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977"/>
      </w:tblGrid>
      <w:tr w:rsidR="00602AB5" w:rsidRPr="00251FC8" w:rsidTr="00C32DF4">
        <w:tc>
          <w:tcPr>
            <w:tcW w:w="1843" w:type="dxa"/>
            <w:vAlign w:val="center"/>
          </w:tcPr>
          <w:p w:rsidR="00602AB5" w:rsidRPr="00FC026F" w:rsidRDefault="00602AB5" w:rsidP="00602AB5">
            <w:pPr>
              <w:spacing w:after="0"/>
              <w:rPr>
                <w:rFonts w:ascii="Tahoma" w:hAnsi="Tahoma" w:cs="Tahoma"/>
                <w:sz w:val="16"/>
                <w:szCs w:val="16"/>
                <w:lang w:val="es-MX"/>
              </w:rPr>
            </w:pPr>
            <w:bookmarkStart w:id="0" w:name="ART23"/>
            <w:r w:rsidRPr="00FC026F">
              <w:rPr>
                <w:rFonts w:ascii="Tahoma" w:hAnsi="Tahoma" w:cs="Tahoma"/>
                <w:sz w:val="16"/>
                <w:szCs w:val="16"/>
                <w:lang w:val="es-MX"/>
              </w:rPr>
              <w:t>CIUDAD Y FECHA</w:t>
            </w:r>
          </w:p>
        </w:tc>
        <w:tc>
          <w:tcPr>
            <w:tcW w:w="6977" w:type="dxa"/>
          </w:tcPr>
          <w:p w:rsidR="00602AB5" w:rsidRPr="00FC026F" w:rsidRDefault="00602AB5" w:rsidP="003245AC">
            <w:pPr>
              <w:spacing w:after="0"/>
              <w:jc w:val="both"/>
              <w:rPr>
                <w:rFonts w:ascii="Tahoma" w:hAnsi="Tahoma" w:cs="Tahoma"/>
                <w:b/>
                <w:sz w:val="16"/>
                <w:szCs w:val="16"/>
                <w:lang w:val="es-MX"/>
              </w:rPr>
            </w:pPr>
            <w:r w:rsidRPr="00FC026F">
              <w:rPr>
                <w:rFonts w:ascii="Tahoma" w:hAnsi="Tahoma" w:cs="Tahoma"/>
                <w:b/>
                <w:sz w:val="16"/>
                <w:szCs w:val="16"/>
                <w:lang w:val="es-MX"/>
              </w:rPr>
              <w:t xml:space="preserve">Bogotá D.C., </w:t>
            </w:r>
            <w:r w:rsidR="003245AC">
              <w:rPr>
                <w:rFonts w:ascii="Tahoma" w:hAnsi="Tahoma" w:cs="Tahoma"/>
                <w:b/>
                <w:sz w:val="16"/>
                <w:szCs w:val="16"/>
                <w:lang w:val="es-MX"/>
              </w:rPr>
              <w:t>veintiuno (21)</w:t>
            </w:r>
            <w:bookmarkStart w:id="1" w:name="_GoBack"/>
            <w:bookmarkEnd w:id="1"/>
            <w:r w:rsidRPr="00FC026F">
              <w:rPr>
                <w:rFonts w:ascii="Tahoma" w:hAnsi="Tahoma" w:cs="Tahoma"/>
                <w:b/>
                <w:sz w:val="16"/>
                <w:szCs w:val="16"/>
                <w:lang w:val="es-MX"/>
              </w:rPr>
              <w:t xml:space="preserve"> de noviembre  de dos mil diecisiete (2017)</w:t>
            </w:r>
          </w:p>
        </w:tc>
      </w:tr>
      <w:tr w:rsidR="00602AB5" w:rsidRPr="00251FC8" w:rsidTr="00C32DF4">
        <w:tc>
          <w:tcPr>
            <w:tcW w:w="1843" w:type="dxa"/>
            <w:vAlign w:val="center"/>
          </w:tcPr>
          <w:p w:rsidR="00602AB5" w:rsidRPr="00FC026F" w:rsidRDefault="00602AB5" w:rsidP="00602AB5">
            <w:pPr>
              <w:spacing w:after="0"/>
              <w:jc w:val="both"/>
              <w:rPr>
                <w:rFonts w:ascii="Tahoma" w:hAnsi="Tahoma" w:cs="Tahoma"/>
                <w:sz w:val="16"/>
                <w:szCs w:val="16"/>
                <w:lang w:val="es-MX"/>
              </w:rPr>
            </w:pPr>
            <w:r w:rsidRPr="00FC026F">
              <w:rPr>
                <w:rFonts w:ascii="Tahoma" w:hAnsi="Tahoma" w:cs="Tahoma"/>
                <w:sz w:val="16"/>
                <w:szCs w:val="16"/>
                <w:lang w:val="es-MX"/>
              </w:rPr>
              <w:t>REFERENCIA</w:t>
            </w:r>
          </w:p>
        </w:tc>
        <w:tc>
          <w:tcPr>
            <w:tcW w:w="6977" w:type="dxa"/>
          </w:tcPr>
          <w:p w:rsidR="00602AB5" w:rsidRPr="00FC026F" w:rsidRDefault="00602AB5" w:rsidP="00602AB5">
            <w:pPr>
              <w:spacing w:after="0"/>
              <w:jc w:val="both"/>
              <w:rPr>
                <w:rFonts w:ascii="Tahoma" w:hAnsi="Tahoma" w:cs="Tahoma"/>
                <w:b/>
                <w:sz w:val="16"/>
                <w:szCs w:val="16"/>
                <w:lang w:val="es-MX"/>
              </w:rPr>
            </w:pPr>
            <w:r w:rsidRPr="00FC026F">
              <w:rPr>
                <w:rFonts w:ascii="Tahoma" w:hAnsi="Tahoma" w:cs="Tahoma"/>
                <w:b/>
                <w:sz w:val="16"/>
                <w:szCs w:val="16"/>
                <w:lang w:val="es-MX"/>
              </w:rPr>
              <w:t>Expediente No. 11001333603420170032600</w:t>
            </w:r>
          </w:p>
        </w:tc>
      </w:tr>
      <w:tr w:rsidR="00602AB5" w:rsidRPr="00251FC8" w:rsidTr="00C32DF4">
        <w:tc>
          <w:tcPr>
            <w:tcW w:w="1843" w:type="dxa"/>
            <w:vAlign w:val="center"/>
          </w:tcPr>
          <w:p w:rsidR="00602AB5" w:rsidRPr="00FC026F" w:rsidRDefault="00602AB5" w:rsidP="00602AB5">
            <w:pPr>
              <w:spacing w:after="0"/>
              <w:jc w:val="both"/>
              <w:rPr>
                <w:rFonts w:ascii="Tahoma" w:hAnsi="Tahoma" w:cs="Tahoma"/>
                <w:sz w:val="16"/>
                <w:szCs w:val="16"/>
                <w:lang w:val="es-MX"/>
              </w:rPr>
            </w:pPr>
            <w:r w:rsidRPr="00FC026F">
              <w:rPr>
                <w:rFonts w:ascii="Tahoma" w:hAnsi="Tahoma" w:cs="Tahoma"/>
                <w:sz w:val="16"/>
                <w:szCs w:val="16"/>
                <w:lang w:val="es-MX"/>
              </w:rPr>
              <w:t>DEMANDANTE</w:t>
            </w:r>
          </w:p>
        </w:tc>
        <w:tc>
          <w:tcPr>
            <w:tcW w:w="6977" w:type="dxa"/>
          </w:tcPr>
          <w:p w:rsidR="00602AB5" w:rsidRPr="00FC026F" w:rsidRDefault="00602AB5" w:rsidP="00602AB5">
            <w:pPr>
              <w:spacing w:after="0"/>
              <w:jc w:val="both"/>
              <w:rPr>
                <w:rFonts w:ascii="Tahoma" w:hAnsi="Tahoma" w:cs="Tahoma"/>
                <w:b/>
                <w:sz w:val="16"/>
                <w:szCs w:val="16"/>
                <w:lang w:val="es-MX"/>
              </w:rPr>
            </w:pPr>
            <w:r w:rsidRPr="00FC026F">
              <w:rPr>
                <w:rFonts w:ascii="Tahoma" w:hAnsi="Tahoma" w:cs="Tahoma"/>
                <w:b/>
                <w:sz w:val="16"/>
                <w:szCs w:val="16"/>
              </w:rPr>
              <w:t>SINDICATO SINTRASERPUCOL</w:t>
            </w:r>
          </w:p>
        </w:tc>
      </w:tr>
      <w:tr w:rsidR="00602AB5" w:rsidRPr="00251FC8" w:rsidTr="00C32DF4">
        <w:tc>
          <w:tcPr>
            <w:tcW w:w="1843" w:type="dxa"/>
            <w:vAlign w:val="center"/>
          </w:tcPr>
          <w:p w:rsidR="00602AB5" w:rsidRPr="00FC026F" w:rsidRDefault="00602AB5" w:rsidP="00602AB5">
            <w:pPr>
              <w:spacing w:after="0"/>
              <w:jc w:val="both"/>
              <w:rPr>
                <w:rFonts w:ascii="Tahoma" w:hAnsi="Tahoma" w:cs="Tahoma"/>
                <w:sz w:val="16"/>
                <w:szCs w:val="16"/>
                <w:lang w:val="es-MX"/>
              </w:rPr>
            </w:pPr>
            <w:r w:rsidRPr="00FC026F">
              <w:rPr>
                <w:rFonts w:ascii="Tahoma" w:hAnsi="Tahoma" w:cs="Tahoma"/>
                <w:sz w:val="16"/>
                <w:szCs w:val="16"/>
                <w:lang w:val="es-MX"/>
              </w:rPr>
              <w:t>DEMANDADO</w:t>
            </w:r>
          </w:p>
        </w:tc>
        <w:tc>
          <w:tcPr>
            <w:tcW w:w="6977" w:type="dxa"/>
          </w:tcPr>
          <w:p w:rsidR="00602AB5" w:rsidRPr="00FC026F" w:rsidRDefault="00602AB5" w:rsidP="00766F62">
            <w:pPr>
              <w:spacing w:after="0"/>
              <w:jc w:val="both"/>
              <w:rPr>
                <w:rFonts w:ascii="Tahoma" w:hAnsi="Tahoma" w:cs="Tahoma"/>
                <w:b/>
                <w:sz w:val="16"/>
                <w:szCs w:val="16"/>
              </w:rPr>
            </w:pPr>
            <w:r w:rsidRPr="00FC026F">
              <w:rPr>
                <w:rFonts w:ascii="Tahoma" w:hAnsi="Tahoma" w:cs="Tahoma"/>
                <w:b/>
                <w:sz w:val="16"/>
                <w:szCs w:val="16"/>
              </w:rPr>
              <w:t>BOGOTA DISTRITO CAPITAL- UNIDAD ADMISNITRATIVA ESPECIAL DE SERVICIOS PUBLICOS</w:t>
            </w:r>
            <w:r>
              <w:rPr>
                <w:rFonts w:ascii="Tahoma" w:hAnsi="Tahoma" w:cs="Tahoma"/>
                <w:b/>
                <w:sz w:val="16"/>
                <w:szCs w:val="16"/>
              </w:rPr>
              <w:t xml:space="preserve"> </w:t>
            </w:r>
            <w:r w:rsidRPr="00FC026F">
              <w:rPr>
                <w:rFonts w:ascii="Tahoma" w:hAnsi="Tahoma" w:cs="Tahoma"/>
                <w:b/>
                <w:sz w:val="16"/>
                <w:szCs w:val="16"/>
              </w:rPr>
              <w:t>-</w:t>
            </w:r>
            <w:r>
              <w:rPr>
                <w:rFonts w:ascii="Tahoma" w:hAnsi="Tahoma" w:cs="Tahoma"/>
                <w:b/>
                <w:sz w:val="16"/>
                <w:szCs w:val="16"/>
              </w:rPr>
              <w:t xml:space="preserve"> </w:t>
            </w:r>
            <w:r w:rsidRPr="00FC026F">
              <w:rPr>
                <w:rFonts w:ascii="Tahoma" w:hAnsi="Tahoma" w:cs="Tahoma"/>
                <w:b/>
                <w:sz w:val="16"/>
                <w:szCs w:val="16"/>
              </w:rPr>
              <w:t>SECRETARIA DISTRITAL DE HABITAT – COMISION DE REGULACION DE AGUA POTABLE Y SANEAMIENTO BASICO CRA</w:t>
            </w:r>
          </w:p>
        </w:tc>
      </w:tr>
      <w:tr w:rsidR="00602AB5" w:rsidRPr="00251FC8" w:rsidTr="00C32DF4">
        <w:tc>
          <w:tcPr>
            <w:tcW w:w="1843" w:type="dxa"/>
            <w:vAlign w:val="center"/>
          </w:tcPr>
          <w:p w:rsidR="00602AB5" w:rsidRPr="007B3FD1" w:rsidRDefault="00602AB5" w:rsidP="00602AB5">
            <w:pPr>
              <w:spacing w:after="0"/>
              <w:jc w:val="both"/>
              <w:rPr>
                <w:rFonts w:ascii="Tahoma" w:hAnsi="Tahoma" w:cs="Tahoma"/>
                <w:sz w:val="16"/>
                <w:szCs w:val="16"/>
                <w:lang w:val="es-MX"/>
              </w:rPr>
            </w:pPr>
            <w:r w:rsidRPr="007B3FD1">
              <w:rPr>
                <w:rFonts w:ascii="Tahoma" w:hAnsi="Tahoma" w:cs="Tahoma"/>
                <w:sz w:val="16"/>
                <w:szCs w:val="16"/>
                <w:lang w:val="es-MX"/>
              </w:rPr>
              <w:t>MEDIO DE CONTROL</w:t>
            </w:r>
          </w:p>
        </w:tc>
        <w:tc>
          <w:tcPr>
            <w:tcW w:w="6977" w:type="dxa"/>
          </w:tcPr>
          <w:p w:rsidR="00602AB5" w:rsidRPr="007B3FD1" w:rsidRDefault="00602AB5" w:rsidP="00602AB5">
            <w:pPr>
              <w:spacing w:after="0"/>
              <w:jc w:val="both"/>
              <w:rPr>
                <w:rFonts w:ascii="Tahoma" w:hAnsi="Tahoma" w:cs="Tahoma"/>
                <w:b/>
                <w:sz w:val="16"/>
                <w:szCs w:val="16"/>
                <w:lang w:val="es-MX"/>
              </w:rPr>
            </w:pPr>
            <w:r w:rsidRPr="007B3FD1">
              <w:rPr>
                <w:rFonts w:ascii="Tahoma" w:hAnsi="Tahoma" w:cs="Tahoma"/>
                <w:b/>
                <w:sz w:val="16"/>
                <w:szCs w:val="16"/>
                <w:lang w:val="es-MX"/>
              </w:rPr>
              <w:t xml:space="preserve">POPULAR </w:t>
            </w:r>
          </w:p>
        </w:tc>
      </w:tr>
      <w:tr w:rsidR="00602AB5" w:rsidRPr="00251FC8" w:rsidTr="00C32DF4">
        <w:tc>
          <w:tcPr>
            <w:tcW w:w="1843" w:type="dxa"/>
            <w:vAlign w:val="center"/>
          </w:tcPr>
          <w:p w:rsidR="00602AB5" w:rsidRPr="007B3FD1" w:rsidRDefault="00602AB5" w:rsidP="00602AB5">
            <w:pPr>
              <w:spacing w:after="0"/>
              <w:jc w:val="both"/>
              <w:rPr>
                <w:rFonts w:ascii="Tahoma" w:hAnsi="Tahoma" w:cs="Tahoma"/>
                <w:sz w:val="16"/>
                <w:szCs w:val="16"/>
                <w:lang w:val="es-MX"/>
              </w:rPr>
            </w:pPr>
            <w:r w:rsidRPr="007B3FD1">
              <w:rPr>
                <w:rFonts w:ascii="Tahoma" w:hAnsi="Tahoma" w:cs="Tahoma"/>
                <w:sz w:val="16"/>
                <w:szCs w:val="16"/>
                <w:lang w:val="es-MX"/>
              </w:rPr>
              <w:t>ASUNTO</w:t>
            </w:r>
          </w:p>
        </w:tc>
        <w:tc>
          <w:tcPr>
            <w:tcW w:w="6977" w:type="dxa"/>
          </w:tcPr>
          <w:p w:rsidR="00602AB5" w:rsidRPr="007B3FD1" w:rsidRDefault="00931084" w:rsidP="00931084">
            <w:pPr>
              <w:spacing w:after="0"/>
              <w:jc w:val="both"/>
              <w:rPr>
                <w:rFonts w:ascii="Tahoma" w:hAnsi="Tahoma" w:cs="Tahoma"/>
                <w:b/>
                <w:sz w:val="16"/>
                <w:szCs w:val="16"/>
                <w:lang w:val="es-MX"/>
              </w:rPr>
            </w:pPr>
            <w:r>
              <w:rPr>
                <w:rFonts w:ascii="Tahoma" w:hAnsi="Tahoma" w:cs="Tahoma"/>
                <w:b/>
                <w:sz w:val="16"/>
                <w:szCs w:val="16"/>
                <w:lang w:val="es-MX"/>
              </w:rPr>
              <w:t xml:space="preserve">CORRE TRASLADO DE MEDIDAS CAUTELARES </w:t>
            </w:r>
          </w:p>
        </w:tc>
      </w:tr>
    </w:tbl>
    <w:p w:rsidR="00602AB5" w:rsidRPr="00251FC8" w:rsidRDefault="00602AB5" w:rsidP="00602AB5">
      <w:pPr>
        <w:spacing w:after="0"/>
        <w:jc w:val="both"/>
        <w:rPr>
          <w:rFonts w:ascii="Tahoma" w:hAnsi="Tahoma" w:cs="Tahoma"/>
          <w:sz w:val="16"/>
          <w:szCs w:val="16"/>
          <w:highlight w:val="yellow"/>
          <w:lang w:val="es-MX"/>
        </w:rPr>
      </w:pPr>
    </w:p>
    <w:p w:rsidR="00602AB5" w:rsidRPr="00235EBD" w:rsidRDefault="00602AB5" w:rsidP="00602AB5">
      <w:pPr>
        <w:spacing w:after="0"/>
        <w:jc w:val="both"/>
        <w:rPr>
          <w:rFonts w:ascii="Tahoma" w:hAnsi="Tahoma" w:cs="Tahoma"/>
          <w:noProof/>
          <w:sz w:val="16"/>
          <w:szCs w:val="16"/>
        </w:rPr>
      </w:pPr>
      <w:r w:rsidRPr="00EF0AE7">
        <w:rPr>
          <w:rFonts w:ascii="Tahoma" w:hAnsi="Tahoma" w:cs="Tahoma"/>
          <w:noProof/>
          <w:sz w:val="16"/>
          <w:szCs w:val="16"/>
        </w:rPr>
        <w:t xml:space="preserve">La presente demanda se refiere a una acción popular instaurada por el  SINDICATO DE TRABAJADORES DE SERVICIOS PUBLICOS, ENTIDADES ADSCRITAS VINCULADAS E INDEPENDIENTES DE COLOMBIA “SINTRASERPUCOL” en contra de </w:t>
      </w:r>
      <w:r>
        <w:rPr>
          <w:rFonts w:ascii="Tahoma" w:hAnsi="Tahoma" w:cs="Tahoma"/>
          <w:noProof/>
          <w:sz w:val="16"/>
          <w:szCs w:val="16"/>
        </w:rPr>
        <w:t xml:space="preserve">BOGOTA DISTRITO CAPITAL, </w:t>
      </w:r>
      <w:r w:rsidRPr="004A68C1">
        <w:rPr>
          <w:rFonts w:ascii="Tahoma" w:hAnsi="Tahoma" w:cs="Tahoma"/>
          <w:noProof/>
          <w:sz w:val="16"/>
          <w:szCs w:val="16"/>
        </w:rPr>
        <w:t>UNIDAD ADMISNITRATIVA</w:t>
      </w:r>
      <w:r>
        <w:rPr>
          <w:rFonts w:ascii="Tahoma" w:hAnsi="Tahoma" w:cs="Tahoma"/>
          <w:noProof/>
          <w:sz w:val="16"/>
          <w:szCs w:val="16"/>
        </w:rPr>
        <w:t xml:space="preserve"> ESPECIAL DE SERVICIOS PUBLICOS, </w:t>
      </w:r>
      <w:r w:rsidRPr="004A68C1">
        <w:rPr>
          <w:rFonts w:ascii="Tahoma" w:hAnsi="Tahoma" w:cs="Tahoma"/>
          <w:noProof/>
          <w:sz w:val="16"/>
          <w:szCs w:val="16"/>
        </w:rPr>
        <w:t>SEC</w:t>
      </w:r>
      <w:r w:rsidR="00766F62">
        <w:rPr>
          <w:rFonts w:ascii="Tahoma" w:hAnsi="Tahoma" w:cs="Tahoma"/>
          <w:noProof/>
          <w:sz w:val="16"/>
          <w:szCs w:val="16"/>
        </w:rPr>
        <w:t>RETARIA DISTRITAL</w:t>
      </w:r>
      <w:r>
        <w:rPr>
          <w:rFonts w:ascii="Tahoma" w:hAnsi="Tahoma" w:cs="Tahoma"/>
          <w:noProof/>
          <w:sz w:val="16"/>
          <w:szCs w:val="16"/>
        </w:rPr>
        <w:t xml:space="preserve"> DE HABITAT  y la </w:t>
      </w:r>
      <w:r w:rsidRPr="004A68C1">
        <w:rPr>
          <w:rFonts w:ascii="Tahoma" w:hAnsi="Tahoma" w:cs="Tahoma"/>
          <w:noProof/>
          <w:sz w:val="16"/>
          <w:szCs w:val="16"/>
        </w:rPr>
        <w:t>COMISION DE REGULACION DE AGUA POTABLE Y SANEAMIENTO BASICO CRA</w:t>
      </w:r>
      <w:r w:rsidRPr="00235EBD">
        <w:rPr>
          <w:rFonts w:ascii="Tahoma" w:hAnsi="Tahoma" w:cs="Tahoma"/>
          <w:noProof/>
          <w:sz w:val="16"/>
          <w:szCs w:val="16"/>
        </w:rPr>
        <w:t xml:space="preserve">, por la presunta violacion a los derechos colectivos de </w:t>
      </w:r>
      <w:r w:rsidRPr="00235EBD">
        <w:rPr>
          <w:rFonts w:ascii="Tahoma" w:hAnsi="Tahoma" w:cs="Tahoma"/>
          <w:i/>
          <w:noProof/>
          <w:sz w:val="16"/>
          <w:szCs w:val="16"/>
        </w:rPr>
        <w:t>“ la moralidad, defensa del patrimonio publico, libre competenica y los derechos sindicales de los tres mil trabajadores afiliados al sindicato”.</w:t>
      </w:r>
    </w:p>
    <w:p w:rsidR="00BE1879" w:rsidRDefault="00BE1879" w:rsidP="00602AB5">
      <w:pPr>
        <w:keepNext/>
        <w:spacing w:after="0" w:line="240" w:lineRule="auto"/>
        <w:jc w:val="both"/>
        <w:outlineLvl w:val="1"/>
        <w:rPr>
          <w:rFonts w:ascii="Tahoma" w:eastAsia="Times New Roman" w:hAnsi="Tahoma" w:cs="Tahoma"/>
          <w:noProof/>
          <w:sz w:val="16"/>
          <w:szCs w:val="16"/>
          <w:highlight w:val="yellow"/>
          <w:lang w:val="es-ES" w:eastAsia="es-ES"/>
        </w:rPr>
      </w:pPr>
    </w:p>
    <w:p w:rsidR="00602AB5" w:rsidRPr="005D4DF7" w:rsidRDefault="00CC718F" w:rsidP="00602AB5">
      <w:pPr>
        <w:keepNext/>
        <w:spacing w:after="0" w:line="240" w:lineRule="auto"/>
        <w:jc w:val="both"/>
        <w:outlineLvl w:val="1"/>
        <w:rPr>
          <w:rFonts w:ascii="Calibri" w:eastAsia="Times New Roman" w:hAnsi="Calibri" w:cs="Tahoma"/>
          <w:i/>
          <w:noProof/>
          <w:sz w:val="14"/>
          <w:szCs w:val="16"/>
          <w:lang w:val="es-ES" w:eastAsia="es-ES"/>
        </w:rPr>
      </w:pPr>
      <w:r w:rsidRPr="005D4DF7">
        <w:rPr>
          <w:rFonts w:ascii="Tahoma" w:eastAsia="Times New Roman" w:hAnsi="Tahoma" w:cs="Tahoma"/>
          <w:noProof/>
          <w:sz w:val="16"/>
          <w:szCs w:val="16"/>
          <w:lang w:val="es-ES" w:eastAsia="es-ES"/>
        </w:rPr>
        <w:t xml:space="preserve">El accionante </w:t>
      </w:r>
      <w:r w:rsidR="00602AB5" w:rsidRPr="005D4DF7">
        <w:rPr>
          <w:rFonts w:ascii="Tahoma" w:eastAsia="Times New Roman" w:hAnsi="Tahoma" w:cs="Tahoma"/>
          <w:noProof/>
          <w:sz w:val="16"/>
          <w:szCs w:val="16"/>
          <w:lang w:val="es-ES" w:eastAsia="es-ES"/>
        </w:rPr>
        <w:t xml:space="preserve">solicita </w:t>
      </w:r>
      <w:r w:rsidRPr="005D4DF7">
        <w:rPr>
          <w:rFonts w:ascii="Tahoma" w:eastAsia="Times New Roman" w:hAnsi="Tahoma" w:cs="Tahoma"/>
          <w:noProof/>
          <w:sz w:val="16"/>
          <w:szCs w:val="16"/>
          <w:lang w:val="es-ES" w:eastAsia="es-ES"/>
        </w:rPr>
        <w:t xml:space="preserve">se </w:t>
      </w:r>
      <w:r w:rsidR="00602AB5" w:rsidRPr="005D4DF7">
        <w:rPr>
          <w:rFonts w:ascii="Tahoma" w:eastAsia="Times New Roman" w:hAnsi="Tahoma" w:cs="Tahoma"/>
          <w:noProof/>
          <w:sz w:val="16"/>
          <w:szCs w:val="16"/>
          <w:lang w:val="es-ES" w:eastAsia="es-ES"/>
        </w:rPr>
        <w:t>ord</w:t>
      </w:r>
      <w:r w:rsidRPr="005D4DF7">
        <w:rPr>
          <w:rFonts w:ascii="Tahoma" w:eastAsia="Times New Roman" w:hAnsi="Tahoma" w:cs="Tahoma"/>
          <w:noProof/>
          <w:sz w:val="16"/>
          <w:szCs w:val="16"/>
          <w:lang w:val="es-ES" w:eastAsia="es-ES"/>
        </w:rPr>
        <w:t>ene la suspensió</w:t>
      </w:r>
      <w:r w:rsidR="002F4CB3" w:rsidRPr="005D4DF7">
        <w:rPr>
          <w:rFonts w:ascii="Tahoma" w:eastAsia="Times New Roman" w:hAnsi="Tahoma" w:cs="Tahoma"/>
          <w:noProof/>
          <w:sz w:val="16"/>
          <w:szCs w:val="16"/>
          <w:lang w:val="es-ES" w:eastAsia="es-ES"/>
        </w:rPr>
        <w:t>n provi</w:t>
      </w:r>
      <w:r w:rsidRPr="005D4DF7">
        <w:rPr>
          <w:rFonts w:ascii="Tahoma" w:eastAsia="Times New Roman" w:hAnsi="Tahoma" w:cs="Tahoma"/>
          <w:noProof/>
          <w:sz w:val="16"/>
          <w:szCs w:val="16"/>
          <w:lang w:val="es-ES" w:eastAsia="es-ES"/>
        </w:rPr>
        <w:t>s</w:t>
      </w:r>
      <w:r w:rsidR="002F4CB3" w:rsidRPr="005D4DF7">
        <w:rPr>
          <w:rFonts w:ascii="Tahoma" w:eastAsia="Times New Roman" w:hAnsi="Tahoma" w:cs="Tahoma"/>
          <w:noProof/>
          <w:sz w:val="16"/>
          <w:szCs w:val="16"/>
          <w:lang w:val="es-ES" w:eastAsia="es-ES"/>
        </w:rPr>
        <w:t>iona</w:t>
      </w:r>
      <w:r w:rsidRPr="005D4DF7">
        <w:rPr>
          <w:rFonts w:ascii="Tahoma" w:eastAsia="Times New Roman" w:hAnsi="Tahoma" w:cs="Tahoma"/>
          <w:noProof/>
          <w:sz w:val="16"/>
          <w:szCs w:val="16"/>
          <w:lang w:val="es-ES" w:eastAsia="es-ES"/>
        </w:rPr>
        <w:t>l</w:t>
      </w:r>
      <w:r w:rsidR="002F4CB3" w:rsidRPr="005D4DF7">
        <w:rPr>
          <w:rFonts w:ascii="Tahoma" w:eastAsia="Times New Roman" w:hAnsi="Tahoma" w:cs="Tahoma"/>
          <w:noProof/>
          <w:sz w:val="16"/>
          <w:szCs w:val="16"/>
          <w:lang w:val="es-ES" w:eastAsia="es-ES"/>
        </w:rPr>
        <w:t xml:space="preserve"> de la licitacion publica </w:t>
      </w:r>
      <w:r w:rsidRPr="005D4DF7">
        <w:rPr>
          <w:rFonts w:ascii="Tahoma" w:eastAsia="Times New Roman" w:hAnsi="Tahoma" w:cs="Tahoma"/>
          <w:noProof/>
          <w:sz w:val="16"/>
          <w:szCs w:val="16"/>
          <w:lang w:val="es-ES" w:eastAsia="es-ES"/>
        </w:rPr>
        <w:t xml:space="preserve"> que adelanta </w:t>
      </w:r>
      <w:r w:rsidRPr="005D4DF7">
        <w:rPr>
          <w:rFonts w:ascii="Tahoma" w:hAnsi="Tahoma" w:cs="Tahoma"/>
          <w:noProof/>
          <w:sz w:val="16"/>
          <w:szCs w:val="16"/>
        </w:rPr>
        <w:t xml:space="preserve">UNIDAD ADMINISTRATIVA ESPECIAL DE SERVICIOS PÚBLICOS </w:t>
      </w:r>
      <w:r w:rsidR="00F06F1C" w:rsidRPr="005D4DF7">
        <w:rPr>
          <w:rFonts w:ascii="Tahoma" w:hAnsi="Tahoma" w:cs="Tahoma"/>
          <w:noProof/>
          <w:sz w:val="16"/>
          <w:szCs w:val="16"/>
        </w:rPr>
        <w:t xml:space="preserve">UAESP-LP-02-2017 </w:t>
      </w:r>
      <w:r w:rsidR="005D4DF7" w:rsidRPr="005D4DF7">
        <w:rPr>
          <w:rFonts w:ascii="Tahoma" w:hAnsi="Tahoma" w:cs="Tahoma"/>
          <w:noProof/>
          <w:sz w:val="16"/>
          <w:szCs w:val="16"/>
        </w:rPr>
        <w:t xml:space="preserve">que tiene por objeto </w:t>
      </w:r>
      <w:r w:rsidR="005D4DF7" w:rsidRPr="005D4DF7">
        <w:rPr>
          <w:rFonts w:ascii="Calibri" w:hAnsi="Calibri" w:cs="Tahoma"/>
          <w:noProof/>
          <w:sz w:val="14"/>
          <w:szCs w:val="16"/>
        </w:rPr>
        <w:t>“</w:t>
      </w:r>
      <w:r w:rsidR="005D4DF7" w:rsidRPr="005D4DF7">
        <w:rPr>
          <w:rFonts w:ascii="Calibri" w:hAnsi="Calibri" w:cs="Tahoma"/>
          <w:i/>
          <w:noProof/>
          <w:sz w:val="14"/>
          <w:szCs w:val="16"/>
        </w:rPr>
        <w:t>CONCESIONAR BAJO LA FIGURA DE ÁREAS DE SERVICIO EXCLUSIVO, LA PRESTACIÓN DEL SERVICIO PÚBLICO DE ASEO EN LA CIUDAD DE BOGOTÁ D.C. - COLOMBIA, EN SUS COMPONENTES DE RECOLECCIÓN DE RESIDUOS NO APROVECHABLES, BARRIDO, LIMPIEZA DE VÍAS Y ÁREAS PÚBLICAS, CORTE DE CÉSPED, PODA DE ÁRBOLES EN ÁREAS PÚBLICAS, LAVADO DE ÁREAS PÚBLICAS Y TRANSPORTE DE LOS RESIDUOS GENERADOS POR LAS ANTERIORES ACTIVIDADES A LOS SITIOS DE DISPOSICIÓN FINAL.</w:t>
      </w:r>
      <w:r w:rsidR="005D4DF7" w:rsidRPr="005D4DF7">
        <w:rPr>
          <w:rFonts w:ascii="Calibri" w:eastAsia="Times New Roman" w:hAnsi="Calibri" w:cs="Tahoma"/>
          <w:i/>
          <w:noProof/>
          <w:sz w:val="14"/>
          <w:szCs w:val="16"/>
          <w:lang w:val="es-ES" w:eastAsia="es-ES"/>
        </w:rPr>
        <w:t>”</w:t>
      </w:r>
    </w:p>
    <w:p w:rsidR="00602AB5" w:rsidRPr="00602AB5" w:rsidRDefault="00602AB5" w:rsidP="00602AB5">
      <w:pPr>
        <w:keepNext/>
        <w:spacing w:after="0" w:line="240" w:lineRule="auto"/>
        <w:jc w:val="both"/>
        <w:outlineLvl w:val="1"/>
        <w:rPr>
          <w:rFonts w:ascii="Tahoma" w:eastAsia="Times New Roman" w:hAnsi="Tahoma" w:cs="Tahoma"/>
          <w:noProof/>
          <w:sz w:val="16"/>
          <w:szCs w:val="16"/>
          <w:highlight w:val="yellow"/>
          <w:lang w:val="es-ES" w:eastAsia="es-ES"/>
        </w:rPr>
      </w:pPr>
    </w:p>
    <w:p w:rsidR="00602AB5" w:rsidRPr="005D4DF7" w:rsidRDefault="00602AB5" w:rsidP="00602AB5">
      <w:pPr>
        <w:keepNext/>
        <w:spacing w:after="0" w:line="240" w:lineRule="auto"/>
        <w:jc w:val="center"/>
        <w:outlineLvl w:val="1"/>
        <w:rPr>
          <w:rFonts w:ascii="Tahoma" w:eastAsia="Times New Roman" w:hAnsi="Tahoma" w:cs="Tahoma"/>
          <w:b/>
          <w:bCs/>
          <w:sz w:val="16"/>
          <w:szCs w:val="16"/>
          <w:lang w:val="es-ES_tradnl" w:eastAsia="es-ES"/>
        </w:rPr>
      </w:pPr>
      <w:r w:rsidRPr="005D4DF7">
        <w:rPr>
          <w:rFonts w:ascii="Tahoma" w:eastAsia="Times New Roman" w:hAnsi="Tahoma" w:cs="Tahoma"/>
          <w:b/>
          <w:bCs/>
          <w:sz w:val="16"/>
          <w:szCs w:val="16"/>
          <w:lang w:val="es-ES_tradnl" w:eastAsia="es-ES"/>
        </w:rPr>
        <w:t>CONSIDERACIONES:</w:t>
      </w:r>
    </w:p>
    <w:p w:rsidR="00602AB5" w:rsidRPr="005D4DF7" w:rsidRDefault="00602AB5" w:rsidP="00602AB5">
      <w:pPr>
        <w:keepNext/>
        <w:spacing w:after="0" w:line="240" w:lineRule="auto"/>
        <w:jc w:val="both"/>
        <w:outlineLvl w:val="1"/>
        <w:rPr>
          <w:rFonts w:ascii="Tahoma" w:eastAsia="Times New Roman" w:hAnsi="Tahoma" w:cs="Tahoma"/>
          <w:bCs/>
          <w:sz w:val="16"/>
          <w:szCs w:val="16"/>
          <w:lang w:val="es-ES_tradnl" w:eastAsia="es-ES"/>
        </w:rPr>
      </w:pPr>
    </w:p>
    <w:p w:rsidR="00602AB5" w:rsidRPr="005D4DF7" w:rsidRDefault="00602AB5" w:rsidP="00602AB5">
      <w:pPr>
        <w:keepNext/>
        <w:spacing w:after="0" w:line="240" w:lineRule="auto"/>
        <w:jc w:val="both"/>
        <w:outlineLvl w:val="1"/>
        <w:rPr>
          <w:rFonts w:ascii="Times New Roman" w:eastAsia="Times New Roman" w:hAnsi="Times New Roman" w:cs="Times New Roman"/>
          <w:i/>
          <w:noProof/>
          <w:sz w:val="16"/>
          <w:szCs w:val="16"/>
          <w:lang w:val="es-ES" w:eastAsia="es-ES"/>
        </w:rPr>
      </w:pPr>
      <w:r w:rsidRPr="005D4DF7">
        <w:rPr>
          <w:rFonts w:ascii="Tahoma" w:eastAsia="Times New Roman" w:hAnsi="Tahoma" w:cs="Tahoma"/>
          <w:noProof/>
          <w:sz w:val="16"/>
          <w:szCs w:val="16"/>
          <w:lang w:val="es-ES" w:eastAsia="es-ES"/>
        </w:rPr>
        <w:t xml:space="preserve">El artículo 229 del Código de Procedimiento Administrativo y de lo Contencioso Administrativo dispone respecto de la procedencia de las medidas cautelares que </w:t>
      </w:r>
      <w:r w:rsidRPr="005D4DF7">
        <w:rPr>
          <w:rFonts w:ascii="Times New Roman" w:eastAsia="Times New Roman" w:hAnsi="Times New Roman" w:cs="Times New Roman"/>
          <w:i/>
          <w:noProof/>
          <w:sz w:val="16"/>
          <w:szCs w:val="16"/>
          <w:lang w:val="es-ES" w:eastAsia="es-ES"/>
        </w:rPr>
        <w:t>“(…) En todos los procesos declarativos que se adelanten ante esta jurisdicción, antes de ser notificado el auto admisorio de la demanda o en cualquier estado del proceso, a peticion de parte debidamente sustentada, podrá el juez o Magistrado ponente decretar, en providencia motivada, las medidas cautelares que considere necesarias para proteger y garantizar, provisionalmente, el objeto del proceso y la efectividad de la sentencia, de acuerdo con lo regulado en el presente capitulo. La decision sobre la medida cautelar no implica prejuzgamiento (…)”.</w:t>
      </w:r>
    </w:p>
    <w:p w:rsidR="00602AB5" w:rsidRPr="005D4DF7" w:rsidRDefault="00602AB5" w:rsidP="00602AB5">
      <w:pPr>
        <w:keepNext/>
        <w:spacing w:after="0" w:line="240" w:lineRule="auto"/>
        <w:jc w:val="both"/>
        <w:outlineLvl w:val="1"/>
        <w:rPr>
          <w:rFonts w:ascii="Tahoma" w:eastAsia="Times New Roman" w:hAnsi="Tahoma" w:cs="Tahoma"/>
          <w:noProof/>
          <w:sz w:val="16"/>
          <w:szCs w:val="16"/>
          <w:lang w:val="es-ES" w:eastAsia="es-ES"/>
        </w:rPr>
      </w:pPr>
    </w:p>
    <w:p w:rsidR="00602AB5" w:rsidRPr="005D4DF7" w:rsidRDefault="00602AB5" w:rsidP="00602AB5">
      <w:pPr>
        <w:keepNext/>
        <w:spacing w:after="0" w:line="240" w:lineRule="auto"/>
        <w:jc w:val="both"/>
        <w:outlineLvl w:val="1"/>
        <w:rPr>
          <w:rFonts w:ascii="Times New Roman" w:eastAsia="Times New Roman" w:hAnsi="Times New Roman" w:cs="Times New Roman"/>
          <w:i/>
          <w:noProof/>
          <w:sz w:val="16"/>
          <w:szCs w:val="16"/>
          <w:lang w:val="es-ES" w:eastAsia="es-ES"/>
        </w:rPr>
      </w:pPr>
      <w:r w:rsidRPr="005D4DF7">
        <w:rPr>
          <w:rFonts w:ascii="Tahoma" w:eastAsia="Times New Roman" w:hAnsi="Tahoma" w:cs="Tahoma"/>
          <w:noProof/>
          <w:sz w:val="16"/>
          <w:szCs w:val="16"/>
          <w:lang w:val="es-ES" w:eastAsia="es-ES"/>
        </w:rPr>
        <w:t xml:space="preserve">El articulo 233 del mismo estatuto señala </w:t>
      </w:r>
      <w:r w:rsidRPr="005D4DF7">
        <w:rPr>
          <w:rFonts w:ascii="Tahoma" w:eastAsia="Times New Roman" w:hAnsi="Tahoma" w:cs="Tahoma"/>
          <w:i/>
          <w:noProof/>
          <w:sz w:val="16"/>
          <w:szCs w:val="16"/>
          <w:lang w:val="es-ES" w:eastAsia="es-ES"/>
        </w:rPr>
        <w:t>“</w:t>
      </w:r>
      <w:r w:rsidRPr="005D4DF7">
        <w:rPr>
          <w:rFonts w:ascii="Times New Roman" w:eastAsia="Times New Roman" w:hAnsi="Times New Roman" w:cs="Times New Roman"/>
          <w:i/>
          <w:noProof/>
          <w:sz w:val="16"/>
          <w:szCs w:val="16"/>
          <w:lang w:val="es-ES" w:eastAsia="es-ES"/>
        </w:rPr>
        <w:t>Procedimiento para la adopción de las medidas cautelares. (…) El Juez o Magistrado Ponente al admitir la demanda, en auto separado, ordenará correr traslado de la solicitud de medida cautelar para que el demandado se pronuncie sobre ella en escrito separado dentro del término de cinco (5) días, plazo que correrá en forma independiente al de la contestacion de la demanda.”</w:t>
      </w:r>
    </w:p>
    <w:p w:rsidR="00602AB5" w:rsidRPr="005D4DF7" w:rsidRDefault="00602AB5" w:rsidP="00602AB5">
      <w:pPr>
        <w:keepNext/>
        <w:spacing w:after="0" w:line="240" w:lineRule="auto"/>
        <w:jc w:val="both"/>
        <w:outlineLvl w:val="1"/>
        <w:rPr>
          <w:rFonts w:ascii="Tahoma" w:eastAsia="Times New Roman" w:hAnsi="Tahoma" w:cs="Tahoma"/>
          <w:i/>
          <w:noProof/>
          <w:sz w:val="16"/>
          <w:szCs w:val="16"/>
          <w:lang w:val="es-ES" w:eastAsia="es-ES"/>
        </w:rPr>
      </w:pPr>
    </w:p>
    <w:p w:rsidR="00602AB5" w:rsidRPr="005D4DF7" w:rsidRDefault="00602AB5" w:rsidP="00602AB5">
      <w:pPr>
        <w:keepNext/>
        <w:spacing w:after="0" w:line="240" w:lineRule="auto"/>
        <w:jc w:val="both"/>
        <w:outlineLvl w:val="1"/>
        <w:rPr>
          <w:rFonts w:ascii="Times New Roman" w:eastAsia="Times New Roman" w:hAnsi="Times New Roman" w:cs="Times New Roman"/>
          <w:i/>
          <w:noProof/>
          <w:sz w:val="16"/>
          <w:szCs w:val="16"/>
          <w:lang w:val="es-ES" w:eastAsia="es-ES"/>
        </w:rPr>
      </w:pPr>
      <w:r w:rsidRPr="005D4DF7">
        <w:rPr>
          <w:rFonts w:ascii="Tahoma" w:eastAsia="Times New Roman" w:hAnsi="Tahoma" w:cs="Tahoma"/>
          <w:noProof/>
          <w:sz w:val="16"/>
          <w:szCs w:val="16"/>
          <w:lang w:val="es-ES" w:eastAsia="es-ES"/>
        </w:rPr>
        <w:t xml:space="preserve">Por último, el articulo 234 de la misma ley sobre las </w:t>
      </w:r>
      <w:r w:rsidRPr="005D4DF7">
        <w:rPr>
          <w:rFonts w:ascii="Tahoma" w:eastAsia="Times New Roman" w:hAnsi="Tahoma" w:cs="Tahoma"/>
          <w:i/>
          <w:noProof/>
          <w:sz w:val="16"/>
          <w:szCs w:val="16"/>
          <w:lang w:val="es-ES" w:eastAsia="es-ES"/>
        </w:rPr>
        <w:t xml:space="preserve">MEDIDAS CAUTELARES DE URGENCIA </w:t>
      </w:r>
      <w:r w:rsidRPr="005D4DF7">
        <w:rPr>
          <w:rFonts w:ascii="Tahoma" w:eastAsia="Times New Roman" w:hAnsi="Tahoma" w:cs="Tahoma"/>
          <w:noProof/>
          <w:sz w:val="16"/>
          <w:szCs w:val="16"/>
          <w:lang w:val="es-ES" w:eastAsia="es-ES"/>
        </w:rPr>
        <w:t xml:space="preserve">establece: </w:t>
      </w:r>
      <w:bookmarkStart w:id="2" w:name="234"/>
      <w:r w:rsidRPr="005D4DF7">
        <w:rPr>
          <w:rFonts w:ascii="Tahoma" w:eastAsia="Times New Roman" w:hAnsi="Tahoma" w:cs="Tahoma"/>
          <w:i/>
          <w:noProof/>
          <w:sz w:val="16"/>
          <w:szCs w:val="16"/>
          <w:lang w:val="es-ES" w:eastAsia="es-ES"/>
        </w:rPr>
        <w:t>“</w:t>
      </w:r>
      <w:bookmarkEnd w:id="2"/>
      <w:r w:rsidRPr="005D4DF7">
        <w:rPr>
          <w:rFonts w:ascii="Times New Roman" w:eastAsia="Times New Roman" w:hAnsi="Times New Roman" w:cs="Times New Roman"/>
          <w:i/>
          <w:noProof/>
          <w:sz w:val="16"/>
          <w:szCs w:val="16"/>
          <w:lang w:val="es-ES" w:eastAsia="es-ES"/>
        </w:rPr>
        <w:t>Desde la presentación de la solicitud y sin previa notificación a la otra parte, el Juez o Magistrado Ponente podrá adoptar una medida cautelar, cuando cumplidos los requisitos para su adopción, se evidencie que por su urgencia, no es posible agotar el trámite previsto en el artículo anterior. Esta decisión será susceptible de los recursos a que haya lugar.”</w:t>
      </w:r>
    </w:p>
    <w:p w:rsidR="00602AB5" w:rsidRPr="005D4DF7" w:rsidRDefault="00602AB5" w:rsidP="00602AB5">
      <w:pPr>
        <w:keepNext/>
        <w:spacing w:after="0" w:line="240" w:lineRule="auto"/>
        <w:jc w:val="both"/>
        <w:outlineLvl w:val="1"/>
        <w:rPr>
          <w:rFonts w:ascii="Tahoma" w:eastAsia="Times New Roman" w:hAnsi="Tahoma" w:cs="Tahoma"/>
          <w:i/>
          <w:noProof/>
          <w:sz w:val="16"/>
          <w:szCs w:val="16"/>
          <w:lang w:val="es-ES" w:eastAsia="es-ES"/>
        </w:rPr>
      </w:pPr>
    </w:p>
    <w:bookmarkEnd w:id="0"/>
    <w:p w:rsidR="00602AB5" w:rsidRPr="004D3216" w:rsidRDefault="00602AB5" w:rsidP="004D3216">
      <w:pPr>
        <w:keepNext/>
        <w:spacing w:after="0" w:line="240" w:lineRule="auto"/>
        <w:jc w:val="both"/>
        <w:outlineLvl w:val="1"/>
        <w:rPr>
          <w:rFonts w:ascii="Tahoma" w:eastAsia="Times New Roman" w:hAnsi="Tahoma" w:cs="Tahoma"/>
          <w:sz w:val="16"/>
          <w:szCs w:val="16"/>
          <w:lang w:val="es-ES" w:eastAsia="es-ES"/>
        </w:rPr>
      </w:pPr>
      <w:r w:rsidRPr="004D3216">
        <w:rPr>
          <w:rFonts w:ascii="Tahoma" w:eastAsia="Times New Roman" w:hAnsi="Tahoma" w:cs="Tahoma"/>
          <w:sz w:val="16"/>
          <w:szCs w:val="16"/>
          <w:lang w:val="es-ES" w:eastAsia="es-ES"/>
        </w:rPr>
        <w:t>En el presente caso,</w:t>
      </w:r>
      <w:r w:rsidR="003E174B" w:rsidRPr="004D3216">
        <w:rPr>
          <w:rFonts w:ascii="Tahoma" w:eastAsia="Times New Roman" w:hAnsi="Tahoma" w:cs="Tahoma"/>
          <w:sz w:val="16"/>
          <w:szCs w:val="16"/>
          <w:lang w:val="es-ES" w:eastAsia="es-ES"/>
        </w:rPr>
        <w:t xml:space="preserve"> la parte actora solicita </w:t>
      </w:r>
      <w:r w:rsidR="003E174B" w:rsidRPr="004D3216">
        <w:rPr>
          <w:rFonts w:ascii="Tahoma" w:eastAsia="Times New Roman" w:hAnsi="Tahoma" w:cs="Tahoma"/>
          <w:noProof/>
          <w:sz w:val="16"/>
          <w:szCs w:val="16"/>
          <w:lang w:val="es-ES" w:eastAsia="es-ES"/>
        </w:rPr>
        <w:t>o</w:t>
      </w:r>
      <w:r w:rsidRPr="004D3216">
        <w:rPr>
          <w:rFonts w:ascii="Tahoma" w:eastAsia="Times New Roman" w:hAnsi="Tahoma" w:cs="Tahoma"/>
          <w:noProof/>
          <w:sz w:val="16"/>
          <w:szCs w:val="16"/>
          <w:lang w:val="es-ES" w:eastAsia="es-ES"/>
        </w:rPr>
        <w:t>rd</w:t>
      </w:r>
      <w:r w:rsidR="00170C00" w:rsidRPr="004D3216">
        <w:rPr>
          <w:rFonts w:ascii="Tahoma" w:eastAsia="Times New Roman" w:hAnsi="Tahoma" w:cs="Tahoma"/>
          <w:noProof/>
          <w:sz w:val="16"/>
          <w:szCs w:val="16"/>
          <w:lang w:val="es-ES" w:eastAsia="es-ES"/>
        </w:rPr>
        <w:t xml:space="preserve">enar </w:t>
      </w:r>
      <w:r w:rsidR="003E174B" w:rsidRPr="004D3216">
        <w:rPr>
          <w:rFonts w:ascii="Tahoma" w:eastAsia="Times New Roman" w:hAnsi="Tahoma" w:cs="Tahoma"/>
          <w:noProof/>
          <w:sz w:val="16"/>
          <w:szCs w:val="16"/>
          <w:lang w:val="es-ES" w:eastAsia="es-ES"/>
        </w:rPr>
        <w:t xml:space="preserve">a la </w:t>
      </w:r>
      <w:r w:rsidR="00170C00" w:rsidRPr="004D3216">
        <w:rPr>
          <w:rFonts w:ascii="Tahoma" w:hAnsi="Tahoma" w:cs="Tahoma"/>
          <w:noProof/>
          <w:sz w:val="16"/>
          <w:szCs w:val="16"/>
        </w:rPr>
        <w:t>UNIDAD ADMINISTRATIVA ESPECIAL DE SERVICIOS PÚBLICOS</w:t>
      </w:r>
      <w:r w:rsidRPr="004D3216">
        <w:rPr>
          <w:rFonts w:ascii="Tahoma" w:eastAsia="Times New Roman" w:hAnsi="Tahoma" w:cs="Tahoma"/>
          <w:noProof/>
          <w:sz w:val="16"/>
          <w:szCs w:val="16"/>
          <w:lang w:val="es-ES" w:eastAsia="es-ES"/>
        </w:rPr>
        <w:t xml:space="preserve">, que en el término inmediato  </w:t>
      </w:r>
      <w:r w:rsidR="003E174B" w:rsidRPr="004D3216">
        <w:rPr>
          <w:rFonts w:ascii="Tahoma" w:eastAsia="Times New Roman" w:hAnsi="Tahoma" w:cs="Tahoma"/>
          <w:noProof/>
          <w:sz w:val="16"/>
          <w:szCs w:val="16"/>
          <w:lang w:val="es-ES" w:eastAsia="es-ES"/>
        </w:rPr>
        <w:t xml:space="preserve">suspenda provisionalmente la licitación publica </w:t>
      </w:r>
      <w:r w:rsidR="003E174B" w:rsidRPr="004D3216">
        <w:rPr>
          <w:rFonts w:ascii="Tahoma" w:hAnsi="Tahoma" w:cs="Tahoma"/>
          <w:noProof/>
          <w:sz w:val="16"/>
          <w:szCs w:val="16"/>
        </w:rPr>
        <w:t>UAESP-LP-02-2017</w:t>
      </w:r>
      <w:r w:rsidR="004D3216" w:rsidRPr="004D3216">
        <w:rPr>
          <w:rFonts w:ascii="Tahoma" w:hAnsi="Tahoma" w:cs="Tahoma"/>
          <w:noProof/>
          <w:sz w:val="16"/>
          <w:szCs w:val="16"/>
        </w:rPr>
        <w:t xml:space="preserve">. </w:t>
      </w:r>
      <w:r w:rsidRPr="004D3216">
        <w:rPr>
          <w:rFonts w:ascii="Tahoma" w:eastAsia="Times New Roman" w:hAnsi="Tahoma" w:cs="Tahoma"/>
          <w:sz w:val="16"/>
          <w:szCs w:val="16"/>
          <w:lang w:val="es-ES" w:eastAsia="es-ES"/>
        </w:rPr>
        <w:t xml:space="preserve">No obstante, de lo anterior no se logra establecer, por ahora, la urgencia de la medida cautelar, ni tampoco se evidencia prueba de que exista un daño inminente. </w:t>
      </w:r>
    </w:p>
    <w:p w:rsidR="00602AB5" w:rsidRPr="004D3216" w:rsidRDefault="00602AB5" w:rsidP="00602AB5">
      <w:pPr>
        <w:spacing w:after="0" w:line="240" w:lineRule="auto"/>
        <w:jc w:val="both"/>
        <w:rPr>
          <w:rFonts w:ascii="Tahoma" w:eastAsia="Times New Roman" w:hAnsi="Tahoma" w:cs="Tahoma"/>
          <w:sz w:val="16"/>
          <w:szCs w:val="16"/>
          <w:lang w:val="es-ES" w:eastAsia="es-ES"/>
        </w:rPr>
      </w:pPr>
    </w:p>
    <w:p w:rsidR="00602AB5" w:rsidRPr="00766F62" w:rsidRDefault="00602AB5" w:rsidP="00602AB5">
      <w:pPr>
        <w:spacing w:after="0" w:line="240" w:lineRule="auto"/>
        <w:jc w:val="both"/>
        <w:rPr>
          <w:rFonts w:ascii="Tahoma" w:eastAsia="Times New Roman" w:hAnsi="Tahoma" w:cs="Tahoma"/>
          <w:sz w:val="16"/>
          <w:szCs w:val="16"/>
          <w:lang w:val="es-ES" w:eastAsia="es-ES"/>
        </w:rPr>
      </w:pPr>
      <w:r w:rsidRPr="00766F62">
        <w:rPr>
          <w:rFonts w:ascii="Tahoma" w:eastAsia="Times New Roman" w:hAnsi="Tahoma" w:cs="Tahoma"/>
          <w:sz w:val="16"/>
          <w:szCs w:val="16"/>
          <w:lang w:val="es-ES" w:eastAsia="es-ES"/>
        </w:rPr>
        <w:t>Así las cosas, como quiera que no se demostró la urgencia de la medida cautelar, procederá el despacho a darle el procedimiento para la adopción de las medidas cautelare</w:t>
      </w:r>
      <w:r w:rsidR="009E10AA" w:rsidRPr="00766F62">
        <w:rPr>
          <w:rFonts w:ascii="Tahoma" w:eastAsia="Times New Roman" w:hAnsi="Tahoma" w:cs="Tahoma"/>
          <w:sz w:val="16"/>
          <w:szCs w:val="16"/>
          <w:lang w:val="es-ES" w:eastAsia="es-ES"/>
        </w:rPr>
        <w:t>s establecidas en el artículo 23</w:t>
      </w:r>
      <w:r w:rsidRPr="00766F62">
        <w:rPr>
          <w:rFonts w:ascii="Tahoma" w:eastAsia="Times New Roman" w:hAnsi="Tahoma" w:cs="Tahoma"/>
          <w:sz w:val="16"/>
          <w:szCs w:val="16"/>
          <w:lang w:val="es-ES" w:eastAsia="es-ES"/>
        </w:rPr>
        <w:t xml:space="preserve">3 del CPACA, esto es correrle traslado a las demandadas </w:t>
      </w:r>
      <w:r w:rsidR="009E10AA" w:rsidRPr="00766F62">
        <w:rPr>
          <w:rFonts w:ascii="Tahoma" w:hAnsi="Tahoma" w:cs="Tahoma"/>
          <w:noProof/>
          <w:sz w:val="16"/>
          <w:szCs w:val="16"/>
        </w:rPr>
        <w:t xml:space="preserve">BOGOTA DISTRITO CAPITAL, UNIDAD ADMISNITRATIVA ESPECIAL DE SERVICIOS PUBLICOS, SECRETARIA DISTRITAL DE HABITAT  y la COMISION DE REGULACION DE AGUA POTABLE Y SANEAMIENTO BASICO </w:t>
      </w:r>
      <w:r w:rsidR="00766F62" w:rsidRPr="00766F62">
        <w:rPr>
          <w:rFonts w:ascii="Tahoma" w:hAnsi="Tahoma" w:cs="Tahoma"/>
          <w:noProof/>
          <w:sz w:val="16"/>
          <w:szCs w:val="16"/>
        </w:rPr>
        <w:t>“</w:t>
      </w:r>
      <w:r w:rsidR="009E10AA" w:rsidRPr="00766F62">
        <w:rPr>
          <w:rFonts w:ascii="Tahoma" w:hAnsi="Tahoma" w:cs="Tahoma"/>
          <w:noProof/>
          <w:sz w:val="16"/>
          <w:szCs w:val="16"/>
        </w:rPr>
        <w:t>CRA</w:t>
      </w:r>
      <w:r w:rsidR="00766F62" w:rsidRPr="00766F62">
        <w:rPr>
          <w:rFonts w:ascii="Tahoma" w:hAnsi="Tahoma" w:cs="Tahoma"/>
          <w:noProof/>
          <w:sz w:val="16"/>
          <w:szCs w:val="16"/>
        </w:rPr>
        <w:t>”</w:t>
      </w:r>
      <w:r w:rsidRPr="00766F62">
        <w:rPr>
          <w:rFonts w:ascii="Tahoma" w:hAnsi="Tahoma" w:cs="Tahoma"/>
          <w:noProof/>
          <w:sz w:val="16"/>
          <w:szCs w:val="16"/>
        </w:rPr>
        <w:t xml:space="preserve">, de la solicitud de medida cautelar, visible a folio </w:t>
      </w:r>
      <w:r w:rsidR="009E10AA" w:rsidRPr="00766F62">
        <w:rPr>
          <w:rFonts w:ascii="Tahoma" w:hAnsi="Tahoma" w:cs="Tahoma"/>
          <w:noProof/>
          <w:sz w:val="16"/>
          <w:szCs w:val="16"/>
        </w:rPr>
        <w:t xml:space="preserve">16 </w:t>
      </w:r>
      <w:r w:rsidRPr="00766F62">
        <w:rPr>
          <w:rFonts w:ascii="Tahoma" w:hAnsi="Tahoma" w:cs="Tahoma"/>
          <w:noProof/>
          <w:sz w:val="16"/>
          <w:szCs w:val="16"/>
        </w:rPr>
        <w:t>del cuaderno principal.</w:t>
      </w:r>
    </w:p>
    <w:p w:rsidR="00602AB5" w:rsidRPr="00766F62" w:rsidRDefault="00602AB5" w:rsidP="00602AB5">
      <w:pPr>
        <w:spacing w:after="0" w:line="240" w:lineRule="auto"/>
        <w:jc w:val="both"/>
        <w:rPr>
          <w:rFonts w:ascii="Tahoma" w:eastAsia="Times New Roman" w:hAnsi="Tahoma" w:cs="Tahoma"/>
          <w:sz w:val="16"/>
          <w:szCs w:val="16"/>
          <w:lang w:val="es-ES" w:eastAsia="es-ES"/>
        </w:rPr>
      </w:pPr>
    </w:p>
    <w:p w:rsidR="00602AB5" w:rsidRPr="00766F62" w:rsidRDefault="00602AB5" w:rsidP="00602AB5">
      <w:pPr>
        <w:spacing w:after="0" w:line="240" w:lineRule="auto"/>
        <w:jc w:val="both"/>
        <w:rPr>
          <w:rFonts w:ascii="Tahoma" w:eastAsia="Times New Roman" w:hAnsi="Tahoma" w:cs="Tahoma"/>
          <w:b/>
          <w:sz w:val="16"/>
          <w:szCs w:val="16"/>
          <w:lang w:val="es-ES" w:eastAsia="es-ES"/>
        </w:rPr>
      </w:pPr>
      <w:r w:rsidRPr="00766F62">
        <w:rPr>
          <w:rFonts w:ascii="Tahoma" w:eastAsia="Times New Roman" w:hAnsi="Tahoma" w:cs="Tahoma"/>
          <w:sz w:val="16"/>
          <w:szCs w:val="16"/>
          <w:lang w:val="es-ES" w:eastAsia="es-ES"/>
        </w:rPr>
        <w:t xml:space="preserve">Por lo brevemente expuesto se, </w:t>
      </w:r>
      <w:r w:rsidRPr="00766F62">
        <w:rPr>
          <w:rFonts w:ascii="Tahoma" w:eastAsia="Times New Roman" w:hAnsi="Tahoma" w:cs="Tahoma"/>
          <w:b/>
          <w:sz w:val="16"/>
          <w:szCs w:val="16"/>
          <w:lang w:val="es-ES" w:eastAsia="es-ES"/>
        </w:rPr>
        <w:t>RESUELVE:</w:t>
      </w:r>
    </w:p>
    <w:p w:rsidR="00602AB5" w:rsidRPr="00602AB5" w:rsidRDefault="00602AB5" w:rsidP="00602AB5">
      <w:pPr>
        <w:spacing w:after="0" w:line="240" w:lineRule="auto"/>
        <w:jc w:val="center"/>
        <w:rPr>
          <w:rFonts w:ascii="Tahoma" w:eastAsia="Times New Roman" w:hAnsi="Tahoma" w:cs="Tahoma"/>
          <w:b/>
          <w:sz w:val="16"/>
          <w:szCs w:val="16"/>
          <w:highlight w:val="yellow"/>
          <w:lang w:val="es-ES" w:eastAsia="es-ES"/>
        </w:rPr>
      </w:pPr>
    </w:p>
    <w:p w:rsidR="00602AB5" w:rsidRPr="00766F62" w:rsidRDefault="00602AB5" w:rsidP="00602AB5">
      <w:pPr>
        <w:spacing w:after="0" w:line="240" w:lineRule="auto"/>
        <w:jc w:val="both"/>
        <w:rPr>
          <w:rFonts w:ascii="Tahoma" w:eastAsia="Times New Roman" w:hAnsi="Tahoma" w:cs="Tahoma"/>
          <w:sz w:val="16"/>
          <w:szCs w:val="16"/>
          <w:lang w:val="es-ES" w:eastAsia="es-ES"/>
        </w:rPr>
      </w:pPr>
      <w:r w:rsidRPr="00766F62">
        <w:rPr>
          <w:rFonts w:ascii="Tahoma" w:eastAsia="Times New Roman" w:hAnsi="Tahoma" w:cs="Tahoma"/>
          <w:sz w:val="16"/>
          <w:szCs w:val="16"/>
          <w:lang w:val="es-ES" w:eastAsia="es-ES"/>
        </w:rPr>
        <w:t xml:space="preserve">Córrase traslado a la demandadas </w:t>
      </w:r>
      <w:r w:rsidR="00766F62" w:rsidRPr="00766F62">
        <w:rPr>
          <w:rFonts w:ascii="Tahoma" w:hAnsi="Tahoma" w:cs="Tahoma"/>
          <w:noProof/>
          <w:sz w:val="16"/>
          <w:szCs w:val="16"/>
        </w:rPr>
        <w:t>BOGOTA DISTRITO CAPITAL, UNIDAD ADMISNITRATIVA ESPECIAL DE SERVICIOS PUBLICOS, SECRETARIA DISTRITAL DE HABITAT  y la COMISION DE REGULACION DE AGUA POTABLE Y SANEAMIENTO BASICO “CRA”</w:t>
      </w:r>
      <w:r w:rsidRPr="00766F62">
        <w:rPr>
          <w:rFonts w:ascii="Tahoma" w:hAnsi="Tahoma" w:cs="Tahoma"/>
          <w:noProof/>
          <w:sz w:val="16"/>
          <w:szCs w:val="16"/>
        </w:rPr>
        <w:t xml:space="preserve">, </w:t>
      </w:r>
      <w:r w:rsidRPr="00766F62">
        <w:rPr>
          <w:rFonts w:ascii="Tahoma" w:eastAsia="Times New Roman" w:hAnsi="Tahoma" w:cs="Tahoma"/>
          <w:sz w:val="16"/>
          <w:szCs w:val="16"/>
          <w:lang w:val="es-ES" w:eastAsia="es-ES"/>
        </w:rPr>
        <w:t xml:space="preserve">de la solicitud de medida cautelar, por el término de cinco (5) días, de conformidad con lo preceptuado en el artículo 233 del Código de Procedimiento Administrativo y de lo Contencioso Administrativo. </w:t>
      </w:r>
    </w:p>
    <w:p w:rsidR="00602AB5" w:rsidRPr="00766F62" w:rsidRDefault="00602AB5" w:rsidP="00602AB5">
      <w:pPr>
        <w:spacing w:after="0" w:line="240" w:lineRule="auto"/>
        <w:jc w:val="both"/>
        <w:rPr>
          <w:rFonts w:ascii="Tahoma" w:eastAsia="Times New Roman" w:hAnsi="Tahoma" w:cs="Tahoma"/>
          <w:sz w:val="16"/>
          <w:szCs w:val="16"/>
          <w:lang w:val="es-ES" w:eastAsia="es-ES"/>
        </w:rPr>
      </w:pPr>
    </w:p>
    <w:p w:rsidR="00602AB5" w:rsidRPr="00766F62" w:rsidRDefault="00602AB5" w:rsidP="00602AB5">
      <w:pPr>
        <w:spacing w:after="0" w:line="240" w:lineRule="auto"/>
        <w:rPr>
          <w:rFonts w:ascii="Tahoma" w:eastAsia="Times New Roman" w:hAnsi="Tahoma" w:cs="Tahoma"/>
          <w:b/>
          <w:sz w:val="16"/>
          <w:szCs w:val="16"/>
          <w:lang w:val="es-MX" w:eastAsia="es-ES"/>
        </w:rPr>
      </w:pPr>
      <w:r w:rsidRPr="00766F62">
        <w:rPr>
          <w:rFonts w:ascii="Tahoma" w:eastAsia="Times New Roman" w:hAnsi="Tahoma" w:cs="Tahoma"/>
          <w:b/>
          <w:sz w:val="16"/>
          <w:szCs w:val="16"/>
          <w:lang w:val="es-MX" w:eastAsia="es-ES"/>
        </w:rPr>
        <w:t>NOTIFÍQUESE Y CÚMPLASE</w:t>
      </w:r>
    </w:p>
    <w:p w:rsidR="00602AB5" w:rsidRPr="00766F62" w:rsidRDefault="00602AB5" w:rsidP="00602AB5">
      <w:pPr>
        <w:spacing w:after="0" w:line="240" w:lineRule="auto"/>
        <w:rPr>
          <w:rFonts w:ascii="Tahoma" w:eastAsia="Times New Roman" w:hAnsi="Tahoma" w:cs="Tahoma"/>
          <w:b/>
          <w:sz w:val="16"/>
          <w:szCs w:val="16"/>
          <w:lang w:val="es-MX" w:eastAsia="es-ES"/>
        </w:rPr>
      </w:pPr>
    </w:p>
    <w:p w:rsidR="00602AB5" w:rsidRPr="00766F62" w:rsidRDefault="00602AB5" w:rsidP="00602AB5">
      <w:pPr>
        <w:spacing w:after="0" w:line="240" w:lineRule="auto"/>
        <w:rPr>
          <w:rFonts w:ascii="Tahoma" w:eastAsia="Times New Roman" w:hAnsi="Tahoma" w:cs="Tahoma"/>
          <w:b/>
          <w:sz w:val="16"/>
          <w:szCs w:val="16"/>
          <w:lang w:val="es-MX" w:eastAsia="es-ES"/>
        </w:rPr>
      </w:pPr>
    </w:p>
    <w:p w:rsidR="00602AB5" w:rsidRPr="00766F62" w:rsidRDefault="00602AB5" w:rsidP="00602AB5">
      <w:pPr>
        <w:spacing w:after="0" w:line="240" w:lineRule="auto"/>
        <w:jc w:val="center"/>
        <w:rPr>
          <w:rFonts w:ascii="Tahoma" w:eastAsia="Times New Roman" w:hAnsi="Tahoma" w:cs="Tahoma"/>
          <w:b/>
          <w:sz w:val="16"/>
          <w:szCs w:val="16"/>
          <w:lang w:val="es-MX" w:eastAsia="es-ES"/>
        </w:rPr>
      </w:pPr>
      <w:r w:rsidRPr="00766F62">
        <w:rPr>
          <w:rFonts w:ascii="Tahoma" w:eastAsia="Times New Roman" w:hAnsi="Tahoma" w:cs="Tahoma"/>
          <w:b/>
          <w:sz w:val="16"/>
          <w:szCs w:val="16"/>
          <w:lang w:val="es-MX" w:eastAsia="es-ES"/>
        </w:rPr>
        <w:t>OLGA CECILIA HENAO MARÍN</w:t>
      </w:r>
    </w:p>
    <w:p w:rsidR="00602AB5" w:rsidRPr="00766F62" w:rsidRDefault="00602AB5" w:rsidP="00602AB5">
      <w:pPr>
        <w:spacing w:after="0" w:line="240" w:lineRule="auto"/>
        <w:jc w:val="center"/>
        <w:rPr>
          <w:rFonts w:ascii="Tahoma" w:eastAsia="Times New Roman" w:hAnsi="Tahoma" w:cs="Tahoma"/>
          <w:sz w:val="16"/>
          <w:szCs w:val="16"/>
          <w:lang w:val="es-MX" w:eastAsia="es-ES"/>
        </w:rPr>
      </w:pPr>
      <w:r w:rsidRPr="00766F62">
        <w:rPr>
          <w:rFonts w:ascii="Tahoma" w:eastAsia="Times New Roman" w:hAnsi="Tahoma" w:cs="Tahoma"/>
          <w:sz w:val="16"/>
          <w:szCs w:val="16"/>
          <w:lang w:val="es-MX" w:eastAsia="es-ES"/>
        </w:rPr>
        <w:t>Juez</w:t>
      </w:r>
    </w:p>
    <w:p w:rsidR="00602AB5" w:rsidRPr="00031F96" w:rsidRDefault="00602AB5" w:rsidP="00602AB5">
      <w:pPr>
        <w:spacing w:after="0" w:line="240" w:lineRule="auto"/>
        <w:rPr>
          <w:rFonts w:ascii="Tahoma" w:eastAsia="Times New Roman" w:hAnsi="Tahoma" w:cs="Tahoma"/>
          <w:sz w:val="10"/>
          <w:szCs w:val="10"/>
          <w:lang w:val="es-ES" w:eastAsia="es-ES"/>
        </w:rPr>
      </w:pPr>
      <w:r w:rsidRPr="00766F62">
        <w:rPr>
          <w:rFonts w:ascii="Tahoma" w:eastAsia="Times New Roman" w:hAnsi="Tahoma" w:cs="Tahoma"/>
          <w:sz w:val="10"/>
          <w:szCs w:val="10"/>
          <w:lang w:val="es-ES" w:eastAsia="es-ES"/>
        </w:rPr>
        <w:t>JBR</w:t>
      </w:r>
    </w:p>
    <w:p w:rsidR="00602AB5" w:rsidRPr="00031F96" w:rsidRDefault="00602AB5" w:rsidP="00602AB5">
      <w:pPr>
        <w:spacing w:after="0" w:line="240" w:lineRule="auto"/>
        <w:jc w:val="right"/>
        <w:rPr>
          <w:rFonts w:ascii="Tahoma" w:eastAsia="Times New Roman" w:hAnsi="Tahoma" w:cs="Tahoma"/>
          <w:sz w:val="16"/>
          <w:szCs w:val="16"/>
          <w:lang w:val="es-ES" w:eastAsia="es-ES"/>
        </w:rPr>
      </w:pPr>
    </w:p>
    <w:p w:rsidR="00602AB5" w:rsidRPr="00031F96" w:rsidRDefault="00602AB5" w:rsidP="00602AB5">
      <w:pPr>
        <w:spacing w:line="240" w:lineRule="auto"/>
        <w:rPr>
          <w:rFonts w:ascii="Tahoma" w:hAnsi="Tahoma" w:cs="Tahoma"/>
          <w:sz w:val="16"/>
          <w:szCs w:val="16"/>
        </w:rPr>
      </w:pPr>
    </w:p>
    <w:p w:rsidR="00602AB5" w:rsidRPr="00031F96" w:rsidRDefault="00602AB5" w:rsidP="00602AB5">
      <w:pPr>
        <w:spacing w:line="240" w:lineRule="auto"/>
        <w:rPr>
          <w:rFonts w:ascii="Tahoma" w:hAnsi="Tahoma" w:cs="Tahoma"/>
          <w:sz w:val="16"/>
          <w:szCs w:val="16"/>
        </w:rPr>
      </w:pPr>
    </w:p>
    <w:p w:rsidR="00602AB5" w:rsidRDefault="00602AB5" w:rsidP="00602AB5"/>
    <w:p w:rsidR="00977E91" w:rsidRDefault="00290871"/>
    <w:sectPr w:rsidR="00977E91" w:rsidSect="001842E0">
      <w:headerReference w:type="even" r:id="rId6"/>
      <w:headerReference w:type="default" r:id="rId7"/>
      <w:footerReference w:type="even" r:id="rId8"/>
      <w:footerReference w:type="default" r:id="rId9"/>
      <w:headerReference w:type="first" r:id="rId10"/>
      <w:pgSz w:w="12240" w:h="18720" w:code="14"/>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871" w:rsidRDefault="00290871">
      <w:pPr>
        <w:spacing w:after="0" w:line="240" w:lineRule="auto"/>
      </w:pPr>
      <w:r>
        <w:separator/>
      </w:r>
    </w:p>
  </w:endnote>
  <w:endnote w:type="continuationSeparator" w:id="0">
    <w:p w:rsidR="00290871" w:rsidRDefault="00290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BC5" w:rsidRPr="000F1EAF" w:rsidRDefault="00931084" w:rsidP="001E789D">
    <w:pPr>
      <w:pStyle w:val="Piedepgina"/>
      <w:rPr>
        <w:szCs w:val="18"/>
      </w:rPr>
    </w:pPr>
    <w:r w:rsidRPr="000F1EAF">
      <w:rPr>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BC5" w:rsidRPr="00116394" w:rsidRDefault="00931084" w:rsidP="001E789D">
    <w:pPr>
      <w:pStyle w:val="Piedepgina"/>
      <w:jc w:val="right"/>
      <w:rPr>
        <w:lang w:val="es-MX"/>
      </w:rPr>
    </w:pPr>
    <w:r>
      <w:rPr>
        <w:lang w:val="es-MX"/>
      </w:rPr>
      <w:tab/>
    </w:r>
    <w:r>
      <w:rPr>
        <w:lang w:val="es-MX"/>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871" w:rsidRDefault="00290871">
      <w:pPr>
        <w:spacing w:after="0" w:line="240" w:lineRule="auto"/>
      </w:pPr>
      <w:r>
        <w:separator/>
      </w:r>
    </w:p>
  </w:footnote>
  <w:footnote w:type="continuationSeparator" w:id="0">
    <w:p w:rsidR="00290871" w:rsidRDefault="002908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BC5" w:rsidRPr="000F1EAF" w:rsidRDefault="00931084" w:rsidP="001E789D">
    <w:pPr>
      <w:pStyle w:val="Encabezado"/>
      <w:jc w:val="right"/>
      <w:rPr>
        <w:rFonts w:ascii="Tahoma" w:hAnsi="Tahoma" w:cs="Tahoma"/>
        <w:sz w:val="20"/>
        <w:szCs w:val="20"/>
        <w:lang w:val="es-MX"/>
      </w:rPr>
    </w:pPr>
    <w:r w:rsidRPr="000F1EAF">
      <w:rPr>
        <w:rFonts w:ascii="Tahoma" w:hAnsi="Tahoma" w:cs="Tahoma"/>
        <w:sz w:val="20"/>
        <w:szCs w:val="20"/>
        <w:lang w:val="es-MX"/>
      </w:rPr>
      <w:t>Expediente 2006-1818</w:t>
    </w:r>
  </w:p>
  <w:p w:rsidR="00923BC5" w:rsidRPr="000F1EAF" w:rsidRDefault="00931084" w:rsidP="001E789D">
    <w:pPr>
      <w:pStyle w:val="Encabezado"/>
      <w:jc w:val="right"/>
      <w:rPr>
        <w:rFonts w:ascii="Tahoma" w:hAnsi="Tahoma" w:cs="Tahoma"/>
        <w:sz w:val="20"/>
        <w:szCs w:val="20"/>
        <w:lang w:val="es-MX"/>
      </w:rPr>
    </w:pPr>
    <w:r w:rsidRPr="000F1EAF">
      <w:rPr>
        <w:rFonts w:ascii="Tahoma" w:hAnsi="Tahoma" w:cs="Tahoma"/>
        <w:sz w:val="20"/>
        <w:szCs w:val="20"/>
        <w:lang w:val="es-MX"/>
      </w:rPr>
      <w:t xml:space="preserve">Páginas </w:t>
    </w:r>
    <w:r w:rsidRPr="000F1EAF">
      <w:rPr>
        <w:rStyle w:val="Nmerodepgina"/>
        <w:sz w:val="20"/>
        <w:szCs w:val="20"/>
      </w:rPr>
      <w:fldChar w:fldCharType="begin"/>
    </w:r>
    <w:r w:rsidRPr="000F1EAF">
      <w:rPr>
        <w:rStyle w:val="Nmerodepgina"/>
        <w:sz w:val="20"/>
        <w:szCs w:val="20"/>
      </w:rPr>
      <w:instrText xml:space="preserve"> PAGE </w:instrText>
    </w:r>
    <w:r w:rsidRPr="000F1EAF">
      <w:rPr>
        <w:rStyle w:val="Nmerodepgina"/>
        <w:sz w:val="20"/>
        <w:szCs w:val="20"/>
      </w:rPr>
      <w:fldChar w:fldCharType="separate"/>
    </w:r>
    <w:r>
      <w:rPr>
        <w:rStyle w:val="Nmerodepgina"/>
        <w:sz w:val="20"/>
        <w:szCs w:val="20"/>
      </w:rPr>
      <w:t>2</w:t>
    </w:r>
    <w:r w:rsidRPr="000F1EAF">
      <w:rPr>
        <w:rStyle w:val="Nmerodepgina"/>
        <w:sz w:val="20"/>
        <w:szCs w:val="20"/>
      </w:rPr>
      <w:fldChar w:fldCharType="end"/>
    </w:r>
    <w:r w:rsidRPr="000F1EAF">
      <w:rPr>
        <w:rStyle w:val="Nmerodepgina"/>
        <w:sz w:val="20"/>
        <w:szCs w:val="20"/>
      </w:rPr>
      <w:t xml:space="preserve"> de </w:t>
    </w:r>
    <w:r w:rsidRPr="000F1EAF">
      <w:rPr>
        <w:rStyle w:val="Nmerodepgina"/>
        <w:sz w:val="20"/>
        <w:szCs w:val="20"/>
      </w:rPr>
      <w:fldChar w:fldCharType="begin"/>
    </w:r>
    <w:r w:rsidRPr="000F1EAF">
      <w:rPr>
        <w:rStyle w:val="Nmerodepgina"/>
        <w:sz w:val="20"/>
        <w:szCs w:val="20"/>
      </w:rPr>
      <w:instrText xml:space="preserve"> NUMPAGES </w:instrText>
    </w:r>
    <w:r w:rsidRPr="000F1EAF">
      <w:rPr>
        <w:rStyle w:val="Nmerodepgina"/>
        <w:sz w:val="20"/>
        <w:szCs w:val="20"/>
      </w:rPr>
      <w:fldChar w:fldCharType="separate"/>
    </w:r>
    <w:r>
      <w:rPr>
        <w:rStyle w:val="Nmerodepgina"/>
        <w:noProof/>
        <w:sz w:val="20"/>
        <w:szCs w:val="20"/>
      </w:rPr>
      <w:t>1</w:t>
    </w:r>
    <w:r w:rsidRPr="000F1EAF">
      <w:rPr>
        <w:rStyle w:val="Nmerodepgina"/>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2CA" w:rsidRPr="00CF72CA" w:rsidRDefault="00931084" w:rsidP="00CF72CA">
    <w:pPr>
      <w:pStyle w:val="Encabezado"/>
      <w:jc w:val="right"/>
      <w:rPr>
        <w:sz w:val="14"/>
        <w:szCs w:val="14"/>
        <w:lang w:val="es-MX"/>
      </w:rPr>
    </w:pPr>
    <w:r w:rsidRPr="00CF72CA">
      <w:rPr>
        <w:rFonts w:ascii="Tahoma" w:eastAsia="Times New Roman" w:hAnsi="Tahoma" w:cs="Tahoma"/>
        <w:sz w:val="14"/>
        <w:szCs w:val="14"/>
        <w:lang w:val="es-MX" w:eastAsia="es-ES"/>
      </w:rPr>
      <w:t>Expe</w:t>
    </w:r>
    <w:r>
      <w:rPr>
        <w:rFonts w:ascii="Tahoma" w:eastAsia="Times New Roman" w:hAnsi="Tahoma" w:cs="Tahoma"/>
        <w:sz w:val="14"/>
        <w:szCs w:val="14"/>
        <w:lang w:val="es-MX" w:eastAsia="es-ES"/>
      </w:rPr>
      <w:t>diente No. 110013336034201500196</w:t>
    </w:r>
    <w:r w:rsidRPr="00CF72CA">
      <w:rPr>
        <w:rFonts w:ascii="Tahoma" w:eastAsia="Times New Roman" w:hAnsi="Tahoma" w:cs="Tahoma"/>
        <w:sz w:val="14"/>
        <w:szCs w:val="14"/>
        <w:lang w:val="es-MX" w:eastAsia="es-ES"/>
      </w:rPr>
      <w:t>00</w:t>
    </w:r>
  </w:p>
  <w:p w:rsidR="00CF72CA" w:rsidRPr="00CF72CA" w:rsidRDefault="00931084" w:rsidP="00CF72CA">
    <w:pPr>
      <w:pStyle w:val="Encabezado"/>
      <w:jc w:val="right"/>
      <w:rPr>
        <w:sz w:val="14"/>
        <w:szCs w:val="14"/>
        <w:lang w:val="es-MX"/>
      </w:rPr>
    </w:pPr>
    <w:r w:rsidRPr="00CF72CA">
      <w:rPr>
        <w:rFonts w:ascii="Tahoma" w:hAnsi="Tahoma" w:cs="Tahoma"/>
        <w:bCs/>
        <w:sz w:val="14"/>
        <w:szCs w:val="14"/>
        <w:lang w:val="es-MX"/>
      </w:rPr>
      <w:t>POPULAR</w:t>
    </w:r>
  </w:p>
  <w:p w:rsidR="00CF72CA" w:rsidRPr="00CF72CA" w:rsidRDefault="00931084" w:rsidP="00CF72CA">
    <w:pPr>
      <w:pStyle w:val="Encabezado"/>
      <w:jc w:val="right"/>
      <w:rPr>
        <w:rFonts w:ascii="Tahoma" w:eastAsia="Times New Roman" w:hAnsi="Tahoma" w:cs="Tahoma"/>
        <w:sz w:val="14"/>
        <w:szCs w:val="14"/>
        <w:lang w:val="es-MX" w:eastAsia="es-ES"/>
      </w:rPr>
    </w:pPr>
    <w:r w:rsidRPr="00CF72CA">
      <w:rPr>
        <w:rFonts w:ascii="Tahoma" w:eastAsia="Times New Roman" w:hAnsi="Tahoma" w:cs="Tahoma"/>
        <w:sz w:val="14"/>
        <w:szCs w:val="14"/>
        <w:lang w:val="es-MX" w:eastAsia="es-ES"/>
      </w:rPr>
      <w:t>CORRE TRASLADO DE LAS MEDIDAS CAUTELARES</w:t>
    </w:r>
  </w:p>
  <w:p w:rsidR="00CF72CA" w:rsidRPr="00CF72CA" w:rsidRDefault="00931084" w:rsidP="00CF72CA">
    <w:pPr>
      <w:pStyle w:val="Encabezado"/>
      <w:jc w:val="right"/>
      <w:rPr>
        <w:sz w:val="14"/>
        <w:szCs w:val="14"/>
        <w:lang w:val="es-MX"/>
      </w:rPr>
    </w:pPr>
    <w:r w:rsidRPr="00CF72CA">
      <w:rPr>
        <w:rFonts w:ascii="Tahoma" w:eastAsia="Times New Roman" w:hAnsi="Tahoma" w:cs="Tahoma"/>
        <w:sz w:val="14"/>
        <w:szCs w:val="14"/>
        <w:lang w:val="es-MX" w:eastAsia="es-ES"/>
      </w:rPr>
      <w:t xml:space="preserve">Página </w:t>
    </w:r>
    <w:r w:rsidRPr="00CF72CA">
      <w:rPr>
        <w:rFonts w:ascii="Tahoma" w:eastAsia="Times New Roman" w:hAnsi="Tahoma" w:cs="Tahoma"/>
        <w:sz w:val="14"/>
        <w:szCs w:val="14"/>
        <w:lang w:val="es-MX" w:eastAsia="es-ES"/>
      </w:rPr>
      <w:fldChar w:fldCharType="begin"/>
    </w:r>
    <w:r w:rsidRPr="00CF72CA">
      <w:rPr>
        <w:rFonts w:ascii="Tahoma" w:eastAsia="Times New Roman" w:hAnsi="Tahoma" w:cs="Tahoma"/>
        <w:sz w:val="14"/>
        <w:szCs w:val="14"/>
        <w:lang w:val="es-MX" w:eastAsia="es-ES"/>
      </w:rPr>
      <w:instrText xml:space="preserve"> PAGE  \* Arabic  \* MERGEFORMAT </w:instrText>
    </w:r>
    <w:r w:rsidRPr="00CF72CA">
      <w:rPr>
        <w:rFonts w:ascii="Tahoma" w:eastAsia="Times New Roman" w:hAnsi="Tahoma" w:cs="Tahoma"/>
        <w:sz w:val="14"/>
        <w:szCs w:val="14"/>
        <w:lang w:val="es-MX" w:eastAsia="es-ES"/>
      </w:rPr>
      <w:fldChar w:fldCharType="separate"/>
    </w:r>
    <w:r w:rsidR="003E174B">
      <w:rPr>
        <w:rFonts w:ascii="Tahoma" w:eastAsia="Times New Roman" w:hAnsi="Tahoma" w:cs="Tahoma"/>
        <w:noProof/>
        <w:sz w:val="14"/>
        <w:szCs w:val="14"/>
        <w:lang w:val="es-MX" w:eastAsia="es-ES"/>
      </w:rPr>
      <w:t>2</w:t>
    </w:r>
    <w:r w:rsidRPr="00CF72CA">
      <w:rPr>
        <w:rFonts w:ascii="Tahoma" w:eastAsia="Times New Roman" w:hAnsi="Tahoma" w:cs="Tahoma"/>
        <w:sz w:val="14"/>
        <w:szCs w:val="14"/>
        <w:lang w:val="es-MX" w:eastAsia="es-ES"/>
      </w:rPr>
      <w:fldChar w:fldCharType="end"/>
    </w:r>
    <w:r w:rsidRPr="00CF72CA">
      <w:rPr>
        <w:rFonts w:ascii="Tahoma" w:eastAsia="Times New Roman" w:hAnsi="Tahoma" w:cs="Tahoma"/>
        <w:sz w:val="14"/>
        <w:szCs w:val="14"/>
        <w:lang w:val="es-MX" w:eastAsia="es-ES"/>
      </w:rPr>
      <w:t xml:space="preserve"> de </w:t>
    </w:r>
    <w:fldSimple w:instr=" NUMPAGES  \* Arabic  \* MERGEFORMAT ">
      <w:r w:rsidR="003E174B" w:rsidRPr="003E174B">
        <w:rPr>
          <w:rFonts w:ascii="Tahoma" w:eastAsia="Times New Roman" w:hAnsi="Tahoma" w:cs="Tahoma"/>
          <w:noProof/>
          <w:sz w:val="14"/>
          <w:szCs w:val="14"/>
          <w:lang w:val="es-MX" w:eastAsia="es-ES"/>
        </w:rPr>
        <w:t>2</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2CA" w:rsidRPr="00A0717A" w:rsidRDefault="00931084" w:rsidP="00CF72CA">
    <w:pPr>
      <w:pStyle w:val="Encabezado"/>
      <w:jc w:val="center"/>
      <w:rPr>
        <w:rFonts w:ascii="Arial" w:hAnsi="Arial" w:cs="Arial"/>
        <w:b/>
        <w:i/>
        <w:sz w:val="14"/>
        <w:szCs w:val="14"/>
      </w:rPr>
    </w:pPr>
    <w:r w:rsidRPr="00A0717A">
      <w:rPr>
        <w:rFonts w:ascii="Arial" w:hAnsi="Arial" w:cs="Arial"/>
        <w:b/>
        <w:i/>
        <w:noProof/>
        <w:sz w:val="14"/>
        <w:szCs w:val="14"/>
        <w:lang w:val="es-ES" w:eastAsia="es-ES"/>
      </w:rPr>
      <w:drawing>
        <wp:inline distT="0" distB="0" distL="0" distR="0" wp14:anchorId="6701BAF7" wp14:editId="486E8E97">
          <wp:extent cx="668655" cy="654050"/>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654050"/>
                  </a:xfrm>
                  <a:prstGeom prst="rect">
                    <a:avLst/>
                  </a:prstGeom>
                  <a:noFill/>
                </pic:spPr>
              </pic:pic>
            </a:graphicData>
          </a:graphic>
        </wp:inline>
      </w:drawing>
    </w:r>
  </w:p>
  <w:p w:rsidR="00CF72CA" w:rsidRPr="00A0717A" w:rsidRDefault="00931084" w:rsidP="00CF72CA">
    <w:pPr>
      <w:pStyle w:val="Encabezado"/>
      <w:jc w:val="center"/>
      <w:rPr>
        <w:rFonts w:ascii="Tahoma" w:hAnsi="Tahoma" w:cs="Tahoma"/>
        <w:b/>
        <w:sz w:val="14"/>
        <w:szCs w:val="14"/>
        <w:lang w:val="es-MX"/>
      </w:rPr>
    </w:pPr>
    <w:r w:rsidRPr="00A0717A">
      <w:rPr>
        <w:rFonts w:ascii="Tahoma" w:hAnsi="Tahoma" w:cs="Tahoma"/>
        <w:b/>
        <w:sz w:val="14"/>
        <w:szCs w:val="14"/>
        <w:lang w:val="es-MX"/>
      </w:rPr>
      <w:t>JUZGADO TREINTA Y CUATRO ADMINISTRATIVO</w:t>
    </w:r>
  </w:p>
  <w:p w:rsidR="00CF72CA" w:rsidRPr="00A0717A" w:rsidRDefault="00931084" w:rsidP="00CF72CA">
    <w:pPr>
      <w:pStyle w:val="Encabezado"/>
      <w:jc w:val="center"/>
      <w:rPr>
        <w:rFonts w:ascii="Tahoma" w:hAnsi="Tahoma" w:cs="Tahoma"/>
        <w:b/>
        <w:sz w:val="14"/>
        <w:szCs w:val="14"/>
        <w:lang w:val="es-MX"/>
      </w:rPr>
    </w:pPr>
    <w:r w:rsidRPr="00A0717A">
      <w:rPr>
        <w:rFonts w:ascii="Tahoma" w:hAnsi="Tahoma" w:cs="Tahoma"/>
        <w:b/>
        <w:sz w:val="14"/>
        <w:szCs w:val="14"/>
        <w:lang w:val="es-MX"/>
      </w:rPr>
      <w:t>ORAL DE BOGOTÁ</w:t>
    </w:r>
  </w:p>
  <w:p w:rsidR="00CF72CA" w:rsidRPr="00A0717A" w:rsidRDefault="00931084" w:rsidP="00CF72CA">
    <w:pPr>
      <w:pStyle w:val="Encabezado"/>
      <w:jc w:val="center"/>
      <w:rPr>
        <w:rFonts w:ascii="Tahoma" w:hAnsi="Tahoma" w:cs="Tahoma"/>
        <w:b/>
        <w:sz w:val="14"/>
        <w:szCs w:val="14"/>
        <w:lang w:val="es-MX"/>
      </w:rPr>
    </w:pPr>
    <w:r w:rsidRPr="00A0717A">
      <w:rPr>
        <w:rFonts w:ascii="Tahoma" w:hAnsi="Tahoma" w:cs="Tahoma"/>
        <w:b/>
        <w:sz w:val="14"/>
        <w:szCs w:val="14"/>
        <w:lang w:val="es-MX"/>
      </w:rPr>
      <w:t>Sección Tercera</w:t>
    </w:r>
  </w:p>
  <w:p w:rsidR="00CF72CA" w:rsidRDefault="0029087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AB5"/>
    <w:rsid w:val="00170C00"/>
    <w:rsid w:val="002508C8"/>
    <w:rsid w:val="00290871"/>
    <w:rsid w:val="002F4CB3"/>
    <w:rsid w:val="003245AC"/>
    <w:rsid w:val="003E174B"/>
    <w:rsid w:val="004D3216"/>
    <w:rsid w:val="005D4DF7"/>
    <w:rsid w:val="00602AB5"/>
    <w:rsid w:val="00766F62"/>
    <w:rsid w:val="00931084"/>
    <w:rsid w:val="0098707E"/>
    <w:rsid w:val="009E10AA"/>
    <w:rsid w:val="00A940D5"/>
    <w:rsid w:val="00BE1879"/>
    <w:rsid w:val="00C360B1"/>
    <w:rsid w:val="00CC718F"/>
    <w:rsid w:val="00E86778"/>
    <w:rsid w:val="00F06F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4E1F1C-57C5-455C-BA4D-11EF440E2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AB5"/>
    <w:pPr>
      <w:spacing w:after="160" w:line="259"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2A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2AB5"/>
    <w:rPr>
      <w:lang w:val="es-CO"/>
    </w:rPr>
  </w:style>
  <w:style w:type="paragraph" w:styleId="Piedepgina">
    <w:name w:val="footer"/>
    <w:basedOn w:val="Normal"/>
    <w:link w:val="PiedepginaCar"/>
    <w:uiPriority w:val="99"/>
    <w:unhideWhenUsed/>
    <w:rsid w:val="00602A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2AB5"/>
    <w:rPr>
      <w:lang w:val="es-CO"/>
    </w:rPr>
  </w:style>
  <w:style w:type="character" w:styleId="Nmerodepgina">
    <w:name w:val="page number"/>
    <w:basedOn w:val="Fuentedeprrafopredeter"/>
    <w:rsid w:val="00602AB5"/>
  </w:style>
  <w:style w:type="paragraph" w:styleId="Textodeglobo">
    <w:name w:val="Balloon Text"/>
    <w:basedOn w:val="Normal"/>
    <w:link w:val="TextodegloboCar"/>
    <w:uiPriority w:val="99"/>
    <w:semiHidden/>
    <w:unhideWhenUsed/>
    <w:rsid w:val="00602A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2AB5"/>
    <w:rPr>
      <w:rFonts w:ascii="Tahoma" w:hAnsi="Tahoma" w:cs="Tahoma"/>
      <w:sz w:val="16"/>
      <w:szCs w:val="16"/>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721</Words>
  <Characters>3968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Combo Torres Henao</cp:lastModifiedBy>
  <cp:revision>2</cp:revision>
  <dcterms:created xsi:type="dcterms:W3CDTF">2017-11-22T11:03:00Z</dcterms:created>
  <dcterms:modified xsi:type="dcterms:W3CDTF">2017-11-22T11:03:00Z</dcterms:modified>
</cp:coreProperties>
</file>