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6899"/>
      </w:tblGrid>
      <w:tr w:rsidR="00F1063A" w:rsidRPr="004606DF" w:rsidTr="0067263E">
        <w:trPr>
          <w:trHeight w:val="224"/>
          <w:jc w:val="center"/>
        </w:trPr>
        <w:tc>
          <w:tcPr>
            <w:tcW w:w="2032" w:type="dxa"/>
          </w:tcPr>
          <w:p w:rsidR="00F1063A" w:rsidRPr="004606DF" w:rsidRDefault="00F1063A" w:rsidP="00F1063A">
            <w:pPr>
              <w:pStyle w:val="Sinespaciado"/>
              <w:rPr>
                <w:rFonts w:ascii="Tahoma" w:hAnsi="Tahoma" w:cs="Tahoma"/>
                <w:sz w:val="15"/>
                <w:szCs w:val="15"/>
                <w:lang w:val="es-MX"/>
              </w:rPr>
            </w:pPr>
            <w:bookmarkStart w:id="0" w:name="_GoBack"/>
            <w:bookmarkEnd w:id="0"/>
            <w:r w:rsidRPr="004606DF">
              <w:rPr>
                <w:rFonts w:ascii="Tahoma" w:hAnsi="Tahoma" w:cs="Tahoma"/>
                <w:sz w:val="15"/>
                <w:szCs w:val="15"/>
                <w:lang w:val="es-MX"/>
              </w:rPr>
              <w:t>CIUDAD Y FECHA</w:t>
            </w:r>
          </w:p>
        </w:tc>
        <w:tc>
          <w:tcPr>
            <w:tcW w:w="6899" w:type="dxa"/>
          </w:tcPr>
          <w:p w:rsidR="00F1063A" w:rsidRPr="004606DF" w:rsidRDefault="00F1063A" w:rsidP="00F1063A">
            <w:pPr>
              <w:pStyle w:val="Sinespaciado"/>
              <w:rPr>
                <w:rFonts w:ascii="Tahoma" w:hAnsi="Tahoma" w:cs="Tahoma"/>
                <w:b/>
                <w:color w:val="000000"/>
                <w:sz w:val="15"/>
                <w:szCs w:val="15"/>
                <w:lang w:val="es-MX"/>
              </w:rPr>
            </w:pPr>
            <w:r w:rsidRPr="004606DF">
              <w:rPr>
                <w:rFonts w:ascii="Tahoma" w:hAnsi="Tahoma" w:cs="Tahoma"/>
                <w:b/>
                <w:color w:val="000000"/>
                <w:sz w:val="15"/>
                <w:szCs w:val="15"/>
                <w:lang w:val="es-MX"/>
              </w:rPr>
              <w:t xml:space="preserve">Bogotá D.C.,   </w:t>
            </w:r>
            <w:r w:rsidR="0067263E" w:rsidRPr="004606DF">
              <w:rPr>
                <w:rFonts w:ascii="Tahoma" w:hAnsi="Tahoma" w:cs="Tahoma"/>
                <w:b/>
                <w:color w:val="000000"/>
                <w:sz w:val="15"/>
                <w:szCs w:val="15"/>
                <w:lang w:val="es-MX"/>
              </w:rPr>
              <w:t>veinticuatro (24) de mayo de dos mil dieciocho (2018)</w:t>
            </w:r>
          </w:p>
        </w:tc>
      </w:tr>
      <w:tr w:rsidR="00A51312" w:rsidRPr="004606DF" w:rsidTr="0067263E">
        <w:trPr>
          <w:trHeight w:val="210"/>
          <w:jc w:val="center"/>
        </w:trPr>
        <w:tc>
          <w:tcPr>
            <w:tcW w:w="2032" w:type="dxa"/>
          </w:tcPr>
          <w:p w:rsidR="00A51312" w:rsidRPr="004606DF" w:rsidRDefault="00A51312" w:rsidP="00F1063A">
            <w:pPr>
              <w:pStyle w:val="Sinespaciado"/>
              <w:rPr>
                <w:rFonts w:ascii="Tahoma" w:hAnsi="Tahoma" w:cs="Tahoma"/>
                <w:sz w:val="15"/>
                <w:szCs w:val="15"/>
                <w:lang w:val="es-MX"/>
              </w:rPr>
            </w:pPr>
            <w:r w:rsidRPr="004606DF">
              <w:rPr>
                <w:rFonts w:ascii="Tahoma" w:hAnsi="Tahoma" w:cs="Tahoma"/>
                <w:sz w:val="15"/>
                <w:szCs w:val="15"/>
                <w:lang w:val="es-MX"/>
              </w:rPr>
              <w:t>REFERENCIA</w:t>
            </w:r>
          </w:p>
        </w:tc>
        <w:tc>
          <w:tcPr>
            <w:tcW w:w="6899" w:type="dxa"/>
          </w:tcPr>
          <w:p w:rsidR="00A51312" w:rsidRPr="004606DF" w:rsidRDefault="00A51312" w:rsidP="00FC1C9F">
            <w:pPr>
              <w:pStyle w:val="Sinespaciado"/>
              <w:rPr>
                <w:rFonts w:ascii="Tahoma" w:hAnsi="Tahoma" w:cs="Tahoma"/>
                <w:b/>
                <w:sz w:val="15"/>
                <w:szCs w:val="15"/>
              </w:rPr>
            </w:pPr>
            <w:r w:rsidRPr="004606DF">
              <w:rPr>
                <w:rFonts w:ascii="Tahoma" w:hAnsi="Tahoma" w:cs="Tahoma"/>
                <w:b/>
                <w:sz w:val="15"/>
                <w:szCs w:val="15"/>
              </w:rPr>
              <w:t>Expediente No. 11001333603420140055200</w:t>
            </w:r>
          </w:p>
        </w:tc>
      </w:tr>
      <w:tr w:rsidR="00A51312" w:rsidRPr="004606DF" w:rsidTr="0067263E">
        <w:trPr>
          <w:trHeight w:val="247"/>
          <w:jc w:val="center"/>
        </w:trPr>
        <w:tc>
          <w:tcPr>
            <w:tcW w:w="2032" w:type="dxa"/>
          </w:tcPr>
          <w:p w:rsidR="00A51312" w:rsidRPr="004606DF" w:rsidRDefault="00A51312" w:rsidP="00F1063A">
            <w:pPr>
              <w:pStyle w:val="Sinespaciado"/>
              <w:rPr>
                <w:rFonts w:ascii="Tahoma" w:hAnsi="Tahoma" w:cs="Tahoma"/>
                <w:sz w:val="15"/>
                <w:szCs w:val="15"/>
                <w:lang w:val="es-MX"/>
              </w:rPr>
            </w:pPr>
            <w:r w:rsidRPr="004606DF">
              <w:rPr>
                <w:rFonts w:ascii="Tahoma" w:hAnsi="Tahoma" w:cs="Tahoma"/>
                <w:sz w:val="15"/>
                <w:szCs w:val="15"/>
                <w:lang w:val="es-MX"/>
              </w:rPr>
              <w:t>DEMANDANTE</w:t>
            </w:r>
          </w:p>
        </w:tc>
        <w:tc>
          <w:tcPr>
            <w:tcW w:w="6899" w:type="dxa"/>
          </w:tcPr>
          <w:p w:rsidR="00A51312" w:rsidRPr="004606DF" w:rsidRDefault="00A51312" w:rsidP="00FC1C9F">
            <w:pPr>
              <w:pStyle w:val="Sinespaciado"/>
              <w:rPr>
                <w:rFonts w:ascii="Tahoma" w:hAnsi="Tahoma" w:cs="Tahoma"/>
                <w:b/>
                <w:sz w:val="15"/>
                <w:szCs w:val="15"/>
              </w:rPr>
            </w:pPr>
            <w:r w:rsidRPr="004606DF">
              <w:rPr>
                <w:rFonts w:ascii="Tahoma" w:hAnsi="Tahoma" w:cs="Tahoma"/>
                <w:b/>
                <w:sz w:val="15"/>
                <w:szCs w:val="15"/>
              </w:rPr>
              <w:t>MINISTERIO DE RELACIONES EXTERIORES</w:t>
            </w:r>
          </w:p>
        </w:tc>
      </w:tr>
      <w:tr w:rsidR="00A51312" w:rsidRPr="004606DF" w:rsidTr="0067263E">
        <w:trPr>
          <w:trHeight w:val="367"/>
          <w:jc w:val="center"/>
        </w:trPr>
        <w:tc>
          <w:tcPr>
            <w:tcW w:w="2032" w:type="dxa"/>
          </w:tcPr>
          <w:p w:rsidR="00A51312" w:rsidRPr="004606DF" w:rsidRDefault="00A51312" w:rsidP="00F1063A">
            <w:pPr>
              <w:pStyle w:val="Sinespaciado"/>
              <w:rPr>
                <w:rFonts w:ascii="Tahoma" w:hAnsi="Tahoma" w:cs="Tahoma"/>
                <w:sz w:val="15"/>
                <w:szCs w:val="15"/>
                <w:lang w:val="es-MX"/>
              </w:rPr>
            </w:pPr>
            <w:r w:rsidRPr="004606DF">
              <w:rPr>
                <w:rFonts w:ascii="Tahoma" w:hAnsi="Tahoma" w:cs="Tahoma"/>
                <w:sz w:val="15"/>
                <w:szCs w:val="15"/>
                <w:lang w:val="es-MX"/>
              </w:rPr>
              <w:t>DEMANDADO</w:t>
            </w:r>
          </w:p>
        </w:tc>
        <w:tc>
          <w:tcPr>
            <w:tcW w:w="6899" w:type="dxa"/>
          </w:tcPr>
          <w:p w:rsidR="00A51312" w:rsidRPr="004606DF" w:rsidRDefault="00A51312" w:rsidP="00FC1C9F">
            <w:pPr>
              <w:pStyle w:val="Sinespaciado"/>
              <w:rPr>
                <w:rFonts w:ascii="Tahoma" w:hAnsi="Tahoma" w:cs="Tahoma"/>
                <w:b/>
                <w:sz w:val="15"/>
                <w:szCs w:val="15"/>
              </w:rPr>
            </w:pPr>
            <w:r w:rsidRPr="004606DF">
              <w:rPr>
                <w:rFonts w:ascii="Tahoma" w:hAnsi="Tahoma" w:cs="Tahoma"/>
                <w:b/>
                <w:sz w:val="15"/>
                <w:szCs w:val="15"/>
              </w:rPr>
              <w:t>OVIDIO HELI GONZÁLEZ, JUAN ANTONIO LIEVANO RANGEL, MARÍA HORTENSIA COLMENARES FACCINI, MARÍA DEL PILAR RUBIO TALERO Y RODRIGO SUÁREZ GIRALDO</w:t>
            </w:r>
            <w:r w:rsidRPr="004606DF">
              <w:rPr>
                <w:rFonts w:ascii="Tahoma" w:hAnsi="Tahoma" w:cs="Tahoma"/>
                <w:b/>
                <w:sz w:val="15"/>
                <w:szCs w:val="15"/>
              </w:rPr>
              <w:tab/>
            </w:r>
          </w:p>
        </w:tc>
      </w:tr>
      <w:tr w:rsidR="00A51312" w:rsidRPr="004606DF" w:rsidTr="0067263E">
        <w:trPr>
          <w:trHeight w:val="175"/>
          <w:jc w:val="center"/>
        </w:trPr>
        <w:tc>
          <w:tcPr>
            <w:tcW w:w="2032" w:type="dxa"/>
          </w:tcPr>
          <w:p w:rsidR="00A51312" w:rsidRPr="004606DF" w:rsidRDefault="00A51312" w:rsidP="00F1063A">
            <w:pPr>
              <w:pStyle w:val="Sinespaciado"/>
              <w:rPr>
                <w:rFonts w:ascii="Tahoma" w:hAnsi="Tahoma" w:cs="Tahoma"/>
                <w:sz w:val="15"/>
                <w:szCs w:val="15"/>
                <w:lang w:val="es-MX"/>
              </w:rPr>
            </w:pPr>
            <w:r w:rsidRPr="004606DF">
              <w:rPr>
                <w:rFonts w:ascii="Tahoma" w:hAnsi="Tahoma" w:cs="Tahoma"/>
                <w:sz w:val="15"/>
                <w:szCs w:val="15"/>
                <w:lang w:val="es-MX"/>
              </w:rPr>
              <w:t>MEDIO DE CONTROL</w:t>
            </w:r>
          </w:p>
        </w:tc>
        <w:tc>
          <w:tcPr>
            <w:tcW w:w="6899" w:type="dxa"/>
          </w:tcPr>
          <w:p w:rsidR="00A51312" w:rsidRPr="004606DF" w:rsidRDefault="00A51312" w:rsidP="00FC1C9F">
            <w:pPr>
              <w:pStyle w:val="Sinespaciado"/>
              <w:rPr>
                <w:rFonts w:ascii="Tahoma" w:hAnsi="Tahoma" w:cs="Tahoma"/>
                <w:b/>
                <w:sz w:val="15"/>
                <w:szCs w:val="15"/>
              </w:rPr>
            </w:pPr>
            <w:r w:rsidRPr="004606DF">
              <w:rPr>
                <w:rFonts w:ascii="Tahoma" w:hAnsi="Tahoma" w:cs="Tahoma"/>
                <w:b/>
                <w:sz w:val="15"/>
                <w:szCs w:val="15"/>
              </w:rPr>
              <w:t>REPETICIÓN</w:t>
            </w:r>
          </w:p>
        </w:tc>
      </w:tr>
      <w:tr w:rsidR="00F1063A" w:rsidRPr="004606DF" w:rsidTr="0067263E">
        <w:trPr>
          <w:trHeight w:val="224"/>
          <w:jc w:val="center"/>
        </w:trPr>
        <w:tc>
          <w:tcPr>
            <w:tcW w:w="2032" w:type="dxa"/>
          </w:tcPr>
          <w:p w:rsidR="00F1063A" w:rsidRPr="004606DF" w:rsidRDefault="00F1063A" w:rsidP="00F1063A">
            <w:pPr>
              <w:pStyle w:val="Sinespaciado"/>
              <w:rPr>
                <w:rFonts w:ascii="Tahoma" w:hAnsi="Tahoma" w:cs="Tahoma"/>
                <w:sz w:val="15"/>
                <w:szCs w:val="15"/>
                <w:lang w:val="es-MX"/>
              </w:rPr>
            </w:pPr>
            <w:r w:rsidRPr="004606DF">
              <w:rPr>
                <w:rFonts w:ascii="Tahoma" w:hAnsi="Tahoma" w:cs="Tahoma"/>
                <w:sz w:val="15"/>
                <w:szCs w:val="15"/>
                <w:lang w:val="es-MX"/>
              </w:rPr>
              <w:t>ASUNTO</w:t>
            </w:r>
          </w:p>
        </w:tc>
        <w:tc>
          <w:tcPr>
            <w:tcW w:w="6899" w:type="dxa"/>
          </w:tcPr>
          <w:p w:rsidR="00F1063A" w:rsidRPr="004606DF" w:rsidRDefault="00F1063A" w:rsidP="00F1063A">
            <w:pPr>
              <w:pStyle w:val="Sinespaciado"/>
              <w:rPr>
                <w:rFonts w:ascii="Tahoma" w:hAnsi="Tahoma" w:cs="Tahoma"/>
                <w:b/>
                <w:color w:val="000000"/>
                <w:sz w:val="15"/>
                <w:szCs w:val="15"/>
                <w:lang w:val="es-MX"/>
              </w:rPr>
            </w:pPr>
            <w:r w:rsidRPr="004606DF">
              <w:rPr>
                <w:rFonts w:ascii="Tahoma" w:hAnsi="Tahoma" w:cs="Tahoma"/>
                <w:b/>
                <w:color w:val="000000"/>
                <w:sz w:val="15"/>
                <w:szCs w:val="15"/>
                <w:lang w:val="es-MX"/>
              </w:rPr>
              <w:t>FALLO DE PRIMERA INSTANCIA</w:t>
            </w:r>
          </w:p>
        </w:tc>
      </w:tr>
    </w:tbl>
    <w:p w:rsidR="00F1063A" w:rsidRPr="004606DF" w:rsidRDefault="00F1063A" w:rsidP="00FC1C9F">
      <w:pPr>
        <w:pStyle w:val="Sinespaciado"/>
        <w:rPr>
          <w:sz w:val="17"/>
          <w:szCs w:val="17"/>
        </w:rPr>
      </w:pPr>
    </w:p>
    <w:p w:rsidR="00F1063A" w:rsidRPr="004606DF" w:rsidRDefault="00F1063A" w:rsidP="00F1063A">
      <w:pPr>
        <w:jc w:val="both"/>
        <w:rPr>
          <w:rFonts w:ascii="Tahoma" w:eastAsia="Calibri" w:hAnsi="Tahoma" w:cs="Tahoma"/>
          <w:b/>
          <w:sz w:val="17"/>
          <w:szCs w:val="17"/>
        </w:rPr>
      </w:pPr>
      <w:r w:rsidRPr="004606DF">
        <w:rPr>
          <w:rFonts w:ascii="Tahoma" w:eastAsia="Calibri" w:hAnsi="Tahoma" w:cs="Tahoma"/>
          <w:sz w:val="17"/>
          <w:szCs w:val="17"/>
        </w:rPr>
        <w:t xml:space="preserve">Agotado el trámite procesal sin que se observe causal de nulidad que invalide lo actuado, se procede a dictar sentencia en el proceso de </w:t>
      </w:r>
      <w:r w:rsidRPr="004606DF">
        <w:rPr>
          <w:rFonts w:ascii="Tahoma" w:eastAsia="Calibri" w:hAnsi="Tahoma" w:cs="Tahoma"/>
          <w:b/>
          <w:sz w:val="17"/>
          <w:szCs w:val="17"/>
        </w:rPr>
        <w:fldChar w:fldCharType="begin"/>
      </w:r>
      <w:r w:rsidRPr="004606DF">
        <w:rPr>
          <w:rFonts w:ascii="Tahoma" w:eastAsia="Calibri" w:hAnsi="Tahoma" w:cs="Tahoma"/>
          <w:b/>
          <w:sz w:val="17"/>
          <w:szCs w:val="17"/>
        </w:rPr>
        <w:instrText xml:space="preserve"> MERGEFIELD "MEDIO_DE_CONTROL" </w:instrText>
      </w:r>
      <w:r w:rsidRPr="004606DF">
        <w:rPr>
          <w:rFonts w:ascii="Tahoma" w:eastAsia="Calibri" w:hAnsi="Tahoma" w:cs="Tahoma"/>
          <w:b/>
          <w:sz w:val="17"/>
          <w:szCs w:val="17"/>
        </w:rPr>
        <w:fldChar w:fldCharType="separate"/>
      </w:r>
      <w:r w:rsidRPr="004606DF">
        <w:rPr>
          <w:rFonts w:ascii="Tahoma" w:eastAsia="Calibri" w:hAnsi="Tahoma" w:cs="Tahoma"/>
          <w:b/>
          <w:noProof/>
          <w:sz w:val="17"/>
          <w:szCs w:val="17"/>
        </w:rPr>
        <w:t>REPETICIÓN</w:t>
      </w:r>
      <w:r w:rsidRPr="004606DF">
        <w:rPr>
          <w:rFonts w:ascii="Tahoma" w:eastAsia="Calibri" w:hAnsi="Tahoma" w:cs="Tahoma"/>
          <w:b/>
          <w:sz w:val="17"/>
          <w:szCs w:val="17"/>
        </w:rPr>
        <w:fldChar w:fldCharType="end"/>
      </w:r>
      <w:r w:rsidRPr="004606DF">
        <w:rPr>
          <w:rFonts w:ascii="Tahoma" w:eastAsia="Calibri" w:hAnsi="Tahoma" w:cs="Tahoma"/>
          <w:sz w:val="17"/>
          <w:szCs w:val="17"/>
        </w:rPr>
        <w:t xml:space="preserve"> iniciado por </w:t>
      </w:r>
      <w:r w:rsidRPr="004606DF">
        <w:rPr>
          <w:rFonts w:ascii="Tahoma" w:hAnsi="Tahoma" w:cs="Tahoma"/>
          <w:b/>
          <w:sz w:val="17"/>
          <w:szCs w:val="17"/>
        </w:rPr>
        <w:t>NACION – MINISTERIO DE RELACIONES EXTERIORES</w:t>
      </w:r>
      <w:r w:rsidRPr="004606DF">
        <w:rPr>
          <w:rFonts w:ascii="Tahoma" w:eastAsia="Calibri" w:hAnsi="Tahoma" w:cs="Tahoma"/>
          <w:sz w:val="17"/>
          <w:szCs w:val="17"/>
        </w:rPr>
        <w:t xml:space="preserve"> el</w:t>
      </w:r>
      <w:r w:rsidRPr="004606DF">
        <w:rPr>
          <w:rFonts w:ascii="Tahoma" w:eastAsia="Calibri" w:hAnsi="Tahoma" w:cs="Tahoma"/>
          <w:b/>
          <w:sz w:val="17"/>
          <w:szCs w:val="17"/>
        </w:rPr>
        <w:t xml:space="preserve"> </w:t>
      </w:r>
      <w:r w:rsidRPr="004606DF">
        <w:rPr>
          <w:rFonts w:ascii="Tahoma" w:eastAsia="Calibri" w:hAnsi="Tahoma" w:cs="Tahoma"/>
          <w:sz w:val="17"/>
          <w:szCs w:val="17"/>
        </w:rPr>
        <w:t>contra</w:t>
      </w:r>
      <w:r w:rsidR="00A51312" w:rsidRPr="004606DF">
        <w:rPr>
          <w:rFonts w:ascii="Tahoma" w:hAnsi="Tahoma" w:cs="Tahoma"/>
          <w:b/>
          <w:sz w:val="17"/>
          <w:szCs w:val="17"/>
        </w:rPr>
        <w:t xml:space="preserve"> OVIDIO HELI GONZÁLEZ, JUAN ANTONIO LIEVANO RANGEL, MARÍA HORTENSIA COLMENARES FACCINI, MARÍA DEL PILAR RUBIO TALERO Y RODRIGO SUÁREZ GIRALDO</w:t>
      </w:r>
      <w:r w:rsidRPr="004606DF">
        <w:rPr>
          <w:rFonts w:ascii="Tahoma" w:eastAsia="Calibri" w:hAnsi="Tahoma" w:cs="Tahoma"/>
          <w:b/>
          <w:sz w:val="17"/>
          <w:szCs w:val="17"/>
        </w:rPr>
        <w:t>.</w:t>
      </w:r>
    </w:p>
    <w:p w:rsidR="00F1063A" w:rsidRPr="004606DF" w:rsidRDefault="00F1063A" w:rsidP="00F1063A">
      <w:pPr>
        <w:numPr>
          <w:ilvl w:val="1"/>
          <w:numId w:val="1"/>
        </w:numPr>
        <w:tabs>
          <w:tab w:val="num" w:pos="426"/>
        </w:tabs>
        <w:spacing w:after="0" w:line="240" w:lineRule="auto"/>
        <w:contextualSpacing/>
        <w:jc w:val="center"/>
        <w:rPr>
          <w:rFonts w:ascii="Tahoma" w:hAnsi="Tahoma" w:cs="Tahoma"/>
          <w:b/>
          <w:color w:val="000000"/>
          <w:sz w:val="17"/>
          <w:szCs w:val="17"/>
        </w:rPr>
      </w:pPr>
      <w:r w:rsidRPr="004606DF">
        <w:rPr>
          <w:rFonts w:ascii="Tahoma" w:hAnsi="Tahoma" w:cs="Tahoma"/>
          <w:b/>
          <w:color w:val="000000"/>
          <w:sz w:val="17"/>
          <w:szCs w:val="17"/>
        </w:rPr>
        <w:t>ANTECEDENTES</w:t>
      </w:r>
    </w:p>
    <w:p w:rsidR="00F1063A" w:rsidRPr="004606DF" w:rsidRDefault="00F1063A" w:rsidP="00F1063A">
      <w:pPr>
        <w:contextualSpacing/>
        <w:rPr>
          <w:rFonts w:ascii="Tahoma" w:hAnsi="Tahoma" w:cs="Tahoma"/>
          <w:b/>
          <w:sz w:val="17"/>
          <w:szCs w:val="17"/>
        </w:rPr>
      </w:pPr>
    </w:p>
    <w:p w:rsidR="00F1063A" w:rsidRPr="004606DF" w:rsidRDefault="00A43317" w:rsidP="00F1063A">
      <w:pPr>
        <w:numPr>
          <w:ilvl w:val="1"/>
          <w:numId w:val="6"/>
        </w:numPr>
        <w:tabs>
          <w:tab w:val="left" w:pos="567"/>
        </w:tabs>
        <w:spacing w:after="0" w:line="240" w:lineRule="auto"/>
        <w:contextualSpacing/>
        <w:jc w:val="both"/>
        <w:rPr>
          <w:rFonts w:ascii="Tahoma" w:hAnsi="Tahoma" w:cs="Tahoma"/>
          <w:b/>
          <w:sz w:val="17"/>
          <w:szCs w:val="17"/>
        </w:rPr>
      </w:pPr>
      <w:r w:rsidRPr="004606DF">
        <w:rPr>
          <w:rFonts w:ascii="Tahoma" w:hAnsi="Tahoma" w:cs="Tahoma"/>
          <w:b/>
          <w:sz w:val="17"/>
          <w:szCs w:val="17"/>
        </w:rPr>
        <w:t xml:space="preserve">LA </w:t>
      </w:r>
      <w:r w:rsidR="00F1063A" w:rsidRPr="004606DF">
        <w:rPr>
          <w:rFonts w:ascii="Tahoma" w:hAnsi="Tahoma" w:cs="Tahoma"/>
          <w:b/>
          <w:sz w:val="17"/>
          <w:szCs w:val="17"/>
        </w:rPr>
        <w:t>DEMANDA</w:t>
      </w:r>
    </w:p>
    <w:p w:rsidR="00F1063A" w:rsidRPr="004606DF" w:rsidRDefault="00F1063A" w:rsidP="00F1063A">
      <w:pPr>
        <w:tabs>
          <w:tab w:val="left" w:pos="567"/>
        </w:tabs>
        <w:ind w:left="720"/>
        <w:contextualSpacing/>
        <w:jc w:val="both"/>
        <w:rPr>
          <w:rFonts w:ascii="Tahoma" w:hAnsi="Tahoma" w:cs="Tahoma"/>
          <w:b/>
          <w:sz w:val="17"/>
          <w:szCs w:val="17"/>
        </w:rPr>
      </w:pPr>
    </w:p>
    <w:p w:rsidR="00F1063A" w:rsidRPr="004606DF" w:rsidRDefault="00F1063A" w:rsidP="00E32175">
      <w:pPr>
        <w:numPr>
          <w:ilvl w:val="2"/>
          <w:numId w:val="6"/>
        </w:numPr>
        <w:tabs>
          <w:tab w:val="left" w:pos="709"/>
        </w:tabs>
        <w:spacing w:after="0" w:line="240" w:lineRule="auto"/>
        <w:contextualSpacing/>
        <w:jc w:val="both"/>
        <w:rPr>
          <w:rFonts w:ascii="Tahoma" w:hAnsi="Tahoma" w:cs="Tahoma"/>
          <w:b/>
          <w:sz w:val="17"/>
          <w:szCs w:val="17"/>
        </w:rPr>
      </w:pPr>
      <w:r w:rsidRPr="004606DF">
        <w:rPr>
          <w:rFonts w:ascii="Tahoma" w:hAnsi="Tahoma" w:cs="Tahoma"/>
          <w:b/>
          <w:sz w:val="17"/>
          <w:szCs w:val="17"/>
        </w:rPr>
        <w:t>PRETENSIONES</w:t>
      </w:r>
      <w:r w:rsidR="00E32175" w:rsidRPr="004606DF">
        <w:rPr>
          <w:rFonts w:ascii="Tahoma" w:hAnsi="Tahoma" w:cs="Tahoma"/>
          <w:b/>
          <w:sz w:val="17"/>
          <w:szCs w:val="17"/>
        </w:rPr>
        <w:t xml:space="preserve"> </w:t>
      </w:r>
      <w:r w:rsidRPr="004606DF">
        <w:rPr>
          <w:rFonts w:ascii="Tahoma" w:hAnsi="Tahoma" w:cs="Tahoma"/>
          <w:b/>
          <w:sz w:val="17"/>
          <w:szCs w:val="17"/>
        </w:rPr>
        <w:t xml:space="preserve">DE LA DEMANDA </w:t>
      </w:r>
    </w:p>
    <w:p w:rsidR="00F1063A" w:rsidRPr="004606DF" w:rsidRDefault="00F1063A" w:rsidP="007C007D">
      <w:pPr>
        <w:pStyle w:val="Sinespaciado"/>
        <w:jc w:val="both"/>
        <w:rPr>
          <w:rFonts w:ascii="Tahoma" w:hAnsi="Tahoma" w:cs="Tahoma"/>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bCs/>
          <w:i/>
          <w:sz w:val="17"/>
          <w:szCs w:val="17"/>
          <w:lang w:val="es-ES_tradnl" w:eastAsia="es-ES_tradnl"/>
        </w:rPr>
        <w:t>“(…)</w:t>
      </w:r>
      <w:r w:rsidRPr="004606DF">
        <w:rPr>
          <w:rFonts w:ascii="Tahoma" w:hAnsi="Tahoma" w:cs="Tahoma"/>
          <w:b/>
          <w:bCs/>
          <w:i/>
          <w:sz w:val="17"/>
          <w:szCs w:val="17"/>
          <w:lang w:val="es-ES_tradnl" w:eastAsia="es-ES_tradnl"/>
        </w:rPr>
        <w:t xml:space="preserve"> </w:t>
      </w:r>
      <w:r w:rsidRPr="004606DF">
        <w:rPr>
          <w:rFonts w:ascii="Tahoma" w:hAnsi="Tahoma" w:cs="Tahoma"/>
          <w:b/>
          <w:i/>
          <w:sz w:val="17"/>
          <w:szCs w:val="17"/>
        </w:rPr>
        <w:t>PRIMERA:</w:t>
      </w:r>
      <w:r w:rsidRPr="004606DF">
        <w:rPr>
          <w:rFonts w:ascii="Tahoma" w:hAnsi="Tahoma" w:cs="Tahoma"/>
          <w:i/>
          <w:sz w:val="17"/>
          <w:szCs w:val="17"/>
        </w:rPr>
        <w:t xml:space="preserve"> Que se declare patrimonial y administrativamente responsable a los funcionarios y/o ex funcionarios,</w:t>
      </w:r>
    </w:p>
    <w:p w:rsidR="00CA667F" w:rsidRPr="004606DF" w:rsidRDefault="00CA667F" w:rsidP="00CA667F">
      <w:pPr>
        <w:pStyle w:val="Sinespaciado"/>
        <w:jc w:val="both"/>
        <w:rPr>
          <w:rFonts w:ascii="Tahoma" w:hAnsi="Tahoma" w:cs="Tahoma"/>
          <w:b/>
          <w:bCs/>
          <w:i/>
          <w:sz w:val="17"/>
          <w:szCs w:val="17"/>
          <w:lang w:val="es-ES_tradnl" w:eastAsia="es-ES_tradnl"/>
        </w:rPr>
      </w:pPr>
    </w:p>
    <w:p w:rsidR="00CA667F" w:rsidRPr="004606DF" w:rsidRDefault="00CA667F" w:rsidP="00CA667F">
      <w:pPr>
        <w:pStyle w:val="Sinespaciado"/>
        <w:numPr>
          <w:ilvl w:val="0"/>
          <w:numId w:val="14"/>
        </w:numPr>
        <w:jc w:val="both"/>
        <w:rPr>
          <w:rFonts w:ascii="Tahoma" w:hAnsi="Tahoma" w:cs="Tahoma"/>
          <w:i/>
          <w:sz w:val="17"/>
          <w:szCs w:val="17"/>
        </w:rPr>
      </w:pPr>
      <w:r w:rsidRPr="004606DF">
        <w:rPr>
          <w:rFonts w:ascii="Tahoma" w:hAnsi="Tahoma" w:cs="Tahoma"/>
          <w:i/>
          <w:sz w:val="17"/>
          <w:szCs w:val="17"/>
        </w:rPr>
        <w:t>Ovidio Heli González, 2) Juan Antonio Liévano Rangel, 3) María Hortencia Colmenares Faccini, 4) Maria Del Pilar Rubio Talero, 5) Rodrigo Suarez Giraldo,</w:t>
      </w:r>
    </w:p>
    <w:p w:rsidR="00CA667F" w:rsidRPr="004606DF" w:rsidRDefault="00CA667F" w:rsidP="00CA667F">
      <w:pPr>
        <w:pStyle w:val="Sinespaciado"/>
        <w:ind w:left="720"/>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i/>
          <w:sz w:val="17"/>
          <w:szCs w:val="17"/>
        </w:rPr>
        <w:t xml:space="preserve">por los daños y perjuicios ocasionados a la NACIÓN-MINISTERIO DE RELACIONES EXTERIORES, con su conducta gravemente culposa ai omitir dar cumplimiento a lo señalado en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del Señor HERNÁN VARGAS MARTÍN, generando intereses altos e impidiendo que operara la prescripción trienal de derechos laborales y la caducidad de la acción de nulidad y restablecimiento del derecho, incrementando así la cuantía de la conciliación, obligación de orden patrimonial en contra de la NACIÓN - MINISTERIO DE RELACIONES EXTERIORES aprobada por el Tribunal Administrativo de Cundinamarca - Sección </w:t>
      </w:r>
      <w:r w:rsidRPr="004606DF">
        <w:rPr>
          <w:rFonts w:ascii="Tahoma" w:hAnsi="Tahoma" w:cs="Tahoma"/>
          <w:i/>
          <w:sz w:val="17"/>
          <w:szCs w:val="17"/>
        </w:rPr>
        <w:lastRenderedPageBreak/>
        <w:t>Segunda - subsección "A", en Auto de Aprobación Judicial del 28 de febrero de 2013, mediante el cual resolvió APROBAR el acuerdo conciliatorio celebrado ante el señor Procurador 131 Judicial II en Asuntos Administrativos , entre el apoderado del Convocante HERNÁN VARGAS MARTÍN y LA NACIÓN - MINISTERIO DE RELACIONES EXTERIORES.</w:t>
      </w:r>
    </w:p>
    <w:p w:rsidR="00CA667F" w:rsidRPr="004606DF" w:rsidRDefault="00CA667F" w:rsidP="00CA667F">
      <w:pPr>
        <w:pStyle w:val="Sinespaciado"/>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b/>
          <w:i/>
          <w:sz w:val="17"/>
          <w:szCs w:val="17"/>
        </w:rPr>
        <w:t xml:space="preserve">SEGUNDA: </w:t>
      </w:r>
      <w:r w:rsidRPr="004606DF">
        <w:rPr>
          <w:rFonts w:ascii="Tahoma" w:hAnsi="Tahoma" w:cs="Tahoma"/>
          <w:i/>
          <w:sz w:val="17"/>
          <w:szCs w:val="17"/>
        </w:rPr>
        <w:t>Que se condene a los Señores:</w:t>
      </w:r>
    </w:p>
    <w:p w:rsidR="00CA667F" w:rsidRPr="004606DF" w:rsidRDefault="00CA667F" w:rsidP="00CA667F">
      <w:pPr>
        <w:pStyle w:val="Sinespaciado"/>
        <w:jc w:val="both"/>
        <w:rPr>
          <w:rFonts w:ascii="Tahoma" w:hAnsi="Tahoma" w:cs="Tahoma"/>
          <w:i/>
          <w:sz w:val="17"/>
          <w:szCs w:val="17"/>
        </w:rPr>
      </w:pPr>
    </w:p>
    <w:p w:rsidR="00CA667F" w:rsidRPr="004606DF" w:rsidRDefault="00CA667F" w:rsidP="00CA667F">
      <w:pPr>
        <w:pStyle w:val="Sinespaciado"/>
        <w:numPr>
          <w:ilvl w:val="0"/>
          <w:numId w:val="15"/>
        </w:numPr>
        <w:jc w:val="both"/>
        <w:rPr>
          <w:rFonts w:ascii="Tahoma" w:hAnsi="Tahoma" w:cs="Tahoma"/>
          <w:i/>
          <w:sz w:val="17"/>
          <w:szCs w:val="17"/>
        </w:rPr>
      </w:pPr>
      <w:r w:rsidRPr="004606DF">
        <w:rPr>
          <w:rFonts w:ascii="Tahoma" w:hAnsi="Tahoma" w:cs="Tahoma"/>
          <w:i/>
          <w:sz w:val="17"/>
          <w:szCs w:val="17"/>
        </w:rPr>
        <w:t>Ovidio Heli González, 2) Juan Antonio Liévano Rangel, 3) Maria Hortencia Colmenares Faccini, 4) Maria Del Pilar Rubio Talero, 5) Rodrigo Suarez Giraldo,</w:t>
      </w:r>
    </w:p>
    <w:p w:rsidR="00CA667F" w:rsidRPr="004606DF" w:rsidRDefault="00CA667F" w:rsidP="00CA667F">
      <w:pPr>
        <w:pStyle w:val="Sinespaciado"/>
        <w:ind w:left="720"/>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i/>
          <w:sz w:val="17"/>
          <w:szCs w:val="17"/>
        </w:rPr>
        <w:t>Al pago y reparación de la suma de NOVENTA Y DOS MILLONES SEISCIENTOS SETENTA Y DOS MIL CIENTO TREINTA PESOS ($92.672.130) M/CTE, o lo que resultare probado en el proceso, a favor de la NACIÓN - MINISTERIO DE RELACIONES EXTERIORES, suma de dinero que pagó la Entidad para hacer efectivo el Acuerdo Conciliatorio aprobado por Tribunal Administrativo de Cundinamarca - Sección Segunda - Subsección "A".</w:t>
      </w:r>
    </w:p>
    <w:p w:rsidR="00CA667F" w:rsidRPr="004606DF" w:rsidRDefault="00CA667F" w:rsidP="00CA667F">
      <w:pPr>
        <w:pStyle w:val="Sinespaciado"/>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b/>
          <w:i/>
          <w:sz w:val="17"/>
          <w:szCs w:val="17"/>
        </w:rPr>
        <w:t>TERCERA:</w:t>
      </w:r>
      <w:r w:rsidRPr="004606DF">
        <w:rPr>
          <w:rFonts w:ascii="Tahoma" w:hAnsi="Tahoma" w:cs="Tahoma"/>
          <w:i/>
          <w:sz w:val="17"/>
          <w:szCs w:val="17"/>
        </w:rPr>
        <w:t xml:space="preserve"> Que se declare que el acuerdo conciliatorio, aprobado por el Tribunal Administrativo de Cundinamarca -Sección Segunda - Subsección "A", mediante Auto de fecha 28 de febrero de 2013, reúne los requisitos exigidos en los artículos 99 del Código de Procedimiento Administrativo y de lo Contencioso Administrativo y 488 del Código de Procedimiento Civil, en el que consta una obligación clara, expresa y actualmente exigible, que presta mérito ejecutivo.</w:t>
      </w:r>
    </w:p>
    <w:p w:rsidR="00CA667F" w:rsidRPr="004606DF" w:rsidRDefault="00CA667F" w:rsidP="00CA667F">
      <w:pPr>
        <w:pStyle w:val="Sinespaciado"/>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b/>
          <w:i/>
          <w:sz w:val="17"/>
          <w:szCs w:val="17"/>
        </w:rPr>
        <w:t>CUARTA:</w:t>
      </w:r>
      <w:r w:rsidRPr="004606DF">
        <w:rPr>
          <w:rFonts w:ascii="Tahoma" w:hAnsi="Tahoma" w:cs="Tahoma"/>
          <w:i/>
          <w:sz w:val="17"/>
          <w:szCs w:val="17"/>
        </w:rPr>
        <w:t xml:space="preserve"> Que sobre la suma equivalente a NOVENTA Y DOS MILLONES SEISCIENTOS SETENTA Y DOS MIL CIENTO TREINTA PESOS ($92.672.130) M/CTE se ordene a los demandados a reintegrar a favor de la NACIÓN -MINISTERIO DE RELACIONES EXTERIORES, y pagar intereses moratorios desde la fecha de ejecutoria del fallo, conforme a lo establecido en la sentencia C-188 de 1999, proferida por la H. Corte Constitucional, sin perjuicio de los intereses comerciales que se generen.</w:t>
      </w:r>
    </w:p>
    <w:p w:rsidR="00CA667F" w:rsidRPr="004606DF" w:rsidRDefault="00CA667F" w:rsidP="00CA667F">
      <w:pPr>
        <w:pStyle w:val="Sinespaciado"/>
        <w:jc w:val="both"/>
        <w:rPr>
          <w:rFonts w:ascii="Tahoma" w:hAnsi="Tahoma" w:cs="Tahoma"/>
          <w:i/>
          <w:sz w:val="17"/>
          <w:szCs w:val="17"/>
        </w:rPr>
      </w:pPr>
    </w:p>
    <w:p w:rsidR="00CA667F" w:rsidRPr="004606DF" w:rsidRDefault="00CA667F" w:rsidP="00CA667F">
      <w:pPr>
        <w:pStyle w:val="Sinespaciado"/>
        <w:jc w:val="both"/>
        <w:rPr>
          <w:rFonts w:ascii="Tahoma" w:hAnsi="Tahoma" w:cs="Tahoma"/>
          <w:i/>
          <w:sz w:val="17"/>
          <w:szCs w:val="17"/>
        </w:rPr>
      </w:pPr>
      <w:r w:rsidRPr="004606DF">
        <w:rPr>
          <w:rFonts w:ascii="Tahoma" w:hAnsi="Tahoma" w:cs="Tahoma"/>
          <w:b/>
          <w:i/>
          <w:sz w:val="17"/>
          <w:szCs w:val="17"/>
        </w:rPr>
        <w:t xml:space="preserve">QUINTA. </w:t>
      </w:r>
      <w:r w:rsidRPr="004606DF">
        <w:rPr>
          <w:rFonts w:ascii="Tahoma" w:hAnsi="Tahoma" w:cs="Tahoma"/>
          <w:i/>
          <w:sz w:val="17"/>
          <w:szCs w:val="17"/>
        </w:rPr>
        <w:t>Que se ajuste la condena tomando como base el índice de precios al consumidor IPC</w:t>
      </w:r>
    </w:p>
    <w:p w:rsidR="00CA667F" w:rsidRPr="004606DF" w:rsidRDefault="00CA667F" w:rsidP="00CA667F">
      <w:pPr>
        <w:pStyle w:val="Sinespaciado"/>
        <w:jc w:val="both"/>
        <w:rPr>
          <w:rFonts w:ascii="Tahoma" w:hAnsi="Tahoma" w:cs="Tahoma"/>
          <w:i/>
          <w:sz w:val="17"/>
          <w:szCs w:val="17"/>
        </w:rPr>
      </w:pPr>
    </w:p>
    <w:p w:rsidR="00F1063A" w:rsidRPr="004606DF" w:rsidRDefault="00CA667F" w:rsidP="00A43317">
      <w:pPr>
        <w:pStyle w:val="Sinespaciado"/>
        <w:jc w:val="both"/>
        <w:rPr>
          <w:rFonts w:ascii="Tahoma" w:hAnsi="Tahoma" w:cs="Tahoma"/>
          <w:i/>
          <w:sz w:val="17"/>
          <w:szCs w:val="17"/>
        </w:rPr>
      </w:pPr>
      <w:r w:rsidRPr="004606DF">
        <w:rPr>
          <w:rFonts w:ascii="Tahoma" w:hAnsi="Tahoma" w:cs="Tahoma"/>
          <w:b/>
          <w:i/>
          <w:sz w:val="17"/>
          <w:szCs w:val="17"/>
        </w:rPr>
        <w:t>SEXTA.</w:t>
      </w:r>
      <w:r w:rsidRPr="004606DF">
        <w:rPr>
          <w:rFonts w:ascii="Tahoma" w:hAnsi="Tahoma" w:cs="Tahoma"/>
          <w:i/>
          <w:sz w:val="17"/>
          <w:szCs w:val="17"/>
        </w:rPr>
        <w:t xml:space="preserve"> Que se condene en costas a los demandados.</w:t>
      </w:r>
      <w:r w:rsidR="007C007D" w:rsidRPr="004606DF">
        <w:rPr>
          <w:rFonts w:ascii="Tahoma" w:hAnsi="Tahoma" w:cs="Tahoma"/>
          <w:i/>
          <w:sz w:val="17"/>
          <w:szCs w:val="17"/>
        </w:rPr>
        <w:t>(…)”</w:t>
      </w:r>
    </w:p>
    <w:p w:rsidR="00F1063A" w:rsidRPr="004606DF" w:rsidRDefault="00F1063A" w:rsidP="00A43317">
      <w:pPr>
        <w:pStyle w:val="Sinespaciado"/>
        <w:jc w:val="both"/>
        <w:rPr>
          <w:rFonts w:ascii="Tahoma" w:hAnsi="Tahoma" w:cs="Tahoma"/>
          <w:sz w:val="17"/>
          <w:szCs w:val="17"/>
        </w:rPr>
      </w:pPr>
    </w:p>
    <w:p w:rsidR="00F1063A" w:rsidRPr="004606DF" w:rsidRDefault="00F1063A" w:rsidP="00F1063A">
      <w:pPr>
        <w:pStyle w:val="Prrafodelista"/>
        <w:numPr>
          <w:ilvl w:val="2"/>
          <w:numId w:val="6"/>
        </w:numPr>
        <w:spacing w:line="256" w:lineRule="auto"/>
        <w:jc w:val="both"/>
        <w:rPr>
          <w:rFonts w:ascii="Tahoma" w:hAnsi="Tahoma" w:cs="Tahoma"/>
          <w:sz w:val="17"/>
          <w:szCs w:val="17"/>
        </w:rPr>
      </w:pPr>
      <w:r w:rsidRPr="004606DF">
        <w:rPr>
          <w:rFonts w:ascii="Tahoma" w:hAnsi="Tahoma" w:cs="Tahoma"/>
          <w:bCs/>
          <w:sz w:val="17"/>
          <w:szCs w:val="17"/>
        </w:rPr>
        <w:t>Los</w:t>
      </w:r>
      <w:r w:rsidRPr="004606DF">
        <w:rPr>
          <w:rFonts w:ascii="Tahoma" w:hAnsi="Tahoma" w:cs="Tahoma"/>
          <w:b/>
          <w:bCs/>
          <w:sz w:val="17"/>
          <w:szCs w:val="17"/>
        </w:rPr>
        <w:t xml:space="preserve"> HECHOS </w:t>
      </w:r>
      <w:r w:rsidRPr="004606DF">
        <w:rPr>
          <w:rFonts w:ascii="Tahoma" w:hAnsi="Tahoma" w:cs="Tahoma"/>
          <w:bCs/>
          <w:sz w:val="17"/>
          <w:szCs w:val="17"/>
        </w:rPr>
        <w:t>sobre los cuales basa su petición son en síntesis los siguientes:</w:t>
      </w:r>
    </w:p>
    <w:p w:rsidR="00E32175" w:rsidRPr="004606DF" w:rsidRDefault="00E32175" w:rsidP="00E32175">
      <w:pPr>
        <w:pStyle w:val="Prrafodelista"/>
        <w:spacing w:line="256" w:lineRule="auto"/>
        <w:jc w:val="both"/>
        <w:rPr>
          <w:rFonts w:ascii="Tahoma" w:hAnsi="Tahoma" w:cs="Tahoma"/>
          <w:sz w:val="17"/>
          <w:szCs w:val="17"/>
        </w:rPr>
      </w:pPr>
    </w:p>
    <w:p w:rsidR="006255DB" w:rsidRPr="004606DF" w:rsidRDefault="00E32175"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lastRenderedPageBreak/>
        <w:t xml:space="preserve"> </w:t>
      </w:r>
      <w:r w:rsidR="006255DB" w:rsidRPr="004606DF">
        <w:rPr>
          <w:rFonts w:ascii="Tahoma" w:hAnsi="Tahoma" w:cs="Tahoma"/>
          <w:sz w:val="17"/>
          <w:szCs w:val="17"/>
          <w:lang w:val="es-ES_tradnl" w:eastAsia="es-ES_tradnl"/>
        </w:rPr>
        <w:t>A través del Decreto 10 de 1992, derogado posteriormente por el Decreto 274 de 2000, los funcionarios de la carrera diplomática y consular de la NACIÓN - MINISTERIO DE RELACIONES EXTERIORES, deben alternar en la planta interna y externa de la entidad.</w:t>
      </w:r>
    </w:p>
    <w:p w:rsidR="006255DB" w:rsidRPr="004606DF" w:rsidRDefault="006255DB" w:rsidP="006255DB">
      <w:pPr>
        <w:pStyle w:val="Prrafodelista"/>
        <w:tabs>
          <w:tab w:val="left" w:pos="709"/>
        </w:tabs>
        <w:ind w:left="0"/>
        <w:jc w:val="both"/>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estos prestan sus servicios en planta interna o en el exterior.</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El señor HERNÁN VARGAS MARTÍN, fue vinculado a la carrera diplomática y consular de la NACIÓN -MINISTERIO DE RELACIONES EXTERIORES, prestó sus servicios en la planta externa entre los años 1997 a 1999 y 2003.</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El 13 de agosto de 2013 el señor HERNÁN VARGAS MARTIN elevó petición bajo el Radicado No. 012310 ante la Dirección de Talento Humano del Ministerio de Relaciones Exteriores con el fin que se le realizara reliquidación de cesantías conforme al salario realmente devengado en planta externa de la entidad, es decir, de los años 1997 a 1999 y 2003</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Con Oficio DITH No. 59245 del 03 de septiembre de 2012 el Ministerio de Relaciones Exteriores, le informó al señor HERNÁN VARGAS MARTÍN que respecto de la petición de reliquidación de sus cesantías correspondientes a los años en que estuvo en el servicio exterior, le fueron liquidadas conforme a la normatividad vigente.</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Como consecuencia de la anterior respuesta, el Señor HERNÁN VARGAS MARTÍN convocó a la NACIÓN -MINISTERIO DE RELACIONES EXTERIORES, para solicitar conciliación como requisito de procedibilidad de la eventual demanda de nulidad y restablecimiento del derecho contra el oficios DITH No. 59245 del 03 de septiembre de 2012, en cuanto negaron la reliquidación del auxilio de cesantías del demandante con base en el salario realmente devengado y por el tiempo en que prestó sus servicios en la planta externa de la entidad, y es decir, entre los años 1997 a 1999 y 2003.</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Una vez celebrada la Audiencia de Conciliación Prejudicial el 19 de noviembre de 2012, mediante Acta 2012-00180 de la Procuraduría 131 Judicial II para asuntos Administrativos, las partes conciliaron el pago de las diferencias de cesantías originadas en planta externa, de conformidad con la reliquidación de cesantías efectuada por la Dirección de Talento Humano, la cual asciende a la suma de OCHENTA Y OCHO MILLONES DOSCIENTOS OCHENTA Y TRES MIL SETENTA Y SEIS PESOS M/CTE ($88.283.076,00), valor que contiene la liquidación del interés moratorio del 2% nominal mensual sobre las diferencias de cesantías a transferir al Fondo Nacional del Ahorro, sin indexación, reliquidación correspondiente a los años en que estuvo en el servicio exterior los años 1997 a 1999 y 2003 del señor HERNÁN VARGAS MARTÍN.</w:t>
      </w:r>
    </w:p>
    <w:p w:rsidR="006255DB" w:rsidRPr="004606DF" w:rsidRDefault="006255DB" w:rsidP="006255DB">
      <w:pPr>
        <w:pStyle w:val="Prrafodelista"/>
        <w:rPr>
          <w:rFonts w:ascii="Tahoma" w:hAnsi="Tahoma" w:cs="Tahoma"/>
          <w:b/>
          <w:bCs/>
          <w:sz w:val="17"/>
          <w:szCs w:val="17"/>
        </w:rPr>
      </w:pPr>
    </w:p>
    <w:p w:rsidR="004606DF"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 xml:space="preserve">La anterior conciliación fue aprobada por Tribunal Administrativo de Cundinamarca - Sección Segunda - Subsección "A", con fundamento en las consideraciones contenidas en el Auto del 28 de febrero de 2013, en el cual sostuvo: </w:t>
      </w:r>
    </w:p>
    <w:p w:rsidR="004606DF" w:rsidRPr="004606DF" w:rsidRDefault="004606DF" w:rsidP="004606DF">
      <w:pPr>
        <w:pStyle w:val="Prrafodelista"/>
        <w:rPr>
          <w:rFonts w:ascii="Tahoma" w:hAnsi="Tahoma" w:cs="Tahoma"/>
          <w:sz w:val="17"/>
          <w:szCs w:val="17"/>
          <w:lang w:val="es-ES_tradnl" w:eastAsia="es-ES_tradnl"/>
        </w:rPr>
      </w:pPr>
    </w:p>
    <w:p w:rsidR="006255DB" w:rsidRPr="004606DF" w:rsidRDefault="004606DF" w:rsidP="004606DF">
      <w:pPr>
        <w:pStyle w:val="Prrafodelista"/>
        <w:tabs>
          <w:tab w:val="left" w:pos="709"/>
        </w:tabs>
        <w:ind w:left="0"/>
        <w:jc w:val="both"/>
        <w:rPr>
          <w:rFonts w:ascii="Gill Sans MT" w:hAnsi="Gill Sans MT" w:cs="Tahoma"/>
          <w:i/>
          <w:sz w:val="17"/>
          <w:szCs w:val="17"/>
          <w:lang w:val="es-ES_tradnl" w:eastAsia="es-ES_tradnl"/>
        </w:rPr>
      </w:pPr>
      <w:r w:rsidRPr="004606DF">
        <w:rPr>
          <w:rFonts w:ascii="Gill Sans MT" w:hAnsi="Gill Sans MT" w:cs="Tahoma"/>
          <w:i/>
          <w:sz w:val="17"/>
          <w:szCs w:val="17"/>
          <w:lang w:val="es-ES_tradnl" w:eastAsia="es-ES_tradnl"/>
        </w:rPr>
        <w:t>“</w:t>
      </w:r>
      <w:r w:rsidR="006255DB" w:rsidRPr="004606DF">
        <w:rPr>
          <w:rFonts w:ascii="Gill Sans MT" w:hAnsi="Gill Sans MT" w:cs="Tahoma"/>
          <w:i/>
          <w:sz w:val="17"/>
          <w:szCs w:val="17"/>
          <w:lang w:val="es-ES_tradnl" w:eastAsia="es-ES_tradnl"/>
        </w:rPr>
        <w:t>(...)</w:t>
      </w:r>
      <w:r w:rsidRPr="004606DF">
        <w:rPr>
          <w:rFonts w:ascii="Gill Sans MT" w:hAnsi="Gill Sans MT" w:cs="Tahoma"/>
          <w:i/>
          <w:sz w:val="17"/>
          <w:szCs w:val="17"/>
          <w:lang w:val="es-ES_tradnl" w:eastAsia="es-ES_tradnl"/>
        </w:rPr>
        <w:t xml:space="preserve"> </w:t>
      </w:r>
      <w:r w:rsidR="006255DB" w:rsidRPr="004606DF">
        <w:rPr>
          <w:rFonts w:ascii="Gill Sans MT" w:hAnsi="Gill Sans MT" w:cs="Tahoma"/>
          <w:i/>
          <w:sz w:val="17"/>
          <w:szCs w:val="17"/>
          <w:lang w:val="es-ES_tradnl" w:eastAsia="es-ES_tradnl"/>
        </w:rPr>
        <w:t>Respecto a la notificación de las liquidaciones y asignaciones anuales que de sus cesantías hizo el Ministerio de Relaciones Exteriores al Fondo Nacional del Ahorro, es de resaltar que no obran en el expediente copias de ninguna de ellas (...)</w:t>
      </w:r>
    </w:p>
    <w:p w:rsidR="006255DB" w:rsidRPr="004606DF" w:rsidRDefault="006255DB" w:rsidP="004606DF">
      <w:pPr>
        <w:tabs>
          <w:tab w:val="left" w:pos="709"/>
        </w:tabs>
        <w:jc w:val="both"/>
        <w:rPr>
          <w:rFonts w:ascii="Gill Sans MT" w:hAnsi="Gill Sans MT" w:cs="Tahoma"/>
          <w:i/>
          <w:sz w:val="17"/>
          <w:szCs w:val="17"/>
          <w:lang w:val="es-ES_tradnl" w:eastAsia="es-ES_tradnl"/>
        </w:rPr>
      </w:pPr>
      <w:r w:rsidRPr="004606DF">
        <w:rPr>
          <w:rFonts w:ascii="Gill Sans MT" w:hAnsi="Gill Sans MT" w:cs="Tahoma"/>
          <w:i/>
          <w:sz w:val="17"/>
          <w:szCs w:val="17"/>
          <w:lang w:val="es-ES_tradnl" w:eastAsia="es-ES_tradnl"/>
        </w:rPr>
        <w:t>"Artículo 30. Notificación y recursos. Las liquidaciones del auxilio de cesantías de trabajadores públicos y trabajadores oficiales, de que tratan los artículos 22, 25, 27 y 28 se notificarán a los interesados, quienes si las encuentran correctas deberán suscribirlas en señal de asentimiento.</w:t>
      </w:r>
    </w:p>
    <w:p w:rsidR="006255DB" w:rsidRPr="004606DF" w:rsidRDefault="006255DB" w:rsidP="004606DF">
      <w:pPr>
        <w:tabs>
          <w:tab w:val="left" w:pos="709"/>
        </w:tabs>
        <w:jc w:val="both"/>
        <w:rPr>
          <w:rFonts w:ascii="Gill Sans MT" w:hAnsi="Gill Sans MT" w:cs="Tahoma"/>
          <w:i/>
          <w:sz w:val="17"/>
          <w:szCs w:val="17"/>
          <w:lang w:val="es-ES_tradnl" w:eastAsia="es-ES_tradnl"/>
        </w:rPr>
      </w:pPr>
      <w:r w:rsidRPr="004606DF">
        <w:rPr>
          <w:rFonts w:ascii="Gill Sans MT" w:hAnsi="Gill Sans MT" w:cs="Tahoma"/>
          <w:i/>
          <w:sz w:val="17"/>
          <w:szCs w:val="17"/>
          <w:lang w:val="es-ES_tradnl" w:eastAsia="es-ES_tradnl"/>
        </w:rPr>
        <w:t>Si el respectivo empleado público o trabajador oficial no estuviere conforme con la liquidación practicada podrá hacer uso de los recursos legales correspondientes. Vencidos los términos establecidos para tales recursos, la liquidación quedará en firme y contra ella no cabrá ninguna otra clase de acciones"</w:t>
      </w:r>
    </w:p>
    <w:p w:rsidR="006255DB" w:rsidRPr="004606DF" w:rsidRDefault="006255DB" w:rsidP="004606DF">
      <w:pPr>
        <w:tabs>
          <w:tab w:val="left" w:pos="709"/>
        </w:tabs>
        <w:jc w:val="both"/>
        <w:rPr>
          <w:rFonts w:ascii="Gill Sans MT" w:hAnsi="Gill Sans MT" w:cs="Tahoma"/>
          <w:i/>
          <w:sz w:val="17"/>
          <w:szCs w:val="17"/>
          <w:lang w:val="es-ES_tradnl" w:eastAsia="es-ES_tradnl"/>
        </w:rPr>
      </w:pPr>
      <w:r w:rsidRPr="004606DF">
        <w:rPr>
          <w:rFonts w:ascii="Gill Sans MT" w:hAnsi="Gill Sans MT" w:cs="Tahoma"/>
          <w:i/>
          <w:sz w:val="17"/>
          <w:szCs w:val="17"/>
          <w:lang w:val="es-ES_tradnl" w:eastAsia="es-ES_tradnl"/>
        </w:rPr>
        <w:t>De lo anterior, teniendo en cuenta que no obra en el expediente notificación de las liquidaciones comprendidas en el periodo entre 1997 a 1999 y 2003</w:t>
      </w:r>
      <w:r w:rsidR="004606DF" w:rsidRPr="004606DF">
        <w:rPr>
          <w:rFonts w:ascii="Gill Sans MT" w:hAnsi="Gill Sans MT" w:cs="Tahoma"/>
          <w:i/>
          <w:sz w:val="17"/>
          <w:szCs w:val="17"/>
          <w:lang w:val="es-ES_tradnl" w:eastAsia="es-ES_tradnl"/>
        </w:rPr>
        <w:t xml:space="preserve"> (---)”</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3"/>
          <w:numId w:val="6"/>
        </w:numPr>
        <w:tabs>
          <w:tab w:val="left" w:pos="709"/>
        </w:tabs>
        <w:ind w:left="0" w:firstLine="0"/>
        <w:jc w:val="both"/>
        <w:rPr>
          <w:rFonts w:ascii="Tahoma" w:hAnsi="Tahoma" w:cs="Tahoma"/>
          <w:b/>
          <w:bCs/>
          <w:sz w:val="17"/>
          <w:szCs w:val="17"/>
        </w:rPr>
      </w:pPr>
      <w:r w:rsidRPr="004606DF">
        <w:rPr>
          <w:rFonts w:ascii="Tahoma" w:hAnsi="Tahoma" w:cs="Tahoma"/>
          <w:sz w:val="17"/>
          <w:szCs w:val="17"/>
          <w:lang w:val="es-ES_tradnl" w:eastAsia="es-ES_tradnl"/>
        </w:rPr>
        <w:t xml:space="preserve">En cumplimiento de la aprobación impartida por el Tribunal Administrativo de Cundinamarca - Sección Segunda - Subsección "A", el Ministerio de Relaciones Exteriores profirió la Resolución No. 4437 del 18 de julio de 2013, cuya </w:t>
      </w:r>
      <w:r w:rsidRPr="004606DF">
        <w:rPr>
          <w:rFonts w:ascii="Tahoma" w:hAnsi="Tahoma" w:cs="Tahoma"/>
          <w:sz w:val="17"/>
          <w:szCs w:val="17"/>
          <w:lang w:val="es-ES_tradnl" w:eastAsia="es-ES_tradnl"/>
        </w:rPr>
        <w:lastRenderedPageBreak/>
        <w:t>fotocopia auténtica se anexa, por medio de la cual se resuelve trasferir al FONDO NACIONAL DE AHORRO la suma de NOVENTA Y DOS MILLONES SEISCIENTOS SETENTA Y DOS MIL CIENTO TREINTA PESOS ($92.672.130) M/CTE, a favor del Señor HERNÁN VARGAS MARTÍN , suma que fue cancelada el dia 25 de julio de 2013 al Fondo Nacional del Ahorro, mediante abono a la cuenta No. 256039678 del Banco de Occidente, según consta en la obligación y el reporte de pago respectivo, documentos que se anexan a la presente demanda.</w:t>
      </w:r>
    </w:p>
    <w:p w:rsidR="006255DB" w:rsidRPr="004606DF" w:rsidRDefault="006255DB" w:rsidP="006255DB">
      <w:pPr>
        <w:pStyle w:val="Prrafodelista"/>
        <w:tabs>
          <w:tab w:val="left" w:pos="709"/>
        </w:tabs>
        <w:ind w:left="0"/>
        <w:jc w:val="both"/>
        <w:rPr>
          <w:rFonts w:ascii="Tahoma" w:hAnsi="Tahoma" w:cs="Tahoma"/>
          <w:b/>
          <w:bCs/>
          <w:sz w:val="17"/>
          <w:szCs w:val="17"/>
        </w:rPr>
      </w:pPr>
    </w:p>
    <w:p w:rsidR="006255DB" w:rsidRPr="004606DF" w:rsidRDefault="006255DB" w:rsidP="006255DB">
      <w:pPr>
        <w:pStyle w:val="Prrafodelista"/>
        <w:numPr>
          <w:ilvl w:val="3"/>
          <w:numId w:val="6"/>
        </w:numPr>
        <w:tabs>
          <w:tab w:val="left" w:pos="709"/>
          <w:tab w:val="left" w:pos="851"/>
        </w:tabs>
        <w:ind w:left="0" w:firstLine="0"/>
        <w:jc w:val="both"/>
        <w:rPr>
          <w:rFonts w:ascii="Tahoma" w:hAnsi="Tahoma" w:cs="Tahoma"/>
          <w:b/>
          <w:bCs/>
          <w:sz w:val="17"/>
          <w:szCs w:val="17"/>
        </w:rPr>
      </w:pPr>
      <w:r w:rsidRPr="004606DF">
        <w:rPr>
          <w:rFonts w:ascii="Tahoma" w:hAnsi="Tahoma" w:cs="Tahoma"/>
          <w:sz w:val="17"/>
          <w:szCs w:val="17"/>
          <w:lang w:val="es-ES_tradnl" w:eastAsia="es-ES_tradnl"/>
        </w:rPr>
        <w:t>En Acta No. 244 de 26 de Febrero de 2013, los miembros del Comité de Conciliación del Ministerio de Relaciones Exteriores decidieron, en forma unánime, determinan que debe iniciarse acción de repetición, en contra de los siguientes funcionarios y/o ex funcionarios:</w:t>
      </w:r>
    </w:p>
    <w:p w:rsidR="006255DB" w:rsidRPr="004606DF" w:rsidRDefault="006255DB" w:rsidP="006255DB">
      <w:pPr>
        <w:pStyle w:val="Prrafodelista"/>
        <w:rPr>
          <w:rFonts w:ascii="Tahoma" w:hAnsi="Tahoma" w:cs="Tahoma"/>
          <w:b/>
          <w:bCs/>
          <w:sz w:val="17"/>
          <w:szCs w:val="17"/>
        </w:rPr>
      </w:pPr>
    </w:p>
    <w:p w:rsidR="006255DB" w:rsidRPr="004606DF" w:rsidRDefault="006255DB" w:rsidP="006255DB">
      <w:pPr>
        <w:pStyle w:val="Prrafodelista"/>
        <w:numPr>
          <w:ilvl w:val="0"/>
          <w:numId w:val="16"/>
        </w:numPr>
        <w:tabs>
          <w:tab w:val="left" w:pos="709"/>
          <w:tab w:val="left" w:pos="851"/>
        </w:tabs>
        <w:jc w:val="both"/>
        <w:rPr>
          <w:rFonts w:ascii="Tahoma" w:hAnsi="Tahoma" w:cs="Tahoma"/>
          <w:sz w:val="17"/>
          <w:szCs w:val="17"/>
          <w:lang w:val="es-ES_tradnl" w:eastAsia="es-ES_tradnl"/>
        </w:rPr>
      </w:pPr>
      <w:r w:rsidRPr="004606DF">
        <w:rPr>
          <w:rFonts w:ascii="Tahoma" w:hAnsi="Tahoma" w:cs="Tahoma"/>
          <w:sz w:val="17"/>
          <w:szCs w:val="17"/>
          <w:lang w:val="es-ES_tradnl" w:eastAsia="es-ES_tradnl"/>
        </w:rPr>
        <w:t>Ovidio Heli González, 2) Juan Antonio Liévano Rangel, 3) María Hortencia Colmenares Faccini, 4) Maria Del Pilar Rubio Talero, 5) Rodrigo Suarez Giraldo,</w:t>
      </w:r>
    </w:p>
    <w:p w:rsidR="006255DB" w:rsidRPr="004606DF" w:rsidRDefault="006255DB" w:rsidP="006255DB">
      <w:pPr>
        <w:pStyle w:val="Prrafodelista"/>
        <w:rPr>
          <w:rFonts w:ascii="Tahoma" w:hAnsi="Tahoma" w:cs="Tahoma"/>
          <w:b/>
          <w:bCs/>
          <w:sz w:val="17"/>
          <w:szCs w:val="17"/>
        </w:rPr>
      </w:pPr>
    </w:p>
    <w:p w:rsidR="006255DB" w:rsidRPr="004606DF" w:rsidRDefault="006255DB" w:rsidP="00A67BB4">
      <w:pPr>
        <w:pStyle w:val="Prrafodelista"/>
        <w:numPr>
          <w:ilvl w:val="3"/>
          <w:numId w:val="6"/>
        </w:numPr>
        <w:tabs>
          <w:tab w:val="left" w:pos="709"/>
          <w:tab w:val="left" w:pos="851"/>
        </w:tabs>
        <w:ind w:left="0" w:firstLine="0"/>
        <w:jc w:val="both"/>
        <w:rPr>
          <w:rFonts w:ascii="Tahoma" w:hAnsi="Tahoma" w:cs="Tahoma"/>
          <w:b/>
          <w:bCs/>
          <w:sz w:val="17"/>
          <w:szCs w:val="17"/>
        </w:rPr>
      </w:pPr>
      <w:r w:rsidRPr="004606DF">
        <w:rPr>
          <w:rFonts w:ascii="Tahoma" w:hAnsi="Tahoma" w:cs="Tahoma"/>
          <w:sz w:val="17"/>
          <w:szCs w:val="17"/>
          <w:lang w:val="es-ES_tradnl" w:eastAsia="es-ES_tradnl"/>
        </w:rPr>
        <w:t>Los demandados tenían el deber legal de notificar personalmente los actos administrativos que liquidaron las cesantías por el tiempo en que el Señor HERNÁN VARGAS MARTÍN prestó sus servicios en la planta externa de la entidad, es decir, los años 1997 a 1999 y 2003,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A67BB4" w:rsidRPr="004606DF" w:rsidRDefault="00A67BB4" w:rsidP="00A67BB4">
      <w:pPr>
        <w:pStyle w:val="Prrafodelista"/>
        <w:tabs>
          <w:tab w:val="left" w:pos="709"/>
          <w:tab w:val="left" w:pos="851"/>
        </w:tabs>
        <w:ind w:left="0"/>
        <w:jc w:val="both"/>
        <w:rPr>
          <w:rFonts w:ascii="Tahoma" w:hAnsi="Tahoma" w:cs="Tahoma"/>
          <w:b/>
          <w:bCs/>
          <w:sz w:val="17"/>
          <w:szCs w:val="17"/>
        </w:rPr>
      </w:pPr>
    </w:p>
    <w:p w:rsidR="00A67BB4" w:rsidRPr="004606DF" w:rsidRDefault="006255DB" w:rsidP="00A67BB4">
      <w:pPr>
        <w:pStyle w:val="Prrafodelista"/>
        <w:numPr>
          <w:ilvl w:val="3"/>
          <w:numId w:val="6"/>
        </w:numPr>
        <w:tabs>
          <w:tab w:val="left" w:pos="709"/>
          <w:tab w:val="left" w:pos="851"/>
        </w:tabs>
        <w:ind w:left="0" w:firstLine="0"/>
        <w:jc w:val="both"/>
        <w:rPr>
          <w:rFonts w:ascii="Tahoma" w:hAnsi="Tahoma" w:cs="Tahoma"/>
          <w:b/>
          <w:bCs/>
          <w:sz w:val="17"/>
          <w:szCs w:val="17"/>
        </w:rPr>
      </w:pPr>
      <w:r w:rsidRPr="004606DF">
        <w:rPr>
          <w:rFonts w:ascii="Tahoma" w:hAnsi="Tahoma" w:cs="Tahoma"/>
          <w:sz w:val="17"/>
          <w:szCs w:val="17"/>
          <w:lang w:val="es-ES_tradnl" w:eastAsia="es-ES_tradnl"/>
        </w:rPr>
        <w:t>El Decreto 1716 del 14 de mayo de 2009 "Por el cual se reglamenta el artículo 13 de la Ley 1285 de 2009, el artículo 75 de la Ley 446 de 1998 y del Capítulo V de la Ley 640 de 2001" 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F1063A" w:rsidRPr="004606DF" w:rsidRDefault="00E32175" w:rsidP="00A67BB4">
      <w:pPr>
        <w:pStyle w:val="Prrafodelista"/>
        <w:tabs>
          <w:tab w:val="left" w:pos="709"/>
          <w:tab w:val="left" w:pos="851"/>
        </w:tabs>
        <w:ind w:left="0"/>
        <w:jc w:val="both"/>
        <w:rPr>
          <w:rFonts w:ascii="Tahoma" w:hAnsi="Tahoma" w:cs="Tahoma"/>
          <w:b/>
          <w:bCs/>
          <w:sz w:val="17"/>
          <w:szCs w:val="17"/>
        </w:rPr>
      </w:pPr>
      <w:r w:rsidRPr="004606DF">
        <w:rPr>
          <w:rFonts w:ascii="Tahoma" w:hAnsi="Tahoma" w:cs="Tahoma"/>
          <w:sz w:val="17"/>
          <w:szCs w:val="17"/>
          <w:lang w:val="es-ES_tradnl"/>
        </w:rPr>
        <w:t xml:space="preserve"> </w:t>
      </w:r>
    </w:p>
    <w:p w:rsidR="00F1063A" w:rsidRPr="004606DF" w:rsidRDefault="007C6946" w:rsidP="00F1063A">
      <w:pPr>
        <w:numPr>
          <w:ilvl w:val="1"/>
          <w:numId w:val="6"/>
        </w:numPr>
        <w:tabs>
          <w:tab w:val="left" w:pos="567"/>
        </w:tabs>
        <w:spacing w:after="0" w:line="240" w:lineRule="auto"/>
        <w:contextualSpacing/>
        <w:jc w:val="both"/>
        <w:rPr>
          <w:rFonts w:ascii="Tahoma" w:hAnsi="Tahoma" w:cs="Tahoma"/>
          <w:b/>
          <w:sz w:val="17"/>
          <w:szCs w:val="17"/>
        </w:rPr>
      </w:pPr>
      <w:r w:rsidRPr="004606DF">
        <w:rPr>
          <w:rFonts w:ascii="Tahoma" w:hAnsi="Tahoma" w:cs="Tahoma"/>
          <w:b/>
          <w:sz w:val="17"/>
          <w:szCs w:val="17"/>
        </w:rPr>
        <w:t>LA</w:t>
      </w:r>
      <w:r w:rsidR="00F1063A" w:rsidRPr="004606DF">
        <w:rPr>
          <w:rFonts w:ascii="Tahoma" w:hAnsi="Tahoma" w:cs="Tahoma"/>
          <w:b/>
          <w:sz w:val="17"/>
          <w:szCs w:val="17"/>
        </w:rPr>
        <w:t xml:space="preserve"> CONTESTACIÓN DE LA DEMANDA: </w:t>
      </w:r>
    </w:p>
    <w:p w:rsidR="00F1063A" w:rsidRPr="004606DF" w:rsidRDefault="00F1063A" w:rsidP="00F1063A">
      <w:pPr>
        <w:ind w:left="360"/>
        <w:contextualSpacing/>
        <w:jc w:val="both"/>
        <w:rPr>
          <w:rFonts w:ascii="Tahoma" w:hAnsi="Tahoma" w:cs="Tahoma"/>
          <w:sz w:val="17"/>
          <w:szCs w:val="17"/>
        </w:rPr>
      </w:pPr>
    </w:p>
    <w:p w:rsidR="00AE004E" w:rsidRPr="004606DF" w:rsidRDefault="002232EF" w:rsidP="00AE004E">
      <w:pPr>
        <w:numPr>
          <w:ilvl w:val="2"/>
          <w:numId w:val="6"/>
        </w:numPr>
        <w:tabs>
          <w:tab w:val="left" w:pos="567"/>
        </w:tabs>
        <w:spacing w:line="240" w:lineRule="auto"/>
        <w:ind w:left="0" w:firstLine="0"/>
        <w:jc w:val="both"/>
        <w:rPr>
          <w:rFonts w:ascii="Gill Sans MT" w:hAnsi="Gill Sans MT" w:cs="Tahoma"/>
          <w:sz w:val="17"/>
          <w:szCs w:val="17"/>
        </w:rPr>
      </w:pPr>
      <w:r w:rsidRPr="004606DF">
        <w:rPr>
          <w:rFonts w:ascii="Tahoma" w:hAnsi="Tahoma" w:cs="Tahoma"/>
          <w:sz w:val="17"/>
          <w:szCs w:val="17"/>
        </w:rPr>
        <w:lastRenderedPageBreak/>
        <w:t xml:space="preserve">El apoderado de la demandada </w:t>
      </w:r>
      <w:r w:rsidR="00553CD6" w:rsidRPr="004606DF">
        <w:rPr>
          <w:rFonts w:ascii="Tahoma" w:hAnsi="Tahoma" w:cs="Tahoma"/>
          <w:b/>
          <w:sz w:val="17"/>
          <w:szCs w:val="17"/>
        </w:rPr>
        <w:t>MARIA HORTENCIA FACCINI</w:t>
      </w:r>
      <w:r w:rsidR="008A0BFC" w:rsidRPr="004606DF">
        <w:rPr>
          <w:rFonts w:ascii="Tahoma" w:hAnsi="Tahoma" w:cs="Tahoma"/>
          <w:b/>
          <w:sz w:val="17"/>
          <w:szCs w:val="17"/>
        </w:rPr>
        <w:t xml:space="preserve"> </w:t>
      </w:r>
      <w:r w:rsidR="008A0BFC" w:rsidRPr="004606DF">
        <w:rPr>
          <w:rFonts w:ascii="Tahoma" w:hAnsi="Tahoma" w:cs="Tahoma"/>
          <w:sz w:val="17"/>
          <w:szCs w:val="17"/>
        </w:rPr>
        <w:t>manif</w:t>
      </w:r>
      <w:r w:rsidR="004606DF" w:rsidRPr="004606DF">
        <w:rPr>
          <w:rFonts w:ascii="Tahoma" w:hAnsi="Tahoma" w:cs="Tahoma"/>
          <w:sz w:val="17"/>
          <w:szCs w:val="17"/>
        </w:rPr>
        <w:t>estó</w:t>
      </w:r>
      <w:r w:rsidR="008A0BFC" w:rsidRPr="004606DF">
        <w:rPr>
          <w:rFonts w:ascii="Tahoma" w:hAnsi="Tahoma" w:cs="Tahoma"/>
          <w:sz w:val="17"/>
          <w:szCs w:val="17"/>
        </w:rPr>
        <w:t>:</w:t>
      </w:r>
      <w:r w:rsidR="00825871" w:rsidRPr="004606DF">
        <w:rPr>
          <w:rFonts w:ascii="Tahoma" w:hAnsi="Tahoma" w:cs="Tahoma"/>
          <w:sz w:val="17"/>
          <w:szCs w:val="17"/>
        </w:rPr>
        <w:t xml:space="preserve"> </w:t>
      </w:r>
      <w:r w:rsidR="00825871" w:rsidRPr="004606DF">
        <w:rPr>
          <w:rFonts w:ascii="Gill Sans MT" w:hAnsi="Gill Sans MT" w:cs="Tahoma"/>
          <w:i/>
          <w:sz w:val="17"/>
          <w:szCs w:val="17"/>
        </w:rPr>
        <w:t xml:space="preserve">“(…) </w:t>
      </w:r>
      <w:r w:rsidR="00AE004E" w:rsidRPr="004606DF">
        <w:rPr>
          <w:rFonts w:ascii="Gill Sans MT" w:hAnsi="Gill Sans MT" w:cs="Tahoma"/>
          <w:i/>
          <w:sz w:val="17"/>
          <w:szCs w:val="17"/>
        </w:rPr>
        <w:t>Me opongo a las pretensiones que, de manera infundada, han sido formuladas por la NACIÓN – MINISTERIO DE RELACIONES EXTERIORES frente a mi representada. Estas deberán ser negadas en su integridad y la entidad, por tanto,</w:t>
      </w:r>
      <w:r w:rsidR="004606DF" w:rsidRPr="004606DF">
        <w:rPr>
          <w:rFonts w:ascii="Gill Sans MT" w:hAnsi="Gill Sans MT" w:cs="Tahoma"/>
          <w:i/>
          <w:sz w:val="17"/>
          <w:szCs w:val="17"/>
        </w:rPr>
        <w:t xml:space="preserve"> deberá ser condenada en costas</w:t>
      </w:r>
      <w:r w:rsidR="00825871" w:rsidRPr="004606DF">
        <w:rPr>
          <w:rFonts w:ascii="Gill Sans MT" w:hAnsi="Gill Sans MT" w:cs="Tahoma"/>
          <w:i/>
          <w:sz w:val="17"/>
          <w:szCs w:val="17"/>
        </w:rPr>
        <w:t xml:space="preserve"> (…)</w:t>
      </w:r>
      <w:r w:rsidR="004606DF" w:rsidRPr="004606DF">
        <w:rPr>
          <w:rFonts w:ascii="Gill Sans MT" w:hAnsi="Gill Sans MT" w:cs="Tahoma"/>
          <w:i/>
          <w:sz w:val="17"/>
          <w:szCs w:val="17"/>
        </w:rPr>
        <w:t>”</w:t>
      </w:r>
    </w:p>
    <w:p w:rsidR="00825871" w:rsidRPr="004606DF" w:rsidRDefault="004606DF" w:rsidP="00825871">
      <w:pPr>
        <w:tabs>
          <w:tab w:val="left" w:pos="567"/>
        </w:tabs>
        <w:spacing w:line="240" w:lineRule="auto"/>
        <w:jc w:val="both"/>
        <w:rPr>
          <w:rFonts w:ascii="Tahoma" w:hAnsi="Tahoma" w:cs="Tahoma"/>
          <w:sz w:val="17"/>
          <w:szCs w:val="17"/>
        </w:rPr>
      </w:pPr>
      <w:r w:rsidRPr="004606DF">
        <w:rPr>
          <w:rFonts w:ascii="Tahoma" w:hAnsi="Tahoma" w:cs="Tahoma"/>
          <w:sz w:val="17"/>
          <w:szCs w:val="17"/>
        </w:rPr>
        <w:t>Propuso</w:t>
      </w:r>
      <w:r w:rsidR="007240E1" w:rsidRPr="004606DF">
        <w:rPr>
          <w:rFonts w:ascii="Tahoma" w:hAnsi="Tahoma" w:cs="Tahoma"/>
          <w:sz w:val="17"/>
          <w:szCs w:val="17"/>
        </w:rPr>
        <w:t xml:space="preserve"> como </w:t>
      </w:r>
      <w:r w:rsidR="007240E1" w:rsidRPr="004606DF">
        <w:rPr>
          <w:rFonts w:ascii="Tahoma" w:hAnsi="Tahoma" w:cs="Tahoma"/>
          <w:b/>
          <w:sz w:val="17"/>
          <w:szCs w:val="17"/>
        </w:rPr>
        <w:t>EXCEPCIONES</w:t>
      </w:r>
      <w:r w:rsidR="007240E1" w:rsidRPr="004606DF">
        <w:rPr>
          <w:rFonts w:ascii="Tahoma" w:hAnsi="Tahoma" w:cs="Tahoma"/>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091"/>
      </w:tblGrid>
      <w:tr w:rsidR="007240E1" w:rsidRPr="004606DF" w:rsidTr="00CF0E5C">
        <w:tc>
          <w:tcPr>
            <w:tcW w:w="1753" w:type="dxa"/>
            <w:shd w:val="clear" w:color="auto" w:fill="auto"/>
          </w:tcPr>
          <w:p w:rsidR="007240E1" w:rsidRPr="004606DF" w:rsidRDefault="007240E1" w:rsidP="00176BE2">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Rompimiento del nexo de causalidad entre la supuesta indebida notificación y la condena patrimonial impuesta al Ministerio de Relaciones Exteriores</w:t>
            </w:r>
          </w:p>
          <w:p w:rsidR="007240E1" w:rsidRPr="004606DF" w:rsidRDefault="007240E1" w:rsidP="00176BE2">
            <w:pPr>
              <w:spacing w:line="240" w:lineRule="auto"/>
              <w:jc w:val="both"/>
              <w:rPr>
                <w:rFonts w:ascii="Gill Sans MT" w:hAnsi="Gill Sans MT" w:cs="Tahoma"/>
                <w:sz w:val="17"/>
                <w:szCs w:val="17"/>
                <w:lang w:eastAsia="es-CO"/>
              </w:rPr>
            </w:pPr>
          </w:p>
        </w:tc>
        <w:tc>
          <w:tcPr>
            <w:tcW w:w="7301" w:type="dxa"/>
            <w:shd w:val="clear" w:color="auto" w:fill="auto"/>
          </w:tcPr>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 no dudarlo, como bien lo tiene establecido la jurisprudencia del Consejo de Estado y de la Corte Constitucional, la pretensión de repetición es un mecanismo judicial de naturaleza civil por medio del cual se busca que el Estado sea resarcido en un daño que le ocasionó un funcionario suyo. En este sentido, la Corte Constitucional ha señalado lo sig</w:t>
            </w:r>
            <w:r w:rsidR="009602E1" w:rsidRPr="004606DF">
              <w:rPr>
                <w:rFonts w:ascii="Gill Sans MT" w:hAnsi="Gill Sans MT" w:cs="Tahoma"/>
                <w:sz w:val="17"/>
                <w:szCs w:val="17"/>
                <w:lang w:eastAsia="es-CO"/>
              </w:rPr>
              <w:t xml:space="preserve">uiente: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“La acción de repetición es una acción de naturaleza civil a través de la cual se declara la responsabilidad patrimonial de un agente estatal, con un alcance netamente subsidiario pues ella supone, de un lado, la previa declaratoria de responsabilidad estatal por un daño antijurídico que le resulta imputable al Estado y que la víctima no tenía el deber de soportar, y, del otro, que esa condena haya tenido como causa -necesaria- la conducta dolosa o </w:t>
            </w:r>
            <w:r w:rsidR="009602E1" w:rsidRPr="004606DF">
              <w:rPr>
                <w:rFonts w:ascii="Gill Sans MT" w:hAnsi="Gill Sans MT" w:cs="Tahoma"/>
                <w:sz w:val="17"/>
                <w:szCs w:val="17"/>
                <w:lang w:eastAsia="es-CO"/>
              </w:rPr>
              <w:t>gravemente culposa del agente.”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En tanto mecanismo destinado a debatir la responsabilidad patrimonial que se le endilga al funcionario público, para el éxito de la pretensión deben resultar suficientemente probados en el proceso los elementos esenciales de la responsabilidad. Entre ellos, por supuesto, se encuentra la prueba del nexo causal, es decir, que sea indudable que de la conducta dolosa o gravemente culposa del funcionario, nació el daño antijurídico del que el Estado fue responsable. Al respecto, la Cor</w:t>
            </w:r>
            <w:r w:rsidR="009602E1" w:rsidRPr="004606DF">
              <w:rPr>
                <w:rFonts w:ascii="Gill Sans MT" w:hAnsi="Gill Sans MT" w:cs="Tahoma"/>
                <w:sz w:val="17"/>
                <w:szCs w:val="17"/>
                <w:lang w:eastAsia="es-CO"/>
              </w:rPr>
              <w:t xml:space="preserve">te Constitucional ha señalado: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“Con fundamento en este postulado de principio, el instituto resarcitorio se configura siempre y cuando: (i) ocurra un daño antijurídico o lesión, (ii) éste sea imputable a la acción u omisión de un ente público y (ii) exista una relación de causalidad entre el daño y la acción u omisión del ente público; ampliándose de este modo el espectro de la responsabilidad estatal al superar el postulado inicial de la falla en el servicio, para adentrarse en el ámbito del daño antijurídico -entendido como aquél daño patrimonial o extrapatrimonial que se causa en forma lícita o ilícita al ciudadano, sin que éste se encuentre en la oblig</w:t>
            </w:r>
            <w:r w:rsidR="009602E1" w:rsidRPr="004606DF">
              <w:rPr>
                <w:rFonts w:ascii="Gill Sans MT" w:hAnsi="Gill Sans MT" w:cs="Tahoma"/>
                <w:sz w:val="17"/>
                <w:szCs w:val="17"/>
                <w:lang w:eastAsia="es-CO"/>
              </w:rPr>
              <w:t>ación jurídica de soportarlo-.”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entonces, como bien lo ha sostenido también el Consejo de Estado, resulta esencial para que se abra camino la pretensión de repetición, “[q]ue se encuentre claramente establecido que el daño antijurídico se produjo como consecuencia  de la conducta dolosa o gravemente culposa del funcionario o ex-funcionario público.”  Contrario sensu, si la entidad demandante no logra acreditar fehacientemente este nexo causal, es evidente que se frustra toda atribución de respo</w:t>
            </w:r>
            <w:r w:rsidR="009602E1" w:rsidRPr="004606DF">
              <w:rPr>
                <w:rFonts w:ascii="Gill Sans MT" w:hAnsi="Gill Sans MT" w:cs="Tahoma"/>
                <w:sz w:val="17"/>
                <w:szCs w:val="17"/>
                <w:lang w:eastAsia="es-CO"/>
              </w:rPr>
              <w:t>nsabilidad frente al demandado.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En el caso en concreto, es manifiesto el hecho de que el pago que, según el dicho de la entidad demandante, procedió a efectuarse en beneficio del señor HERNÁN VARGAS MARTÍN, no fue en modo alguno consecuencia del obrar de la señora MARÍ</w:t>
            </w:r>
            <w:r w:rsidR="009602E1" w:rsidRPr="004606DF">
              <w:rPr>
                <w:rFonts w:ascii="Gill Sans MT" w:hAnsi="Gill Sans MT" w:cs="Tahoma"/>
                <w:sz w:val="17"/>
                <w:szCs w:val="17"/>
                <w:lang w:eastAsia="es-CO"/>
              </w:rPr>
              <w:t>A HORTENCIA COLMENARES FACCINI.</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Así pues, como bien lo podrá comprender el Señor Juez y al amparo de lo manifestado en la demanda, el referido pago fue consecuencia del acuerdo conciliatorio entre el Ministerio de Relaciones Exteriores y el señor HERNÁN VARGAS MARTÍN, aprobado por el Tribunal </w:t>
            </w:r>
            <w:r w:rsidR="009602E1" w:rsidRPr="004606DF">
              <w:rPr>
                <w:rFonts w:ascii="Gill Sans MT" w:hAnsi="Gill Sans MT" w:cs="Tahoma"/>
                <w:sz w:val="17"/>
                <w:szCs w:val="17"/>
                <w:lang w:eastAsia="es-CO"/>
              </w:rPr>
              <w:t>Administrativo de Cundinamarca.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El objeto de dicho acuerdo, como se transcribe, la decisión fue exp</w:t>
            </w:r>
            <w:r w:rsidR="009602E1" w:rsidRPr="004606DF">
              <w:rPr>
                <w:rFonts w:ascii="Gill Sans MT" w:hAnsi="Gill Sans MT" w:cs="Tahoma"/>
                <w:sz w:val="17"/>
                <w:szCs w:val="17"/>
                <w:lang w:eastAsia="es-CO"/>
              </w:rPr>
              <w:t>resamente el siguiente: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“PRIMERO: APROBAR la conciliación judicial lograda entre HERNÁN VARGAS MARTIN y MINIS</w:t>
            </w:r>
            <w:r w:rsidR="009602E1" w:rsidRPr="004606DF">
              <w:rPr>
                <w:rFonts w:ascii="Gill Sans MT" w:hAnsi="Gill Sans MT" w:cs="Tahoma"/>
                <w:sz w:val="17"/>
                <w:szCs w:val="17"/>
                <w:lang w:eastAsia="es-CO"/>
              </w:rPr>
              <w:t>TERIO DE RELACIONES EXTERIORES.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SEGUNDO: Esta conciliación hace tránsito a cosa juzgada y presta merito ejecutivo, vencido el plazo de 15 días a partir del siguiente a la e</w:t>
            </w:r>
            <w:r w:rsidR="009602E1" w:rsidRPr="004606DF">
              <w:rPr>
                <w:rFonts w:ascii="Gill Sans MT" w:hAnsi="Gill Sans MT" w:cs="Tahoma"/>
                <w:sz w:val="17"/>
                <w:szCs w:val="17"/>
                <w:lang w:eastAsia="es-CO"/>
              </w:rPr>
              <w:t>jecutoria de esta providencia.”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Dicho acuerdo, se suscribió teniendo en cuenta la declaratoria de inconstitucionalidad del artículo 66 del Decreto 274 de 2000 por medio de la sentencia C-292/01 de la Corte Constitucional y a la declaratoria de inconstitucionalidad del artículo 57 del Decreto 10 de 1992, sentencia C-535/05 co</w:t>
            </w:r>
            <w:r w:rsidR="009602E1" w:rsidRPr="004606DF">
              <w:rPr>
                <w:rFonts w:ascii="Gill Sans MT" w:hAnsi="Gill Sans MT" w:cs="Tahoma"/>
                <w:sz w:val="17"/>
                <w:szCs w:val="17"/>
                <w:lang w:eastAsia="es-CO"/>
              </w:rPr>
              <w:t xml:space="preserve">mo se expondrá a continuación.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pues, es evidente que el centro del análisis sobre la ilegalidad de la negativa de la entidad aquí demandante a reliquidar las cesantías del señor HERNÁN VARGAS MARTÍN resultaba exclusivamente de</w:t>
            </w:r>
            <w:r w:rsidR="009602E1" w:rsidRPr="004606DF">
              <w:rPr>
                <w:rFonts w:ascii="Gill Sans MT" w:hAnsi="Gill Sans MT" w:cs="Tahoma"/>
                <w:sz w:val="17"/>
                <w:szCs w:val="17"/>
                <w:lang w:eastAsia="es-CO"/>
              </w:rPr>
              <w:t xml:space="preserve"> las siguientes circunstancias: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w:t>
            </w:r>
            <w:r w:rsidRPr="004606DF">
              <w:rPr>
                <w:rFonts w:ascii="Gill Sans MT" w:hAnsi="Gill Sans MT" w:cs="Tahoma"/>
                <w:sz w:val="17"/>
                <w:szCs w:val="17"/>
                <w:lang w:eastAsia="es-CO"/>
              </w:rPr>
              <w:tab/>
              <w:t>Declaratoria de inconstitucionalidad del artículo 66 del Decreto 274 de 2000 por medio de la sentencia C-292</w:t>
            </w:r>
            <w:r w:rsidR="009602E1" w:rsidRPr="004606DF">
              <w:rPr>
                <w:rFonts w:ascii="Gill Sans MT" w:hAnsi="Gill Sans MT" w:cs="Tahoma"/>
                <w:sz w:val="17"/>
                <w:szCs w:val="17"/>
                <w:lang w:eastAsia="es-CO"/>
              </w:rPr>
              <w:t>/01 de la Corte Constitucional.</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La Corte Constitucional retiró del ordenamiento jurídico, entre otros, el artículo 66 del Decreto 274 de 2000, que establecía una diferencia entre los funcionarios de la planta interna y aquellos de la planta externa del Ministerio de Relaciones Exteriores respecto del Ingreso Base de Liquidación para efectos de la liquidación de las prestaciones sociales de unos y otros. Esta diferencia radicaba en que a los funcionarios de la planta externa del Ministerio se les tenía en cuenta como si fueran funcionarios de la planta interna, a pesar de que los ingresos reales de aquellos resultaban superiores a los de éstos. La norma era la siguiente: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“Las prestaciones sociales de los funcionarios pertenecientes a la Carrera Diplomática y Consular se liquidarán y se pagarán con base en la asignación básica mensual y en los conceptos laborales legalmente reconocidos como factores de salario, que le corr</w:t>
            </w:r>
            <w:r w:rsidR="009602E1" w:rsidRPr="004606DF">
              <w:rPr>
                <w:rFonts w:ascii="Gill Sans MT" w:hAnsi="Gill Sans MT" w:cs="Tahoma"/>
                <w:sz w:val="17"/>
                <w:szCs w:val="17"/>
                <w:lang w:eastAsia="es-CO"/>
              </w:rPr>
              <w:t>espondieren en planta interna.”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Ante la declaratoria de inconstitucionalidad de la norma en comento, el Ministerio de Relaciones Exteriores decidió continuar dando aplicación al criterio de equivalencia salarial contenido en el Decreto 10 de 1992 – varios años después de la desvinculación de mi representada –  circunstancia que permitió que esta norma fuera objeto de control de constitucionalidad, como se ex</w:t>
            </w:r>
            <w:r w:rsidR="009602E1" w:rsidRPr="004606DF">
              <w:rPr>
                <w:rFonts w:ascii="Gill Sans MT" w:hAnsi="Gill Sans MT" w:cs="Tahoma"/>
                <w:sz w:val="17"/>
                <w:szCs w:val="17"/>
                <w:lang w:eastAsia="es-CO"/>
              </w:rPr>
              <w:t>pondrá en el siguiente acápite.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Concretamente, el Decreto 10 de 1992 establecía la misma diferenciación entre los empleados de la planta interna y la planta externa del Ministerio de Relaciones Exteriores para efectos de la liquidación de las prestaciones sociales de u</w:t>
            </w:r>
            <w:r w:rsidR="009602E1" w:rsidRPr="004606DF">
              <w:rPr>
                <w:rFonts w:ascii="Gill Sans MT" w:hAnsi="Gill Sans MT" w:cs="Tahoma"/>
                <w:sz w:val="17"/>
                <w:szCs w:val="17"/>
                <w:lang w:eastAsia="es-CO"/>
              </w:rPr>
              <w:t>nos y otros. Afirmaba la norma: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“Las prestaciones sociales de los funcionarios del servicio exterior, a excepción de los administrativos locales, se liquidarán y se pagarán con base en las asignaciones del cargo equivalente en el servicio interno del Minist</w:t>
            </w:r>
            <w:r w:rsidR="009602E1" w:rsidRPr="004606DF">
              <w:rPr>
                <w:rFonts w:ascii="Gill Sans MT" w:hAnsi="Gill Sans MT" w:cs="Tahoma"/>
                <w:sz w:val="17"/>
                <w:szCs w:val="17"/>
                <w:lang w:eastAsia="es-CO"/>
              </w:rPr>
              <w:t>erio de Relaciones Exteriores.”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b.</w:t>
            </w:r>
            <w:r w:rsidRPr="004606DF">
              <w:rPr>
                <w:rFonts w:ascii="Gill Sans MT" w:hAnsi="Gill Sans MT" w:cs="Tahoma"/>
                <w:sz w:val="17"/>
                <w:szCs w:val="17"/>
                <w:lang w:eastAsia="es-CO"/>
              </w:rPr>
              <w:tab/>
              <w:t xml:space="preserve">Declaratoria de inconstitucionalidad del artículo 57 del Decreto </w:t>
            </w:r>
            <w:r w:rsidR="009602E1" w:rsidRPr="004606DF">
              <w:rPr>
                <w:rFonts w:ascii="Gill Sans MT" w:hAnsi="Gill Sans MT" w:cs="Tahoma"/>
                <w:sz w:val="17"/>
                <w:szCs w:val="17"/>
                <w:lang w:eastAsia="es-CO"/>
              </w:rPr>
              <w:t>10 de 1992, sentencia C-535/05.</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Mediante sentencia C-535 de 2005, la Corte Constitucional retiró del ordenamiento jurídico el artículo 57 del Decreto 10 de 1992, el cual si bien se encontraba derogado, al estársele dando efectos prácticos por parte del Ministerio, se activó la competencia de la Corte para efectuar su revisión abstracta de constitucionalidad, señalando esta corporación que “al tratarse de una disposición derogada que puede estar produciendo efectos jurídicos, hay lugar a un pronunciamiento d</w:t>
            </w:r>
            <w:r w:rsidR="009602E1" w:rsidRPr="004606DF">
              <w:rPr>
                <w:rFonts w:ascii="Gill Sans MT" w:hAnsi="Gill Sans MT" w:cs="Tahoma"/>
                <w:sz w:val="17"/>
                <w:szCs w:val="17"/>
                <w:lang w:eastAsia="es-CO"/>
              </w:rPr>
              <w:t xml:space="preserve">e fondo de esta Corporación.”.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Con ello y teniendo en cuenta que el artículo 66 del Decreto 274 de 2000 también había sido ya retirado del ordenamiento jurídico, la liquidación de las prestaciones sociales de los funcionarios de la planta externa del Ministerio de Relaciones Exteriores ya no podía ser efectuada con base en el Decreto 274 de 2000 ni en el Decr</w:t>
            </w:r>
            <w:r w:rsidR="009602E1" w:rsidRPr="004606DF">
              <w:rPr>
                <w:rFonts w:ascii="Gill Sans MT" w:hAnsi="Gill Sans MT" w:cs="Tahoma"/>
                <w:sz w:val="17"/>
                <w:szCs w:val="17"/>
                <w:lang w:eastAsia="es-CO"/>
              </w:rPr>
              <w:t>eto 10 de 1992.</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Lo anterior significaba que, desde luego, el Ministerio de Relaciones Exteriores, a partir del año 2005, no podía liquidar las prestaciones sociales de los funcionarios de la planta externa con base en el salario que les correspondería de enc</w:t>
            </w:r>
            <w:r w:rsidR="009602E1" w:rsidRPr="004606DF">
              <w:rPr>
                <w:rFonts w:ascii="Gill Sans MT" w:hAnsi="Gill Sans MT" w:cs="Tahoma"/>
                <w:sz w:val="17"/>
                <w:szCs w:val="17"/>
                <w:lang w:eastAsia="es-CO"/>
              </w:rPr>
              <w:t xml:space="preserve">ontrarse en la planta interna.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manera que es evidente que la circunstancia que generó el pago de un daño antijurídico por parte del Estado no fue realmente la acción ni la omisión de mi representada. Fue la declaratoria de inconstitucionalidad de las normas que servían de fundamento a la liquidación del auxilio de cesantía del señor HERNÁN VARGAS MARTÍN, al amparo de las cuales, el Tribunal Administrativo de Cundinamarca- Sección Segunda, Subsección “A”, aprobó el acuerdo conciliatorio entre el señor HERNÁN VARGAS MARTÍN                                                                                                                                           y el Minist</w:t>
            </w:r>
            <w:r w:rsidR="009602E1" w:rsidRPr="004606DF">
              <w:rPr>
                <w:rFonts w:ascii="Gill Sans MT" w:hAnsi="Gill Sans MT" w:cs="Tahoma"/>
                <w:sz w:val="17"/>
                <w:szCs w:val="17"/>
                <w:lang w:eastAsia="es-CO"/>
              </w:rPr>
              <w:t xml:space="preserve">erio de Relaciones Exteriores.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En consecuencia, es evidente que no existe nexo causal entre la actuación de mi representada y el supuesto daño antijurídico que debió pagar la Nación – Minis</w:t>
            </w:r>
            <w:r w:rsidR="009602E1" w:rsidRPr="004606DF">
              <w:rPr>
                <w:rFonts w:ascii="Gill Sans MT" w:hAnsi="Gill Sans MT" w:cs="Tahoma"/>
                <w:sz w:val="17"/>
                <w:szCs w:val="17"/>
                <w:lang w:eastAsia="es-CO"/>
              </w:rPr>
              <w:t>terio de Relaciones Exteriores.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igual manera, y en línea con todo lo antes expuesto, conviene aclarar en términos lógicos el verdadero hecho generador del pago que efectuó el Ministerio de Relaciones Exteriores en virtud del acue</w:t>
            </w:r>
            <w:r w:rsidR="009602E1" w:rsidRPr="004606DF">
              <w:rPr>
                <w:rFonts w:ascii="Gill Sans MT" w:hAnsi="Gill Sans MT" w:cs="Tahoma"/>
                <w:sz w:val="17"/>
                <w:szCs w:val="17"/>
                <w:lang w:eastAsia="es-CO"/>
              </w:rPr>
              <w:t xml:space="preserve">rdo conciliatorio ya referido.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Pues bien, como se ha expuesto en párrafos anteriores, la verdadera razón para acceder al pago de las cesantías reliquidadas con base en el salario relativo a funcionarios de planta externa fue la declaratoria de inexequibilidad de las normas que indicaban que el pago debía hacerse con base a otro salario. De allí que, varios funcionarios optaran por solicitar dicha reliquidación en la medida en que ya no existía en el ordenamiento sustento l</w:t>
            </w:r>
            <w:r w:rsidR="009602E1" w:rsidRPr="004606DF">
              <w:rPr>
                <w:rFonts w:ascii="Gill Sans MT" w:hAnsi="Gill Sans MT" w:cs="Tahoma"/>
                <w:sz w:val="17"/>
                <w:szCs w:val="17"/>
                <w:lang w:eastAsia="es-CO"/>
              </w:rPr>
              <w:t>egal que ordenara lo contrario.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Muy por el contrario, el demandante se refiere en la demanda a apartes de sentencias anteriores donde, si bien se trató el tema de la falta de notificación de los actos administrativos por medio de los cuales se liquidaban las cesantías, este no fue el eje gravitatorio de la decisión, y mucho menos se estudió a fondo. De hecho, en las referidas decisiones, ampliamente citadas por el demandante, no se evaluó jamás si dichos actos administrativos pudieron ser objeto de la notificación por conducta concluyente a la que se refiere e</w:t>
            </w:r>
            <w:r w:rsidR="009602E1" w:rsidRPr="004606DF">
              <w:rPr>
                <w:rFonts w:ascii="Gill Sans MT" w:hAnsi="Gill Sans MT" w:cs="Tahoma"/>
                <w:sz w:val="17"/>
                <w:szCs w:val="17"/>
                <w:lang w:eastAsia="es-CO"/>
              </w:rPr>
              <w:t>l procedimiento administrativo.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las cosas, el hecho generador al que se refiere el demandante no puede configurarse en la falta de notificación, sino por lo que realmente motivó al funcionario en cuestión a elevar una petición, esto es, el hecho de que las normas que indicaban que las cesantías debían liquidarse conforme al salario relativo a la planta interna fueron retiradas del ordenamiento.</w:t>
            </w:r>
          </w:p>
        </w:tc>
      </w:tr>
      <w:tr w:rsidR="007240E1" w:rsidRPr="004606DF" w:rsidTr="00CF0E5C">
        <w:tc>
          <w:tcPr>
            <w:tcW w:w="1753" w:type="dxa"/>
            <w:shd w:val="clear" w:color="auto" w:fill="auto"/>
          </w:tcPr>
          <w:p w:rsidR="007240E1" w:rsidRPr="004606DF" w:rsidRDefault="007240E1" w:rsidP="00176BE2">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Inexistencia de Culpa Grave o Dolo por parte de mi representada</w:t>
            </w:r>
          </w:p>
        </w:tc>
        <w:tc>
          <w:tcPr>
            <w:tcW w:w="7301" w:type="dxa"/>
            <w:shd w:val="clear" w:color="auto" w:fill="auto"/>
          </w:tcPr>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acuerdo con el artículo 90 de la Constitución Política y en consonancia con el rompimiento del nexo causal que aquí se predica, es pertinente señalar que frente a mi representada no confluye otro de los requisitos señalados por la Constitución y la ley para la procedencia de la acción de repetición, pues no hay, en ningún sentido, un proceder doloso o culposo por parte de la señora MARIA HORTENCIA COLMENARES FACCINI que diera origen a una reparación patrimonial por el Estado o a cualquier otro tipo de detrim</w:t>
            </w:r>
            <w:r w:rsidR="009602E1" w:rsidRPr="004606DF">
              <w:rPr>
                <w:rFonts w:ascii="Gill Sans MT" w:hAnsi="Gill Sans MT" w:cs="Tahoma"/>
                <w:sz w:val="17"/>
                <w:szCs w:val="17"/>
                <w:lang w:eastAsia="es-CO"/>
              </w:rPr>
              <w:t>ento, incumplimiento o sanción.</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Señala la precitada norma que “el Estado responderá patrimonialmente por los daños antijurídicos que le sean imputables, causados por la acción o la omisión de las autoridades públicas.” Así mismo, dispone que “en el evento de ser condenado el Estado a la reparación patrimonial de uno de tales daños, que haya sido consecuencia de la conducta dolosa o gravemente culposa de un agente suyo, aquél deberá repetir contra éste.” (Negrillas y sub</w:t>
            </w:r>
            <w:r w:rsidR="009602E1" w:rsidRPr="004606DF">
              <w:rPr>
                <w:rFonts w:ascii="Gill Sans MT" w:hAnsi="Gill Sans MT" w:cs="Tahoma"/>
                <w:sz w:val="17"/>
                <w:szCs w:val="17"/>
                <w:lang w:eastAsia="es-CO"/>
              </w:rPr>
              <w:t>rayas fuera del texto original)</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 xml:space="preserve">En este sentido, no solo se consagra la responsabilidad contractual y extracontractual del Estado, sino que se consagra la posibilidad de que el Estado repita contra el agente o funcionario suyo, en caso de que la reparación patrimonial a que haya sido condenado, sea producto de su conducta dolosa o culposa, es decir, que “[l]a responsabilidad del servidor público, es de carácter subjetiva, puesto que procede sólo en los eventos en que el agente estatal haya actuado con dolo o culpa grave, en los hechos que dieron </w:t>
            </w:r>
            <w:r w:rsidR="009602E1" w:rsidRPr="004606DF">
              <w:rPr>
                <w:rFonts w:ascii="Gill Sans MT" w:hAnsi="Gill Sans MT" w:cs="Tahoma"/>
                <w:sz w:val="17"/>
                <w:szCs w:val="17"/>
                <w:lang w:eastAsia="es-CO"/>
              </w:rPr>
              <w:t xml:space="preserve">lugar a la condena al Estado.”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Además de la consagración constitucional de este presupuesto, para el presente caso se deben tener en cuenta las normas aplicables al supuesto momento de comisión de los hechos reprochables por parte de mi representada, esto es, con inicio a sus funciones como Directora de Talento Humano de la entidad demandante, lo cual inició en el año 1999, como se puede colegir del acervo probatorio hasta ahora re</w:t>
            </w:r>
            <w:r w:rsidR="009602E1" w:rsidRPr="004606DF">
              <w:rPr>
                <w:rFonts w:ascii="Gill Sans MT" w:hAnsi="Gill Sans MT" w:cs="Tahoma"/>
                <w:sz w:val="17"/>
                <w:szCs w:val="17"/>
                <w:lang w:eastAsia="es-CO"/>
              </w:rPr>
              <w:t>copilado en este expediente.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Así, ha repetido de forma insistente la jurisprudencia del Consejo de Estado , que cuando se trate de hechos suscitados antes de la Ley 678 de 2001, no son aplicables las normas sustanciales que regulan las consideraciones y presunciones sobre la culpa grave o dolo </w:t>
            </w:r>
            <w:r w:rsidR="009602E1" w:rsidRPr="004606DF">
              <w:rPr>
                <w:rFonts w:ascii="Gill Sans MT" w:hAnsi="Gill Sans MT" w:cs="Tahoma"/>
                <w:sz w:val="17"/>
                <w:szCs w:val="17"/>
                <w:lang w:eastAsia="es-CO"/>
              </w:rPr>
              <w:t xml:space="preserve">del funcionario de esta norma.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Es decir, que para los hechos previos a la citada norma son aplicables las normas generales que en la Constitución Política y en el Código Civil se encuentran sobre la culpa grave y el dolo. De esta manera, la aludi</w:t>
            </w:r>
            <w:r w:rsidR="009602E1" w:rsidRPr="004606DF">
              <w:rPr>
                <w:rFonts w:ascii="Gill Sans MT" w:hAnsi="Gill Sans MT" w:cs="Tahoma"/>
                <w:sz w:val="17"/>
                <w:szCs w:val="17"/>
                <w:lang w:eastAsia="es-CO"/>
              </w:rPr>
              <w:t>da Corporación ha señalado que:</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“[l]os hechos o actuaciones que dieron lugar al llamamiento en garantía fueron anteriores a la expedición de la Ley 678 de 2001, de manera que las normas sustanciales aplicables para dilucidar si los llamados actuaron con culpa grave (sic), según las imputaciones formuladas con el recurso de apelación, serán las vigentes al tiempo de la comisión de la conducta del agente público, que es la que constituye la fuente de su responsabilidad patrimonial frente al Estado, casos en los cuales es necesario remitirse directamente al criterio de culpa grave y dolo que recoge el Código Civil. Frente a estos conceptos, el Consejo de Estado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6º y 91 de la Constitución Política sobre la responsabilidad de los servidores públicos, como también la asignación de funciones contempladas en los regla</w:t>
            </w:r>
            <w:r w:rsidR="009602E1" w:rsidRPr="004606DF">
              <w:rPr>
                <w:rFonts w:ascii="Gill Sans MT" w:hAnsi="Gill Sans MT" w:cs="Tahoma"/>
                <w:sz w:val="17"/>
                <w:szCs w:val="17"/>
                <w:lang w:eastAsia="es-CO"/>
              </w:rPr>
              <w:t xml:space="preserve">mentos o manuales respectivos”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este modo, si se efectúa un análisis de las disposiciones aplicables, esto es, el artículo 63 del Código Civil en consonancia con las normas constitucionales orientadoras de la materia, se puede colegir con claridad que mi representada no incurrió en un actuar revestido de negligencia o de poca prudencia o incluso que tuvo la intención positiva de inferir injuria a</w:t>
            </w:r>
            <w:r w:rsidR="009602E1" w:rsidRPr="004606DF">
              <w:rPr>
                <w:rFonts w:ascii="Gill Sans MT" w:hAnsi="Gill Sans MT" w:cs="Tahoma"/>
                <w:sz w:val="17"/>
                <w:szCs w:val="17"/>
                <w:lang w:eastAsia="es-CO"/>
              </w:rPr>
              <w:t xml:space="preserve">l Estado.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 xml:space="preserve">Los hechos a que se refiere el Ministerio carecen de relevancia, pues el proceder de mi representada nunca ha sido realmente cuestionado y en ese sentido no se encuentra verificado ni de asomo alguna prueba que permita arribar a la tan desatinada conclusión de que mi representada </w:t>
            </w:r>
            <w:r w:rsidR="009602E1" w:rsidRPr="004606DF">
              <w:rPr>
                <w:rFonts w:ascii="Gill Sans MT" w:hAnsi="Gill Sans MT" w:cs="Tahoma"/>
                <w:sz w:val="17"/>
                <w:szCs w:val="17"/>
                <w:lang w:eastAsia="es-CO"/>
              </w:rPr>
              <w:t xml:space="preserve">es responsable en este asunto.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Tanto es así, que el Consejo de Estado ha analizado los aludidos requisitos genéricos y ha materializado su aplicación en lo referente a la acción de repetición, señalando que “[e]l análisis de sus actuaciones dolosas o gravemente culposas, comporta necesariamente el estudio de las funciones a su cargo y si respecto de ellas se presentó un incumplimiento grave. Igualmente, se requiere establecer si al actuar pudo prever la irregularidad en la cual incurriría y el daño que podría ocasionar y aún así no lo hizo o confió en poder evitarlo </w:t>
            </w:r>
            <w:r w:rsidR="009602E1" w:rsidRPr="004606DF">
              <w:rPr>
                <w:rFonts w:ascii="Gill Sans MT" w:hAnsi="Gill Sans MT" w:cs="Tahoma"/>
                <w:sz w:val="17"/>
                <w:szCs w:val="17"/>
                <w:lang w:eastAsia="es-CO"/>
              </w:rPr>
              <w:t>-actuación gravemente culposa-.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Es claro entonces que se trata de establecer una responsabilidad subjetiva cualificada, en la cual juega un papel decisivo el análisis de la conducta del agente; por ello, no cualquier equivocación, no cualquier error de juicio, no cualquier actuación que desconozca el ordenamiento jurídico permitirá deducir la responsabilidad del agente, ex agente estatal o particular en ejercicio de funciones públicas y, por ello, resulta necesario comprobar la gravedad de la falla en su conducta.”  (Negrillas y subr</w:t>
            </w:r>
            <w:r w:rsidR="009602E1" w:rsidRPr="004606DF">
              <w:rPr>
                <w:rFonts w:ascii="Gill Sans MT" w:hAnsi="Gill Sans MT" w:cs="Tahoma"/>
                <w:sz w:val="17"/>
                <w:szCs w:val="17"/>
                <w:lang w:eastAsia="es-CO"/>
              </w:rPr>
              <w:t>ayas fuera del texto original).</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Resulta evidente que, en el presente caso, la señora COLMENARES FACCINI, contrario a lo que pretende hacer creer el demandante, no incurrió en falta alguna a sus deberes u obligaciones y de su conducta no se desprendió consecuencia adversa para el Estado </w:t>
            </w:r>
            <w:r w:rsidR="009602E1" w:rsidRPr="004606DF">
              <w:rPr>
                <w:rFonts w:ascii="Gill Sans MT" w:hAnsi="Gill Sans MT" w:cs="Tahoma"/>
                <w:sz w:val="17"/>
                <w:szCs w:val="17"/>
                <w:lang w:eastAsia="es-CO"/>
              </w:rPr>
              <w:t xml:space="preserve">o se generó detrimento alguno.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Será entonces el demandante quien deberá probar, que alguna conducta de mi representada fue efectuada con culpa grave o dolo y que de ella se generó un daño antijurídico contra el Estado del cual se desprendiera la obliga</w:t>
            </w:r>
            <w:r w:rsidR="009602E1" w:rsidRPr="004606DF">
              <w:rPr>
                <w:rFonts w:ascii="Gill Sans MT" w:hAnsi="Gill Sans MT" w:cs="Tahoma"/>
                <w:sz w:val="17"/>
                <w:szCs w:val="17"/>
                <w:lang w:eastAsia="es-CO"/>
              </w:rPr>
              <w:t>ción reparatoria para el mismo.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Ahora bien, de acuerdo a los artículos 6, 121 y 122  de la Constitución Política, de donde se estructura el principio de legalidad  que rige el actuar de los servidores públicos, es necesario que exista una obligación o un deber de hacer en la ley, para que, como es obvio, pueda configurarse una omisión por parte del servidor público. O mejor, para imputarle una omisión a un servidor público, es indispensable verificar el incumplimiento de una obligación de hacer, pues solo en esa medida s</w:t>
            </w:r>
            <w:r w:rsidR="009602E1" w:rsidRPr="004606DF">
              <w:rPr>
                <w:rFonts w:ascii="Gill Sans MT" w:hAnsi="Gill Sans MT" w:cs="Tahoma"/>
                <w:sz w:val="17"/>
                <w:szCs w:val="17"/>
                <w:lang w:eastAsia="es-CO"/>
              </w:rPr>
              <w:t>e podría hablar de una omisión.</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las cosas, tenemos que, para que se estructure una omisión por la que el Estado pueda repetir contra un funcionario, en razón del perjuicio que se ha causado con esta,  dicha omisión de ser relativa a una función específica del funcionario. Lo anterior, por cuanto según el ya explicado principio de legalidad, un funcionario no solo no puede hacer cosa distinta de las que taxativamente la ley le ha impuesto la obligación de hacer, sino que además, según la Constitución, ningún funcionario puede ejercer funciones distintas a las que la ley y la Constituc</w:t>
            </w:r>
            <w:r w:rsidR="009602E1" w:rsidRPr="004606DF">
              <w:rPr>
                <w:rFonts w:ascii="Gill Sans MT" w:hAnsi="Gill Sans MT" w:cs="Tahoma"/>
                <w:sz w:val="17"/>
                <w:szCs w:val="17"/>
                <w:lang w:eastAsia="es-CO"/>
              </w:rPr>
              <w:t>ión le atribuyen.</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 xml:space="preserve">De esta forma, resulta, si no temeraria, al menos inocente, la actitud del demandante, al no referir la supuesta función específica y detallada,  que mi representada supuestamente omitió y, sobre la cual, es que se debe estudiar el dolo </w:t>
            </w:r>
            <w:r w:rsidR="009602E1" w:rsidRPr="004606DF">
              <w:rPr>
                <w:rFonts w:ascii="Gill Sans MT" w:hAnsi="Gill Sans MT" w:cs="Tahoma"/>
                <w:sz w:val="17"/>
                <w:szCs w:val="17"/>
                <w:lang w:eastAsia="es-CO"/>
              </w:rPr>
              <w:t xml:space="preserve">o culpa grave.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En el presente caso, no existe función específica que, como lo ordena la Constitución, indique que Maria Hortensia Colmenares de Faccini incurrió en una omisión a sus obligaciones detallas y específicas que la ley consagra. Y, de acuerdo al principio de legalidad que sujeta el actuar de los funcionarios, al no existir función específica y detallada, la Señora Maria Hortensia Colmenares de Faccini actuó en derecho y en la manera en que el </w:t>
            </w:r>
            <w:r w:rsidR="009602E1" w:rsidRPr="004606DF">
              <w:rPr>
                <w:rFonts w:ascii="Gill Sans MT" w:hAnsi="Gill Sans MT" w:cs="Tahoma"/>
                <w:sz w:val="17"/>
                <w:szCs w:val="17"/>
                <w:lang w:eastAsia="es-CO"/>
              </w:rPr>
              <w:t>ordenamiento jurídico esperaba.</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Además de lo aquí mencionado, es pertinente destacar que además de no existir norma alguna que consagrara la obligación de notificar a el señor HERNÁN VARGAS MARTÍN  de su liquidación de cesantías por parte de mi representada – lo cual excluye su culpa grave o dolo – el trabajador conocía a plenitud el contenido de la liquidación de sus cesantías, pues año a año se le entregaba a todos los funcionarios un documento con el contenido de su respectiva liquidación, lo cual, aunado a que en ninguna norma se consagraba formalidad alguna para la notificación de estos documentos, se entendía que el conocimiento sobre la liquidación era suficiente motivo para tenerlo notificado por su conducta concluyente.</w:t>
            </w:r>
          </w:p>
        </w:tc>
      </w:tr>
      <w:tr w:rsidR="007240E1" w:rsidRPr="004606DF" w:rsidTr="00CF0E5C">
        <w:tc>
          <w:tcPr>
            <w:tcW w:w="1753" w:type="dxa"/>
            <w:shd w:val="clear" w:color="auto" w:fill="auto"/>
          </w:tcPr>
          <w:p w:rsidR="007240E1" w:rsidRPr="004606DF" w:rsidRDefault="007240E1" w:rsidP="00176BE2">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Falta de legitimación en la causa por pasiva</w:t>
            </w:r>
          </w:p>
          <w:p w:rsidR="007240E1" w:rsidRPr="004606DF" w:rsidRDefault="007240E1" w:rsidP="00176BE2">
            <w:pPr>
              <w:spacing w:line="240" w:lineRule="auto"/>
              <w:jc w:val="both"/>
              <w:rPr>
                <w:rFonts w:ascii="Gill Sans MT" w:hAnsi="Gill Sans MT" w:cs="Tahoma"/>
                <w:sz w:val="17"/>
                <w:szCs w:val="17"/>
                <w:lang w:eastAsia="es-CO"/>
              </w:rPr>
            </w:pPr>
          </w:p>
        </w:tc>
        <w:tc>
          <w:tcPr>
            <w:tcW w:w="7301" w:type="dxa"/>
            <w:shd w:val="clear" w:color="auto" w:fill="auto"/>
          </w:tcPr>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Otra motivación de mérito por la cual el presente despacho deberá desestimar las pretensiones formuladas por el Ministerio de Relaciones Exteriores, es una circunstancia que aparece de forma evidente en el presente caso y que debe ser advertida de forma manifiesta por el Señor Juez, y es la falta de legitimación de mi representada para soportar las pretensiones que le</w:t>
            </w:r>
            <w:r w:rsidR="009602E1" w:rsidRPr="004606DF">
              <w:rPr>
                <w:rFonts w:ascii="Gill Sans MT" w:hAnsi="Gill Sans MT" w:cs="Tahoma"/>
                <w:sz w:val="17"/>
                <w:szCs w:val="17"/>
                <w:lang w:eastAsia="es-CO"/>
              </w:rPr>
              <w:t xml:space="preserve"> son temerariamente formuladas.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Ello, pues de su conducta directa, es decir, del ejercicio debido y en legal forma de sus funciones como Directora de Talento Humano, no se generó condena alguna por parte de entidades judiciales, ni su proceder fue reprochado en la sentenci</w:t>
            </w:r>
            <w:r w:rsidR="009602E1" w:rsidRPr="004606DF">
              <w:rPr>
                <w:rFonts w:ascii="Gill Sans MT" w:hAnsi="Gill Sans MT" w:cs="Tahoma"/>
                <w:sz w:val="17"/>
                <w:szCs w:val="17"/>
                <w:lang w:eastAsia="es-CO"/>
              </w:rPr>
              <w:t xml:space="preserve">a que da origen a esta acción.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Tanto es así, que como se puede observar de los documentos aportados como pruebas documentales al presente proceso, en ningún momento se hace referencia al proceder de mi representada. De hecho, aun cuando en la demanda se pretenda circunscribir el hecho generador a la supuesta falta de notificación, lo cierto es que de la renuencia del ministerio a reliquidar las cesantías mediante los oficios ya referidos se derivar</w:t>
            </w:r>
            <w:r w:rsidR="009602E1" w:rsidRPr="004606DF">
              <w:rPr>
                <w:rFonts w:ascii="Gill Sans MT" w:hAnsi="Gill Sans MT" w:cs="Tahoma"/>
                <w:sz w:val="17"/>
                <w:szCs w:val="17"/>
                <w:lang w:eastAsia="es-CO"/>
              </w:rPr>
              <w:t>on de la decisión de conciliar.</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las cosas, la conducta que es realmente relevante en el presente asunto alude exclusivamente al proceder del funcionario que expidió tales actos, por medio de los cuales decidió no acceder a la reliquidación de las pensiones del señor HERNÁN VARGAS MARTÍN, pero en ningún momento a la conducta de mi representada, quien para el momento de la ocurrencia de los hechos sub lite se encontraba circunscrita a cumplir con sus obligaciones legales y reglamentarias</w:t>
            </w:r>
            <w:r w:rsidR="009602E1" w:rsidRPr="004606DF">
              <w:rPr>
                <w:rFonts w:ascii="Gill Sans MT" w:hAnsi="Gill Sans MT" w:cs="Tahoma"/>
                <w:sz w:val="17"/>
                <w:szCs w:val="17"/>
                <w:lang w:eastAsia="es-CO"/>
              </w:rPr>
              <w:t xml:space="preserve"> bajo el ejercicio de su cargo.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Es decir, no hay relación de causalidad alguna, y ni siquiera participación o comportamiento alguno que haya degenerado detrimento patrimonial al Estado, el cual fue condenado exclusivamente por la conducta de uno de sus agentes, a saber, quien dio origen al acto por medio del cual se le negaba la reliquidación de las cesantías</w:t>
            </w:r>
            <w:r w:rsidR="009602E1" w:rsidRPr="004606DF">
              <w:rPr>
                <w:rFonts w:ascii="Gill Sans MT" w:hAnsi="Gill Sans MT" w:cs="Tahoma"/>
                <w:sz w:val="17"/>
                <w:szCs w:val="17"/>
                <w:lang w:eastAsia="es-CO"/>
              </w:rPr>
              <w:t xml:space="preserve"> al señor HERNÁN VARGAS MARTÍN.</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Al respecto, vale la pena recordar que en este proceso se encuentra plenamente probado que mi representada sólo prestó servicios para la entidad demandante hasta el año 2002. Por tanto, es evidente que no participó en la expedición de los actos administrativos del año 2012, por medio del cual se negaba la reliquidación de las cesantías al señor</w:t>
            </w:r>
            <w:r w:rsidR="009602E1" w:rsidRPr="004606DF">
              <w:rPr>
                <w:rFonts w:ascii="Gill Sans MT" w:hAnsi="Gill Sans MT" w:cs="Tahoma"/>
                <w:sz w:val="17"/>
                <w:szCs w:val="17"/>
                <w:lang w:eastAsia="es-CO"/>
              </w:rPr>
              <w:t xml:space="preserve"> HERNÁN VARGAS MARTÍN.</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entonces, al estar originado el pago en comento a partir del acto administrativo proferido en el año 2012, cuando mi representada no se encontraba ya vinculada con el Ministerio, es evidente que no tiene la aptitud sustancial de soportar las pretensi</w:t>
            </w:r>
            <w:r w:rsidR="009602E1" w:rsidRPr="004606DF">
              <w:rPr>
                <w:rFonts w:ascii="Gill Sans MT" w:hAnsi="Gill Sans MT" w:cs="Tahoma"/>
                <w:sz w:val="17"/>
                <w:szCs w:val="17"/>
                <w:lang w:eastAsia="es-CO"/>
              </w:rPr>
              <w:t xml:space="preserve">ones que ahora se le formulan.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Ello significa que MARÍA HORTENCIA COLMENARES FACCINI no está legitimada en la causa por pasiva, situación que deberá declarar el Señor Juez en la oportunidad prevista por el numeral sexto del artículo 180 del CPACA.</w:t>
            </w:r>
          </w:p>
        </w:tc>
      </w:tr>
      <w:tr w:rsidR="007240E1" w:rsidRPr="004606DF" w:rsidTr="00CF0E5C">
        <w:tc>
          <w:tcPr>
            <w:tcW w:w="1753" w:type="dxa"/>
            <w:shd w:val="clear" w:color="auto" w:fill="auto"/>
          </w:tcPr>
          <w:p w:rsidR="007240E1" w:rsidRPr="004606DF" w:rsidRDefault="007240E1" w:rsidP="00176BE2">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Mala fe del demandante</w:t>
            </w:r>
          </w:p>
        </w:tc>
        <w:tc>
          <w:tcPr>
            <w:tcW w:w="7301" w:type="dxa"/>
            <w:shd w:val="clear" w:color="auto" w:fill="auto"/>
          </w:tcPr>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Además de los medios exceptivos planteados en el presente escrito, resulta pertinente poner de presente la conducta en que ha incurrido la parte demandante en la formulación de las pretensiones y sus fundamentos jurídicos y fácticos, toda vez que en el escrito de demanda omite mencionar un hecho sustancial sobre el presente proceso, el cual constituye el punto medular que dio origen a acción de repetición aquí revisada, hecho que será el principio orientador en la determinación de la responsabilidad en el presente proceso, como bie</w:t>
            </w:r>
            <w:r w:rsidR="009602E1" w:rsidRPr="004606DF">
              <w:rPr>
                <w:rFonts w:ascii="Gill Sans MT" w:hAnsi="Gill Sans MT" w:cs="Tahoma"/>
                <w:sz w:val="17"/>
                <w:szCs w:val="17"/>
                <w:lang w:eastAsia="es-CO"/>
              </w:rPr>
              <w:t>n lo evidenciará el Señor Juez.</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el demandante omite, inobservando el principio de lealtad procesal que le debe asistir, que el único fundamento, causa y origen de las pretensiones que ha formulado se encuentra en la sentencia C-535 de 2005 proferida el 24 de mayo de 2005 por la Corte Constitucional, providencia judicial que transformó la normatividad aplicable a la liquidación de prestaciones sociales de los funcionarios de la carrera diplomática y consular y declaró inexequible la norma jurídica por medio de la cual se disponía que las prestaciones sociales de los funcionarios del servicio exterior se liquidaban y pagaban con base en las asignaciones equivalentes al respectivo cargo del funcionario en servicio en el exterior, de acuerdo con las asignaciones de los funcionarios con grado de equivalencia en el servicio interno del Minis</w:t>
            </w:r>
            <w:r w:rsidR="009602E1" w:rsidRPr="004606DF">
              <w:rPr>
                <w:rFonts w:ascii="Gill Sans MT" w:hAnsi="Gill Sans MT" w:cs="Tahoma"/>
                <w:sz w:val="17"/>
                <w:szCs w:val="17"/>
                <w:lang w:eastAsia="es-CO"/>
              </w:rPr>
              <w:t>terio de Relaciones Exteriores.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El demandante prescinde y desatiende poner de manifiesto al presente despacho la real y verdadera motivación del señor HERNÁN VARGAS MARTÍN para solicitar la reliquidación de sus cesantías, absteniéndose de aludir que fue por una serie de sentencias de la Corte Constitucional ya citadas en este </w:t>
            </w:r>
            <w:r w:rsidRPr="004606DF">
              <w:rPr>
                <w:rFonts w:ascii="Gill Sans MT" w:hAnsi="Gill Sans MT" w:cs="Tahoma"/>
                <w:sz w:val="17"/>
                <w:szCs w:val="17"/>
                <w:lang w:eastAsia="es-CO"/>
              </w:rPr>
              <w:lastRenderedPageBreak/>
              <w:t>escrito de contestación, entre ellas la T-1016 de 2000, T-534 de 2001 y T-083 de 2004 – además de la C-292 de 2001 – las cuales a su vez serían el fundamento estructural de la ya aludida sentencia C-535 de 2005 que serí</w:t>
            </w:r>
            <w:r w:rsidR="009602E1" w:rsidRPr="004606DF">
              <w:rPr>
                <w:rFonts w:ascii="Gill Sans MT" w:hAnsi="Gill Sans MT" w:cs="Tahoma"/>
                <w:sz w:val="17"/>
                <w:szCs w:val="17"/>
                <w:lang w:eastAsia="es-CO"/>
              </w:rPr>
              <w:t xml:space="preserve">a proferida esta corporación.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En dichas decisiones, las que bajo supuestos fácticos y jurídicos análogos a los del señor HERNÁN VARGAS MARTÍN, se ampararon los derechos de varios trabajadores de la carrera diplomática y consular en su misma situación y se ordenó reliquidar en su favor el monto de sus prestaciones con base en el salario realmente devengado por ellos, motivó a todos los trabajadores del Ministerio de Relaciones Exteriores en igualdad de condiciones a solicitar la c</w:t>
            </w:r>
            <w:r w:rsidR="009602E1" w:rsidRPr="004606DF">
              <w:rPr>
                <w:rFonts w:ascii="Gill Sans MT" w:hAnsi="Gill Sans MT" w:cs="Tahoma"/>
                <w:sz w:val="17"/>
                <w:szCs w:val="17"/>
                <w:lang w:eastAsia="es-CO"/>
              </w:rPr>
              <w:t xml:space="preserve">orrespondiente reliquidación.  </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Así, se pone de presente que la liquidación de las cesantías que se venía haciendo se hacía conforme al ordenamiento jurídico y con base en una norma vigente, que solo varios años después de que mi representada hubiese dejado su cargo, habría de ser d</w:t>
            </w:r>
            <w:r w:rsidR="009602E1" w:rsidRPr="004606DF">
              <w:rPr>
                <w:rFonts w:ascii="Gill Sans MT" w:hAnsi="Gill Sans MT" w:cs="Tahoma"/>
                <w:sz w:val="17"/>
                <w:szCs w:val="17"/>
                <w:lang w:eastAsia="es-CO"/>
              </w:rPr>
              <w:t>eclarada como inconstitucional.</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Es decir, las expresiones usadas en la demanda por parte del actor, en las que alude a los términos “salarios realmente devengados”, no proviene sino de las sentencias de constitucionalidad aquí aludidas y no del hecho de que mi representada, en caso de haber estado obligada a liquidar las correspondientes cesantías, hubiese optado caprichosamente por liquidarlas con base en un salario distinto al realmente devengado, pues en su proceder siempre observó a cabalidad las disposiciones imperativas que la ley y los reglamentos vigentes era</w:t>
            </w:r>
            <w:r w:rsidR="009602E1" w:rsidRPr="004606DF">
              <w:rPr>
                <w:rFonts w:ascii="Gill Sans MT" w:hAnsi="Gill Sans MT" w:cs="Tahoma"/>
                <w:sz w:val="17"/>
                <w:szCs w:val="17"/>
                <w:lang w:eastAsia="es-CO"/>
              </w:rPr>
              <w:t>n aplicables a su cargo.</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esta forma advertirá el Señor Juez con suma claridad que la causa por la cual el Ministerio de Relaciones Exteriores se vio obligado a pagar la suma de $88.283.076 en favor del señor HERNÁN VARGAS MARTÍN no se generó en ningún sentido por el proceder de mi representada. Por el contrario, se originó por  acuerdo conciliatorio producto del reclamo de un trabajador, reclamo que a su vez estuvo fundamentado en la aparición inesperada de una serie de decisiones de tutela (T-1016 de 2000, T-534 de 2001 y T-083 de 2004) y unas decisiones de constitucionalidad (C-292 de 2001 y C-535 de 2005), lo cual generó la nulidad de los oficios aquí citados y que fueron objeto del ya aludido medio de control, frente a los cuales mi representada no tiene relación o conocimiento alguno.</w:t>
            </w:r>
          </w:p>
        </w:tc>
      </w:tr>
      <w:tr w:rsidR="007240E1" w:rsidRPr="004606DF" w:rsidTr="00CF0E5C">
        <w:tc>
          <w:tcPr>
            <w:tcW w:w="1753" w:type="dxa"/>
            <w:shd w:val="clear" w:color="auto" w:fill="auto"/>
          </w:tcPr>
          <w:p w:rsidR="007240E1" w:rsidRPr="004606DF" w:rsidRDefault="007240E1" w:rsidP="00176BE2">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Subsidiaria: Ausencia de solidaridad.</w:t>
            </w:r>
          </w:p>
        </w:tc>
        <w:tc>
          <w:tcPr>
            <w:tcW w:w="7301" w:type="dxa"/>
            <w:shd w:val="clear" w:color="auto" w:fill="auto"/>
          </w:tcPr>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En aquel remoto evento en el cual el Señor Juez encuentre que los demandados son responsables del daño supuestamente irrogado a la entidad demandante – situación que no debería ocurrir – lo cierto es que no existe ningún fundamento jurídico para que la Nación – Ministerio de Relaciones Exteriores asuma que en el presente caso los demandados son solidariamente responsables por el pag</w:t>
            </w:r>
            <w:r w:rsidR="009602E1" w:rsidRPr="004606DF">
              <w:rPr>
                <w:rFonts w:ascii="Gill Sans MT" w:hAnsi="Gill Sans MT" w:cs="Tahoma"/>
                <w:sz w:val="17"/>
                <w:szCs w:val="17"/>
                <w:lang w:eastAsia="es-CO"/>
              </w:rPr>
              <w:t>o de los perjuicios reclamados.</w:t>
            </w:r>
          </w:p>
          <w:p w:rsidR="007240E1" w:rsidRPr="004606DF" w:rsidRDefault="007240E1" w:rsidP="00176BE2">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lastRenderedPageBreak/>
              <w:t>Así entonces, bajo esta remota hipótesis, el Señor Juez deberá determinar la proporción en la cual MARÍA HORTENCIA COLMENARES FACCINI contribuyó a la realización del supuesto daño. No es posible que mi representada responda por la</w:t>
            </w:r>
            <w:r w:rsidR="009602E1" w:rsidRPr="004606DF">
              <w:rPr>
                <w:rFonts w:ascii="Gill Sans MT" w:hAnsi="Gill Sans MT" w:cs="Tahoma"/>
                <w:sz w:val="17"/>
                <w:szCs w:val="17"/>
                <w:lang w:eastAsia="es-CO"/>
              </w:rPr>
              <w:t xml:space="preserve"> totalidad del valor reclamado.</w:t>
            </w:r>
          </w:p>
        </w:tc>
      </w:tr>
    </w:tbl>
    <w:p w:rsidR="007240E1" w:rsidRPr="004606DF" w:rsidRDefault="007240E1" w:rsidP="00825871">
      <w:pPr>
        <w:tabs>
          <w:tab w:val="left" w:pos="567"/>
        </w:tabs>
        <w:spacing w:line="240" w:lineRule="auto"/>
        <w:jc w:val="both"/>
        <w:rPr>
          <w:rFonts w:ascii="Tahoma" w:hAnsi="Tahoma" w:cs="Tahoma"/>
          <w:sz w:val="17"/>
          <w:szCs w:val="17"/>
        </w:rPr>
      </w:pPr>
    </w:p>
    <w:p w:rsidR="00AE004E" w:rsidRPr="004606DF" w:rsidRDefault="00E65914" w:rsidP="004606DF">
      <w:pPr>
        <w:numPr>
          <w:ilvl w:val="2"/>
          <w:numId w:val="6"/>
        </w:numPr>
        <w:tabs>
          <w:tab w:val="left" w:pos="0"/>
        </w:tabs>
        <w:spacing w:line="240" w:lineRule="auto"/>
        <w:ind w:left="0" w:firstLine="0"/>
        <w:jc w:val="both"/>
        <w:rPr>
          <w:rFonts w:ascii="Gill Sans MT" w:hAnsi="Gill Sans MT" w:cs="Tahoma"/>
          <w:i/>
          <w:sz w:val="17"/>
          <w:szCs w:val="17"/>
        </w:rPr>
      </w:pPr>
      <w:r w:rsidRPr="004606DF">
        <w:rPr>
          <w:rFonts w:ascii="Tahoma" w:hAnsi="Tahoma" w:cs="Tahoma"/>
          <w:sz w:val="17"/>
          <w:szCs w:val="17"/>
        </w:rPr>
        <w:t>El apoderado</w:t>
      </w:r>
      <w:r w:rsidR="00120F92" w:rsidRPr="004606DF">
        <w:rPr>
          <w:rFonts w:ascii="Tahoma" w:hAnsi="Tahoma" w:cs="Tahoma"/>
          <w:sz w:val="17"/>
          <w:szCs w:val="17"/>
        </w:rPr>
        <w:t xml:space="preserve"> del demandado </w:t>
      </w:r>
      <w:r w:rsidRPr="004606DF">
        <w:rPr>
          <w:rFonts w:ascii="Tahoma" w:hAnsi="Tahoma" w:cs="Tahoma"/>
          <w:b/>
          <w:sz w:val="17"/>
          <w:szCs w:val="17"/>
        </w:rPr>
        <w:t>OVIDIO GONZALEZ</w:t>
      </w:r>
      <w:r w:rsidRPr="004606DF">
        <w:rPr>
          <w:rFonts w:ascii="Tahoma" w:hAnsi="Tahoma" w:cs="Tahoma"/>
          <w:sz w:val="17"/>
          <w:szCs w:val="17"/>
        </w:rPr>
        <w:t xml:space="preserve"> </w:t>
      </w:r>
      <w:r w:rsidR="00120F92" w:rsidRPr="004606DF">
        <w:rPr>
          <w:rFonts w:ascii="Tahoma" w:hAnsi="Tahoma" w:cs="Tahoma"/>
          <w:b/>
          <w:sz w:val="17"/>
          <w:szCs w:val="17"/>
        </w:rPr>
        <w:t xml:space="preserve"> </w:t>
      </w:r>
      <w:r w:rsidR="004606DF" w:rsidRPr="004606DF">
        <w:rPr>
          <w:rFonts w:ascii="Tahoma" w:hAnsi="Tahoma" w:cs="Tahoma"/>
          <w:sz w:val="17"/>
          <w:szCs w:val="17"/>
        </w:rPr>
        <w:t>señaló</w:t>
      </w:r>
      <w:r w:rsidR="00CF0E5C" w:rsidRPr="004606DF">
        <w:rPr>
          <w:rFonts w:ascii="Tahoma" w:hAnsi="Tahoma" w:cs="Tahoma"/>
          <w:sz w:val="17"/>
          <w:szCs w:val="17"/>
        </w:rPr>
        <w:t xml:space="preserve"> que </w:t>
      </w:r>
      <w:r w:rsidR="00CF0E5C" w:rsidRPr="004606DF">
        <w:rPr>
          <w:rFonts w:ascii="Gill Sans MT" w:hAnsi="Gill Sans MT" w:cs="Tahoma"/>
          <w:i/>
          <w:sz w:val="17"/>
          <w:szCs w:val="17"/>
        </w:rPr>
        <w:t>“(…)</w:t>
      </w:r>
      <w:r w:rsidR="00CF0E5C" w:rsidRPr="004606DF">
        <w:rPr>
          <w:rFonts w:ascii="Gill Sans MT" w:hAnsi="Gill Sans MT" w:cs="Tahoma"/>
          <w:b/>
          <w:i/>
          <w:sz w:val="17"/>
          <w:szCs w:val="17"/>
        </w:rPr>
        <w:t xml:space="preserve"> </w:t>
      </w:r>
      <w:r w:rsidR="00AE004E" w:rsidRPr="004606DF">
        <w:rPr>
          <w:rFonts w:ascii="Gill Sans MT" w:hAnsi="Gill Sans MT" w:cs="Tahoma"/>
          <w:i/>
          <w:sz w:val="17"/>
          <w:szCs w:val="17"/>
        </w:rPr>
        <w:t>ME OPONGO a todas y cada una de ellas, conforme a las excepciones y las razones de la defensa que en lo fáctico, así como en lo jurídico, adelante expondré.</w:t>
      </w:r>
    </w:p>
    <w:p w:rsidR="00AE004E" w:rsidRPr="004606DF" w:rsidRDefault="00AE004E" w:rsidP="00514C55">
      <w:pPr>
        <w:pStyle w:val="Sinespaciado"/>
        <w:ind w:left="360"/>
        <w:jc w:val="both"/>
        <w:rPr>
          <w:rFonts w:ascii="Gill Sans MT" w:hAnsi="Gill Sans MT" w:cs="Tahoma"/>
          <w:i/>
          <w:sz w:val="17"/>
          <w:szCs w:val="17"/>
        </w:rPr>
      </w:pPr>
    </w:p>
    <w:p w:rsidR="00AE004E" w:rsidRPr="004606DF" w:rsidRDefault="00AE004E" w:rsidP="004606DF">
      <w:pPr>
        <w:tabs>
          <w:tab w:val="left" w:pos="567"/>
        </w:tabs>
        <w:spacing w:line="240" w:lineRule="auto"/>
        <w:jc w:val="both"/>
        <w:rPr>
          <w:rFonts w:ascii="Gill Sans MT" w:hAnsi="Gill Sans MT" w:cs="Tahoma"/>
          <w:sz w:val="17"/>
          <w:szCs w:val="17"/>
        </w:rPr>
      </w:pPr>
      <w:r w:rsidRPr="004606DF">
        <w:rPr>
          <w:rFonts w:ascii="Gill Sans MT" w:hAnsi="Gill Sans MT" w:cs="Tahoma"/>
          <w:i/>
          <w:sz w:val="17"/>
          <w:szCs w:val="17"/>
        </w:rPr>
        <w:t>A la PRIMERA: Por cuanto se procura '(...) Que se declare patrimonial y administrativamente responsable..." entre otros, a mi representado, el Doctor MIS REPRESENTADOS, pues al medio de control judicial de repetición ha de acudirse sentada que haya sido la responsabilidad del funcionario y establecido el daño antijurídico infligido al Estado, producto de una conducta dolosa o gravemente culposa, determinada dentro de las garantías del debido proceso, por la autoridad administrativa, disciplinaria, ante quien se haya valorado y definido con tal alcance su conducta y no, como aquí se pretende, inmersa suspicazmente en la repetición. Así se desprende del artículo 142 de la Ley 1437 de 2011, que permite advertirlo. Esto es que el presupuesto para acudir el medio de control de repetición parte del principio de la existencia de una condena al Estado y ésta además se circunscribe al pedido de repetición por lo pagado en virtud de</w:t>
      </w:r>
      <w:r w:rsidR="004606DF" w:rsidRPr="004606DF">
        <w:rPr>
          <w:rFonts w:ascii="Gill Sans MT" w:hAnsi="Gill Sans MT" w:cs="Tahoma"/>
          <w:i/>
          <w:sz w:val="17"/>
          <w:szCs w:val="17"/>
        </w:rPr>
        <w:t xml:space="preserve"> reconocimiento ¡indemnizatorio</w:t>
      </w:r>
      <w:r w:rsidR="00CF0E5C" w:rsidRPr="004606DF">
        <w:rPr>
          <w:rFonts w:ascii="Gill Sans MT" w:hAnsi="Gill Sans MT" w:cs="Tahoma"/>
          <w:i/>
          <w:sz w:val="17"/>
          <w:szCs w:val="17"/>
        </w:rPr>
        <w:t xml:space="preserve"> (…)”</w:t>
      </w:r>
    </w:p>
    <w:p w:rsidR="00CF0E5C" w:rsidRPr="004606DF" w:rsidRDefault="004606DF" w:rsidP="004606DF">
      <w:pPr>
        <w:tabs>
          <w:tab w:val="left" w:pos="567"/>
        </w:tabs>
        <w:spacing w:line="240" w:lineRule="auto"/>
        <w:jc w:val="both"/>
        <w:rPr>
          <w:rFonts w:ascii="Tahoma" w:hAnsi="Tahoma" w:cs="Tahoma"/>
          <w:sz w:val="17"/>
          <w:szCs w:val="17"/>
        </w:rPr>
      </w:pPr>
      <w:r w:rsidRPr="004606DF">
        <w:rPr>
          <w:rFonts w:ascii="Tahoma" w:hAnsi="Tahoma" w:cs="Tahoma"/>
          <w:sz w:val="17"/>
          <w:szCs w:val="17"/>
        </w:rPr>
        <w:t>Propuso</w:t>
      </w:r>
      <w:r w:rsidR="00CF0E5C" w:rsidRPr="004606DF">
        <w:rPr>
          <w:rFonts w:ascii="Tahoma" w:hAnsi="Tahoma" w:cs="Tahoma"/>
          <w:sz w:val="17"/>
          <w:szCs w:val="17"/>
        </w:rPr>
        <w:t xml:space="preserve"> como </w:t>
      </w:r>
      <w:r w:rsidR="00CF0E5C" w:rsidRPr="004606DF">
        <w:rPr>
          <w:rFonts w:ascii="Tahoma" w:hAnsi="Tahoma" w:cs="Tahoma"/>
          <w:b/>
          <w:sz w:val="17"/>
          <w:szCs w:val="17"/>
        </w:rPr>
        <w:t>EXCEPCIONES</w:t>
      </w:r>
      <w:r w:rsidR="00CF0E5C" w:rsidRPr="004606DF">
        <w:rPr>
          <w:rFonts w:ascii="Tahoma" w:hAnsi="Tahoma" w:cs="Tahoma"/>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058"/>
      </w:tblGrid>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Caducidad de la acción declarativa de responsabilidad</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DE694D" w:rsidRPr="004606DF" w:rsidRDefault="00DE694D" w:rsidP="00DE694D">
            <w:pPr>
              <w:autoSpaceDE w:val="0"/>
              <w:autoSpaceDN w:val="0"/>
              <w:adjustRightInd w:val="0"/>
              <w:spacing w:before="96" w:after="0" w:line="240" w:lineRule="auto"/>
              <w:jc w:val="both"/>
              <w:rPr>
                <w:rFonts w:ascii="Gill Sans MT" w:eastAsiaTheme="minorEastAsia" w:hAnsi="Gill Sans MT" w:cs="Tahoma"/>
                <w:i/>
                <w:iCs/>
                <w:sz w:val="17"/>
                <w:szCs w:val="17"/>
                <w:lang w:val="es-ES_tradnl" w:eastAsia="es-ES_tradnl"/>
              </w:rPr>
            </w:pPr>
            <w:r w:rsidRPr="004606DF">
              <w:rPr>
                <w:rFonts w:ascii="Gill Sans MT" w:eastAsiaTheme="minorEastAsia" w:hAnsi="Gill Sans MT" w:cs="Tahoma"/>
                <w:sz w:val="17"/>
                <w:szCs w:val="17"/>
                <w:lang w:val="es-ES_tradnl" w:eastAsia="es-ES_tradnl"/>
              </w:rPr>
              <w:t xml:space="preserve">El </w:t>
            </w:r>
            <w:r w:rsidRPr="004606DF">
              <w:rPr>
                <w:rFonts w:ascii="Gill Sans MT" w:eastAsiaTheme="minorEastAsia" w:hAnsi="Gill Sans MT" w:cs="Tahoma"/>
                <w:b/>
                <w:bCs/>
                <w:sz w:val="17"/>
                <w:szCs w:val="17"/>
                <w:lang w:val="es-ES_tradnl" w:eastAsia="es-ES_tradnl"/>
              </w:rPr>
              <w:t xml:space="preserve">artículo 29 de la Constitución Política </w:t>
            </w:r>
            <w:r w:rsidRPr="004606DF">
              <w:rPr>
                <w:rFonts w:ascii="Gill Sans MT" w:eastAsiaTheme="minorEastAsia" w:hAnsi="Gill Sans MT" w:cs="Tahoma"/>
                <w:sz w:val="17"/>
                <w:szCs w:val="17"/>
                <w:lang w:val="es-ES_tradnl" w:eastAsia="es-ES_tradnl"/>
              </w:rPr>
              <w:t xml:space="preserve">garantiza el derecho fundamental del </w:t>
            </w:r>
            <w:r w:rsidRPr="004606DF">
              <w:rPr>
                <w:rFonts w:ascii="Gill Sans MT" w:eastAsiaTheme="minorEastAsia" w:hAnsi="Gill Sans MT" w:cs="Tahoma"/>
                <w:i/>
                <w:iCs/>
                <w:sz w:val="17"/>
                <w:szCs w:val="17"/>
                <w:lang w:val="es-ES_tradnl" w:eastAsia="es-ES_tradnl"/>
              </w:rPr>
              <w:t>debido proceso.</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autoSpaceDE w:val="0"/>
              <w:autoSpaceDN w:val="0"/>
              <w:adjustRightInd w:val="0"/>
              <w:spacing w:before="103" w:after="0" w:line="240" w:lineRule="auto"/>
              <w:jc w:val="both"/>
              <w:rPr>
                <w:rFonts w:ascii="Gill Sans MT" w:eastAsiaTheme="minorEastAsia" w:hAnsi="Gill Sans MT" w:cs="Tahoma"/>
                <w:sz w:val="17"/>
                <w:szCs w:val="17"/>
                <w:lang w:val="es-ES_tradnl" w:eastAsia="es-ES_tradnl"/>
              </w:rPr>
            </w:pPr>
            <w:r w:rsidRPr="004606DF">
              <w:rPr>
                <w:rFonts w:ascii="Gill Sans MT" w:eastAsiaTheme="minorEastAsia" w:hAnsi="Gill Sans MT" w:cs="Tahoma"/>
                <w:sz w:val="17"/>
                <w:szCs w:val="17"/>
                <w:lang w:val="es-ES_tradnl" w:eastAsia="es-ES_tradnl"/>
              </w:rPr>
              <w:t xml:space="preserve">En tal virtud nadie puede ser juzgado ni condenado sino conforme a las </w:t>
            </w:r>
            <w:r w:rsidRPr="004606DF">
              <w:rPr>
                <w:rFonts w:ascii="Gill Sans MT" w:eastAsiaTheme="minorEastAsia" w:hAnsi="Gill Sans MT" w:cs="Tahoma"/>
                <w:sz w:val="17"/>
                <w:szCs w:val="17"/>
                <w:u w:val="single"/>
                <w:lang w:val="es-ES_tradnl" w:eastAsia="es-ES_tradnl"/>
              </w:rPr>
              <w:t>leves preexistentes</w:t>
            </w:r>
            <w:r w:rsidRPr="004606DF">
              <w:rPr>
                <w:rFonts w:ascii="Gill Sans MT" w:eastAsiaTheme="minorEastAsia" w:hAnsi="Gill Sans MT" w:cs="Tahoma"/>
                <w:sz w:val="17"/>
                <w:szCs w:val="17"/>
                <w:lang w:val="es-ES_tradnl" w:eastAsia="es-ES_tradnl"/>
              </w:rPr>
              <w:t xml:space="preserve"> a la conducta que se les imputa.</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autoSpaceDE w:val="0"/>
              <w:autoSpaceDN w:val="0"/>
              <w:adjustRightInd w:val="0"/>
              <w:spacing w:before="74" w:after="0" w:line="240" w:lineRule="auto"/>
              <w:jc w:val="both"/>
              <w:rPr>
                <w:rFonts w:ascii="Gill Sans MT" w:eastAsiaTheme="minorEastAsia" w:hAnsi="Gill Sans MT" w:cs="Tahoma"/>
                <w:sz w:val="17"/>
                <w:szCs w:val="17"/>
                <w:lang w:val="es-ES_tradnl" w:eastAsia="es-ES_tradnl"/>
              </w:rPr>
            </w:pPr>
            <w:r w:rsidRPr="004606DF">
              <w:rPr>
                <w:rFonts w:ascii="Gill Sans MT" w:eastAsiaTheme="minorEastAsia" w:hAnsi="Gill Sans MT" w:cs="Tahoma"/>
                <w:sz w:val="17"/>
                <w:szCs w:val="17"/>
                <w:lang w:val="es-ES_tradnl" w:eastAsia="es-ES_tradnl"/>
              </w:rPr>
              <w:t xml:space="preserve">En este caso, se pretende la declaratoria de responsabilidad y subsiguiente condena al Doctor </w:t>
            </w:r>
            <w:r w:rsidRPr="004606DF">
              <w:rPr>
                <w:rFonts w:ascii="Gill Sans MT" w:eastAsiaTheme="minorEastAsia" w:hAnsi="Gill Sans MT" w:cs="Tahoma"/>
                <w:b/>
                <w:bCs/>
                <w:sz w:val="17"/>
                <w:szCs w:val="17"/>
                <w:lang w:val="es-ES_tradnl" w:eastAsia="es-ES_tradnl"/>
              </w:rPr>
              <w:t xml:space="preserve">OVIDIO HELÍ GONZÁLEZ, </w:t>
            </w:r>
            <w:r w:rsidRPr="004606DF">
              <w:rPr>
                <w:rFonts w:ascii="Gill Sans MT" w:eastAsiaTheme="minorEastAsia" w:hAnsi="Gill Sans MT" w:cs="Tahoma"/>
                <w:sz w:val="17"/>
                <w:szCs w:val="17"/>
                <w:lang w:val="es-ES_tradnl" w:eastAsia="es-ES_tradnl"/>
              </w:rPr>
              <w:t xml:space="preserve">por supuestamente haber omitido el deber -si lo tenía-, de notificar personalmente y no lo hiciera, al Señor </w:t>
            </w:r>
            <w:r w:rsidRPr="004606DF">
              <w:rPr>
                <w:rFonts w:ascii="Gill Sans MT" w:eastAsiaTheme="minorEastAsia" w:hAnsi="Gill Sans MT" w:cs="Tahoma"/>
                <w:b/>
                <w:bCs/>
                <w:sz w:val="17"/>
                <w:szCs w:val="17"/>
                <w:lang w:val="es-ES_tradnl" w:eastAsia="es-ES_tradnl"/>
              </w:rPr>
              <w:t xml:space="preserve">HERNÁN VARGAS MARTÍN, </w:t>
            </w:r>
            <w:r w:rsidRPr="004606DF">
              <w:rPr>
                <w:rFonts w:ascii="Gill Sans MT" w:eastAsiaTheme="minorEastAsia" w:hAnsi="Gill Sans MT" w:cs="Tahoma"/>
                <w:sz w:val="17"/>
                <w:szCs w:val="17"/>
                <w:lang w:val="es-ES_tradnl" w:eastAsia="es-ES_tradnl"/>
              </w:rPr>
              <w:t xml:space="preserve">las liquidaciones anuales de sus cesantías en los períodos en los que éste prestó sus servicios al Ministerio de Relaciones Exteriores </w:t>
            </w:r>
            <w:r w:rsidRPr="004606DF">
              <w:rPr>
                <w:rFonts w:ascii="Gill Sans MT" w:eastAsiaTheme="minorEastAsia" w:hAnsi="Gill Sans MT" w:cs="Tahoma"/>
                <w:b/>
                <w:bCs/>
                <w:i/>
                <w:iCs/>
                <w:sz w:val="17"/>
                <w:szCs w:val="17"/>
                <w:lang w:val="es-ES_tradnl" w:eastAsia="es-ES_tradnl"/>
              </w:rPr>
              <w:t xml:space="preserve">en el exterior </w:t>
            </w:r>
            <w:r w:rsidRPr="004606DF">
              <w:rPr>
                <w:rFonts w:ascii="Gill Sans MT" w:eastAsiaTheme="minorEastAsia" w:hAnsi="Gill Sans MT" w:cs="Tahoma"/>
                <w:sz w:val="17"/>
                <w:szCs w:val="17"/>
                <w:lang w:val="es-ES_tradnl" w:eastAsia="es-ES_tradnl"/>
              </w:rPr>
              <w:t>y se remontan a los años 1994 y 1998.</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autoSpaceDE w:val="0"/>
              <w:autoSpaceDN w:val="0"/>
              <w:adjustRightInd w:val="0"/>
              <w:spacing w:before="79" w:after="0" w:line="240" w:lineRule="auto"/>
              <w:jc w:val="both"/>
              <w:rPr>
                <w:rFonts w:ascii="Gill Sans MT" w:eastAsiaTheme="minorEastAsia" w:hAnsi="Gill Sans MT" w:cs="Tahoma"/>
                <w:i/>
                <w:iCs/>
                <w:sz w:val="17"/>
                <w:szCs w:val="17"/>
                <w:lang w:val="es-ES_tradnl" w:eastAsia="es-ES_tradnl"/>
              </w:rPr>
            </w:pPr>
            <w:r w:rsidRPr="004606DF">
              <w:rPr>
                <w:rFonts w:ascii="Gill Sans MT" w:eastAsiaTheme="minorEastAsia" w:hAnsi="Gill Sans MT" w:cs="Tahoma"/>
                <w:sz w:val="17"/>
                <w:szCs w:val="17"/>
                <w:lang w:val="es-ES_tradnl" w:eastAsia="es-ES_tradnl"/>
              </w:rPr>
              <w:lastRenderedPageBreak/>
              <w:t xml:space="preserve">Más aún, abarca lo que se pretende repetir, lo pagado a dicho exfuncionario en los años 1997, 1998, 1999 y 2003, Períodos éstos, -todos- durante los cuales rigió el Código Contencioso Administrativo promulgado por el </w:t>
            </w:r>
            <w:r w:rsidRPr="004606DF">
              <w:rPr>
                <w:rFonts w:ascii="Gill Sans MT" w:eastAsiaTheme="minorEastAsia" w:hAnsi="Gill Sans MT" w:cs="Tahoma"/>
                <w:b/>
                <w:bCs/>
                <w:sz w:val="17"/>
                <w:szCs w:val="17"/>
                <w:lang w:val="es-ES_tradnl" w:eastAsia="es-ES_tradnl"/>
              </w:rPr>
              <w:t xml:space="preserve">Decreto Ley 01 de 1984, </w:t>
            </w:r>
            <w:r w:rsidRPr="004606DF">
              <w:rPr>
                <w:rFonts w:ascii="Gill Sans MT" w:eastAsiaTheme="minorEastAsia" w:hAnsi="Gill Sans MT" w:cs="Tahoma"/>
                <w:sz w:val="17"/>
                <w:szCs w:val="17"/>
                <w:lang w:val="es-ES_tradnl" w:eastAsia="es-ES_tradnl"/>
              </w:rPr>
              <w:t xml:space="preserve">que lo fue hasta el </w:t>
            </w:r>
            <w:r w:rsidRPr="004606DF">
              <w:rPr>
                <w:rFonts w:ascii="Gill Sans MT" w:eastAsiaTheme="minorEastAsia" w:hAnsi="Gill Sans MT" w:cs="Tahoma"/>
                <w:b/>
                <w:bCs/>
                <w:sz w:val="17"/>
                <w:szCs w:val="17"/>
                <w:lang w:val="es-ES_tradnl" w:eastAsia="es-ES_tradnl"/>
              </w:rPr>
              <w:t>1</w:t>
            </w:r>
            <w:r w:rsidRPr="004606DF">
              <w:rPr>
                <w:rFonts w:ascii="Gill Sans MT" w:eastAsiaTheme="minorEastAsia" w:hAnsi="Gill Sans MT" w:cs="Tahoma"/>
                <w:b/>
                <w:bCs/>
                <w:sz w:val="17"/>
                <w:szCs w:val="17"/>
                <w:vertAlign w:val="superscript"/>
                <w:lang w:val="es-ES_tradnl" w:eastAsia="es-ES_tradnl"/>
              </w:rPr>
              <w:t>o</w:t>
            </w:r>
            <w:r w:rsidRPr="004606DF">
              <w:rPr>
                <w:rFonts w:ascii="Gill Sans MT" w:eastAsiaTheme="minorEastAsia" w:hAnsi="Gill Sans MT" w:cs="Tahoma"/>
                <w:b/>
                <w:bCs/>
                <w:sz w:val="17"/>
                <w:szCs w:val="17"/>
                <w:lang w:val="es-ES_tradnl" w:eastAsia="es-ES_tradnl"/>
              </w:rPr>
              <w:t xml:space="preserve"> de julio de 2012, </w:t>
            </w:r>
            <w:r w:rsidRPr="004606DF">
              <w:rPr>
                <w:rFonts w:ascii="Gill Sans MT" w:eastAsiaTheme="minorEastAsia" w:hAnsi="Gill Sans MT" w:cs="Tahoma"/>
                <w:sz w:val="17"/>
                <w:szCs w:val="17"/>
                <w:lang w:val="es-ES_tradnl" w:eastAsia="es-ES_tradnl"/>
              </w:rPr>
              <w:t xml:space="preserve">con la entrada en vigencia, el 2 de julio del mismo año, de la Ley 1437 de 2011, "Por </w:t>
            </w:r>
            <w:r w:rsidRPr="004606DF">
              <w:rPr>
                <w:rFonts w:ascii="Gill Sans MT" w:eastAsiaTheme="minorEastAsia" w:hAnsi="Gill Sans MT" w:cs="Tahoma"/>
                <w:i/>
                <w:iCs/>
                <w:sz w:val="17"/>
                <w:szCs w:val="17"/>
                <w:lang w:val="es-ES_tradnl" w:eastAsia="es-ES_tradnl"/>
              </w:rPr>
              <w:t>la cual se expide el Código de Procedimiento Administrativo y de lo Contencioso Administrativo".</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autoSpaceDE w:val="0"/>
              <w:autoSpaceDN w:val="0"/>
              <w:adjustRightInd w:val="0"/>
              <w:spacing w:before="77" w:after="0" w:line="240" w:lineRule="auto"/>
              <w:jc w:val="both"/>
              <w:rPr>
                <w:rFonts w:ascii="Gill Sans MT" w:eastAsiaTheme="minorEastAsia" w:hAnsi="Gill Sans MT" w:cs="Tahoma"/>
                <w:sz w:val="17"/>
                <w:szCs w:val="17"/>
                <w:lang w:val="es-ES_tradnl" w:eastAsia="es-ES_tradnl"/>
              </w:rPr>
            </w:pPr>
            <w:r w:rsidRPr="004606DF">
              <w:rPr>
                <w:rFonts w:ascii="Gill Sans MT" w:eastAsiaTheme="minorEastAsia" w:hAnsi="Gill Sans MT" w:cs="Tahoma"/>
                <w:sz w:val="17"/>
                <w:szCs w:val="17"/>
                <w:lang w:val="es-ES_tradnl" w:eastAsia="es-ES_tradnl"/>
              </w:rPr>
              <w:t xml:space="preserve">En este orden, la acción de responsabilidad de los funcionarios por ios eventuales daños antijurídicos causados por culpa grave o dolosa en el desempeño de sus funciones (artículos 77 C.C.A.) en conexidad con la entidad (art. 78 C.C.A.), </w:t>
            </w:r>
            <w:r w:rsidRPr="004606DF">
              <w:rPr>
                <w:rFonts w:ascii="Gill Sans MT" w:eastAsiaTheme="minorEastAsia" w:hAnsi="Gill Sans MT" w:cs="Tahoma"/>
                <w:b/>
                <w:bCs/>
                <w:sz w:val="17"/>
                <w:szCs w:val="17"/>
                <w:lang w:val="es-ES_tradnl" w:eastAsia="es-ES_tradnl"/>
              </w:rPr>
              <w:t xml:space="preserve">caducó </w:t>
            </w:r>
            <w:r w:rsidRPr="004606DF">
              <w:rPr>
                <w:rFonts w:ascii="Gill Sans MT" w:eastAsiaTheme="minorEastAsia" w:hAnsi="Gill Sans MT" w:cs="Tahoma"/>
                <w:sz w:val="17"/>
                <w:szCs w:val="17"/>
                <w:lang w:val="es-ES_tradnl" w:eastAsia="es-ES_tradnl"/>
              </w:rPr>
              <w:t xml:space="preserve">a los </w:t>
            </w:r>
            <w:r w:rsidRPr="004606DF">
              <w:rPr>
                <w:rFonts w:ascii="Gill Sans MT" w:eastAsiaTheme="minorEastAsia" w:hAnsi="Gill Sans MT" w:cs="Tahoma"/>
                <w:b/>
                <w:bCs/>
                <w:sz w:val="17"/>
                <w:szCs w:val="17"/>
                <w:u w:val="single"/>
                <w:lang w:val="es-ES_tradnl" w:eastAsia="es-ES_tradnl"/>
              </w:rPr>
              <w:t>dos (2) años</w:t>
            </w:r>
            <w:r w:rsidRPr="004606DF">
              <w:rPr>
                <w:rFonts w:ascii="Gill Sans MT" w:eastAsiaTheme="minorEastAsia" w:hAnsi="Gill Sans MT" w:cs="Tahoma"/>
                <w:b/>
                <w:bCs/>
                <w:sz w:val="17"/>
                <w:szCs w:val="17"/>
                <w:lang w:val="es-ES_tradnl" w:eastAsia="es-ES_tradnl"/>
              </w:rPr>
              <w:t xml:space="preserve"> </w:t>
            </w:r>
            <w:r w:rsidRPr="004606DF">
              <w:rPr>
                <w:rFonts w:ascii="Gill Sans MT" w:eastAsiaTheme="minorEastAsia" w:hAnsi="Gill Sans MT" w:cs="Tahoma"/>
                <w:sz w:val="17"/>
                <w:szCs w:val="17"/>
                <w:lang w:val="es-ES_tradnl" w:eastAsia="es-ES_tradnl"/>
              </w:rPr>
              <w:t xml:space="preserve">de la presunta </w:t>
            </w:r>
            <w:r w:rsidRPr="004606DF">
              <w:rPr>
                <w:rFonts w:ascii="Gill Sans MT" w:eastAsiaTheme="minorEastAsia" w:hAnsi="Gill Sans MT" w:cs="Tahoma"/>
                <w:i/>
                <w:iCs/>
                <w:sz w:val="17"/>
                <w:szCs w:val="17"/>
                <w:lang w:val="es-ES_tradnl" w:eastAsia="es-ES_tradnl"/>
              </w:rPr>
              <w:t xml:space="preserve">omisión </w:t>
            </w:r>
            <w:r w:rsidRPr="004606DF">
              <w:rPr>
                <w:rFonts w:ascii="Gill Sans MT" w:eastAsiaTheme="minorEastAsia" w:hAnsi="Gill Sans MT" w:cs="Tahoma"/>
                <w:sz w:val="17"/>
                <w:szCs w:val="17"/>
                <w:lang w:val="es-ES_tradnl" w:eastAsia="es-ES_tradnl"/>
              </w:rPr>
              <w:t>(art. 136 ibídem).</w:t>
            </w:r>
          </w:p>
          <w:p w:rsidR="00DE694D" w:rsidRPr="004606DF" w:rsidRDefault="00DE694D" w:rsidP="00DE694D">
            <w:pPr>
              <w:autoSpaceDE w:val="0"/>
              <w:autoSpaceDN w:val="0"/>
              <w:adjustRightInd w:val="0"/>
              <w:spacing w:after="0" w:line="240" w:lineRule="auto"/>
              <w:ind w:right="24"/>
              <w:jc w:val="both"/>
              <w:rPr>
                <w:rFonts w:ascii="Gill Sans MT" w:eastAsiaTheme="minorEastAsia" w:hAnsi="Gill Sans MT" w:cs="Tahoma"/>
                <w:sz w:val="17"/>
                <w:szCs w:val="17"/>
                <w:lang w:eastAsia="es-CO"/>
              </w:rPr>
            </w:pPr>
          </w:p>
          <w:p w:rsidR="00CF0E5C" w:rsidRPr="004606DF" w:rsidRDefault="00DE694D" w:rsidP="00DE694D">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hAnsi="Gill Sans MT" w:cs="Tahoma"/>
                <w:sz w:val="17"/>
                <w:szCs w:val="17"/>
                <w:lang w:val="es-ES_tradnl" w:eastAsia="es-ES_tradnl"/>
              </w:rPr>
              <w:t xml:space="preserve">Y sea del caso prevenir que otra es, por supuesto, la </w:t>
            </w:r>
            <w:r w:rsidRPr="004606DF">
              <w:rPr>
                <w:rFonts w:ascii="Gill Sans MT" w:hAnsi="Gill Sans MT" w:cs="Tahoma"/>
                <w:i/>
                <w:iCs/>
                <w:sz w:val="17"/>
                <w:szCs w:val="17"/>
                <w:lang w:val="es-ES_tradnl" w:eastAsia="es-ES_tradnl"/>
              </w:rPr>
              <w:t xml:space="preserve">caducidad </w:t>
            </w:r>
            <w:r w:rsidRPr="004606DF">
              <w:rPr>
                <w:rFonts w:ascii="Gill Sans MT" w:hAnsi="Gill Sans MT" w:cs="Tahoma"/>
                <w:sz w:val="17"/>
                <w:szCs w:val="17"/>
                <w:lang w:val="es-ES_tradnl" w:eastAsia="es-ES_tradnl"/>
              </w:rPr>
              <w:t xml:space="preserve">de la acción en cuanto a la </w:t>
            </w:r>
            <w:r w:rsidRPr="004606DF">
              <w:rPr>
                <w:rFonts w:ascii="Gill Sans MT" w:hAnsi="Gill Sans MT" w:cs="Tahoma"/>
                <w:i/>
                <w:iCs/>
                <w:sz w:val="17"/>
                <w:szCs w:val="17"/>
                <w:lang w:val="es-ES_tradnl" w:eastAsia="es-ES_tradnl"/>
              </w:rPr>
              <w:t xml:space="preserve">condena </w:t>
            </w:r>
            <w:r w:rsidRPr="004606DF">
              <w:rPr>
                <w:rFonts w:ascii="Gill Sans MT" w:hAnsi="Gill Sans MT" w:cs="Tahoma"/>
                <w:sz w:val="17"/>
                <w:szCs w:val="17"/>
                <w:lang w:val="es-ES_tradnl" w:eastAsia="es-ES_tradnl"/>
              </w:rPr>
              <w:t xml:space="preserve">sobre repetir lo pagado, que corre a partir del pago (Ley 1437 de 2011, art. 142) la cual, legal y constituclonalmente puede arrastrar la primera, si bien cabe lógicamente derivar de la responsabilidad la </w:t>
            </w:r>
            <w:r w:rsidRPr="004606DF">
              <w:rPr>
                <w:rFonts w:ascii="Gill Sans MT" w:hAnsi="Gill Sans MT" w:cs="Tahoma"/>
                <w:i/>
                <w:iCs/>
                <w:sz w:val="17"/>
                <w:szCs w:val="17"/>
                <w:lang w:val="es-ES_tradnl" w:eastAsia="es-ES_tradnl"/>
              </w:rPr>
              <w:t xml:space="preserve">condena </w:t>
            </w:r>
            <w:r w:rsidRPr="004606DF">
              <w:rPr>
                <w:rFonts w:ascii="Gill Sans MT" w:hAnsi="Gill Sans MT" w:cs="Tahoma"/>
                <w:sz w:val="17"/>
                <w:szCs w:val="17"/>
                <w:lang w:val="es-ES_tradnl" w:eastAsia="es-ES_tradnl"/>
              </w:rPr>
              <w:t xml:space="preserve">no así lo contrario, cuando aquélla no ha emanado del juicio previo y correspondiente, con las plenas garantías del </w:t>
            </w:r>
            <w:r w:rsidRPr="004606DF">
              <w:rPr>
                <w:rFonts w:ascii="Gill Sans MT" w:hAnsi="Gill Sans MT" w:cs="Tahoma"/>
                <w:i/>
                <w:iCs/>
                <w:sz w:val="17"/>
                <w:szCs w:val="17"/>
                <w:lang w:val="es-ES_tradnl" w:eastAsia="es-ES_tradnl"/>
              </w:rPr>
              <w:t xml:space="preserve">debido proceso </w:t>
            </w:r>
            <w:r w:rsidRPr="004606DF">
              <w:rPr>
                <w:rFonts w:ascii="Gill Sans MT" w:hAnsi="Gill Sans MT" w:cs="Tahoma"/>
                <w:sz w:val="17"/>
                <w:szCs w:val="17"/>
                <w:lang w:val="es-ES_tradnl" w:eastAsia="es-ES_tradnl"/>
              </w:rPr>
              <w:t>y dentro de la oportunidad fijada en la ley preexistente a la conducta imputada.</w:t>
            </w:r>
          </w:p>
          <w:p w:rsidR="00DE694D" w:rsidRPr="004606DF" w:rsidRDefault="00DE694D" w:rsidP="00DE694D">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Falta de integración del litisconsorcio necesario</w:t>
            </w:r>
          </w:p>
        </w:tc>
        <w:tc>
          <w:tcPr>
            <w:tcW w:w="7058" w:type="dxa"/>
            <w:shd w:val="clear" w:color="auto" w:fill="auto"/>
          </w:tcPr>
          <w:p w:rsidR="00DE694D" w:rsidRPr="004606DF" w:rsidRDefault="00DE694D" w:rsidP="00DE694D">
            <w:pPr>
              <w:autoSpaceDE w:val="0"/>
              <w:autoSpaceDN w:val="0"/>
              <w:adjustRightInd w:val="0"/>
              <w:spacing w:before="94" w:after="0" w:line="240" w:lineRule="auto"/>
              <w:jc w:val="both"/>
              <w:rPr>
                <w:rFonts w:ascii="Gill Sans MT" w:eastAsiaTheme="minorEastAsia" w:hAnsi="Gill Sans MT" w:cs="Tahoma"/>
                <w:sz w:val="17"/>
                <w:szCs w:val="17"/>
                <w:lang w:val="es-ES_tradnl" w:eastAsia="es-ES_tradnl"/>
              </w:rPr>
            </w:pPr>
            <w:r w:rsidRPr="004606DF">
              <w:rPr>
                <w:rFonts w:ascii="Gill Sans MT" w:eastAsiaTheme="minorEastAsia" w:hAnsi="Gill Sans MT" w:cs="Tahoma"/>
                <w:b/>
                <w:bCs/>
                <w:sz w:val="17"/>
                <w:szCs w:val="17"/>
                <w:lang w:val="es-ES_tradnl" w:eastAsia="es-ES_tradnl"/>
              </w:rPr>
              <w:t xml:space="preserve">a. </w:t>
            </w:r>
            <w:r w:rsidRPr="004606DF">
              <w:rPr>
                <w:rFonts w:ascii="Gill Sans MT" w:eastAsiaTheme="minorEastAsia" w:hAnsi="Gill Sans MT" w:cs="Tahoma"/>
                <w:sz w:val="17"/>
                <w:szCs w:val="17"/>
                <w:lang w:val="es-ES_tradnl" w:eastAsia="es-ES_tradnl"/>
              </w:rPr>
              <w:t xml:space="preserve">Con quien suscribió el </w:t>
            </w:r>
            <w:r w:rsidRPr="004606DF">
              <w:rPr>
                <w:rFonts w:ascii="Gill Sans MT" w:eastAsiaTheme="minorEastAsia" w:hAnsi="Gill Sans MT" w:cs="Tahoma"/>
                <w:b/>
                <w:bCs/>
                <w:sz w:val="17"/>
                <w:szCs w:val="17"/>
                <w:lang w:val="es-ES_tradnl" w:eastAsia="es-ES_tradnl"/>
              </w:rPr>
              <w:t xml:space="preserve">Oficio DITH- 59245 del 3 de septiembre de 2012 </w:t>
            </w:r>
            <w:r w:rsidRPr="004606DF">
              <w:rPr>
                <w:rFonts w:ascii="Gill Sans MT" w:eastAsiaTheme="minorEastAsia" w:hAnsi="Gill Sans MT" w:cs="Tahoma"/>
                <w:sz w:val="17"/>
                <w:szCs w:val="17"/>
                <w:lang w:val="es-ES_tradnl" w:eastAsia="es-ES_tradnl"/>
              </w:rPr>
              <w:t>cuya respuesta negativa dio pie a la reclamación y pago de lo que se pretende repetir, suscrito por el Director de Talento Humano del Ministerio de Relaciones Exteriores.</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autoSpaceDE w:val="0"/>
              <w:autoSpaceDN w:val="0"/>
              <w:adjustRightInd w:val="0"/>
              <w:spacing w:before="70" w:after="0" w:line="240" w:lineRule="auto"/>
              <w:jc w:val="both"/>
              <w:rPr>
                <w:rFonts w:ascii="Gill Sans MT" w:eastAsiaTheme="minorEastAsia" w:hAnsi="Gill Sans MT" w:cs="Tahoma"/>
                <w:sz w:val="17"/>
                <w:szCs w:val="17"/>
                <w:lang w:val="es-ES_tradnl" w:eastAsia="es-ES_tradnl"/>
              </w:rPr>
            </w:pPr>
            <w:r w:rsidRPr="004606DF">
              <w:rPr>
                <w:rFonts w:ascii="Gill Sans MT" w:eastAsiaTheme="minorEastAsia" w:hAnsi="Gill Sans MT" w:cs="Tahoma"/>
                <w:sz w:val="17"/>
                <w:szCs w:val="17"/>
                <w:lang w:val="es-ES_tradnl" w:eastAsia="es-ES_tradnl"/>
              </w:rPr>
              <w:t xml:space="preserve">Ahora bien, en el periodo que el Señor </w:t>
            </w:r>
            <w:r w:rsidRPr="004606DF">
              <w:rPr>
                <w:rFonts w:ascii="Gill Sans MT" w:eastAsiaTheme="minorEastAsia" w:hAnsi="Gill Sans MT" w:cs="Tahoma"/>
                <w:b/>
                <w:bCs/>
                <w:sz w:val="17"/>
                <w:szCs w:val="17"/>
                <w:lang w:val="es-ES_tradnl" w:eastAsia="es-ES_tradnl"/>
              </w:rPr>
              <w:t xml:space="preserve">HERNÁN VARGAS MARTÍN </w:t>
            </w:r>
            <w:r w:rsidRPr="004606DF">
              <w:rPr>
                <w:rFonts w:ascii="Gill Sans MT" w:eastAsiaTheme="minorEastAsia" w:hAnsi="Gill Sans MT" w:cs="Tahoma"/>
                <w:sz w:val="17"/>
                <w:szCs w:val="17"/>
                <w:lang w:val="es-ES_tradnl" w:eastAsia="es-ES_tradnl"/>
              </w:rPr>
              <w:t>se desempeñó en el exterior, de conformidad con lo establecido en la Convención de Viena sobre Relaciones Consulares (artículo 5</w:t>
            </w:r>
            <w:r w:rsidRPr="004606DF">
              <w:rPr>
                <w:rFonts w:ascii="Gill Sans MT" w:eastAsiaTheme="minorEastAsia" w:hAnsi="Gill Sans MT" w:cs="Tahoma"/>
                <w:sz w:val="17"/>
                <w:szCs w:val="17"/>
                <w:vertAlign w:val="superscript"/>
                <w:lang w:val="es-ES_tradnl" w:eastAsia="es-ES_tradnl"/>
              </w:rPr>
              <w:t>o</w:t>
            </w:r>
            <w:r w:rsidRPr="004606DF">
              <w:rPr>
                <w:rFonts w:ascii="Gill Sans MT" w:eastAsiaTheme="minorEastAsia" w:hAnsi="Gill Sans MT" w:cs="Tahoma"/>
                <w:sz w:val="17"/>
                <w:szCs w:val="17"/>
                <w:lang w:val="es-ES_tradnl" w:eastAsia="es-ES_tradnl"/>
              </w:rPr>
              <w:t>), la notificación debe surtirse a través del funcionario Consular del lugar o país donde se cumplen las funciones.</w:t>
            </w:r>
          </w:p>
          <w:p w:rsidR="00DE694D" w:rsidRPr="004606DF" w:rsidRDefault="00DE694D" w:rsidP="00DE694D">
            <w:pPr>
              <w:autoSpaceDE w:val="0"/>
              <w:autoSpaceDN w:val="0"/>
              <w:adjustRightInd w:val="0"/>
              <w:spacing w:after="0" w:line="240" w:lineRule="auto"/>
              <w:jc w:val="both"/>
              <w:rPr>
                <w:rFonts w:ascii="Gill Sans MT" w:eastAsiaTheme="minorEastAsia" w:hAnsi="Gill Sans MT" w:cs="Tahoma"/>
                <w:sz w:val="17"/>
                <w:szCs w:val="17"/>
                <w:lang w:eastAsia="es-CO"/>
              </w:rPr>
            </w:pPr>
          </w:p>
          <w:p w:rsidR="00DE694D" w:rsidRPr="004606DF" w:rsidRDefault="00DE694D" w:rsidP="00DE694D">
            <w:pPr>
              <w:spacing w:after="0" w:line="240" w:lineRule="auto"/>
              <w:jc w:val="both"/>
              <w:rPr>
                <w:rFonts w:ascii="Gill Sans MT" w:hAnsi="Gill Sans MT" w:cs="Tahoma"/>
                <w:sz w:val="17"/>
                <w:szCs w:val="17"/>
                <w:lang w:eastAsia="es-CO"/>
              </w:rPr>
            </w:pPr>
            <w:r w:rsidRPr="004606DF">
              <w:rPr>
                <w:rFonts w:ascii="Gill Sans MT" w:hAnsi="Gill Sans MT" w:cs="Tahoma"/>
                <w:b/>
                <w:bCs/>
                <w:sz w:val="17"/>
                <w:szCs w:val="17"/>
                <w:lang w:val="es-ES_tradnl" w:eastAsia="es-ES_tradnl"/>
              </w:rPr>
              <w:t xml:space="preserve">b. </w:t>
            </w:r>
            <w:r w:rsidRPr="004606DF">
              <w:rPr>
                <w:rFonts w:ascii="Gill Sans MT" w:hAnsi="Gill Sans MT" w:cs="Tahoma"/>
                <w:sz w:val="17"/>
                <w:szCs w:val="17"/>
                <w:lang w:val="es-ES_tradnl" w:eastAsia="es-ES_tradnl"/>
              </w:rPr>
              <w:t xml:space="preserve">Con el </w:t>
            </w:r>
            <w:r w:rsidRPr="004606DF">
              <w:rPr>
                <w:rFonts w:ascii="Gill Sans MT" w:hAnsi="Gill Sans MT" w:cs="Tahoma"/>
                <w:i/>
                <w:iCs/>
                <w:sz w:val="17"/>
                <w:szCs w:val="17"/>
                <w:lang w:val="es-ES_tradnl" w:eastAsia="es-ES_tradnl"/>
              </w:rPr>
              <w:t xml:space="preserve">Director Administrativo y Financiero </w:t>
            </w:r>
            <w:r w:rsidRPr="004606DF">
              <w:rPr>
                <w:rFonts w:ascii="Gill Sans MT" w:hAnsi="Gill Sans MT" w:cs="Tahoma"/>
                <w:sz w:val="17"/>
                <w:szCs w:val="17"/>
                <w:lang w:val="es-ES_tradnl" w:eastAsia="es-ES_tradnl"/>
              </w:rPr>
              <w:t xml:space="preserve">del Ministerio de Relaciones Exteriores, delegatario de la Ministra del Ramo y como tal ordenador del gasto entre los periodos comprendidos de </w:t>
            </w:r>
            <w:r w:rsidRPr="004606DF">
              <w:rPr>
                <w:rFonts w:ascii="Gill Sans MT" w:hAnsi="Gill Sans MT" w:cs="Tahoma"/>
                <w:b/>
                <w:bCs/>
                <w:sz w:val="17"/>
                <w:szCs w:val="17"/>
                <w:lang w:val="es-ES_tradnl" w:eastAsia="es-ES_tradnl"/>
              </w:rPr>
              <w:t xml:space="preserve">1997 </w:t>
            </w:r>
            <w:r w:rsidRPr="004606DF">
              <w:rPr>
                <w:rFonts w:ascii="Gill Sans MT" w:hAnsi="Gill Sans MT" w:cs="Tahoma"/>
                <w:sz w:val="17"/>
                <w:szCs w:val="17"/>
                <w:lang w:val="es-ES_tradnl" w:eastAsia="es-ES_tradnl"/>
              </w:rPr>
              <w:t xml:space="preserve">a </w:t>
            </w:r>
            <w:r w:rsidRPr="004606DF">
              <w:rPr>
                <w:rFonts w:ascii="Gill Sans MT" w:hAnsi="Gill Sans MT" w:cs="Tahoma"/>
                <w:b/>
                <w:bCs/>
                <w:sz w:val="17"/>
                <w:szCs w:val="17"/>
                <w:lang w:val="es-ES_tradnl" w:eastAsia="es-ES_tradnl"/>
              </w:rPr>
              <w:t xml:space="preserve">1999 </w:t>
            </w:r>
            <w:r w:rsidRPr="004606DF">
              <w:rPr>
                <w:rFonts w:ascii="Gill Sans MT" w:hAnsi="Gill Sans MT" w:cs="Tahoma"/>
                <w:sz w:val="17"/>
                <w:szCs w:val="17"/>
                <w:lang w:val="es-ES_tradnl" w:eastAsia="es-ES_tradnl"/>
              </w:rPr>
              <w:t xml:space="preserve">y </w:t>
            </w:r>
            <w:r w:rsidRPr="004606DF">
              <w:rPr>
                <w:rFonts w:ascii="Gill Sans MT" w:hAnsi="Gill Sans MT" w:cs="Tahoma"/>
                <w:b/>
                <w:bCs/>
                <w:sz w:val="17"/>
                <w:szCs w:val="17"/>
                <w:lang w:val="es-ES_tradnl" w:eastAsia="es-ES_tradnl"/>
              </w:rPr>
              <w:t xml:space="preserve">2003, </w:t>
            </w:r>
            <w:r w:rsidRPr="004606DF">
              <w:rPr>
                <w:rFonts w:ascii="Gill Sans MT" w:hAnsi="Gill Sans MT" w:cs="Tahoma"/>
                <w:sz w:val="17"/>
                <w:szCs w:val="17"/>
                <w:lang w:val="es-ES_tradnl" w:eastAsia="es-ES_tradnl"/>
              </w:rPr>
              <w:t xml:space="preserve">responsable del cumplimiento de los presupuestos y requisitos para el pago al Señor </w:t>
            </w:r>
            <w:r w:rsidRPr="004606DF">
              <w:rPr>
                <w:rFonts w:ascii="Gill Sans MT" w:hAnsi="Gill Sans MT" w:cs="Tahoma"/>
                <w:b/>
                <w:bCs/>
                <w:sz w:val="17"/>
                <w:szCs w:val="17"/>
                <w:lang w:val="es-ES_tradnl" w:eastAsia="es-ES_tradnl"/>
              </w:rPr>
              <w:t xml:space="preserve">HERNÁN VARGAS MARTÍN, </w:t>
            </w:r>
            <w:r w:rsidRPr="004606DF">
              <w:rPr>
                <w:rFonts w:ascii="Gill Sans MT" w:hAnsi="Gill Sans MT" w:cs="Tahoma"/>
                <w:sz w:val="17"/>
                <w:szCs w:val="17"/>
                <w:lang w:val="es-ES_tradnl" w:eastAsia="es-ES_tradnl"/>
              </w:rPr>
              <w:t xml:space="preserve">de las cesantías anuales por esos periodos, Doctora </w:t>
            </w:r>
            <w:r w:rsidRPr="004606DF">
              <w:rPr>
                <w:rFonts w:ascii="Gill Sans MT" w:hAnsi="Gill Sans MT" w:cs="Tahoma"/>
                <w:b/>
                <w:bCs/>
                <w:sz w:val="17"/>
                <w:szCs w:val="17"/>
                <w:lang w:val="es-ES_tradnl" w:eastAsia="es-ES_tradnl"/>
              </w:rPr>
              <w:t xml:space="preserve">ARAMINTA BELTRÁN URREGO, </w:t>
            </w:r>
            <w:r w:rsidRPr="004606DF">
              <w:rPr>
                <w:rFonts w:ascii="Gill Sans MT" w:hAnsi="Gill Sans MT" w:cs="Tahoma"/>
                <w:sz w:val="17"/>
                <w:szCs w:val="17"/>
                <w:lang w:val="es-ES_tradnl" w:eastAsia="es-ES_tradnl"/>
              </w:rPr>
              <w:t>aun al servicio del Ministerio de Relaciones Exteriores como Secretaria General, donde podrá ser citada</w:t>
            </w:r>
          </w:p>
          <w:p w:rsidR="00CF0E5C" w:rsidRPr="004606DF" w:rsidRDefault="00CF0E5C" w:rsidP="004421BE">
            <w:pPr>
              <w:spacing w:line="240" w:lineRule="auto"/>
              <w:jc w:val="both"/>
              <w:rPr>
                <w:rFonts w:ascii="Gill Sans MT" w:hAnsi="Gill Sans MT" w:cs="Tahoma"/>
                <w:sz w:val="17"/>
                <w:szCs w:val="17"/>
                <w:lang w:eastAsia="es-CO"/>
              </w:rPr>
            </w:pP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Inepta Demanda</w:t>
            </w: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a) Por indebida acumulación de pretensiones</w:t>
            </w:r>
          </w:p>
          <w:p w:rsidR="00DE694D" w:rsidRPr="004606DF" w:rsidRDefault="00DE694D" w:rsidP="00DE694D">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lastRenderedPageBreak/>
              <w:t>Efectivamente, pretender que conjuntamente bajo esta misma cuerda se declare la responsabilidad administrativa de los demandados y su condena, cuando la primera ha de preceder y ser el sustento y causa de la última, constituye indudablemente una indebida acumulación de pretensiones: una de carácter eminentemente patrimonial que da lugar a la acción de repetición (CP. art. 90 y Ley 678 de 2001, art. 2o.) y consiguiente condena y otra, de responsabilidad en la que debe fundarse y, como aquí está visto, ésta no se ha dado y no puede venir a hacerlo en el mismo juicio pues al Doctor OVIDIO HELÍ GONZÁLEZ le asiste el derecho constitucional fundamental a hacer oído y juzgado conforme a las normas preexistentes a la conducta presuntamente omisiva que se le endilga y se remonta a los años 1997 -hace 18 años-, 1998 -hace 17 años-, 1999 -hace 16 de años-, 2000 -hace 15 años-. 2001 -hace 14 años-, 2002 -hace 13 años-, y 2003: hace 12 años- cuando regía el Decreto Ley 01 de 1984, por el cual se expidió el anterior Código de lo Contencioso Administrativo vigente hasta el 1o de julio de 2012, pues a p partir del 2 de julio de 2012 empezó a regir la Ley 1437 de 2011 y en lo administrativo y disciplinario, la Ley 13 de 1984, que subrogó sobre la materia el Decreto Ley 2400 de 1998 y también la Ley 25 de 1974 -Orgánica de la Procuraduría General- y su Decreto Reglamentario 3404 de 1983, parcialmente modificada y adicionada por la misma Ley 13 de 1984 y el Decreto Ley 01 de 1984 Código Contencioso Administrativo.</w:t>
            </w:r>
          </w:p>
          <w:p w:rsidR="00DE694D" w:rsidRPr="004606DF" w:rsidRDefault="00DE694D" w:rsidP="00DE694D">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t>b) Inepta Demanda por falta de individualización y separación de los hechos</w:t>
            </w: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t>El artículo 161, num. 3o de la Ley 1437 de 2011, establece como requisitos que debe observar la demanda:</w:t>
            </w: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t>Los hechos y omisiones que sirvan de fundamento a ias pretensiones, debidamente determinados, clasificados (...).</w:t>
            </w: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t>Sin embargo, la demanda enuncia múltiples hechos en uno.</w:t>
            </w: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p>
          <w:p w:rsidR="00EA726F" w:rsidRPr="004606DF" w:rsidRDefault="00EA726F" w:rsidP="00EA726F">
            <w:pPr>
              <w:widowControl w:val="0"/>
              <w:autoSpaceDE w:val="0"/>
              <w:autoSpaceDN w:val="0"/>
              <w:adjustRightInd w:val="0"/>
              <w:spacing w:after="0" w:line="240" w:lineRule="auto"/>
              <w:jc w:val="both"/>
              <w:rPr>
                <w:rFonts w:ascii="Gill Sans MT" w:eastAsia="Times New Roman" w:hAnsi="Gill Sans MT" w:cs="Tahoma"/>
                <w:bCs/>
                <w:sz w:val="17"/>
                <w:szCs w:val="17"/>
                <w:lang w:eastAsia="es-ES_tradnl"/>
              </w:rPr>
            </w:pPr>
            <w:r w:rsidRPr="004606DF">
              <w:rPr>
                <w:rFonts w:ascii="Gill Sans MT" w:eastAsia="Times New Roman" w:hAnsi="Gill Sans MT" w:cs="Tahoma"/>
                <w:bCs/>
                <w:sz w:val="17"/>
                <w:szCs w:val="17"/>
                <w:lang w:eastAsia="es-ES_tradnl"/>
              </w:rPr>
              <w:t>Así en el hecho QUINTO, de múltiple contenido que deben estar debidamente separados, ya que enuncian varios supuestos fácticos que deben ser expuestos de manera independiente para permitir un pronunciamiento expreso por la parte demandada y mayor comprensión del juez al fijar el litigio.</w:t>
            </w:r>
          </w:p>
          <w:p w:rsidR="004421BE" w:rsidRPr="004606DF" w:rsidRDefault="004421BE" w:rsidP="004421BE">
            <w:pPr>
              <w:spacing w:line="240" w:lineRule="auto"/>
              <w:jc w:val="both"/>
              <w:rPr>
                <w:rFonts w:ascii="Gill Sans MT" w:hAnsi="Gill Sans MT" w:cs="Tahoma"/>
                <w:sz w:val="17"/>
                <w:szCs w:val="17"/>
                <w:lang w:eastAsia="es-CO"/>
              </w:rPr>
            </w:pPr>
          </w:p>
        </w:tc>
      </w:tr>
      <w:tr w:rsidR="00CF0E5C" w:rsidRPr="004606DF" w:rsidTr="004606DF">
        <w:tc>
          <w:tcPr>
            <w:tcW w:w="1770" w:type="dxa"/>
            <w:shd w:val="clear" w:color="auto" w:fill="auto"/>
          </w:tcPr>
          <w:p w:rsidR="00CF0E5C" w:rsidRPr="004606DF" w:rsidRDefault="000731EB"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Ineptitud Sustantiva de la Demanda</w:t>
            </w:r>
          </w:p>
        </w:tc>
        <w:tc>
          <w:tcPr>
            <w:tcW w:w="7058" w:type="dxa"/>
            <w:shd w:val="clear" w:color="auto" w:fill="auto"/>
          </w:tcPr>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 xml:space="preserve">Derivada ésta del desconocimiento de las garantías constitucionales del derecho fundamental al debido proceso4 a NO "(...) ser juzgado sino conforme a leyes preexistentes al acto que se le imputa (...) y con observancia de la plenitud de las formas propias de cada juicio...", pues fuerza distinguir en el proceso lo que atañe a la declaratoria de responsabilidad administrativa y patrimonial del demandado, </w:t>
            </w:r>
            <w:r w:rsidRPr="004606DF">
              <w:rPr>
                <w:rFonts w:ascii="Gill Sans MT" w:hAnsi="Gill Sans MT" w:cs="Tahoma"/>
                <w:sz w:val="17"/>
                <w:szCs w:val="17"/>
                <w:lang w:eastAsia="es-CO"/>
              </w:rPr>
              <w:lastRenderedPageBreak/>
              <w:t>el Doctor OVIDIO HELÍ GONZÁLEZ como se pretende y lo que concierne a la eventual condena a retribuir lo pagado.</w:t>
            </w:r>
          </w:p>
          <w:p w:rsidR="003F2965" w:rsidRPr="004606DF" w:rsidRDefault="003F2965" w:rsidP="003F2965">
            <w:pPr>
              <w:pStyle w:val="Sinespaciado"/>
              <w:jc w:val="both"/>
              <w:rPr>
                <w:rFonts w:ascii="Gill Sans MT" w:hAnsi="Gill Sans MT" w:cs="Tahoma"/>
                <w:sz w:val="17"/>
                <w:szCs w:val="17"/>
                <w:lang w:eastAsia="es-CO"/>
              </w:rPr>
            </w:pPr>
          </w:p>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A lo primero, indiscutiblemente corresponde la aplicación de las normas preexistentes a la supuesta conducta omisiva de los implicados, del deber -si lo tenían-, de notificar personalmente al Señor HERNÁN VARGAS MARTÍN año por año , /as liquidaciones anuales de sus cesantías, causadas en los años 1997 -hace 18 años-. 1998 -hace 17 años-, 1999 -hace 16 de años-, 2000 -hace 15 años-, 2001 -hace 14 años-, 2002 -hace 13 años-, y 2003 -hace 12 años -, durante los cuales laboró al servicio del Ministerio de Relaciones en el exterior, pues rigió desde el 1o de marzo de 1984  hasta el 1o de julio de 2012, el Decreto Ley 01 de 1984 que reformó el Código Contencioso Administrativo  anterior.</w:t>
            </w:r>
          </w:p>
          <w:p w:rsidR="003F2965" w:rsidRPr="004606DF" w:rsidRDefault="003F2965" w:rsidP="003F2965">
            <w:pPr>
              <w:pStyle w:val="Sinespaciado"/>
              <w:jc w:val="both"/>
              <w:rPr>
                <w:rFonts w:ascii="Gill Sans MT" w:hAnsi="Gill Sans MT" w:cs="Tahoma"/>
                <w:sz w:val="17"/>
                <w:szCs w:val="17"/>
                <w:lang w:eastAsia="es-CO"/>
              </w:rPr>
            </w:pPr>
          </w:p>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Ahora bien, a efectos de derivar la responsabilidad que correspondiera a los funcionarlos aquí implicados para la época en que supuestamente omitieron el deber, -si lo tenían-, de notificar personalmente las cesantías del Señor HERNÁN VARGAS MARTÍN causadas en los años 1997 -hace 18 años-, 1998 -hace 17 años-, 1999 -hace 16 de años-, 2000 -hace 15 años-, 2001 -hace 14 años-, 2002 -hace 13 años-, y 2003 -hace 12 años - el artículo 78 del Decreto Ley 01 de 1984, vigente en esos años, permitió que fueran demandados, en conexidad con la entidad pública, los funcionarios responsables de culpa grave o dolo en ejercicio de sus funciones, que le fueren generados a terceros (art. 77 ibídem), conforme a las reglas generales de los procesos ante la jurisdicción de lo contencioso administrativo y, de ser así, fuera la misma la sentencia que dispusiera que el funcionario responsable satisficiera los perjuicios ocasionados a la Entidad, repitiendo contra el mismo lo pagado, para lo cual el término para hacerlo era de u(2) dos años, contados a partir del acaecimiento del hecho, omisión u operación administrativa..."establecido para las acciones de su género. La misma de reparación directa (art. 136).</w:t>
            </w:r>
          </w:p>
          <w:p w:rsidR="003F2965" w:rsidRPr="004606DF" w:rsidRDefault="003F2965" w:rsidP="003F2965">
            <w:pPr>
              <w:pStyle w:val="Sinespaciado"/>
              <w:jc w:val="both"/>
              <w:rPr>
                <w:rFonts w:ascii="Gill Sans MT" w:hAnsi="Gill Sans MT" w:cs="Tahoma"/>
                <w:sz w:val="17"/>
                <w:szCs w:val="17"/>
                <w:lang w:eastAsia="es-CO"/>
              </w:rPr>
            </w:pPr>
          </w:p>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En cuanto a lo segundo, aspecto propio de la ritualidad de los procesos, es claro, que al tipo de acción incoada ha de dársele el trámite del medio de control judicial de repetición, sin que por ello pueda legitimarse a accionar, como se proponen, frente a los demandados en procura de una declaratoria de responsabilidad que caducó y sustrae al juez de proveer legítimamente al respecto, hoy décadas después de acontecido el supuesto incumplimiento del deber, si lo tenía, que a los demandados se les endilga, que en ese tiempo no cumplieron, válido, el demandante, que hoy el término para el medio de control de repetición caduca a partir del pago, y baste ésa consideración para traer ahora a este juicio a los demandados quebrantándoles todas las garantías constitucionales al debido proceso.</w:t>
            </w:r>
          </w:p>
          <w:p w:rsidR="003F2965" w:rsidRPr="004606DF" w:rsidRDefault="003F2965" w:rsidP="003F2965">
            <w:pPr>
              <w:pStyle w:val="Sinespaciado"/>
              <w:jc w:val="both"/>
              <w:rPr>
                <w:rFonts w:ascii="Gill Sans MT" w:hAnsi="Gill Sans MT" w:cs="Tahoma"/>
                <w:sz w:val="17"/>
                <w:szCs w:val="17"/>
                <w:lang w:eastAsia="es-CO"/>
              </w:rPr>
            </w:pPr>
          </w:p>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 xml:space="preserve">De ahí que, la demanda adolezca de la actitud sustantiva para derivar una condena en contra de los demandados, habiendo caducado como está visto cualquier acción encaminada a la declaratoria de la responsabilidad administrativa y patrimonial de los demandados por hechos que se remontan, como </w:t>
            </w:r>
            <w:r w:rsidRPr="004606DF">
              <w:rPr>
                <w:rFonts w:ascii="Gill Sans MT" w:hAnsi="Gill Sans MT" w:cs="Tahoma"/>
                <w:sz w:val="17"/>
                <w:szCs w:val="17"/>
                <w:lang w:eastAsia="es-CO"/>
              </w:rPr>
              <w:lastRenderedPageBreak/>
              <w:t>ya ha quedado visto, entre doce (12) y Dieciocho (18) años atrás enmarcados dentro de un ordenamiento legal preexistente y también, por supuesto, más favorable .</w:t>
            </w:r>
          </w:p>
          <w:p w:rsidR="003F2965" w:rsidRPr="004606DF" w:rsidRDefault="003F2965" w:rsidP="003F2965">
            <w:pPr>
              <w:pStyle w:val="Sinespaciado"/>
              <w:jc w:val="both"/>
              <w:rPr>
                <w:rFonts w:ascii="Gill Sans MT" w:hAnsi="Gill Sans MT" w:cs="Tahoma"/>
                <w:sz w:val="17"/>
                <w:szCs w:val="17"/>
                <w:lang w:eastAsia="es-CO"/>
              </w:rPr>
            </w:pPr>
          </w:p>
          <w:p w:rsidR="003F2965" w:rsidRPr="004606DF" w:rsidRDefault="003F2965" w:rsidP="003F2965">
            <w:pPr>
              <w:pStyle w:val="Sinespaciado"/>
              <w:jc w:val="both"/>
              <w:rPr>
                <w:rFonts w:ascii="Gill Sans MT" w:hAnsi="Gill Sans MT" w:cs="Tahoma"/>
                <w:sz w:val="17"/>
                <w:szCs w:val="17"/>
                <w:lang w:eastAsia="es-CO"/>
              </w:rPr>
            </w:pPr>
            <w:r w:rsidRPr="004606DF">
              <w:rPr>
                <w:rFonts w:ascii="Gill Sans MT" w:hAnsi="Gill Sans MT" w:cs="Tahoma"/>
                <w:sz w:val="17"/>
                <w:szCs w:val="17"/>
                <w:lang w:eastAsia="es-CO"/>
              </w:rPr>
              <w:t>Descendiendo a la demanda, ésta se apoya en una sentencia en la que el Ministerio de Relaciones Exteriores fue condenado a restablecer los derechos que por su parte le vulneró al Señor HERNÁN VARGAS MARTÍN con el reconocimiento y pago que le había hecho de las cesantías causadas a su favor durante los períodos de sus servicios al mismo en el exterior, en los años en que desempeñó el cargo referido OVIDIO HELÍ GONZÁLEZ, basándose en sumas inferiores a los salarios reales que el ex funcionario devengó, debiendo en consecuencia, re-liquidarle dicha prestación, conforme a lo ordenado en la Sentencia C-535 de 2005, que declaró ¡nexequible el artículo 57 del Decreto Legislativo 10 de 1992, que el Ministerio siguió aplicando, no obstante su derogatoria con la entrada en vigencia de la Ley 100 de 1993  y posteriormente la Ley 797 de 2003, de ninguna manera vinculante con los demandados, quienes son totalmente ajenos a las prácticas entronizadas en ese orden por el Ministerio de Relaciones Exteriores, de donde se deriva el pago que por concepto de reliquidación de dichas cesantías, debió atender y no del reconocimiento de una indemnización ocasionado por un daño antijurídico que fuera imputable como se formula, a los demandados.</w:t>
            </w:r>
          </w:p>
          <w:p w:rsidR="003F2965" w:rsidRPr="004606DF" w:rsidRDefault="003F2965" w:rsidP="003F2965">
            <w:pPr>
              <w:pStyle w:val="Sinespaciado"/>
              <w:jc w:val="both"/>
              <w:rPr>
                <w:rFonts w:ascii="Gill Sans MT" w:hAnsi="Gill Sans MT" w:cs="Tahoma"/>
                <w:sz w:val="17"/>
                <w:szCs w:val="17"/>
                <w:lang w:eastAsia="es-CO"/>
              </w:rPr>
            </w:pPr>
          </w:p>
          <w:p w:rsidR="00CF0E5C" w:rsidRPr="004606DF" w:rsidRDefault="003F2965"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Es claro entonces, que no existe sentencia alguna de condena al pago a una indemnización que vincule a los demandados o que lo hubiese vinculado, conforme a las previsiones de los artículos 77 y 78 del Decreto Ley 01 de 1984, ni pueda hacerlo ahora, lo cual conduce a la imposibilidad jurídica de despachar la demanda dada y, en consecuencia, la ineptitud sustantiva de la misma.</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Exclusión de responsabilidad de los demandados por culpa imputable exclusivamente a un defectuoso servicio público de la Entidad</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Siguiendo al tratadista Bonnard, quien participando de las mismas ¡deas de Deguit en materia de responsabilidad administrativa, lo que se advierte es una "falta de la administración" y la jurisprudencia ha advertido de la responsabilidad basada en una rregularidad de la actividad administrativa. Así, Se ha deducido que la responsabilidad del patrimonio público surge cuando el daño resulta de una mala organización o de un funcionamiento defectuoso del servicio, y es, sin que sea necesario que en esa mala organización o defectuoso funcionamiento haya culpa de parte de un agente administrativo. Esto es ¡o que constituye la llamada culpa del servicio público, asi denominada para indicar "que no hay culpa individualizada de un agente administrativo", sino solamente una irregularidad de origen anónimo y de aspecto objetivo en la organización y en el funcionamiento del servicio." </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Y, como aquí se advierte la falta de la notificación personal de las liquidaciones anuales de cesantías a los funcionarios del Ministerio de Relaciones Exteriores en el exterior, no fue, -está visto- un hecho aislado, sino que corresponde a una condición propia de un defectuoso servicio público de la entidad a falta de una regulación y apremios del orden de conformación y asignación de actividades puntuales, cuya omisión no cabe, pues, imputar individualmente a uno u otro funcionario con remisión a normas generales, sino que es más bien producto anónimo del funcionamiento de la Entidad, generador cuando </w:t>
            </w:r>
            <w:r w:rsidRPr="004606DF">
              <w:rPr>
                <w:rFonts w:ascii="Gill Sans MT" w:hAnsi="Gill Sans MT" w:cs="Tahoma"/>
                <w:sz w:val="17"/>
                <w:szCs w:val="17"/>
                <w:lang w:eastAsia="es-CO"/>
              </w:rPr>
              <w:lastRenderedPageBreak/>
              <w:t>menos de un error communis facit ius  o, que hace derecho Por otra parte, cabe señalar que de tiempo atrás la jurisprudencia ha establecido los requisitos para dar aplicación a la "doctrina del error común creador de derechos" o teoría de la apariencia , a saber:</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1.</w:t>
            </w:r>
            <w:r w:rsidRPr="004606DF">
              <w:rPr>
                <w:rFonts w:ascii="Gill Sans MT" w:hAnsi="Gill Sans MT" w:cs="Tahoma"/>
                <w:sz w:val="17"/>
                <w:szCs w:val="17"/>
                <w:lang w:eastAsia="es-CO"/>
              </w:rPr>
              <w:tab/>
              <w:t>"Debe existir una situación que realmente sea contraria a la normatividad, pero oculta, es decir, (...) ajena en su etiología y desarrollo a quien eventualmente resultare perjudicado con la apariencia de juridicidad (...)</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2.</w:t>
            </w:r>
            <w:r w:rsidRPr="004606DF">
              <w:rPr>
                <w:rFonts w:ascii="Gill Sans MT" w:hAnsi="Gill Sans MT" w:cs="Tahoma"/>
                <w:sz w:val="17"/>
                <w:szCs w:val="17"/>
                <w:lang w:eastAsia="es-CO"/>
              </w:rPr>
              <w:tab/>
              <w:t>Que esa situación de apariencia de legalidad esté respaldada en hechos, situaciones o documentos cuyo vicio no sea posible advertir con diligencia y cuidado.</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3.</w:t>
            </w:r>
            <w:r w:rsidRPr="004606DF">
              <w:rPr>
                <w:rFonts w:ascii="Gill Sans MT" w:hAnsi="Gill Sans MT" w:cs="Tahoma"/>
                <w:sz w:val="17"/>
                <w:szCs w:val="17"/>
                <w:lang w:eastAsia="es-CO"/>
              </w:rPr>
              <w:tab/>
              <w:t>Que la conducta de quien resultó perjudicado con la situación de aparente legalidad esté respaldada por una buena fe del particular (...)</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4.</w:t>
            </w:r>
            <w:r w:rsidRPr="004606DF">
              <w:rPr>
                <w:rFonts w:ascii="Gill Sans MT" w:hAnsi="Gill Sans MT" w:cs="Tahoma"/>
                <w:sz w:val="17"/>
                <w:szCs w:val="17"/>
                <w:lang w:eastAsia="es-CO"/>
              </w:rPr>
              <w:tab/>
              <w:t>Que la situación no esté regulada expresamente por una ley imperativa que imponga soluciones diferentes a las que resultarían de la aplicación de la doctrina".</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Inexistencia de los presupuestos de la acción de repetición</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La Ley 678 de 2001 "Por medio de la cual se reglamenta la determinación de responsabilidad patrimonial de los agentes del Estado a través del ejercicio de la acción de repetición o de llamamiento en garantía con fines de repetición.", estableció la acción de repetición con el fin de destituir al Estado lo pagado, exclusivamente, a título de una indemnización, como reparación -directa- del daño antijurídico irrogado por la conducta dolosa o gravemente culposa de sus agentes, o de un acuerdo conciliatorio u otra forma de terminación de un conflicto de responsabilidad civil contra una entidad pública.</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Lo mismo que establece el artículo 142 de la Ley 1437 de 2011:</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Ley 1437 de 2011. Artículo 142. "Repetición.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La pretensión de repetición también podrá intentarse mediante el llamamiento en garantía del servidor o ex servidor público o del particular en ejercicio de funciones públicas, dentro del proceso de responsabilidad contra la entidad pública.</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Cuando se ejerza la pretensión autónoma de repetición, el certificado del pagador, tesorero o servidor público que cumpla tales funciones en el cual conste que la entidad realizó el pago será prueba suficiente </w:t>
            </w:r>
            <w:r w:rsidRPr="004606DF">
              <w:rPr>
                <w:rFonts w:ascii="Gill Sans MT" w:hAnsi="Gill Sans MT" w:cs="Tahoma"/>
                <w:sz w:val="17"/>
                <w:szCs w:val="17"/>
                <w:lang w:eastAsia="es-CO"/>
              </w:rPr>
              <w:lastRenderedPageBreak/>
              <w:t>para iniciar el proceso con pretensión de repetición contra el funcionario responsable del daño." (Negrillas fuera de texto)</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Como aquí está visto la demanda aquí incoada tiene como base lo pagado por el MINISTERIO DE RELACIONES EXTERIORES al Señor HERNÁN VARGAS MARTÍN, por concepto de la diferencia de cesantías surgida por efecto de los servicios que prestó al MINISTERIO DE RELACIONES EXTERIORES, en el exterior, devengando sumas inferiores a las que realmente percibió y el Ministerio le liquidó cuando prestó sus servicios de 1997 a 1999 y 2003,en cumplimiento a lo dispuesto por el Tribunal Administrativo de Cundinamarca.-Sección -Segunda -Subsección "A" mediante Auto de / fecha 28 de febrero de 2013  dentro del trámite de la conciliación Prejudicial en derecho adelantada ante la Procuraduría 131 Judicial II Administrativa, entre el Señor HERNÁN VARGAS MARTÍN y el MINISTERIO DE RELACIONES EXTERIORES, no es vinculante con los demandados ni podría serlo, pues no fueron llamados al mismo con fines de repetición ni citados como terceros ni en ninguna otra condición que les permitiera haber sido oídos y ejercido su legítimo derecho de contradicción, petición y discusión de pruebas para su defensa, como lo garantiza el debido proceso que consagra el artículo 29 de la Constitución Política.</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Por eso, tal sentencia no les es oponible, por lo que constitucional y legalmente es posible derivar en su contra la declaratoria de responsabilidad e imposición de la condena que se procura.</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Falta de legitimación del Ministerio de Relaciones Exteriores para demandar</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Como permite advertirlo la demanda, transcurrieron más de seis (6) meses desde cuando el MINISTERIO DE RELACIONES EXTERIORES hizo el pago, el 25 de julio de 2013 y no demandó dentro de ese lapso, pues la demanda se presentó el 24 de septiembre de 2014. luego quienes están legitimados para iniciar la acción de repetición de acuerdo con el artículo 8o de la Ley 678 de 2001, son:</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1.</w:t>
            </w:r>
            <w:r w:rsidRPr="004606DF">
              <w:rPr>
                <w:rFonts w:ascii="Gill Sans MT" w:hAnsi="Gill Sans MT" w:cs="Tahoma"/>
                <w:sz w:val="17"/>
                <w:szCs w:val="17"/>
                <w:lang w:eastAsia="es-CO"/>
              </w:rPr>
              <w:tab/>
              <w:t>El Ministerio Público.</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2.</w:t>
            </w:r>
            <w:r w:rsidRPr="004606DF">
              <w:rPr>
                <w:rFonts w:ascii="Gill Sans MT" w:hAnsi="Gill Sans MT" w:cs="Tahoma"/>
                <w:sz w:val="17"/>
                <w:szCs w:val="17"/>
                <w:lang w:eastAsia="es-CO"/>
              </w:rPr>
              <w:tab/>
              <w:t>El Ministerio de Justicia y del Derecho, a través de la Dirección de Defensa Judicial de la Nación, cuando la perjudicada con el pago sea una entidad pública del orden nacional. (Ley 678 de 2001, modif. art. 6, Ley 1474 de 2011).</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Ilegitimidad de personería por pasiva</w:t>
            </w: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w:t>
            </w:r>
            <w:r w:rsidRPr="004606DF">
              <w:rPr>
                <w:rFonts w:ascii="Gill Sans MT" w:hAnsi="Gill Sans MT" w:cs="Tahoma"/>
                <w:sz w:val="17"/>
                <w:szCs w:val="17"/>
                <w:lang w:eastAsia="es-CO"/>
              </w:rPr>
              <w:tab/>
              <w:t xml:space="preserve">Aun cuando se demanda, entre otros, al Doctor </w:t>
            </w:r>
            <w:r w:rsidR="00466331" w:rsidRPr="004606DF">
              <w:rPr>
                <w:rStyle w:val="FontStyle82"/>
                <w:rFonts w:ascii="Gill Sans MT" w:hAnsi="Gill Sans MT" w:cs="Tahoma"/>
                <w:sz w:val="17"/>
                <w:szCs w:val="17"/>
                <w:lang w:val="es-ES_tradnl" w:eastAsia="es-ES_tradnl"/>
              </w:rPr>
              <w:t>OVIDIO HELÍ GONZÁLEZ</w:t>
            </w:r>
            <w:r w:rsidR="00466331" w:rsidRPr="004606DF">
              <w:rPr>
                <w:rFonts w:ascii="Gill Sans MT" w:hAnsi="Gill Sans MT" w:cs="Tahoma"/>
                <w:sz w:val="17"/>
                <w:szCs w:val="17"/>
                <w:lang w:eastAsia="es-CO"/>
              </w:rPr>
              <w:t xml:space="preserve"> </w:t>
            </w:r>
            <w:r w:rsidRPr="004606DF">
              <w:rPr>
                <w:rFonts w:ascii="Gill Sans MT" w:hAnsi="Gill Sans MT" w:cs="Tahoma"/>
                <w:sz w:val="17"/>
                <w:szCs w:val="17"/>
                <w:lang w:eastAsia="es-CO"/>
              </w:rPr>
              <w:t xml:space="preserve">por supuestamente haber omitido el deber -si lo tenía- de notificar las liquidaciones anuales de cesantías al Señor HERNÁN VARGAS MARTÍN, en el período del 07 de febrero de 1994, del 03 de enero de 1994 y desde el 2 de febrero de 1998.cuando aquél se desempeñó como Coordinador de Prestación Social o como Jefe de División de Capacitación de Bienestar Social y Prestaciones Sociales, la acción de repetición se encamina a obtener indistintamente del mismo el pago que el MINISTERIO DE </w:t>
            </w:r>
            <w:r w:rsidRPr="004606DF">
              <w:rPr>
                <w:rFonts w:ascii="Gill Sans MT" w:hAnsi="Gill Sans MT" w:cs="Tahoma"/>
                <w:sz w:val="17"/>
                <w:szCs w:val="17"/>
                <w:lang w:eastAsia="es-CO"/>
              </w:rPr>
              <w:lastRenderedPageBreak/>
              <w:t>RELACIONES EXTERIORES hizo a aquél, de la suma de $88'283.076,00 por el reajuste anual de sus cesantías liquidadas como inicialmente los fueron, sobre sumas inferiores a los salarios reales que devengó durante los periodos de sus servicios en el exterior y corresponden a los años de 1997 -hace 18 años-, 1998 -hace 17 años-, 1999: hace 16 de años-, 2000 -hace 15 años-, 2001 -hace 14 años-, 2002 -hace 13 años-, y 2003 -hace 12 años -. cuando el Doctor MIS REPRESENTADOS ninguna vinculación, ni relación funcional, administrativa ni causal tuvo al frente de las liquidaciones anuales de cesantías que el MINISTERIO le liquidó al señor HERNÁN VARGAS MARTÍN.</w:t>
            </w:r>
          </w:p>
          <w:p w:rsidR="00CF0E5C" w:rsidRPr="004606DF" w:rsidRDefault="00CF0E5C" w:rsidP="00466331">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Luego no existe legitimación en la causa por pasiva entre el MINISTERIO y el Doctor </w:t>
            </w:r>
            <w:r w:rsidR="00466331" w:rsidRPr="004606DF">
              <w:rPr>
                <w:rStyle w:val="FontStyle82"/>
                <w:rFonts w:ascii="Gill Sans MT" w:hAnsi="Gill Sans MT" w:cs="Tahoma"/>
                <w:sz w:val="17"/>
                <w:szCs w:val="17"/>
                <w:lang w:val="es-ES_tradnl" w:eastAsia="es-ES_tradnl"/>
              </w:rPr>
              <w:t>OVIDIO HELÍ GONZÁLEZ</w:t>
            </w:r>
            <w:r w:rsidR="00466331" w:rsidRPr="004606DF">
              <w:rPr>
                <w:rFonts w:ascii="Gill Sans MT" w:hAnsi="Gill Sans MT" w:cs="Tahoma"/>
                <w:sz w:val="17"/>
                <w:szCs w:val="17"/>
                <w:lang w:eastAsia="es-CO"/>
              </w:rPr>
              <w:t xml:space="preserve"> </w:t>
            </w:r>
            <w:r w:rsidRPr="004606DF">
              <w:rPr>
                <w:rFonts w:ascii="Gill Sans MT" w:hAnsi="Gill Sans MT" w:cs="Tahoma"/>
                <w:sz w:val="17"/>
                <w:szCs w:val="17"/>
                <w:lang w:eastAsia="es-CO"/>
              </w:rPr>
              <w:t>para que aquel demande indistintamente, sin relación de proporcionalidad ni de racionabilidad alguna, lo comprendido en la totalidad de lo pagado que se pretende repetir, lo generado por todo el tiempo reliquidado al Señor HERNÁN VARGAS MARTÍN.</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Inexistencia de nexo causal</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CF0E5C" w:rsidRPr="004606DF" w:rsidRDefault="00CF0E5C" w:rsidP="00466331">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La causa generadora del pago vertida en el Auto del Tribunal Administrativo de Cundinamarca-Sección-Segunda-Subsección "A", de fecha 28 de febrero de 2013, aprobatorio de la conciliación Prejudicial llevada a cabo en la Procuraduría 131 Judicial II Administrativa, ordenó al Ministerio de Relaciones Exteriores reliquidar las cesantías del Señor HERNÁN VARGAS MARTÍN en los períodos de sus servicios en el exterior, conforme a los salarios reales que entonces devengó y no sobre las sumas inferiores que en esa época el Ministerio le liquidó, tiene su origen en la Ley 6a de 1945 -art. 17-en razón de la vinculación de naturaleza laboral, de carácter legal y reglamentaria, que compromete exclusivamente como empleador al Ministerio de Relaciones Exteriores y en ningún caso la del demandado </w:t>
            </w:r>
            <w:r w:rsidR="00466331" w:rsidRPr="004606DF">
              <w:rPr>
                <w:rStyle w:val="FontStyle82"/>
                <w:rFonts w:ascii="Gill Sans MT" w:hAnsi="Gill Sans MT" w:cs="Tahoma"/>
                <w:sz w:val="17"/>
                <w:szCs w:val="17"/>
                <w:lang w:val="es-ES_tradnl" w:eastAsia="es-ES_tradnl"/>
              </w:rPr>
              <w:t>OVIDIO HELÍ GONZÁLEZ</w:t>
            </w:r>
            <w:r w:rsidRPr="004606DF">
              <w:rPr>
                <w:rFonts w:ascii="Gill Sans MT" w:hAnsi="Gill Sans MT" w:cs="Tahoma"/>
                <w:sz w:val="17"/>
                <w:szCs w:val="17"/>
                <w:lang w:eastAsia="es-CO"/>
              </w:rPr>
              <w:t>, pa</w:t>
            </w:r>
            <w:r w:rsidR="00466331" w:rsidRPr="004606DF">
              <w:rPr>
                <w:rFonts w:ascii="Gill Sans MT" w:hAnsi="Gill Sans MT" w:cs="Tahoma"/>
                <w:sz w:val="17"/>
                <w:szCs w:val="17"/>
                <w:lang w:eastAsia="es-CO"/>
              </w:rPr>
              <w:t>ra el pago de dicha prestación.</w:t>
            </w:r>
          </w:p>
        </w:tc>
      </w:tr>
      <w:tr w:rsidR="00527E7E" w:rsidRPr="004606DF" w:rsidTr="004606DF">
        <w:tc>
          <w:tcPr>
            <w:tcW w:w="1770" w:type="dxa"/>
            <w:shd w:val="clear" w:color="auto" w:fill="auto"/>
          </w:tcPr>
          <w:p w:rsidR="00527E7E" w:rsidRPr="004606DF" w:rsidRDefault="00527E7E"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Desbordamiento de las competencias del Comité de Conciliación</w:t>
            </w:r>
          </w:p>
        </w:tc>
        <w:tc>
          <w:tcPr>
            <w:tcW w:w="7058" w:type="dxa"/>
            <w:shd w:val="clear" w:color="auto" w:fill="auto"/>
          </w:tcPr>
          <w:p w:rsidR="00527E7E" w:rsidRPr="004606DF" w:rsidRDefault="00527E7E" w:rsidP="00527E7E">
            <w:pPr>
              <w:pStyle w:val="Style6"/>
              <w:widowControl/>
              <w:spacing w:before="82"/>
              <w:jc w:val="both"/>
              <w:rPr>
                <w:rStyle w:val="FontStyle83"/>
                <w:rFonts w:ascii="Gill Sans MT" w:hAnsi="Gill Sans MT" w:cs="Tahoma"/>
                <w:sz w:val="17"/>
                <w:szCs w:val="17"/>
                <w:lang w:val="es-ES_tradnl" w:eastAsia="es-ES_tradnl"/>
              </w:rPr>
            </w:pPr>
            <w:r w:rsidRPr="004606DF">
              <w:rPr>
                <w:rStyle w:val="FontStyle83"/>
                <w:rFonts w:ascii="Gill Sans MT" w:hAnsi="Gill Sans MT" w:cs="Tahoma"/>
                <w:sz w:val="17"/>
                <w:szCs w:val="17"/>
                <w:lang w:val="es-ES_tradnl" w:eastAsia="es-ES_tradnl"/>
              </w:rPr>
              <w:t xml:space="preserve">De otra parte, de conformidad con lo establecido en el </w:t>
            </w:r>
            <w:r w:rsidRPr="004606DF">
              <w:rPr>
                <w:rStyle w:val="FontStyle82"/>
                <w:rFonts w:ascii="Gill Sans MT" w:hAnsi="Gill Sans MT" w:cs="Tahoma"/>
                <w:sz w:val="17"/>
                <w:szCs w:val="17"/>
                <w:lang w:val="es-ES_tradnl" w:eastAsia="es-ES_tradnl"/>
              </w:rPr>
              <w:t xml:space="preserve">artículo 19 del Decreto 1716 de 2009, </w:t>
            </w:r>
            <w:r w:rsidRPr="004606DF">
              <w:rPr>
                <w:rStyle w:val="FontStyle83"/>
                <w:rFonts w:ascii="Gill Sans MT" w:hAnsi="Gill Sans MT" w:cs="Tahoma"/>
                <w:sz w:val="17"/>
                <w:szCs w:val="17"/>
                <w:lang w:val="es-ES_tradnl" w:eastAsia="es-ES_tradnl"/>
              </w:rPr>
              <w:t xml:space="preserve">el </w:t>
            </w:r>
            <w:r w:rsidRPr="004606DF">
              <w:rPr>
                <w:rStyle w:val="FontStyle89"/>
                <w:rFonts w:ascii="Gill Sans MT" w:hAnsi="Gill Sans MT" w:cs="Tahoma"/>
                <w:sz w:val="17"/>
                <w:szCs w:val="17"/>
                <w:lang w:val="es-ES_tradnl" w:eastAsia="es-ES_tradnl"/>
              </w:rPr>
              <w:t xml:space="preserve">Comité de Conciliación </w:t>
            </w:r>
            <w:r w:rsidRPr="004606DF">
              <w:rPr>
                <w:rStyle w:val="FontStyle83"/>
                <w:rFonts w:ascii="Gill Sans MT" w:hAnsi="Gill Sans MT" w:cs="Tahoma"/>
                <w:sz w:val="17"/>
                <w:szCs w:val="17"/>
                <w:lang w:val="es-ES_tradnl" w:eastAsia="es-ES_tradnl"/>
              </w:rPr>
              <w:t xml:space="preserve">del </w:t>
            </w:r>
            <w:r w:rsidRPr="004606DF">
              <w:rPr>
                <w:rStyle w:val="FontStyle82"/>
                <w:rFonts w:ascii="Gill Sans MT" w:hAnsi="Gill Sans MT" w:cs="Tahoma"/>
                <w:sz w:val="17"/>
                <w:szCs w:val="17"/>
                <w:lang w:val="es-ES_tradnl" w:eastAsia="es-ES_tradnl"/>
              </w:rPr>
              <w:t xml:space="preserve">MINISTERIO DE RELACIONES EXTERIORES </w:t>
            </w:r>
            <w:r w:rsidRPr="004606DF">
              <w:rPr>
                <w:rStyle w:val="FontStyle83"/>
                <w:rFonts w:ascii="Gill Sans MT" w:hAnsi="Gill Sans MT" w:cs="Tahoma"/>
                <w:sz w:val="17"/>
                <w:szCs w:val="17"/>
                <w:lang w:val="es-ES_tradnl" w:eastAsia="es-ES_tradnl"/>
              </w:rPr>
              <w:t xml:space="preserve">no es el competente para decidir que la conducta del Doctor </w:t>
            </w:r>
            <w:r w:rsidRPr="004606DF">
              <w:rPr>
                <w:rStyle w:val="FontStyle82"/>
                <w:rFonts w:ascii="Gill Sans MT" w:hAnsi="Gill Sans MT" w:cs="Tahoma"/>
                <w:sz w:val="17"/>
                <w:szCs w:val="17"/>
                <w:lang w:val="es-ES_tradnl" w:eastAsia="es-ES_tradnl"/>
              </w:rPr>
              <w:t xml:space="preserve">OVIDIO HELÍ GONZÁLEZ </w:t>
            </w:r>
            <w:r w:rsidRPr="004606DF">
              <w:rPr>
                <w:rStyle w:val="FontStyle83"/>
                <w:rFonts w:ascii="Gill Sans MT" w:hAnsi="Gill Sans MT" w:cs="Tahoma"/>
                <w:sz w:val="17"/>
                <w:szCs w:val="17"/>
                <w:lang w:val="es-ES_tradnl" w:eastAsia="es-ES_tradnl"/>
              </w:rPr>
              <w:t xml:space="preserve">sea </w:t>
            </w:r>
            <w:r w:rsidRPr="004606DF">
              <w:rPr>
                <w:rStyle w:val="FontStyle89"/>
                <w:rFonts w:ascii="Gill Sans MT" w:hAnsi="Gill Sans MT" w:cs="Tahoma"/>
                <w:sz w:val="17"/>
                <w:szCs w:val="17"/>
                <w:lang w:val="es-ES_tradnl" w:eastAsia="es-ES_tradnl"/>
              </w:rPr>
              <w:t xml:space="preserve">gravemente culposa </w:t>
            </w:r>
            <w:r w:rsidRPr="004606DF">
              <w:rPr>
                <w:rStyle w:val="FontStyle83"/>
                <w:rFonts w:ascii="Gill Sans MT" w:hAnsi="Gill Sans MT" w:cs="Tahoma"/>
                <w:sz w:val="17"/>
                <w:szCs w:val="17"/>
                <w:lang w:val="es-ES_tradnl" w:eastAsia="es-ES_tradnl"/>
              </w:rPr>
              <w:t xml:space="preserve">por los hechos u omisiones que se le endilgan. Dicha </w:t>
            </w:r>
            <w:r w:rsidRPr="004606DF">
              <w:rPr>
                <w:rStyle w:val="FontStyle89"/>
                <w:rFonts w:ascii="Gill Sans MT" w:hAnsi="Gill Sans MT" w:cs="Tahoma"/>
                <w:sz w:val="17"/>
                <w:szCs w:val="17"/>
                <w:lang w:val="es-ES_tradnl" w:eastAsia="es-ES_tradnl"/>
              </w:rPr>
              <w:t xml:space="preserve">competencia </w:t>
            </w:r>
            <w:r w:rsidRPr="004606DF">
              <w:rPr>
                <w:rStyle w:val="FontStyle83"/>
                <w:rFonts w:ascii="Gill Sans MT" w:hAnsi="Gill Sans MT" w:cs="Tahoma"/>
                <w:sz w:val="17"/>
                <w:szCs w:val="17"/>
                <w:lang w:val="es-ES_tradnl" w:eastAsia="es-ES_tradnl"/>
              </w:rPr>
              <w:t>es privativa del Superior disciplinario</w:t>
            </w:r>
            <w:r w:rsidRPr="004606DF">
              <w:rPr>
                <w:rStyle w:val="FontStyle83"/>
                <w:rFonts w:ascii="Gill Sans MT" w:hAnsi="Gill Sans MT" w:cs="Tahoma"/>
                <w:sz w:val="17"/>
                <w:szCs w:val="17"/>
                <w:vertAlign w:val="superscript"/>
                <w:lang w:val="es-ES_tradnl" w:eastAsia="es-ES_tradnl"/>
              </w:rPr>
              <w:footnoteReference w:id="1"/>
            </w:r>
            <w:r w:rsidRPr="004606DF">
              <w:rPr>
                <w:rStyle w:val="FontStyle83"/>
                <w:rFonts w:ascii="Gill Sans MT" w:hAnsi="Gill Sans MT" w:cs="Tahoma"/>
                <w:sz w:val="17"/>
                <w:szCs w:val="17"/>
                <w:lang w:val="es-ES_tradnl" w:eastAsia="es-ES_tradnl"/>
              </w:rPr>
              <w:t xml:space="preserve"> y con observancia del </w:t>
            </w:r>
            <w:r w:rsidRPr="004606DF">
              <w:rPr>
                <w:rStyle w:val="FontStyle89"/>
                <w:rFonts w:ascii="Gill Sans MT" w:hAnsi="Gill Sans MT" w:cs="Tahoma"/>
                <w:sz w:val="17"/>
                <w:szCs w:val="17"/>
                <w:lang w:val="es-ES_tradnl" w:eastAsia="es-ES_tradnl"/>
              </w:rPr>
              <w:t xml:space="preserve">debido proceso </w:t>
            </w:r>
            <w:r w:rsidRPr="004606DF">
              <w:rPr>
                <w:rStyle w:val="FontStyle83"/>
                <w:rFonts w:ascii="Gill Sans MT" w:hAnsi="Gill Sans MT" w:cs="Tahoma"/>
                <w:sz w:val="17"/>
                <w:szCs w:val="17"/>
                <w:lang w:val="es-ES_tradnl" w:eastAsia="es-ES_tradnl"/>
              </w:rPr>
              <w:t xml:space="preserve">que descansa en la garantía constitucional a ser </w:t>
            </w:r>
            <w:r w:rsidRPr="004606DF">
              <w:rPr>
                <w:rStyle w:val="FontStyle89"/>
                <w:rFonts w:ascii="Gill Sans MT" w:hAnsi="Gill Sans MT" w:cs="Tahoma"/>
                <w:sz w:val="17"/>
                <w:szCs w:val="17"/>
                <w:lang w:val="es-ES_tradnl" w:eastAsia="es-ES_tradnl"/>
              </w:rPr>
              <w:t xml:space="preserve">oído </w:t>
            </w:r>
            <w:r w:rsidRPr="004606DF">
              <w:rPr>
                <w:rStyle w:val="FontStyle83"/>
                <w:rFonts w:ascii="Gill Sans MT" w:hAnsi="Gill Sans MT" w:cs="Tahoma"/>
                <w:sz w:val="17"/>
                <w:szCs w:val="17"/>
                <w:lang w:val="es-ES_tradnl" w:eastAsia="es-ES_tradnl"/>
              </w:rPr>
              <w:t xml:space="preserve">y ejercer la </w:t>
            </w:r>
            <w:r w:rsidRPr="004606DF">
              <w:rPr>
                <w:rStyle w:val="FontStyle89"/>
                <w:rFonts w:ascii="Gill Sans MT" w:hAnsi="Gill Sans MT" w:cs="Tahoma"/>
                <w:sz w:val="17"/>
                <w:szCs w:val="17"/>
                <w:lang w:val="es-ES_tradnl" w:eastAsia="es-ES_tradnl"/>
              </w:rPr>
              <w:t xml:space="preserve">defensa </w:t>
            </w:r>
            <w:r w:rsidRPr="004606DF">
              <w:rPr>
                <w:rStyle w:val="FontStyle83"/>
                <w:rFonts w:ascii="Gill Sans MT" w:hAnsi="Gill Sans MT" w:cs="Tahoma"/>
                <w:sz w:val="17"/>
                <w:szCs w:val="17"/>
                <w:lang w:val="es-ES_tradnl" w:eastAsia="es-ES_tradnl"/>
              </w:rPr>
              <w:t>que, en ese orden, no se dio.</w:t>
            </w:r>
          </w:p>
          <w:p w:rsidR="00527E7E" w:rsidRPr="004606DF" w:rsidRDefault="00527E7E" w:rsidP="00527E7E">
            <w:pPr>
              <w:pStyle w:val="Style7"/>
              <w:widowControl/>
              <w:spacing w:line="240" w:lineRule="auto"/>
              <w:jc w:val="both"/>
              <w:rPr>
                <w:rFonts w:ascii="Gill Sans MT" w:hAnsi="Gill Sans MT" w:cs="Tahoma"/>
                <w:sz w:val="17"/>
                <w:szCs w:val="17"/>
              </w:rPr>
            </w:pPr>
          </w:p>
          <w:p w:rsidR="00527E7E" w:rsidRPr="004606DF" w:rsidRDefault="00527E7E" w:rsidP="00527E7E">
            <w:pPr>
              <w:pStyle w:val="Style7"/>
              <w:widowControl/>
              <w:spacing w:before="94" w:line="240" w:lineRule="auto"/>
              <w:jc w:val="both"/>
              <w:rPr>
                <w:rStyle w:val="FontStyle83"/>
                <w:rFonts w:ascii="Gill Sans MT" w:hAnsi="Gill Sans MT" w:cs="Tahoma"/>
                <w:sz w:val="17"/>
                <w:szCs w:val="17"/>
                <w:lang w:val="es-ES_tradnl" w:eastAsia="es-ES_tradnl"/>
              </w:rPr>
            </w:pPr>
            <w:r w:rsidRPr="004606DF">
              <w:rPr>
                <w:rStyle w:val="FontStyle83"/>
                <w:rFonts w:ascii="Gill Sans MT" w:hAnsi="Gill Sans MT" w:cs="Tahoma"/>
                <w:sz w:val="17"/>
                <w:szCs w:val="17"/>
                <w:lang w:val="es-ES_tradnl" w:eastAsia="es-ES_tradnl"/>
              </w:rPr>
              <w:t>En tal sentido, la Sala de Consulta y Servicio Civil del Consejo de Estado</w:t>
            </w:r>
            <w:r w:rsidRPr="004606DF">
              <w:rPr>
                <w:rStyle w:val="FontStyle83"/>
                <w:rFonts w:ascii="Gill Sans MT" w:hAnsi="Gill Sans MT" w:cs="Tahoma"/>
                <w:sz w:val="17"/>
                <w:szCs w:val="17"/>
                <w:vertAlign w:val="superscript"/>
                <w:lang w:val="es-ES_tradnl" w:eastAsia="es-ES_tradnl"/>
              </w:rPr>
              <w:footnoteReference w:id="2"/>
            </w:r>
            <w:r w:rsidRPr="004606DF">
              <w:rPr>
                <w:rStyle w:val="FontStyle83"/>
                <w:rFonts w:ascii="Gill Sans MT" w:hAnsi="Gill Sans MT" w:cs="Tahoma"/>
                <w:sz w:val="17"/>
                <w:szCs w:val="17"/>
                <w:lang w:val="es-ES_tradnl" w:eastAsia="es-ES_tradnl"/>
              </w:rPr>
              <w:t xml:space="preserve"> en respuesta a la consulta formulada por el Ministerio de Hacienda y Crédito Público, respecto de los estudios que deben realizar los comités de conciliación de las entidades públicas para determinar la procedencia de la acción de repetición, advirtió lo siguiente:</w:t>
            </w:r>
          </w:p>
          <w:p w:rsidR="00527E7E" w:rsidRPr="004606DF" w:rsidRDefault="00527E7E" w:rsidP="00527E7E">
            <w:pPr>
              <w:pStyle w:val="Style65"/>
              <w:widowControl/>
              <w:spacing w:line="240" w:lineRule="auto"/>
              <w:ind w:right="5"/>
              <w:rPr>
                <w:rFonts w:ascii="Gill Sans MT" w:hAnsi="Gill Sans MT" w:cs="Tahoma"/>
                <w:sz w:val="17"/>
                <w:szCs w:val="17"/>
              </w:rPr>
            </w:pPr>
          </w:p>
          <w:p w:rsidR="00527E7E" w:rsidRPr="004606DF" w:rsidRDefault="00527E7E" w:rsidP="00527E7E">
            <w:pPr>
              <w:pStyle w:val="Style65"/>
              <w:widowControl/>
              <w:spacing w:before="74" w:line="240" w:lineRule="auto"/>
              <w:ind w:right="5"/>
              <w:rPr>
                <w:rStyle w:val="FontStyle89"/>
                <w:rFonts w:ascii="Gill Sans MT" w:hAnsi="Gill Sans MT" w:cs="Tahoma"/>
                <w:sz w:val="17"/>
                <w:szCs w:val="17"/>
                <w:lang w:val="es-ES_tradnl" w:eastAsia="es-ES_tradnl"/>
              </w:rPr>
            </w:pPr>
            <w:r w:rsidRPr="004606DF">
              <w:rPr>
                <w:rStyle w:val="FontStyle89"/>
                <w:rFonts w:ascii="Gill Sans MT" w:hAnsi="Gill Sans MT" w:cs="Tahoma"/>
                <w:sz w:val="17"/>
                <w:szCs w:val="17"/>
                <w:lang w:val="es-ES_tradnl" w:eastAsia="es-ES_tradnl"/>
              </w:rPr>
              <w:t xml:space="preserve">"El alcance de los estudios y evaluaciones que debe realizar el comité de conciliación para determinar la procedencia de la acción de repetición, está dado por los requisitos fijados en la normatividad vigente, (...). En desarrollo de dichos estudios, el comité de conciliación </w:t>
            </w:r>
            <w:r w:rsidRPr="004606DF">
              <w:rPr>
                <w:rStyle w:val="FontStyle86"/>
                <w:rFonts w:ascii="Gill Sans MT" w:hAnsi="Gill Sans MT" w:cs="Tahoma"/>
                <w:sz w:val="17"/>
                <w:szCs w:val="17"/>
                <w:lang w:val="es-ES_tradnl" w:eastAsia="es-ES_tradnl"/>
              </w:rPr>
              <w:t xml:space="preserve">no puede invadir la competencia atribuida a la jurisdicción de lo contencioso administrativo, </w:t>
            </w:r>
            <w:r w:rsidRPr="004606DF">
              <w:rPr>
                <w:rStyle w:val="FontStyle89"/>
                <w:rFonts w:ascii="Gill Sans MT" w:hAnsi="Gill Sans MT" w:cs="Tahoma"/>
                <w:sz w:val="17"/>
                <w:szCs w:val="17"/>
                <w:lang w:val="es-ES_tradnl" w:eastAsia="es-ES_tradnl"/>
              </w:rPr>
              <w:t>al cuestionar los argumentos que sirvieron de fundamento al tallador" (Resalto).</w:t>
            </w:r>
          </w:p>
          <w:p w:rsidR="00527E7E" w:rsidRPr="004606DF" w:rsidRDefault="00527E7E" w:rsidP="00527E7E">
            <w:pPr>
              <w:pStyle w:val="Style7"/>
              <w:widowControl/>
              <w:spacing w:line="240" w:lineRule="auto"/>
              <w:jc w:val="both"/>
              <w:rPr>
                <w:rFonts w:ascii="Gill Sans MT" w:hAnsi="Gill Sans MT" w:cs="Tahoma"/>
                <w:sz w:val="17"/>
                <w:szCs w:val="17"/>
              </w:rPr>
            </w:pPr>
          </w:p>
          <w:p w:rsidR="00527E7E" w:rsidRPr="004606DF" w:rsidRDefault="00527E7E" w:rsidP="00527E7E">
            <w:pPr>
              <w:spacing w:line="240" w:lineRule="auto"/>
              <w:jc w:val="both"/>
              <w:rPr>
                <w:rFonts w:ascii="Gill Sans MT" w:hAnsi="Gill Sans MT" w:cs="Tahoma"/>
                <w:sz w:val="17"/>
                <w:szCs w:val="17"/>
                <w:lang w:eastAsia="es-CO"/>
              </w:rPr>
            </w:pPr>
            <w:r w:rsidRPr="004606DF">
              <w:rPr>
                <w:rStyle w:val="FontStyle83"/>
                <w:rFonts w:ascii="Gill Sans MT" w:hAnsi="Gill Sans MT" w:cs="Tahoma"/>
                <w:sz w:val="17"/>
                <w:szCs w:val="17"/>
                <w:lang w:val="es-ES_tradnl" w:eastAsia="es-ES_tradnl"/>
              </w:rPr>
              <w:t>Por lo anterior, concluye el Alto Tribunal que los estudios que debe realizar el comité "(...) deben dirigirse a demostrar los presupuestos tácticos en que se basa la presunción a favor del Estado"</w:t>
            </w:r>
            <w:r w:rsidRPr="004606DF">
              <w:rPr>
                <w:rStyle w:val="FontStyle83"/>
                <w:rFonts w:ascii="Gill Sans MT" w:hAnsi="Gill Sans MT" w:cs="Tahoma"/>
                <w:sz w:val="17"/>
                <w:szCs w:val="17"/>
                <w:vertAlign w:val="superscript"/>
                <w:lang w:val="es-ES_tradnl" w:eastAsia="es-ES_tradnl"/>
              </w:rPr>
              <w:footnoteReference w:id="3"/>
            </w:r>
            <w:r w:rsidRPr="004606DF">
              <w:rPr>
                <w:rStyle w:val="FontStyle83"/>
                <w:rFonts w:ascii="Gill Sans MT" w:hAnsi="Gill Sans MT" w:cs="Tahoma"/>
                <w:sz w:val="17"/>
                <w:szCs w:val="17"/>
                <w:lang w:val="es-ES_tradnl" w:eastAsia="es-ES_tradnl"/>
              </w:rPr>
              <w:t>.</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Inexistencia de daño antijurídico</w:t>
            </w: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El pago realizado, que se pretende repetir en contra del Doctor </w:t>
            </w:r>
            <w:r w:rsidR="00C91FCD" w:rsidRPr="004606DF">
              <w:rPr>
                <w:rStyle w:val="FontStyle82"/>
                <w:rFonts w:ascii="Gill Sans MT" w:hAnsi="Gill Sans MT" w:cs="Tahoma"/>
                <w:sz w:val="17"/>
                <w:szCs w:val="17"/>
                <w:lang w:val="es-ES_tradnl" w:eastAsia="es-ES_tradnl"/>
              </w:rPr>
              <w:t>OVIDIO HELÍ GONZÁLEZ</w:t>
            </w:r>
            <w:r w:rsidR="00C91FCD" w:rsidRPr="004606DF">
              <w:rPr>
                <w:rFonts w:ascii="Gill Sans MT" w:hAnsi="Gill Sans MT" w:cs="Tahoma"/>
                <w:sz w:val="17"/>
                <w:szCs w:val="17"/>
                <w:lang w:eastAsia="es-CO"/>
              </w:rPr>
              <w:t xml:space="preserve"> </w:t>
            </w:r>
            <w:r w:rsidRPr="004606DF">
              <w:rPr>
                <w:rFonts w:ascii="Gill Sans MT" w:hAnsi="Gill Sans MT" w:cs="Tahoma"/>
                <w:sz w:val="17"/>
                <w:szCs w:val="17"/>
                <w:lang w:eastAsia="es-CO"/>
              </w:rPr>
              <w:t>consiste en el reconocimiento, por parte del Ministerio de Relaciones Exteriores, de la diferencia a favor del Señor HERNÁN VARGAS MARTÍN, siendo aquél su empleador, generada en la incompleta liquidación de sus cesantías, realizada sobre  sumas inferiores a los salarios realmente devengados por el mismo cuando prestó sus servicios a dicha entidad en el exterior, en el período del MIS REPRESENTADOS y otros más cuyo producto se encuentra incluido en el total demandado y tienen por única y son el producto exclusivo de una prestación de naturaleza laboral, nacida del vínculo legal y reglamentario habido entonces entre el Ministerio de Relaciones Exteriores y él Señor HERNÁN VARGAS MARTÍN, que establece la Ley 6a de 1945, y obedece para el caso a lo ordenado en la Corte Constitucional en la sentencia C-535 del 24 de mayo de 2005.</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En tal orden, el Tribunal Administrativo de Cundinamarca-Sección Segunda-Subsección "A" profirió el Auto de fecha 28 de febrero de 2013, aprobatorio de la</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Conciliación Prejudicial llevada a cabo en la Procuraduría 131 Judicial II para Asuntos Administrativos, que versó sobre la reliquidación de las cesantías del Señor HERNÁN VARGAS MARTÍN, ordenando al Ministerio a dicho pago.</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De ahí pues, que no pueda válidamente predicarse la existencia de un pago constitutivo de "daño antijurídico", como sí por el contrario, lo fue de una prestación legal de carácter laboral, legítima como quiera que estaba basada en la Ley 6a de 1945, en el trabajo que merece la especial protección del Estado (art. 25 de la Constitución Política) y en la cosa juzgada constitucional emanada de la sentencia C-535 de 2005.</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Inexistencia de condena de declaratoria de responsabilidad y de las garantías del debido proceso</w:t>
            </w:r>
          </w:p>
          <w:p w:rsidR="00CF0E5C" w:rsidRPr="004606DF" w:rsidRDefault="00CF0E5C" w:rsidP="004421BE">
            <w:pPr>
              <w:spacing w:line="240" w:lineRule="auto"/>
              <w:jc w:val="both"/>
              <w:rPr>
                <w:rFonts w:ascii="Gill Sans MT" w:hAnsi="Gill Sans MT" w:cs="Tahoma"/>
                <w:b/>
                <w:sz w:val="17"/>
                <w:szCs w:val="17"/>
                <w:lang w:eastAsia="es-CO"/>
              </w:rPr>
            </w:pPr>
          </w:p>
        </w:tc>
        <w:tc>
          <w:tcPr>
            <w:tcW w:w="7058" w:type="dxa"/>
            <w:shd w:val="clear" w:color="auto" w:fill="auto"/>
          </w:tcPr>
          <w:p w:rsidR="00CF0E5C" w:rsidRPr="004606DF" w:rsidRDefault="00CF0E5C" w:rsidP="00C91FCD">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El Auto aprobatorio que trae el Ministerio de Relaciones Exteriores al proceso como base de la acción de repetición, no es constitutiva de condena alguna de la responsabilidad de </w:t>
            </w:r>
            <w:r w:rsidR="00C91FCD" w:rsidRPr="004606DF">
              <w:rPr>
                <w:rStyle w:val="FontStyle82"/>
                <w:rFonts w:ascii="Gill Sans MT" w:hAnsi="Gill Sans MT" w:cs="Tahoma"/>
                <w:sz w:val="17"/>
                <w:szCs w:val="17"/>
                <w:lang w:val="es-ES_tradnl" w:eastAsia="es-ES_tradnl"/>
              </w:rPr>
              <w:t>OVIDIO HELÍ GONZÁLEZ</w:t>
            </w:r>
            <w:r w:rsidRPr="004606DF">
              <w:rPr>
                <w:rFonts w:ascii="Gill Sans MT" w:hAnsi="Gill Sans MT" w:cs="Tahoma"/>
                <w:sz w:val="17"/>
                <w:szCs w:val="17"/>
                <w:lang w:eastAsia="es-CO"/>
              </w:rPr>
              <w:t>, ni podría hacerlo so pena de violación del debido proceso, puesto que al trámite de la Conciliación Prejudicial, no fue éste convocado, ni citado u oído de manera que hubiera podido ejercer su derecho de contradicción, de oportunidad de pruebas y defensa sobre en orden a determinar la existencia y el grado de una eventual responsabilidad conexa a la del Ministerio de Relaciones Exteriores la cual, además, ya habría caducado conforme a las normas preexistentes a la presunta ocurrencia de la omisión al deber que aquí se le endilga remontándose a doce (12) y más años atrás, de donde siguiese necesariamente la ¡mprosperidad de una condena en su contra.</w:t>
            </w:r>
          </w:p>
        </w:tc>
      </w:tr>
      <w:tr w:rsidR="00B81032" w:rsidRPr="004606DF" w:rsidTr="004606DF">
        <w:tc>
          <w:tcPr>
            <w:tcW w:w="1770" w:type="dxa"/>
            <w:shd w:val="clear" w:color="auto" w:fill="auto"/>
          </w:tcPr>
          <w:p w:rsidR="00B81032" w:rsidRPr="004606DF" w:rsidRDefault="00B81032"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Falta de legitimación en la causa por pasiva</w:t>
            </w:r>
          </w:p>
        </w:tc>
        <w:tc>
          <w:tcPr>
            <w:tcW w:w="7058" w:type="dxa"/>
            <w:shd w:val="clear" w:color="auto" w:fill="auto"/>
          </w:tcPr>
          <w:p w:rsidR="00B81032" w:rsidRPr="004606DF" w:rsidRDefault="00B81032" w:rsidP="00B81032">
            <w:pPr>
              <w:pStyle w:val="Sinespaciado"/>
              <w:jc w:val="both"/>
              <w:rPr>
                <w:rStyle w:val="FontStyle82"/>
                <w:rFonts w:ascii="Gill Sans MT" w:hAnsi="Gill Sans MT" w:cs="Tahoma"/>
                <w:sz w:val="17"/>
                <w:szCs w:val="17"/>
                <w:lang w:val="es-ES_tradnl" w:eastAsia="es-ES_tradnl"/>
              </w:rPr>
            </w:pPr>
            <w:r w:rsidRPr="004606DF">
              <w:rPr>
                <w:rStyle w:val="FontStyle83"/>
                <w:rFonts w:ascii="Gill Sans MT" w:hAnsi="Gill Sans MT" w:cs="Tahoma"/>
                <w:sz w:val="17"/>
                <w:szCs w:val="17"/>
                <w:lang w:val="es-ES_tradnl" w:eastAsia="es-ES_tradnl"/>
              </w:rPr>
              <w:t xml:space="preserve">El Doctor </w:t>
            </w:r>
            <w:r w:rsidRPr="004606DF">
              <w:rPr>
                <w:rStyle w:val="FontStyle82"/>
                <w:rFonts w:ascii="Gill Sans MT" w:hAnsi="Gill Sans MT" w:cs="Tahoma"/>
                <w:sz w:val="17"/>
                <w:szCs w:val="17"/>
                <w:lang w:val="es-ES_tradnl" w:eastAsia="es-ES_tradnl"/>
              </w:rPr>
              <w:t xml:space="preserve">OVIDIO HELÍ GONZÁLEZ </w:t>
            </w:r>
            <w:r w:rsidRPr="004606DF">
              <w:rPr>
                <w:rStyle w:val="FontStyle83"/>
                <w:rFonts w:ascii="Gill Sans MT" w:hAnsi="Gill Sans MT" w:cs="Tahoma"/>
                <w:sz w:val="17"/>
                <w:szCs w:val="17"/>
                <w:lang w:val="es-ES_tradnl" w:eastAsia="es-ES_tradnl"/>
              </w:rPr>
              <w:t xml:space="preserve">no tenía la función que se le endilga de notificar personalmente las liquidaciones anuales de cesantías del Señor </w:t>
            </w:r>
            <w:r w:rsidRPr="004606DF">
              <w:rPr>
                <w:rStyle w:val="FontStyle82"/>
                <w:rFonts w:ascii="Gill Sans MT" w:hAnsi="Gill Sans MT" w:cs="Tahoma"/>
                <w:sz w:val="17"/>
                <w:szCs w:val="17"/>
                <w:lang w:val="es-ES_tradnl" w:eastAsia="es-ES_tradnl"/>
              </w:rPr>
              <w:t>HERNÁN VARGAS MARTÍN.</w:t>
            </w:r>
          </w:p>
          <w:p w:rsidR="00B81032" w:rsidRPr="004606DF" w:rsidRDefault="00B81032" w:rsidP="00B81032">
            <w:pPr>
              <w:pStyle w:val="Sinespaciado"/>
              <w:jc w:val="both"/>
              <w:rPr>
                <w:rStyle w:val="FontStyle89"/>
                <w:rFonts w:ascii="Gill Sans MT" w:hAnsi="Gill Sans MT" w:cs="Tahoma"/>
                <w:sz w:val="17"/>
                <w:szCs w:val="17"/>
                <w:lang w:val="es-ES_tradnl" w:eastAsia="es-ES_tradnl"/>
              </w:rPr>
            </w:pPr>
            <w:r w:rsidRPr="004606DF">
              <w:rPr>
                <w:rStyle w:val="FontStyle83"/>
                <w:rFonts w:ascii="Gill Sans MT" w:hAnsi="Gill Sans MT" w:cs="Tahoma"/>
                <w:sz w:val="17"/>
                <w:szCs w:val="17"/>
                <w:lang w:val="es-ES_tradnl" w:eastAsia="es-ES_tradnl"/>
              </w:rPr>
              <w:t xml:space="preserve">De una parte porque dicha función no se encuentra específica ni determinada en el </w:t>
            </w:r>
            <w:r w:rsidRPr="004606DF">
              <w:rPr>
                <w:rStyle w:val="FontStyle82"/>
                <w:rFonts w:ascii="Gill Sans MT" w:hAnsi="Gill Sans MT" w:cs="Tahoma"/>
                <w:sz w:val="17"/>
                <w:szCs w:val="17"/>
                <w:lang w:val="es-ES_tradnl" w:eastAsia="es-ES_tradnl"/>
              </w:rPr>
              <w:t xml:space="preserve">Decreto No. 2126 de 1992 </w:t>
            </w:r>
            <w:r w:rsidRPr="004606DF">
              <w:rPr>
                <w:rStyle w:val="FontStyle83"/>
                <w:rFonts w:ascii="Gill Sans MT" w:hAnsi="Gill Sans MT" w:cs="Tahoma"/>
                <w:sz w:val="17"/>
                <w:szCs w:val="17"/>
                <w:lang w:val="es-ES_tradnl" w:eastAsia="es-ES_tradnl"/>
              </w:rPr>
              <w:t xml:space="preserve">"Por </w:t>
            </w:r>
            <w:r w:rsidRPr="004606DF">
              <w:rPr>
                <w:rStyle w:val="FontStyle89"/>
                <w:rFonts w:ascii="Gill Sans MT" w:hAnsi="Gill Sans MT" w:cs="Tahoma"/>
                <w:sz w:val="17"/>
                <w:szCs w:val="17"/>
                <w:lang w:val="es-ES_tradnl" w:eastAsia="es-ES_tradnl"/>
              </w:rPr>
              <w:t xml:space="preserve">el cual se reestructura el ministerio de relaciones exteriores y se determinan las funciones de sus dependencias", </w:t>
            </w:r>
            <w:r w:rsidRPr="004606DF">
              <w:rPr>
                <w:rStyle w:val="FontStyle83"/>
                <w:rFonts w:ascii="Gill Sans MT" w:hAnsi="Gill Sans MT" w:cs="Tahoma"/>
                <w:sz w:val="17"/>
                <w:szCs w:val="17"/>
                <w:lang w:val="es-ES_tradnl" w:eastAsia="es-ES_tradnl"/>
              </w:rPr>
              <w:t xml:space="preserve">vigente para la época en que mi representado se desempeñó como </w:t>
            </w:r>
            <w:r w:rsidRPr="004606DF">
              <w:rPr>
                <w:rStyle w:val="FontStyle89"/>
                <w:rFonts w:ascii="Gill Sans MT" w:hAnsi="Gill Sans MT" w:cs="Tahoma"/>
                <w:sz w:val="17"/>
                <w:szCs w:val="17"/>
                <w:lang w:val="es-ES_tradnl" w:eastAsia="es-ES_tradnl"/>
              </w:rPr>
              <w:t>Coordinador de Prestación Social o como Jefe de División de Capacitación de Bienestar Social y Prestaciones Sociales.</w:t>
            </w:r>
          </w:p>
          <w:p w:rsidR="00B81032" w:rsidRPr="004606DF" w:rsidRDefault="00B81032" w:rsidP="00B81032">
            <w:pPr>
              <w:pStyle w:val="Sinespaciado"/>
              <w:jc w:val="both"/>
              <w:rPr>
                <w:rFonts w:ascii="Gill Sans MT" w:hAnsi="Gill Sans MT" w:cs="Tahoma"/>
                <w:sz w:val="17"/>
                <w:szCs w:val="17"/>
              </w:rPr>
            </w:pPr>
          </w:p>
          <w:p w:rsidR="00B81032" w:rsidRPr="004606DF" w:rsidRDefault="00B81032" w:rsidP="00B81032">
            <w:pPr>
              <w:pStyle w:val="Sinespaciado"/>
              <w:jc w:val="both"/>
              <w:rPr>
                <w:rStyle w:val="FontStyle83"/>
                <w:rFonts w:ascii="Gill Sans MT" w:hAnsi="Gill Sans MT" w:cs="Tahoma"/>
                <w:sz w:val="17"/>
                <w:szCs w:val="17"/>
                <w:u w:val="single"/>
                <w:lang w:val="es-ES_tradnl" w:eastAsia="es-ES_tradnl"/>
              </w:rPr>
            </w:pPr>
            <w:r w:rsidRPr="004606DF">
              <w:rPr>
                <w:rStyle w:val="FontStyle83"/>
                <w:rFonts w:ascii="Gill Sans MT" w:hAnsi="Gill Sans MT" w:cs="Tahoma"/>
                <w:sz w:val="17"/>
                <w:szCs w:val="17"/>
                <w:lang w:val="es-ES_tradnl" w:eastAsia="es-ES_tradnl"/>
              </w:rPr>
              <w:t xml:space="preserve">De otro lado porque a mi representado se le llama a responder en repetición respecto de las liquidaciones anuales de cesantías por unos periodos </w:t>
            </w:r>
            <w:r w:rsidRPr="004606DF">
              <w:rPr>
                <w:rStyle w:val="FontStyle86"/>
                <w:rFonts w:ascii="Gill Sans MT" w:hAnsi="Gill Sans MT" w:cs="Tahoma"/>
                <w:sz w:val="17"/>
                <w:szCs w:val="17"/>
                <w:lang w:val="es-ES_tradnl" w:eastAsia="es-ES_tradnl"/>
              </w:rPr>
              <w:t xml:space="preserve">anteriores </w:t>
            </w:r>
            <w:r w:rsidRPr="004606DF">
              <w:rPr>
                <w:rStyle w:val="FontStyle83"/>
                <w:rFonts w:ascii="Gill Sans MT" w:hAnsi="Gill Sans MT" w:cs="Tahoma"/>
                <w:sz w:val="17"/>
                <w:szCs w:val="17"/>
                <w:lang w:val="es-ES_tradnl" w:eastAsia="es-ES_tradnl"/>
              </w:rPr>
              <w:t xml:space="preserve">y </w:t>
            </w:r>
            <w:r w:rsidRPr="004606DF">
              <w:rPr>
                <w:rStyle w:val="FontStyle86"/>
                <w:rFonts w:ascii="Gill Sans MT" w:hAnsi="Gill Sans MT" w:cs="Tahoma"/>
                <w:sz w:val="17"/>
                <w:szCs w:val="17"/>
                <w:lang w:val="es-ES_tradnl" w:eastAsia="es-ES_tradnl"/>
              </w:rPr>
              <w:t xml:space="preserve">posteriores </w:t>
            </w:r>
            <w:r w:rsidRPr="004606DF">
              <w:rPr>
                <w:rStyle w:val="FontStyle83"/>
                <w:rFonts w:ascii="Gill Sans MT" w:hAnsi="Gill Sans MT" w:cs="Tahoma"/>
                <w:sz w:val="17"/>
                <w:szCs w:val="17"/>
                <w:lang w:val="es-ES_tradnl" w:eastAsia="es-ES_tradnl"/>
              </w:rPr>
              <w:t xml:space="preserve">a su desempeñó como </w:t>
            </w:r>
            <w:r w:rsidRPr="004606DF">
              <w:rPr>
                <w:rStyle w:val="FontStyle89"/>
                <w:rFonts w:ascii="Gill Sans MT" w:hAnsi="Gill Sans MT" w:cs="Tahoma"/>
                <w:sz w:val="17"/>
                <w:szCs w:val="17"/>
                <w:lang w:val="es-ES_tradnl" w:eastAsia="es-ES_tradnl"/>
              </w:rPr>
              <w:t xml:space="preserve">Coordinador de Prestación Social o como Jefe de División de Capacitación de Bienestar Social y Prestaciones Sociales. </w:t>
            </w:r>
            <w:r w:rsidRPr="004606DF">
              <w:rPr>
                <w:rStyle w:val="FontStyle83"/>
                <w:rFonts w:ascii="Gill Sans MT" w:hAnsi="Gill Sans MT" w:cs="Tahoma"/>
                <w:sz w:val="17"/>
                <w:szCs w:val="17"/>
                <w:lang w:val="es-ES_tradnl" w:eastAsia="es-ES_tradnl"/>
              </w:rPr>
              <w:t xml:space="preserve">Así </w:t>
            </w:r>
            <w:r w:rsidRPr="004606DF">
              <w:rPr>
                <w:rStyle w:val="FontStyle86"/>
                <w:rFonts w:ascii="Gill Sans MT" w:hAnsi="Gill Sans MT" w:cs="Tahoma"/>
                <w:sz w:val="17"/>
                <w:szCs w:val="17"/>
                <w:lang w:val="es-ES_tradnl" w:eastAsia="es-ES_tradnl"/>
              </w:rPr>
              <w:t xml:space="preserve">Posterior </w:t>
            </w:r>
            <w:r w:rsidRPr="004606DF">
              <w:rPr>
                <w:rStyle w:val="FontStyle83"/>
                <w:rFonts w:ascii="Gill Sans MT" w:hAnsi="Gill Sans MT" w:cs="Tahoma"/>
                <w:sz w:val="17"/>
                <w:szCs w:val="17"/>
                <w:lang w:val="es-ES_tradnl" w:eastAsia="es-ES_tradnl"/>
              </w:rPr>
              <w:t xml:space="preserve">del </w:t>
            </w:r>
            <w:r w:rsidRPr="004606DF">
              <w:rPr>
                <w:rStyle w:val="FontStyle83"/>
                <w:rFonts w:ascii="Gill Sans MT" w:hAnsi="Gill Sans MT" w:cs="Tahoma"/>
                <w:sz w:val="17"/>
                <w:szCs w:val="17"/>
                <w:u w:val="single"/>
                <w:lang w:val="es-ES_tradnl" w:eastAsia="es-ES_tradnl"/>
              </w:rPr>
              <w:t>3 de febrero de 1998 a 1999</w:t>
            </w:r>
          </w:p>
          <w:p w:rsidR="00B81032" w:rsidRPr="004606DF" w:rsidRDefault="00B81032" w:rsidP="00B81032">
            <w:pPr>
              <w:pStyle w:val="Sinespaciado"/>
              <w:jc w:val="both"/>
              <w:rPr>
                <w:rFonts w:ascii="Gill Sans MT" w:hAnsi="Gill Sans MT" w:cs="Tahoma"/>
                <w:sz w:val="17"/>
                <w:szCs w:val="17"/>
              </w:rPr>
            </w:pPr>
          </w:p>
          <w:p w:rsidR="00B81032" w:rsidRPr="004606DF" w:rsidRDefault="00B81032" w:rsidP="00B81032">
            <w:pPr>
              <w:pStyle w:val="Sinespaciado"/>
              <w:jc w:val="both"/>
              <w:rPr>
                <w:rStyle w:val="FontStyle83"/>
                <w:rFonts w:ascii="Gill Sans MT" w:hAnsi="Gill Sans MT" w:cs="Tahoma"/>
                <w:sz w:val="17"/>
                <w:szCs w:val="17"/>
                <w:lang w:val="es-ES_tradnl" w:eastAsia="es-ES_tradnl"/>
              </w:rPr>
            </w:pPr>
            <w:r w:rsidRPr="004606DF">
              <w:rPr>
                <w:rStyle w:val="FontStyle83"/>
                <w:rFonts w:ascii="Gill Sans MT" w:hAnsi="Gill Sans MT" w:cs="Tahoma"/>
                <w:sz w:val="17"/>
                <w:szCs w:val="17"/>
                <w:lang w:val="es-ES_tradnl" w:eastAsia="es-ES_tradnl"/>
              </w:rPr>
              <w:t xml:space="preserve">Además de lo anterior, durante los periodos de </w:t>
            </w:r>
            <w:r w:rsidRPr="004606DF">
              <w:rPr>
                <w:rStyle w:val="FontStyle82"/>
                <w:rFonts w:ascii="Gill Sans MT" w:hAnsi="Gill Sans MT" w:cs="Tahoma"/>
                <w:sz w:val="17"/>
                <w:szCs w:val="17"/>
                <w:lang w:val="es-ES_tradnl" w:eastAsia="es-ES_tradnl"/>
              </w:rPr>
              <w:t xml:space="preserve">1997 a 1999 </w:t>
            </w:r>
            <w:r w:rsidRPr="004606DF">
              <w:rPr>
                <w:rStyle w:val="FontStyle83"/>
                <w:rFonts w:ascii="Gill Sans MT" w:hAnsi="Gill Sans MT" w:cs="Tahoma"/>
                <w:sz w:val="17"/>
                <w:szCs w:val="17"/>
                <w:lang w:val="es-ES_tradnl" w:eastAsia="es-ES_tradnl"/>
              </w:rPr>
              <w:t xml:space="preserve">y </w:t>
            </w:r>
            <w:r w:rsidRPr="004606DF">
              <w:rPr>
                <w:rStyle w:val="FontStyle82"/>
                <w:rFonts w:ascii="Gill Sans MT" w:hAnsi="Gill Sans MT" w:cs="Tahoma"/>
                <w:sz w:val="17"/>
                <w:szCs w:val="17"/>
                <w:lang w:val="es-ES_tradnl" w:eastAsia="es-ES_tradnl"/>
              </w:rPr>
              <w:t xml:space="preserve">2003, </w:t>
            </w:r>
            <w:r w:rsidRPr="004606DF">
              <w:rPr>
                <w:rStyle w:val="FontStyle83"/>
                <w:rFonts w:ascii="Gill Sans MT" w:hAnsi="Gill Sans MT" w:cs="Tahoma"/>
                <w:sz w:val="17"/>
                <w:szCs w:val="17"/>
                <w:lang w:val="es-ES_tradnl" w:eastAsia="es-ES_tradnl"/>
              </w:rPr>
              <w:t xml:space="preserve">correspondiente a las liquidaciones anuales de cesantías del Señor </w:t>
            </w:r>
            <w:r w:rsidRPr="004606DF">
              <w:rPr>
                <w:rStyle w:val="FontStyle82"/>
                <w:rFonts w:ascii="Gill Sans MT" w:hAnsi="Gill Sans MT" w:cs="Tahoma"/>
                <w:sz w:val="17"/>
                <w:szCs w:val="17"/>
                <w:lang w:val="es-ES_tradnl" w:eastAsia="es-ES_tradnl"/>
              </w:rPr>
              <w:t xml:space="preserve">HERNÁN VARGAS MARTÍN, </w:t>
            </w:r>
            <w:r w:rsidRPr="004606DF">
              <w:rPr>
                <w:rStyle w:val="FontStyle83"/>
                <w:rFonts w:ascii="Gill Sans MT" w:hAnsi="Gill Sans MT" w:cs="Tahoma"/>
                <w:sz w:val="17"/>
                <w:szCs w:val="17"/>
                <w:lang w:val="es-ES_tradnl" w:eastAsia="es-ES_tradnl"/>
              </w:rPr>
              <w:t xml:space="preserve">éste se encontraba y permanecía en el exterior, circunstancia que constituye un imponderable fuera de la órbita del desarrollo de las tareas habituales del Doctor </w:t>
            </w:r>
            <w:r w:rsidRPr="004606DF">
              <w:rPr>
                <w:rStyle w:val="FontStyle82"/>
                <w:rFonts w:ascii="Gill Sans MT" w:hAnsi="Gill Sans MT" w:cs="Tahoma"/>
                <w:sz w:val="17"/>
                <w:szCs w:val="17"/>
                <w:lang w:val="es-ES_tradnl" w:eastAsia="es-ES_tradnl"/>
              </w:rPr>
              <w:t xml:space="preserve">OVIDIO HELÍ GONZÁLEZ, </w:t>
            </w:r>
            <w:r w:rsidRPr="004606DF">
              <w:rPr>
                <w:rStyle w:val="FontStyle83"/>
                <w:rFonts w:ascii="Gill Sans MT" w:hAnsi="Gill Sans MT" w:cs="Tahoma"/>
                <w:sz w:val="17"/>
                <w:szCs w:val="17"/>
                <w:lang w:val="es-ES_tradnl" w:eastAsia="es-ES_tradnl"/>
              </w:rPr>
              <w:t xml:space="preserve">quien se encontrara en la </w:t>
            </w:r>
            <w:r w:rsidRPr="004606DF">
              <w:rPr>
                <w:rStyle w:val="FontStyle89"/>
                <w:rFonts w:ascii="Gill Sans MT" w:hAnsi="Gill Sans MT" w:cs="Tahoma"/>
                <w:sz w:val="17"/>
                <w:szCs w:val="17"/>
                <w:lang w:val="es-ES_tradnl" w:eastAsia="es-ES_tradnl"/>
              </w:rPr>
              <w:t xml:space="preserve">planta interna </w:t>
            </w:r>
            <w:r w:rsidRPr="004606DF">
              <w:rPr>
                <w:rStyle w:val="FontStyle83"/>
                <w:rFonts w:ascii="Gill Sans MT" w:hAnsi="Gill Sans MT" w:cs="Tahoma"/>
                <w:sz w:val="17"/>
                <w:szCs w:val="17"/>
                <w:lang w:val="es-ES_tradnl" w:eastAsia="es-ES_tradnl"/>
              </w:rPr>
              <w:t>del Ministerio de Relaciones Exteriores entre el 07 de febrero de 1994, del 03 de enero de 1994 y desde el 2 de febrero de 1998., lo que permite asumir que a quien habría correspondido notificar personalmente los respectivos actos administrativos, si los hubo, de liquidación anual de cesantías, fue a quienes desempeñaron funciones Consulares</w:t>
            </w:r>
            <w:r w:rsidRPr="004606DF">
              <w:rPr>
                <w:rStyle w:val="FontStyle83"/>
                <w:rFonts w:ascii="Gill Sans MT" w:hAnsi="Gill Sans MT" w:cs="Tahoma"/>
                <w:sz w:val="17"/>
                <w:szCs w:val="17"/>
                <w:vertAlign w:val="superscript"/>
                <w:lang w:val="es-ES_tradnl" w:eastAsia="es-ES_tradnl"/>
              </w:rPr>
              <w:footnoteReference w:id="4"/>
            </w:r>
            <w:r w:rsidRPr="004606DF">
              <w:rPr>
                <w:rStyle w:val="FontStyle83"/>
                <w:rFonts w:ascii="Gill Sans MT" w:hAnsi="Gill Sans MT" w:cs="Tahoma"/>
                <w:sz w:val="17"/>
                <w:szCs w:val="17"/>
                <w:lang w:val="es-ES_tradnl" w:eastAsia="es-ES_tradnl"/>
              </w:rPr>
              <w:t>. Entre ellas las de carácter administrativo, como fuera la de dar a conocer a los Funcionarios de la Misión, los actos administrativos de carácter particular de interés del propio Ministerio.</w:t>
            </w:r>
          </w:p>
          <w:p w:rsidR="00B81032" w:rsidRPr="004606DF" w:rsidRDefault="00B81032" w:rsidP="004421BE">
            <w:pPr>
              <w:spacing w:line="240" w:lineRule="auto"/>
              <w:jc w:val="both"/>
              <w:rPr>
                <w:rFonts w:ascii="Gill Sans MT" w:hAnsi="Gill Sans MT" w:cs="Tahoma"/>
                <w:sz w:val="17"/>
                <w:szCs w:val="17"/>
                <w:lang w:eastAsia="es-CO"/>
              </w:rPr>
            </w:pP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lastRenderedPageBreak/>
              <w:t>Abuso del Derecho -Temeridad o mala fe por parte del Ministerio de Relaciones Exteriores</w:t>
            </w: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Se demanda aquí, entre otros, al Doctor </w:t>
            </w:r>
            <w:r w:rsidR="00C91FCD" w:rsidRPr="004606DF">
              <w:rPr>
                <w:rStyle w:val="FontStyle82"/>
                <w:rFonts w:ascii="Gill Sans MT" w:hAnsi="Gill Sans MT" w:cs="Tahoma"/>
                <w:sz w:val="17"/>
                <w:szCs w:val="17"/>
                <w:lang w:val="es-ES_tradnl" w:eastAsia="es-ES_tradnl"/>
              </w:rPr>
              <w:t>OVIDIO HELÍ GONZÁLEZ</w:t>
            </w:r>
            <w:r w:rsidR="00C91FCD" w:rsidRPr="004606DF">
              <w:rPr>
                <w:rFonts w:ascii="Gill Sans MT" w:hAnsi="Gill Sans MT" w:cs="Tahoma"/>
                <w:sz w:val="17"/>
                <w:szCs w:val="17"/>
                <w:lang w:eastAsia="es-CO"/>
              </w:rPr>
              <w:t xml:space="preserve"> </w:t>
            </w:r>
            <w:r w:rsidRPr="004606DF">
              <w:rPr>
                <w:rFonts w:ascii="Gill Sans MT" w:hAnsi="Gill Sans MT" w:cs="Tahoma"/>
                <w:sz w:val="17"/>
                <w:szCs w:val="17"/>
                <w:lang w:eastAsia="es-CO"/>
              </w:rPr>
              <w:t>por haberse desempeñado en el Ministerio de Relaciones Exteriores como Coordinador de Prestación Social o como Jefe de División de Capacitación de Bienestar Social y Prestaciones Sociales del 07 de febrero de 1994, del 03 de enero de 1994 y desde e! 2 de febrero de 1998.y a quien se le endilga haber faltado al deber que no tenía, de notificar personalmente las liquidaciones anuales de las cesantías del Señor HERNÁN VARGAS MARTÍN, correspondientes no sólo al lapso comprendido de 1997 a 1999 y 2003, sino también el periodo es Posterior del 3 de febrero de 1998 a 1999</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Lo mismo que sucede, infiriéndose la falta de buena fe debida en sus actuaciones por el MINISTERIO DE RELACIONES EXTERIORES, y abuso de su derecho a demandar en 63 procesos más, de ¡guales presupuestos, por las liquidaciones anuales de las cesantías generadas a favor de Ignacio Enrique Rulz Perea, Lilia Stella Cepeda Ulloa, Zaida Patricia Cristancho Guerrero, Edith Andrade Páez, Fernando Alzate Donoso, Enrique Antonio Celis Durán, Ana Cecilia Pulido Guerrero, Francia Rodríguez Romero, </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María del Pilar Gómez Valderrama, Armando González Cortés, Eduardo Casas Acosta, María Nelly Tascón Maya, María Eugenia Beltrán de Chaparro, Miguel Camilo Rulz Blanco, María Victoria Eugenia Sénior Pava, Margarita Eliana Manjarrez Herrera, René Correa Rodríguez, Gladys Mireya Páez Herrera, Luis Carlos Rodríguez Gutiérrez, Alberto Bula Bohórquez , María Helena Pastrana Pastrana, María Inés Herreño Pinto, María Smith Rueda Centeno, Juan Norberto Colorado Correa, Amparo Flórez López, Alvaro Sandoval Bernal, Alicia Alejandra Alfaro Castillo, Pablo Antonio Rebolledo Schools, Alejandro Borda Rojas, Carlos Rodríguez Bocanegra, Miguel Ángel Rodríguez Meló, Edwin Ostos Alfonso, Mauricio González López, Jaime Girón Duarte, Nacianceno López Restrepo, Alvaro Enrique Ayala Meléndez, Carmen Estavana Zapateiro Ballesteros, Fernando Salavarrieta García, Marcela Ordóñez Fernández, Gilberto Poveda Rodríguez, Fortuna Tuby Mugrabi Mugrabi, Alfonso de Jesús Vélez Rivas, Fabio Emel Pedraza Pérez, Ana del Socorro Bornacelli Guerrero, Javier Darío Higuera Ángel, Carlos Arturo Morales López, Daniel Ávila Camacho, José Antonio Solarte Gómez, Blanca Stella Barrero Barrero, María Consuelo Porras Forero, Concepción Concha Agudelo García, Victoria Eugenia Pauwels, Anyul Molina Suarez, Cruz Elena Mosquera Monteros, Héctor Montoya Añez, Nidia Inés Aguirre Acevedo, Amalia Rodríguez Funque, Martha Cecilia Pinilla Perdomo, Diego Felipe Cadena Montengro, María Inés Aldana Nieto, Raúl Arturo Rincón Ardila, Henry Javier Arcos Muñoz y Janeth Victoria Truque Rivera</w:t>
            </w:r>
          </w:p>
        </w:tc>
      </w:tr>
      <w:tr w:rsidR="00CF0E5C" w:rsidRPr="004606DF" w:rsidTr="004606DF">
        <w:tc>
          <w:tcPr>
            <w:tcW w:w="1770" w:type="dxa"/>
            <w:shd w:val="clear" w:color="auto" w:fill="auto"/>
          </w:tcPr>
          <w:p w:rsidR="00CF0E5C" w:rsidRPr="004606DF" w:rsidRDefault="00CF0E5C" w:rsidP="004421BE">
            <w:pPr>
              <w:spacing w:line="240" w:lineRule="auto"/>
              <w:jc w:val="both"/>
              <w:rPr>
                <w:rFonts w:ascii="Gill Sans MT" w:hAnsi="Gill Sans MT" w:cs="Tahoma"/>
                <w:b/>
                <w:sz w:val="17"/>
                <w:szCs w:val="17"/>
                <w:lang w:eastAsia="es-CO"/>
              </w:rPr>
            </w:pPr>
            <w:r w:rsidRPr="004606DF">
              <w:rPr>
                <w:rFonts w:ascii="Gill Sans MT" w:hAnsi="Gill Sans MT" w:cs="Tahoma"/>
                <w:b/>
                <w:sz w:val="17"/>
                <w:szCs w:val="17"/>
                <w:lang w:eastAsia="es-CO"/>
              </w:rPr>
              <w:t>Ilegitimidad del derecho sustantivo</w:t>
            </w:r>
          </w:p>
        </w:tc>
        <w:tc>
          <w:tcPr>
            <w:tcW w:w="7058" w:type="dxa"/>
            <w:shd w:val="clear" w:color="auto" w:fill="auto"/>
          </w:tcPr>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Existe Ilegitimidad del uso del derecho sustantivo por parte del Ministerio de Relaciones Exteriores, por cuanto lo que se pretende es el REEMBOLSO de una prestación social como lo es el auxilio de cesantías, cuyo PAGO emana de la OBLIGACION LEGAL de aquél, producto del VINCULO LABORAL con el Señor HERNÁN VARGAS MARTÍN.</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 xml:space="preserve">Aquello que la causa en que se fundan las pretensiones del actor, devienen del supuesto deber de haber notificado o no las liquidaciones, es un sofisma para distraer la atención del verdadero derecho </w:t>
            </w:r>
            <w:r w:rsidRPr="004606DF">
              <w:rPr>
                <w:rFonts w:ascii="Gill Sans MT" w:hAnsi="Gill Sans MT" w:cs="Tahoma"/>
                <w:sz w:val="17"/>
                <w:szCs w:val="17"/>
                <w:lang w:eastAsia="es-CO"/>
              </w:rPr>
              <w:lastRenderedPageBreak/>
              <w:t>sustantivo que es aquél -las cesantías- y no éste, porque con razón o sin ella, el derecho a dicha prestación, existe, en virtud de lo dispuesto por la Ley 50 de 1990 y por la Corte Constitucional en la Sentencia C-535 de 2005.</w:t>
            </w:r>
          </w:p>
          <w:p w:rsidR="00CF0E5C" w:rsidRPr="004606DF" w:rsidRDefault="00CF0E5C" w:rsidP="004421BE">
            <w:pPr>
              <w:spacing w:line="240" w:lineRule="auto"/>
              <w:jc w:val="both"/>
              <w:rPr>
                <w:rFonts w:ascii="Gill Sans MT" w:hAnsi="Gill Sans MT" w:cs="Tahoma"/>
                <w:sz w:val="17"/>
                <w:szCs w:val="17"/>
                <w:lang w:eastAsia="es-CO"/>
              </w:rPr>
            </w:pPr>
            <w:r w:rsidRPr="004606DF">
              <w:rPr>
                <w:rFonts w:ascii="Gill Sans MT" w:hAnsi="Gill Sans MT" w:cs="Tahoma"/>
                <w:sz w:val="17"/>
                <w:szCs w:val="17"/>
                <w:lang w:eastAsia="es-CO"/>
              </w:rPr>
              <w:t>Dada la materia, de acuerdo a la cuantía cuyo valor pretende que se le reembolse por los funcionarios o ex funcionarios demandados, pues se trata de una prestación social de carácter laboral, nacida del vínculo de trabajo que existió entre el Ministerio de Relaciones Exteriores y aquélla a quien se realizó el pago, en el cual el Ministerio es, por el contrario, deudor de la obligación, conforme al artículo 249 del C.S.T., que establece el auxilio de cesantía, y lo dispuesto en la Sentencia de Constitucionalidad C-535 de 2005, toda vez que la causa de lo pagado, es producto de dicho fallo que le impuso a dicha entidad, la obligación de liquidar tales prestaciones con base en el salario realmente devengado por el Señor HERNÁN VARGAS MARTÍN, durante los periodos de sus servicios al Ministerio de Relaciones Exteriores en el exterior de 1997 a 1999 y 2003, para cuyo cumplimiento no puede predicarse la existencia como engañosamente se formula, de una indemnización, que diera lugar al daño antijurídico.</w:t>
            </w:r>
          </w:p>
        </w:tc>
      </w:tr>
    </w:tbl>
    <w:p w:rsidR="00CF0E5C" w:rsidRPr="004606DF" w:rsidRDefault="00CF0E5C" w:rsidP="00514C55">
      <w:pPr>
        <w:pStyle w:val="Prrafodelista"/>
        <w:tabs>
          <w:tab w:val="left" w:pos="567"/>
        </w:tabs>
        <w:spacing w:line="240" w:lineRule="auto"/>
        <w:ind w:left="360"/>
        <w:jc w:val="both"/>
        <w:rPr>
          <w:rFonts w:ascii="Gill Sans MT" w:hAnsi="Gill Sans MT" w:cs="Tahoma"/>
          <w:sz w:val="17"/>
          <w:szCs w:val="17"/>
        </w:rPr>
      </w:pPr>
    </w:p>
    <w:p w:rsidR="00514C55" w:rsidRPr="004606DF" w:rsidRDefault="00514C55" w:rsidP="00514C55">
      <w:pPr>
        <w:pStyle w:val="Prrafodelista"/>
        <w:tabs>
          <w:tab w:val="left" w:pos="567"/>
        </w:tabs>
        <w:spacing w:line="240" w:lineRule="auto"/>
        <w:ind w:left="360"/>
        <w:jc w:val="both"/>
        <w:rPr>
          <w:rFonts w:ascii="Tahoma" w:hAnsi="Tahoma" w:cs="Tahoma"/>
          <w:sz w:val="17"/>
          <w:szCs w:val="17"/>
        </w:rPr>
      </w:pPr>
    </w:p>
    <w:p w:rsidR="00AE004E" w:rsidRPr="004606DF" w:rsidRDefault="00E65914" w:rsidP="00514C55">
      <w:pPr>
        <w:pStyle w:val="Prrafodelista"/>
        <w:numPr>
          <w:ilvl w:val="2"/>
          <w:numId w:val="17"/>
        </w:numPr>
        <w:tabs>
          <w:tab w:val="left" w:pos="567"/>
        </w:tabs>
        <w:spacing w:line="240" w:lineRule="auto"/>
        <w:ind w:left="405"/>
        <w:jc w:val="both"/>
        <w:rPr>
          <w:rFonts w:ascii="Tahoma" w:hAnsi="Tahoma" w:cs="Tahoma"/>
          <w:i/>
          <w:sz w:val="17"/>
          <w:szCs w:val="17"/>
        </w:rPr>
      </w:pPr>
      <w:r w:rsidRPr="004606DF">
        <w:rPr>
          <w:rFonts w:ascii="Tahoma" w:hAnsi="Tahoma" w:cs="Tahoma"/>
          <w:sz w:val="17"/>
          <w:szCs w:val="17"/>
        </w:rPr>
        <w:t>La</w:t>
      </w:r>
      <w:r w:rsidR="00120F92" w:rsidRPr="004606DF">
        <w:rPr>
          <w:rFonts w:ascii="Tahoma" w:hAnsi="Tahoma" w:cs="Tahoma"/>
          <w:sz w:val="17"/>
          <w:szCs w:val="17"/>
        </w:rPr>
        <w:t xml:space="preserve"> apoderad</w:t>
      </w:r>
      <w:r w:rsidRPr="004606DF">
        <w:rPr>
          <w:rFonts w:ascii="Tahoma" w:hAnsi="Tahoma" w:cs="Tahoma"/>
          <w:sz w:val="17"/>
          <w:szCs w:val="17"/>
        </w:rPr>
        <w:t>a</w:t>
      </w:r>
      <w:r w:rsidR="00120F92" w:rsidRPr="004606DF">
        <w:rPr>
          <w:rFonts w:ascii="Tahoma" w:hAnsi="Tahoma" w:cs="Tahoma"/>
          <w:sz w:val="17"/>
          <w:szCs w:val="17"/>
        </w:rPr>
        <w:t xml:space="preserve"> del demandado </w:t>
      </w:r>
      <w:r w:rsidRPr="004606DF">
        <w:rPr>
          <w:rFonts w:ascii="Tahoma" w:hAnsi="Tahoma" w:cs="Tahoma"/>
          <w:b/>
          <w:sz w:val="17"/>
          <w:szCs w:val="17"/>
        </w:rPr>
        <w:t>RODRIGO SUAREZ GIRALDO</w:t>
      </w:r>
      <w:r w:rsidRPr="004606DF">
        <w:rPr>
          <w:rFonts w:ascii="Tahoma" w:hAnsi="Tahoma" w:cs="Tahoma"/>
          <w:sz w:val="17"/>
          <w:szCs w:val="17"/>
        </w:rPr>
        <w:t xml:space="preserve"> </w:t>
      </w:r>
      <w:r w:rsidR="00120F92" w:rsidRPr="004606DF">
        <w:rPr>
          <w:rFonts w:ascii="Tahoma" w:hAnsi="Tahoma" w:cs="Tahoma"/>
          <w:sz w:val="17"/>
          <w:szCs w:val="17"/>
        </w:rPr>
        <w:t xml:space="preserve"> </w:t>
      </w:r>
      <w:r w:rsidR="00EB77F9" w:rsidRPr="004606DF">
        <w:rPr>
          <w:rFonts w:ascii="Tahoma" w:hAnsi="Tahoma" w:cs="Tahoma"/>
          <w:sz w:val="17"/>
          <w:szCs w:val="17"/>
        </w:rPr>
        <w:t xml:space="preserve">indica que </w:t>
      </w:r>
      <w:r w:rsidR="00EB77F9" w:rsidRPr="004606DF">
        <w:rPr>
          <w:rFonts w:ascii="Tahoma" w:hAnsi="Tahoma" w:cs="Tahoma"/>
          <w:i/>
          <w:sz w:val="17"/>
          <w:szCs w:val="17"/>
        </w:rPr>
        <w:t xml:space="preserve">“(…) </w:t>
      </w:r>
      <w:r w:rsidR="00AE004E" w:rsidRPr="004606DF">
        <w:rPr>
          <w:rFonts w:ascii="Tahoma" w:hAnsi="Tahoma" w:cs="Tahoma"/>
          <w:i/>
          <w:sz w:val="17"/>
          <w:szCs w:val="17"/>
        </w:rPr>
        <w:t>Me opongo a que prosperen por carecer de sustento fáctico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AE004E" w:rsidRPr="004606DF" w:rsidRDefault="00AE004E" w:rsidP="00514C55">
      <w:pPr>
        <w:pStyle w:val="Sinespaciado"/>
        <w:ind w:left="405"/>
        <w:jc w:val="both"/>
        <w:rPr>
          <w:rFonts w:ascii="Tahoma" w:hAnsi="Tahoma" w:cs="Tahoma"/>
          <w:i/>
          <w:sz w:val="17"/>
          <w:szCs w:val="17"/>
        </w:rPr>
      </w:pPr>
    </w:p>
    <w:p w:rsidR="00AE004E" w:rsidRPr="004606DF" w:rsidRDefault="00AE004E" w:rsidP="00514C55">
      <w:pPr>
        <w:pStyle w:val="Sinespaciado"/>
        <w:ind w:left="405"/>
        <w:jc w:val="both"/>
        <w:rPr>
          <w:rFonts w:ascii="Tahoma" w:hAnsi="Tahoma" w:cs="Tahoma"/>
          <w:i/>
          <w:sz w:val="17"/>
          <w:szCs w:val="17"/>
        </w:rPr>
      </w:pPr>
      <w:r w:rsidRPr="004606DF">
        <w:rPr>
          <w:rFonts w:ascii="Tahoma" w:hAnsi="Tahoma" w:cs="Tahoma"/>
          <w:i/>
          <w:sz w:val="17"/>
          <w:szCs w:val="17"/>
        </w:rPr>
        <w:t>Olvida el demandante dentro de la presente acción que la figura del "salario equivalente" para liquidar las prestaciones de los servidores de la planta externa del Ministerio de Relaciones Exteriores sociales se declaró inexequible, con posterioridad a la fecha en que mi poderdante dejó de ser director de Talento Humano, y por tanto la actuación de mi poderdante se ciñó a la normatividad vigente.</w:t>
      </w:r>
    </w:p>
    <w:p w:rsidR="00AE004E" w:rsidRPr="004606DF" w:rsidRDefault="00AE004E" w:rsidP="00514C55">
      <w:pPr>
        <w:pStyle w:val="Sinespaciado"/>
        <w:ind w:left="405"/>
        <w:jc w:val="both"/>
        <w:rPr>
          <w:rFonts w:ascii="Tahoma" w:hAnsi="Tahoma" w:cs="Tahoma"/>
          <w:i/>
          <w:sz w:val="17"/>
          <w:szCs w:val="17"/>
        </w:rPr>
      </w:pPr>
    </w:p>
    <w:p w:rsidR="00AE004E" w:rsidRPr="004606DF" w:rsidRDefault="00AE004E" w:rsidP="00514C55">
      <w:pPr>
        <w:pStyle w:val="Sinespaciado"/>
        <w:ind w:left="405"/>
        <w:jc w:val="both"/>
        <w:rPr>
          <w:rFonts w:ascii="Tahoma" w:hAnsi="Tahoma" w:cs="Tahoma"/>
          <w:i/>
          <w:sz w:val="17"/>
          <w:szCs w:val="17"/>
        </w:rPr>
      </w:pPr>
      <w:r w:rsidRPr="004606DF">
        <w:rPr>
          <w:rFonts w:ascii="Tahoma" w:hAnsi="Tahoma" w:cs="Tahoma"/>
          <w:i/>
          <w:sz w:val="17"/>
          <w:szCs w:val="17"/>
        </w:rPr>
        <w:t>Adicionalmente omite indicar que los pagos realizados corresponden a sumas adeudadas, por concepto de obligaciones no prescritas y exigibles por sus titulares, de conformidad con el alcance que el Consejo de Estado le dio a la sentencia C-535 de 2005 proferida por la H. Corte Constitucional, por lo que NO se genera un detrimento patrimonial.</w:t>
      </w:r>
    </w:p>
    <w:p w:rsidR="00AE004E" w:rsidRPr="004606DF" w:rsidRDefault="00AE004E" w:rsidP="00514C55">
      <w:pPr>
        <w:pStyle w:val="Sinespaciado"/>
        <w:ind w:left="405"/>
        <w:jc w:val="both"/>
        <w:rPr>
          <w:rFonts w:ascii="Tahoma" w:hAnsi="Tahoma" w:cs="Tahoma"/>
          <w:i/>
          <w:sz w:val="17"/>
          <w:szCs w:val="17"/>
        </w:rPr>
      </w:pPr>
    </w:p>
    <w:p w:rsidR="00AE004E" w:rsidRPr="004606DF" w:rsidRDefault="00AE004E" w:rsidP="00514C55">
      <w:pPr>
        <w:pStyle w:val="Sinespaciado"/>
        <w:ind w:left="405"/>
        <w:jc w:val="both"/>
        <w:rPr>
          <w:rFonts w:ascii="Tahoma" w:hAnsi="Tahoma" w:cs="Tahoma"/>
          <w:i/>
          <w:sz w:val="17"/>
          <w:szCs w:val="17"/>
        </w:rPr>
      </w:pPr>
      <w:r w:rsidRPr="004606DF">
        <w:rPr>
          <w:rFonts w:ascii="Tahoma" w:hAnsi="Tahoma" w:cs="Tahoma"/>
          <w:i/>
          <w:sz w:val="17"/>
          <w:szCs w:val="17"/>
        </w:rPr>
        <w:lastRenderedPageBreak/>
        <w:t>Cabe llamar la atención que el Ministerio de Relaciones Exteriores cuando cambio la normatividad sobre la forma de liquidación del auxilio de cesantías de los funcionarios de la planta exterior, no realizó el reajuste correspondiente, a pesar que el H. Consejo De Estado, ha sostenido que el auxilio de cesantía es una prestación social UNITARIA que se consolida a la terminación de la relación laboral y mientras el vínculo laboral subsista puede corregirse la liquidación, sin que tenga efecto definitivo la liquidación anual, como mal pretende el actor.</w:t>
      </w:r>
    </w:p>
    <w:p w:rsidR="00AE004E" w:rsidRPr="004606DF" w:rsidRDefault="00AE004E" w:rsidP="00514C55">
      <w:pPr>
        <w:pStyle w:val="Sinespaciado"/>
        <w:ind w:left="405"/>
        <w:jc w:val="both"/>
        <w:rPr>
          <w:rFonts w:ascii="Tahoma" w:hAnsi="Tahoma" w:cs="Tahoma"/>
          <w:i/>
          <w:sz w:val="17"/>
          <w:szCs w:val="17"/>
        </w:rPr>
      </w:pPr>
    </w:p>
    <w:p w:rsidR="00EB77F9" w:rsidRPr="004606DF" w:rsidRDefault="00AE004E" w:rsidP="00EB77F9">
      <w:pPr>
        <w:pStyle w:val="Sinespaciado"/>
        <w:ind w:left="405"/>
        <w:jc w:val="both"/>
        <w:rPr>
          <w:rFonts w:ascii="Tahoma" w:hAnsi="Tahoma" w:cs="Tahoma"/>
          <w:i/>
          <w:sz w:val="17"/>
          <w:szCs w:val="17"/>
        </w:rPr>
      </w:pPr>
      <w:r w:rsidRPr="004606DF">
        <w:rPr>
          <w:rFonts w:ascii="Tahoma" w:hAnsi="Tahoma" w:cs="Tahoma"/>
          <w:i/>
          <w:sz w:val="17"/>
          <w:szCs w:val="17"/>
        </w:rPr>
        <w:t xml:space="preserve">También omite señalar que las sumas adeudadas no habían sido canceladas porque la normatividad vigente no lo permitía, como bien se indica en el oficio DITH 59245 del 3 de septiembre 2012, en el que la Entidad Demandante le manifiesta al señor HERNAN VARGAS MARTIN la imposibilidad de reliquidación de sus cesantías, por cuanto las mismas fueron liquidadas conforme a la normatividad </w:t>
      </w:r>
      <w:r w:rsidR="00EB77F9" w:rsidRPr="004606DF">
        <w:rPr>
          <w:rFonts w:ascii="Tahoma" w:hAnsi="Tahoma" w:cs="Tahoma"/>
          <w:i/>
          <w:sz w:val="17"/>
          <w:szCs w:val="17"/>
        </w:rPr>
        <w:t>vigente (Hecho 6 de la demanda)</w:t>
      </w:r>
    </w:p>
    <w:p w:rsidR="00EB77F9" w:rsidRPr="004606DF" w:rsidRDefault="00EB77F9" w:rsidP="00EB77F9">
      <w:pPr>
        <w:pStyle w:val="Sinespaciado"/>
        <w:ind w:left="405"/>
        <w:jc w:val="both"/>
        <w:rPr>
          <w:rFonts w:ascii="Tahoma" w:hAnsi="Tahoma" w:cs="Tahoma"/>
          <w:i/>
          <w:sz w:val="17"/>
          <w:szCs w:val="17"/>
        </w:rPr>
      </w:pPr>
    </w:p>
    <w:p w:rsidR="00AE004E" w:rsidRPr="004606DF" w:rsidRDefault="00AE004E" w:rsidP="00EB77F9">
      <w:pPr>
        <w:pStyle w:val="Sinespaciado"/>
        <w:ind w:left="405"/>
        <w:jc w:val="both"/>
        <w:rPr>
          <w:rFonts w:ascii="Tahoma" w:hAnsi="Tahoma" w:cs="Tahoma"/>
          <w:sz w:val="17"/>
          <w:szCs w:val="17"/>
        </w:rPr>
      </w:pPr>
      <w:r w:rsidRPr="004606DF">
        <w:rPr>
          <w:rFonts w:ascii="Tahoma" w:hAnsi="Tahoma" w:cs="Tahoma"/>
          <w:i/>
          <w:sz w:val="17"/>
          <w:szCs w:val="17"/>
        </w:rPr>
        <w:t>En consecuencia, no puede prosperar una acción en la que de manera injusta y arbitraria se pretende hacer responsable a mi mandante de decisiones adoptadas con anterioridad o posterioridad a su vinculación a la entidad o por la omisión en el cumplimiento de obligaciones que se generaron por el cambio de normatividad y que nunca estuvieron en cabeza suya.</w:t>
      </w:r>
      <w:r w:rsidR="00EB77F9" w:rsidRPr="004606DF">
        <w:rPr>
          <w:rFonts w:ascii="Tahoma" w:hAnsi="Tahoma" w:cs="Tahoma"/>
          <w:i/>
          <w:sz w:val="17"/>
          <w:szCs w:val="17"/>
        </w:rPr>
        <w:t>(…)”</w:t>
      </w:r>
    </w:p>
    <w:p w:rsidR="00514C55" w:rsidRPr="004606DF" w:rsidRDefault="00514C55" w:rsidP="00C431E8">
      <w:pPr>
        <w:tabs>
          <w:tab w:val="left" w:pos="567"/>
        </w:tabs>
        <w:spacing w:line="240" w:lineRule="auto"/>
        <w:jc w:val="both"/>
        <w:rPr>
          <w:rFonts w:ascii="Tahoma" w:hAnsi="Tahoma" w:cs="Tahoma"/>
          <w:sz w:val="17"/>
          <w:szCs w:val="17"/>
        </w:rPr>
      </w:pPr>
    </w:p>
    <w:p w:rsidR="00C431E8" w:rsidRPr="004606DF" w:rsidRDefault="00C431E8" w:rsidP="00C431E8">
      <w:pPr>
        <w:tabs>
          <w:tab w:val="left" w:pos="567"/>
        </w:tabs>
        <w:spacing w:line="240" w:lineRule="auto"/>
        <w:jc w:val="both"/>
        <w:rPr>
          <w:rFonts w:ascii="Tahoma" w:hAnsi="Tahoma" w:cs="Tahoma"/>
          <w:sz w:val="17"/>
          <w:szCs w:val="17"/>
        </w:rPr>
      </w:pPr>
      <w:r w:rsidRPr="004606DF">
        <w:rPr>
          <w:rFonts w:ascii="Tahoma" w:hAnsi="Tahoma" w:cs="Tahoma"/>
          <w:sz w:val="17"/>
          <w:szCs w:val="17"/>
        </w:rPr>
        <w:t>Y propuso como EXCEPCIONES: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926"/>
      </w:tblGrid>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t>INEXISTENCIA DE DOLO O CULPA GRAVE</w:t>
            </w:r>
          </w:p>
          <w:p w:rsidR="00C431E8" w:rsidRPr="004606DF" w:rsidRDefault="00C431E8" w:rsidP="00C431E8">
            <w:pPr>
              <w:pStyle w:val="Sinespaciado"/>
              <w:jc w:val="both"/>
              <w:rPr>
                <w:rFonts w:ascii="Tahoma" w:hAnsi="Tahoma" w:cs="Tahoma"/>
                <w:b/>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 acción de repetición contemplada en nuestro ordenamiento jurídico, procede cuando el servidor actuó con "dolo o culpa grave" que define Cabanellas como: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Esta especie de culpa se aproxima bastante al dolo" (Subrayado fuera de texto). Es decir casi que se debe advertir que la culpa grave, como sublime torpeza, es encontrar que la conducta desplegada carece de cualquier clase de precaución.</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artículo 63 del Código Civil define la culpa grave en los siguientes términos: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"Culpa grave, negligencia grave, culpa lata, es la que consiste en no manejarlos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lastRenderedPageBreak/>
              <w:t>En resumidas cuentas, la acción de repetición procede cuando el servidor público, actuando con intención o de manera absolutamente descuidada, genera un daño que debe reparar el Estado.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porque no existe prueba ni siquiera sumaria del dolo o culpa grave en la actuación administrativa para iniciar la Acción de Repetición, pues como se dijo en precedencia, el Director del Talento Humano y la Secretaria General de la época, emitieron los actos administrativos bajo principio de razonabilidad e interpretación de las normas aplicables (Decreto 10 de 1992 y Decreto 274 de 2000). "(Acta N° 170 del 20 de junio de 2011)</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Ahora bien, en el asunto que nos ocupa, no existe Acta del Comité de Conciliación, en que hubiera señalado que una conducta realizada bajo principio de razonabilidad e interpretación de las normas aplicables se transformó en dolo o culpa grave, cuando se trata de los aquí demandados.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no solo su trámite, si no la existencia de una conducta dolosa o gravemente culposa desplegada por el servidor público contra quien se inicia la acción, situación que en el asunto que nos ocupa brilla por su ausencia.</w:t>
            </w:r>
          </w:p>
          <w:p w:rsidR="00C431E8" w:rsidRPr="004606DF" w:rsidRDefault="00C431E8" w:rsidP="00C431E8">
            <w:pPr>
              <w:pStyle w:val="Sinespaciado"/>
              <w:jc w:val="both"/>
              <w:rPr>
                <w:rFonts w:ascii="Tahoma" w:hAnsi="Tahoma" w:cs="Tahoma"/>
                <w:sz w:val="17"/>
                <w:szCs w:val="17"/>
                <w:lang w:eastAsia="es-CO"/>
              </w:rPr>
            </w:pPr>
          </w:p>
        </w:tc>
      </w:tr>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lastRenderedPageBreak/>
              <w:t>AUSENCIA DE ESTUDIO POR PARTE DEL COMITÉ DE CONCILIACION DE LA</w:t>
            </w:r>
          </w:p>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t>CONDUCTA DE LOS DEMANDADOS</w:t>
            </w:r>
          </w:p>
          <w:p w:rsidR="00C431E8" w:rsidRPr="004606DF" w:rsidRDefault="00C431E8" w:rsidP="00C431E8">
            <w:pPr>
              <w:pStyle w:val="Sinespaciado"/>
              <w:jc w:val="both"/>
              <w:rPr>
                <w:rFonts w:ascii="Tahoma" w:hAnsi="Tahoma" w:cs="Tahoma"/>
                <w:b/>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Se configura esta excepción como consecuencia de la actuación irregular del actor, quien atribuyéndose facultades que no le corresponden, inicia una acción contra unos funcionarios que supone, debían notificar la liquidación anual del auxilio de cesantía de los empleados de la planta externa y demanda de manera solidaria a algunos de los que desempeñaron los cargos de Director de Talento Humano y Coordinadores del Grupo de Nóminas, o sus equivalentes.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Por lo que debemos solicitar al demandante que por favor nos indique el Ministerio de Relaciones Exteriores, que función estaba en cabeza de mi Poderdante, la norma que obligaba a mi poderdante y a ninguna otra persona a notificar la liquidación del auxilio de cesantía que origina esta acción?, así como </w:t>
            </w:r>
            <w:r w:rsidRPr="004606DF">
              <w:rPr>
                <w:rFonts w:ascii="Tahoma" w:hAnsi="Tahoma" w:cs="Tahoma"/>
                <w:sz w:val="17"/>
                <w:szCs w:val="17"/>
                <w:lang w:eastAsia="es-CO"/>
              </w:rPr>
              <w:lastRenderedPageBreak/>
              <w:t>dónde está el análisis realizado por el comité para establecer la culpa grave o el dolo de la conducta? Para poder ejercer el derecho de defensa.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Es totalmente violatorio del derecho de defensa, que a una persona la hagan responsable de presuntamente "en el error de falta o Indebida notificación" 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cual de ellos? No lo determina la demanda, porque no existe el análisis individual de la conducta de cada uno de los demandados como indica la ley.</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Finalmente, qué norma obliga a mi mandante a responder por pagos realizados años antes de su vinculación al Ministerio de Relaciones Exteriores?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p w:rsidR="00C431E8" w:rsidRPr="004606DF" w:rsidRDefault="00C431E8" w:rsidP="00C431E8">
            <w:pPr>
              <w:pStyle w:val="Sinespaciado"/>
              <w:jc w:val="both"/>
              <w:rPr>
                <w:rFonts w:ascii="Tahoma" w:hAnsi="Tahoma" w:cs="Tahoma"/>
                <w:sz w:val="17"/>
                <w:szCs w:val="17"/>
                <w:lang w:eastAsia="es-CO"/>
              </w:rPr>
            </w:pPr>
          </w:p>
        </w:tc>
      </w:tr>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lastRenderedPageBreak/>
              <w:t>AUSENCIA DE RESPONSABILIDAD SOLIDARIA EN EL MARCO DE LA ACCION</w:t>
            </w:r>
          </w:p>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t>DE REPETICION</w:t>
            </w:r>
          </w:p>
          <w:p w:rsidR="00C431E8" w:rsidRPr="004606DF" w:rsidRDefault="00C431E8" w:rsidP="00C431E8">
            <w:pPr>
              <w:pStyle w:val="Sinespaciado"/>
              <w:jc w:val="both"/>
              <w:rPr>
                <w:rFonts w:ascii="Tahoma" w:hAnsi="Tahoma" w:cs="Tahoma"/>
                <w:b/>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Presenta su demanda el actor, solicitando a la Justicia Contenciosa Administrativa, declarar responsables a la totalidad de los demandados por la totalidad de la suma cancelada por el Ministerio de Relaciones Exteriores, como consecuencia de un eventual PROCESO DE NULIDAD Y RESTABLECIMIENTO DE DERECHO en que se solicitará la decretoria de nulidad del oficio DITH No. 59245 del 3 de septiembre de 2012, que niega la reliquidación de un funcionario durante el tiempo que prestó sus servicios en la planta externa de dicho Ministerio, olvida el comité de conciliación, que en el error de falta o indebida notificación 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lastRenderedPageBreak/>
              <w:t>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 ley establece que la solidaridad debe "estar expresamente declarada en todos los casos en que no lo dispone la ley". En consecuencia, como el demandante no indica en qué norma se fundamenta para establecer la solidaridad, ni hay ningún acto en que los demandados acepten asumir solidariamente una obligación, no puede prosperar la demanda.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comité no sabía quiénes eran los encargados de notificar las cesantías, iniciándose la acción contra personas respecto de las cuales el comité expresamente no estudió su proceder para adelantarla.</w:t>
            </w:r>
          </w:p>
          <w:p w:rsidR="00C431E8" w:rsidRPr="004606DF" w:rsidRDefault="00C431E8" w:rsidP="00C431E8">
            <w:pPr>
              <w:pStyle w:val="Sinespaciado"/>
              <w:jc w:val="both"/>
              <w:rPr>
                <w:rFonts w:ascii="Tahoma" w:hAnsi="Tahoma" w:cs="Tahoma"/>
                <w:sz w:val="17"/>
                <w:szCs w:val="17"/>
                <w:lang w:eastAsia="es-CO"/>
              </w:rPr>
            </w:pPr>
          </w:p>
        </w:tc>
      </w:tr>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lastRenderedPageBreak/>
              <w:t>NO ASIGNACION DE LA FUNCION DE NOTIFICACION DE LOS ACTOS ADMINISTRATIVOS DE LIQUIDACION ANUAL DE CESANTIAS A MI MANDANTE</w:t>
            </w:r>
          </w:p>
          <w:p w:rsidR="00C431E8" w:rsidRPr="004606DF" w:rsidRDefault="00C431E8" w:rsidP="00C431E8">
            <w:pPr>
              <w:pStyle w:val="Sinespaciado"/>
              <w:jc w:val="both"/>
              <w:rPr>
                <w:rFonts w:ascii="Tahoma" w:hAnsi="Tahoma" w:cs="Tahoma"/>
                <w:b/>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"Revisar y notificar los actos administrativos de liquidación del auxilio anual de cesantía de los funcionarios del servicio activo y retirado del Ministerio, de acuerdo con la normatividad vigente sobre la materia", al Grupo de Nomina y prestaciones Sociales.</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Lo anterior quiere decir que el Ministerio de Relaciones Exteriores delegó la función de notificar los actos administrativos de liquidación del auxilio de cesantía, mucho tiempo después de haber sido condenado en varias oportunidades a reliquidar el auxilio de cesantía de los funcionarios de la planta externa, tomando como salario base de reliquidación el sueldo realmente devengado en divisa.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extralimitación en el ejercicio de sus funciones: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"Los particulares sólo son responsables ante las autoridades por infringir la Constitución y las leyes. Los servidores públicos lo son por la misma causa y por omisión o extralimitación en el ejercicio de sus funciones."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este orden de ideas, no se puede exigir a mi mandante el cumplimiento de una obligación que no le está expresamente asignada al cargo que desempeña y mucho menos, hacerlo responsable por pagos acaecidos mucho antes de que se vinculara a la entidad y no ocasionados por falta de la notificación de los actos administrativos de liquidación anual de cesantías, si no al cumplimiento de obligaciones a su cargo, no prescritas y exigidas por sus titulares.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p w:rsidR="00C431E8" w:rsidRPr="004606DF" w:rsidRDefault="00C431E8" w:rsidP="00C431E8">
            <w:pPr>
              <w:pStyle w:val="Sinespaciado"/>
              <w:jc w:val="both"/>
              <w:rPr>
                <w:rFonts w:ascii="Tahoma" w:hAnsi="Tahoma" w:cs="Tahoma"/>
                <w:sz w:val="17"/>
                <w:szCs w:val="17"/>
                <w:lang w:eastAsia="es-CO"/>
              </w:rPr>
            </w:pPr>
          </w:p>
        </w:tc>
      </w:tr>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lastRenderedPageBreak/>
              <w:t>CONDENA A LA DEMANDANTE POR CAUSAS DIFERENTES A LA FALTA DE NOTIFICACION DE LOS ACTOS ADMINISTRATIVOS DE LIQUIDACION ANUAL DE</w:t>
            </w:r>
          </w:p>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t>CESANTIAS</w:t>
            </w:r>
          </w:p>
          <w:p w:rsidR="00C431E8" w:rsidRPr="004606DF" w:rsidRDefault="00C431E8" w:rsidP="00C431E8">
            <w:pPr>
              <w:pStyle w:val="Sinespaciado"/>
              <w:jc w:val="both"/>
              <w:rPr>
                <w:rFonts w:ascii="Tahoma" w:hAnsi="Tahoma" w:cs="Tahoma"/>
                <w:b/>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 Entidad Demandante, pasa por alto, la normatividad para la liquidación de las prestaciones sociales de los empleados del Servicio Exterior, el artículo 76 del Decreto 2016 de 1968, derogado por el Decreto Ley 10 de 1992, disponía: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"Las prestaciones sociales de los empleados del Servicio Exterior se liquidarán y pagarán con base en las asignaciones dei cargo equivalente en el servicio interno del Ministerio de Relaciones Exteriores, de acuerdo con lo establecido en el artículo 12 del presente estatuto y salvo lo previsto en el artículo 66."</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Así mismo el Decreto Ley 10 de 1992 en su artículo 57 señaló:</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"Las prestaciones sociales de los funcionarios del servicio exterior, a excepción de ios administrativos locales, se liquidarán y se pagarán con base en las asignaciones del cargo equivalente en el servicio interno del Ministerio de Relaciones Exteriores."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Decreto Ley 10 de 1992, fue derogado por el Decreto 274 de 2000 que en su artículo 66 preceptuaba: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"Las prestaciones sociales de los funcionarios pertenecientes a la Carrera Diplomática y Consular se liquidarán y se pagarán con base en la asignación básica mensual y en ¡os conceptos laborales legalmente reconocidos como factores de salario, que le correspondieren en planta interna."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lastRenderedPageBreak/>
              <w:t>El artículo 57 del Decreto 10 de 1992, fue declarado INEXEQUIBLE por la Corte Constitucional mediante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ningún momento el pago obedeció a la falta de notificación de los actos administrativos de liquidación anual de cesantías, como se afirma por el abogado contratista del Ministerio de Relaciones Exteriores si no al pago de una obligación a cargo de la Entidad Demandante en su calidad de Empleador.</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No hay que olvidar que el Honorable Consejo de Estado ha señalado que, aun después de estar notificado y ejecutoriado un acto, si sobreviene una expectativa legitima de incremento en el salario base de liquidación de su cesantía anual, como consecuencia de una decisión judicial de anulación de las normas vigentes sobre la materia el funcionario puede solicitar la correspondiente reliquidación de su cesantía: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 (0230-08), sentencia del 4 de agosto de 2010, Consejero ponente: GERARDO ARENAS MONSALVE.</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Nótese que la respuesta negativa por parte del Ministerio de Relaciones Exteriores al derecho de petición formulado por el señor HERNAN VARGAS MARTIN en el 2012, a pesar de haberse ya, modificado la normativa sobre la forma de liquidación de las prestaciones de los funcionarios de la planta externa, es el acto generador del requisito de procedibilidad de un PROCESO DE NULIDAD Y RESTABLECIMIENTO DEL DERECHO y la base del pago realizado al Actor por el que pretenden responda mi Poderdante.</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Solicito se ordene vincular a los funcionarios que profirieron los oficios en el que la Entidad Demandante le niega la reliquidación de las cesantías, por cuanto las mismas fueron liquidadas conforme a la normatividad vigente</w:t>
            </w:r>
          </w:p>
        </w:tc>
      </w:tr>
      <w:tr w:rsidR="00C431E8" w:rsidRPr="004606DF" w:rsidTr="002D73F6">
        <w:tc>
          <w:tcPr>
            <w:tcW w:w="1820" w:type="dxa"/>
            <w:shd w:val="clear" w:color="auto" w:fill="auto"/>
          </w:tcPr>
          <w:p w:rsidR="00C431E8" w:rsidRPr="004606DF" w:rsidRDefault="00C431E8" w:rsidP="00C431E8">
            <w:pPr>
              <w:pStyle w:val="Sinespaciado"/>
              <w:jc w:val="both"/>
              <w:rPr>
                <w:rFonts w:ascii="Tahoma" w:hAnsi="Tahoma" w:cs="Tahoma"/>
                <w:b/>
                <w:sz w:val="17"/>
                <w:szCs w:val="17"/>
                <w:lang w:eastAsia="es-CO"/>
              </w:rPr>
            </w:pPr>
            <w:r w:rsidRPr="004606DF">
              <w:rPr>
                <w:rFonts w:ascii="Tahoma" w:hAnsi="Tahoma" w:cs="Tahoma"/>
                <w:b/>
                <w:sz w:val="17"/>
                <w:szCs w:val="17"/>
                <w:lang w:eastAsia="es-CO"/>
              </w:rPr>
              <w:lastRenderedPageBreak/>
              <w:t>AUSENCIA DE DAÑO</w:t>
            </w:r>
          </w:p>
          <w:p w:rsidR="00C431E8" w:rsidRPr="004606DF" w:rsidRDefault="00C431E8" w:rsidP="00C431E8">
            <w:pPr>
              <w:pStyle w:val="Sinespaciado"/>
              <w:jc w:val="both"/>
              <w:rPr>
                <w:rFonts w:ascii="Tahoma" w:hAnsi="Tahoma" w:cs="Tahoma"/>
                <w:sz w:val="17"/>
                <w:szCs w:val="17"/>
                <w:lang w:eastAsia="es-CO"/>
              </w:rPr>
            </w:pPr>
          </w:p>
        </w:tc>
        <w:tc>
          <w:tcPr>
            <w:tcW w:w="8129" w:type="dxa"/>
            <w:shd w:val="clear" w:color="auto" w:fill="auto"/>
          </w:tcPr>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el señor HERNAN VARGAS MARTIN , con base en una decisión judicial de anulación de las normas vigentes sobre la materia y no como consecuencia de una conducta dolosa o gravemente culposa </w:t>
            </w:r>
            <w:r w:rsidRPr="004606DF">
              <w:rPr>
                <w:rFonts w:ascii="Tahoma" w:hAnsi="Tahoma" w:cs="Tahoma"/>
                <w:sz w:val="17"/>
                <w:szCs w:val="17"/>
                <w:lang w:eastAsia="es-CO"/>
              </w:rPr>
              <w:lastRenderedPageBreak/>
              <w:t>de mi Poderdante que hubiera ocasionado daño o perjuicio a la citada señor y el Estado hubiera sido condenado a su reparación patrimonial.</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Al respecto el H. Consejo de Estado ha reiterado que:</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dei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 Fallo 34816 de 2011)</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actor además de desconocer que en la Conciliación Extrajudicial realizada, se trata del pago de una obligación a cargo del Ministerio, de derechos no prescritos y exigióles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El Ministerio también desconoce que una vez cambió la normatividad vigente sobre la liquidación de la Cesantía de los funcionarios del servicio exterior debió realizar los ajustes pertinentes so pena de incurrir en " ENRIQUECIMIENTO SIN CAUSA".</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También inexplicablemente el actor pasa por alto la jurisprudencia del Honorable Consejo de Estado, que señaló:</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religuidación."</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exigióles,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w:t>
            </w:r>
            <w:r w:rsidRPr="004606DF">
              <w:rPr>
                <w:rFonts w:ascii="Tahoma" w:hAnsi="Tahoma" w:cs="Tahoma"/>
                <w:sz w:val="17"/>
                <w:szCs w:val="17"/>
                <w:lang w:eastAsia="es-CO"/>
              </w:rPr>
              <w:lastRenderedPageBreak/>
              <w:t>en ningún momento que es producto de la no notificación del acto administrativo que las liquidó y traslado al Fondo Nacional del Ahorro, desconociendo groseramente la realidad jurídica imperante para el momento de los hechos.</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En este proceso tampoco puede hablarse de daño o perjuicio, pues como indicó el Consejo de Estado proferida dentro del proceso instaurado contra el Ministerio de Relaciones Exteriores por el señor Fabio Emel Pedraza :</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ind w:left="450"/>
              <w:jc w:val="both"/>
              <w:rPr>
                <w:rFonts w:ascii="Tahoma" w:hAnsi="Tahoma" w:cs="Tahoma"/>
                <w:sz w:val="17"/>
                <w:szCs w:val="17"/>
                <w:lang w:eastAsia="es-CO"/>
              </w:rPr>
            </w:pPr>
            <w:r w:rsidRPr="004606DF">
              <w:rPr>
                <w:rFonts w:ascii="Tahoma" w:hAnsi="Tahoma" w:cs="Tahoma"/>
                <w:sz w:val="17"/>
                <w:szCs w:val="17"/>
                <w:lang w:eastAsia="es-CO"/>
              </w:rPr>
              <w:t>"…………..</w:t>
            </w:r>
            <w:r w:rsidRPr="004606DF">
              <w:rPr>
                <w:rFonts w:ascii="Tahoma" w:hAnsi="Tahoma" w:cs="Tahoma"/>
                <w:sz w:val="17"/>
                <w:szCs w:val="17"/>
                <w:lang w:eastAsia="es-CO"/>
              </w:rPr>
              <w:tab/>
              <w:t>, pero resulta que en el presente asunto, ni siquiera se ha causado la cesantía, porque el demandante no se ha retirado del servicio y, siempre ha estado en el Fondo Nacional del Ahorro, entidad que, simplemente, paga los intereses que la ley le ha señalado.</w:t>
            </w:r>
          </w:p>
          <w:p w:rsidR="00C431E8" w:rsidRPr="004606DF" w:rsidRDefault="00C431E8" w:rsidP="00C431E8">
            <w:pPr>
              <w:pStyle w:val="Sinespaciado"/>
              <w:ind w:left="450"/>
              <w:jc w:val="both"/>
              <w:rPr>
                <w:rFonts w:ascii="Tahoma" w:hAnsi="Tahoma" w:cs="Tahoma"/>
                <w:sz w:val="17"/>
                <w:szCs w:val="17"/>
                <w:lang w:eastAsia="es-CO"/>
              </w:rPr>
            </w:pPr>
          </w:p>
          <w:p w:rsidR="00C431E8" w:rsidRPr="004606DF" w:rsidRDefault="00C431E8" w:rsidP="00C431E8">
            <w:pPr>
              <w:pStyle w:val="Sinespaciado"/>
              <w:ind w:left="450"/>
              <w:jc w:val="both"/>
              <w:rPr>
                <w:rFonts w:ascii="Tahoma" w:hAnsi="Tahoma" w:cs="Tahoma"/>
                <w:sz w:val="17"/>
                <w:szCs w:val="17"/>
                <w:lang w:eastAsia="es-CO"/>
              </w:rPr>
            </w:pPr>
            <w:r w:rsidRPr="004606DF">
              <w:rPr>
                <w:rFonts w:ascii="Tahoma" w:hAnsi="Tahoma" w:cs="Tahoma"/>
                <w:sz w:val="17"/>
                <w:szCs w:val="17"/>
                <w:lang w:eastAsia="es-CO"/>
              </w:rPr>
              <w:t>De manera que, tampoco existe perjuicios, porque no se le han pagado las cesantías, simplemente debe abonarse a la cuenta las diferencias reclamadas junto con los intereses moratorios que se condenan en este proceso" (Destacado fuera de texto)</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Con la anterior transcripción, no sólo se desvirtúa, la existencia del daño, si no la falaz y temeraria afirmación del contratista para poder tratar de soportar la presente acción</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un abogado contratista y el mismo Comité de Conciliación pueda concluir, para efectos de 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p w:rsidR="00C431E8" w:rsidRPr="004606DF" w:rsidRDefault="00C431E8" w:rsidP="00C431E8">
            <w:pPr>
              <w:pStyle w:val="Sinespaciado"/>
              <w:jc w:val="both"/>
              <w:rPr>
                <w:rFonts w:ascii="Tahoma" w:hAnsi="Tahoma" w:cs="Tahoma"/>
                <w:sz w:val="17"/>
                <w:szCs w:val="17"/>
                <w:lang w:eastAsia="es-CO"/>
              </w:rPr>
            </w:pP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Llama la atención que en el presente proceso no se hace referencia, al Director de Talento Humano, que profirió el oficio en el que le niegan al señor HERNAN VARGAS MARTIN la reliquidación de sus cesantías, y la relación de causalidad entre estos oficios y el pago realizado.</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 </w:t>
            </w:r>
          </w:p>
          <w:p w:rsidR="00C431E8" w:rsidRPr="004606DF" w:rsidRDefault="00C431E8" w:rsidP="00C431E8">
            <w:pPr>
              <w:pStyle w:val="Sinespaciado"/>
              <w:jc w:val="both"/>
              <w:rPr>
                <w:rFonts w:ascii="Tahoma" w:hAnsi="Tahoma" w:cs="Tahoma"/>
                <w:sz w:val="17"/>
                <w:szCs w:val="17"/>
                <w:lang w:eastAsia="es-CO"/>
              </w:rPr>
            </w:pPr>
            <w:r w:rsidRPr="004606DF">
              <w:rPr>
                <w:rFonts w:ascii="Tahoma" w:hAnsi="Tahoma" w:cs="Tahoma"/>
                <w:sz w:val="17"/>
                <w:szCs w:val="17"/>
                <w:lang w:eastAsia="es-CO"/>
              </w:rPr>
              <w:t xml:space="preserve">La Parte Actora, en el libelo de la demanda confiesa: a) que el Ministerio negó la Reliquidación de la Cesantía, b) que al señor HERNAN VARGAS MARTIN pretendía mediante proceso de nulidad y restablecimiento de derecho, se declarara nulo este oficio, c) que la Conciliación Extrajudicial fue realizada dentro del requisito de procedibilidad del proceso de Nulidad y Restablecimiento del Derecho. </w:t>
            </w:r>
          </w:p>
        </w:tc>
      </w:tr>
    </w:tbl>
    <w:p w:rsidR="00C431E8" w:rsidRPr="004606DF" w:rsidRDefault="00C431E8" w:rsidP="00C431E8">
      <w:pPr>
        <w:tabs>
          <w:tab w:val="left" w:pos="567"/>
        </w:tabs>
        <w:spacing w:line="240" w:lineRule="auto"/>
        <w:jc w:val="both"/>
        <w:rPr>
          <w:rFonts w:ascii="Tahoma" w:hAnsi="Tahoma" w:cs="Tahoma"/>
          <w:sz w:val="17"/>
          <w:szCs w:val="17"/>
        </w:rPr>
      </w:pPr>
    </w:p>
    <w:p w:rsidR="00C35BC8" w:rsidRPr="004606DF" w:rsidRDefault="00514C55" w:rsidP="00514C55">
      <w:pPr>
        <w:pStyle w:val="Prrafodelista"/>
        <w:numPr>
          <w:ilvl w:val="2"/>
          <w:numId w:val="6"/>
        </w:numPr>
        <w:tabs>
          <w:tab w:val="left" w:pos="567"/>
        </w:tabs>
        <w:spacing w:line="240" w:lineRule="auto"/>
        <w:jc w:val="both"/>
        <w:rPr>
          <w:rFonts w:ascii="Tahoma" w:hAnsi="Tahoma" w:cs="Tahoma"/>
          <w:sz w:val="17"/>
          <w:szCs w:val="17"/>
        </w:rPr>
      </w:pPr>
      <w:r w:rsidRPr="004606DF">
        <w:rPr>
          <w:rFonts w:ascii="Tahoma" w:hAnsi="Tahoma" w:cs="Tahoma"/>
          <w:sz w:val="17"/>
          <w:szCs w:val="17"/>
        </w:rPr>
        <w:t>El demandado</w:t>
      </w:r>
      <w:r w:rsidR="009F7F2D" w:rsidRPr="004606DF">
        <w:rPr>
          <w:rFonts w:ascii="Tahoma" w:hAnsi="Tahoma" w:cs="Tahoma"/>
          <w:sz w:val="17"/>
          <w:szCs w:val="17"/>
        </w:rPr>
        <w:t xml:space="preserve"> </w:t>
      </w:r>
      <w:r w:rsidRPr="004606DF">
        <w:rPr>
          <w:rFonts w:ascii="Tahoma" w:hAnsi="Tahoma" w:cs="Tahoma"/>
          <w:b/>
          <w:sz w:val="17"/>
          <w:szCs w:val="17"/>
        </w:rPr>
        <w:t xml:space="preserve">JUAN LIEVANO </w:t>
      </w:r>
      <w:r w:rsidR="009F7F2D" w:rsidRPr="004606DF">
        <w:rPr>
          <w:rFonts w:ascii="Tahoma" w:hAnsi="Tahoma" w:cs="Tahoma"/>
          <w:sz w:val="17"/>
          <w:szCs w:val="17"/>
        </w:rPr>
        <w:t xml:space="preserve"> </w:t>
      </w:r>
      <w:r w:rsidRPr="004606DF">
        <w:rPr>
          <w:rFonts w:ascii="Tahoma" w:hAnsi="Tahoma" w:cs="Tahoma"/>
          <w:sz w:val="17"/>
          <w:szCs w:val="17"/>
        </w:rPr>
        <w:t>contestó la demanda extemporáneamente.</w:t>
      </w:r>
    </w:p>
    <w:p w:rsidR="00136E46" w:rsidRPr="004606DF" w:rsidRDefault="00136E46" w:rsidP="00136E46">
      <w:pPr>
        <w:pStyle w:val="Prrafodelista"/>
        <w:tabs>
          <w:tab w:val="left" w:pos="567"/>
        </w:tabs>
        <w:spacing w:line="240" w:lineRule="auto"/>
        <w:jc w:val="both"/>
        <w:rPr>
          <w:rFonts w:ascii="Tahoma" w:hAnsi="Tahoma" w:cs="Tahoma"/>
          <w:sz w:val="17"/>
          <w:szCs w:val="17"/>
        </w:rPr>
      </w:pPr>
    </w:p>
    <w:p w:rsidR="00136E46" w:rsidRPr="004606DF" w:rsidRDefault="00136E46" w:rsidP="00514C55">
      <w:pPr>
        <w:pStyle w:val="Prrafodelista"/>
        <w:numPr>
          <w:ilvl w:val="2"/>
          <w:numId w:val="6"/>
        </w:numPr>
        <w:tabs>
          <w:tab w:val="left" w:pos="567"/>
        </w:tabs>
        <w:spacing w:line="240" w:lineRule="auto"/>
        <w:jc w:val="both"/>
        <w:rPr>
          <w:rFonts w:ascii="Tahoma" w:hAnsi="Tahoma" w:cs="Tahoma"/>
          <w:sz w:val="17"/>
          <w:szCs w:val="17"/>
        </w:rPr>
      </w:pPr>
      <w:r w:rsidRPr="004606DF">
        <w:rPr>
          <w:rFonts w:ascii="Tahoma" w:hAnsi="Tahoma" w:cs="Tahoma"/>
          <w:sz w:val="17"/>
          <w:szCs w:val="17"/>
        </w:rPr>
        <w:t xml:space="preserve">La </w:t>
      </w:r>
      <w:r w:rsidRPr="004606DF">
        <w:rPr>
          <w:rFonts w:ascii="Tahoma" w:hAnsi="Tahoma" w:cs="Tahoma"/>
          <w:b/>
          <w:sz w:val="17"/>
          <w:szCs w:val="17"/>
        </w:rPr>
        <w:t xml:space="preserve">MARIA DEL PILAR RUBIO TALERO </w:t>
      </w:r>
      <w:r w:rsidRPr="004606DF">
        <w:rPr>
          <w:rFonts w:ascii="Tahoma" w:hAnsi="Tahoma" w:cs="Tahoma"/>
          <w:color w:val="000000"/>
          <w:sz w:val="17"/>
          <w:szCs w:val="17"/>
          <w:lang w:eastAsia="es-CO"/>
        </w:rPr>
        <w:t>no contestó la demanda.</w:t>
      </w:r>
    </w:p>
    <w:p w:rsidR="005C05DF" w:rsidRPr="004606DF" w:rsidRDefault="005C05DF" w:rsidP="005C05DF">
      <w:pPr>
        <w:pStyle w:val="Prrafodelista"/>
        <w:tabs>
          <w:tab w:val="left" w:pos="567"/>
        </w:tabs>
        <w:spacing w:line="240" w:lineRule="auto"/>
        <w:jc w:val="both"/>
        <w:rPr>
          <w:rFonts w:ascii="Tahoma" w:hAnsi="Tahoma" w:cs="Tahoma"/>
          <w:sz w:val="17"/>
          <w:szCs w:val="17"/>
        </w:rPr>
      </w:pPr>
    </w:p>
    <w:p w:rsidR="00F1063A" w:rsidRPr="004606DF" w:rsidRDefault="00F1063A" w:rsidP="00514C55">
      <w:pPr>
        <w:numPr>
          <w:ilvl w:val="1"/>
          <w:numId w:val="6"/>
        </w:numPr>
        <w:tabs>
          <w:tab w:val="left" w:pos="567"/>
        </w:tabs>
        <w:spacing w:after="0" w:line="240" w:lineRule="auto"/>
        <w:contextualSpacing/>
        <w:jc w:val="both"/>
        <w:rPr>
          <w:rFonts w:ascii="Tahoma" w:hAnsi="Tahoma" w:cs="Tahoma"/>
          <w:b/>
          <w:sz w:val="17"/>
          <w:szCs w:val="17"/>
        </w:rPr>
      </w:pPr>
      <w:r w:rsidRPr="004606DF">
        <w:rPr>
          <w:rFonts w:ascii="Tahoma" w:hAnsi="Tahoma" w:cs="Tahoma"/>
          <w:b/>
          <w:sz w:val="17"/>
          <w:szCs w:val="17"/>
        </w:rPr>
        <w:lastRenderedPageBreak/>
        <w:t>ALEGATOS DE CONCLUSIÓN</w:t>
      </w:r>
    </w:p>
    <w:p w:rsidR="00F1063A" w:rsidRPr="004606DF" w:rsidRDefault="00F1063A" w:rsidP="005B38B9">
      <w:pPr>
        <w:pStyle w:val="Sinespaciado"/>
        <w:rPr>
          <w:color w:val="000000"/>
          <w:sz w:val="17"/>
          <w:szCs w:val="17"/>
        </w:rPr>
      </w:pPr>
    </w:p>
    <w:p w:rsidR="00266D61" w:rsidRPr="004606DF" w:rsidRDefault="00F1063A" w:rsidP="00EF52D2">
      <w:pPr>
        <w:pStyle w:val="Sinespaciado"/>
        <w:numPr>
          <w:ilvl w:val="2"/>
          <w:numId w:val="6"/>
        </w:numPr>
        <w:tabs>
          <w:tab w:val="left" w:pos="0"/>
        </w:tabs>
        <w:ind w:left="0" w:firstLine="0"/>
        <w:jc w:val="both"/>
        <w:rPr>
          <w:rFonts w:ascii="Tahoma" w:hAnsi="Tahoma" w:cs="Tahoma"/>
          <w:sz w:val="17"/>
          <w:szCs w:val="17"/>
        </w:rPr>
      </w:pPr>
      <w:r w:rsidRPr="004606DF">
        <w:rPr>
          <w:rFonts w:ascii="Tahoma" w:hAnsi="Tahoma" w:cs="Tahoma"/>
          <w:color w:val="000000"/>
          <w:sz w:val="17"/>
          <w:szCs w:val="17"/>
        </w:rPr>
        <w:t>La apoderada de la parte</w:t>
      </w:r>
      <w:r w:rsidR="00AC1067" w:rsidRPr="004606DF">
        <w:rPr>
          <w:rFonts w:ascii="Tahoma" w:hAnsi="Tahoma" w:cs="Tahoma"/>
          <w:b/>
          <w:color w:val="000000"/>
          <w:sz w:val="17"/>
          <w:szCs w:val="17"/>
        </w:rPr>
        <w:t xml:space="preserve"> ACTORA</w:t>
      </w:r>
      <w:r w:rsidR="00AC1067" w:rsidRPr="004606DF">
        <w:rPr>
          <w:rFonts w:ascii="Tahoma" w:hAnsi="Tahoma" w:cs="Tahoma"/>
          <w:color w:val="000000"/>
          <w:sz w:val="17"/>
          <w:szCs w:val="17"/>
        </w:rPr>
        <w:t xml:space="preserve"> manifestó</w:t>
      </w:r>
      <w:r w:rsidR="00266D61" w:rsidRPr="004606DF">
        <w:rPr>
          <w:rFonts w:ascii="Tahoma" w:hAnsi="Tahoma" w:cs="Tahoma"/>
          <w:color w:val="000000"/>
          <w:sz w:val="17"/>
          <w:szCs w:val="17"/>
        </w:rPr>
        <w:t xml:space="preserve"> que teniendo en cuenta que </w:t>
      </w:r>
      <w:r w:rsidR="00AC1067" w:rsidRPr="004606DF">
        <w:rPr>
          <w:rFonts w:ascii="Tahoma" w:hAnsi="Tahoma" w:cs="Tahoma"/>
          <w:color w:val="000000"/>
          <w:sz w:val="17"/>
          <w:szCs w:val="17"/>
        </w:rPr>
        <w:t xml:space="preserve">dentro del proceso se demostró que </w:t>
      </w:r>
      <w:r w:rsidR="00266D61" w:rsidRPr="004606DF">
        <w:rPr>
          <w:rFonts w:ascii="Tahoma" w:hAnsi="Tahoma" w:cs="Tahoma"/>
          <w:color w:val="000000"/>
          <w:sz w:val="17"/>
          <w:szCs w:val="17"/>
        </w:rPr>
        <w:t>el hecho generador</w:t>
      </w:r>
      <w:r w:rsidR="00AC1067" w:rsidRPr="004606DF">
        <w:rPr>
          <w:rFonts w:ascii="Tahoma" w:hAnsi="Tahoma" w:cs="Tahoma"/>
          <w:color w:val="000000"/>
          <w:sz w:val="17"/>
          <w:szCs w:val="17"/>
        </w:rPr>
        <w:t xml:space="preserve"> del daño se originó por la conciliación extrajudicial surtida en la procuraduría 131 Judicial Administrativa y que fue aprobada por el Tribunal Administrativo el 19 de noviembre de 20912, en donde se realizó le pago al señor  HERNAN VARGAS MARTIN POR EL VALOR DE $97.681.130, dinero que la demandante debió consignar al señor Hernán toda vez que se estableció la omisión de notificar </w:t>
      </w:r>
      <w:r w:rsidR="003B4930" w:rsidRPr="004606DF">
        <w:rPr>
          <w:rFonts w:ascii="Tahoma" w:hAnsi="Tahoma" w:cs="Tahoma"/>
          <w:color w:val="000000"/>
          <w:sz w:val="17"/>
          <w:szCs w:val="17"/>
        </w:rPr>
        <w:t xml:space="preserve">las liquidaciones anuales de </w:t>
      </w:r>
      <w:r w:rsidR="00AC1067" w:rsidRPr="004606DF">
        <w:rPr>
          <w:rFonts w:ascii="Tahoma" w:hAnsi="Tahoma" w:cs="Tahoma"/>
          <w:color w:val="000000"/>
          <w:sz w:val="17"/>
          <w:szCs w:val="17"/>
        </w:rPr>
        <w:t xml:space="preserve">sus cesantías </w:t>
      </w:r>
      <w:r w:rsidR="003B4930" w:rsidRPr="004606DF">
        <w:rPr>
          <w:rFonts w:ascii="Tahoma" w:hAnsi="Tahoma" w:cs="Tahoma"/>
          <w:color w:val="000000"/>
          <w:sz w:val="17"/>
          <w:szCs w:val="17"/>
        </w:rPr>
        <w:t xml:space="preserve">por los periodos comprendidos entre el año 1997 al 1999 y del año 2003, por lo cual no fue posible contar los términos de prescripción de esta prestación </w:t>
      </w:r>
      <w:r w:rsidR="00180459" w:rsidRPr="004606DF">
        <w:rPr>
          <w:rFonts w:ascii="Tahoma" w:hAnsi="Tahoma" w:cs="Tahoma"/>
          <w:color w:val="000000"/>
          <w:sz w:val="17"/>
          <w:szCs w:val="17"/>
        </w:rPr>
        <w:t xml:space="preserve">y tampoco los de la caducidad de </w:t>
      </w:r>
      <w:r w:rsidR="00773C61" w:rsidRPr="004606DF">
        <w:rPr>
          <w:rFonts w:ascii="Tahoma" w:hAnsi="Tahoma" w:cs="Tahoma"/>
          <w:color w:val="000000"/>
          <w:sz w:val="17"/>
          <w:szCs w:val="17"/>
        </w:rPr>
        <w:t>la</w:t>
      </w:r>
      <w:r w:rsidR="00180459" w:rsidRPr="004606DF">
        <w:rPr>
          <w:rFonts w:ascii="Tahoma" w:hAnsi="Tahoma" w:cs="Tahoma"/>
          <w:color w:val="000000"/>
          <w:sz w:val="17"/>
          <w:szCs w:val="17"/>
        </w:rPr>
        <w:t xml:space="preserve"> acción</w:t>
      </w:r>
      <w:r w:rsidR="00773C61" w:rsidRPr="004606DF">
        <w:rPr>
          <w:rFonts w:ascii="Tahoma" w:hAnsi="Tahoma" w:cs="Tahoma"/>
          <w:color w:val="000000"/>
          <w:sz w:val="17"/>
          <w:szCs w:val="17"/>
        </w:rPr>
        <w:t xml:space="preserve"> </w:t>
      </w:r>
      <w:r w:rsidR="003B4930" w:rsidRPr="004606DF">
        <w:rPr>
          <w:rFonts w:ascii="Tahoma" w:hAnsi="Tahoma" w:cs="Tahoma"/>
          <w:color w:val="000000"/>
          <w:sz w:val="17"/>
          <w:szCs w:val="17"/>
        </w:rPr>
        <w:t xml:space="preserve"> </w:t>
      </w:r>
      <w:r w:rsidR="00773C61" w:rsidRPr="004606DF">
        <w:rPr>
          <w:rFonts w:ascii="Tahoma" w:hAnsi="Tahoma" w:cs="Tahoma"/>
          <w:color w:val="000000"/>
          <w:sz w:val="17"/>
          <w:szCs w:val="17"/>
        </w:rPr>
        <w:t>generando así el reconocimiento de intereses moratorios desde la fecha de su ocurrencia, la función de notificar se encuentra en cabeza del Director de Talento Humano, Jefes de Capacitación de Bienestar Social o Coordinadores del Grupo Interno de Nóminas y Prestaciones sociales, los cuales fueron ejercidos por las personas  aquí demandadas dentro de los años 1997 a 1999 y 2003, por lo anterior teniendo en cuenta que los citados funcionarios de conformidad con la naturaleza de su cargo ostentaban bajo su responsabilidad la  Dirección, Coordinación de actividades de administración de personal teniendo la obligación de notificar las cesantías por un imperativo legal, valiendo la pena traer a colación además de las normas citadas</w:t>
      </w:r>
      <w:r w:rsidR="0044599B" w:rsidRPr="004606DF">
        <w:rPr>
          <w:rFonts w:ascii="Tahoma" w:hAnsi="Tahoma" w:cs="Tahoma"/>
          <w:color w:val="000000"/>
          <w:sz w:val="17"/>
          <w:szCs w:val="17"/>
        </w:rPr>
        <w:t>,</w:t>
      </w:r>
      <w:r w:rsidR="00773C61" w:rsidRPr="004606DF">
        <w:rPr>
          <w:rFonts w:ascii="Tahoma" w:hAnsi="Tahoma" w:cs="Tahoma"/>
          <w:color w:val="000000"/>
          <w:sz w:val="17"/>
          <w:szCs w:val="17"/>
        </w:rPr>
        <w:t xml:space="preserve"> el decreto 3118 del 1968</w:t>
      </w:r>
      <w:r w:rsidR="0044599B" w:rsidRPr="004606DF">
        <w:rPr>
          <w:rFonts w:ascii="Tahoma" w:hAnsi="Tahoma" w:cs="Tahoma"/>
          <w:color w:val="000000"/>
          <w:sz w:val="17"/>
          <w:szCs w:val="17"/>
        </w:rPr>
        <w:t>, por el cual se crea el Fondo Nacional de Ahorro, se establecen normas sobre auxilio de cesantías de empleados públicos y de trabajadores oficiales,</w:t>
      </w:r>
      <w:r w:rsidR="00773C61" w:rsidRPr="004606DF">
        <w:rPr>
          <w:rFonts w:ascii="Tahoma" w:hAnsi="Tahoma" w:cs="Tahoma"/>
          <w:color w:val="000000"/>
          <w:sz w:val="17"/>
          <w:szCs w:val="17"/>
        </w:rPr>
        <w:t xml:space="preserve"> </w:t>
      </w:r>
      <w:r w:rsidR="0044599B" w:rsidRPr="004606DF">
        <w:rPr>
          <w:rFonts w:ascii="Tahoma" w:hAnsi="Tahoma" w:cs="Tahoma"/>
          <w:color w:val="000000"/>
          <w:sz w:val="17"/>
          <w:szCs w:val="17"/>
        </w:rPr>
        <w:t>el artículo 30 de dicha norma</w:t>
      </w:r>
      <w:r w:rsidR="00773C61" w:rsidRPr="004606DF">
        <w:rPr>
          <w:rFonts w:ascii="Tahoma" w:hAnsi="Tahoma" w:cs="Tahoma"/>
          <w:color w:val="000000"/>
          <w:sz w:val="17"/>
          <w:szCs w:val="17"/>
        </w:rPr>
        <w:t xml:space="preserve"> prevee</w:t>
      </w:r>
      <w:r w:rsidR="002F3B8D" w:rsidRPr="004606DF">
        <w:rPr>
          <w:rFonts w:ascii="Tahoma" w:hAnsi="Tahoma" w:cs="Tahoma"/>
          <w:color w:val="000000"/>
          <w:sz w:val="17"/>
          <w:szCs w:val="17"/>
        </w:rPr>
        <w:t xml:space="preserve"> “Las liquidaciones del auxilio de cesantía de empleados públicos y trabajadores oficiales de que tratan los artículos 22, 25, 27 y 28 se notificaran a los interesados, quienes si las encuentran correctas deberán suscribirlas en señalamiento de  </w:t>
      </w:r>
      <w:r w:rsidR="0044599B" w:rsidRPr="004606DF">
        <w:rPr>
          <w:rFonts w:ascii="Tahoma" w:hAnsi="Tahoma" w:cs="Tahoma"/>
          <w:color w:val="000000"/>
          <w:sz w:val="17"/>
          <w:szCs w:val="17"/>
        </w:rPr>
        <w:t>asistimiento (…)”. Por lo anterior, los demandados al n</w:t>
      </w:r>
      <w:r w:rsidR="00A42274" w:rsidRPr="004606DF">
        <w:rPr>
          <w:rFonts w:ascii="Tahoma" w:hAnsi="Tahoma" w:cs="Tahoma"/>
          <w:color w:val="000000"/>
          <w:sz w:val="17"/>
          <w:szCs w:val="17"/>
        </w:rPr>
        <w:t xml:space="preserve">o realiza las notificaciones incurrieron en culpa grave, solicita se declare como probadas todas las pretensiones del proceso.  </w:t>
      </w:r>
    </w:p>
    <w:p w:rsidR="00F1063A" w:rsidRPr="004606DF" w:rsidRDefault="00F1063A" w:rsidP="00266D61">
      <w:pPr>
        <w:pStyle w:val="Sinespaciado"/>
        <w:tabs>
          <w:tab w:val="left" w:pos="0"/>
        </w:tabs>
        <w:jc w:val="both"/>
        <w:rPr>
          <w:rFonts w:ascii="Tahoma" w:hAnsi="Tahoma" w:cs="Tahoma"/>
          <w:sz w:val="17"/>
          <w:szCs w:val="17"/>
        </w:rPr>
      </w:pPr>
      <w:r w:rsidRPr="004606DF">
        <w:rPr>
          <w:rFonts w:ascii="Tahoma" w:hAnsi="Tahoma" w:cs="Tahoma"/>
          <w:color w:val="000000"/>
          <w:sz w:val="17"/>
          <w:szCs w:val="17"/>
        </w:rPr>
        <w:t xml:space="preserve"> </w:t>
      </w:r>
    </w:p>
    <w:p w:rsidR="00807400" w:rsidRPr="004606DF" w:rsidRDefault="00104F7F" w:rsidP="00807400">
      <w:pPr>
        <w:pStyle w:val="Prrafodelista"/>
        <w:numPr>
          <w:ilvl w:val="2"/>
          <w:numId w:val="6"/>
        </w:numPr>
        <w:tabs>
          <w:tab w:val="left" w:pos="0"/>
        </w:tabs>
        <w:spacing w:line="240" w:lineRule="auto"/>
        <w:ind w:left="0" w:firstLine="0"/>
        <w:jc w:val="both"/>
        <w:rPr>
          <w:rFonts w:ascii="Tahoma" w:hAnsi="Tahoma" w:cs="Tahoma"/>
          <w:sz w:val="17"/>
          <w:szCs w:val="17"/>
        </w:rPr>
      </w:pPr>
      <w:r w:rsidRPr="004606DF">
        <w:rPr>
          <w:rFonts w:ascii="Tahoma" w:hAnsi="Tahoma" w:cs="Tahoma"/>
          <w:color w:val="000000"/>
          <w:sz w:val="17"/>
          <w:szCs w:val="17"/>
        </w:rPr>
        <w:t xml:space="preserve">La apoderada de los demandados </w:t>
      </w:r>
      <w:r w:rsidR="00A42274" w:rsidRPr="004606DF">
        <w:rPr>
          <w:rFonts w:ascii="Tahoma" w:hAnsi="Tahoma" w:cs="Tahoma"/>
          <w:b/>
          <w:bCs/>
          <w:sz w:val="17"/>
          <w:szCs w:val="17"/>
        </w:rPr>
        <w:t>OVIDIO HELI GONZÁLEZ y JUAN ANTONIO LIEVANO RANGEL</w:t>
      </w:r>
      <w:r w:rsidR="00F1063A" w:rsidRPr="004606DF">
        <w:rPr>
          <w:rFonts w:ascii="Tahoma" w:hAnsi="Tahoma" w:cs="Tahoma"/>
          <w:b/>
          <w:bCs/>
          <w:sz w:val="17"/>
          <w:szCs w:val="17"/>
        </w:rPr>
        <w:t xml:space="preserve"> </w:t>
      </w:r>
      <w:r w:rsidR="0098677B">
        <w:rPr>
          <w:rFonts w:ascii="Tahoma" w:hAnsi="Tahoma" w:cs="Tahoma"/>
          <w:bCs/>
          <w:sz w:val="17"/>
          <w:szCs w:val="17"/>
        </w:rPr>
        <w:t>solicitó</w:t>
      </w:r>
      <w:r w:rsidR="00994725" w:rsidRPr="004606DF">
        <w:rPr>
          <w:rFonts w:ascii="Tahoma" w:hAnsi="Tahoma" w:cs="Tahoma"/>
          <w:bCs/>
          <w:sz w:val="17"/>
          <w:szCs w:val="17"/>
        </w:rPr>
        <w:t xml:space="preserve"> que no </w:t>
      </w:r>
      <w:r w:rsidR="0098677B">
        <w:rPr>
          <w:rFonts w:ascii="Tahoma" w:hAnsi="Tahoma" w:cs="Tahoma"/>
          <w:bCs/>
          <w:sz w:val="17"/>
          <w:szCs w:val="17"/>
        </w:rPr>
        <w:t xml:space="preserve">se </w:t>
      </w:r>
      <w:r w:rsidR="00994725" w:rsidRPr="004606DF">
        <w:rPr>
          <w:rFonts w:ascii="Tahoma" w:hAnsi="Tahoma" w:cs="Tahoma"/>
          <w:bCs/>
          <w:sz w:val="17"/>
          <w:szCs w:val="17"/>
        </w:rPr>
        <w:t xml:space="preserve">acceda a las pretensiones de la demanda en primer lugar porque no estuvo jamás a cargo de mis representados la función de notificar las cesantías de ninguno de los funcionarios de la planta externa del Ministerio de Relaciones Exteriores, </w:t>
      </w:r>
      <w:r w:rsidR="00785FFA" w:rsidRPr="004606DF">
        <w:rPr>
          <w:rFonts w:ascii="Tahoma" w:hAnsi="Tahoma" w:cs="Tahoma"/>
          <w:bCs/>
          <w:sz w:val="17"/>
          <w:szCs w:val="17"/>
        </w:rPr>
        <w:t xml:space="preserve">no está en ninguna norma, ley o reglamento que les asignara esta función, </w:t>
      </w:r>
      <w:r w:rsidR="00B60643" w:rsidRPr="004606DF">
        <w:rPr>
          <w:rFonts w:ascii="Tahoma" w:hAnsi="Tahoma" w:cs="Tahoma"/>
          <w:bCs/>
          <w:sz w:val="17"/>
          <w:szCs w:val="17"/>
        </w:rPr>
        <w:t xml:space="preserve">puesto que las normas que cita en la demanda la </w:t>
      </w:r>
      <w:r w:rsidR="008C4DA1" w:rsidRPr="004606DF">
        <w:rPr>
          <w:rFonts w:ascii="Tahoma" w:hAnsi="Tahoma" w:cs="Tahoma"/>
          <w:bCs/>
          <w:sz w:val="17"/>
          <w:szCs w:val="17"/>
        </w:rPr>
        <w:t>apoderada de la parte demandante</w:t>
      </w:r>
      <w:r w:rsidR="00EB6DD3" w:rsidRPr="004606DF">
        <w:rPr>
          <w:rFonts w:ascii="Tahoma" w:hAnsi="Tahoma" w:cs="Tahoma"/>
          <w:bCs/>
          <w:sz w:val="17"/>
          <w:szCs w:val="17"/>
        </w:rPr>
        <w:t xml:space="preserve"> no les atribuye esta función a estos cargos </w:t>
      </w:r>
      <w:r w:rsidR="00807400" w:rsidRPr="004606DF">
        <w:rPr>
          <w:rFonts w:ascii="Tahoma" w:hAnsi="Tahoma" w:cs="Tahoma"/>
          <w:bCs/>
          <w:sz w:val="17"/>
          <w:szCs w:val="17"/>
        </w:rPr>
        <w:t>y la norma a la que hace referencia en los alegatos de conclusión es al deber de notificar las cesantías pero no que estuvieran signadas al cargo de sus representados,</w:t>
      </w:r>
      <w:r w:rsidR="00807400" w:rsidRPr="004606DF">
        <w:rPr>
          <w:rFonts w:ascii="Tahoma" w:hAnsi="Tahoma" w:cs="Tahoma"/>
          <w:sz w:val="17"/>
          <w:szCs w:val="17"/>
        </w:rPr>
        <w:t xml:space="preserve"> </w:t>
      </w:r>
      <w:r w:rsidR="00785FFA" w:rsidRPr="004606DF">
        <w:rPr>
          <w:rFonts w:ascii="Tahoma" w:hAnsi="Tahoma" w:cs="Tahoma"/>
          <w:bCs/>
          <w:sz w:val="17"/>
          <w:szCs w:val="17"/>
        </w:rPr>
        <w:t>este orden de ideas</w:t>
      </w:r>
      <w:r w:rsidR="00807400" w:rsidRPr="004606DF">
        <w:rPr>
          <w:rFonts w:ascii="Tahoma" w:hAnsi="Tahoma" w:cs="Tahoma"/>
          <w:bCs/>
          <w:sz w:val="17"/>
          <w:szCs w:val="17"/>
        </w:rPr>
        <w:t xml:space="preserve"> de acuerdo con el principio de legalidad los funcionarios solamente pueden responder por aquello que está expresamente atribuido, los deberes y las obligaciones, y por lo tanto, mal pueden venir a responder en este proceso de repetición  por un pago que se hizo bajo el endilgamiento de un supuesto de hecho, por lo tanto a ellos no les correspondía notificar las liquidaciones de las cesantías, </w:t>
      </w:r>
    </w:p>
    <w:p w:rsidR="00807400" w:rsidRPr="004606DF" w:rsidRDefault="00807400" w:rsidP="00807400">
      <w:pPr>
        <w:pStyle w:val="Prrafodelista"/>
        <w:tabs>
          <w:tab w:val="left" w:pos="0"/>
        </w:tabs>
        <w:spacing w:line="240" w:lineRule="auto"/>
        <w:ind w:left="0"/>
        <w:jc w:val="both"/>
        <w:rPr>
          <w:rFonts w:ascii="Tahoma" w:hAnsi="Tahoma" w:cs="Tahoma"/>
          <w:bCs/>
          <w:sz w:val="17"/>
          <w:szCs w:val="17"/>
        </w:rPr>
      </w:pPr>
    </w:p>
    <w:p w:rsidR="00F1063A" w:rsidRPr="004606DF" w:rsidRDefault="00807400" w:rsidP="00807400">
      <w:pPr>
        <w:pStyle w:val="Prrafodelista"/>
        <w:tabs>
          <w:tab w:val="left" w:pos="0"/>
        </w:tabs>
        <w:spacing w:line="240" w:lineRule="auto"/>
        <w:ind w:left="0"/>
        <w:jc w:val="both"/>
        <w:rPr>
          <w:rFonts w:ascii="Tahoma" w:hAnsi="Tahoma" w:cs="Tahoma"/>
          <w:bCs/>
          <w:sz w:val="17"/>
          <w:szCs w:val="17"/>
        </w:rPr>
      </w:pPr>
      <w:r w:rsidRPr="004606DF">
        <w:rPr>
          <w:rFonts w:ascii="Tahoma" w:hAnsi="Tahoma" w:cs="Tahoma"/>
          <w:bCs/>
          <w:sz w:val="17"/>
          <w:szCs w:val="17"/>
        </w:rPr>
        <w:t>En segundo lugar al haberse realizado por el ministerio la conciliación  y por la cual pago después de aprobada es claro que el ministerio acepto voluntariamente que debía esa reliquidación de las cesantías que había que pagar esas diferencias, lo que nada tiene que ver con la conducta de mis representados, que entre otras es una prestación social es un derecho de los trabajadores a lo cual está obligado todo empleador a reconocer como en este caso estaba obligado el demandante en relación con sus empleados.</w:t>
      </w:r>
    </w:p>
    <w:p w:rsidR="00807400" w:rsidRPr="004606DF" w:rsidRDefault="00807400" w:rsidP="00807400">
      <w:pPr>
        <w:pStyle w:val="Prrafodelista"/>
        <w:tabs>
          <w:tab w:val="left" w:pos="0"/>
        </w:tabs>
        <w:spacing w:line="240" w:lineRule="auto"/>
        <w:ind w:left="0"/>
        <w:jc w:val="both"/>
        <w:rPr>
          <w:rFonts w:ascii="Tahoma" w:hAnsi="Tahoma" w:cs="Tahoma"/>
          <w:bCs/>
          <w:sz w:val="17"/>
          <w:szCs w:val="17"/>
        </w:rPr>
      </w:pPr>
    </w:p>
    <w:p w:rsidR="00807400" w:rsidRPr="004606DF" w:rsidRDefault="00807400" w:rsidP="00807400">
      <w:pPr>
        <w:pStyle w:val="Prrafodelista"/>
        <w:tabs>
          <w:tab w:val="left" w:pos="0"/>
        </w:tabs>
        <w:spacing w:line="240" w:lineRule="auto"/>
        <w:ind w:left="0"/>
        <w:jc w:val="both"/>
        <w:rPr>
          <w:rFonts w:ascii="Tahoma" w:hAnsi="Tahoma" w:cs="Tahoma"/>
          <w:bCs/>
          <w:sz w:val="17"/>
          <w:szCs w:val="17"/>
        </w:rPr>
      </w:pPr>
      <w:r w:rsidRPr="004606DF">
        <w:rPr>
          <w:rFonts w:ascii="Tahoma" w:hAnsi="Tahoma" w:cs="Tahoma"/>
          <w:bCs/>
          <w:sz w:val="17"/>
          <w:szCs w:val="17"/>
        </w:rPr>
        <w:t xml:space="preserve">En tercer lugar todas las disposiciones que permitían liquidar las prestaciones del personal de planta externa con equivalencia a los de planta interna </w:t>
      </w:r>
      <w:r w:rsidR="00743714" w:rsidRPr="004606DF">
        <w:rPr>
          <w:rFonts w:ascii="Tahoma" w:hAnsi="Tahoma" w:cs="Tahoma"/>
          <w:bCs/>
          <w:sz w:val="17"/>
          <w:szCs w:val="17"/>
        </w:rPr>
        <w:t xml:space="preserve">ya habían sido </w:t>
      </w:r>
      <w:r w:rsidRPr="004606DF">
        <w:rPr>
          <w:rFonts w:ascii="Tahoma" w:hAnsi="Tahoma" w:cs="Tahoma"/>
          <w:bCs/>
          <w:sz w:val="17"/>
          <w:szCs w:val="17"/>
        </w:rPr>
        <w:t>declaradas inexequibles</w:t>
      </w:r>
      <w:r w:rsidR="00743714" w:rsidRPr="004606DF">
        <w:rPr>
          <w:rFonts w:ascii="Tahoma" w:hAnsi="Tahoma" w:cs="Tahoma"/>
          <w:bCs/>
          <w:sz w:val="17"/>
          <w:szCs w:val="17"/>
        </w:rPr>
        <w:t>,</w:t>
      </w:r>
      <w:r w:rsidRPr="004606DF">
        <w:rPr>
          <w:rFonts w:ascii="Tahoma" w:hAnsi="Tahoma" w:cs="Tahoma"/>
          <w:bCs/>
          <w:sz w:val="17"/>
          <w:szCs w:val="17"/>
        </w:rPr>
        <w:t xml:space="preserve"> por lo tanto para cuando el ministerio de relaciones exteriores les negó la reliquidación de las cesantías ya le era exigible la juris</w:t>
      </w:r>
      <w:r w:rsidR="00743714" w:rsidRPr="004606DF">
        <w:rPr>
          <w:rFonts w:ascii="Tahoma" w:hAnsi="Tahoma" w:cs="Tahoma"/>
          <w:bCs/>
          <w:sz w:val="17"/>
          <w:szCs w:val="17"/>
        </w:rPr>
        <w:t>prudencia constitucional</w:t>
      </w:r>
      <w:r w:rsidR="00EF52D2" w:rsidRPr="004606DF">
        <w:rPr>
          <w:rFonts w:ascii="Tahoma" w:hAnsi="Tahoma" w:cs="Tahoma"/>
          <w:bCs/>
          <w:sz w:val="17"/>
          <w:szCs w:val="17"/>
        </w:rPr>
        <w:t>, oficios que no fueron suscritos por mi representados por lo que no se les podría endilgar algún</w:t>
      </w:r>
      <w:r w:rsidR="002A0A5F" w:rsidRPr="004606DF">
        <w:rPr>
          <w:rFonts w:ascii="Tahoma" w:hAnsi="Tahoma" w:cs="Tahoma"/>
          <w:bCs/>
          <w:sz w:val="17"/>
          <w:szCs w:val="17"/>
        </w:rPr>
        <w:t xml:space="preserve"> tipo de responsabilidad.</w:t>
      </w:r>
    </w:p>
    <w:p w:rsidR="002A0A5F" w:rsidRPr="004606DF" w:rsidRDefault="002A0A5F" w:rsidP="00807400">
      <w:pPr>
        <w:pStyle w:val="Prrafodelista"/>
        <w:tabs>
          <w:tab w:val="left" w:pos="0"/>
        </w:tabs>
        <w:spacing w:line="240" w:lineRule="auto"/>
        <w:ind w:left="0"/>
        <w:jc w:val="both"/>
        <w:rPr>
          <w:rFonts w:ascii="Tahoma" w:hAnsi="Tahoma" w:cs="Tahoma"/>
          <w:bCs/>
          <w:sz w:val="17"/>
          <w:szCs w:val="17"/>
        </w:rPr>
      </w:pPr>
    </w:p>
    <w:p w:rsidR="00852599" w:rsidRPr="004606DF" w:rsidRDefault="00333117" w:rsidP="00807400">
      <w:pPr>
        <w:pStyle w:val="Prrafodelista"/>
        <w:tabs>
          <w:tab w:val="left" w:pos="0"/>
        </w:tabs>
        <w:spacing w:line="240" w:lineRule="auto"/>
        <w:ind w:left="0"/>
        <w:jc w:val="both"/>
        <w:rPr>
          <w:rFonts w:ascii="Tahoma" w:hAnsi="Tahoma" w:cs="Tahoma"/>
          <w:bCs/>
          <w:sz w:val="17"/>
          <w:szCs w:val="17"/>
        </w:rPr>
      </w:pPr>
      <w:r w:rsidRPr="004606DF">
        <w:rPr>
          <w:rFonts w:ascii="Tahoma" w:hAnsi="Tahoma" w:cs="Tahoma"/>
          <w:bCs/>
          <w:sz w:val="17"/>
          <w:szCs w:val="17"/>
        </w:rPr>
        <w:t>Entonces como pueden darse cuenta no existe ningún nexo de causal entre el presunto daño antijurídico y la conducta de sus representados</w:t>
      </w:r>
      <w:r w:rsidR="00852599" w:rsidRPr="004606DF">
        <w:rPr>
          <w:rFonts w:ascii="Tahoma" w:hAnsi="Tahoma" w:cs="Tahoma"/>
          <w:bCs/>
          <w:sz w:val="17"/>
          <w:szCs w:val="17"/>
        </w:rPr>
        <w:t>.</w:t>
      </w:r>
    </w:p>
    <w:p w:rsidR="00852599" w:rsidRPr="004606DF" w:rsidRDefault="00852599" w:rsidP="00807400">
      <w:pPr>
        <w:pStyle w:val="Prrafodelista"/>
        <w:tabs>
          <w:tab w:val="left" w:pos="0"/>
        </w:tabs>
        <w:spacing w:line="240" w:lineRule="auto"/>
        <w:ind w:left="0"/>
        <w:jc w:val="both"/>
        <w:rPr>
          <w:rFonts w:ascii="Tahoma" w:hAnsi="Tahoma" w:cs="Tahoma"/>
          <w:bCs/>
          <w:sz w:val="17"/>
          <w:szCs w:val="17"/>
        </w:rPr>
      </w:pPr>
    </w:p>
    <w:p w:rsidR="002A0A5F" w:rsidRPr="004606DF" w:rsidRDefault="00852599" w:rsidP="00807400">
      <w:pPr>
        <w:pStyle w:val="Prrafodelista"/>
        <w:tabs>
          <w:tab w:val="left" w:pos="0"/>
        </w:tabs>
        <w:spacing w:line="240" w:lineRule="auto"/>
        <w:ind w:left="0"/>
        <w:jc w:val="both"/>
        <w:rPr>
          <w:rFonts w:ascii="Tahoma" w:hAnsi="Tahoma" w:cs="Tahoma"/>
          <w:bCs/>
          <w:sz w:val="17"/>
          <w:szCs w:val="17"/>
        </w:rPr>
      </w:pPr>
      <w:r w:rsidRPr="004606DF">
        <w:rPr>
          <w:rFonts w:ascii="Tahoma" w:hAnsi="Tahoma" w:cs="Tahoma"/>
          <w:bCs/>
          <w:sz w:val="17"/>
          <w:szCs w:val="17"/>
        </w:rPr>
        <w:t>En todo caso, la prescripción es un fenómeno que está regulado en la ley y que opera para el ejercicio de la acción y el respectivo derecho no es algo que dependa de la voluntad de al partes y ni es una exigencia que se le pueda hacer a nadie para desconocer un derecho, pero además las liquidaciones anuales de cesantías no prescriben,</w:t>
      </w:r>
      <w:r w:rsidR="00333117" w:rsidRPr="004606DF">
        <w:rPr>
          <w:rFonts w:ascii="Tahoma" w:hAnsi="Tahoma" w:cs="Tahoma"/>
          <w:bCs/>
          <w:sz w:val="17"/>
          <w:szCs w:val="17"/>
        </w:rPr>
        <w:t xml:space="preserve"> </w:t>
      </w:r>
      <w:r w:rsidRPr="004606DF">
        <w:rPr>
          <w:rFonts w:ascii="Tahoma" w:hAnsi="Tahoma" w:cs="Tahoma"/>
          <w:bCs/>
          <w:sz w:val="17"/>
          <w:szCs w:val="17"/>
        </w:rPr>
        <w:t xml:space="preserve">por lo anterior </w:t>
      </w:r>
      <w:r w:rsidR="00FB10FA" w:rsidRPr="004606DF">
        <w:rPr>
          <w:rFonts w:ascii="Tahoma" w:hAnsi="Tahoma" w:cs="Tahoma"/>
          <w:bCs/>
          <w:sz w:val="17"/>
          <w:szCs w:val="17"/>
        </w:rPr>
        <w:t>el argumento que trae la demandante se queda sin piso,</w:t>
      </w:r>
      <w:r w:rsidR="00A06E51" w:rsidRPr="004606DF">
        <w:rPr>
          <w:rFonts w:ascii="Tahoma" w:hAnsi="Tahoma" w:cs="Tahoma"/>
          <w:bCs/>
          <w:sz w:val="17"/>
          <w:szCs w:val="17"/>
        </w:rPr>
        <w:t xml:space="preserve"> por estas consideraciones solicita se despachen desfavorablemente las pretensiones de la demanda</w:t>
      </w:r>
      <w:r w:rsidRPr="004606DF">
        <w:rPr>
          <w:rFonts w:ascii="Tahoma" w:hAnsi="Tahoma" w:cs="Tahoma"/>
          <w:bCs/>
          <w:sz w:val="17"/>
          <w:szCs w:val="17"/>
        </w:rPr>
        <w:t>.</w:t>
      </w:r>
    </w:p>
    <w:p w:rsidR="00A42274" w:rsidRPr="004606DF" w:rsidRDefault="00A42274" w:rsidP="00A42274">
      <w:pPr>
        <w:pStyle w:val="Prrafodelista"/>
        <w:tabs>
          <w:tab w:val="left" w:pos="0"/>
        </w:tabs>
        <w:spacing w:line="240" w:lineRule="auto"/>
        <w:ind w:left="0"/>
        <w:jc w:val="both"/>
        <w:rPr>
          <w:rFonts w:ascii="Tahoma" w:hAnsi="Tahoma" w:cs="Tahoma"/>
          <w:sz w:val="17"/>
          <w:szCs w:val="17"/>
        </w:rPr>
      </w:pPr>
    </w:p>
    <w:p w:rsidR="006F51C9" w:rsidRPr="004606DF" w:rsidRDefault="00A06E51" w:rsidP="006F51C9">
      <w:pPr>
        <w:pStyle w:val="Prrafodelista"/>
        <w:numPr>
          <w:ilvl w:val="2"/>
          <w:numId w:val="6"/>
        </w:numPr>
        <w:tabs>
          <w:tab w:val="left" w:pos="0"/>
        </w:tabs>
        <w:spacing w:after="0" w:line="240" w:lineRule="auto"/>
        <w:ind w:left="0" w:firstLine="0"/>
        <w:jc w:val="both"/>
        <w:rPr>
          <w:rFonts w:ascii="Tahoma" w:eastAsia="Times New Roman" w:hAnsi="Tahoma" w:cs="Tahoma"/>
          <w:b/>
          <w:color w:val="000000"/>
          <w:sz w:val="17"/>
          <w:szCs w:val="17"/>
          <w:lang w:val="es-ES" w:eastAsia="es-ES"/>
        </w:rPr>
      </w:pPr>
      <w:r w:rsidRPr="004606DF">
        <w:rPr>
          <w:rFonts w:ascii="Tahoma" w:hAnsi="Tahoma" w:cs="Tahoma"/>
          <w:sz w:val="17"/>
          <w:szCs w:val="17"/>
        </w:rPr>
        <w:t>La</w:t>
      </w:r>
      <w:r w:rsidR="00F1063A" w:rsidRPr="004606DF">
        <w:rPr>
          <w:rFonts w:ascii="Tahoma" w:hAnsi="Tahoma" w:cs="Tahoma"/>
          <w:sz w:val="17"/>
          <w:szCs w:val="17"/>
        </w:rPr>
        <w:t xml:space="preserve"> apoderad</w:t>
      </w:r>
      <w:r w:rsidRPr="004606DF">
        <w:rPr>
          <w:rFonts w:ascii="Tahoma" w:hAnsi="Tahoma" w:cs="Tahoma"/>
          <w:sz w:val="17"/>
          <w:szCs w:val="17"/>
        </w:rPr>
        <w:t>a</w:t>
      </w:r>
      <w:r w:rsidR="00F1063A" w:rsidRPr="004606DF">
        <w:rPr>
          <w:rFonts w:ascii="Tahoma" w:hAnsi="Tahoma" w:cs="Tahoma"/>
          <w:sz w:val="17"/>
          <w:szCs w:val="17"/>
        </w:rPr>
        <w:t xml:space="preserve"> de </w:t>
      </w:r>
      <w:r w:rsidR="00F1063A" w:rsidRPr="004606DF">
        <w:rPr>
          <w:rFonts w:ascii="Tahoma" w:hAnsi="Tahoma" w:cs="Tahoma"/>
          <w:b/>
          <w:bCs/>
          <w:sz w:val="17"/>
          <w:szCs w:val="17"/>
        </w:rPr>
        <w:t xml:space="preserve">RODRIGO SUÁREZ GIRALDO </w:t>
      </w:r>
      <w:r w:rsidR="0098677B">
        <w:rPr>
          <w:rFonts w:ascii="Tahoma" w:hAnsi="Tahoma" w:cs="Tahoma"/>
          <w:bCs/>
          <w:sz w:val="17"/>
          <w:szCs w:val="17"/>
        </w:rPr>
        <w:t>señaló</w:t>
      </w:r>
      <w:r w:rsidRPr="004606DF">
        <w:rPr>
          <w:rFonts w:ascii="Tahoma" w:hAnsi="Tahoma" w:cs="Tahoma"/>
          <w:bCs/>
          <w:sz w:val="17"/>
          <w:szCs w:val="17"/>
        </w:rPr>
        <w:t xml:space="preserve"> que el </w:t>
      </w:r>
      <w:r w:rsidR="0098677B">
        <w:rPr>
          <w:rFonts w:ascii="Tahoma" w:hAnsi="Tahoma" w:cs="Tahoma"/>
          <w:bCs/>
          <w:sz w:val="17"/>
          <w:szCs w:val="17"/>
        </w:rPr>
        <w:t>M</w:t>
      </w:r>
      <w:r w:rsidRPr="004606DF">
        <w:rPr>
          <w:rFonts w:ascii="Tahoma" w:hAnsi="Tahoma" w:cs="Tahoma"/>
          <w:bCs/>
          <w:sz w:val="17"/>
          <w:szCs w:val="17"/>
        </w:rPr>
        <w:t xml:space="preserve">inisterio de </w:t>
      </w:r>
      <w:r w:rsidR="0098677B" w:rsidRPr="004606DF">
        <w:rPr>
          <w:rFonts w:ascii="Tahoma" w:hAnsi="Tahoma" w:cs="Tahoma"/>
          <w:bCs/>
          <w:sz w:val="17"/>
          <w:szCs w:val="17"/>
        </w:rPr>
        <w:t xml:space="preserve">Relaciones Exteriores </w:t>
      </w:r>
      <w:r w:rsidRPr="004606DF">
        <w:rPr>
          <w:rFonts w:ascii="Tahoma" w:hAnsi="Tahoma" w:cs="Tahoma"/>
          <w:bCs/>
          <w:sz w:val="17"/>
          <w:szCs w:val="17"/>
        </w:rPr>
        <w:t xml:space="preserve">a través del director de talento humano niega el pago del auxilio de cesantía por haber sido liquidado de acuerdo con las normas vigentes, olvidando que este era un derecho del funcionario que no habría </w:t>
      </w:r>
      <w:r w:rsidR="002B79E8" w:rsidRPr="004606DF">
        <w:rPr>
          <w:rFonts w:ascii="Tahoma" w:hAnsi="Tahoma" w:cs="Tahoma"/>
          <w:bCs/>
          <w:sz w:val="17"/>
          <w:szCs w:val="17"/>
        </w:rPr>
        <w:t>prescrito</w:t>
      </w:r>
      <w:r w:rsidR="0012107D" w:rsidRPr="004606DF">
        <w:rPr>
          <w:rFonts w:ascii="Tahoma" w:hAnsi="Tahoma" w:cs="Tahoma"/>
          <w:bCs/>
          <w:sz w:val="17"/>
          <w:szCs w:val="17"/>
        </w:rPr>
        <w:t xml:space="preserve"> de acuerdo a las normas</w:t>
      </w:r>
      <w:r w:rsidR="002D73F6" w:rsidRPr="004606DF">
        <w:rPr>
          <w:rFonts w:ascii="Tahoma" w:hAnsi="Tahoma" w:cs="Tahoma"/>
          <w:bCs/>
          <w:sz w:val="17"/>
          <w:szCs w:val="17"/>
        </w:rPr>
        <w:t xml:space="preserve">. </w:t>
      </w:r>
      <w:r w:rsidR="0012107D" w:rsidRPr="004606DF">
        <w:rPr>
          <w:rFonts w:ascii="Tahoma" w:hAnsi="Tahoma" w:cs="Tahoma"/>
          <w:bCs/>
          <w:sz w:val="17"/>
          <w:szCs w:val="17"/>
        </w:rPr>
        <w:t>Cabe resaltar que este oficio que niega la reliquidación fue proferido mucho después de la desvinculación de su representado. Cabe resaltar que el hecho que habilito a los funcionarios de la planta externa a la solicitud de reliquidación de cesantías y al ministerio para reconocerla fue la sentencia de inconstitucionalidad C-35 del 2005 de la honorable Corte Constitucional, o sea que el hecho generador del pago fue el oficio que genero la reliquidación del auxilio de cesantía</w:t>
      </w:r>
      <w:r w:rsidR="00913236" w:rsidRPr="004606DF">
        <w:rPr>
          <w:rFonts w:ascii="Tahoma" w:hAnsi="Tahoma" w:cs="Tahoma"/>
          <w:bCs/>
          <w:sz w:val="17"/>
          <w:szCs w:val="17"/>
        </w:rPr>
        <w:t>. El comité de</w:t>
      </w:r>
      <w:r w:rsidR="006F51C9" w:rsidRPr="004606DF">
        <w:rPr>
          <w:rFonts w:ascii="Tahoma" w:hAnsi="Tahoma" w:cs="Tahoma"/>
          <w:bCs/>
          <w:sz w:val="17"/>
          <w:szCs w:val="17"/>
        </w:rPr>
        <w:t xml:space="preserve"> conciliación de</w:t>
      </w:r>
      <w:r w:rsidR="00913236" w:rsidRPr="004606DF">
        <w:rPr>
          <w:rFonts w:ascii="Tahoma" w:hAnsi="Tahoma" w:cs="Tahoma"/>
          <w:bCs/>
          <w:sz w:val="17"/>
          <w:szCs w:val="17"/>
        </w:rPr>
        <w:t xml:space="preserve"> la entidad demandante </w:t>
      </w:r>
      <w:r w:rsidR="006F51C9" w:rsidRPr="004606DF">
        <w:rPr>
          <w:rFonts w:ascii="Tahoma" w:hAnsi="Tahoma" w:cs="Tahoma"/>
          <w:bCs/>
          <w:sz w:val="17"/>
          <w:szCs w:val="17"/>
        </w:rPr>
        <w:t xml:space="preserve">sin soporte y sin estudio alguno sobre los elementos constitutivos de este tipo de acciones frente a la conducta y funciones de los demandados decide iniciar una acción de repetición de manera solidaria con el absurdo argumento de que los actos de liquidación anual de las cesantías no fueron notificadas y que esta función estaba en cabeza de </w:t>
      </w:r>
      <w:r w:rsidR="006F51C9" w:rsidRPr="004606DF">
        <w:rPr>
          <w:rFonts w:ascii="Tahoma" w:hAnsi="Tahoma" w:cs="Tahoma"/>
          <w:bCs/>
          <w:sz w:val="17"/>
          <w:szCs w:val="17"/>
        </w:rPr>
        <w:lastRenderedPageBreak/>
        <w:t xml:space="preserve">quienes desempeñaron los cargos señalados en la demanda sin determinar en ningún momento el acto que debían notificar y/o el cargo que tenía asignada esta función mediante la determinación de la norma interna, lo que es más grave </w:t>
      </w:r>
      <w:r w:rsidR="006F51C9" w:rsidRPr="004606DF">
        <w:rPr>
          <w:rFonts w:ascii="Tahoma" w:eastAsia="Times New Roman" w:hAnsi="Tahoma" w:cs="Tahoma"/>
          <w:color w:val="000000"/>
          <w:sz w:val="17"/>
          <w:szCs w:val="17"/>
          <w:lang w:val="es-ES" w:eastAsia="es-ES"/>
        </w:rPr>
        <w:t>l</w:t>
      </w:r>
      <w:r w:rsidR="00C20805" w:rsidRPr="004606DF">
        <w:rPr>
          <w:rFonts w:ascii="Tahoma" w:hAnsi="Tahoma" w:cs="Tahoma"/>
          <w:bCs/>
          <w:sz w:val="17"/>
          <w:szCs w:val="17"/>
        </w:rPr>
        <w:t xml:space="preserve">a parte actora con pleno conocimiento </w:t>
      </w:r>
      <w:r w:rsidR="006F51C9" w:rsidRPr="004606DF">
        <w:rPr>
          <w:rFonts w:ascii="Tahoma" w:hAnsi="Tahoma" w:cs="Tahoma"/>
          <w:bCs/>
          <w:sz w:val="17"/>
          <w:szCs w:val="17"/>
        </w:rPr>
        <w:t xml:space="preserve">que no se había asignado nunca esta función decide iniciar acciones de repetición contra los demandados por el hecho de haber pagado la reliquidación de la cesantía producto de una sentencia de inconstitucionalidad. Aquí también se pretermita uno de los requisitos que es que se haya establecido que el daño haya sido causa de la conducta dolosa o gravemente culposa del funcionario, para que la acción de repetición prospere es indispensable probar este hecho y no puede deducirse responsabilidad patrimonial de funcionario </w:t>
      </w:r>
      <w:r w:rsidR="002D4F6E" w:rsidRPr="004606DF">
        <w:rPr>
          <w:rFonts w:ascii="Tahoma" w:hAnsi="Tahoma" w:cs="Tahoma"/>
          <w:bCs/>
          <w:sz w:val="17"/>
          <w:szCs w:val="17"/>
        </w:rPr>
        <w:t>sino se prueba el dolo o culpa pues la responsabilidad no es objetiva como lo interpreta la demandante quien demanda a todos los que desempeñaron un cargo, sin demostrar que la función de notificar la liquidación de las cesantías estuviera a su cargo</w:t>
      </w:r>
      <w:r w:rsidR="00E54D90" w:rsidRPr="004606DF">
        <w:rPr>
          <w:rFonts w:ascii="Tahoma" w:hAnsi="Tahoma" w:cs="Tahoma"/>
          <w:bCs/>
          <w:sz w:val="17"/>
          <w:szCs w:val="17"/>
        </w:rPr>
        <w:t>, por estos y por las razones argüidas por la apoderada anterior las cuales comparte, solicita se declare que no prosperan las excepciones de la parte actora.</w:t>
      </w:r>
    </w:p>
    <w:p w:rsidR="006F51C9" w:rsidRPr="004606DF" w:rsidRDefault="006F51C9" w:rsidP="006F51C9">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r w:rsidRPr="004606DF">
        <w:rPr>
          <w:rFonts w:ascii="Tahoma" w:hAnsi="Tahoma" w:cs="Tahoma"/>
          <w:bCs/>
          <w:sz w:val="17"/>
          <w:szCs w:val="17"/>
        </w:rPr>
        <w:t xml:space="preserve"> </w:t>
      </w:r>
    </w:p>
    <w:p w:rsidR="00A42274" w:rsidRPr="004606DF" w:rsidRDefault="00A42274" w:rsidP="00514C55">
      <w:pPr>
        <w:pStyle w:val="Prrafodelista"/>
        <w:numPr>
          <w:ilvl w:val="2"/>
          <w:numId w:val="6"/>
        </w:numPr>
        <w:tabs>
          <w:tab w:val="left" w:pos="0"/>
        </w:tabs>
        <w:spacing w:after="0" w:line="240" w:lineRule="auto"/>
        <w:ind w:left="0" w:firstLine="0"/>
        <w:jc w:val="both"/>
        <w:rPr>
          <w:rFonts w:ascii="Tahoma" w:eastAsia="Times New Roman" w:hAnsi="Tahoma" w:cs="Tahoma"/>
          <w:color w:val="000000"/>
          <w:sz w:val="17"/>
          <w:szCs w:val="17"/>
          <w:lang w:val="es-ES" w:eastAsia="es-ES"/>
        </w:rPr>
      </w:pPr>
      <w:r w:rsidRPr="004606DF">
        <w:rPr>
          <w:rFonts w:ascii="Tahoma" w:hAnsi="Tahoma" w:cs="Tahoma"/>
          <w:sz w:val="17"/>
          <w:szCs w:val="17"/>
        </w:rPr>
        <w:t xml:space="preserve">El apoderado de </w:t>
      </w:r>
      <w:r w:rsidRPr="004606DF">
        <w:rPr>
          <w:rFonts w:ascii="Tahoma" w:hAnsi="Tahoma" w:cs="Tahoma"/>
          <w:b/>
          <w:sz w:val="17"/>
          <w:szCs w:val="17"/>
        </w:rPr>
        <w:t>MARIA HORTENCIA FACCINI</w:t>
      </w:r>
      <w:r w:rsidRPr="004606DF">
        <w:rPr>
          <w:rFonts w:ascii="Tahoma" w:hAnsi="Tahoma" w:cs="Tahoma"/>
          <w:b/>
          <w:bCs/>
          <w:sz w:val="17"/>
          <w:szCs w:val="17"/>
        </w:rPr>
        <w:t xml:space="preserve"> </w:t>
      </w:r>
      <w:r w:rsidR="00E54D90" w:rsidRPr="004606DF">
        <w:rPr>
          <w:rFonts w:ascii="Tahoma" w:hAnsi="Tahoma" w:cs="Tahoma"/>
          <w:bCs/>
          <w:sz w:val="17"/>
          <w:szCs w:val="17"/>
        </w:rPr>
        <w:t>manif</w:t>
      </w:r>
      <w:r w:rsidR="0098677B">
        <w:rPr>
          <w:rFonts w:ascii="Tahoma" w:hAnsi="Tahoma" w:cs="Tahoma"/>
          <w:bCs/>
          <w:sz w:val="17"/>
          <w:szCs w:val="17"/>
        </w:rPr>
        <w:t>estó</w:t>
      </w:r>
      <w:r w:rsidR="00E54D90" w:rsidRPr="004606DF">
        <w:rPr>
          <w:rFonts w:ascii="Tahoma" w:hAnsi="Tahoma" w:cs="Tahoma"/>
          <w:bCs/>
          <w:sz w:val="17"/>
          <w:szCs w:val="17"/>
        </w:rPr>
        <w:t xml:space="preserve"> que el </w:t>
      </w:r>
      <w:r w:rsidR="00B22E5A" w:rsidRPr="004606DF">
        <w:rPr>
          <w:rFonts w:ascii="Tahoma" w:hAnsi="Tahoma" w:cs="Tahoma"/>
          <w:bCs/>
          <w:sz w:val="17"/>
          <w:szCs w:val="17"/>
        </w:rPr>
        <w:t>artículo</w:t>
      </w:r>
      <w:r w:rsidR="00E54D90" w:rsidRPr="004606DF">
        <w:rPr>
          <w:rFonts w:ascii="Tahoma" w:hAnsi="Tahoma" w:cs="Tahoma"/>
          <w:bCs/>
          <w:sz w:val="17"/>
          <w:szCs w:val="17"/>
        </w:rPr>
        <w:t xml:space="preserve"> 6 </w:t>
      </w:r>
      <w:r w:rsidR="00B22E5A" w:rsidRPr="004606DF">
        <w:rPr>
          <w:rFonts w:ascii="Tahoma" w:hAnsi="Tahoma" w:cs="Tahoma"/>
          <w:bCs/>
          <w:sz w:val="17"/>
          <w:szCs w:val="17"/>
        </w:rPr>
        <w:t xml:space="preserve">de la constitución política contempla el principio de reserva de ley en sentido positivo, los servidores públicos pueden hacer únicamente lo que la ley y los actos administrativos respectivos los habiliten para eso y de acuerdo con esas mismas funciones pues tienen que responder al estado. Aquí en el caso de mi representada se aporta el manual de funciones y en el mismo se colige que </w:t>
      </w:r>
      <w:r w:rsidR="00175DCD" w:rsidRPr="004606DF">
        <w:rPr>
          <w:rFonts w:ascii="Tahoma" w:hAnsi="Tahoma" w:cs="Tahoma"/>
          <w:bCs/>
          <w:sz w:val="17"/>
          <w:szCs w:val="17"/>
        </w:rPr>
        <w:t>ningún</w:t>
      </w:r>
      <w:r w:rsidR="00B22E5A" w:rsidRPr="004606DF">
        <w:rPr>
          <w:rFonts w:ascii="Tahoma" w:hAnsi="Tahoma" w:cs="Tahoma"/>
          <w:bCs/>
          <w:sz w:val="17"/>
          <w:szCs w:val="17"/>
        </w:rPr>
        <w:t xml:space="preserve"> momento existe la </w:t>
      </w:r>
      <w:r w:rsidR="00175DCD" w:rsidRPr="004606DF">
        <w:rPr>
          <w:rFonts w:ascii="Tahoma" w:hAnsi="Tahoma" w:cs="Tahoma"/>
          <w:bCs/>
          <w:sz w:val="17"/>
          <w:szCs w:val="17"/>
        </w:rPr>
        <w:t>obligación</w:t>
      </w:r>
      <w:r w:rsidR="00B22E5A" w:rsidRPr="004606DF">
        <w:rPr>
          <w:rFonts w:ascii="Tahoma" w:hAnsi="Tahoma" w:cs="Tahoma"/>
          <w:bCs/>
          <w:sz w:val="17"/>
          <w:szCs w:val="17"/>
        </w:rPr>
        <w:t xml:space="preserve"> expresa y exigible de notificar los actos </w:t>
      </w:r>
      <w:r w:rsidR="00175DCD" w:rsidRPr="004606DF">
        <w:rPr>
          <w:rFonts w:ascii="Tahoma" w:hAnsi="Tahoma" w:cs="Tahoma"/>
          <w:bCs/>
          <w:sz w:val="17"/>
          <w:szCs w:val="17"/>
        </w:rPr>
        <w:t xml:space="preserve">administrativos de manera personal de la liquidación de cesantías, esta es una razón suficiente simplemente para negar las pretensiones indicadas en la demanda, es </w:t>
      </w:r>
      <w:r w:rsidR="00DD5717" w:rsidRPr="004606DF">
        <w:rPr>
          <w:rFonts w:ascii="Tahoma" w:hAnsi="Tahoma" w:cs="Tahoma"/>
          <w:bCs/>
          <w:sz w:val="17"/>
          <w:szCs w:val="17"/>
        </w:rPr>
        <w:t>más</w:t>
      </w:r>
      <w:r w:rsidR="00175DCD" w:rsidRPr="004606DF">
        <w:rPr>
          <w:rFonts w:ascii="Tahoma" w:hAnsi="Tahoma" w:cs="Tahoma"/>
          <w:bCs/>
          <w:sz w:val="17"/>
          <w:szCs w:val="17"/>
        </w:rPr>
        <w:t xml:space="preserve">, con esta simple razón </w:t>
      </w:r>
      <w:r w:rsidR="00DD5717" w:rsidRPr="004606DF">
        <w:rPr>
          <w:rFonts w:ascii="Tahoma" w:hAnsi="Tahoma" w:cs="Tahoma"/>
          <w:bCs/>
          <w:sz w:val="17"/>
          <w:szCs w:val="17"/>
        </w:rPr>
        <w:t xml:space="preserve">no </w:t>
      </w:r>
      <w:r w:rsidR="00175DCD" w:rsidRPr="004606DF">
        <w:rPr>
          <w:rFonts w:ascii="Tahoma" w:hAnsi="Tahoma" w:cs="Tahoma"/>
          <w:bCs/>
          <w:sz w:val="17"/>
          <w:szCs w:val="17"/>
        </w:rPr>
        <w:t xml:space="preserve">hay que mirar si realmente se </w:t>
      </w:r>
      <w:r w:rsidR="00DD5717" w:rsidRPr="004606DF">
        <w:rPr>
          <w:rFonts w:ascii="Tahoma" w:hAnsi="Tahoma" w:cs="Tahoma"/>
          <w:bCs/>
          <w:sz w:val="17"/>
          <w:szCs w:val="17"/>
        </w:rPr>
        <w:t>omitió</w:t>
      </w:r>
      <w:r w:rsidR="00175DCD" w:rsidRPr="004606DF">
        <w:rPr>
          <w:rFonts w:ascii="Tahoma" w:hAnsi="Tahoma" w:cs="Tahoma"/>
          <w:bCs/>
          <w:sz w:val="17"/>
          <w:szCs w:val="17"/>
        </w:rPr>
        <w:t xml:space="preserve"> una función porque no existía esa función, </w:t>
      </w:r>
      <w:r w:rsidR="00DD5717" w:rsidRPr="004606DF">
        <w:rPr>
          <w:rFonts w:ascii="Tahoma" w:hAnsi="Tahoma" w:cs="Tahoma"/>
          <w:bCs/>
          <w:sz w:val="17"/>
          <w:szCs w:val="17"/>
        </w:rPr>
        <w:t xml:space="preserve">no </w:t>
      </w:r>
      <w:r w:rsidR="00175DCD" w:rsidRPr="004606DF">
        <w:rPr>
          <w:rFonts w:ascii="Tahoma" w:hAnsi="Tahoma" w:cs="Tahoma"/>
          <w:bCs/>
          <w:sz w:val="17"/>
          <w:szCs w:val="17"/>
        </w:rPr>
        <w:t>toca mirar también si existe un nexo de causalidad supuestamente entre el daño patrimonial que alega el ministerio y la conducta d</w:t>
      </w:r>
      <w:r w:rsidR="00DD5717" w:rsidRPr="004606DF">
        <w:rPr>
          <w:rFonts w:ascii="Tahoma" w:hAnsi="Tahoma" w:cs="Tahoma"/>
          <w:bCs/>
          <w:sz w:val="17"/>
          <w:szCs w:val="17"/>
        </w:rPr>
        <w:t xml:space="preserve">e mi representada y tampoco se tiene que mirar si existió culpa grave o dolo </w:t>
      </w:r>
      <w:r w:rsidR="00652750" w:rsidRPr="004606DF">
        <w:rPr>
          <w:rFonts w:ascii="Tahoma" w:hAnsi="Tahoma" w:cs="Tahoma"/>
          <w:bCs/>
          <w:sz w:val="17"/>
          <w:szCs w:val="17"/>
        </w:rPr>
        <w:t xml:space="preserve">que son digamos los factores que tendrían que mirarse para hacer una imputación efectiva por el medio de control de repetición </w:t>
      </w:r>
      <w:r w:rsidR="009D0256" w:rsidRPr="004606DF">
        <w:rPr>
          <w:rFonts w:ascii="Tahoma" w:hAnsi="Tahoma" w:cs="Tahoma"/>
          <w:bCs/>
          <w:sz w:val="17"/>
          <w:szCs w:val="17"/>
        </w:rPr>
        <w:t xml:space="preserve">pues esta cuestión de que simplemente no existe tal función es suficiente para negar las pretensiones de la demanda. Ahora simplemente como acotación adicional es importante tener en cuenta que el ministerio de manera temeraria empieza todas estas acciones </w:t>
      </w:r>
      <w:r w:rsidR="00C6467A" w:rsidRPr="004606DF">
        <w:rPr>
          <w:rFonts w:ascii="Tahoma" w:hAnsi="Tahoma" w:cs="Tahoma"/>
          <w:bCs/>
          <w:sz w:val="17"/>
          <w:szCs w:val="17"/>
        </w:rPr>
        <w:t xml:space="preserve">quiero recordar que desde la sentencia T 083 de 2004 fue explicita en ordenarle al ministerio lo siguiente </w:t>
      </w:r>
      <w:r w:rsidR="00AE089F" w:rsidRPr="004606DF">
        <w:rPr>
          <w:rFonts w:ascii="Tahoma" w:hAnsi="Tahoma" w:cs="Tahoma"/>
          <w:bCs/>
          <w:sz w:val="17"/>
          <w:szCs w:val="17"/>
        </w:rPr>
        <w:t xml:space="preserve">teniendo en cuenta que existe una línea jurisprudencial consolidada en el sentido de sostener que la </w:t>
      </w:r>
      <w:r w:rsidR="007F1649" w:rsidRPr="004606DF">
        <w:rPr>
          <w:rFonts w:ascii="Tahoma" w:hAnsi="Tahoma" w:cs="Tahoma"/>
          <w:bCs/>
          <w:sz w:val="17"/>
          <w:szCs w:val="17"/>
        </w:rPr>
        <w:t>re</w:t>
      </w:r>
      <w:r w:rsidR="00AE089F" w:rsidRPr="004606DF">
        <w:rPr>
          <w:rFonts w:ascii="Tahoma" w:hAnsi="Tahoma" w:cs="Tahoma"/>
          <w:bCs/>
          <w:sz w:val="17"/>
          <w:szCs w:val="17"/>
        </w:rPr>
        <w:t>liquidación de aportes para pensión de quienes hicieron parte de</w:t>
      </w:r>
      <w:r w:rsidR="00F25750" w:rsidRPr="004606DF">
        <w:rPr>
          <w:rFonts w:ascii="Tahoma" w:hAnsi="Tahoma" w:cs="Tahoma"/>
          <w:bCs/>
          <w:sz w:val="17"/>
          <w:szCs w:val="17"/>
        </w:rPr>
        <w:t xml:space="preserve">l cuerpo diplomático en el exterior debe hacerse tomando como base el salario realmente devengado y nuca un salario inferior, se previene </w:t>
      </w:r>
      <w:r w:rsidR="00AE089F" w:rsidRPr="004606DF">
        <w:rPr>
          <w:rFonts w:ascii="Tahoma" w:hAnsi="Tahoma" w:cs="Tahoma"/>
          <w:bCs/>
          <w:sz w:val="17"/>
          <w:szCs w:val="17"/>
        </w:rPr>
        <w:t xml:space="preserve"> </w:t>
      </w:r>
      <w:r w:rsidR="00F25750" w:rsidRPr="004606DF">
        <w:rPr>
          <w:rFonts w:ascii="Tahoma" w:hAnsi="Tahoma" w:cs="Tahoma"/>
          <w:bCs/>
          <w:sz w:val="17"/>
          <w:szCs w:val="17"/>
        </w:rPr>
        <w:t xml:space="preserve">al ministerio de relaciones sobre sus efectos vinculantes, o sea casi está haciendo una excepción de que la tutela es interpartes, que tiene efectos erga omnes para que la precipitada doctrina sea observada y aplicada en casos semejantes. En el caso que nos ocupa en el año 2012, después de que salen todas las mencionadas sentencias de inconstitucionalidad, el ministerio niega por medio de actos administrativos la reliquidación de las cesantías del señor HERNAN  VARGAS MATIN, donde está la imputación, pues claro que en la de los funcionarios que negaron la </w:t>
      </w:r>
      <w:r w:rsidR="007F1649" w:rsidRPr="004606DF">
        <w:rPr>
          <w:rFonts w:ascii="Tahoma" w:hAnsi="Tahoma" w:cs="Tahoma"/>
          <w:bCs/>
          <w:sz w:val="17"/>
          <w:szCs w:val="17"/>
        </w:rPr>
        <w:t>reliquidación</w:t>
      </w:r>
      <w:r w:rsidR="00F25750" w:rsidRPr="004606DF">
        <w:rPr>
          <w:rFonts w:ascii="Tahoma" w:hAnsi="Tahoma" w:cs="Tahoma"/>
          <w:bCs/>
          <w:sz w:val="17"/>
          <w:szCs w:val="17"/>
        </w:rPr>
        <w:t xml:space="preserve"> de las cesantías</w:t>
      </w:r>
      <w:r w:rsidR="007F1649" w:rsidRPr="004606DF">
        <w:rPr>
          <w:rFonts w:ascii="Tahoma" w:hAnsi="Tahoma" w:cs="Tahoma"/>
          <w:bCs/>
          <w:sz w:val="17"/>
          <w:szCs w:val="17"/>
        </w:rPr>
        <w:t xml:space="preserve"> de este señor, no podría </w:t>
      </w:r>
      <w:r w:rsidR="007F1649" w:rsidRPr="004606DF">
        <w:rPr>
          <w:rFonts w:ascii="Tahoma" w:hAnsi="Tahoma" w:cs="Tahoma"/>
          <w:bCs/>
          <w:sz w:val="17"/>
          <w:szCs w:val="17"/>
        </w:rPr>
        <w:lastRenderedPageBreak/>
        <w:t>ser de otra manera, no se entiende porque en ninguna de estas acciones de repetición se vincularon a estos señores sino a una señora de mayor edad como su representada que salió del ministerio en el año 2002, quien tiene que pagar honorarios de abogado y si realmente hay un daño patrimonial para el estado fueron los cientos de procesos que se iniciaron contra funcionarios completamente inocentes, por lo anterior estimo que se deben negar las pretensiones de al demanda.</w:t>
      </w:r>
    </w:p>
    <w:p w:rsidR="00A42274" w:rsidRPr="004606DF" w:rsidRDefault="00A42274" w:rsidP="00A42274">
      <w:pPr>
        <w:pStyle w:val="Prrafodelista"/>
        <w:rPr>
          <w:rFonts w:ascii="Tahoma" w:eastAsia="Times New Roman" w:hAnsi="Tahoma" w:cs="Tahoma"/>
          <w:b/>
          <w:color w:val="000000"/>
          <w:sz w:val="17"/>
          <w:szCs w:val="17"/>
          <w:lang w:val="es-ES" w:eastAsia="es-ES"/>
        </w:rPr>
      </w:pPr>
    </w:p>
    <w:p w:rsidR="00A42274" w:rsidRPr="004606DF" w:rsidRDefault="00A42274" w:rsidP="00A42274">
      <w:pPr>
        <w:pStyle w:val="Prrafodelista"/>
        <w:numPr>
          <w:ilvl w:val="2"/>
          <w:numId w:val="6"/>
        </w:numPr>
        <w:tabs>
          <w:tab w:val="left" w:pos="0"/>
        </w:tabs>
        <w:spacing w:after="0" w:line="240" w:lineRule="auto"/>
        <w:ind w:left="0" w:firstLine="0"/>
        <w:jc w:val="both"/>
        <w:rPr>
          <w:rFonts w:ascii="Tahoma" w:hAnsi="Tahoma" w:cs="Tahoma"/>
          <w:bCs/>
          <w:sz w:val="17"/>
          <w:szCs w:val="17"/>
        </w:rPr>
      </w:pPr>
      <w:r w:rsidRPr="004606DF">
        <w:rPr>
          <w:rFonts w:ascii="Tahoma" w:hAnsi="Tahoma" w:cs="Tahoma"/>
          <w:sz w:val="17"/>
          <w:szCs w:val="17"/>
        </w:rPr>
        <w:t xml:space="preserve">El apoderado de </w:t>
      </w:r>
      <w:r w:rsidRPr="004606DF">
        <w:rPr>
          <w:rFonts w:ascii="Tahoma" w:hAnsi="Tahoma" w:cs="Tahoma"/>
          <w:b/>
          <w:sz w:val="17"/>
          <w:szCs w:val="17"/>
        </w:rPr>
        <w:t>MARIA DEL PILAR RUBIO TALERO</w:t>
      </w:r>
      <w:r w:rsidRPr="004606DF">
        <w:rPr>
          <w:rFonts w:ascii="Tahoma" w:hAnsi="Tahoma" w:cs="Tahoma"/>
          <w:b/>
          <w:bCs/>
          <w:sz w:val="17"/>
          <w:szCs w:val="17"/>
        </w:rPr>
        <w:t xml:space="preserve"> </w:t>
      </w:r>
      <w:r w:rsidR="00A65BE4" w:rsidRPr="004606DF">
        <w:rPr>
          <w:rFonts w:ascii="Tahoma" w:hAnsi="Tahoma" w:cs="Tahoma"/>
          <w:bCs/>
          <w:sz w:val="17"/>
          <w:szCs w:val="17"/>
        </w:rPr>
        <w:t>no asistió a la audiencia.</w:t>
      </w:r>
    </w:p>
    <w:p w:rsidR="00304044" w:rsidRPr="004606DF" w:rsidRDefault="00304044" w:rsidP="00304044">
      <w:pPr>
        <w:pStyle w:val="Prrafodelista"/>
        <w:rPr>
          <w:rFonts w:ascii="Tahoma" w:hAnsi="Tahoma" w:cs="Tahoma"/>
          <w:bCs/>
          <w:sz w:val="17"/>
          <w:szCs w:val="17"/>
        </w:rPr>
      </w:pPr>
    </w:p>
    <w:p w:rsidR="00304044" w:rsidRPr="004606DF" w:rsidRDefault="00304044" w:rsidP="00A42274">
      <w:pPr>
        <w:pStyle w:val="Prrafodelista"/>
        <w:numPr>
          <w:ilvl w:val="2"/>
          <w:numId w:val="6"/>
        </w:numPr>
        <w:tabs>
          <w:tab w:val="left" w:pos="0"/>
        </w:tabs>
        <w:spacing w:after="0" w:line="240" w:lineRule="auto"/>
        <w:ind w:left="0" w:firstLine="0"/>
        <w:jc w:val="both"/>
        <w:rPr>
          <w:rFonts w:ascii="Tahoma" w:hAnsi="Tahoma" w:cs="Tahoma"/>
          <w:bCs/>
          <w:sz w:val="17"/>
          <w:szCs w:val="17"/>
        </w:rPr>
      </w:pPr>
      <w:r w:rsidRPr="004606DF">
        <w:rPr>
          <w:rFonts w:ascii="Tahoma" w:hAnsi="Tahoma" w:cs="Tahoma"/>
          <w:bCs/>
          <w:sz w:val="17"/>
          <w:szCs w:val="17"/>
        </w:rPr>
        <w:t xml:space="preserve">El </w:t>
      </w:r>
      <w:r w:rsidR="00853C0A" w:rsidRPr="004606DF">
        <w:rPr>
          <w:rFonts w:ascii="Tahoma" w:hAnsi="Tahoma" w:cs="Tahoma"/>
          <w:b/>
          <w:bCs/>
          <w:sz w:val="17"/>
          <w:szCs w:val="17"/>
        </w:rPr>
        <w:t>MINISTERIO PÚBLICO</w:t>
      </w:r>
      <w:r w:rsidRPr="004606DF">
        <w:rPr>
          <w:rFonts w:ascii="Tahoma" w:hAnsi="Tahoma" w:cs="Tahoma"/>
          <w:bCs/>
          <w:sz w:val="17"/>
          <w:szCs w:val="17"/>
        </w:rPr>
        <w:t xml:space="preserve"> no asistió a la audiencia.</w:t>
      </w:r>
    </w:p>
    <w:p w:rsidR="00FC1C9F" w:rsidRPr="004606DF" w:rsidRDefault="00FC1C9F" w:rsidP="00257346">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FC1C9F" w:rsidRPr="004606DF" w:rsidRDefault="00FC1C9F" w:rsidP="00FC1C9F">
      <w:pPr>
        <w:pStyle w:val="Prrafodelista"/>
        <w:tabs>
          <w:tab w:val="left" w:pos="0"/>
          <w:tab w:val="num" w:pos="426"/>
        </w:tabs>
        <w:spacing w:after="0" w:line="240" w:lineRule="auto"/>
        <w:ind w:left="0"/>
        <w:jc w:val="both"/>
        <w:rPr>
          <w:rFonts w:ascii="Tahoma" w:eastAsia="Times New Roman" w:hAnsi="Tahoma" w:cs="Tahoma"/>
          <w:b/>
          <w:color w:val="000000"/>
          <w:sz w:val="17"/>
          <w:szCs w:val="17"/>
          <w:lang w:val="es-ES" w:eastAsia="es-ES"/>
        </w:rPr>
      </w:pPr>
    </w:p>
    <w:p w:rsidR="00161091" w:rsidRPr="004606DF" w:rsidRDefault="00161091" w:rsidP="00161091">
      <w:pPr>
        <w:numPr>
          <w:ilvl w:val="1"/>
          <w:numId w:val="1"/>
        </w:numPr>
        <w:tabs>
          <w:tab w:val="num" w:pos="0"/>
          <w:tab w:val="num" w:pos="426"/>
        </w:tabs>
        <w:spacing w:after="0" w:line="240" w:lineRule="auto"/>
        <w:contextualSpacing/>
        <w:jc w:val="center"/>
        <w:rPr>
          <w:rFonts w:ascii="Tahoma" w:eastAsia="Times New Roman" w:hAnsi="Tahoma" w:cs="Tahoma"/>
          <w:b/>
          <w:color w:val="000000"/>
          <w:sz w:val="17"/>
          <w:szCs w:val="17"/>
          <w:lang w:val="es-ES" w:eastAsia="es-ES"/>
        </w:rPr>
      </w:pPr>
      <w:r w:rsidRPr="004606DF">
        <w:rPr>
          <w:rFonts w:ascii="Tahoma" w:eastAsia="Times New Roman" w:hAnsi="Tahoma" w:cs="Tahoma"/>
          <w:b/>
          <w:color w:val="000000"/>
          <w:sz w:val="17"/>
          <w:szCs w:val="17"/>
          <w:lang w:val="es-ES" w:eastAsia="es-ES"/>
        </w:rPr>
        <w:t>CONSIDERACIONES</w:t>
      </w:r>
    </w:p>
    <w:p w:rsidR="00161091" w:rsidRPr="004606DF" w:rsidRDefault="00161091" w:rsidP="00161091">
      <w:pPr>
        <w:tabs>
          <w:tab w:val="num" w:pos="426"/>
        </w:tabs>
        <w:spacing w:after="0" w:line="240" w:lineRule="auto"/>
        <w:contextualSpacing/>
        <w:rPr>
          <w:rFonts w:ascii="Tahoma" w:eastAsia="Times New Roman" w:hAnsi="Tahoma" w:cs="Tahoma"/>
          <w:b/>
          <w:color w:val="000000"/>
          <w:sz w:val="17"/>
          <w:szCs w:val="17"/>
          <w:lang w:val="es-ES" w:eastAsia="es-ES"/>
        </w:rPr>
      </w:pPr>
    </w:p>
    <w:p w:rsidR="00161091" w:rsidRPr="004606DF" w:rsidRDefault="00A773FD" w:rsidP="00F1063A">
      <w:pPr>
        <w:numPr>
          <w:ilvl w:val="1"/>
          <w:numId w:val="2"/>
        </w:numPr>
        <w:tabs>
          <w:tab w:val="num" w:pos="0"/>
          <w:tab w:val="left" w:pos="567"/>
        </w:tabs>
        <w:spacing w:after="0" w:line="240" w:lineRule="auto"/>
        <w:contextualSpacing/>
        <w:jc w:val="both"/>
        <w:rPr>
          <w:rFonts w:ascii="Tahoma" w:eastAsia="Times New Roman" w:hAnsi="Tahoma" w:cs="Tahoma"/>
          <w:color w:val="000000"/>
          <w:sz w:val="17"/>
          <w:szCs w:val="17"/>
          <w:lang w:val="es-ES" w:eastAsia="es-ES"/>
        </w:rPr>
      </w:pPr>
      <w:r w:rsidRPr="004606DF">
        <w:rPr>
          <w:rFonts w:ascii="Tahoma" w:hAnsi="Tahoma" w:cs="Tahoma"/>
          <w:b/>
          <w:sz w:val="17"/>
          <w:szCs w:val="17"/>
        </w:rPr>
        <w:t>ESTUDIO DE LAS EXCEPCIONES</w:t>
      </w:r>
    </w:p>
    <w:p w:rsidR="00161091" w:rsidRPr="004606DF" w:rsidRDefault="00161091" w:rsidP="00161091">
      <w:pPr>
        <w:spacing w:after="0" w:line="240" w:lineRule="auto"/>
        <w:jc w:val="both"/>
        <w:rPr>
          <w:rFonts w:ascii="Tahoma" w:hAnsi="Tahoma" w:cs="Tahoma"/>
          <w:sz w:val="17"/>
          <w:szCs w:val="17"/>
          <w:lang w:eastAsia="es-CO"/>
        </w:rPr>
      </w:pPr>
    </w:p>
    <w:p w:rsidR="00940F1F" w:rsidRPr="004606DF" w:rsidRDefault="00161091" w:rsidP="00F372F6">
      <w:pPr>
        <w:pStyle w:val="Prrafodelista"/>
        <w:numPr>
          <w:ilvl w:val="2"/>
          <w:numId w:val="2"/>
        </w:numPr>
        <w:spacing w:after="0" w:line="240" w:lineRule="auto"/>
        <w:ind w:left="0" w:firstLine="0"/>
        <w:jc w:val="both"/>
        <w:rPr>
          <w:rFonts w:ascii="Tahoma" w:hAnsi="Tahoma" w:cs="Tahoma"/>
          <w:sz w:val="17"/>
          <w:szCs w:val="17"/>
          <w:lang w:eastAsia="es-CO"/>
        </w:rPr>
      </w:pPr>
      <w:r w:rsidRPr="004606DF">
        <w:rPr>
          <w:rFonts w:ascii="Tahoma" w:hAnsi="Tahoma" w:cs="Tahoma"/>
          <w:sz w:val="17"/>
          <w:szCs w:val="17"/>
          <w:lang w:eastAsia="es-CO"/>
        </w:rPr>
        <w:t xml:space="preserve">Las excepciones de </w:t>
      </w:r>
      <w:r w:rsidR="00F372F6" w:rsidRPr="004606DF">
        <w:rPr>
          <w:rFonts w:ascii="Tahoma" w:hAnsi="Tahoma" w:cs="Tahoma"/>
          <w:b/>
          <w:bCs/>
          <w:sz w:val="17"/>
          <w:szCs w:val="17"/>
        </w:rPr>
        <w:t>C</w:t>
      </w:r>
      <w:r w:rsidR="00F372F6" w:rsidRPr="004606DF">
        <w:rPr>
          <w:rFonts w:ascii="Tahoma" w:hAnsi="Tahoma" w:cs="Tahoma"/>
          <w:b/>
          <w:sz w:val="17"/>
          <w:szCs w:val="17"/>
        </w:rPr>
        <w:t xml:space="preserve">ADUCIDAD DE LA ACCIÓN DECLARATIVA DE RESPONSABILIDAD, POR FALTA DE INTEGRACIÓN DEL LITISCONSORCIO NECESARIO, </w:t>
      </w:r>
      <w:r w:rsidR="00F372F6" w:rsidRPr="004606DF">
        <w:rPr>
          <w:rFonts w:ascii="Tahoma" w:hAnsi="Tahoma" w:cs="Tahoma"/>
          <w:b/>
          <w:bCs/>
          <w:sz w:val="17"/>
          <w:szCs w:val="17"/>
          <w:lang w:val="es-ES_tradnl" w:eastAsia="es-ES_tradnl"/>
        </w:rPr>
        <w:t xml:space="preserve"> </w:t>
      </w:r>
      <w:r w:rsidR="00F372F6" w:rsidRPr="004606DF">
        <w:rPr>
          <w:rFonts w:ascii="Tahoma" w:hAnsi="Tahoma" w:cs="Tahoma"/>
          <w:b/>
          <w:sz w:val="17"/>
          <w:szCs w:val="17"/>
        </w:rPr>
        <w:t xml:space="preserve">INEPTA DEMANDA </w:t>
      </w:r>
      <w:r w:rsidR="00F372F6" w:rsidRPr="004606DF">
        <w:rPr>
          <w:rFonts w:ascii="Tahoma" w:hAnsi="Tahoma" w:cs="Tahoma"/>
          <w:b/>
          <w:sz w:val="17"/>
          <w:szCs w:val="17"/>
          <w:lang w:eastAsia="es-CO"/>
        </w:rPr>
        <w:t>POR INDEBIDA ACUMULACION DE PRETENCIONES Y POR FALTA DE INDIVIDUALIZACIÓN Y SEPARACIÓN DE LOS HECHOS</w:t>
      </w:r>
      <w:r w:rsidR="00F372F6" w:rsidRPr="004606DF">
        <w:rPr>
          <w:rFonts w:ascii="Tahoma" w:hAnsi="Tahoma" w:cs="Tahoma"/>
          <w:b/>
          <w:sz w:val="17"/>
          <w:szCs w:val="17"/>
        </w:rPr>
        <w:t xml:space="preserve">, </w:t>
      </w:r>
      <w:r w:rsidR="00F372F6" w:rsidRPr="004606DF">
        <w:rPr>
          <w:rFonts w:ascii="Tahoma" w:hAnsi="Tahoma" w:cs="Tahoma"/>
          <w:b/>
          <w:bCs/>
          <w:sz w:val="17"/>
          <w:szCs w:val="17"/>
          <w:lang w:val="es-ES_tradnl" w:eastAsia="es-ES_tradnl"/>
        </w:rPr>
        <w:t xml:space="preserve"> </w:t>
      </w:r>
      <w:r w:rsidR="00F372F6" w:rsidRPr="004606DF">
        <w:rPr>
          <w:rFonts w:ascii="Tahoma" w:hAnsi="Tahoma" w:cs="Tahoma"/>
          <w:b/>
          <w:sz w:val="17"/>
          <w:szCs w:val="17"/>
        </w:rPr>
        <w:t xml:space="preserve">INEPTITUD SUSTANTIVA DE LA DEMANDA, </w:t>
      </w:r>
      <w:r w:rsidR="00F372F6" w:rsidRPr="004606DF">
        <w:rPr>
          <w:rFonts w:ascii="Tahoma" w:hAnsi="Tahoma" w:cs="Tahoma"/>
          <w:b/>
          <w:bCs/>
          <w:sz w:val="17"/>
          <w:szCs w:val="17"/>
          <w:lang w:val="es-ES_tradnl" w:eastAsia="es-ES_tradnl"/>
        </w:rPr>
        <w:t xml:space="preserve"> </w:t>
      </w:r>
      <w:r w:rsidR="00F372F6" w:rsidRPr="004606DF">
        <w:rPr>
          <w:rFonts w:ascii="Tahoma" w:hAnsi="Tahoma" w:cs="Tahoma"/>
          <w:b/>
          <w:sz w:val="17"/>
          <w:szCs w:val="17"/>
        </w:rPr>
        <w:t xml:space="preserve">FALTA DE LEGITIMACIÓN DEL MINISTERIO DE RELACIONES EXTERIORES PARA DEMANDAR, ILEGITIMIDAD DE PERSONERÍA POR PASIVA </w:t>
      </w:r>
      <w:r w:rsidR="00F372F6" w:rsidRPr="004606DF">
        <w:rPr>
          <w:rFonts w:ascii="Tahoma" w:hAnsi="Tahoma" w:cs="Tahoma"/>
          <w:b/>
          <w:bCs/>
          <w:sz w:val="17"/>
          <w:szCs w:val="17"/>
          <w:lang w:val="es-ES_tradnl" w:eastAsia="es-ES_tradnl"/>
        </w:rPr>
        <w:t xml:space="preserve">Y  </w:t>
      </w:r>
      <w:r w:rsidR="00F372F6" w:rsidRPr="004606DF">
        <w:rPr>
          <w:rFonts w:ascii="Tahoma" w:hAnsi="Tahoma" w:cs="Tahoma"/>
          <w:b/>
          <w:sz w:val="17"/>
          <w:szCs w:val="17"/>
        </w:rPr>
        <w:t>FALTA DE LEGITIMACIÓN EN LA CAUSA POR PASIVA</w:t>
      </w:r>
      <w:r w:rsidR="00F372F6" w:rsidRPr="004606DF">
        <w:rPr>
          <w:rFonts w:ascii="Tahoma" w:hAnsi="Tahoma" w:cs="Tahoma"/>
          <w:bCs/>
          <w:sz w:val="17"/>
          <w:szCs w:val="17"/>
          <w:lang w:eastAsia="es-CO"/>
        </w:rPr>
        <w:t xml:space="preserve">  propuestas por el demandado </w:t>
      </w:r>
      <w:r w:rsidR="00F372F6" w:rsidRPr="004606DF">
        <w:rPr>
          <w:rFonts w:ascii="Tahoma" w:hAnsi="Tahoma" w:cs="Tahoma"/>
          <w:sz w:val="17"/>
          <w:szCs w:val="17"/>
          <w:lang w:eastAsia="es-CO"/>
        </w:rPr>
        <w:t>OVIDIO HELI GONZALEZ y</w:t>
      </w:r>
      <w:r w:rsidR="00F372F6" w:rsidRPr="004606DF">
        <w:rPr>
          <w:rFonts w:ascii="Tahoma" w:hAnsi="Tahoma" w:cs="Tahoma"/>
          <w:b/>
          <w:sz w:val="17"/>
          <w:szCs w:val="17"/>
          <w:lang w:eastAsia="es-CO"/>
        </w:rPr>
        <w:t xml:space="preserve"> FALTA DE LEGITIMACIÓN EN LA CAUSA POR PASIVA </w:t>
      </w:r>
      <w:r w:rsidR="00F372F6" w:rsidRPr="004606DF">
        <w:rPr>
          <w:rFonts w:ascii="Tahoma" w:hAnsi="Tahoma" w:cs="Tahoma"/>
          <w:sz w:val="17"/>
          <w:szCs w:val="17"/>
          <w:lang w:eastAsia="es-CO"/>
        </w:rPr>
        <w:t xml:space="preserve">propuesta por la demandada MARIA HORTENCIA COLMENARES FACCINI </w:t>
      </w:r>
      <w:r w:rsidR="00AF4FE0" w:rsidRPr="004606DF">
        <w:rPr>
          <w:rFonts w:ascii="Tahoma" w:hAnsi="Tahoma" w:cs="Tahoma"/>
          <w:sz w:val="17"/>
          <w:szCs w:val="17"/>
          <w:lang w:eastAsia="es-ES"/>
        </w:rPr>
        <w:t>fueron resueltas en audiencia inicial.</w:t>
      </w:r>
    </w:p>
    <w:p w:rsidR="00940F1F" w:rsidRPr="004606DF" w:rsidRDefault="00940F1F" w:rsidP="00940F1F">
      <w:pPr>
        <w:pStyle w:val="Prrafodelista"/>
        <w:spacing w:after="0" w:line="240" w:lineRule="auto"/>
        <w:ind w:left="0"/>
        <w:jc w:val="both"/>
        <w:rPr>
          <w:rFonts w:ascii="Tahoma" w:hAnsi="Tahoma" w:cs="Tahoma"/>
          <w:sz w:val="17"/>
          <w:szCs w:val="17"/>
          <w:lang w:eastAsia="es-CO"/>
        </w:rPr>
      </w:pPr>
    </w:p>
    <w:p w:rsidR="00161091" w:rsidRPr="004606DF" w:rsidRDefault="00315E2F" w:rsidP="009A6CE3">
      <w:pPr>
        <w:pStyle w:val="Prrafodelista"/>
        <w:numPr>
          <w:ilvl w:val="2"/>
          <w:numId w:val="2"/>
        </w:numPr>
        <w:spacing w:after="0" w:line="240" w:lineRule="auto"/>
        <w:ind w:left="0" w:firstLine="0"/>
        <w:jc w:val="both"/>
        <w:rPr>
          <w:rFonts w:ascii="Tahoma" w:hAnsi="Tahoma" w:cs="Tahoma"/>
          <w:sz w:val="17"/>
          <w:szCs w:val="17"/>
          <w:lang w:eastAsia="es-CO"/>
        </w:rPr>
      </w:pPr>
      <w:r w:rsidRPr="004606DF">
        <w:rPr>
          <w:rFonts w:ascii="Tahoma" w:hAnsi="Tahoma" w:cs="Tahoma"/>
          <w:sz w:val="17"/>
          <w:szCs w:val="17"/>
          <w:lang w:eastAsia="es-CO"/>
        </w:rPr>
        <w:t xml:space="preserve">Las excepciones de </w:t>
      </w:r>
      <w:r w:rsidR="00E851E1" w:rsidRPr="004606DF">
        <w:rPr>
          <w:rFonts w:ascii="Tahoma" w:hAnsi="Tahoma" w:cs="Tahoma"/>
          <w:b/>
          <w:sz w:val="17"/>
          <w:szCs w:val="17"/>
          <w:lang w:eastAsia="es-CO"/>
        </w:rPr>
        <w:t xml:space="preserve">Exclusión de responsabilidad de los demandados por culpa imputable exclusivamente a un defectuoso servicio público de </w:t>
      </w:r>
      <w:r w:rsidRPr="004606DF">
        <w:rPr>
          <w:rFonts w:ascii="Tahoma" w:hAnsi="Tahoma" w:cs="Tahoma"/>
          <w:b/>
          <w:sz w:val="17"/>
          <w:szCs w:val="17"/>
          <w:lang w:eastAsia="es-CO"/>
        </w:rPr>
        <w:t xml:space="preserve">la Entidad, </w:t>
      </w:r>
      <w:r w:rsidR="00165B72" w:rsidRPr="004606DF">
        <w:rPr>
          <w:rFonts w:ascii="Tahoma" w:hAnsi="Tahoma" w:cs="Tahoma"/>
          <w:b/>
          <w:sz w:val="17"/>
          <w:szCs w:val="17"/>
          <w:lang w:eastAsia="es-CO"/>
        </w:rPr>
        <w:t xml:space="preserve">Inexistencia de los presupuestos de la acción de repetición, </w:t>
      </w:r>
      <w:r w:rsidR="00E851E1" w:rsidRPr="004606DF">
        <w:rPr>
          <w:rFonts w:ascii="Tahoma" w:hAnsi="Tahoma" w:cs="Tahoma"/>
          <w:b/>
          <w:sz w:val="17"/>
          <w:szCs w:val="17"/>
          <w:lang w:eastAsia="es-CO"/>
        </w:rPr>
        <w:t>Inexistencia de nexo causal</w:t>
      </w:r>
      <w:r w:rsidRPr="004606DF">
        <w:rPr>
          <w:rFonts w:ascii="Tahoma" w:hAnsi="Tahoma" w:cs="Tahoma"/>
          <w:b/>
          <w:sz w:val="17"/>
          <w:szCs w:val="17"/>
          <w:lang w:eastAsia="es-CO"/>
        </w:rPr>
        <w:t xml:space="preserve">, </w:t>
      </w:r>
      <w:r w:rsidR="00E851E1" w:rsidRPr="004606DF">
        <w:rPr>
          <w:rFonts w:ascii="Tahoma" w:hAnsi="Tahoma" w:cs="Tahoma"/>
          <w:b/>
          <w:sz w:val="17"/>
          <w:szCs w:val="17"/>
          <w:lang w:eastAsia="es-CO"/>
        </w:rPr>
        <w:t>Desbordamiento de las competencias del Comité de Conciliación</w:t>
      </w:r>
      <w:r w:rsidRPr="004606DF">
        <w:rPr>
          <w:rFonts w:ascii="Tahoma" w:hAnsi="Tahoma" w:cs="Tahoma"/>
          <w:b/>
          <w:sz w:val="17"/>
          <w:szCs w:val="17"/>
          <w:lang w:eastAsia="es-CO"/>
        </w:rPr>
        <w:t xml:space="preserve">, </w:t>
      </w:r>
      <w:r w:rsidR="00E851E1" w:rsidRPr="004606DF">
        <w:rPr>
          <w:rFonts w:ascii="Tahoma" w:hAnsi="Tahoma" w:cs="Tahoma"/>
          <w:b/>
          <w:sz w:val="17"/>
          <w:szCs w:val="17"/>
          <w:lang w:eastAsia="es-CO"/>
        </w:rPr>
        <w:t>Inexistencia de daño antijurídico</w:t>
      </w:r>
      <w:r w:rsidRPr="004606DF">
        <w:rPr>
          <w:rFonts w:ascii="Tahoma" w:hAnsi="Tahoma" w:cs="Tahoma"/>
          <w:b/>
          <w:sz w:val="17"/>
          <w:szCs w:val="17"/>
          <w:lang w:eastAsia="es-CO"/>
        </w:rPr>
        <w:t xml:space="preserve">, </w:t>
      </w:r>
      <w:r w:rsidR="00E851E1" w:rsidRPr="004606DF">
        <w:rPr>
          <w:rFonts w:ascii="Tahoma" w:hAnsi="Tahoma" w:cs="Tahoma"/>
          <w:b/>
          <w:sz w:val="17"/>
          <w:szCs w:val="17"/>
          <w:lang w:eastAsia="es-CO"/>
        </w:rPr>
        <w:t>Inexistencia de condena de declaratoria de responsabilidad y de las garantías del debido proceso</w:t>
      </w:r>
      <w:r w:rsidRPr="004606DF">
        <w:rPr>
          <w:rFonts w:ascii="Tahoma" w:hAnsi="Tahoma" w:cs="Tahoma"/>
          <w:b/>
          <w:sz w:val="17"/>
          <w:szCs w:val="17"/>
          <w:lang w:eastAsia="es-CO"/>
        </w:rPr>
        <w:t xml:space="preserve">, </w:t>
      </w:r>
      <w:r w:rsidR="00E851E1" w:rsidRPr="004606DF">
        <w:rPr>
          <w:rFonts w:ascii="Tahoma" w:hAnsi="Tahoma" w:cs="Tahoma"/>
          <w:b/>
          <w:sz w:val="17"/>
          <w:szCs w:val="17"/>
          <w:lang w:eastAsia="es-CO"/>
        </w:rPr>
        <w:t>Abuso del derecho</w:t>
      </w:r>
      <w:r w:rsidRPr="004606DF">
        <w:rPr>
          <w:rFonts w:ascii="Tahoma" w:hAnsi="Tahoma" w:cs="Tahoma"/>
          <w:b/>
          <w:sz w:val="17"/>
          <w:szCs w:val="17"/>
          <w:lang w:eastAsia="es-CO"/>
        </w:rPr>
        <w:t xml:space="preserve">, </w:t>
      </w:r>
      <w:r w:rsidR="00E851E1" w:rsidRPr="004606DF">
        <w:rPr>
          <w:rFonts w:ascii="Tahoma" w:hAnsi="Tahoma" w:cs="Tahoma"/>
          <w:b/>
          <w:sz w:val="17"/>
          <w:szCs w:val="17"/>
          <w:lang w:eastAsia="es-CO"/>
        </w:rPr>
        <w:t>Ilegitimidad del derecho sustantivo</w:t>
      </w:r>
      <w:r w:rsidRPr="004606DF">
        <w:rPr>
          <w:rFonts w:ascii="Tahoma" w:hAnsi="Tahoma" w:cs="Tahoma"/>
          <w:sz w:val="17"/>
          <w:szCs w:val="17"/>
          <w:lang w:eastAsia="es-CO"/>
        </w:rPr>
        <w:t xml:space="preserve"> </w:t>
      </w:r>
      <w:r w:rsidR="00165B72" w:rsidRPr="004606DF">
        <w:rPr>
          <w:rFonts w:ascii="Tahoma" w:hAnsi="Tahoma" w:cs="Tahoma"/>
          <w:bCs/>
          <w:sz w:val="17"/>
          <w:szCs w:val="17"/>
        </w:rPr>
        <w:t>propuestas por el apoderado de la</w:t>
      </w:r>
      <w:r w:rsidR="00AF4FE0" w:rsidRPr="004606DF">
        <w:rPr>
          <w:rFonts w:ascii="Tahoma" w:hAnsi="Tahoma" w:cs="Tahoma"/>
          <w:bCs/>
          <w:sz w:val="17"/>
          <w:szCs w:val="17"/>
        </w:rPr>
        <w:t>s</w:t>
      </w:r>
      <w:r w:rsidR="00165B72" w:rsidRPr="004606DF">
        <w:rPr>
          <w:rFonts w:ascii="Tahoma" w:hAnsi="Tahoma" w:cs="Tahoma"/>
          <w:bCs/>
          <w:sz w:val="17"/>
          <w:szCs w:val="17"/>
        </w:rPr>
        <w:t xml:space="preserve"> demandada</w:t>
      </w:r>
      <w:r w:rsidR="00AF4FE0" w:rsidRPr="004606DF">
        <w:rPr>
          <w:rFonts w:ascii="Tahoma" w:hAnsi="Tahoma" w:cs="Tahoma"/>
          <w:bCs/>
          <w:sz w:val="17"/>
          <w:szCs w:val="17"/>
        </w:rPr>
        <w:t xml:space="preserve">s </w:t>
      </w:r>
      <w:r w:rsidR="00B8583F" w:rsidRPr="004606DF">
        <w:rPr>
          <w:rFonts w:ascii="Tahoma" w:hAnsi="Tahoma" w:cs="Tahoma"/>
          <w:sz w:val="17"/>
          <w:szCs w:val="17"/>
        </w:rPr>
        <w:t>OVIDIO HELI GONZALEZ</w:t>
      </w:r>
      <w:r w:rsidR="00165B72" w:rsidRPr="004606DF">
        <w:rPr>
          <w:rFonts w:ascii="Tahoma" w:hAnsi="Tahoma" w:cs="Tahoma"/>
          <w:sz w:val="17"/>
          <w:szCs w:val="17"/>
          <w:lang w:eastAsia="es-CO"/>
        </w:rPr>
        <w:t xml:space="preserve">; las excepciones de </w:t>
      </w:r>
      <w:r w:rsidR="00165B72" w:rsidRPr="004606DF">
        <w:rPr>
          <w:rFonts w:ascii="Tahoma" w:hAnsi="Tahoma" w:cs="Tahoma"/>
          <w:b/>
          <w:sz w:val="17"/>
          <w:szCs w:val="17"/>
          <w:lang w:eastAsia="es-CO"/>
        </w:rPr>
        <w:t xml:space="preserve">Inexistencia de dolo o culpa grave, Ausencia de estudio por parte del comité de conciliación de la conducta de los demandados, Conducta de los demandados, Ausencia de responsabilidad solidaria en el marco de la acción de repetición, No asignación de la función de notificación de los actos administrativos de liquidación anual de cesantías a mi mandante, Condena a la </w:t>
      </w:r>
      <w:r w:rsidR="00165B72" w:rsidRPr="004606DF">
        <w:rPr>
          <w:rFonts w:ascii="Tahoma" w:hAnsi="Tahoma" w:cs="Tahoma"/>
          <w:b/>
          <w:sz w:val="17"/>
          <w:szCs w:val="17"/>
          <w:lang w:eastAsia="es-CO"/>
        </w:rPr>
        <w:lastRenderedPageBreak/>
        <w:t>demandante por causas diferentes a la falta de notificación de los actos administrativos de liquidación anual de cesantías</w:t>
      </w:r>
      <w:r w:rsidR="00146A80" w:rsidRPr="004606DF">
        <w:rPr>
          <w:rFonts w:ascii="Tahoma" w:hAnsi="Tahoma" w:cs="Tahoma"/>
          <w:b/>
          <w:sz w:val="17"/>
          <w:szCs w:val="17"/>
          <w:lang w:eastAsia="es-CO"/>
        </w:rPr>
        <w:t>,</w:t>
      </w:r>
      <w:r w:rsidR="00165B72" w:rsidRPr="004606DF">
        <w:rPr>
          <w:rFonts w:ascii="Tahoma" w:hAnsi="Tahoma" w:cs="Tahoma"/>
          <w:b/>
          <w:sz w:val="17"/>
          <w:szCs w:val="17"/>
          <w:lang w:eastAsia="es-CO"/>
        </w:rPr>
        <w:t xml:space="preserve"> Ausencia de daño</w:t>
      </w:r>
      <w:r w:rsidR="00146A80" w:rsidRPr="004606DF">
        <w:rPr>
          <w:rFonts w:ascii="Tahoma" w:hAnsi="Tahoma" w:cs="Tahoma"/>
          <w:b/>
          <w:sz w:val="17"/>
          <w:szCs w:val="17"/>
          <w:lang w:eastAsia="es-CO"/>
        </w:rPr>
        <w:t xml:space="preserve"> y Ausencia de responsabilidad en los actos administrativos que dieron lugar al pago</w:t>
      </w:r>
      <w:r w:rsidR="00165B72" w:rsidRPr="004606DF">
        <w:rPr>
          <w:rFonts w:ascii="Tahoma" w:hAnsi="Tahoma" w:cs="Tahoma"/>
          <w:sz w:val="17"/>
          <w:szCs w:val="17"/>
          <w:lang w:eastAsia="es-CO"/>
        </w:rPr>
        <w:t xml:space="preserve"> propuestas por la apoderada del demandado RODRIGO SUÁREZ GIRALDO</w:t>
      </w:r>
      <w:r w:rsidR="009A6CE3" w:rsidRPr="004606DF">
        <w:rPr>
          <w:rFonts w:ascii="Tahoma" w:hAnsi="Tahoma" w:cs="Tahoma"/>
          <w:sz w:val="17"/>
          <w:szCs w:val="17"/>
          <w:lang w:eastAsia="es-CO"/>
        </w:rPr>
        <w:t xml:space="preserve"> y las excepciones de </w:t>
      </w:r>
      <w:r w:rsidR="009A6CE3" w:rsidRPr="004606DF">
        <w:rPr>
          <w:rFonts w:ascii="Tahoma" w:hAnsi="Tahoma" w:cs="Tahoma"/>
          <w:b/>
          <w:sz w:val="17"/>
          <w:szCs w:val="17"/>
          <w:lang w:eastAsia="es-CO"/>
        </w:rPr>
        <w:t>ROMPIMIENTO DEL NEXO DE CAUSALIDAD ENTRE LA SUPUESTA INDEBIDA NOTIFICACIÓN Y LA CONDENA PATRIMONIAL IMPUESTA AL MINISTERIO DE RELACIONES EXTERIORES, INEXISTENCIA DE CULPA GRAVE O DOLO POR PARTE DE MI REPRESENTADA, FALTA DE LEGITIMACIÓN EN LA CAUSA POR PASIVA, MALA FE DEL DEMANDANTE Y SUBSIDIARIA: AUSENCIA DE SOLIDARIDAD</w:t>
      </w:r>
      <w:r w:rsidR="00DA06D3" w:rsidRPr="004606DF">
        <w:rPr>
          <w:rFonts w:ascii="Tahoma" w:hAnsi="Tahoma" w:cs="Tahoma"/>
          <w:sz w:val="17"/>
          <w:szCs w:val="17"/>
          <w:lang w:eastAsia="es-CO"/>
        </w:rPr>
        <w:t xml:space="preserve"> propuestas por la demandada MARIA HORTENSIA COLMENARES</w:t>
      </w:r>
      <w:r w:rsidR="00165B72" w:rsidRPr="004606DF">
        <w:rPr>
          <w:rFonts w:ascii="Tahoma" w:hAnsi="Tahoma" w:cs="Tahoma"/>
          <w:sz w:val="17"/>
          <w:szCs w:val="17"/>
          <w:lang w:eastAsia="es-CO"/>
        </w:rPr>
        <w:t xml:space="preserve">, </w:t>
      </w:r>
      <w:r w:rsidR="00161091" w:rsidRPr="004606DF">
        <w:rPr>
          <w:rFonts w:ascii="Tahoma" w:hAnsi="Tahoma" w:cs="Tahoma"/>
          <w:sz w:val="17"/>
          <w:szCs w:val="17"/>
          <w:lang w:eastAsia="es-CO"/>
        </w:rPr>
        <w:t xml:space="preserve">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165B72" w:rsidRPr="004606DF" w:rsidRDefault="00165B72" w:rsidP="00165B72">
      <w:pPr>
        <w:spacing w:after="0" w:line="240" w:lineRule="auto"/>
        <w:jc w:val="both"/>
        <w:rPr>
          <w:rFonts w:ascii="Tahoma" w:hAnsi="Tahoma" w:cs="Tahoma"/>
          <w:sz w:val="17"/>
          <w:szCs w:val="17"/>
          <w:lang w:eastAsia="es-CO"/>
        </w:rPr>
      </w:pPr>
    </w:p>
    <w:p w:rsidR="00161091" w:rsidRPr="004606DF" w:rsidRDefault="00161091" w:rsidP="00161091">
      <w:pPr>
        <w:spacing w:after="160" w:line="240" w:lineRule="auto"/>
        <w:jc w:val="both"/>
        <w:rPr>
          <w:rFonts w:ascii="Tahoma" w:hAnsi="Tahoma" w:cs="Tahoma"/>
          <w:sz w:val="17"/>
          <w:szCs w:val="17"/>
          <w:lang w:eastAsia="es-CO"/>
        </w:rPr>
      </w:pPr>
      <w:r w:rsidRPr="004606DF">
        <w:rPr>
          <w:rFonts w:ascii="Tahoma" w:hAnsi="Tahoma" w:cs="Tahoma"/>
          <w:sz w:val="17"/>
          <w:szCs w:val="17"/>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161091" w:rsidRPr="004606DF" w:rsidRDefault="00161091" w:rsidP="00161091">
      <w:pPr>
        <w:tabs>
          <w:tab w:val="left" w:pos="567"/>
        </w:tabs>
        <w:spacing w:after="0" w:line="240" w:lineRule="auto"/>
        <w:contextualSpacing/>
        <w:jc w:val="both"/>
        <w:rPr>
          <w:rFonts w:ascii="Tahoma" w:hAnsi="Tahoma" w:cs="Tahoma"/>
          <w:sz w:val="17"/>
          <w:szCs w:val="17"/>
          <w:lang w:eastAsia="es-CO"/>
        </w:rPr>
      </w:pPr>
      <w:r w:rsidRPr="004606DF">
        <w:rPr>
          <w:rFonts w:ascii="Tahoma" w:hAnsi="Tahoma" w:cs="Tahoma"/>
          <w:sz w:val="17"/>
          <w:szCs w:val="17"/>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como el Código General Del Proceso, aplicable a la materia.</w:t>
      </w:r>
    </w:p>
    <w:p w:rsidR="00E82AEE" w:rsidRPr="004606DF" w:rsidRDefault="00E82AEE" w:rsidP="00161091">
      <w:pPr>
        <w:tabs>
          <w:tab w:val="left" w:pos="567"/>
        </w:tabs>
        <w:spacing w:after="0" w:line="240" w:lineRule="auto"/>
        <w:contextualSpacing/>
        <w:jc w:val="both"/>
        <w:rPr>
          <w:rFonts w:ascii="Tahoma" w:hAnsi="Tahoma" w:cs="Tahoma"/>
          <w:sz w:val="17"/>
          <w:szCs w:val="17"/>
          <w:lang w:eastAsia="es-CO"/>
        </w:rPr>
      </w:pPr>
    </w:p>
    <w:p w:rsidR="00161091" w:rsidRPr="004606DF" w:rsidRDefault="00161091" w:rsidP="00F1063A">
      <w:pPr>
        <w:numPr>
          <w:ilvl w:val="1"/>
          <w:numId w:val="2"/>
        </w:numPr>
        <w:tabs>
          <w:tab w:val="num" w:pos="0"/>
          <w:tab w:val="left" w:pos="567"/>
        </w:tabs>
        <w:spacing w:after="0" w:line="240" w:lineRule="auto"/>
        <w:contextualSpacing/>
        <w:jc w:val="both"/>
        <w:rPr>
          <w:rFonts w:ascii="Tahoma" w:eastAsia="Times New Roman" w:hAnsi="Tahoma" w:cs="Tahoma"/>
          <w:b/>
          <w:color w:val="000000"/>
          <w:sz w:val="17"/>
          <w:szCs w:val="17"/>
          <w:lang w:val="es-ES" w:eastAsia="es-ES"/>
        </w:rPr>
      </w:pPr>
      <w:r w:rsidRPr="004606DF">
        <w:rPr>
          <w:rFonts w:ascii="Tahoma" w:eastAsia="Times New Roman" w:hAnsi="Tahoma" w:cs="Tahoma"/>
          <w:b/>
          <w:color w:val="000000"/>
          <w:sz w:val="17"/>
          <w:szCs w:val="17"/>
          <w:lang w:val="es-ES" w:eastAsia="es-ES"/>
        </w:rPr>
        <w:t>LA RAZÓN DE LA CONTROVERSIA:</w:t>
      </w:r>
    </w:p>
    <w:p w:rsidR="00161091" w:rsidRPr="004606DF" w:rsidRDefault="00161091" w:rsidP="00161091">
      <w:pPr>
        <w:tabs>
          <w:tab w:val="left" w:pos="709"/>
        </w:tabs>
        <w:spacing w:after="0" w:line="240" w:lineRule="auto"/>
        <w:contextualSpacing/>
        <w:jc w:val="both"/>
        <w:rPr>
          <w:rFonts w:ascii="Tahoma" w:eastAsia="Times New Roman" w:hAnsi="Tahoma" w:cs="Tahoma"/>
          <w:b/>
          <w:color w:val="000000"/>
          <w:sz w:val="17"/>
          <w:szCs w:val="17"/>
          <w:lang w:val="es-ES" w:eastAsia="es-ES"/>
        </w:rPr>
      </w:pPr>
    </w:p>
    <w:p w:rsidR="006934A2" w:rsidRPr="004606DF" w:rsidRDefault="00161091" w:rsidP="00161091">
      <w:pPr>
        <w:tabs>
          <w:tab w:val="left" w:pos="709"/>
        </w:tabs>
        <w:spacing w:after="0" w:line="240" w:lineRule="auto"/>
        <w:jc w:val="both"/>
        <w:rPr>
          <w:rFonts w:ascii="Tahoma" w:eastAsia="Times New Roman" w:hAnsi="Tahoma" w:cs="Tahoma"/>
          <w:sz w:val="17"/>
          <w:szCs w:val="17"/>
          <w:lang w:val="es-ES" w:eastAsia="es-ES"/>
        </w:rPr>
      </w:pPr>
      <w:r w:rsidRPr="004606DF">
        <w:rPr>
          <w:rFonts w:ascii="Tahoma" w:eastAsia="Times New Roman" w:hAnsi="Tahoma" w:cs="Tahoma"/>
          <w:sz w:val="17"/>
          <w:szCs w:val="17"/>
          <w:lang w:val="es-ES" w:eastAsia="es-ES"/>
        </w:rPr>
        <w:t xml:space="preserve">Conforme a lo establecido en la FIJACIÓN DEL LITIGIO, se busca </w:t>
      </w:r>
      <w:r w:rsidR="006934A2" w:rsidRPr="004606DF">
        <w:rPr>
          <w:rFonts w:ascii="Tahoma" w:eastAsia="Times New Roman" w:hAnsi="Tahoma" w:cs="Tahoma"/>
          <w:sz w:val="17"/>
          <w:szCs w:val="17"/>
          <w:lang w:val="es-ES" w:eastAsia="es-ES"/>
        </w:rPr>
        <w:t>Establecer si los aquí demandados OVIDIO HELI GONZALEZ, JUAN ANTONIO LIEVANO RANGEL, MARIA HORTENCIA COLMENARES FACCINI, MARIA DEL PILAR RUBIO TALERO, RODRIGO SUAREZ GIRALDO son responsables  patrimonialmente al no haber notificado al señor HERNAN VARGAS MARTIN de la liquidación de sus cesantías durante el tiempo que prestó sus servicios en la Planta externa del MINISTERIO DE RELACIONES EXTERIORES, esto es, de los años 1997 a 1999 y 2003.</w:t>
      </w:r>
    </w:p>
    <w:p w:rsidR="00376370" w:rsidRPr="004606DF" w:rsidRDefault="00376370" w:rsidP="00161091">
      <w:pPr>
        <w:tabs>
          <w:tab w:val="left" w:pos="709"/>
        </w:tabs>
        <w:spacing w:after="0" w:line="240" w:lineRule="auto"/>
        <w:jc w:val="both"/>
        <w:rPr>
          <w:rFonts w:ascii="Tahoma" w:eastAsia="Times New Roman" w:hAnsi="Tahoma" w:cs="Tahoma"/>
          <w:sz w:val="17"/>
          <w:szCs w:val="17"/>
          <w:lang w:val="es-ES" w:eastAsia="es-ES"/>
        </w:rPr>
      </w:pPr>
    </w:p>
    <w:p w:rsidR="00920275" w:rsidRPr="004606DF" w:rsidRDefault="00161091" w:rsidP="00161091">
      <w:pPr>
        <w:widowControl w:val="0"/>
        <w:tabs>
          <w:tab w:val="left" w:pos="5940"/>
        </w:tabs>
        <w:autoSpaceDE w:val="0"/>
        <w:autoSpaceDN w:val="0"/>
        <w:adjustRightInd w:val="0"/>
        <w:spacing w:after="160" w:line="259" w:lineRule="auto"/>
        <w:jc w:val="both"/>
        <w:rPr>
          <w:rFonts w:ascii="Tahoma" w:eastAsia="Times New Roman" w:hAnsi="Tahoma" w:cs="Tahoma"/>
          <w:color w:val="000000"/>
          <w:sz w:val="17"/>
          <w:szCs w:val="17"/>
          <w:lang w:eastAsia="es-ES"/>
        </w:rPr>
      </w:pPr>
      <w:r w:rsidRPr="004606DF">
        <w:rPr>
          <w:rFonts w:ascii="Tahoma" w:eastAsia="Times New Roman" w:hAnsi="Tahoma" w:cs="Tahoma"/>
          <w:color w:val="000000"/>
          <w:sz w:val="17"/>
          <w:szCs w:val="17"/>
          <w:lang w:eastAsia="es-ES"/>
        </w:rPr>
        <w:t>Surge</w:t>
      </w:r>
      <w:r w:rsidR="003C57CF" w:rsidRPr="004606DF">
        <w:rPr>
          <w:rFonts w:ascii="Tahoma" w:eastAsia="Times New Roman" w:hAnsi="Tahoma" w:cs="Tahoma"/>
          <w:color w:val="000000"/>
          <w:sz w:val="17"/>
          <w:szCs w:val="17"/>
          <w:lang w:eastAsia="es-ES"/>
        </w:rPr>
        <w:t>n</w:t>
      </w:r>
      <w:r w:rsidRPr="004606DF">
        <w:rPr>
          <w:rFonts w:ascii="Tahoma" w:eastAsia="Times New Roman" w:hAnsi="Tahoma" w:cs="Tahoma"/>
          <w:color w:val="000000"/>
          <w:sz w:val="17"/>
          <w:szCs w:val="17"/>
          <w:lang w:eastAsia="es-ES"/>
        </w:rPr>
        <w:t xml:space="preserve"> entonces </w:t>
      </w:r>
      <w:r w:rsidR="003C57CF" w:rsidRPr="004606DF">
        <w:rPr>
          <w:rFonts w:ascii="Tahoma" w:eastAsia="Times New Roman" w:hAnsi="Tahoma" w:cs="Tahoma"/>
          <w:color w:val="000000"/>
          <w:sz w:val="17"/>
          <w:szCs w:val="17"/>
          <w:lang w:eastAsia="es-ES"/>
        </w:rPr>
        <w:t>los</w:t>
      </w:r>
      <w:r w:rsidRPr="004606DF">
        <w:rPr>
          <w:rFonts w:ascii="Tahoma" w:eastAsia="Times New Roman" w:hAnsi="Tahoma" w:cs="Tahoma"/>
          <w:color w:val="000000"/>
          <w:sz w:val="17"/>
          <w:szCs w:val="17"/>
          <w:lang w:eastAsia="es-ES"/>
        </w:rPr>
        <w:t xml:space="preserve"> siguiente</w:t>
      </w:r>
      <w:r w:rsidR="003C57CF" w:rsidRPr="004606DF">
        <w:rPr>
          <w:rFonts w:ascii="Tahoma" w:eastAsia="Times New Roman" w:hAnsi="Tahoma" w:cs="Tahoma"/>
          <w:color w:val="000000"/>
          <w:sz w:val="17"/>
          <w:szCs w:val="17"/>
          <w:lang w:eastAsia="es-ES"/>
        </w:rPr>
        <w:t>s</w:t>
      </w:r>
      <w:r w:rsidRPr="004606DF">
        <w:rPr>
          <w:rFonts w:ascii="Tahoma" w:eastAsia="Times New Roman" w:hAnsi="Tahoma" w:cs="Tahoma"/>
          <w:color w:val="000000"/>
          <w:sz w:val="17"/>
          <w:szCs w:val="17"/>
          <w:lang w:eastAsia="es-ES"/>
        </w:rPr>
        <w:t xml:space="preserve"> problema</w:t>
      </w:r>
      <w:r w:rsidR="003C57CF" w:rsidRPr="004606DF">
        <w:rPr>
          <w:rFonts w:ascii="Tahoma" w:eastAsia="Times New Roman" w:hAnsi="Tahoma" w:cs="Tahoma"/>
          <w:color w:val="000000"/>
          <w:sz w:val="17"/>
          <w:szCs w:val="17"/>
          <w:lang w:eastAsia="es-ES"/>
        </w:rPr>
        <w:t>s</w:t>
      </w:r>
      <w:r w:rsidRPr="004606DF">
        <w:rPr>
          <w:rFonts w:ascii="Tahoma" w:eastAsia="Times New Roman" w:hAnsi="Tahoma" w:cs="Tahoma"/>
          <w:color w:val="000000"/>
          <w:sz w:val="17"/>
          <w:szCs w:val="17"/>
          <w:lang w:eastAsia="es-ES"/>
        </w:rPr>
        <w:t xml:space="preserve"> jurídico</w:t>
      </w:r>
      <w:r w:rsidR="003C57CF" w:rsidRPr="004606DF">
        <w:rPr>
          <w:rFonts w:ascii="Tahoma" w:eastAsia="Times New Roman" w:hAnsi="Tahoma" w:cs="Tahoma"/>
          <w:color w:val="000000"/>
          <w:sz w:val="17"/>
          <w:szCs w:val="17"/>
          <w:lang w:eastAsia="es-ES"/>
        </w:rPr>
        <w:t>s</w:t>
      </w:r>
      <w:r w:rsidRPr="004606DF">
        <w:rPr>
          <w:rFonts w:ascii="Tahoma" w:eastAsia="Times New Roman" w:hAnsi="Tahoma" w:cs="Tahoma"/>
          <w:color w:val="000000"/>
          <w:sz w:val="17"/>
          <w:szCs w:val="17"/>
          <w:lang w:eastAsia="es-ES"/>
        </w:rPr>
        <w:t xml:space="preserve">: </w:t>
      </w:r>
    </w:p>
    <w:p w:rsidR="003C57CF" w:rsidRPr="004606DF" w:rsidRDefault="00161091" w:rsidP="0098677B">
      <w:pPr>
        <w:pStyle w:val="Prrafodelista"/>
        <w:widowControl w:val="0"/>
        <w:numPr>
          <w:ilvl w:val="0"/>
          <w:numId w:val="4"/>
        </w:numPr>
        <w:tabs>
          <w:tab w:val="left" w:pos="284"/>
          <w:tab w:val="left" w:pos="5940"/>
        </w:tabs>
        <w:autoSpaceDE w:val="0"/>
        <w:autoSpaceDN w:val="0"/>
        <w:adjustRightInd w:val="0"/>
        <w:ind w:left="0" w:firstLine="0"/>
        <w:jc w:val="both"/>
        <w:rPr>
          <w:rFonts w:ascii="Tahoma" w:hAnsi="Tahoma" w:cs="Tahoma"/>
          <w:i/>
          <w:sz w:val="17"/>
          <w:szCs w:val="17"/>
        </w:rPr>
      </w:pPr>
      <w:r w:rsidRPr="004606DF">
        <w:rPr>
          <w:rFonts w:ascii="Tahoma" w:hAnsi="Tahoma" w:cs="Tahoma"/>
          <w:b/>
          <w:i/>
          <w:sz w:val="17"/>
          <w:szCs w:val="17"/>
          <w:lang w:val="es-MX"/>
        </w:rPr>
        <w:lastRenderedPageBreak/>
        <w:t>¿</w:t>
      </w:r>
      <w:r w:rsidR="00D36015" w:rsidRPr="004606DF">
        <w:rPr>
          <w:rFonts w:ascii="Tahoma" w:hAnsi="Tahoma" w:cs="Tahoma"/>
          <w:b/>
          <w:i/>
          <w:sz w:val="17"/>
          <w:szCs w:val="17"/>
          <w:lang w:val="es-MX"/>
        </w:rPr>
        <w:t xml:space="preserve">Era función de los demandados </w:t>
      </w:r>
      <w:r w:rsidR="006934A2" w:rsidRPr="004606DF">
        <w:rPr>
          <w:rFonts w:ascii="Tahoma" w:hAnsi="Tahoma" w:cs="Tahoma"/>
          <w:b/>
          <w:i/>
          <w:sz w:val="17"/>
          <w:szCs w:val="17"/>
          <w:lang w:val="es-MX"/>
        </w:rPr>
        <w:t>OVIDIO HELI GONZALEZ, JUAN ANTONIO LIEVANO RANGEL, MARIA HORTENCIA COLMENARES FACCINI, MARIA DEL PILAR RUBIO TALERO, RODRIGO SUAREZ GIRALDO son responsables  patrimonialmente al no haber notificado al señor HERNAN VARGAS MARTIN de la liquidación de sus cesantías durante el tiempo que prestó sus servicios en la Planta externa del MINISTERIO DE RELACIONES EXTERIORES, esto es, de los años 1997 a 1999 y 2003</w:t>
      </w:r>
      <w:r w:rsidRPr="004606DF">
        <w:rPr>
          <w:rFonts w:ascii="Tahoma" w:hAnsi="Tahoma" w:cs="Tahoma"/>
          <w:b/>
          <w:i/>
          <w:sz w:val="17"/>
          <w:szCs w:val="17"/>
        </w:rPr>
        <w:t xml:space="preserve">? </w:t>
      </w:r>
    </w:p>
    <w:p w:rsidR="003C57CF" w:rsidRPr="004606DF" w:rsidRDefault="003C57CF" w:rsidP="003C57CF">
      <w:pPr>
        <w:pStyle w:val="Prrafodelista"/>
        <w:widowControl w:val="0"/>
        <w:tabs>
          <w:tab w:val="left" w:pos="5940"/>
        </w:tabs>
        <w:autoSpaceDE w:val="0"/>
        <w:autoSpaceDN w:val="0"/>
        <w:adjustRightInd w:val="0"/>
        <w:jc w:val="both"/>
        <w:rPr>
          <w:rFonts w:ascii="Tahoma" w:hAnsi="Tahoma" w:cs="Tahoma"/>
          <w:i/>
          <w:sz w:val="17"/>
          <w:szCs w:val="17"/>
        </w:rPr>
      </w:pPr>
    </w:p>
    <w:p w:rsidR="00161091" w:rsidRPr="004606DF" w:rsidRDefault="003C57CF" w:rsidP="00F1063A">
      <w:pPr>
        <w:pStyle w:val="Prrafodelista"/>
        <w:widowControl w:val="0"/>
        <w:numPr>
          <w:ilvl w:val="0"/>
          <w:numId w:val="4"/>
        </w:numPr>
        <w:tabs>
          <w:tab w:val="left" w:pos="284"/>
          <w:tab w:val="left" w:pos="5940"/>
        </w:tabs>
        <w:autoSpaceDE w:val="0"/>
        <w:autoSpaceDN w:val="0"/>
        <w:adjustRightInd w:val="0"/>
        <w:ind w:left="0" w:firstLine="0"/>
        <w:jc w:val="both"/>
        <w:rPr>
          <w:rFonts w:ascii="Tahoma" w:hAnsi="Tahoma" w:cs="Tahoma"/>
          <w:b/>
          <w:i/>
          <w:sz w:val="17"/>
          <w:szCs w:val="17"/>
          <w:lang w:val="es-MX"/>
        </w:rPr>
      </w:pPr>
      <w:r w:rsidRPr="004606DF">
        <w:rPr>
          <w:rFonts w:ascii="Tahoma" w:hAnsi="Tahoma" w:cs="Tahoma"/>
          <w:b/>
          <w:i/>
          <w:sz w:val="17"/>
          <w:szCs w:val="17"/>
        </w:rPr>
        <w:t>¿N</w:t>
      </w:r>
      <w:r w:rsidR="00E00124" w:rsidRPr="004606DF">
        <w:rPr>
          <w:rFonts w:ascii="Tahoma" w:hAnsi="Tahoma" w:cs="Tahoma"/>
          <w:b/>
          <w:i/>
          <w:sz w:val="17"/>
          <w:szCs w:val="17"/>
        </w:rPr>
        <w:t xml:space="preserve">o hacer la notificación hacía responsables patrimonialmente a los aquí demandados? </w:t>
      </w:r>
    </w:p>
    <w:p w:rsidR="00161091" w:rsidRPr="004606DF" w:rsidRDefault="00161091" w:rsidP="00161091">
      <w:pPr>
        <w:spacing w:after="0" w:line="240" w:lineRule="auto"/>
        <w:jc w:val="both"/>
        <w:rPr>
          <w:rFonts w:ascii="Tahoma" w:eastAsia="Times New Roman" w:hAnsi="Tahoma" w:cs="Tahoma"/>
          <w:color w:val="000000"/>
          <w:sz w:val="17"/>
          <w:szCs w:val="17"/>
          <w:lang w:eastAsia="es-ES"/>
        </w:rPr>
      </w:pPr>
      <w:r w:rsidRPr="004606DF">
        <w:rPr>
          <w:rFonts w:ascii="Tahoma" w:eastAsia="Times New Roman" w:hAnsi="Tahoma" w:cs="Tahoma"/>
          <w:color w:val="000000"/>
          <w:sz w:val="17"/>
          <w:szCs w:val="17"/>
          <w:lang w:eastAsia="es-ES"/>
        </w:rPr>
        <w:t>Para dar respuesta a estos interrogantes deben tenerse en cuenta estos puntos:</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u w:val="single"/>
        </w:rPr>
      </w:pPr>
      <w:r w:rsidRPr="004606DF">
        <w:rPr>
          <w:rFonts w:ascii="Tahoma" w:hAnsi="Tahoma" w:cs="Tahoma"/>
          <w:spacing w:val="-2"/>
          <w:sz w:val="17"/>
          <w:szCs w:val="17"/>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161091" w:rsidRPr="004606DF" w:rsidRDefault="00161091" w:rsidP="00161091">
      <w:pPr>
        <w:spacing w:after="0" w:line="240" w:lineRule="auto"/>
        <w:jc w:val="both"/>
        <w:rPr>
          <w:rFonts w:ascii="Tahoma" w:hAnsi="Tahoma" w:cs="Tahoma"/>
          <w:spacing w:val="-2"/>
          <w:sz w:val="17"/>
          <w:szCs w:val="17"/>
          <w:u w:val="single"/>
        </w:rPr>
      </w:pPr>
    </w:p>
    <w:p w:rsidR="00161091" w:rsidRPr="004606DF" w:rsidRDefault="00161091" w:rsidP="00161091">
      <w:pPr>
        <w:spacing w:after="0" w:line="240" w:lineRule="auto"/>
        <w:jc w:val="both"/>
        <w:rPr>
          <w:rFonts w:ascii="Tahoma" w:hAnsi="Tahoma" w:cs="Tahoma"/>
          <w:spacing w:val="-2"/>
          <w:sz w:val="17"/>
          <w:szCs w:val="17"/>
          <w:u w:val="single"/>
        </w:rPr>
      </w:pPr>
      <w:r w:rsidRPr="004606DF">
        <w:rPr>
          <w:rFonts w:ascii="Tahoma" w:hAnsi="Tahoma" w:cs="Tahoma"/>
          <w:spacing w:val="-2"/>
          <w:sz w:val="17"/>
          <w:szCs w:val="17"/>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4606DF">
        <w:rPr>
          <w:rFonts w:ascii="Tahoma" w:hAnsi="Tahoma" w:cs="Tahoma"/>
          <w:spacing w:val="-2"/>
          <w:sz w:val="17"/>
          <w:szCs w:val="17"/>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lastRenderedPageBreak/>
        <w:t xml:space="preserve">El Consejo de Estado ha expuesto sobre este punto que </w:t>
      </w:r>
      <w:r w:rsidRPr="004606DF">
        <w:rPr>
          <w:rFonts w:ascii="Tahoma" w:hAnsi="Tahoma" w:cs="Tahoma"/>
          <w:i/>
          <w:spacing w:val="-2"/>
          <w:sz w:val="17"/>
          <w:szCs w:val="17"/>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4606DF">
        <w:rPr>
          <w:rFonts w:ascii="Tahoma" w:hAnsi="Tahoma" w:cs="Tahoma"/>
          <w:spacing w:val="-2"/>
          <w:sz w:val="17"/>
          <w:szCs w:val="17"/>
        </w:rPr>
        <w:t xml:space="preserve"> </w:t>
      </w:r>
      <w:r w:rsidRPr="004606DF">
        <w:rPr>
          <w:rFonts w:ascii="Tahoma" w:hAnsi="Tahoma" w:cs="Tahoma"/>
          <w:spacing w:val="-2"/>
          <w:sz w:val="17"/>
          <w:szCs w:val="17"/>
          <w:vertAlign w:val="superscript"/>
        </w:rPr>
        <w:footnoteReference w:id="5"/>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t>De lo anotado podemos concluir que la parte demandante debía acreditar los siguientes elementos para determinar la responsabilidad del agente estatal:</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4606DF">
        <w:rPr>
          <w:rFonts w:ascii="Tahoma" w:hAnsi="Tahoma" w:cs="Tahoma"/>
          <w:spacing w:val="-2"/>
          <w:sz w:val="17"/>
          <w:szCs w:val="17"/>
          <w:lang w:val="es-MX"/>
        </w:rPr>
        <w:t>La calidad de agente del Estado y la conducta desplegada, determinante de la condena.</w:t>
      </w:r>
    </w:p>
    <w:p w:rsidR="00161091" w:rsidRPr="004606DF"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4606D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4606DF">
        <w:rPr>
          <w:rFonts w:ascii="Tahoma" w:hAnsi="Tahoma" w:cs="Tahoma"/>
          <w:spacing w:val="-2"/>
          <w:sz w:val="17"/>
          <w:szCs w:val="17"/>
          <w:lang w:val="es-MX"/>
        </w:rPr>
        <w:t>La existencia de una condena judicial a cargo de la entidad pública o la obligación de pagar una suma de dinero derivada de una conciliación.</w:t>
      </w:r>
    </w:p>
    <w:p w:rsidR="00161091" w:rsidRPr="004606DF"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4606D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4606DF">
        <w:rPr>
          <w:rFonts w:ascii="Tahoma" w:hAnsi="Tahoma" w:cs="Tahoma"/>
          <w:spacing w:val="-2"/>
          <w:sz w:val="17"/>
          <w:szCs w:val="17"/>
          <w:lang w:val="es-MX"/>
        </w:rPr>
        <w:t>El pago realizado por parte de ésta.</w:t>
      </w:r>
    </w:p>
    <w:p w:rsidR="00161091" w:rsidRPr="004606DF" w:rsidRDefault="00161091" w:rsidP="00161091">
      <w:pPr>
        <w:tabs>
          <w:tab w:val="num" w:pos="720"/>
        </w:tabs>
        <w:spacing w:after="0" w:line="240" w:lineRule="auto"/>
        <w:jc w:val="both"/>
        <w:rPr>
          <w:rFonts w:ascii="Tahoma" w:hAnsi="Tahoma" w:cs="Tahoma"/>
          <w:spacing w:val="-2"/>
          <w:sz w:val="17"/>
          <w:szCs w:val="17"/>
          <w:lang w:val="es-MX"/>
        </w:rPr>
      </w:pPr>
    </w:p>
    <w:p w:rsidR="00161091" w:rsidRPr="004606DF"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4606DF">
        <w:rPr>
          <w:rFonts w:ascii="Tahoma" w:hAnsi="Tahoma" w:cs="Tahoma"/>
          <w:spacing w:val="-2"/>
          <w:sz w:val="17"/>
          <w:szCs w:val="17"/>
          <w:lang w:val="es-MX"/>
        </w:rPr>
        <w:t>La calificación de dolosa o gravemente culposa del agente estatal.</w:t>
      </w:r>
    </w:p>
    <w:p w:rsidR="00161091" w:rsidRPr="004606DF" w:rsidRDefault="00161091" w:rsidP="00161091">
      <w:pPr>
        <w:spacing w:after="0" w:line="240" w:lineRule="auto"/>
        <w:jc w:val="both"/>
        <w:rPr>
          <w:rFonts w:ascii="Tahoma" w:hAnsi="Tahoma" w:cs="Tahoma"/>
          <w:spacing w:val="-2"/>
          <w:sz w:val="17"/>
          <w:szCs w:val="17"/>
          <w:lang w:val="es-MX"/>
        </w:rPr>
      </w:pPr>
    </w:p>
    <w:p w:rsidR="00161091" w:rsidRPr="004606DF" w:rsidRDefault="00161091" w:rsidP="00161091">
      <w:pPr>
        <w:spacing w:after="0" w:line="240" w:lineRule="auto"/>
        <w:jc w:val="both"/>
        <w:rPr>
          <w:rFonts w:ascii="Tahoma" w:hAnsi="Tahoma" w:cs="Tahoma"/>
          <w:spacing w:val="-2"/>
          <w:sz w:val="17"/>
          <w:szCs w:val="17"/>
          <w:lang w:val="es-MX"/>
        </w:rPr>
      </w:pPr>
      <w:r w:rsidRPr="004606DF">
        <w:rPr>
          <w:rFonts w:ascii="Tahoma" w:hAnsi="Tahoma" w:cs="Tahoma"/>
          <w:spacing w:val="-2"/>
          <w:sz w:val="17"/>
          <w:szCs w:val="17"/>
          <w:lang w:val="es-MX"/>
        </w:rPr>
        <w:t xml:space="preserve">Probados como están los 3 primeros elementos de la acción de repetición, esto es, </w:t>
      </w:r>
      <w:r w:rsidRPr="004606DF">
        <w:rPr>
          <w:rFonts w:ascii="Tahoma" w:hAnsi="Tahoma" w:cs="Tahoma"/>
          <w:bCs/>
          <w:spacing w:val="-2"/>
          <w:sz w:val="17"/>
          <w:szCs w:val="17"/>
          <w:lang w:val="es-MX"/>
        </w:rPr>
        <w:t xml:space="preserve">la </w:t>
      </w:r>
      <w:r w:rsidRPr="004606DF">
        <w:rPr>
          <w:rFonts w:ascii="Tahoma" w:hAnsi="Tahoma" w:cs="Tahoma"/>
          <w:spacing w:val="-2"/>
          <w:sz w:val="17"/>
          <w:szCs w:val="17"/>
          <w:lang w:val="es-MX"/>
        </w:rPr>
        <w:t xml:space="preserve">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w:t>
      </w:r>
      <w:r w:rsidRPr="004606DF">
        <w:rPr>
          <w:rFonts w:ascii="Tahoma" w:hAnsi="Tahoma" w:cs="Tahoma"/>
          <w:spacing w:val="-2"/>
          <w:sz w:val="17"/>
          <w:szCs w:val="17"/>
          <w:lang w:val="es-MX"/>
        </w:rPr>
        <w:lastRenderedPageBreak/>
        <w:t>el acuerdo conciliatorio entre la nación Ministerio de Relaciones Exteriores y Mery Hurtado</w:t>
      </w:r>
      <w:r w:rsidRPr="004606DF">
        <w:rPr>
          <w:rFonts w:ascii="Tahoma" w:hAnsi="Tahoma" w:cs="Tahoma"/>
          <w:spacing w:val="-2"/>
          <w:sz w:val="17"/>
          <w:szCs w:val="17"/>
          <w:vertAlign w:val="superscript"/>
          <w:lang w:val="es-MX"/>
        </w:rPr>
        <w:footnoteReference w:id="6"/>
      </w:r>
      <w:r w:rsidRPr="004606DF">
        <w:rPr>
          <w:rFonts w:ascii="Tahoma" w:hAnsi="Tahoma" w:cs="Tahoma"/>
          <w:spacing w:val="-2"/>
          <w:sz w:val="17"/>
          <w:szCs w:val="17"/>
          <w:lang w:val="es-MX"/>
        </w:rPr>
        <w:t>, entraremos a estudiar si la conducta del agente fue dolosa o gravemente culposa.</w:t>
      </w:r>
    </w:p>
    <w:p w:rsidR="00161091" w:rsidRPr="004606DF" w:rsidRDefault="00161091" w:rsidP="00161091">
      <w:pPr>
        <w:spacing w:after="0" w:line="240" w:lineRule="auto"/>
        <w:jc w:val="both"/>
        <w:rPr>
          <w:rFonts w:ascii="Tahoma" w:hAnsi="Tahoma" w:cs="Tahoma"/>
          <w:spacing w:val="-2"/>
          <w:sz w:val="17"/>
          <w:szCs w:val="17"/>
          <w:lang w:val="es-MX"/>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t>Para determinar la culpa grave o dolo se debe acudir a las disposiciones del Código Civil, que además de definir los calificativos de dolo y de culpa grave</w:t>
      </w:r>
      <w:r w:rsidRPr="004606DF">
        <w:rPr>
          <w:rFonts w:ascii="Tahoma" w:hAnsi="Tahoma" w:cs="Tahoma"/>
          <w:i/>
          <w:spacing w:val="-2"/>
          <w:sz w:val="17"/>
          <w:szCs w:val="17"/>
        </w:rPr>
        <w:t xml:space="preserve">, </w:t>
      </w:r>
      <w:r w:rsidRPr="004606DF">
        <w:rPr>
          <w:rFonts w:ascii="Tahoma" w:hAnsi="Tahoma" w:cs="Tahoma"/>
          <w:spacing w:val="-2"/>
          <w:sz w:val="17"/>
          <w:szCs w:val="17"/>
        </w:rPr>
        <w:t xml:space="preserve">clasifica las especies de culpa que existen, entre ellas la grave: </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imes New Roman" w:hAnsi="Times New Roman" w:cs="Times New Roman"/>
          <w:i/>
          <w:spacing w:val="-2"/>
          <w:sz w:val="17"/>
          <w:szCs w:val="17"/>
        </w:rPr>
      </w:pPr>
      <w:r w:rsidRPr="004606DF">
        <w:rPr>
          <w:rFonts w:ascii="Times New Roman" w:hAnsi="Times New Roman" w:cs="Times New Roman"/>
          <w:i/>
          <w:spacing w:val="-2"/>
          <w:sz w:val="17"/>
          <w:szCs w:val="17"/>
        </w:rPr>
        <w:t xml:space="preserve">“(…) ARTÍCULO 63. CLASES DE CULPA Y DOLO. La ley distingue tres especies de culpa o descuido. </w:t>
      </w:r>
    </w:p>
    <w:p w:rsidR="00161091" w:rsidRPr="004606DF" w:rsidRDefault="00161091" w:rsidP="00161091">
      <w:pPr>
        <w:spacing w:after="0" w:line="240" w:lineRule="auto"/>
        <w:jc w:val="both"/>
        <w:rPr>
          <w:rFonts w:ascii="Times New Roman" w:hAnsi="Times New Roman" w:cs="Times New Roman"/>
          <w:bCs/>
          <w:i/>
          <w:spacing w:val="-2"/>
          <w:sz w:val="17"/>
          <w:szCs w:val="17"/>
        </w:rPr>
      </w:pPr>
      <w:r w:rsidRPr="004606DF">
        <w:rPr>
          <w:rFonts w:ascii="Times New Roman" w:hAnsi="Times New Roman" w:cs="Times New Roman"/>
          <w:bCs/>
          <w:i/>
          <w:spacing w:val="-2"/>
          <w:sz w:val="17"/>
          <w:szCs w:val="17"/>
        </w:rPr>
        <w:t>Culpa grave, negligencia grave, culpa lata, es la que consiste en no manejar los negocios ajenos con aquel cuidado que aún las personas negligentes o de poca prudencia suelen emplear en sus negocios propios. Esta culpa en materia civil equivale al dolo.</w:t>
      </w:r>
    </w:p>
    <w:p w:rsidR="00161091" w:rsidRPr="004606DF" w:rsidRDefault="00161091" w:rsidP="00161091">
      <w:pPr>
        <w:spacing w:after="0" w:line="240" w:lineRule="auto"/>
        <w:jc w:val="both"/>
        <w:rPr>
          <w:rFonts w:ascii="Times New Roman" w:hAnsi="Times New Roman" w:cs="Times New Roman"/>
          <w:i/>
          <w:spacing w:val="-2"/>
          <w:sz w:val="17"/>
          <w:szCs w:val="17"/>
        </w:rPr>
      </w:pPr>
      <w:r w:rsidRPr="004606DF">
        <w:rPr>
          <w:rFonts w:ascii="Times New Roman" w:hAnsi="Times New Roman" w:cs="Times New Roman"/>
          <w:i/>
          <w:spacing w:val="-2"/>
          <w:sz w:val="17"/>
          <w:szCs w:val="17"/>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161091" w:rsidRPr="004606DF" w:rsidRDefault="00161091" w:rsidP="00161091">
      <w:pPr>
        <w:spacing w:after="0" w:line="240" w:lineRule="auto"/>
        <w:jc w:val="both"/>
        <w:rPr>
          <w:rFonts w:ascii="Times New Roman" w:hAnsi="Times New Roman" w:cs="Times New Roman"/>
          <w:i/>
          <w:spacing w:val="-2"/>
          <w:sz w:val="17"/>
          <w:szCs w:val="17"/>
        </w:rPr>
      </w:pPr>
      <w:r w:rsidRPr="004606DF">
        <w:rPr>
          <w:rFonts w:ascii="Times New Roman" w:hAnsi="Times New Roman" w:cs="Times New Roman"/>
          <w:i/>
          <w:spacing w:val="-2"/>
          <w:sz w:val="17"/>
          <w:szCs w:val="17"/>
        </w:rPr>
        <w:t>El que debe administrar un negocio como un buen padre de familia, es responsable de esta especie de culpa.</w:t>
      </w:r>
    </w:p>
    <w:p w:rsidR="00161091" w:rsidRPr="004606DF" w:rsidRDefault="00161091" w:rsidP="00161091">
      <w:pPr>
        <w:spacing w:after="0" w:line="240" w:lineRule="auto"/>
        <w:jc w:val="both"/>
        <w:rPr>
          <w:rFonts w:ascii="Times New Roman" w:hAnsi="Times New Roman" w:cs="Times New Roman"/>
          <w:i/>
          <w:spacing w:val="-2"/>
          <w:sz w:val="17"/>
          <w:szCs w:val="17"/>
        </w:rPr>
      </w:pPr>
      <w:r w:rsidRPr="004606DF">
        <w:rPr>
          <w:rFonts w:ascii="Times New Roman" w:hAnsi="Times New Roman" w:cs="Times New Roman"/>
          <w:i/>
          <w:spacing w:val="-2"/>
          <w:sz w:val="17"/>
          <w:szCs w:val="17"/>
        </w:rPr>
        <w:t>Culpa o descuido levísimo es la falta de aquella esmerada diligencia que un hombre juicioso emplea en la administración de sus negocios importantes. Esta especie de culpas se opone a la suma diligencia o cuidado.</w:t>
      </w:r>
    </w:p>
    <w:p w:rsidR="00161091" w:rsidRPr="004606DF" w:rsidRDefault="00161091" w:rsidP="00161091">
      <w:pPr>
        <w:spacing w:after="0" w:line="240" w:lineRule="auto"/>
        <w:jc w:val="both"/>
        <w:rPr>
          <w:rFonts w:ascii="Times New Roman" w:hAnsi="Times New Roman" w:cs="Times New Roman"/>
          <w:i/>
          <w:spacing w:val="-2"/>
          <w:sz w:val="17"/>
          <w:szCs w:val="17"/>
        </w:rPr>
      </w:pPr>
      <w:r w:rsidRPr="004606DF">
        <w:rPr>
          <w:rFonts w:ascii="Times New Roman" w:hAnsi="Times New Roman" w:cs="Times New Roman"/>
          <w:i/>
          <w:spacing w:val="-2"/>
          <w:sz w:val="17"/>
          <w:szCs w:val="17"/>
        </w:rPr>
        <w:t xml:space="preserve">El dolo consiste en la intención positiva de inferir injuria a la persona o propiedad de otro (…)” </w:t>
      </w:r>
    </w:p>
    <w:p w:rsidR="00161091" w:rsidRPr="004606DF" w:rsidRDefault="00161091" w:rsidP="00161091">
      <w:pPr>
        <w:spacing w:after="0" w:line="240" w:lineRule="auto"/>
        <w:jc w:val="both"/>
        <w:rPr>
          <w:rFonts w:ascii="Tahoma" w:hAnsi="Tahoma" w:cs="Tahoma"/>
          <w:b/>
          <w:i/>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t>Frente a estos conceptos, el Consejo de Estado</w:t>
      </w:r>
      <w:r w:rsidRPr="004606DF">
        <w:rPr>
          <w:rFonts w:ascii="Tahoma" w:hAnsi="Tahoma" w:cs="Tahoma"/>
          <w:spacing w:val="-2"/>
          <w:sz w:val="17"/>
          <w:szCs w:val="17"/>
          <w:vertAlign w:val="superscript"/>
          <w:lang w:val="es-ES"/>
        </w:rPr>
        <w:footnoteReference w:id="7"/>
      </w:r>
      <w:r w:rsidRPr="004606DF">
        <w:rPr>
          <w:rFonts w:ascii="Tahoma" w:hAnsi="Tahoma" w:cs="Tahoma"/>
          <w:spacing w:val="-2"/>
          <w:sz w:val="17"/>
          <w:szCs w:val="17"/>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t>Es igualmente necesario tener en cuenta otros conceptos como son los de buena y mala fe, que están contenidos en la Constitución Política</w:t>
      </w:r>
      <w:r w:rsidRPr="004606DF">
        <w:rPr>
          <w:rFonts w:ascii="Tahoma" w:hAnsi="Tahoma" w:cs="Tahoma"/>
          <w:spacing w:val="-2"/>
          <w:sz w:val="17"/>
          <w:szCs w:val="17"/>
          <w:vertAlign w:val="superscript"/>
        </w:rPr>
        <w:footnoteReference w:id="8"/>
      </w:r>
      <w:r w:rsidRPr="004606DF">
        <w:rPr>
          <w:rFonts w:ascii="Tahoma" w:hAnsi="Tahoma" w:cs="Tahoma"/>
          <w:spacing w:val="-2"/>
          <w:sz w:val="17"/>
          <w:szCs w:val="17"/>
        </w:rPr>
        <w:t xml:space="preserve"> y en la ley, a propósito de algunas instituciones como por ejemplo, contratos, bienes y familia.</w:t>
      </w:r>
    </w:p>
    <w:p w:rsidR="00161091" w:rsidRPr="004606DF" w:rsidRDefault="00161091" w:rsidP="00161091">
      <w:pPr>
        <w:spacing w:after="0" w:line="240" w:lineRule="auto"/>
        <w:jc w:val="both"/>
        <w:rPr>
          <w:rFonts w:ascii="Tahoma" w:hAnsi="Tahoma" w:cs="Tahoma"/>
          <w:spacing w:val="-2"/>
          <w:sz w:val="17"/>
          <w:szCs w:val="17"/>
        </w:rPr>
      </w:pPr>
    </w:p>
    <w:p w:rsidR="00161091" w:rsidRPr="004606DF" w:rsidRDefault="00161091" w:rsidP="00161091">
      <w:pPr>
        <w:spacing w:after="0" w:line="240" w:lineRule="auto"/>
        <w:jc w:val="both"/>
        <w:rPr>
          <w:rFonts w:ascii="Tahoma" w:hAnsi="Tahoma" w:cs="Tahoma"/>
          <w:spacing w:val="-2"/>
          <w:sz w:val="17"/>
          <w:szCs w:val="17"/>
        </w:rPr>
      </w:pPr>
      <w:r w:rsidRPr="004606DF">
        <w:rPr>
          <w:rFonts w:ascii="Tahoma" w:hAnsi="Tahoma" w:cs="Tahoma"/>
          <w:spacing w:val="-2"/>
          <w:sz w:val="17"/>
          <w:szCs w:val="17"/>
        </w:rPr>
        <w:lastRenderedPageBreak/>
        <w:t xml:space="preserve">El artículo 162 del Código de Procedimiento Administrativo y de lo Contencioso Administrativo señala que en </w:t>
      </w:r>
      <w:r w:rsidRPr="004606DF">
        <w:rPr>
          <w:rFonts w:ascii="Tahoma" w:hAnsi="Tahoma" w:cs="Tahoma"/>
          <w:spacing w:val="-2"/>
          <w:sz w:val="17"/>
          <w:szCs w:val="17"/>
          <w:u w:val="single"/>
        </w:rPr>
        <w:t>todo</w:t>
      </w:r>
      <w:r w:rsidRPr="004606DF">
        <w:rPr>
          <w:rFonts w:ascii="Tahoma" w:hAnsi="Tahoma" w:cs="Tahoma"/>
          <w:spacing w:val="-2"/>
          <w:sz w:val="17"/>
          <w:szCs w:val="17"/>
        </w:rPr>
        <w:t xml:space="preserve"> caso, el demandante </w:t>
      </w:r>
      <w:r w:rsidRPr="004606DF">
        <w:rPr>
          <w:rFonts w:ascii="Tahoma" w:hAnsi="Tahoma" w:cs="Tahoma"/>
          <w:i/>
          <w:spacing w:val="-2"/>
          <w:sz w:val="17"/>
          <w:szCs w:val="17"/>
        </w:rPr>
        <w:t xml:space="preserve">“deberá aportar </w:t>
      </w:r>
      <w:r w:rsidRPr="004606DF">
        <w:rPr>
          <w:rFonts w:ascii="Tahoma" w:hAnsi="Tahoma" w:cs="Tahoma"/>
          <w:i/>
          <w:spacing w:val="-2"/>
          <w:sz w:val="17"/>
          <w:szCs w:val="17"/>
          <w:u w:val="single"/>
        </w:rPr>
        <w:t>todas</w:t>
      </w:r>
      <w:r w:rsidRPr="004606DF">
        <w:rPr>
          <w:rFonts w:ascii="Tahoma" w:hAnsi="Tahoma" w:cs="Tahoma"/>
          <w:i/>
          <w:spacing w:val="-2"/>
          <w:sz w:val="17"/>
          <w:szCs w:val="17"/>
        </w:rPr>
        <w:t xml:space="preserve"> las documentales que se encuentran en su poder” </w:t>
      </w:r>
      <w:r w:rsidRPr="004606DF">
        <w:rPr>
          <w:rFonts w:ascii="Tahoma" w:hAnsi="Tahoma" w:cs="Tahoma"/>
          <w:spacing w:val="-2"/>
          <w:sz w:val="17"/>
          <w:szCs w:val="17"/>
        </w:rPr>
        <w:t xml:space="preserve">(subrayado fuera de texto).  Así mismo, el artículo 166 de esa normatividad, indica que a la demanda </w:t>
      </w:r>
      <w:r w:rsidRPr="004606DF">
        <w:rPr>
          <w:rFonts w:ascii="Tahoma" w:hAnsi="Tahoma" w:cs="Tahoma"/>
          <w:spacing w:val="-2"/>
          <w:sz w:val="17"/>
          <w:szCs w:val="17"/>
          <w:u w:val="single"/>
        </w:rPr>
        <w:t>deberá</w:t>
      </w:r>
      <w:r w:rsidRPr="004606DF">
        <w:rPr>
          <w:rFonts w:ascii="Tahoma" w:hAnsi="Tahoma" w:cs="Tahoma"/>
          <w:spacing w:val="-2"/>
          <w:sz w:val="17"/>
          <w:szCs w:val="17"/>
        </w:rPr>
        <w:t xml:space="preserve"> acompañarse los documentos que pretenda hacer valer y se encuentren en poder del demandante.</w:t>
      </w:r>
    </w:p>
    <w:p w:rsidR="00161091" w:rsidRPr="004606DF" w:rsidRDefault="00161091" w:rsidP="00161091">
      <w:pPr>
        <w:spacing w:after="0" w:line="240" w:lineRule="auto"/>
        <w:jc w:val="both"/>
        <w:rPr>
          <w:rFonts w:ascii="Tahoma" w:eastAsia="Times New Roman" w:hAnsi="Tahoma" w:cs="Tahoma"/>
          <w:color w:val="000000"/>
          <w:sz w:val="17"/>
          <w:szCs w:val="17"/>
          <w:lang w:eastAsia="es-ES"/>
        </w:rPr>
      </w:pPr>
    </w:p>
    <w:p w:rsidR="00161091" w:rsidRPr="004606DF" w:rsidRDefault="00161091" w:rsidP="00F1063A">
      <w:pPr>
        <w:numPr>
          <w:ilvl w:val="1"/>
          <w:numId w:val="2"/>
        </w:numPr>
        <w:tabs>
          <w:tab w:val="num" w:pos="0"/>
          <w:tab w:val="left" w:pos="567"/>
        </w:tabs>
        <w:spacing w:after="0" w:line="240" w:lineRule="auto"/>
        <w:contextualSpacing/>
        <w:jc w:val="both"/>
        <w:rPr>
          <w:rFonts w:ascii="Tahoma" w:hAnsi="Tahoma" w:cs="Tahoma"/>
          <w:b/>
          <w:sz w:val="17"/>
          <w:szCs w:val="17"/>
        </w:rPr>
      </w:pPr>
      <w:r w:rsidRPr="004606DF">
        <w:rPr>
          <w:rFonts w:ascii="Tahoma" w:hAnsi="Tahoma" w:cs="Tahoma"/>
          <w:b/>
          <w:sz w:val="17"/>
          <w:szCs w:val="17"/>
        </w:rPr>
        <w:t>ANÁLISIS CRÍTICO DE LAS PRUEBAS:</w:t>
      </w:r>
    </w:p>
    <w:p w:rsidR="00161091" w:rsidRPr="004606DF" w:rsidRDefault="00161091" w:rsidP="00161091">
      <w:pPr>
        <w:tabs>
          <w:tab w:val="left" w:pos="567"/>
        </w:tabs>
        <w:spacing w:after="0" w:line="240" w:lineRule="auto"/>
        <w:ind w:left="360"/>
        <w:contextualSpacing/>
        <w:jc w:val="both"/>
        <w:rPr>
          <w:rFonts w:ascii="Tahoma" w:hAnsi="Tahoma" w:cs="Tahoma"/>
          <w:b/>
          <w:sz w:val="17"/>
          <w:szCs w:val="17"/>
        </w:rPr>
      </w:pPr>
    </w:p>
    <w:p w:rsidR="00161091" w:rsidRPr="004606DF" w:rsidRDefault="00161091" w:rsidP="00F1063A">
      <w:pPr>
        <w:numPr>
          <w:ilvl w:val="2"/>
          <w:numId w:val="2"/>
        </w:numPr>
        <w:tabs>
          <w:tab w:val="left" w:pos="0"/>
        </w:tabs>
        <w:spacing w:after="0" w:line="240" w:lineRule="auto"/>
        <w:ind w:left="0" w:firstLine="0"/>
        <w:contextualSpacing/>
        <w:jc w:val="both"/>
        <w:rPr>
          <w:rFonts w:ascii="Tahoma" w:hAnsi="Tahoma" w:cs="Tahoma"/>
          <w:sz w:val="17"/>
          <w:szCs w:val="17"/>
        </w:rPr>
      </w:pPr>
      <w:r w:rsidRPr="004606DF">
        <w:rPr>
          <w:rFonts w:ascii="Tahoma" w:hAnsi="Tahoma" w:cs="Tahoma"/>
          <w:sz w:val="17"/>
          <w:szCs w:val="17"/>
        </w:rPr>
        <w:t xml:space="preserve">Verificado el material probatorio allegado al expediente, </w:t>
      </w:r>
      <w:r w:rsidRPr="004606DF">
        <w:rPr>
          <w:rFonts w:ascii="Tahoma" w:hAnsi="Tahoma" w:cs="Tahoma"/>
          <w:b/>
          <w:sz w:val="17"/>
          <w:szCs w:val="17"/>
        </w:rPr>
        <w:t>se encuentran probados los siguientes hechos</w:t>
      </w:r>
      <w:r w:rsidRPr="004606DF">
        <w:rPr>
          <w:rFonts w:ascii="Tahoma" w:hAnsi="Tahoma" w:cs="Tahoma"/>
          <w:sz w:val="17"/>
          <w:szCs w:val="17"/>
        </w:rPr>
        <w:t>:</w:t>
      </w:r>
    </w:p>
    <w:p w:rsidR="00161091" w:rsidRPr="004606DF" w:rsidRDefault="00161091" w:rsidP="00161091">
      <w:pPr>
        <w:spacing w:after="160" w:line="259" w:lineRule="auto"/>
        <w:contextualSpacing/>
        <w:jc w:val="both"/>
        <w:rPr>
          <w:rFonts w:ascii="Tahoma" w:hAnsi="Tahoma" w:cs="Tahoma"/>
          <w:b/>
          <w:sz w:val="17"/>
          <w:szCs w:val="17"/>
        </w:rPr>
      </w:pPr>
    </w:p>
    <w:p w:rsidR="008C2EB9" w:rsidRPr="004606DF" w:rsidRDefault="008C2EB9" w:rsidP="00F1063A">
      <w:pPr>
        <w:pStyle w:val="Prrafodelista"/>
        <w:numPr>
          <w:ilvl w:val="0"/>
          <w:numId w:val="5"/>
        </w:numPr>
        <w:tabs>
          <w:tab w:val="left" w:pos="284"/>
        </w:tabs>
        <w:ind w:left="0" w:firstLine="0"/>
        <w:jc w:val="both"/>
        <w:rPr>
          <w:rFonts w:ascii="Tahoma" w:hAnsi="Tahoma" w:cs="Tahoma"/>
          <w:sz w:val="17"/>
          <w:szCs w:val="17"/>
        </w:rPr>
      </w:pPr>
      <w:r w:rsidRPr="004606DF">
        <w:rPr>
          <w:rFonts w:ascii="Tahoma" w:hAnsi="Tahoma" w:cs="Tahoma"/>
          <w:sz w:val="17"/>
          <w:szCs w:val="17"/>
        </w:rPr>
        <w:t>Los demandados desempeñaron como servidores públicos en el Ministerio de Relaciones Exteriores los siguientes cargos:</w:t>
      </w:r>
    </w:p>
    <w:tbl>
      <w:tblPr>
        <w:tblStyle w:val="Tablaconcuadrcula"/>
        <w:tblW w:w="8789" w:type="dxa"/>
        <w:tblInd w:w="108" w:type="dxa"/>
        <w:tblLook w:val="04A0" w:firstRow="1" w:lastRow="0" w:firstColumn="1" w:lastColumn="0" w:noHBand="0" w:noVBand="1"/>
      </w:tblPr>
      <w:tblGrid>
        <w:gridCol w:w="1445"/>
        <w:gridCol w:w="4466"/>
        <w:gridCol w:w="1461"/>
        <w:gridCol w:w="1417"/>
      </w:tblGrid>
      <w:tr w:rsidR="00410837" w:rsidRPr="004606DF" w:rsidTr="008C2EB9">
        <w:tc>
          <w:tcPr>
            <w:tcW w:w="1447" w:type="dxa"/>
          </w:tcPr>
          <w:p w:rsidR="009B4BBC" w:rsidRPr="004606DF" w:rsidRDefault="009B4BBC" w:rsidP="00111945">
            <w:pPr>
              <w:pStyle w:val="Sinespaciado"/>
              <w:jc w:val="center"/>
              <w:rPr>
                <w:rFonts w:ascii="Gill Sans MT" w:hAnsi="Gill Sans MT" w:cs="Tahoma"/>
                <w:b/>
                <w:sz w:val="17"/>
                <w:szCs w:val="17"/>
              </w:rPr>
            </w:pPr>
            <w:r w:rsidRPr="004606DF">
              <w:rPr>
                <w:rFonts w:ascii="Gill Sans MT" w:hAnsi="Gill Sans MT" w:cs="Tahoma"/>
                <w:b/>
                <w:sz w:val="17"/>
                <w:szCs w:val="17"/>
              </w:rPr>
              <w:t>CARGO</w:t>
            </w:r>
          </w:p>
        </w:tc>
        <w:tc>
          <w:tcPr>
            <w:tcW w:w="4507" w:type="dxa"/>
          </w:tcPr>
          <w:p w:rsidR="009B4BBC" w:rsidRPr="004606DF" w:rsidRDefault="009B4BBC" w:rsidP="00111945">
            <w:pPr>
              <w:pStyle w:val="Sinespaciado"/>
              <w:jc w:val="center"/>
              <w:rPr>
                <w:rFonts w:ascii="Gill Sans MT" w:hAnsi="Gill Sans MT" w:cs="Tahoma"/>
                <w:b/>
                <w:sz w:val="17"/>
                <w:szCs w:val="17"/>
              </w:rPr>
            </w:pPr>
            <w:r w:rsidRPr="004606DF">
              <w:rPr>
                <w:rFonts w:ascii="Gill Sans MT" w:hAnsi="Gill Sans MT" w:cs="Tahoma"/>
                <w:b/>
                <w:sz w:val="17"/>
                <w:szCs w:val="17"/>
              </w:rPr>
              <w:t>FUNCIONES</w:t>
            </w:r>
          </w:p>
        </w:tc>
        <w:tc>
          <w:tcPr>
            <w:tcW w:w="1417" w:type="dxa"/>
          </w:tcPr>
          <w:p w:rsidR="009B4BBC" w:rsidRPr="004606DF" w:rsidRDefault="009B4BBC" w:rsidP="00111945">
            <w:pPr>
              <w:pStyle w:val="Sinespaciado"/>
              <w:jc w:val="center"/>
              <w:rPr>
                <w:rFonts w:ascii="Gill Sans MT" w:hAnsi="Gill Sans MT" w:cs="Tahoma"/>
                <w:b/>
                <w:sz w:val="17"/>
                <w:szCs w:val="17"/>
              </w:rPr>
            </w:pPr>
            <w:r w:rsidRPr="004606DF">
              <w:rPr>
                <w:rFonts w:ascii="Gill Sans MT" w:hAnsi="Gill Sans MT" w:cs="Tahoma"/>
                <w:b/>
                <w:sz w:val="17"/>
                <w:szCs w:val="17"/>
              </w:rPr>
              <w:t>PERSONA QUE DESEMPEÑO EL CARGO</w:t>
            </w:r>
          </w:p>
        </w:tc>
        <w:tc>
          <w:tcPr>
            <w:tcW w:w="1418" w:type="dxa"/>
          </w:tcPr>
          <w:p w:rsidR="009B4BBC" w:rsidRPr="004606DF" w:rsidRDefault="009B4BBC" w:rsidP="00111945">
            <w:pPr>
              <w:pStyle w:val="Sinespaciado"/>
              <w:jc w:val="center"/>
              <w:rPr>
                <w:rFonts w:ascii="Gill Sans MT" w:hAnsi="Gill Sans MT" w:cs="Tahoma"/>
                <w:b/>
                <w:sz w:val="17"/>
                <w:szCs w:val="17"/>
              </w:rPr>
            </w:pPr>
            <w:r w:rsidRPr="004606DF">
              <w:rPr>
                <w:rFonts w:ascii="Gill Sans MT" w:hAnsi="Gill Sans MT" w:cs="Tahoma"/>
                <w:b/>
                <w:sz w:val="17"/>
                <w:szCs w:val="17"/>
              </w:rPr>
              <w:t>PERIODO DURANTE EL CUAL LO DESEMPEÑO</w:t>
            </w:r>
          </w:p>
        </w:tc>
      </w:tr>
      <w:tr w:rsidR="00410837" w:rsidRPr="004606DF" w:rsidTr="008C2EB9">
        <w:trPr>
          <w:trHeight w:val="551"/>
        </w:trPr>
        <w:tc>
          <w:tcPr>
            <w:tcW w:w="1447" w:type="dxa"/>
            <w:vMerge w:val="restart"/>
          </w:tcPr>
          <w:p w:rsidR="009B4BBC" w:rsidRPr="004606DF" w:rsidRDefault="009B4BBC" w:rsidP="00111945">
            <w:pPr>
              <w:pStyle w:val="Sinespaciado"/>
              <w:jc w:val="both"/>
              <w:rPr>
                <w:rFonts w:ascii="Gill Sans MT" w:hAnsi="Gill Sans MT" w:cs="Tahoma"/>
                <w:b/>
                <w:sz w:val="17"/>
                <w:szCs w:val="17"/>
              </w:rPr>
            </w:pPr>
            <w:r w:rsidRPr="004606DF">
              <w:rPr>
                <w:rFonts w:ascii="Gill Sans MT" w:hAnsi="Gill Sans MT" w:cs="Tahoma"/>
                <w:b/>
                <w:sz w:val="17"/>
                <w:szCs w:val="17"/>
                <w:u w:val="single"/>
              </w:rPr>
              <w:t>Director General de la Dirección General de Desarrollo del Talento Humano</w:t>
            </w:r>
          </w:p>
        </w:tc>
        <w:tc>
          <w:tcPr>
            <w:tcW w:w="4507" w:type="dxa"/>
            <w:vMerge w:val="restart"/>
          </w:tcPr>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 Velar por el estricto cumplimiento de las disposiciones legales que rigen las Carreras Diplomática y Consular y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Administrar la Carrera Diplomática y Consular, llevar actualizado el escalafón de sus funcionarios y brindar el soporte técnico necesario para su adecuado desarrollo.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Programar, planear, dirigir, coordinar y controlar las actividades y los trabajos de las dependencias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Atender el manejo y la tramitación de asuntos relacionados con selección, nombramientos,    capacitación,    evaluación,   traslados,    licencias, permisos, comisiones, prestaciones sociales y demás situaciones administrativas y elaborar y       los correspondientes</w:t>
            </w:r>
            <w:r w:rsidRPr="004606DF">
              <w:rPr>
                <w:rFonts w:ascii="Gill Sans MT" w:hAnsi="Gill Sans MT" w:cs="Tahoma"/>
                <w:sz w:val="17"/>
                <w:szCs w:val="17"/>
              </w:rPr>
              <w:t xml:space="preserve"> </w:t>
            </w:r>
            <w:r w:rsidRPr="004606DF">
              <w:rPr>
                <w:rFonts w:ascii="Gill Sans MT" w:hAnsi="Gill Sans MT" w:cs="Tahoma"/>
                <w:i/>
                <w:sz w:val="17"/>
                <w:szCs w:val="17"/>
              </w:rPr>
              <w:t>actos administrativos sobre las novedades de personal.</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Facilitar al nuevo empleado del Ministerio el desempeño de sus funciones, indicando a través de un manual de inducción el funcionamiento del organismo y las funciones propias de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8. Elaborar, custodiar y mantener actualizadas las hojas de vida de todos los funcionarios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Atender los trámites que se deban adelantar ante la Caja Nacional de Previsión Social y el Fondo Nacional del Ahorro.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Desarrollar los sistemas de información, registro, control y estadísticas de personal del Ministerio.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Adelantar en coordinación con la división de organización y sistemas los estudios que permitan mantener actualizado el manual específico de funciones y requisitos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13.</w:t>
            </w:r>
            <w:r w:rsidRPr="004606DF">
              <w:rPr>
                <w:rFonts w:ascii="Gill Sans MT" w:hAnsi="Gill Sans MT" w:cs="Tahoma"/>
                <w:i/>
                <w:sz w:val="17"/>
                <w:szCs w:val="17"/>
              </w:rPr>
              <w:tab/>
              <w:t>Llevar el registro y numeración de las resoluciones que se expidan en 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14.</w:t>
            </w:r>
            <w:r w:rsidRPr="004606DF">
              <w:rPr>
                <w:rFonts w:ascii="Gill Sans MT" w:hAnsi="Gill Sans MT" w:cs="Tahoma"/>
                <w:i/>
                <w:sz w:val="17"/>
                <w:szCs w:val="17"/>
              </w:rPr>
              <w:tab/>
              <w:t>Ejercer la función de Secretaría de las Comisiones de la Carrera Diplomática y Consular de la República y de la Carrera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Preparar semestralmente el programa básico de traslados de los funcionarios inscritos en el escalafón de la Carrera Diplomática y Consular de la República.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16.</w:t>
            </w:r>
            <w:r w:rsidRPr="004606DF">
              <w:rPr>
                <w:rFonts w:ascii="Gill Sans MT" w:hAnsi="Gill Sans MT" w:cs="Tahoma"/>
                <w:i/>
                <w:sz w:val="17"/>
                <w:szCs w:val="17"/>
              </w:rPr>
              <w:tab/>
              <w:t>Orientar y coordinar la política de traslados, especialmente los que se derivan de la alternación.</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17.</w:t>
            </w:r>
            <w:r w:rsidRPr="004606DF">
              <w:rPr>
                <w:rFonts w:ascii="Gill Sans MT" w:hAnsi="Gill Sans MT" w:cs="Tahoma"/>
                <w:i/>
                <w:sz w:val="17"/>
                <w:szCs w:val="17"/>
              </w:rPr>
              <w:tab/>
              <w:t>Velar porque los decretos de traslado cumplan con lo previsto en el Parágrafo del artículo 39 de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18. Elaborar y mantener un registro con la frecuencia de los lapsos de alternación de cada funcionario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19. Atender y coordinar lo relacionado con las situaciones de disponibilidad consagradas en los artículos 41 a 45 del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20. Elaborar la propuesta relacionada con las condiciones reguladoras de las comisiones, a las que se refiere el artículo 55 del Decreto 1181 de 1999 y adelantar las actividades necesarias para propiciar su puntual cumplimiento.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21.</w:t>
            </w:r>
            <w:r w:rsidRPr="004606DF">
              <w:rPr>
                <w:rFonts w:ascii="Gill Sans MT" w:hAnsi="Gill Sans MT" w:cs="Tahoma"/>
                <w:i/>
                <w:sz w:val="17"/>
                <w:szCs w:val="17"/>
              </w:rPr>
              <w:tab/>
              <w:t>Requerir el informe sobre la labor desarrollada en comisión para estudios, consagrado en el artículo 58 del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22.</w:t>
            </w:r>
            <w:r w:rsidRPr="004606DF">
              <w:rPr>
                <w:rFonts w:ascii="Gill Sans MT" w:hAnsi="Gill Sans MT" w:cs="Tahoma"/>
                <w:i/>
                <w:sz w:val="17"/>
                <w:szCs w:val="17"/>
              </w:rPr>
              <w:tab/>
              <w:t>Adelantar las actividades necesarias para la ejecución puntual de las condiciones laborales especiales de que tratan los artículos 62 a 69 del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23.</w:t>
            </w:r>
            <w:r w:rsidRPr="004606DF">
              <w:rPr>
                <w:rFonts w:ascii="Gill Sans MT" w:hAnsi="Gill Sans MT" w:cs="Tahoma"/>
                <w:i/>
                <w:sz w:val="17"/>
                <w:szCs w:val="17"/>
              </w:rPr>
              <w:tab/>
              <w:t>Llevar un registro actualizado del escalafón de la Carrera Diplomática y Consular con todos los datos relativos a los funcionarios escalafonados.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24.</w:t>
            </w:r>
            <w:r w:rsidRPr="004606DF">
              <w:rPr>
                <w:rFonts w:ascii="Gill Sans MT" w:hAnsi="Gill Sans MT" w:cs="Tahoma"/>
                <w:i/>
                <w:sz w:val="17"/>
                <w:szCs w:val="17"/>
              </w:rPr>
              <w:tab/>
              <w:t>Llevar y mantener actualizadas las listas de elegibles para el ingreso y ascenso de que tratan los artículos 21 y 31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25.</w:t>
            </w:r>
            <w:r w:rsidRPr="004606DF">
              <w:rPr>
                <w:rFonts w:ascii="Gill Sans MT" w:hAnsi="Gill Sans MT" w:cs="Tahoma"/>
                <w:i/>
                <w:sz w:val="17"/>
                <w:szCs w:val="17"/>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26.</w:t>
            </w:r>
            <w:r w:rsidRPr="004606DF">
              <w:rPr>
                <w:rFonts w:ascii="Gill Sans MT" w:hAnsi="Gill Sans MT" w:cs="Tahoma"/>
                <w:i/>
                <w:sz w:val="17"/>
                <w:szCs w:val="17"/>
              </w:rPr>
              <w:tab/>
              <w:t>Expedir las certificaciones que acrediten el cumplimiento de los requisitos para el ascenso mencionados en el artículo 26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27.</w:t>
            </w:r>
            <w:r w:rsidRPr="004606DF">
              <w:rPr>
                <w:rFonts w:ascii="Gill Sans MT" w:hAnsi="Gill Sans MT" w:cs="Tahoma"/>
                <w:i/>
                <w:sz w:val="17"/>
                <w:szCs w:val="17"/>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28.</w:t>
            </w:r>
            <w:r w:rsidRPr="004606DF">
              <w:rPr>
                <w:rFonts w:ascii="Gill Sans MT" w:hAnsi="Gill Sans MT" w:cs="Tahoma"/>
                <w:i/>
                <w:sz w:val="17"/>
                <w:szCs w:val="17"/>
              </w:rPr>
              <w:tab/>
              <w:t>Expedir el reglamento necesario para acreditar la experiencia, según el literal a, numeral 2) del artículo 61 del Decreto 1181 de 1999.</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29.</w:t>
            </w:r>
            <w:r w:rsidRPr="004606DF">
              <w:rPr>
                <w:rFonts w:ascii="Gill Sans MT" w:hAnsi="Gill Sans MT" w:cs="Tahoma"/>
                <w:i/>
                <w:sz w:val="17"/>
                <w:szCs w:val="17"/>
              </w:rPr>
              <w:tab/>
              <w:t>Las demás que por su naturaleza sean afines a las ya descritas o le hayan sido asignadas por el Decreto 1181 de 1999.</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1832, artículo 5 del 9 de mayo de 2000, por medio de la cual se delegaron unas funciones:</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 “(…) 1. Las funciones señaladas en el Decreto-ley 274 de 2000 o en las normas que lo adicionen, modifiquen o sustituyan</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4. Coordinar, programar y dirigir las actividades de administración del personal, capacitación, bienestar social y prestaciones sociales de los funcionarios del Ministerio.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Velar por el estricto cumplimiento de las disposiciones legales que rigen las carreras diplomática y consular y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7.</w:t>
            </w:r>
            <w:r w:rsidRPr="004606DF">
              <w:rPr>
                <w:rFonts w:ascii="Gill Sans MT" w:hAnsi="Gill Sans MT" w:cs="Tahoma"/>
                <w:i/>
                <w:sz w:val="17"/>
                <w:szCs w:val="17"/>
              </w:rPr>
              <w:tab/>
              <w:t>Custodiar y mantener actualizadas las hojas de vida de todos los funcionarios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Participar en los Consejos, Comisiones o Juntas, que determine el Ministro o el Secretario General, e informarles las determinaciones tomadas.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Llevar el registro y la numeración de las resoluciones que se expidan en el Ministerio y su Fondo Rotatorio.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Estudiar y tramitar las solicitudes formuladas por las Misiones Diplomáticas y Consulares sobre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Dirigir, controlar y velar por el cumplimiento de los objetivos de la Dirección, en concordancia con los planes de desarrollo y las políticas trazadas.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Organizar el funcionamiento de la Dirección, proponer ajustes a la organización interna y demás disposiciones gue regulan los procedimientos y trámites administrativos internos.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13.</w:t>
            </w:r>
            <w:r w:rsidRPr="004606DF">
              <w:rPr>
                <w:rFonts w:ascii="Gill Sans MT" w:hAnsi="Gill Sans MT" w:cs="Tahoma"/>
                <w:i/>
                <w:sz w:val="17"/>
                <w:szCs w:val="17"/>
              </w:rPr>
              <w:tab/>
              <w:t>Dirigir la formulación de políticas, metas y objetivos de la dependencia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14.</w:t>
            </w:r>
            <w:r w:rsidRPr="004606DF">
              <w:rPr>
                <w:rFonts w:ascii="Gill Sans MT" w:hAnsi="Gill Sans MT" w:cs="Tahoma"/>
                <w:i/>
                <w:sz w:val="17"/>
                <w:szCs w:val="17"/>
              </w:rPr>
              <w:tab/>
              <w:t>Informar al Jefe inmediato sobre las gestiones adelantadas en los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Orientar, dirigir, coordinar y supervisar las actividades de los grupos de trabajo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16.</w:t>
            </w:r>
            <w:r w:rsidRPr="004606DF">
              <w:rPr>
                <w:rFonts w:ascii="Gill Sans MT" w:hAnsi="Gill Sans MT" w:cs="Tahoma"/>
                <w:i/>
                <w:sz w:val="17"/>
                <w:szCs w:val="17"/>
              </w:rPr>
              <w:tab/>
              <w:t>Las demás que le sean asignadas o que por su naturaleza sean afines con las descritas en este cargo.(…)</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 “(…) 1. Las funciones señaladas en el Decreto-ley 274 de 2000 o en las normas que lo adicionen, modifiquen o sustituyan</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3.</w:t>
            </w:r>
            <w:r w:rsidRPr="004606DF">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4. Coordinar, programar y dirigir las actividades de administración del personal, capacitación, bienestar social y prestaciones sociales de los funcionarios del Ministerio.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Velar por el estricto cumplimiento de las disposiciones legales que rigen las carreras diplomática y consular y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Custodiar y mantener actualizadas las hojas de vida de todos los funcionarios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Participar en los Consejos, Comisiones o Juntas, que determine el Ministro o el Secretario General, e informarles las determinaciones tomadas.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Llevar el registro y la numeración de las resoluciones que se expidan en el Ministerio y su Fondo Rotatorio.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Estudiar y tramitar las solicitudes formuladas por las Misiones Diplomáticas y Consulares sobre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Dirigir, controlar y velar por el cumplimiento de los objetivos de la Dirección, en concordancia con los planes de desarrollo y las políticas trazadas.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Organizar el funcionamiento de la Dirección, proponer ajustes a la organización interna y demás disposiciones gue regulan los procedimientos y trámites administrativos internos.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13.</w:t>
            </w:r>
            <w:r w:rsidRPr="004606DF">
              <w:rPr>
                <w:rFonts w:ascii="Gill Sans MT" w:hAnsi="Gill Sans MT" w:cs="Tahoma"/>
                <w:i/>
                <w:sz w:val="17"/>
                <w:szCs w:val="17"/>
              </w:rPr>
              <w:tab/>
              <w:t>Dirigir la formulación de políticas, metas y objetivos de la dependencia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14.</w:t>
            </w:r>
            <w:r w:rsidRPr="004606DF">
              <w:rPr>
                <w:rFonts w:ascii="Gill Sans MT" w:hAnsi="Gill Sans MT" w:cs="Tahoma"/>
                <w:i/>
                <w:sz w:val="17"/>
                <w:szCs w:val="17"/>
              </w:rPr>
              <w:tab/>
              <w:t>Informar al Jefe inmediato sobre las gestiones adelantadas en los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Orientar, dirigir, coordinar y supervisar las actividades de los grupos de trabajo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16.</w:t>
            </w:r>
            <w:r w:rsidRPr="004606DF">
              <w:rPr>
                <w:rFonts w:ascii="Gill Sans MT" w:hAnsi="Gill Sans MT" w:cs="Tahoma"/>
                <w:i/>
                <w:sz w:val="17"/>
                <w:szCs w:val="17"/>
              </w:rPr>
              <w:tab/>
              <w:t>Las demás que le sean asignadas o que por su naturaleza sean afines con las descritas en este cargo.</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lastRenderedPageBreak/>
              <w:t>Mediante Resolución No. 5440 del 30 de noviembre de 2001, por medio de la cual se delegaron unas funciones:</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Artículo 1°-Delegal en el Director del Talento Humano las siguientes funciono, siempre y cuando no requieran encargo.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a)</w:t>
            </w:r>
            <w:r w:rsidRPr="004606DF">
              <w:rPr>
                <w:rFonts w:ascii="Gill Sans MT" w:hAnsi="Gill Sans MT" w:cs="Tahoma"/>
                <w:i/>
                <w:sz w:val="17"/>
                <w:szCs w:val="17"/>
              </w:rPr>
              <w:tab/>
              <w:t>Conceder mediante Resolución el disfrute de las vacaciones de los funcionarios del Servicio Exterior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b)</w:t>
            </w:r>
            <w:r w:rsidRPr="004606DF">
              <w:rPr>
                <w:rFonts w:ascii="Gill Sans MT" w:hAnsi="Gill Sans MT" w:cs="Tahoma"/>
                <w:i/>
                <w:sz w:val="17"/>
                <w:szCs w:val="17"/>
              </w:rPr>
              <w:tab/>
              <w:t>Aplazar, interrumpir y acumular por necesidades del servicio, mediante Resolución, las vacaciones de los funcionarios del Servicio Exterior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c)</w:t>
            </w:r>
            <w:r w:rsidRPr="004606DF">
              <w:rPr>
                <w:rFonts w:ascii="Gill Sans MT" w:hAnsi="Gill Sans MT" w:cs="Tahoma"/>
                <w:i/>
                <w:sz w:val="17"/>
                <w:szCs w:val="17"/>
              </w:rPr>
              <w:tab/>
              <w:t>Modificar las Resoluciones que autorizan, aplazan, interrumpen o acumulan las vacaciones de los funcionarios del Servicio Exterior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d)</w:t>
            </w:r>
            <w:r w:rsidRPr="004606DF">
              <w:rPr>
                <w:rFonts w:ascii="Gill Sans MT" w:hAnsi="Gill Sans MT" w:cs="Tahoma"/>
                <w:i/>
                <w:sz w:val="17"/>
                <w:szCs w:val="17"/>
              </w:rPr>
              <w:tab/>
              <w:t>Autorizar o conceder, según el caso, mediante Resolución el disfrute de las vacaciones que hayan sido aplazadas, interrumpidas, modificadas o acumuladas por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e)</w:t>
            </w:r>
            <w:r w:rsidRPr="004606DF">
              <w:rPr>
                <w:rFonts w:ascii="Gill Sans MT" w:hAnsi="Gill Sans MT" w:cs="Tahoma"/>
                <w:i/>
                <w:sz w:val="17"/>
                <w:szCs w:val="17"/>
              </w:rPr>
              <w:tab/>
              <w:t>Conceder, mediante Resolución, licencias no remuneradas; por enfermedad o por maternidad, al personal del Servicio Exterior del Ministerio de Relaciones Exteriores, siempre y cuando no requiera encargo.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f)</w:t>
            </w:r>
            <w:r w:rsidRPr="004606DF">
              <w:rPr>
                <w:rFonts w:ascii="Gill Sans MT" w:hAnsi="Gill Sans MT" w:cs="Tahoma"/>
                <w:i/>
                <w:sz w:val="17"/>
                <w:szCs w:val="17"/>
              </w:rPr>
              <w:tab/>
              <w:t>Conceder permisos remunerados cuya duración sea superior a un (1) día, los cuales deberán ser solicitados por escrito por el funcionario y tener el visto bueno del Jefe Inmediato.</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De acuerdo con la Resolución No. 0159, artículo quinto (5°) del 22 de enero de 2003, por la cual se delegan unas funciones:</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0193 del 27 enero de 2003, por la cual se modificó la Resolución No. 0159 artículo quinto (5°) del 22 de enero de 2003, el cual quedó así:</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w:t>
            </w:r>
            <w:r w:rsidRPr="004606DF">
              <w:rPr>
                <w:rFonts w:ascii="Gill Sans MT" w:hAnsi="Gill Sans MT" w:cs="Tahoma"/>
                <w:i/>
                <w:sz w:val="17"/>
                <w:szCs w:val="17"/>
              </w:rPr>
              <w:tab/>
              <w:t>Las funciones señaladas en el Decreto Ley 274 de 2000 o en las normas que lo adicionen, modifiquen o sustituyan.</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t>Coordinar, programar y dirigir las actividades de administración del personal, capacitación, bienestar social y prestaciones sociales de los funcionarios del Ministerio.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Velar por el estricto cumplimiento de las disposiciones legales que rigen ias carreras diplomática y consular y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Custodiar y mantener actualizadas las hojas de vida de lodos los funcionarios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Participar en los Consejos, Comisiones o Juntas, que determine el Ministro o el Secretario General, e informarlos las determinaciones tomadas.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9. Llevar el registro y la numeración de las resoluciones que se expidan en el Ministerio y su Fondo Rotatorio.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Estudiar y tramitar las solicitudes formuladas por las Misiones Diplomáticas y Consulares sobre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Dirigir, controlar y velar por el cumplimiento de los objetivos de la Dirección, en concordancia con los planes de desarrollo y las políticas trazadas.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12. Organizar el funcionamiento de la Dirección, proponer ajustes a la organización interna y demás disposiciones que regulan los procedimientos y trámites administrativos internos.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13. Dirigir la formulación de políticas, metas y objetivos de la dependencia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14. Informar al Jefe inmediato sobre las gestiones adelantadas en los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Orientar, dirigir, coordinar y supervisar las actividades de los grupos de trabajo a su cargo.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16.</w:t>
            </w:r>
            <w:r w:rsidRPr="004606DF">
              <w:rPr>
                <w:rFonts w:ascii="Gill Sans MT" w:hAnsi="Gill Sans MT" w:cs="Tahoma"/>
                <w:i/>
                <w:sz w:val="17"/>
                <w:szCs w:val="17"/>
              </w:rPr>
              <w:tab/>
              <w:t>Las demás que le sean asignadas ó que por su naturaleza sean afines con las descritas en esto cargo.</w:t>
            </w:r>
          </w:p>
          <w:p w:rsidR="009B4BBC" w:rsidRPr="004606DF" w:rsidRDefault="009B4BBC" w:rsidP="00111945">
            <w:pPr>
              <w:pStyle w:val="Sinespaciado"/>
              <w:jc w:val="both"/>
              <w:rPr>
                <w:rFonts w:ascii="Gill Sans MT" w:hAnsi="Gill Sans MT" w:cs="Tahoma"/>
                <w:i/>
                <w:sz w:val="17"/>
                <w:szCs w:val="17"/>
              </w:rPr>
            </w:pPr>
          </w:p>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9B4BBC" w:rsidRPr="004606DF" w:rsidRDefault="009B4BBC" w:rsidP="00111945">
            <w:pPr>
              <w:pStyle w:val="Sinespaciado"/>
              <w:jc w:val="both"/>
              <w:rPr>
                <w:rFonts w:ascii="Gill Sans MT" w:hAnsi="Gill Sans MT" w:cs="Tahoma"/>
                <w:sz w:val="17"/>
                <w:szCs w:val="17"/>
              </w:rPr>
            </w:pP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Asesorar al Secretario Genera! y por su intermedio al Ministro, en la formulación de políticas, normas y procedimientos para la administración del talento humano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Dirigir, programar y ejecutar las actividades de administración del personal, capacitación, bienestar social y prestaciones sociales de los</w:t>
            </w:r>
            <w:r w:rsidRPr="004606DF">
              <w:rPr>
                <w:rFonts w:ascii="Gill Sans MT" w:hAnsi="Gill Sans MT" w:cs="Tahoma"/>
                <w:sz w:val="17"/>
                <w:szCs w:val="17"/>
              </w:rPr>
              <w:t xml:space="preserve"> </w:t>
            </w:r>
            <w:r w:rsidRPr="004606DF">
              <w:rPr>
                <w:rFonts w:ascii="Gill Sans MT" w:hAnsi="Gill Sans MT" w:cs="Tahoma"/>
                <w:i/>
                <w:sz w:val="17"/>
                <w:szCs w:val="17"/>
              </w:rPr>
              <w:t>Ministerio y so Fondo Rotatorio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4.</w:t>
            </w:r>
            <w:r w:rsidRPr="004606DF">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Velar por el estricto cumplimiento de las disposiciones legales que rigen las carreras diplomática y consular y administrativa.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Custodiar y mantener actualizadas las hojas de vida de todos los funcionarios del Ministerio de Relaciones Exteriores.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Participar en los Consejos, Comisiones o Juntas, que determine el Ministro o el</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Secretario General, e informarles las determinaciones tomadas.</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Llevar el registro y la numeración do las resoluciones que se expidan en el Ministerio y su Fondo Rotatorio.</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[Estudiar y tramitar las solicitudes formuladas por las Misiones Diplomáticas y Consulares sobre asuntos de su competencia.</w:t>
            </w:r>
          </w:p>
          <w:p w:rsidR="009B4BBC" w:rsidRPr="004606DF" w:rsidRDefault="009B4BBC"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Las demás, que se le asignen y que correspondan a la naturaleza de la dependencia (…)”</w:t>
            </w:r>
          </w:p>
          <w:p w:rsidR="009B4BBC" w:rsidRPr="004606DF" w:rsidRDefault="009B4BBC" w:rsidP="00111945">
            <w:pPr>
              <w:pStyle w:val="Sinespaciado"/>
              <w:jc w:val="both"/>
              <w:rPr>
                <w:rFonts w:ascii="Gill Sans MT" w:hAnsi="Gill Sans MT" w:cs="Tahoma"/>
                <w:b/>
                <w:sz w:val="17"/>
                <w:szCs w:val="17"/>
              </w:rPr>
            </w:pPr>
          </w:p>
        </w:tc>
        <w:tc>
          <w:tcPr>
            <w:tcW w:w="1417" w:type="dxa"/>
          </w:tcPr>
          <w:p w:rsidR="009B4BBC" w:rsidRPr="004606DF" w:rsidRDefault="009B4BBC" w:rsidP="00111945">
            <w:pPr>
              <w:pStyle w:val="Sinespaciado"/>
              <w:jc w:val="both"/>
              <w:rPr>
                <w:rFonts w:ascii="Gill Sans MT" w:hAnsi="Gill Sans MT" w:cs="Tahoma"/>
                <w:b/>
                <w:sz w:val="17"/>
                <w:szCs w:val="17"/>
              </w:rPr>
            </w:pPr>
            <w:r w:rsidRPr="004606DF">
              <w:rPr>
                <w:rFonts w:ascii="Gill Sans MT" w:hAnsi="Gill Sans MT" w:cs="Tahoma"/>
                <w:b/>
                <w:sz w:val="17"/>
                <w:szCs w:val="17"/>
              </w:rPr>
              <w:lastRenderedPageBreak/>
              <w:t>MARÍA HORTENSIA DEL CARMEN COLMENARES</w:t>
            </w:r>
          </w:p>
        </w:tc>
        <w:tc>
          <w:tcPr>
            <w:tcW w:w="1418" w:type="dxa"/>
          </w:tcPr>
          <w:p w:rsidR="009B4BBC" w:rsidRPr="004606DF" w:rsidRDefault="009B4BBC" w:rsidP="00111945">
            <w:pPr>
              <w:pStyle w:val="Sinespaciado"/>
              <w:jc w:val="both"/>
              <w:rPr>
                <w:rFonts w:ascii="Gill Sans MT" w:hAnsi="Gill Sans MT" w:cs="Tahoma"/>
                <w:b/>
                <w:sz w:val="17"/>
                <w:szCs w:val="17"/>
              </w:rPr>
            </w:pPr>
            <w:r w:rsidRPr="004606DF">
              <w:rPr>
                <w:rFonts w:ascii="Gill Sans MT" w:hAnsi="Gill Sans MT" w:cs="Tahoma"/>
                <w:sz w:val="17"/>
                <w:szCs w:val="17"/>
              </w:rPr>
              <w:t>Del 9 de septiembre de 1999 al 6 de agosto de 2002.</w:t>
            </w:r>
          </w:p>
        </w:tc>
      </w:tr>
      <w:tr w:rsidR="00410837" w:rsidRPr="004606DF" w:rsidTr="008C2EB9">
        <w:tc>
          <w:tcPr>
            <w:tcW w:w="1447" w:type="dxa"/>
            <w:vMerge/>
          </w:tcPr>
          <w:p w:rsidR="009B4BBC" w:rsidRPr="004606DF" w:rsidRDefault="009B4BBC" w:rsidP="00111945">
            <w:pPr>
              <w:pStyle w:val="Sinespaciado"/>
              <w:jc w:val="both"/>
              <w:rPr>
                <w:rFonts w:ascii="Gill Sans MT" w:hAnsi="Gill Sans MT" w:cs="Tahoma"/>
                <w:b/>
                <w:sz w:val="17"/>
                <w:szCs w:val="17"/>
                <w:u w:val="single"/>
              </w:rPr>
            </w:pPr>
          </w:p>
        </w:tc>
        <w:tc>
          <w:tcPr>
            <w:tcW w:w="4507" w:type="dxa"/>
            <w:vMerge/>
          </w:tcPr>
          <w:p w:rsidR="009B4BBC" w:rsidRPr="004606DF" w:rsidRDefault="009B4BBC" w:rsidP="00111945">
            <w:pPr>
              <w:pStyle w:val="Sinespaciado"/>
              <w:jc w:val="both"/>
              <w:rPr>
                <w:rFonts w:ascii="Gill Sans MT" w:hAnsi="Gill Sans MT" w:cs="Tahoma"/>
                <w:b/>
                <w:sz w:val="17"/>
                <w:szCs w:val="17"/>
              </w:rPr>
            </w:pPr>
          </w:p>
        </w:tc>
        <w:tc>
          <w:tcPr>
            <w:tcW w:w="1417" w:type="dxa"/>
          </w:tcPr>
          <w:p w:rsidR="009B4BBC" w:rsidRPr="004606DF" w:rsidRDefault="009B4BBC" w:rsidP="00111945">
            <w:pPr>
              <w:pStyle w:val="Sinespaciado"/>
              <w:jc w:val="both"/>
              <w:rPr>
                <w:rFonts w:ascii="Gill Sans MT" w:hAnsi="Gill Sans MT" w:cs="Tahoma"/>
                <w:b/>
                <w:sz w:val="17"/>
                <w:szCs w:val="17"/>
              </w:rPr>
            </w:pPr>
            <w:r w:rsidRPr="004606DF">
              <w:rPr>
                <w:rFonts w:ascii="Gill Sans MT" w:hAnsi="Gill Sans MT" w:cs="Tahoma"/>
                <w:b/>
                <w:sz w:val="17"/>
                <w:szCs w:val="17"/>
              </w:rPr>
              <w:t>RODRIGO SUÁREZ GIRALDO</w:t>
            </w:r>
          </w:p>
        </w:tc>
        <w:tc>
          <w:tcPr>
            <w:tcW w:w="1418" w:type="dxa"/>
          </w:tcPr>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Del 16 de septiembre de 2002 hasta el 8 de noviembre de 2004</w:t>
            </w:r>
          </w:p>
        </w:tc>
      </w:tr>
      <w:tr w:rsidR="00EE3D1E" w:rsidRPr="004606DF" w:rsidTr="008C2EB9">
        <w:tc>
          <w:tcPr>
            <w:tcW w:w="1447" w:type="dxa"/>
          </w:tcPr>
          <w:p w:rsidR="00EE3D1E" w:rsidRPr="004606DF" w:rsidRDefault="00EE3D1E" w:rsidP="00111945">
            <w:pPr>
              <w:pStyle w:val="Sinespaciado"/>
              <w:jc w:val="both"/>
              <w:rPr>
                <w:rFonts w:ascii="Gill Sans MT" w:hAnsi="Gill Sans MT" w:cs="Tahoma"/>
                <w:b/>
                <w:sz w:val="17"/>
                <w:szCs w:val="17"/>
                <w:u w:val="single"/>
              </w:rPr>
            </w:pPr>
            <w:r w:rsidRPr="004606DF">
              <w:rPr>
                <w:rFonts w:ascii="Gill Sans MT" w:hAnsi="Gill Sans MT" w:cs="Tahoma"/>
                <w:b/>
                <w:sz w:val="17"/>
                <w:szCs w:val="17"/>
                <w:u w:val="single"/>
              </w:rPr>
              <w:lastRenderedPageBreak/>
              <w:t>Subsecretario de Relaciones Exteriores de la Subsecretaría de Recursos Humanos</w:t>
            </w:r>
          </w:p>
          <w:p w:rsidR="00EE3D1E" w:rsidRPr="004606DF" w:rsidRDefault="00EE3D1E" w:rsidP="00111945">
            <w:pPr>
              <w:pStyle w:val="Sinespaciado"/>
              <w:jc w:val="both"/>
              <w:rPr>
                <w:rFonts w:ascii="Gill Sans MT" w:hAnsi="Gill Sans MT" w:cs="Tahoma"/>
                <w:b/>
                <w:sz w:val="17"/>
                <w:szCs w:val="17"/>
                <w:u w:val="single"/>
              </w:rPr>
            </w:pPr>
          </w:p>
        </w:tc>
        <w:tc>
          <w:tcPr>
            <w:tcW w:w="4507" w:type="dxa"/>
          </w:tcPr>
          <w:p w:rsidR="00EE3D1E" w:rsidRPr="004606DF" w:rsidRDefault="00EE3D1E"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EE3D1E" w:rsidRPr="004606DF" w:rsidRDefault="00EE3D1E" w:rsidP="00111945">
            <w:pPr>
              <w:pStyle w:val="Sinespaciado"/>
              <w:jc w:val="both"/>
              <w:rPr>
                <w:rFonts w:ascii="Gill Sans MT" w:hAnsi="Gill Sans MT" w:cs="Tahoma"/>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DESCRIPCIÓN FUNCIONES GENERALES: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Participar en la formulación, la coordinación y la ejecución de las políticas o planes generales de la Secretaría General.</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Planear, organizar, dirigir, controlar y evaluar las actividades de la Subsecretaria y elaborar los programas de trabajo correspondientes, de conformidad con las políticas y criterios establecidos.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Asistir al Secretario General en la adecuada aplicación de las normas y procedimientos referidos al ámbito de su competencia.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Asistir en representación del Ministerio a eventos de carácter oficial, cuando sea delegado por ol Secretario General.</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5.</w:t>
            </w:r>
            <w:r w:rsidRPr="004606DF">
              <w:rPr>
                <w:rFonts w:ascii="Gill Sans MT" w:hAnsi="Gill Sans MT" w:cs="Tahoma"/>
                <w:i/>
                <w:sz w:val="17"/>
                <w:szCs w:val="17"/>
              </w:rPr>
              <w:tab/>
              <w:t>Proponer e implantar los procedimientos e instrumentos requeridos para mejorar la prestación de los servicios a cargo de la Subsecretaría.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Suscribir las comunicaciones del Ministerio para las cuales este legalmente autorizado.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Informar al jefe inmediato sobre las gestiones emprendidas y asuntos por tramitar y presentarle las iniciativas que surjan en las Dependencias a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Recibir y evaluar los informes periódicos o especiales de los funcionarios subalternos.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Calificar de acuerdo con el reglamento a los funcionarios bajo su inmediata responsabilidad.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Elaborar informes sobre las actividades cumplidas por la Subsecretaría para las Memorias del Ministro.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Mantener discreción y reserva sobre los asuntos que conozca por razones de su trabajo.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Las demás que le sean asignadas y sean afines con la naturaleza del cargo.</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FUNCIONES ESPECÍFICAS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SUBSECRETARIA DE RECUSROS HUMANOS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w:t>
            </w:r>
            <w:r w:rsidRPr="004606DF">
              <w:rPr>
                <w:rFonts w:ascii="Gill Sans MT" w:hAnsi="Gill Sans MT" w:cs="Tahoma"/>
                <w:i/>
                <w:sz w:val="17"/>
                <w:szCs w:val="17"/>
              </w:rPr>
              <w:tab/>
              <w:t>Asistir al Secretario General en la selección, promoción, capacitación y desarrollo del Recurso Humano.</w:t>
            </w:r>
          </w:p>
          <w:p w:rsidR="00EE3D1E" w:rsidRPr="004606DF" w:rsidRDefault="00EE3D1E" w:rsidP="00111945">
            <w:pPr>
              <w:pStyle w:val="Sinespaciado"/>
              <w:jc w:val="both"/>
              <w:rPr>
                <w:rFonts w:ascii="Gill Sans MT" w:hAnsi="Gill Sans MT" w:cs="Tahoma"/>
                <w:b/>
                <w:sz w:val="17"/>
                <w:szCs w:val="17"/>
              </w:rPr>
            </w:pPr>
            <w:r w:rsidRPr="004606DF">
              <w:rPr>
                <w:rFonts w:ascii="Gill Sans MT" w:hAnsi="Gill Sans MT" w:cs="Tahoma"/>
                <w:i/>
                <w:sz w:val="17"/>
                <w:szCs w:val="17"/>
              </w:rPr>
              <w:t>2.</w:t>
            </w:r>
            <w:r w:rsidRPr="004606DF">
              <w:rPr>
                <w:rFonts w:ascii="Gill Sans MT" w:hAnsi="Gill Sans MT" w:cs="Tahoma"/>
                <w:i/>
                <w:sz w:val="17"/>
                <w:szCs w:val="17"/>
              </w:rPr>
              <w:tab/>
              <w:t>Velar por el estricto cumplimiento de las disposiciones que rigen las Carreras Administrativa y Diplomática y Consular, así como de los reglamentos internos del Ministerio por parte del personal (…)”</w:t>
            </w:r>
          </w:p>
        </w:tc>
        <w:tc>
          <w:tcPr>
            <w:tcW w:w="1417" w:type="dxa"/>
          </w:tcPr>
          <w:p w:rsidR="00EE3D1E" w:rsidRPr="004606DF" w:rsidRDefault="00EE3D1E" w:rsidP="002232EF">
            <w:pPr>
              <w:pStyle w:val="Sinespaciado"/>
              <w:jc w:val="both"/>
              <w:rPr>
                <w:rFonts w:ascii="Gill Sans MT" w:hAnsi="Gill Sans MT" w:cs="Tahoma"/>
                <w:b/>
                <w:sz w:val="17"/>
                <w:szCs w:val="17"/>
              </w:rPr>
            </w:pPr>
            <w:r w:rsidRPr="004606DF">
              <w:rPr>
                <w:rFonts w:ascii="Gill Sans MT" w:hAnsi="Gill Sans MT" w:cs="Tahoma"/>
                <w:b/>
                <w:sz w:val="17"/>
                <w:szCs w:val="17"/>
              </w:rPr>
              <w:lastRenderedPageBreak/>
              <w:t>JUAN ANTONIO LIÉVANO RANGEL</w:t>
            </w:r>
          </w:p>
        </w:tc>
        <w:tc>
          <w:tcPr>
            <w:tcW w:w="1418" w:type="dxa"/>
          </w:tcPr>
          <w:p w:rsidR="00EE3D1E" w:rsidRPr="004606DF" w:rsidRDefault="00EE3D1E" w:rsidP="002232EF">
            <w:pPr>
              <w:pStyle w:val="Sinespaciado"/>
              <w:jc w:val="both"/>
              <w:rPr>
                <w:rFonts w:ascii="Gill Sans MT" w:hAnsi="Gill Sans MT" w:cs="Tahoma"/>
                <w:sz w:val="17"/>
                <w:szCs w:val="17"/>
              </w:rPr>
            </w:pPr>
            <w:r w:rsidRPr="004606DF">
              <w:rPr>
                <w:rFonts w:ascii="Gill Sans MT" w:hAnsi="Gill Sans MT" w:cs="Tahoma"/>
                <w:sz w:val="17"/>
                <w:szCs w:val="17"/>
              </w:rPr>
              <w:t>Del 10 de marzo de 1997 hasta el 2 de mayo de 1999</w:t>
            </w:r>
          </w:p>
        </w:tc>
      </w:tr>
      <w:tr w:rsidR="00EE3D1E" w:rsidRPr="004606DF" w:rsidTr="008C2EB9">
        <w:tc>
          <w:tcPr>
            <w:tcW w:w="1447" w:type="dxa"/>
            <w:vMerge w:val="restart"/>
          </w:tcPr>
          <w:p w:rsidR="00EE3D1E" w:rsidRPr="004606DF" w:rsidRDefault="00EE3D1E" w:rsidP="00111945">
            <w:pPr>
              <w:pStyle w:val="Sinespaciado"/>
              <w:jc w:val="both"/>
              <w:rPr>
                <w:rFonts w:ascii="Gill Sans MT" w:hAnsi="Gill Sans MT" w:cs="Tahoma"/>
                <w:b/>
                <w:sz w:val="17"/>
                <w:szCs w:val="17"/>
                <w:u w:val="single"/>
              </w:rPr>
            </w:pPr>
            <w:r w:rsidRPr="004606DF">
              <w:rPr>
                <w:rFonts w:ascii="Gill Sans MT" w:hAnsi="Gill Sans MT" w:cs="Tahoma"/>
                <w:b/>
                <w:sz w:val="17"/>
                <w:szCs w:val="17"/>
                <w:u w:val="single"/>
              </w:rPr>
              <w:t>Jefe de la División de Capacitación, Bienestar Social y Prestaciones Sociales</w:t>
            </w:r>
          </w:p>
        </w:tc>
        <w:tc>
          <w:tcPr>
            <w:tcW w:w="4507" w:type="dxa"/>
            <w:vMerge w:val="restart"/>
          </w:tcPr>
          <w:p w:rsidR="00EE3D1E" w:rsidRPr="004606DF" w:rsidRDefault="00EE3D1E" w:rsidP="00111945">
            <w:pPr>
              <w:pStyle w:val="Sinespaciado"/>
              <w:jc w:val="both"/>
              <w:rPr>
                <w:rFonts w:ascii="Gill Sans MT" w:hAnsi="Gill Sans MT" w:cs="Tahoma"/>
                <w:sz w:val="17"/>
                <w:szCs w:val="17"/>
              </w:rPr>
            </w:pPr>
            <w:r w:rsidRPr="004606DF">
              <w:rPr>
                <w:rFonts w:ascii="Gill Sans MT" w:hAnsi="Gill Sans MT" w:cs="Tahoma"/>
                <w:sz w:val="17"/>
                <w:szCs w:val="17"/>
              </w:rPr>
              <w:t xml:space="preserve">De acuerdo con el Decreto No. 2126 del 29 de diciembre de 1992, la División de Capacitación, Bienestar Social y Prestaciones Sociales tenía como funciones </w:t>
            </w:r>
            <w:r w:rsidRPr="004606DF">
              <w:rPr>
                <w:rFonts w:ascii="Gill Sans MT" w:eastAsia="Arial Unicode MS" w:hAnsi="Gill Sans MT" w:cs="Tahoma"/>
                <w:sz w:val="17"/>
                <w:szCs w:val="17"/>
              </w:rPr>
              <w:t>las siguientes: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sz w:val="17"/>
                <w:szCs w:val="17"/>
              </w:rPr>
              <w:tab/>
            </w:r>
            <w:r w:rsidRPr="004606DF">
              <w:rPr>
                <w:rFonts w:ascii="Gill Sans MT" w:hAnsi="Gill Sans MT" w:cs="Tahoma"/>
                <w:sz w:val="17"/>
                <w:szCs w:val="17"/>
              </w:rPr>
              <w:tab/>
            </w:r>
            <w:r w:rsidRPr="004606DF">
              <w:rPr>
                <w:rFonts w:ascii="Gill Sans MT" w:hAnsi="Gill Sans MT" w:cs="Tahoma"/>
                <w:i/>
                <w:sz w:val="17"/>
                <w:szCs w:val="17"/>
              </w:rPr>
              <w:t>“(…)</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Revisar las novedades del personal de plantas interna y externa y efectuar el proceso de las nóminas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Elaborar y enviar los reportes anuales de cesantías de los funcionarios en servicio activo y retirado </w:t>
            </w:r>
            <w:r w:rsidRPr="004606DF">
              <w:rPr>
                <w:rFonts w:ascii="Gill Sans MT" w:hAnsi="Gill Sans MT" w:cs="Tahoma"/>
                <w:i/>
                <w:sz w:val="17"/>
                <w:szCs w:val="17"/>
                <w:u w:val="single"/>
              </w:rPr>
              <w:t>con destino al Fondo Nacional de Ahorro</w:t>
            </w:r>
            <w:r w:rsidRPr="004606DF">
              <w:rPr>
                <w:rFonts w:ascii="Gill Sans MT" w:hAnsi="Gill Sans MT" w:cs="Tahoma"/>
                <w:i/>
                <w:sz w:val="17"/>
                <w:szCs w:val="17"/>
              </w:rPr>
              <w:t>.</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 xml:space="preserve">Preparar informes sobre prestaciones sociales </w:t>
            </w:r>
            <w:r w:rsidRPr="004606DF">
              <w:rPr>
                <w:rFonts w:ascii="Gill Sans MT" w:hAnsi="Gill Sans MT" w:cs="Tahoma"/>
                <w:i/>
                <w:sz w:val="17"/>
                <w:szCs w:val="17"/>
                <w:u w:val="single"/>
              </w:rPr>
              <w:t>con destino a entidades oficiales</w:t>
            </w:r>
            <w:r w:rsidRPr="004606DF">
              <w:rPr>
                <w:rFonts w:ascii="Gill Sans MT" w:hAnsi="Gill Sans MT" w:cs="Tahoma"/>
                <w:i/>
                <w:sz w:val="17"/>
                <w:szCs w:val="17"/>
              </w:rPr>
              <w:t xml:space="preserve"> que así lo requieran.</w:t>
            </w:r>
          </w:p>
          <w:p w:rsidR="00EE3D1E" w:rsidRPr="004606DF" w:rsidRDefault="00EE3D1E" w:rsidP="00111945">
            <w:pPr>
              <w:pStyle w:val="Sinespaciado"/>
              <w:jc w:val="both"/>
              <w:rPr>
                <w:rFonts w:ascii="Gill Sans MT" w:hAnsi="Gill Sans MT" w:cs="Tahoma"/>
                <w:i/>
                <w:sz w:val="17"/>
                <w:szCs w:val="17"/>
                <w:u w:val="single"/>
              </w:rPr>
            </w:pPr>
            <w:r w:rsidRPr="004606DF">
              <w:rPr>
                <w:rFonts w:ascii="Gill Sans MT" w:hAnsi="Gill Sans MT" w:cs="Tahoma"/>
                <w:i/>
                <w:sz w:val="17"/>
                <w:szCs w:val="17"/>
                <w:u w:val="single"/>
              </w:rPr>
              <w:t>Elaborar las liquidaciones anuales definitivas y avances de cesantías.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Coordinar con el </w:t>
            </w:r>
            <w:r w:rsidRPr="004606DF">
              <w:rPr>
                <w:rFonts w:ascii="Gill Sans MT" w:hAnsi="Gill Sans MT" w:cs="Tahoma"/>
                <w:i/>
                <w:sz w:val="17"/>
                <w:szCs w:val="17"/>
                <w:u w:val="single"/>
              </w:rPr>
              <w:t>Fondo Nacional del Ahorro</w:t>
            </w:r>
            <w:r w:rsidRPr="004606DF">
              <w:rPr>
                <w:rFonts w:ascii="Gill Sans MT" w:hAnsi="Gill Sans MT" w:cs="Tahoma"/>
                <w:i/>
                <w:sz w:val="17"/>
                <w:szCs w:val="17"/>
              </w:rPr>
              <w:t xml:space="preserve"> todo lo concerniente a cesantías, créditos, adjudicación de vivienda e informes. </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Elaborar certificados de tiempo de servicio y sueldos con destino a la Caja Nacional de Previsión, al Fondo Nacional del Ahorro y demás entidades que se requiera.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Coordinar con la Subsecretaría de Asuntos Administrativos, la ejecución V m       presupuesta! relacionada con vacaciones, sueldos, primas y horas extras. </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Velar por la buena prestación y utilización de los servicios de bienestar a que tienen derecho los funcionarios del Ministerio y sus familias y estudiar diferentes alternativas para mejorar tales servicios.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Coordinar con Caja Nacional de Previsión Social programas para los funcionarios que están próximos a pensionarse.</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Organizar actividades que ayuden a mejorar el ambiente de trabajo y sirvan de estímulo al personal, tales como la semana cultural, entrega de condecoraciones o distintivos, cursos y actividades artísticas, culturales y de recreación.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Proponer programas de capacitación.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Estudiar de acuerdo con los funcionarios las necesidades que tienen en materia de capacitación, para elaborar los programas de cursos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Programar y coordinar con el Servicio Nacional de Aprendizaje -SENA- o la entidad que se escoja, los cursos que se van a dictar.</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Las demás que por su naturaleza sean afines a las ya descritas. (…)”</w:t>
            </w:r>
            <w:r w:rsidRPr="004606DF">
              <w:rPr>
                <w:rFonts w:ascii="Gill Sans MT" w:hAnsi="Gill Sans MT" w:cs="Tahoma"/>
                <w:sz w:val="17"/>
                <w:szCs w:val="17"/>
              </w:rPr>
              <w:t xml:space="preserve"> </w:t>
            </w:r>
          </w:p>
          <w:p w:rsidR="00EE3D1E" w:rsidRPr="004606DF" w:rsidRDefault="00EE3D1E" w:rsidP="00111945">
            <w:pPr>
              <w:pStyle w:val="Sinespaciado"/>
              <w:jc w:val="both"/>
              <w:rPr>
                <w:rFonts w:ascii="Gill Sans MT" w:hAnsi="Gill Sans MT" w:cs="Tahoma"/>
                <w:sz w:val="17"/>
                <w:szCs w:val="17"/>
              </w:rPr>
            </w:pPr>
          </w:p>
          <w:p w:rsidR="00EE3D1E" w:rsidRPr="004606DF" w:rsidRDefault="00EE3D1E"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EE3D1E" w:rsidRPr="004606DF" w:rsidRDefault="00EE3D1E" w:rsidP="00111945">
            <w:pPr>
              <w:pStyle w:val="Sinespaciado"/>
              <w:jc w:val="both"/>
              <w:rPr>
                <w:rFonts w:ascii="Gill Sans MT" w:hAnsi="Gill Sans MT" w:cs="Tahoma"/>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DESCRIPCIÓN DE FUNCIONES GENERALES: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 Planear, organizar, dirigir, controlar y evaluar las actividades de la División y elaborar los programas de trabajo correspondientes, de conformidad con las políticas y criterios establecidos.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 Coordinar y supervisar directamente o a través de los respectivos Grupos o Áreas Funcionales de Gestión, el desarrollo de las funciones que correspondan a la División.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3. Dirigir, supervisar, promover y participar en los estudios, investigaciones que permitan mejorar la prestación de los servicios a cargo de la División o de la Entidad.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t>Proyectar y proponer al jefe inmediato las políticas, estrategias, planes y programas requeridos en el Área a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Informar al jefe inmediato sobre las gestiones emprendidas y asuntos por tramitar y presentarle las iniciativas que surjan en la Dependencia a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 Asistir en representación del Ministerio a eventos de carácter oficial, cuando sea delegado por el Subsecretario.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Recibir y evaluar los informes periódicos o especiales de los funcionarios subalternos.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Suscribir las comunicaciones del Ministerio para las cuales estén legalmente autorizado.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Calificar de acuerdo con el reglamento a los funcionarios bajo su inmediata responsabilidad.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Elaborar informes sobre las actividades cumplidas por la División para las Memorias del Ministerio.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Mantener discreción y reserva sobre los asuntos que conozca por razones de su trabajo.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Las demás que le sean asignadas y sean afines con la naturaleza del cargo.</w:t>
            </w:r>
          </w:p>
          <w:p w:rsidR="00EE3D1E" w:rsidRPr="004606DF" w:rsidRDefault="00EE3D1E" w:rsidP="00111945">
            <w:pPr>
              <w:pStyle w:val="Sinespaciado"/>
              <w:jc w:val="both"/>
              <w:rPr>
                <w:rFonts w:ascii="Gill Sans MT" w:eastAsia="Arial Unicode MS" w:hAnsi="Gill Sans MT" w:cs="Tahoma"/>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 FUNCIONES ESPECÍFICAS: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DIVISIÓN DE CAPACITACIÓN, BIENESTAR SOCIAL Y PRESTACIONES SOCIALES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1. Ejecutar las acciones necesarias para el desarrollo del personal en cuanto a los procesos de capacitación asi como la organización de </w:t>
            </w:r>
            <w:r w:rsidRPr="004606DF">
              <w:rPr>
                <w:rFonts w:ascii="Gill Sans MT" w:hAnsi="Gill Sans MT" w:cs="Tahoma"/>
                <w:i/>
                <w:sz w:val="17"/>
                <w:szCs w:val="17"/>
              </w:rPr>
              <w:lastRenderedPageBreak/>
              <w:t>actividades encaminadas al mejoramiento del bienestar social del funcionario y su familia.</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 Adelantar las actividades inherentes a la liquidación, reportes y registros de la Remuneración del personal.</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sz w:val="17"/>
                <w:szCs w:val="17"/>
              </w:rPr>
            </w:pPr>
            <w:r w:rsidRPr="004606DF">
              <w:rPr>
                <w:rFonts w:ascii="Gill Sans MT" w:hAnsi="Gill Sans MT" w:cs="Tahoma"/>
                <w:sz w:val="17"/>
                <w:szCs w:val="17"/>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DESCRIPCIÓN DE LAS FUNCIONES ESPECÍFICAS: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w:t>
            </w:r>
            <w:r w:rsidRPr="004606DF">
              <w:rPr>
                <w:rFonts w:ascii="Gill Sans MT" w:hAnsi="Gill Sans MT" w:cs="Tahoma"/>
                <w:i/>
                <w:sz w:val="17"/>
                <w:szCs w:val="17"/>
              </w:rPr>
              <w:tab/>
              <w:t>Revisar las novedades del personal de plantas internas y externa, y efectuar el proceso de nóminas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Elaborar y enviar los reportes anuales de cesantías al Fondo Nacional del Ahorro.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 xml:space="preserve">3. </w:t>
            </w:r>
            <w:r w:rsidRPr="004606DF">
              <w:rPr>
                <w:rFonts w:ascii="Gill Sans MT" w:hAnsi="Gill Sans MT" w:cs="Tahoma"/>
                <w:i/>
                <w:sz w:val="17"/>
                <w:szCs w:val="17"/>
              </w:rPr>
              <w:tab/>
              <w:t>Preparar informes sobre prestaciones sociales con destino a las entidades que así lo requieran.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r>
            <w:r w:rsidRPr="004606DF">
              <w:rPr>
                <w:rFonts w:ascii="Gill Sans MT" w:hAnsi="Gill Sans MT" w:cs="Tahoma"/>
                <w:i/>
                <w:sz w:val="17"/>
                <w:szCs w:val="17"/>
                <w:u w:val="single"/>
              </w:rPr>
              <w:t>Elaborar</w:t>
            </w:r>
            <w:r w:rsidRPr="004606DF">
              <w:rPr>
                <w:rFonts w:ascii="Gill Sans MT" w:hAnsi="Gill Sans MT" w:cs="Tahoma"/>
                <w:i/>
                <w:sz w:val="17"/>
                <w:szCs w:val="17"/>
              </w:rPr>
              <w:t xml:space="preserve"> las liquidaciones anuales, definitivas y avances de cesantías.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Coordinar con el Fondo Nacional del Ahorro todo lo concerniente a cesantías,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Elaborar certificados de tiempo de servicio y sueldos con destino a las Entidades que lo requieran.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Coordinar con la Subsecretaría de Asuntos Administrativos la ejecución presupuesta! relacionada con vacaciones, sueldos, primas, horas extras y demás bonificaciones o prestaciones.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Velar por la buena prestación y utilización de los servicios de bienestar a que tienen derecho los funcionarios del Ministerio y sus familiares, y estudiar diferentes alternativas para mejorar tales servicios.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9.</w:t>
            </w:r>
            <w:r w:rsidRPr="004606DF">
              <w:rPr>
                <w:rFonts w:ascii="Gill Sans MT" w:hAnsi="Gill Sans MT" w:cs="Tahoma"/>
                <w:i/>
                <w:sz w:val="17"/>
                <w:szCs w:val="17"/>
              </w:rPr>
              <w:tab/>
              <w:t>Coordinar con entidades especializadas programas para los funcionarios que estén próximos a pensionarse.</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10.</w:t>
            </w:r>
            <w:r w:rsidRPr="004606DF">
              <w:rPr>
                <w:rFonts w:ascii="Gill Sans MT" w:hAnsi="Gill Sans MT" w:cs="Tahoma"/>
                <w:i/>
                <w:sz w:val="17"/>
                <w:szCs w:val="17"/>
              </w:rPr>
              <w:tab/>
              <w:t>Organizar actividades que ayuden a mejorar el ambiente de trabajo y sirvan de estimulo al personal, tales como semana cultural, entrega de condecoraciones o distintivos, cursos y actividades artísticas, culturales y de recreación.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Proponer programas de capacitación.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12.</w:t>
            </w:r>
            <w:r w:rsidRPr="004606DF">
              <w:rPr>
                <w:rFonts w:ascii="Gill Sans MT" w:hAnsi="Gill Sans MT" w:cs="Tahoma"/>
                <w:i/>
                <w:sz w:val="17"/>
                <w:szCs w:val="17"/>
              </w:rPr>
              <w:tab/>
              <w:t>Estudiar de acuerdo con los funcionarios las necesidades que tienen en materia de capacitación, para elaborar los programas de cursos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13.</w:t>
            </w:r>
            <w:r w:rsidRPr="004606DF">
              <w:rPr>
                <w:rFonts w:ascii="Gill Sans MT" w:hAnsi="Gill Sans MT" w:cs="Tahoma"/>
                <w:i/>
                <w:sz w:val="17"/>
                <w:szCs w:val="17"/>
              </w:rPr>
              <w:tab/>
              <w:t>Programar y coordinar con las entidades competentes, la realización o participación en programas de capacitación.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14.</w:t>
            </w:r>
            <w:r w:rsidRPr="004606DF">
              <w:rPr>
                <w:rFonts w:ascii="Gill Sans MT" w:hAnsi="Gill Sans MT" w:cs="Tahoma"/>
                <w:i/>
                <w:sz w:val="17"/>
                <w:szCs w:val="17"/>
              </w:rPr>
              <w:tab/>
              <w:t>Coordinar lo pertinente al seguro médico en el exterior.</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Velar y coordinar la adecuada implantación del programa de salud ocupacional.</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DESCRIPCIÓN DE LAS FUNCIONES GENERALES: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 permitan mejorar la prestación de los servicios a cargo de la División o do la Entidad.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Participar en la formulación, la coordinación y la ejecución de las políticas, planes y programas de la Subsecretaría.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t>Asistir  al  Subsecretario  en  la  adecuada  aplicación  de  las  normas y procedimientos referidos al ámbito de su competencia.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Proponer e implantar los procesos, procedimientos e instrumentos requeridos para mejorar la prestación de los servicios a cargo de la División.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Informar periódicamente al Subsecretario, o a solicitud de éste, sobre el desarrollo de los asuntos de su competencia y de acuerdo con la pertinencia del caso.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 Atender el trámite y definición de las peticiones formuladas por las misiones Diplomáticas y Consulares sobre asuntos de su competencia.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Orientar, dirigir, evaluar y controlar el desarrollo de las funciones de su Despacho y de las demás Dependencias bajo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9.</w:t>
            </w:r>
            <w:r w:rsidRPr="004606DF">
              <w:rPr>
                <w:rFonts w:ascii="Gill Sans MT" w:hAnsi="Gill Sans MT" w:cs="Tahoma"/>
                <w:i/>
                <w:sz w:val="17"/>
                <w:szCs w:val="17"/>
              </w:rPr>
              <w:tab/>
              <w:t>Participar y colaborar en el desarrollo de actividades conjuntas con otras dependencias o funcionarios externos del Ministerio de Relaciones Exteriores u otras entidades, de acuerdo con solicitud o designación del Subsecretario.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10.</w:t>
            </w:r>
            <w:r w:rsidRPr="004606DF">
              <w:rPr>
                <w:rFonts w:ascii="Gill Sans MT" w:hAnsi="Gill Sans MT" w:cs="Tahoma"/>
                <w:i/>
                <w:sz w:val="17"/>
                <w:szCs w:val="17"/>
              </w:rPr>
              <w:tab/>
              <w:t>Atender el trámite y definición de las peticiones formuladas por las Misiones Diplomáticas y Consulares y por las entidades o personas externas sobre asuntos de su competencia.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11.</w:t>
            </w:r>
            <w:r w:rsidRPr="004606DF">
              <w:rPr>
                <w:rFonts w:ascii="Gill Sans MT" w:hAnsi="Gill Sans MT" w:cs="Tahoma"/>
                <w:i/>
                <w:sz w:val="17"/>
                <w:szCs w:val="17"/>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12. Coordinar y supervisar el desarrollo de las funciones que correspondan a la División, directamente o a través de las respectivas Dependencias, Areas Funcionales de Gestión, Grupos y Equipos de Trabajo.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13. Estudiar los informes periódicos u ocasionales y demás documentos que las Dependencias, Áreas de Gestión, Grupos y personal bajo su cargo deban rendir y presentar las observaciones que de ta! estudio se desprendan.</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14. Facilitar y propender por una fluida comunicación entre las distintas Dependencias de sus Despacho, de éstas con las demás Dependencias del Ministerio con las cuales mantiene relaciones de administración, coordinación y resultados.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15.</w:t>
            </w:r>
            <w:r w:rsidRPr="004606DF">
              <w:rPr>
                <w:rFonts w:ascii="Gill Sans MT" w:hAnsi="Gill Sans MT" w:cs="Tahoma"/>
                <w:i/>
                <w:sz w:val="17"/>
                <w:szCs w:val="17"/>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16.</w:t>
            </w:r>
            <w:r w:rsidRPr="004606DF">
              <w:rPr>
                <w:rFonts w:ascii="Gill Sans MT" w:hAnsi="Gill Sans MT" w:cs="Tahoma"/>
                <w:i/>
                <w:sz w:val="17"/>
                <w:szCs w:val="17"/>
              </w:rPr>
              <w:tab/>
              <w:t>Designar en las Dependencias de sus Despacho funciones y asuntos de la competencia de ellas y delegar en funcionarios de su Despacho y de las dependencias bajo su cargo asuntos de su propia competencia en el marco de la Ley.</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17.</w:t>
            </w:r>
            <w:r w:rsidRPr="004606DF">
              <w:rPr>
                <w:rFonts w:ascii="Gill Sans MT" w:hAnsi="Gill Sans MT" w:cs="Tahoma"/>
                <w:i/>
                <w:sz w:val="17"/>
                <w:szCs w:val="17"/>
              </w:rPr>
              <w:tab/>
              <w:t>Elaborar los informes sobre las actividades cumplidas por la División para las Memorias del Ministerio.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18.</w:t>
            </w:r>
            <w:r w:rsidRPr="004606DF">
              <w:rPr>
                <w:rFonts w:ascii="Gill Sans MT" w:hAnsi="Gill Sans MT" w:cs="Tahoma"/>
                <w:i/>
                <w:sz w:val="17"/>
                <w:szCs w:val="17"/>
              </w:rPr>
              <w:tab/>
              <w:t>Evaluar y calificar de acuerdo con los reglamentos a los funcionarios que estén bajo su inmediata responsabilidad.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19.</w:t>
            </w:r>
            <w:r w:rsidRPr="004606DF">
              <w:rPr>
                <w:rFonts w:ascii="Gill Sans MT" w:hAnsi="Gill Sans MT" w:cs="Tahoma"/>
                <w:i/>
                <w:sz w:val="17"/>
                <w:szCs w:val="17"/>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20.</w:t>
            </w:r>
            <w:r w:rsidRPr="004606DF">
              <w:rPr>
                <w:rFonts w:ascii="Gill Sans MT" w:hAnsi="Gill Sans MT" w:cs="Tahoma"/>
                <w:i/>
                <w:sz w:val="17"/>
                <w:szCs w:val="17"/>
              </w:rPr>
              <w:tab/>
              <w:t>Facilitar y tramitar los actos y diligencias propias do su Despacho de acuerdo con la Ley y reglamentos de competencias, bajo los principios de eficiencia, calidad y oportunidad que rigen la administración pública.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21. Suscribir las comunicaciones del Ministerio para las cuales este lealmente autorizado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22.</w:t>
            </w:r>
            <w:r w:rsidRPr="004606DF">
              <w:rPr>
                <w:rFonts w:ascii="Gill Sans MT" w:hAnsi="Gill Sans MT" w:cs="Tahoma"/>
                <w:i/>
                <w:sz w:val="17"/>
                <w:szCs w:val="17"/>
              </w:rPr>
              <w:tab/>
              <w:t>Dirigir y coordinar las actividades de las Dependencias bajo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23.</w:t>
            </w:r>
            <w:r w:rsidRPr="004606DF">
              <w:rPr>
                <w:rFonts w:ascii="Gill Sans MT" w:hAnsi="Gill Sans MT" w:cs="Tahoma"/>
                <w:i/>
                <w:sz w:val="17"/>
                <w:szCs w:val="17"/>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24.</w:t>
            </w:r>
            <w:r w:rsidRPr="004606DF">
              <w:rPr>
                <w:rFonts w:ascii="Gill Sans MT" w:hAnsi="Gill Sans MT" w:cs="Tahoma"/>
                <w:i/>
                <w:sz w:val="17"/>
                <w:szCs w:val="17"/>
              </w:rPr>
              <w:tab/>
              <w:t>Velar por el uso racional y adecuado de los equipos, muebles y enseres asignados a su Despacho, o que ocasionalmente se faciliten para el desarrollo de las funciones correspondientes y responder por el inventario a su cargo.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25.</w:t>
            </w:r>
            <w:r w:rsidRPr="004606DF">
              <w:rPr>
                <w:rFonts w:ascii="Gill Sans MT" w:hAnsi="Gill Sans MT" w:cs="Tahoma"/>
                <w:i/>
                <w:sz w:val="17"/>
                <w:szCs w:val="17"/>
              </w:rPr>
              <w:tab/>
              <w:t>Observar que la documentación relativa a los temas confiada a la División se mantenga protegida, actualizada y sistematizada.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26.</w:t>
            </w:r>
            <w:r w:rsidRPr="004606DF">
              <w:rPr>
                <w:rFonts w:ascii="Gill Sans MT" w:hAnsi="Gill Sans MT" w:cs="Tahoma"/>
                <w:i/>
                <w:sz w:val="17"/>
                <w:szCs w:val="17"/>
              </w:rPr>
              <w:tab/>
              <w:t>Ejercer las demás funciones que el Subsecretario le asigne o delegue.</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27.</w:t>
            </w:r>
            <w:r w:rsidRPr="004606DF">
              <w:rPr>
                <w:rFonts w:ascii="Gill Sans MT" w:hAnsi="Gill Sans MT" w:cs="Tahoma"/>
                <w:i/>
                <w:sz w:val="17"/>
                <w:szCs w:val="17"/>
              </w:rPr>
              <w:tab/>
              <w:t>Mantener absoluta discreción y reserva sobre los asuntos que conozca por razones de trabajo.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28.</w:t>
            </w:r>
            <w:r w:rsidRPr="004606DF">
              <w:rPr>
                <w:rFonts w:ascii="Gill Sans MT" w:hAnsi="Gill Sans MT" w:cs="Tahoma"/>
                <w:i/>
                <w:sz w:val="17"/>
                <w:szCs w:val="17"/>
              </w:rPr>
              <w:tab/>
              <w:t>Las demás que por su naturaleza sean afines a las ya descritas.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sz w:val="17"/>
                <w:szCs w:val="17"/>
              </w:rPr>
            </w:pPr>
            <w:r w:rsidRPr="004606DF">
              <w:rPr>
                <w:rFonts w:ascii="Gill Sans MT" w:hAnsi="Gill Sans MT" w:cs="Tahoma"/>
                <w:sz w:val="17"/>
                <w:szCs w:val="17"/>
              </w:rPr>
              <w:t xml:space="preserve">De acuerdo con la Resolución No. 0317 del 7 de febrero de 1997, por medio de la cual se establecieron las funciones de las </w:t>
            </w:r>
            <w:r w:rsidRPr="004606DF">
              <w:rPr>
                <w:rFonts w:ascii="Gill Sans MT" w:hAnsi="Gill Sans MT" w:cs="Tahoma"/>
                <w:sz w:val="17"/>
                <w:szCs w:val="17"/>
              </w:rPr>
              <w:lastRenderedPageBreak/>
              <w:t>Áreas de Gestión del Ministerio de Relaciones Exteriores, las funciones de la División de Capacitación, Bienestar Social y Prestaciones, eran las descritas a continuación:</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AREA DE CAPACITACION, BIENESTAR SOCIAL Y PRESTACIONES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ÁREA NÓMINA INTERNA</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  Dar   trámite   a   los   procesos   y   procedimientos   relacionados   con el reconocimiento y pago de nómina gue benefician al personal de planta interna D       del Ministerio de Relaciones Exteriores.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Revisar y actualizar las novedades del personal de planta interna y efectuar el proceso en la respectiva nómina.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Efectuar las revisiones contables de la nómina, elaborar los listados y enviarlos al Área de Tesorería.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r>
            <w:r w:rsidRPr="004606DF">
              <w:rPr>
                <w:rFonts w:ascii="Gill Sans MT" w:hAnsi="Gill Sans MT" w:cs="Tahoma"/>
                <w:i/>
                <w:sz w:val="17"/>
                <w:szCs w:val="17"/>
                <w:u w:val="single"/>
              </w:rPr>
              <w:t>Realizar</w:t>
            </w:r>
            <w:r w:rsidRPr="004606DF">
              <w:rPr>
                <w:rFonts w:ascii="Gill Sans MT" w:hAnsi="Gill Sans MT" w:cs="Tahoma"/>
                <w:i/>
                <w:sz w:val="17"/>
                <w:szCs w:val="17"/>
              </w:rPr>
              <w:t xml:space="preserve"> las autoliquidaciones para las diferentes Empresas Promotores de Salud (EPS), para la Aseguradora de Riesgos Profesionales y los Fondos de Pensiones, diligenciando los respectivos formularios en las partes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Elaborar las ayudas de memoria y los volantes informativos sobre asuntos atendidos por el Area y actualizarlos.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Preparar los informes y demás correspondencia de respuesta sobre los asuntos propios del Área.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Atender las solicitudes e inquietudes que en forma personal o telefónicamente presenta los funcionarios del Ministerio, relacionadas con las novedades presentadas en la nómina.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Las demás que por su naturaleza sean afines a las ya descritas.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ÁREA NÓMINA EXTERNA</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w:t>
            </w:r>
            <w:r w:rsidRPr="004606DF">
              <w:rPr>
                <w:rFonts w:ascii="Gill Sans MT" w:hAnsi="Gill Sans MT" w:cs="Tahoma"/>
                <w:i/>
                <w:sz w:val="17"/>
                <w:szCs w:val="17"/>
              </w:rPr>
              <w:tab/>
              <w:t>Dar trámite a los procesos y procedimientos relacionados con el reconocimiento y pago de nómina que benefician al personal de planta externa del Ministerio de Relaciones Exteriores.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Revisar y actualizar las novedades del personal de Planta Externa y efectuar e! proceso en la respectiva nómina.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3.</w:t>
            </w:r>
            <w:r w:rsidRPr="004606DF">
              <w:rPr>
                <w:rFonts w:ascii="Gill Sans MT" w:hAnsi="Gill Sans MT" w:cs="Tahoma"/>
                <w:i/>
                <w:sz w:val="17"/>
                <w:szCs w:val="17"/>
              </w:rPr>
              <w:tab/>
              <w:t>Efectuar las revisiones contables de la nómina, elaborar los listados y enviarlos al Área de Tesorería.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r>
            <w:r w:rsidRPr="004606DF">
              <w:rPr>
                <w:rFonts w:ascii="Gill Sans MT" w:hAnsi="Gill Sans MT" w:cs="Tahoma"/>
                <w:i/>
                <w:sz w:val="17"/>
                <w:szCs w:val="17"/>
                <w:u w:val="single"/>
              </w:rPr>
              <w:t>Colaborar</w:t>
            </w:r>
            <w:r w:rsidRPr="004606DF">
              <w:rPr>
                <w:rFonts w:ascii="Gill Sans MT" w:hAnsi="Gill Sans MT" w:cs="Tahoma"/>
                <w:i/>
                <w:sz w:val="17"/>
                <w:szCs w:val="17"/>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Elaborar las ayudas do memoria y los volantes informativos sobre asuntos atendidos por el Área y actualizarlos.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Preparar los informes y demás correspondencia de respuesta sobre los asuntos propios del Área.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7.</w:t>
            </w:r>
            <w:r w:rsidRPr="004606DF">
              <w:rPr>
                <w:rFonts w:ascii="Gill Sans MT" w:hAnsi="Gill Sans MT" w:cs="Tahoma"/>
                <w:i/>
                <w:sz w:val="17"/>
                <w:szCs w:val="17"/>
              </w:rPr>
              <w:tab/>
              <w:t>Atender las solicitudes e inquietudes que en forma personal o telefónicamente presente los funcionarios del Ministerio, relacionadas con las novedades presentadas en la nómina.</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Las demás que por su naturaleza sean afines a las ya descritas.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ÁREA BIENESTAR SOCIAL</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AREA PRESTACIONES SOCIALES</w:t>
            </w:r>
          </w:p>
          <w:p w:rsidR="00EE3D1E" w:rsidRPr="004606DF" w:rsidRDefault="00EE3D1E" w:rsidP="00111945">
            <w:pPr>
              <w:pStyle w:val="Sinespaciado"/>
              <w:jc w:val="both"/>
              <w:rPr>
                <w:rFonts w:ascii="Gill Sans MT" w:hAnsi="Gill Sans MT" w:cs="Tahoma"/>
                <w:i/>
                <w:sz w:val="17"/>
                <w:szCs w:val="17"/>
              </w:rPr>
            </w:pP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1.</w:t>
            </w:r>
            <w:r w:rsidRPr="004606DF">
              <w:rPr>
                <w:rFonts w:ascii="Gill Sans MT" w:hAnsi="Gill Sans MT" w:cs="Tahoma"/>
                <w:i/>
                <w:sz w:val="17"/>
                <w:szCs w:val="17"/>
              </w:rPr>
              <w:tab/>
              <w:t>Dar trámite a los procesos y procedimientos relacionados con el reconocimiento y pago de las prestaciones sociales que benefician al personal de planta; del Ministerio de Relaciones Exteriores.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2.</w:t>
            </w:r>
            <w:r w:rsidRPr="004606DF">
              <w:rPr>
                <w:rFonts w:ascii="Gill Sans MT" w:hAnsi="Gill Sans MT" w:cs="Tahoma"/>
                <w:i/>
                <w:sz w:val="17"/>
                <w:szCs w:val="17"/>
              </w:rPr>
              <w:tab/>
              <w:t>Elaborar y enviar los reportes anuales de cesantías de los funcionarios en servicio activo y retirado con destino al Fondo Nacional del Ahorro.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3.</w:t>
            </w:r>
            <w:r w:rsidRPr="004606DF">
              <w:rPr>
                <w:rFonts w:ascii="Gill Sans MT" w:hAnsi="Gill Sans MT" w:cs="Tahoma"/>
                <w:i/>
                <w:sz w:val="17"/>
                <w:szCs w:val="17"/>
              </w:rPr>
              <w:tab/>
              <w:t>Preparar los informes sobre prestaciones sociales con destino a las entidades oficiales que los requieran.</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4.</w:t>
            </w:r>
            <w:r w:rsidRPr="004606DF">
              <w:rPr>
                <w:rFonts w:ascii="Gill Sans MT" w:hAnsi="Gill Sans MT" w:cs="Tahoma"/>
                <w:i/>
                <w:sz w:val="17"/>
                <w:szCs w:val="17"/>
              </w:rPr>
              <w:tab/>
            </w:r>
            <w:r w:rsidRPr="004606DF">
              <w:rPr>
                <w:rFonts w:ascii="Gill Sans MT" w:hAnsi="Gill Sans MT" w:cs="Tahoma"/>
                <w:i/>
                <w:sz w:val="17"/>
                <w:szCs w:val="17"/>
                <w:u w:val="single"/>
              </w:rPr>
              <w:t xml:space="preserve">Elaborar </w:t>
            </w:r>
            <w:r w:rsidRPr="004606DF">
              <w:rPr>
                <w:rFonts w:ascii="Gill Sans MT" w:hAnsi="Gill Sans MT" w:cs="Tahoma"/>
                <w:i/>
                <w:sz w:val="17"/>
                <w:szCs w:val="17"/>
              </w:rPr>
              <w:t>las liquidaciones anuales, definitivas y avances de cesantías y los certificados con destino al Fondo Nacional del Ahorro.</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5.</w:t>
            </w:r>
            <w:r w:rsidRPr="004606DF">
              <w:rPr>
                <w:rFonts w:ascii="Gill Sans MT" w:hAnsi="Gill Sans MT" w:cs="Tahoma"/>
                <w:i/>
                <w:sz w:val="17"/>
                <w:szCs w:val="17"/>
              </w:rPr>
              <w:tab/>
              <w:t>Coordinar con el Fondo Nacional del Ahorro todo lo concerniente a cesantías, créditos, adjudicación de vivienda e informes; como en la asesoría a los funcionarios de la Cancillería en los trámites ante esa entidad.</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6.</w:t>
            </w:r>
            <w:r w:rsidRPr="004606DF">
              <w:rPr>
                <w:rFonts w:ascii="Gill Sans MT" w:hAnsi="Gill Sans MT" w:cs="Tahoma"/>
                <w:i/>
                <w:sz w:val="17"/>
                <w:szCs w:val="17"/>
              </w:rPr>
              <w:tab/>
              <w:t>Solicitar el NIT para los funcionarios extranjeros en la Administración de Impuestos Nacionales.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lastRenderedPageBreak/>
              <w:t>7.</w:t>
            </w:r>
            <w:r w:rsidRPr="004606DF">
              <w:rPr>
                <w:rFonts w:ascii="Gill Sans MT" w:hAnsi="Gill Sans MT" w:cs="Tahoma"/>
                <w:i/>
                <w:sz w:val="17"/>
                <w:szCs w:val="17"/>
              </w:rPr>
              <w:tab/>
              <w:t>Elaborar las ayudas de memoria y los volantes informativos sobre asuntos atendidos por el Área de Prestaciones Sociales.</w:t>
            </w:r>
          </w:p>
          <w:p w:rsidR="00EE3D1E" w:rsidRPr="004606DF" w:rsidRDefault="00EE3D1E" w:rsidP="00111945">
            <w:pPr>
              <w:pStyle w:val="Sinespaciado"/>
              <w:jc w:val="both"/>
              <w:rPr>
                <w:rFonts w:ascii="Gill Sans MT" w:hAnsi="Gill Sans MT" w:cs="Tahoma"/>
                <w:i/>
                <w:sz w:val="17"/>
                <w:szCs w:val="17"/>
              </w:rPr>
            </w:pPr>
            <w:r w:rsidRPr="004606DF">
              <w:rPr>
                <w:rFonts w:ascii="Gill Sans MT" w:hAnsi="Gill Sans MT" w:cs="Tahoma"/>
                <w:i/>
                <w:sz w:val="17"/>
                <w:szCs w:val="17"/>
              </w:rPr>
              <w:t>8.</w:t>
            </w:r>
            <w:r w:rsidRPr="004606DF">
              <w:rPr>
                <w:rFonts w:ascii="Gill Sans MT" w:hAnsi="Gill Sans MT" w:cs="Tahoma"/>
                <w:i/>
                <w:sz w:val="17"/>
                <w:szCs w:val="17"/>
              </w:rPr>
              <w:tab/>
              <w:t>Coordinar la ejecución de las diferentes actividades que se realizan en el marco de los programas del Sistema General de Riesgos Profesionales.</w:t>
            </w:r>
          </w:p>
          <w:p w:rsidR="00EE3D1E" w:rsidRPr="004606DF" w:rsidRDefault="00EE3D1E" w:rsidP="00111945">
            <w:pPr>
              <w:pStyle w:val="Sinespaciado"/>
              <w:jc w:val="both"/>
              <w:rPr>
                <w:rFonts w:ascii="Gill Sans MT" w:hAnsi="Gill Sans MT" w:cs="Tahoma"/>
                <w:b/>
                <w:sz w:val="17"/>
                <w:szCs w:val="17"/>
              </w:rPr>
            </w:pPr>
            <w:r w:rsidRPr="004606DF">
              <w:rPr>
                <w:rFonts w:ascii="Gill Sans MT" w:hAnsi="Gill Sans MT" w:cs="Tahoma"/>
                <w:i/>
                <w:sz w:val="17"/>
                <w:szCs w:val="17"/>
              </w:rPr>
              <w:t>9.</w:t>
            </w:r>
            <w:r w:rsidRPr="004606DF">
              <w:rPr>
                <w:rFonts w:ascii="Gill Sans MT" w:hAnsi="Gill Sans MT" w:cs="Tahoma"/>
                <w:i/>
                <w:sz w:val="17"/>
                <w:szCs w:val="17"/>
              </w:rPr>
              <w:tab/>
              <w:t>Las demás que por su naturaleza sean afines a las ya descritas. (…)</w:t>
            </w:r>
            <w:r w:rsidRPr="004606DF">
              <w:rPr>
                <w:rFonts w:ascii="Gill Sans MT" w:eastAsia="Arial Unicode MS" w:hAnsi="Gill Sans MT" w:cs="Tahoma"/>
                <w:sz w:val="17"/>
                <w:szCs w:val="17"/>
                <w:vertAlign w:val="superscript"/>
              </w:rPr>
              <w:footnoteReference w:id="9"/>
            </w:r>
            <w:r w:rsidRPr="004606DF">
              <w:rPr>
                <w:rFonts w:ascii="Gill Sans MT" w:eastAsia="Arial Unicode MS" w:hAnsi="Gill Sans MT" w:cs="Tahoma"/>
                <w:sz w:val="17"/>
                <w:szCs w:val="17"/>
                <w:vertAlign w:val="superscript"/>
              </w:rPr>
              <w:footnoteReference w:id="10"/>
            </w:r>
          </w:p>
        </w:tc>
        <w:tc>
          <w:tcPr>
            <w:tcW w:w="1417" w:type="dxa"/>
            <w:vMerge w:val="restart"/>
          </w:tcPr>
          <w:p w:rsidR="00EE3D1E" w:rsidRPr="004606DF" w:rsidRDefault="00EE3D1E" w:rsidP="002232EF">
            <w:pPr>
              <w:pStyle w:val="Sinespaciado"/>
              <w:jc w:val="both"/>
              <w:rPr>
                <w:rFonts w:ascii="Gill Sans MT" w:hAnsi="Gill Sans MT" w:cs="Tahoma"/>
                <w:b/>
                <w:sz w:val="17"/>
                <w:szCs w:val="17"/>
              </w:rPr>
            </w:pPr>
            <w:r w:rsidRPr="004606DF">
              <w:rPr>
                <w:rFonts w:ascii="Gill Sans MT" w:hAnsi="Gill Sans MT" w:cs="Tahoma"/>
                <w:b/>
                <w:sz w:val="17"/>
                <w:szCs w:val="17"/>
              </w:rPr>
              <w:lastRenderedPageBreak/>
              <w:t>OVIDIO HELI GONZALEZ</w:t>
            </w:r>
          </w:p>
        </w:tc>
        <w:tc>
          <w:tcPr>
            <w:tcW w:w="1418" w:type="dxa"/>
          </w:tcPr>
          <w:p w:rsidR="00EE3D1E" w:rsidRPr="004606DF" w:rsidRDefault="00EE3D1E" w:rsidP="002232EF">
            <w:pPr>
              <w:pStyle w:val="Sinespaciado"/>
              <w:jc w:val="both"/>
              <w:rPr>
                <w:rFonts w:ascii="Gill Sans MT" w:hAnsi="Gill Sans MT" w:cs="Tahoma"/>
                <w:sz w:val="17"/>
                <w:szCs w:val="17"/>
              </w:rPr>
            </w:pPr>
            <w:r w:rsidRPr="004606DF">
              <w:rPr>
                <w:rFonts w:ascii="Gill Sans MT" w:hAnsi="Gill Sans MT" w:cs="Tahoma"/>
                <w:sz w:val="17"/>
                <w:szCs w:val="17"/>
              </w:rPr>
              <w:t>Del 3 de enero de 1994, durante la ausencia de la doctora Myriam Consuelo Ramírez Vargas</w:t>
            </w:r>
          </w:p>
        </w:tc>
      </w:tr>
      <w:tr w:rsidR="00EE3D1E" w:rsidRPr="004606DF" w:rsidTr="008C2EB9">
        <w:tc>
          <w:tcPr>
            <w:tcW w:w="1447" w:type="dxa"/>
            <w:vMerge/>
          </w:tcPr>
          <w:p w:rsidR="00EE3D1E" w:rsidRPr="004606DF" w:rsidRDefault="00EE3D1E" w:rsidP="00111945">
            <w:pPr>
              <w:pStyle w:val="Sinespaciado"/>
              <w:jc w:val="both"/>
              <w:rPr>
                <w:rFonts w:ascii="Gill Sans MT" w:hAnsi="Gill Sans MT" w:cs="Tahoma"/>
                <w:b/>
                <w:sz w:val="17"/>
                <w:szCs w:val="17"/>
                <w:u w:val="single"/>
              </w:rPr>
            </w:pPr>
          </w:p>
        </w:tc>
        <w:tc>
          <w:tcPr>
            <w:tcW w:w="4507" w:type="dxa"/>
            <w:vMerge/>
          </w:tcPr>
          <w:p w:rsidR="00EE3D1E" w:rsidRPr="004606DF" w:rsidRDefault="00EE3D1E" w:rsidP="00111945">
            <w:pPr>
              <w:pStyle w:val="Sinespaciado"/>
              <w:jc w:val="both"/>
              <w:rPr>
                <w:rFonts w:ascii="Gill Sans MT" w:hAnsi="Gill Sans MT" w:cs="Tahoma"/>
                <w:b/>
                <w:sz w:val="17"/>
                <w:szCs w:val="17"/>
              </w:rPr>
            </w:pPr>
          </w:p>
        </w:tc>
        <w:tc>
          <w:tcPr>
            <w:tcW w:w="1417" w:type="dxa"/>
            <w:vMerge/>
          </w:tcPr>
          <w:p w:rsidR="00EE3D1E" w:rsidRPr="004606DF" w:rsidRDefault="00EE3D1E" w:rsidP="002232EF">
            <w:pPr>
              <w:pStyle w:val="Sinespaciado"/>
              <w:jc w:val="both"/>
              <w:rPr>
                <w:rFonts w:ascii="Gill Sans MT" w:hAnsi="Gill Sans MT" w:cs="Tahoma"/>
                <w:b/>
                <w:sz w:val="17"/>
                <w:szCs w:val="17"/>
              </w:rPr>
            </w:pPr>
          </w:p>
        </w:tc>
        <w:tc>
          <w:tcPr>
            <w:tcW w:w="1418" w:type="dxa"/>
          </w:tcPr>
          <w:p w:rsidR="00EE3D1E" w:rsidRPr="004606DF" w:rsidRDefault="00EE3D1E" w:rsidP="002232EF">
            <w:pPr>
              <w:pStyle w:val="Sinespaciado"/>
              <w:jc w:val="both"/>
              <w:rPr>
                <w:rFonts w:ascii="Gill Sans MT" w:hAnsi="Gill Sans MT" w:cs="Tahoma"/>
                <w:sz w:val="17"/>
                <w:szCs w:val="17"/>
              </w:rPr>
            </w:pPr>
            <w:r w:rsidRPr="004606DF">
              <w:rPr>
                <w:rFonts w:ascii="Gill Sans MT" w:hAnsi="Gill Sans MT" w:cs="Tahoma"/>
                <w:sz w:val="17"/>
                <w:szCs w:val="17"/>
              </w:rPr>
              <w:t xml:space="preserve">Del 26 de septiembre de 1994, durante las </w:t>
            </w:r>
            <w:r w:rsidRPr="004606DF">
              <w:rPr>
                <w:rFonts w:ascii="Gill Sans MT" w:hAnsi="Gill Sans MT" w:cs="Tahoma"/>
                <w:sz w:val="17"/>
                <w:szCs w:val="17"/>
              </w:rPr>
              <w:lastRenderedPageBreak/>
              <w:t>vacaciones de la doctora Myriam Consuelo Ramírez Vargas</w:t>
            </w:r>
          </w:p>
        </w:tc>
      </w:tr>
      <w:tr w:rsidR="00410837" w:rsidRPr="004606DF" w:rsidTr="008C2EB9">
        <w:tc>
          <w:tcPr>
            <w:tcW w:w="1447" w:type="dxa"/>
            <w:vMerge/>
          </w:tcPr>
          <w:p w:rsidR="009B4BBC" w:rsidRPr="004606DF" w:rsidRDefault="009B4BBC" w:rsidP="00111945">
            <w:pPr>
              <w:pStyle w:val="Sinespaciado"/>
              <w:jc w:val="both"/>
              <w:rPr>
                <w:rFonts w:ascii="Gill Sans MT" w:hAnsi="Gill Sans MT" w:cs="Tahoma"/>
                <w:b/>
                <w:sz w:val="17"/>
                <w:szCs w:val="17"/>
                <w:u w:val="single"/>
              </w:rPr>
            </w:pPr>
          </w:p>
        </w:tc>
        <w:tc>
          <w:tcPr>
            <w:tcW w:w="4507" w:type="dxa"/>
            <w:vMerge/>
          </w:tcPr>
          <w:p w:rsidR="009B4BBC" w:rsidRPr="004606DF" w:rsidRDefault="009B4BBC" w:rsidP="00111945">
            <w:pPr>
              <w:pStyle w:val="Sinespaciado"/>
              <w:jc w:val="both"/>
              <w:rPr>
                <w:rFonts w:ascii="Gill Sans MT" w:hAnsi="Gill Sans MT" w:cs="Tahoma"/>
                <w:b/>
                <w:sz w:val="17"/>
                <w:szCs w:val="17"/>
              </w:rPr>
            </w:pPr>
          </w:p>
        </w:tc>
        <w:tc>
          <w:tcPr>
            <w:tcW w:w="1417" w:type="dxa"/>
            <w:vMerge w:val="restart"/>
          </w:tcPr>
          <w:p w:rsidR="009B4BBC" w:rsidRPr="004606DF" w:rsidRDefault="009B4BBC" w:rsidP="00111945">
            <w:pPr>
              <w:pStyle w:val="Sinespaciado"/>
              <w:jc w:val="both"/>
              <w:rPr>
                <w:rFonts w:ascii="Gill Sans MT" w:hAnsi="Gill Sans MT" w:cs="Tahoma"/>
                <w:b/>
                <w:sz w:val="17"/>
                <w:szCs w:val="17"/>
              </w:rPr>
            </w:pPr>
            <w:r w:rsidRPr="004606DF">
              <w:rPr>
                <w:rFonts w:ascii="Gill Sans MT" w:hAnsi="Gill Sans MT" w:cs="Tahoma"/>
                <w:b/>
                <w:sz w:val="17"/>
                <w:szCs w:val="17"/>
              </w:rPr>
              <w:t>MARÍA DEL PILAR RUBIO TALERO</w:t>
            </w:r>
          </w:p>
        </w:tc>
        <w:tc>
          <w:tcPr>
            <w:tcW w:w="1418" w:type="dxa"/>
          </w:tcPr>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Del 8 de noviembre de 1999 hasta por el término de tres (3) meses cuando se designara y posesionara el nuevo titular</w:t>
            </w:r>
          </w:p>
        </w:tc>
      </w:tr>
      <w:tr w:rsidR="00410837" w:rsidRPr="004606DF" w:rsidTr="008C2EB9">
        <w:tc>
          <w:tcPr>
            <w:tcW w:w="1447" w:type="dxa"/>
            <w:vMerge/>
          </w:tcPr>
          <w:p w:rsidR="009B4BBC" w:rsidRPr="004606DF" w:rsidRDefault="009B4BBC" w:rsidP="00111945">
            <w:pPr>
              <w:pStyle w:val="Sinespaciado"/>
              <w:jc w:val="both"/>
              <w:rPr>
                <w:rFonts w:ascii="Gill Sans MT" w:hAnsi="Gill Sans MT" w:cs="Tahoma"/>
                <w:b/>
                <w:sz w:val="17"/>
                <w:szCs w:val="17"/>
                <w:u w:val="single"/>
              </w:rPr>
            </w:pPr>
          </w:p>
        </w:tc>
        <w:tc>
          <w:tcPr>
            <w:tcW w:w="4507" w:type="dxa"/>
            <w:vMerge/>
          </w:tcPr>
          <w:p w:rsidR="009B4BBC" w:rsidRPr="004606DF" w:rsidRDefault="009B4BBC" w:rsidP="00111945">
            <w:pPr>
              <w:pStyle w:val="Sinespaciado"/>
              <w:jc w:val="both"/>
              <w:rPr>
                <w:rFonts w:ascii="Gill Sans MT" w:hAnsi="Gill Sans MT" w:cs="Tahoma"/>
                <w:b/>
                <w:sz w:val="17"/>
                <w:szCs w:val="17"/>
              </w:rPr>
            </w:pPr>
          </w:p>
        </w:tc>
        <w:tc>
          <w:tcPr>
            <w:tcW w:w="1417" w:type="dxa"/>
            <w:vMerge/>
          </w:tcPr>
          <w:p w:rsidR="009B4BBC" w:rsidRPr="004606DF" w:rsidRDefault="009B4BBC" w:rsidP="00111945">
            <w:pPr>
              <w:pStyle w:val="Sinespaciado"/>
              <w:jc w:val="both"/>
              <w:rPr>
                <w:rFonts w:ascii="Gill Sans MT" w:hAnsi="Gill Sans MT" w:cs="Tahoma"/>
                <w:b/>
                <w:sz w:val="17"/>
                <w:szCs w:val="17"/>
              </w:rPr>
            </w:pPr>
          </w:p>
        </w:tc>
        <w:tc>
          <w:tcPr>
            <w:tcW w:w="1418" w:type="dxa"/>
          </w:tcPr>
          <w:p w:rsidR="009B4BBC" w:rsidRPr="004606DF" w:rsidRDefault="009B4BBC" w:rsidP="00111945">
            <w:pPr>
              <w:pStyle w:val="Sinespaciado"/>
              <w:jc w:val="both"/>
              <w:rPr>
                <w:rFonts w:ascii="Gill Sans MT" w:hAnsi="Gill Sans MT" w:cs="Tahoma"/>
                <w:sz w:val="17"/>
                <w:szCs w:val="17"/>
              </w:rPr>
            </w:pPr>
            <w:r w:rsidRPr="004606DF">
              <w:rPr>
                <w:rFonts w:ascii="Gill Sans MT" w:hAnsi="Gill Sans MT" w:cs="Tahoma"/>
                <w:sz w:val="17"/>
                <w:szCs w:val="17"/>
              </w:rPr>
              <w:t>Del 11 de febrero de 2000 hasta por el término de tres (3) meses cuando se designara y posesionara el nuevo titular</w:t>
            </w:r>
          </w:p>
        </w:tc>
      </w:tr>
    </w:tbl>
    <w:p w:rsidR="009B4BBC" w:rsidRPr="004606DF" w:rsidRDefault="009B4BBC" w:rsidP="00161091">
      <w:pPr>
        <w:spacing w:after="160" w:line="259" w:lineRule="auto"/>
        <w:contextualSpacing/>
        <w:jc w:val="both"/>
        <w:rPr>
          <w:rFonts w:ascii="Gill Sans MT" w:hAnsi="Gill Sans MT" w:cs="Tahoma"/>
          <w:b/>
          <w:sz w:val="17"/>
          <w:szCs w:val="17"/>
        </w:rPr>
      </w:pPr>
    </w:p>
    <w:p w:rsidR="00D971F5" w:rsidRPr="004606DF" w:rsidRDefault="00D971F5" w:rsidP="004675A9">
      <w:pPr>
        <w:tabs>
          <w:tab w:val="left" w:pos="0"/>
          <w:tab w:val="left" w:pos="426"/>
        </w:tabs>
        <w:spacing w:after="0" w:line="240" w:lineRule="auto"/>
        <w:contextualSpacing/>
        <w:jc w:val="both"/>
        <w:rPr>
          <w:rFonts w:ascii="Tahoma" w:hAnsi="Tahoma" w:cs="Tahoma"/>
          <w:sz w:val="17"/>
          <w:szCs w:val="17"/>
        </w:rPr>
      </w:pPr>
    </w:p>
    <w:p w:rsidR="006D3A2C" w:rsidRPr="004606DF" w:rsidRDefault="00A43700" w:rsidP="00F1063A">
      <w:pPr>
        <w:pStyle w:val="Prrafodelista"/>
        <w:numPr>
          <w:ilvl w:val="0"/>
          <w:numId w:val="5"/>
        </w:numPr>
        <w:tabs>
          <w:tab w:val="left" w:pos="284"/>
        </w:tabs>
        <w:ind w:left="0" w:firstLine="0"/>
        <w:jc w:val="both"/>
        <w:rPr>
          <w:rFonts w:ascii="Tahoma" w:hAnsi="Tahoma" w:cs="Tahoma"/>
          <w:sz w:val="17"/>
          <w:szCs w:val="17"/>
        </w:rPr>
      </w:pPr>
      <w:r w:rsidRPr="004606DF">
        <w:rPr>
          <w:rFonts w:ascii="Tahoma" w:hAnsi="Tahoma" w:cs="Tahoma"/>
          <w:sz w:val="17"/>
          <w:szCs w:val="17"/>
        </w:rPr>
        <w:t xml:space="preserve">Por medio de </w:t>
      </w:r>
      <w:r w:rsidR="00AA0AFE" w:rsidRPr="004606DF">
        <w:rPr>
          <w:rFonts w:ascii="Tahoma" w:hAnsi="Tahoma" w:cs="Tahoma"/>
          <w:sz w:val="17"/>
          <w:szCs w:val="17"/>
        </w:rPr>
        <w:t xml:space="preserve">providencia del </w:t>
      </w:r>
      <w:r w:rsidR="00D24D66" w:rsidRPr="004606DF">
        <w:rPr>
          <w:rFonts w:ascii="Tahoma" w:hAnsi="Tahoma" w:cs="Tahoma"/>
          <w:sz w:val="17"/>
          <w:szCs w:val="17"/>
        </w:rPr>
        <w:t>28 de febrero de 2013</w:t>
      </w:r>
      <w:r w:rsidR="00EE3D1E" w:rsidRPr="004606DF">
        <w:rPr>
          <w:rFonts w:ascii="Tahoma" w:hAnsi="Tahoma" w:cs="Tahoma"/>
          <w:sz w:val="17"/>
          <w:szCs w:val="17"/>
        </w:rPr>
        <w:t xml:space="preserve"> el </w:t>
      </w:r>
      <w:r w:rsidR="00D24D66" w:rsidRPr="004606DF">
        <w:rPr>
          <w:rFonts w:ascii="Tahoma" w:hAnsi="Tahoma" w:cs="Tahoma"/>
          <w:sz w:val="17"/>
          <w:szCs w:val="17"/>
        </w:rPr>
        <w:t xml:space="preserve">Tribunal Administrativo de Cundinamarca – </w:t>
      </w:r>
      <w:r w:rsidR="0098677B" w:rsidRPr="004606DF">
        <w:rPr>
          <w:rFonts w:ascii="Tahoma" w:hAnsi="Tahoma" w:cs="Tahoma"/>
          <w:sz w:val="17"/>
          <w:szCs w:val="17"/>
        </w:rPr>
        <w:t>Sección</w:t>
      </w:r>
      <w:r w:rsidR="00D24D66" w:rsidRPr="004606DF">
        <w:rPr>
          <w:rFonts w:ascii="Tahoma" w:hAnsi="Tahoma" w:cs="Tahoma"/>
          <w:sz w:val="17"/>
          <w:szCs w:val="17"/>
        </w:rPr>
        <w:t xml:space="preserve"> Segunda –Subsección A </w:t>
      </w:r>
      <w:r w:rsidR="00EE3D1E" w:rsidRPr="004606DF">
        <w:rPr>
          <w:rFonts w:ascii="Tahoma" w:hAnsi="Tahoma" w:cs="Tahoma"/>
          <w:sz w:val="17"/>
          <w:szCs w:val="17"/>
        </w:rPr>
        <w:t xml:space="preserve">aprobó el acuerdo conciliatorio celebrado ante la </w:t>
      </w:r>
      <w:r w:rsidR="001052CC" w:rsidRPr="004606DF">
        <w:rPr>
          <w:rFonts w:ascii="Tahoma" w:hAnsi="Tahoma" w:cs="Tahoma"/>
          <w:sz w:val="17"/>
          <w:szCs w:val="17"/>
        </w:rPr>
        <w:t>Procuraduría</w:t>
      </w:r>
      <w:r w:rsidR="00EE3D1E" w:rsidRPr="004606DF">
        <w:rPr>
          <w:rFonts w:ascii="Tahoma" w:hAnsi="Tahoma" w:cs="Tahoma"/>
          <w:sz w:val="17"/>
          <w:szCs w:val="17"/>
        </w:rPr>
        <w:t xml:space="preserve"> 1</w:t>
      </w:r>
      <w:r w:rsidR="00D24D66" w:rsidRPr="004606DF">
        <w:rPr>
          <w:rFonts w:ascii="Tahoma" w:hAnsi="Tahoma" w:cs="Tahoma"/>
          <w:sz w:val="17"/>
          <w:szCs w:val="17"/>
        </w:rPr>
        <w:t>31</w:t>
      </w:r>
      <w:r w:rsidR="00EE3D1E" w:rsidRPr="004606DF">
        <w:rPr>
          <w:rFonts w:ascii="Tahoma" w:hAnsi="Tahoma" w:cs="Tahoma"/>
          <w:sz w:val="17"/>
          <w:szCs w:val="17"/>
        </w:rPr>
        <w:t xml:space="preserve"> Judicial II para Asuntos </w:t>
      </w:r>
      <w:r w:rsidR="001052CC" w:rsidRPr="004606DF">
        <w:rPr>
          <w:rFonts w:ascii="Tahoma" w:hAnsi="Tahoma" w:cs="Tahoma"/>
          <w:sz w:val="17"/>
          <w:szCs w:val="17"/>
        </w:rPr>
        <w:t xml:space="preserve">Administrativos entre el apoderado del convocante </w:t>
      </w:r>
      <w:r w:rsidR="00D24D66" w:rsidRPr="004606DF">
        <w:rPr>
          <w:rFonts w:ascii="Tahoma" w:hAnsi="Tahoma" w:cs="Tahoma"/>
          <w:sz w:val="17"/>
          <w:szCs w:val="17"/>
        </w:rPr>
        <w:t>HERNAN VARGAS MARTIN</w:t>
      </w:r>
      <w:r w:rsidR="001052CC" w:rsidRPr="004606DF">
        <w:rPr>
          <w:rFonts w:ascii="Tahoma" w:hAnsi="Tahoma" w:cs="Tahoma"/>
          <w:sz w:val="17"/>
          <w:szCs w:val="17"/>
        </w:rPr>
        <w:t xml:space="preserve"> y la NACION-M</w:t>
      </w:r>
      <w:r w:rsidR="002906FA" w:rsidRPr="004606DF">
        <w:rPr>
          <w:rFonts w:ascii="Tahoma" w:hAnsi="Tahoma" w:cs="Tahoma"/>
          <w:sz w:val="17"/>
          <w:szCs w:val="17"/>
        </w:rPr>
        <w:t>INISTERIO DE RELA</w:t>
      </w:r>
      <w:r w:rsidR="001052CC" w:rsidRPr="004606DF">
        <w:rPr>
          <w:rFonts w:ascii="Tahoma" w:hAnsi="Tahoma" w:cs="Tahoma"/>
          <w:sz w:val="17"/>
          <w:szCs w:val="17"/>
        </w:rPr>
        <w:t>C</w:t>
      </w:r>
      <w:r w:rsidR="002906FA" w:rsidRPr="004606DF">
        <w:rPr>
          <w:rFonts w:ascii="Tahoma" w:hAnsi="Tahoma" w:cs="Tahoma"/>
          <w:sz w:val="17"/>
          <w:szCs w:val="17"/>
        </w:rPr>
        <w:t>I</w:t>
      </w:r>
      <w:r w:rsidR="001052CC" w:rsidRPr="004606DF">
        <w:rPr>
          <w:rFonts w:ascii="Tahoma" w:hAnsi="Tahoma" w:cs="Tahoma"/>
          <w:sz w:val="17"/>
          <w:szCs w:val="17"/>
        </w:rPr>
        <w:t>ONES EXTERIORES</w:t>
      </w:r>
      <w:r w:rsidR="001C647F" w:rsidRPr="004606DF">
        <w:rPr>
          <w:rFonts w:ascii="Tahoma" w:hAnsi="Tahoma" w:cs="Tahoma"/>
          <w:sz w:val="17"/>
          <w:szCs w:val="17"/>
        </w:rPr>
        <w:t>.</w:t>
      </w:r>
    </w:p>
    <w:p w:rsidR="006D3A2C" w:rsidRPr="004606DF" w:rsidRDefault="006D3A2C" w:rsidP="006D3A2C">
      <w:pPr>
        <w:pStyle w:val="Prrafodelista"/>
        <w:rPr>
          <w:rFonts w:ascii="Tahoma" w:hAnsi="Tahoma" w:cs="Tahoma"/>
          <w:sz w:val="17"/>
          <w:szCs w:val="17"/>
        </w:rPr>
      </w:pPr>
    </w:p>
    <w:p w:rsidR="006D3A2C" w:rsidRPr="004606DF" w:rsidRDefault="008C2EB9" w:rsidP="00F1063A">
      <w:pPr>
        <w:pStyle w:val="Prrafodelista"/>
        <w:numPr>
          <w:ilvl w:val="0"/>
          <w:numId w:val="5"/>
        </w:numPr>
        <w:tabs>
          <w:tab w:val="left" w:pos="284"/>
        </w:tabs>
        <w:ind w:left="0" w:firstLine="0"/>
        <w:jc w:val="both"/>
        <w:rPr>
          <w:rStyle w:val="FontStyle46"/>
          <w:rFonts w:ascii="Tahoma" w:hAnsi="Tahoma" w:cs="Tahoma"/>
          <w:sz w:val="17"/>
          <w:szCs w:val="17"/>
        </w:rPr>
      </w:pPr>
      <w:r w:rsidRPr="004606DF">
        <w:rPr>
          <w:rStyle w:val="FontStyle46"/>
          <w:rFonts w:ascii="Tahoma" w:hAnsi="Tahoma" w:cs="Tahoma"/>
          <w:sz w:val="17"/>
          <w:szCs w:val="17"/>
          <w:lang w:val="es-ES_tradnl" w:eastAsia="es-ES_tradnl"/>
        </w:rPr>
        <w:t xml:space="preserve">Con la </w:t>
      </w:r>
      <w:r w:rsidR="006D3A2C" w:rsidRPr="004606DF">
        <w:rPr>
          <w:rStyle w:val="FontStyle46"/>
          <w:rFonts w:ascii="Tahoma" w:hAnsi="Tahoma" w:cs="Tahoma"/>
          <w:sz w:val="17"/>
          <w:szCs w:val="17"/>
          <w:lang w:val="es-ES_tradnl" w:eastAsia="es-ES_tradnl"/>
        </w:rPr>
        <w:t xml:space="preserve">Resolución </w:t>
      </w:r>
      <w:r w:rsidR="002906FA" w:rsidRPr="004606DF">
        <w:rPr>
          <w:rStyle w:val="FontStyle46"/>
          <w:rFonts w:ascii="Tahoma" w:hAnsi="Tahoma" w:cs="Tahoma"/>
          <w:sz w:val="17"/>
          <w:szCs w:val="17"/>
          <w:lang w:val="es-ES_tradnl" w:eastAsia="es-ES_tradnl"/>
        </w:rPr>
        <w:t>4437</w:t>
      </w:r>
      <w:r w:rsidR="00180A56" w:rsidRPr="004606DF">
        <w:rPr>
          <w:rStyle w:val="FontStyle46"/>
          <w:rFonts w:ascii="Tahoma" w:hAnsi="Tahoma" w:cs="Tahoma"/>
          <w:sz w:val="17"/>
          <w:szCs w:val="17"/>
          <w:lang w:val="es-ES_tradnl" w:eastAsia="es-ES_tradnl"/>
        </w:rPr>
        <w:t xml:space="preserve"> del </w:t>
      </w:r>
      <w:r w:rsidR="002906FA" w:rsidRPr="004606DF">
        <w:rPr>
          <w:rStyle w:val="FontStyle46"/>
          <w:rFonts w:ascii="Tahoma" w:hAnsi="Tahoma" w:cs="Tahoma"/>
          <w:sz w:val="17"/>
          <w:szCs w:val="17"/>
          <w:lang w:val="es-ES_tradnl" w:eastAsia="es-ES_tradnl"/>
        </w:rPr>
        <w:t>18 de julio de 2013</w:t>
      </w:r>
      <w:r w:rsidR="00180A56" w:rsidRPr="004606DF">
        <w:rPr>
          <w:rStyle w:val="FontStyle46"/>
          <w:rFonts w:ascii="Tahoma" w:hAnsi="Tahoma" w:cs="Tahoma"/>
          <w:sz w:val="17"/>
          <w:szCs w:val="17"/>
          <w:lang w:val="es-ES_tradnl" w:eastAsia="es-ES_tradnl"/>
        </w:rPr>
        <w:t xml:space="preserve"> </w:t>
      </w:r>
      <w:r w:rsidR="006D3A2C" w:rsidRPr="004606DF">
        <w:rPr>
          <w:rStyle w:val="FontStyle46"/>
          <w:rFonts w:ascii="Tahoma" w:hAnsi="Tahoma" w:cs="Tahoma"/>
          <w:sz w:val="17"/>
          <w:szCs w:val="17"/>
          <w:lang w:val="es-ES_tradnl" w:eastAsia="es-ES_tradnl"/>
        </w:rPr>
        <w:t xml:space="preserve">se dio cumplimiento a la </w:t>
      </w:r>
      <w:r w:rsidR="001052CC" w:rsidRPr="004606DF">
        <w:rPr>
          <w:rStyle w:val="FontStyle46"/>
          <w:rFonts w:ascii="Tahoma" w:hAnsi="Tahoma" w:cs="Tahoma"/>
          <w:sz w:val="17"/>
          <w:szCs w:val="17"/>
          <w:lang w:val="es-ES_tradnl" w:eastAsia="es-ES_tradnl"/>
        </w:rPr>
        <w:t>conciliación extrajudicial</w:t>
      </w:r>
      <w:r w:rsidR="006D3A2C" w:rsidRPr="004606DF">
        <w:rPr>
          <w:rStyle w:val="FontStyle46"/>
          <w:rFonts w:ascii="Tahoma" w:hAnsi="Tahoma" w:cs="Tahoma"/>
          <w:sz w:val="17"/>
          <w:szCs w:val="17"/>
          <w:lang w:val="es-ES_tradnl" w:eastAsia="es-ES_tradnl"/>
        </w:rPr>
        <w:t xml:space="preserve"> y se ordenó el pago de la suma de </w:t>
      </w:r>
      <w:r w:rsidR="00180A56" w:rsidRPr="004606DF">
        <w:rPr>
          <w:rStyle w:val="FontStyle46"/>
          <w:rFonts w:ascii="Tahoma" w:hAnsi="Tahoma" w:cs="Tahoma"/>
          <w:sz w:val="17"/>
          <w:szCs w:val="17"/>
          <w:lang w:val="es-ES_tradnl" w:eastAsia="es-ES_tradnl"/>
        </w:rPr>
        <w:t>$</w:t>
      </w:r>
      <w:r w:rsidR="002906FA" w:rsidRPr="004606DF">
        <w:rPr>
          <w:rStyle w:val="FontStyle46"/>
          <w:rFonts w:ascii="Tahoma" w:hAnsi="Tahoma" w:cs="Tahoma"/>
          <w:sz w:val="17"/>
          <w:szCs w:val="17"/>
          <w:lang w:val="es-ES_tradnl" w:eastAsia="es-ES_tradnl"/>
        </w:rPr>
        <w:t>92</w:t>
      </w:r>
      <w:r w:rsidR="001052CC" w:rsidRPr="004606DF">
        <w:rPr>
          <w:rStyle w:val="FontStyle46"/>
          <w:rFonts w:ascii="Tahoma" w:hAnsi="Tahoma" w:cs="Tahoma"/>
          <w:sz w:val="17"/>
          <w:szCs w:val="17"/>
          <w:lang w:val="es-ES_tradnl" w:eastAsia="es-ES_tradnl"/>
        </w:rPr>
        <w:t>.</w:t>
      </w:r>
      <w:r w:rsidR="002906FA" w:rsidRPr="004606DF">
        <w:rPr>
          <w:rStyle w:val="FontStyle46"/>
          <w:rFonts w:ascii="Tahoma" w:hAnsi="Tahoma" w:cs="Tahoma"/>
          <w:sz w:val="17"/>
          <w:szCs w:val="17"/>
          <w:lang w:val="es-ES_tradnl" w:eastAsia="es-ES_tradnl"/>
        </w:rPr>
        <w:t>672</w:t>
      </w:r>
      <w:r w:rsidR="001052CC" w:rsidRPr="004606DF">
        <w:rPr>
          <w:rStyle w:val="FontStyle46"/>
          <w:rFonts w:ascii="Tahoma" w:hAnsi="Tahoma" w:cs="Tahoma"/>
          <w:sz w:val="17"/>
          <w:szCs w:val="17"/>
          <w:lang w:val="es-ES_tradnl" w:eastAsia="es-ES_tradnl"/>
        </w:rPr>
        <w:t>.</w:t>
      </w:r>
      <w:r w:rsidR="002906FA" w:rsidRPr="004606DF">
        <w:rPr>
          <w:rStyle w:val="FontStyle46"/>
          <w:rFonts w:ascii="Tahoma" w:hAnsi="Tahoma" w:cs="Tahoma"/>
          <w:sz w:val="17"/>
          <w:szCs w:val="17"/>
          <w:lang w:val="es-ES_tradnl" w:eastAsia="es-ES_tradnl"/>
        </w:rPr>
        <w:t>130</w:t>
      </w:r>
      <w:r w:rsidR="00180A56" w:rsidRPr="004606DF">
        <w:rPr>
          <w:rStyle w:val="FontStyle46"/>
          <w:rFonts w:ascii="Tahoma" w:hAnsi="Tahoma" w:cs="Tahoma"/>
          <w:sz w:val="17"/>
          <w:szCs w:val="17"/>
          <w:lang w:val="es-ES_tradnl" w:eastAsia="es-ES_tradnl"/>
        </w:rPr>
        <w:t xml:space="preserve"> </w:t>
      </w:r>
      <w:r w:rsidR="006D3A2C" w:rsidRPr="004606DF">
        <w:rPr>
          <w:rStyle w:val="FontStyle46"/>
          <w:rFonts w:ascii="Tahoma" w:hAnsi="Tahoma" w:cs="Tahoma"/>
          <w:sz w:val="17"/>
          <w:szCs w:val="17"/>
          <w:lang w:val="es-ES_tradnl" w:eastAsia="es-ES_tradnl"/>
        </w:rPr>
        <w:t xml:space="preserve">a favor del señor </w:t>
      </w:r>
      <w:r w:rsidR="00D55EE5" w:rsidRPr="004606DF">
        <w:rPr>
          <w:rStyle w:val="FontStyle46"/>
          <w:rFonts w:ascii="Tahoma" w:hAnsi="Tahoma" w:cs="Tahoma"/>
          <w:sz w:val="17"/>
          <w:szCs w:val="17"/>
          <w:lang w:val="es-ES_tradnl" w:eastAsia="es-ES_tradnl"/>
        </w:rPr>
        <w:t>HERNAN VARGAS MARTIN</w:t>
      </w:r>
      <w:r w:rsidR="006D3A2C" w:rsidRPr="004606DF">
        <w:rPr>
          <w:rStyle w:val="FontStyle46"/>
          <w:rFonts w:ascii="Tahoma" w:hAnsi="Tahoma" w:cs="Tahoma"/>
          <w:sz w:val="17"/>
          <w:szCs w:val="17"/>
          <w:lang w:val="es-ES_tradnl" w:eastAsia="es-ES_tradnl"/>
        </w:rPr>
        <w:t xml:space="preserve">, pago que se efectúo el </w:t>
      </w:r>
      <w:r w:rsidR="004175A7" w:rsidRPr="004606DF">
        <w:rPr>
          <w:rStyle w:val="FontStyle46"/>
          <w:rFonts w:ascii="Tahoma" w:hAnsi="Tahoma" w:cs="Tahoma"/>
          <w:sz w:val="17"/>
          <w:szCs w:val="17"/>
          <w:lang w:val="es-ES_tradnl" w:eastAsia="es-ES_tradnl"/>
        </w:rPr>
        <w:t>25 de julio de 2013</w:t>
      </w:r>
      <w:r w:rsidR="0073339F" w:rsidRPr="004606DF">
        <w:rPr>
          <w:rStyle w:val="FontStyle46"/>
          <w:rFonts w:ascii="Tahoma" w:hAnsi="Tahoma" w:cs="Tahoma"/>
          <w:sz w:val="17"/>
          <w:szCs w:val="17"/>
          <w:lang w:val="es-ES_tradnl" w:eastAsia="es-ES_tradnl"/>
        </w:rPr>
        <w:t>.</w:t>
      </w:r>
    </w:p>
    <w:p w:rsidR="006D3A2C" w:rsidRPr="004606DF" w:rsidRDefault="006D3A2C" w:rsidP="006D3A2C">
      <w:pPr>
        <w:pStyle w:val="Prrafodelista"/>
        <w:tabs>
          <w:tab w:val="left" w:pos="567"/>
        </w:tabs>
        <w:spacing w:after="0" w:line="240" w:lineRule="auto"/>
        <w:ind w:left="426"/>
        <w:jc w:val="both"/>
        <w:rPr>
          <w:rStyle w:val="FontStyle46"/>
          <w:rFonts w:ascii="Tahoma" w:hAnsi="Tahoma" w:cs="Tahoma"/>
          <w:sz w:val="17"/>
          <w:szCs w:val="17"/>
        </w:rPr>
      </w:pPr>
    </w:p>
    <w:p w:rsidR="006D3A2C" w:rsidRPr="004606DF" w:rsidRDefault="006D3A2C" w:rsidP="00606CEA">
      <w:pPr>
        <w:pStyle w:val="Prrafodelista"/>
        <w:numPr>
          <w:ilvl w:val="0"/>
          <w:numId w:val="5"/>
        </w:numPr>
        <w:tabs>
          <w:tab w:val="left" w:pos="0"/>
        </w:tabs>
        <w:ind w:left="0" w:firstLine="0"/>
        <w:jc w:val="both"/>
        <w:rPr>
          <w:rStyle w:val="FontStyle49"/>
          <w:rFonts w:ascii="Tahoma" w:hAnsi="Tahoma" w:cs="Tahoma"/>
          <w:b w:val="0"/>
          <w:bCs w:val="0"/>
          <w:sz w:val="17"/>
          <w:szCs w:val="17"/>
        </w:rPr>
      </w:pPr>
      <w:r w:rsidRPr="004606DF">
        <w:rPr>
          <w:rStyle w:val="FontStyle46"/>
          <w:rFonts w:ascii="Tahoma" w:hAnsi="Tahoma" w:cs="Tahoma"/>
          <w:sz w:val="17"/>
          <w:szCs w:val="17"/>
          <w:lang w:val="es-ES_tradnl" w:eastAsia="es-ES_tradnl"/>
        </w:rPr>
        <w:t xml:space="preserve">El </w:t>
      </w:r>
      <w:r w:rsidR="00254AD2" w:rsidRPr="004606DF">
        <w:rPr>
          <w:rStyle w:val="FontStyle46"/>
          <w:rFonts w:ascii="Tahoma" w:hAnsi="Tahoma" w:cs="Tahoma"/>
          <w:sz w:val="17"/>
          <w:szCs w:val="17"/>
          <w:lang w:val="es-ES_tradnl" w:eastAsia="es-ES_tradnl"/>
        </w:rPr>
        <w:t xml:space="preserve">Comité de </w:t>
      </w:r>
      <w:r w:rsidRPr="004606DF">
        <w:rPr>
          <w:rStyle w:val="FontStyle46"/>
          <w:rFonts w:ascii="Tahoma" w:hAnsi="Tahoma" w:cs="Tahoma"/>
          <w:sz w:val="17"/>
          <w:szCs w:val="17"/>
          <w:lang w:val="es-ES_tradnl" w:eastAsia="es-ES_tradnl"/>
        </w:rPr>
        <w:t xml:space="preserve">Conciliación del Ministerio de Relaciones Exteriores, tomó la decisión de iniciar la presente demanda en contra de los Señores </w:t>
      </w:r>
      <w:r w:rsidR="001052CC" w:rsidRPr="004606DF">
        <w:rPr>
          <w:rStyle w:val="FontStyle46"/>
          <w:rFonts w:ascii="Tahoma" w:hAnsi="Tahoma" w:cs="Tahoma"/>
          <w:sz w:val="17"/>
          <w:szCs w:val="17"/>
          <w:lang w:val="es-ES_tradnl" w:eastAsia="es-ES_tradnl"/>
        </w:rPr>
        <w:t xml:space="preserve">OVIDIO HELI GONZALEZ, JUAN ANTONIO LIEVANO RANGEL, MARIA HORTENCIA COLMENARES FACCINI, MARIA DEL PILAR RUBIO TALERO, RODRIGO SUAREZ GIRALDO </w:t>
      </w:r>
      <w:r w:rsidRPr="004606DF">
        <w:rPr>
          <w:rStyle w:val="FontStyle46"/>
          <w:rFonts w:ascii="Tahoma" w:hAnsi="Tahoma" w:cs="Tahoma"/>
          <w:sz w:val="17"/>
          <w:szCs w:val="17"/>
          <w:lang w:val="es-ES_tradnl" w:eastAsia="es-ES_tradnl"/>
        </w:rPr>
        <w:t>con motivo de</w:t>
      </w:r>
      <w:r w:rsidR="001052CC" w:rsidRPr="004606DF">
        <w:rPr>
          <w:rStyle w:val="FontStyle46"/>
          <w:rFonts w:ascii="Tahoma" w:hAnsi="Tahoma" w:cs="Tahoma"/>
          <w:sz w:val="17"/>
          <w:szCs w:val="17"/>
          <w:lang w:val="es-ES_tradnl" w:eastAsia="es-ES_tradnl"/>
        </w:rPr>
        <w:t xml:space="preserve"> la conciliación extrajudicial</w:t>
      </w:r>
      <w:r w:rsidR="00DA01D1" w:rsidRPr="004606DF">
        <w:rPr>
          <w:rStyle w:val="FontStyle46"/>
          <w:rFonts w:ascii="Tahoma" w:hAnsi="Tahoma" w:cs="Tahoma"/>
          <w:sz w:val="17"/>
          <w:szCs w:val="17"/>
          <w:lang w:val="es-ES_tradnl" w:eastAsia="es-ES_tradnl"/>
        </w:rPr>
        <w:t xml:space="preserve"> en donde la entidad fue condenada a pagar la reliquidación de las cesantías del señor </w:t>
      </w:r>
      <w:r w:rsidR="00606CEA" w:rsidRPr="004606DF">
        <w:rPr>
          <w:rStyle w:val="FontStyle46"/>
          <w:rFonts w:ascii="Tahoma" w:hAnsi="Tahoma" w:cs="Tahoma"/>
          <w:sz w:val="17"/>
          <w:szCs w:val="17"/>
          <w:lang w:val="es-ES_tradnl" w:eastAsia="es-ES_tradnl"/>
        </w:rPr>
        <w:t>HERNAN VARGAS MARTIN</w:t>
      </w:r>
      <w:r w:rsidRPr="004606DF">
        <w:rPr>
          <w:rStyle w:val="FontStyle49"/>
          <w:rFonts w:ascii="Tahoma" w:hAnsi="Tahoma" w:cs="Tahoma"/>
          <w:sz w:val="17"/>
          <w:szCs w:val="17"/>
          <w:lang w:val="es-ES_tradnl" w:eastAsia="es-ES_tradnl"/>
        </w:rPr>
        <w:t xml:space="preserve">. </w:t>
      </w:r>
    </w:p>
    <w:p w:rsidR="006D3A2C" w:rsidRPr="004606DF" w:rsidRDefault="006D3A2C" w:rsidP="00254AD2">
      <w:pPr>
        <w:pStyle w:val="Prrafodelista"/>
        <w:rPr>
          <w:rFonts w:ascii="Tahoma" w:hAnsi="Tahoma" w:cs="Tahoma"/>
          <w:sz w:val="17"/>
          <w:szCs w:val="17"/>
        </w:rPr>
      </w:pPr>
    </w:p>
    <w:p w:rsidR="00B26F3C" w:rsidRPr="004606DF" w:rsidRDefault="00161091" w:rsidP="00F1063A">
      <w:pPr>
        <w:numPr>
          <w:ilvl w:val="2"/>
          <w:numId w:val="2"/>
        </w:numPr>
        <w:tabs>
          <w:tab w:val="left" w:pos="0"/>
        </w:tabs>
        <w:spacing w:after="0" w:line="240" w:lineRule="auto"/>
        <w:ind w:left="0" w:firstLine="0"/>
        <w:contextualSpacing/>
        <w:jc w:val="both"/>
        <w:rPr>
          <w:rFonts w:ascii="Tahoma" w:hAnsi="Tahoma" w:cs="Tahoma"/>
          <w:spacing w:val="-2"/>
          <w:sz w:val="17"/>
          <w:szCs w:val="17"/>
        </w:rPr>
      </w:pPr>
      <w:r w:rsidRPr="004606DF">
        <w:rPr>
          <w:rFonts w:ascii="Tahoma" w:hAnsi="Tahoma" w:cs="Tahoma"/>
          <w:sz w:val="17"/>
          <w:szCs w:val="17"/>
          <w:lang w:val="es-MX"/>
        </w:rPr>
        <w:t>Procedamos entonces a resolver el primer interrogante:</w:t>
      </w:r>
      <w:r w:rsidRPr="004606DF">
        <w:rPr>
          <w:rFonts w:ascii="Tahoma" w:hAnsi="Tahoma" w:cs="Tahoma"/>
          <w:b/>
          <w:sz w:val="17"/>
          <w:szCs w:val="17"/>
          <w:lang w:val="es-MX"/>
        </w:rPr>
        <w:t xml:space="preserve"> </w:t>
      </w:r>
      <w:r w:rsidR="00B26F3C" w:rsidRPr="004606DF">
        <w:rPr>
          <w:rFonts w:ascii="Tahoma" w:hAnsi="Tahoma" w:cs="Tahoma"/>
          <w:b/>
          <w:i/>
          <w:sz w:val="17"/>
          <w:szCs w:val="17"/>
          <w:lang w:val="es-MX"/>
        </w:rPr>
        <w:t>¿Era función de los demandados OVIDIO HELI GONZALEZ, JUAN ANTONIO LIEVANO RANGEL, MARIA HORTENCIA COLMENARES FACCINI, MARIA DEL PILAR RUBIO TALERO, RODRIGO SUAREZ GIRALDO son responsables  patrimonialmente al no haber notificado al señor HERNAN VARGAS MARTIN de la liquidación de sus cesantías durante el tiempo que prestó sus servicios en la Planta externa del MINISTERIO DE RELACIONES EXTERIORES, esto es, de los años 1997 a 1999 y 2003</w:t>
      </w:r>
      <w:r w:rsidR="00B26F3C" w:rsidRPr="004606DF">
        <w:rPr>
          <w:rFonts w:ascii="Tahoma" w:hAnsi="Tahoma" w:cs="Tahoma"/>
          <w:b/>
          <w:i/>
          <w:sz w:val="17"/>
          <w:szCs w:val="17"/>
        </w:rPr>
        <w:t>?</w:t>
      </w:r>
    </w:p>
    <w:p w:rsidR="00745371" w:rsidRPr="004606DF" w:rsidRDefault="00745371" w:rsidP="00745371">
      <w:pPr>
        <w:tabs>
          <w:tab w:val="left" w:pos="0"/>
        </w:tabs>
        <w:spacing w:after="0" w:line="240" w:lineRule="auto"/>
        <w:contextualSpacing/>
        <w:jc w:val="both"/>
        <w:rPr>
          <w:rFonts w:ascii="Tahoma" w:hAnsi="Tahoma" w:cs="Tahoma"/>
          <w:b/>
          <w:i/>
          <w:sz w:val="17"/>
          <w:szCs w:val="17"/>
        </w:rPr>
      </w:pPr>
    </w:p>
    <w:p w:rsidR="001F7CC6" w:rsidRPr="004606DF" w:rsidRDefault="00161091" w:rsidP="00161091">
      <w:pPr>
        <w:tabs>
          <w:tab w:val="left" w:pos="567"/>
        </w:tabs>
        <w:spacing w:after="0" w:line="240" w:lineRule="auto"/>
        <w:contextualSpacing/>
        <w:jc w:val="both"/>
        <w:rPr>
          <w:rFonts w:ascii="Tahoma" w:hAnsi="Tahoma" w:cs="Tahoma"/>
          <w:sz w:val="17"/>
          <w:szCs w:val="17"/>
          <w:lang w:val="es-MX"/>
        </w:rPr>
      </w:pPr>
      <w:r w:rsidRPr="004606DF">
        <w:rPr>
          <w:rFonts w:ascii="Tahoma" w:hAnsi="Tahoma" w:cs="Tahoma"/>
          <w:sz w:val="17"/>
          <w:szCs w:val="17"/>
          <w:lang w:val="es-MX"/>
        </w:rPr>
        <w:lastRenderedPageBreak/>
        <w:t xml:space="preserve">Aduce </w:t>
      </w:r>
      <w:r w:rsidR="001F7CC6" w:rsidRPr="004606DF">
        <w:rPr>
          <w:rFonts w:ascii="Tahoma" w:hAnsi="Tahoma" w:cs="Tahoma"/>
          <w:sz w:val="17"/>
          <w:szCs w:val="17"/>
          <w:lang w:val="es-MX"/>
        </w:rPr>
        <w:t xml:space="preserve">la parte demandante </w:t>
      </w:r>
      <w:r w:rsidRPr="004606DF">
        <w:rPr>
          <w:rFonts w:ascii="Tahoma" w:hAnsi="Tahoma" w:cs="Tahoma"/>
          <w:sz w:val="17"/>
          <w:szCs w:val="17"/>
          <w:lang w:val="es-MX"/>
        </w:rPr>
        <w:t>que</w:t>
      </w:r>
      <w:r w:rsidR="00D62C41" w:rsidRPr="004606DF">
        <w:rPr>
          <w:rFonts w:ascii="Tahoma" w:hAnsi="Tahoma" w:cs="Tahoma"/>
          <w:sz w:val="17"/>
          <w:szCs w:val="17"/>
          <w:lang w:val="es-MX"/>
        </w:rPr>
        <w:t xml:space="preserve"> los señores </w:t>
      </w:r>
      <w:r w:rsidR="00460F84" w:rsidRPr="004606DF">
        <w:rPr>
          <w:rFonts w:ascii="Tahoma" w:hAnsi="Tahoma" w:cs="Tahoma"/>
          <w:sz w:val="17"/>
          <w:szCs w:val="17"/>
          <w:lang w:val="es-MX"/>
        </w:rPr>
        <w:t xml:space="preserve">OVIDIO HELI GONZALEZ, JUAN ANTONIO LIEVANO RANGEL, MARIA HORTENCIA COLMENARES FACCINI, MARIA DEL PILAR RUBIO TALERO, RODRIGO SUAREZ GIRALDO </w:t>
      </w:r>
      <w:r w:rsidR="001F7CC6" w:rsidRPr="004606DF">
        <w:rPr>
          <w:rFonts w:ascii="Tahoma" w:hAnsi="Tahoma" w:cs="Tahoma"/>
          <w:sz w:val="17"/>
          <w:szCs w:val="17"/>
          <w:lang w:val="es-MX"/>
        </w:rPr>
        <w:t xml:space="preserve">actuaron con culpa grave al omitir notificar personalmente los actos administrativos que liquidaron las cesantías por el tiempo en que el señor </w:t>
      </w:r>
      <w:r w:rsidR="00460F84" w:rsidRPr="004606DF">
        <w:rPr>
          <w:rFonts w:ascii="Tahoma" w:hAnsi="Tahoma" w:cs="Tahoma"/>
          <w:sz w:val="17"/>
          <w:szCs w:val="17"/>
          <w:lang w:val="es-MX"/>
        </w:rPr>
        <w:t xml:space="preserve">HERNAN VARGAS MARTIN </w:t>
      </w:r>
      <w:r w:rsidR="00745371" w:rsidRPr="004606DF">
        <w:rPr>
          <w:rFonts w:ascii="Tahoma" w:hAnsi="Tahoma" w:cs="Tahoma"/>
          <w:sz w:val="17"/>
          <w:szCs w:val="17"/>
          <w:lang w:val="es-MX"/>
        </w:rPr>
        <w:t xml:space="preserve">de la liquidación de sus cesantías durante el tiempo que prestó sus servicios en la Planta externa del ministerio de Relaciones exteriores, esto es, </w:t>
      </w:r>
      <w:r w:rsidR="00F958CB" w:rsidRPr="004606DF">
        <w:rPr>
          <w:rFonts w:ascii="Tahoma" w:hAnsi="Tahoma" w:cs="Tahoma"/>
          <w:sz w:val="17"/>
          <w:szCs w:val="17"/>
          <w:lang w:val="es-MX"/>
        </w:rPr>
        <w:t>de los años 1997 a 1999 y 2003</w:t>
      </w:r>
      <w:r w:rsidR="001F7CC6" w:rsidRPr="004606DF">
        <w:rPr>
          <w:rFonts w:ascii="Tahoma" w:hAnsi="Tahoma" w:cs="Tahoma"/>
          <w:sz w:val="17"/>
          <w:szCs w:val="17"/>
          <w:lang w:val="es-MX"/>
        </w:rPr>
        <w:t xml:space="preserve">, y que en razón a la omisión en el cumplimiento de este deber, dichos actos no quedaron en firme, generando altos intereses e impidiéndose así la causación de los fenómenos de </w:t>
      </w:r>
      <w:r w:rsidR="00995B72" w:rsidRPr="004606DF">
        <w:rPr>
          <w:rFonts w:ascii="Tahoma" w:hAnsi="Tahoma" w:cs="Tahoma"/>
          <w:sz w:val="17"/>
          <w:szCs w:val="17"/>
          <w:lang w:val="es-MX"/>
        </w:rPr>
        <w:t>la</w:t>
      </w:r>
      <w:r w:rsidR="001F7CC6" w:rsidRPr="004606DF">
        <w:rPr>
          <w:rFonts w:ascii="Tahoma" w:hAnsi="Tahoma" w:cs="Tahoma"/>
          <w:sz w:val="17"/>
          <w:szCs w:val="17"/>
          <w:lang w:val="es-MX"/>
        </w:rPr>
        <w:t xml:space="preserve"> prescripción trienal y de la caducidad de la acción de nulidad y restablecimiento del derecho, con lo cual, se tornó más gravosa el valor conciliado que se impuso al Ministerio de Relaciones Exteriores.</w:t>
      </w:r>
    </w:p>
    <w:p w:rsidR="001F7CC6" w:rsidRPr="004606DF" w:rsidRDefault="001F7CC6" w:rsidP="00161091">
      <w:pPr>
        <w:tabs>
          <w:tab w:val="left" w:pos="567"/>
        </w:tabs>
        <w:spacing w:after="0" w:line="240" w:lineRule="auto"/>
        <w:contextualSpacing/>
        <w:jc w:val="both"/>
        <w:rPr>
          <w:rFonts w:ascii="Tahoma" w:hAnsi="Tahoma" w:cs="Tahoma"/>
          <w:sz w:val="17"/>
          <w:szCs w:val="17"/>
          <w:lang w:val="es-MX"/>
        </w:rPr>
      </w:pPr>
    </w:p>
    <w:p w:rsidR="00742E00" w:rsidRPr="004606DF" w:rsidRDefault="00AA28CE" w:rsidP="00161091">
      <w:pPr>
        <w:tabs>
          <w:tab w:val="left" w:pos="567"/>
        </w:tabs>
        <w:spacing w:after="0" w:line="240" w:lineRule="auto"/>
        <w:contextualSpacing/>
        <w:jc w:val="both"/>
        <w:rPr>
          <w:rFonts w:ascii="Tahoma" w:hAnsi="Tahoma" w:cs="Tahoma"/>
          <w:sz w:val="17"/>
          <w:szCs w:val="17"/>
          <w:lang w:val="es-MX"/>
        </w:rPr>
      </w:pPr>
      <w:r w:rsidRPr="004606DF">
        <w:rPr>
          <w:rFonts w:ascii="Tahoma" w:hAnsi="Tahoma" w:cs="Tahoma"/>
          <w:sz w:val="17"/>
          <w:szCs w:val="17"/>
          <w:lang w:val="es-MX"/>
        </w:rPr>
        <w:t>Revisado</w:t>
      </w:r>
      <w:r w:rsidR="00F973F2" w:rsidRPr="004606DF">
        <w:rPr>
          <w:rFonts w:ascii="Tahoma" w:hAnsi="Tahoma" w:cs="Tahoma"/>
          <w:sz w:val="17"/>
          <w:szCs w:val="17"/>
          <w:lang w:val="es-MX"/>
        </w:rPr>
        <w:t xml:space="preserve"> el material probatorio, específicamente las certificaciones laborales </w:t>
      </w:r>
      <w:r w:rsidR="000F0AD4" w:rsidRPr="004606DF">
        <w:rPr>
          <w:rFonts w:ascii="Tahoma" w:hAnsi="Tahoma" w:cs="Tahoma"/>
          <w:sz w:val="17"/>
          <w:szCs w:val="17"/>
          <w:lang w:val="es-MX"/>
        </w:rPr>
        <w:t>allegadas por la misma parte demandante</w:t>
      </w:r>
      <w:r w:rsidR="00DC50B8" w:rsidRPr="004606DF">
        <w:rPr>
          <w:rFonts w:ascii="Tahoma" w:hAnsi="Tahoma" w:cs="Tahoma"/>
          <w:sz w:val="17"/>
          <w:szCs w:val="17"/>
          <w:lang w:val="es-MX"/>
        </w:rPr>
        <w:t>,</w:t>
      </w:r>
      <w:r w:rsidR="000F0AD4" w:rsidRPr="004606DF">
        <w:rPr>
          <w:rFonts w:ascii="Tahoma" w:hAnsi="Tahoma" w:cs="Tahoma"/>
          <w:sz w:val="17"/>
          <w:szCs w:val="17"/>
          <w:lang w:val="es-MX"/>
        </w:rPr>
        <w:t xml:space="preserve"> observa el despacho que en ninguno de los cargos que desempeñaron cada uno de los demandados, esto es</w:t>
      </w:r>
      <w:r w:rsidR="000E00A7" w:rsidRPr="004606DF">
        <w:rPr>
          <w:rFonts w:ascii="Tahoma" w:hAnsi="Tahoma" w:cs="Tahoma"/>
          <w:sz w:val="17"/>
          <w:szCs w:val="17"/>
          <w:lang w:val="es-MX"/>
        </w:rPr>
        <w:t xml:space="preserve">, </w:t>
      </w:r>
      <w:r w:rsidR="000F0AD4" w:rsidRPr="004606DF">
        <w:rPr>
          <w:rFonts w:ascii="Tahoma" w:hAnsi="Tahoma" w:cs="Tahoma"/>
          <w:sz w:val="17"/>
          <w:szCs w:val="17"/>
          <w:lang w:val="es-MX"/>
        </w:rPr>
        <w:t>en el cargo de Director de la Dirección General d</w:t>
      </w:r>
      <w:r w:rsidR="000E00A7" w:rsidRPr="004606DF">
        <w:rPr>
          <w:rFonts w:ascii="Tahoma" w:hAnsi="Tahoma" w:cs="Tahoma"/>
          <w:sz w:val="17"/>
          <w:szCs w:val="17"/>
          <w:lang w:val="es-MX"/>
        </w:rPr>
        <w:t xml:space="preserve">e Desarrollo del Talento Humano, </w:t>
      </w:r>
      <w:r w:rsidR="000F0AD4" w:rsidRPr="004606DF">
        <w:rPr>
          <w:rFonts w:ascii="Tahoma" w:hAnsi="Tahoma" w:cs="Tahoma"/>
          <w:sz w:val="17"/>
          <w:szCs w:val="17"/>
          <w:lang w:val="es-MX"/>
        </w:rPr>
        <w:t>de Subsecretario de Relaciones Exteriores de la Subsecretaría de Recursos Humanos</w:t>
      </w:r>
      <w:r w:rsidR="004414B8" w:rsidRPr="004606DF">
        <w:rPr>
          <w:rFonts w:ascii="Tahoma" w:hAnsi="Tahoma" w:cs="Tahoma"/>
          <w:sz w:val="17"/>
          <w:szCs w:val="17"/>
          <w:lang w:val="es-MX"/>
        </w:rPr>
        <w:t>,</w:t>
      </w:r>
      <w:r w:rsidR="00E72CFC" w:rsidRPr="004606DF">
        <w:rPr>
          <w:rFonts w:ascii="Tahoma" w:hAnsi="Tahoma" w:cs="Tahoma"/>
          <w:sz w:val="17"/>
          <w:szCs w:val="17"/>
          <w:lang w:val="es-MX"/>
        </w:rPr>
        <w:t xml:space="preserve"> </w:t>
      </w:r>
      <w:r w:rsidR="000F0AD4" w:rsidRPr="004606DF">
        <w:rPr>
          <w:rFonts w:ascii="Tahoma" w:hAnsi="Tahoma" w:cs="Tahoma"/>
          <w:sz w:val="17"/>
          <w:szCs w:val="17"/>
          <w:lang w:val="es-MX"/>
        </w:rPr>
        <w:t>Jefe de la División de Capacitación, Bienestar</w:t>
      </w:r>
      <w:r w:rsidR="00111945" w:rsidRPr="004606DF">
        <w:rPr>
          <w:rFonts w:ascii="Tahoma" w:hAnsi="Tahoma" w:cs="Tahoma"/>
          <w:sz w:val="17"/>
          <w:szCs w:val="17"/>
          <w:lang w:val="es-MX"/>
        </w:rPr>
        <w:t xml:space="preserve"> Social y Prestaciones Sociales, </w:t>
      </w:r>
      <w:r w:rsidR="00724ACC" w:rsidRPr="004606DF">
        <w:rPr>
          <w:rFonts w:ascii="Tahoma" w:hAnsi="Tahoma" w:cs="Tahoma"/>
          <w:sz w:val="17"/>
          <w:szCs w:val="17"/>
          <w:lang w:val="es-MX"/>
        </w:rPr>
        <w:t>Coordinador del Grupo Interno de Trabajo de Nomina y Prestaciones</w:t>
      </w:r>
      <w:r w:rsidR="00111945" w:rsidRPr="004606DF">
        <w:rPr>
          <w:rFonts w:ascii="Tahoma" w:hAnsi="Tahoma" w:cs="Tahoma"/>
          <w:sz w:val="17"/>
          <w:szCs w:val="17"/>
          <w:lang w:val="es-MX"/>
        </w:rPr>
        <w:t xml:space="preserve"> y Asesor código  1020, grado 04 de la Secretaria General del Ministerio de Relaciones Exteriores</w:t>
      </w:r>
      <w:r w:rsidR="00DC50B8" w:rsidRPr="004606DF">
        <w:rPr>
          <w:rFonts w:ascii="Tahoma" w:hAnsi="Tahoma" w:cs="Tahoma"/>
          <w:sz w:val="17"/>
          <w:szCs w:val="17"/>
          <w:lang w:val="es-MX"/>
        </w:rPr>
        <w:t>,</w:t>
      </w:r>
      <w:r w:rsidR="00724ACC" w:rsidRPr="004606DF">
        <w:rPr>
          <w:rFonts w:ascii="Tahoma" w:hAnsi="Tahoma" w:cs="Tahoma"/>
          <w:sz w:val="17"/>
          <w:szCs w:val="17"/>
          <w:lang w:val="es-MX"/>
        </w:rPr>
        <w:t xml:space="preserve"> </w:t>
      </w:r>
      <w:r w:rsidR="006E5F5B" w:rsidRPr="004606DF">
        <w:rPr>
          <w:rFonts w:ascii="Tahoma" w:hAnsi="Tahoma" w:cs="Tahoma"/>
          <w:sz w:val="17"/>
          <w:szCs w:val="17"/>
          <w:lang w:val="es-MX"/>
        </w:rPr>
        <w:t>estab</w:t>
      </w:r>
      <w:r w:rsidR="00F55D03" w:rsidRPr="004606DF">
        <w:rPr>
          <w:rFonts w:ascii="Tahoma" w:hAnsi="Tahoma" w:cs="Tahoma"/>
          <w:sz w:val="17"/>
          <w:szCs w:val="17"/>
          <w:lang w:val="es-MX"/>
        </w:rPr>
        <w:t>lece</w:t>
      </w:r>
      <w:r w:rsidR="000F0AD4" w:rsidRPr="004606DF">
        <w:rPr>
          <w:rFonts w:ascii="Tahoma" w:hAnsi="Tahoma" w:cs="Tahoma"/>
          <w:sz w:val="17"/>
          <w:szCs w:val="17"/>
          <w:lang w:val="es-MX"/>
        </w:rPr>
        <w:t xml:space="preserve"> la función de notificar las liquidaciones </w:t>
      </w:r>
      <w:r w:rsidR="00C51CF4" w:rsidRPr="004606DF">
        <w:rPr>
          <w:rFonts w:ascii="Tahoma" w:hAnsi="Tahoma" w:cs="Tahoma"/>
          <w:sz w:val="17"/>
          <w:szCs w:val="17"/>
          <w:lang w:val="es-MX"/>
        </w:rPr>
        <w:t xml:space="preserve">anuales </w:t>
      </w:r>
      <w:r w:rsidR="000F0AD4" w:rsidRPr="004606DF">
        <w:rPr>
          <w:rFonts w:ascii="Tahoma" w:hAnsi="Tahoma" w:cs="Tahoma"/>
          <w:sz w:val="17"/>
          <w:szCs w:val="17"/>
          <w:lang w:val="es-MX"/>
        </w:rPr>
        <w:t xml:space="preserve">de cesantías </w:t>
      </w:r>
      <w:r w:rsidR="00C51CF4" w:rsidRPr="004606DF">
        <w:rPr>
          <w:rFonts w:ascii="Tahoma" w:hAnsi="Tahoma" w:cs="Tahoma"/>
          <w:sz w:val="17"/>
          <w:szCs w:val="17"/>
          <w:lang w:val="es-MX"/>
        </w:rPr>
        <w:t xml:space="preserve">a la planta de personal externo del Ministerio de Relaciones Exteriores </w:t>
      </w:r>
      <w:r w:rsidR="00742E00" w:rsidRPr="004606DF">
        <w:rPr>
          <w:rFonts w:ascii="Tahoma" w:hAnsi="Tahoma" w:cs="Tahoma"/>
          <w:sz w:val="17"/>
          <w:szCs w:val="17"/>
          <w:lang w:val="es-MX"/>
        </w:rPr>
        <w:t xml:space="preserve">y eso que dichas funciones fueron complementadas </w:t>
      </w:r>
      <w:r w:rsidR="00C51CF4" w:rsidRPr="004606DF">
        <w:rPr>
          <w:rFonts w:ascii="Tahoma" w:hAnsi="Tahoma" w:cs="Tahoma"/>
          <w:sz w:val="17"/>
          <w:szCs w:val="17"/>
          <w:lang w:val="es-MX"/>
        </w:rPr>
        <w:t xml:space="preserve">posteriormente </w:t>
      </w:r>
      <w:r w:rsidR="00742E00" w:rsidRPr="004606DF">
        <w:rPr>
          <w:rFonts w:ascii="Tahoma" w:hAnsi="Tahoma" w:cs="Tahoma"/>
          <w:sz w:val="17"/>
          <w:szCs w:val="17"/>
          <w:lang w:val="es-MX"/>
        </w:rPr>
        <w:t xml:space="preserve">mediante </w:t>
      </w:r>
      <w:r w:rsidR="00C51CF4" w:rsidRPr="004606DF">
        <w:rPr>
          <w:rFonts w:ascii="Tahoma" w:hAnsi="Tahoma" w:cs="Tahoma"/>
          <w:sz w:val="17"/>
          <w:szCs w:val="17"/>
          <w:lang w:val="es-MX"/>
        </w:rPr>
        <w:t>resoluciones.</w:t>
      </w:r>
      <w:r w:rsidR="00742E00" w:rsidRPr="004606DF">
        <w:rPr>
          <w:rFonts w:ascii="Tahoma" w:hAnsi="Tahoma" w:cs="Tahoma"/>
          <w:sz w:val="17"/>
          <w:szCs w:val="17"/>
          <w:lang w:val="es-MX"/>
        </w:rPr>
        <w:t xml:space="preserve"> </w:t>
      </w:r>
    </w:p>
    <w:p w:rsidR="00742E00" w:rsidRPr="004606DF" w:rsidRDefault="00742E00" w:rsidP="00161091">
      <w:pPr>
        <w:tabs>
          <w:tab w:val="left" w:pos="567"/>
        </w:tabs>
        <w:spacing w:after="0" w:line="240" w:lineRule="auto"/>
        <w:contextualSpacing/>
        <w:jc w:val="both"/>
        <w:rPr>
          <w:rFonts w:ascii="Tahoma" w:hAnsi="Tahoma" w:cs="Tahoma"/>
          <w:sz w:val="17"/>
          <w:szCs w:val="17"/>
          <w:lang w:val="es-MX"/>
        </w:rPr>
      </w:pPr>
    </w:p>
    <w:p w:rsidR="00FA2AC6" w:rsidRPr="004606DF" w:rsidRDefault="00776A7E" w:rsidP="006B2BDB">
      <w:pPr>
        <w:tabs>
          <w:tab w:val="left" w:pos="0"/>
        </w:tabs>
        <w:spacing w:after="0" w:line="240" w:lineRule="auto"/>
        <w:jc w:val="both"/>
        <w:rPr>
          <w:rFonts w:ascii="Tahoma" w:hAnsi="Tahoma" w:cs="Tahoma"/>
          <w:sz w:val="17"/>
          <w:szCs w:val="17"/>
        </w:rPr>
      </w:pPr>
      <w:r w:rsidRPr="004606DF">
        <w:rPr>
          <w:rFonts w:ascii="Tahoma" w:hAnsi="Tahoma" w:cs="Tahoma"/>
          <w:sz w:val="17"/>
          <w:szCs w:val="17"/>
          <w:lang w:val="es-MX"/>
        </w:rPr>
        <w:t>En efecto,</w:t>
      </w:r>
      <w:r w:rsidR="00A13B3E" w:rsidRPr="004606DF">
        <w:rPr>
          <w:rFonts w:ascii="Tahoma" w:hAnsi="Tahoma" w:cs="Tahoma"/>
          <w:sz w:val="17"/>
          <w:szCs w:val="17"/>
          <w:lang w:val="es-MX"/>
        </w:rPr>
        <w:t xml:space="preserve"> </w:t>
      </w:r>
      <w:r w:rsidR="00FE3E3D" w:rsidRPr="004606DF">
        <w:rPr>
          <w:rFonts w:ascii="Tahoma" w:hAnsi="Tahoma" w:cs="Tahoma"/>
          <w:sz w:val="17"/>
          <w:szCs w:val="17"/>
          <w:lang w:val="es-MX"/>
        </w:rPr>
        <w:t xml:space="preserve">el </w:t>
      </w:r>
      <w:r w:rsidR="00FE3E3D" w:rsidRPr="004606DF">
        <w:rPr>
          <w:rFonts w:ascii="Tahoma" w:hAnsi="Tahoma" w:cs="Tahoma"/>
          <w:sz w:val="17"/>
          <w:szCs w:val="17"/>
        </w:rPr>
        <w:t xml:space="preserve">Director de la Dirección General de Desarrollo del Talento Humano y </w:t>
      </w:r>
      <w:r w:rsidR="00B311B8" w:rsidRPr="004606DF">
        <w:rPr>
          <w:rFonts w:ascii="Tahoma" w:hAnsi="Tahoma" w:cs="Tahoma"/>
          <w:sz w:val="17"/>
          <w:szCs w:val="17"/>
        </w:rPr>
        <w:t xml:space="preserve">el </w:t>
      </w:r>
      <w:r w:rsidR="00FE3E3D" w:rsidRPr="004606DF">
        <w:rPr>
          <w:rFonts w:ascii="Tahoma" w:hAnsi="Tahoma" w:cs="Tahoma"/>
          <w:sz w:val="17"/>
          <w:szCs w:val="17"/>
        </w:rPr>
        <w:t>Subsecretario de Relaciones Exteriores de la Subsecretaría de Recursos Humanos</w:t>
      </w:r>
      <w:r w:rsidR="00B311B8" w:rsidRPr="004606DF">
        <w:rPr>
          <w:rFonts w:ascii="Tahoma" w:hAnsi="Tahoma" w:cs="Tahoma"/>
          <w:sz w:val="17"/>
          <w:szCs w:val="17"/>
        </w:rPr>
        <w:t xml:space="preserve"> tienen a su cargo funciones de</w:t>
      </w:r>
      <w:r w:rsidR="00FE3E3D" w:rsidRPr="004606DF">
        <w:rPr>
          <w:rFonts w:ascii="Tahoma" w:hAnsi="Tahoma" w:cs="Tahoma"/>
          <w:sz w:val="17"/>
          <w:szCs w:val="17"/>
        </w:rPr>
        <w:t xml:space="preserve"> dirección en los que trazan lineamientos, directrices y/o parámetros </w:t>
      </w:r>
      <w:r w:rsidR="00B311B8" w:rsidRPr="004606DF">
        <w:rPr>
          <w:rFonts w:ascii="Tahoma" w:hAnsi="Tahoma" w:cs="Tahoma"/>
          <w:sz w:val="17"/>
          <w:szCs w:val="17"/>
        </w:rPr>
        <w:t xml:space="preserve">en cada área, </w:t>
      </w:r>
      <w:r w:rsidR="00F55D03" w:rsidRPr="004606DF">
        <w:rPr>
          <w:rFonts w:ascii="Tahoma" w:hAnsi="Tahoma" w:cs="Tahoma"/>
          <w:sz w:val="17"/>
          <w:szCs w:val="17"/>
        </w:rPr>
        <w:t xml:space="preserve">se encargan de </w:t>
      </w:r>
      <w:r w:rsidR="00B311B8" w:rsidRPr="004606DF">
        <w:rPr>
          <w:rFonts w:ascii="Tahoma" w:hAnsi="Tahoma" w:cs="Tahoma"/>
          <w:sz w:val="17"/>
          <w:szCs w:val="17"/>
        </w:rPr>
        <w:t>p</w:t>
      </w:r>
      <w:r w:rsidR="00FE3E3D" w:rsidRPr="004606DF">
        <w:rPr>
          <w:rFonts w:ascii="Tahoma" w:hAnsi="Tahoma" w:cs="Tahoma"/>
          <w:sz w:val="17"/>
          <w:szCs w:val="17"/>
        </w:rPr>
        <w:t>lanea</w:t>
      </w:r>
      <w:r w:rsidR="00F55D03" w:rsidRPr="004606DF">
        <w:rPr>
          <w:rFonts w:ascii="Tahoma" w:hAnsi="Tahoma" w:cs="Tahoma"/>
          <w:sz w:val="17"/>
          <w:szCs w:val="17"/>
        </w:rPr>
        <w:t>r</w:t>
      </w:r>
      <w:r w:rsidR="00FE3E3D" w:rsidRPr="004606DF">
        <w:rPr>
          <w:rFonts w:ascii="Tahoma" w:hAnsi="Tahoma" w:cs="Tahoma"/>
          <w:sz w:val="17"/>
          <w:szCs w:val="17"/>
        </w:rPr>
        <w:t>, organiza</w:t>
      </w:r>
      <w:r w:rsidR="00F55D03" w:rsidRPr="004606DF">
        <w:rPr>
          <w:rFonts w:ascii="Tahoma" w:hAnsi="Tahoma" w:cs="Tahoma"/>
          <w:sz w:val="17"/>
          <w:szCs w:val="17"/>
        </w:rPr>
        <w:t>r</w:t>
      </w:r>
      <w:r w:rsidR="00FE3E3D" w:rsidRPr="004606DF">
        <w:rPr>
          <w:rFonts w:ascii="Tahoma" w:hAnsi="Tahoma" w:cs="Tahoma"/>
          <w:sz w:val="17"/>
          <w:szCs w:val="17"/>
        </w:rPr>
        <w:t>, dirig</w:t>
      </w:r>
      <w:r w:rsidR="00F55D03" w:rsidRPr="004606DF">
        <w:rPr>
          <w:rFonts w:ascii="Tahoma" w:hAnsi="Tahoma" w:cs="Tahoma"/>
          <w:sz w:val="17"/>
          <w:szCs w:val="17"/>
        </w:rPr>
        <w:t>ir</w:t>
      </w:r>
      <w:r w:rsidR="00B311B8" w:rsidRPr="004606DF">
        <w:rPr>
          <w:rFonts w:ascii="Tahoma" w:hAnsi="Tahoma" w:cs="Tahoma"/>
          <w:sz w:val="17"/>
          <w:szCs w:val="17"/>
        </w:rPr>
        <w:t>, controla</w:t>
      </w:r>
      <w:r w:rsidR="00F55D03" w:rsidRPr="004606DF">
        <w:rPr>
          <w:rFonts w:ascii="Tahoma" w:hAnsi="Tahoma" w:cs="Tahoma"/>
          <w:sz w:val="17"/>
          <w:szCs w:val="17"/>
        </w:rPr>
        <w:t>r</w:t>
      </w:r>
      <w:r w:rsidR="00FE3E3D" w:rsidRPr="004606DF">
        <w:rPr>
          <w:rFonts w:ascii="Tahoma" w:hAnsi="Tahoma" w:cs="Tahoma"/>
          <w:sz w:val="17"/>
          <w:szCs w:val="17"/>
        </w:rPr>
        <w:t xml:space="preserve"> y </w:t>
      </w:r>
      <w:r w:rsidR="00F55D03" w:rsidRPr="004606DF">
        <w:rPr>
          <w:rFonts w:ascii="Tahoma" w:hAnsi="Tahoma" w:cs="Tahoma"/>
          <w:sz w:val="17"/>
          <w:szCs w:val="17"/>
        </w:rPr>
        <w:t>evaluar</w:t>
      </w:r>
      <w:r w:rsidR="00FE3E3D" w:rsidRPr="004606DF">
        <w:rPr>
          <w:rFonts w:ascii="Tahoma" w:hAnsi="Tahoma" w:cs="Tahoma"/>
          <w:sz w:val="17"/>
          <w:szCs w:val="17"/>
        </w:rPr>
        <w:t xml:space="preserve"> las actividades de </w:t>
      </w:r>
      <w:r w:rsidR="00B311B8" w:rsidRPr="004606DF">
        <w:rPr>
          <w:rFonts w:ascii="Tahoma" w:hAnsi="Tahoma" w:cs="Tahoma"/>
          <w:sz w:val="17"/>
          <w:szCs w:val="17"/>
        </w:rPr>
        <w:t xml:space="preserve">cada una de sus dependencias, así como </w:t>
      </w:r>
      <w:r w:rsidR="00FA2AC6" w:rsidRPr="004606DF">
        <w:rPr>
          <w:rFonts w:ascii="Tahoma" w:hAnsi="Tahoma" w:cs="Tahoma"/>
          <w:sz w:val="17"/>
          <w:szCs w:val="17"/>
        </w:rPr>
        <w:t>elaborar</w:t>
      </w:r>
      <w:r w:rsidR="00FE3E3D" w:rsidRPr="004606DF">
        <w:rPr>
          <w:rFonts w:ascii="Tahoma" w:hAnsi="Tahoma" w:cs="Tahoma"/>
          <w:sz w:val="17"/>
          <w:szCs w:val="17"/>
        </w:rPr>
        <w:t xml:space="preserve"> los progra</w:t>
      </w:r>
      <w:r w:rsidR="00B311B8" w:rsidRPr="004606DF">
        <w:rPr>
          <w:rFonts w:ascii="Tahoma" w:hAnsi="Tahoma" w:cs="Tahoma"/>
          <w:sz w:val="17"/>
          <w:szCs w:val="17"/>
        </w:rPr>
        <w:t>mas de trabajo correspondientes</w:t>
      </w:r>
      <w:r w:rsidR="00FE3E3D" w:rsidRPr="004606DF">
        <w:rPr>
          <w:rFonts w:ascii="Tahoma" w:hAnsi="Tahoma" w:cs="Tahoma"/>
          <w:sz w:val="17"/>
          <w:szCs w:val="17"/>
        </w:rPr>
        <w:t xml:space="preserve"> de conformidad con las políticas y criterios establecidos y </w:t>
      </w:r>
      <w:r w:rsidR="00B311B8" w:rsidRPr="004606DF">
        <w:rPr>
          <w:rFonts w:ascii="Tahoma" w:hAnsi="Tahoma" w:cs="Tahoma"/>
          <w:sz w:val="17"/>
          <w:szCs w:val="17"/>
        </w:rPr>
        <w:t>v</w:t>
      </w:r>
      <w:r w:rsidR="00FE3E3D" w:rsidRPr="004606DF">
        <w:rPr>
          <w:rFonts w:ascii="Tahoma" w:hAnsi="Tahoma" w:cs="Tahoma"/>
          <w:sz w:val="17"/>
          <w:szCs w:val="17"/>
        </w:rPr>
        <w:t>ela</w:t>
      </w:r>
      <w:r w:rsidR="00FA2AC6" w:rsidRPr="004606DF">
        <w:rPr>
          <w:rFonts w:ascii="Tahoma" w:hAnsi="Tahoma" w:cs="Tahoma"/>
          <w:sz w:val="17"/>
          <w:szCs w:val="17"/>
        </w:rPr>
        <w:t>r</w:t>
      </w:r>
      <w:r w:rsidR="00FE3E3D" w:rsidRPr="004606DF">
        <w:rPr>
          <w:rFonts w:ascii="Tahoma" w:hAnsi="Tahoma" w:cs="Tahoma"/>
          <w:sz w:val="17"/>
          <w:szCs w:val="17"/>
        </w:rPr>
        <w:t xml:space="preserve"> por el estricto cumplimiento de las disposiciones legales que rigen las Carreras Diplomática y Consular, </w:t>
      </w:r>
      <w:r w:rsidR="00FA2AC6" w:rsidRPr="004606DF">
        <w:rPr>
          <w:rFonts w:ascii="Tahoma" w:hAnsi="Tahoma" w:cs="Tahoma"/>
          <w:sz w:val="17"/>
          <w:szCs w:val="17"/>
        </w:rPr>
        <w:t xml:space="preserve">luego, </w:t>
      </w:r>
      <w:r w:rsidR="000807D3" w:rsidRPr="004606DF">
        <w:rPr>
          <w:rFonts w:ascii="Tahoma" w:hAnsi="Tahoma" w:cs="Tahoma"/>
          <w:sz w:val="17"/>
          <w:szCs w:val="17"/>
        </w:rPr>
        <w:t xml:space="preserve">es evidente que </w:t>
      </w:r>
      <w:r w:rsidR="00FA2AC6" w:rsidRPr="004606DF">
        <w:rPr>
          <w:rFonts w:ascii="Tahoma" w:hAnsi="Tahoma" w:cs="Tahoma"/>
          <w:sz w:val="17"/>
          <w:szCs w:val="17"/>
        </w:rPr>
        <w:t xml:space="preserve">una función tan especifica como es la de notificar las liquidaciones anuales de cesantías </w:t>
      </w:r>
      <w:r w:rsidR="005D0574" w:rsidRPr="004606DF">
        <w:rPr>
          <w:rFonts w:ascii="Tahoma" w:hAnsi="Tahoma" w:cs="Tahoma"/>
          <w:sz w:val="17"/>
          <w:szCs w:val="17"/>
        </w:rPr>
        <w:t>al</w:t>
      </w:r>
      <w:r w:rsidR="00FA2AC6" w:rsidRPr="004606DF">
        <w:rPr>
          <w:rFonts w:ascii="Tahoma" w:hAnsi="Tahoma" w:cs="Tahoma"/>
          <w:sz w:val="17"/>
          <w:szCs w:val="17"/>
        </w:rPr>
        <w:t xml:space="preserve"> personal externo del Ministerio de Relaciones Exteriores</w:t>
      </w:r>
      <w:r w:rsidR="00D2441A" w:rsidRPr="004606DF">
        <w:rPr>
          <w:rFonts w:ascii="Tahoma" w:hAnsi="Tahoma" w:cs="Tahoma"/>
          <w:sz w:val="17"/>
          <w:szCs w:val="17"/>
        </w:rPr>
        <w:t xml:space="preserve"> no se </w:t>
      </w:r>
      <w:r w:rsidR="007744D0" w:rsidRPr="004606DF">
        <w:rPr>
          <w:rFonts w:ascii="Tahoma" w:hAnsi="Tahoma" w:cs="Tahoma"/>
          <w:sz w:val="17"/>
          <w:szCs w:val="17"/>
        </w:rPr>
        <w:t>encuentra</w:t>
      </w:r>
      <w:r w:rsidR="00D2441A" w:rsidRPr="004606DF">
        <w:rPr>
          <w:rFonts w:ascii="Tahoma" w:hAnsi="Tahoma" w:cs="Tahoma"/>
          <w:sz w:val="17"/>
          <w:szCs w:val="17"/>
        </w:rPr>
        <w:t xml:space="preserve"> </w:t>
      </w:r>
      <w:r w:rsidR="005D0574" w:rsidRPr="004606DF">
        <w:rPr>
          <w:rFonts w:ascii="Tahoma" w:hAnsi="Tahoma" w:cs="Tahoma"/>
          <w:sz w:val="17"/>
          <w:szCs w:val="17"/>
        </w:rPr>
        <w:t>dentro de las funciones asignadas.</w:t>
      </w:r>
    </w:p>
    <w:p w:rsidR="00D2441A" w:rsidRPr="004606DF" w:rsidRDefault="00D2441A" w:rsidP="006B2BDB">
      <w:pPr>
        <w:tabs>
          <w:tab w:val="left" w:pos="0"/>
        </w:tabs>
        <w:spacing w:after="0" w:line="240" w:lineRule="auto"/>
        <w:jc w:val="both"/>
        <w:rPr>
          <w:rFonts w:ascii="Tahoma" w:hAnsi="Tahoma" w:cs="Tahoma"/>
          <w:sz w:val="17"/>
          <w:szCs w:val="17"/>
        </w:rPr>
      </w:pPr>
    </w:p>
    <w:p w:rsidR="00D2441A" w:rsidRPr="004606DF" w:rsidRDefault="00D2441A" w:rsidP="006B2BDB">
      <w:pPr>
        <w:tabs>
          <w:tab w:val="left" w:pos="0"/>
        </w:tabs>
        <w:spacing w:after="0" w:line="240" w:lineRule="auto"/>
        <w:jc w:val="both"/>
        <w:rPr>
          <w:rFonts w:ascii="Tahoma" w:hAnsi="Tahoma" w:cs="Tahoma"/>
          <w:sz w:val="17"/>
          <w:szCs w:val="17"/>
        </w:rPr>
      </w:pPr>
      <w:r w:rsidRPr="004606DF">
        <w:rPr>
          <w:rFonts w:ascii="Tahoma" w:hAnsi="Tahoma" w:cs="Tahoma"/>
          <w:sz w:val="17"/>
          <w:szCs w:val="17"/>
        </w:rPr>
        <w:t xml:space="preserve">Ahora, </w:t>
      </w:r>
      <w:r w:rsidR="00165F38" w:rsidRPr="004606DF">
        <w:rPr>
          <w:rFonts w:ascii="Tahoma" w:hAnsi="Tahoma" w:cs="Tahoma"/>
          <w:sz w:val="17"/>
          <w:szCs w:val="17"/>
        </w:rPr>
        <w:t xml:space="preserve">en cuanto a las funciones asignadas al Jefe de la División de capacitación, Bienestar Social y Prestaciones Sociales si bien es cierto la </w:t>
      </w:r>
      <w:r w:rsidR="00776A7E" w:rsidRPr="004606DF">
        <w:rPr>
          <w:rFonts w:ascii="Tahoma" w:hAnsi="Tahoma" w:cs="Tahoma"/>
          <w:sz w:val="17"/>
          <w:szCs w:val="17"/>
        </w:rPr>
        <w:t xml:space="preserve">Resolución No. 0316 del 7 de febrero de 1997, por la cual se modificó, amplió y precisó el Manual Descriptivo de Funciones y Requisitos a Nivel de Cargo de la Planta de Personal del Servicio Interno del Ministerio de </w:t>
      </w:r>
      <w:r w:rsidR="00776A7E" w:rsidRPr="004606DF">
        <w:rPr>
          <w:rFonts w:ascii="Tahoma" w:hAnsi="Tahoma" w:cs="Tahoma"/>
          <w:sz w:val="17"/>
          <w:szCs w:val="17"/>
        </w:rPr>
        <w:lastRenderedPageBreak/>
        <w:t>Relaciones Exteriores</w:t>
      </w:r>
      <w:r w:rsidR="00A13B3E" w:rsidRPr="004606DF">
        <w:rPr>
          <w:rFonts w:ascii="Tahoma" w:hAnsi="Tahoma" w:cs="Tahoma"/>
          <w:sz w:val="17"/>
          <w:szCs w:val="17"/>
        </w:rPr>
        <w:t xml:space="preserve">, estableció que </w:t>
      </w:r>
      <w:r w:rsidR="00E534B0" w:rsidRPr="004606DF">
        <w:rPr>
          <w:rFonts w:ascii="Tahoma" w:hAnsi="Tahoma" w:cs="Tahoma"/>
          <w:sz w:val="17"/>
          <w:szCs w:val="17"/>
        </w:rPr>
        <w:t xml:space="preserve">era el encargado de elaborar </w:t>
      </w:r>
      <w:r w:rsidR="002D7599" w:rsidRPr="004606DF">
        <w:rPr>
          <w:rFonts w:ascii="Tahoma" w:hAnsi="Tahoma" w:cs="Tahoma"/>
          <w:sz w:val="17"/>
          <w:szCs w:val="17"/>
        </w:rPr>
        <w:t>las liquidaciones anuales, definitivas y avances de cesantías</w:t>
      </w:r>
      <w:r w:rsidR="00DF7FD9" w:rsidRPr="004606DF">
        <w:rPr>
          <w:rFonts w:ascii="Tahoma" w:hAnsi="Tahoma" w:cs="Tahoma"/>
          <w:sz w:val="17"/>
          <w:szCs w:val="17"/>
        </w:rPr>
        <w:t>, solo indicó que debía elaborarlos</w:t>
      </w:r>
      <w:r w:rsidR="00E534B0" w:rsidRPr="004606DF">
        <w:rPr>
          <w:rFonts w:ascii="Tahoma" w:hAnsi="Tahoma" w:cs="Tahoma"/>
          <w:sz w:val="17"/>
          <w:szCs w:val="17"/>
        </w:rPr>
        <w:t xml:space="preserve">, </w:t>
      </w:r>
      <w:r w:rsidR="00DF7FD9" w:rsidRPr="004606DF">
        <w:rPr>
          <w:rFonts w:ascii="Tahoma" w:hAnsi="Tahoma" w:cs="Tahoma"/>
          <w:sz w:val="17"/>
          <w:szCs w:val="17"/>
        </w:rPr>
        <w:t>pero no indicó que debía notificar de los mismos a cada uno de sus empleados, mucho menos, a los que hacían parte de la planta externa.</w:t>
      </w:r>
      <w:r w:rsidR="00772685" w:rsidRPr="004606DF">
        <w:rPr>
          <w:rFonts w:ascii="Tahoma" w:hAnsi="Tahoma" w:cs="Tahoma"/>
          <w:sz w:val="17"/>
          <w:szCs w:val="17"/>
        </w:rPr>
        <w:t xml:space="preserve"> Inclusive, respecto de los reportes anuales de cesantías</w:t>
      </w:r>
      <w:r w:rsidR="004F404C" w:rsidRPr="004606DF">
        <w:rPr>
          <w:rFonts w:ascii="Tahoma" w:hAnsi="Tahoma" w:cs="Tahoma"/>
          <w:sz w:val="17"/>
          <w:szCs w:val="17"/>
        </w:rPr>
        <w:t>.</w:t>
      </w:r>
    </w:p>
    <w:p w:rsidR="00111945" w:rsidRPr="004606DF" w:rsidRDefault="00111945" w:rsidP="00A13B3E">
      <w:pPr>
        <w:tabs>
          <w:tab w:val="left" w:pos="567"/>
        </w:tabs>
        <w:spacing w:after="0" w:line="240" w:lineRule="auto"/>
        <w:contextualSpacing/>
        <w:jc w:val="both"/>
        <w:rPr>
          <w:rFonts w:ascii="Tahoma" w:hAnsi="Tahoma" w:cs="Tahoma"/>
          <w:sz w:val="17"/>
          <w:szCs w:val="17"/>
        </w:rPr>
      </w:pPr>
    </w:p>
    <w:p w:rsidR="00401D61" w:rsidRPr="004606DF" w:rsidRDefault="00581FDA" w:rsidP="00174C73">
      <w:pPr>
        <w:tabs>
          <w:tab w:val="left" w:pos="567"/>
        </w:tabs>
        <w:spacing w:after="0" w:line="240" w:lineRule="auto"/>
        <w:contextualSpacing/>
        <w:jc w:val="both"/>
        <w:rPr>
          <w:rFonts w:ascii="Tahoma" w:hAnsi="Tahoma" w:cs="Tahoma"/>
          <w:sz w:val="17"/>
          <w:szCs w:val="17"/>
        </w:rPr>
      </w:pPr>
      <w:r w:rsidRPr="004606DF">
        <w:rPr>
          <w:rFonts w:ascii="Tahoma" w:hAnsi="Tahoma" w:cs="Tahoma"/>
          <w:sz w:val="17"/>
          <w:szCs w:val="17"/>
        </w:rPr>
        <w:t>En ese orden de ideas</w:t>
      </w:r>
      <w:r w:rsidR="00FE3E3D" w:rsidRPr="004606DF">
        <w:rPr>
          <w:rFonts w:ascii="Tahoma" w:hAnsi="Tahoma" w:cs="Tahoma"/>
          <w:sz w:val="17"/>
          <w:szCs w:val="17"/>
        </w:rPr>
        <w:t>,</w:t>
      </w:r>
      <w:r w:rsidR="002B0184" w:rsidRPr="004606DF">
        <w:rPr>
          <w:rFonts w:ascii="Tahoma" w:hAnsi="Tahoma" w:cs="Tahoma"/>
          <w:sz w:val="17"/>
          <w:szCs w:val="17"/>
        </w:rPr>
        <w:t xml:space="preserve"> </w:t>
      </w:r>
      <w:r w:rsidR="00401D61" w:rsidRPr="004606DF">
        <w:rPr>
          <w:rFonts w:ascii="Tahoma" w:eastAsia="Arial Unicode MS" w:hAnsi="Tahoma" w:cs="Tahoma"/>
          <w:sz w:val="17"/>
          <w:szCs w:val="17"/>
        </w:rPr>
        <w:t xml:space="preserve">la respuesta a nuestro segundo interrogante </w:t>
      </w:r>
      <w:r w:rsidR="00401D61" w:rsidRPr="004606DF">
        <w:rPr>
          <w:rFonts w:ascii="Tahoma" w:hAnsi="Tahoma" w:cs="Tahoma"/>
          <w:b/>
          <w:i/>
          <w:sz w:val="17"/>
          <w:szCs w:val="17"/>
          <w:lang w:val="es-MX"/>
        </w:rPr>
        <w:t>¿no hacer la notificación hacía responsables patrimonialmente a los aquí demandados?</w:t>
      </w:r>
      <w:r w:rsidR="00401D61" w:rsidRPr="004606DF">
        <w:rPr>
          <w:rFonts w:ascii="Tahoma" w:eastAsia="Arial Unicode MS" w:hAnsi="Tahoma" w:cs="Tahoma"/>
          <w:sz w:val="17"/>
          <w:szCs w:val="17"/>
        </w:rPr>
        <w:t xml:space="preserve"> es negativa, porque no</w:t>
      </w:r>
      <w:r w:rsidR="00401D61" w:rsidRPr="004606DF">
        <w:rPr>
          <w:rFonts w:ascii="Tahoma" w:eastAsia="Arial Unicode MS" w:hAnsi="Tahoma" w:cs="Tahoma"/>
          <w:b/>
          <w:sz w:val="17"/>
          <w:szCs w:val="17"/>
        </w:rPr>
        <w:t xml:space="preserve"> </w:t>
      </w:r>
      <w:r w:rsidR="00401D61" w:rsidRPr="004606DF">
        <w:rPr>
          <w:rFonts w:ascii="Tahoma" w:eastAsia="Arial Unicode MS" w:hAnsi="Tahoma" w:cs="Tahoma"/>
          <w:sz w:val="17"/>
          <w:szCs w:val="17"/>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00401D61" w:rsidRPr="004606DF">
        <w:rPr>
          <w:rFonts w:ascii="Tahoma" w:eastAsia="Arial Unicode MS" w:hAnsi="Tahoma" w:cs="Tahoma"/>
          <w:sz w:val="17"/>
          <w:szCs w:val="17"/>
          <w:vertAlign w:val="superscript"/>
        </w:rPr>
        <w:footnoteReference w:id="11"/>
      </w:r>
      <w:r w:rsidR="00E0731D" w:rsidRPr="004606DF">
        <w:rPr>
          <w:rFonts w:ascii="Tahoma" w:eastAsia="Arial Unicode MS" w:hAnsi="Tahoma" w:cs="Tahoma"/>
          <w:sz w:val="17"/>
          <w:szCs w:val="17"/>
        </w:rPr>
        <w:t>.</w:t>
      </w:r>
    </w:p>
    <w:p w:rsidR="00401D61" w:rsidRPr="004606DF" w:rsidRDefault="00401D61" w:rsidP="00174C73">
      <w:pPr>
        <w:tabs>
          <w:tab w:val="left" w:pos="567"/>
        </w:tabs>
        <w:spacing w:after="0" w:line="240" w:lineRule="auto"/>
        <w:contextualSpacing/>
        <w:jc w:val="both"/>
        <w:rPr>
          <w:rFonts w:ascii="Tahoma" w:hAnsi="Tahoma" w:cs="Tahoma"/>
          <w:sz w:val="17"/>
          <w:szCs w:val="17"/>
        </w:rPr>
      </w:pPr>
    </w:p>
    <w:p w:rsidR="00161091" w:rsidRPr="004606DF" w:rsidRDefault="00581FDA" w:rsidP="005B2F61">
      <w:pPr>
        <w:tabs>
          <w:tab w:val="left" w:pos="0"/>
        </w:tabs>
        <w:spacing w:after="0" w:line="240" w:lineRule="auto"/>
        <w:contextualSpacing/>
        <w:jc w:val="both"/>
        <w:rPr>
          <w:rFonts w:ascii="Tahoma" w:hAnsi="Tahoma" w:cs="Tahoma"/>
          <w:spacing w:val="-2"/>
          <w:sz w:val="17"/>
          <w:szCs w:val="17"/>
          <w:lang w:val="es-MX"/>
        </w:rPr>
      </w:pPr>
      <w:r w:rsidRPr="004606DF">
        <w:rPr>
          <w:rFonts w:ascii="Tahoma" w:hAnsi="Tahoma" w:cs="Tahoma"/>
          <w:sz w:val="17"/>
          <w:szCs w:val="17"/>
        </w:rPr>
        <w:t>Así las cosas,</w:t>
      </w:r>
      <w:r w:rsidR="00161091" w:rsidRPr="004606DF">
        <w:rPr>
          <w:rFonts w:ascii="Tahoma" w:hAnsi="Tahoma" w:cs="Tahoma"/>
          <w:sz w:val="17"/>
          <w:szCs w:val="17"/>
        </w:rPr>
        <w:t xml:space="preserve"> si bien está demostrada la existencia de una obligación pecuniaria derivada de una </w:t>
      </w:r>
      <w:r w:rsidR="00F87849" w:rsidRPr="004606DF">
        <w:rPr>
          <w:rFonts w:ascii="Tahoma" w:hAnsi="Tahoma" w:cs="Tahoma"/>
          <w:spacing w:val="-2"/>
          <w:sz w:val="17"/>
          <w:szCs w:val="17"/>
        </w:rPr>
        <w:t>conciliación aprobada</w:t>
      </w:r>
      <w:r w:rsidR="00161091" w:rsidRPr="004606DF">
        <w:rPr>
          <w:rFonts w:ascii="Tahoma" w:hAnsi="Tahoma" w:cs="Tahoma"/>
          <w:sz w:val="17"/>
          <w:szCs w:val="17"/>
        </w:rPr>
        <w:t xml:space="preserve">, el pago de dicha obligación y  la calidad de los agentes, no se </w:t>
      </w:r>
      <w:r w:rsidR="00BA62E5" w:rsidRPr="004606DF">
        <w:rPr>
          <w:rFonts w:ascii="Tahoma" w:hAnsi="Tahoma" w:cs="Tahoma"/>
          <w:sz w:val="17"/>
          <w:szCs w:val="17"/>
        </w:rPr>
        <w:t>encuentra probado que</w:t>
      </w:r>
      <w:r w:rsidR="00161091" w:rsidRPr="004606DF">
        <w:rPr>
          <w:rFonts w:ascii="Tahoma" w:hAnsi="Tahoma" w:cs="Tahoma"/>
          <w:spacing w:val="-2"/>
          <w:sz w:val="17"/>
          <w:szCs w:val="17"/>
          <w:lang w:val="es-MX"/>
        </w:rPr>
        <w:t xml:space="preserve"> </w:t>
      </w:r>
      <w:r w:rsidR="00F87849" w:rsidRPr="004606DF">
        <w:rPr>
          <w:rFonts w:ascii="Tahoma" w:hAnsi="Tahoma" w:cs="Tahoma"/>
          <w:spacing w:val="-2"/>
          <w:sz w:val="17"/>
          <w:szCs w:val="17"/>
          <w:lang w:val="es-MX"/>
        </w:rPr>
        <w:t xml:space="preserve">su conducta fuera determinante en el hecho que origino el daño, ni siquiera se encuentra demostrado que </w:t>
      </w:r>
      <w:r w:rsidR="00161091" w:rsidRPr="004606DF">
        <w:rPr>
          <w:rFonts w:ascii="Tahoma" w:hAnsi="Tahoma" w:cs="Tahoma"/>
          <w:spacing w:val="-2"/>
          <w:sz w:val="17"/>
          <w:szCs w:val="17"/>
          <w:lang w:val="es-MX"/>
        </w:rPr>
        <w:t xml:space="preserve">la conducta alegada como incumplida fuera deber de </w:t>
      </w:r>
      <w:r w:rsidR="00745371" w:rsidRPr="004606DF">
        <w:rPr>
          <w:rFonts w:ascii="Tahoma" w:hAnsi="Tahoma" w:cs="Tahoma"/>
          <w:b/>
          <w:i/>
          <w:sz w:val="17"/>
          <w:szCs w:val="17"/>
          <w:lang w:val="es-MX"/>
        </w:rPr>
        <w:t>OVIDIO HELI GONZALEZ, JUAN ANTONIO LIEVANO RANGEL, MARIA HORTENCIA COLMENARES FACCINI, MARIA DEL PILAR RUBIO TALERO</w:t>
      </w:r>
      <w:r w:rsidR="00DF7D20" w:rsidRPr="004606DF">
        <w:rPr>
          <w:rFonts w:ascii="Tahoma" w:hAnsi="Tahoma" w:cs="Tahoma"/>
          <w:b/>
          <w:i/>
          <w:sz w:val="17"/>
          <w:szCs w:val="17"/>
          <w:lang w:val="es-MX"/>
        </w:rPr>
        <w:t xml:space="preserve"> y RODRIGO SUAREZ GIRALDO</w:t>
      </w:r>
      <w:r w:rsidR="00745371" w:rsidRPr="004606DF">
        <w:rPr>
          <w:rFonts w:ascii="Tahoma" w:hAnsi="Tahoma" w:cs="Tahoma"/>
          <w:b/>
          <w:spacing w:val="-2"/>
          <w:sz w:val="17"/>
          <w:szCs w:val="17"/>
          <w:lang w:val="es-MX"/>
        </w:rPr>
        <w:t>,</w:t>
      </w:r>
      <w:r w:rsidR="00161091" w:rsidRPr="004606DF">
        <w:rPr>
          <w:rFonts w:ascii="Tahoma" w:hAnsi="Tahoma" w:cs="Tahoma"/>
          <w:spacing w:val="-2"/>
          <w:sz w:val="17"/>
          <w:szCs w:val="17"/>
          <w:lang w:val="es-MX"/>
        </w:rPr>
        <w:t xml:space="preserve"> </w:t>
      </w:r>
      <w:r w:rsidR="00F87849" w:rsidRPr="004606DF">
        <w:rPr>
          <w:rFonts w:ascii="Tahoma" w:hAnsi="Tahoma" w:cs="Tahoma"/>
          <w:spacing w:val="-2"/>
          <w:sz w:val="17"/>
          <w:szCs w:val="17"/>
          <w:lang w:val="es-MX"/>
        </w:rPr>
        <w:t xml:space="preserve">por lo que </w:t>
      </w:r>
      <w:r w:rsidR="00161091" w:rsidRPr="004606DF">
        <w:rPr>
          <w:rFonts w:ascii="Tahoma" w:hAnsi="Tahoma" w:cs="Tahoma"/>
          <w:spacing w:val="-2"/>
          <w:sz w:val="17"/>
          <w:szCs w:val="17"/>
        </w:rPr>
        <w:t>la decisión que se dicte será adversa a las pretensiones de la entidad pública demandante.</w:t>
      </w:r>
    </w:p>
    <w:p w:rsidR="00F87849" w:rsidRPr="004606DF" w:rsidRDefault="00F87849" w:rsidP="00161091">
      <w:pPr>
        <w:spacing w:after="0" w:line="240" w:lineRule="auto"/>
        <w:jc w:val="both"/>
        <w:rPr>
          <w:rFonts w:ascii="Tahoma" w:hAnsi="Tahoma" w:cs="Tahoma"/>
          <w:sz w:val="17"/>
          <w:szCs w:val="17"/>
        </w:rPr>
      </w:pPr>
    </w:p>
    <w:p w:rsidR="00161091" w:rsidRPr="004606DF" w:rsidRDefault="00161091" w:rsidP="00F1063A">
      <w:pPr>
        <w:pStyle w:val="Prrafodelista"/>
        <w:numPr>
          <w:ilvl w:val="1"/>
          <w:numId w:val="2"/>
        </w:numPr>
        <w:tabs>
          <w:tab w:val="left" w:pos="0"/>
          <w:tab w:val="left" w:pos="567"/>
        </w:tabs>
        <w:spacing w:after="0" w:line="240" w:lineRule="auto"/>
        <w:ind w:left="0" w:firstLine="0"/>
        <w:jc w:val="both"/>
        <w:rPr>
          <w:rFonts w:ascii="Tahoma" w:hAnsi="Tahoma" w:cs="Tahoma"/>
          <w:i/>
          <w:sz w:val="17"/>
          <w:szCs w:val="17"/>
        </w:rPr>
      </w:pPr>
      <w:r w:rsidRPr="004606DF">
        <w:rPr>
          <w:rFonts w:ascii="Tahoma" w:hAnsi="Tahoma" w:cs="Tahoma"/>
          <w:sz w:val="17"/>
          <w:szCs w:val="17"/>
        </w:rPr>
        <w:t xml:space="preserve">No habrá </w:t>
      </w:r>
      <w:r w:rsidRPr="004606DF">
        <w:rPr>
          <w:rFonts w:ascii="Tahoma" w:hAnsi="Tahoma" w:cs="Tahoma"/>
          <w:b/>
          <w:sz w:val="17"/>
          <w:szCs w:val="17"/>
        </w:rPr>
        <w:t>CONDENA EN COSTAS</w:t>
      </w:r>
      <w:r w:rsidRPr="004606DF">
        <w:rPr>
          <w:rFonts w:ascii="Tahoma" w:hAnsi="Tahoma" w:cs="Tahoma"/>
          <w:sz w:val="17"/>
          <w:szCs w:val="17"/>
        </w:rPr>
        <w:t xml:space="preserve"> de conformidad con lo dispuesto en el artículo 188 del Código de Procedimientos Administrativo y de lo Contencioso Administrativo</w:t>
      </w:r>
      <w:r w:rsidRPr="004606DF">
        <w:rPr>
          <w:sz w:val="17"/>
          <w:szCs w:val="17"/>
          <w:vertAlign w:val="superscript"/>
        </w:rPr>
        <w:footnoteReference w:id="12"/>
      </w:r>
    </w:p>
    <w:p w:rsidR="00161091" w:rsidRPr="004606DF" w:rsidRDefault="00161091" w:rsidP="00161091">
      <w:pPr>
        <w:spacing w:after="0" w:line="240" w:lineRule="auto"/>
        <w:jc w:val="both"/>
        <w:rPr>
          <w:rFonts w:ascii="Tahoma" w:eastAsia="Times New Roman" w:hAnsi="Tahoma" w:cs="Tahoma"/>
          <w:sz w:val="17"/>
          <w:szCs w:val="17"/>
          <w:lang w:eastAsia="es-ES"/>
        </w:rPr>
      </w:pPr>
    </w:p>
    <w:p w:rsidR="00161091" w:rsidRPr="004606DF" w:rsidRDefault="00161091" w:rsidP="00161091">
      <w:pPr>
        <w:spacing w:after="0" w:line="240" w:lineRule="auto"/>
        <w:jc w:val="both"/>
        <w:rPr>
          <w:rFonts w:ascii="Tahoma" w:eastAsia="Times New Roman" w:hAnsi="Tahoma" w:cs="Tahoma"/>
          <w:b/>
          <w:sz w:val="17"/>
          <w:szCs w:val="17"/>
          <w:lang w:eastAsia="es-ES"/>
        </w:rPr>
      </w:pPr>
      <w:r w:rsidRPr="004606DF">
        <w:rPr>
          <w:rFonts w:ascii="Tahoma" w:eastAsia="Times New Roman" w:hAnsi="Tahoma" w:cs="Tahoma"/>
          <w:sz w:val="17"/>
          <w:szCs w:val="17"/>
          <w:lang w:eastAsia="es-ES"/>
        </w:rPr>
        <w:t xml:space="preserve">En mérito de lo expuesto, el </w:t>
      </w:r>
      <w:r w:rsidRPr="004606DF">
        <w:rPr>
          <w:rFonts w:ascii="Tahoma" w:eastAsia="Times New Roman" w:hAnsi="Tahoma" w:cs="Tahoma"/>
          <w:b/>
          <w:sz w:val="17"/>
          <w:szCs w:val="17"/>
          <w:lang w:eastAsia="es-ES"/>
        </w:rPr>
        <w:t xml:space="preserve">JUZGADO TREINTA Y CUATRO (34) ADMINISTRATIVO DEL CIRCUÍTO DE BOGOTÁ, administrando justicia en nombre de la República de Colombia y, por autoridad de la Ley, </w:t>
      </w:r>
    </w:p>
    <w:p w:rsidR="00161091" w:rsidRPr="004606DF" w:rsidRDefault="00161091" w:rsidP="00161091">
      <w:pPr>
        <w:spacing w:after="0" w:line="240" w:lineRule="auto"/>
        <w:jc w:val="both"/>
        <w:rPr>
          <w:rFonts w:ascii="Tahoma" w:eastAsia="Times New Roman" w:hAnsi="Tahoma" w:cs="Tahoma"/>
          <w:b/>
          <w:sz w:val="17"/>
          <w:szCs w:val="17"/>
          <w:lang w:eastAsia="es-ES"/>
        </w:rPr>
      </w:pPr>
    </w:p>
    <w:p w:rsidR="00161091" w:rsidRPr="004606DF" w:rsidRDefault="00161091" w:rsidP="00161091">
      <w:pPr>
        <w:spacing w:after="0" w:line="240" w:lineRule="auto"/>
        <w:jc w:val="center"/>
        <w:rPr>
          <w:rFonts w:ascii="Tahoma" w:eastAsia="Times New Roman" w:hAnsi="Tahoma" w:cs="Tahoma"/>
          <w:b/>
          <w:sz w:val="17"/>
          <w:szCs w:val="17"/>
          <w:lang w:eastAsia="es-ES"/>
        </w:rPr>
      </w:pPr>
      <w:r w:rsidRPr="004606DF">
        <w:rPr>
          <w:rFonts w:ascii="Tahoma" w:eastAsia="Times New Roman" w:hAnsi="Tahoma" w:cs="Tahoma"/>
          <w:b/>
          <w:sz w:val="17"/>
          <w:szCs w:val="17"/>
          <w:lang w:eastAsia="es-ES"/>
        </w:rPr>
        <w:t>FALLA:</w:t>
      </w:r>
    </w:p>
    <w:p w:rsidR="00161091" w:rsidRPr="004606DF" w:rsidRDefault="00161091" w:rsidP="00161091">
      <w:pPr>
        <w:spacing w:after="0" w:line="240" w:lineRule="auto"/>
        <w:jc w:val="both"/>
        <w:rPr>
          <w:rFonts w:ascii="Tahoma" w:hAnsi="Tahoma" w:cs="Tahoma"/>
          <w:b/>
          <w:sz w:val="17"/>
          <w:szCs w:val="17"/>
          <w:lang w:val="es-ES"/>
        </w:rPr>
      </w:pPr>
    </w:p>
    <w:p w:rsidR="00161091" w:rsidRPr="004606DF" w:rsidRDefault="00161091" w:rsidP="00161091">
      <w:pPr>
        <w:spacing w:after="0" w:line="240" w:lineRule="auto"/>
        <w:rPr>
          <w:rFonts w:ascii="Tahoma" w:hAnsi="Tahoma" w:cs="Tahoma"/>
          <w:sz w:val="17"/>
          <w:szCs w:val="17"/>
          <w:lang w:val="es-ES_tradnl"/>
        </w:rPr>
      </w:pPr>
      <w:r w:rsidRPr="004606DF">
        <w:rPr>
          <w:rFonts w:ascii="Tahoma" w:hAnsi="Tahoma" w:cs="Tahoma"/>
          <w:b/>
          <w:sz w:val="17"/>
          <w:szCs w:val="17"/>
        </w:rPr>
        <w:lastRenderedPageBreak/>
        <w:t>PRIMERO:</w:t>
      </w:r>
      <w:r w:rsidRPr="004606DF">
        <w:rPr>
          <w:rFonts w:ascii="Tahoma" w:hAnsi="Tahoma" w:cs="Tahoma"/>
          <w:sz w:val="17"/>
          <w:szCs w:val="17"/>
          <w:lang w:val="es-ES_tradnl"/>
        </w:rPr>
        <w:t xml:space="preserve"> Niéguense las pretensiones de la demanda.</w:t>
      </w:r>
    </w:p>
    <w:p w:rsidR="00161091" w:rsidRPr="004606DF" w:rsidRDefault="00161091" w:rsidP="00161091">
      <w:pPr>
        <w:spacing w:after="0" w:line="240" w:lineRule="auto"/>
        <w:rPr>
          <w:rFonts w:ascii="Tahoma" w:hAnsi="Tahoma" w:cs="Tahoma"/>
          <w:sz w:val="17"/>
          <w:szCs w:val="17"/>
          <w:lang w:val="es-MX"/>
        </w:rPr>
      </w:pPr>
    </w:p>
    <w:p w:rsidR="00161091" w:rsidRPr="004606DF" w:rsidRDefault="00161091" w:rsidP="00161091">
      <w:pPr>
        <w:spacing w:after="0" w:line="240" w:lineRule="auto"/>
        <w:rPr>
          <w:rFonts w:ascii="Tahoma" w:hAnsi="Tahoma" w:cs="Tahoma"/>
          <w:sz w:val="17"/>
          <w:szCs w:val="17"/>
          <w:lang w:val="es-MX"/>
        </w:rPr>
      </w:pPr>
      <w:r w:rsidRPr="004606DF">
        <w:rPr>
          <w:rFonts w:ascii="Tahoma" w:hAnsi="Tahoma" w:cs="Tahoma"/>
          <w:b/>
          <w:sz w:val="17"/>
          <w:szCs w:val="17"/>
          <w:lang w:val="es-MX"/>
        </w:rPr>
        <w:t>SEGUNDO:</w:t>
      </w:r>
      <w:r w:rsidRPr="004606DF">
        <w:rPr>
          <w:rFonts w:ascii="Tahoma" w:hAnsi="Tahoma" w:cs="Tahoma"/>
          <w:sz w:val="17"/>
          <w:szCs w:val="17"/>
          <w:lang w:val="es-MX"/>
        </w:rPr>
        <w:t xml:space="preserve"> Sin condena en costas </w:t>
      </w:r>
    </w:p>
    <w:p w:rsidR="00161091" w:rsidRPr="004606DF" w:rsidRDefault="00161091" w:rsidP="00161091">
      <w:pPr>
        <w:spacing w:after="0" w:line="240" w:lineRule="auto"/>
        <w:rPr>
          <w:rFonts w:ascii="Tahoma" w:hAnsi="Tahoma" w:cs="Tahoma"/>
          <w:sz w:val="17"/>
          <w:szCs w:val="17"/>
          <w:lang w:val="es-MX"/>
        </w:rPr>
      </w:pPr>
    </w:p>
    <w:p w:rsidR="00161091" w:rsidRPr="004606DF" w:rsidRDefault="00161091" w:rsidP="00161091">
      <w:pPr>
        <w:spacing w:after="0" w:line="240" w:lineRule="auto"/>
        <w:rPr>
          <w:rFonts w:ascii="Tahoma" w:hAnsi="Tahoma" w:cs="Tahoma"/>
          <w:sz w:val="17"/>
          <w:szCs w:val="17"/>
          <w:lang w:val="es-MX"/>
        </w:rPr>
      </w:pPr>
      <w:r w:rsidRPr="004606DF">
        <w:rPr>
          <w:rFonts w:ascii="Tahoma" w:hAnsi="Tahoma" w:cs="Tahoma"/>
          <w:b/>
          <w:sz w:val="17"/>
          <w:szCs w:val="17"/>
          <w:lang w:val="es-MX"/>
        </w:rPr>
        <w:t>TERCERO:</w:t>
      </w:r>
      <w:r w:rsidRPr="004606DF">
        <w:rPr>
          <w:rFonts w:ascii="Tahoma" w:hAnsi="Tahoma" w:cs="Tahoma"/>
          <w:sz w:val="17"/>
          <w:szCs w:val="17"/>
          <w:lang w:val="es-MX"/>
        </w:rPr>
        <w:t xml:space="preserve"> Notifíquese a las partes del contenido de esta decisión en los términos del artículo 203 del CPACA.</w:t>
      </w:r>
    </w:p>
    <w:p w:rsidR="00161091" w:rsidRPr="004606DF" w:rsidRDefault="00161091" w:rsidP="00161091">
      <w:pPr>
        <w:spacing w:after="0" w:line="240" w:lineRule="auto"/>
        <w:jc w:val="both"/>
        <w:rPr>
          <w:rFonts w:ascii="Tahoma" w:hAnsi="Tahoma" w:cs="Tahoma"/>
          <w:b/>
          <w:sz w:val="17"/>
          <w:szCs w:val="17"/>
          <w:lang w:val="es-MX"/>
        </w:rPr>
      </w:pPr>
    </w:p>
    <w:p w:rsidR="00161091" w:rsidRPr="004606DF" w:rsidRDefault="00161091" w:rsidP="00161091">
      <w:pPr>
        <w:spacing w:after="0" w:line="240" w:lineRule="auto"/>
        <w:jc w:val="both"/>
        <w:rPr>
          <w:rFonts w:ascii="Tahoma" w:hAnsi="Tahoma" w:cs="Tahoma"/>
          <w:b/>
          <w:sz w:val="17"/>
          <w:szCs w:val="17"/>
          <w:lang w:val="es-MX"/>
        </w:rPr>
      </w:pPr>
      <w:r w:rsidRPr="004606DF">
        <w:rPr>
          <w:rFonts w:ascii="Tahoma" w:hAnsi="Tahoma" w:cs="Tahoma"/>
          <w:b/>
          <w:sz w:val="17"/>
          <w:szCs w:val="17"/>
          <w:lang w:val="es-MX"/>
        </w:rPr>
        <w:t>CÓPIESE, NOTIFÍQUESE Y CÚMPLASE</w:t>
      </w:r>
    </w:p>
    <w:p w:rsidR="00161091" w:rsidRPr="004606DF" w:rsidRDefault="00161091" w:rsidP="00161091">
      <w:pPr>
        <w:spacing w:after="0" w:line="240" w:lineRule="auto"/>
        <w:jc w:val="both"/>
        <w:rPr>
          <w:rFonts w:ascii="Tahoma" w:hAnsi="Tahoma" w:cs="Tahoma"/>
          <w:b/>
          <w:sz w:val="17"/>
          <w:szCs w:val="17"/>
          <w:lang w:val="es-MX"/>
        </w:rPr>
      </w:pPr>
    </w:p>
    <w:p w:rsidR="00161091" w:rsidRPr="004606DF" w:rsidRDefault="00161091" w:rsidP="00161091">
      <w:pPr>
        <w:spacing w:after="0" w:line="240" w:lineRule="auto"/>
        <w:jc w:val="center"/>
        <w:rPr>
          <w:rFonts w:ascii="Tahoma" w:hAnsi="Tahoma" w:cs="Tahoma"/>
          <w:b/>
          <w:sz w:val="17"/>
          <w:szCs w:val="17"/>
          <w:lang w:val="es-MX"/>
        </w:rPr>
      </w:pPr>
    </w:p>
    <w:p w:rsidR="00161091" w:rsidRPr="004606DF" w:rsidRDefault="00161091" w:rsidP="00161091">
      <w:pPr>
        <w:spacing w:after="0" w:line="240" w:lineRule="auto"/>
        <w:jc w:val="center"/>
        <w:rPr>
          <w:rFonts w:ascii="Tahoma" w:hAnsi="Tahoma" w:cs="Tahoma"/>
          <w:b/>
          <w:sz w:val="17"/>
          <w:szCs w:val="17"/>
          <w:lang w:val="es-MX"/>
        </w:rPr>
      </w:pPr>
      <w:r w:rsidRPr="004606DF">
        <w:rPr>
          <w:rFonts w:ascii="Tahoma" w:hAnsi="Tahoma" w:cs="Tahoma"/>
          <w:b/>
          <w:sz w:val="17"/>
          <w:szCs w:val="17"/>
          <w:lang w:val="es-MX"/>
        </w:rPr>
        <w:t>OLGA CECILIA HENAO MARIN</w:t>
      </w:r>
    </w:p>
    <w:p w:rsidR="00161091" w:rsidRPr="004606DF" w:rsidRDefault="00161091" w:rsidP="00161091">
      <w:pPr>
        <w:spacing w:after="0" w:line="240" w:lineRule="auto"/>
        <w:jc w:val="center"/>
        <w:rPr>
          <w:rFonts w:ascii="Tahoma" w:hAnsi="Tahoma" w:cs="Tahoma"/>
          <w:sz w:val="17"/>
          <w:szCs w:val="17"/>
          <w:lang w:val="es-MX"/>
        </w:rPr>
      </w:pPr>
      <w:r w:rsidRPr="004606DF">
        <w:rPr>
          <w:rFonts w:ascii="Tahoma" w:hAnsi="Tahoma" w:cs="Tahoma"/>
          <w:sz w:val="17"/>
          <w:szCs w:val="17"/>
          <w:lang w:val="es-MX"/>
        </w:rPr>
        <w:t>Juez</w:t>
      </w:r>
    </w:p>
    <w:p w:rsidR="007A0DC6" w:rsidRPr="0098677B" w:rsidRDefault="007F443B">
      <w:pPr>
        <w:rPr>
          <w:rFonts w:ascii="Tahoma" w:hAnsi="Tahoma" w:cs="Tahoma"/>
          <w:sz w:val="12"/>
          <w:szCs w:val="12"/>
        </w:rPr>
      </w:pPr>
      <w:r w:rsidRPr="0098677B">
        <w:rPr>
          <w:rFonts w:ascii="Tahoma" w:hAnsi="Tahoma" w:cs="Tahoma"/>
          <w:sz w:val="12"/>
          <w:szCs w:val="12"/>
        </w:rPr>
        <w:t>MSGB</w:t>
      </w:r>
    </w:p>
    <w:sectPr w:rsidR="007A0DC6" w:rsidRPr="0098677B" w:rsidSect="00C8463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32" w:rsidRDefault="00FC0332" w:rsidP="00161091">
      <w:pPr>
        <w:spacing w:after="0" w:line="240" w:lineRule="auto"/>
      </w:pPr>
      <w:r>
        <w:separator/>
      </w:r>
    </w:p>
  </w:endnote>
  <w:endnote w:type="continuationSeparator" w:id="0">
    <w:p w:rsidR="00FC0332" w:rsidRDefault="00FC0332" w:rsidP="0016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32" w:rsidRDefault="00FC0332" w:rsidP="00161091">
      <w:pPr>
        <w:spacing w:after="0" w:line="240" w:lineRule="auto"/>
      </w:pPr>
      <w:r>
        <w:separator/>
      </w:r>
    </w:p>
  </w:footnote>
  <w:footnote w:type="continuationSeparator" w:id="0">
    <w:p w:rsidR="00FC0332" w:rsidRDefault="00FC0332" w:rsidP="00161091">
      <w:pPr>
        <w:spacing w:after="0" w:line="240" w:lineRule="auto"/>
      </w:pPr>
      <w:r>
        <w:continuationSeparator/>
      </w:r>
    </w:p>
  </w:footnote>
  <w:footnote w:id="1">
    <w:p w:rsidR="004606DF" w:rsidRPr="004606DF" w:rsidRDefault="004606DF" w:rsidP="00527E7E">
      <w:pPr>
        <w:pStyle w:val="Style49"/>
        <w:widowControl/>
        <w:jc w:val="left"/>
        <w:rPr>
          <w:rStyle w:val="FontStyle91"/>
          <w:sz w:val="12"/>
          <w:szCs w:val="12"/>
          <w:lang w:val="es-ES_tradnl" w:eastAsia="es-ES_tradnl"/>
        </w:rPr>
      </w:pPr>
      <w:r w:rsidRPr="004606DF">
        <w:rPr>
          <w:rStyle w:val="FontStyle91"/>
          <w:sz w:val="12"/>
          <w:szCs w:val="12"/>
          <w:vertAlign w:val="superscript"/>
          <w:lang w:val="es-ES_tradnl" w:eastAsia="es-ES_tradnl"/>
        </w:rPr>
        <w:footnoteRef/>
      </w:r>
      <w:r w:rsidRPr="004606DF">
        <w:rPr>
          <w:rStyle w:val="FontStyle91"/>
          <w:sz w:val="12"/>
          <w:szCs w:val="12"/>
          <w:lang w:val="es-ES_tradnl" w:eastAsia="es-ES_tradnl"/>
        </w:rPr>
        <w:t xml:space="preserve"> Ley 734 de 2002 -Código Disciplinario Único-</w:t>
      </w:r>
    </w:p>
  </w:footnote>
  <w:footnote w:id="2">
    <w:p w:rsidR="004606DF" w:rsidRPr="004606DF" w:rsidRDefault="004606DF" w:rsidP="00527E7E">
      <w:pPr>
        <w:pStyle w:val="Style49"/>
        <w:widowControl/>
        <w:jc w:val="left"/>
        <w:rPr>
          <w:rStyle w:val="FontStyle91"/>
          <w:sz w:val="12"/>
          <w:szCs w:val="12"/>
          <w:lang w:val="es-ES_tradnl" w:eastAsia="es-ES_tradnl"/>
        </w:rPr>
      </w:pPr>
      <w:r w:rsidRPr="004606DF">
        <w:rPr>
          <w:rStyle w:val="FontStyle91"/>
          <w:sz w:val="12"/>
          <w:szCs w:val="12"/>
          <w:vertAlign w:val="superscript"/>
          <w:lang w:val="es-ES_tradnl" w:eastAsia="es-ES_tradnl"/>
        </w:rPr>
        <w:footnoteRef/>
      </w:r>
      <w:r w:rsidRPr="004606DF">
        <w:rPr>
          <w:rStyle w:val="FontStyle91"/>
          <w:sz w:val="12"/>
          <w:szCs w:val="12"/>
          <w:lang w:val="es-ES_tradnl" w:eastAsia="es-ES_tradnl"/>
        </w:rPr>
        <w:t xml:space="preserve"> Rad. No. 1634. CP. Dra Gloria Duque Hernández.</w:t>
      </w:r>
    </w:p>
  </w:footnote>
  <w:footnote w:id="3">
    <w:p w:rsidR="004606DF" w:rsidRPr="004606DF" w:rsidRDefault="004606DF" w:rsidP="00527E7E">
      <w:pPr>
        <w:pStyle w:val="Style49"/>
        <w:widowControl/>
        <w:jc w:val="left"/>
        <w:rPr>
          <w:rStyle w:val="FontStyle91"/>
          <w:sz w:val="12"/>
          <w:szCs w:val="12"/>
          <w:lang w:val="es-ES_tradnl" w:eastAsia="es-ES_tradnl"/>
        </w:rPr>
      </w:pPr>
      <w:r w:rsidRPr="004606DF">
        <w:rPr>
          <w:rStyle w:val="FontStyle91"/>
          <w:sz w:val="12"/>
          <w:szCs w:val="12"/>
          <w:vertAlign w:val="superscript"/>
          <w:lang w:val="es-ES_tradnl" w:eastAsia="es-ES_tradnl"/>
        </w:rPr>
        <w:footnoteRef/>
      </w:r>
      <w:r w:rsidRPr="004606DF">
        <w:rPr>
          <w:rStyle w:val="FontStyle91"/>
          <w:sz w:val="12"/>
          <w:szCs w:val="12"/>
          <w:lang w:val="es-ES_tradnl" w:eastAsia="es-ES_tradnl"/>
        </w:rPr>
        <w:t xml:space="preserve"> Consejo de Estado - Sala de Consulta y Servicio Civil. Radicación 1634 de 2005.</w:t>
      </w:r>
    </w:p>
  </w:footnote>
  <w:footnote w:id="4">
    <w:p w:rsidR="004606DF" w:rsidRPr="004606DF" w:rsidRDefault="004606DF" w:rsidP="00B81032">
      <w:pPr>
        <w:pStyle w:val="Style5"/>
        <w:widowControl/>
        <w:jc w:val="left"/>
        <w:rPr>
          <w:rStyle w:val="FontStyle91"/>
          <w:sz w:val="12"/>
          <w:szCs w:val="12"/>
          <w:vertAlign w:val="superscript"/>
          <w:lang w:val="es-ES_tradnl" w:eastAsia="es-ES_tradnl"/>
        </w:rPr>
      </w:pPr>
      <w:r w:rsidRPr="004606DF">
        <w:rPr>
          <w:rStyle w:val="FontStyle91"/>
          <w:sz w:val="12"/>
          <w:szCs w:val="12"/>
          <w:lang w:val="es-ES_tradnl" w:eastAsia="es-ES_tradnl"/>
        </w:rPr>
        <w:t>Convención de Viena sobre Relaciones Consulares, artículo 5</w:t>
      </w:r>
      <w:r w:rsidRPr="004606DF">
        <w:rPr>
          <w:rStyle w:val="FontStyle91"/>
          <w:sz w:val="12"/>
          <w:szCs w:val="12"/>
          <w:vertAlign w:val="superscript"/>
          <w:lang w:val="es-ES_tradnl" w:eastAsia="es-ES_tradnl"/>
        </w:rPr>
        <w:t>o</w:t>
      </w:r>
    </w:p>
  </w:footnote>
  <w:footnote w:id="5">
    <w:p w:rsidR="004606DF" w:rsidRPr="004606DF" w:rsidRDefault="004606DF" w:rsidP="00161091">
      <w:pPr>
        <w:spacing w:after="0" w:line="240" w:lineRule="auto"/>
        <w:jc w:val="both"/>
        <w:rPr>
          <w:rFonts w:ascii="Times New Roman" w:hAnsi="Times New Roman" w:cs="Times New Roman"/>
          <w:sz w:val="12"/>
          <w:szCs w:val="12"/>
        </w:rPr>
      </w:pPr>
      <w:r w:rsidRPr="004606DF">
        <w:rPr>
          <w:rStyle w:val="Refdenotaalpie"/>
          <w:rFonts w:ascii="Times New Roman" w:hAnsi="Times New Roman" w:cs="Times New Roman"/>
          <w:sz w:val="12"/>
          <w:szCs w:val="12"/>
        </w:rPr>
        <w:footnoteRef/>
      </w:r>
      <w:r w:rsidRPr="004606DF">
        <w:rPr>
          <w:rFonts w:ascii="Times New Roman" w:hAnsi="Times New Roman" w:cs="Times New Roman"/>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p w:rsidR="004606DF" w:rsidRPr="004606DF" w:rsidRDefault="004606DF" w:rsidP="00161091">
      <w:pPr>
        <w:spacing w:after="0" w:line="240" w:lineRule="auto"/>
        <w:jc w:val="both"/>
        <w:rPr>
          <w:rFonts w:ascii="Times New Roman" w:hAnsi="Times New Roman" w:cs="Times New Roman"/>
          <w:sz w:val="12"/>
          <w:szCs w:val="12"/>
        </w:rPr>
      </w:pPr>
    </w:p>
  </w:footnote>
  <w:footnote w:id="6">
    <w:p w:rsidR="004606DF" w:rsidRPr="004606DF" w:rsidRDefault="004606DF" w:rsidP="00161091">
      <w:pPr>
        <w:pStyle w:val="Textonotapie"/>
        <w:rPr>
          <w:sz w:val="12"/>
          <w:szCs w:val="12"/>
        </w:rPr>
      </w:pPr>
      <w:r w:rsidRPr="004606DF">
        <w:rPr>
          <w:rStyle w:val="Refdenotaalpie"/>
          <w:sz w:val="12"/>
          <w:szCs w:val="12"/>
        </w:rPr>
        <w:footnoteRef/>
      </w:r>
      <w:r w:rsidRPr="004606DF">
        <w:rPr>
          <w:sz w:val="12"/>
          <w:szCs w:val="12"/>
        </w:rPr>
        <w:t xml:space="preserve"> Folio 29 c-1</w:t>
      </w:r>
    </w:p>
  </w:footnote>
  <w:footnote w:id="7">
    <w:p w:rsidR="004606DF" w:rsidRPr="004606DF" w:rsidRDefault="004606DF" w:rsidP="00161091">
      <w:pPr>
        <w:widowControl w:val="0"/>
        <w:spacing w:after="0" w:line="240" w:lineRule="auto"/>
        <w:jc w:val="both"/>
        <w:rPr>
          <w:rFonts w:ascii="Times New Roman" w:hAnsi="Times New Roman" w:cs="Times New Roman"/>
          <w:sz w:val="12"/>
          <w:szCs w:val="12"/>
        </w:rPr>
      </w:pPr>
      <w:r w:rsidRPr="004606DF">
        <w:rPr>
          <w:rStyle w:val="Refdenotaalpie"/>
          <w:rFonts w:ascii="Times New Roman" w:hAnsi="Times New Roman" w:cs="Times New Roman"/>
          <w:sz w:val="12"/>
          <w:szCs w:val="12"/>
        </w:rPr>
        <w:footnoteRef/>
      </w:r>
      <w:r w:rsidRPr="004606DF">
        <w:rPr>
          <w:rFonts w:ascii="Times New Roman" w:hAnsi="Times New Roman" w:cs="Times New Roman"/>
          <w:sz w:val="12"/>
          <w:szCs w:val="12"/>
        </w:rPr>
        <w:t xml:space="preserve"> Sentencia que dictó la Sección Tercera el 31de agosto de 1999. Exp. 10.865. Actor: Emperatriz Zambrano y otros. Demandado: Nación, Ministerio de Defensa. Consejero Ponente: Dr. Ricardo Hoyos Duque. </w:t>
      </w:r>
    </w:p>
    <w:p w:rsidR="004606DF" w:rsidRPr="004606DF" w:rsidRDefault="004606DF" w:rsidP="00161091">
      <w:pPr>
        <w:widowControl w:val="0"/>
        <w:spacing w:after="0" w:line="240" w:lineRule="auto"/>
        <w:jc w:val="both"/>
        <w:rPr>
          <w:rFonts w:ascii="Times New Roman" w:hAnsi="Times New Roman" w:cs="Times New Roman"/>
          <w:sz w:val="12"/>
          <w:szCs w:val="12"/>
        </w:rPr>
      </w:pPr>
    </w:p>
  </w:footnote>
  <w:footnote w:id="8">
    <w:p w:rsidR="004606DF" w:rsidRPr="004606DF" w:rsidRDefault="004606DF" w:rsidP="00161091">
      <w:pPr>
        <w:pStyle w:val="Textonotapie"/>
        <w:jc w:val="both"/>
        <w:rPr>
          <w:sz w:val="12"/>
          <w:szCs w:val="12"/>
        </w:rPr>
      </w:pPr>
      <w:r w:rsidRPr="004606DF">
        <w:rPr>
          <w:rStyle w:val="Refdenotaalpie"/>
          <w:sz w:val="12"/>
          <w:szCs w:val="12"/>
        </w:rPr>
        <w:footnoteRef/>
      </w:r>
      <w:r w:rsidRPr="004606DF">
        <w:rPr>
          <w:sz w:val="12"/>
          <w:szCs w:val="12"/>
        </w:rPr>
        <w:t xml:space="preserve"> El artículo 83 Constitucional reza: “</w:t>
      </w:r>
      <w:r w:rsidRPr="004606DF">
        <w:rPr>
          <w:i/>
          <w:sz w:val="12"/>
          <w:szCs w:val="12"/>
        </w:rPr>
        <w:t>Las actuaciones de los particulares y de las autoridades públicas deberán ceñirse a los postulados de la buena fe, la cual se presumirá en todas las gestiones que aquellos adelanten ante estas</w:t>
      </w:r>
      <w:r w:rsidRPr="004606DF">
        <w:rPr>
          <w:sz w:val="12"/>
          <w:szCs w:val="12"/>
        </w:rPr>
        <w:t xml:space="preserve">”. </w:t>
      </w:r>
    </w:p>
  </w:footnote>
  <w:footnote w:id="9">
    <w:p w:rsidR="004606DF" w:rsidRPr="004606DF" w:rsidRDefault="004606DF" w:rsidP="009B4BBC">
      <w:pPr>
        <w:pStyle w:val="Textonotapie"/>
        <w:rPr>
          <w:sz w:val="12"/>
          <w:szCs w:val="12"/>
        </w:rPr>
      </w:pPr>
      <w:r w:rsidRPr="004606DF">
        <w:rPr>
          <w:rStyle w:val="Refdenotaalpie"/>
          <w:sz w:val="12"/>
          <w:szCs w:val="12"/>
        </w:rPr>
        <w:footnoteRef/>
      </w:r>
      <w:r w:rsidRPr="004606DF">
        <w:rPr>
          <w:sz w:val="12"/>
          <w:szCs w:val="12"/>
        </w:rPr>
        <w:t xml:space="preserve"> Folios 75 a 84 del c1.</w:t>
      </w:r>
    </w:p>
  </w:footnote>
  <w:footnote w:id="10">
    <w:p w:rsidR="004606DF" w:rsidRPr="004606DF" w:rsidRDefault="004606DF" w:rsidP="009B4BBC">
      <w:pPr>
        <w:pStyle w:val="Textonotapie"/>
        <w:rPr>
          <w:sz w:val="12"/>
          <w:szCs w:val="12"/>
        </w:rPr>
      </w:pPr>
      <w:r w:rsidRPr="004606DF">
        <w:rPr>
          <w:rStyle w:val="Refdenotaalpie"/>
          <w:sz w:val="12"/>
          <w:szCs w:val="12"/>
        </w:rPr>
        <w:footnoteRef/>
      </w:r>
      <w:r w:rsidRPr="004606DF">
        <w:rPr>
          <w:sz w:val="12"/>
          <w:szCs w:val="12"/>
        </w:rPr>
        <w:t xml:space="preserve"> Folios 122 a 128 del c1.</w:t>
      </w:r>
    </w:p>
  </w:footnote>
  <w:footnote w:id="11">
    <w:p w:rsidR="004606DF" w:rsidRPr="004606DF" w:rsidRDefault="004606DF" w:rsidP="00401D61">
      <w:pPr>
        <w:pStyle w:val="Textonotapie"/>
        <w:jc w:val="both"/>
        <w:rPr>
          <w:sz w:val="12"/>
          <w:szCs w:val="12"/>
          <w:lang w:val="es-CO"/>
        </w:rPr>
      </w:pPr>
      <w:r w:rsidRPr="004606DF">
        <w:rPr>
          <w:rStyle w:val="Refdenotaalpie"/>
          <w:sz w:val="12"/>
          <w:szCs w:val="12"/>
        </w:rPr>
        <w:footnoteRef/>
      </w:r>
      <w:r w:rsidRPr="004606DF">
        <w:rPr>
          <w:sz w:val="12"/>
          <w:szCs w:val="12"/>
        </w:rPr>
        <w:t xml:space="preserve"> </w:t>
      </w:r>
      <w:r w:rsidRPr="004606DF">
        <w:rPr>
          <w:color w:val="000000"/>
          <w:sz w:val="12"/>
          <w:szCs w:val="12"/>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12">
    <w:p w:rsidR="004606DF" w:rsidRPr="004606DF" w:rsidRDefault="004606DF" w:rsidP="00161091">
      <w:pPr>
        <w:pStyle w:val="Textonotapie"/>
        <w:jc w:val="both"/>
        <w:rPr>
          <w:i/>
          <w:sz w:val="12"/>
          <w:szCs w:val="12"/>
        </w:rPr>
      </w:pPr>
      <w:r w:rsidRPr="004606DF">
        <w:rPr>
          <w:rStyle w:val="Refdenotaalpie"/>
          <w:rFonts w:eastAsia="Calibri"/>
          <w:sz w:val="12"/>
          <w:szCs w:val="12"/>
        </w:rPr>
        <w:footnoteRef/>
      </w:r>
      <w:r w:rsidRPr="004606DF">
        <w:rPr>
          <w:sz w:val="12"/>
          <w:szCs w:val="12"/>
        </w:rPr>
        <w:t xml:space="preserve"> </w:t>
      </w:r>
      <w:r w:rsidRPr="004606DF">
        <w:rPr>
          <w:bCs/>
          <w:i/>
          <w:sz w:val="12"/>
          <w:szCs w:val="12"/>
        </w:rPr>
        <w:t>“(…)</w:t>
      </w:r>
      <w:r w:rsidRPr="004606DF">
        <w:rPr>
          <w:bCs/>
          <w:i/>
          <w:iCs/>
          <w:sz w:val="12"/>
          <w:szCs w:val="12"/>
        </w:rPr>
        <w:t>.</w:t>
      </w:r>
      <w:r w:rsidRPr="004606DF">
        <w:rPr>
          <w:i/>
          <w:iCs/>
          <w:sz w:val="12"/>
          <w:szCs w:val="12"/>
        </w:rPr>
        <w:t xml:space="preserve"> </w:t>
      </w:r>
      <w:r w:rsidRPr="004606DF">
        <w:rPr>
          <w:i/>
          <w:sz w:val="12"/>
          <w:szCs w:val="12"/>
        </w:rPr>
        <w:t>Salvo en los procesos en que se ventile un interés público, la sentencia dispondrá sobre la condena en costas, cuya liquidación y ejecución se regirán por las normas del Código de Procedimiento Civil.”</w:t>
      </w:r>
    </w:p>
    <w:p w:rsidR="004606DF" w:rsidRPr="004606DF" w:rsidRDefault="004606DF" w:rsidP="00161091">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DF" w:rsidRPr="00F824DA" w:rsidRDefault="004606DF" w:rsidP="00C8463A">
    <w:pPr>
      <w:pStyle w:val="Encabezado"/>
      <w:jc w:val="right"/>
      <w:rPr>
        <w:sz w:val="13"/>
        <w:szCs w:val="13"/>
      </w:rPr>
    </w:pPr>
    <w:r w:rsidRPr="00F824DA">
      <w:rPr>
        <w:sz w:val="13"/>
        <w:szCs w:val="13"/>
        <w:lang w:val="es-MX"/>
      </w:rPr>
      <w:t xml:space="preserve">Expediente No. </w:t>
    </w:r>
    <w:r w:rsidRPr="00146F71">
      <w:rPr>
        <w:sz w:val="13"/>
        <w:szCs w:val="13"/>
        <w:lang w:val="es-MX"/>
      </w:rPr>
      <w:t>201</w:t>
    </w:r>
    <w:r>
      <w:rPr>
        <w:sz w:val="13"/>
        <w:szCs w:val="13"/>
        <w:lang w:val="es-MX"/>
      </w:rPr>
      <w:t>4-</w:t>
    </w:r>
    <w:r w:rsidRPr="00146F71">
      <w:rPr>
        <w:sz w:val="13"/>
        <w:szCs w:val="13"/>
        <w:lang w:val="es-MX"/>
      </w:rPr>
      <w:t>0</w:t>
    </w:r>
    <w:r>
      <w:rPr>
        <w:sz w:val="13"/>
        <w:szCs w:val="13"/>
        <w:lang w:val="es-MX"/>
      </w:rPr>
      <w:t>552</w:t>
    </w:r>
  </w:p>
  <w:p w:rsidR="004606DF" w:rsidRPr="00F824DA" w:rsidRDefault="004606DF" w:rsidP="00C8463A">
    <w:pPr>
      <w:pStyle w:val="Encabezado"/>
      <w:jc w:val="right"/>
      <w:rPr>
        <w:sz w:val="13"/>
        <w:szCs w:val="13"/>
      </w:rPr>
    </w:pPr>
    <w:r w:rsidRPr="00F824DA">
      <w:rPr>
        <w:sz w:val="13"/>
        <w:szCs w:val="13"/>
      </w:rPr>
      <w:t>FALLO DE PRIMERA INSTANCIA</w:t>
    </w:r>
  </w:p>
  <w:p w:rsidR="004606DF" w:rsidRDefault="004606DF" w:rsidP="00DC50B8">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067DFD">
      <w:rPr>
        <w:noProof/>
        <w:sz w:val="13"/>
        <w:szCs w:val="13"/>
      </w:rPr>
      <w:t>32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067DFD">
      <w:rPr>
        <w:noProof/>
        <w:sz w:val="13"/>
        <w:szCs w:val="13"/>
      </w:rPr>
      <w:t>32</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6DF" w:rsidRPr="00F824DA" w:rsidRDefault="004606DF" w:rsidP="00C8463A">
    <w:pPr>
      <w:pStyle w:val="Encabezado"/>
      <w:jc w:val="center"/>
      <w:rPr>
        <w:rFonts w:ascii="Arial" w:hAnsi="Arial" w:cs="Arial"/>
        <w:b/>
        <w:i/>
        <w:sz w:val="13"/>
        <w:szCs w:val="13"/>
      </w:rPr>
    </w:pPr>
    <w:r w:rsidRPr="00915AD3">
      <w:rPr>
        <w:rFonts w:ascii="Arial" w:hAnsi="Arial" w:cs="Arial"/>
        <w:b/>
        <w:i/>
        <w:noProof/>
        <w:sz w:val="13"/>
        <w:szCs w:val="13"/>
        <w:lang w:eastAsia="es-CO"/>
      </w:rPr>
      <w:drawing>
        <wp:inline distT="0" distB="0" distL="0" distR="0" wp14:anchorId="4142C7AF" wp14:editId="39F360D0">
          <wp:extent cx="666750"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4606DF" w:rsidRPr="00F824DA" w:rsidRDefault="004606DF" w:rsidP="00C8463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606DF" w:rsidRPr="00F824DA" w:rsidRDefault="004606DF" w:rsidP="00C8463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606DF" w:rsidRPr="00F824DA" w:rsidRDefault="004606DF" w:rsidP="00C8463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606DF" w:rsidRDefault="004606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793"/>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5615D9C"/>
    <w:multiLevelType w:val="singleLevel"/>
    <w:tmpl w:val="08642A90"/>
    <w:lvl w:ilvl="0">
      <w:start w:val="7"/>
      <w:numFmt w:val="lowerLetter"/>
      <w:lvlText w:val="%1)"/>
      <w:legacy w:legacy="1" w:legacySpace="0" w:legacyIndent="363"/>
      <w:lvlJc w:val="left"/>
      <w:rPr>
        <w:rFonts w:ascii="Arial" w:hAnsi="Arial" w:cs="Arial" w:hint="default"/>
      </w:rPr>
    </w:lvl>
  </w:abstractNum>
  <w:abstractNum w:abstractNumId="3" w15:restartNumberingAfterBreak="0">
    <w:nsid w:val="21D47E6C"/>
    <w:multiLevelType w:val="hybridMultilevel"/>
    <w:tmpl w:val="695662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C3815DE"/>
    <w:multiLevelType w:val="hybridMultilevel"/>
    <w:tmpl w:val="D6808FAA"/>
    <w:lvl w:ilvl="0" w:tplc="1B20FC90">
      <w:start w:val="6"/>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34C1053F"/>
    <w:multiLevelType w:val="hybridMultilevel"/>
    <w:tmpl w:val="F9DC05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3528BA"/>
    <w:multiLevelType w:val="hybridMultilevel"/>
    <w:tmpl w:val="E4D41BF4"/>
    <w:lvl w:ilvl="0" w:tplc="EBC807A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65515"/>
    <w:multiLevelType w:val="hybridMultilevel"/>
    <w:tmpl w:val="D2D4B7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EFB5178"/>
    <w:multiLevelType w:val="multilevel"/>
    <w:tmpl w:val="229AF03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FE6584"/>
    <w:multiLevelType w:val="hybridMultilevel"/>
    <w:tmpl w:val="6FFCB2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47C0641D"/>
    <w:multiLevelType w:val="singleLevel"/>
    <w:tmpl w:val="D56E82FA"/>
    <w:lvl w:ilvl="0">
      <w:start w:val="1"/>
      <w:numFmt w:val="decimal"/>
      <w:lvlText w:val="%1)"/>
      <w:legacy w:legacy="1" w:legacySpace="0" w:legacyIndent="710"/>
      <w:lvlJc w:val="left"/>
      <w:rPr>
        <w:rFonts w:ascii="Arial Unicode MS" w:eastAsia="Arial Unicode MS" w:hAnsi="Arial Unicode MS" w:cs="Arial Unicode MS" w:hint="eastAsia"/>
      </w:rPr>
    </w:lvl>
  </w:abstractNum>
  <w:abstractNum w:abstractNumId="14" w15:restartNumberingAfterBreak="0">
    <w:nsid w:val="4C0A4F52"/>
    <w:multiLevelType w:val="multilevel"/>
    <w:tmpl w:val="6E72A35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099"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CB63993"/>
    <w:multiLevelType w:val="multilevel"/>
    <w:tmpl w:val="DB12F8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66546CF4"/>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4"/>
  </w:num>
  <w:num w:numId="3">
    <w:abstractNumId w:val="8"/>
  </w:num>
  <w:num w:numId="4">
    <w:abstractNumId w:val="4"/>
  </w:num>
  <w:num w:numId="5">
    <w:abstractNumId w:val="1"/>
  </w:num>
  <w:num w:numId="6">
    <w:abstractNumId w:val="15"/>
  </w:num>
  <w:num w:numId="7">
    <w:abstractNumId w:val="9"/>
  </w:num>
  <w:num w:numId="8">
    <w:abstractNumId w:val="16"/>
  </w:num>
  <w:num w:numId="9">
    <w:abstractNumId w:val="7"/>
  </w:num>
  <w:num w:numId="10">
    <w:abstractNumId w:val="0"/>
  </w:num>
  <w:num w:numId="11">
    <w:abstractNumId w:val="2"/>
  </w:num>
  <w:num w:numId="12">
    <w:abstractNumId w:val="5"/>
  </w:num>
  <w:num w:numId="13">
    <w:abstractNumId w:val="13"/>
  </w:num>
  <w:num w:numId="14">
    <w:abstractNumId w:val="3"/>
  </w:num>
  <w:num w:numId="15">
    <w:abstractNumId w:val="11"/>
  </w:num>
  <w:num w:numId="16">
    <w:abstractNumId w:val="6"/>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91"/>
    <w:rsid w:val="00002AC9"/>
    <w:rsid w:val="0003291B"/>
    <w:rsid w:val="000408EF"/>
    <w:rsid w:val="00043206"/>
    <w:rsid w:val="00044C8B"/>
    <w:rsid w:val="00047516"/>
    <w:rsid w:val="0005443B"/>
    <w:rsid w:val="000612DD"/>
    <w:rsid w:val="000659CE"/>
    <w:rsid w:val="00067DFD"/>
    <w:rsid w:val="00072F1B"/>
    <w:rsid w:val="000731EB"/>
    <w:rsid w:val="000807D3"/>
    <w:rsid w:val="0008121F"/>
    <w:rsid w:val="00084437"/>
    <w:rsid w:val="000917C8"/>
    <w:rsid w:val="00093523"/>
    <w:rsid w:val="00097BDA"/>
    <w:rsid w:val="000A3A5B"/>
    <w:rsid w:val="000B0D23"/>
    <w:rsid w:val="000B1934"/>
    <w:rsid w:val="000C2D48"/>
    <w:rsid w:val="000D03DA"/>
    <w:rsid w:val="000D4198"/>
    <w:rsid w:val="000D54B5"/>
    <w:rsid w:val="000E00A7"/>
    <w:rsid w:val="000E0B84"/>
    <w:rsid w:val="000F0AD4"/>
    <w:rsid w:val="000F4A15"/>
    <w:rsid w:val="000F6FB6"/>
    <w:rsid w:val="00100D91"/>
    <w:rsid w:val="00104F7F"/>
    <w:rsid w:val="001052CC"/>
    <w:rsid w:val="00111945"/>
    <w:rsid w:val="00111BC7"/>
    <w:rsid w:val="00120F92"/>
    <w:rsid w:val="0012107D"/>
    <w:rsid w:val="001229AE"/>
    <w:rsid w:val="0012313C"/>
    <w:rsid w:val="00127961"/>
    <w:rsid w:val="001351B4"/>
    <w:rsid w:val="00136E46"/>
    <w:rsid w:val="00141543"/>
    <w:rsid w:val="00145C53"/>
    <w:rsid w:val="00146171"/>
    <w:rsid w:val="00146A80"/>
    <w:rsid w:val="00146F71"/>
    <w:rsid w:val="00153069"/>
    <w:rsid w:val="0015378A"/>
    <w:rsid w:val="00161091"/>
    <w:rsid w:val="00165B72"/>
    <w:rsid w:val="00165F38"/>
    <w:rsid w:val="00174C73"/>
    <w:rsid w:val="00175B3E"/>
    <w:rsid w:val="00175DCD"/>
    <w:rsid w:val="00176BE2"/>
    <w:rsid w:val="00180459"/>
    <w:rsid w:val="00180A56"/>
    <w:rsid w:val="00180CCA"/>
    <w:rsid w:val="00181741"/>
    <w:rsid w:val="00196CD5"/>
    <w:rsid w:val="00197AD8"/>
    <w:rsid w:val="001A1D2D"/>
    <w:rsid w:val="001B0BBD"/>
    <w:rsid w:val="001B128D"/>
    <w:rsid w:val="001B3C63"/>
    <w:rsid w:val="001B7AD9"/>
    <w:rsid w:val="001C3018"/>
    <w:rsid w:val="001C5395"/>
    <w:rsid w:val="001C56B3"/>
    <w:rsid w:val="001C647F"/>
    <w:rsid w:val="001C70D3"/>
    <w:rsid w:val="001E7F6D"/>
    <w:rsid w:val="001F150B"/>
    <w:rsid w:val="001F2549"/>
    <w:rsid w:val="001F7CC6"/>
    <w:rsid w:val="002077BC"/>
    <w:rsid w:val="00214679"/>
    <w:rsid w:val="002232EF"/>
    <w:rsid w:val="00224EB4"/>
    <w:rsid w:val="002314F5"/>
    <w:rsid w:val="002377AA"/>
    <w:rsid w:val="00243410"/>
    <w:rsid w:val="00244459"/>
    <w:rsid w:val="00252C77"/>
    <w:rsid w:val="00252E48"/>
    <w:rsid w:val="00254AD2"/>
    <w:rsid w:val="00257346"/>
    <w:rsid w:val="00260317"/>
    <w:rsid w:val="002605A7"/>
    <w:rsid w:val="002646E9"/>
    <w:rsid w:val="00266D61"/>
    <w:rsid w:val="002750B5"/>
    <w:rsid w:val="0028307E"/>
    <w:rsid w:val="00283EB8"/>
    <w:rsid w:val="002906FA"/>
    <w:rsid w:val="002943A4"/>
    <w:rsid w:val="00295002"/>
    <w:rsid w:val="00295F16"/>
    <w:rsid w:val="002A0A5F"/>
    <w:rsid w:val="002A6BC3"/>
    <w:rsid w:val="002B0184"/>
    <w:rsid w:val="002B42E9"/>
    <w:rsid w:val="002B66B1"/>
    <w:rsid w:val="002B79E8"/>
    <w:rsid w:val="002B7AE5"/>
    <w:rsid w:val="002C0FA5"/>
    <w:rsid w:val="002C513E"/>
    <w:rsid w:val="002D28A8"/>
    <w:rsid w:val="002D4F6E"/>
    <w:rsid w:val="002D61D7"/>
    <w:rsid w:val="002D73F6"/>
    <w:rsid w:val="002D7599"/>
    <w:rsid w:val="002D7B62"/>
    <w:rsid w:val="002E1A6D"/>
    <w:rsid w:val="002F3B8D"/>
    <w:rsid w:val="002F587F"/>
    <w:rsid w:val="002F5B39"/>
    <w:rsid w:val="002F5F31"/>
    <w:rsid w:val="00304044"/>
    <w:rsid w:val="0030427E"/>
    <w:rsid w:val="00304B23"/>
    <w:rsid w:val="00307EBB"/>
    <w:rsid w:val="00311327"/>
    <w:rsid w:val="00315E2F"/>
    <w:rsid w:val="0031627B"/>
    <w:rsid w:val="00316E4C"/>
    <w:rsid w:val="0032623E"/>
    <w:rsid w:val="00330090"/>
    <w:rsid w:val="003318EE"/>
    <w:rsid w:val="00333117"/>
    <w:rsid w:val="00333807"/>
    <w:rsid w:val="00336267"/>
    <w:rsid w:val="00354B0D"/>
    <w:rsid w:val="00355983"/>
    <w:rsid w:val="00357F90"/>
    <w:rsid w:val="00364439"/>
    <w:rsid w:val="00367080"/>
    <w:rsid w:val="003726B9"/>
    <w:rsid w:val="00376370"/>
    <w:rsid w:val="003867F3"/>
    <w:rsid w:val="00390621"/>
    <w:rsid w:val="003917FA"/>
    <w:rsid w:val="003922D9"/>
    <w:rsid w:val="00393C6E"/>
    <w:rsid w:val="003947CC"/>
    <w:rsid w:val="00397355"/>
    <w:rsid w:val="003A1B42"/>
    <w:rsid w:val="003B2135"/>
    <w:rsid w:val="003B4930"/>
    <w:rsid w:val="003B53A2"/>
    <w:rsid w:val="003C57CF"/>
    <w:rsid w:val="003D6EA5"/>
    <w:rsid w:val="003E1321"/>
    <w:rsid w:val="003E1E3A"/>
    <w:rsid w:val="003F0379"/>
    <w:rsid w:val="003F0977"/>
    <w:rsid w:val="003F2965"/>
    <w:rsid w:val="003F3B6D"/>
    <w:rsid w:val="003F6A23"/>
    <w:rsid w:val="003F773A"/>
    <w:rsid w:val="003F7922"/>
    <w:rsid w:val="00401D61"/>
    <w:rsid w:val="0040461A"/>
    <w:rsid w:val="00404D6E"/>
    <w:rsid w:val="004105E6"/>
    <w:rsid w:val="00410837"/>
    <w:rsid w:val="00411483"/>
    <w:rsid w:val="00416088"/>
    <w:rsid w:val="004175A7"/>
    <w:rsid w:val="004414B8"/>
    <w:rsid w:val="004421BE"/>
    <w:rsid w:val="0044599B"/>
    <w:rsid w:val="00446E70"/>
    <w:rsid w:val="00447257"/>
    <w:rsid w:val="00455B5C"/>
    <w:rsid w:val="00455EC4"/>
    <w:rsid w:val="00456201"/>
    <w:rsid w:val="004606DF"/>
    <w:rsid w:val="00460D7B"/>
    <w:rsid w:val="00460F84"/>
    <w:rsid w:val="00466331"/>
    <w:rsid w:val="004675A9"/>
    <w:rsid w:val="00491306"/>
    <w:rsid w:val="004960A1"/>
    <w:rsid w:val="004A5ADC"/>
    <w:rsid w:val="004A7AB2"/>
    <w:rsid w:val="004B04A7"/>
    <w:rsid w:val="004B1A91"/>
    <w:rsid w:val="004C3C0F"/>
    <w:rsid w:val="004C73A3"/>
    <w:rsid w:val="004E5EA5"/>
    <w:rsid w:val="004F0461"/>
    <w:rsid w:val="004F1E94"/>
    <w:rsid w:val="004F3F8A"/>
    <w:rsid w:val="004F404C"/>
    <w:rsid w:val="00501872"/>
    <w:rsid w:val="00502724"/>
    <w:rsid w:val="00502D77"/>
    <w:rsid w:val="00512A51"/>
    <w:rsid w:val="00514C55"/>
    <w:rsid w:val="005229B0"/>
    <w:rsid w:val="00522C3C"/>
    <w:rsid w:val="005247D8"/>
    <w:rsid w:val="00527A9A"/>
    <w:rsid w:val="00527E7E"/>
    <w:rsid w:val="00536C97"/>
    <w:rsid w:val="0054223E"/>
    <w:rsid w:val="00544703"/>
    <w:rsid w:val="00552765"/>
    <w:rsid w:val="00553CD6"/>
    <w:rsid w:val="005566A9"/>
    <w:rsid w:val="005643EB"/>
    <w:rsid w:val="00574AFB"/>
    <w:rsid w:val="00581FDA"/>
    <w:rsid w:val="005852CE"/>
    <w:rsid w:val="005A2E05"/>
    <w:rsid w:val="005A32D1"/>
    <w:rsid w:val="005B2F61"/>
    <w:rsid w:val="005B38B9"/>
    <w:rsid w:val="005B7BD6"/>
    <w:rsid w:val="005C05DF"/>
    <w:rsid w:val="005D0574"/>
    <w:rsid w:val="005D5B1B"/>
    <w:rsid w:val="005D6827"/>
    <w:rsid w:val="005D790D"/>
    <w:rsid w:val="005E035E"/>
    <w:rsid w:val="005E6F71"/>
    <w:rsid w:val="005F48A4"/>
    <w:rsid w:val="0060294B"/>
    <w:rsid w:val="00606CEA"/>
    <w:rsid w:val="006107CD"/>
    <w:rsid w:val="006255DB"/>
    <w:rsid w:val="00650D25"/>
    <w:rsid w:val="00652750"/>
    <w:rsid w:val="006635C0"/>
    <w:rsid w:val="006665E1"/>
    <w:rsid w:val="006722BF"/>
    <w:rsid w:val="0067263E"/>
    <w:rsid w:val="0069289F"/>
    <w:rsid w:val="006934A2"/>
    <w:rsid w:val="0069372C"/>
    <w:rsid w:val="006A22C5"/>
    <w:rsid w:val="006B2BDB"/>
    <w:rsid w:val="006D0D1D"/>
    <w:rsid w:val="006D2C23"/>
    <w:rsid w:val="006D3668"/>
    <w:rsid w:val="006D37DE"/>
    <w:rsid w:val="006D3A2C"/>
    <w:rsid w:val="006E127A"/>
    <w:rsid w:val="006E5F5B"/>
    <w:rsid w:val="006F14AD"/>
    <w:rsid w:val="006F51C9"/>
    <w:rsid w:val="00703BEC"/>
    <w:rsid w:val="0071020A"/>
    <w:rsid w:val="00717018"/>
    <w:rsid w:val="007240E1"/>
    <w:rsid w:val="007246DB"/>
    <w:rsid w:val="00724ACC"/>
    <w:rsid w:val="0073339F"/>
    <w:rsid w:val="007411BA"/>
    <w:rsid w:val="00741D37"/>
    <w:rsid w:val="00742E00"/>
    <w:rsid w:val="00743714"/>
    <w:rsid w:val="00745371"/>
    <w:rsid w:val="0076269B"/>
    <w:rsid w:val="007633A2"/>
    <w:rsid w:val="00763B05"/>
    <w:rsid w:val="00765E0E"/>
    <w:rsid w:val="00772196"/>
    <w:rsid w:val="00772685"/>
    <w:rsid w:val="00773205"/>
    <w:rsid w:val="00773C61"/>
    <w:rsid w:val="00774324"/>
    <w:rsid w:val="007744D0"/>
    <w:rsid w:val="00776A7E"/>
    <w:rsid w:val="0077744F"/>
    <w:rsid w:val="00782B5E"/>
    <w:rsid w:val="0078392C"/>
    <w:rsid w:val="00785FFA"/>
    <w:rsid w:val="007868F1"/>
    <w:rsid w:val="00795766"/>
    <w:rsid w:val="007963BC"/>
    <w:rsid w:val="007A0DC6"/>
    <w:rsid w:val="007A227E"/>
    <w:rsid w:val="007A676D"/>
    <w:rsid w:val="007B2743"/>
    <w:rsid w:val="007B774B"/>
    <w:rsid w:val="007B7E8A"/>
    <w:rsid w:val="007C0004"/>
    <w:rsid w:val="007C007D"/>
    <w:rsid w:val="007C0CF6"/>
    <w:rsid w:val="007C6946"/>
    <w:rsid w:val="007C78A8"/>
    <w:rsid w:val="007D1FBB"/>
    <w:rsid w:val="007E31E8"/>
    <w:rsid w:val="007E4AE4"/>
    <w:rsid w:val="007F0872"/>
    <w:rsid w:val="007F1649"/>
    <w:rsid w:val="007F443B"/>
    <w:rsid w:val="007F66EE"/>
    <w:rsid w:val="00805157"/>
    <w:rsid w:val="00806AE1"/>
    <w:rsid w:val="00807400"/>
    <w:rsid w:val="008101EA"/>
    <w:rsid w:val="0081119B"/>
    <w:rsid w:val="00815F3A"/>
    <w:rsid w:val="00817176"/>
    <w:rsid w:val="00820012"/>
    <w:rsid w:val="00823857"/>
    <w:rsid w:val="00825871"/>
    <w:rsid w:val="00844389"/>
    <w:rsid w:val="00852599"/>
    <w:rsid w:val="00853C0A"/>
    <w:rsid w:val="00863CD9"/>
    <w:rsid w:val="00885D3A"/>
    <w:rsid w:val="008878DA"/>
    <w:rsid w:val="00890A30"/>
    <w:rsid w:val="00890DBD"/>
    <w:rsid w:val="008A0BFC"/>
    <w:rsid w:val="008B1BAA"/>
    <w:rsid w:val="008B6AF0"/>
    <w:rsid w:val="008C1C53"/>
    <w:rsid w:val="008C2EB9"/>
    <w:rsid w:val="008C3532"/>
    <w:rsid w:val="008C4DA1"/>
    <w:rsid w:val="008D0E04"/>
    <w:rsid w:val="008E170E"/>
    <w:rsid w:val="008E3478"/>
    <w:rsid w:val="008F412A"/>
    <w:rsid w:val="008F5D2E"/>
    <w:rsid w:val="008F71AF"/>
    <w:rsid w:val="009008E5"/>
    <w:rsid w:val="0090112D"/>
    <w:rsid w:val="0090429D"/>
    <w:rsid w:val="009062A8"/>
    <w:rsid w:val="00913236"/>
    <w:rsid w:val="00920275"/>
    <w:rsid w:val="009232DF"/>
    <w:rsid w:val="00923E66"/>
    <w:rsid w:val="009332E4"/>
    <w:rsid w:val="009371E5"/>
    <w:rsid w:val="00940F1F"/>
    <w:rsid w:val="00943BFE"/>
    <w:rsid w:val="0095365A"/>
    <w:rsid w:val="009602E1"/>
    <w:rsid w:val="0096700E"/>
    <w:rsid w:val="009670DE"/>
    <w:rsid w:val="0098325B"/>
    <w:rsid w:val="00986200"/>
    <w:rsid w:val="0098677B"/>
    <w:rsid w:val="00993B48"/>
    <w:rsid w:val="00993B9F"/>
    <w:rsid w:val="00994725"/>
    <w:rsid w:val="00995B72"/>
    <w:rsid w:val="009A6752"/>
    <w:rsid w:val="009A6CE3"/>
    <w:rsid w:val="009B10A7"/>
    <w:rsid w:val="009B3F58"/>
    <w:rsid w:val="009B49D8"/>
    <w:rsid w:val="009B4BBC"/>
    <w:rsid w:val="009C58FE"/>
    <w:rsid w:val="009C7B76"/>
    <w:rsid w:val="009D0256"/>
    <w:rsid w:val="009D5ED8"/>
    <w:rsid w:val="009E00F4"/>
    <w:rsid w:val="009E0313"/>
    <w:rsid w:val="009F0878"/>
    <w:rsid w:val="009F7F2D"/>
    <w:rsid w:val="00A05A98"/>
    <w:rsid w:val="00A06E51"/>
    <w:rsid w:val="00A117D2"/>
    <w:rsid w:val="00A13B3E"/>
    <w:rsid w:val="00A16499"/>
    <w:rsid w:val="00A42274"/>
    <w:rsid w:val="00A43317"/>
    <w:rsid w:val="00A43700"/>
    <w:rsid w:val="00A4628F"/>
    <w:rsid w:val="00A51312"/>
    <w:rsid w:val="00A52264"/>
    <w:rsid w:val="00A52486"/>
    <w:rsid w:val="00A61BAB"/>
    <w:rsid w:val="00A65BE4"/>
    <w:rsid w:val="00A67BB4"/>
    <w:rsid w:val="00A773FD"/>
    <w:rsid w:val="00A85F82"/>
    <w:rsid w:val="00A8657C"/>
    <w:rsid w:val="00A8767C"/>
    <w:rsid w:val="00A876A6"/>
    <w:rsid w:val="00A90096"/>
    <w:rsid w:val="00A939F9"/>
    <w:rsid w:val="00A96DBF"/>
    <w:rsid w:val="00AA0AFE"/>
    <w:rsid w:val="00AA1316"/>
    <w:rsid w:val="00AA28CE"/>
    <w:rsid w:val="00AA349D"/>
    <w:rsid w:val="00AB0F87"/>
    <w:rsid w:val="00AB4061"/>
    <w:rsid w:val="00AB7F9E"/>
    <w:rsid w:val="00AC0699"/>
    <w:rsid w:val="00AC1067"/>
    <w:rsid w:val="00AC4A9E"/>
    <w:rsid w:val="00AE004E"/>
    <w:rsid w:val="00AE089F"/>
    <w:rsid w:val="00AE6AB3"/>
    <w:rsid w:val="00AF4FE0"/>
    <w:rsid w:val="00B03194"/>
    <w:rsid w:val="00B0700B"/>
    <w:rsid w:val="00B13192"/>
    <w:rsid w:val="00B22761"/>
    <w:rsid w:val="00B22E5A"/>
    <w:rsid w:val="00B22EAC"/>
    <w:rsid w:val="00B2368A"/>
    <w:rsid w:val="00B26F3C"/>
    <w:rsid w:val="00B311B8"/>
    <w:rsid w:val="00B42E67"/>
    <w:rsid w:val="00B42F79"/>
    <w:rsid w:val="00B448A7"/>
    <w:rsid w:val="00B44969"/>
    <w:rsid w:val="00B47D38"/>
    <w:rsid w:val="00B520BE"/>
    <w:rsid w:val="00B5602C"/>
    <w:rsid w:val="00B56306"/>
    <w:rsid w:val="00B57271"/>
    <w:rsid w:val="00B60643"/>
    <w:rsid w:val="00B620FA"/>
    <w:rsid w:val="00B63397"/>
    <w:rsid w:val="00B6586E"/>
    <w:rsid w:val="00B72D48"/>
    <w:rsid w:val="00B77143"/>
    <w:rsid w:val="00B81032"/>
    <w:rsid w:val="00B8583F"/>
    <w:rsid w:val="00B97256"/>
    <w:rsid w:val="00BA2C55"/>
    <w:rsid w:val="00BA62E5"/>
    <w:rsid w:val="00BB45B7"/>
    <w:rsid w:val="00BC1E6D"/>
    <w:rsid w:val="00BE5D31"/>
    <w:rsid w:val="00BE64F7"/>
    <w:rsid w:val="00C03580"/>
    <w:rsid w:val="00C14216"/>
    <w:rsid w:val="00C20805"/>
    <w:rsid w:val="00C252CA"/>
    <w:rsid w:val="00C2594C"/>
    <w:rsid w:val="00C30977"/>
    <w:rsid w:val="00C321FE"/>
    <w:rsid w:val="00C35BC8"/>
    <w:rsid w:val="00C36A95"/>
    <w:rsid w:val="00C4292E"/>
    <w:rsid w:val="00C431E8"/>
    <w:rsid w:val="00C514C8"/>
    <w:rsid w:val="00C51CF4"/>
    <w:rsid w:val="00C561D5"/>
    <w:rsid w:val="00C6297D"/>
    <w:rsid w:val="00C6467A"/>
    <w:rsid w:val="00C66079"/>
    <w:rsid w:val="00C72DCE"/>
    <w:rsid w:val="00C8463A"/>
    <w:rsid w:val="00C87D4F"/>
    <w:rsid w:val="00C91FCD"/>
    <w:rsid w:val="00CA463B"/>
    <w:rsid w:val="00CA667F"/>
    <w:rsid w:val="00CB6B8E"/>
    <w:rsid w:val="00CC5323"/>
    <w:rsid w:val="00CC6640"/>
    <w:rsid w:val="00CD4407"/>
    <w:rsid w:val="00CD690F"/>
    <w:rsid w:val="00CD7C32"/>
    <w:rsid w:val="00CE3335"/>
    <w:rsid w:val="00CF0E5C"/>
    <w:rsid w:val="00CF47AE"/>
    <w:rsid w:val="00CF5A02"/>
    <w:rsid w:val="00D01788"/>
    <w:rsid w:val="00D1427E"/>
    <w:rsid w:val="00D2441A"/>
    <w:rsid w:val="00D24D66"/>
    <w:rsid w:val="00D36015"/>
    <w:rsid w:val="00D36C59"/>
    <w:rsid w:val="00D43E89"/>
    <w:rsid w:val="00D55EE5"/>
    <w:rsid w:val="00D56FFF"/>
    <w:rsid w:val="00D62C41"/>
    <w:rsid w:val="00D64C6C"/>
    <w:rsid w:val="00D723A0"/>
    <w:rsid w:val="00D7278A"/>
    <w:rsid w:val="00D73A20"/>
    <w:rsid w:val="00D7737A"/>
    <w:rsid w:val="00D85985"/>
    <w:rsid w:val="00D86FEE"/>
    <w:rsid w:val="00D91720"/>
    <w:rsid w:val="00D91F4A"/>
    <w:rsid w:val="00D971F5"/>
    <w:rsid w:val="00D97254"/>
    <w:rsid w:val="00D97949"/>
    <w:rsid w:val="00DA01D1"/>
    <w:rsid w:val="00DA06D3"/>
    <w:rsid w:val="00DA36BB"/>
    <w:rsid w:val="00DA3EC7"/>
    <w:rsid w:val="00DA6F67"/>
    <w:rsid w:val="00DB125F"/>
    <w:rsid w:val="00DB268F"/>
    <w:rsid w:val="00DB6AFA"/>
    <w:rsid w:val="00DC0728"/>
    <w:rsid w:val="00DC1DE8"/>
    <w:rsid w:val="00DC2F56"/>
    <w:rsid w:val="00DC50A8"/>
    <w:rsid w:val="00DC50B8"/>
    <w:rsid w:val="00DC5661"/>
    <w:rsid w:val="00DC72EB"/>
    <w:rsid w:val="00DD5717"/>
    <w:rsid w:val="00DE5563"/>
    <w:rsid w:val="00DE694D"/>
    <w:rsid w:val="00DE7EB6"/>
    <w:rsid w:val="00DF10EF"/>
    <w:rsid w:val="00DF3542"/>
    <w:rsid w:val="00DF7D20"/>
    <w:rsid w:val="00DF7FD9"/>
    <w:rsid w:val="00E00124"/>
    <w:rsid w:val="00E0731D"/>
    <w:rsid w:val="00E20E56"/>
    <w:rsid w:val="00E22646"/>
    <w:rsid w:val="00E3056D"/>
    <w:rsid w:val="00E32175"/>
    <w:rsid w:val="00E34A9F"/>
    <w:rsid w:val="00E36654"/>
    <w:rsid w:val="00E3694B"/>
    <w:rsid w:val="00E412DA"/>
    <w:rsid w:val="00E52DB5"/>
    <w:rsid w:val="00E534B0"/>
    <w:rsid w:val="00E54D90"/>
    <w:rsid w:val="00E614F7"/>
    <w:rsid w:val="00E6314A"/>
    <w:rsid w:val="00E65914"/>
    <w:rsid w:val="00E72CFC"/>
    <w:rsid w:val="00E82AEE"/>
    <w:rsid w:val="00E851E1"/>
    <w:rsid w:val="00E87C29"/>
    <w:rsid w:val="00EA726F"/>
    <w:rsid w:val="00EA7AE7"/>
    <w:rsid w:val="00EB2F98"/>
    <w:rsid w:val="00EB6DD3"/>
    <w:rsid w:val="00EB7472"/>
    <w:rsid w:val="00EB77F9"/>
    <w:rsid w:val="00EC2613"/>
    <w:rsid w:val="00ED4E18"/>
    <w:rsid w:val="00ED756D"/>
    <w:rsid w:val="00ED7CAE"/>
    <w:rsid w:val="00ED7FBB"/>
    <w:rsid w:val="00EE3D1E"/>
    <w:rsid w:val="00EE647F"/>
    <w:rsid w:val="00EE7E14"/>
    <w:rsid w:val="00EF31EA"/>
    <w:rsid w:val="00EF49F9"/>
    <w:rsid w:val="00EF52D2"/>
    <w:rsid w:val="00EF7207"/>
    <w:rsid w:val="00F00A45"/>
    <w:rsid w:val="00F05102"/>
    <w:rsid w:val="00F053B9"/>
    <w:rsid w:val="00F1063A"/>
    <w:rsid w:val="00F12839"/>
    <w:rsid w:val="00F14E0E"/>
    <w:rsid w:val="00F1559B"/>
    <w:rsid w:val="00F165F0"/>
    <w:rsid w:val="00F25750"/>
    <w:rsid w:val="00F3250B"/>
    <w:rsid w:val="00F34A11"/>
    <w:rsid w:val="00F372F6"/>
    <w:rsid w:val="00F40D56"/>
    <w:rsid w:val="00F4160E"/>
    <w:rsid w:val="00F4467F"/>
    <w:rsid w:val="00F5004E"/>
    <w:rsid w:val="00F51CDE"/>
    <w:rsid w:val="00F55D03"/>
    <w:rsid w:val="00F60448"/>
    <w:rsid w:val="00F64080"/>
    <w:rsid w:val="00F650BA"/>
    <w:rsid w:val="00F6619C"/>
    <w:rsid w:val="00F75227"/>
    <w:rsid w:val="00F83604"/>
    <w:rsid w:val="00F87849"/>
    <w:rsid w:val="00F958CB"/>
    <w:rsid w:val="00F973F2"/>
    <w:rsid w:val="00FA0CDF"/>
    <w:rsid w:val="00FA1A35"/>
    <w:rsid w:val="00FA2AC6"/>
    <w:rsid w:val="00FB10FA"/>
    <w:rsid w:val="00FB1A7C"/>
    <w:rsid w:val="00FB6981"/>
    <w:rsid w:val="00FC0332"/>
    <w:rsid w:val="00FC1C9F"/>
    <w:rsid w:val="00FD10E2"/>
    <w:rsid w:val="00FE2CD9"/>
    <w:rsid w:val="00FE3E3D"/>
    <w:rsid w:val="00FE4356"/>
    <w:rsid w:val="00FF652B"/>
    <w:rsid w:val="00FF6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8D446-061F-42E2-8940-C6D80FF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61091"/>
  </w:style>
  <w:style w:type="paragraph" w:styleId="Encabezado">
    <w:name w:val="header"/>
    <w:basedOn w:val="Normal"/>
    <w:link w:val="EncabezadoCar"/>
    <w:uiPriority w:val="99"/>
    <w:unhideWhenUsed/>
    <w:rsid w:val="0016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091"/>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161091"/>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16109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16109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61091"/>
    <w:pPr>
      <w:spacing w:after="160" w:line="259" w:lineRule="auto"/>
      <w:ind w:left="720"/>
      <w:contextualSpacing/>
    </w:pPr>
  </w:style>
  <w:style w:type="paragraph" w:styleId="Sinespaciado">
    <w:name w:val="No Spacing"/>
    <w:uiPriority w:val="1"/>
    <w:qFormat/>
    <w:rsid w:val="00161091"/>
    <w:pPr>
      <w:spacing w:after="0" w:line="240" w:lineRule="auto"/>
    </w:pPr>
  </w:style>
  <w:style w:type="paragraph" w:styleId="Textodeglobo">
    <w:name w:val="Balloon Text"/>
    <w:basedOn w:val="Normal"/>
    <w:link w:val="TextodegloboCar"/>
    <w:uiPriority w:val="99"/>
    <w:semiHidden/>
    <w:unhideWhenUsed/>
    <w:rsid w:val="00161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91"/>
    <w:rPr>
      <w:rFonts w:ascii="Tahoma" w:hAnsi="Tahoma" w:cs="Tahoma"/>
      <w:sz w:val="16"/>
      <w:szCs w:val="16"/>
    </w:rPr>
  </w:style>
  <w:style w:type="paragraph" w:customStyle="1" w:styleId="Style4">
    <w:name w:val="Style4"/>
    <w:basedOn w:val="Normal"/>
    <w:uiPriority w:val="99"/>
    <w:rsid w:val="00161091"/>
    <w:pPr>
      <w:widowControl w:val="0"/>
      <w:autoSpaceDE w:val="0"/>
      <w:autoSpaceDN w:val="0"/>
      <w:adjustRightInd w:val="0"/>
      <w:spacing w:after="0" w:line="346" w:lineRule="exact"/>
      <w:jc w:val="both"/>
    </w:pPr>
    <w:rPr>
      <w:rFonts w:ascii="Impact" w:eastAsiaTheme="minorEastAsia" w:hAnsi="Impact"/>
      <w:sz w:val="24"/>
      <w:szCs w:val="24"/>
      <w:lang w:eastAsia="es-CO"/>
    </w:rPr>
  </w:style>
  <w:style w:type="paragraph" w:customStyle="1" w:styleId="Style5">
    <w:name w:val="Style5"/>
    <w:basedOn w:val="Normal"/>
    <w:uiPriority w:val="99"/>
    <w:rsid w:val="00161091"/>
    <w:pPr>
      <w:widowControl w:val="0"/>
      <w:autoSpaceDE w:val="0"/>
      <w:autoSpaceDN w:val="0"/>
      <w:adjustRightInd w:val="0"/>
      <w:spacing w:after="0" w:line="350" w:lineRule="exact"/>
      <w:jc w:val="both"/>
    </w:pPr>
    <w:rPr>
      <w:rFonts w:ascii="Impact" w:eastAsiaTheme="minorEastAsia" w:hAnsi="Impact"/>
      <w:sz w:val="24"/>
      <w:szCs w:val="24"/>
      <w:lang w:eastAsia="es-CO"/>
    </w:rPr>
  </w:style>
  <w:style w:type="character" w:customStyle="1" w:styleId="FontStyle16">
    <w:name w:val="Font Style16"/>
    <w:basedOn w:val="Fuentedeprrafopredeter"/>
    <w:uiPriority w:val="99"/>
    <w:rsid w:val="00161091"/>
    <w:rPr>
      <w:rFonts w:ascii="Bookman Old Style" w:hAnsi="Bookman Old Style" w:cs="Bookman Old Style"/>
      <w:b/>
      <w:bCs/>
      <w:sz w:val="24"/>
      <w:szCs w:val="24"/>
    </w:rPr>
  </w:style>
  <w:style w:type="character" w:customStyle="1" w:styleId="FontStyle17">
    <w:name w:val="Font Style17"/>
    <w:basedOn w:val="Fuentedeprrafopredeter"/>
    <w:uiPriority w:val="99"/>
    <w:rsid w:val="00161091"/>
    <w:rPr>
      <w:rFonts w:ascii="Bookman Old Style" w:hAnsi="Bookman Old Style" w:cs="Bookman Old Style"/>
      <w:sz w:val="24"/>
      <w:szCs w:val="24"/>
    </w:rPr>
  </w:style>
  <w:style w:type="paragraph" w:customStyle="1" w:styleId="Style3">
    <w:name w:val="Style3"/>
    <w:basedOn w:val="Normal"/>
    <w:uiPriority w:val="99"/>
    <w:rsid w:val="00161091"/>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6">
    <w:name w:val="Style6"/>
    <w:basedOn w:val="Normal"/>
    <w:uiPriority w:val="99"/>
    <w:rsid w:val="00161091"/>
    <w:pPr>
      <w:widowControl w:val="0"/>
      <w:autoSpaceDE w:val="0"/>
      <w:autoSpaceDN w:val="0"/>
      <w:adjustRightInd w:val="0"/>
      <w:spacing w:after="0" w:line="240" w:lineRule="auto"/>
      <w:jc w:val="right"/>
    </w:pPr>
    <w:rPr>
      <w:rFonts w:ascii="Impact" w:eastAsiaTheme="minorEastAsia" w:hAnsi="Impact"/>
      <w:sz w:val="24"/>
      <w:szCs w:val="24"/>
      <w:lang w:eastAsia="es-CO"/>
    </w:rPr>
  </w:style>
  <w:style w:type="paragraph" w:customStyle="1" w:styleId="Style7">
    <w:name w:val="Style7"/>
    <w:basedOn w:val="Normal"/>
    <w:uiPriority w:val="99"/>
    <w:rsid w:val="00161091"/>
    <w:pPr>
      <w:widowControl w:val="0"/>
      <w:autoSpaceDE w:val="0"/>
      <w:autoSpaceDN w:val="0"/>
      <w:adjustRightInd w:val="0"/>
      <w:spacing w:after="0" w:line="269" w:lineRule="exact"/>
      <w:jc w:val="right"/>
    </w:pPr>
    <w:rPr>
      <w:rFonts w:ascii="Impact" w:eastAsiaTheme="minorEastAsia" w:hAnsi="Impact"/>
      <w:sz w:val="24"/>
      <w:szCs w:val="24"/>
      <w:lang w:eastAsia="es-CO"/>
    </w:rPr>
  </w:style>
  <w:style w:type="paragraph" w:customStyle="1" w:styleId="Style12">
    <w:name w:val="Style12"/>
    <w:basedOn w:val="Normal"/>
    <w:uiPriority w:val="99"/>
    <w:rsid w:val="00161091"/>
    <w:pPr>
      <w:widowControl w:val="0"/>
      <w:autoSpaceDE w:val="0"/>
      <w:autoSpaceDN w:val="0"/>
      <w:adjustRightInd w:val="0"/>
      <w:spacing w:after="0" w:line="240" w:lineRule="auto"/>
    </w:pPr>
    <w:rPr>
      <w:rFonts w:ascii="Impact" w:eastAsiaTheme="minorEastAsia" w:hAnsi="Impact"/>
      <w:sz w:val="24"/>
      <w:szCs w:val="24"/>
      <w:lang w:eastAsia="es-CO"/>
    </w:rPr>
  </w:style>
  <w:style w:type="table" w:styleId="Tablaconcuadrcula">
    <w:name w:val="Table Grid"/>
    <w:basedOn w:val="Tablanormal"/>
    <w:uiPriority w:val="59"/>
    <w:rsid w:val="0016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Fuentedeprrafopredeter"/>
    <w:uiPriority w:val="99"/>
    <w:rsid w:val="00161091"/>
    <w:rPr>
      <w:rFonts w:ascii="Arial" w:hAnsi="Arial" w:cs="Arial"/>
      <w:spacing w:val="-10"/>
      <w:sz w:val="24"/>
      <w:szCs w:val="24"/>
    </w:rPr>
  </w:style>
  <w:style w:type="paragraph" w:customStyle="1" w:styleId="Style1">
    <w:name w:val="Style1"/>
    <w:basedOn w:val="Normal"/>
    <w:uiPriority w:val="99"/>
    <w:rsid w:val="00161091"/>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161091"/>
    <w:rPr>
      <w:rFonts w:ascii="Arial" w:hAnsi="Arial" w:cs="Arial"/>
      <w:b/>
      <w:bCs/>
      <w:i/>
      <w:iCs/>
      <w:spacing w:val="-10"/>
      <w:sz w:val="24"/>
      <w:szCs w:val="24"/>
    </w:rPr>
  </w:style>
  <w:style w:type="character" w:customStyle="1" w:styleId="FontStyle14">
    <w:name w:val="Font Style14"/>
    <w:basedOn w:val="Fuentedeprrafopredeter"/>
    <w:uiPriority w:val="99"/>
    <w:rsid w:val="00161091"/>
    <w:rPr>
      <w:rFonts w:ascii="Arial" w:hAnsi="Arial" w:cs="Arial"/>
      <w:i/>
      <w:iCs/>
      <w:spacing w:val="-10"/>
      <w:sz w:val="24"/>
      <w:szCs w:val="24"/>
    </w:rPr>
  </w:style>
  <w:style w:type="character" w:customStyle="1" w:styleId="FontStyle12">
    <w:name w:val="Font Style12"/>
    <w:basedOn w:val="Fuentedeprrafopredeter"/>
    <w:uiPriority w:val="99"/>
    <w:rsid w:val="00161091"/>
    <w:rPr>
      <w:rFonts w:ascii="Arial" w:hAnsi="Arial" w:cs="Arial"/>
      <w:b/>
      <w:bCs/>
      <w:i/>
      <w:iCs/>
      <w:sz w:val="24"/>
      <w:szCs w:val="24"/>
    </w:rPr>
  </w:style>
  <w:style w:type="paragraph" w:customStyle="1" w:styleId="Style2">
    <w:name w:val="Style2"/>
    <w:basedOn w:val="Normal"/>
    <w:uiPriority w:val="99"/>
    <w:rsid w:val="0016109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161091"/>
    <w:rPr>
      <w:rFonts w:ascii="Arial" w:hAnsi="Arial" w:cs="Arial"/>
      <w:b/>
      <w:bCs/>
      <w:spacing w:val="-10"/>
      <w:sz w:val="24"/>
      <w:szCs w:val="24"/>
    </w:rPr>
  </w:style>
  <w:style w:type="character" w:styleId="Refdecomentario">
    <w:name w:val="annotation reference"/>
    <w:basedOn w:val="Fuentedeprrafopredeter"/>
    <w:uiPriority w:val="99"/>
    <w:semiHidden/>
    <w:unhideWhenUsed/>
    <w:rsid w:val="00161091"/>
    <w:rPr>
      <w:sz w:val="16"/>
      <w:szCs w:val="16"/>
    </w:rPr>
  </w:style>
  <w:style w:type="paragraph" w:styleId="Textocomentario">
    <w:name w:val="annotation text"/>
    <w:basedOn w:val="Normal"/>
    <w:link w:val="TextocomentarioCar"/>
    <w:uiPriority w:val="99"/>
    <w:semiHidden/>
    <w:unhideWhenUsed/>
    <w:rsid w:val="0016109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161091"/>
    <w:rPr>
      <w:sz w:val="20"/>
      <w:szCs w:val="20"/>
    </w:rPr>
  </w:style>
  <w:style w:type="paragraph" w:styleId="Asuntodelcomentario">
    <w:name w:val="annotation subject"/>
    <w:basedOn w:val="Textocomentario"/>
    <w:next w:val="Textocomentario"/>
    <w:link w:val="AsuntodelcomentarioCar"/>
    <w:uiPriority w:val="99"/>
    <w:semiHidden/>
    <w:unhideWhenUsed/>
    <w:rsid w:val="00161091"/>
    <w:rPr>
      <w:b/>
      <w:bCs/>
    </w:rPr>
  </w:style>
  <w:style w:type="character" w:customStyle="1" w:styleId="AsuntodelcomentarioCar">
    <w:name w:val="Asunto del comentario Car"/>
    <w:basedOn w:val="TextocomentarioCar"/>
    <w:link w:val="Asuntodelcomentario"/>
    <w:uiPriority w:val="99"/>
    <w:semiHidden/>
    <w:rsid w:val="00161091"/>
    <w:rPr>
      <w:b/>
      <w:bCs/>
      <w:sz w:val="20"/>
      <w:szCs w:val="20"/>
    </w:rPr>
  </w:style>
  <w:style w:type="paragraph" w:styleId="Piedepgina">
    <w:name w:val="footer"/>
    <w:basedOn w:val="Normal"/>
    <w:link w:val="PiedepginaCar"/>
    <w:uiPriority w:val="99"/>
    <w:unhideWhenUsed/>
    <w:rsid w:val="00161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091"/>
  </w:style>
  <w:style w:type="character" w:customStyle="1" w:styleId="FontStyle22">
    <w:name w:val="Font Style22"/>
    <w:uiPriority w:val="99"/>
    <w:rsid w:val="00161091"/>
    <w:rPr>
      <w:rFonts w:ascii="Arial Narrow" w:hAnsi="Arial Narrow" w:cs="Arial Narrow"/>
      <w:sz w:val="18"/>
      <w:szCs w:val="18"/>
    </w:rPr>
  </w:style>
  <w:style w:type="character" w:customStyle="1" w:styleId="FontStyle29">
    <w:name w:val="Font Style29"/>
    <w:uiPriority w:val="99"/>
    <w:rsid w:val="00161091"/>
    <w:rPr>
      <w:rFonts w:ascii="Arial Narrow" w:hAnsi="Arial Narrow" w:cs="Arial Narrow"/>
      <w:b/>
      <w:bCs/>
      <w:sz w:val="18"/>
      <w:szCs w:val="18"/>
    </w:rPr>
  </w:style>
  <w:style w:type="character" w:styleId="Hipervnculo">
    <w:name w:val="Hyperlink"/>
    <w:rsid w:val="00161091"/>
    <w:rPr>
      <w:color w:val="0000FF"/>
      <w:u w:val="single"/>
    </w:rPr>
  </w:style>
  <w:style w:type="character" w:customStyle="1" w:styleId="FontStyle31">
    <w:name w:val="Font Style31"/>
    <w:uiPriority w:val="99"/>
    <w:rsid w:val="00161091"/>
    <w:rPr>
      <w:rFonts w:ascii="Arial Narrow" w:hAnsi="Arial Narrow" w:cs="Arial Narrow"/>
      <w:i/>
      <w:iCs/>
      <w:sz w:val="18"/>
      <w:szCs w:val="18"/>
    </w:rPr>
  </w:style>
  <w:style w:type="character" w:customStyle="1" w:styleId="FontStyle24">
    <w:name w:val="Font Style24"/>
    <w:uiPriority w:val="99"/>
    <w:rsid w:val="00161091"/>
    <w:rPr>
      <w:rFonts w:ascii="Arial" w:hAnsi="Arial" w:cs="Arial"/>
      <w:sz w:val="22"/>
      <w:szCs w:val="22"/>
    </w:rPr>
  </w:style>
  <w:style w:type="character" w:customStyle="1" w:styleId="FontStyle25">
    <w:name w:val="Font Style25"/>
    <w:uiPriority w:val="99"/>
    <w:rsid w:val="00161091"/>
    <w:rPr>
      <w:rFonts w:ascii="Arial" w:hAnsi="Arial" w:cs="Arial"/>
      <w:b/>
      <w:bCs/>
      <w:sz w:val="22"/>
      <w:szCs w:val="22"/>
    </w:rPr>
  </w:style>
  <w:style w:type="paragraph" w:customStyle="1" w:styleId="Style10">
    <w:name w:val="Style10"/>
    <w:basedOn w:val="Normal"/>
    <w:uiPriority w:val="99"/>
    <w:rsid w:val="00161091"/>
    <w:pPr>
      <w:widowControl w:val="0"/>
      <w:autoSpaceDE w:val="0"/>
      <w:autoSpaceDN w:val="0"/>
      <w:adjustRightInd w:val="0"/>
      <w:spacing w:after="0" w:line="291" w:lineRule="exact"/>
      <w:jc w:val="both"/>
    </w:pPr>
    <w:rPr>
      <w:rFonts w:ascii="Aharoni" w:eastAsia="Times New Roman" w:hAnsi="Aharoni" w:cs="Times New Roman"/>
      <w:sz w:val="24"/>
      <w:szCs w:val="24"/>
      <w:lang w:eastAsia="es-CO"/>
    </w:rPr>
  </w:style>
  <w:style w:type="paragraph" w:customStyle="1" w:styleId="Style9">
    <w:name w:val="Style9"/>
    <w:basedOn w:val="Normal"/>
    <w:uiPriority w:val="99"/>
    <w:rsid w:val="00161091"/>
    <w:pPr>
      <w:widowControl w:val="0"/>
      <w:autoSpaceDE w:val="0"/>
      <w:autoSpaceDN w:val="0"/>
      <w:adjustRightInd w:val="0"/>
      <w:spacing w:after="0" w:line="266" w:lineRule="exact"/>
      <w:jc w:val="both"/>
    </w:pPr>
    <w:rPr>
      <w:rFonts w:ascii="Arial Narrow" w:eastAsia="Times New Roman" w:hAnsi="Arial Narrow" w:cs="Times New Roman"/>
      <w:sz w:val="24"/>
      <w:szCs w:val="24"/>
      <w:lang w:eastAsia="es-CO"/>
    </w:rPr>
  </w:style>
  <w:style w:type="character" w:customStyle="1" w:styleId="FontStyle51">
    <w:name w:val="Font Style51"/>
    <w:uiPriority w:val="99"/>
    <w:rsid w:val="00161091"/>
    <w:rPr>
      <w:rFonts w:ascii="Arial Narrow" w:hAnsi="Arial Narrow" w:cs="Arial Narrow"/>
      <w:i/>
      <w:iCs/>
      <w:sz w:val="28"/>
      <w:szCs w:val="28"/>
    </w:rPr>
  </w:style>
  <w:style w:type="character" w:customStyle="1" w:styleId="FontStyle52">
    <w:name w:val="Font Style52"/>
    <w:uiPriority w:val="99"/>
    <w:rsid w:val="00161091"/>
    <w:rPr>
      <w:rFonts w:ascii="Arial Narrow" w:hAnsi="Arial Narrow" w:cs="Arial Narrow"/>
      <w:b/>
      <w:bCs/>
      <w:i/>
      <w:iCs/>
      <w:sz w:val="28"/>
      <w:szCs w:val="28"/>
    </w:rPr>
  </w:style>
  <w:style w:type="character" w:customStyle="1" w:styleId="FontStyle53">
    <w:name w:val="Font Style53"/>
    <w:uiPriority w:val="99"/>
    <w:rsid w:val="00161091"/>
    <w:rPr>
      <w:rFonts w:ascii="Arial Narrow" w:hAnsi="Arial Narrow" w:cs="Arial Narrow"/>
      <w:sz w:val="28"/>
      <w:szCs w:val="28"/>
    </w:rPr>
  </w:style>
  <w:style w:type="paragraph" w:customStyle="1" w:styleId="Style15">
    <w:name w:val="Style15"/>
    <w:basedOn w:val="Normal"/>
    <w:uiPriority w:val="99"/>
    <w:rsid w:val="00161091"/>
    <w:pPr>
      <w:widowControl w:val="0"/>
      <w:autoSpaceDE w:val="0"/>
      <w:autoSpaceDN w:val="0"/>
      <w:adjustRightInd w:val="0"/>
      <w:spacing w:after="0" w:line="321" w:lineRule="exact"/>
      <w:jc w:val="both"/>
    </w:pPr>
    <w:rPr>
      <w:rFonts w:ascii="Arial Narrow" w:eastAsia="Times New Roman" w:hAnsi="Arial Narrow" w:cs="Times New Roman"/>
      <w:sz w:val="24"/>
      <w:szCs w:val="24"/>
      <w:lang w:val="es-ES" w:eastAsia="es-ES"/>
    </w:rPr>
  </w:style>
  <w:style w:type="character" w:customStyle="1" w:styleId="FontStyle54">
    <w:name w:val="Font Style54"/>
    <w:uiPriority w:val="99"/>
    <w:rsid w:val="00161091"/>
    <w:rPr>
      <w:rFonts w:ascii="Arial Narrow" w:hAnsi="Arial Narrow" w:cs="Arial Narrow"/>
      <w:sz w:val="28"/>
      <w:szCs w:val="28"/>
    </w:rPr>
  </w:style>
  <w:style w:type="paragraph" w:customStyle="1" w:styleId="Style23">
    <w:name w:val="Style23"/>
    <w:basedOn w:val="Normal"/>
    <w:uiPriority w:val="99"/>
    <w:rsid w:val="00161091"/>
    <w:pPr>
      <w:widowControl w:val="0"/>
      <w:autoSpaceDE w:val="0"/>
      <w:autoSpaceDN w:val="0"/>
      <w:adjustRightInd w:val="0"/>
      <w:spacing w:after="0" w:line="242" w:lineRule="exact"/>
      <w:jc w:val="both"/>
    </w:pPr>
    <w:rPr>
      <w:rFonts w:ascii="Arial Narrow" w:eastAsia="Times New Roman" w:hAnsi="Arial Narrow" w:cs="Times New Roman"/>
      <w:sz w:val="24"/>
      <w:szCs w:val="24"/>
      <w:lang w:val="es-ES" w:eastAsia="es-ES"/>
    </w:rPr>
  </w:style>
  <w:style w:type="character" w:customStyle="1" w:styleId="FontStyle62">
    <w:name w:val="Font Style62"/>
    <w:uiPriority w:val="99"/>
    <w:rsid w:val="00161091"/>
    <w:rPr>
      <w:rFonts w:ascii="Franklin Gothic Medium Cond" w:hAnsi="Franklin Gothic Medium Cond" w:cs="Franklin Gothic Medium Cond"/>
      <w:i/>
      <w:iCs/>
      <w:spacing w:val="10"/>
      <w:sz w:val="18"/>
      <w:szCs w:val="18"/>
    </w:rPr>
  </w:style>
  <w:style w:type="paragraph" w:customStyle="1" w:styleId="Style28">
    <w:name w:val="Style28"/>
    <w:basedOn w:val="Normal"/>
    <w:uiPriority w:val="99"/>
    <w:rsid w:val="00161091"/>
    <w:pPr>
      <w:widowControl w:val="0"/>
      <w:autoSpaceDE w:val="0"/>
      <w:autoSpaceDN w:val="0"/>
      <w:adjustRightInd w:val="0"/>
      <w:spacing w:after="0" w:line="324" w:lineRule="exact"/>
      <w:ind w:hanging="360"/>
    </w:pPr>
    <w:rPr>
      <w:rFonts w:ascii="Arial Narrow" w:eastAsia="Times New Roman" w:hAnsi="Arial Narrow" w:cs="Times New Roman"/>
      <w:sz w:val="24"/>
      <w:szCs w:val="24"/>
      <w:lang w:val="es-ES" w:eastAsia="es-ES"/>
    </w:rPr>
  </w:style>
  <w:style w:type="paragraph" w:customStyle="1" w:styleId="Style29">
    <w:name w:val="Style29"/>
    <w:basedOn w:val="Normal"/>
    <w:uiPriority w:val="99"/>
    <w:rsid w:val="00161091"/>
    <w:pPr>
      <w:widowControl w:val="0"/>
      <w:autoSpaceDE w:val="0"/>
      <w:autoSpaceDN w:val="0"/>
      <w:adjustRightInd w:val="0"/>
      <w:spacing w:after="0" w:line="269" w:lineRule="exact"/>
      <w:ind w:hanging="353"/>
    </w:pPr>
    <w:rPr>
      <w:rFonts w:ascii="Arial Narrow" w:eastAsia="Times New Roman" w:hAnsi="Arial Narrow" w:cs="Times New Roman"/>
      <w:sz w:val="24"/>
      <w:szCs w:val="24"/>
      <w:lang w:val="es-ES" w:eastAsia="es-ES"/>
    </w:rPr>
  </w:style>
  <w:style w:type="character" w:customStyle="1" w:styleId="FontStyle58">
    <w:name w:val="Font Style58"/>
    <w:uiPriority w:val="99"/>
    <w:rsid w:val="00161091"/>
    <w:rPr>
      <w:rFonts w:ascii="Garamond" w:hAnsi="Garamond" w:cs="Garamond"/>
      <w:b/>
      <w:bCs/>
      <w:sz w:val="18"/>
      <w:szCs w:val="18"/>
    </w:rPr>
  </w:style>
  <w:style w:type="paragraph" w:customStyle="1" w:styleId="Style45">
    <w:name w:val="Style45"/>
    <w:basedOn w:val="Normal"/>
    <w:uiPriority w:val="99"/>
    <w:rsid w:val="00161091"/>
    <w:pPr>
      <w:widowControl w:val="0"/>
      <w:autoSpaceDE w:val="0"/>
      <w:autoSpaceDN w:val="0"/>
      <w:adjustRightInd w:val="0"/>
      <w:spacing w:after="0" w:line="240" w:lineRule="auto"/>
    </w:pPr>
    <w:rPr>
      <w:rFonts w:ascii="Arial Narrow" w:eastAsia="Times New Roman" w:hAnsi="Arial Narrow" w:cs="Times New Roman"/>
      <w:sz w:val="24"/>
      <w:szCs w:val="24"/>
      <w:lang w:val="es-ES" w:eastAsia="es-ES"/>
    </w:rPr>
  </w:style>
  <w:style w:type="paragraph" w:customStyle="1" w:styleId="Style41">
    <w:name w:val="Style41"/>
    <w:basedOn w:val="Normal"/>
    <w:uiPriority w:val="99"/>
    <w:rsid w:val="00161091"/>
    <w:pPr>
      <w:widowControl w:val="0"/>
      <w:autoSpaceDE w:val="0"/>
      <w:autoSpaceDN w:val="0"/>
      <w:adjustRightInd w:val="0"/>
      <w:spacing w:after="0" w:line="312" w:lineRule="exact"/>
      <w:ind w:hanging="360"/>
    </w:pPr>
    <w:rPr>
      <w:rFonts w:ascii="Arial Narrow" w:eastAsia="Times New Roman" w:hAnsi="Arial Narrow" w:cs="Times New Roman"/>
      <w:sz w:val="24"/>
      <w:szCs w:val="24"/>
      <w:lang w:val="es-ES" w:eastAsia="es-ES"/>
    </w:rPr>
  </w:style>
  <w:style w:type="paragraph" w:customStyle="1" w:styleId="Style34">
    <w:name w:val="Style34"/>
    <w:basedOn w:val="Normal"/>
    <w:uiPriority w:val="99"/>
    <w:rsid w:val="00161091"/>
    <w:pPr>
      <w:widowControl w:val="0"/>
      <w:autoSpaceDE w:val="0"/>
      <w:autoSpaceDN w:val="0"/>
      <w:adjustRightInd w:val="0"/>
      <w:spacing w:after="0" w:line="235" w:lineRule="exact"/>
      <w:jc w:val="both"/>
    </w:pPr>
    <w:rPr>
      <w:rFonts w:ascii="Arial Narrow" w:eastAsia="Times New Roman" w:hAnsi="Arial Narrow" w:cs="Times New Roman"/>
      <w:sz w:val="24"/>
      <w:szCs w:val="24"/>
      <w:lang w:val="es-ES" w:eastAsia="es-ES"/>
    </w:rPr>
  </w:style>
  <w:style w:type="character" w:customStyle="1" w:styleId="FontStyle61">
    <w:name w:val="Font Style61"/>
    <w:uiPriority w:val="99"/>
    <w:rsid w:val="00161091"/>
    <w:rPr>
      <w:rFonts w:ascii="Garamond" w:hAnsi="Garamond" w:cs="Garamond"/>
      <w:sz w:val="18"/>
      <w:szCs w:val="18"/>
    </w:rPr>
  </w:style>
  <w:style w:type="character" w:customStyle="1" w:styleId="FontStyle71">
    <w:name w:val="Font Style71"/>
    <w:uiPriority w:val="99"/>
    <w:rsid w:val="00161091"/>
    <w:rPr>
      <w:rFonts w:ascii="Arial Narrow" w:hAnsi="Arial Narrow" w:cs="Arial Narrow"/>
      <w:b/>
      <w:bCs/>
      <w:sz w:val="22"/>
      <w:szCs w:val="22"/>
    </w:rPr>
  </w:style>
  <w:style w:type="character" w:customStyle="1" w:styleId="FontStyle67">
    <w:name w:val="Font Style67"/>
    <w:uiPriority w:val="99"/>
    <w:rsid w:val="00161091"/>
    <w:rPr>
      <w:rFonts w:ascii="Arial Narrow" w:hAnsi="Arial Narrow" w:cs="Arial Narrow"/>
      <w:b/>
      <w:bCs/>
      <w:sz w:val="26"/>
      <w:szCs w:val="26"/>
    </w:rPr>
  </w:style>
  <w:style w:type="character" w:customStyle="1" w:styleId="FontStyle65">
    <w:name w:val="Font Style65"/>
    <w:basedOn w:val="Fuentedeprrafopredeter"/>
    <w:uiPriority w:val="99"/>
    <w:rsid w:val="00161091"/>
    <w:rPr>
      <w:rFonts w:ascii="Arial Unicode MS" w:eastAsia="Arial Unicode MS" w:cs="Arial Unicode MS"/>
      <w:sz w:val="22"/>
      <w:szCs w:val="22"/>
    </w:rPr>
  </w:style>
  <w:style w:type="character" w:customStyle="1" w:styleId="FontStyle80">
    <w:name w:val="Font Style80"/>
    <w:basedOn w:val="Fuentedeprrafopredeter"/>
    <w:uiPriority w:val="99"/>
    <w:rsid w:val="00161091"/>
    <w:rPr>
      <w:rFonts w:ascii="Arial Unicode MS" w:eastAsia="Arial Unicode MS" w:cs="Arial Unicode MS"/>
      <w:sz w:val="22"/>
      <w:szCs w:val="22"/>
    </w:rPr>
  </w:style>
  <w:style w:type="character" w:customStyle="1" w:styleId="FontStyle32">
    <w:name w:val="Font Style32"/>
    <w:basedOn w:val="Fuentedeprrafopredeter"/>
    <w:uiPriority w:val="99"/>
    <w:rsid w:val="00161091"/>
    <w:rPr>
      <w:rFonts w:ascii="Arial Narrow" w:hAnsi="Arial Narrow" w:cs="Arial Narrow"/>
      <w:b/>
      <w:bCs/>
      <w:sz w:val="18"/>
      <w:szCs w:val="18"/>
    </w:rPr>
  </w:style>
  <w:style w:type="character" w:customStyle="1" w:styleId="FontStyle66">
    <w:name w:val="Font Style66"/>
    <w:basedOn w:val="Fuentedeprrafopredeter"/>
    <w:uiPriority w:val="99"/>
    <w:rsid w:val="0069372C"/>
    <w:rPr>
      <w:rFonts w:ascii="Arial Narrow" w:hAnsi="Arial Narrow" w:cs="Arial Narrow"/>
      <w:sz w:val="28"/>
      <w:szCs w:val="28"/>
    </w:rPr>
  </w:style>
  <w:style w:type="character" w:customStyle="1" w:styleId="FontStyle68">
    <w:name w:val="Font Style68"/>
    <w:basedOn w:val="Fuentedeprrafopredeter"/>
    <w:uiPriority w:val="99"/>
    <w:rsid w:val="0069372C"/>
    <w:rPr>
      <w:rFonts w:ascii="Arial Narrow" w:hAnsi="Arial Narrow" w:cs="Arial Narrow"/>
      <w:b/>
      <w:bCs/>
      <w:sz w:val="28"/>
      <w:szCs w:val="28"/>
    </w:rPr>
  </w:style>
  <w:style w:type="paragraph" w:customStyle="1" w:styleId="Style24">
    <w:name w:val="Style24"/>
    <w:basedOn w:val="Normal"/>
    <w:uiPriority w:val="99"/>
    <w:rsid w:val="00A90096"/>
    <w:pPr>
      <w:widowControl w:val="0"/>
      <w:autoSpaceDE w:val="0"/>
      <w:autoSpaceDN w:val="0"/>
      <w:adjustRightInd w:val="0"/>
      <w:spacing w:after="0" w:line="325" w:lineRule="exact"/>
    </w:pPr>
    <w:rPr>
      <w:rFonts w:ascii="Angsana New" w:eastAsiaTheme="minorEastAsia" w:hAnsi="Angsana New" w:cs="Times New Roman"/>
      <w:sz w:val="24"/>
      <w:szCs w:val="24"/>
      <w:lang w:eastAsia="es-CO"/>
    </w:rPr>
  </w:style>
  <w:style w:type="paragraph" w:customStyle="1" w:styleId="Style25">
    <w:name w:val="Style25"/>
    <w:basedOn w:val="Normal"/>
    <w:uiPriority w:val="99"/>
    <w:rsid w:val="00A90096"/>
    <w:pPr>
      <w:widowControl w:val="0"/>
      <w:autoSpaceDE w:val="0"/>
      <w:autoSpaceDN w:val="0"/>
      <w:adjustRightInd w:val="0"/>
      <w:spacing w:after="0" w:line="247" w:lineRule="exact"/>
      <w:jc w:val="both"/>
    </w:pPr>
    <w:rPr>
      <w:rFonts w:ascii="Angsana New" w:eastAsiaTheme="minorEastAsia" w:hAnsi="Angsana New" w:cs="Times New Roman"/>
      <w:sz w:val="24"/>
      <w:szCs w:val="24"/>
      <w:lang w:eastAsia="es-CO"/>
    </w:rPr>
  </w:style>
  <w:style w:type="character" w:customStyle="1" w:styleId="FontStyle72">
    <w:name w:val="Font Style72"/>
    <w:basedOn w:val="Fuentedeprrafopredeter"/>
    <w:uiPriority w:val="99"/>
    <w:rsid w:val="00A90096"/>
    <w:rPr>
      <w:rFonts w:ascii="Arial Narrow" w:hAnsi="Arial Narrow" w:cs="Arial Narrow"/>
      <w:i/>
      <w:iCs/>
      <w:sz w:val="28"/>
      <w:szCs w:val="28"/>
    </w:rPr>
  </w:style>
  <w:style w:type="character" w:customStyle="1" w:styleId="FontStyle82">
    <w:name w:val="Font Style82"/>
    <w:basedOn w:val="Fuentedeprrafopredeter"/>
    <w:uiPriority w:val="99"/>
    <w:rsid w:val="00A90096"/>
    <w:rPr>
      <w:rFonts w:ascii="Arial Narrow" w:hAnsi="Arial Narrow" w:cs="Arial Narrow"/>
      <w:b/>
      <w:bCs/>
      <w:sz w:val="22"/>
      <w:szCs w:val="22"/>
    </w:rPr>
  </w:style>
  <w:style w:type="character" w:customStyle="1" w:styleId="FontStyle46">
    <w:name w:val="Font Style46"/>
    <w:basedOn w:val="Fuentedeprrafopredeter"/>
    <w:uiPriority w:val="99"/>
    <w:rsid w:val="006D3A2C"/>
    <w:rPr>
      <w:rFonts w:ascii="Arial Narrow" w:hAnsi="Arial Narrow" w:cs="Arial Narrow"/>
      <w:sz w:val="20"/>
      <w:szCs w:val="20"/>
    </w:rPr>
  </w:style>
  <w:style w:type="character" w:customStyle="1" w:styleId="FontStyle49">
    <w:name w:val="Font Style49"/>
    <w:basedOn w:val="Fuentedeprrafopredeter"/>
    <w:uiPriority w:val="99"/>
    <w:rsid w:val="006D3A2C"/>
    <w:rPr>
      <w:rFonts w:ascii="Arial Narrow" w:hAnsi="Arial Narrow" w:cs="Arial Narrow"/>
      <w:b/>
      <w:bCs/>
      <w:sz w:val="20"/>
      <w:szCs w:val="20"/>
    </w:rPr>
  </w:style>
  <w:style w:type="character" w:customStyle="1" w:styleId="FontStyle23">
    <w:name w:val="Font Style23"/>
    <w:basedOn w:val="Fuentedeprrafopredeter"/>
    <w:uiPriority w:val="99"/>
    <w:rsid w:val="00F1063A"/>
    <w:rPr>
      <w:rFonts w:ascii="Arial" w:hAnsi="Arial" w:cs="Arial"/>
      <w:sz w:val="24"/>
      <w:szCs w:val="24"/>
    </w:rPr>
  </w:style>
  <w:style w:type="character" w:customStyle="1" w:styleId="FontStyle36">
    <w:name w:val="Font Style36"/>
    <w:basedOn w:val="Fuentedeprrafopredeter"/>
    <w:uiPriority w:val="99"/>
    <w:rsid w:val="00F1063A"/>
    <w:rPr>
      <w:rFonts w:ascii="Arial" w:hAnsi="Arial" w:cs="Arial"/>
      <w:b/>
      <w:bCs/>
      <w:sz w:val="22"/>
      <w:szCs w:val="22"/>
    </w:rPr>
  </w:style>
  <w:style w:type="character" w:customStyle="1" w:styleId="FontStyle42">
    <w:name w:val="Font Style42"/>
    <w:basedOn w:val="Fuentedeprrafopredeter"/>
    <w:uiPriority w:val="99"/>
    <w:rsid w:val="00F1063A"/>
    <w:rPr>
      <w:rFonts w:ascii="Arial" w:hAnsi="Arial" w:cs="Arial"/>
      <w:sz w:val="22"/>
      <w:szCs w:val="22"/>
    </w:rPr>
  </w:style>
  <w:style w:type="character" w:customStyle="1" w:styleId="FontStyle43">
    <w:name w:val="Font Style43"/>
    <w:basedOn w:val="Fuentedeprrafopredeter"/>
    <w:uiPriority w:val="99"/>
    <w:rsid w:val="00F1063A"/>
    <w:rPr>
      <w:rFonts w:ascii="Arial" w:hAnsi="Arial" w:cs="Arial"/>
      <w:i/>
      <w:iCs/>
      <w:sz w:val="22"/>
      <w:szCs w:val="22"/>
    </w:rPr>
  </w:style>
  <w:style w:type="character" w:customStyle="1" w:styleId="FontStyle50">
    <w:name w:val="Font Style50"/>
    <w:basedOn w:val="Fuentedeprrafopredeter"/>
    <w:uiPriority w:val="99"/>
    <w:rsid w:val="00F1063A"/>
    <w:rPr>
      <w:rFonts w:ascii="Arial Narrow" w:hAnsi="Arial Narrow" w:cs="Arial Narrow"/>
      <w:b/>
      <w:bCs/>
      <w:i/>
      <w:iCs/>
      <w:sz w:val="26"/>
      <w:szCs w:val="26"/>
    </w:rPr>
  </w:style>
  <w:style w:type="paragraph" w:customStyle="1" w:styleId="Style36">
    <w:name w:val="Style36"/>
    <w:basedOn w:val="Normal"/>
    <w:uiPriority w:val="99"/>
    <w:rsid w:val="00F1063A"/>
    <w:pPr>
      <w:widowControl w:val="0"/>
      <w:autoSpaceDE w:val="0"/>
      <w:autoSpaceDN w:val="0"/>
      <w:adjustRightInd w:val="0"/>
      <w:spacing w:after="0" w:line="290" w:lineRule="exact"/>
      <w:ind w:hanging="425"/>
      <w:jc w:val="both"/>
    </w:pPr>
    <w:rPr>
      <w:rFonts w:ascii="Arial Narrow" w:eastAsiaTheme="minorEastAsia" w:hAnsi="Arial Narrow"/>
      <w:sz w:val="24"/>
      <w:szCs w:val="24"/>
      <w:lang w:eastAsia="es-CO"/>
    </w:rPr>
  </w:style>
  <w:style w:type="paragraph" w:customStyle="1" w:styleId="Style11">
    <w:name w:val="Style11"/>
    <w:basedOn w:val="Normal"/>
    <w:uiPriority w:val="99"/>
    <w:rsid w:val="00F1063A"/>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F1063A"/>
    <w:rPr>
      <w:rFonts w:ascii="Arial Unicode MS" w:eastAsia="Arial Unicode MS" w:cs="Arial Unicode MS"/>
      <w:b/>
      <w:bCs/>
      <w:sz w:val="20"/>
      <w:szCs w:val="20"/>
    </w:rPr>
  </w:style>
  <w:style w:type="character" w:customStyle="1" w:styleId="FontStyle37">
    <w:name w:val="Font Style37"/>
    <w:basedOn w:val="Fuentedeprrafopredeter"/>
    <w:uiPriority w:val="99"/>
    <w:rsid w:val="00F1063A"/>
    <w:rPr>
      <w:rFonts w:ascii="Arial Unicode MS" w:eastAsia="Arial Unicode MS" w:cs="Arial Unicode MS"/>
      <w:i/>
      <w:iCs/>
      <w:spacing w:val="20"/>
      <w:sz w:val="20"/>
      <w:szCs w:val="20"/>
    </w:rPr>
  </w:style>
  <w:style w:type="character" w:customStyle="1" w:styleId="FontStyle38">
    <w:name w:val="Font Style38"/>
    <w:basedOn w:val="Fuentedeprrafopredeter"/>
    <w:uiPriority w:val="99"/>
    <w:rsid w:val="00F1063A"/>
    <w:rPr>
      <w:rFonts w:ascii="Arial Unicode MS" w:eastAsia="Arial Unicode MS" w:cs="Arial Unicode MS"/>
      <w:sz w:val="20"/>
      <w:szCs w:val="20"/>
    </w:rPr>
  </w:style>
  <w:style w:type="character" w:customStyle="1" w:styleId="FontStyle39">
    <w:name w:val="Font Style39"/>
    <w:basedOn w:val="Fuentedeprrafopredeter"/>
    <w:uiPriority w:val="99"/>
    <w:rsid w:val="00F1063A"/>
    <w:rPr>
      <w:rFonts w:ascii="Arial Unicode MS" w:eastAsia="Arial Unicode MS" w:cs="Arial Unicode MS"/>
      <w:b/>
      <w:bCs/>
      <w:i/>
      <w:iCs/>
      <w:spacing w:val="20"/>
      <w:sz w:val="20"/>
      <w:szCs w:val="20"/>
    </w:rPr>
  </w:style>
  <w:style w:type="character" w:customStyle="1" w:styleId="FontStyle30">
    <w:name w:val="Font Style30"/>
    <w:basedOn w:val="Fuentedeprrafopredeter"/>
    <w:uiPriority w:val="99"/>
    <w:rsid w:val="00F1063A"/>
    <w:rPr>
      <w:rFonts w:ascii="Arial" w:hAnsi="Arial" w:cs="Arial"/>
      <w:i/>
      <w:iCs/>
      <w:sz w:val="22"/>
      <w:szCs w:val="22"/>
    </w:rPr>
  </w:style>
  <w:style w:type="character" w:customStyle="1" w:styleId="FontStyle33">
    <w:name w:val="Font Style33"/>
    <w:basedOn w:val="Fuentedeprrafopredeter"/>
    <w:uiPriority w:val="99"/>
    <w:rsid w:val="00F1063A"/>
    <w:rPr>
      <w:rFonts w:ascii="Arial" w:hAnsi="Arial" w:cs="Arial"/>
      <w:i/>
      <w:iCs/>
      <w:sz w:val="18"/>
      <w:szCs w:val="18"/>
    </w:rPr>
  </w:style>
  <w:style w:type="paragraph" w:customStyle="1" w:styleId="Style49">
    <w:name w:val="Style49"/>
    <w:basedOn w:val="Normal"/>
    <w:uiPriority w:val="99"/>
    <w:rsid w:val="00527E7E"/>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65">
    <w:name w:val="Style65"/>
    <w:basedOn w:val="Normal"/>
    <w:uiPriority w:val="99"/>
    <w:rsid w:val="00527E7E"/>
    <w:pPr>
      <w:widowControl w:val="0"/>
      <w:autoSpaceDE w:val="0"/>
      <w:autoSpaceDN w:val="0"/>
      <w:adjustRightInd w:val="0"/>
      <w:spacing w:after="0" w:line="329" w:lineRule="exact"/>
      <w:jc w:val="both"/>
    </w:pPr>
    <w:rPr>
      <w:rFonts w:ascii="Arial" w:eastAsiaTheme="minorEastAsia" w:hAnsi="Arial" w:cs="Arial"/>
      <w:sz w:val="24"/>
      <w:szCs w:val="24"/>
      <w:lang w:eastAsia="es-CO"/>
    </w:rPr>
  </w:style>
  <w:style w:type="character" w:customStyle="1" w:styleId="FontStyle83">
    <w:name w:val="Font Style83"/>
    <w:basedOn w:val="Fuentedeprrafopredeter"/>
    <w:uiPriority w:val="99"/>
    <w:rsid w:val="00527E7E"/>
    <w:rPr>
      <w:rFonts w:ascii="Arial Narrow" w:hAnsi="Arial Narrow" w:cs="Arial Narrow"/>
      <w:sz w:val="28"/>
      <w:szCs w:val="28"/>
    </w:rPr>
  </w:style>
  <w:style w:type="character" w:customStyle="1" w:styleId="FontStyle86">
    <w:name w:val="Font Style86"/>
    <w:basedOn w:val="Fuentedeprrafopredeter"/>
    <w:uiPriority w:val="99"/>
    <w:rsid w:val="00527E7E"/>
    <w:rPr>
      <w:rFonts w:ascii="Arial Narrow" w:hAnsi="Arial Narrow" w:cs="Arial Narrow"/>
      <w:b/>
      <w:bCs/>
      <w:i/>
      <w:iCs/>
      <w:sz w:val="28"/>
      <w:szCs w:val="28"/>
    </w:rPr>
  </w:style>
  <w:style w:type="character" w:customStyle="1" w:styleId="FontStyle89">
    <w:name w:val="Font Style89"/>
    <w:basedOn w:val="Fuentedeprrafopredeter"/>
    <w:uiPriority w:val="99"/>
    <w:rsid w:val="00527E7E"/>
    <w:rPr>
      <w:rFonts w:ascii="Arial Narrow" w:hAnsi="Arial Narrow" w:cs="Arial Narrow"/>
      <w:i/>
      <w:iCs/>
      <w:sz w:val="28"/>
      <w:szCs w:val="28"/>
    </w:rPr>
  </w:style>
  <w:style w:type="character" w:customStyle="1" w:styleId="FontStyle91">
    <w:name w:val="Font Style91"/>
    <w:basedOn w:val="Fuentedeprrafopredeter"/>
    <w:uiPriority w:val="99"/>
    <w:rsid w:val="00527E7E"/>
    <w:rPr>
      <w:rFonts w:ascii="Angsana New" w:hAnsi="Angsana New" w:cs="Angsana New"/>
      <w:sz w:val="28"/>
      <w:szCs w:val="28"/>
    </w:rPr>
  </w:style>
  <w:style w:type="paragraph" w:customStyle="1" w:styleId="Style64">
    <w:name w:val="Style64"/>
    <w:basedOn w:val="Normal"/>
    <w:uiPriority w:val="99"/>
    <w:rsid w:val="00B81032"/>
    <w:pPr>
      <w:widowControl w:val="0"/>
      <w:autoSpaceDE w:val="0"/>
      <w:autoSpaceDN w:val="0"/>
      <w:adjustRightInd w:val="0"/>
      <w:spacing w:after="0" w:line="322" w:lineRule="exact"/>
      <w:ind w:hanging="355"/>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07E7-85A4-49D9-8152-B699EFFA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25154</Words>
  <Characters>138349</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vilma sabrina bowley garcia</cp:lastModifiedBy>
  <cp:revision>2</cp:revision>
  <cp:lastPrinted>2018-05-31T14:27:00Z</cp:lastPrinted>
  <dcterms:created xsi:type="dcterms:W3CDTF">2018-05-31T14:28:00Z</dcterms:created>
  <dcterms:modified xsi:type="dcterms:W3CDTF">2018-05-31T14:28:00Z</dcterms:modified>
</cp:coreProperties>
</file>