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F573F" w:rsidRPr="004B332C" w:rsidTr="007F0E11">
        <w:tc>
          <w:tcPr>
            <w:tcW w:w="2127" w:type="dxa"/>
            <w:tcBorders>
              <w:top w:val="single" w:sz="4" w:space="0" w:color="auto"/>
              <w:left w:val="single" w:sz="4" w:space="0" w:color="auto"/>
              <w:bottom w:val="single" w:sz="4" w:space="0" w:color="auto"/>
              <w:right w:val="single" w:sz="4" w:space="0" w:color="auto"/>
            </w:tcBorders>
            <w:vAlign w:val="center"/>
            <w:hideMark/>
          </w:tcPr>
          <w:p w:rsidR="00AF573F" w:rsidRPr="004B332C" w:rsidRDefault="00AF573F" w:rsidP="007F0E11">
            <w:pPr>
              <w:spacing w:line="276" w:lineRule="auto"/>
              <w:jc w:val="both"/>
              <w:rPr>
                <w:rFonts w:ascii="Tahoma" w:eastAsia="Calibri" w:hAnsi="Tahoma" w:cs="Tahoma"/>
                <w:color w:val="000000"/>
                <w:sz w:val="16"/>
                <w:szCs w:val="16"/>
                <w:lang w:val="es-MX"/>
              </w:rPr>
            </w:pPr>
            <w:r w:rsidRPr="004B332C">
              <w:rPr>
                <w:rFonts w:ascii="Tahoma" w:hAnsi="Tahoma" w:cs="Tahoma"/>
                <w:sz w:val="16"/>
                <w:szCs w:val="16"/>
                <w:lang w:val="es-MX"/>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AF573F" w:rsidRPr="004B332C" w:rsidRDefault="00AF573F" w:rsidP="007F0E11">
            <w:pPr>
              <w:spacing w:line="276" w:lineRule="auto"/>
              <w:jc w:val="both"/>
              <w:rPr>
                <w:rFonts w:ascii="Tahoma" w:eastAsia="Calibri" w:hAnsi="Tahoma" w:cs="Tahoma"/>
                <w:b/>
                <w:color w:val="000000"/>
                <w:sz w:val="16"/>
                <w:szCs w:val="16"/>
                <w:lang w:val="es-MX"/>
              </w:rPr>
            </w:pPr>
            <w:r w:rsidRPr="004B332C">
              <w:rPr>
                <w:rFonts w:ascii="Tahoma" w:hAnsi="Tahoma" w:cs="Tahoma"/>
                <w:b/>
                <w:sz w:val="16"/>
                <w:szCs w:val="16"/>
                <w:lang w:val="es-MX"/>
              </w:rPr>
              <w:t>Bogotá, D.C., veinticinco (25)  de junio de dos mil dieciocho (2018)</w:t>
            </w:r>
          </w:p>
        </w:tc>
      </w:tr>
      <w:tr w:rsidR="00AF573F" w:rsidRPr="004B332C" w:rsidTr="007F0E11">
        <w:tc>
          <w:tcPr>
            <w:tcW w:w="2127" w:type="dxa"/>
            <w:tcBorders>
              <w:top w:val="single" w:sz="4" w:space="0" w:color="auto"/>
              <w:left w:val="single" w:sz="4" w:space="0" w:color="auto"/>
              <w:bottom w:val="single" w:sz="4" w:space="0" w:color="auto"/>
              <w:right w:val="single" w:sz="4" w:space="0" w:color="auto"/>
            </w:tcBorders>
            <w:vAlign w:val="center"/>
            <w:hideMark/>
          </w:tcPr>
          <w:p w:rsidR="00AF573F" w:rsidRPr="004B332C" w:rsidRDefault="00AF573F" w:rsidP="007F0E11">
            <w:pPr>
              <w:spacing w:line="276" w:lineRule="auto"/>
              <w:jc w:val="both"/>
              <w:rPr>
                <w:rFonts w:ascii="Tahoma" w:eastAsia="Calibri" w:hAnsi="Tahoma" w:cs="Tahoma"/>
                <w:color w:val="000000"/>
                <w:sz w:val="16"/>
                <w:szCs w:val="16"/>
                <w:lang w:val="es-MX"/>
              </w:rPr>
            </w:pPr>
            <w:r w:rsidRPr="004B332C">
              <w:rPr>
                <w:rFonts w:ascii="Tahoma" w:hAnsi="Tahoma" w:cs="Tahoma"/>
                <w:sz w:val="16"/>
                <w:szCs w:val="16"/>
                <w:lang w:val="es-MX"/>
              </w:rPr>
              <w:t>REFERENCIA</w:t>
            </w:r>
          </w:p>
        </w:tc>
        <w:tc>
          <w:tcPr>
            <w:tcW w:w="6804" w:type="dxa"/>
            <w:tcBorders>
              <w:top w:val="single" w:sz="4" w:space="0" w:color="auto"/>
              <w:left w:val="single" w:sz="4" w:space="0" w:color="auto"/>
              <w:bottom w:val="single" w:sz="4" w:space="0" w:color="auto"/>
              <w:right w:val="single" w:sz="4" w:space="0" w:color="auto"/>
            </w:tcBorders>
            <w:hideMark/>
          </w:tcPr>
          <w:p w:rsidR="00AF573F" w:rsidRPr="004B332C" w:rsidRDefault="00AF573F" w:rsidP="007F0E11">
            <w:pPr>
              <w:spacing w:line="276" w:lineRule="auto"/>
              <w:jc w:val="both"/>
              <w:rPr>
                <w:rFonts w:ascii="Tahoma" w:eastAsia="Calibri" w:hAnsi="Tahoma" w:cs="Tahoma"/>
                <w:b/>
                <w:color w:val="000000"/>
                <w:sz w:val="16"/>
                <w:szCs w:val="16"/>
                <w:lang w:val="es-MX"/>
              </w:rPr>
            </w:pPr>
            <w:r w:rsidRPr="004B332C">
              <w:rPr>
                <w:rFonts w:ascii="Tahoma" w:hAnsi="Tahoma" w:cs="Tahoma"/>
                <w:b/>
                <w:sz w:val="16"/>
                <w:szCs w:val="16"/>
                <w:lang w:val="es-MX"/>
              </w:rPr>
              <w:t>Expediente No. 110013336034</w:t>
            </w:r>
            <w:r w:rsidRPr="004B332C">
              <w:rPr>
                <w:rFonts w:ascii="Tahoma" w:hAnsi="Tahoma" w:cs="Tahoma"/>
                <w:b/>
                <w:sz w:val="16"/>
                <w:szCs w:val="16"/>
                <w:lang w:val="es-MX"/>
              </w:rPr>
              <w:fldChar w:fldCharType="begin"/>
            </w:r>
            <w:r w:rsidRPr="004B332C">
              <w:rPr>
                <w:rFonts w:ascii="Tahoma" w:hAnsi="Tahoma" w:cs="Tahoma"/>
                <w:b/>
                <w:sz w:val="16"/>
                <w:szCs w:val="16"/>
                <w:lang w:val="es-MX"/>
              </w:rPr>
              <w:instrText xml:space="preserve"> MERGEFIELD Año </w:instrText>
            </w:r>
            <w:r w:rsidRPr="004B332C">
              <w:rPr>
                <w:rFonts w:ascii="Tahoma" w:hAnsi="Tahoma" w:cs="Tahoma"/>
                <w:b/>
                <w:sz w:val="16"/>
                <w:szCs w:val="16"/>
                <w:lang w:val="es-MX"/>
              </w:rPr>
              <w:fldChar w:fldCharType="separate"/>
            </w:r>
            <w:r w:rsidRPr="004B332C">
              <w:rPr>
                <w:rFonts w:ascii="Tahoma" w:hAnsi="Tahoma" w:cs="Tahoma"/>
                <w:b/>
                <w:noProof/>
                <w:sz w:val="16"/>
                <w:szCs w:val="16"/>
                <w:lang w:val="es-MX"/>
              </w:rPr>
              <w:t>2018</w:t>
            </w:r>
            <w:r w:rsidRPr="004B332C">
              <w:rPr>
                <w:rFonts w:ascii="Tahoma" w:hAnsi="Tahoma" w:cs="Tahoma"/>
                <w:b/>
                <w:sz w:val="16"/>
                <w:szCs w:val="16"/>
                <w:lang w:val="es-MX"/>
              </w:rPr>
              <w:fldChar w:fldCharType="end"/>
            </w:r>
            <w:r w:rsidRPr="004B332C">
              <w:rPr>
                <w:rFonts w:ascii="Tahoma" w:hAnsi="Tahoma" w:cs="Tahoma"/>
                <w:b/>
                <w:sz w:val="16"/>
                <w:szCs w:val="16"/>
                <w:lang w:val="es-MX"/>
              </w:rPr>
              <w:t>00</w:t>
            </w:r>
            <w:r w:rsidRPr="004B332C">
              <w:rPr>
                <w:rFonts w:ascii="Tahoma" w:hAnsi="Tahoma" w:cs="Tahoma"/>
                <w:b/>
                <w:sz w:val="16"/>
                <w:szCs w:val="16"/>
                <w:lang w:val="es-MX"/>
              </w:rPr>
              <w:fldChar w:fldCharType="begin"/>
            </w:r>
            <w:r w:rsidRPr="004B332C">
              <w:rPr>
                <w:rFonts w:ascii="Tahoma" w:hAnsi="Tahoma" w:cs="Tahoma"/>
                <w:b/>
                <w:sz w:val="16"/>
                <w:szCs w:val="16"/>
                <w:lang w:val="es-MX"/>
              </w:rPr>
              <w:instrText xml:space="preserve"> MERGEFIELD radicado </w:instrText>
            </w:r>
            <w:r w:rsidRPr="004B332C">
              <w:rPr>
                <w:rFonts w:ascii="Tahoma" w:hAnsi="Tahoma" w:cs="Tahoma"/>
                <w:b/>
                <w:sz w:val="16"/>
                <w:szCs w:val="16"/>
                <w:lang w:val="es-MX"/>
              </w:rPr>
              <w:fldChar w:fldCharType="separate"/>
            </w:r>
            <w:r w:rsidRPr="004B332C">
              <w:rPr>
                <w:rFonts w:ascii="Tahoma" w:hAnsi="Tahoma" w:cs="Tahoma"/>
                <w:b/>
                <w:noProof/>
                <w:sz w:val="16"/>
                <w:szCs w:val="16"/>
                <w:lang w:val="es-MX"/>
              </w:rPr>
              <w:t>192</w:t>
            </w:r>
            <w:r w:rsidRPr="004B332C">
              <w:rPr>
                <w:rFonts w:ascii="Tahoma" w:hAnsi="Tahoma" w:cs="Tahoma"/>
                <w:b/>
                <w:sz w:val="16"/>
                <w:szCs w:val="16"/>
                <w:lang w:val="es-MX"/>
              </w:rPr>
              <w:fldChar w:fldCharType="end"/>
            </w:r>
            <w:r w:rsidRPr="004B332C">
              <w:rPr>
                <w:rFonts w:ascii="Tahoma" w:hAnsi="Tahoma" w:cs="Tahoma"/>
                <w:b/>
                <w:sz w:val="16"/>
                <w:szCs w:val="16"/>
                <w:lang w:val="es-MX"/>
              </w:rPr>
              <w:t>00</w:t>
            </w:r>
          </w:p>
        </w:tc>
      </w:tr>
      <w:tr w:rsidR="00AF573F" w:rsidRPr="004B332C" w:rsidTr="007F0E11">
        <w:tc>
          <w:tcPr>
            <w:tcW w:w="2127" w:type="dxa"/>
            <w:tcBorders>
              <w:top w:val="single" w:sz="4" w:space="0" w:color="auto"/>
              <w:left w:val="single" w:sz="4" w:space="0" w:color="auto"/>
              <w:bottom w:val="single" w:sz="4" w:space="0" w:color="auto"/>
              <w:right w:val="single" w:sz="4" w:space="0" w:color="auto"/>
            </w:tcBorders>
            <w:vAlign w:val="center"/>
            <w:hideMark/>
          </w:tcPr>
          <w:p w:rsidR="00AF573F" w:rsidRPr="004B332C" w:rsidRDefault="00AF573F" w:rsidP="007F0E11">
            <w:pPr>
              <w:spacing w:line="276" w:lineRule="auto"/>
              <w:jc w:val="both"/>
              <w:rPr>
                <w:rFonts w:ascii="Tahoma" w:eastAsia="Calibri" w:hAnsi="Tahoma" w:cs="Tahoma"/>
                <w:color w:val="000000"/>
                <w:sz w:val="16"/>
                <w:szCs w:val="16"/>
                <w:lang w:val="es-MX"/>
              </w:rPr>
            </w:pPr>
            <w:r w:rsidRPr="004B332C">
              <w:rPr>
                <w:rFonts w:ascii="Tahoma" w:hAnsi="Tahoma" w:cs="Tahoma"/>
                <w:sz w:val="16"/>
                <w:szCs w:val="16"/>
                <w:lang w:val="es-MX"/>
              </w:rPr>
              <w:t>DEMANDANTE</w:t>
            </w:r>
          </w:p>
        </w:tc>
        <w:tc>
          <w:tcPr>
            <w:tcW w:w="6804" w:type="dxa"/>
            <w:tcBorders>
              <w:top w:val="single" w:sz="4" w:space="0" w:color="auto"/>
              <w:left w:val="single" w:sz="4" w:space="0" w:color="auto"/>
              <w:bottom w:val="single" w:sz="4" w:space="0" w:color="auto"/>
              <w:right w:val="single" w:sz="4" w:space="0" w:color="auto"/>
            </w:tcBorders>
            <w:hideMark/>
          </w:tcPr>
          <w:p w:rsidR="00AF573F" w:rsidRPr="004B332C" w:rsidRDefault="00AF573F" w:rsidP="007F0E11">
            <w:pPr>
              <w:spacing w:line="276" w:lineRule="auto"/>
              <w:jc w:val="both"/>
              <w:rPr>
                <w:rFonts w:ascii="Tahoma" w:eastAsia="Calibri" w:hAnsi="Tahoma" w:cs="Tahoma"/>
                <w:b/>
                <w:color w:val="000000"/>
                <w:sz w:val="16"/>
                <w:szCs w:val="16"/>
                <w:lang w:val="es-MX"/>
              </w:rPr>
            </w:pPr>
            <w:r w:rsidRPr="004B332C">
              <w:rPr>
                <w:rFonts w:ascii="Tahoma" w:hAnsi="Tahoma" w:cs="Tahoma"/>
                <w:b/>
                <w:sz w:val="16"/>
                <w:szCs w:val="16"/>
                <w:lang w:val="es-MX"/>
              </w:rPr>
              <w:fldChar w:fldCharType="begin"/>
            </w:r>
            <w:r w:rsidRPr="004B332C">
              <w:rPr>
                <w:rFonts w:ascii="Tahoma" w:hAnsi="Tahoma" w:cs="Tahoma"/>
                <w:b/>
                <w:sz w:val="16"/>
                <w:szCs w:val="16"/>
                <w:lang w:val="es-MX"/>
              </w:rPr>
              <w:instrText xml:space="preserve"> MERGEFIELD Demandante_ </w:instrText>
            </w:r>
            <w:r w:rsidRPr="004B332C">
              <w:rPr>
                <w:rFonts w:ascii="Tahoma" w:hAnsi="Tahoma" w:cs="Tahoma"/>
                <w:b/>
                <w:sz w:val="16"/>
                <w:szCs w:val="16"/>
                <w:lang w:val="es-MX"/>
              </w:rPr>
              <w:fldChar w:fldCharType="separate"/>
            </w:r>
            <w:r w:rsidRPr="004B332C">
              <w:rPr>
                <w:rFonts w:ascii="Tahoma" w:hAnsi="Tahoma" w:cs="Tahoma"/>
                <w:b/>
                <w:noProof/>
                <w:sz w:val="16"/>
                <w:szCs w:val="16"/>
                <w:lang w:val="es-MX"/>
              </w:rPr>
              <w:t>SELMAN JESÚS CARRANZA RODRÍGUEZ</w:t>
            </w:r>
            <w:r w:rsidRPr="004B332C">
              <w:rPr>
                <w:rFonts w:ascii="Tahoma" w:hAnsi="Tahoma" w:cs="Tahoma"/>
                <w:b/>
                <w:sz w:val="16"/>
                <w:szCs w:val="16"/>
                <w:lang w:val="es-MX"/>
              </w:rPr>
              <w:fldChar w:fldCharType="end"/>
            </w:r>
          </w:p>
        </w:tc>
      </w:tr>
      <w:tr w:rsidR="00AF573F" w:rsidRPr="004B332C" w:rsidTr="007F0E11">
        <w:tc>
          <w:tcPr>
            <w:tcW w:w="2127" w:type="dxa"/>
            <w:tcBorders>
              <w:top w:val="single" w:sz="4" w:space="0" w:color="auto"/>
              <w:left w:val="single" w:sz="4" w:space="0" w:color="auto"/>
              <w:bottom w:val="single" w:sz="4" w:space="0" w:color="auto"/>
              <w:right w:val="single" w:sz="4" w:space="0" w:color="auto"/>
            </w:tcBorders>
            <w:vAlign w:val="center"/>
            <w:hideMark/>
          </w:tcPr>
          <w:p w:rsidR="00AF573F" w:rsidRPr="004B332C" w:rsidRDefault="00AF573F" w:rsidP="007F0E11">
            <w:pPr>
              <w:spacing w:line="276" w:lineRule="auto"/>
              <w:jc w:val="both"/>
              <w:rPr>
                <w:rFonts w:ascii="Tahoma" w:eastAsia="Calibri" w:hAnsi="Tahoma" w:cs="Tahoma"/>
                <w:color w:val="000000"/>
                <w:sz w:val="16"/>
                <w:szCs w:val="16"/>
                <w:lang w:val="es-MX"/>
              </w:rPr>
            </w:pPr>
            <w:r w:rsidRPr="004B332C">
              <w:rPr>
                <w:rFonts w:ascii="Tahoma" w:hAnsi="Tahoma" w:cs="Tahoma"/>
                <w:sz w:val="16"/>
                <w:szCs w:val="16"/>
                <w:lang w:val="es-MX"/>
              </w:rPr>
              <w:t>DEMANDADO</w:t>
            </w:r>
          </w:p>
        </w:tc>
        <w:tc>
          <w:tcPr>
            <w:tcW w:w="6804" w:type="dxa"/>
            <w:tcBorders>
              <w:top w:val="single" w:sz="4" w:space="0" w:color="auto"/>
              <w:left w:val="single" w:sz="4" w:space="0" w:color="auto"/>
              <w:bottom w:val="single" w:sz="4" w:space="0" w:color="auto"/>
              <w:right w:val="single" w:sz="4" w:space="0" w:color="auto"/>
            </w:tcBorders>
            <w:hideMark/>
          </w:tcPr>
          <w:p w:rsidR="00AF573F" w:rsidRPr="004B332C" w:rsidRDefault="00AF573F" w:rsidP="007F0E11">
            <w:pPr>
              <w:spacing w:line="276" w:lineRule="auto"/>
              <w:jc w:val="both"/>
              <w:rPr>
                <w:rFonts w:ascii="Tahoma" w:eastAsia="Calibri" w:hAnsi="Tahoma" w:cs="Tahoma"/>
                <w:b/>
                <w:color w:val="000000"/>
                <w:sz w:val="16"/>
                <w:szCs w:val="16"/>
              </w:rPr>
            </w:pPr>
            <w:r w:rsidRPr="004B332C">
              <w:rPr>
                <w:rFonts w:ascii="Tahoma" w:hAnsi="Tahoma" w:cs="Tahoma"/>
                <w:b/>
                <w:sz w:val="16"/>
                <w:szCs w:val="16"/>
              </w:rPr>
              <w:fldChar w:fldCharType="begin"/>
            </w:r>
            <w:r w:rsidRPr="004B332C">
              <w:rPr>
                <w:rFonts w:ascii="Tahoma" w:hAnsi="Tahoma" w:cs="Tahoma"/>
                <w:b/>
                <w:sz w:val="16"/>
                <w:szCs w:val="16"/>
              </w:rPr>
              <w:instrText xml:space="preserve"> MERGEFIELD demandado </w:instrText>
            </w:r>
            <w:r w:rsidRPr="004B332C">
              <w:rPr>
                <w:rFonts w:ascii="Tahoma" w:hAnsi="Tahoma" w:cs="Tahoma"/>
                <w:b/>
                <w:sz w:val="16"/>
                <w:szCs w:val="16"/>
              </w:rPr>
              <w:fldChar w:fldCharType="separate"/>
            </w:r>
            <w:r w:rsidRPr="004B332C">
              <w:rPr>
                <w:rFonts w:ascii="Tahoma" w:hAnsi="Tahoma" w:cs="Tahoma"/>
                <w:b/>
                <w:noProof/>
                <w:sz w:val="16"/>
                <w:szCs w:val="16"/>
              </w:rPr>
              <w:t xml:space="preserve">DIRECCIÓN DE SANIDAD  DEL EJERCITO NACIONAL </w:t>
            </w:r>
            <w:r w:rsidRPr="004B332C">
              <w:rPr>
                <w:rFonts w:ascii="Tahoma" w:hAnsi="Tahoma" w:cs="Tahoma"/>
                <w:b/>
                <w:sz w:val="16"/>
                <w:szCs w:val="16"/>
              </w:rPr>
              <w:fldChar w:fldCharType="end"/>
            </w:r>
          </w:p>
        </w:tc>
      </w:tr>
      <w:tr w:rsidR="00AF573F" w:rsidRPr="004B332C" w:rsidTr="007F0E11">
        <w:tc>
          <w:tcPr>
            <w:tcW w:w="2127" w:type="dxa"/>
            <w:tcBorders>
              <w:top w:val="single" w:sz="4" w:space="0" w:color="auto"/>
              <w:left w:val="single" w:sz="4" w:space="0" w:color="auto"/>
              <w:bottom w:val="single" w:sz="4" w:space="0" w:color="auto"/>
              <w:right w:val="single" w:sz="4" w:space="0" w:color="auto"/>
            </w:tcBorders>
            <w:vAlign w:val="center"/>
            <w:hideMark/>
          </w:tcPr>
          <w:p w:rsidR="00AF573F" w:rsidRPr="004B332C" w:rsidRDefault="00AF573F" w:rsidP="007F0E11">
            <w:pPr>
              <w:spacing w:line="276" w:lineRule="auto"/>
              <w:jc w:val="both"/>
              <w:rPr>
                <w:rFonts w:ascii="Tahoma" w:eastAsia="Calibri" w:hAnsi="Tahoma" w:cs="Tahoma"/>
                <w:color w:val="000000"/>
                <w:sz w:val="16"/>
                <w:szCs w:val="16"/>
                <w:lang w:val="es-MX"/>
              </w:rPr>
            </w:pPr>
            <w:r w:rsidRPr="004B332C">
              <w:rPr>
                <w:rFonts w:ascii="Tahoma" w:hAnsi="Tahoma" w:cs="Tahoma"/>
                <w:sz w:val="16"/>
                <w:szCs w:val="16"/>
                <w:lang w:val="es-MX"/>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AF573F" w:rsidRPr="004B332C" w:rsidRDefault="00AF573F" w:rsidP="007F0E11">
            <w:pPr>
              <w:spacing w:line="276" w:lineRule="auto"/>
              <w:jc w:val="both"/>
              <w:rPr>
                <w:rFonts w:ascii="Tahoma" w:eastAsia="Calibri" w:hAnsi="Tahoma" w:cs="Tahoma"/>
                <w:b/>
                <w:color w:val="000000"/>
                <w:sz w:val="16"/>
                <w:szCs w:val="16"/>
                <w:lang w:val="es-MX"/>
              </w:rPr>
            </w:pPr>
            <w:r w:rsidRPr="004B332C">
              <w:rPr>
                <w:rFonts w:ascii="Tahoma" w:hAnsi="Tahoma" w:cs="Tahoma"/>
                <w:b/>
                <w:sz w:val="16"/>
                <w:szCs w:val="16"/>
                <w:lang w:val="es-MX"/>
              </w:rPr>
              <w:t>TUTELA</w:t>
            </w:r>
          </w:p>
        </w:tc>
      </w:tr>
      <w:tr w:rsidR="00AF573F" w:rsidRPr="004B332C" w:rsidTr="007F0E11">
        <w:tc>
          <w:tcPr>
            <w:tcW w:w="2127" w:type="dxa"/>
            <w:tcBorders>
              <w:top w:val="single" w:sz="4" w:space="0" w:color="auto"/>
              <w:left w:val="single" w:sz="4" w:space="0" w:color="auto"/>
              <w:bottom w:val="single" w:sz="4" w:space="0" w:color="auto"/>
              <w:right w:val="single" w:sz="4" w:space="0" w:color="auto"/>
            </w:tcBorders>
            <w:vAlign w:val="center"/>
            <w:hideMark/>
          </w:tcPr>
          <w:p w:rsidR="00AF573F" w:rsidRPr="004B332C" w:rsidRDefault="00AF573F" w:rsidP="007F0E11">
            <w:pPr>
              <w:spacing w:line="276" w:lineRule="auto"/>
              <w:jc w:val="both"/>
              <w:rPr>
                <w:rFonts w:ascii="Tahoma" w:eastAsia="Calibri" w:hAnsi="Tahoma" w:cs="Tahoma"/>
                <w:color w:val="000000"/>
                <w:sz w:val="16"/>
                <w:szCs w:val="16"/>
                <w:lang w:val="es-MX"/>
              </w:rPr>
            </w:pPr>
            <w:r w:rsidRPr="004B332C">
              <w:rPr>
                <w:rFonts w:ascii="Tahoma" w:hAnsi="Tahoma" w:cs="Tahoma"/>
                <w:sz w:val="16"/>
                <w:szCs w:val="16"/>
                <w:lang w:val="es-MX"/>
              </w:rPr>
              <w:t>ASUNTO</w:t>
            </w:r>
          </w:p>
        </w:tc>
        <w:tc>
          <w:tcPr>
            <w:tcW w:w="6804" w:type="dxa"/>
            <w:tcBorders>
              <w:top w:val="single" w:sz="4" w:space="0" w:color="auto"/>
              <w:left w:val="single" w:sz="4" w:space="0" w:color="auto"/>
              <w:bottom w:val="single" w:sz="4" w:space="0" w:color="auto"/>
              <w:right w:val="single" w:sz="4" w:space="0" w:color="auto"/>
            </w:tcBorders>
            <w:hideMark/>
          </w:tcPr>
          <w:p w:rsidR="00AF573F" w:rsidRPr="004B332C" w:rsidRDefault="00AF573F" w:rsidP="007F0E11">
            <w:pPr>
              <w:spacing w:line="276" w:lineRule="auto"/>
              <w:jc w:val="both"/>
              <w:rPr>
                <w:rFonts w:ascii="Tahoma" w:eastAsia="Calibri" w:hAnsi="Tahoma" w:cs="Tahoma"/>
                <w:b/>
                <w:color w:val="000000"/>
                <w:sz w:val="16"/>
                <w:szCs w:val="16"/>
                <w:lang w:val="es-MX"/>
              </w:rPr>
            </w:pPr>
            <w:r w:rsidRPr="004B332C">
              <w:rPr>
                <w:rFonts w:ascii="Tahoma" w:eastAsia="Calibri" w:hAnsi="Tahoma" w:cs="Tahoma"/>
                <w:b/>
                <w:color w:val="000000"/>
                <w:sz w:val="16"/>
                <w:szCs w:val="16"/>
                <w:lang w:val="es-MX"/>
              </w:rPr>
              <w:t>FALLO DE PRIMERA INSTANCIA</w:t>
            </w:r>
          </w:p>
        </w:tc>
      </w:tr>
    </w:tbl>
    <w:p w:rsidR="00AF573F" w:rsidRPr="004B332C" w:rsidRDefault="00AF573F" w:rsidP="00AF573F">
      <w:pPr>
        <w:jc w:val="both"/>
        <w:rPr>
          <w:rFonts w:ascii="Tahoma" w:eastAsia="Calibri" w:hAnsi="Tahoma" w:cs="Tahoma"/>
          <w:color w:val="000000"/>
          <w:sz w:val="16"/>
          <w:szCs w:val="16"/>
          <w:lang w:val="es-MX"/>
        </w:rPr>
      </w:pPr>
    </w:p>
    <w:p w:rsidR="00AF573F" w:rsidRPr="004B332C" w:rsidRDefault="00AF573F" w:rsidP="00AF573F">
      <w:pPr>
        <w:jc w:val="both"/>
        <w:rPr>
          <w:rFonts w:ascii="Tahoma" w:hAnsi="Tahoma" w:cs="Tahoma"/>
          <w:sz w:val="16"/>
          <w:szCs w:val="16"/>
          <w:lang w:val="es-MX"/>
        </w:rPr>
      </w:pPr>
      <w:r w:rsidRPr="004B332C">
        <w:rPr>
          <w:rFonts w:ascii="Tahoma" w:hAnsi="Tahoma" w:cs="Tahoma"/>
          <w:sz w:val="16"/>
          <w:szCs w:val="16"/>
          <w:lang w:val="es-MX"/>
        </w:rPr>
        <w:t xml:space="preserve">El señor  </w:t>
      </w:r>
      <w:r w:rsidRPr="004B332C">
        <w:rPr>
          <w:rFonts w:ascii="Tahoma" w:hAnsi="Tahoma" w:cs="Tahoma"/>
          <w:sz w:val="16"/>
          <w:szCs w:val="16"/>
          <w:lang w:val="es-MX"/>
        </w:rPr>
        <w:fldChar w:fldCharType="begin"/>
      </w:r>
      <w:r w:rsidRPr="004B332C">
        <w:rPr>
          <w:rFonts w:ascii="Tahoma" w:hAnsi="Tahoma" w:cs="Tahoma"/>
          <w:sz w:val="16"/>
          <w:szCs w:val="16"/>
          <w:lang w:val="es-MX"/>
        </w:rPr>
        <w:instrText xml:space="preserve"> MERGEFIELD Demandante_ </w:instrText>
      </w:r>
      <w:r w:rsidRPr="004B332C">
        <w:rPr>
          <w:rFonts w:ascii="Tahoma" w:hAnsi="Tahoma" w:cs="Tahoma"/>
          <w:sz w:val="16"/>
          <w:szCs w:val="16"/>
          <w:lang w:val="es-MX"/>
        </w:rPr>
        <w:fldChar w:fldCharType="separate"/>
      </w:r>
      <w:r w:rsidRPr="004B332C">
        <w:rPr>
          <w:rFonts w:ascii="Tahoma" w:hAnsi="Tahoma" w:cs="Tahoma"/>
          <w:noProof/>
          <w:sz w:val="16"/>
          <w:szCs w:val="16"/>
          <w:lang w:val="es-MX"/>
        </w:rPr>
        <w:t>SELMAN JESÚS CARRANZA RODRÍGUEZ</w:t>
      </w:r>
      <w:r w:rsidRPr="004B332C">
        <w:rPr>
          <w:rFonts w:ascii="Tahoma" w:hAnsi="Tahoma" w:cs="Tahoma"/>
          <w:sz w:val="16"/>
          <w:szCs w:val="16"/>
          <w:lang w:val="es-MX"/>
        </w:rPr>
        <w:fldChar w:fldCharType="end"/>
      </w:r>
      <w:r w:rsidRPr="004B332C">
        <w:rPr>
          <w:rFonts w:ascii="Tahoma" w:hAnsi="Tahoma" w:cs="Tahoma"/>
          <w:sz w:val="16"/>
          <w:szCs w:val="16"/>
          <w:lang w:val="es-MX"/>
        </w:rPr>
        <w:t xml:space="preserve"> actuado en nombre propio, interpuso acción de tutela en contra </w:t>
      </w:r>
      <w:r w:rsidRPr="004B332C">
        <w:rPr>
          <w:rFonts w:ascii="Tahoma" w:hAnsi="Tahoma" w:cs="Tahoma"/>
          <w:sz w:val="16"/>
          <w:szCs w:val="16"/>
        </w:rPr>
        <w:t xml:space="preserve">de la </w:t>
      </w:r>
      <w:r w:rsidRPr="004B332C">
        <w:rPr>
          <w:rFonts w:ascii="Tahoma" w:hAnsi="Tahoma" w:cs="Tahoma"/>
          <w:sz w:val="16"/>
          <w:szCs w:val="16"/>
        </w:rPr>
        <w:fldChar w:fldCharType="begin"/>
      </w:r>
      <w:r w:rsidRPr="004B332C">
        <w:rPr>
          <w:rFonts w:ascii="Tahoma" w:hAnsi="Tahoma" w:cs="Tahoma"/>
          <w:sz w:val="16"/>
          <w:szCs w:val="16"/>
        </w:rPr>
        <w:instrText xml:space="preserve"> MERGEFIELD demandado </w:instrText>
      </w:r>
      <w:r w:rsidRPr="004B332C">
        <w:rPr>
          <w:rFonts w:ascii="Tahoma" w:hAnsi="Tahoma" w:cs="Tahoma"/>
          <w:sz w:val="16"/>
          <w:szCs w:val="16"/>
        </w:rPr>
        <w:fldChar w:fldCharType="separate"/>
      </w:r>
      <w:r w:rsidRPr="004B332C">
        <w:rPr>
          <w:rFonts w:ascii="Tahoma" w:hAnsi="Tahoma" w:cs="Tahoma"/>
          <w:noProof/>
          <w:sz w:val="16"/>
          <w:szCs w:val="16"/>
        </w:rPr>
        <w:t xml:space="preserve">DIRECCIÓN DE SANIDAD  DEL EJERCITO NACIONAL </w:t>
      </w:r>
      <w:r w:rsidRPr="004B332C">
        <w:rPr>
          <w:rFonts w:ascii="Tahoma" w:hAnsi="Tahoma" w:cs="Tahoma"/>
          <w:sz w:val="16"/>
          <w:szCs w:val="16"/>
        </w:rPr>
        <w:fldChar w:fldCharType="end"/>
      </w:r>
      <w:r w:rsidRPr="004B332C">
        <w:rPr>
          <w:rFonts w:ascii="Tahoma" w:hAnsi="Tahoma" w:cs="Tahoma"/>
          <w:sz w:val="16"/>
          <w:szCs w:val="16"/>
          <w:lang w:val="es-MX"/>
        </w:rPr>
        <w:t xml:space="preserve">, con el fin de proteger su derecho fundamental de vida digna, salud (diagnóstico médico, tratamiento y calificación de enfermedad). </w:t>
      </w:r>
    </w:p>
    <w:p w:rsidR="00AF573F" w:rsidRPr="004B332C" w:rsidRDefault="00AF573F" w:rsidP="00AF573F">
      <w:pPr>
        <w:tabs>
          <w:tab w:val="left" w:pos="5472"/>
        </w:tabs>
        <w:jc w:val="both"/>
        <w:rPr>
          <w:rFonts w:ascii="Tahoma" w:hAnsi="Tahoma" w:cs="Tahoma"/>
          <w:sz w:val="16"/>
          <w:szCs w:val="16"/>
          <w:highlight w:val="yellow"/>
          <w:lang w:val="es-MX"/>
        </w:rPr>
      </w:pPr>
    </w:p>
    <w:p w:rsidR="00AF573F" w:rsidRPr="004B332C" w:rsidRDefault="00AF573F" w:rsidP="00AF573F">
      <w:pPr>
        <w:pStyle w:val="Textoindependiente"/>
        <w:numPr>
          <w:ilvl w:val="0"/>
          <w:numId w:val="1"/>
        </w:numPr>
        <w:tabs>
          <w:tab w:val="left" w:pos="0"/>
        </w:tabs>
        <w:spacing w:after="0"/>
        <w:jc w:val="both"/>
        <w:rPr>
          <w:rFonts w:ascii="Tahoma" w:hAnsi="Tahoma" w:cs="Tahoma"/>
          <w:b/>
          <w:sz w:val="16"/>
          <w:szCs w:val="16"/>
          <w:lang w:val="es-CO"/>
        </w:rPr>
      </w:pPr>
      <w:r w:rsidRPr="004B332C">
        <w:rPr>
          <w:rFonts w:ascii="Tahoma" w:hAnsi="Tahoma" w:cs="Tahoma"/>
          <w:b/>
          <w:sz w:val="16"/>
          <w:szCs w:val="16"/>
          <w:lang w:val="es-CO"/>
        </w:rPr>
        <w:t>LA DEMANDA:</w:t>
      </w:r>
    </w:p>
    <w:p w:rsidR="00AF573F" w:rsidRPr="004B332C" w:rsidRDefault="00AF573F" w:rsidP="00AF573F">
      <w:pPr>
        <w:pStyle w:val="Textoindependiente"/>
        <w:spacing w:after="0"/>
        <w:jc w:val="both"/>
        <w:rPr>
          <w:rFonts w:ascii="Tahoma" w:hAnsi="Tahoma" w:cs="Tahoma"/>
          <w:b/>
          <w:sz w:val="16"/>
          <w:szCs w:val="16"/>
          <w:lang w:val="es-CO"/>
        </w:rPr>
      </w:pPr>
    </w:p>
    <w:p w:rsidR="00AF573F" w:rsidRPr="004B332C" w:rsidRDefault="00AF573F" w:rsidP="00AF573F">
      <w:pPr>
        <w:pStyle w:val="Textoindependiente"/>
        <w:spacing w:after="0"/>
        <w:jc w:val="both"/>
        <w:rPr>
          <w:rFonts w:ascii="Tahoma" w:hAnsi="Tahoma" w:cs="Tahoma"/>
          <w:b/>
          <w:sz w:val="16"/>
          <w:szCs w:val="16"/>
          <w:lang w:val="es-CO"/>
        </w:rPr>
      </w:pPr>
      <w:r w:rsidRPr="004B332C">
        <w:rPr>
          <w:rFonts w:ascii="Tahoma" w:hAnsi="Tahoma" w:cs="Tahoma"/>
          <w:b/>
          <w:sz w:val="16"/>
          <w:szCs w:val="16"/>
          <w:lang w:val="es-CO"/>
        </w:rPr>
        <w:t>El accionante solicita que se ordene a la entidad demandada que le brinde tratamiento médico y le practique la justa medico laboral dispuesta en el artículo 8 del Decreto 1796 de 2000.</w:t>
      </w:r>
    </w:p>
    <w:p w:rsidR="00AF573F" w:rsidRPr="004B332C" w:rsidRDefault="00AF573F" w:rsidP="00AF573F">
      <w:pPr>
        <w:pStyle w:val="Textoindependiente"/>
        <w:spacing w:after="0"/>
        <w:jc w:val="both"/>
        <w:rPr>
          <w:rFonts w:ascii="Tahoma" w:hAnsi="Tahoma" w:cs="Tahoma"/>
          <w:sz w:val="16"/>
          <w:szCs w:val="16"/>
          <w:lang w:val="es-CO"/>
        </w:rPr>
      </w:pPr>
    </w:p>
    <w:p w:rsidR="00AF573F" w:rsidRPr="004B332C" w:rsidRDefault="00AF573F" w:rsidP="00AF573F">
      <w:pPr>
        <w:pStyle w:val="Textoindependiente"/>
        <w:spacing w:after="0"/>
        <w:jc w:val="both"/>
        <w:rPr>
          <w:rFonts w:ascii="Tahoma" w:hAnsi="Tahoma" w:cs="Tahoma"/>
          <w:sz w:val="16"/>
          <w:szCs w:val="16"/>
          <w:lang w:val="es-CO"/>
        </w:rPr>
      </w:pPr>
      <w:r w:rsidRPr="004B332C">
        <w:rPr>
          <w:rFonts w:ascii="Tahoma" w:hAnsi="Tahoma" w:cs="Tahoma"/>
          <w:sz w:val="16"/>
          <w:szCs w:val="16"/>
          <w:lang w:val="es-CO"/>
        </w:rPr>
        <w:t xml:space="preserve">Como </w:t>
      </w:r>
      <w:r w:rsidRPr="004B332C">
        <w:rPr>
          <w:rFonts w:ascii="Tahoma" w:hAnsi="Tahoma" w:cs="Tahoma"/>
          <w:b/>
          <w:sz w:val="16"/>
          <w:szCs w:val="16"/>
          <w:lang w:val="es-CO"/>
        </w:rPr>
        <w:t>hechos</w:t>
      </w:r>
      <w:r w:rsidRPr="004B332C">
        <w:rPr>
          <w:rFonts w:ascii="Tahoma" w:hAnsi="Tahoma" w:cs="Tahoma"/>
          <w:sz w:val="16"/>
          <w:szCs w:val="16"/>
          <w:lang w:val="es-CO"/>
        </w:rPr>
        <w:t xml:space="preserve"> sustento de las pretensiones anotadas se aducen los siguientes: </w:t>
      </w:r>
    </w:p>
    <w:p w:rsidR="00AF573F" w:rsidRPr="004B332C" w:rsidRDefault="00AF573F" w:rsidP="00AF573F">
      <w:pPr>
        <w:pStyle w:val="Textoindependiente"/>
        <w:spacing w:after="0"/>
        <w:jc w:val="both"/>
        <w:rPr>
          <w:rFonts w:ascii="Tahoma" w:hAnsi="Tahoma" w:cs="Tahoma"/>
          <w:i/>
          <w:sz w:val="16"/>
          <w:szCs w:val="16"/>
          <w:lang w:val="es-CO"/>
        </w:rPr>
      </w:pPr>
    </w:p>
    <w:p w:rsidR="00AF573F" w:rsidRPr="004B332C" w:rsidRDefault="00AF573F" w:rsidP="00AF573F">
      <w:pPr>
        <w:pStyle w:val="Textoindependiente"/>
        <w:jc w:val="both"/>
        <w:rPr>
          <w:rFonts w:ascii="Tahoma" w:hAnsi="Tahoma" w:cs="Tahoma"/>
          <w:i/>
          <w:sz w:val="16"/>
          <w:szCs w:val="16"/>
          <w:lang w:val="es-CO"/>
        </w:rPr>
      </w:pPr>
      <w:r w:rsidRPr="004B332C">
        <w:rPr>
          <w:rFonts w:ascii="Tahoma" w:hAnsi="Tahoma" w:cs="Tahoma"/>
          <w:i/>
          <w:sz w:val="16"/>
          <w:szCs w:val="16"/>
          <w:lang w:val="es-CO"/>
        </w:rPr>
        <w:t xml:space="preserve">(…)”PRIMERO: Soy bachiller académico del Colegio </w:t>
      </w:r>
      <w:proofErr w:type="spellStart"/>
      <w:r w:rsidRPr="004B332C">
        <w:rPr>
          <w:rFonts w:ascii="Tahoma" w:hAnsi="Tahoma" w:cs="Tahoma"/>
          <w:i/>
          <w:sz w:val="16"/>
          <w:szCs w:val="16"/>
          <w:lang w:val="es-CO"/>
        </w:rPr>
        <w:t>Canapro</w:t>
      </w:r>
      <w:proofErr w:type="spellEnd"/>
      <w:r w:rsidRPr="004B332C">
        <w:rPr>
          <w:rFonts w:ascii="Tahoma" w:hAnsi="Tahoma" w:cs="Tahoma"/>
          <w:i/>
          <w:sz w:val="16"/>
          <w:szCs w:val="16"/>
          <w:lang w:val="es-CO"/>
        </w:rPr>
        <w:t xml:space="preserve"> desde el día 20 de abril de 2013, fecha en la cual se expidió su diploma que así lo demuestra.</w:t>
      </w:r>
    </w:p>
    <w:p w:rsidR="00AF573F" w:rsidRPr="004B332C" w:rsidRDefault="00AF573F" w:rsidP="00AF573F">
      <w:pPr>
        <w:pStyle w:val="Textoindependiente"/>
        <w:spacing w:after="0"/>
        <w:jc w:val="both"/>
        <w:rPr>
          <w:rFonts w:ascii="Tahoma" w:hAnsi="Tahoma" w:cs="Tahoma"/>
          <w:i/>
          <w:sz w:val="16"/>
          <w:szCs w:val="16"/>
          <w:lang w:val="es-CO"/>
        </w:rPr>
      </w:pPr>
      <w:r w:rsidRPr="004B332C">
        <w:rPr>
          <w:rFonts w:ascii="Tahoma" w:hAnsi="Tahoma" w:cs="Tahoma"/>
          <w:i/>
          <w:sz w:val="16"/>
          <w:szCs w:val="16"/>
          <w:lang w:val="es-CO"/>
        </w:rPr>
        <w:t>SEGUNDO: Que se me diagnosticó una enfermedad mental catalogada como TRASTORNO BIPOLAR desde mi niñez, la cual ha podido ser controlada gracias al medicamento que tomaba el cual se llama CARBONATO DE LITIO, lo cual me permitía desenvolverme con total normalidad.</w:t>
      </w:r>
    </w:p>
    <w:p w:rsidR="00AF573F" w:rsidRPr="004B332C" w:rsidRDefault="00AF573F" w:rsidP="00AF573F">
      <w:pPr>
        <w:pStyle w:val="Textoindependiente"/>
        <w:jc w:val="both"/>
        <w:rPr>
          <w:rFonts w:ascii="Tahoma" w:hAnsi="Tahoma" w:cs="Tahoma"/>
          <w:i/>
          <w:sz w:val="16"/>
          <w:szCs w:val="16"/>
          <w:lang w:val="es-CO"/>
        </w:rPr>
      </w:pPr>
      <w:r w:rsidRPr="004B332C">
        <w:rPr>
          <w:rFonts w:ascii="Tahoma" w:hAnsi="Tahoma" w:cs="Tahoma"/>
          <w:i/>
          <w:sz w:val="16"/>
          <w:szCs w:val="16"/>
          <w:lang w:val="es-CO"/>
        </w:rPr>
        <w:t xml:space="preserve">TERCERO: Mi madre y yo somos víctimas del conflicto armado por el hecho </w:t>
      </w:r>
      <w:proofErr w:type="spellStart"/>
      <w:r w:rsidRPr="004B332C">
        <w:rPr>
          <w:rFonts w:ascii="Tahoma" w:hAnsi="Tahoma" w:cs="Tahoma"/>
          <w:i/>
          <w:sz w:val="16"/>
          <w:szCs w:val="16"/>
          <w:lang w:val="es-CO"/>
        </w:rPr>
        <w:t>victimizante</w:t>
      </w:r>
      <w:proofErr w:type="spellEnd"/>
      <w:r w:rsidRPr="004B332C">
        <w:rPr>
          <w:rFonts w:ascii="Tahoma" w:hAnsi="Tahoma" w:cs="Tahoma"/>
          <w:i/>
          <w:sz w:val="16"/>
          <w:szCs w:val="16"/>
          <w:lang w:val="es-CO"/>
        </w:rPr>
        <w:t xml:space="preserve"> del desplazamiento forzado.</w:t>
      </w:r>
    </w:p>
    <w:p w:rsidR="00AF573F" w:rsidRPr="004B332C" w:rsidRDefault="00AF573F" w:rsidP="00AF573F">
      <w:pPr>
        <w:pStyle w:val="Textoindependiente"/>
        <w:spacing w:after="0"/>
        <w:jc w:val="both"/>
        <w:rPr>
          <w:rFonts w:ascii="Tahoma" w:hAnsi="Tahoma" w:cs="Tahoma"/>
          <w:i/>
          <w:sz w:val="16"/>
          <w:szCs w:val="16"/>
          <w:highlight w:val="yellow"/>
          <w:lang w:val="es-CO"/>
        </w:rPr>
      </w:pPr>
      <w:r w:rsidRPr="004B332C">
        <w:rPr>
          <w:rFonts w:ascii="Tahoma" w:hAnsi="Tahoma" w:cs="Tahoma"/>
          <w:i/>
          <w:sz w:val="16"/>
          <w:szCs w:val="16"/>
          <w:lang w:val="es-CO"/>
        </w:rPr>
        <w:t xml:space="preserve">CUARTO: Fui reclutado por el Ejército Nacional de Colombia de manera irregular toda vez que soy hijo único y además </w:t>
      </w:r>
      <w:proofErr w:type="spellStart"/>
      <w:r w:rsidRPr="004B332C">
        <w:rPr>
          <w:rFonts w:ascii="Tahoma" w:hAnsi="Tahoma" w:cs="Tahoma"/>
          <w:i/>
          <w:sz w:val="16"/>
          <w:szCs w:val="16"/>
          <w:lang w:val="es-CO"/>
        </w:rPr>
        <w:t>victima</w:t>
      </w:r>
      <w:proofErr w:type="spellEnd"/>
      <w:r w:rsidRPr="004B332C">
        <w:rPr>
          <w:rFonts w:ascii="Tahoma" w:hAnsi="Tahoma" w:cs="Tahoma"/>
          <w:i/>
          <w:sz w:val="16"/>
          <w:szCs w:val="16"/>
          <w:lang w:val="es-CO"/>
        </w:rPr>
        <w:t xml:space="preserve"> del conflicto armado, mediante orden administrativa de personal No. 2288 del 06 de noviembre de 2014, soslayando así las condiciones anteriormente descritas.</w:t>
      </w:r>
    </w:p>
    <w:p w:rsidR="00AF573F" w:rsidRPr="004B332C" w:rsidRDefault="00AF573F" w:rsidP="00AF573F">
      <w:pPr>
        <w:pStyle w:val="Textoindependiente"/>
        <w:jc w:val="both"/>
        <w:rPr>
          <w:rFonts w:ascii="Tahoma" w:hAnsi="Tahoma" w:cs="Tahoma"/>
          <w:i/>
          <w:sz w:val="16"/>
          <w:szCs w:val="16"/>
          <w:lang w:val="es-CO"/>
        </w:rPr>
      </w:pPr>
      <w:r w:rsidRPr="004B332C">
        <w:rPr>
          <w:rFonts w:ascii="Tahoma" w:hAnsi="Tahoma" w:cs="Tahoma"/>
          <w:i/>
          <w:sz w:val="16"/>
          <w:szCs w:val="16"/>
          <w:lang w:val="es-CO"/>
        </w:rPr>
        <w:t>QUINTO: Por su parte, el Ejército Nacional nunca indagó sobre mis condiciones anteriormente descritas a pesar de que verbalmente se las manifesté en dicho momento en que fui reclutado.</w:t>
      </w:r>
    </w:p>
    <w:p w:rsidR="00AF573F" w:rsidRPr="004B332C" w:rsidRDefault="00AF573F" w:rsidP="00AF573F">
      <w:pPr>
        <w:pStyle w:val="Textoindependiente"/>
        <w:jc w:val="both"/>
        <w:rPr>
          <w:rFonts w:ascii="Tahoma" w:hAnsi="Tahoma" w:cs="Tahoma"/>
          <w:i/>
          <w:sz w:val="16"/>
          <w:szCs w:val="16"/>
          <w:lang w:val="es-CO"/>
        </w:rPr>
      </w:pPr>
      <w:r w:rsidRPr="004B332C">
        <w:rPr>
          <w:rFonts w:ascii="Tahoma" w:hAnsi="Tahoma" w:cs="Tahoma"/>
          <w:i/>
          <w:sz w:val="16"/>
          <w:szCs w:val="16"/>
          <w:lang w:val="es-CO"/>
        </w:rPr>
        <w:t>SEXTO: Como consecuencia de mi reclutamiento irregular, comencé a agravarme en mi condición psicológica y psíquica debido a la falta de atención médica adecuada y oportuna por parte del Batallón en el cual estuve reclutado, con respecto a mi enfermedad médicamente diagnosticada, es decir, nunca recibí la atención ni el tratamiento que mi enfermedad le exige, por lo que durante su permanencia allá, mi condición mental empeoró.</w:t>
      </w:r>
    </w:p>
    <w:p w:rsidR="00AF573F" w:rsidRPr="004B332C" w:rsidRDefault="00AF573F" w:rsidP="00AF573F">
      <w:pPr>
        <w:pStyle w:val="Textoindependiente"/>
        <w:jc w:val="both"/>
        <w:rPr>
          <w:rFonts w:ascii="Tahoma" w:hAnsi="Tahoma" w:cs="Tahoma"/>
          <w:i/>
          <w:sz w:val="16"/>
          <w:szCs w:val="16"/>
          <w:lang w:val="es-CO"/>
        </w:rPr>
      </w:pPr>
      <w:r w:rsidRPr="004B332C">
        <w:rPr>
          <w:rFonts w:ascii="Tahoma" w:hAnsi="Tahoma" w:cs="Tahoma"/>
          <w:i/>
          <w:sz w:val="16"/>
          <w:szCs w:val="16"/>
          <w:lang w:val="es-CO"/>
        </w:rPr>
        <w:t>SÉPTIMO: Debido a mi empeorado estado mental, fui internado en el Hospital Santa Clara en la ciudad de Bogotá el día 29 de agosto de 2015. En dicho centro hospitalario estuve hospitalizado hasta el día 17 de diciembre de ese año, es decir, 111 días, lo que demuestra con total claridad mi agravado estado mental ocasionadas durante la permanencia del joven SELMAN JESÚS en el Batallón antes mencionado y en razón a la omisión estatal relacionada con la no prestación oportuna y adecuada del servicio de salud durante mi reclutamiento.</w:t>
      </w:r>
    </w:p>
    <w:p w:rsidR="00AF573F" w:rsidRPr="004B332C" w:rsidRDefault="00AF573F" w:rsidP="00AF573F">
      <w:pPr>
        <w:pStyle w:val="Textoindependiente"/>
        <w:jc w:val="both"/>
        <w:rPr>
          <w:rFonts w:ascii="Tahoma" w:hAnsi="Tahoma" w:cs="Tahoma"/>
          <w:i/>
          <w:sz w:val="16"/>
          <w:szCs w:val="16"/>
          <w:lang w:val="es-CO"/>
        </w:rPr>
      </w:pPr>
      <w:r w:rsidRPr="004B332C">
        <w:rPr>
          <w:rFonts w:ascii="Tahoma" w:hAnsi="Tahoma" w:cs="Tahoma"/>
          <w:i/>
          <w:sz w:val="16"/>
          <w:szCs w:val="16"/>
          <w:lang w:val="es-CO"/>
        </w:rPr>
        <w:t xml:space="preserve">OCTAVO: Que además de haber sido reclutado </w:t>
      </w:r>
      <w:proofErr w:type="gramStart"/>
      <w:r w:rsidRPr="004B332C">
        <w:rPr>
          <w:rFonts w:ascii="Tahoma" w:hAnsi="Tahoma" w:cs="Tahoma"/>
          <w:i/>
          <w:sz w:val="16"/>
          <w:szCs w:val="16"/>
          <w:lang w:val="es-CO"/>
        </w:rPr>
        <w:t>¡</w:t>
      </w:r>
      <w:proofErr w:type="gramEnd"/>
      <w:r w:rsidRPr="004B332C">
        <w:rPr>
          <w:rFonts w:ascii="Tahoma" w:hAnsi="Tahoma" w:cs="Tahoma"/>
          <w:i/>
          <w:sz w:val="16"/>
          <w:szCs w:val="16"/>
          <w:lang w:val="es-CO"/>
        </w:rPr>
        <w:t>legalmente, el Ejército Nacional NO me realizó el examen médico de retiro conforme lo ordena el artículo 8 del Decreto 1796 de2000.</w:t>
      </w:r>
    </w:p>
    <w:p w:rsidR="00AF573F" w:rsidRPr="004B332C" w:rsidRDefault="00AF573F" w:rsidP="00AF573F">
      <w:pPr>
        <w:pStyle w:val="Textoindependiente"/>
        <w:jc w:val="both"/>
        <w:rPr>
          <w:rFonts w:ascii="Tahoma" w:hAnsi="Tahoma" w:cs="Tahoma"/>
          <w:i/>
          <w:sz w:val="16"/>
          <w:szCs w:val="16"/>
          <w:lang w:val="es-CO"/>
        </w:rPr>
      </w:pPr>
      <w:r w:rsidRPr="004B332C">
        <w:rPr>
          <w:rFonts w:ascii="Tahoma" w:hAnsi="Tahoma" w:cs="Tahoma"/>
          <w:i/>
          <w:sz w:val="16"/>
          <w:szCs w:val="16"/>
          <w:lang w:val="es-CO"/>
        </w:rPr>
        <w:t>UNDÉCIMO: Radiqué derecho de petición solicitando que se me realizara valoración por parte de la Junta Médico Laboral del Ejercito, la cual fue negada por la Dirección de Sanidad del Ejercito en comunicación del 23 de abril de 2018, con radicado No. 20183380723591, por lo que a la fecha no se me ha realizado la valoración ni el examen de retiro.</w:t>
      </w:r>
    </w:p>
    <w:p w:rsidR="00AF573F" w:rsidRPr="004B332C" w:rsidRDefault="00AF573F" w:rsidP="00AF573F">
      <w:pPr>
        <w:pStyle w:val="Textoindependiente"/>
        <w:spacing w:after="0"/>
        <w:jc w:val="both"/>
        <w:rPr>
          <w:rStyle w:val="nfasisintenso"/>
          <w:rFonts w:ascii="Tahoma" w:hAnsi="Tahoma" w:cs="Tahoma"/>
          <w:b w:val="0"/>
          <w:bCs w:val="0"/>
          <w:iCs w:val="0"/>
          <w:color w:val="auto"/>
          <w:sz w:val="16"/>
          <w:szCs w:val="16"/>
          <w:highlight w:val="yellow"/>
          <w:lang w:val="es-CO"/>
        </w:rPr>
      </w:pPr>
      <w:r w:rsidRPr="004B332C">
        <w:rPr>
          <w:rFonts w:ascii="Tahoma" w:hAnsi="Tahoma" w:cs="Tahoma"/>
          <w:i/>
          <w:sz w:val="16"/>
          <w:szCs w:val="16"/>
          <w:lang w:val="es-CO"/>
        </w:rPr>
        <w:t xml:space="preserve">DÉCIMO SEGUNDO: Que mi estado de salud y mi enfermedad diagnosticada continúa agravándose debido a la prestación del servicio militar antes descrito por lo que sufro constantes episodios que incluso afectan el estado de salud de mi señora madre, CARMEN ROSA RODRIGUEZ. Todo lo anterior, también me ha impedido conseguir un empleo por mi cuenta debido a que sufro episodios de </w:t>
      </w:r>
      <w:proofErr w:type="spellStart"/>
      <w:r w:rsidRPr="004B332C">
        <w:rPr>
          <w:rFonts w:ascii="Tahoma" w:hAnsi="Tahoma" w:cs="Tahoma"/>
          <w:i/>
          <w:sz w:val="16"/>
          <w:szCs w:val="16"/>
          <w:lang w:val="es-CO"/>
        </w:rPr>
        <w:t>deliria</w:t>
      </w:r>
      <w:proofErr w:type="spellEnd"/>
      <w:r w:rsidRPr="004B332C">
        <w:rPr>
          <w:rFonts w:ascii="Tahoma" w:hAnsi="Tahoma" w:cs="Tahoma"/>
          <w:i/>
          <w:sz w:val="16"/>
          <w:szCs w:val="16"/>
          <w:lang w:val="es-CO"/>
        </w:rPr>
        <w:t xml:space="preserve"> y de persecución, tal como consta en mi historia clínica.</w:t>
      </w:r>
    </w:p>
    <w:p w:rsidR="00AF573F" w:rsidRPr="004B332C" w:rsidRDefault="00AF573F" w:rsidP="00AF573F">
      <w:pPr>
        <w:pStyle w:val="Cita"/>
        <w:jc w:val="both"/>
        <w:rPr>
          <w:rFonts w:ascii="Tahoma" w:hAnsi="Tahoma" w:cs="Tahoma"/>
          <w:sz w:val="16"/>
          <w:szCs w:val="16"/>
        </w:rPr>
      </w:pPr>
      <w:r w:rsidRPr="004B332C">
        <w:rPr>
          <w:rStyle w:val="nfasisintenso"/>
          <w:rFonts w:ascii="Tahoma" w:hAnsi="Tahoma" w:cs="Tahoma"/>
          <w:b w:val="0"/>
          <w:i/>
          <w:color w:val="auto"/>
          <w:sz w:val="16"/>
          <w:szCs w:val="16"/>
        </w:rPr>
        <w:t xml:space="preserve"> </w:t>
      </w:r>
      <w:r w:rsidRPr="004B332C">
        <w:rPr>
          <w:rFonts w:ascii="Tahoma" w:hAnsi="Tahoma" w:cs="Tahoma"/>
          <w:sz w:val="16"/>
          <w:szCs w:val="16"/>
        </w:rPr>
        <w:t xml:space="preserve"> (…)”</w:t>
      </w:r>
    </w:p>
    <w:p w:rsidR="00AF573F" w:rsidRPr="004B332C" w:rsidRDefault="00AF573F" w:rsidP="00AF573F">
      <w:pPr>
        <w:pStyle w:val="Cita"/>
        <w:jc w:val="both"/>
        <w:rPr>
          <w:rStyle w:val="nfasisintenso"/>
          <w:rFonts w:ascii="Tahoma" w:hAnsi="Tahoma" w:cs="Tahoma"/>
          <w:b w:val="0"/>
          <w:i/>
          <w:color w:val="auto"/>
          <w:sz w:val="16"/>
          <w:szCs w:val="16"/>
        </w:rPr>
      </w:pPr>
    </w:p>
    <w:p w:rsidR="00AF573F" w:rsidRPr="004B332C" w:rsidRDefault="00AF573F" w:rsidP="00AF573F">
      <w:pPr>
        <w:pStyle w:val="Cita"/>
        <w:numPr>
          <w:ilvl w:val="0"/>
          <w:numId w:val="1"/>
        </w:numPr>
        <w:jc w:val="both"/>
        <w:rPr>
          <w:rFonts w:ascii="Tahoma" w:hAnsi="Tahoma" w:cs="Tahoma"/>
          <w:b/>
          <w:i w:val="0"/>
          <w:sz w:val="16"/>
          <w:szCs w:val="16"/>
          <w:lang w:val="es-CO"/>
        </w:rPr>
      </w:pPr>
      <w:r w:rsidRPr="004B332C">
        <w:rPr>
          <w:rFonts w:ascii="Tahoma" w:hAnsi="Tahoma" w:cs="Tahoma"/>
          <w:b/>
          <w:i w:val="0"/>
          <w:sz w:val="16"/>
          <w:szCs w:val="16"/>
          <w:lang w:val="es-CO"/>
        </w:rPr>
        <w:t>ACTUACIÓN PROCESAL</w:t>
      </w:r>
    </w:p>
    <w:p w:rsidR="00AF573F" w:rsidRPr="004B332C" w:rsidRDefault="00AF573F" w:rsidP="00AF573F">
      <w:pPr>
        <w:pStyle w:val="Textoindependiente"/>
        <w:spacing w:after="0"/>
        <w:jc w:val="both"/>
        <w:rPr>
          <w:rFonts w:ascii="Tahoma" w:hAnsi="Tahoma" w:cs="Tahoma"/>
          <w:sz w:val="16"/>
          <w:szCs w:val="16"/>
          <w:lang w:val="es-CO"/>
        </w:rPr>
      </w:pPr>
    </w:p>
    <w:p w:rsidR="00AF573F" w:rsidRPr="004B332C" w:rsidRDefault="00AF573F" w:rsidP="00AF573F">
      <w:pPr>
        <w:pStyle w:val="Textoindependiente"/>
        <w:numPr>
          <w:ilvl w:val="1"/>
          <w:numId w:val="2"/>
        </w:numPr>
        <w:tabs>
          <w:tab w:val="left" w:pos="426"/>
        </w:tabs>
        <w:spacing w:after="0"/>
        <w:ind w:left="0" w:firstLine="0"/>
        <w:jc w:val="both"/>
        <w:rPr>
          <w:rFonts w:ascii="Tahoma" w:hAnsi="Tahoma" w:cs="Tahoma"/>
          <w:b/>
          <w:sz w:val="16"/>
          <w:szCs w:val="16"/>
          <w:lang w:val="es-CO"/>
        </w:rPr>
      </w:pPr>
      <w:r w:rsidRPr="004B332C">
        <w:rPr>
          <w:rFonts w:ascii="Tahoma" w:hAnsi="Tahoma" w:cs="Tahoma"/>
          <w:sz w:val="16"/>
          <w:szCs w:val="16"/>
          <w:lang w:val="es-CO"/>
        </w:rPr>
        <w:t>La presente demanda fue radicada el 14 de junio de 2018 (folio 46 del Cuaderno Principal)</w:t>
      </w:r>
    </w:p>
    <w:p w:rsidR="00AF573F" w:rsidRPr="004B332C" w:rsidRDefault="00AF573F" w:rsidP="00AF573F">
      <w:pPr>
        <w:pStyle w:val="Textoindependiente"/>
        <w:spacing w:after="0"/>
        <w:ind w:left="360"/>
        <w:jc w:val="both"/>
        <w:rPr>
          <w:rFonts w:ascii="Tahoma" w:hAnsi="Tahoma" w:cs="Tahoma"/>
          <w:b/>
          <w:sz w:val="16"/>
          <w:szCs w:val="16"/>
          <w:lang w:val="es-CO"/>
        </w:rPr>
      </w:pPr>
    </w:p>
    <w:p w:rsidR="00AF573F" w:rsidRPr="004B332C" w:rsidRDefault="00AF573F" w:rsidP="00AF573F">
      <w:pPr>
        <w:pStyle w:val="Textoindependiente"/>
        <w:numPr>
          <w:ilvl w:val="1"/>
          <w:numId w:val="2"/>
        </w:numPr>
        <w:tabs>
          <w:tab w:val="left" w:pos="426"/>
        </w:tabs>
        <w:spacing w:after="0"/>
        <w:ind w:left="0" w:firstLine="0"/>
        <w:jc w:val="both"/>
        <w:rPr>
          <w:rFonts w:ascii="Tahoma" w:hAnsi="Tahoma" w:cs="Tahoma"/>
          <w:b/>
          <w:sz w:val="16"/>
          <w:szCs w:val="16"/>
          <w:lang w:val="es-CO"/>
        </w:rPr>
      </w:pPr>
      <w:r w:rsidRPr="004B332C">
        <w:rPr>
          <w:rFonts w:ascii="Tahoma" w:hAnsi="Tahoma" w:cs="Tahoma"/>
          <w:sz w:val="16"/>
          <w:szCs w:val="16"/>
          <w:lang w:val="es-CO"/>
        </w:rPr>
        <w:t>Mediante providencia del 18 de junio de 2018 (folio 48 del Cuaderno Principal) se admitió la demanda y se ordenó notificar al demandado.</w:t>
      </w:r>
    </w:p>
    <w:p w:rsidR="00AF573F" w:rsidRPr="004B332C" w:rsidRDefault="00AF573F" w:rsidP="00AF573F">
      <w:pPr>
        <w:pStyle w:val="Textoindependiente"/>
        <w:tabs>
          <w:tab w:val="left" w:pos="426"/>
        </w:tabs>
        <w:spacing w:after="0"/>
        <w:jc w:val="both"/>
        <w:rPr>
          <w:rFonts w:ascii="Tahoma" w:hAnsi="Tahoma" w:cs="Tahoma"/>
          <w:b/>
          <w:sz w:val="16"/>
          <w:szCs w:val="16"/>
          <w:lang w:val="es-CO"/>
        </w:rPr>
      </w:pPr>
    </w:p>
    <w:p w:rsidR="00AF573F" w:rsidRPr="004B332C" w:rsidRDefault="00AF573F" w:rsidP="00AF573F">
      <w:pPr>
        <w:pStyle w:val="Textoindependiente"/>
        <w:numPr>
          <w:ilvl w:val="0"/>
          <w:numId w:val="1"/>
        </w:numPr>
        <w:spacing w:after="0"/>
        <w:jc w:val="both"/>
        <w:rPr>
          <w:rFonts w:ascii="Tahoma" w:hAnsi="Tahoma" w:cs="Tahoma"/>
          <w:b/>
          <w:sz w:val="16"/>
          <w:szCs w:val="16"/>
          <w:lang w:val="es-CO"/>
        </w:rPr>
      </w:pPr>
      <w:r w:rsidRPr="004B332C">
        <w:rPr>
          <w:rFonts w:ascii="Tahoma" w:hAnsi="Tahoma" w:cs="Tahoma"/>
          <w:b/>
          <w:sz w:val="16"/>
          <w:szCs w:val="16"/>
          <w:lang w:val="es-CO"/>
        </w:rPr>
        <w:t xml:space="preserve">LA IMPUGNACIÓN </w:t>
      </w:r>
      <w:r w:rsidRPr="004B332C">
        <w:rPr>
          <w:rFonts w:ascii="Tahoma" w:hAnsi="Tahoma" w:cs="Tahoma"/>
          <w:b/>
          <w:bCs/>
          <w:i/>
          <w:sz w:val="16"/>
          <w:szCs w:val="16"/>
        </w:rPr>
        <w:t xml:space="preserve"> </w:t>
      </w:r>
    </w:p>
    <w:p w:rsidR="00AF573F" w:rsidRPr="004B332C" w:rsidRDefault="00AF573F" w:rsidP="00AF573F">
      <w:pPr>
        <w:pStyle w:val="Textoindependiente"/>
        <w:spacing w:after="0"/>
        <w:jc w:val="both"/>
        <w:rPr>
          <w:rFonts w:ascii="Tahoma" w:hAnsi="Tahoma" w:cs="Tahoma"/>
          <w:b/>
          <w:bCs/>
          <w:i/>
          <w:sz w:val="16"/>
          <w:szCs w:val="16"/>
          <w:lang w:val="es-CO"/>
        </w:rPr>
      </w:pPr>
    </w:p>
    <w:p w:rsidR="00AF573F" w:rsidRPr="004B332C" w:rsidRDefault="00AF573F" w:rsidP="00AF573F">
      <w:pPr>
        <w:jc w:val="both"/>
        <w:rPr>
          <w:rFonts w:ascii="Tahoma" w:hAnsi="Tahoma" w:cs="Tahoma"/>
          <w:bCs/>
          <w:sz w:val="16"/>
          <w:szCs w:val="16"/>
          <w:lang w:val="es-CO"/>
        </w:rPr>
      </w:pPr>
      <w:r w:rsidRPr="004B332C">
        <w:rPr>
          <w:rFonts w:ascii="Tahoma" w:hAnsi="Tahoma" w:cs="Tahoma"/>
          <w:bCs/>
          <w:sz w:val="16"/>
          <w:szCs w:val="16"/>
          <w:lang w:val="es-CO"/>
        </w:rPr>
        <w:t>Notificado el demandado Ministro de Defensa el 19 de junio de 2018 (folio 50 del Cuaderno Principal),  guardó silencio frente a la presente acción.</w:t>
      </w:r>
    </w:p>
    <w:p w:rsidR="00AF573F" w:rsidRPr="004B332C" w:rsidRDefault="00AF573F" w:rsidP="00AF573F">
      <w:pPr>
        <w:jc w:val="both"/>
        <w:rPr>
          <w:rFonts w:ascii="Tahoma" w:hAnsi="Tahoma" w:cs="Tahoma"/>
          <w:i/>
          <w:sz w:val="16"/>
          <w:szCs w:val="16"/>
        </w:rPr>
      </w:pPr>
    </w:p>
    <w:p w:rsidR="00AF573F" w:rsidRPr="004B332C" w:rsidRDefault="00AF573F" w:rsidP="00AF573F">
      <w:pPr>
        <w:pStyle w:val="Textoindependiente"/>
        <w:numPr>
          <w:ilvl w:val="0"/>
          <w:numId w:val="1"/>
        </w:numPr>
        <w:spacing w:after="0"/>
        <w:jc w:val="both"/>
        <w:rPr>
          <w:rFonts w:ascii="Tahoma" w:hAnsi="Tahoma" w:cs="Tahoma"/>
          <w:b/>
          <w:sz w:val="16"/>
          <w:szCs w:val="16"/>
          <w:lang w:val="es-CO"/>
        </w:rPr>
      </w:pPr>
      <w:r w:rsidRPr="004B332C">
        <w:rPr>
          <w:rFonts w:ascii="Tahoma" w:hAnsi="Tahoma" w:cs="Tahoma"/>
          <w:b/>
          <w:sz w:val="16"/>
          <w:szCs w:val="16"/>
          <w:lang w:val="es-CO"/>
        </w:rPr>
        <w:t>LAS PRUEBAS:</w:t>
      </w:r>
    </w:p>
    <w:p w:rsidR="00AF573F" w:rsidRPr="004B332C" w:rsidRDefault="00AF573F" w:rsidP="00AF573F">
      <w:pPr>
        <w:pStyle w:val="Textoindependiente"/>
        <w:spacing w:after="0"/>
        <w:jc w:val="both"/>
        <w:rPr>
          <w:rFonts w:ascii="Tahoma" w:hAnsi="Tahoma" w:cs="Tahoma"/>
          <w:sz w:val="16"/>
          <w:szCs w:val="16"/>
          <w:lang w:val="es-CO"/>
        </w:rPr>
      </w:pPr>
    </w:p>
    <w:p w:rsidR="00AF573F" w:rsidRPr="004B332C" w:rsidRDefault="00AF573F" w:rsidP="00AF573F">
      <w:pPr>
        <w:pStyle w:val="Textoindependiente"/>
        <w:spacing w:after="0"/>
        <w:jc w:val="both"/>
        <w:rPr>
          <w:rFonts w:ascii="Tahoma" w:hAnsi="Tahoma" w:cs="Tahoma"/>
          <w:sz w:val="16"/>
          <w:szCs w:val="16"/>
          <w:lang w:val="es-CO"/>
        </w:rPr>
      </w:pPr>
      <w:r w:rsidRPr="004B332C">
        <w:rPr>
          <w:rFonts w:ascii="Tahoma" w:hAnsi="Tahoma" w:cs="Tahoma"/>
          <w:sz w:val="16"/>
          <w:szCs w:val="16"/>
          <w:lang w:val="es-CO"/>
        </w:rPr>
        <w:t>Como medio probatorio, destinado a acreditar los supuestos de hecho de la demanda se allegaron los siguientes documentos:</w:t>
      </w:r>
    </w:p>
    <w:p w:rsidR="00AF573F" w:rsidRPr="004B332C" w:rsidRDefault="00AF573F" w:rsidP="00AF573F">
      <w:pPr>
        <w:pStyle w:val="Textoindependiente"/>
        <w:spacing w:after="0"/>
        <w:jc w:val="both"/>
        <w:rPr>
          <w:rFonts w:ascii="Tahoma" w:hAnsi="Tahoma" w:cs="Tahoma"/>
          <w:sz w:val="16"/>
          <w:szCs w:val="16"/>
          <w:lang w:val="es-CO"/>
        </w:rPr>
      </w:pP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registro Civil de nacimiento de Selma </w:t>
      </w:r>
      <w:proofErr w:type="spellStart"/>
      <w:r w:rsidRPr="004B332C">
        <w:rPr>
          <w:rFonts w:ascii="Tahoma" w:hAnsi="Tahoma" w:cs="Tahoma"/>
          <w:sz w:val="16"/>
          <w:szCs w:val="16"/>
          <w:lang w:val="es-CO"/>
        </w:rPr>
        <w:t>Jesus</w:t>
      </w:r>
      <w:proofErr w:type="spellEnd"/>
      <w:r w:rsidRPr="004B332C">
        <w:rPr>
          <w:rFonts w:ascii="Tahoma" w:hAnsi="Tahoma" w:cs="Tahoma"/>
          <w:sz w:val="16"/>
          <w:szCs w:val="16"/>
          <w:lang w:val="es-CO"/>
        </w:rPr>
        <w:t xml:space="preserve"> Carranza Rodríguez. (folio 7 del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Diploma de bachiller de Selma </w:t>
      </w:r>
      <w:proofErr w:type="spellStart"/>
      <w:r w:rsidRPr="004B332C">
        <w:rPr>
          <w:rFonts w:ascii="Tahoma" w:hAnsi="Tahoma" w:cs="Tahoma"/>
          <w:sz w:val="16"/>
          <w:szCs w:val="16"/>
          <w:lang w:val="es-CO"/>
        </w:rPr>
        <w:t>Jesus</w:t>
      </w:r>
      <w:proofErr w:type="spellEnd"/>
      <w:r w:rsidRPr="004B332C">
        <w:rPr>
          <w:rFonts w:ascii="Tahoma" w:hAnsi="Tahoma" w:cs="Tahoma"/>
          <w:sz w:val="16"/>
          <w:szCs w:val="16"/>
          <w:lang w:val="es-CO"/>
        </w:rPr>
        <w:t xml:space="preserve"> Carranza Rodríguez. (folio 8 del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acta de grado de Selma </w:t>
      </w:r>
      <w:proofErr w:type="spellStart"/>
      <w:r w:rsidRPr="004B332C">
        <w:rPr>
          <w:rFonts w:ascii="Tahoma" w:hAnsi="Tahoma" w:cs="Tahoma"/>
          <w:sz w:val="16"/>
          <w:szCs w:val="16"/>
          <w:lang w:val="es-CO"/>
        </w:rPr>
        <w:t>Jesus</w:t>
      </w:r>
      <w:proofErr w:type="spellEnd"/>
      <w:r w:rsidRPr="004B332C">
        <w:rPr>
          <w:rFonts w:ascii="Tahoma" w:hAnsi="Tahoma" w:cs="Tahoma"/>
          <w:sz w:val="16"/>
          <w:szCs w:val="16"/>
          <w:lang w:val="es-CO"/>
        </w:rPr>
        <w:t xml:space="preserve"> Carranza Rodríguez. (folio 9 del c)</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Juramento a la bandera de Selma </w:t>
      </w:r>
      <w:proofErr w:type="spellStart"/>
      <w:r w:rsidRPr="004B332C">
        <w:rPr>
          <w:rFonts w:ascii="Tahoma" w:hAnsi="Tahoma" w:cs="Tahoma"/>
          <w:sz w:val="16"/>
          <w:szCs w:val="16"/>
          <w:lang w:val="es-CO"/>
        </w:rPr>
        <w:t>Jesus</w:t>
      </w:r>
      <w:proofErr w:type="spellEnd"/>
      <w:r w:rsidRPr="004B332C">
        <w:rPr>
          <w:rFonts w:ascii="Tahoma" w:hAnsi="Tahoma" w:cs="Tahoma"/>
          <w:sz w:val="16"/>
          <w:szCs w:val="16"/>
          <w:lang w:val="es-CO"/>
        </w:rPr>
        <w:t xml:space="preserve"> Carranza Rodríguez. (folio 10 del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comunicación 20147201897811 de la UNIDAD ADMINISTRADORA ESPECIAL PARA LA ATENCIÓN Y REPARACIÓN DE VÍCTIMAS. ( Folio 11 de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Certificación de desplazado.  (folio 12 del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derecho de petición radicado el 11 de febrero de 2015 ante el Ministerio de Defensa. (folio 13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respuesta a derecho de petición. (folio 14 del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Copia simple de derecho de petición radicado el 15 de septiembre de 2015 ante el Ministerio de defensa.</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 Copia simple de respuesta a derecho de petición. (folio 17 a 18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w:t>
      </w:r>
      <w:proofErr w:type="spellStart"/>
      <w:r w:rsidRPr="004B332C">
        <w:rPr>
          <w:rFonts w:ascii="Tahoma" w:hAnsi="Tahoma" w:cs="Tahoma"/>
          <w:sz w:val="16"/>
          <w:szCs w:val="16"/>
          <w:lang w:val="es-CO"/>
        </w:rPr>
        <w:t>epicrisis</w:t>
      </w:r>
      <w:proofErr w:type="spellEnd"/>
      <w:r w:rsidRPr="004B332C">
        <w:rPr>
          <w:rFonts w:ascii="Tahoma" w:hAnsi="Tahoma" w:cs="Tahoma"/>
          <w:sz w:val="16"/>
          <w:szCs w:val="16"/>
          <w:lang w:val="es-CO"/>
        </w:rPr>
        <w:t xml:space="preserve"> (folio 19 a 41 del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certificación de tiempo de Selma </w:t>
      </w:r>
      <w:proofErr w:type="spellStart"/>
      <w:r w:rsidRPr="004B332C">
        <w:rPr>
          <w:rFonts w:ascii="Tahoma" w:hAnsi="Tahoma" w:cs="Tahoma"/>
          <w:sz w:val="16"/>
          <w:szCs w:val="16"/>
          <w:lang w:val="es-CO"/>
        </w:rPr>
        <w:t>Jesus</w:t>
      </w:r>
      <w:proofErr w:type="spellEnd"/>
      <w:r w:rsidRPr="004B332C">
        <w:rPr>
          <w:rFonts w:ascii="Tahoma" w:hAnsi="Tahoma" w:cs="Tahoma"/>
          <w:sz w:val="16"/>
          <w:szCs w:val="16"/>
          <w:lang w:val="es-CO"/>
        </w:rPr>
        <w:t xml:space="preserve"> Carranza Rodríguez (folio 42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solicitud de Junta Medica Laboral. (folio 43 del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numPr>
          <w:ilvl w:val="0"/>
          <w:numId w:val="4"/>
        </w:numPr>
        <w:tabs>
          <w:tab w:val="left" w:pos="142"/>
        </w:tabs>
        <w:spacing w:after="0"/>
        <w:ind w:left="0" w:firstLine="0"/>
        <w:jc w:val="both"/>
        <w:rPr>
          <w:rFonts w:ascii="Tahoma" w:hAnsi="Tahoma" w:cs="Tahoma"/>
          <w:sz w:val="16"/>
          <w:szCs w:val="16"/>
          <w:lang w:val="es-CO"/>
        </w:rPr>
      </w:pPr>
      <w:r w:rsidRPr="004B332C">
        <w:rPr>
          <w:rFonts w:ascii="Tahoma" w:hAnsi="Tahoma" w:cs="Tahoma"/>
          <w:sz w:val="16"/>
          <w:szCs w:val="16"/>
          <w:lang w:val="es-CO"/>
        </w:rPr>
        <w:t xml:space="preserve">Copia simple de respuesta a solicitud de Junta Medica Laboral.  (folio 44 de </w:t>
      </w:r>
      <w:proofErr w:type="spellStart"/>
      <w:r w:rsidRPr="004B332C">
        <w:rPr>
          <w:rFonts w:ascii="Tahoma" w:hAnsi="Tahoma" w:cs="Tahoma"/>
          <w:sz w:val="16"/>
          <w:szCs w:val="16"/>
          <w:lang w:val="es-CO"/>
        </w:rPr>
        <w:t>cp</w:t>
      </w:r>
      <w:proofErr w:type="spellEnd"/>
      <w:r w:rsidRPr="004B332C">
        <w:rPr>
          <w:rFonts w:ascii="Tahoma" w:hAnsi="Tahoma" w:cs="Tahoma"/>
          <w:sz w:val="16"/>
          <w:szCs w:val="16"/>
          <w:lang w:val="es-CO"/>
        </w:rPr>
        <w:t>)</w:t>
      </w:r>
    </w:p>
    <w:p w:rsidR="00AF573F" w:rsidRPr="004B332C" w:rsidRDefault="00AF573F" w:rsidP="00AF573F">
      <w:pPr>
        <w:pStyle w:val="Textoindependiente"/>
        <w:tabs>
          <w:tab w:val="left" w:pos="142"/>
        </w:tabs>
        <w:spacing w:after="0"/>
        <w:jc w:val="both"/>
        <w:rPr>
          <w:rFonts w:ascii="Tahoma" w:hAnsi="Tahoma" w:cs="Tahoma"/>
          <w:sz w:val="16"/>
          <w:szCs w:val="16"/>
          <w:highlight w:val="yellow"/>
          <w:lang w:val="es-CO"/>
        </w:rPr>
      </w:pPr>
    </w:p>
    <w:p w:rsidR="00AF573F" w:rsidRPr="004B332C" w:rsidRDefault="00AF573F" w:rsidP="00AF573F">
      <w:pPr>
        <w:pStyle w:val="Sangra2detindependiente"/>
        <w:widowControl/>
        <w:numPr>
          <w:ilvl w:val="0"/>
          <w:numId w:val="1"/>
        </w:numPr>
        <w:jc w:val="center"/>
        <w:rPr>
          <w:rFonts w:ascii="Tahoma" w:hAnsi="Tahoma" w:cs="Tahoma"/>
          <w:b/>
          <w:sz w:val="16"/>
          <w:szCs w:val="16"/>
          <w:lang w:val="es-CO"/>
        </w:rPr>
      </w:pPr>
      <w:r w:rsidRPr="004B332C">
        <w:rPr>
          <w:rFonts w:ascii="Tahoma" w:hAnsi="Tahoma" w:cs="Tahoma"/>
          <w:b/>
          <w:sz w:val="16"/>
          <w:szCs w:val="16"/>
          <w:lang w:val="es-CO"/>
        </w:rPr>
        <w:t>CONSIDERACIONES:</w:t>
      </w:r>
    </w:p>
    <w:p w:rsidR="00AF573F" w:rsidRPr="004B332C" w:rsidRDefault="00AF573F" w:rsidP="00AF573F">
      <w:pPr>
        <w:pStyle w:val="Sangra2detindependiente"/>
        <w:widowControl/>
        <w:ind w:left="360" w:firstLine="0"/>
        <w:rPr>
          <w:rFonts w:ascii="Tahoma" w:hAnsi="Tahoma" w:cs="Tahoma"/>
          <w:b/>
          <w:sz w:val="16"/>
          <w:szCs w:val="16"/>
          <w:lang w:val="es-CO"/>
        </w:rPr>
      </w:pPr>
    </w:p>
    <w:p w:rsidR="00AF573F" w:rsidRPr="004B332C" w:rsidRDefault="00AF573F" w:rsidP="00AF573F">
      <w:pPr>
        <w:numPr>
          <w:ilvl w:val="1"/>
          <w:numId w:val="3"/>
        </w:numPr>
        <w:tabs>
          <w:tab w:val="left" w:pos="0"/>
          <w:tab w:val="left" w:pos="567"/>
        </w:tabs>
        <w:ind w:left="0" w:firstLine="0"/>
        <w:jc w:val="both"/>
        <w:rPr>
          <w:rFonts w:ascii="Tahoma" w:hAnsi="Tahoma" w:cs="Tahoma"/>
          <w:b/>
          <w:snapToGrid w:val="0"/>
          <w:sz w:val="16"/>
          <w:szCs w:val="16"/>
          <w:lang w:val="es-CO"/>
        </w:rPr>
      </w:pPr>
      <w:r w:rsidRPr="004B332C">
        <w:rPr>
          <w:rFonts w:ascii="Tahoma" w:hAnsi="Tahoma" w:cs="Tahoma"/>
          <w:snapToGrid w:val="0"/>
          <w:sz w:val="16"/>
          <w:szCs w:val="16"/>
        </w:rPr>
        <w:t>De conformidad con lo dispuesto en el artículo 86 de la Constitución Política, en el articulado general y, en particular, en los Artículos 1°, 5° y 8° del Decreto – Ley 2591 de 1991 “</w:t>
      </w:r>
      <w:r w:rsidRPr="004B332C">
        <w:rPr>
          <w:rFonts w:ascii="Tahoma" w:hAnsi="Tahoma" w:cs="Tahoma"/>
          <w:i/>
          <w:snapToGrid w:val="0"/>
          <w:sz w:val="16"/>
          <w:szCs w:val="16"/>
        </w:rPr>
        <w:t>Por el cual se reglamenta la acción de tutela consagrada en el artículo 86 de la Constitución Política”</w:t>
      </w:r>
      <w:r w:rsidRPr="004B332C">
        <w:rPr>
          <w:rFonts w:ascii="Tahoma" w:hAnsi="Tahoma" w:cs="Tahoma"/>
          <w:snapToGrid w:val="0"/>
          <w:sz w:val="16"/>
          <w:szCs w:val="16"/>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AF573F" w:rsidRPr="004B332C" w:rsidRDefault="00AF573F" w:rsidP="00AF573F">
      <w:pPr>
        <w:ind w:left="708"/>
        <w:jc w:val="both"/>
        <w:rPr>
          <w:rFonts w:ascii="Tahoma" w:hAnsi="Tahoma" w:cs="Tahoma"/>
          <w:sz w:val="16"/>
          <w:szCs w:val="16"/>
        </w:rPr>
      </w:pPr>
    </w:p>
    <w:p w:rsidR="00AF573F" w:rsidRPr="004B332C" w:rsidRDefault="00AF573F" w:rsidP="00AF573F">
      <w:pPr>
        <w:jc w:val="both"/>
        <w:rPr>
          <w:rFonts w:ascii="Tahoma" w:hAnsi="Tahoma" w:cs="Tahoma"/>
          <w:sz w:val="16"/>
          <w:szCs w:val="16"/>
        </w:rPr>
      </w:pPr>
      <w:r w:rsidRPr="004B332C">
        <w:rPr>
          <w:rFonts w:ascii="Tahoma" w:hAnsi="Tahoma" w:cs="Tahoma"/>
          <w:sz w:val="16"/>
          <w:szCs w:val="16"/>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F573F" w:rsidRPr="004B332C" w:rsidRDefault="00AF573F" w:rsidP="00AF573F">
      <w:pPr>
        <w:ind w:left="708"/>
        <w:jc w:val="both"/>
        <w:rPr>
          <w:rFonts w:ascii="Tahoma" w:hAnsi="Tahoma" w:cs="Tahoma"/>
          <w:sz w:val="16"/>
          <w:szCs w:val="16"/>
        </w:rPr>
      </w:pPr>
    </w:p>
    <w:p w:rsidR="00AF573F" w:rsidRPr="004B332C" w:rsidRDefault="00AF573F" w:rsidP="00AF573F">
      <w:pPr>
        <w:jc w:val="both"/>
        <w:rPr>
          <w:rFonts w:ascii="Tahoma" w:hAnsi="Tahoma" w:cs="Tahoma"/>
          <w:sz w:val="16"/>
          <w:szCs w:val="16"/>
        </w:rPr>
      </w:pPr>
      <w:r w:rsidRPr="004B332C">
        <w:rPr>
          <w:rFonts w:ascii="Tahoma"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F573F" w:rsidRPr="004B332C" w:rsidRDefault="00AF573F" w:rsidP="00AF573F">
      <w:pPr>
        <w:tabs>
          <w:tab w:val="left" w:pos="709"/>
        </w:tabs>
        <w:jc w:val="both"/>
        <w:rPr>
          <w:rFonts w:ascii="Tahoma" w:hAnsi="Tahoma" w:cs="Tahoma"/>
          <w:sz w:val="16"/>
          <w:szCs w:val="16"/>
        </w:rPr>
      </w:pPr>
    </w:p>
    <w:p w:rsidR="00AF573F" w:rsidRPr="004B332C" w:rsidRDefault="00AF573F" w:rsidP="00AF573F">
      <w:pPr>
        <w:pStyle w:val="Prrafodelista"/>
        <w:numPr>
          <w:ilvl w:val="1"/>
          <w:numId w:val="3"/>
        </w:numPr>
        <w:tabs>
          <w:tab w:val="left" w:pos="284"/>
        </w:tabs>
        <w:ind w:left="0" w:firstLine="0"/>
        <w:jc w:val="both"/>
        <w:rPr>
          <w:rFonts w:ascii="Tahoma" w:hAnsi="Tahoma" w:cs="Tahoma"/>
          <w:b/>
          <w:sz w:val="16"/>
          <w:szCs w:val="16"/>
          <w:lang w:val="es-MX"/>
        </w:rPr>
      </w:pPr>
      <w:r w:rsidRPr="004B332C">
        <w:rPr>
          <w:rFonts w:ascii="Tahoma" w:hAnsi="Tahoma" w:cs="Tahoma"/>
          <w:sz w:val="16"/>
          <w:szCs w:val="16"/>
          <w:lang w:val="es-MX"/>
        </w:rPr>
        <w:t>Observa el despacho que el derecho fundamental del cual pretende obtener protección el accionante es  a la vida y salud,  toda vez que la entidad accionada no le ha brindado los servicios médicos ni le ha practicado nueva junta médica laboral.</w:t>
      </w:r>
    </w:p>
    <w:p w:rsidR="00AF573F" w:rsidRPr="004B332C" w:rsidRDefault="00AF573F" w:rsidP="00AF573F">
      <w:pPr>
        <w:pStyle w:val="Prrafodelista"/>
        <w:ind w:left="360"/>
        <w:rPr>
          <w:rFonts w:ascii="Tahoma" w:hAnsi="Tahoma" w:cs="Tahoma"/>
          <w:b/>
          <w:sz w:val="16"/>
          <w:szCs w:val="16"/>
          <w:lang w:val="es-MX"/>
        </w:rPr>
      </w:pPr>
    </w:p>
    <w:p w:rsidR="00AF573F" w:rsidRPr="004B332C" w:rsidRDefault="00AF573F" w:rsidP="00AF573F">
      <w:pPr>
        <w:jc w:val="both"/>
        <w:rPr>
          <w:rFonts w:ascii="Tahoma" w:hAnsi="Tahoma" w:cs="Tahoma"/>
          <w:b/>
          <w:sz w:val="16"/>
          <w:szCs w:val="16"/>
          <w:lang w:val="es-MX"/>
        </w:rPr>
      </w:pPr>
      <w:r w:rsidRPr="004B332C">
        <w:rPr>
          <w:rFonts w:ascii="Tahoma" w:hAnsi="Tahoma" w:cs="Tahoma"/>
          <w:sz w:val="16"/>
          <w:szCs w:val="16"/>
          <w:lang w:val="es-MX"/>
        </w:rPr>
        <w:t xml:space="preserve">Así las cosas, cabe preguntarse </w:t>
      </w:r>
      <w:r w:rsidRPr="004B332C">
        <w:rPr>
          <w:rFonts w:ascii="Tahoma" w:hAnsi="Tahoma" w:cs="Tahoma"/>
          <w:b/>
          <w:sz w:val="16"/>
          <w:szCs w:val="16"/>
          <w:lang w:val="es-MX"/>
        </w:rPr>
        <w:t>¿Debe tutelarse el derecho fundamental a la vida y salud del accionante, ante la falta de respuesta por parte de la entidad accionada?</w:t>
      </w:r>
    </w:p>
    <w:p w:rsidR="00AF573F" w:rsidRPr="004B332C" w:rsidRDefault="00AF573F" w:rsidP="00AF573F">
      <w:pPr>
        <w:jc w:val="both"/>
        <w:rPr>
          <w:rFonts w:ascii="Tahoma" w:hAnsi="Tahoma" w:cs="Tahoma"/>
          <w:b/>
          <w:sz w:val="16"/>
          <w:szCs w:val="16"/>
          <w:lang w:val="es-MX"/>
        </w:rPr>
      </w:pPr>
    </w:p>
    <w:p w:rsidR="00AF573F" w:rsidRPr="004B332C" w:rsidRDefault="00AF573F" w:rsidP="00AF573F">
      <w:pPr>
        <w:jc w:val="both"/>
        <w:rPr>
          <w:rFonts w:ascii="Tahoma" w:hAnsi="Tahoma" w:cs="Tahoma"/>
          <w:sz w:val="16"/>
          <w:szCs w:val="16"/>
          <w:lang w:val="es-MX"/>
        </w:rPr>
      </w:pPr>
      <w:r w:rsidRPr="004B332C">
        <w:rPr>
          <w:rFonts w:ascii="Tahoma" w:hAnsi="Tahoma" w:cs="Tahoma"/>
          <w:sz w:val="16"/>
          <w:szCs w:val="16"/>
          <w:lang w:val="es-MX"/>
        </w:rPr>
        <w:t xml:space="preserve">La respuesta al anotado interrogante </w:t>
      </w:r>
      <w:r w:rsidRPr="004B332C">
        <w:rPr>
          <w:rFonts w:ascii="Tahoma" w:hAnsi="Tahoma" w:cs="Tahoma"/>
          <w:b/>
          <w:sz w:val="16"/>
          <w:szCs w:val="16"/>
          <w:lang w:val="es-MX"/>
        </w:rPr>
        <w:t xml:space="preserve">es negativa  </w:t>
      </w:r>
      <w:r w:rsidRPr="004B332C">
        <w:rPr>
          <w:rFonts w:ascii="Tahoma" w:hAnsi="Tahoma" w:cs="Tahoma"/>
          <w:sz w:val="16"/>
          <w:szCs w:val="16"/>
          <w:lang w:val="es-MX"/>
        </w:rPr>
        <w:t>teniendo en cuenta las siguientes consideraciones:</w:t>
      </w:r>
    </w:p>
    <w:p w:rsidR="00AF573F" w:rsidRPr="004B332C" w:rsidRDefault="00AF573F" w:rsidP="00AF573F">
      <w:pPr>
        <w:jc w:val="both"/>
        <w:rPr>
          <w:rFonts w:ascii="Tahoma" w:hAnsi="Tahoma" w:cs="Tahoma"/>
          <w:sz w:val="16"/>
          <w:szCs w:val="16"/>
          <w:lang w:val="es-MX"/>
        </w:rPr>
      </w:pPr>
    </w:p>
    <w:p w:rsidR="00AF573F" w:rsidRPr="004B332C" w:rsidRDefault="00AF573F" w:rsidP="00AF573F">
      <w:pPr>
        <w:jc w:val="both"/>
        <w:rPr>
          <w:rFonts w:ascii="Tahoma" w:hAnsi="Tahoma" w:cs="Tahoma"/>
          <w:i/>
          <w:sz w:val="16"/>
          <w:szCs w:val="16"/>
          <w:lang w:val="es-MX"/>
        </w:rPr>
      </w:pPr>
      <w:r w:rsidRPr="004B332C">
        <w:rPr>
          <w:rFonts w:ascii="Tahoma" w:hAnsi="Tahoma" w:cs="Tahoma"/>
          <w:sz w:val="16"/>
          <w:szCs w:val="16"/>
          <w:lang w:val="es-MX"/>
        </w:rPr>
        <w:t>El derecho a la vida está contemplado  en el artículo 11 de la Constitución Política así: “</w:t>
      </w:r>
      <w:r w:rsidRPr="004B332C">
        <w:rPr>
          <w:rFonts w:ascii="Tahoma" w:hAnsi="Tahoma" w:cs="Tahoma"/>
          <w:i/>
          <w:sz w:val="16"/>
          <w:szCs w:val="16"/>
          <w:lang w:val="es-MX"/>
        </w:rPr>
        <w:t>Artículo 11. El derecho a la vida es inviolable. No habrá pena de muerte.”</w:t>
      </w:r>
    </w:p>
    <w:p w:rsidR="00AF573F" w:rsidRPr="004B332C" w:rsidRDefault="00AF573F" w:rsidP="00AF573F">
      <w:pPr>
        <w:jc w:val="both"/>
        <w:rPr>
          <w:rFonts w:ascii="Tahoma" w:hAnsi="Tahoma" w:cs="Tahoma"/>
          <w:i/>
          <w:sz w:val="16"/>
          <w:szCs w:val="16"/>
          <w:lang w:val="es-MX"/>
        </w:rPr>
      </w:pPr>
      <w:r w:rsidRPr="004B332C">
        <w:rPr>
          <w:rFonts w:ascii="Tahoma" w:hAnsi="Tahoma" w:cs="Tahoma"/>
          <w:sz w:val="16"/>
          <w:szCs w:val="16"/>
          <w:lang w:val="es-MX"/>
        </w:rPr>
        <w:t>En ese sentido la corte constitucional ha desarrollado el alcance de este derecho así:</w:t>
      </w:r>
      <w:r w:rsidRPr="004B332C">
        <w:rPr>
          <w:rFonts w:ascii="Tahoma" w:hAnsi="Tahoma" w:cs="Tahoma"/>
          <w:i/>
          <w:sz w:val="16"/>
          <w:szCs w:val="16"/>
          <w:lang w:val="es-MX"/>
        </w:rPr>
        <w:t xml:space="preserve"> “no significa la simple posibilidad de existir sin tener en cuenta las condiciones en que ello se haga, sino que, por el contrario, supone la garantía de una existencia digna, que implica para el individuo la mayor posibilidad de despliegue de sus facultades corporales y espirituales, de manera que cualquier circunstancia que impida el desarrollo normal de la persona, siendo evitable de alguna manera, compromete el derecho consagrado en el artículo 11 de la Constitución. Así, no solamente aquellas actuaciones u omisiones que conducen a la extinción de la persona como tal, o que la ponen en peligro de desaparecer son contrarias a la referida  disposición superior, sino también todas las circunstancias que incomodan su existencia hasta el punto de hacerla insoportable. Una de ellas, ha dicho la Corte, es el dolor cuando puede evitarse o suprimirse, cuya extensión injustificada no amenaza, sino que vulnera efectivamente la vida de la persona, entendida como el derecho a </w:t>
      </w:r>
      <w:proofErr w:type="gramStart"/>
      <w:r w:rsidRPr="004B332C">
        <w:rPr>
          <w:rFonts w:ascii="Tahoma" w:hAnsi="Tahoma" w:cs="Tahoma"/>
          <w:i/>
          <w:sz w:val="16"/>
          <w:szCs w:val="16"/>
          <w:lang w:val="es-MX"/>
        </w:rPr>
        <w:t>un</w:t>
      </w:r>
      <w:proofErr w:type="gramEnd"/>
      <w:r w:rsidRPr="004B332C">
        <w:rPr>
          <w:rFonts w:ascii="Tahoma" w:hAnsi="Tahoma" w:cs="Tahoma"/>
          <w:i/>
          <w:sz w:val="16"/>
          <w:szCs w:val="16"/>
          <w:lang w:val="es-MX"/>
        </w:rPr>
        <w:t xml:space="preserve"> existencia digna. También quebranta esta garantía constitucional el someter a un individuo a un estado fuera de lo normal con respecto a los demás, cuando puede ser como ellos y la consecución de ese estado se encuentra en manos de otros; con más veras cuando ello puede alcanzarlo el Estado, principal obligado a establecer condiciones de bienestar para sus asociados</w:t>
      </w:r>
      <w:r w:rsidRPr="004B332C">
        <w:rPr>
          <w:rStyle w:val="Refdenotaalpie"/>
          <w:rFonts w:ascii="Tahoma" w:hAnsi="Tahoma" w:cs="Tahoma"/>
          <w:i/>
          <w:sz w:val="16"/>
          <w:szCs w:val="16"/>
          <w:lang w:val="es-MX"/>
        </w:rPr>
        <w:footnoteReference w:id="1"/>
      </w:r>
      <w:r w:rsidRPr="004B332C">
        <w:rPr>
          <w:rFonts w:ascii="Tahoma" w:hAnsi="Tahoma" w:cs="Tahoma"/>
          <w:i/>
          <w:sz w:val="16"/>
          <w:szCs w:val="16"/>
          <w:lang w:val="es-MX"/>
        </w:rPr>
        <w:t>.</w:t>
      </w:r>
    </w:p>
    <w:p w:rsidR="00AF573F" w:rsidRPr="004B332C" w:rsidRDefault="00AF573F" w:rsidP="00AF573F">
      <w:pPr>
        <w:jc w:val="both"/>
        <w:rPr>
          <w:rFonts w:ascii="Tahoma" w:hAnsi="Tahoma" w:cs="Tahoma"/>
          <w:i/>
          <w:sz w:val="16"/>
          <w:szCs w:val="16"/>
          <w:highlight w:val="yellow"/>
          <w:lang w:val="es-MX"/>
        </w:rPr>
      </w:pPr>
    </w:p>
    <w:p w:rsidR="00AF573F" w:rsidRPr="004B332C" w:rsidRDefault="00AF573F" w:rsidP="00AF573F">
      <w:pPr>
        <w:jc w:val="both"/>
        <w:rPr>
          <w:rFonts w:ascii="Tahoma" w:hAnsi="Tahoma" w:cs="Tahoma"/>
          <w:i/>
          <w:sz w:val="16"/>
          <w:szCs w:val="16"/>
          <w:highlight w:val="yellow"/>
          <w:lang w:val="es-MX"/>
        </w:rPr>
      </w:pPr>
      <w:r w:rsidRPr="004B332C">
        <w:rPr>
          <w:rFonts w:ascii="Tahoma" w:hAnsi="Tahoma" w:cs="Tahoma"/>
          <w:sz w:val="16"/>
          <w:szCs w:val="16"/>
          <w:lang w:val="es-MX"/>
        </w:rPr>
        <w:t xml:space="preserve">Ahora en relación a la salud la jurisprudencia constitucional ha mencionado que: </w:t>
      </w:r>
      <w:r w:rsidRPr="004B332C">
        <w:rPr>
          <w:rFonts w:ascii="Tahoma" w:hAnsi="Tahoma" w:cs="Tahoma"/>
          <w:i/>
          <w:sz w:val="16"/>
          <w:szCs w:val="16"/>
          <w:lang w:val="es-MX"/>
        </w:rPr>
        <w:t xml:space="preserve">“En reiterada jurisprudencia de esta Corporación se ha dispuesto que el derecho a la salud es un derecho fundamental de carácter autónomo. Según el artículo 49 de la Constitución Política, la salud tiene una doble connotación -derecho constitucional y servicio público-. En tal sentido, todas las personas deben poder acceder al servicio de salud y al Estado le corresponde organizar, dirigir, reglamentar y garantizar su prestación de conformidad con los principios de eficiencia, universalidad y solidaridad. Se observa una clara concepción  en la jurisprudencia de esta Corte acerca del carácter de derecho fundamental de la salud que envuelve un contenido prestacional. Partiendo de este presupuesto, le corresponde al Estado como principal tutor dotarse de los instrumentos necesarios para garantizar a los ciudadanos la prestación de la salud en condiciones que lleven consigo la dignidad humana, por lo que ante el abandono del Estado, de las instituciones administrativa y políticas y siendo latente la amenaza de transgresión, el juez de tutela debe hacer efectiva su protección mediante este mecanismo, sin excepción. El </w:t>
      </w:r>
      <w:r w:rsidRPr="004B332C">
        <w:rPr>
          <w:rFonts w:ascii="Tahoma" w:hAnsi="Tahoma" w:cs="Tahoma"/>
          <w:i/>
          <w:sz w:val="16"/>
          <w:szCs w:val="16"/>
          <w:lang w:val="es-MX"/>
        </w:rPr>
        <w:lastRenderedPageBreak/>
        <w:t xml:space="preserve">derecho a la salud es un derecho fundamental y </w:t>
      </w:r>
      <w:proofErr w:type="spellStart"/>
      <w:r w:rsidRPr="004B332C">
        <w:rPr>
          <w:rFonts w:ascii="Tahoma" w:hAnsi="Tahoma" w:cs="Tahoma"/>
          <w:i/>
          <w:sz w:val="16"/>
          <w:szCs w:val="16"/>
          <w:lang w:val="es-MX"/>
        </w:rPr>
        <w:t>tutelable</w:t>
      </w:r>
      <w:proofErr w:type="spellEnd"/>
      <w:r w:rsidRPr="004B332C">
        <w:rPr>
          <w:rFonts w:ascii="Tahoma" w:hAnsi="Tahoma" w:cs="Tahoma"/>
          <w:i/>
          <w:sz w:val="16"/>
          <w:szCs w:val="16"/>
          <w:lang w:val="es-MX"/>
        </w:rPr>
        <w:t>, que debe ser garantizado a todos los seres humanos igualmente dignos, siendo la acción de tutela el medio judicial más idóneo para defenderlo, en aquellos casos en los que la persona que requiere el servicio de salud es un sujeto de especial protección constitucional.</w:t>
      </w:r>
      <w:r w:rsidRPr="004B332C">
        <w:rPr>
          <w:rStyle w:val="Refdenotaalpie"/>
          <w:rFonts w:ascii="Tahoma" w:hAnsi="Tahoma" w:cs="Tahoma"/>
          <w:i/>
          <w:sz w:val="16"/>
          <w:szCs w:val="16"/>
          <w:lang w:val="es-MX"/>
        </w:rPr>
        <w:footnoteReference w:id="2"/>
      </w:r>
    </w:p>
    <w:p w:rsidR="00AF573F" w:rsidRPr="004B332C" w:rsidRDefault="00AF573F" w:rsidP="00AF573F">
      <w:pPr>
        <w:jc w:val="both"/>
        <w:rPr>
          <w:rFonts w:ascii="Tahoma" w:hAnsi="Tahoma" w:cs="Tahoma"/>
          <w:sz w:val="16"/>
          <w:szCs w:val="16"/>
          <w:lang w:val="es-MX"/>
        </w:rPr>
      </w:pPr>
    </w:p>
    <w:p w:rsidR="00AF573F" w:rsidRPr="004B332C" w:rsidRDefault="00AF573F" w:rsidP="00AF573F">
      <w:pPr>
        <w:jc w:val="both"/>
        <w:rPr>
          <w:rFonts w:ascii="Tahoma" w:hAnsi="Tahoma" w:cs="Tahoma"/>
          <w:sz w:val="16"/>
          <w:szCs w:val="16"/>
          <w:lang w:val="es-MX"/>
        </w:rPr>
      </w:pPr>
    </w:p>
    <w:p w:rsidR="00AF573F" w:rsidRPr="004B332C" w:rsidRDefault="00AF573F" w:rsidP="00AF573F">
      <w:pPr>
        <w:jc w:val="both"/>
        <w:rPr>
          <w:rFonts w:ascii="Tahoma" w:hAnsi="Tahoma" w:cs="Tahoma"/>
          <w:sz w:val="16"/>
          <w:szCs w:val="16"/>
          <w:lang w:val="es-MX"/>
        </w:rPr>
      </w:pPr>
      <w:r w:rsidRPr="004B332C">
        <w:rPr>
          <w:rFonts w:ascii="Tahoma" w:hAnsi="Tahoma" w:cs="Tahoma"/>
          <w:sz w:val="16"/>
          <w:szCs w:val="16"/>
          <w:lang w:val="es-MX"/>
        </w:rPr>
        <w:t xml:space="preserve">En el presente caso, el accionante pretende que se tutele su derecho fundamentales a vida digna y salud, ya que la accionada no ha practicado Junta Medico Laboral. </w:t>
      </w:r>
    </w:p>
    <w:p w:rsidR="00AF573F" w:rsidRPr="004B332C" w:rsidRDefault="00AF573F" w:rsidP="00AF573F">
      <w:pPr>
        <w:jc w:val="both"/>
        <w:rPr>
          <w:rFonts w:ascii="Tahoma" w:hAnsi="Tahoma" w:cs="Tahoma"/>
          <w:sz w:val="16"/>
          <w:szCs w:val="16"/>
          <w:lang w:val="es-MX"/>
        </w:rPr>
      </w:pPr>
    </w:p>
    <w:p w:rsidR="00AF573F" w:rsidRPr="004B332C" w:rsidRDefault="00AF573F" w:rsidP="00AF573F">
      <w:pPr>
        <w:jc w:val="both"/>
        <w:rPr>
          <w:rFonts w:ascii="Tahoma" w:hAnsi="Tahoma" w:cs="Tahoma"/>
          <w:sz w:val="16"/>
          <w:szCs w:val="16"/>
          <w:lang w:val="es-MX"/>
        </w:rPr>
      </w:pPr>
      <w:r w:rsidRPr="004B332C">
        <w:rPr>
          <w:rFonts w:ascii="Tahoma" w:hAnsi="Tahoma" w:cs="Tahoma"/>
          <w:sz w:val="16"/>
          <w:szCs w:val="16"/>
          <w:lang w:val="es-MX"/>
        </w:rPr>
        <w:t>Aunque la demandada omitió contestar la presente demanda, del  material probatorio aportado se observa que la negativa a practicar la Junta Medic</w:t>
      </w:r>
      <w:r w:rsidR="003F3F4B">
        <w:rPr>
          <w:rFonts w:ascii="Tahoma" w:hAnsi="Tahoma" w:cs="Tahoma"/>
          <w:sz w:val="16"/>
          <w:szCs w:val="16"/>
          <w:lang w:val="es-MX"/>
        </w:rPr>
        <w:t>o Laboral, obedece a que ya pasó</w:t>
      </w:r>
      <w:r w:rsidRPr="004B332C">
        <w:rPr>
          <w:rFonts w:ascii="Tahoma" w:hAnsi="Tahoma" w:cs="Tahoma"/>
          <w:sz w:val="16"/>
          <w:szCs w:val="16"/>
          <w:lang w:val="es-MX"/>
        </w:rPr>
        <w:t xml:space="preserve"> el tiempo establecido en la ley para realizar el procedimiento de valoración, según lo establecido en el Decreto 1796 de 2000.</w:t>
      </w:r>
    </w:p>
    <w:p w:rsidR="00AF573F" w:rsidRPr="004B332C" w:rsidRDefault="00AF573F" w:rsidP="00AF573F">
      <w:pPr>
        <w:jc w:val="both"/>
        <w:rPr>
          <w:rFonts w:ascii="Tahoma" w:hAnsi="Tahoma" w:cs="Tahoma"/>
          <w:sz w:val="16"/>
          <w:szCs w:val="16"/>
          <w:lang w:val="es-MX"/>
        </w:rPr>
      </w:pPr>
    </w:p>
    <w:p w:rsidR="00AF573F" w:rsidRPr="004B332C" w:rsidRDefault="00AF573F" w:rsidP="00AF573F">
      <w:pPr>
        <w:jc w:val="both"/>
        <w:rPr>
          <w:rFonts w:ascii="Tahoma" w:hAnsi="Tahoma" w:cs="Tahoma"/>
          <w:sz w:val="16"/>
          <w:szCs w:val="16"/>
          <w:lang w:val="es-MX"/>
        </w:rPr>
      </w:pPr>
      <w:r w:rsidRPr="004B332C">
        <w:rPr>
          <w:rFonts w:ascii="Tahoma" w:hAnsi="Tahoma" w:cs="Tahoma"/>
          <w:sz w:val="16"/>
          <w:szCs w:val="16"/>
          <w:lang w:val="es-MX"/>
        </w:rPr>
        <w:t xml:space="preserve">Frente a lo anterior, se observa que efectivamente el </w:t>
      </w:r>
      <w:r w:rsidR="003F3F4B">
        <w:rPr>
          <w:rFonts w:ascii="Tahoma" w:hAnsi="Tahoma" w:cs="Tahoma"/>
          <w:sz w:val="16"/>
          <w:szCs w:val="16"/>
          <w:lang w:val="es-MX"/>
        </w:rPr>
        <w:t xml:space="preserve">señor </w:t>
      </w:r>
      <w:proofErr w:type="spellStart"/>
      <w:r w:rsidRPr="004B332C">
        <w:rPr>
          <w:rFonts w:ascii="Tahoma" w:hAnsi="Tahoma" w:cs="Tahoma"/>
          <w:sz w:val="16"/>
          <w:szCs w:val="16"/>
          <w:lang w:val="es-MX"/>
        </w:rPr>
        <w:t>Selman</w:t>
      </w:r>
      <w:proofErr w:type="spellEnd"/>
      <w:r w:rsidRPr="004B332C">
        <w:rPr>
          <w:rFonts w:ascii="Tahoma" w:hAnsi="Tahoma" w:cs="Tahoma"/>
          <w:sz w:val="16"/>
          <w:szCs w:val="16"/>
          <w:lang w:val="es-MX"/>
        </w:rPr>
        <w:t xml:space="preserve"> </w:t>
      </w:r>
      <w:proofErr w:type="spellStart"/>
      <w:r w:rsidRPr="004B332C">
        <w:rPr>
          <w:rFonts w:ascii="Tahoma" w:hAnsi="Tahoma" w:cs="Tahoma"/>
          <w:sz w:val="16"/>
          <w:szCs w:val="16"/>
          <w:lang w:val="es-MX"/>
        </w:rPr>
        <w:t>Jesus</w:t>
      </w:r>
      <w:proofErr w:type="spellEnd"/>
      <w:r w:rsidRPr="004B332C">
        <w:rPr>
          <w:rFonts w:ascii="Tahoma" w:hAnsi="Tahoma" w:cs="Tahoma"/>
          <w:sz w:val="16"/>
          <w:szCs w:val="16"/>
          <w:lang w:val="es-MX"/>
        </w:rPr>
        <w:t xml:space="preserve"> Carranza fue retirado del servicio militar el 30 de septiembre de  2015 y la solicitud de valoración médica se realizó hasta el 2018, es decir más de 2 años después de que el accionante fuera desvinculado</w:t>
      </w:r>
      <w:r>
        <w:rPr>
          <w:rStyle w:val="Refdenotaalpie"/>
          <w:rFonts w:ascii="Tahoma" w:hAnsi="Tahoma" w:cs="Tahoma"/>
          <w:sz w:val="16"/>
          <w:szCs w:val="16"/>
          <w:lang w:val="es-MX"/>
        </w:rPr>
        <w:footnoteReference w:id="3"/>
      </w:r>
      <w:r w:rsidR="003F3F4B">
        <w:rPr>
          <w:rFonts w:ascii="Tahoma" w:hAnsi="Tahoma" w:cs="Tahoma"/>
          <w:sz w:val="16"/>
          <w:szCs w:val="16"/>
          <w:lang w:val="es-MX"/>
        </w:rPr>
        <w:t>;</w:t>
      </w:r>
      <w:r w:rsidRPr="004B332C">
        <w:rPr>
          <w:rFonts w:ascii="Tahoma" w:hAnsi="Tahoma" w:cs="Tahoma"/>
          <w:sz w:val="16"/>
          <w:szCs w:val="16"/>
          <w:lang w:val="es-MX"/>
        </w:rPr>
        <w:t xml:space="preserve"> esto afecta el principio de inmediatez como requisito de </w:t>
      </w:r>
      <w:proofErr w:type="spellStart"/>
      <w:r w:rsidRPr="004B332C">
        <w:rPr>
          <w:rFonts w:ascii="Tahoma" w:hAnsi="Tahoma" w:cs="Tahoma"/>
          <w:sz w:val="16"/>
          <w:szCs w:val="16"/>
          <w:lang w:val="es-MX"/>
        </w:rPr>
        <w:t>procedibilidad</w:t>
      </w:r>
      <w:proofErr w:type="spellEnd"/>
      <w:r w:rsidRPr="004B332C">
        <w:rPr>
          <w:rFonts w:ascii="Tahoma" w:hAnsi="Tahoma" w:cs="Tahoma"/>
          <w:sz w:val="16"/>
          <w:szCs w:val="16"/>
          <w:lang w:val="es-MX"/>
        </w:rPr>
        <w:t xml:space="preserve"> de la tutela, pues la presentación </w:t>
      </w:r>
      <w:r w:rsidR="003F3F4B">
        <w:rPr>
          <w:rFonts w:ascii="Tahoma" w:hAnsi="Tahoma" w:cs="Tahoma"/>
          <w:sz w:val="16"/>
          <w:szCs w:val="16"/>
          <w:lang w:val="es-MX"/>
        </w:rPr>
        <w:t>de la acción, debe ser cercana</w:t>
      </w:r>
      <w:r w:rsidRPr="004B332C">
        <w:rPr>
          <w:rFonts w:ascii="Tahoma" w:hAnsi="Tahoma" w:cs="Tahoma"/>
          <w:sz w:val="16"/>
          <w:szCs w:val="16"/>
          <w:lang w:val="es-MX"/>
        </w:rPr>
        <w:t xml:space="preserve"> a la ocurrencia de la violación del derecho fundamental</w:t>
      </w:r>
      <w:r w:rsidR="003F3F4B">
        <w:rPr>
          <w:rFonts w:ascii="Tahoma" w:hAnsi="Tahoma" w:cs="Tahoma"/>
          <w:sz w:val="16"/>
          <w:szCs w:val="16"/>
          <w:lang w:val="es-MX"/>
        </w:rPr>
        <w:t>,</w:t>
      </w:r>
      <w:r w:rsidRPr="004B332C">
        <w:rPr>
          <w:rFonts w:ascii="Tahoma" w:hAnsi="Tahoma" w:cs="Tahoma"/>
          <w:sz w:val="16"/>
          <w:szCs w:val="16"/>
          <w:lang w:val="es-MX"/>
        </w:rPr>
        <w:t xml:space="preserve"> lo contrario la hace ineficaz.</w:t>
      </w:r>
    </w:p>
    <w:p w:rsidR="00AF573F" w:rsidRPr="004B332C" w:rsidRDefault="00AF573F" w:rsidP="00AF573F">
      <w:pPr>
        <w:jc w:val="both"/>
        <w:rPr>
          <w:rFonts w:ascii="Tahoma" w:hAnsi="Tahoma" w:cs="Tahoma"/>
          <w:sz w:val="16"/>
          <w:szCs w:val="16"/>
          <w:lang w:val="es-MX"/>
        </w:rPr>
      </w:pPr>
    </w:p>
    <w:p w:rsidR="00AF573F" w:rsidRPr="004B332C" w:rsidRDefault="00AF573F" w:rsidP="00AF573F">
      <w:pPr>
        <w:jc w:val="both"/>
        <w:rPr>
          <w:rFonts w:ascii="Tahoma" w:hAnsi="Tahoma" w:cs="Tahoma"/>
          <w:i/>
          <w:sz w:val="16"/>
          <w:szCs w:val="16"/>
          <w:lang w:val="es-MX"/>
        </w:rPr>
      </w:pPr>
      <w:r w:rsidRPr="004B332C">
        <w:rPr>
          <w:rFonts w:ascii="Tahoma" w:hAnsi="Tahoma" w:cs="Tahoma"/>
          <w:i/>
          <w:sz w:val="16"/>
          <w:szCs w:val="16"/>
          <w:lang w:val="es-MX"/>
        </w:rPr>
        <w:t xml:space="preserve">En este sentido,  la jurisprudencia constitucional ha señalado que </w:t>
      </w:r>
      <w:r w:rsidR="003F3F4B" w:rsidRPr="004B332C">
        <w:rPr>
          <w:rFonts w:ascii="Tahoma" w:hAnsi="Tahoma" w:cs="Tahoma"/>
          <w:i/>
          <w:sz w:val="16"/>
          <w:szCs w:val="16"/>
          <w:lang w:val="es-MX"/>
        </w:rPr>
        <w:t>“</w:t>
      </w:r>
      <w:r w:rsidR="003F3F4B">
        <w:rPr>
          <w:rFonts w:ascii="Tahoma" w:hAnsi="Tahoma" w:cs="Tahoma"/>
          <w:i/>
          <w:sz w:val="16"/>
          <w:szCs w:val="16"/>
          <w:lang w:val="es-MX"/>
        </w:rPr>
        <w:t xml:space="preserve">(…) </w:t>
      </w:r>
      <w:r w:rsidRPr="004B332C">
        <w:rPr>
          <w:rFonts w:ascii="Tahoma" w:hAnsi="Tahoma" w:cs="Tahoma"/>
          <w:i/>
          <w:sz w:val="16"/>
          <w:szCs w:val="16"/>
          <w:lang w:val="es-MX"/>
        </w:rPr>
        <w:t>si bien la acción de tutela no cuenta con un término de caducidad dentro del cual deba ser ejercida, la misma no puede solicitarse en cualquier momento sin atender la época en la que ocurrió la acción u omisión que origina la violación o amenaza de los derechos fundamentales de que se trate. Por tanto se ha exigido que la acción se promueva oportunamente, esto es, en un término razonable, después de la ocurrencia de los hechos que motivaron el agravio de los derechos[17], porque de otra forma se desvirtuaría el propósito mismo de la acción de tutela, cual es, como ya se indicó, proporcionar protección urgente o inmediata a los derechos fundamentales cuando quiera que se amenacen o vulneren, “de manera que, cuando ello ya no sea posible por inactividad injustificada del interesado, se cierra la vía excepcional del amparo constitucional y es preciso acudir a las instancias ordinarias para dirimir un asunto que, debido a esa inactividad, se ve desprovisto de la urgencia implícita en el trámi</w:t>
      </w:r>
      <w:r w:rsidR="003F3F4B">
        <w:rPr>
          <w:rFonts w:ascii="Tahoma" w:hAnsi="Tahoma" w:cs="Tahoma"/>
          <w:i/>
          <w:sz w:val="16"/>
          <w:szCs w:val="16"/>
          <w:lang w:val="es-MX"/>
        </w:rPr>
        <w:t>te breve y sumario de la tutela(…)</w:t>
      </w:r>
      <w:r w:rsidRPr="004B332C">
        <w:rPr>
          <w:rFonts w:ascii="Tahoma" w:hAnsi="Tahoma" w:cs="Tahoma"/>
          <w:i/>
          <w:sz w:val="16"/>
          <w:szCs w:val="16"/>
          <w:lang w:val="es-MX"/>
        </w:rPr>
        <w:t>”</w:t>
      </w:r>
      <w:r w:rsidR="003F3F4B" w:rsidRPr="004B332C">
        <w:rPr>
          <w:rStyle w:val="Refdenotaalpie"/>
          <w:rFonts w:ascii="Tahoma" w:hAnsi="Tahoma" w:cs="Tahoma"/>
          <w:i/>
          <w:sz w:val="16"/>
          <w:szCs w:val="16"/>
          <w:lang w:val="es-MX"/>
        </w:rPr>
        <w:footnoteReference w:id="4"/>
      </w:r>
    </w:p>
    <w:p w:rsidR="00AF573F" w:rsidRPr="004B332C" w:rsidRDefault="00AF573F" w:rsidP="00AF573F">
      <w:pPr>
        <w:jc w:val="both"/>
        <w:rPr>
          <w:rFonts w:ascii="Tahoma" w:hAnsi="Tahoma" w:cs="Tahoma"/>
          <w:sz w:val="16"/>
          <w:szCs w:val="16"/>
          <w:lang w:val="es-MX"/>
        </w:rPr>
      </w:pPr>
    </w:p>
    <w:p w:rsidR="00AF573F" w:rsidRPr="004B332C" w:rsidRDefault="00AF573F" w:rsidP="00AF573F">
      <w:pPr>
        <w:jc w:val="both"/>
        <w:rPr>
          <w:rFonts w:ascii="Tahoma" w:hAnsi="Tahoma" w:cs="Tahoma"/>
          <w:sz w:val="16"/>
          <w:szCs w:val="16"/>
          <w:lang w:val="es-MX"/>
        </w:rPr>
      </w:pPr>
      <w:r w:rsidRPr="004B332C">
        <w:rPr>
          <w:rFonts w:ascii="Tahoma" w:hAnsi="Tahoma" w:cs="Tahoma"/>
          <w:sz w:val="16"/>
          <w:szCs w:val="16"/>
          <w:lang w:val="es-MX"/>
        </w:rPr>
        <w:t>Entonces, dado que entre la presentación de la tutela y la desvinculación del accionante han transcurrido más 2 años, y que no obra</w:t>
      </w:r>
      <w:r w:rsidR="003F3F4B">
        <w:rPr>
          <w:rFonts w:ascii="Tahoma" w:hAnsi="Tahoma" w:cs="Tahoma"/>
          <w:sz w:val="16"/>
          <w:szCs w:val="16"/>
          <w:lang w:val="es-MX"/>
        </w:rPr>
        <w:t>n</w:t>
      </w:r>
      <w:bookmarkStart w:id="0" w:name="_GoBack"/>
      <w:bookmarkEnd w:id="0"/>
      <w:r w:rsidRPr="004B332C">
        <w:rPr>
          <w:rFonts w:ascii="Tahoma" w:hAnsi="Tahoma" w:cs="Tahoma"/>
          <w:sz w:val="16"/>
          <w:szCs w:val="16"/>
          <w:lang w:val="es-MX"/>
        </w:rPr>
        <w:t xml:space="preserve"> pruebas que permitan a este operador judicial justificar la presentación tardía de la presente acción,  considera este Despacho que la misma no es precedente en razón al principio de inmediatez. </w:t>
      </w:r>
    </w:p>
    <w:p w:rsidR="00AF573F" w:rsidRPr="004B332C" w:rsidRDefault="00AF573F" w:rsidP="00AF573F">
      <w:pPr>
        <w:jc w:val="both"/>
        <w:rPr>
          <w:rFonts w:ascii="Tahoma" w:hAnsi="Tahoma" w:cs="Tahoma"/>
          <w:sz w:val="16"/>
          <w:szCs w:val="16"/>
          <w:lang w:val="es-MX"/>
        </w:rPr>
      </w:pPr>
    </w:p>
    <w:p w:rsidR="00AF573F" w:rsidRPr="004B332C" w:rsidRDefault="00AF573F" w:rsidP="00AF573F">
      <w:pPr>
        <w:pStyle w:val="Sangradetextonormal"/>
        <w:ind w:left="0"/>
        <w:rPr>
          <w:rFonts w:ascii="Tahoma" w:hAnsi="Tahoma" w:cs="Tahoma"/>
          <w:sz w:val="16"/>
          <w:szCs w:val="16"/>
          <w:lang w:val="es-CO"/>
        </w:rPr>
      </w:pPr>
      <w:r w:rsidRPr="004B332C">
        <w:rPr>
          <w:rFonts w:ascii="Tahoma" w:hAnsi="Tahoma" w:cs="Tahoma"/>
          <w:sz w:val="16"/>
          <w:szCs w:val="16"/>
          <w:lang w:val="es-CO"/>
        </w:rPr>
        <w:t xml:space="preserve">En mérito de lo expuesto, el </w:t>
      </w:r>
      <w:r w:rsidRPr="004B332C">
        <w:rPr>
          <w:rFonts w:ascii="Tahoma" w:hAnsi="Tahoma" w:cs="Tahoma"/>
          <w:b/>
          <w:sz w:val="16"/>
          <w:szCs w:val="16"/>
          <w:lang w:val="es-CO"/>
        </w:rPr>
        <w:t>JUZGADO TREINTA Y CUATRO (34) ADMINISTRATIVO DEL CIRCUITO DE BOGOTÁ</w:t>
      </w:r>
      <w:r w:rsidRPr="004B332C">
        <w:rPr>
          <w:rFonts w:ascii="Tahoma" w:hAnsi="Tahoma" w:cs="Tahoma"/>
          <w:sz w:val="16"/>
          <w:szCs w:val="16"/>
          <w:lang w:val="es-CO"/>
        </w:rPr>
        <w:t xml:space="preserve">, administrando justicia en nombre de la República de Colombia y por autoridad de la ley, </w:t>
      </w:r>
    </w:p>
    <w:p w:rsidR="00AF573F" w:rsidRPr="004B332C" w:rsidRDefault="00AF573F" w:rsidP="00AF573F">
      <w:pPr>
        <w:pStyle w:val="Sangradetextonormal"/>
        <w:ind w:left="0"/>
        <w:rPr>
          <w:rFonts w:ascii="Tahoma" w:hAnsi="Tahoma" w:cs="Tahoma"/>
          <w:sz w:val="16"/>
          <w:szCs w:val="16"/>
          <w:lang w:val="es-CO"/>
        </w:rPr>
      </w:pPr>
    </w:p>
    <w:p w:rsidR="00AF573F" w:rsidRPr="004B332C" w:rsidRDefault="00AF573F" w:rsidP="00AF573F">
      <w:pPr>
        <w:pStyle w:val="Sangradetextonormal"/>
        <w:ind w:left="0"/>
        <w:jc w:val="center"/>
        <w:rPr>
          <w:rFonts w:ascii="Tahoma" w:hAnsi="Tahoma" w:cs="Tahoma"/>
          <w:b/>
          <w:sz w:val="16"/>
          <w:szCs w:val="16"/>
          <w:lang w:val="es-CO"/>
        </w:rPr>
      </w:pPr>
      <w:r w:rsidRPr="004B332C">
        <w:rPr>
          <w:rFonts w:ascii="Tahoma" w:hAnsi="Tahoma" w:cs="Tahoma"/>
          <w:b/>
          <w:sz w:val="16"/>
          <w:szCs w:val="16"/>
          <w:lang w:val="es-CO"/>
        </w:rPr>
        <w:t>FALLA:</w:t>
      </w:r>
    </w:p>
    <w:p w:rsidR="00AF573F" w:rsidRPr="004B332C" w:rsidRDefault="00AF573F" w:rsidP="00AF573F">
      <w:pPr>
        <w:pStyle w:val="Sangradetextonormal"/>
        <w:ind w:left="0"/>
        <w:jc w:val="center"/>
        <w:rPr>
          <w:rFonts w:ascii="Tahoma" w:hAnsi="Tahoma" w:cs="Tahoma"/>
          <w:b/>
          <w:sz w:val="16"/>
          <w:szCs w:val="16"/>
          <w:lang w:val="es-CO"/>
        </w:rPr>
      </w:pPr>
    </w:p>
    <w:p w:rsidR="00AF573F" w:rsidRPr="004B332C" w:rsidRDefault="00AF573F" w:rsidP="00AF573F">
      <w:pPr>
        <w:pStyle w:val="Sangradetextonormal"/>
        <w:tabs>
          <w:tab w:val="left" w:pos="426"/>
        </w:tabs>
        <w:ind w:left="0"/>
        <w:rPr>
          <w:rFonts w:ascii="Tahoma" w:hAnsi="Tahoma" w:cs="Tahoma"/>
          <w:b/>
          <w:sz w:val="16"/>
          <w:szCs w:val="16"/>
        </w:rPr>
      </w:pPr>
      <w:r w:rsidRPr="004B332C">
        <w:rPr>
          <w:rFonts w:ascii="Tahoma" w:hAnsi="Tahoma" w:cs="Tahoma"/>
          <w:b/>
          <w:noProof/>
          <w:sz w:val="16"/>
          <w:szCs w:val="16"/>
        </w:rPr>
        <w:t>PRIMERO.-</w:t>
      </w:r>
      <w:r w:rsidRPr="004B332C">
        <w:rPr>
          <w:rFonts w:ascii="Tahoma" w:hAnsi="Tahoma" w:cs="Tahoma"/>
          <w:noProof/>
          <w:sz w:val="16"/>
          <w:szCs w:val="16"/>
        </w:rPr>
        <w:t xml:space="preserve"> </w:t>
      </w:r>
      <w:r w:rsidRPr="004B332C">
        <w:rPr>
          <w:rFonts w:ascii="Tahoma" w:hAnsi="Tahoma" w:cs="Tahoma"/>
          <w:b/>
          <w:sz w:val="16"/>
          <w:szCs w:val="16"/>
        </w:rPr>
        <w:t>NIÉGUESE</w:t>
      </w:r>
      <w:r w:rsidRPr="004B332C">
        <w:rPr>
          <w:rFonts w:ascii="Tahoma" w:hAnsi="Tahoma" w:cs="Tahoma"/>
          <w:sz w:val="16"/>
          <w:szCs w:val="16"/>
        </w:rPr>
        <w:t xml:space="preserve"> la Acción de Tutela impetrada por </w:t>
      </w:r>
      <w:r w:rsidRPr="004B332C">
        <w:rPr>
          <w:rFonts w:ascii="Tahoma" w:hAnsi="Tahoma" w:cs="Tahoma"/>
          <w:b/>
          <w:sz w:val="16"/>
          <w:szCs w:val="16"/>
        </w:rPr>
        <w:t>SELMAN JESÚS CARRANZA RODRÍGUEZ</w:t>
      </w:r>
      <w:r w:rsidRPr="004B332C">
        <w:rPr>
          <w:rFonts w:ascii="Tahoma" w:hAnsi="Tahoma" w:cs="Tahoma"/>
          <w:sz w:val="16"/>
          <w:szCs w:val="16"/>
        </w:rPr>
        <w:t>, por las razones expuestas en la parte motiva de esta providencia.</w:t>
      </w:r>
    </w:p>
    <w:p w:rsidR="00AF573F" w:rsidRPr="004B332C" w:rsidRDefault="00AF573F" w:rsidP="00AF573F">
      <w:pPr>
        <w:pStyle w:val="Textoindependiente"/>
        <w:spacing w:after="0"/>
        <w:jc w:val="both"/>
        <w:rPr>
          <w:rFonts w:ascii="Tahoma" w:hAnsi="Tahoma" w:cs="Tahoma"/>
          <w:sz w:val="16"/>
          <w:szCs w:val="16"/>
          <w:lang w:val="es-ES"/>
        </w:rPr>
      </w:pPr>
    </w:p>
    <w:p w:rsidR="00AF573F" w:rsidRPr="004B332C" w:rsidRDefault="00AF573F" w:rsidP="00AF573F">
      <w:pPr>
        <w:pStyle w:val="Textoindependiente"/>
        <w:spacing w:after="0"/>
        <w:jc w:val="both"/>
        <w:rPr>
          <w:rFonts w:ascii="Tahoma" w:hAnsi="Tahoma" w:cs="Tahoma"/>
          <w:sz w:val="16"/>
          <w:szCs w:val="16"/>
          <w:lang w:val="es-MX"/>
        </w:rPr>
      </w:pPr>
    </w:p>
    <w:p w:rsidR="00AF573F" w:rsidRPr="004B332C" w:rsidRDefault="00AF573F" w:rsidP="00AF573F">
      <w:pPr>
        <w:jc w:val="both"/>
        <w:rPr>
          <w:rFonts w:ascii="Tahoma" w:hAnsi="Tahoma" w:cs="Tahoma"/>
          <w:sz w:val="16"/>
          <w:szCs w:val="16"/>
          <w:lang w:val="es-CO"/>
        </w:rPr>
      </w:pPr>
      <w:r w:rsidRPr="004B332C">
        <w:rPr>
          <w:rFonts w:ascii="Tahoma" w:hAnsi="Tahoma" w:cs="Tahoma"/>
          <w:b/>
          <w:noProof/>
          <w:sz w:val="16"/>
          <w:szCs w:val="16"/>
        </w:rPr>
        <w:t>SEGUNDO.-</w:t>
      </w:r>
      <w:r w:rsidRPr="004B332C">
        <w:rPr>
          <w:rFonts w:ascii="Tahoma" w:hAnsi="Tahoma" w:cs="Tahoma"/>
          <w:noProof/>
          <w:sz w:val="16"/>
          <w:szCs w:val="16"/>
        </w:rPr>
        <w:t xml:space="preserve"> </w:t>
      </w:r>
      <w:r w:rsidRPr="004B332C">
        <w:rPr>
          <w:rFonts w:ascii="Tahoma" w:hAnsi="Tahoma" w:cs="Tahoma"/>
          <w:noProof/>
          <w:sz w:val="16"/>
          <w:szCs w:val="16"/>
          <w:lang w:val="es-CO"/>
        </w:rPr>
        <w:t xml:space="preserve">Comuníquese por el medio más expedito la presente providencia al accionante </w:t>
      </w:r>
      <w:r w:rsidRPr="004B332C">
        <w:rPr>
          <w:rFonts w:ascii="Tahoma" w:hAnsi="Tahoma" w:cs="Tahoma"/>
          <w:sz w:val="16"/>
          <w:szCs w:val="16"/>
          <w:lang w:val="es-MX"/>
        </w:rPr>
        <w:t xml:space="preserve">SELMAN JESÚS CARRANZA RODRÍGUEZ </w:t>
      </w:r>
      <w:r w:rsidRPr="004B332C">
        <w:rPr>
          <w:rFonts w:ascii="Tahoma" w:hAnsi="Tahoma" w:cs="Tahoma"/>
          <w:noProof/>
          <w:sz w:val="16"/>
          <w:szCs w:val="16"/>
          <w:lang w:val="es-CO"/>
        </w:rPr>
        <w:t xml:space="preserve">y </w:t>
      </w:r>
      <w:r w:rsidRPr="004B332C">
        <w:rPr>
          <w:rFonts w:ascii="Tahoma" w:hAnsi="Tahoma" w:cs="Tahoma"/>
          <w:sz w:val="16"/>
          <w:szCs w:val="16"/>
          <w:lang w:val="es-CO"/>
        </w:rPr>
        <w:t>al MINISTRO DE DEFENSA y/o a quien haga sus veces.</w:t>
      </w:r>
    </w:p>
    <w:p w:rsidR="00AF573F" w:rsidRPr="004B332C" w:rsidRDefault="00AF573F" w:rsidP="00AF573F">
      <w:pPr>
        <w:tabs>
          <w:tab w:val="left" w:pos="6744"/>
        </w:tabs>
        <w:jc w:val="both"/>
        <w:rPr>
          <w:rFonts w:ascii="Tahoma" w:hAnsi="Tahoma" w:cs="Tahoma"/>
          <w:sz w:val="16"/>
          <w:szCs w:val="16"/>
        </w:rPr>
      </w:pPr>
      <w:r w:rsidRPr="004B332C">
        <w:rPr>
          <w:rFonts w:ascii="Tahoma" w:hAnsi="Tahoma" w:cs="Tahoma"/>
          <w:sz w:val="16"/>
          <w:szCs w:val="16"/>
        </w:rPr>
        <w:tab/>
      </w:r>
    </w:p>
    <w:p w:rsidR="00AF573F" w:rsidRPr="004B332C" w:rsidRDefault="00AF573F" w:rsidP="00AF573F">
      <w:pPr>
        <w:jc w:val="both"/>
        <w:rPr>
          <w:rFonts w:ascii="Tahoma" w:hAnsi="Tahoma" w:cs="Tahoma"/>
          <w:noProof/>
          <w:sz w:val="16"/>
          <w:szCs w:val="16"/>
        </w:rPr>
      </w:pPr>
      <w:r w:rsidRPr="004B332C">
        <w:rPr>
          <w:rFonts w:ascii="Tahoma" w:hAnsi="Tahoma" w:cs="Tahoma"/>
          <w:b/>
          <w:noProof/>
          <w:sz w:val="16"/>
          <w:szCs w:val="16"/>
        </w:rPr>
        <w:t>TERCERO.-</w:t>
      </w:r>
      <w:r w:rsidRPr="004B332C">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AF573F" w:rsidRPr="004B332C" w:rsidRDefault="00AF573F" w:rsidP="00AF573F">
      <w:pPr>
        <w:jc w:val="both"/>
        <w:rPr>
          <w:rFonts w:ascii="Tahoma" w:hAnsi="Tahoma" w:cs="Tahoma"/>
          <w:sz w:val="16"/>
          <w:szCs w:val="16"/>
        </w:rPr>
      </w:pPr>
    </w:p>
    <w:p w:rsidR="00AF573F" w:rsidRPr="004B332C" w:rsidRDefault="00AF573F" w:rsidP="00AF573F">
      <w:pPr>
        <w:pStyle w:val="Sangra2detindependiente"/>
        <w:ind w:firstLine="0"/>
        <w:rPr>
          <w:rFonts w:ascii="Tahoma" w:hAnsi="Tahoma" w:cs="Tahoma"/>
          <w:b/>
          <w:sz w:val="16"/>
          <w:szCs w:val="16"/>
          <w:lang w:val="es-CO"/>
        </w:rPr>
      </w:pPr>
      <w:r w:rsidRPr="004B332C">
        <w:rPr>
          <w:rFonts w:ascii="Tahoma" w:hAnsi="Tahoma" w:cs="Tahoma"/>
          <w:b/>
          <w:sz w:val="16"/>
          <w:szCs w:val="16"/>
          <w:lang w:val="es-CO"/>
        </w:rPr>
        <w:t>CÓPIESE, NOTIFÍQUESE y CÚMPLASE,</w:t>
      </w:r>
    </w:p>
    <w:p w:rsidR="00AF573F" w:rsidRPr="004B332C" w:rsidRDefault="00AF573F" w:rsidP="00AF573F">
      <w:pPr>
        <w:pStyle w:val="Sangra2detindependiente"/>
        <w:ind w:firstLine="0"/>
        <w:rPr>
          <w:rFonts w:ascii="Tahoma" w:hAnsi="Tahoma" w:cs="Tahoma"/>
          <w:b/>
          <w:sz w:val="16"/>
          <w:szCs w:val="16"/>
          <w:lang w:val="es-CO"/>
        </w:rPr>
      </w:pPr>
    </w:p>
    <w:p w:rsidR="00AF573F" w:rsidRPr="004B332C" w:rsidRDefault="00AF573F" w:rsidP="00AF573F">
      <w:pPr>
        <w:jc w:val="center"/>
        <w:rPr>
          <w:rFonts w:ascii="Tahoma" w:hAnsi="Tahoma" w:cs="Tahoma"/>
          <w:b/>
          <w:sz w:val="16"/>
          <w:szCs w:val="16"/>
        </w:rPr>
      </w:pPr>
      <w:r w:rsidRPr="004B332C">
        <w:rPr>
          <w:rFonts w:ascii="Tahoma" w:hAnsi="Tahoma" w:cs="Tahoma"/>
          <w:b/>
          <w:sz w:val="16"/>
          <w:szCs w:val="16"/>
        </w:rPr>
        <w:t>OLGA CECILIA HENAO MARÍN</w:t>
      </w:r>
    </w:p>
    <w:p w:rsidR="00AF573F" w:rsidRPr="004B332C" w:rsidRDefault="00AF573F" w:rsidP="00AF573F">
      <w:pPr>
        <w:jc w:val="center"/>
        <w:rPr>
          <w:rFonts w:ascii="Tahoma" w:hAnsi="Tahoma" w:cs="Tahoma"/>
          <w:sz w:val="16"/>
          <w:szCs w:val="16"/>
        </w:rPr>
      </w:pPr>
      <w:r w:rsidRPr="004B332C">
        <w:rPr>
          <w:rFonts w:ascii="Tahoma" w:hAnsi="Tahoma" w:cs="Tahoma"/>
          <w:sz w:val="16"/>
          <w:szCs w:val="16"/>
        </w:rPr>
        <w:t>Juez</w:t>
      </w:r>
    </w:p>
    <w:p w:rsidR="00AF573F" w:rsidRPr="004B332C" w:rsidRDefault="00AF573F" w:rsidP="00AF573F">
      <w:pPr>
        <w:jc w:val="both"/>
        <w:rPr>
          <w:rFonts w:ascii="Tahoma" w:hAnsi="Tahoma" w:cs="Tahoma"/>
          <w:sz w:val="12"/>
          <w:szCs w:val="16"/>
        </w:rPr>
      </w:pPr>
      <w:r w:rsidRPr="004B332C">
        <w:rPr>
          <w:rFonts w:ascii="Tahoma" w:hAnsi="Tahoma" w:cs="Tahoma"/>
          <w:sz w:val="12"/>
          <w:szCs w:val="16"/>
        </w:rPr>
        <w:t>JBR</w:t>
      </w:r>
    </w:p>
    <w:p w:rsidR="00AF573F" w:rsidRPr="004B332C" w:rsidRDefault="00AF573F" w:rsidP="00AF573F">
      <w:pPr>
        <w:rPr>
          <w:rFonts w:ascii="Tahoma" w:hAnsi="Tahoma" w:cs="Tahoma"/>
          <w:sz w:val="16"/>
          <w:szCs w:val="16"/>
        </w:rPr>
      </w:pPr>
    </w:p>
    <w:p w:rsidR="00AF573F" w:rsidRPr="004B332C" w:rsidRDefault="00AF573F" w:rsidP="00AF573F">
      <w:pPr>
        <w:rPr>
          <w:rFonts w:ascii="Tahoma" w:hAnsi="Tahoma" w:cs="Tahoma"/>
          <w:sz w:val="16"/>
          <w:szCs w:val="16"/>
        </w:rPr>
      </w:pPr>
    </w:p>
    <w:p w:rsidR="00AF573F" w:rsidRPr="004B332C" w:rsidRDefault="00AF573F" w:rsidP="00AF573F">
      <w:pPr>
        <w:rPr>
          <w:rFonts w:ascii="Tahoma" w:hAnsi="Tahoma" w:cs="Tahoma"/>
          <w:sz w:val="16"/>
          <w:szCs w:val="16"/>
        </w:rPr>
      </w:pPr>
    </w:p>
    <w:p w:rsidR="00977E91" w:rsidRDefault="000F6B5D"/>
    <w:sectPr w:rsidR="00977E91"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5D" w:rsidRDefault="000F6B5D" w:rsidP="00AF573F">
      <w:r>
        <w:separator/>
      </w:r>
    </w:p>
  </w:endnote>
  <w:endnote w:type="continuationSeparator" w:id="0">
    <w:p w:rsidR="000F6B5D" w:rsidRDefault="000F6B5D" w:rsidP="00AF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0F6B5D"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5D" w:rsidRDefault="000F6B5D" w:rsidP="00AF573F">
      <w:r>
        <w:separator/>
      </w:r>
    </w:p>
  </w:footnote>
  <w:footnote w:type="continuationSeparator" w:id="0">
    <w:p w:rsidR="000F6B5D" w:rsidRDefault="000F6B5D" w:rsidP="00AF573F">
      <w:r>
        <w:continuationSeparator/>
      </w:r>
    </w:p>
  </w:footnote>
  <w:footnote w:id="1">
    <w:p w:rsidR="00AF573F" w:rsidRPr="00DF0F79" w:rsidRDefault="00AF573F" w:rsidP="00AF573F">
      <w:pPr>
        <w:pStyle w:val="Textonotapie"/>
        <w:rPr>
          <w:sz w:val="12"/>
        </w:rPr>
      </w:pPr>
      <w:r w:rsidRPr="00DF0F79">
        <w:rPr>
          <w:rStyle w:val="Refdenotaalpie"/>
          <w:sz w:val="12"/>
        </w:rPr>
        <w:footnoteRef/>
      </w:r>
      <w:r w:rsidRPr="00DF0F79">
        <w:rPr>
          <w:sz w:val="12"/>
        </w:rPr>
        <w:t xml:space="preserve"> Corte Constitucional. Sentencia–T444-99 Magistrado Ponente: Dr. EDUARDO CIFUENTES MUÑOZ</w:t>
      </w:r>
    </w:p>
  </w:footnote>
  <w:footnote w:id="2">
    <w:p w:rsidR="00AF573F" w:rsidRPr="00DF0F79" w:rsidRDefault="00AF573F" w:rsidP="00AF573F">
      <w:pPr>
        <w:pStyle w:val="Textonotapie"/>
        <w:rPr>
          <w:sz w:val="12"/>
        </w:rPr>
      </w:pPr>
      <w:r w:rsidRPr="00DF0F79">
        <w:rPr>
          <w:rStyle w:val="Refdenotaalpie"/>
          <w:sz w:val="12"/>
        </w:rPr>
        <w:footnoteRef/>
      </w:r>
      <w:r w:rsidRPr="00DF0F79">
        <w:rPr>
          <w:sz w:val="12"/>
        </w:rPr>
        <w:t xml:space="preserve"> Corte Constitucional Sentencia-T-733-2013   Magistrado Ponente: ALBERTO ROJAS RÍOS</w:t>
      </w:r>
    </w:p>
  </w:footnote>
  <w:footnote w:id="3">
    <w:p w:rsidR="00AF573F" w:rsidRPr="004B332C" w:rsidRDefault="00AF573F" w:rsidP="00AF573F">
      <w:pPr>
        <w:pStyle w:val="Textonotapie"/>
        <w:rPr>
          <w:sz w:val="12"/>
        </w:rPr>
      </w:pPr>
      <w:r w:rsidRPr="004B332C">
        <w:rPr>
          <w:rStyle w:val="Refdenotaalpie"/>
          <w:sz w:val="12"/>
        </w:rPr>
        <w:footnoteRef/>
      </w:r>
      <w:r w:rsidRPr="004B332C">
        <w:rPr>
          <w:sz w:val="12"/>
        </w:rPr>
        <w:t xml:space="preserve"> Folio 42 cp.</w:t>
      </w:r>
    </w:p>
  </w:footnote>
  <w:footnote w:id="4">
    <w:p w:rsidR="003F3F4B" w:rsidRPr="00DF0F79" w:rsidRDefault="003F3F4B" w:rsidP="003F3F4B">
      <w:pPr>
        <w:pStyle w:val="Textonotapie"/>
        <w:rPr>
          <w:sz w:val="12"/>
        </w:rPr>
      </w:pPr>
      <w:r w:rsidRPr="00DF0F79">
        <w:rPr>
          <w:rStyle w:val="Refdenotaalpie"/>
          <w:sz w:val="12"/>
        </w:rPr>
        <w:footnoteRef/>
      </w:r>
      <w:r w:rsidRPr="00DF0F79">
        <w:rPr>
          <w:sz w:val="12"/>
        </w:rPr>
        <w:t xml:space="preserve"> Corte Constitucional Sentencia T-584-11 Magistrado Ponente:  JORGE IGNACIO PRETELT CHALJUB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19" w:rsidRDefault="00AF573F"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0192</w:t>
    </w:r>
  </w:p>
  <w:p w:rsidR="00610DC9" w:rsidRPr="002C53A9" w:rsidRDefault="00AF573F"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AF573F"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AF573F"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3F3F4B">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3F3F4B">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AF573F"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170476C3" wp14:editId="214CCF0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AF573F"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AF573F"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AF573F"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0F6B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40945A8"/>
    <w:multiLevelType w:val="hybridMultilevel"/>
    <w:tmpl w:val="05E8D54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3"/>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3F"/>
    <w:rsid w:val="00041F99"/>
    <w:rsid w:val="000F6B5D"/>
    <w:rsid w:val="00167985"/>
    <w:rsid w:val="00380A99"/>
    <w:rsid w:val="003F3F4B"/>
    <w:rsid w:val="0098707E"/>
    <w:rsid w:val="00AF573F"/>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0EB0A-6F29-4D75-A983-015C4519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3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F573F"/>
    <w:pPr>
      <w:tabs>
        <w:tab w:val="center" w:pos="4252"/>
        <w:tab w:val="right" w:pos="8504"/>
      </w:tabs>
    </w:pPr>
  </w:style>
  <w:style w:type="character" w:customStyle="1" w:styleId="EncabezadoCar">
    <w:name w:val="Encabezado Car"/>
    <w:basedOn w:val="Fuentedeprrafopredeter"/>
    <w:link w:val="Encabezado"/>
    <w:rsid w:val="00AF573F"/>
    <w:rPr>
      <w:rFonts w:ascii="Times New Roman" w:eastAsia="Times New Roman" w:hAnsi="Times New Roman" w:cs="Times New Roman"/>
      <w:sz w:val="24"/>
      <w:szCs w:val="24"/>
      <w:lang w:eastAsia="es-ES"/>
    </w:rPr>
  </w:style>
  <w:style w:type="paragraph" w:styleId="Piedepgina">
    <w:name w:val="footer"/>
    <w:basedOn w:val="Normal"/>
    <w:link w:val="PiedepginaCar"/>
    <w:rsid w:val="00AF573F"/>
    <w:pPr>
      <w:tabs>
        <w:tab w:val="center" w:pos="4252"/>
        <w:tab w:val="right" w:pos="8504"/>
      </w:tabs>
    </w:pPr>
  </w:style>
  <w:style w:type="character" w:customStyle="1" w:styleId="PiedepginaCar">
    <w:name w:val="Pie de página Car"/>
    <w:basedOn w:val="Fuentedeprrafopredeter"/>
    <w:link w:val="Piedepgina"/>
    <w:rsid w:val="00AF573F"/>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AF573F"/>
    <w:rPr>
      <w:sz w:val="20"/>
      <w:szCs w:val="20"/>
    </w:rPr>
  </w:style>
  <w:style w:type="character" w:customStyle="1" w:styleId="TextonotapieCar">
    <w:name w:val="Texto nota pie Car"/>
    <w:basedOn w:val="Fuentedeprrafopredeter"/>
    <w:link w:val="Textonotapie"/>
    <w:uiPriority w:val="99"/>
    <w:rsid w:val="00AF573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AF573F"/>
    <w:rPr>
      <w:vertAlign w:val="superscript"/>
    </w:rPr>
  </w:style>
  <w:style w:type="paragraph" w:styleId="Sangradetextonormal">
    <w:name w:val="Body Text Indent"/>
    <w:basedOn w:val="Normal"/>
    <w:link w:val="SangradetextonormalCar"/>
    <w:rsid w:val="00AF573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F573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F573F"/>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F573F"/>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F573F"/>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F573F"/>
    <w:rPr>
      <w:rFonts w:ascii="Arial" w:eastAsia="Times New Roman" w:hAnsi="Arial" w:cs="Times New Roman"/>
      <w:sz w:val="24"/>
      <w:szCs w:val="20"/>
      <w:lang w:val="x-none" w:eastAsia="es-ES"/>
    </w:rPr>
  </w:style>
  <w:style w:type="paragraph" w:styleId="Prrafodelista">
    <w:name w:val="List Paragraph"/>
    <w:basedOn w:val="Normal"/>
    <w:uiPriority w:val="34"/>
    <w:qFormat/>
    <w:rsid w:val="00AF573F"/>
    <w:pPr>
      <w:ind w:left="720"/>
      <w:contextualSpacing/>
    </w:pPr>
    <w:rPr>
      <w:rFonts w:ascii="Arial" w:hAnsi="Arial"/>
      <w:szCs w:val="20"/>
      <w:lang w:val="es-CO"/>
    </w:rPr>
  </w:style>
  <w:style w:type="paragraph" w:styleId="Cita">
    <w:name w:val="Quote"/>
    <w:basedOn w:val="Normal"/>
    <w:next w:val="Normal"/>
    <w:link w:val="CitaCar"/>
    <w:uiPriority w:val="29"/>
    <w:qFormat/>
    <w:rsid w:val="00AF573F"/>
    <w:rPr>
      <w:i/>
      <w:iCs/>
      <w:color w:val="000000" w:themeColor="text1"/>
    </w:rPr>
  </w:style>
  <w:style w:type="character" w:customStyle="1" w:styleId="CitaCar">
    <w:name w:val="Cita Car"/>
    <w:basedOn w:val="Fuentedeprrafopredeter"/>
    <w:link w:val="Cita"/>
    <w:uiPriority w:val="29"/>
    <w:rsid w:val="00AF573F"/>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AF573F"/>
    <w:rPr>
      <w:b/>
      <w:bCs/>
      <w:i/>
      <w:iCs/>
      <w:color w:val="4F81BD" w:themeColor="accent1"/>
    </w:rPr>
  </w:style>
  <w:style w:type="paragraph" w:styleId="Textodeglobo">
    <w:name w:val="Balloon Text"/>
    <w:basedOn w:val="Normal"/>
    <w:link w:val="TextodegloboCar"/>
    <w:uiPriority w:val="99"/>
    <w:semiHidden/>
    <w:unhideWhenUsed/>
    <w:rsid w:val="00AF573F"/>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73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2248</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2018-06-25T21:16:00Z</dcterms:created>
  <dcterms:modified xsi:type="dcterms:W3CDTF">2018-06-25T21:16:00Z</dcterms:modified>
</cp:coreProperties>
</file>