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6890"/>
      </w:tblGrid>
      <w:tr w:rsidR="00A976C0" w:rsidRPr="00846429" w:rsidTr="00846429">
        <w:tc>
          <w:tcPr>
            <w:tcW w:w="1843" w:type="dxa"/>
          </w:tcPr>
          <w:p w:rsidR="00A976C0" w:rsidRPr="00846429" w:rsidRDefault="00A976C0" w:rsidP="00461B3B">
            <w:pPr>
              <w:spacing w:after="0" w:line="240" w:lineRule="auto"/>
              <w:jc w:val="both"/>
              <w:rPr>
                <w:rFonts w:ascii="Tahoma" w:hAnsi="Tahoma" w:cs="Tahoma"/>
                <w:sz w:val="15"/>
                <w:szCs w:val="15"/>
                <w:lang w:val="es-MX" w:eastAsia="es-ES"/>
              </w:rPr>
            </w:pPr>
            <w:r w:rsidRPr="00846429">
              <w:rPr>
                <w:rFonts w:ascii="Tahoma" w:hAnsi="Tahoma" w:cs="Tahoma"/>
                <w:sz w:val="15"/>
                <w:szCs w:val="15"/>
                <w:lang w:val="es-MX" w:eastAsia="es-ES"/>
              </w:rPr>
              <w:t>CIUDAD Y FECHA</w:t>
            </w:r>
          </w:p>
        </w:tc>
        <w:tc>
          <w:tcPr>
            <w:tcW w:w="6977" w:type="dxa"/>
          </w:tcPr>
          <w:p w:rsidR="00A976C0" w:rsidRPr="00846429" w:rsidRDefault="00A976C0" w:rsidP="00846429">
            <w:pPr>
              <w:spacing w:after="0" w:line="240" w:lineRule="auto"/>
              <w:jc w:val="both"/>
              <w:rPr>
                <w:rFonts w:ascii="Tahoma" w:hAnsi="Tahoma" w:cs="Tahoma"/>
                <w:b/>
                <w:sz w:val="15"/>
                <w:szCs w:val="15"/>
                <w:lang w:val="es-MX" w:eastAsia="es-ES"/>
              </w:rPr>
            </w:pPr>
            <w:r w:rsidRPr="00846429">
              <w:rPr>
                <w:rFonts w:ascii="Tahoma" w:hAnsi="Tahoma" w:cs="Tahoma"/>
                <w:b/>
                <w:sz w:val="15"/>
                <w:szCs w:val="15"/>
                <w:lang w:val="es-MX" w:eastAsia="es-ES"/>
              </w:rPr>
              <w:t xml:space="preserve">Bogotá D.C., </w:t>
            </w:r>
            <w:r w:rsidR="00846429">
              <w:rPr>
                <w:rFonts w:ascii="Tahoma" w:hAnsi="Tahoma" w:cs="Tahoma"/>
                <w:b/>
                <w:sz w:val="15"/>
                <w:szCs w:val="15"/>
                <w:lang w:val="es-MX" w:eastAsia="es-ES"/>
              </w:rPr>
              <w:t>veintinueve (29) de junio de dos mil dieciocho (2018)</w:t>
            </w:r>
          </w:p>
        </w:tc>
      </w:tr>
      <w:tr w:rsidR="00A976C0" w:rsidRPr="00846429" w:rsidTr="00846429">
        <w:tc>
          <w:tcPr>
            <w:tcW w:w="1843" w:type="dxa"/>
          </w:tcPr>
          <w:p w:rsidR="00A976C0" w:rsidRPr="00846429" w:rsidRDefault="00A976C0" w:rsidP="00461B3B">
            <w:pPr>
              <w:spacing w:after="0" w:line="240" w:lineRule="auto"/>
              <w:jc w:val="both"/>
              <w:rPr>
                <w:rFonts w:ascii="Tahoma" w:hAnsi="Tahoma" w:cs="Tahoma"/>
                <w:sz w:val="15"/>
                <w:szCs w:val="15"/>
                <w:lang w:val="es-MX" w:eastAsia="es-ES"/>
              </w:rPr>
            </w:pPr>
            <w:r w:rsidRPr="00846429">
              <w:rPr>
                <w:rFonts w:ascii="Tahoma" w:hAnsi="Tahoma" w:cs="Tahoma"/>
                <w:sz w:val="15"/>
                <w:szCs w:val="15"/>
                <w:lang w:val="es-MX" w:eastAsia="es-ES"/>
              </w:rPr>
              <w:t>REFERENCIA</w:t>
            </w:r>
          </w:p>
        </w:tc>
        <w:tc>
          <w:tcPr>
            <w:tcW w:w="6977" w:type="dxa"/>
          </w:tcPr>
          <w:p w:rsidR="00A976C0" w:rsidRPr="00846429" w:rsidRDefault="00A976C0" w:rsidP="00A976C0">
            <w:pPr>
              <w:spacing w:after="0" w:line="240" w:lineRule="auto"/>
              <w:rPr>
                <w:rFonts w:ascii="Tahoma" w:hAnsi="Tahoma" w:cs="Tahoma"/>
                <w:b/>
                <w:color w:val="000000"/>
                <w:sz w:val="15"/>
                <w:szCs w:val="15"/>
                <w:lang w:val="es-ES_tradnl" w:eastAsia="es-ES"/>
              </w:rPr>
            </w:pPr>
            <w:r w:rsidRPr="00846429">
              <w:rPr>
                <w:rFonts w:ascii="Tahoma" w:hAnsi="Tahoma" w:cs="Tahoma"/>
                <w:b/>
                <w:sz w:val="15"/>
                <w:szCs w:val="15"/>
                <w:lang w:val="es-MX" w:eastAsia="es-ES"/>
              </w:rPr>
              <w:t xml:space="preserve">Expediente No. </w:t>
            </w:r>
            <w:r w:rsidRPr="00846429">
              <w:rPr>
                <w:rFonts w:ascii="Tahoma" w:hAnsi="Tahoma" w:cs="Tahoma"/>
                <w:b/>
                <w:color w:val="000000"/>
                <w:sz w:val="15"/>
                <w:szCs w:val="15"/>
                <w:lang w:val="es-ES_tradnl" w:eastAsia="es-ES"/>
              </w:rPr>
              <w:fldChar w:fldCharType="begin"/>
            </w:r>
            <w:r w:rsidRPr="00846429">
              <w:rPr>
                <w:rFonts w:ascii="Tahoma" w:hAnsi="Tahoma" w:cs="Tahoma"/>
                <w:b/>
                <w:color w:val="000000"/>
                <w:sz w:val="15"/>
                <w:szCs w:val="15"/>
                <w:lang w:val="es-ES_tradnl" w:eastAsia="es-ES"/>
              </w:rPr>
              <w:instrText xml:space="preserve"> MERGEFIELD "No_DE_EXPEDIENTE" </w:instrText>
            </w:r>
            <w:r w:rsidRPr="00846429">
              <w:rPr>
                <w:rFonts w:ascii="Tahoma" w:hAnsi="Tahoma" w:cs="Tahoma"/>
                <w:b/>
                <w:color w:val="000000"/>
                <w:sz w:val="15"/>
                <w:szCs w:val="15"/>
                <w:lang w:val="es-ES_tradnl" w:eastAsia="es-ES"/>
              </w:rPr>
              <w:fldChar w:fldCharType="separate"/>
            </w:r>
            <w:r w:rsidRPr="00846429">
              <w:rPr>
                <w:rFonts w:ascii="Tahoma" w:hAnsi="Tahoma" w:cs="Tahoma"/>
                <w:b/>
                <w:noProof/>
                <w:color w:val="000000"/>
                <w:sz w:val="15"/>
                <w:szCs w:val="15"/>
                <w:lang w:val="es-ES_tradnl" w:eastAsia="es-ES"/>
              </w:rPr>
              <w:t>11001333603420150066600</w:t>
            </w:r>
            <w:r w:rsidRPr="00846429">
              <w:rPr>
                <w:rFonts w:ascii="Tahoma" w:hAnsi="Tahoma" w:cs="Tahoma"/>
                <w:b/>
                <w:color w:val="000000"/>
                <w:sz w:val="15"/>
                <w:szCs w:val="15"/>
                <w:lang w:val="es-ES_tradnl" w:eastAsia="es-ES"/>
              </w:rPr>
              <w:fldChar w:fldCharType="end"/>
            </w:r>
          </w:p>
        </w:tc>
      </w:tr>
      <w:tr w:rsidR="00A976C0" w:rsidRPr="00846429" w:rsidTr="00846429">
        <w:tc>
          <w:tcPr>
            <w:tcW w:w="1843" w:type="dxa"/>
          </w:tcPr>
          <w:p w:rsidR="00A976C0" w:rsidRPr="00846429" w:rsidRDefault="00A976C0" w:rsidP="00461B3B">
            <w:pPr>
              <w:spacing w:after="0" w:line="240" w:lineRule="auto"/>
              <w:jc w:val="both"/>
              <w:rPr>
                <w:rFonts w:ascii="Tahoma" w:hAnsi="Tahoma" w:cs="Tahoma"/>
                <w:sz w:val="15"/>
                <w:szCs w:val="15"/>
                <w:lang w:val="es-MX" w:eastAsia="es-ES"/>
              </w:rPr>
            </w:pPr>
            <w:r w:rsidRPr="00846429">
              <w:rPr>
                <w:rFonts w:ascii="Tahoma" w:hAnsi="Tahoma" w:cs="Tahoma"/>
                <w:sz w:val="15"/>
                <w:szCs w:val="15"/>
                <w:lang w:val="es-MX" w:eastAsia="es-ES"/>
              </w:rPr>
              <w:t>DEMANDANTE</w:t>
            </w:r>
          </w:p>
        </w:tc>
        <w:tc>
          <w:tcPr>
            <w:tcW w:w="6977" w:type="dxa"/>
          </w:tcPr>
          <w:p w:rsidR="00A976C0" w:rsidRPr="00846429" w:rsidRDefault="00A976C0" w:rsidP="00A976C0">
            <w:pPr>
              <w:spacing w:after="0" w:line="240" w:lineRule="auto"/>
              <w:rPr>
                <w:rFonts w:ascii="Tahoma" w:hAnsi="Tahoma" w:cs="Tahoma"/>
                <w:b/>
                <w:color w:val="000000"/>
                <w:sz w:val="15"/>
                <w:szCs w:val="15"/>
                <w:lang w:val="es-ES_tradnl" w:eastAsia="es-ES"/>
              </w:rPr>
            </w:pPr>
            <w:r w:rsidRPr="00846429">
              <w:rPr>
                <w:rFonts w:ascii="Tahoma" w:hAnsi="Tahoma" w:cs="Tahoma"/>
                <w:b/>
                <w:color w:val="000000"/>
                <w:sz w:val="15"/>
                <w:szCs w:val="15"/>
                <w:lang w:val="es-ES_tradnl" w:eastAsia="es-ES"/>
              </w:rPr>
              <w:t>JHON FREDDY MORALES PINEDA Y OTROS</w:t>
            </w:r>
          </w:p>
        </w:tc>
      </w:tr>
      <w:tr w:rsidR="00A976C0" w:rsidRPr="00846429" w:rsidTr="00846429">
        <w:tc>
          <w:tcPr>
            <w:tcW w:w="1843" w:type="dxa"/>
          </w:tcPr>
          <w:p w:rsidR="00A976C0" w:rsidRPr="00846429" w:rsidRDefault="00A976C0" w:rsidP="00461B3B">
            <w:pPr>
              <w:spacing w:after="0" w:line="240" w:lineRule="auto"/>
              <w:jc w:val="both"/>
              <w:rPr>
                <w:rFonts w:ascii="Tahoma" w:hAnsi="Tahoma" w:cs="Tahoma"/>
                <w:sz w:val="15"/>
                <w:szCs w:val="15"/>
                <w:lang w:val="es-MX" w:eastAsia="es-ES"/>
              </w:rPr>
            </w:pPr>
            <w:r w:rsidRPr="00846429">
              <w:rPr>
                <w:rFonts w:ascii="Tahoma" w:hAnsi="Tahoma" w:cs="Tahoma"/>
                <w:sz w:val="15"/>
                <w:szCs w:val="15"/>
                <w:lang w:val="es-MX" w:eastAsia="es-ES"/>
              </w:rPr>
              <w:t>DEMANDADO</w:t>
            </w:r>
          </w:p>
        </w:tc>
        <w:tc>
          <w:tcPr>
            <w:tcW w:w="6977" w:type="dxa"/>
          </w:tcPr>
          <w:p w:rsidR="00A976C0" w:rsidRPr="00846429" w:rsidRDefault="00A976C0" w:rsidP="00A976C0">
            <w:pPr>
              <w:spacing w:after="0" w:line="240" w:lineRule="auto"/>
              <w:rPr>
                <w:rFonts w:ascii="Tahoma" w:hAnsi="Tahoma" w:cs="Tahoma"/>
                <w:b/>
                <w:sz w:val="15"/>
                <w:szCs w:val="15"/>
                <w:lang w:eastAsia="es-ES"/>
              </w:rPr>
            </w:pPr>
            <w:r w:rsidRPr="00846429">
              <w:rPr>
                <w:rFonts w:ascii="Tahoma" w:hAnsi="Tahoma" w:cs="Tahoma"/>
                <w:b/>
                <w:sz w:val="15"/>
                <w:szCs w:val="15"/>
                <w:lang w:eastAsia="es-ES"/>
              </w:rPr>
              <w:t>INSTITUTO NACIONAL PENITENCIARIO Y CARCELARIO-INPEC</w:t>
            </w:r>
          </w:p>
        </w:tc>
      </w:tr>
      <w:tr w:rsidR="00A976C0" w:rsidRPr="00846429" w:rsidTr="00846429">
        <w:tc>
          <w:tcPr>
            <w:tcW w:w="1843" w:type="dxa"/>
          </w:tcPr>
          <w:p w:rsidR="00A976C0" w:rsidRPr="00846429" w:rsidRDefault="00A976C0" w:rsidP="00461B3B">
            <w:pPr>
              <w:spacing w:after="0" w:line="240" w:lineRule="auto"/>
              <w:jc w:val="both"/>
              <w:rPr>
                <w:rFonts w:ascii="Tahoma" w:hAnsi="Tahoma" w:cs="Tahoma"/>
                <w:sz w:val="15"/>
                <w:szCs w:val="15"/>
                <w:lang w:val="es-MX" w:eastAsia="es-ES"/>
              </w:rPr>
            </w:pPr>
            <w:r w:rsidRPr="00846429">
              <w:rPr>
                <w:rFonts w:ascii="Tahoma" w:hAnsi="Tahoma" w:cs="Tahoma"/>
                <w:sz w:val="15"/>
                <w:szCs w:val="15"/>
                <w:lang w:val="es-MX" w:eastAsia="es-ES"/>
              </w:rPr>
              <w:t>MEDIO DE CONTROL</w:t>
            </w:r>
          </w:p>
        </w:tc>
        <w:tc>
          <w:tcPr>
            <w:tcW w:w="6977" w:type="dxa"/>
          </w:tcPr>
          <w:p w:rsidR="00A976C0" w:rsidRPr="00846429" w:rsidRDefault="00A976C0" w:rsidP="00A976C0">
            <w:pPr>
              <w:spacing w:after="0" w:line="240" w:lineRule="auto"/>
              <w:jc w:val="both"/>
              <w:rPr>
                <w:rFonts w:ascii="Tahoma" w:hAnsi="Tahoma" w:cs="Tahoma"/>
                <w:b/>
                <w:sz w:val="15"/>
                <w:szCs w:val="15"/>
                <w:lang w:val="es-MX" w:eastAsia="es-ES"/>
              </w:rPr>
            </w:pPr>
            <w:r w:rsidRPr="00846429">
              <w:rPr>
                <w:rFonts w:ascii="Tahoma" w:hAnsi="Tahoma" w:cs="Tahoma"/>
                <w:b/>
                <w:sz w:val="15"/>
                <w:szCs w:val="15"/>
                <w:lang w:val="es-MX" w:eastAsia="es-ES"/>
              </w:rPr>
              <w:t>REPARACIÓN DIRECTA</w:t>
            </w:r>
          </w:p>
        </w:tc>
      </w:tr>
      <w:tr w:rsidR="00A976C0" w:rsidRPr="00846429" w:rsidTr="00846429">
        <w:tc>
          <w:tcPr>
            <w:tcW w:w="1843" w:type="dxa"/>
          </w:tcPr>
          <w:p w:rsidR="00A976C0" w:rsidRPr="00846429" w:rsidRDefault="00A976C0" w:rsidP="00461B3B">
            <w:pPr>
              <w:spacing w:after="0" w:line="240" w:lineRule="auto"/>
              <w:jc w:val="both"/>
              <w:rPr>
                <w:rFonts w:ascii="Tahoma" w:hAnsi="Tahoma" w:cs="Tahoma"/>
                <w:sz w:val="15"/>
                <w:szCs w:val="15"/>
                <w:lang w:val="es-MX" w:eastAsia="es-ES"/>
              </w:rPr>
            </w:pPr>
            <w:r w:rsidRPr="00846429">
              <w:rPr>
                <w:rFonts w:ascii="Tahoma" w:hAnsi="Tahoma" w:cs="Tahoma"/>
                <w:sz w:val="15"/>
                <w:szCs w:val="15"/>
                <w:lang w:val="es-MX" w:eastAsia="es-ES"/>
              </w:rPr>
              <w:t>ASUNTO</w:t>
            </w:r>
          </w:p>
        </w:tc>
        <w:tc>
          <w:tcPr>
            <w:tcW w:w="6977" w:type="dxa"/>
          </w:tcPr>
          <w:p w:rsidR="00A976C0" w:rsidRPr="00846429" w:rsidRDefault="00BA3883" w:rsidP="00A976C0">
            <w:pPr>
              <w:spacing w:after="0" w:line="240" w:lineRule="auto"/>
              <w:jc w:val="both"/>
              <w:rPr>
                <w:rFonts w:ascii="Tahoma" w:hAnsi="Tahoma" w:cs="Tahoma"/>
                <w:b/>
                <w:sz w:val="15"/>
                <w:szCs w:val="15"/>
                <w:lang w:val="es-MX" w:eastAsia="es-ES"/>
              </w:rPr>
            </w:pPr>
            <w:r w:rsidRPr="00846429">
              <w:rPr>
                <w:rFonts w:ascii="Tahoma" w:hAnsi="Tahoma" w:cs="Tahoma"/>
                <w:b/>
                <w:sz w:val="15"/>
                <w:szCs w:val="15"/>
                <w:lang w:val="es-MX" w:eastAsia="es-ES"/>
              </w:rPr>
              <w:t>FALLO PRIMERA INSTANCIA</w:t>
            </w:r>
          </w:p>
        </w:tc>
      </w:tr>
    </w:tbl>
    <w:p w:rsidR="00A976C0" w:rsidRPr="00846429" w:rsidRDefault="00A976C0" w:rsidP="00A976C0">
      <w:pPr>
        <w:spacing w:after="0" w:line="240" w:lineRule="auto"/>
        <w:jc w:val="both"/>
        <w:rPr>
          <w:rFonts w:ascii="Tahoma" w:hAnsi="Tahoma" w:cs="Tahoma"/>
          <w:sz w:val="17"/>
          <w:szCs w:val="17"/>
          <w:lang w:eastAsia="es-ES"/>
        </w:rPr>
      </w:pPr>
    </w:p>
    <w:p w:rsidR="00A976C0" w:rsidRPr="00846429" w:rsidRDefault="00A976C0" w:rsidP="00A976C0">
      <w:pPr>
        <w:spacing w:after="0" w:line="240" w:lineRule="auto"/>
        <w:jc w:val="both"/>
        <w:rPr>
          <w:rFonts w:ascii="Tahoma" w:hAnsi="Tahoma" w:cs="Tahoma"/>
          <w:sz w:val="17"/>
          <w:szCs w:val="17"/>
          <w:lang w:eastAsia="es-ES"/>
        </w:rPr>
      </w:pPr>
      <w:r w:rsidRPr="00846429">
        <w:rPr>
          <w:rFonts w:ascii="Tahoma" w:hAnsi="Tahoma" w:cs="Tahoma"/>
          <w:sz w:val="17"/>
          <w:szCs w:val="17"/>
          <w:lang w:eastAsia="es-ES"/>
        </w:rPr>
        <w:t xml:space="preserve">La presente demanda pretende que se declare administrativamente responsable al </w:t>
      </w:r>
      <w:r w:rsidRPr="00846429">
        <w:rPr>
          <w:rFonts w:ascii="Tahoma" w:hAnsi="Tahoma" w:cs="Tahoma"/>
          <w:b/>
          <w:sz w:val="17"/>
          <w:szCs w:val="17"/>
          <w:lang w:eastAsia="es-ES"/>
        </w:rPr>
        <w:t>INSTITUTO NACIONAL PENITENCIARIO Y CARCELARIO-INPEC</w:t>
      </w:r>
      <w:r w:rsidRPr="00846429">
        <w:rPr>
          <w:rFonts w:ascii="Tahoma" w:hAnsi="Tahoma" w:cs="Tahoma"/>
          <w:sz w:val="17"/>
          <w:szCs w:val="17"/>
          <w:lang w:eastAsia="es-ES"/>
        </w:rPr>
        <w:t xml:space="preserve">, de los perjuicios causados a los demandantes con la lesión sufrida por el señor </w:t>
      </w:r>
      <w:r w:rsidRPr="00846429">
        <w:rPr>
          <w:rFonts w:ascii="Tahoma" w:hAnsi="Tahoma" w:cs="Tahoma"/>
          <w:b/>
          <w:sz w:val="17"/>
          <w:szCs w:val="17"/>
          <w:lang w:eastAsia="es-ES"/>
        </w:rPr>
        <w:t>JHON FREDDY MORALES PINEDA</w:t>
      </w:r>
      <w:r w:rsidRPr="00846429">
        <w:rPr>
          <w:rFonts w:ascii="Tahoma" w:hAnsi="Tahoma" w:cs="Tahoma"/>
          <w:sz w:val="17"/>
          <w:szCs w:val="17"/>
          <w:lang w:eastAsia="es-ES"/>
        </w:rPr>
        <w:t xml:space="preserve"> el día 1 de julio de 2014 mientras se encontraba recluido en el establecimiento penitenciario y carcelario de m</w:t>
      </w:r>
      <w:r w:rsidR="0081389C" w:rsidRPr="00846429">
        <w:rPr>
          <w:rFonts w:ascii="Tahoma" w:hAnsi="Tahoma" w:cs="Tahoma"/>
          <w:sz w:val="17"/>
          <w:szCs w:val="17"/>
          <w:lang w:eastAsia="es-ES"/>
        </w:rPr>
        <w:t>ediana seguridad de Neiva-Huila.</w:t>
      </w:r>
    </w:p>
    <w:p w:rsidR="00A976C0" w:rsidRPr="00846429" w:rsidRDefault="00A976C0" w:rsidP="00A976C0">
      <w:pPr>
        <w:spacing w:after="0" w:line="240" w:lineRule="auto"/>
        <w:jc w:val="both"/>
        <w:rPr>
          <w:rFonts w:ascii="Tahoma" w:hAnsi="Tahoma" w:cs="Tahoma"/>
          <w:spacing w:val="1"/>
          <w:sz w:val="17"/>
          <w:szCs w:val="17"/>
          <w:lang w:eastAsia="es-ES"/>
        </w:rPr>
      </w:pPr>
    </w:p>
    <w:p w:rsidR="004973BA" w:rsidRPr="00846429" w:rsidRDefault="004973BA" w:rsidP="000A3D35">
      <w:pPr>
        <w:spacing w:after="0" w:line="240" w:lineRule="auto"/>
        <w:jc w:val="both"/>
        <w:rPr>
          <w:rFonts w:ascii="Tahoma" w:hAnsi="Tahoma" w:cs="Tahoma"/>
          <w:sz w:val="17"/>
          <w:szCs w:val="17"/>
        </w:rPr>
      </w:pPr>
    </w:p>
    <w:p w:rsidR="004973BA" w:rsidRPr="00846429" w:rsidRDefault="004973BA" w:rsidP="000A3D35">
      <w:pPr>
        <w:numPr>
          <w:ilvl w:val="1"/>
          <w:numId w:val="1"/>
        </w:numPr>
        <w:tabs>
          <w:tab w:val="num" w:pos="426"/>
        </w:tabs>
        <w:spacing w:after="0" w:line="240" w:lineRule="auto"/>
        <w:contextualSpacing/>
        <w:jc w:val="center"/>
        <w:rPr>
          <w:rFonts w:ascii="Tahoma" w:hAnsi="Tahoma" w:cs="Tahoma"/>
          <w:b/>
          <w:color w:val="000000"/>
          <w:sz w:val="17"/>
          <w:szCs w:val="17"/>
          <w:lang w:val="es-ES" w:eastAsia="es-ES"/>
        </w:rPr>
      </w:pPr>
      <w:r w:rsidRPr="00846429">
        <w:rPr>
          <w:rFonts w:ascii="Tahoma" w:hAnsi="Tahoma" w:cs="Tahoma"/>
          <w:b/>
          <w:color w:val="000000"/>
          <w:sz w:val="17"/>
          <w:szCs w:val="17"/>
          <w:lang w:val="es-ES" w:eastAsia="es-ES"/>
        </w:rPr>
        <w:t>ANTECEDENTES:</w:t>
      </w:r>
    </w:p>
    <w:p w:rsidR="004973BA" w:rsidRPr="00846429" w:rsidRDefault="004973BA" w:rsidP="000A3D35">
      <w:pPr>
        <w:spacing w:after="0" w:line="240" w:lineRule="auto"/>
        <w:contextualSpacing/>
        <w:rPr>
          <w:rFonts w:ascii="Tahoma" w:hAnsi="Tahoma" w:cs="Tahoma"/>
          <w:b/>
          <w:color w:val="000000"/>
          <w:sz w:val="17"/>
          <w:szCs w:val="17"/>
          <w:lang w:val="es-ES" w:eastAsia="es-ES"/>
        </w:rPr>
      </w:pPr>
    </w:p>
    <w:p w:rsidR="004973BA" w:rsidRPr="00846429" w:rsidRDefault="005D2F88" w:rsidP="000A3D35">
      <w:pPr>
        <w:numPr>
          <w:ilvl w:val="1"/>
          <w:numId w:val="2"/>
        </w:numPr>
        <w:tabs>
          <w:tab w:val="left" w:pos="567"/>
        </w:tabs>
        <w:spacing w:after="0" w:line="240" w:lineRule="auto"/>
        <w:contextualSpacing/>
        <w:jc w:val="both"/>
        <w:rPr>
          <w:rFonts w:ascii="Tahoma" w:hAnsi="Tahoma" w:cs="Tahoma"/>
          <w:b/>
          <w:color w:val="000000"/>
          <w:sz w:val="17"/>
          <w:szCs w:val="17"/>
          <w:lang w:val="es-ES" w:eastAsia="es-ES"/>
        </w:rPr>
      </w:pPr>
      <w:r w:rsidRPr="00846429">
        <w:rPr>
          <w:rFonts w:ascii="Tahoma" w:hAnsi="Tahoma" w:cs="Tahoma"/>
          <w:b/>
          <w:color w:val="000000"/>
          <w:sz w:val="17"/>
          <w:szCs w:val="17"/>
          <w:lang w:val="es-ES" w:eastAsia="es-ES"/>
        </w:rPr>
        <w:t xml:space="preserve">LA </w:t>
      </w:r>
      <w:r w:rsidR="004973BA" w:rsidRPr="00846429">
        <w:rPr>
          <w:rFonts w:ascii="Tahoma" w:hAnsi="Tahoma" w:cs="Tahoma"/>
          <w:b/>
          <w:color w:val="000000"/>
          <w:sz w:val="17"/>
          <w:szCs w:val="17"/>
          <w:lang w:val="es-ES" w:eastAsia="es-ES"/>
        </w:rPr>
        <w:t>DEMANDA</w:t>
      </w:r>
    </w:p>
    <w:p w:rsidR="004973BA" w:rsidRPr="00846429" w:rsidRDefault="004973BA" w:rsidP="000A3D35">
      <w:pPr>
        <w:spacing w:after="0" w:line="240" w:lineRule="auto"/>
        <w:contextualSpacing/>
        <w:jc w:val="both"/>
        <w:rPr>
          <w:rFonts w:ascii="Tahoma" w:hAnsi="Tahoma" w:cs="Tahoma"/>
          <w:b/>
          <w:color w:val="000000"/>
          <w:sz w:val="17"/>
          <w:szCs w:val="17"/>
          <w:lang w:val="es-ES" w:eastAsia="es-ES"/>
        </w:rPr>
      </w:pPr>
    </w:p>
    <w:p w:rsidR="004973BA" w:rsidRPr="00846429" w:rsidRDefault="004973BA" w:rsidP="009A0D92">
      <w:pPr>
        <w:pStyle w:val="Prrafodelista"/>
        <w:numPr>
          <w:ilvl w:val="2"/>
          <w:numId w:val="2"/>
        </w:numPr>
        <w:tabs>
          <w:tab w:val="left" w:pos="709"/>
        </w:tabs>
        <w:ind w:left="0" w:firstLine="0"/>
        <w:contextualSpacing/>
        <w:jc w:val="both"/>
        <w:rPr>
          <w:rFonts w:ascii="Tahoma" w:hAnsi="Tahoma" w:cs="Tahoma"/>
          <w:b/>
          <w:color w:val="000000"/>
          <w:sz w:val="17"/>
          <w:szCs w:val="17"/>
          <w:lang w:val="es-ES"/>
        </w:rPr>
      </w:pPr>
      <w:r w:rsidRPr="00846429">
        <w:rPr>
          <w:rFonts w:ascii="Tahoma" w:hAnsi="Tahoma" w:cs="Tahoma"/>
          <w:b/>
          <w:color w:val="000000"/>
          <w:sz w:val="17"/>
          <w:szCs w:val="17"/>
          <w:lang w:val="es-ES"/>
        </w:rPr>
        <w:t>PRETENSIONES</w:t>
      </w:r>
    </w:p>
    <w:p w:rsidR="004973BA" w:rsidRPr="00846429" w:rsidRDefault="004973BA" w:rsidP="000A3D35">
      <w:pPr>
        <w:tabs>
          <w:tab w:val="left" w:pos="709"/>
        </w:tabs>
        <w:spacing w:after="0" w:line="240" w:lineRule="auto"/>
        <w:contextualSpacing/>
        <w:jc w:val="both"/>
        <w:rPr>
          <w:rFonts w:ascii="Tahoma" w:hAnsi="Tahoma" w:cs="Tahoma"/>
          <w:b/>
          <w:color w:val="000000"/>
          <w:sz w:val="17"/>
          <w:szCs w:val="17"/>
          <w:lang w:val="es-ES" w:eastAsia="es-ES"/>
        </w:rPr>
      </w:pPr>
    </w:p>
    <w:p w:rsidR="0091401A" w:rsidRPr="00846429" w:rsidRDefault="00283E21" w:rsidP="0091401A">
      <w:pPr>
        <w:tabs>
          <w:tab w:val="left" w:pos="709"/>
        </w:tabs>
        <w:spacing w:after="0" w:line="240" w:lineRule="auto"/>
        <w:contextualSpacing/>
        <w:jc w:val="both"/>
        <w:rPr>
          <w:rFonts w:ascii="Gill Sans MT" w:hAnsi="Gill Sans MT" w:cs="Tahoma"/>
          <w:i/>
          <w:color w:val="000000"/>
          <w:sz w:val="17"/>
          <w:szCs w:val="17"/>
          <w:lang w:val="es-ES" w:eastAsia="es-ES"/>
        </w:rPr>
      </w:pPr>
      <w:r w:rsidRPr="00846429">
        <w:rPr>
          <w:rFonts w:ascii="Gill Sans MT" w:hAnsi="Gill Sans MT" w:cs="Tahoma"/>
          <w:i/>
          <w:color w:val="000000"/>
          <w:sz w:val="17"/>
          <w:szCs w:val="17"/>
          <w:lang w:val="es-ES" w:eastAsia="es-ES"/>
        </w:rPr>
        <w:t>“(…)</w:t>
      </w:r>
      <w:r w:rsidRPr="00846429">
        <w:rPr>
          <w:rFonts w:ascii="Gill Sans MT" w:hAnsi="Gill Sans MT" w:cs="Tahoma"/>
          <w:b/>
          <w:color w:val="000000"/>
          <w:sz w:val="17"/>
          <w:szCs w:val="17"/>
          <w:lang w:val="es-ES" w:eastAsia="es-ES"/>
        </w:rPr>
        <w:t xml:space="preserve"> </w:t>
      </w:r>
      <w:r w:rsidR="009558AD" w:rsidRPr="00846429">
        <w:rPr>
          <w:rFonts w:ascii="Gill Sans MT" w:hAnsi="Gill Sans MT" w:cs="Tahoma"/>
          <w:b/>
          <w:color w:val="000000"/>
          <w:sz w:val="17"/>
          <w:szCs w:val="17"/>
          <w:lang w:val="es-ES" w:eastAsia="es-ES"/>
        </w:rPr>
        <w:t>Primera</w:t>
      </w:r>
      <w:r w:rsidR="001672DA" w:rsidRPr="00846429">
        <w:rPr>
          <w:rFonts w:ascii="Gill Sans MT" w:hAnsi="Gill Sans MT" w:cs="Tahoma"/>
          <w:i/>
          <w:color w:val="000000"/>
          <w:sz w:val="17"/>
          <w:szCs w:val="17"/>
          <w:lang w:val="es-ES" w:eastAsia="es-ES"/>
        </w:rPr>
        <w:t>.</w:t>
      </w:r>
      <w:r w:rsidR="00BF5D02" w:rsidRPr="00846429">
        <w:rPr>
          <w:rFonts w:ascii="Gill Sans MT" w:hAnsi="Gill Sans MT" w:cs="Tahoma"/>
          <w:i/>
          <w:color w:val="000000"/>
          <w:sz w:val="17"/>
          <w:szCs w:val="17"/>
          <w:lang w:val="es-ES" w:eastAsia="es-ES"/>
        </w:rPr>
        <w:t xml:space="preserve"> </w:t>
      </w:r>
      <w:r w:rsidR="0091401A" w:rsidRPr="00846429">
        <w:rPr>
          <w:rFonts w:ascii="Gill Sans MT" w:hAnsi="Gill Sans MT" w:cs="Tahoma"/>
          <w:i/>
          <w:color w:val="000000"/>
          <w:sz w:val="17"/>
          <w:szCs w:val="17"/>
          <w:lang w:val="es-ES" w:eastAsia="es-ES"/>
        </w:rPr>
        <w:t>Que LA NACION-INSTITUTO NACIONAL PENITENCIARIO Y CARCELARIO (INPEC) es responsable administrativamente por todos los perjuicios morales, materiales y daño a la vida de relación</w:t>
      </w:r>
      <w:r w:rsidR="00846429">
        <w:rPr>
          <w:rFonts w:ascii="Gill Sans MT" w:hAnsi="Gill Sans MT" w:cs="Tahoma"/>
          <w:i/>
          <w:color w:val="000000"/>
          <w:sz w:val="17"/>
          <w:szCs w:val="17"/>
          <w:lang w:val="es-ES" w:eastAsia="es-ES"/>
        </w:rPr>
        <w:t>,</w:t>
      </w:r>
      <w:r w:rsidR="0091401A" w:rsidRPr="00846429">
        <w:rPr>
          <w:rFonts w:ascii="Gill Sans MT" w:hAnsi="Gill Sans MT" w:cs="Tahoma"/>
          <w:i/>
          <w:color w:val="000000"/>
          <w:sz w:val="17"/>
          <w:szCs w:val="17"/>
          <w:lang w:val="es-ES" w:eastAsia="es-ES"/>
        </w:rPr>
        <w:t xml:space="preserve"> causados a JHON FREDY MORALES PINEDA, ANSELMO MORALES FORERO. MARIA GLADYS VELEZ BEDOYA. ANDREA MORALES VELEZ, ALEJANDRA MORALES VELEZ, por las lesiones que sufriera JHON FREDY MORALES PINEDA en hechos acaecidos el día 1 de Julio de 2.014 en el Establecimiento Penitenciario y Carcelario d</w:t>
      </w:r>
      <w:r w:rsidR="00846429">
        <w:rPr>
          <w:rFonts w:ascii="Gill Sans MT" w:hAnsi="Gill Sans MT" w:cs="Tahoma"/>
          <w:i/>
          <w:color w:val="000000"/>
          <w:sz w:val="17"/>
          <w:szCs w:val="17"/>
          <w:lang w:val="es-ES" w:eastAsia="es-ES"/>
        </w:rPr>
        <w:t>e Mediana Seguridad de Neiva (H</w:t>
      </w:r>
      <w:r w:rsidR="0091401A" w:rsidRPr="00846429">
        <w:rPr>
          <w:rFonts w:ascii="Gill Sans MT" w:hAnsi="Gill Sans MT" w:cs="Tahoma"/>
          <w:i/>
          <w:color w:val="000000"/>
          <w:sz w:val="17"/>
          <w:szCs w:val="17"/>
          <w:lang w:val="es-ES" w:eastAsia="es-ES"/>
        </w:rPr>
        <w:t>uila).</w:t>
      </w:r>
    </w:p>
    <w:p w:rsidR="00283E21" w:rsidRPr="00846429" w:rsidRDefault="00283E21" w:rsidP="0091401A">
      <w:pPr>
        <w:tabs>
          <w:tab w:val="left" w:pos="709"/>
        </w:tabs>
        <w:spacing w:after="0" w:line="240" w:lineRule="auto"/>
        <w:contextualSpacing/>
        <w:jc w:val="both"/>
        <w:rPr>
          <w:rFonts w:ascii="Gill Sans MT" w:hAnsi="Gill Sans MT" w:cs="Tahoma"/>
          <w:i/>
          <w:color w:val="000000"/>
          <w:sz w:val="17"/>
          <w:szCs w:val="17"/>
          <w:lang w:val="es-ES" w:eastAsia="es-ES"/>
        </w:rPr>
      </w:pPr>
    </w:p>
    <w:p w:rsidR="0091401A" w:rsidRPr="00846429" w:rsidRDefault="001672DA" w:rsidP="0091401A">
      <w:pPr>
        <w:tabs>
          <w:tab w:val="left" w:pos="709"/>
        </w:tabs>
        <w:spacing w:after="0" w:line="240" w:lineRule="auto"/>
        <w:contextualSpacing/>
        <w:jc w:val="both"/>
        <w:rPr>
          <w:rFonts w:ascii="Gill Sans MT" w:hAnsi="Gill Sans MT" w:cs="Tahoma"/>
          <w:i/>
          <w:color w:val="000000"/>
          <w:sz w:val="17"/>
          <w:szCs w:val="17"/>
          <w:lang w:val="es-ES" w:eastAsia="es-ES"/>
        </w:rPr>
      </w:pPr>
      <w:r w:rsidRPr="00846429">
        <w:rPr>
          <w:rFonts w:ascii="Gill Sans MT" w:hAnsi="Gill Sans MT" w:cs="Tahoma"/>
          <w:b/>
          <w:color w:val="000000"/>
          <w:sz w:val="17"/>
          <w:szCs w:val="17"/>
          <w:lang w:val="es-ES" w:eastAsia="es-ES"/>
        </w:rPr>
        <w:t xml:space="preserve">Segunda </w:t>
      </w:r>
      <w:r w:rsidR="0091401A" w:rsidRPr="00846429">
        <w:rPr>
          <w:rFonts w:ascii="Gill Sans MT" w:hAnsi="Gill Sans MT" w:cs="Tahoma"/>
          <w:i/>
          <w:color w:val="000000"/>
          <w:sz w:val="17"/>
          <w:szCs w:val="17"/>
          <w:lang w:val="es-ES" w:eastAsia="es-ES"/>
        </w:rPr>
        <w:t>- Que como consecuencia de la anterior declaración, LA NACION-INSTITUTO NACIONAL PENITENCIARIO Y CARCELARIO (INPEC) debe a JHON FREDY MORALES PINEDA. ANSELMO MORALES FORERO. MARIA GLADYS VELEZ BEDOYA. ANDREA MORALES VELEZ. ALEJANDRA MORALES VELEZ, la totalidad de los perjuicios morales, materiales \ daños a la vida de relación, de conformidad con la liquidación que de ellos se haga más adelante.</w:t>
      </w:r>
    </w:p>
    <w:p w:rsidR="00283E21" w:rsidRPr="00846429" w:rsidRDefault="00283E21" w:rsidP="0091401A">
      <w:pPr>
        <w:tabs>
          <w:tab w:val="left" w:pos="709"/>
        </w:tabs>
        <w:spacing w:after="0" w:line="240" w:lineRule="auto"/>
        <w:contextualSpacing/>
        <w:jc w:val="both"/>
        <w:rPr>
          <w:rFonts w:ascii="Gill Sans MT" w:hAnsi="Gill Sans MT" w:cs="Tahoma"/>
          <w:i/>
          <w:color w:val="000000"/>
          <w:sz w:val="17"/>
          <w:szCs w:val="17"/>
          <w:lang w:val="es-ES" w:eastAsia="es-ES"/>
        </w:rPr>
      </w:pPr>
    </w:p>
    <w:p w:rsidR="0091401A" w:rsidRPr="00846429" w:rsidRDefault="001672DA" w:rsidP="0091401A">
      <w:pPr>
        <w:tabs>
          <w:tab w:val="left" w:pos="709"/>
        </w:tabs>
        <w:spacing w:after="0" w:line="240" w:lineRule="auto"/>
        <w:contextualSpacing/>
        <w:jc w:val="both"/>
        <w:rPr>
          <w:rFonts w:ascii="Gill Sans MT" w:hAnsi="Gill Sans MT" w:cs="Tahoma"/>
          <w:i/>
          <w:color w:val="000000"/>
          <w:sz w:val="17"/>
          <w:szCs w:val="17"/>
          <w:lang w:val="es-ES" w:eastAsia="es-ES"/>
        </w:rPr>
      </w:pPr>
      <w:r w:rsidRPr="00846429">
        <w:rPr>
          <w:rFonts w:ascii="Gill Sans MT" w:hAnsi="Gill Sans MT" w:cs="Tahoma"/>
          <w:b/>
          <w:color w:val="000000"/>
          <w:sz w:val="17"/>
          <w:szCs w:val="17"/>
          <w:lang w:val="es-ES" w:eastAsia="es-ES"/>
        </w:rPr>
        <w:t>Tercera</w:t>
      </w:r>
      <w:r w:rsidRPr="00846429">
        <w:rPr>
          <w:rFonts w:ascii="Gill Sans MT" w:hAnsi="Gill Sans MT" w:cs="Tahoma"/>
          <w:b/>
          <w:i/>
          <w:color w:val="000000"/>
          <w:sz w:val="17"/>
          <w:szCs w:val="17"/>
          <w:lang w:val="es-ES" w:eastAsia="es-ES"/>
        </w:rPr>
        <w:t xml:space="preserve"> </w:t>
      </w:r>
      <w:r w:rsidR="0091401A" w:rsidRPr="00846429">
        <w:rPr>
          <w:rFonts w:ascii="Gill Sans MT" w:hAnsi="Gill Sans MT" w:cs="Tahoma"/>
          <w:i/>
          <w:color w:val="000000"/>
          <w:sz w:val="17"/>
          <w:szCs w:val="17"/>
          <w:lang w:val="es-ES" w:eastAsia="es-ES"/>
        </w:rPr>
        <w:t>Que la demandada cumpla la sentencia en los términos del artículo 192 del C.P.A.C.A.</w:t>
      </w:r>
    </w:p>
    <w:p w:rsidR="00283E21" w:rsidRPr="00846429" w:rsidRDefault="00283E21" w:rsidP="0091401A">
      <w:pPr>
        <w:tabs>
          <w:tab w:val="left" w:pos="709"/>
        </w:tabs>
        <w:spacing w:after="0" w:line="240" w:lineRule="auto"/>
        <w:contextualSpacing/>
        <w:jc w:val="both"/>
        <w:rPr>
          <w:rFonts w:ascii="Gill Sans MT" w:hAnsi="Gill Sans MT" w:cs="Tahoma"/>
          <w:i/>
          <w:color w:val="000000"/>
          <w:sz w:val="17"/>
          <w:szCs w:val="17"/>
          <w:lang w:val="es-ES" w:eastAsia="es-ES"/>
        </w:rPr>
      </w:pPr>
    </w:p>
    <w:p w:rsidR="00352C0D" w:rsidRPr="00846429" w:rsidRDefault="001672DA" w:rsidP="0091401A">
      <w:pPr>
        <w:tabs>
          <w:tab w:val="left" w:pos="709"/>
        </w:tabs>
        <w:spacing w:after="0" w:line="240" w:lineRule="auto"/>
        <w:contextualSpacing/>
        <w:jc w:val="both"/>
        <w:rPr>
          <w:rFonts w:ascii="Gill Sans MT" w:hAnsi="Gill Sans MT" w:cs="Tahoma"/>
          <w:i/>
          <w:color w:val="000000"/>
          <w:sz w:val="17"/>
          <w:szCs w:val="17"/>
          <w:lang w:val="es-ES" w:eastAsia="es-ES"/>
        </w:rPr>
      </w:pPr>
      <w:r w:rsidRPr="00846429">
        <w:rPr>
          <w:rFonts w:ascii="Gill Sans MT" w:hAnsi="Gill Sans MT" w:cs="Tahoma"/>
          <w:b/>
          <w:color w:val="000000"/>
          <w:sz w:val="17"/>
          <w:szCs w:val="17"/>
          <w:lang w:val="es-ES" w:eastAsia="es-ES"/>
        </w:rPr>
        <w:t>Cuarta</w:t>
      </w:r>
      <w:r w:rsidR="0091401A" w:rsidRPr="00846429">
        <w:rPr>
          <w:rFonts w:ascii="Gill Sans MT" w:hAnsi="Gill Sans MT" w:cs="Tahoma"/>
          <w:b/>
          <w:i/>
          <w:color w:val="000000"/>
          <w:sz w:val="17"/>
          <w:szCs w:val="17"/>
          <w:lang w:val="es-ES" w:eastAsia="es-ES"/>
        </w:rPr>
        <w:t xml:space="preserve"> </w:t>
      </w:r>
      <w:r w:rsidR="0091401A" w:rsidRPr="00846429">
        <w:rPr>
          <w:rFonts w:ascii="Gill Sans MT" w:hAnsi="Gill Sans MT" w:cs="Tahoma"/>
          <w:i/>
          <w:color w:val="000000"/>
          <w:sz w:val="17"/>
          <w:szCs w:val="17"/>
          <w:lang w:val="es-ES" w:eastAsia="es-ES"/>
        </w:rPr>
        <w:t xml:space="preserve">Por las </w:t>
      </w:r>
      <w:r w:rsidR="00461B3B" w:rsidRPr="00846429">
        <w:rPr>
          <w:rFonts w:ascii="Gill Sans MT" w:hAnsi="Gill Sans MT" w:cs="Tahoma"/>
          <w:i/>
          <w:color w:val="000000"/>
          <w:sz w:val="17"/>
          <w:szCs w:val="17"/>
          <w:lang w:val="es-ES" w:eastAsia="es-ES"/>
        </w:rPr>
        <w:t xml:space="preserve">costas y gastos del proceso </w:t>
      </w:r>
      <w:r w:rsidR="00283E21" w:rsidRPr="00846429">
        <w:rPr>
          <w:rFonts w:ascii="Gill Sans MT" w:hAnsi="Gill Sans MT" w:cs="Tahoma"/>
          <w:i/>
          <w:color w:val="000000"/>
          <w:sz w:val="17"/>
          <w:szCs w:val="17"/>
          <w:lang w:val="es-ES" w:eastAsia="es-ES"/>
        </w:rPr>
        <w:t>(…)”</w:t>
      </w:r>
    </w:p>
    <w:p w:rsidR="00736FAA" w:rsidRPr="00846429" w:rsidRDefault="00736FAA" w:rsidP="00BF5D02">
      <w:pPr>
        <w:tabs>
          <w:tab w:val="left" w:pos="709"/>
        </w:tabs>
        <w:spacing w:after="0" w:line="240" w:lineRule="auto"/>
        <w:contextualSpacing/>
        <w:jc w:val="both"/>
        <w:rPr>
          <w:rFonts w:ascii="Tahoma" w:hAnsi="Tahoma" w:cs="Tahoma"/>
          <w:i/>
          <w:color w:val="000000"/>
          <w:sz w:val="17"/>
          <w:szCs w:val="17"/>
          <w:lang w:val="es-ES" w:eastAsia="es-ES"/>
        </w:rPr>
      </w:pPr>
    </w:p>
    <w:p w:rsidR="000D0061" w:rsidRPr="00846429" w:rsidRDefault="000D0061" w:rsidP="009A0D92">
      <w:pPr>
        <w:numPr>
          <w:ilvl w:val="2"/>
          <w:numId w:val="2"/>
        </w:numPr>
        <w:tabs>
          <w:tab w:val="left" w:pos="709"/>
        </w:tabs>
        <w:spacing w:after="0" w:line="240" w:lineRule="auto"/>
        <w:ind w:left="0" w:firstLine="0"/>
        <w:contextualSpacing/>
        <w:jc w:val="both"/>
        <w:rPr>
          <w:rFonts w:ascii="Tahoma" w:hAnsi="Tahoma" w:cs="Tahoma"/>
          <w:bCs/>
          <w:color w:val="000000"/>
          <w:sz w:val="17"/>
          <w:szCs w:val="17"/>
          <w:lang w:val="es-ES" w:eastAsia="es-ES"/>
        </w:rPr>
      </w:pPr>
      <w:r w:rsidRPr="00846429">
        <w:rPr>
          <w:rFonts w:ascii="Tahoma" w:hAnsi="Tahoma" w:cs="Tahoma"/>
          <w:bCs/>
          <w:color w:val="000000"/>
          <w:sz w:val="17"/>
          <w:szCs w:val="17"/>
          <w:lang w:val="es-ES" w:eastAsia="es-ES"/>
        </w:rPr>
        <w:t>Los</w:t>
      </w:r>
      <w:r w:rsidRPr="00846429">
        <w:rPr>
          <w:rFonts w:ascii="Tahoma" w:hAnsi="Tahoma" w:cs="Tahoma"/>
          <w:b/>
          <w:bCs/>
          <w:color w:val="000000"/>
          <w:sz w:val="17"/>
          <w:szCs w:val="17"/>
          <w:lang w:val="es-ES" w:eastAsia="es-ES"/>
        </w:rPr>
        <w:t xml:space="preserve"> HECHOS </w:t>
      </w:r>
      <w:r w:rsidRPr="00846429">
        <w:rPr>
          <w:rFonts w:ascii="Tahoma" w:hAnsi="Tahoma" w:cs="Tahoma"/>
          <w:bCs/>
          <w:color w:val="000000"/>
          <w:sz w:val="17"/>
          <w:szCs w:val="17"/>
          <w:lang w:val="es-ES" w:eastAsia="es-ES"/>
        </w:rPr>
        <w:t>sobre los cuales basa su petición son en síntesis los siguientes:</w:t>
      </w:r>
    </w:p>
    <w:p w:rsidR="00352C0D" w:rsidRPr="00846429" w:rsidRDefault="00352C0D" w:rsidP="00352C0D">
      <w:pPr>
        <w:tabs>
          <w:tab w:val="left" w:pos="709"/>
        </w:tabs>
        <w:spacing w:after="0" w:line="240" w:lineRule="auto"/>
        <w:contextualSpacing/>
        <w:jc w:val="both"/>
        <w:rPr>
          <w:rFonts w:ascii="Tahoma" w:hAnsi="Tahoma" w:cs="Tahoma"/>
          <w:bCs/>
          <w:color w:val="000000"/>
          <w:sz w:val="17"/>
          <w:szCs w:val="17"/>
          <w:lang w:val="es-ES" w:eastAsia="es-ES"/>
        </w:rPr>
      </w:pPr>
    </w:p>
    <w:p w:rsidR="00AB213F" w:rsidRPr="00846429" w:rsidRDefault="00AB213F" w:rsidP="00461B3B">
      <w:pPr>
        <w:pStyle w:val="Prrafodelista"/>
        <w:numPr>
          <w:ilvl w:val="3"/>
          <w:numId w:val="2"/>
        </w:numPr>
        <w:tabs>
          <w:tab w:val="left" w:pos="851"/>
        </w:tabs>
        <w:ind w:left="0" w:firstLine="0"/>
        <w:contextualSpacing/>
        <w:jc w:val="both"/>
        <w:rPr>
          <w:rFonts w:ascii="Tahoma" w:hAnsi="Tahoma" w:cs="Tahoma"/>
          <w:bCs/>
          <w:color w:val="000000"/>
          <w:sz w:val="17"/>
          <w:szCs w:val="17"/>
          <w:lang w:val="es-ES"/>
        </w:rPr>
      </w:pPr>
      <w:r w:rsidRPr="00846429">
        <w:rPr>
          <w:rFonts w:ascii="Tahoma" w:hAnsi="Tahoma" w:cs="Tahoma"/>
          <w:bCs/>
          <w:color w:val="000000"/>
          <w:sz w:val="17"/>
          <w:szCs w:val="17"/>
          <w:lang w:val="es-ES"/>
        </w:rPr>
        <w:t>La señora ARNOBIA PINEDA BETANCOURT sostuvo relaciones con el señor ANSELMO MORALES FORERO, procreando al directo afectado JHON FREDY MORALES PINEDA.</w:t>
      </w:r>
    </w:p>
    <w:p w:rsidR="00283E21" w:rsidRPr="00846429" w:rsidRDefault="00283E21" w:rsidP="00283E21">
      <w:pPr>
        <w:pStyle w:val="Prrafodelista"/>
        <w:tabs>
          <w:tab w:val="left" w:pos="709"/>
        </w:tabs>
        <w:ind w:left="0"/>
        <w:contextualSpacing/>
        <w:jc w:val="both"/>
        <w:rPr>
          <w:rFonts w:ascii="Tahoma" w:hAnsi="Tahoma" w:cs="Tahoma"/>
          <w:bCs/>
          <w:color w:val="000000"/>
          <w:sz w:val="17"/>
          <w:szCs w:val="17"/>
          <w:lang w:val="es-ES"/>
        </w:rPr>
      </w:pPr>
    </w:p>
    <w:p w:rsidR="00AB213F" w:rsidRPr="00846429" w:rsidRDefault="00AB213F" w:rsidP="00461B3B">
      <w:pPr>
        <w:pStyle w:val="Prrafodelista"/>
        <w:numPr>
          <w:ilvl w:val="3"/>
          <w:numId w:val="2"/>
        </w:numPr>
        <w:tabs>
          <w:tab w:val="left" w:pos="851"/>
        </w:tabs>
        <w:ind w:left="0" w:firstLine="0"/>
        <w:contextualSpacing/>
        <w:jc w:val="both"/>
        <w:rPr>
          <w:rFonts w:ascii="Tahoma" w:hAnsi="Tahoma" w:cs="Tahoma"/>
          <w:bCs/>
          <w:color w:val="000000"/>
          <w:sz w:val="17"/>
          <w:szCs w:val="17"/>
          <w:lang w:val="es-ES"/>
        </w:rPr>
      </w:pPr>
      <w:r w:rsidRPr="00846429">
        <w:rPr>
          <w:rFonts w:ascii="Tahoma" w:hAnsi="Tahoma" w:cs="Tahoma"/>
          <w:bCs/>
          <w:color w:val="000000"/>
          <w:sz w:val="17"/>
          <w:szCs w:val="17"/>
          <w:lang w:val="es-ES"/>
        </w:rPr>
        <w:t xml:space="preserve">El señor ANSELMO MORALES FORERO estableció unión marital de hecho con la señora MARIA GLADYS VELEZ BEDOYA hace aproximadamente 35 años, procreando a ANDREA MORALES VELEZ y ALEJANDRA MORALES VELEZ, La señora MARIA GLADYS VELEZ BEDOYA ha fungido como madre de crianza del directo afectado JHON FREDY MORALES PINEDA dándole público trato de madre, siendo correspondida por JHON FREDY MORALES que le ha dado trato de madre de crianza. Posteriormente, los mencionados contrajeron matrimonio civil el 15 de </w:t>
      </w:r>
      <w:r w:rsidR="00461B3B" w:rsidRPr="00846429">
        <w:rPr>
          <w:rFonts w:ascii="Tahoma" w:hAnsi="Tahoma" w:cs="Tahoma"/>
          <w:bCs/>
          <w:color w:val="000000"/>
          <w:sz w:val="17"/>
          <w:szCs w:val="17"/>
          <w:lang w:val="es-ES"/>
        </w:rPr>
        <w:t>m</w:t>
      </w:r>
      <w:r w:rsidRPr="00846429">
        <w:rPr>
          <w:rFonts w:ascii="Tahoma" w:hAnsi="Tahoma" w:cs="Tahoma"/>
          <w:bCs/>
          <w:color w:val="000000"/>
          <w:sz w:val="17"/>
          <w:szCs w:val="17"/>
          <w:lang w:val="es-ES"/>
        </w:rPr>
        <w:t>arzo de 2007.</w:t>
      </w:r>
    </w:p>
    <w:p w:rsidR="00283E21" w:rsidRPr="00846429" w:rsidRDefault="00283E21" w:rsidP="00283E21">
      <w:pPr>
        <w:pStyle w:val="Prrafodelista"/>
        <w:rPr>
          <w:rFonts w:ascii="Tahoma" w:hAnsi="Tahoma" w:cs="Tahoma"/>
          <w:bCs/>
          <w:color w:val="000000"/>
          <w:sz w:val="17"/>
          <w:szCs w:val="17"/>
          <w:lang w:val="es-ES"/>
        </w:rPr>
      </w:pPr>
    </w:p>
    <w:p w:rsidR="00AB213F" w:rsidRPr="00846429" w:rsidRDefault="00AB213F" w:rsidP="00011CFB">
      <w:pPr>
        <w:pStyle w:val="Prrafodelista"/>
        <w:numPr>
          <w:ilvl w:val="3"/>
          <w:numId w:val="2"/>
        </w:numPr>
        <w:tabs>
          <w:tab w:val="left" w:pos="851"/>
        </w:tabs>
        <w:ind w:left="0" w:firstLine="0"/>
        <w:contextualSpacing/>
        <w:jc w:val="both"/>
        <w:rPr>
          <w:rFonts w:ascii="Tahoma" w:hAnsi="Tahoma" w:cs="Tahoma"/>
          <w:bCs/>
          <w:color w:val="000000"/>
          <w:sz w:val="17"/>
          <w:szCs w:val="17"/>
          <w:lang w:val="es-ES"/>
        </w:rPr>
      </w:pPr>
      <w:r w:rsidRPr="00846429">
        <w:rPr>
          <w:rFonts w:ascii="Tahoma" w:hAnsi="Tahoma" w:cs="Tahoma"/>
          <w:bCs/>
          <w:color w:val="000000"/>
          <w:sz w:val="17"/>
          <w:szCs w:val="17"/>
          <w:lang w:val="es-ES"/>
        </w:rPr>
        <w:t>El señor JHON FREDY MORALES PINEDA se encontraba recluido en las instalaciones del Establecimiento Penitenciario y Carcelario de Mediana Seguridad</w:t>
      </w:r>
      <w:r w:rsidR="00461B3B" w:rsidRPr="00846429">
        <w:rPr>
          <w:rFonts w:ascii="Tahoma" w:hAnsi="Tahoma" w:cs="Tahoma"/>
          <w:bCs/>
          <w:color w:val="000000"/>
          <w:sz w:val="17"/>
          <w:szCs w:val="17"/>
          <w:lang w:val="es-ES"/>
        </w:rPr>
        <w:t xml:space="preserve"> de Neiva (Huila). El día 1 de j</w:t>
      </w:r>
      <w:r w:rsidRPr="00846429">
        <w:rPr>
          <w:rFonts w:ascii="Tahoma" w:hAnsi="Tahoma" w:cs="Tahoma"/>
          <w:bCs/>
          <w:color w:val="000000"/>
          <w:sz w:val="17"/>
          <w:szCs w:val="17"/>
          <w:lang w:val="es-ES"/>
        </w:rPr>
        <w:t>ulio de 2014 fue agredido con arma cortopunzante por varios internos, quienes le causaron heridas en el tórax afectando órganos internos, la función respiratoria, y heridas en la cabeza, además de las cicatrices que le quedarán como secuela, afectando la estética corporal. Debido a la gravedad de las lesiones, el interno fue remitido al Hospital Universitario de Neiva. De acuerdo con lo normado en los artículos 2</w:t>
      </w:r>
      <w:r w:rsidR="00461B3B" w:rsidRPr="00846429">
        <w:rPr>
          <w:rFonts w:ascii="Tahoma" w:hAnsi="Tahoma" w:cs="Tahoma"/>
          <w:bCs/>
          <w:color w:val="000000"/>
          <w:sz w:val="17"/>
          <w:szCs w:val="17"/>
          <w:lang w:val="es-ES"/>
        </w:rPr>
        <w:t xml:space="preserve"> y </w:t>
      </w:r>
      <w:r w:rsidRPr="00846429">
        <w:rPr>
          <w:rFonts w:ascii="Tahoma" w:hAnsi="Tahoma" w:cs="Tahoma"/>
          <w:bCs/>
          <w:color w:val="000000"/>
          <w:sz w:val="17"/>
          <w:szCs w:val="17"/>
          <w:lang w:val="es-ES"/>
        </w:rPr>
        <w:t xml:space="preserve">90 </w:t>
      </w:r>
      <w:r w:rsidR="00461B3B" w:rsidRPr="00846429">
        <w:rPr>
          <w:rFonts w:ascii="Tahoma" w:hAnsi="Tahoma" w:cs="Tahoma"/>
          <w:bCs/>
          <w:color w:val="000000"/>
          <w:sz w:val="17"/>
          <w:szCs w:val="17"/>
          <w:lang w:val="es-ES"/>
        </w:rPr>
        <w:t>c</w:t>
      </w:r>
      <w:r w:rsidRPr="00846429">
        <w:rPr>
          <w:rFonts w:ascii="Tahoma" w:hAnsi="Tahoma" w:cs="Tahoma"/>
          <w:bCs/>
          <w:color w:val="000000"/>
          <w:sz w:val="17"/>
          <w:szCs w:val="17"/>
          <w:lang w:val="es-ES"/>
        </w:rPr>
        <w:t>onstitucionales, el Estado debe proteger los derechos de los ciudadano</w:t>
      </w:r>
      <w:r w:rsidR="00E35C34" w:rsidRPr="00846429">
        <w:rPr>
          <w:rFonts w:ascii="Tahoma" w:hAnsi="Tahoma" w:cs="Tahoma"/>
          <w:bCs/>
          <w:color w:val="000000"/>
          <w:sz w:val="17"/>
          <w:szCs w:val="17"/>
          <w:lang w:val="es-ES"/>
        </w:rPr>
        <w:t>s, si ello no ocurre así deberá respon</w:t>
      </w:r>
      <w:r w:rsidRPr="00846429">
        <w:rPr>
          <w:rFonts w:ascii="Tahoma" w:hAnsi="Tahoma" w:cs="Tahoma"/>
          <w:bCs/>
          <w:color w:val="000000"/>
          <w:sz w:val="17"/>
          <w:szCs w:val="17"/>
          <w:lang w:val="es-ES"/>
        </w:rPr>
        <w:t xml:space="preserve">der administrativamente por la omisión correspondiente. Es de anotar que en el momento de su puesta a disposición y custodia del mencionado centro penitenciario, así como durante su </w:t>
      </w:r>
      <w:r w:rsidR="00846429" w:rsidRPr="00846429">
        <w:rPr>
          <w:rFonts w:ascii="Tahoma" w:hAnsi="Tahoma" w:cs="Tahoma"/>
          <w:bCs/>
          <w:color w:val="000000"/>
          <w:sz w:val="17"/>
          <w:szCs w:val="17"/>
          <w:lang w:val="es-ES"/>
        </w:rPr>
        <w:t>permanencia</w:t>
      </w:r>
      <w:r w:rsidRPr="00846429">
        <w:rPr>
          <w:rFonts w:ascii="Tahoma" w:hAnsi="Tahoma" w:cs="Tahoma"/>
          <w:bCs/>
          <w:color w:val="000000"/>
          <w:sz w:val="17"/>
          <w:szCs w:val="17"/>
          <w:lang w:val="es-ES"/>
        </w:rPr>
        <w:t xml:space="preserve"> allí, el afectado gozaba de cabal salud.</w:t>
      </w:r>
    </w:p>
    <w:p w:rsidR="00283E21" w:rsidRPr="00846429" w:rsidRDefault="00283E21" w:rsidP="00283E21">
      <w:pPr>
        <w:pStyle w:val="Prrafodelista"/>
        <w:rPr>
          <w:rFonts w:ascii="Tahoma" w:hAnsi="Tahoma" w:cs="Tahoma"/>
          <w:bCs/>
          <w:color w:val="000000"/>
          <w:sz w:val="17"/>
          <w:szCs w:val="17"/>
          <w:lang w:val="es-ES"/>
        </w:rPr>
      </w:pPr>
    </w:p>
    <w:p w:rsidR="00283E21" w:rsidRPr="00846429" w:rsidRDefault="00283E21" w:rsidP="00283E21">
      <w:pPr>
        <w:pStyle w:val="Prrafodelista"/>
        <w:ind w:left="0"/>
        <w:rPr>
          <w:rFonts w:ascii="Tahoma" w:hAnsi="Tahoma" w:cs="Tahoma"/>
          <w:bCs/>
          <w:color w:val="000000"/>
          <w:sz w:val="17"/>
          <w:szCs w:val="17"/>
          <w:lang w:val="es-ES"/>
        </w:rPr>
      </w:pPr>
      <w:r w:rsidRPr="00846429">
        <w:rPr>
          <w:rFonts w:ascii="Tahoma" w:hAnsi="Tahoma" w:cs="Tahoma"/>
          <w:bCs/>
          <w:color w:val="000000"/>
          <w:sz w:val="17"/>
          <w:szCs w:val="17"/>
          <w:lang w:val="es-ES"/>
        </w:rPr>
        <w:t xml:space="preserve">No obstante que se depreca la falla del servicio, se puede aplicar al caso la teoría de responsabilidad objetiva, si el tallador así lo considera, </w:t>
      </w:r>
      <w:r w:rsidR="00461B3B" w:rsidRPr="00846429">
        <w:rPr>
          <w:rFonts w:ascii="Tahoma" w:hAnsi="Tahoma" w:cs="Tahoma"/>
          <w:bCs/>
          <w:color w:val="000000"/>
          <w:sz w:val="17"/>
          <w:szCs w:val="17"/>
          <w:lang w:val="es-ES"/>
        </w:rPr>
        <w:t>conforme al principio iura novit</w:t>
      </w:r>
      <w:r w:rsidRPr="00846429">
        <w:rPr>
          <w:rFonts w:ascii="Tahoma" w:hAnsi="Tahoma" w:cs="Tahoma"/>
          <w:bCs/>
          <w:color w:val="000000"/>
          <w:sz w:val="17"/>
          <w:szCs w:val="17"/>
          <w:lang w:val="es-ES"/>
        </w:rPr>
        <w:t xml:space="preserve"> curia.</w:t>
      </w:r>
    </w:p>
    <w:p w:rsidR="00283E21" w:rsidRPr="00846429" w:rsidRDefault="00283E21" w:rsidP="00283E21">
      <w:pPr>
        <w:pStyle w:val="Prrafodelista"/>
        <w:ind w:left="0"/>
        <w:rPr>
          <w:rFonts w:ascii="Tahoma" w:hAnsi="Tahoma" w:cs="Tahoma"/>
          <w:bCs/>
          <w:color w:val="000000"/>
          <w:sz w:val="17"/>
          <w:szCs w:val="17"/>
          <w:lang w:val="es-ES"/>
        </w:rPr>
      </w:pPr>
    </w:p>
    <w:p w:rsidR="00AB213F" w:rsidRPr="00846429" w:rsidRDefault="00AB213F" w:rsidP="00461B3B">
      <w:pPr>
        <w:pStyle w:val="Prrafodelista"/>
        <w:numPr>
          <w:ilvl w:val="3"/>
          <w:numId w:val="2"/>
        </w:numPr>
        <w:tabs>
          <w:tab w:val="left" w:pos="851"/>
        </w:tabs>
        <w:ind w:left="0" w:firstLine="0"/>
        <w:contextualSpacing/>
        <w:jc w:val="both"/>
        <w:rPr>
          <w:rFonts w:ascii="Tahoma" w:hAnsi="Tahoma" w:cs="Tahoma"/>
          <w:bCs/>
          <w:color w:val="000000"/>
          <w:sz w:val="17"/>
          <w:szCs w:val="17"/>
          <w:lang w:val="es-ES"/>
        </w:rPr>
      </w:pPr>
      <w:r w:rsidRPr="00846429">
        <w:rPr>
          <w:rFonts w:ascii="Tahoma" w:hAnsi="Tahoma" w:cs="Tahoma"/>
          <w:bCs/>
          <w:color w:val="000000"/>
          <w:sz w:val="17"/>
          <w:szCs w:val="17"/>
          <w:lang w:val="es-ES"/>
        </w:rPr>
        <w:t>El lesionado tiene familia representada por su padre, madre de crianza y hermanos, y con todos ellos mantenía estrechos lazos de afecto, por lo que lo sucedido a su ser querido les ha producido gran dolor moral, perjuicio material y daño a la vida de relación.</w:t>
      </w:r>
    </w:p>
    <w:p w:rsidR="00283E21" w:rsidRPr="00846429" w:rsidRDefault="00283E21" w:rsidP="00283E21">
      <w:pPr>
        <w:pStyle w:val="Prrafodelista"/>
        <w:tabs>
          <w:tab w:val="left" w:pos="709"/>
        </w:tabs>
        <w:ind w:left="0"/>
        <w:contextualSpacing/>
        <w:jc w:val="both"/>
        <w:rPr>
          <w:rFonts w:ascii="Tahoma" w:hAnsi="Tahoma" w:cs="Tahoma"/>
          <w:bCs/>
          <w:color w:val="000000"/>
          <w:sz w:val="17"/>
          <w:szCs w:val="17"/>
          <w:lang w:val="es-ES"/>
        </w:rPr>
      </w:pPr>
    </w:p>
    <w:p w:rsidR="0091401A" w:rsidRPr="00846429" w:rsidRDefault="0091401A" w:rsidP="00352C0D">
      <w:pPr>
        <w:tabs>
          <w:tab w:val="left" w:pos="709"/>
        </w:tabs>
        <w:spacing w:after="0" w:line="240" w:lineRule="auto"/>
        <w:contextualSpacing/>
        <w:jc w:val="both"/>
        <w:rPr>
          <w:rFonts w:ascii="Tahoma" w:hAnsi="Tahoma" w:cs="Tahoma"/>
          <w:bCs/>
          <w:color w:val="000000"/>
          <w:sz w:val="17"/>
          <w:szCs w:val="17"/>
          <w:lang w:val="es-ES" w:eastAsia="es-ES"/>
        </w:rPr>
      </w:pPr>
    </w:p>
    <w:p w:rsidR="000D0061" w:rsidRPr="00846429" w:rsidRDefault="000D0061" w:rsidP="005D2F88">
      <w:pPr>
        <w:pStyle w:val="Prrafodelista"/>
        <w:numPr>
          <w:ilvl w:val="1"/>
          <w:numId w:val="2"/>
        </w:numPr>
        <w:tabs>
          <w:tab w:val="left" w:pos="709"/>
        </w:tabs>
        <w:contextualSpacing/>
        <w:jc w:val="both"/>
        <w:rPr>
          <w:rFonts w:ascii="Tahoma" w:hAnsi="Tahoma" w:cs="Tahoma"/>
          <w:b/>
          <w:color w:val="000000"/>
          <w:sz w:val="17"/>
          <w:szCs w:val="17"/>
          <w:lang w:val="es-ES"/>
        </w:rPr>
      </w:pPr>
      <w:r w:rsidRPr="00846429">
        <w:rPr>
          <w:rFonts w:ascii="Tahoma" w:hAnsi="Tahoma" w:cs="Tahoma"/>
          <w:b/>
          <w:color w:val="000000"/>
          <w:sz w:val="17"/>
          <w:szCs w:val="17"/>
          <w:lang w:val="es-ES"/>
        </w:rPr>
        <w:t>L</w:t>
      </w:r>
      <w:r w:rsidR="005D2F88" w:rsidRPr="00846429">
        <w:rPr>
          <w:rFonts w:ascii="Tahoma" w:hAnsi="Tahoma" w:cs="Tahoma"/>
          <w:b/>
          <w:color w:val="000000"/>
          <w:sz w:val="17"/>
          <w:szCs w:val="17"/>
          <w:lang w:val="es-ES"/>
        </w:rPr>
        <w:t>A</w:t>
      </w:r>
      <w:r w:rsidRPr="00846429">
        <w:rPr>
          <w:rFonts w:ascii="Tahoma" w:hAnsi="Tahoma" w:cs="Tahoma"/>
          <w:b/>
          <w:color w:val="000000"/>
          <w:sz w:val="17"/>
          <w:szCs w:val="17"/>
          <w:lang w:val="es-ES"/>
        </w:rPr>
        <w:t xml:space="preserve"> CONTESTACIÓN DE LA DEMANDA:</w:t>
      </w:r>
    </w:p>
    <w:p w:rsidR="000D0061" w:rsidRPr="00846429" w:rsidRDefault="000D0061" w:rsidP="000D0061">
      <w:pPr>
        <w:spacing w:after="0" w:line="240" w:lineRule="auto"/>
        <w:ind w:left="360"/>
        <w:contextualSpacing/>
        <w:jc w:val="both"/>
        <w:rPr>
          <w:rFonts w:ascii="Tahoma" w:hAnsi="Tahoma" w:cs="Tahoma"/>
          <w:color w:val="000000"/>
          <w:sz w:val="17"/>
          <w:szCs w:val="17"/>
          <w:lang w:val="es-ES" w:eastAsia="es-ES"/>
        </w:rPr>
      </w:pPr>
    </w:p>
    <w:p w:rsidR="00283E21" w:rsidRPr="00846429" w:rsidRDefault="000D0061" w:rsidP="00283E21">
      <w:pPr>
        <w:pStyle w:val="Sinespaciado"/>
        <w:jc w:val="both"/>
        <w:rPr>
          <w:rFonts w:ascii="Tahoma" w:hAnsi="Tahoma" w:cs="Tahoma"/>
          <w:sz w:val="17"/>
          <w:szCs w:val="17"/>
        </w:rPr>
      </w:pPr>
      <w:r w:rsidRPr="00846429">
        <w:rPr>
          <w:sz w:val="17"/>
          <w:szCs w:val="17"/>
        </w:rPr>
        <w:t xml:space="preserve">El demandado </w:t>
      </w:r>
      <w:r w:rsidR="00846429" w:rsidRPr="00846429">
        <w:rPr>
          <w:rFonts w:ascii="Tahoma" w:hAnsi="Tahoma" w:cs="Tahoma"/>
          <w:b/>
          <w:sz w:val="17"/>
          <w:szCs w:val="17"/>
        </w:rPr>
        <w:t>INSTITUTO NACIONAL PENITENCIARIO Y CARCELARIO</w:t>
      </w:r>
      <w:r w:rsidR="00846429" w:rsidRPr="00846429">
        <w:rPr>
          <w:sz w:val="17"/>
          <w:szCs w:val="17"/>
        </w:rPr>
        <w:t xml:space="preserve"> </w:t>
      </w:r>
      <w:r w:rsidR="00DC73E5" w:rsidRPr="00846429">
        <w:rPr>
          <w:sz w:val="17"/>
          <w:szCs w:val="17"/>
        </w:rPr>
        <w:t>se opone</w:t>
      </w:r>
      <w:r w:rsidRPr="00846429">
        <w:rPr>
          <w:sz w:val="17"/>
          <w:szCs w:val="17"/>
        </w:rPr>
        <w:t xml:space="preserve"> a todas y cada u</w:t>
      </w:r>
      <w:r w:rsidR="00352C0D" w:rsidRPr="00846429">
        <w:rPr>
          <w:sz w:val="17"/>
          <w:szCs w:val="17"/>
        </w:rPr>
        <w:t>n</w:t>
      </w:r>
      <w:r w:rsidR="00C95434" w:rsidRPr="00846429">
        <w:rPr>
          <w:sz w:val="17"/>
          <w:szCs w:val="17"/>
        </w:rPr>
        <w:t>a de las pretensiones en los siguientes términos:</w:t>
      </w:r>
      <w:r w:rsidR="00283E21" w:rsidRPr="00846429">
        <w:rPr>
          <w:sz w:val="17"/>
          <w:szCs w:val="17"/>
        </w:rPr>
        <w:t xml:space="preserve"> “Me opongo a </w:t>
      </w:r>
      <w:r w:rsidR="00283E21" w:rsidRPr="00846429">
        <w:rPr>
          <w:rFonts w:ascii="Tahoma" w:hAnsi="Tahoma" w:cs="Tahoma"/>
          <w:sz w:val="17"/>
          <w:szCs w:val="17"/>
        </w:rPr>
        <w:t>todas y cada una de las pretensiones de la demanda teniendo en cuenta que existe una causal de exoneración de la responsabilidad la CULPA EXCLUSIVA DE LA VICTIMA, para el particular el señor JHON FREDY MORALES PINEDA se pone en riesgo al participar activamente en una riña al interior del penal, transgrediendo el ordenamiento interno del Establecimiento.</w:t>
      </w:r>
    </w:p>
    <w:p w:rsidR="00283E21" w:rsidRPr="00846429" w:rsidRDefault="00283E21" w:rsidP="00283E21">
      <w:pPr>
        <w:pStyle w:val="Sinespaciado"/>
        <w:jc w:val="both"/>
        <w:rPr>
          <w:rFonts w:ascii="Tahoma" w:hAnsi="Tahoma" w:cs="Tahoma"/>
          <w:sz w:val="17"/>
          <w:szCs w:val="17"/>
        </w:rPr>
      </w:pPr>
    </w:p>
    <w:p w:rsidR="00283E21" w:rsidRPr="00846429" w:rsidRDefault="00283E21" w:rsidP="00283E21">
      <w:pPr>
        <w:pStyle w:val="Sinespaciado"/>
        <w:jc w:val="both"/>
        <w:rPr>
          <w:rFonts w:ascii="Tahoma" w:hAnsi="Tahoma" w:cs="Tahoma"/>
          <w:sz w:val="17"/>
          <w:szCs w:val="17"/>
        </w:rPr>
      </w:pPr>
      <w:r w:rsidRPr="00846429">
        <w:rPr>
          <w:rFonts w:ascii="Tahoma" w:hAnsi="Tahoma" w:cs="Tahoma"/>
          <w:sz w:val="17"/>
          <w:szCs w:val="17"/>
        </w:rPr>
        <w:t xml:space="preserve">Por otro lado para la fecha de los hechos que se desean hacer valer en la demanda es decir el 31 de julio de 2014, no se realizó requisito de procedibilidad, el documento presentado con la demanda de la Procuraduría 193 de Bogotá </w:t>
      </w:r>
      <w:r w:rsidRPr="00846429">
        <w:rPr>
          <w:rFonts w:ascii="Tahoma" w:hAnsi="Tahoma" w:cs="Tahoma"/>
          <w:sz w:val="17"/>
          <w:szCs w:val="17"/>
        </w:rPr>
        <w:lastRenderedPageBreak/>
        <w:t>relaciona los hechos del 1 de julio de 2014, y no los del 31 de julio de 2016, por lo que formalmente no se agotó dicho requisito, estableciéndose una ineptitud de la demanda y una consecuente caducidad”.</w:t>
      </w:r>
    </w:p>
    <w:p w:rsidR="00283E21" w:rsidRPr="00846429" w:rsidRDefault="00283E21" w:rsidP="00283E21">
      <w:pPr>
        <w:pStyle w:val="Sinespaciado"/>
        <w:jc w:val="both"/>
        <w:rPr>
          <w:rFonts w:ascii="Tahoma" w:hAnsi="Tahoma" w:cs="Tahoma"/>
          <w:sz w:val="17"/>
          <w:szCs w:val="17"/>
        </w:rPr>
      </w:pPr>
    </w:p>
    <w:p w:rsidR="000D0061" w:rsidRPr="00846429" w:rsidRDefault="00283E21" w:rsidP="00283E21">
      <w:pPr>
        <w:pStyle w:val="Sinespaciado"/>
        <w:jc w:val="both"/>
        <w:rPr>
          <w:rFonts w:ascii="Tahoma" w:hAnsi="Tahoma" w:cs="Tahoma"/>
          <w:b/>
          <w:sz w:val="17"/>
          <w:szCs w:val="17"/>
        </w:rPr>
      </w:pPr>
      <w:r w:rsidRPr="00846429">
        <w:rPr>
          <w:rFonts w:ascii="Tahoma" w:hAnsi="Tahoma" w:cs="Tahoma"/>
          <w:sz w:val="17"/>
          <w:szCs w:val="17"/>
        </w:rPr>
        <w:t xml:space="preserve">Presento las siguientes </w:t>
      </w:r>
      <w:r w:rsidRPr="00846429">
        <w:rPr>
          <w:rFonts w:ascii="Tahoma" w:hAnsi="Tahoma" w:cs="Tahoma"/>
          <w:b/>
          <w:sz w:val="17"/>
          <w:szCs w:val="17"/>
        </w:rPr>
        <w:t>excepciones</w:t>
      </w:r>
      <w:r w:rsidR="00846429">
        <w:rPr>
          <w:rFonts w:ascii="Tahoma" w:hAnsi="Tahoma" w:cs="Tahoma"/>
          <w:b/>
          <w:sz w:val="17"/>
          <w:szCs w:val="17"/>
        </w:rPr>
        <w:t>:</w:t>
      </w:r>
    </w:p>
    <w:p w:rsidR="000D0061" w:rsidRPr="00846429" w:rsidRDefault="000D0061" w:rsidP="000D0061">
      <w:pPr>
        <w:tabs>
          <w:tab w:val="left" w:pos="567"/>
        </w:tabs>
        <w:spacing w:after="0" w:line="240" w:lineRule="auto"/>
        <w:jc w:val="both"/>
        <w:rPr>
          <w:rFonts w:ascii="Tahoma" w:hAnsi="Tahoma" w:cs="Tahoma"/>
          <w:sz w:val="17"/>
          <w:szCs w:val="17"/>
        </w:rPr>
      </w:pPr>
      <w:r w:rsidRPr="00846429">
        <w:rPr>
          <w:rFonts w:ascii="Tahoma" w:hAnsi="Tahoma" w:cs="Tahoma"/>
          <w:sz w:val="17"/>
          <w:szCs w:val="17"/>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230"/>
      </w:tblGrid>
      <w:tr w:rsidR="00EC42CA" w:rsidRPr="00846429" w:rsidTr="00AF7D98">
        <w:tc>
          <w:tcPr>
            <w:tcW w:w="1809" w:type="dxa"/>
            <w:shd w:val="clear" w:color="auto" w:fill="auto"/>
          </w:tcPr>
          <w:p w:rsidR="00EC42CA" w:rsidRPr="00846429" w:rsidRDefault="00EC42CA" w:rsidP="00EC42CA">
            <w:pPr>
              <w:pStyle w:val="Sinespaciado"/>
              <w:jc w:val="both"/>
              <w:rPr>
                <w:rFonts w:ascii="Gill Sans MT" w:eastAsiaTheme="minorEastAsia" w:hAnsi="Gill Sans MT" w:cs="Tahoma"/>
                <w:b/>
                <w:sz w:val="17"/>
                <w:szCs w:val="17"/>
                <w:lang w:val="es-ES_tradnl" w:eastAsia="es-ES_tradnl"/>
              </w:rPr>
            </w:pPr>
            <w:r w:rsidRPr="00846429">
              <w:rPr>
                <w:rFonts w:ascii="Gill Sans MT" w:eastAsiaTheme="minorEastAsia" w:hAnsi="Gill Sans MT" w:cs="Tahoma"/>
                <w:b/>
                <w:sz w:val="17"/>
                <w:szCs w:val="17"/>
                <w:lang w:val="es-ES_tradnl" w:eastAsia="es-ES_tradnl"/>
              </w:rPr>
              <w:t>INEPTITUD DE LA DEMANDA -POR FALTA DEL REQUISITO DE PROCEDIBILIDAD</w:t>
            </w:r>
          </w:p>
          <w:p w:rsidR="00EC42CA" w:rsidRPr="00846429" w:rsidRDefault="00EC42CA" w:rsidP="00EC42CA">
            <w:pPr>
              <w:pStyle w:val="Sinespaciado"/>
              <w:jc w:val="both"/>
              <w:rPr>
                <w:rFonts w:ascii="Gill Sans MT" w:hAnsi="Gill Sans MT" w:cs="Tahoma"/>
                <w:b/>
                <w:sz w:val="17"/>
                <w:szCs w:val="17"/>
                <w:lang w:val="es-ES" w:eastAsia="es-ES"/>
              </w:rPr>
            </w:pPr>
          </w:p>
        </w:tc>
        <w:tc>
          <w:tcPr>
            <w:tcW w:w="7230" w:type="dxa"/>
            <w:shd w:val="clear" w:color="auto" w:fill="auto"/>
          </w:tcPr>
          <w:p w:rsidR="00EC42CA" w:rsidRPr="00846429" w:rsidRDefault="00EC42CA" w:rsidP="00EC42CA">
            <w:pPr>
              <w:pStyle w:val="Sinespaciado"/>
              <w:jc w:val="both"/>
              <w:rPr>
                <w:rFonts w:ascii="Gill Sans MT" w:hAnsi="Gill Sans MT" w:cs="Tahoma"/>
                <w:sz w:val="17"/>
                <w:szCs w:val="17"/>
                <w:lang w:val="es-ES" w:eastAsia="es-ES"/>
              </w:rPr>
            </w:pPr>
            <w:r w:rsidRPr="00846429">
              <w:rPr>
                <w:rFonts w:ascii="Gill Sans MT" w:hAnsi="Gill Sans MT" w:cs="Tahoma"/>
                <w:sz w:val="17"/>
                <w:szCs w:val="17"/>
                <w:lang w:val="es-ES" w:eastAsia="es-ES"/>
              </w:rPr>
              <w:t xml:space="preserve">De conformidad con el artículo 100 numeral 5 del Código General de Proceso donde se </w:t>
            </w:r>
            <w:r w:rsidR="00846429" w:rsidRPr="00846429">
              <w:rPr>
                <w:rFonts w:ascii="Gill Sans MT" w:hAnsi="Gill Sans MT" w:cs="Tahoma"/>
                <w:sz w:val="17"/>
                <w:szCs w:val="17"/>
                <w:lang w:val="es-ES" w:eastAsia="es-ES"/>
              </w:rPr>
              <w:t>indica</w:t>
            </w:r>
            <w:r w:rsidRPr="00846429">
              <w:rPr>
                <w:rFonts w:ascii="Gill Sans MT" w:hAnsi="Gill Sans MT" w:cs="Tahoma"/>
                <w:sz w:val="17"/>
                <w:szCs w:val="17"/>
                <w:lang w:val="es-ES" w:eastAsia="es-ES"/>
              </w:rPr>
              <w:t xml:space="preserve"> que se podrá proponer excepción previa por falta de requisitos formales, para el presente caso sería el no agotamiento del prerrequisito de la Conciliación.</w:t>
            </w:r>
          </w:p>
          <w:p w:rsidR="00EC42CA" w:rsidRPr="00846429" w:rsidRDefault="00EC42CA" w:rsidP="00EC42CA">
            <w:pPr>
              <w:pStyle w:val="Sinespaciado"/>
              <w:jc w:val="both"/>
              <w:rPr>
                <w:rFonts w:ascii="Gill Sans MT" w:hAnsi="Gill Sans MT" w:cs="Tahoma"/>
                <w:sz w:val="17"/>
                <w:szCs w:val="17"/>
                <w:lang w:val="es-ES" w:eastAsia="es-ES"/>
              </w:rPr>
            </w:pPr>
          </w:p>
          <w:p w:rsidR="00EC42CA" w:rsidRPr="00846429" w:rsidRDefault="00EC42CA" w:rsidP="00EC42CA">
            <w:pPr>
              <w:pStyle w:val="Sinespaciado"/>
              <w:jc w:val="both"/>
              <w:rPr>
                <w:rFonts w:ascii="Gill Sans MT" w:hAnsi="Gill Sans MT" w:cs="Tahoma"/>
                <w:sz w:val="17"/>
                <w:szCs w:val="17"/>
                <w:lang w:val="es-ES" w:eastAsia="es-ES"/>
              </w:rPr>
            </w:pPr>
            <w:r w:rsidRPr="00846429">
              <w:rPr>
                <w:rFonts w:ascii="Gill Sans MT" w:hAnsi="Gill Sans MT" w:cs="Tahoma"/>
                <w:sz w:val="17"/>
                <w:szCs w:val="17"/>
                <w:lang w:val="es-ES" w:eastAsia="es-ES"/>
              </w:rPr>
              <w:t>Teniendo en cuenta que la fecha de ios hechos que se narran en ¡a demanda., es decir el 31 de julio de 2014 no fueron puestos en conocimiento a! INPEC en la etapa Conciliatoria, ni pudieron ser estudiados por el respectivo Comité de Conciliaciones de la entidad.</w:t>
            </w:r>
          </w:p>
          <w:p w:rsidR="00EC42CA" w:rsidRPr="00846429" w:rsidRDefault="00EC42CA" w:rsidP="00EC42CA">
            <w:pPr>
              <w:pStyle w:val="Sinespaciado"/>
              <w:jc w:val="both"/>
              <w:rPr>
                <w:rFonts w:ascii="Gill Sans MT" w:hAnsi="Gill Sans MT" w:cs="Tahoma"/>
                <w:sz w:val="17"/>
                <w:szCs w:val="17"/>
                <w:lang w:val="es-ES" w:eastAsia="es-ES"/>
              </w:rPr>
            </w:pPr>
          </w:p>
          <w:p w:rsidR="00EC42CA" w:rsidRPr="00846429" w:rsidRDefault="00EC42CA" w:rsidP="00EC42CA">
            <w:pPr>
              <w:pStyle w:val="Sinespaciado"/>
              <w:jc w:val="both"/>
              <w:rPr>
                <w:rFonts w:ascii="Gill Sans MT" w:hAnsi="Gill Sans MT" w:cs="Tahoma"/>
                <w:sz w:val="17"/>
                <w:szCs w:val="17"/>
                <w:lang w:val="es-ES" w:eastAsia="es-ES"/>
              </w:rPr>
            </w:pPr>
            <w:r w:rsidRPr="00846429">
              <w:rPr>
                <w:rFonts w:ascii="Gill Sans MT" w:hAnsi="Gill Sans MT" w:cs="Tahoma"/>
                <w:sz w:val="17"/>
                <w:szCs w:val="17"/>
                <w:lang w:val="es-ES" w:eastAsia="es-ES"/>
              </w:rPr>
              <w:t>Dentro de los documentos aportados por la parte demandante aparece certificación de la Procuraduría 193 judicial para asuntos administrativos de Bogotá de fecha 8 de julio de 2015., por hechos diferentes a los propuestos en la demanda, allí se indicaron hechos del 1 de julio de 2014.</w:t>
            </w:r>
          </w:p>
          <w:p w:rsidR="00EC42CA" w:rsidRPr="00846429" w:rsidRDefault="00EC42CA" w:rsidP="00EC42CA">
            <w:pPr>
              <w:pStyle w:val="Sinespaciado"/>
              <w:jc w:val="both"/>
              <w:rPr>
                <w:rFonts w:ascii="Gill Sans MT" w:hAnsi="Gill Sans MT" w:cs="Tahoma"/>
                <w:sz w:val="17"/>
                <w:szCs w:val="17"/>
                <w:lang w:val="es-ES" w:eastAsia="es-ES"/>
              </w:rPr>
            </w:pPr>
          </w:p>
          <w:p w:rsidR="00EC42CA" w:rsidRPr="00846429" w:rsidRDefault="00EC42CA" w:rsidP="00EC42CA">
            <w:pPr>
              <w:pStyle w:val="Sinespaciado"/>
              <w:jc w:val="both"/>
              <w:rPr>
                <w:rFonts w:ascii="Gill Sans MT" w:hAnsi="Gill Sans MT" w:cs="Tahoma"/>
                <w:sz w:val="17"/>
                <w:szCs w:val="17"/>
                <w:lang w:val="es-ES" w:eastAsia="es-ES"/>
              </w:rPr>
            </w:pPr>
            <w:r w:rsidRPr="00846429">
              <w:rPr>
                <w:rFonts w:ascii="Gill Sans MT" w:hAnsi="Gill Sans MT" w:cs="Tahoma"/>
                <w:sz w:val="17"/>
                <w:szCs w:val="17"/>
                <w:lang w:val="es-ES" w:eastAsia="es-ES"/>
              </w:rPr>
              <w:t xml:space="preserve">De igual manera el </w:t>
            </w:r>
            <w:r w:rsidR="00846429" w:rsidRPr="00846429">
              <w:rPr>
                <w:rFonts w:ascii="Gill Sans MT" w:hAnsi="Gill Sans MT" w:cs="Tahoma"/>
                <w:sz w:val="17"/>
                <w:szCs w:val="17"/>
                <w:lang w:val="es-ES" w:eastAsia="es-ES"/>
              </w:rPr>
              <w:t>artículo</w:t>
            </w:r>
            <w:r w:rsidRPr="00846429">
              <w:rPr>
                <w:rFonts w:ascii="Gill Sans MT" w:hAnsi="Gill Sans MT" w:cs="Tahoma"/>
                <w:sz w:val="17"/>
                <w:szCs w:val="17"/>
                <w:lang w:val="es-ES" w:eastAsia="es-ES"/>
              </w:rPr>
              <w:t xml:space="preserve"> 13 de la Ley 1285 de 2009 y el 161 No, 1 del CPACA donde</w:t>
            </w:r>
          </w:p>
          <w:p w:rsidR="00EC42CA" w:rsidRPr="00846429" w:rsidRDefault="00EC42CA" w:rsidP="00EC42CA">
            <w:pPr>
              <w:pStyle w:val="Sinespaciado"/>
              <w:jc w:val="both"/>
              <w:rPr>
                <w:rFonts w:ascii="Gill Sans MT" w:hAnsi="Gill Sans MT" w:cs="Tahoma"/>
                <w:sz w:val="17"/>
                <w:szCs w:val="17"/>
                <w:lang w:val="es-ES" w:eastAsia="es-ES"/>
              </w:rPr>
            </w:pPr>
            <w:r w:rsidRPr="00846429">
              <w:rPr>
                <w:rFonts w:ascii="Gill Sans MT" w:hAnsi="Gill Sans MT" w:cs="Tahoma"/>
                <w:sz w:val="17"/>
                <w:szCs w:val="17"/>
                <w:lang w:val="es-ES" w:eastAsia="es-ES"/>
              </w:rPr>
              <w:t>se establece que:";,, cuando ¡os asuntos sean conciliables, siempre constituirá requisito de procedibílidad de las acciones previstas en los artículos 35, 36 y 87 del Código Contencioso Administrativo o en las normas que lo sustituyan, el adelantamiento del trámite de la conciliación extrajudicial.."</w:t>
            </w:r>
          </w:p>
          <w:p w:rsidR="00EC42CA" w:rsidRPr="00846429" w:rsidRDefault="00EC42CA" w:rsidP="00EC42CA">
            <w:pPr>
              <w:pStyle w:val="Sinespaciado"/>
              <w:jc w:val="both"/>
              <w:rPr>
                <w:rFonts w:ascii="Gill Sans MT" w:hAnsi="Gill Sans MT" w:cs="Tahoma"/>
                <w:sz w:val="17"/>
                <w:szCs w:val="17"/>
                <w:lang w:val="es-ES" w:eastAsia="es-ES"/>
              </w:rPr>
            </w:pPr>
          </w:p>
          <w:p w:rsidR="00EC42CA" w:rsidRPr="00846429" w:rsidRDefault="00EC42CA" w:rsidP="00EC42CA">
            <w:pPr>
              <w:pStyle w:val="Sinespaciado"/>
              <w:jc w:val="both"/>
              <w:rPr>
                <w:rFonts w:ascii="Gill Sans MT" w:hAnsi="Gill Sans MT" w:cs="Tahoma"/>
                <w:sz w:val="17"/>
                <w:szCs w:val="17"/>
                <w:lang w:val="es-ES" w:eastAsia="es-ES"/>
              </w:rPr>
            </w:pPr>
            <w:r w:rsidRPr="00846429">
              <w:rPr>
                <w:rFonts w:ascii="Gill Sans MT" w:hAnsi="Gill Sans MT" w:cs="Tahoma"/>
                <w:sz w:val="17"/>
                <w:szCs w:val="17"/>
                <w:lang w:val="es-ES" w:eastAsia="es-ES"/>
              </w:rPr>
              <w:t>La finalidad de la excepción previa, es la de conjurar vicios formales en procura de evitar decisiones inhibitorias o, dada la entidad de las falencias, impedir que continúe el curso del proceso al inicio, ya que no sería posible, ante su existencia, llegar a la sentencia por sustracción de materia. Pues bien el juez, en ejercicio del principio constitucional del iura novit curia, puede determinar con total claridad, ante omisiones de los postulantes en un proceso sometido a su conocimiento, independientemente del título que hubieren dado a cada una de ellas, si las excepciones planteadas se encaminan a atacar la forma de la demanda o el fondo del asunto, a fin de pronunciarse sobre cada una de ellas en la correspondiente etapa procesal, que para el caso que nos ocupa, las previas lo serán en la audiencia inicial del artículo 180 del CPACA.</w:t>
            </w:r>
          </w:p>
          <w:p w:rsidR="00EC42CA" w:rsidRPr="00846429" w:rsidRDefault="00EC42CA" w:rsidP="00EC42CA">
            <w:pPr>
              <w:pStyle w:val="Sinespaciado"/>
              <w:jc w:val="both"/>
              <w:rPr>
                <w:rFonts w:ascii="Gill Sans MT" w:hAnsi="Gill Sans MT" w:cs="Tahoma"/>
                <w:sz w:val="17"/>
                <w:szCs w:val="17"/>
                <w:lang w:val="es-ES" w:eastAsia="es-ES"/>
              </w:rPr>
            </w:pPr>
          </w:p>
        </w:tc>
      </w:tr>
      <w:tr w:rsidR="00EC42CA" w:rsidRPr="00846429" w:rsidTr="00AF7D98">
        <w:tc>
          <w:tcPr>
            <w:tcW w:w="1809" w:type="dxa"/>
            <w:shd w:val="clear" w:color="auto" w:fill="auto"/>
          </w:tcPr>
          <w:p w:rsidR="00EC42CA" w:rsidRPr="00846429" w:rsidRDefault="00EC42CA" w:rsidP="00EC42CA">
            <w:pPr>
              <w:pStyle w:val="Sinespaciado"/>
              <w:jc w:val="both"/>
              <w:rPr>
                <w:rFonts w:ascii="Gill Sans MT" w:eastAsiaTheme="minorEastAsia" w:hAnsi="Gill Sans MT" w:cs="Tahoma"/>
                <w:b/>
                <w:sz w:val="17"/>
                <w:szCs w:val="17"/>
                <w:lang w:val="es-ES_tradnl" w:eastAsia="es-ES_tradnl"/>
              </w:rPr>
            </w:pPr>
            <w:r w:rsidRPr="00846429">
              <w:rPr>
                <w:rFonts w:ascii="Gill Sans MT" w:eastAsiaTheme="minorEastAsia" w:hAnsi="Gill Sans MT" w:cs="Tahoma"/>
                <w:b/>
                <w:sz w:val="17"/>
                <w:szCs w:val="17"/>
                <w:lang w:val="es-ES_tradnl" w:eastAsia="es-ES_tradnl"/>
              </w:rPr>
              <w:t>CADUCIDAD</w:t>
            </w:r>
          </w:p>
        </w:tc>
        <w:tc>
          <w:tcPr>
            <w:tcW w:w="7230" w:type="dxa"/>
            <w:shd w:val="clear" w:color="auto" w:fill="auto"/>
          </w:tcPr>
          <w:p w:rsidR="00EC42CA" w:rsidRPr="00846429" w:rsidRDefault="00EC42CA" w:rsidP="00EC42CA">
            <w:pPr>
              <w:pStyle w:val="Sinespaciado"/>
              <w:jc w:val="both"/>
              <w:rPr>
                <w:rFonts w:ascii="Gill Sans MT" w:eastAsiaTheme="minorEastAsia" w:hAnsi="Gill Sans MT" w:cs="Tahoma"/>
                <w:i/>
                <w:iCs/>
                <w:sz w:val="17"/>
                <w:szCs w:val="17"/>
                <w:lang w:val="es-ES_tradnl" w:eastAsia="es-ES_tradnl"/>
              </w:rPr>
            </w:pPr>
            <w:r w:rsidRPr="00846429">
              <w:rPr>
                <w:rFonts w:ascii="Gill Sans MT" w:eastAsiaTheme="minorEastAsia" w:hAnsi="Gill Sans MT" w:cs="Tahoma"/>
                <w:sz w:val="17"/>
                <w:szCs w:val="17"/>
                <w:lang w:val="es-ES_tradnl" w:eastAsia="es-ES_tradnl"/>
              </w:rPr>
              <w:t xml:space="preserve">La Corte Constitucional ha considerado la caducidad corno el fenómeno jurídico procesal a través del cual: </w:t>
            </w:r>
            <w:r w:rsidRPr="00846429">
              <w:rPr>
                <w:rFonts w:ascii="Gill Sans MT" w:eastAsiaTheme="minorEastAsia" w:hAnsi="Gill Sans MT" w:cs="Tahoma"/>
                <w:i/>
                <w:iCs/>
                <w:sz w:val="17"/>
                <w:szCs w:val="17"/>
                <w:lang w:val="es-ES_tradnl" w:eastAsia="es-ES_tradnl"/>
              </w:rPr>
              <w:t xml:space="preserve">"(...) el legislador en uso de su potestad de configuración normativa, limita en el tiempo el derecho que tiene toda persona de acceder a la jurisdicción con el fin de obtener pronta y cumplida justicia. Su fundamento se halla en la necesidad por parte del conglomerado social de obtener seguridad jurídica, para evitar la paralización del tráfico jurídico. En esta medida, la caducidad no concede derechos subjetivos, sino que por el contrario apunta </w:t>
            </w:r>
            <w:r w:rsidRPr="00846429">
              <w:rPr>
                <w:rFonts w:ascii="Gill Sans MT" w:eastAsiaTheme="minorEastAsia" w:hAnsi="Gill Sans MT" w:cs="Tahoma"/>
                <w:sz w:val="17"/>
                <w:szCs w:val="17"/>
                <w:lang w:val="es-ES_tradnl" w:eastAsia="es-ES_tradnl"/>
              </w:rPr>
              <w:t xml:space="preserve">a </w:t>
            </w:r>
            <w:r w:rsidRPr="00846429">
              <w:rPr>
                <w:rFonts w:ascii="Gill Sans MT" w:eastAsiaTheme="minorEastAsia" w:hAnsi="Gill Sans MT" w:cs="Tahoma"/>
                <w:i/>
                <w:iCs/>
                <w:sz w:val="17"/>
                <w:szCs w:val="17"/>
                <w:lang w:val="es-ES_tradnl" w:eastAsia="es-ES_tradnl"/>
              </w:rPr>
              <w:t>la protección de un interés general. La caducidad impide el ejercicio de la acción, por lo cual, cuando se ha configurado no puede iniciarse válidamente el proceso. Esta es una figura de orden público lo que explica su carácter irrenunciable, y la posibilidad de ser declarada de oficio por parte del juez, cuando se verifique su ocurrencia/'.</w:t>
            </w:r>
          </w:p>
          <w:p w:rsidR="00EC42CA" w:rsidRPr="00846429" w:rsidRDefault="00EC42CA" w:rsidP="00EC42CA">
            <w:pPr>
              <w:pStyle w:val="Sinespaciado"/>
              <w:jc w:val="both"/>
              <w:rPr>
                <w:rFonts w:ascii="Gill Sans MT" w:eastAsiaTheme="minorEastAsia" w:hAnsi="Gill Sans MT" w:cs="Tahoma"/>
                <w:sz w:val="17"/>
                <w:szCs w:val="17"/>
                <w:lang w:eastAsia="es-CO"/>
              </w:rPr>
            </w:pPr>
          </w:p>
          <w:p w:rsidR="00EC42CA" w:rsidRPr="00846429" w:rsidRDefault="00EC42CA" w:rsidP="00EC42CA">
            <w:pPr>
              <w:pStyle w:val="Sinespaciado"/>
              <w:jc w:val="both"/>
              <w:rPr>
                <w:rFonts w:ascii="Gill Sans MT" w:eastAsiaTheme="minorEastAsia" w:hAnsi="Gill Sans MT" w:cs="Tahoma"/>
                <w:sz w:val="17"/>
                <w:szCs w:val="17"/>
                <w:lang w:val="es-ES_tradnl" w:eastAsia="es-ES_tradnl"/>
              </w:rPr>
            </w:pPr>
            <w:r w:rsidRPr="00846429">
              <w:rPr>
                <w:rFonts w:ascii="Gill Sans MT" w:eastAsiaTheme="minorEastAsia" w:hAnsi="Gill Sans MT" w:cs="Tahoma"/>
                <w:sz w:val="17"/>
                <w:szCs w:val="17"/>
                <w:lang w:val="es-ES_tradnl" w:eastAsia="es-ES_tradnl"/>
              </w:rPr>
              <w:t>En lo relativo a la acción de reparación directa, encontramos el articulo 164 numeral 2 literal i, donde se instituye un término de dos años para que sea impetrada, contados a partir del día siguiente a la ocurrencia de la causa del daño (hecho, omisión, operación administrativa u ocupación temporal o permanente), y vencido el cual ya no será posible solicitar que se declare la responsabilidad patrimonial del Estado. En el caso particular los demandantes desde el 31 de julio de 2014 fecha mencionada en la demanda de los hechos no iniciaron requisito de procedibilidad ante la Procuraduría no agotaron dicha etapa, y solo dieron inicio a la demanda, A la fecha mes de septiembre de 2016 no se ha presentado demanda con el lleno de los requisitos frente a dichos hechos.</w:t>
            </w:r>
          </w:p>
          <w:p w:rsidR="00EC42CA" w:rsidRPr="00846429" w:rsidRDefault="00EC42CA" w:rsidP="00EC42CA">
            <w:pPr>
              <w:pStyle w:val="Sinespaciado"/>
              <w:jc w:val="both"/>
              <w:rPr>
                <w:rFonts w:ascii="Gill Sans MT" w:eastAsiaTheme="minorEastAsia" w:hAnsi="Gill Sans MT" w:cs="Tahoma"/>
                <w:sz w:val="17"/>
                <w:szCs w:val="17"/>
                <w:lang w:eastAsia="es-CO"/>
              </w:rPr>
            </w:pPr>
          </w:p>
          <w:p w:rsidR="00EC42CA" w:rsidRPr="00846429" w:rsidRDefault="00EC42CA" w:rsidP="00EC42CA">
            <w:pPr>
              <w:pStyle w:val="Sinespaciado"/>
              <w:jc w:val="both"/>
              <w:rPr>
                <w:rFonts w:ascii="Gill Sans MT" w:eastAsiaTheme="minorEastAsia" w:hAnsi="Gill Sans MT" w:cs="Tahoma"/>
                <w:sz w:val="17"/>
                <w:szCs w:val="17"/>
                <w:lang w:val="es-ES_tradnl" w:eastAsia="es-ES_tradnl"/>
              </w:rPr>
            </w:pPr>
            <w:r w:rsidRPr="00846429">
              <w:rPr>
                <w:rFonts w:ascii="Gill Sans MT" w:eastAsiaTheme="minorEastAsia" w:hAnsi="Gill Sans MT" w:cs="Tahoma"/>
                <w:sz w:val="17"/>
                <w:szCs w:val="17"/>
                <w:lang w:val="es-ES_tradnl" w:eastAsia="es-ES_tradnl"/>
              </w:rPr>
              <w:t>Nótese como desde el 31 de julio de 2014 a la fecha ya han trascurrido más de dos años, tiempo en el cual debía formularse la demanda sin que operara el fenómeno de la caducidad, por lo que señor Juez le solícito declarar la presente excepción de conformidad con los términos de ley frente ai presente caso.</w:t>
            </w:r>
          </w:p>
          <w:p w:rsidR="00EC42CA" w:rsidRPr="00846429" w:rsidRDefault="00EC42CA" w:rsidP="00EC42CA">
            <w:pPr>
              <w:pStyle w:val="Sinespaciado"/>
              <w:jc w:val="both"/>
              <w:rPr>
                <w:rFonts w:ascii="Gill Sans MT" w:hAnsi="Gill Sans MT" w:cs="Tahoma"/>
                <w:sz w:val="17"/>
                <w:szCs w:val="17"/>
                <w:lang w:val="es-ES" w:eastAsia="es-ES"/>
              </w:rPr>
            </w:pPr>
          </w:p>
        </w:tc>
      </w:tr>
      <w:tr w:rsidR="00EC42CA" w:rsidRPr="00846429" w:rsidTr="00AF7D98">
        <w:tc>
          <w:tcPr>
            <w:tcW w:w="1809" w:type="dxa"/>
            <w:shd w:val="clear" w:color="auto" w:fill="auto"/>
          </w:tcPr>
          <w:p w:rsidR="00EC42CA" w:rsidRPr="00846429" w:rsidRDefault="00846429" w:rsidP="00EC42CA">
            <w:pPr>
              <w:pStyle w:val="Sinespaciado"/>
              <w:jc w:val="both"/>
              <w:rPr>
                <w:rFonts w:ascii="Gill Sans MT" w:eastAsiaTheme="minorEastAsia" w:hAnsi="Gill Sans MT" w:cs="Tahoma"/>
                <w:b/>
                <w:sz w:val="17"/>
                <w:szCs w:val="17"/>
                <w:lang w:val="es-ES_tradnl" w:eastAsia="es-ES_tradnl"/>
              </w:rPr>
            </w:pPr>
            <w:r>
              <w:rPr>
                <w:rFonts w:ascii="Gill Sans MT" w:eastAsiaTheme="minorEastAsia" w:hAnsi="Gill Sans MT" w:cs="Tahoma"/>
                <w:b/>
                <w:sz w:val="17"/>
                <w:szCs w:val="17"/>
                <w:lang w:val="es-ES_tradnl" w:eastAsia="es-ES_tradnl"/>
              </w:rPr>
              <w:t>EXCEPCION GENERICA O INNOMINADA</w:t>
            </w:r>
          </w:p>
          <w:p w:rsidR="00EC42CA" w:rsidRPr="00846429" w:rsidRDefault="00EC42CA" w:rsidP="00EC42CA">
            <w:pPr>
              <w:pStyle w:val="Sinespaciado"/>
              <w:jc w:val="both"/>
              <w:rPr>
                <w:rFonts w:ascii="Gill Sans MT" w:eastAsiaTheme="minorEastAsia" w:hAnsi="Gill Sans MT" w:cs="Tahoma"/>
                <w:b/>
                <w:sz w:val="17"/>
                <w:szCs w:val="17"/>
                <w:lang w:val="es-ES_tradnl" w:eastAsia="es-ES_tradnl"/>
              </w:rPr>
            </w:pPr>
          </w:p>
        </w:tc>
        <w:tc>
          <w:tcPr>
            <w:tcW w:w="7230" w:type="dxa"/>
            <w:shd w:val="clear" w:color="auto" w:fill="auto"/>
          </w:tcPr>
          <w:p w:rsidR="00EC42CA" w:rsidRPr="00846429" w:rsidRDefault="00EC42CA" w:rsidP="00EC42CA">
            <w:pPr>
              <w:pStyle w:val="Sinespaciado"/>
              <w:jc w:val="both"/>
              <w:rPr>
                <w:rFonts w:ascii="Gill Sans MT" w:eastAsiaTheme="minorEastAsia" w:hAnsi="Gill Sans MT" w:cs="Tahoma"/>
                <w:sz w:val="17"/>
                <w:szCs w:val="17"/>
                <w:lang w:val="es-ES_tradnl" w:eastAsia="es-ES_tradnl"/>
              </w:rPr>
            </w:pPr>
            <w:r w:rsidRPr="00846429">
              <w:rPr>
                <w:rFonts w:ascii="Gill Sans MT" w:eastAsiaTheme="minorEastAsia" w:hAnsi="Gill Sans MT" w:cs="Tahoma"/>
                <w:sz w:val="17"/>
                <w:szCs w:val="17"/>
                <w:lang w:val="es-ES_tradnl" w:eastAsia="es-ES_tradnl"/>
              </w:rPr>
              <w:t>Se debe declarar todo medio exceptivo cuyo fundamento práctico o legal se establezca a favor de la entidad demandada, según lo estipulado en el artículo 164 del CCA.</w:t>
            </w:r>
          </w:p>
          <w:p w:rsidR="00EC42CA" w:rsidRPr="00846429" w:rsidRDefault="00EC42CA" w:rsidP="00EC42CA">
            <w:pPr>
              <w:pStyle w:val="Sinespaciado"/>
              <w:jc w:val="both"/>
              <w:rPr>
                <w:rFonts w:ascii="Gill Sans MT" w:eastAsiaTheme="minorEastAsia" w:hAnsi="Gill Sans MT" w:cs="Tahoma"/>
                <w:sz w:val="17"/>
                <w:szCs w:val="17"/>
                <w:lang w:eastAsia="es-CO"/>
              </w:rPr>
            </w:pPr>
          </w:p>
          <w:p w:rsidR="00EC42CA" w:rsidRPr="00846429" w:rsidRDefault="00EC42CA" w:rsidP="00EC42CA">
            <w:pPr>
              <w:pStyle w:val="Sinespaciado"/>
              <w:jc w:val="both"/>
              <w:rPr>
                <w:rFonts w:ascii="Gill Sans MT" w:eastAsiaTheme="minorEastAsia" w:hAnsi="Gill Sans MT" w:cs="Tahoma"/>
                <w:sz w:val="17"/>
                <w:szCs w:val="17"/>
                <w:lang w:val="es-ES_tradnl" w:eastAsia="es-ES_tradnl"/>
              </w:rPr>
            </w:pPr>
            <w:r w:rsidRPr="00846429">
              <w:rPr>
                <w:rFonts w:ascii="Gill Sans MT" w:eastAsiaTheme="minorEastAsia" w:hAnsi="Gill Sans MT" w:cs="Tahoma"/>
                <w:sz w:val="17"/>
                <w:szCs w:val="17"/>
                <w:lang w:val="es-ES_tradnl" w:eastAsia="es-ES_tradnl"/>
              </w:rPr>
              <w:t>En virtud del citado artículo se autoriza al Señor Juez, a estudiar y analizar las excepciones propuestas como las que el tallador encuentre probadas.</w:t>
            </w:r>
          </w:p>
          <w:p w:rsidR="00EC42CA" w:rsidRPr="00846429" w:rsidRDefault="00EC42CA" w:rsidP="00EC42CA">
            <w:pPr>
              <w:pStyle w:val="Sinespaciado"/>
              <w:jc w:val="both"/>
              <w:rPr>
                <w:rFonts w:ascii="Gill Sans MT" w:eastAsiaTheme="minorEastAsia" w:hAnsi="Gill Sans MT" w:cs="Tahoma"/>
                <w:sz w:val="17"/>
                <w:szCs w:val="17"/>
                <w:lang w:eastAsia="es-CO"/>
              </w:rPr>
            </w:pPr>
          </w:p>
          <w:p w:rsidR="00EC42CA" w:rsidRPr="00846429" w:rsidRDefault="00EC42CA" w:rsidP="00EC42CA">
            <w:pPr>
              <w:pStyle w:val="Sinespaciado"/>
              <w:jc w:val="both"/>
              <w:rPr>
                <w:rFonts w:ascii="Gill Sans MT" w:eastAsiaTheme="minorEastAsia" w:hAnsi="Gill Sans MT" w:cs="Tahoma"/>
                <w:sz w:val="17"/>
                <w:szCs w:val="17"/>
                <w:lang w:val="es-ES_tradnl" w:eastAsia="es-ES_tradnl"/>
              </w:rPr>
            </w:pPr>
          </w:p>
        </w:tc>
      </w:tr>
    </w:tbl>
    <w:p w:rsidR="00352C0D" w:rsidRPr="00846429" w:rsidRDefault="00352C0D" w:rsidP="000D0061">
      <w:pPr>
        <w:tabs>
          <w:tab w:val="left" w:pos="567"/>
        </w:tabs>
        <w:spacing w:after="0" w:line="240" w:lineRule="auto"/>
        <w:jc w:val="both"/>
        <w:rPr>
          <w:rFonts w:ascii="Tahoma" w:hAnsi="Tahoma" w:cs="Tahoma"/>
          <w:sz w:val="17"/>
          <w:szCs w:val="17"/>
          <w:lang w:eastAsia="es-ES"/>
        </w:rPr>
      </w:pPr>
    </w:p>
    <w:p w:rsidR="00352C0D" w:rsidRPr="00846429" w:rsidRDefault="00352C0D" w:rsidP="000D0061">
      <w:pPr>
        <w:tabs>
          <w:tab w:val="left" w:pos="567"/>
        </w:tabs>
        <w:spacing w:after="0" w:line="240" w:lineRule="auto"/>
        <w:jc w:val="both"/>
        <w:rPr>
          <w:rFonts w:ascii="Tahoma" w:hAnsi="Tahoma" w:cs="Tahoma"/>
          <w:sz w:val="17"/>
          <w:szCs w:val="17"/>
          <w:lang w:eastAsia="es-ES"/>
        </w:rPr>
      </w:pPr>
    </w:p>
    <w:p w:rsidR="000D0061" w:rsidRPr="00846429" w:rsidRDefault="000D0061" w:rsidP="007B7BC6">
      <w:pPr>
        <w:pStyle w:val="Prrafodelista"/>
        <w:numPr>
          <w:ilvl w:val="1"/>
          <w:numId w:val="2"/>
        </w:numPr>
        <w:tabs>
          <w:tab w:val="left" w:pos="567"/>
        </w:tabs>
        <w:contextualSpacing/>
        <w:jc w:val="both"/>
        <w:rPr>
          <w:rFonts w:ascii="Tahoma" w:hAnsi="Tahoma" w:cs="Tahoma"/>
          <w:b/>
          <w:color w:val="000000"/>
          <w:sz w:val="17"/>
          <w:szCs w:val="17"/>
          <w:lang w:val="es-ES"/>
        </w:rPr>
      </w:pPr>
      <w:r w:rsidRPr="00846429">
        <w:rPr>
          <w:rFonts w:ascii="Tahoma" w:hAnsi="Tahoma" w:cs="Tahoma"/>
          <w:b/>
          <w:color w:val="000000"/>
          <w:sz w:val="17"/>
          <w:szCs w:val="17"/>
          <w:lang w:val="es-ES"/>
        </w:rPr>
        <w:t xml:space="preserve">ALEGATOS DE CONCLUSIÓN </w:t>
      </w:r>
    </w:p>
    <w:p w:rsidR="000D0061" w:rsidRPr="00846429" w:rsidRDefault="000D0061" w:rsidP="000D0061">
      <w:pPr>
        <w:tabs>
          <w:tab w:val="num" w:pos="426"/>
          <w:tab w:val="left" w:pos="567"/>
        </w:tabs>
        <w:spacing w:after="0" w:line="240" w:lineRule="auto"/>
        <w:contextualSpacing/>
        <w:jc w:val="both"/>
        <w:rPr>
          <w:rFonts w:ascii="Tahoma" w:hAnsi="Tahoma" w:cs="Tahoma"/>
          <w:b/>
          <w:color w:val="000000"/>
          <w:sz w:val="17"/>
          <w:szCs w:val="17"/>
          <w:lang w:val="es-ES" w:eastAsia="es-ES"/>
        </w:rPr>
      </w:pPr>
    </w:p>
    <w:p w:rsidR="000D0061" w:rsidRPr="00AF7D98" w:rsidRDefault="005D2F88" w:rsidP="007B7BC6">
      <w:pPr>
        <w:numPr>
          <w:ilvl w:val="2"/>
          <w:numId w:val="2"/>
        </w:numPr>
        <w:tabs>
          <w:tab w:val="left" w:pos="567"/>
        </w:tabs>
        <w:spacing w:after="0" w:line="240" w:lineRule="auto"/>
        <w:ind w:left="0" w:firstLine="0"/>
        <w:contextualSpacing/>
        <w:jc w:val="both"/>
        <w:rPr>
          <w:rFonts w:ascii="Tahoma" w:hAnsi="Tahoma" w:cs="Tahoma"/>
          <w:color w:val="000000"/>
          <w:sz w:val="17"/>
          <w:szCs w:val="17"/>
          <w:lang w:val="es-ES" w:eastAsia="es-ES"/>
        </w:rPr>
      </w:pPr>
      <w:r w:rsidRPr="00AF7D98">
        <w:rPr>
          <w:rFonts w:ascii="Tahoma" w:hAnsi="Tahoma" w:cs="Tahoma"/>
          <w:color w:val="000000"/>
          <w:sz w:val="17"/>
          <w:szCs w:val="17"/>
          <w:lang w:val="es-ES" w:eastAsia="es-ES"/>
        </w:rPr>
        <w:t xml:space="preserve">La apoderada </w:t>
      </w:r>
      <w:r w:rsidRPr="00AF7D98">
        <w:rPr>
          <w:rFonts w:ascii="Tahoma" w:hAnsi="Tahoma" w:cs="Tahoma"/>
          <w:b/>
          <w:color w:val="000000"/>
          <w:sz w:val="17"/>
          <w:szCs w:val="17"/>
          <w:lang w:val="es-ES" w:eastAsia="es-ES"/>
        </w:rPr>
        <w:t>DEMANDANTE</w:t>
      </w:r>
      <w:r w:rsidRPr="00AF7D98">
        <w:rPr>
          <w:rFonts w:ascii="Tahoma" w:hAnsi="Tahoma" w:cs="Tahoma"/>
          <w:color w:val="000000"/>
          <w:sz w:val="17"/>
          <w:szCs w:val="17"/>
          <w:lang w:val="es-ES" w:eastAsia="es-ES"/>
        </w:rPr>
        <w:t xml:space="preserve"> no presentó alegatos de conclusión. </w:t>
      </w:r>
    </w:p>
    <w:p w:rsidR="007B7BC6" w:rsidRPr="00846429" w:rsidRDefault="007B7BC6" w:rsidP="007B7BC6">
      <w:pPr>
        <w:tabs>
          <w:tab w:val="left" w:pos="567"/>
        </w:tabs>
        <w:spacing w:after="0" w:line="240" w:lineRule="auto"/>
        <w:contextualSpacing/>
        <w:jc w:val="both"/>
        <w:rPr>
          <w:rFonts w:ascii="Tahoma" w:hAnsi="Tahoma" w:cs="Tahoma"/>
          <w:b/>
          <w:color w:val="000000"/>
          <w:sz w:val="17"/>
          <w:szCs w:val="17"/>
          <w:lang w:val="es-ES" w:eastAsia="es-ES"/>
        </w:rPr>
      </w:pPr>
    </w:p>
    <w:p w:rsidR="005D2F88" w:rsidRPr="00AF7D98" w:rsidRDefault="00607AFF" w:rsidP="00607AFF">
      <w:pPr>
        <w:pStyle w:val="Sinespaciado"/>
        <w:numPr>
          <w:ilvl w:val="2"/>
          <w:numId w:val="2"/>
        </w:numPr>
        <w:tabs>
          <w:tab w:val="center" w:pos="567"/>
        </w:tabs>
        <w:ind w:left="0" w:firstLine="0"/>
        <w:jc w:val="both"/>
        <w:rPr>
          <w:rFonts w:ascii="Gill Sans MT" w:hAnsi="Gill Sans MT" w:cs="Tahoma"/>
          <w:b/>
          <w:i/>
          <w:color w:val="000000"/>
          <w:sz w:val="17"/>
          <w:szCs w:val="17"/>
          <w:lang w:val="es-ES" w:eastAsia="es-ES"/>
        </w:rPr>
      </w:pPr>
      <w:r w:rsidRPr="00AF7D98">
        <w:rPr>
          <w:rFonts w:ascii="Tahoma" w:hAnsi="Tahoma" w:cs="Tahoma"/>
          <w:color w:val="000000"/>
          <w:sz w:val="17"/>
          <w:szCs w:val="17"/>
          <w:lang w:val="es-ES" w:eastAsia="es-ES"/>
        </w:rPr>
        <w:t xml:space="preserve">La </w:t>
      </w:r>
      <w:r w:rsidR="00090B20" w:rsidRPr="00AF7D98">
        <w:rPr>
          <w:rFonts w:ascii="Tahoma" w:hAnsi="Tahoma" w:cs="Tahoma"/>
          <w:color w:val="000000"/>
          <w:sz w:val="17"/>
          <w:szCs w:val="17"/>
          <w:lang w:val="es-ES" w:eastAsia="es-ES"/>
        </w:rPr>
        <w:t xml:space="preserve">apoderada de la </w:t>
      </w:r>
      <w:r w:rsidR="000D0061" w:rsidRPr="00AF7D98">
        <w:rPr>
          <w:rFonts w:ascii="Tahoma" w:hAnsi="Tahoma" w:cs="Tahoma"/>
          <w:b/>
          <w:color w:val="000000"/>
          <w:sz w:val="17"/>
          <w:szCs w:val="17"/>
          <w:lang w:val="es-ES" w:eastAsia="es-ES"/>
        </w:rPr>
        <w:fldChar w:fldCharType="begin"/>
      </w:r>
      <w:r w:rsidR="000D0061" w:rsidRPr="00AF7D98">
        <w:rPr>
          <w:rFonts w:ascii="Tahoma" w:hAnsi="Tahoma" w:cs="Tahoma"/>
          <w:b/>
          <w:color w:val="000000"/>
          <w:sz w:val="17"/>
          <w:szCs w:val="17"/>
          <w:lang w:val="es-ES" w:eastAsia="es-ES"/>
        </w:rPr>
        <w:instrText xml:space="preserve"> MERGEFIELD "DEMANDADO" </w:instrText>
      </w:r>
      <w:r w:rsidR="000D0061" w:rsidRPr="00AF7D98">
        <w:rPr>
          <w:rFonts w:ascii="Tahoma" w:hAnsi="Tahoma" w:cs="Tahoma"/>
          <w:b/>
          <w:color w:val="000000"/>
          <w:sz w:val="17"/>
          <w:szCs w:val="17"/>
          <w:lang w:val="es-ES" w:eastAsia="es-ES"/>
        </w:rPr>
        <w:fldChar w:fldCharType="separate"/>
      </w:r>
      <w:r w:rsidR="000D0061" w:rsidRPr="00AF7D98">
        <w:rPr>
          <w:rFonts w:ascii="Tahoma" w:hAnsi="Tahoma" w:cs="Tahoma"/>
          <w:b/>
          <w:noProof/>
          <w:color w:val="000000"/>
          <w:sz w:val="17"/>
          <w:szCs w:val="17"/>
          <w:lang w:val="es-ES" w:eastAsia="es-ES"/>
        </w:rPr>
        <w:t>NACIÓN - MINISTERIO DE DEFENSA - EJERCITO NACIONAL</w:t>
      </w:r>
      <w:r w:rsidR="000D0061" w:rsidRPr="00AF7D98">
        <w:rPr>
          <w:rFonts w:ascii="Tahoma" w:hAnsi="Tahoma" w:cs="Tahoma"/>
          <w:b/>
          <w:color w:val="000000"/>
          <w:sz w:val="17"/>
          <w:szCs w:val="17"/>
          <w:lang w:val="es-ES" w:eastAsia="es-ES"/>
        </w:rPr>
        <w:fldChar w:fldCharType="end"/>
      </w:r>
      <w:r w:rsidR="00090B20" w:rsidRPr="00AF7D98">
        <w:rPr>
          <w:rFonts w:ascii="Tahoma" w:hAnsi="Tahoma" w:cs="Tahoma"/>
          <w:color w:val="000000"/>
          <w:sz w:val="17"/>
          <w:szCs w:val="17"/>
          <w:lang w:val="es-ES" w:eastAsia="es-ES"/>
        </w:rPr>
        <w:t xml:space="preserve"> manifestó</w:t>
      </w:r>
      <w:r w:rsidR="000D0061" w:rsidRPr="00AF7D98">
        <w:rPr>
          <w:rFonts w:ascii="Tahoma" w:hAnsi="Tahoma" w:cs="Tahoma"/>
          <w:color w:val="000000"/>
          <w:sz w:val="17"/>
          <w:szCs w:val="17"/>
          <w:lang w:val="es-ES" w:eastAsia="es-ES"/>
        </w:rPr>
        <w:t>:</w:t>
      </w:r>
      <w:r w:rsidR="00090B20" w:rsidRPr="00AF7D98">
        <w:rPr>
          <w:rFonts w:ascii="Tahoma" w:hAnsi="Tahoma" w:cs="Tahoma"/>
          <w:color w:val="000000"/>
          <w:sz w:val="17"/>
          <w:szCs w:val="17"/>
          <w:lang w:val="es-ES" w:eastAsia="es-ES"/>
        </w:rPr>
        <w:t xml:space="preserve"> </w:t>
      </w:r>
      <w:r w:rsidR="00090B20" w:rsidRPr="00AF7D98">
        <w:rPr>
          <w:rFonts w:ascii="Gill Sans MT" w:hAnsi="Gill Sans MT" w:cs="Tahoma"/>
          <w:i/>
          <w:color w:val="000000"/>
          <w:sz w:val="17"/>
          <w:szCs w:val="17"/>
          <w:lang w:val="es-ES" w:eastAsia="es-ES"/>
        </w:rPr>
        <w:t>“(…)</w:t>
      </w:r>
      <w:r w:rsidR="00090B20" w:rsidRPr="00AF7D98">
        <w:rPr>
          <w:rFonts w:ascii="Gill Sans MT" w:hAnsi="Gill Sans MT" w:cs="Tahoma"/>
          <w:b/>
          <w:i/>
          <w:color w:val="000000"/>
          <w:sz w:val="17"/>
          <w:szCs w:val="17"/>
          <w:lang w:val="es-ES" w:eastAsia="es-ES"/>
        </w:rPr>
        <w:t xml:space="preserve"> </w:t>
      </w:r>
      <w:r w:rsidR="005D2F88" w:rsidRPr="00AF7D98">
        <w:rPr>
          <w:rFonts w:ascii="Gill Sans MT" w:eastAsiaTheme="minorEastAsia" w:hAnsi="Gill Sans MT" w:cs="Tahoma"/>
          <w:i/>
          <w:sz w:val="17"/>
          <w:szCs w:val="17"/>
          <w:lang w:val="es-ES_tradnl" w:eastAsia="es-ES_tradnl"/>
        </w:rPr>
        <w:t xml:space="preserve">También ha sostenido que el mandato que impone la Carta Política en el artículo </w:t>
      </w:r>
      <w:r w:rsidR="005D2F88" w:rsidRPr="00AF7D98">
        <w:rPr>
          <w:rFonts w:ascii="Gill Sans MT" w:eastAsiaTheme="minorEastAsia" w:hAnsi="Gill Sans MT" w:cs="Tahoma"/>
          <w:i/>
          <w:iCs/>
          <w:sz w:val="17"/>
          <w:szCs w:val="17"/>
          <w:lang w:val="es-ES_tradnl" w:eastAsia="es-ES_tradnl"/>
        </w:rPr>
        <w:t xml:space="preserve">2° </w:t>
      </w:r>
      <w:r w:rsidR="005D2F88" w:rsidRPr="00AF7D98">
        <w:rPr>
          <w:rFonts w:ascii="Gill Sans MT" w:eastAsiaTheme="minorEastAsia" w:hAnsi="Gill Sans MT" w:cs="Tahoma"/>
          <w:i/>
          <w:sz w:val="17"/>
          <w:szCs w:val="17"/>
          <w:lang w:val="es-ES_tradnl" w:eastAsia="es-ES_tradnl"/>
        </w:rPr>
        <w:t>inciso 2</w:t>
      </w:r>
      <w:r w:rsidR="005D2F88" w:rsidRPr="00AF7D98">
        <w:rPr>
          <w:rFonts w:ascii="Gill Sans MT" w:eastAsiaTheme="minorEastAsia" w:hAnsi="Gill Sans MT" w:cs="Tahoma"/>
          <w:i/>
          <w:sz w:val="17"/>
          <w:szCs w:val="17"/>
          <w:vertAlign w:val="superscript"/>
          <w:lang w:val="es-ES_tradnl" w:eastAsia="es-ES_tradnl"/>
        </w:rPr>
        <w:t>o</w:t>
      </w:r>
      <w:r w:rsidR="005D2F88" w:rsidRPr="00AF7D98">
        <w:rPr>
          <w:rFonts w:ascii="Gill Sans MT" w:eastAsiaTheme="minorEastAsia" w:hAnsi="Gill Sans MT" w:cs="Tahoma"/>
          <w:i/>
          <w:sz w:val="17"/>
          <w:szCs w:val="17"/>
          <w:lang w:val="es-ES_tradnl" w:eastAsia="es-ES_tradnl"/>
        </w:rPr>
        <w:t>, consistente en que las autoridades de la República tienen el deber de proteger a todas las personas residentes en Colombia, en su vida, honra, bienes, creencias y demás derechos y libertades "debe entenderse dentro de lo que normalmente se le puede exigir a la administración en el cumplimiento de sus obligaciones o dentro de lo que razonablemente se espera que hubiese sido su actuación o intervención acorde con las circunstancias tales como disposición del personal, medios a su alcance, capacidad de maniobra etc., para atender eficazmente la prestación del servicio que en un momento dado se requiera</w:t>
      </w:r>
      <w:r w:rsidR="005D2F88" w:rsidRPr="00AF7D98">
        <w:rPr>
          <w:rFonts w:ascii="Gill Sans MT" w:eastAsiaTheme="minorEastAsia" w:hAnsi="Gill Sans MT" w:cs="Tahoma"/>
          <w:i/>
          <w:sz w:val="17"/>
          <w:szCs w:val="17"/>
          <w:vertAlign w:val="superscript"/>
          <w:lang w:val="es-ES_tradnl" w:eastAsia="es-ES_tradnl"/>
        </w:rPr>
        <w:t>1</w:t>
      </w:r>
      <w:r w:rsidR="005D2F88" w:rsidRPr="00AF7D98">
        <w:rPr>
          <w:rFonts w:ascii="Gill Sans MT" w:eastAsiaTheme="minorEastAsia" w:hAnsi="Gill Sans MT" w:cs="Tahoma"/>
          <w:i/>
          <w:sz w:val="17"/>
          <w:szCs w:val="17"/>
          <w:lang w:val="es-ES_tradnl" w:eastAsia="es-ES_tradnl"/>
        </w:rPr>
        <w:t>'</w:t>
      </w:r>
      <w:r w:rsidR="005D2F88" w:rsidRPr="00AF7D98">
        <w:rPr>
          <w:rFonts w:ascii="Gill Sans MT" w:eastAsiaTheme="minorEastAsia" w:hAnsi="Gill Sans MT" w:cs="Tahoma"/>
          <w:i/>
          <w:sz w:val="17"/>
          <w:szCs w:val="17"/>
          <w:vertAlign w:val="subscript"/>
          <w:lang w:val="es-ES_tradnl" w:eastAsia="es-ES_tradnl"/>
        </w:rPr>
        <w:t>;</w:t>
      </w:r>
      <w:r w:rsidR="005D2F88" w:rsidRPr="00AF7D98">
        <w:rPr>
          <w:rFonts w:ascii="Gill Sans MT" w:eastAsiaTheme="minorEastAsia" w:hAnsi="Gill Sans MT" w:cs="Tahoma"/>
          <w:i/>
          <w:sz w:val="17"/>
          <w:szCs w:val="17"/>
          <w:lang w:val="es-ES_tradnl" w:eastAsia="es-ES_tradnl"/>
        </w:rPr>
        <w:t xml:space="preserve"> </w:t>
      </w:r>
      <w:r w:rsidR="00AF7D98" w:rsidRPr="00AF7D98">
        <w:rPr>
          <w:rFonts w:ascii="Gill Sans MT" w:eastAsiaTheme="minorEastAsia" w:hAnsi="Gill Sans MT" w:cs="Tahoma"/>
          <w:i/>
          <w:sz w:val="17"/>
          <w:szCs w:val="17"/>
          <w:lang w:val="es-ES_tradnl" w:eastAsia="es-ES_tradnl"/>
        </w:rPr>
        <w:t>así</w:t>
      </w:r>
      <w:r w:rsidR="005D2F88" w:rsidRPr="00AF7D98">
        <w:rPr>
          <w:rFonts w:ascii="Gill Sans MT" w:eastAsiaTheme="minorEastAsia" w:hAnsi="Gill Sans MT" w:cs="Tahoma"/>
          <w:i/>
          <w:sz w:val="17"/>
          <w:szCs w:val="17"/>
          <w:lang w:val="es-ES_tradnl" w:eastAsia="es-ES_tradnl"/>
        </w:rPr>
        <w:t xml:space="preserve">, las obligaciones que están a cargo del Estado -y por lo tanto la falla del servicio que constituye su trasgresión, han de mirarse en concreto frente al caso particular que se juzga, teniendo en consideración las circunstancias que rodearon la producción del daño que se reclama, su mayor o menor previsibilidad y </w:t>
      </w:r>
      <w:r w:rsidR="00AF7D98" w:rsidRPr="00AF7D98">
        <w:rPr>
          <w:rFonts w:ascii="Gill Sans MT" w:eastAsiaTheme="minorEastAsia" w:hAnsi="Gill Sans MT" w:cs="Tahoma"/>
          <w:i/>
          <w:sz w:val="17"/>
          <w:szCs w:val="17"/>
          <w:lang w:val="es-ES_tradnl" w:eastAsia="es-ES_tradnl"/>
        </w:rPr>
        <w:t>los</w:t>
      </w:r>
      <w:r w:rsidR="005D2F88" w:rsidRPr="00AF7D98">
        <w:rPr>
          <w:rFonts w:ascii="Gill Sans MT" w:eastAsiaTheme="minorEastAsia" w:hAnsi="Gill Sans MT" w:cs="Tahoma"/>
          <w:i/>
          <w:sz w:val="17"/>
          <w:szCs w:val="17"/>
          <w:lang w:val="es-ES_tradnl" w:eastAsia="es-ES_tradnl"/>
        </w:rPr>
        <w:t xml:space="preserve"> medios de que disponían ¡as autoridades para contrarrestarlo.</w:t>
      </w:r>
    </w:p>
    <w:p w:rsidR="005D2F88" w:rsidRPr="00AF7D98" w:rsidRDefault="005D2F88" w:rsidP="005C7770">
      <w:pPr>
        <w:pStyle w:val="Sinespaciado"/>
        <w:jc w:val="both"/>
        <w:rPr>
          <w:rFonts w:ascii="Gill Sans MT" w:eastAsiaTheme="minorEastAsia" w:hAnsi="Gill Sans MT" w:cs="Tahoma"/>
          <w:i/>
          <w:sz w:val="17"/>
          <w:szCs w:val="17"/>
          <w:lang w:eastAsia="es-CO"/>
        </w:rPr>
      </w:pPr>
    </w:p>
    <w:p w:rsidR="005D2F88" w:rsidRPr="00AF7D98" w:rsidRDefault="005D2F88" w:rsidP="005C7770">
      <w:pPr>
        <w:pStyle w:val="Sinespaciado"/>
        <w:jc w:val="both"/>
        <w:rPr>
          <w:rFonts w:ascii="Gill Sans MT" w:eastAsiaTheme="minorEastAsia" w:hAnsi="Gill Sans MT" w:cs="Tahoma"/>
          <w:i/>
          <w:sz w:val="17"/>
          <w:szCs w:val="17"/>
          <w:lang w:val="es-ES_tradnl" w:eastAsia="es-ES_tradnl"/>
        </w:rPr>
      </w:pPr>
      <w:r w:rsidRPr="00AF7D98">
        <w:rPr>
          <w:rFonts w:ascii="Gill Sans MT" w:eastAsiaTheme="minorEastAsia" w:hAnsi="Gill Sans MT" w:cs="Tahoma"/>
          <w:b/>
          <w:bCs/>
          <w:i/>
          <w:sz w:val="17"/>
          <w:szCs w:val="17"/>
          <w:lang w:val="es-ES_tradnl" w:eastAsia="es-ES_tradnl"/>
        </w:rPr>
        <w:t xml:space="preserve">Se le exige al Estado la utilización adecuada de todos los medios de que está provisto, en orden a cumplir el cometido constitucional en el caso concreto; si </w:t>
      </w:r>
      <w:r w:rsidRPr="00AF7D98">
        <w:rPr>
          <w:rFonts w:ascii="Gill Sans MT" w:eastAsiaTheme="minorEastAsia" w:hAnsi="Gill Sans MT" w:cs="Tahoma"/>
          <w:i/>
          <w:sz w:val="17"/>
          <w:szCs w:val="17"/>
          <w:lang w:val="es-ES_tradnl" w:eastAsia="es-ES_tradnl"/>
        </w:rPr>
        <w:t xml:space="preserve">el </w:t>
      </w:r>
      <w:r w:rsidRPr="00AF7D98">
        <w:rPr>
          <w:rFonts w:ascii="Gill Sans MT" w:eastAsiaTheme="minorEastAsia" w:hAnsi="Gill Sans MT" w:cs="Tahoma"/>
          <w:b/>
          <w:bCs/>
          <w:i/>
          <w:sz w:val="17"/>
          <w:szCs w:val="17"/>
          <w:lang w:val="es-ES_tradnl" w:eastAsia="es-ES_tradnl"/>
        </w:rPr>
        <w:t xml:space="preserve">daño se produce por su incuria en el empleo de tales medios, surgirá su obligación resarcitoria; por el contrario, si el daño ocurre pese </w:t>
      </w:r>
      <w:r w:rsidRPr="00AF7D98">
        <w:rPr>
          <w:rFonts w:ascii="Gill Sans MT" w:eastAsiaTheme="minorEastAsia" w:hAnsi="Gill Sans MT" w:cs="Tahoma"/>
          <w:i/>
          <w:sz w:val="17"/>
          <w:szCs w:val="17"/>
          <w:lang w:val="es-ES_tradnl" w:eastAsia="es-ES_tradnl"/>
        </w:rPr>
        <w:t xml:space="preserve">a </w:t>
      </w:r>
      <w:r w:rsidRPr="00AF7D98">
        <w:rPr>
          <w:rFonts w:ascii="Gill Sans MT" w:eastAsiaTheme="minorEastAsia" w:hAnsi="Gill Sans MT" w:cs="Tahoma"/>
          <w:b/>
          <w:bCs/>
          <w:i/>
          <w:sz w:val="17"/>
          <w:szCs w:val="17"/>
          <w:lang w:val="es-ES_tradnl" w:eastAsia="es-ES_tradnl"/>
        </w:rPr>
        <w:t xml:space="preserve">su diligencia no podrá quedar comprometida su responsabilidad. </w:t>
      </w:r>
      <w:r w:rsidRPr="00AF7D98">
        <w:rPr>
          <w:rFonts w:ascii="Gill Sans MT" w:eastAsiaTheme="minorEastAsia" w:hAnsi="Gill Sans MT" w:cs="Tahoma"/>
          <w:i/>
          <w:sz w:val="17"/>
          <w:szCs w:val="17"/>
          <w:lang w:val="es-ES_tradnl" w:eastAsia="es-ES_tradnl"/>
        </w:rPr>
        <w:t>(Negrillas fuera dei texto original).</w:t>
      </w:r>
    </w:p>
    <w:p w:rsidR="005D2F88" w:rsidRPr="00AF7D98" w:rsidRDefault="005D2F88" w:rsidP="005C7770">
      <w:pPr>
        <w:pStyle w:val="Sinespaciado"/>
        <w:jc w:val="both"/>
        <w:rPr>
          <w:rFonts w:ascii="Gill Sans MT" w:eastAsiaTheme="minorEastAsia" w:hAnsi="Gill Sans MT" w:cs="Tahoma"/>
          <w:i/>
          <w:sz w:val="17"/>
          <w:szCs w:val="17"/>
          <w:lang w:val="es-ES_tradnl" w:eastAsia="es-ES_tradnl"/>
        </w:rPr>
      </w:pPr>
    </w:p>
    <w:p w:rsidR="000D0061" w:rsidRPr="00AF7D98" w:rsidRDefault="005D2F88" w:rsidP="005C7770">
      <w:pPr>
        <w:pStyle w:val="Sinespaciado"/>
        <w:jc w:val="both"/>
        <w:rPr>
          <w:rFonts w:ascii="Gill Sans MT" w:eastAsiaTheme="minorEastAsia" w:hAnsi="Gill Sans MT" w:cs="Tahoma"/>
          <w:i/>
          <w:sz w:val="17"/>
          <w:szCs w:val="17"/>
          <w:lang w:val="es-ES_tradnl" w:eastAsia="es-ES_tradnl"/>
        </w:rPr>
      </w:pPr>
      <w:r w:rsidRPr="00AF7D98">
        <w:rPr>
          <w:rFonts w:ascii="Gill Sans MT" w:eastAsiaTheme="minorEastAsia" w:hAnsi="Gill Sans MT" w:cs="Tahoma"/>
          <w:i/>
          <w:sz w:val="17"/>
          <w:szCs w:val="17"/>
          <w:lang w:val="es-ES_tradnl" w:eastAsia="es-ES_tradnl"/>
        </w:rPr>
        <w:t>Por tanto, la Entidad efectuó todo lo que fue posible para conjurar esta situación, más allá si se trató de una serie de peleas entre los mismos internos, un hecho generado por la misma víctima. La Entidad no está obligada a lo imposible no es viable colocar un funcionario para cada in temo y en cada lugar del Establecimiento.</w:t>
      </w:r>
    </w:p>
    <w:p w:rsidR="00333E85" w:rsidRPr="00AF7D98" w:rsidRDefault="00333E85" w:rsidP="005C7770">
      <w:pPr>
        <w:pStyle w:val="Sinespaciado"/>
        <w:jc w:val="both"/>
        <w:rPr>
          <w:rFonts w:ascii="Gill Sans MT" w:eastAsiaTheme="minorEastAsia" w:hAnsi="Gill Sans MT" w:cs="Tahoma"/>
          <w:i/>
          <w:sz w:val="17"/>
          <w:szCs w:val="17"/>
          <w:lang w:val="es-ES_tradnl" w:eastAsia="es-ES_tradnl"/>
        </w:rPr>
      </w:pPr>
    </w:p>
    <w:p w:rsidR="00333E85" w:rsidRPr="00AF7D98" w:rsidRDefault="00333E85" w:rsidP="005C7770">
      <w:pPr>
        <w:pStyle w:val="Sinespaciado"/>
        <w:jc w:val="both"/>
        <w:rPr>
          <w:rFonts w:ascii="Gill Sans MT" w:eastAsiaTheme="minorEastAsia" w:hAnsi="Gill Sans MT" w:cs="Tahoma"/>
          <w:i/>
          <w:sz w:val="17"/>
          <w:szCs w:val="17"/>
          <w:lang w:val="es-ES_tradnl" w:eastAsia="es-ES_tradnl"/>
        </w:rPr>
      </w:pPr>
      <w:r w:rsidRPr="00AF7D98">
        <w:rPr>
          <w:rFonts w:ascii="Gill Sans MT" w:eastAsiaTheme="minorEastAsia" w:hAnsi="Gill Sans MT" w:cs="Tahoma"/>
          <w:i/>
          <w:sz w:val="17"/>
          <w:szCs w:val="17"/>
          <w:lang w:val="es-ES_tradnl" w:eastAsia="es-ES_tradnl"/>
        </w:rPr>
        <w:t xml:space="preserve">En cuanto a los elementos corto punzantes arma carcelaria, por más operativos de requisa que se hagan a ¡os pabellones ios internos que allí se encuentran recluidos, estas personas con mucho tiempo disponible de </w:t>
      </w:r>
      <w:r w:rsidRPr="00AF7D98">
        <w:rPr>
          <w:rFonts w:ascii="Gill Sans MT" w:eastAsiaTheme="minorEastAsia" w:hAnsi="Gill Sans MT" w:cs="Tahoma"/>
          <w:i/>
          <w:spacing w:val="-20"/>
          <w:sz w:val="17"/>
          <w:szCs w:val="17"/>
          <w:lang w:val="es-ES_tradnl" w:eastAsia="es-ES_tradnl"/>
        </w:rPr>
        <w:t xml:space="preserve">cualquier </w:t>
      </w:r>
      <w:r w:rsidRPr="00AF7D98">
        <w:rPr>
          <w:rFonts w:ascii="Gill Sans MT" w:eastAsiaTheme="minorEastAsia" w:hAnsi="Gill Sans MT" w:cs="Tahoma"/>
          <w:i/>
          <w:sz w:val="17"/>
          <w:szCs w:val="17"/>
          <w:lang w:val="es-ES_tradnl" w:eastAsia="es-ES_tradnl"/>
        </w:rPr>
        <w:t xml:space="preserve">elemento (máquinas de afeitar, baldosas, madera, enlatados, </w:t>
      </w:r>
      <w:r w:rsidRPr="00AF7D98">
        <w:rPr>
          <w:rFonts w:ascii="Gill Sans MT" w:eastAsiaTheme="minorEastAsia" w:hAnsi="Gill Sans MT" w:cs="Tahoma"/>
          <w:i/>
          <w:spacing w:val="-20"/>
          <w:sz w:val="17"/>
          <w:szCs w:val="17"/>
          <w:lang w:val="es-ES_tradnl" w:eastAsia="es-ES_tradnl"/>
        </w:rPr>
        <w:t xml:space="preserve">étc) </w:t>
      </w:r>
      <w:r w:rsidRPr="00AF7D98">
        <w:rPr>
          <w:rFonts w:ascii="Gill Sans MT" w:eastAsiaTheme="minorEastAsia" w:hAnsi="Gill Sans MT" w:cs="Tahoma"/>
          <w:i/>
          <w:sz w:val="17"/>
          <w:szCs w:val="17"/>
          <w:lang w:val="es-ES_tradnl" w:eastAsia="es-ES_tradnl"/>
        </w:rPr>
        <w:t>en cuestión de segundos fabrican elementos corto punzantes, por lo que aunque la Entidad disponga al máximo de sus recursos humanos y técnicos es muy complejo evitar la realización cíe dichos elementos.</w:t>
      </w:r>
    </w:p>
    <w:p w:rsidR="00333E85" w:rsidRPr="00AF7D98" w:rsidRDefault="00333E85" w:rsidP="005C7770">
      <w:pPr>
        <w:pStyle w:val="Sinespaciado"/>
        <w:jc w:val="both"/>
        <w:rPr>
          <w:rFonts w:ascii="Gill Sans MT" w:eastAsiaTheme="minorEastAsia" w:hAnsi="Gill Sans MT" w:cs="Tahoma"/>
          <w:i/>
          <w:sz w:val="17"/>
          <w:szCs w:val="17"/>
          <w:lang w:val="es-ES_tradnl" w:eastAsia="es-ES_tradnl"/>
        </w:rPr>
      </w:pPr>
      <w:r w:rsidRPr="00AF7D98">
        <w:rPr>
          <w:rFonts w:ascii="Gill Sans MT" w:eastAsiaTheme="minorEastAsia" w:hAnsi="Gill Sans MT" w:cs="Tahoma"/>
          <w:i/>
          <w:sz w:val="17"/>
          <w:szCs w:val="17"/>
          <w:lang w:val="es-ES_tradnl" w:eastAsia="es-ES_tradnl"/>
        </w:rPr>
        <w:t xml:space="preserve">Ocurre lo mismo con Sas riñas y peleas por más que sean previsibles es absolutamente imposible evitarlas, más si se tiene en cuenta la conducta </w:t>
      </w:r>
      <w:r w:rsidRPr="00AF7D98">
        <w:rPr>
          <w:rFonts w:ascii="Gill Sans MT" w:eastAsiaTheme="minorEastAsia" w:hAnsi="Gill Sans MT" w:cs="Tahoma"/>
          <w:i/>
          <w:spacing w:val="-20"/>
          <w:sz w:val="17"/>
          <w:szCs w:val="17"/>
          <w:lang w:val="es-ES_tradnl" w:eastAsia="es-ES_tradnl"/>
        </w:rPr>
        <w:t xml:space="preserve">conflictiva </w:t>
      </w:r>
      <w:r w:rsidRPr="00AF7D98">
        <w:rPr>
          <w:rFonts w:ascii="Gill Sans MT" w:eastAsiaTheme="minorEastAsia" w:hAnsi="Gill Sans MT" w:cs="Tahoma"/>
          <w:i/>
          <w:sz w:val="17"/>
          <w:szCs w:val="17"/>
          <w:lang w:val="es-ES_tradnl" w:eastAsia="es-ES_tradnl"/>
        </w:rPr>
        <w:t xml:space="preserve">de la mayoría de las personas allí detenidas, que de manera espontánea se enfrentan con sus fuerzas o el empleo de distintos elementos, por lo que ta labor de ía autoridad carcelaria es en el menor tiempo posible conjurarla para evitar una mayor afectación en </w:t>
      </w:r>
      <w:r w:rsidRPr="00AF7D98">
        <w:rPr>
          <w:rFonts w:ascii="Gill Sans MT" w:eastAsiaTheme="minorEastAsia" w:hAnsi="Gill Sans MT" w:cs="Tahoma"/>
          <w:i/>
          <w:iCs/>
          <w:sz w:val="17"/>
          <w:szCs w:val="17"/>
          <w:lang w:val="es-ES_tradnl" w:eastAsia="es-ES_tradnl"/>
        </w:rPr>
        <w:t xml:space="preserve">¡a </w:t>
      </w:r>
      <w:r w:rsidRPr="00AF7D98">
        <w:rPr>
          <w:rFonts w:ascii="Gill Sans MT" w:eastAsiaTheme="minorEastAsia" w:hAnsi="Gill Sans MT" w:cs="Tahoma"/>
          <w:i/>
          <w:sz w:val="17"/>
          <w:szCs w:val="17"/>
          <w:lang w:val="es-ES_tradnl" w:eastAsia="es-ES_tradnl"/>
        </w:rPr>
        <w:t>integridad de ios detenidos.</w:t>
      </w:r>
    </w:p>
    <w:p w:rsidR="00333E85" w:rsidRPr="00AF7D98" w:rsidRDefault="00333E85" w:rsidP="005C7770">
      <w:pPr>
        <w:pStyle w:val="Sinespaciado"/>
        <w:jc w:val="both"/>
        <w:rPr>
          <w:rFonts w:ascii="Gill Sans MT" w:eastAsiaTheme="minorEastAsia" w:hAnsi="Gill Sans MT" w:cs="Tahoma"/>
          <w:i/>
          <w:sz w:val="17"/>
          <w:szCs w:val="17"/>
          <w:lang w:eastAsia="es-CO"/>
        </w:rPr>
      </w:pPr>
    </w:p>
    <w:p w:rsidR="00333E85" w:rsidRPr="00AF7D98" w:rsidRDefault="00333E85" w:rsidP="005C7770">
      <w:pPr>
        <w:pStyle w:val="Sinespaciado"/>
        <w:jc w:val="both"/>
        <w:rPr>
          <w:rFonts w:ascii="Gill Sans MT" w:eastAsiaTheme="minorEastAsia" w:hAnsi="Gill Sans MT" w:cs="Tahoma"/>
          <w:i/>
          <w:sz w:val="17"/>
          <w:szCs w:val="17"/>
          <w:lang w:val="es-ES_tradnl" w:eastAsia="es-ES_tradnl"/>
        </w:rPr>
      </w:pPr>
      <w:r w:rsidRPr="00AF7D98">
        <w:rPr>
          <w:rFonts w:ascii="Gill Sans MT" w:eastAsiaTheme="minorEastAsia" w:hAnsi="Gill Sans MT" w:cs="Tahoma"/>
          <w:i/>
          <w:sz w:val="17"/>
          <w:szCs w:val="17"/>
          <w:lang w:val="es-ES_tradnl" w:eastAsia="es-ES_tradnl"/>
        </w:rPr>
        <w:t>En el presente caso existen investigaciones disciplinarias y traslados a otros establecimientos para preservar el orden, como ocurrió con el aquí demandante.</w:t>
      </w:r>
    </w:p>
    <w:p w:rsidR="00333E85" w:rsidRPr="00AF7D98" w:rsidRDefault="00333E85" w:rsidP="005C7770">
      <w:pPr>
        <w:pStyle w:val="Sinespaciado"/>
        <w:jc w:val="both"/>
        <w:rPr>
          <w:rFonts w:ascii="Gill Sans MT" w:eastAsiaTheme="minorEastAsia" w:hAnsi="Gill Sans MT" w:cs="Tahoma"/>
          <w:i/>
          <w:sz w:val="17"/>
          <w:szCs w:val="17"/>
          <w:lang w:eastAsia="es-CO"/>
        </w:rPr>
      </w:pPr>
    </w:p>
    <w:p w:rsidR="00333E85" w:rsidRPr="00AF7D98" w:rsidRDefault="00333E85" w:rsidP="005C7770">
      <w:pPr>
        <w:pStyle w:val="Sinespaciado"/>
        <w:jc w:val="both"/>
        <w:rPr>
          <w:rFonts w:ascii="Gill Sans MT" w:eastAsiaTheme="minorEastAsia" w:hAnsi="Gill Sans MT" w:cs="Tahoma"/>
          <w:i/>
          <w:sz w:val="17"/>
          <w:szCs w:val="17"/>
          <w:lang w:val="es-ES_tradnl" w:eastAsia="es-ES_tradnl"/>
        </w:rPr>
      </w:pPr>
      <w:r w:rsidRPr="00AF7D98">
        <w:rPr>
          <w:rFonts w:ascii="Gill Sans MT" w:eastAsiaTheme="minorEastAsia" w:hAnsi="Gill Sans MT" w:cs="Tahoma"/>
          <w:i/>
          <w:sz w:val="17"/>
          <w:szCs w:val="17"/>
          <w:lang w:val="es-ES_tradnl" w:eastAsia="es-ES_tradnl"/>
        </w:rPr>
        <w:t>Se pretende en la demanda se asigne responsabilidad, a través del régimen de responsabilidad objetiva, La jurisprudencia ha referido limitaciones a dicho régimen:</w:t>
      </w:r>
    </w:p>
    <w:p w:rsidR="00333E85" w:rsidRPr="00AF7D98" w:rsidRDefault="00333E85" w:rsidP="005C7770">
      <w:pPr>
        <w:pStyle w:val="Sinespaciado"/>
        <w:jc w:val="both"/>
        <w:rPr>
          <w:rFonts w:ascii="Gill Sans MT" w:eastAsiaTheme="minorEastAsia" w:hAnsi="Gill Sans MT" w:cs="Tahoma"/>
          <w:i/>
          <w:sz w:val="17"/>
          <w:szCs w:val="17"/>
          <w:lang w:eastAsia="es-CO"/>
        </w:rPr>
      </w:pPr>
    </w:p>
    <w:p w:rsidR="00333E85" w:rsidRPr="00AF7D98" w:rsidRDefault="00333E85" w:rsidP="005C7770">
      <w:pPr>
        <w:pStyle w:val="Sinespaciado"/>
        <w:jc w:val="both"/>
        <w:rPr>
          <w:rFonts w:ascii="Gill Sans MT" w:eastAsiaTheme="minorEastAsia" w:hAnsi="Gill Sans MT" w:cs="Tahoma"/>
          <w:i/>
          <w:iCs/>
          <w:sz w:val="17"/>
          <w:szCs w:val="17"/>
          <w:lang w:val="es-ES_tradnl" w:eastAsia="es-ES_tradnl"/>
        </w:rPr>
      </w:pPr>
      <w:r w:rsidRPr="00AF7D98">
        <w:rPr>
          <w:rFonts w:ascii="Gill Sans MT" w:eastAsiaTheme="minorEastAsia" w:hAnsi="Gill Sans MT" w:cs="Tahoma"/>
          <w:i/>
          <w:iCs/>
          <w:sz w:val="17"/>
          <w:szCs w:val="17"/>
          <w:lang w:val="es-ES_tradnl" w:eastAsia="es-ES_tradnl"/>
        </w:rPr>
        <w:t>Ahora bien, es evidente que cuando ¡as autoridades que tienen a su cargo el cuidado, custodia y vigilancia de ios reclusos incurren en acciones u omisiones constitutivas de falla del servicio, la responsabilidad patrimonial del Estado tendrá que ser declarada con base en este título jurídico de imputación, y no en el de daño especial. Dicho en otros términos, esto significa que no en todos los eventos en lo que se causen daños a personas recluidas en establecimientos carcelarios o centros de reclusión hay lugar a aplicar el régimen de responsabilidad de daño especial pues, en cualquier caso, será necesario determinar si las autoridades actuaron dentro del marco de sus obligaciones legales y constitucionales</w:t>
      </w:r>
    </w:p>
    <w:p w:rsidR="00333E85" w:rsidRPr="00AF7D98" w:rsidRDefault="00333E85" w:rsidP="005C7770">
      <w:pPr>
        <w:pStyle w:val="Sinespaciado"/>
        <w:jc w:val="both"/>
        <w:rPr>
          <w:rFonts w:ascii="Gill Sans MT" w:eastAsiaTheme="minorEastAsia" w:hAnsi="Gill Sans MT" w:cs="Tahoma"/>
          <w:i/>
          <w:sz w:val="17"/>
          <w:szCs w:val="17"/>
          <w:lang w:val="es-ES_tradnl" w:eastAsia="es-ES_tradnl"/>
        </w:rPr>
      </w:pPr>
    </w:p>
    <w:p w:rsidR="00333E85" w:rsidRPr="00AF7D98" w:rsidRDefault="00333E85" w:rsidP="005C7770">
      <w:pPr>
        <w:pStyle w:val="Sinespaciado"/>
        <w:jc w:val="both"/>
        <w:rPr>
          <w:rFonts w:ascii="Gill Sans MT" w:eastAsiaTheme="minorEastAsia" w:hAnsi="Gill Sans MT" w:cs="Tahoma"/>
          <w:i/>
          <w:sz w:val="17"/>
          <w:szCs w:val="17"/>
          <w:lang w:val="es-ES_tradnl" w:eastAsia="es-ES_tradnl"/>
        </w:rPr>
      </w:pPr>
      <w:r w:rsidRPr="00AF7D98">
        <w:rPr>
          <w:rFonts w:ascii="Gill Sans MT" w:eastAsiaTheme="minorEastAsia" w:hAnsi="Gill Sans MT" w:cs="Tahoma"/>
          <w:i/>
          <w:sz w:val="17"/>
          <w:szCs w:val="17"/>
          <w:lang w:val="es-ES_tradnl" w:eastAsia="es-ES_tradnl"/>
        </w:rPr>
        <w:t xml:space="preserve">Sea el momento para replantear </w:t>
      </w:r>
      <w:r w:rsidR="00AF7D98" w:rsidRPr="00AF7D98">
        <w:rPr>
          <w:rFonts w:ascii="Gill Sans MT" w:eastAsiaTheme="minorEastAsia" w:hAnsi="Gill Sans MT" w:cs="Tahoma"/>
          <w:i/>
          <w:sz w:val="17"/>
          <w:szCs w:val="17"/>
          <w:lang w:val="es-ES_tradnl" w:eastAsia="es-ES_tradnl"/>
        </w:rPr>
        <w:t>el</w:t>
      </w:r>
      <w:r w:rsidRPr="00AF7D98">
        <w:rPr>
          <w:rFonts w:ascii="Gill Sans MT" w:eastAsiaTheme="minorEastAsia" w:hAnsi="Gill Sans MT" w:cs="Tahoma"/>
          <w:i/>
          <w:sz w:val="17"/>
          <w:szCs w:val="17"/>
          <w:lang w:val="es-ES_tradnl" w:eastAsia="es-ES_tradnl"/>
        </w:rPr>
        <w:t xml:space="preserve"> régimen de responsabilidad objetiva, en donde se asignan obligaciones de r</w:t>
      </w:r>
      <w:r w:rsidR="00AF7D98" w:rsidRPr="00AF7D98">
        <w:rPr>
          <w:rFonts w:ascii="Gill Sans MT" w:eastAsiaTheme="minorEastAsia" w:hAnsi="Gill Sans MT" w:cs="Tahoma"/>
          <w:i/>
          <w:sz w:val="17"/>
          <w:szCs w:val="17"/>
          <w:lang w:val="es-ES_tradnl" w:eastAsia="es-ES_tradnl"/>
        </w:rPr>
        <w:t>esultado al Instituto frente a l</w:t>
      </w:r>
      <w:r w:rsidRPr="00AF7D98">
        <w:rPr>
          <w:rFonts w:ascii="Gill Sans MT" w:eastAsiaTheme="minorEastAsia" w:hAnsi="Gill Sans MT" w:cs="Tahoma"/>
          <w:i/>
          <w:sz w:val="17"/>
          <w:szCs w:val="17"/>
          <w:lang w:val="es-ES_tradnl" w:eastAsia="es-ES_tradnl"/>
        </w:rPr>
        <w:t>os internos, sin tener en cuenta a la hora de su aplicación, que estas personas no se encuentran recluidas por el capricho de la Entidad, sino como consecuencia de su actuar ilegal, de su decisión voluntaria de infringir la ley, violentando bienes jurídicamente tutelados en perjuicio de la sociedad. No se puede aplicar dicho régimen, indiferentemente si se trata de personas sindicadas las cuales gozan de la presunción de inocencia, o sí se trata de condenados en donde una Autoridad Judicial ha decantado en una sentencia condenatoria una responsabilidad penal.</w:t>
      </w:r>
    </w:p>
    <w:p w:rsidR="00333E85" w:rsidRPr="00AF7D98" w:rsidRDefault="00333E85" w:rsidP="005C7770">
      <w:pPr>
        <w:pStyle w:val="Sinespaciado"/>
        <w:jc w:val="both"/>
        <w:rPr>
          <w:rFonts w:ascii="Gill Sans MT" w:eastAsiaTheme="minorEastAsia" w:hAnsi="Gill Sans MT" w:cs="Tahoma"/>
          <w:i/>
          <w:sz w:val="17"/>
          <w:szCs w:val="17"/>
          <w:lang w:eastAsia="es-CO"/>
        </w:rPr>
      </w:pPr>
    </w:p>
    <w:p w:rsidR="00333E85" w:rsidRPr="00AF7D98" w:rsidRDefault="00333E85" w:rsidP="005C7770">
      <w:pPr>
        <w:pStyle w:val="Sinespaciado"/>
        <w:jc w:val="both"/>
        <w:rPr>
          <w:rFonts w:ascii="Gill Sans MT" w:eastAsiaTheme="minorEastAsia" w:hAnsi="Gill Sans MT" w:cs="Tahoma"/>
          <w:i/>
          <w:sz w:val="17"/>
          <w:szCs w:val="17"/>
          <w:lang w:val="es-ES_tradnl" w:eastAsia="es-ES_tradnl"/>
        </w:rPr>
      </w:pPr>
      <w:r w:rsidRPr="00AF7D98">
        <w:rPr>
          <w:rFonts w:ascii="Gill Sans MT" w:eastAsiaTheme="minorEastAsia" w:hAnsi="Gill Sans MT" w:cs="Tahoma"/>
          <w:i/>
          <w:sz w:val="17"/>
          <w:szCs w:val="17"/>
          <w:lang w:val="es-ES_tradnl" w:eastAsia="es-ES_tradnl"/>
        </w:rPr>
        <w:t>Tampoco es equivalente el grado de responsabilidad aplicable, cuando se trata del actuar doloso o la culpa grave de un agente del Estado, que cuando se trata de una omisión generada por factores externos.</w:t>
      </w:r>
    </w:p>
    <w:p w:rsidR="00333E85" w:rsidRPr="00AF7D98" w:rsidRDefault="00333E85" w:rsidP="005C7770">
      <w:pPr>
        <w:pStyle w:val="Sinespaciado"/>
        <w:jc w:val="both"/>
        <w:rPr>
          <w:rFonts w:ascii="Gill Sans MT" w:eastAsiaTheme="minorEastAsia" w:hAnsi="Gill Sans MT" w:cs="Tahoma"/>
          <w:i/>
          <w:sz w:val="17"/>
          <w:szCs w:val="17"/>
          <w:lang w:eastAsia="es-CO"/>
        </w:rPr>
      </w:pPr>
    </w:p>
    <w:p w:rsidR="00333E85" w:rsidRPr="00AF7D98" w:rsidRDefault="00333E85" w:rsidP="005C7770">
      <w:pPr>
        <w:pStyle w:val="Sinespaciado"/>
        <w:jc w:val="both"/>
        <w:rPr>
          <w:rFonts w:ascii="Gill Sans MT" w:eastAsiaTheme="minorEastAsia" w:hAnsi="Gill Sans MT" w:cs="Tahoma"/>
          <w:i/>
          <w:sz w:val="17"/>
          <w:szCs w:val="17"/>
        </w:rPr>
      </w:pPr>
      <w:r w:rsidRPr="00AF7D98">
        <w:rPr>
          <w:rFonts w:ascii="Gill Sans MT" w:eastAsiaTheme="minorEastAsia" w:hAnsi="Gill Sans MT" w:cs="Tahoma"/>
          <w:i/>
          <w:sz w:val="17"/>
          <w:szCs w:val="17"/>
          <w:lang w:val="es-ES_tradnl" w:eastAsia="es-ES_tradnl"/>
        </w:rPr>
        <w:t>De modo que la aplicación del régimen de responsabilidad objetiva se ha convertido en una póliza gratuita, ilimitada y generosísima, contra todo riesgo, en favor de quienes tomaron e</w:t>
      </w:r>
      <w:r w:rsidR="00F262AF" w:rsidRPr="00AF7D98">
        <w:rPr>
          <w:rFonts w:ascii="Gill Sans MT" w:eastAsiaTheme="minorEastAsia" w:hAnsi="Gill Sans MT" w:cs="Tahoma"/>
          <w:i/>
          <w:sz w:val="17"/>
          <w:szCs w:val="17"/>
          <w:lang w:val="es-ES_tradnl" w:eastAsia="es-ES_tradnl"/>
        </w:rPr>
        <w:t>l</w:t>
      </w:r>
      <w:r w:rsidRPr="00AF7D98">
        <w:rPr>
          <w:rFonts w:ascii="Gill Sans MT" w:eastAsiaTheme="minorEastAsia" w:hAnsi="Gill Sans MT" w:cs="Tahoma"/>
          <w:i/>
          <w:sz w:val="17"/>
          <w:szCs w:val="17"/>
          <w:lang w:val="es-ES_tradnl" w:eastAsia="es-ES_tradnl"/>
        </w:rPr>
        <w:t xml:space="preserve"> camino de la ilegalidad, y despojaron a otros de sus bienes.</w:t>
      </w:r>
      <w:r w:rsidR="00C81EED" w:rsidRPr="00AF7D98">
        <w:rPr>
          <w:rFonts w:ascii="Gill Sans MT" w:eastAsiaTheme="minorEastAsia" w:hAnsi="Gill Sans MT" w:cs="Tahoma"/>
          <w:i/>
          <w:sz w:val="17"/>
          <w:szCs w:val="17"/>
          <w:lang w:val="es-ES_tradnl" w:eastAsia="es-ES_tradnl"/>
        </w:rPr>
        <w:t xml:space="preserve"> (…)”</w:t>
      </w:r>
    </w:p>
    <w:p w:rsidR="000D0061" w:rsidRPr="00846429" w:rsidRDefault="000D0061" w:rsidP="005C7770">
      <w:pPr>
        <w:pStyle w:val="Sinespaciado"/>
        <w:jc w:val="both"/>
        <w:rPr>
          <w:rFonts w:ascii="Tahoma" w:eastAsiaTheme="minorEastAsia" w:hAnsi="Tahoma" w:cs="Tahoma"/>
          <w:sz w:val="17"/>
          <w:szCs w:val="17"/>
        </w:rPr>
      </w:pPr>
    </w:p>
    <w:p w:rsidR="000D0061" w:rsidRPr="00846429" w:rsidRDefault="000D0061" w:rsidP="00C81EED">
      <w:pPr>
        <w:pStyle w:val="Prrafodelista"/>
        <w:numPr>
          <w:ilvl w:val="2"/>
          <w:numId w:val="2"/>
        </w:numPr>
        <w:tabs>
          <w:tab w:val="left" w:pos="567"/>
        </w:tabs>
        <w:ind w:left="0" w:firstLine="0"/>
        <w:contextualSpacing/>
        <w:jc w:val="both"/>
        <w:rPr>
          <w:rFonts w:ascii="Tahoma" w:eastAsiaTheme="minorEastAsia" w:hAnsi="Tahoma" w:cs="Tahoma"/>
          <w:sz w:val="17"/>
          <w:szCs w:val="17"/>
        </w:rPr>
      </w:pPr>
      <w:r w:rsidRPr="00846429">
        <w:rPr>
          <w:rFonts w:ascii="Tahoma" w:eastAsiaTheme="minorEastAsia" w:hAnsi="Tahoma" w:cs="Tahoma"/>
          <w:sz w:val="17"/>
          <w:szCs w:val="17"/>
        </w:rPr>
        <w:t xml:space="preserve">El ministerio </w:t>
      </w:r>
      <w:r w:rsidR="00AF7D98" w:rsidRPr="00846429">
        <w:rPr>
          <w:rFonts w:ascii="Tahoma" w:eastAsiaTheme="minorEastAsia" w:hAnsi="Tahoma" w:cs="Tahoma"/>
          <w:sz w:val="17"/>
          <w:szCs w:val="17"/>
        </w:rPr>
        <w:t>público</w:t>
      </w:r>
      <w:r w:rsidRPr="00846429">
        <w:rPr>
          <w:rFonts w:ascii="Tahoma" w:eastAsiaTheme="minorEastAsia" w:hAnsi="Tahoma" w:cs="Tahoma"/>
          <w:sz w:val="17"/>
          <w:szCs w:val="17"/>
        </w:rPr>
        <w:t xml:space="preserve"> representado por la procuraduría judicial 82-1 </w:t>
      </w:r>
      <w:r w:rsidR="00AF7D98">
        <w:rPr>
          <w:rFonts w:ascii="Tahoma" w:eastAsiaTheme="minorEastAsia" w:hAnsi="Tahoma" w:cs="Tahoma"/>
          <w:sz w:val="17"/>
          <w:szCs w:val="17"/>
        </w:rPr>
        <w:t xml:space="preserve">no </w:t>
      </w:r>
      <w:r w:rsidR="00517AB5" w:rsidRPr="00846429">
        <w:rPr>
          <w:rFonts w:ascii="Tahoma" w:eastAsiaTheme="minorEastAsia" w:hAnsi="Tahoma" w:cs="Tahoma"/>
          <w:sz w:val="17"/>
          <w:szCs w:val="17"/>
        </w:rPr>
        <w:t>conceptuó.</w:t>
      </w:r>
    </w:p>
    <w:p w:rsidR="000D0061" w:rsidRPr="00846429" w:rsidRDefault="000D0061" w:rsidP="000D0061">
      <w:pPr>
        <w:tabs>
          <w:tab w:val="left" w:pos="567"/>
        </w:tabs>
        <w:spacing w:after="0" w:line="240" w:lineRule="auto"/>
        <w:contextualSpacing/>
        <w:jc w:val="both"/>
        <w:rPr>
          <w:rFonts w:ascii="Tahoma" w:hAnsi="Tahoma" w:cs="Tahoma"/>
          <w:b/>
          <w:color w:val="000000"/>
          <w:sz w:val="17"/>
          <w:szCs w:val="17"/>
          <w:lang w:val="es-ES" w:eastAsia="es-ES"/>
        </w:rPr>
      </w:pPr>
    </w:p>
    <w:p w:rsidR="000D0061" w:rsidRPr="00846429" w:rsidRDefault="000D0061" w:rsidP="000D0061">
      <w:pPr>
        <w:tabs>
          <w:tab w:val="left" w:pos="567"/>
        </w:tabs>
        <w:spacing w:after="0" w:line="240" w:lineRule="auto"/>
        <w:ind w:left="720"/>
        <w:contextualSpacing/>
        <w:jc w:val="both"/>
        <w:rPr>
          <w:rFonts w:ascii="Tahoma" w:hAnsi="Tahoma" w:cs="Tahoma"/>
          <w:b/>
          <w:color w:val="000000"/>
          <w:sz w:val="17"/>
          <w:szCs w:val="17"/>
          <w:lang w:val="es-ES" w:eastAsia="es-ES"/>
        </w:rPr>
      </w:pPr>
      <w:r w:rsidRPr="00846429">
        <w:rPr>
          <w:rFonts w:ascii="Tahoma" w:hAnsi="Tahoma" w:cs="Tahoma"/>
          <w:b/>
          <w:color w:val="000000"/>
          <w:sz w:val="17"/>
          <w:szCs w:val="17"/>
          <w:lang w:val="es-ES" w:eastAsia="es-ES"/>
        </w:rPr>
        <w:fldChar w:fldCharType="begin"/>
      </w:r>
      <w:r w:rsidRPr="00846429">
        <w:rPr>
          <w:rFonts w:ascii="Tahoma" w:hAnsi="Tahoma" w:cs="Tahoma"/>
          <w:b/>
          <w:color w:val="000000"/>
          <w:sz w:val="17"/>
          <w:szCs w:val="17"/>
          <w:lang w:val="es-ES" w:eastAsia="es-ES"/>
        </w:rPr>
        <w:instrText xml:space="preserve"> MERGEFIELD "TERCERO_VINCULADO" </w:instrText>
      </w:r>
      <w:r w:rsidRPr="00846429">
        <w:rPr>
          <w:rFonts w:ascii="Tahoma" w:hAnsi="Tahoma" w:cs="Tahoma"/>
          <w:b/>
          <w:color w:val="000000"/>
          <w:sz w:val="17"/>
          <w:szCs w:val="17"/>
          <w:lang w:val="es-ES" w:eastAsia="es-ES"/>
        </w:rPr>
        <w:fldChar w:fldCharType="end"/>
      </w:r>
    </w:p>
    <w:p w:rsidR="000D0061" w:rsidRPr="00AF7D98" w:rsidRDefault="000D0061" w:rsidP="00AF7D98">
      <w:pPr>
        <w:pStyle w:val="Prrafodelista"/>
        <w:numPr>
          <w:ilvl w:val="0"/>
          <w:numId w:val="2"/>
        </w:numPr>
        <w:contextualSpacing/>
        <w:jc w:val="center"/>
        <w:rPr>
          <w:rFonts w:ascii="Tahoma" w:hAnsi="Tahoma" w:cs="Tahoma"/>
          <w:b/>
          <w:color w:val="000000"/>
          <w:sz w:val="17"/>
          <w:szCs w:val="17"/>
          <w:lang w:val="es-ES"/>
        </w:rPr>
      </w:pPr>
      <w:r w:rsidRPr="00AF7D98">
        <w:rPr>
          <w:rFonts w:ascii="Tahoma" w:hAnsi="Tahoma" w:cs="Tahoma"/>
          <w:b/>
          <w:color w:val="000000"/>
          <w:sz w:val="17"/>
          <w:szCs w:val="17"/>
          <w:lang w:val="es-ES"/>
        </w:rPr>
        <w:t>CONSIDERACIONES</w:t>
      </w:r>
    </w:p>
    <w:p w:rsidR="000D0061" w:rsidRPr="00846429" w:rsidRDefault="000D0061" w:rsidP="000D0061">
      <w:pPr>
        <w:tabs>
          <w:tab w:val="num" w:pos="426"/>
        </w:tabs>
        <w:spacing w:after="0" w:line="240" w:lineRule="auto"/>
        <w:contextualSpacing/>
        <w:rPr>
          <w:rFonts w:ascii="Tahoma" w:hAnsi="Tahoma" w:cs="Tahoma"/>
          <w:b/>
          <w:color w:val="000000"/>
          <w:sz w:val="17"/>
          <w:szCs w:val="17"/>
          <w:lang w:val="es-ES" w:eastAsia="es-ES"/>
        </w:rPr>
      </w:pPr>
    </w:p>
    <w:p w:rsidR="000D0061" w:rsidRPr="00846429" w:rsidRDefault="000D0061" w:rsidP="000D0061">
      <w:pPr>
        <w:tabs>
          <w:tab w:val="left" w:pos="709"/>
        </w:tabs>
        <w:spacing w:after="0" w:line="240" w:lineRule="auto"/>
        <w:contextualSpacing/>
        <w:jc w:val="both"/>
        <w:rPr>
          <w:rFonts w:ascii="Tahoma" w:hAnsi="Tahoma" w:cs="Tahoma"/>
          <w:b/>
          <w:color w:val="000000"/>
          <w:sz w:val="17"/>
          <w:szCs w:val="17"/>
          <w:lang w:val="es-ES" w:eastAsia="es-ES"/>
        </w:rPr>
      </w:pPr>
    </w:p>
    <w:p w:rsidR="000D0061" w:rsidRPr="00846429" w:rsidRDefault="000D0061" w:rsidP="000D0061">
      <w:pPr>
        <w:numPr>
          <w:ilvl w:val="1"/>
          <w:numId w:val="3"/>
        </w:numPr>
        <w:tabs>
          <w:tab w:val="num" w:pos="0"/>
          <w:tab w:val="left" w:pos="709"/>
        </w:tabs>
        <w:spacing w:after="0" w:line="240" w:lineRule="auto"/>
        <w:contextualSpacing/>
        <w:jc w:val="both"/>
        <w:rPr>
          <w:rFonts w:ascii="Tahoma" w:hAnsi="Tahoma" w:cs="Tahoma"/>
          <w:b/>
          <w:color w:val="000000"/>
          <w:sz w:val="17"/>
          <w:szCs w:val="17"/>
          <w:lang w:val="es-ES" w:eastAsia="es-ES"/>
        </w:rPr>
      </w:pPr>
      <w:r w:rsidRPr="00846429">
        <w:rPr>
          <w:rFonts w:ascii="Tahoma" w:hAnsi="Tahoma" w:cs="Tahoma"/>
          <w:b/>
          <w:color w:val="000000"/>
          <w:sz w:val="17"/>
          <w:szCs w:val="17"/>
          <w:lang w:val="es-ES" w:eastAsia="es-ES"/>
        </w:rPr>
        <w:t>ESTUDIO DE LAS EXCEPCIONES:</w:t>
      </w:r>
    </w:p>
    <w:p w:rsidR="000D0061" w:rsidRPr="00846429" w:rsidRDefault="000D0061" w:rsidP="000D0061">
      <w:pPr>
        <w:tabs>
          <w:tab w:val="left" w:pos="709"/>
        </w:tabs>
        <w:spacing w:after="0" w:line="240" w:lineRule="auto"/>
        <w:contextualSpacing/>
        <w:jc w:val="both"/>
        <w:rPr>
          <w:rFonts w:ascii="Tahoma" w:hAnsi="Tahoma" w:cs="Tahoma"/>
          <w:b/>
          <w:color w:val="000000"/>
          <w:sz w:val="17"/>
          <w:szCs w:val="17"/>
          <w:lang w:val="es-ES" w:eastAsia="es-ES"/>
        </w:rPr>
      </w:pPr>
    </w:p>
    <w:p w:rsidR="00257CE0" w:rsidRDefault="00257CE0" w:rsidP="00257CE0">
      <w:pPr>
        <w:widowControl w:val="0"/>
        <w:tabs>
          <w:tab w:val="left" w:pos="567"/>
          <w:tab w:val="left" w:pos="5940"/>
        </w:tabs>
        <w:autoSpaceDE w:val="0"/>
        <w:autoSpaceDN w:val="0"/>
        <w:adjustRightInd w:val="0"/>
        <w:spacing w:after="0" w:line="240" w:lineRule="auto"/>
        <w:jc w:val="both"/>
        <w:rPr>
          <w:rFonts w:ascii="Tahoma" w:hAnsi="Tahoma" w:cs="Tahoma"/>
          <w:sz w:val="17"/>
          <w:szCs w:val="17"/>
          <w:lang w:val="es-MX" w:eastAsia="es-MX"/>
        </w:rPr>
      </w:pPr>
      <w:r w:rsidRPr="00846429">
        <w:rPr>
          <w:rFonts w:ascii="Tahoma" w:hAnsi="Tahoma" w:cs="Tahoma"/>
          <w:sz w:val="17"/>
          <w:szCs w:val="17"/>
          <w:lang w:val="es-MX"/>
        </w:rPr>
        <w:t>Respecto de la</w:t>
      </w:r>
      <w:r w:rsidR="00AF7D98">
        <w:rPr>
          <w:rFonts w:ascii="Tahoma" w:hAnsi="Tahoma" w:cs="Tahoma"/>
          <w:sz w:val="17"/>
          <w:szCs w:val="17"/>
          <w:lang w:val="es-MX"/>
        </w:rPr>
        <w:t>s</w:t>
      </w:r>
      <w:r w:rsidRPr="00846429">
        <w:rPr>
          <w:rFonts w:ascii="Tahoma" w:hAnsi="Tahoma" w:cs="Tahoma"/>
          <w:sz w:val="17"/>
          <w:szCs w:val="17"/>
          <w:lang w:val="es-MX"/>
        </w:rPr>
        <w:t xml:space="preserve"> excepci</w:t>
      </w:r>
      <w:r w:rsidR="00AF7D98">
        <w:rPr>
          <w:rFonts w:ascii="Tahoma" w:hAnsi="Tahoma" w:cs="Tahoma"/>
          <w:sz w:val="17"/>
          <w:szCs w:val="17"/>
          <w:lang w:val="es-MX"/>
        </w:rPr>
        <w:t xml:space="preserve">ones </w:t>
      </w:r>
      <w:r w:rsidRPr="00846429">
        <w:rPr>
          <w:rFonts w:ascii="Tahoma" w:hAnsi="Tahoma" w:cs="Tahoma"/>
          <w:sz w:val="17"/>
          <w:szCs w:val="17"/>
          <w:lang w:val="es-MX"/>
        </w:rPr>
        <w:t xml:space="preserve">de </w:t>
      </w:r>
      <w:r w:rsidRPr="00846429">
        <w:rPr>
          <w:rStyle w:val="FontStyle114"/>
          <w:rFonts w:ascii="Tahoma" w:hAnsi="Tahoma" w:cs="Tahoma"/>
          <w:b/>
          <w:sz w:val="17"/>
          <w:szCs w:val="17"/>
          <w:lang w:val="es-ES_tradnl" w:eastAsia="es-ES_tradnl"/>
        </w:rPr>
        <w:t xml:space="preserve">INEPTITUD DE LA DEMANDA POR FALTA </w:t>
      </w:r>
      <w:r w:rsidRPr="00846429">
        <w:rPr>
          <w:rFonts w:ascii="Tahoma" w:hAnsi="Tahoma" w:cs="Tahoma"/>
          <w:b/>
          <w:sz w:val="17"/>
          <w:szCs w:val="17"/>
          <w:lang w:eastAsia="es-CO"/>
        </w:rPr>
        <w:t>DEL REQUISITO DE PROCEDIBILIDAD</w:t>
      </w:r>
      <w:r w:rsidRPr="00846429">
        <w:rPr>
          <w:rStyle w:val="FontStyle114"/>
          <w:rFonts w:ascii="Tahoma" w:hAnsi="Tahoma" w:cs="Tahoma"/>
          <w:b/>
          <w:sz w:val="17"/>
          <w:szCs w:val="17"/>
          <w:lang w:val="es-ES_tradnl" w:eastAsia="es-ES_tradnl"/>
        </w:rPr>
        <w:t xml:space="preserve"> y CADUCIDAD DEL MEDIO DE CONTROL </w:t>
      </w:r>
      <w:r w:rsidRPr="00846429">
        <w:rPr>
          <w:rFonts w:ascii="Tahoma" w:hAnsi="Tahoma" w:cs="Tahoma"/>
          <w:sz w:val="17"/>
          <w:szCs w:val="17"/>
          <w:lang w:val="es-MX"/>
        </w:rPr>
        <w:t>propuesta</w:t>
      </w:r>
      <w:r w:rsidR="00AF7D98">
        <w:rPr>
          <w:rFonts w:ascii="Tahoma" w:hAnsi="Tahoma" w:cs="Tahoma"/>
          <w:sz w:val="17"/>
          <w:szCs w:val="17"/>
          <w:lang w:val="es-MX"/>
        </w:rPr>
        <w:t>s</w:t>
      </w:r>
      <w:r w:rsidRPr="00846429">
        <w:rPr>
          <w:rFonts w:ascii="Tahoma" w:hAnsi="Tahoma" w:cs="Tahoma"/>
          <w:sz w:val="17"/>
          <w:szCs w:val="17"/>
          <w:lang w:val="es-MX"/>
        </w:rPr>
        <w:t xml:space="preserve"> por la demandada, </w:t>
      </w:r>
      <w:r w:rsidRPr="00846429">
        <w:rPr>
          <w:rFonts w:ascii="Tahoma" w:hAnsi="Tahoma" w:cs="Tahoma"/>
          <w:sz w:val="17"/>
          <w:szCs w:val="17"/>
          <w:lang w:val="es-MX" w:eastAsia="es-MX"/>
        </w:rPr>
        <w:t>el despacho se remite a lo decidido en el acápite respectivo de la audiencia inicial.</w:t>
      </w:r>
    </w:p>
    <w:p w:rsidR="00AF7D98" w:rsidRDefault="00AF7D98" w:rsidP="00257CE0">
      <w:pPr>
        <w:widowControl w:val="0"/>
        <w:tabs>
          <w:tab w:val="left" w:pos="567"/>
          <w:tab w:val="left" w:pos="5940"/>
        </w:tabs>
        <w:autoSpaceDE w:val="0"/>
        <w:autoSpaceDN w:val="0"/>
        <w:adjustRightInd w:val="0"/>
        <w:spacing w:after="0" w:line="240" w:lineRule="auto"/>
        <w:jc w:val="both"/>
        <w:rPr>
          <w:rFonts w:ascii="Tahoma" w:hAnsi="Tahoma" w:cs="Tahoma"/>
          <w:sz w:val="17"/>
          <w:szCs w:val="17"/>
          <w:lang w:val="es-MX" w:eastAsia="es-MX"/>
        </w:rPr>
      </w:pPr>
    </w:p>
    <w:p w:rsidR="00AF7D98" w:rsidRPr="00E8133C" w:rsidRDefault="00AF7D98" w:rsidP="00AF7D98">
      <w:pPr>
        <w:widowControl w:val="0"/>
        <w:tabs>
          <w:tab w:val="left" w:pos="5940"/>
        </w:tabs>
        <w:autoSpaceDE w:val="0"/>
        <w:autoSpaceDN w:val="0"/>
        <w:adjustRightInd w:val="0"/>
        <w:jc w:val="both"/>
        <w:rPr>
          <w:rFonts w:ascii="Tahoma" w:hAnsi="Tahoma" w:cs="Tahoma"/>
          <w:sz w:val="18"/>
          <w:szCs w:val="18"/>
          <w:lang w:val="es-MX" w:eastAsia="es-MX"/>
        </w:rPr>
      </w:pPr>
      <w:r w:rsidRPr="00E8133C">
        <w:rPr>
          <w:rFonts w:ascii="Tahoma" w:hAnsi="Tahoma" w:cs="Tahoma"/>
          <w:sz w:val="18"/>
          <w:szCs w:val="18"/>
          <w:lang w:val="es-MX" w:eastAsia="es-MX"/>
        </w:rPr>
        <w:t xml:space="preserve">En relación con la excepción </w:t>
      </w:r>
      <w:r w:rsidRPr="00E8133C">
        <w:rPr>
          <w:rFonts w:ascii="Tahoma" w:hAnsi="Tahoma" w:cs="Tahoma"/>
          <w:b/>
          <w:i/>
          <w:sz w:val="18"/>
          <w:szCs w:val="18"/>
          <w:lang w:val="es-MX" w:eastAsia="es-MX"/>
        </w:rPr>
        <w:t>GENÉRICA o  INNOMINADA</w:t>
      </w:r>
      <w:r w:rsidRPr="00E8133C">
        <w:rPr>
          <w:rFonts w:ascii="Tahoma" w:hAnsi="Tahoma" w:cs="Tahoma"/>
          <w:sz w:val="18"/>
          <w:szCs w:val="18"/>
          <w:lang w:val="es-MX" w:eastAsia="es-MX"/>
        </w:rPr>
        <w:t xml:space="preserve">  planteada,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AF7D98" w:rsidRDefault="00AF7D98" w:rsidP="00257CE0">
      <w:pPr>
        <w:widowControl w:val="0"/>
        <w:tabs>
          <w:tab w:val="left" w:pos="567"/>
          <w:tab w:val="left" w:pos="5940"/>
        </w:tabs>
        <w:autoSpaceDE w:val="0"/>
        <w:autoSpaceDN w:val="0"/>
        <w:adjustRightInd w:val="0"/>
        <w:spacing w:after="0" w:line="240" w:lineRule="auto"/>
        <w:jc w:val="both"/>
        <w:rPr>
          <w:rFonts w:ascii="Tahoma" w:hAnsi="Tahoma" w:cs="Tahoma"/>
          <w:sz w:val="17"/>
          <w:szCs w:val="17"/>
          <w:lang w:val="es-MX" w:eastAsia="es-MX"/>
        </w:rPr>
      </w:pPr>
    </w:p>
    <w:p w:rsidR="00257CE0" w:rsidRPr="00846429" w:rsidRDefault="00257CE0" w:rsidP="00257CE0">
      <w:pPr>
        <w:pStyle w:val="Prrafodelista"/>
        <w:widowControl w:val="0"/>
        <w:numPr>
          <w:ilvl w:val="1"/>
          <w:numId w:val="3"/>
        </w:numPr>
        <w:tabs>
          <w:tab w:val="left" w:pos="567"/>
          <w:tab w:val="left" w:pos="5940"/>
        </w:tabs>
        <w:autoSpaceDE w:val="0"/>
        <w:autoSpaceDN w:val="0"/>
        <w:adjustRightInd w:val="0"/>
        <w:contextualSpacing/>
        <w:jc w:val="both"/>
        <w:rPr>
          <w:rFonts w:ascii="Tahoma" w:hAnsi="Tahoma" w:cs="Tahoma"/>
          <w:sz w:val="17"/>
          <w:szCs w:val="17"/>
          <w:lang w:val="es-MX" w:eastAsia="es-MX"/>
        </w:rPr>
      </w:pPr>
      <w:r w:rsidRPr="00846429">
        <w:rPr>
          <w:rFonts w:ascii="Tahoma" w:hAnsi="Tahoma" w:cs="Tahoma"/>
          <w:b/>
          <w:sz w:val="17"/>
          <w:szCs w:val="17"/>
        </w:rPr>
        <w:t>LA RAZÓN DE LA CONTROVERSIA:</w:t>
      </w:r>
    </w:p>
    <w:p w:rsidR="00257CE0" w:rsidRPr="00846429" w:rsidRDefault="00257CE0" w:rsidP="00257CE0">
      <w:pPr>
        <w:pStyle w:val="Prrafodelista"/>
        <w:widowControl w:val="0"/>
        <w:tabs>
          <w:tab w:val="left" w:pos="567"/>
          <w:tab w:val="left" w:pos="5940"/>
        </w:tabs>
        <w:autoSpaceDE w:val="0"/>
        <w:autoSpaceDN w:val="0"/>
        <w:adjustRightInd w:val="0"/>
        <w:ind w:left="0"/>
        <w:jc w:val="both"/>
        <w:rPr>
          <w:rFonts w:ascii="Tahoma" w:hAnsi="Tahoma" w:cs="Tahoma"/>
          <w:sz w:val="17"/>
          <w:szCs w:val="17"/>
          <w:lang w:val="es-MX" w:eastAsia="es-MX"/>
        </w:rPr>
      </w:pPr>
    </w:p>
    <w:p w:rsidR="00257CE0" w:rsidRPr="00846429" w:rsidRDefault="00257CE0" w:rsidP="00257CE0">
      <w:pPr>
        <w:spacing w:after="0" w:line="240" w:lineRule="auto"/>
        <w:jc w:val="both"/>
        <w:rPr>
          <w:rFonts w:ascii="Tahoma" w:hAnsi="Tahoma" w:cs="Tahoma"/>
          <w:sz w:val="17"/>
          <w:szCs w:val="17"/>
        </w:rPr>
      </w:pPr>
      <w:r w:rsidRPr="00846429">
        <w:rPr>
          <w:rFonts w:ascii="Tahoma" w:hAnsi="Tahoma" w:cs="Tahoma"/>
          <w:color w:val="000000"/>
          <w:sz w:val="17"/>
          <w:szCs w:val="17"/>
          <w:lang w:eastAsia="es-ES"/>
        </w:rPr>
        <w:t>Conform</w:t>
      </w:r>
      <w:r w:rsidR="00262832" w:rsidRPr="00846429">
        <w:rPr>
          <w:rFonts w:ascii="Tahoma" w:hAnsi="Tahoma" w:cs="Tahoma"/>
          <w:color w:val="000000"/>
          <w:sz w:val="17"/>
          <w:szCs w:val="17"/>
          <w:lang w:eastAsia="es-ES"/>
        </w:rPr>
        <w:t>e a lo establecido en la FIJACIÒ</w:t>
      </w:r>
      <w:r w:rsidRPr="00846429">
        <w:rPr>
          <w:rFonts w:ascii="Tahoma" w:hAnsi="Tahoma" w:cs="Tahoma"/>
          <w:color w:val="000000"/>
          <w:sz w:val="17"/>
          <w:szCs w:val="17"/>
          <w:lang w:eastAsia="es-ES"/>
        </w:rPr>
        <w:t xml:space="preserve">N DEL LITIGIO, su causa busca </w:t>
      </w:r>
      <w:r w:rsidRPr="00846429">
        <w:rPr>
          <w:rFonts w:ascii="Tahoma" w:hAnsi="Tahoma" w:cs="Tahoma"/>
          <w:sz w:val="17"/>
          <w:szCs w:val="17"/>
        </w:rPr>
        <w:t>establecer si la entidad demandada</w:t>
      </w:r>
      <w:r w:rsidR="00262832" w:rsidRPr="00846429">
        <w:rPr>
          <w:rFonts w:ascii="Tahoma" w:hAnsi="Tahoma" w:cs="Tahoma"/>
          <w:sz w:val="17"/>
          <w:szCs w:val="17"/>
        </w:rPr>
        <w:t xml:space="preserve"> INPEC</w:t>
      </w:r>
      <w:r w:rsidRPr="00846429">
        <w:rPr>
          <w:rFonts w:ascii="Tahoma" w:hAnsi="Tahoma" w:cs="Tahoma"/>
          <w:sz w:val="17"/>
          <w:szCs w:val="17"/>
        </w:rPr>
        <w:t xml:space="preserve"> debe responder por las lesiones </w:t>
      </w:r>
      <w:r w:rsidR="00262832" w:rsidRPr="00846429">
        <w:rPr>
          <w:rFonts w:ascii="Tahoma" w:hAnsi="Tahoma" w:cs="Tahoma"/>
          <w:sz w:val="17"/>
          <w:szCs w:val="17"/>
        </w:rPr>
        <w:t xml:space="preserve">sufridas por el </w:t>
      </w:r>
      <w:r w:rsidRPr="00846429">
        <w:rPr>
          <w:rFonts w:ascii="Tahoma" w:hAnsi="Tahoma" w:cs="Tahoma"/>
          <w:sz w:val="17"/>
          <w:szCs w:val="17"/>
        </w:rPr>
        <w:t xml:space="preserve"> interno </w:t>
      </w:r>
      <w:r w:rsidR="00262832" w:rsidRPr="00846429">
        <w:rPr>
          <w:rFonts w:ascii="Tahoma" w:hAnsi="Tahoma" w:cs="Tahoma"/>
          <w:sz w:val="17"/>
          <w:szCs w:val="17"/>
        </w:rPr>
        <w:t>JHON FREDY MORALES PINEDA el día 31 de julio de 2014</w:t>
      </w:r>
      <w:r w:rsidRPr="00846429">
        <w:rPr>
          <w:rFonts w:ascii="Tahoma" w:hAnsi="Tahoma" w:cs="Tahoma"/>
          <w:sz w:val="17"/>
          <w:szCs w:val="17"/>
        </w:rPr>
        <w:t>, dentro de la instalaciones</w:t>
      </w:r>
      <w:r w:rsidR="00262832" w:rsidRPr="00846429">
        <w:rPr>
          <w:rFonts w:ascii="Tahoma" w:hAnsi="Tahoma" w:cs="Tahoma"/>
          <w:sz w:val="17"/>
          <w:szCs w:val="17"/>
        </w:rPr>
        <w:t xml:space="preserve"> del Establecimiento Penitenciario y Carcelario de Mediana Seguridad de Neiva (Huila) </w:t>
      </w:r>
    </w:p>
    <w:p w:rsidR="00257CE0" w:rsidRPr="00846429" w:rsidRDefault="00257CE0" w:rsidP="00257CE0">
      <w:pPr>
        <w:spacing w:after="0" w:line="240" w:lineRule="auto"/>
        <w:jc w:val="both"/>
        <w:rPr>
          <w:rFonts w:ascii="Tahoma" w:hAnsi="Tahoma" w:cs="Tahoma"/>
          <w:color w:val="000000"/>
          <w:sz w:val="17"/>
          <w:szCs w:val="17"/>
          <w:lang w:eastAsia="es-ES"/>
        </w:rPr>
      </w:pPr>
    </w:p>
    <w:p w:rsidR="00257CE0" w:rsidRPr="00846429" w:rsidRDefault="00257CE0" w:rsidP="00257CE0">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Surge entonces el siguiente problema jurídico:</w:t>
      </w:r>
    </w:p>
    <w:p w:rsidR="002E7B2F" w:rsidRPr="00846429" w:rsidRDefault="002E7B2F" w:rsidP="00257CE0">
      <w:pPr>
        <w:spacing w:after="0" w:line="240" w:lineRule="auto"/>
        <w:jc w:val="both"/>
        <w:rPr>
          <w:rFonts w:ascii="Tahoma" w:hAnsi="Tahoma" w:cs="Tahoma"/>
          <w:color w:val="000000"/>
          <w:sz w:val="17"/>
          <w:szCs w:val="17"/>
          <w:lang w:eastAsia="es-ES"/>
        </w:rPr>
      </w:pPr>
    </w:p>
    <w:p w:rsidR="00257CE0" w:rsidRPr="00537200" w:rsidRDefault="00257CE0" w:rsidP="00257CE0">
      <w:pPr>
        <w:spacing w:after="0" w:line="240" w:lineRule="auto"/>
        <w:jc w:val="both"/>
        <w:rPr>
          <w:rFonts w:ascii="Tahoma" w:hAnsi="Tahoma" w:cs="Tahoma"/>
          <w:b/>
          <w:i/>
          <w:sz w:val="17"/>
          <w:szCs w:val="17"/>
          <w:lang w:val="es-MX"/>
        </w:rPr>
      </w:pPr>
      <w:r w:rsidRPr="00846429">
        <w:rPr>
          <w:rFonts w:ascii="Tahoma" w:hAnsi="Tahoma" w:cs="Tahoma"/>
          <w:b/>
          <w:i/>
          <w:sz w:val="17"/>
          <w:szCs w:val="17"/>
          <w:lang w:val="es-MX"/>
        </w:rPr>
        <w:t xml:space="preserve">¿Debe responder </w:t>
      </w:r>
      <w:r w:rsidR="00537200">
        <w:rPr>
          <w:rFonts w:ascii="Tahoma" w:hAnsi="Tahoma" w:cs="Tahoma"/>
          <w:b/>
          <w:i/>
          <w:sz w:val="17"/>
          <w:szCs w:val="17"/>
          <w:lang w:val="es-MX"/>
        </w:rPr>
        <w:t>el</w:t>
      </w:r>
      <w:r w:rsidRPr="00846429">
        <w:rPr>
          <w:rFonts w:ascii="Tahoma" w:hAnsi="Tahoma" w:cs="Tahoma"/>
          <w:b/>
          <w:i/>
          <w:sz w:val="17"/>
          <w:szCs w:val="17"/>
          <w:lang w:val="es-MX"/>
        </w:rPr>
        <w:t xml:space="preserve"> </w:t>
      </w:r>
      <w:r w:rsidR="00AF7D98" w:rsidRPr="00537200">
        <w:rPr>
          <w:rFonts w:ascii="Tahoma" w:hAnsi="Tahoma" w:cs="Tahoma"/>
          <w:b/>
          <w:i/>
          <w:sz w:val="17"/>
          <w:szCs w:val="17"/>
          <w:lang w:val="es-MX"/>
        </w:rPr>
        <w:t xml:space="preserve">INPEC </w:t>
      </w:r>
      <w:r w:rsidRPr="00846429">
        <w:rPr>
          <w:rFonts w:ascii="Tahoma" w:hAnsi="Tahoma" w:cs="Tahoma"/>
          <w:b/>
          <w:i/>
          <w:sz w:val="17"/>
          <w:szCs w:val="17"/>
          <w:lang w:val="es-MX"/>
        </w:rPr>
        <w:t xml:space="preserve">por </w:t>
      </w:r>
      <w:r w:rsidR="00AF7D98">
        <w:rPr>
          <w:rFonts w:ascii="Tahoma" w:hAnsi="Tahoma" w:cs="Tahoma"/>
          <w:b/>
          <w:i/>
          <w:sz w:val="17"/>
          <w:szCs w:val="17"/>
          <w:lang w:val="es-MX"/>
        </w:rPr>
        <w:t xml:space="preserve">las lesiones </w:t>
      </w:r>
      <w:r w:rsidR="00537200" w:rsidRPr="00537200">
        <w:rPr>
          <w:rFonts w:ascii="Tahoma" w:hAnsi="Tahoma" w:cs="Tahoma"/>
          <w:b/>
          <w:i/>
          <w:sz w:val="17"/>
          <w:szCs w:val="17"/>
          <w:lang w:val="es-MX"/>
        </w:rPr>
        <w:t xml:space="preserve">sufridas por </w:t>
      </w:r>
      <w:r w:rsidR="00537200" w:rsidRPr="00537200">
        <w:rPr>
          <w:rFonts w:ascii="Tahoma" w:hAnsi="Tahoma" w:cs="Tahoma"/>
          <w:b/>
          <w:i/>
          <w:sz w:val="17"/>
          <w:szCs w:val="17"/>
          <w:lang w:val="es-MX"/>
        </w:rPr>
        <w:t>un</w:t>
      </w:r>
      <w:r w:rsidR="00537200" w:rsidRPr="00537200">
        <w:rPr>
          <w:rFonts w:ascii="Tahoma" w:hAnsi="Tahoma" w:cs="Tahoma"/>
          <w:b/>
          <w:i/>
          <w:sz w:val="17"/>
          <w:szCs w:val="17"/>
          <w:lang w:val="es-MX"/>
        </w:rPr>
        <w:t xml:space="preserve"> interno </w:t>
      </w:r>
      <w:r w:rsidRPr="00846429">
        <w:rPr>
          <w:rFonts w:ascii="Tahoma" w:hAnsi="Tahoma" w:cs="Tahoma"/>
          <w:b/>
          <w:i/>
          <w:sz w:val="17"/>
          <w:szCs w:val="17"/>
          <w:lang w:val="es-MX"/>
        </w:rPr>
        <w:t>dentro de las instalaciones de un centro carcelario?</w:t>
      </w:r>
    </w:p>
    <w:p w:rsidR="00257CE0" w:rsidRPr="00846429" w:rsidRDefault="00257CE0" w:rsidP="00257CE0">
      <w:pPr>
        <w:spacing w:after="0" w:line="240" w:lineRule="auto"/>
        <w:jc w:val="both"/>
        <w:rPr>
          <w:rFonts w:ascii="Tahoma" w:hAnsi="Tahoma" w:cs="Tahoma"/>
          <w:color w:val="000000"/>
          <w:sz w:val="17"/>
          <w:szCs w:val="17"/>
          <w:lang w:eastAsia="es-ES"/>
        </w:rPr>
      </w:pPr>
    </w:p>
    <w:p w:rsidR="00257CE0" w:rsidRPr="00846429" w:rsidRDefault="00257CE0" w:rsidP="00257CE0">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Para dar respuesta a este interrogante deben tenerse en cuenta estos puntos:</w:t>
      </w:r>
    </w:p>
    <w:p w:rsidR="00257CE0" w:rsidRPr="00846429" w:rsidRDefault="00257CE0" w:rsidP="00257CE0">
      <w:pPr>
        <w:spacing w:after="0" w:line="240" w:lineRule="auto"/>
        <w:jc w:val="both"/>
        <w:rPr>
          <w:rFonts w:ascii="Tahoma" w:hAnsi="Tahoma" w:cs="Tahoma"/>
          <w:color w:val="000000"/>
          <w:sz w:val="17"/>
          <w:szCs w:val="17"/>
          <w:lang w:eastAsia="es-ES"/>
        </w:rPr>
      </w:pPr>
    </w:p>
    <w:p w:rsidR="00257CE0" w:rsidRPr="00846429" w:rsidRDefault="00257CE0" w:rsidP="00257CE0">
      <w:pPr>
        <w:spacing w:after="0" w:line="240" w:lineRule="auto"/>
        <w:jc w:val="both"/>
        <w:rPr>
          <w:rFonts w:ascii="Tahoma" w:hAnsi="Tahoma" w:cs="Tahoma"/>
          <w:sz w:val="17"/>
          <w:szCs w:val="17"/>
          <w:lang w:val="es-MX"/>
        </w:rPr>
      </w:pPr>
      <w:r w:rsidRPr="00846429">
        <w:rPr>
          <w:rFonts w:ascii="Tahoma" w:hAnsi="Tahoma" w:cs="Tahoma"/>
          <w:sz w:val="17"/>
          <w:szCs w:val="17"/>
          <w:lang w:val="es-MX"/>
        </w:rPr>
        <w:t xml:space="preserve">Actualmente la jurisprudencia contenciosa administrativa se ha movido, dependiendo del caso concreto, entre imputar </w:t>
      </w:r>
      <w:r w:rsidRPr="00846429">
        <w:rPr>
          <w:rFonts w:ascii="Tahoma" w:hAnsi="Tahoma" w:cs="Tahoma"/>
          <w:b/>
          <w:sz w:val="17"/>
          <w:szCs w:val="17"/>
          <w:lang w:val="es-MX"/>
        </w:rPr>
        <w:t>responsabilidad objetiva al Estado</w:t>
      </w:r>
      <w:r w:rsidRPr="00846429">
        <w:rPr>
          <w:rFonts w:ascii="Tahoma" w:hAnsi="Tahoma" w:cs="Tahoma"/>
          <w:sz w:val="17"/>
          <w:szCs w:val="17"/>
          <w:lang w:val="es-MX"/>
        </w:rPr>
        <w:t xml:space="preserve"> por el solo hecho de verificar la ocurrencia de un daño a quien se encuentra </w:t>
      </w:r>
      <w:r w:rsidRPr="00846429">
        <w:rPr>
          <w:rFonts w:ascii="Tahoma" w:hAnsi="Tahoma" w:cs="Tahoma"/>
          <w:sz w:val="17"/>
          <w:szCs w:val="17"/>
          <w:lang w:val="es-MX"/>
        </w:rPr>
        <w:lastRenderedPageBreak/>
        <w:t xml:space="preserve">recluido, sin necesidad de entrar a revisar elementos subjetivos como negligencia o descuido e, imputar responsabilidad a través de la </w:t>
      </w:r>
      <w:r w:rsidRPr="00846429">
        <w:rPr>
          <w:rFonts w:ascii="Tahoma" w:hAnsi="Tahoma" w:cs="Tahoma"/>
          <w:b/>
          <w:sz w:val="17"/>
          <w:szCs w:val="17"/>
          <w:lang w:val="es-MX"/>
        </w:rPr>
        <w:t>falla del servicio probada</w:t>
      </w:r>
      <w:r w:rsidRPr="00846429">
        <w:rPr>
          <w:rFonts w:ascii="Tahoma" w:hAnsi="Tahoma" w:cs="Tahoma"/>
          <w:sz w:val="17"/>
          <w:szCs w:val="17"/>
          <w:lang w:val="es-MX"/>
        </w:rPr>
        <w:t>, derivada del incumplimiento flagrante de las obligaciones de cuidado y custodia que la normatividad sobre la materia impone a las autoridades encargadas del manejo de los establecimientos penitenciarios</w:t>
      </w:r>
      <w:r w:rsidRPr="00846429">
        <w:rPr>
          <w:rStyle w:val="Refdenotaalpie"/>
          <w:rFonts w:ascii="Tahoma" w:hAnsi="Tahoma" w:cs="Tahoma"/>
          <w:sz w:val="17"/>
          <w:szCs w:val="17"/>
          <w:lang w:val="es-MX"/>
        </w:rPr>
        <w:footnoteReference w:id="1"/>
      </w:r>
    </w:p>
    <w:p w:rsidR="00257CE0" w:rsidRPr="00846429" w:rsidRDefault="00257CE0" w:rsidP="00257CE0">
      <w:pPr>
        <w:spacing w:after="0" w:line="240" w:lineRule="auto"/>
        <w:jc w:val="both"/>
        <w:rPr>
          <w:rFonts w:ascii="Tahoma" w:hAnsi="Tahoma" w:cs="Tahoma"/>
          <w:sz w:val="17"/>
          <w:szCs w:val="17"/>
          <w:lang w:val="es-MX"/>
        </w:rPr>
      </w:pPr>
    </w:p>
    <w:p w:rsidR="00257CE0" w:rsidRPr="00846429" w:rsidRDefault="00257CE0" w:rsidP="00257CE0">
      <w:pPr>
        <w:spacing w:after="0" w:line="240" w:lineRule="auto"/>
        <w:jc w:val="both"/>
        <w:rPr>
          <w:rFonts w:ascii="Tahoma" w:hAnsi="Tahoma" w:cs="Tahoma"/>
          <w:sz w:val="17"/>
          <w:szCs w:val="17"/>
          <w:lang w:val="es-MX"/>
        </w:rPr>
      </w:pPr>
      <w:r w:rsidRPr="00846429">
        <w:rPr>
          <w:rFonts w:ascii="Tahoma" w:hAnsi="Tahoma" w:cs="Tahoma"/>
          <w:sz w:val="17"/>
          <w:szCs w:val="17"/>
          <w:lang w:val="es-MX"/>
        </w:rPr>
        <w:t xml:space="preserve">Las obligaciones que asumen las autoridades de la República frente a los retenidos son de dos clases: </w:t>
      </w:r>
    </w:p>
    <w:p w:rsidR="00257CE0" w:rsidRPr="00846429" w:rsidRDefault="00257CE0" w:rsidP="00257CE0">
      <w:pPr>
        <w:spacing w:after="0" w:line="240" w:lineRule="auto"/>
        <w:jc w:val="both"/>
        <w:rPr>
          <w:rFonts w:ascii="Tahoma" w:hAnsi="Tahoma" w:cs="Tahoma"/>
          <w:sz w:val="17"/>
          <w:szCs w:val="17"/>
          <w:lang w:val="es-MX"/>
        </w:rPr>
      </w:pPr>
    </w:p>
    <w:p w:rsidR="00257CE0" w:rsidRPr="00846429" w:rsidRDefault="00257CE0" w:rsidP="00257CE0">
      <w:pPr>
        <w:numPr>
          <w:ilvl w:val="0"/>
          <w:numId w:val="31"/>
        </w:numPr>
        <w:tabs>
          <w:tab w:val="clear" w:pos="360"/>
          <w:tab w:val="num" w:pos="0"/>
          <w:tab w:val="left" w:pos="567"/>
        </w:tabs>
        <w:spacing w:after="0" w:line="240" w:lineRule="auto"/>
        <w:ind w:left="0" w:firstLine="0"/>
        <w:jc w:val="both"/>
        <w:rPr>
          <w:rFonts w:ascii="Tahoma" w:hAnsi="Tahoma" w:cs="Tahoma"/>
          <w:sz w:val="17"/>
          <w:szCs w:val="17"/>
          <w:lang w:val="es-MX"/>
        </w:rPr>
      </w:pPr>
      <w:r w:rsidRPr="00846429">
        <w:rPr>
          <w:rFonts w:ascii="Tahoma" w:hAnsi="Tahoma" w:cs="Tahoma"/>
          <w:b/>
          <w:sz w:val="17"/>
          <w:szCs w:val="17"/>
          <w:lang w:val="es-MX"/>
        </w:rPr>
        <w:t>DE HACER</w:t>
      </w:r>
      <w:r w:rsidRPr="00846429">
        <w:rPr>
          <w:rFonts w:ascii="Tahoma" w:hAnsi="Tahoma" w:cs="Tahoma"/>
          <w:sz w:val="17"/>
          <w:szCs w:val="17"/>
          <w:lang w:val="es-MX"/>
        </w:rPr>
        <w:t xml:space="preserve">, esto es, de prever y controlar los peligros que pueda sufrir una persona retenida desde el momento mismo en que se produce la privación material de la libertad, hasta el momento en que  ella es devuelta a la sociedad y </w:t>
      </w:r>
    </w:p>
    <w:p w:rsidR="00257CE0" w:rsidRPr="00846429" w:rsidRDefault="00257CE0" w:rsidP="00257CE0">
      <w:pPr>
        <w:spacing w:after="0" w:line="240" w:lineRule="auto"/>
        <w:ind w:left="360"/>
        <w:jc w:val="both"/>
        <w:rPr>
          <w:rFonts w:ascii="Tahoma" w:hAnsi="Tahoma" w:cs="Tahoma"/>
          <w:sz w:val="17"/>
          <w:szCs w:val="17"/>
          <w:lang w:val="es-MX"/>
        </w:rPr>
      </w:pPr>
    </w:p>
    <w:p w:rsidR="00257CE0" w:rsidRPr="00846429" w:rsidRDefault="00257CE0" w:rsidP="00257CE0">
      <w:pPr>
        <w:numPr>
          <w:ilvl w:val="0"/>
          <w:numId w:val="31"/>
        </w:numPr>
        <w:tabs>
          <w:tab w:val="clear" w:pos="360"/>
          <w:tab w:val="num" w:pos="0"/>
          <w:tab w:val="left" w:pos="567"/>
        </w:tabs>
        <w:spacing w:after="0" w:line="240" w:lineRule="auto"/>
        <w:ind w:left="0" w:firstLine="0"/>
        <w:jc w:val="both"/>
        <w:rPr>
          <w:rFonts w:ascii="Tahoma" w:hAnsi="Tahoma" w:cs="Tahoma"/>
          <w:sz w:val="17"/>
          <w:szCs w:val="17"/>
          <w:lang w:val="es-MX"/>
        </w:rPr>
      </w:pPr>
      <w:r w:rsidRPr="00846429">
        <w:rPr>
          <w:rFonts w:ascii="Tahoma" w:hAnsi="Tahoma" w:cs="Tahoma"/>
          <w:b/>
          <w:sz w:val="17"/>
          <w:szCs w:val="17"/>
          <w:lang w:val="es-MX"/>
        </w:rPr>
        <w:t>DE NO HACER</w:t>
      </w:r>
      <w:r w:rsidRPr="00846429">
        <w:rPr>
          <w:rFonts w:ascii="Tahoma" w:hAnsi="Tahoma" w:cs="Tahoma"/>
          <w:sz w:val="17"/>
          <w:szCs w:val="17"/>
          <w:lang w:val="es-MX"/>
        </w:rPr>
        <w:t xml:space="preserve">, referida a la abstención de cualquier conducta que pueda vulnerar o poner en peligro los derechos que no hayan sido limitados con la medida cautelar.    </w:t>
      </w:r>
    </w:p>
    <w:p w:rsidR="00257CE0" w:rsidRPr="00846429" w:rsidRDefault="00257CE0" w:rsidP="00257CE0">
      <w:pPr>
        <w:spacing w:after="0" w:line="240" w:lineRule="auto"/>
        <w:jc w:val="both"/>
        <w:rPr>
          <w:rFonts w:ascii="Tahoma" w:hAnsi="Tahoma" w:cs="Tahoma"/>
          <w:sz w:val="17"/>
          <w:szCs w:val="17"/>
          <w:lang w:val="es-MX"/>
        </w:rPr>
      </w:pPr>
    </w:p>
    <w:p w:rsidR="00257CE0" w:rsidRPr="00846429" w:rsidRDefault="00257CE0" w:rsidP="00257CE0">
      <w:pPr>
        <w:spacing w:after="0" w:line="240" w:lineRule="auto"/>
        <w:jc w:val="both"/>
        <w:rPr>
          <w:rFonts w:ascii="Tahoma" w:hAnsi="Tahoma" w:cs="Tahoma"/>
          <w:sz w:val="17"/>
          <w:szCs w:val="17"/>
          <w:lang w:val="es-MX"/>
        </w:rPr>
      </w:pPr>
      <w:r w:rsidRPr="00846429">
        <w:rPr>
          <w:rFonts w:ascii="Tahoma" w:hAnsi="Tahoma" w:cs="Tahoma"/>
          <w:sz w:val="17"/>
          <w:szCs w:val="17"/>
          <w:lang w:val="es-MX"/>
        </w:rPr>
        <w:t xml:space="preserve">En síntesis la retención como ejercicio legítimo del poder punitivo del Estado que afecta algunos derechos de las personas, en sí misma no es una actividad que genere responsabilidad patrimonial derivada de los perjuicios consustanciales a la retención misma, dado que esta es una carga que los ciudadanos deben soportar. </w:t>
      </w:r>
    </w:p>
    <w:p w:rsidR="00257CE0" w:rsidRPr="00846429" w:rsidRDefault="00257CE0" w:rsidP="00257CE0">
      <w:pPr>
        <w:spacing w:after="0" w:line="240" w:lineRule="auto"/>
        <w:jc w:val="both"/>
        <w:rPr>
          <w:rFonts w:ascii="Tahoma" w:hAnsi="Tahoma" w:cs="Tahoma"/>
          <w:sz w:val="17"/>
          <w:szCs w:val="17"/>
          <w:lang w:val="es-MX"/>
        </w:rPr>
      </w:pPr>
    </w:p>
    <w:p w:rsidR="00257CE0" w:rsidRPr="00846429" w:rsidRDefault="00257CE0" w:rsidP="00257CE0">
      <w:pPr>
        <w:spacing w:after="0" w:line="240" w:lineRule="auto"/>
        <w:jc w:val="both"/>
        <w:rPr>
          <w:rFonts w:ascii="Tahoma" w:hAnsi="Tahoma" w:cs="Tahoma"/>
          <w:sz w:val="17"/>
          <w:szCs w:val="17"/>
          <w:lang w:val="es-MX"/>
        </w:rPr>
      </w:pPr>
      <w:r w:rsidRPr="00846429">
        <w:rPr>
          <w:rFonts w:ascii="Tahoma" w:hAnsi="Tahoma" w:cs="Tahoma"/>
          <w:sz w:val="17"/>
          <w:szCs w:val="17"/>
          <w:lang w:val="es-MX"/>
        </w:rPr>
        <w:t xml:space="preserve">Pero así como el ciudadano debe asumir la carga derivada de la restricción de sus derechos, en la medida en que esa retención es una actividad que redunda en beneficio de la comunidad, el Estado se obliga a garantizarle una eficaz protección y seguridad para lo cual goza de posibilidades reales, pues posee también el monopolio de la fuerza y los poderes de coerción que le permiten afrontar tales riesgos. </w:t>
      </w:r>
    </w:p>
    <w:p w:rsidR="00257CE0" w:rsidRPr="00846429" w:rsidRDefault="00257CE0" w:rsidP="00257CE0">
      <w:pPr>
        <w:spacing w:after="0" w:line="240" w:lineRule="auto"/>
        <w:jc w:val="both"/>
        <w:rPr>
          <w:rFonts w:ascii="Tahoma" w:hAnsi="Tahoma" w:cs="Tahoma"/>
          <w:sz w:val="17"/>
          <w:szCs w:val="17"/>
          <w:lang w:val="es-MX"/>
        </w:rPr>
      </w:pPr>
    </w:p>
    <w:p w:rsidR="00257CE0" w:rsidRPr="00846429" w:rsidRDefault="00257CE0" w:rsidP="00257CE0">
      <w:pPr>
        <w:spacing w:after="0" w:line="240" w:lineRule="auto"/>
        <w:jc w:val="both"/>
        <w:rPr>
          <w:rFonts w:ascii="Tahoma" w:hAnsi="Tahoma" w:cs="Tahoma"/>
          <w:i/>
          <w:sz w:val="17"/>
          <w:szCs w:val="17"/>
        </w:rPr>
      </w:pPr>
      <w:r w:rsidRPr="00846429">
        <w:rPr>
          <w:rFonts w:ascii="Tahoma" w:hAnsi="Tahoma" w:cs="Tahoma"/>
          <w:sz w:val="17"/>
          <w:szCs w:val="17"/>
          <w:lang w:val="es-MX"/>
        </w:rPr>
        <w:t xml:space="preserve">Conforme lo indica el </w:t>
      </w:r>
      <w:r w:rsidRPr="00846429">
        <w:rPr>
          <w:rFonts w:ascii="Tahoma" w:hAnsi="Tahoma" w:cs="Tahoma"/>
          <w:b/>
          <w:sz w:val="17"/>
          <w:szCs w:val="17"/>
          <w:lang w:val="es-MX"/>
        </w:rPr>
        <w:t>CONSEJO DE ESTADO</w:t>
      </w:r>
      <w:r w:rsidRPr="00846429">
        <w:rPr>
          <w:rStyle w:val="Refdenotaalpie"/>
          <w:rFonts w:ascii="Tahoma" w:hAnsi="Tahoma" w:cs="Tahoma"/>
          <w:sz w:val="17"/>
          <w:szCs w:val="17"/>
          <w:lang w:val="es-MX"/>
        </w:rPr>
        <w:footnoteReference w:id="2"/>
      </w:r>
      <w:r w:rsidRPr="00846429">
        <w:rPr>
          <w:rFonts w:ascii="Tahoma" w:hAnsi="Tahoma" w:cs="Tahoma"/>
          <w:sz w:val="17"/>
          <w:szCs w:val="17"/>
          <w:lang w:val="es-MX"/>
        </w:rPr>
        <w:t xml:space="preserve"> en relación al título de imputación ha dicho lo siguiente: “</w:t>
      </w:r>
      <w:r w:rsidRPr="00846429">
        <w:rPr>
          <w:rFonts w:ascii="Tahoma" w:hAnsi="Tahoma" w:cs="Tahoma"/>
          <w:i/>
          <w:sz w:val="17"/>
          <w:szCs w:val="17"/>
        </w:rPr>
        <w:t>(…)</w:t>
      </w:r>
      <w:r w:rsidRPr="00846429">
        <w:rPr>
          <w:rFonts w:ascii="Tahoma" w:hAnsi="Tahoma" w:cs="Tahoma"/>
          <w:i/>
          <w:sz w:val="17"/>
          <w:szCs w:val="17"/>
          <w:lang w:val="es-MX"/>
        </w:rPr>
        <w:t xml:space="preserve"> </w:t>
      </w:r>
      <w:r w:rsidRPr="00846429">
        <w:rPr>
          <w:rFonts w:ascii="Tahoma" w:hAnsi="Tahoma" w:cs="Tahoma"/>
          <w:i/>
          <w:sz w:val="17"/>
          <w:szCs w:val="17"/>
        </w:rPr>
        <w:t>En cuanto a la imputabilidad del daño a la administración, es pertinente poner de presente que en reciente pronunciamiento, la Sección Tercera del Consejo de Estado en pleno señaló que, así como la Constitución Política de 1991 no privilegió ningún régimen de responsabilidad extracontractual en particular, tampoco podía la jurisprudencia establecer un único título de imputación a aplicar a eventos que guarden ciertas semejanzas fácticas entre sí, ya que este puede variar en consideración a las circunstancias particulares acreditadas dentro del proceso y a los parámetros o criterios jurídicos que el juez estime relevantes dentro del marco de su argumentación</w:t>
      </w:r>
      <w:r w:rsidRPr="00846429">
        <w:rPr>
          <w:rStyle w:val="Refdenotaalpie"/>
          <w:rFonts w:ascii="Tahoma" w:hAnsi="Tahoma" w:cs="Tahoma"/>
          <w:i/>
          <w:sz w:val="17"/>
          <w:szCs w:val="17"/>
        </w:rPr>
        <w:footnoteReference w:id="3"/>
      </w:r>
      <w:r w:rsidRPr="00846429">
        <w:rPr>
          <w:rFonts w:ascii="Tahoma" w:hAnsi="Tahoma" w:cs="Tahoma"/>
          <w:i/>
          <w:sz w:val="17"/>
          <w:szCs w:val="17"/>
        </w:rPr>
        <w:t xml:space="preserve"> </w:t>
      </w:r>
    </w:p>
    <w:p w:rsidR="00257CE0" w:rsidRPr="00846429" w:rsidRDefault="00257CE0" w:rsidP="00257CE0">
      <w:pPr>
        <w:spacing w:after="0" w:line="240" w:lineRule="auto"/>
        <w:jc w:val="both"/>
        <w:rPr>
          <w:rFonts w:ascii="Tahoma" w:hAnsi="Tahoma" w:cs="Tahoma"/>
          <w:i/>
          <w:sz w:val="17"/>
          <w:szCs w:val="17"/>
        </w:rPr>
      </w:pPr>
    </w:p>
    <w:p w:rsidR="00257CE0" w:rsidRPr="00846429" w:rsidRDefault="00257CE0" w:rsidP="00257CE0">
      <w:pPr>
        <w:widowControl w:val="0"/>
        <w:tabs>
          <w:tab w:val="left" w:pos="567"/>
          <w:tab w:val="left" w:pos="5940"/>
        </w:tabs>
        <w:autoSpaceDE w:val="0"/>
        <w:autoSpaceDN w:val="0"/>
        <w:adjustRightInd w:val="0"/>
        <w:spacing w:after="0" w:line="240" w:lineRule="auto"/>
        <w:jc w:val="both"/>
        <w:rPr>
          <w:rFonts w:ascii="Tahoma" w:hAnsi="Tahoma" w:cs="Tahoma"/>
          <w:b/>
          <w:sz w:val="17"/>
          <w:szCs w:val="17"/>
        </w:rPr>
      </w:pPr>
      <w:r w:rsidRPr="00846429">
        <w:rPr>
          <w:rFonts w:ascii="Tahoma" w:hAnsi="Tahoma" w:cs="Tahoma"/>
          <w:i/>
          <w:sz w:val="17"/>
          <w:szCs w:val="17"/>
          <w:lang w:val="es-MX"/>
        </w:rPr>
        <w:t>Así las cosas, de conformidad con la jurisprudencia citada, no todos los casos en los que se discuta la responsabilidad del Estado por daños derivados de un supuesto de hecho que guarde semejanzas tienen que resolverse de la misma forma pues, se insiste, el juez puede  - en cada caso concreto - válidamente considerar que existen razones tanto jurídicas como fácticas que justifican la aplicación de un título o una motivación diferente (…)”</w:t>
      </w:r>
    </w:p>
    <w:p w:rsidR="002909C1" w:rsidRPr="00846429" w:rsidRDefault="002909C1" w:rsidP="0016652F">
      <w:pPr>
        <w:spacing w:after="0" w:line="240" w:lineRule="auto"/>
        <w:jc w:val="both"/>
        <w:rPr>
          <w:rFonts w:ascii="Tahoma" w:hAnsi="Tahoma" w:cs="Tahoma"/>
          <w:color w:val="000000"/>
          <w:sz w:val="17"/>
          <w:szCs w:val="17"/>
          <w:lang w:eastAsia="es-ES"/>
        </w:rPr>
      </w:pPr>
    </w:p>
    <w:p w:rsidR="0016652F" w:rsidRPr="00846429" w:rsidRDefault="0016652F" w:rsidP="00257CE0">
      <w:pPr>
        <w:pStyle w:val="Prrafodelista"/>
        <w:numPr>
          <w:ilvl w:val="1"/>
          <w:numId w:val="3"/>
        </w:numPr>
        <w:tabs>
          <w:tab w:val="left" w:pos="567"/>
        </w:tabs>
        <w:contextualSpacing/>
        <w:jc w:val="both"/>
        <w:rPr>
          <w:rFonts w:ascii="Tahoma" w:eastAsiaTheme="minorHAnsi" w:hAnsi="Tahoma" w:cs="Tahoma"/>
          <w:b/>
          <w:sz w:val="17"/>
          <w:szCs w:val="17"/>
        </w:rPr>
      </w:pPr>
      <w:r w:rsidRPr="00846429">
        <w:rPr>
          <w:rFonts w:ascii="Tahoma" w:eastAsiaTheme="minorHAnsi" w:hAnsi="Tahoma" w:cs="Tahoma"/>
          <w:b/>
          <w:sz w:val="17"/>
          <w:szCs w:val="17"/>
        </w:rPr>
        <w:t>ANÁLISIS CRÍTICO DE LAS PRUEBAS:</w:t>
      </w:r>
    </w:p>
    <w:p w:rsidR="0016652F" w:rsidRPr="00846429" w:rsidRDefault="0016652F" w:rsidP="0016652F">
      <w:pPr>
        <w:spacing w:after="0" w:line="240" w:lineRule="auto"/>
        <w:jc w:val="both"/>
        <w:rPr>
          <w:rFonts w:ascii="Tahoma" w:hAnsi="Tahoma" w:cs="Tahoma"/>
          <w:color w:val="000000"/>
          <w:sz w:val="17"/>
          <w:szCs w:val="17"/>
          <w:lang w:eastAsia="es-ES"/>
        </w:rPr>
      </w:pPr>
    </w:p>
    <w:p w:rsidR="002E7B2F" w:rsidRPr="008E1030" w:rsidRDefault="002E7B2F" w:rsidP="008E1030">
      <w:pPr>
        <w:pStyle w:val="Prrafodelista"/>
        <w:widowControl w:val="0"/>
        <w:numPr>
          <w:ilvl w:val="2"/>
          <w:numId w:val="3"/>
        </w:numPr>
        <w:tabs>
          <w:tab w:val="left" w:pos="0"/>
          <w:tab w:val="left" w:pos="709"/>
          <w:tab w:val="left" w:pos="5940"/>
        </w:tabs>
        <w:autoSpaceDE w:val="0"/>
        <w:autoSpaceDN w:val="0"/>
        <w:adjustRightInd w:val="0"/>
        <w:ind w:left="0" w:firstLine="0"/>
        <w:contextualSpacing/>
        <w:jc w:val="both"/>
        <w:rPr>
          <w:rFonts w:ascii="Tahoma" w:hAnsi="Tahoma" w:cs="Tahoma"/>
          <w:color w:val="000000"/>
          <w:sz w:val="17"/>
          <w:szCs w:val="17"/>
          <w:lang w:val="es-ES"/>
        </w:rPr>
      </w:pPr>
      <w:r w:rsidRPr="008E1030">
        <w:rPr>
          <w:rFonts w:ascii="Tahoma" w:hAnsi="Tahoma" w:cs="Tahoma"/>
          <w:color w:val="000000"/>
          <w:sz w:val="17"/>
          <w:szCs w:val="17"/>
          <w:lang w:val="es-ES"/>
        </w:rPr>
        <w:t xml:space="preserve">Conforme al material probatorio aportado se </w:t>
      </w:r>
      <w:r w:rsidRPr="008E1030">
        <w:rPr>
          <w:rFonts w:ascii="Tahoma" w:hAnsi="Tahoma" w:cs="Tahoma"/>
          <w:b/>
          <w:color w:val="000000"/>
          <w:sz w:val="17"/>
          <w:szCs w:val="17"/>
          <w:lang w:val="es-ES"/>
        </w:rPr>
        <w:t>encuentran PROBADOS los siguientes hechos</w:t>
      </w:r>
      <w:r w:rsidRPr="008E1030">
        <w:rPr>
          <w:rFonts w:ascii="Tahoma" w:hAnsi="Tahoma" w:cs="Tahoma"/>
          <w:color w:val="000000"/>
          <w:sz w:val="17"/>
          <w:szCs w:val="17"/>
          <w:lang w:val="es-ES"/>
        </w:rPr>
        <w:t>:</w:t>
      </w:r>
    </w:p>
    <w:p w:rsidR="002E7B2F" w:rsidRPr="00846429" w:rsidRDefault="002E7B2F" w:rsidP="002E7B2F">
      <w:pPr>
        <w:spacing w:after="0" w:line="240" w:lineRule="auto"/>
        <w:jc w:val="both"/>
        <w:rPr>
          <w:rFonts w:ascii="Tahoma" w:hAnsi="Tahoma" w:cs="Tahoma"/>
          <w:color w:val="000000"/>
          <w:sz w:val="17"/>
          <w:szCs w:val="17"/>
          <w:lang w:eastAsia="es-ES"/>
        </w:rPr>
      </w:pPr>
    </w:p>
    <w:p w:rsidR="002E7B2F" w:rsidRPr="00846429" w:rsidRDefault="0008317F" w:rsidP="00DA037F">
      <w:pPr>
        <w:numPr>
          <w:ilvl w:val="0"/>
          <w:numId w:val="33"/>
        </w:numPr>
        <w:tabs>
          <w:tab w:val="left" w:pos="0"/>
          <w:tab w:val="left" w:pos="426"/>
        </w:tabs>
        <w:autoSpaceDE w:val="0"/>
        <w:autoSpaceDN w:val="0"/>
        <w:adjustRightInd w:val="0"/>
        <w:spacing w:after="0" w:line="240" w:lineRule="auto"/>
        <w:ind w:left="0" w:right="48" w:firstLine="0"/>
        <w:contextualSpacing/>
        <w:jc w:val="both"/>
        <w:rPr>
          <w:rFonts w:ascii="Tahoma" w:hAnsi="Tahoma" w:cs="Tahoma"/>
          <w:color w:val="000000"/>
          <w:sz w:val="17"/>
          <w:szCs w:val="17"/>
          <w:lang w:val="es-ES" w:eastAsia="es-ES"/>
        </w:rPr>
      </w:pPr>
      <w:r w:rsidRPr="00846429">
        <w:rPr>
          <w:rFonts w:ascii="Tahoma" w:hAnsi="Tahoma" w:cs="Tahoma"/>
          <w:color w:val="000000"/>
          <w:sz w:val="17"/>
          <w:szCs w:val="17"/>
          <w:lang w:val="es-ES" w:eastAsia="es-ES"/>
        </w:rPr>
        <w:t xml:space="preserve">JHON FREDY MORALES PINEDA </w:t>
      </w:r>
      <w:r w:rsidR="00DA037F">
        <w:rPr>
          <w:rFonts w:ascii="Tahoma" w:hAnsi="Tahoma" w:cs="Tahoma"/>
          <w:color w:val="000000"/>
          <w:sz w:val="17"/>
          <w:szCs w:val="17"/>
          <w:lang w:val="es-ES" w:eastAsia="es-ES"/>
        </w:rPr>
        <w:t xml:space="preserve">es hijo del </w:t>
      </w:r>
      <w:r w:rsidR="00A34D2C" w:rsidRPr="00846429">
        <w:rPr>
          <w:rFonts w:ascii="Tahoma" w:hAnsi="Tahoma" w:cs="Tahoma"/>
          <w:color w:val="000000"/>
          <w:sz w:val="17"/>
          <w:szCs w:val="17"/>
          <w:lang w:val="es-ES" w:eastAsia="es-ES"/>
        </w:rPr>
        <w:t>señor ANSELMO MORALES FORERO</w:t>
      </w:r>
      <w:r w:rsidR="002E7B2F" w:rsidRPr="00846429">
        <w:rPr>
          <w:rFonts w:ascii="Tahoma" w:hAnsi="Tahoma"/>
          <w:color w:val="000000"/>
          <w:sz w:val="17"/>
          <w:szCs w:val="17"/>
          <w:vertAlign w:val="superscript"/>
          <w:lang w:val="es-ES" w:eastAsia="es-ES"/>
        </w:rPr>
        <w:footnoteReference w:id="4"/>
      </w:r>
      <w:r w:rsidR="00531439" w:rsidRPr="00846429">
        <w:rPr>
          <w:rFonts w:ascii="Tahoma" w:hAnsi="Tahoma" w:cs="Tahoma"/>
          <w:color w:val="000000"/>
          <w:sz w:val="17"/>
          <w:szCs w:val="17"/>
          <w:lang w:val="es-ES" w:eastAsia="es-ES"/>
        </w:rPr>
        <w:t xml:space="preserve">, </w:t>
      </w:r>
      <w:r w:rsidR="00DA037F">
        <w:rPr>
          <w:rFonts w:ascii="Tahoma" w:hAnsi="Tahoma" w:cs="Tahoma"/>
          <w:color w:val="000000"/>
          <w:sz w:val="17"/>
          <w:szCs w:val="17"/>
          <w:lang w:val="es-ES" w:eastAsia="es-ES"/>
        </w:rPr>
        <w:t xml:space="preserve">y tiene </w:t>
      </w:r>
      <w:r w:rsidR="00531439" w:rsidRPr="00846429">
        <w:rPr>
          <w:rFonts w:ascii="Tahoma" w:hAnsi="Tahoma" w:cs="Tahoma"/>
          <w:color w:val="000000"/>
          <w:sz w:val="17"/>
          <w:szCs w:val="17"/>
          <w:lang w:val="es-ES" w:eastAsia="es-ES"/>
        </w:rPr>
        <w:t>como hermanas de simple conjunción a ANDREA MORALES VELEZ</w:t>
      </w:r>
      <w:r w:rsidR="008F536A" w:rsidRPr="00846429">
        <w:rPr>
          <w:rFonts w:ascii="Tahoma" w:hAnsi="Tahoma"/>
          <w:color w:val="000000"/>
          <w:sz w:val="17"/>
          <w:szCs w:val="17"/>
          <w:vertAlign w:val="superscript"/>
          <w:lang w:val="es-ES" w:eastAsia="es-ES"/>
        </w:rPr>
        <w:footnoteReference w:id="5"/>
      </w:r>
      <w:r w:rsidR="00DA037F">
        <w:rPr>
          <w:rFonts w:ascii="Tahoma" w:hAnsi="Tahoma" w:cs="Tahoma"/>
          <w:color w:val="000000"/>
          <w:sz w:val="17"/>
          <w:szCs w:val="17"/>
          <w:lang w:val="es-ES" w:eastAsia="es-ES"/>
        </w:rPr>
        <w:t xml:space="preserve"> y</w:t>
      </w:r>
      <w:r w:rsidR="00531439" w:rsidRPr="00846429">
        <w:rPr>
          <w:rFonts w:ascii="Tahoma" w:hAnsi="Tahoma" w:cs="Tahoma"/>
          <w:color w:val="000000"/>
          <w:sz w:val="17"/>
          <w:szCs w:val="17"/>
          <w:lang w:val="es-ES" w:eastAsia="es-ES"/>
        </w:rPr>
        <w:t xml:space="preserve"> ALEJANDRA MORALES VELEZ</w:t>
      </w:r>
      <w:r w:rsidR="008F536A" w:rsidRPr="00846429">
        <w:rPr>
          <w:rFonts w:ascii="Tahoma" w:hAnsi="Tahoma"/>
          <w:color w:val="000000"/>
          <w:sz w:val="17"/>
          <w:szCs w:val="17"/>
          <w:vertAlign w:val="superscript"/>
          <w:lang w:val="es-ES" w:eastAsia="es-ES"/>
        </w:rPr>
        <w:footnoteReference w:id="6"/>
      </w:r>
      <w:r w:rsidR="00DA037F">
        <w:rPr>
          <w:rFonts w:ascii="Tahoma" w:hAnsi="Tahoma" w:cs="Tahoma"/>
          <w:color w:val="000000"/>
          <w:sz w:val="17"/>
          <w:szCs w:val="17"/>
          <w:lang w:val="es-ES" w:eastAsia="es-ES"/>
        </w:rPr>
        <w:t>;</w:t>
      </w:r>
      <w:r w:rsidR="008F536A" w:rsidRPr="00846429">
        <w:rPr>
          <w:rFonts w:ascii="Tahoma" w:hAnsi="Tahoma" w:cs="Tahoma"/>
          <w:color w:val="000000"/>
          <w:sz w:val="17"/>
          <w:szCs w:val="17"/>
          <w:lang w:val="es-ES" w:eastAsia="es-ES"/>
        </w:rPr>
        <w:t xml:space="preserve"> por último,</w:t>
      </w:r>
      <w:r w:rsidR="00531439" w:rsidRPr="00846429">
        <w:rPr>
          <w:rFonts w:ascii="Tahoma" w:hAnsi="Tahoma" w:cs="Tahoma"/>
          <w:color w:val="000000"/>
          <w:sz w:val="17"/>
          <w:szCs w:val="17"/>
          <w:lang w:val="es-ES" w:eastAsia="es-ES"/>
        </w:rPr>
        <w:t xml:space="preserve"> como tercera damnificada </w:t>
      </w:r>
      <w:r w:rsidR="00DA037F">
        <w:rPr>
          <w:rFonts w:ascii="Tahoma" w:hAnsi="Tahoma" w:cs="Tahoma"/>
          <w:color w:val="000000"/>
          <w:sz w:val="17"/>
          <w:szCs w:val="17"/>
          <w:lang w:val="es-ES" w:eastAsia="es-ES"/>
        </w:rPr>
        <w:t xml:space="preserve">es </w:t>
      </w:r>
      <w:r w:rsidR="00531439" w:rsidRPr="00846429">
        <w:rPr>
          <w:rFonts w:ascii="Tahoma" w:hAnsi="Tahoma" w:cs="Tahoma"/>
          <w:color w:val="000000"/>
          <w:sz w:val="17"/>
          <w:szCs w:val="17"/>
          <w:lang w:val="es-ES" w:eastAsia="es-ES"/>
        </w:rPr>
        <w:t>la señora MARIA GLADYS VELEZ BEDOYA</w:t>
      </w:r>
      <w:r w:rsidR="008F536A" w:rsidRPr="00846429">
        <w:rPr>
          <w:rFonts w:ascii="Tahoma" w:hAnsi="Tahoma" w:cs="Tahoma"/>
          <w:color w:val="000000"/>
          <w:sz w:val="17"/>
          <w:szCs w:val="17"/>
          <w:lang w:val="es-ES" w:eastAsia="es-ES"/>
        </w:rPr>
        <w:t>.</w:t>
      </w:r>
      <w:r w:rsidR="002E7B2F" w:rsidRPr="00846429">
        <w:rPr>
          <w:rFonts w:ascii="Tahoma" w:hAnsi="Tahoma" w:cs="Tahoma"/>
          <w:color w:val="000000"/>
          <w:sz w:val="17"/>
          <w:szCs w:val="17"/>
          <w:lang w:val="es-ES" w:eastAsia="es-ES"/>
        </w:rPr>
        <w:t xml:space="preserve"> </w:t>
      </w:r>
    </w:p>
    <w:p w:rsidR="002E7B2F" w:rsidRPr="00846429" w:rsidRDefault="002E7B2F" w:rsidP="002E7B2F">
      <w:pPr>
        <w:autoSpaceDE w:val="0"/>
        <w:autoSpaceDN w:val="0"/>
        <w:adjustRightInd w:val="0"/>
        <w:spacing w:after="0" w:line="240" w:lineRule="auto"/>
        <w:ind w:left="360" w:right="48"/>
        <w:contextualSpacing/>
        <w:jc w:val="both"/>
        <w:rPr>
          <w:rFonts w:ascii="Tahoma" w:hAnsi="Tahoma" w:cs="Tahoma"/>
          <w:color w:val="000000"/>
          <w:sz w:val="17"/>
          <w:szCs w:val="17"/>
          <w:lang w:val="es-ES" w:eastAsia="es-ES"/>
        </w:rPr>
      </w:pPr>
    </w:p>
    <w:p w:rsidR="002E7B2F" w:rsidRPr="00846429" w:rsidRDefault="002E7B2F" w:rsidP="00DA037F">
      <w:pPr>
        <w:numPr>
          <w:ilvl w:val="0"/>
          <w:numId w:val="33"/>
        </w:numPr>
        <w:tabs>
          <w:tab w:val="left" w:pos="0"/>
          <w:tab w:val="left" w:pos="426"/>
        </w:tabs>
        <w:autoSpaceDE w:val="0"/>
        <w:autoSpaceDN w:val="0"/>
        <w:adjustRightInd w:val="0"/>
        <w:spacing w:after="0" w:line="240" w:lineRule="auto"/>
        <w:ind w:left="0" w:right="48" w:firstLine="0"/>
        <w:contextualSpacing/>
        <w:jc w:val="both"/>
        <w:rPr>
          <w:rFonts w:ascii="Tahoma" w:hAnsi="Tahoma" w:cs="Tahoma"/>
          <w:color w:val="000000"/>
          <w:sz w:val="17"/>
          <w:szCs w:val="17"/>
          <w:lang w:val="es-ES" w:eastAsia="es-ES"/>
        </w:rPr>
      </w:pPr>
      <w:r w:rsidRPr="00846429">
        <w:rPr>
          <w:rFonts w:ascii="Tahoma" w:hAnsi="Tahoma" w:cs="Tahoma"/>
          <w:color w:val="000000"/>
          <w:sz w:val="17"/>
          <w:szCs w:val="17"/>
          <w:lang w:val="es-ES" w:eastAsia="es-ES"/>
        </w:rPr>
        <w:t xml:space="preserve">El señor </w:t>
      </w:r>
      <w:r w:rsidR="0052791D" w:rsidRPr="00846429">
        <w:rPr>
          <w:rFonts w:ascii="Tahoma" w:hAnsi="Tahoma" w:cs="Tahoma"/>
          <w:color w:val="000000"/>
          <w:sz w:val="17"/>
          <w:szCs w:val="17"/>
          <w:lang w:val="es-ES" w:eastAsia="es-ES"/>
        </w:rPr>
        <w:t xml:space="preserve">JHON FREDY MORALES PINEDA </w:t>
      </w:r>
      <w:r w:rsidR="004F2941" w:rsidRPr="00846429">
        <w:rPr>
          <w:rFonts w:ascii="Tahoma" w:hAnsi="Tahoma" w:cs="Tahoma"/>
          <w:color w:val="000000"/>
          <w:sz w:val="17"/>
          <w:szCs w:val="17"/>
          <w:lang w:val="es-ES" w:eastAsia="es-ES"/>
        </w:rPr>
        <w:t xml:space="preserve">fue </w:t>
      </w:r>
      <w:r w:rsidRPr="00846429">
        <w:rPr>
          <w:rFonts w:ascii="Tahoma" w:hAnsi="Tahoma" w:cs="Tahoma"/>
          <w:color w:val="000000"/>
          <w:sz w:val="17"/>
          <w:szCs w:val="17"/>
          <w:lang w:val="es-ES" w:eastAsia="es-ES"/>
        </w:rPr>
        <w:t>condena</w:t>
      </w:r>
      <w:r w:rsidR="004F2941" w:rsidRPr="00846429">
        <w:rPr>
          <w:rFonts w:ascii="Tahoma" w:hAnsi="Tahoma" w:cs="Tahoma"/>
          <w:color w:val="000000"/>
          <w:sz w:val="17"/>
          <w:szCs w:val="17"/>
          <w:lang w:val="es-ES" w:eastAsia="es-ES"/>
        </w:rPr>
        <w:t>do a</w:t>
      </w:r>
      <w:r w:rsidRPr="00846429">
        <w:rPr>
          <w:rFonts w:ascii="Tahoma" w:hAnsi="Tahoma" w:cs="Tahoma"/>
          <w:color w:val="000000"/>
          <w:sz w:val="17"/>
          <w:szCs w:val="17"/>
          <w:lang w:val="es-ES" w:eastAsia="es-ES"/>
        </w:rPr>
        <w:t xml:space="preserve"> </w:t>
      </w:r>
      <w:r w:rsidR="004F2941" w:rsidRPr="00846429">
        <w:rPr>
          <w:rFonts w:ascii="Tahoma" w:hAnsi="Tahoma" w:cs="Tahoma"/>
          <w:color w:val="000000"/>
          <w:sz w:val="17"/>
          <w:szCs w:val="17"/>
          <w:lang w:val="es-ES" w:eastAsia="es-ES"/>
        </w:rPr>
        <w:t>40</w:t>
      </w:r>
      <w:r w:rsidRPr="00846429">
        <w:rPr>
          <w:rFonts w:ascii="Tahoma" w:hAnsi="Tahoma" w:cs="Tahoma"/>
          <w:color w:val="000000"/>
          <w:sz w:val="17"/>
          <w:szCs w:val="17"/>
          <w:lang w:val="es-ES" w:eastAsia="es-ES"/>
        </w:rPr>
        <w:t xml:space="preserve"> años</w:t>
      </w:r>
      <w:r w:rsidR="004F2941" w:rsidRPr="00846429">
        <w:rPr>
          <w:rFonts w:ascii="Tahoma" w:hAnsi="Tahoma" w:cs="Tahoma"/>
          <w:color w:val="000000"/>
          <w:sz w:val="17"/>
          <w:szCs w:val="17"/>
          <w:lang w:val="es-ES" w:eastAsia="es-ES"/>
        </w:rPr>
        <w:t xml:space="preserve"> de prisión </w:t>
      </w:r>
      <w:r w:rsidR="00FE485F" w:rsidRPr="00846429">
        <w:rPr>
          <w:rFonts w:ascii="Tahoma" w:hAnsi="Tahoma" w:cs="Tahoma"/>
          <w:color w:val="000000"/>
          <w:sz w:val="17"/>
          <w:szCs w:val="17"/>
          <w:lang w:val="es-ES" w:eastAsia="es-ES"/>
        </w:rPr>
        <w:t xml:space="preserve">por el delito de homicidio, </w:t>
      </w:r>
      <w:r w:rsidR="00873567" w:rsidRPr="00846429">
        <w:rPr>
          <w:rFonts w:ascii="Tahoma" w:hAnsi="Tahoma" w:cs="Tahoma"/>
          <w:color w:val="000000"/>
          <w:sz w:val="17"/>
          <w:szCs w:val="17"/>
          <w:lang w:val="es-ES" w:eastAsia="es-ES"/>
        </w:rPr>
        <w:t xml:space="preserve">siendo recluido en </w:t>
      </w:r>
      <w:r w:rsidR="00DA037F">
        <w:rPr>
          <w:rFonts w:ascii="Tahoma" w:hAnsi="Tahoma" w:cs="Tahoma"/>
          <w:color w:val="000000"/>
          <w:sz w:val="17"/>
          <w:szCs w:val="17"/>
          <w:lang w:val="es-ES" w:eastAsia="es-ES"/>
        </w:rPr>
        <w:t>el EPMSC – Neiva durante el perí</w:t>
      </w:r>
      <w:r w:rsidR="00873567" w:rsidRPr="00846429">
        <w:rPr>
          <w:rFonts w:ascii="Tahoma" w:hAnsi="Tahoma" w:cs="Tahoma"/>
          <w:color w:val="000000"/>
          <w:sz w:val="17"/>
          <w:szCs w:val="17"/>
          <w:lang w:val="es-ES" w:eastAsia="es-ES"/>
        </w:rPr>
        <w:t>odo comprendido entre 6 de noviembre del 2012 al 16 de agosto de 2016, por cuenta del proceso No. 2000-19251 a órdenes del Juzgado Tercero Penal del Circuito Buga, Valle</w:t>
      </w:r>
      <w:r w:rsidRPr="00846429">
        <w:rPr>
          <w:rFonts w:ascii="Tahoma" w:hAnsi="Tahoma"/>
          <w:color w:val="000000"/>
          <w:sz w:val="17"/>
          <w:szCs w:val="17"/>
          <w:vertAlign w:val="superscript"/>
          <w:lang w:val="es-ES" w:eastAsia="es-ES"/>
        </w:rPr>
        <w:footnoteReference w:id="7"/>
      </w:r>
    </w:p>
    <w:p w:rsidR="00240D24" w:rsidRPr="00846429" w:rsidRDefault="00240D24" w:rsidP="00240D24">
      <w:pPr>
        <w:pStyle w:val="Prrafodelista"/>
        <w:rPr>
          <w:rFonts w:ascii="Tahoma" w:hAnsi="Tahoma" w:cs="Tahoma"/>
          <w:color w:val="000000"/>
          <w:sz w:val="17"/>
          <w:szCs w:val="17"/>
          <w:lang w:val="es-ES"/>
        </w:rPr>
      </w:pPr>
    </w:p>
    <w:p w:rsidR="00240D24" w:rsidRPr="00846429" w:rsidRDefault="00240D24" w:rsidP="00DA037F">
      <w:pPr>
        <w:numPr>
          <w:ilvl w:val="0"/>
          <w:numId w:val="33"/>
        </w:numPr>
        <w:tabs>
          <w:tab w:val="left" w:pos="0"/>
          <w:tab w:val="left" w:pos="426"/>
        </w:tabs>
        <w:autoSpaceDE w:val="0"/>
        <w:autoSpaceDN w:val="0"/>
        <w:adjustRightInd w:val="0"/>
        <w:spacing w:after="0" w:line="240" w:lineRule="auto"/>
        <w:ind w:left="0" w:right="48" w:firstLine="0"/>
        <w:contextualSpacing/>
        <w:jc w:val="both"/>
        <w:rPr>
          <w:rFonts w:ascii="Tahoma" w:hAnsi="Tahoma" w:cs="Tahoma"/>
          <w:color w:val="000000"/>
          <w:sz w:val="17"/>
          <w:szCs w:val="17"/>
          <w:lang w:val="es-ES" w:eastAsia="es-ES"/>
        </w:rPr>
      </w:pPr>
      <w:r w:rsidRPr="00846429">
        <w:rPr>
          <w:rFonts w:ascii="Tahoma" w:hAnsi="Tahoma" w:cs="Tahoma"/>
          <w:color w:val="000000"/>
          <w:sz w:val="17"/>
          <w:szCs w:val="17"/>
          <w:lang w:val="es-ES" w:eastAsia="es-ES"/>
        </w:rPr>
        <w:t>En e</w:t>
      </w:r>
      <w:r w:rsidR="00774D3D" w:rsidRPr="00846429">
        <w:rPr>
          <w:rFonts w:ascii="Tahoma" w:hAnsi="Tahoma" w:cs="Tahoma"/>
          <w:color w:val="000000"/>
          <w:sz w:val="17"/>
          <w:szCs w:val="17"/>
          <w:lang w:val="es-ES" w:eastAsia="es-ES"/>
        </w:rPr>
        <w:t>l</w:t>
      </w:r>
      <w:r w:rsidRPr="00846429">
        <w:rPr>
          <w:rFonts w:ascii="Tahoma" w:hAnsi="Tahoma" w:cs="Tahoma"/>
          <w:color w:val="000000"/>
          <w:sz w:val="17"/>
          <w:szCs w:val="17"/>
          <w:lang w:val="es-ES" w:eastAsia="es-ES"/>
        </w:rPr>
        <w:t xml:space="preserve"> </w:t>
      </w:r>
      <w:r w:rsidR="00774D3D" w:rsidRPr="00846429">
        <w:rPr>
          <w:rFonts w:ascii="Tahoma" w:hAnsi="Tahoma" w:cs="Tahoma"/>
          <w:color w:val="000000"/>
          <w:sz w:val="17"/>
          <w:szCs w:val="17"/>
          <w:lang w:val="es-ES" w:eastAsia="es-ES"/>
        </w:rPr>
        <w:t>informe</w:t>
      </w:r>
      <w:r w:rsidRPr="00846429">
        <w:rPr>
          <w:rFonts w:ascii="Tahoma" w:hAnsi="Tahoma" w:cs="Tahoma"/>
          <w:color w:val="000000"/>
          <w:sz w:val="17"/>
          <w:szCs w:val="17"/>
          <w:lang w:val="es-ES" w:eastAsia="es-ES"/>
        </w:rPr>
        <w:t xml:space="preserve"> d</w:t>
      </w:r>
      <w:r w:rsidR="00774D3D" w:rsidRPr="00846429">
        <w:rPr>
          <w:rFonts w:ascii="Tahoma" w:hAnsi="Tahoma" w:cs="Tahoma"/>
          <w:color w:val="000000"/>
          <w:sz w:val="17"/>
          <w:szCs w:val="17"/>
          <w:lang w:val="es-ES" w:eastAsia="es-ES"/>
        </w:rPr>
        <w:t>el 31 d</w:t>
      </w:r>
      <w:r w:rsidRPr="00846429">
        <w:rPr>
          <w:rFonts w:ascii="Tahoma" w:hAnsi="Tahoma" w:cs="Tahoma"/>
          <w:color w:val="000000"/>
          <w:sz w:val="17"/>
          <w:szCs w:val="17"/>
          <w:lang w:val="es-ES" w:eastAsia="es-ES"/>
        </w:rPr>
        <w:t>e</w:t>
      </w:r>
      <w:r w:rsidR="00774D3D" w:rsidRPr="00846429">
        <w:rPr>
          <w:rFonts w:ascii="Tahoma" w:hAnsi="Tahoma" w:cs="Tahoma"/>
          <w:color w:val="000000"/>
          <w:sz w:val="17"/>
          <w:szCs w:val="17"/>
          <w:lang w:val="es-ES" w:eastAsia="es-ES"/>
        </w:rPr>
        <w:t xml:space="preserve"> </w:t>
      </w:r>
      <w:r w:rsidRPr="00846429">
        <w:rPr>
          <w:rFonts w:ascii="Tahoma" w:hAnsi="Tahoma" w:cs="Tahoma"/>
          <w:color w:val="000000"/>
          <w:sz w:val="17"/>
          <w:szCs w:val="17"/>
          <w:lang w:val="es-ES" w:eastAsia="es-ES"/>
        </w:rPr>
        <w:t xml:space="preserve">julio de 2014 </w:t>
      </w:r>
      <w:r w:rsidR="00375971" w:rsidRPr="00846429">
        <w:rPr>
          <w:rFonts w:ascii="Tahoma" w:hAnsi="Tahoma" w:cs="Tahoma"/>
          <w:color w:val="000000"/>
          <w:sz w:val="17"/>
          <w:szCs w:val="17"/>
          <w:lang w:val="es-ES" w:eastAsia="es-ES"/>
        </w:rPr>
        <w:t xml:space="preserve"> </w:t>
      </w:r>
      <w:r w:rsidRPr="00846429">
        <w:rPr>
          <w:rFonts w:ascii="Tahoma" w:hAnsi="Tahoma" w:cs="Tahoma"/>
          <w:color w:val="000000"/>
          <w:sz w:val="17"/>
          <w:szCs w:val="17"/>
          <w:lang w:val="es-ES" w:eastAsia="es-ES"/>
        </w:rPr>
        <w:t xml:space="preserve">se señaló </w:t>
      </w:r>
      <w:r w:rsidR="0060495B" w:rsidRPr="00DA037F">
        <w:rPr>
          <w:rFonts w:ascii="Gill Sans MT" w:hAnsi="Gill Sans MT" w:cs="Tahoma"/>
          <w:i/>
          <w:color w:val="000000"/>
          <w:sz w:val="17"/>
          <w:szCs w:val="17"/>
          <w:lang w:val="es-ES" w:eastAsia="es-ES"/>
        </w:rPr>
        <w:t>“(</w:t>
      </w:r>
      <w:r w:rsidRPr="00DA037F">
        <w:rPr>
          <w:rFonts w:ascii="Gill Sans MT" w:hAnsi="Gill Sans MT" w:cs="Tahoma"/>
          <w:i/>
          <w:color w:val="000000"/>
          <w:sz w:val="17"/>
          <w:szCs w:val="17"/>
          <w:lang w:val="es-ES" w:eastAsia="es-ES"/>
        </w:rPr>
        <w:t xml:space="preserve">…) el día 31 de julio del presente año siendo las 15:50 horas y encontrándonos </w:t>
      </w:r>
      <w:r w:rsidR="00774D3D" w:rsidRPr="00DA037F">
        <w:rPr>
          <w:rFonts w:ascii="Gill Sans MT" w:hAnsi="Gill Sans MT" w:cs="Tahoma"/>
          <w:i/>
          <w:color w:val="000000"/>
          <w:sz w:val="17"/>
          <w:szCs w:val="17"/>
          <w:lang w:val="es-ES" w:eastAsia="es-ES"/>
        </w:rPr>
        <w:t xml:space="preserve">como </w:t>
      </w:r>
      <w:r w:rsidRPr="00DA037F">
        <w:rPr>
          <w:rFonts w:ascii="Gill Sans MT" w:hAnsi="Gill Sans MT" w:cs="Tahoma"/>
          <w:i/>
          <w:color w:val="000000"/>
          <w:sz w:val="17"/>
          <w:szCs w:val="17"/>
          <w:lang w:val="es-ES" w:eastAsia="es-ES"/>
        </w:rPr>
        <w:t>pabelloneros del patio tres observamos un tumulto de</w:t>
      </w:r>
      <w:r w:rsidR="00774D3D" w:rsidRPr="00DA037F">
        <w:rPr>
          <w:rFonts w:ascii="Gill Sans MT" w:hAnsi="Gill Sans MT" w:cs="Tahoma"/>
          <w:i/>
          <w:color w:val="000000"/>
          <w:sz w:val="17"/>
          <w:szCs w:val="17"/>
          <w:lang w:val="es-ES" w:eastAsia="es-ES"/>
        </w:rPr>
        <w:t xml:space="preserve"> </w:t>
      </w:r>
      <w:r w:rsidRPr="00DA037F">
        <w:rPr>
          <w:rFonts w:ascii="Gill Sans MT" w:hAnsi="Gill Sans MT" w:cs="Tahoma"/>
          <w:i/>
          <w:color w:val="000000"/>
          <w:sz w:val="17"/>
          <w:szCs w:val="17"/>
          <w:lang w:val="es-ES" w:eastAsia="es-ES"/>
        </w:rPr>
        <w:t xml:space="preserve">internos y escuchamos voces de auxilio entre las celdas 72 a la 80 aproximadamente de inmediato procedimos a ingresar al patio en compañía de los dragoneantes GUERRERO EDGAR Y CACHAYA NELSON. En ese momento el </w:t>
      </w:r>
      <w:r w:rsidR="00774D3D" w:rsidRPr="00DA037F">
        <w:rPr>
          <w:rFonts w:ascii="Gill Sans MT" w:hAnsi="Gill Sans MT" w:cs="Tahoma"/>
          <w:i/>
          <w:color w:val="000000"/>
          <w:sz w:val="17"/>
          <w:szCs w:val="17"/>
          <w:lang w:val="es-ES" w:eastAsia="es-ES"/>
        </w:rPr>
        <w:t>interno</w:t>
      </w:r>
      <w:r w:rsidRPr="00DA037F">
        <w:rPr>
          <w:rFonts w:ascii="Gill Sans MT" w:hAnsi="Gill Sans MT" w:cs="Tahoma"/>
          <w:i/>
          <w:color w:val="000000"/>
          <w:sz w:val="17"/>
          <w:szCs w:val="17"/>
          <w:lang w:val="es-ES" w:eastAsia="es-ES"/>
        </w:rPr>
        <w:t xml:space="preserve"> LOZADA QUINAYAS JESUS ANTONIO y </w:t>
      </w:r>
      <w:r w:rsidR="00774D3D" w:rsidRPr="00DA037F">
        <w:rPr>
          <w:rFonts w:ascii="Gill Sans MT" w:hAnsi="Gill Sans MT" w:cs="Tahoma"/>
          <w:i/>
          <w:color w:val="000000"/>
          <w:sz w:val="17"/>
          <w:szCs w:val="17"/>
          <w:lang w:val="es-ES" w:eastAsia="es-ES"/>
        </w:rPr>
        <w:t>otro interno que no pudimos identifica</w:t>
      </w:r>
      <w:r w:rsidR="008E1030">
        <w:rPr>
          <w:rFonts w:ascii="Gill Sans MT" w:hAnsi="Gill Sans MT" w:cs="Tahoma"/>
          <w:i/>
          <w:color w:val="000000"/>
          <w:sz w:val="17"/>
          <w:szCs w:val="17"/>
          <w:lang w:val="es-ES" w:eastAsia="es-ES"/>
        </w:rPr>
        <w:t>r</w:t>
      </w:r>
      <w:r w:rsidR="00774D3D" w:rsidRPr="00DA037F">
        <w:rPr>
          <w:rFonts w:ascii="Gill Sans MT" w:hAnsi="Gill Sans MT" w:cs="Tahoma"/>
          <w:i/>
          <w:color w:val="000000"/>
          <w:sz w:val="17"/>
          <w:szCs w:val="17"/>
          <w:lang w:val="es-ES" w:eastAsia="es-ES"/>
        </w:rPr>
        <w:t>, traían el interno MORALES PINEDA JHON FREDY TD</w:t>
      </w:r>
      <w:r w:rsidRPr="00DA037F">
        <w:rPr>
          <w:rFonts w:ascii="Gill Sans MT" w:hAnsi="Gill Sans MT" w:cs="Tahoma"/>
          <w:i/>
          <w:color w:val="000000"/>
          <w:sz w:val="17"/>
          <w:szCs w:val="17"/>
          <w:lang w:val="es-ES" w:eastAsia="es-ES"/>
        </w:rPr>
        <w:t xml:space="preserve">: 66909 el cual </w:t>
      </w:r>
      <w:r w:rsidR="00774D3D" w:rsidRPr="00DA037F">
        <w:rPr>
          <w:rFonts w:ascii="Gill Sans MT" w:hAnsi="Gill Sans MT" w:cs="Tahoma"/>
          <w:i/>
          <w:color w:val="000000"/>
          <w:sz w:val="17"/>
          <w:szCs w:val="17"/>
          <w:lang w:val="es-ES" w:eastAsia="es-ES"/>
        </w:rPr>
        <w:t>venía</w:t>
      </w:r>
      <w:r w:rsidRPr="00DA037F">
        <w:rPr>
          <w:rFonts w:ascii="Gill Sans MT" w:hAnsi="Gill Sans MT" w:cs="Tahoma"/>
          <w:i/>
          <w:color w:val="000000"/>
          <w:sz w:val="17"/>
          <w:szCs w:val="17"/>
          <w:lang w:val="es-ES" w:eastAsia="es-ES"/>
        </w:rPr>
        <w:t xml:space="preserve"> sangrando mucho, por lo que procedimos de inmediato a llevarlo al área de sanidad para que recibiera la atención </w:t>
      </w:r>
      <w:r w:rsidR="00774D3D" w:rsidRPr="00DA037F">
        <w:rPr>
          <w:rFonts w:ascii="Gill Sans MT" w:hAnsi="Gill Sans MT" w:cs="Tahoma"/>
          <w:i/>
          <w:color w:val="000000"/>
          <w:sz w:val="17"/>
          <w:szCs w:val="17"/>
          <w:lang w:val="es-ES" w:eastAsia="es-ES"/>
        </w:rPr>
        <w:t>médica</w:t>
      </w:r>
      <w:r w:rsidRPr="00DA037F">
        <w:rPr>
          <w:rFonts w:ascii="Gill Sans MT" w:hAnsi="Gill Sans MT" w:cs="Tahoma"/>
          <w:i/>
          <w:color w:val="000000"/>
          <w:sz w:val="17"/>
          <w:szCs w:val="17"/>
          <w:lang w:val="es-ES" w:eastAsia="es-ES"/>
        </w:rPr>
        <w:t xml:space="preserve"> necesaria, seguidamente se le informa al O/S </w:t>
      </w:r>
      <w:r w:rsidR="00774D3D" w:rsidRPr="00DA037F">
        <w:rPr>
          <w:rFonts w:ascii="Gill Sans MT" w:hAnsi="Gill Sans MT" w:cs="Tahoma"/>
          <w:i/>
          <w:color w:val="000000"/>
          <w:sz w:val="17"/>
          <w:szCs w:val="17"/>
          <w:lang w:val="es-ES" w:eastAsia="es-ES"/>
        </w:rPr>
        <w:t>inspector</w:t>
      </w:r>
      <w:r w:rsidRPr="00DA037F">
        <w:rPr>
          <w:rFonts w:ascii="Gill Sans MT" w:hAnsi="Gill Sans MT" w:cs="Tahoma"/>
          <w:i/>
          <w:color w:val="000000"/>
          <w:sz w:val="17"/>
          <w:szCs w:val="17"/>
          <w:lang w:val="es-ES" w:eastAsia="es-ES"/>
        </w:rPr>
        <w:t xml:space="preserve"> jefe GUALDRON MANRIQUE ORLANDO y se piden refuerzo del personal de guardia disponible </w:t>
      </w:r>
      <w:r w:rsidR="00774D3D" w:rsidRPr="00DA037F">
        <w:rPr>
          <w:rFonts w:ascii="Gill Sans MT" w:hAnsi="Gill Sans MT" w:cs="Tahoma"/>
          <w:i/>
          <w:color w:val="000000"/>
          <w:sz w:val="17"/>
          <w:szCs w:val="17"/>
          <w:lang w:val="es-ES" w:eastAsia="es-ES"/>
        </w:rPr>
        <w:t>para controlar la situación, de inmediato se hicieron presentes en el patio el director del establecimiento T.E. PERICO VARGAS CARLOS ILIRIO y los demás cuadros de mando junto con todo el personal de guardia y auxiliares bachilleres disponibles para controlar la gresca o riña, se procedió a realizar un operativo</w:t>
      </w:r>
      <w:r w:rsidR="001514CC" w:rsidRPr="00DA037F">
        <w:rPr>
          <w:rFonts w:ascii="Gill Sans MT" w:hAnsi="Gill Sans MT" w:cs="Tahoma"/>
          <w:i/>
          <w:color w:val="000000"/>
          <w:sz w:val="17"/>
          <w:szCs w:val="17"/>
          <w:lang w:val="es-ES" w:eastAsia="es-ES"/>
        </w:rPr>
        <w:t xml:space="preserve"> de requisa se encontró que el interno SANCHEZ CHICUE JOSE ALBEIRO TD: 54357 presentaba una herida en su pie izquierdo al parecer provocada con arma corto punzante los internos fueron llevados al área de sanidad para que recibieran atención médica por la gravedad de las heridas los internos MORALES PINEDA JHON FREDY y VANEGAS ESPITIA LESTER FELIPE por información del comando de guardia externa son remitidos a la E.S.E. del hospital de Riviera(…)”</w:t>
      </w:r>
      <w:r w:rsidR="0060495B" w:rsidRPr="00846429">
        <w:rPr>
          <w:rFonts w:ascii="Tahoma" w:hAnsi="Tahoma"/>
          <w:color w:val="000000"/>
          <w:sz w:val="17"/>
          <w:szCs w:val="17"/>
          <w:vertAlign w:val="superscript"/>
          <w:lang w:val="es-ES" w:eastAsia="es-ES"/>
        </w:rPr>
        <w:footnoteReference w:id="8"/>
      </w:r>
    </w:p>
    <w:p w:rsidR="002E7B2F" w:rsidRPr="00846429" w:rsidRDefault="002E7B2F" w:rsidP="002E7B2F">
      <w:pPr>
        <w:autoSpaceDE w:val="0"/>
        <w:autoSpaceDN w:val="0"/>
        <w:adjustRightInd w:val="0"/>
        <w:spacing w:after="0" w:line="240" w:lineRule="auto"/>
        <w:ind w:left="360" w:right="48"/>
        <w:contextualSpacing/>
        <w:jc w:val="both"/>
        <w:rPr>
          <w:rFonts w:ascii="Tahoma" w:hAnsi="Tahoma" w:cs="Tahoma"/>
          <w:color w:val="000000"/>
          <w:sz w:val="17"/>
          <w:szCs w:val="17"/>
          <w:lang w:val="es-ES" w:eastAsia="es-ES"/>
        </w:rPr>
      </w:pPr>
    </w:p>
    <w:p w:rsidR="002E7B2F" w:rsidRPr="00846429" w:rsidRDefault="009F22BC" w:rsidP="00DA037F">
      <w:pPr>
        <w:numPr>
          <w:ilvl w:val="0"/>
          <w:numId w:val="33"/>
        </w:numPr>
        <w:tabs>
          <w:tab w:val="left" w:pos="0"/>
          <w:tab w:val="left" w:pos="426"/>
        </w:tabs>
        <w:autoSpaceDE w:val="0"/>
        <w:autoSpaceDN w:val="0"/>
        <w:adjustRightInd w:val="0"/>
        <w:spacing w:after="0" w:line="240" w:lineRule="auto"/>
        <w:ind w:left="0" w:right="48" w:firstLine="0"/>
        <w:contextualSpacing/>
        <w:jc w:val="both"/>
        <w:rPr>
          <w:rFonts w:ascii="Tahoma" w:hAnsi="Tahoma" w:cs="Tahoma"/>
          <w:color w:val="000000"/>
          <w:sz w:val="17"/>
          <w:szCs w:val="17"/>
          <w:lang w:val="es-ES" w:eastAsia="es-ES"/>
        </w:rPr>
      </w:pPr>
      <w:r>
        <w:rPr>
          <w:rFonts w:ascii="Tahoma" w:hAnsi="Tahoma" w:cs="Tahoma"/>
          <w:color w:val="000000"/>
          <w:sz w:val="17"/>
          <w:szCs w:val="17"/>
          <w:lang w:val="es-ES" w:eastAsia="es-ES"/>
        </w:rPr>
        <w:t>A</w:t>
      </w:r>
      <w:r w:rsidRPr="00846429">
        <w:rPr>
          <w:rFonts w:ascii="Tahoma" w:hAnsi="Tahoma" w:cs="Tahoma"/>
          <w:color w:val="000000"/>
          <w:sz w:val="17"/>
          <w:szCs w:val="17"/>
          <w:lang w:val="es-ES" w:eastAsia="es-ES"/>
        </w:rPr>
        <w:t>l interno</w:t>
      </w:r>
      <w:r w:rsidRPr="00846429">
        <w:rPr>
          <w:rFonts w:ascii="Tahoma" w:hAnsi="Tahoma" w:cs="Tahoma"/>
          <w:color w:val="000000"/>
          <w:sz w:val="17"/>
          <w:szCs w:val="17"/>
          <w:lang w:val="es-ES_tradnl" w:eastAsia="es-ES"/>
        </w:rPr>
        <w:t xml:space="preserve"> JHON FREDY MORALES PINEDA</w:t>
      </w:r>
      <w:r w:rsidRPr="00846429">
        <w:rPr>
          <w:rFonts w:ascii="Tahoma" w:hAnsi="Tahoma" w:cs="Tahoma"/>
          <w:color w:val="000000"/>
          <w:sz w:val="17"/>
          <w:szCs w:val="17"/>
          <w:lang w:val="es-ES" w:eastAsia="es-ES"/>
        </w:rPr>
        <w:t xml:space="preserve"> </w:t>
      </w:r>
      <w:r>
        <w:rPr>
          <w:rFonts w:ascii="Tahoma" w:hAnsi="Tahoma" w:cs="Tahoma"/>
          <w:color w:val="000000"/>
          <w:sz w:val="17"/>
          <w:szCs w:val="17"/>
          <w:lang w:val="es-ES" w:eastAsia="es-ES"/>
        </w:rPr>
        <w:t>se le prestó a</w:t>
      </w:r>
      <w:r w:rsidR="00247A3B" w:rsidRPr="00846429">
        <w:rPr>
          <w:rFonts w:ascii="Tahoma" w:hAnsi="Tahoma" w:cs="Tahoma"/>
          <w:color w:val="000000"/>
          <w:sz w:val="17"/>
          <w:szCs w:val="17"/>
          <w:lang w:val="es-ES" w:eastAsia="es-ES"/>
        </w:rPr>
        <w:t>tención médica</w:t>
      </w:r>
      <w:r w:rsidR="002E7B2F" w:rsidRPr="00846429">
        <w:rPr>
          <w:rFonts w:ascii="Tahoma" w:hAnsi="Tahoma"/>
          <w:color w:val="000000"/>
          <w:sz w:val="17"/>
          <w:szCs w:val="17"/>
          <w:vertAlign w:val="superscript"/>
          <w:lang w:val="es-ES" w:eastAsia="es-ES"/>
        </w:rPr>
        <w:footnoteReference w:id="9"/>
      </w:r>
    </w:p>
    <w:p w:rsidR="004A109B" w:rsidRPr="00846429" w:rsidRDefault="004A109B" w:rsidP="004A109B">
      <w:pPr>
        <w:pStyle w:val="Prrafodelista"/>
        <w:rPr>
          <w:rFonts w:ascii="Tahoma" w:hAnsi="Tahoma" w:cs="Tahoma"/>
          <w:color w:val="000000"/>
          <w:sz w:val="17"/>
          <w:szCs w:val="17"/>
          <w:lang w:val="es-ES"/>
        </w:rPr>
      </w:pPr>
    </w:p>
    <w:p w:rsidR="00DF243C" w:rsidRPr="00846429" w:rsidRDefault="00083467" w:rsidP="00DA037F">
      <w:pPr>
        <w:numPr>
          <w:ilvl w:val="0"/>
          <w:numId w:val="33"/>
        </w:numPr>
        <w:tabs>
          <w:tab w:val="left" w:pos="0"/>
          <w:tab w:val="left" w:pos="426"/>
        </w:tabs>
        <w:autoSpaceDE w:val="0"/>
        <w:autoSpaceDN w:val="0"/>
        <w:adjustRightInd w:val="0"/>
        <w:spacing w:after="0" w:line="240" w:lineRule="auto"/>
        <w:ind w:left="0" w:right="48" w:firstLine="0"/>
        <w:contextualSpacing/>
        <w:jc w:val="both"/>
        <w:rPr>
          <w:rFonts w:ascii="Tahoma" w:hAnsi="Tahoma" w:cs="Tahoma"/>
          <w:color w:val="000000"/>
          <w:sz w:val="17"/>
          <w:szCs w:val="17"/>
          <w:lang w:val="es-ES" w:eastAsia="es-ES"/>
        </w:rPr>
      </w:pPr>
      <w:r w:rsidRPr="00846429">
        <w:rPr>
          <w:rFonts w:ascii="Tahoma" w:hAnsi="Tahoma" w:cs="Tahoma"/>
          <w:color w:val="000000"/>
          <w:sz w:val="17"/>
          <w:szCs w:val="17"/>
          <w:lang w:val="es-ES_tradnl" w:eastAsia="es-ES"/>
        </w:rPr>
        <w:t xml:space="preserve">La Junta Regional de Calificación de Invalidez del Tolima le </w:t>
      </w:r>
      <w:r w:rsidRPr="00846429">
        <w:rPr>
          <w:rFonts w:ascii="Tahoma" w:hAnsi="Tahoma" w:cs="Tahoma"/>
          <w:color w:val="000000"/>
          <w:sz w:val="17"/>
          <w:szCs w:val="17"/>
          <w:lang w:val="es-ES" w:eastAsia="es-ES"/>
        </w:rPr>
        <w:t xml:space="preserve">dictaminó </w:t>
      </w:r>
      <w:r w:rsidR="00340587" w:rsidRPr="00846429">
        <w:rPr>
          <w:rFonts w:ascii="Tahoma" w:hAnsi="Tahoma" w:cs="Tahoma"/>
          <w:color w:val="000000"/>
          <w:sz w:val="17"/>
          <w:szCs w:val="17"/>
          <w:lang w:val="es-ES" w:eastAsia="es-ES"/>
        </w:rPr>
        <w:t xml:space="preserve">al señor </w:t>
      </w:r>
      <w:r w:rsidR="00340587" w:rsidRPr="00846429">
        <w:rPr>
          <w:rFonts w:ascii="Tahoma" w:hAnsi="Tahoma" w:cs="Tahoma"/>
          <w:color w:val="000000"/>
          <w:sz w:val="17"/>
          <w:szCs w:val="17"/>
          <w:lang w:val="es-ES_tradnl" w:eastAsia="es-ES"/>
        </w:rPr>
        <w:t>JHON FREDY MORALES PINEDA una</w:t>
      </w:r>
      <w:r w:rsidR="008E1030">
        <w:rPr>
          <w:rFonts w:ascii="Tahoma" w:hAnsi="Tahoma" w:cs="Tahoma"/>
          <w:color w:val="000000"/>
          <w:sz w:val="17"/>
          <w:szCs w:val="17"/>
          <w:lang w:val="es-ES" w:eastAsia="es-ES"/>
        </w:rPr>
        <w:t xml:space="preserve"> pé</w:t>
      </w:r>
      <w:r w:rsidRPr="00846429">
        <w:rPr>
          <w:rFonts w:ascii="Tahoma" w:hAnsi="Tahoma" w:cs="Tahoma"/>
          <w:color w:val="000000"/>
          <w:sz w:val="17"/>
          <w:szCs w:val="17"/>
          <w:lang w:val="es-ES" w:eastAsia="es-ES"/>
        </w:rPr>
        <w:t>rdida de capacidad permanente parcial de 5,70%</w:t>
      </w:r>
      <w:r w:rsidR="009319A8" w:rsidRPr="00846429">
        <w:rPr>
          <w:rFonts w:ascii="Tahoma" w:hAnsi="Tahoma" w:cs="Tahoma"/>
          <w:color w:val="000000"/>
          <w:sz w:val="17"/>
          <w:szCs w:val="17"/>
          <w:lang w:val="es-ES" w:eastAsia="es-ES"/>
        </w:rPr>
        <w:t>,</w:t>
      </w:r>
      <w:r w:rsidR="00DF243C" w:rsidRPr="00846429">
        <w:rPr>
          <w:rFonts w:ascii="Tahoma" w:hAnsi="Tahoma" w:cs="Tahoma"/>
          <w:color w:val="000000"/>
          <w:sz w:val="17"/>
          <w:szCs w:val="17"/>
          <w:lang w:val="es-ES" w:eastAsia="es-ES"/>
        </w:rPr>
        <w:t xml:space="preserve"> de origen accidente común y fecha de estructuración el 31 de julio de 2014</w:t>
      </w:r>
      <w:r w:rsidR="00DF243C" w:rsidRPr="00846429">
        <w:rPr>
          <w:rFonts w:ascii="Tahoma" w:hAnsi="Tahoma"/>
          <w:color w:val="000000"/>
          <w:sz w:val="17"/>
          <w:szCs w:val="17"/>
          <w:vertAlign w:val="superscript"/>
          <w:lang w:val="es-ES" w:eastAsia="es-ES"/>
        </w:rPr>
        <w:footnoteReference w:id="10"/>
      </w:r>
      <w:r w:rsidR="00DF243C" w:rsidRPr="00846429">
        <w:rPr>
          <w:rFonts w:ascii="Tahoma" w:hAnsi="Tahoma" w:cs="Tahoma"/>
          <w:color w:val="000000"/>
          <w:sz w:val="17"/>
          <w:szCs w:val="17"/>
          <w:lang w:val="es-ES" w:eastAsia="es-ES"/>
        </w:rPr>
        <w:t>.</w:t>
      </w:r>
    </w:p>
    <w:p w:rsidR="00DF243C" w:rsidRPr="00846429" w:rsidRDefault="00DF243C" w:rsidP="00DF243C">
      <w:pPr>
        <w:pStyle w:val="Prrafodelista"/>
        <w:rPr>
          <w:rFonts w:ascii="Tahoma" w:hAnsi="Tahoma" w:cs="Tahoma"/>
          <w:color w:val="000000"/>
          <w:sz w:val="17"/>
          <w:szCs w:val="17"/>
          <w:lang w:val="es-ES_tradnl"/>
        </w:rPr>
      </w:pPr>
    </w:p>
    <w:p w:rsidR="00083467" w:rsidRPr="00846429" w:rsidRDefault="008E1030" w:rsidP="00DA037F">
      <w:pPr>
        <w:numPr>
          <w:ilvl w:val="0"/>
          <w:numId w:val="33"/>
        </w:numPr>
        <w:tabs>
          <w:tab w:val="left" w:pos="0"/>
          <w:tab w:val="left" w:pos="426"/>
        </w:tabs>
        <w:autoSpaceDE w:val="0"/>
        <w:autoSpaceDN w:val="0"/>
        <w:adjustRightInd w:val="0"/>
        <w:spacing w:after="0" w:line="240" w:lineRule="auto"/>
        <w:ind w:left="0" w:right="48" w:firstLine="0"/>
        <w:contextualSpacing/>
        <w:jc w:val="both"/>
        <w:rPr>
          <w:rFonts w:ascii="Tahoma" w:hAnsi="Tahoma" w:cs="Tahoma"/>
          <w:color w:val="000000"/>
          <w:sz w:val="17"/>
          <w:szCs w:val="17"/>
          <w:lang w:val="es-ES" w:eastAsia="es-ES"/>
        </w:rPr>
      </w:pPr>
      <w:r>
        <w:rPr>
          <w:rFonts w:ascii="Tahoma" w:hAnsi="Tahoma" w:cs="Tahoma"/>
          <w:color w:val="000000"/>
          <w:sz w:val="17"/>
          <w:szCs w:val="17"/>
          <w:lang w:eastAsia="es-ES"/>
        </w:rPr>
        <w:t>P</w:t>
      </w:r>
      <w:r w:rsidRPr="00846429">
        <w:rPr>
          <w:rFonts w:ascii="Tahoma" w:hAnsi="Tahoma" w:cs="Tahoma"/>
          <w:color w:val="000000"/>
          <w:sz w:val="17"/>
          <w:szCs w:val="17"/>
          <w:lang w:eastAsia="es-ES"/>
        </w:rPr>
        <w:t>or la</w:t>
      </w:r>
      <w:r>
        <w:rPr>
          <w:rFonts w:ascii="Tahoma" w:hAnsi="Tahoma" w:cs="Tahoma"/>
          <w:color w:val="000000"/>
          <w:sz w:val="17"/>
          <w:szCs w:val="17"/>
          <w:lang w:eastAsia="es-ES"/>
        </w:rPr>
        <w:t>s</w:t>
      </w:r>
      <w:r w:rsidRPr="00846429">
        <w:rPr>
          <w:rFonts w:ascii="Tahoma" w:hAnsi="Tahoma" w:cs="Tahoma"/>
          <w:color w:val="000000"/>
          <w:sz w:val="17"/>
          <w:szCs w:val="17"/>
          <w:lang w:eastAsia="es-ES"/>
        </w:rPr>
        <w:t xml:space="preserve"> lesiones personales causadas al señor JHON FREDY MORALES PINEDA</w:t>
      </w:r>
      <w:r w:rsidRPr="00846429">
        <w:rPr>
          <w:rFonts w:ascii="Tahoma" w:hAnsi="Tahoma" w:cs="Tahoma"/>
          <w:color w:val="000000"/>
          <w:sz w:val="17"/>
          <w:szCs w:val="17"/>
          <w:lang w:eastAsia="es-ES"/>
        </w:rPr>
        <w:t xml:space="preserve"> </w:t>
      </w:r>
      <w:r>
        <w:rPr>
          <w:rFonts w:ascii="Tahoma" w:hAnsi="Tahoma" w:cs="Tahoma"/>
          <w:color w:val="000000"/>
          <w:sz w:val="17"/>
          <w:szCs w:val="17"/>
          <w:lang w:eastAsia="es-ES"/>
        </w:rPr>
        <w:t xml:space="preserve">se abrió </w:t>
      </w:r>
      <w:r w:rsidR="00AE2816" w:rsidRPr="00846429">
        <w:rPr>
          <w:rFonts w:ascii="Tahoma" w:hAnsi="Tahoma" w:cs="Tahoma"/>
          <w:color w:val="000000"/>
          <w:sz w:val="17"/>
          <w:szCs w:val="17"/>
          <w:lang w:eastAsia="es-ES"/>
        </w:rPr>
        <w:t>proceso penal</w:t>
      </w:r>
      <w:r w:rsidR="00AE2816" w:rsidRPr="00846429">
        <w:rPr>
          <w:rFonts w:ascii="Tahoma" w:hAnsi="Tahoma"/>
          <w:color w:val="000000"/>
          <w:sz w:val="17"/>
          <w:szCs w:val="17"/>
          <w:vertAlign w:val="superscript"/>
          <w:lang w:val="es-ES" w:eastAsia="es-ES"/>
        </w:rPr>
        <w:footnoteReference w:id="11"/>
      </w:r>
      <w:r>
        <w:rPr>
          <w:rFonts w:ascii="Tahoma" w:hAnsi="Tahoma" w:cs="Tahoma"/>
          <w:color w:val="000000"/>
          <w:sz w:val="17"/>
          <w:szCs w:val="17"/>
          <w:lang w:eastAsia="es-ES"/>
        </w:rPr>
        <w:t xml:space="preserve"> y </w:t>
      </w:r>
      <w:r w:rsidRPr="00846429">
        <w:rPr>
          <w:rFonts w:ascii="Tahoma" w:hAnsi="Tahoma" w:cs="Tahoma"/>
          <w:color w:val="000000"/>
          <w:sz w:val="17"/>
          <w:szCs w:val="17"/>
          <w:lang w:val="es-ES" w:eastAsia="es-ES"/>
        </w:rPr>
        <w:t>disciplinario</w:t>
      </w:r>
      <w:r w:rsidRPr="00846429">
        <w:rPr>
          <w:rFonts w:ascii="Tahoma" w:hAnsi="Tahoma"/>
          <w:color w:val="000000"/>
          <w:sz w:val="17"/>
          <w:szCs w:val="17"/>
          <w:vertAlign w:val="superscript"/>
          <w:lang w:val="es-ES" w:eastAsia="es-ES"/>
        </w:rPr>
        <w:footnoteReference w:id="12"/>
      </w:r>
    </w:p>
    <w:p w:rsidR="00247A3B" w:rsidRPr="00846429" w:rsidRDefault="00247A3B" w:rsidP="00247A3B">
      <w:pPr>
        <w:pStyle w:val="Prrafodelista"/>
        <w:rPr>
          <w:rFonts w:ascii="Tahoma" w:hAnsi="Tahoma" w:cs="Tahoma"/>
          <w:color w:val="000000"/>
          <w:sz w:val="17"/>
          <w:szCs w:val="17"/>
          <w:lang w:val="es-ES"/>
        </w:rPr>
      </w:pPr>
    </w:p>
    <w:p w:rsidR="008E1030" w:rsidRPr="008E1030" w:rsidRDefault="002E7B2F" w:rsidP="008E1030">
      <w:pPr>
        <w:pStyle w:val="Prrafodelista"/>
        <w:numPr>
          <w:ilvl w:val="2"/>
          <w:numId w:val="3"/>
        </w:numPr>
        <w:tabs>
          <w:tab w:val="left" w:pos="709"/>
        </w:tabs>
        <w:ind w:left="0" w:firstLine="0"/>
        <w:jc w:val="both"/>
        <w:rPr>
          <w:rFonts w:ascii="Tahoma" w:hAnsi="Tahoma" w:cs="Tahoma"/>
          <w:b/>
          <w:i/>
          <w:sz w:val="17"/>
          <w:szCs w:val="17"/>
          <w:lang w:val="es-MX" w:eastAsia="en-US"/>
        </w:rPr>
      </w:pPr>
      <w:r w:rsidRPr="008E1030">
        <w:rPr>
          <w:rFonts w:ascii="Tahoma" w:hAnsi="Tahoma" w:cs="Tahoma"/>
          <w:color w:val="000000"/>
          <w:sz w:val="17"/>
          <w:szCs w:val="17"/>
          <w:lang w:val="es-ES"/>
        </w:rPr>
        <w:t>Así las cosas entramos a resolver la pregunta formulada, esto es:</w:t>
      </w:r>
      <w:r w:rsidRPr="008E1030">
        <w:rPr>
          <w:rFonts w:ascii="Tahoma" w:hAnsi="Tahoma" w:cs="Tahoma"/>
          <w:b/>
          <w:i/>
          <w:color w:val="000000"/>
          <w:sz w:val="17"/>
          <w:szCs w:val="17"/>
          <w:lang w:val="es-MX"/>
        </w:rPr>
        <w:t xml:space="preserve"> </w:t>
      </w:r>
      <w:r w:rsidR="008E1030" w:rsidRPr="008E1030">
        <w:rPr>
          <w:rFonts w:ascii="Tahoma" w:hAnsi="Tahoma" w:cs="Tahoma"/>
          <w:b/>
          <w:i/>
          <w:sz w:val="17"/>
          <w:szCs w:val="17"/>
          <w:lang w:val="es-MX"/>
        </w:rPr>
        <w:t>¿Debe responder el INPEC por las lesiones sufridas por un interno dentro de las instalaciones de un centro carcelario?</w:t>
      </w:r>
    </w:p>
    <w:p w:rsidR="002E7B2F" w:rsidRPr="00846429" w:rsidRDefault="002E7B2F" w:rsidP="008E1030">
      <w:pPr>
        <w:widowControl w:val="0"/>
        <w:tabs>
          <w:tab w:val="left" w:pos="567"/>
          <w:tab w:val="left" w:pos="5940"/>
        </w:tabs>
        <w:autoSpaceDE w:val="0"/>
        <w:autoSpaceDN w:val="0"/>
        <w:adjustRightInd w:val="0"/>
        <w:spacing w:after="0" w:line="240" w:lineRule="auto"/>
        <w:contextualSpacing/>
        <w:jc w:val="both"/>
        <w:rPr>
          <w:rFonts w:ascii="Tahoma" w:hAnsi="Tahoma" w:cs="Tahoma"/>
          <w:b/>
          <w:i/>
          <w:color w:val="000000"/>
          <w:sz w:val="17"/>
          <w:szCs w:val="17"/>
          <w:lang w:val="es-MX" w:eastAsia="es-ES"/>
        </w:rPr>
      </w:pPr>
    </w:p>
    <w:p w:rsidR="002E7B2F" w:rsidRPr="00846429" w:rsidRDefault="008E1030" w:rsidP="002E7B2F">
      <w:pPr>
        <w:widowControl w:val="0"/>
        <w:spacing w:after="0" w:line="240" w:lineRule="auto"/>
        <w:jc w:val="both"/>
        <w:rPr>
          <w:rFonts w:ascii="Tahoma" w:hAnsi="Tahoma" w:cs="Tahoma"/>
          <w:color w:val="000000"/>
          <w:sz w:val="17"/>
          <w:szCs w:val="17"/>
          <w:lang w:val="es-ES_tradnl" w:eastAsia="es-ES"/>
        </w:rPr>
      </w:pPr>
      <w:r>
        <w:rPr>
          <w:rFonts w:ascii="Tahoma" w:hAnsi="Tahoma" w:cs="Tahoma"/>
          <w:color w:val="000000"/>
          <w:sz w:val="17"/>
          <w:szCs w:val="17"/>
          <w:lang w:val="es-MX" w:eastAsia="es-ES"/>
        </w:rPr>
        <w:t xml:space="preserve">La respuesta es afirmativa, </w:t>
      </w:r>
      <w:r w:rsidR="00141A62">
        <w:rPr>
          <w:rFonts w:ascii="Tahoma" w:hAnsi="Tahoma" w:cs="Tahoma"/>
          <w:color w:val="000000"/>
          <w:sz w:val="17"/>
          <w:szCs w:val="17"/>
          <w:lang w:val="es-MX" w:eastAsia="es-ES"/>
        </w:rPr>
        <w:t>ya que el Estado en su condición de garante por la custodia del recluso, debió regresarlo a la sociedad en buenas condiciones de salud.  Sin embargo, en el caso</w:t>
      </w:r>
      <w:r w:rsidR="002E7B2F" w:rsidRPr="00846429">
        <w:rPr>
          <w:rFonts w:ascii="Tahoma" w:hAnsi="Tahoma" w:cs="Tahoma"/>
          <w:color w:val="000000"/>
          <w:sz w:val="17"/>
          <w:szCs w:val="17"/>
          <w:lang w:val="es-MX" w:eastAsia="es-ES"/>
        </w:rPr>
        <w:t xml:space="preserve"> concreto se encuentran probados los elementos de responsabilidad, esto es, el </w:t>
      </w:r>
      <w:r w:rsidR="002E7B2F" w:rsidRPr="00846429">
        <w:rPr>
          <w:rFonts w:ascii="Tahoma" w:hAnsi="Tahoma" w:cs="Tahoma"/>
          <w:b/>
          <w:color w:val="000000"/>
          <w:sz w:val="17"/>
          <w:szCs w:val="17"/>
          <w:lang w:val="es-MX" w:eastAsia="es-ES"/>
        </w:rPr>
        <w:t>daño</w:t>
      </w:r>
      <w:r w:rsidR="002E7B2F" w:rsidRPr="00846429">
        <w:rPr>
          <w:rFonts w:ascii="Tahoma" w:hAnsi="Tahoma" w:cs="Tahoma"/>
          <w:color w:val="000000"/>
          <w:sz w:val="17"/>
          <w:szCs w:val="17"/>
          <w:lang w:val="es-MX" w:eastAsia="es-ES"/>
        </w:rPr>
        <w:t xml:space="preserve"> sufrido por el señor </w:t>
      </w:r>
      <w:r w:rsidR="003242F3" w:rsidRPr="00846429">
        <w:rPr>
          <w:rFonts w:ascii="Tahoma" w:hAnsi="Tahoma" w:cs="Tahoma"/>
          <w:color w:val="000000"/>
          <w:sz w:val="17"/>
          <w:szCs w:val="17"/>
          <w:lang w:val="es-ES_tradnl" w:eastAsia="es-ES"/>
        </w:rPr>
        <w:t>JHON FREDY MORALES PINEDA</w:t>
      </w:r>
      <w:r w:rsidR="002E7B2F" w:rsidRPr="00846429">
        <w:rPr>
          <w:rFonts w:ascii="Tahoma" w:hAnsi="Tahoma" w:cs="Tahoma"/>
          <w:color w:val="000000"/>
          <w:sz w:val="17"/>
          <w:szCs w:val="17"/>
          <w:lang w:val="es-MX" w:eastAsia="es-ES"/>
        </w:rPr>
        <w:t xml:space="preserve">, el cual se concreta en las lesiones </w:t>
      </w:r>
      <w:r w:rsidR="00141A62">
        <w:rPr>
          <w:rFonts w:ascii="Tahoma" w:hAnsi="Tahoma" w:cs="Tahoma"/>
          <w:color w:val="000000"/>
          <w:sz w:val="17"/>
          <w:szCs w:val="17"/>
          <w:lang w:val="es-MX" w:eastAsia="es-ES"/>
        </w:rPr>
        <w:t>perpetradas</w:t>
      </w:r>
      <w:r w:rsidR="002E7B2F" w:rsidRPr="00846429">
        <w:rPr>
          <w:rFonts w:ascii="Tahoma" w:hAnsi="Tahoma" w:cs="Tahoma"/>
          <w:color w:val="000000"/>
          <w:sz w:val="17"/>
          <w:szCs w:val="17"/>
          <w:lang w:val="es-MX" w:eastAsia="es-ES"/>
        </w:rPr>
        <w:t xml:space="preserve">, hecho que le produjo una incapacidad </w:t>
      </w:r>
      <w:r w:rsidR="003242F3" w:rsidRPr="00846429">
        <w:rPr>
          <w:rFonts w:ascii="Tahoma" w:hAnsi="Tahoma" w:cs="Tahoma"/>
          <w:color w:val="000000"/>
          <w:sz w:val="17"/>
          <w:szCs w:val="17"/>
          <w:lang w:val="es-MX" w:eastAsia="es-ES"/>
        </w:rPr>
        <w:t xml:space="preserve">de </w:t>
      </w:r>
      <w:r w:rsidR="003242F3" w:rsidRPr="00846429">
        <w:rPr>
          <w:rFonts w:ascii="Tahoma" w:hAnsi="Tahoma" w:cs="Tahoma"/>
          <w:color w:val="000000"/>
          <w:sz w:val="17"/>
          <w:szCs w:val="17"/>
          <w:lang w:val="es-ES" w:eastAsia="es-ES"/>
        </w:rPr>
        <w:t>5,70%</w:t>
      </w:r>
      <w:r w:rsidR="002E7B2F" w:rsidRPr="00846429">
        <w:rPr>
          <w:rFonts w:ascii="Tahoma" w:hAnsi="Tahoma" w:cs="Tahoma"/>
          <w:color w:val="000000"/>
          <w:sz w:val="17"/>
          <w:szCs w:val="17"/>
          <w:lang w:val="es-MX" w:eastAsia="es-ES"/>
        </w:rPr>
        <w:t xml:space="preserve">; </w:t>
      </w:r>
      <w:r w:rsidR="002E7B2F" w:rsidRPr="00846429">
        <w:rPr>
          <w:rFonts w:ascii="Tahoma" w:hAnsi="Tahoma" w:cs="Tahoma"/>
          <w:color w:val="000000"/>
          <w:sz w:val="17"/>
          <w:szCs w:val="17"/>
          <w:lang w:val="es-ES_tradnl" w:eastAsia="es-ES"/>
        </w:rPr>
        <w:t xml:space="preserve">la </w:t>
      </w:r>
      <w:r w:rsidR="002E7B2F" w:rsidRPr="00846429">
        <w:rPr>
          <w:rFonts w:ascii="Tahoma" w:hAnsi="Tahoma" w:cs="Tahoma"/>
          <w:b/>
          <w:color w:val="000000"/>
          <w:sz w:val="17"/>
          <w:szCs w:val="17"/>
          <w:lang w:val="es-ES_tradnl" w:eastAsia="es-ES"/>
        </w:rPr>
        <w:t>falla del servicio</w:t>
      </w:r>
      <w:r w:rsidR="002E7B2F" w:rsidRPr="00846429">
        <w:rPr>
          <w:rFonts w:ascii="Tahoma" w:hAnsi="Tahoma" w:cs="Tahoma"/>
          <w:color w:val="000000"/>
          <w:sz w:val="17"/>
          <w:szCs w:val="17"/>
          <w:lang w:val="es-ES_tradnl" w:eastAsia="es-ES"/>
        </w:rPr>
        <w:t>, esto es, el incumplimiento o cumplimiento defectuoso o tardío del servicio carcelario</w:t>
      </w:r>
      <w:r w:rsidR="00141A62">
        <w:rPr>
          <w:rFonts w:ascii="Tahoma" w:hAnsi="Tahoma" w:cs="Tahoma"/>
          <w:color w:val="000000"/>
          <w:sz w:val="17"/>
          <w:szCs w:val="17"/>
          <w:lang w:val="es-ES_tradnl" w:eastAsia="es-ES"/>
        </w:rPr>
        <w:t>,</w:t>
      </w:r>
      <w:r w:rsidR="002E7B2F" w:rsidRPr="00846429">
        <w:rPr>
          <w:rFonts w:ascii="Tahoma" w:hAnsi="Tahoma" w:cs="Tahoma"/>
          <w:color w:val="000000"/>
          <w:sz w:val="17"/>
          <w:szCs w:val="17"/>
          <w:lang w:val="es-ES_tradnl" w:eastAsia="es-ES"/>
        </w:rPr>
        <w:t xml:space="preserve"> </w:t>
      </w:r>
      <w:r w:rsidR="00141A62" w:rsidRPr="00846429">
        <w:rPr>
          <w:rFonts w:ascii="Tahoma" w:hAnsi="Tahoma" w:cs="Tahoma"/>
          <w:color w:val="000000"/>
          <w:sz w:val="17"/>
          <w:szCs w:val="17"/>
          <w:lang w:val="es-ES_tradnl" w:eastAsia="es-ES"/>
        </w:rPr>
        <w:t xml:space="preserve">al </w:t>
      </w:r>
      <w:r w:rsidR="00141A62" w:rsidRPr="00846429">
        <w:rPr>
          <w:rFonts w:ascii="Tahoma" w:hAnsi="Tahoma" w:cs="Tahoma"/>
          <w:color w:val="000000"/>
          <w:sz w:val="17"/>
          <w:szCs w:val="17"/>
          <w:lang w:eastAsia="es-ES"/>
        </w:rPr>
        <w:t>permitir la presencia de armas dentro</w:t>
      </w:r>
      <w:r w:rsidR="00141A62">
        <w:rPr>
          <w:rFonts w:ascii="Tahoma" w:hAnsi="Tahoma" w:cs="Tahoma"/>
          <w:color w:val="000000"/>
          <w:sz w:val="17"/>
          <w:szCs w:val="17"/>
          <w:lang w:eastAsia="es-ES"/>
        </w:rPr>
        <w:t xml:space="preserve"> del establecimiento carcelario</w:t>
      </w:r>
      <w:r w:rsidR="00141A62">
        <w:rPr>
          <w:rFonts w:ascii="Tahoma" w:hAnsi="Tahoma" w:cs="Tahoma"/>
          <w:color w:val="000000"/>
          <w:sz w:val="17"/>
          <w:szCs w:val="17"/>
          <w:lang w:eastAsia="es-ES"/>
        </w:rPr>
        <w:t xml:space="preserve"> y no ejercer una mayor vigilancia sobre la población reclusa</w:t>
      </w:r>
      <w:r w:rsidR="008C5129">
        <w:rPr>
          <w:rFonts w:ascii="Tahoma" w:hAnsi="Tahoma" w:cs="Tahoma"/>
          <w:color w:val="000000"/>
          <w:sz w:val="17"/>
          <w:szCs w:val="17"/>
          <w:lang w:eastAsia="es-ES"/>
        </w:rPr>
        <w:t>;</w:t>
      </w:r>
      <w:r w:rsidR="00141A62">
        <w:rPr>
          <w:rFonts w:ascii="Tahoma" w:hAnsi="Tahoma" w:cs="Tahoma"/>
          <w:color w:val="000000"/>
          <w:sz w:val="17"/>
          <w:szCs w:val="17"/>
          <w:lang w:eastAsia="es-ES"/>
        </w:rPr>
        <w:t xml:space="preserve"> </w:t>
      </w:r>
      <w:r w:rsidR="002E7B2F" w:rsidRPr="00846429">
        <w:rPr>
          <w:rFonts w:ascii="Tahoma" w:hAnsi="Tahoma" w:cs="Tahoma"/>
          <w:color w:val="000000"/>
          <w:sz w:val="17"/>
          <w:szCs w:val="17"/>
          <w:lang w:val="es-ES_tradnl" w:eastAsia="es-ES"/>
        </w:rPr>
        <w:t xml:space="preserve">y el </w:t>
      </w:r>
      <w:r w:rsidR="00141A62">
        <w:rPr>
          <w:rFonts w:ascii="Tahoma" w:hAnsi="Tahoma" w:cs="Tahoma"/>
          <w:b/>
          <w:color w:val="000000"/>
          <w:sz w:val="17"/>
          <w:szCs w:val="17"/>
          <w:lang w:val="es-ES_tradnl" w:eastAsia="es-ES"/>
        </w:rPr>
        <w:t xml:space="preserve">nexo causal, </w:t>
      </w:r>
      <w:r w:rsidR="00141A62" w:rsidRPr="00141A62">
        <w:rPr>
          <w:rFonts w:ascii="Tahoma" w:hAnsi="Tahoma" w:cs="Tahoma"/>
          <w:color w:val="000000"/>
          <w:sz w:val="17"/>
          <w:szCs w:val="17"/>
          <w:lang w:val="es-ES_tradnl" w:eastAsia="es-ES"/>
        </w:rPr>
        <w:t>pues la herida se produjo con arma cortopunzante y con un elemento contundente</w:t>
      </w:r>
      <w:r w:rsidR="00141A62">
        <w:rPr>
          <w:rFonts w:ascii="Tahoma" w:hAnsi="Tahoma" w:cs="Tahoma"/>
          <w:color w:val="000000"/>
          <w:sz w:val="17"/>
          <w:szCs w:val="17"/>
          <w:lang w:val="es-ES_tradnl" w:eastAsia="es-ES"/>
        </w:rPr>
        <w:t>,</w:t>
      </w:r>
      <w:r w:rsidR="00141A62" w:rsidRPr="00141A62">
        <w:rPr>
          <w:rFonts w:ascii="Tahoma" w:hAnsi="Tahoma" w:cs="Tahoma"/>
          <w:color w:val="000000"/>
          <w:sz w:val="17"/>
          <w:szCs w:val="17"/>
          <w:lang w:val="es-ES_tradnl" w:eastAsia="es-ES"/>
        </w:rPr>
        <w:t xml:space="preserve"> dentro del establecimiento de reclusión, por lo que</w:t>
      </w:r>
      <w:r w:rsidR="00141A62">
        <w:rPr>
          <w:rFonts w:ascii="Tahoma" w:hAnsi="Tahoma" w:cs="Tahoma"/>
          <w:b/>
          <w:color w:val="000000"/>
          <w:sz w:val="17"/>
          <w:szCs w:val="17"/>
          <w:lang w:val="es-ES_tradnl" w:eastAsia="es-ES"/>
        </w:rPr>
        <w:t xml:space="preserve"> </w:t>
      </w:r>
      <w:r>
        <w:rPr>
          <w:rFonts w:ascii="Tahoma" w:hAnsi="Tahoma" w:cs="Tahoma"/>
          <w:color w:val="000000"/>
          <w:sz w:val="17"/>
          <w:szCs w:val="17"/>
          <w:lang w:eastAsia="es-ES"/>
        </w:rPr>
        <w:t>que torna el daño</w:t>
      </w:r>
      <w:r w:rsidR="008C5129">
        <w:rPr>
          <w:rFonts w:ascii="Tahoma" w:hAnsi="Tahoma" w:cs="Tahoma"/>
          <w:color w:val="000000"/>
          <w:sz w:val="17"/>
          <w:szCs w:val="17"/>
          <w:lang w:eastAsia="es-ES"/>
        </w:rPr>
        <w:t xml:space="preserve"> en</w:t>
      </w:r>
      <w:r>
        <w:rPr>
          <w:rFonts w:ascii="Tahoma" w:hAnsi="Tahoma" w:cs="Tahoma"/>
          <w:color w:val="000000"/>
          <w:sz w:val="17"/>
          <w:szCs w:val="17"/>
          <w:lang w:eastAsia="es-ES"/>
        </w:rPr>
        <w:t xml:space="preserve"> antijurídico.</w:t>
      </w:r>
    </w:p>
    <w:p w:rsidR="002E7B2F" w:rsidRPr="00846429" w:rsidRDefault="002E7B2F" w:rsidP="002E7B2F">
      <w:pPr>
        <w:widowControl w:val="0"/>
        <w:spacing w:after="0" w:line="240" w:lineRule="auto"/>
        <w:jc w:val="both"/>
        <w:rPr>
          <w:rFonts w:ascii="Tahoma" w:eastAsia="Calibri" w:hAnsi="Tahoma" w:cs="Tahoma"/>
          <w:sz w:val="17"/>
          <w:szCs w:val="17"/>
          <w:lang w:val="es-ES_tradnl"/>
        </w:rPr>
      </w:pPr>
    </w:p>
    <w:p w:rsidR="002E7B2F" w:rsidRPr="00846429" w:rsidRDefault="002E7B2F" w:rsidP="002E7B2F">
      <w:pPr>
        <w:spacing w:after="0" w:line="240" w:lineRule="auto"/>
        <w:jc w:val="both"/>
        <w:rPr>
          <w:rFonts w:ascii="Tahoma" w:eastAsia="Calibri" w:hAnsi="Tahoma" w:cs="Tahoma"/>
          <w:sz w:val="17"/>
          <w:szCs w:val="17"/>
          <w:lang w:val="es-ES_tradnl"/>
        </w:rPr>
      </w:pPr>
      <w:r w:rsidRPr="00846429">
        <w:rPr>
          <w:rFonts w:ascii="Tahoma" w:eastAsia="Calibri" w:hAnsi="Tahoma" w:cs="Tahoma"/>
          <w:sz w:val="17"/>
          <w:szCs w:val="17"/>
          <w:lang w:val="es-ES_tradnl"/>
        </w:rPr>
        <w:t>Por lo tanto</w:t>
      </w:r>
      <w:r w:rsidR="008C5129">
        <w:rPr>
          <w:rFonts w:ascii="Tahoma" w:eastAsia="Calibri" w:hAnsi="Tahoma" w:cs="Tahoma"/>
          <w:sz w:val="17"/>
          <w:szCs w:val="17"/>
          <w:lang w:val="es-ES_tradnl"/>
        </w:rPr>
        <w:t>,</w:t>
      </w:r>
      <w:r w:rsidRPr="00846429">
        <w:rPr>
          <w:rFonts w:ascii="Tahoma" w:eastAsia="Calibri" w:hAnsi="Tahoma" w:cs="Tahoma"/>
          <w:sz w:val="17"/>
          <w:szCs w:val="17"/>
          <w:lang w:val="es-ES_tradnl"/>
        </w:rPr>
        <w:t xml:space="preserve"> demostrada la responsabilidad de la demandada, procederá el despacho a tasar la correspondiente indemnización</w:t>
      </w:r>
      <w:r w:rsidR="008E1030">
        <w:rPr>
          <w:rFonts w:ascii="Tahoma" w:eastAsia="Calibri" w:hAnsi="Tahoma" w:cs="Tahoma"/>
          <w:sz w:val="17"/>
          <w:szCs w:val="17"/>
          <w:lang w:val="es-ES_tradnl"/>
        </w:rPr>
        <w:t>.</w:t>
      </w:r>
    </w:p>
    <w:p w:rsidR="002E7B2F" w:rsidRPr="00846429" w:rsidRDefault="002E7B2F" w:rsidP="002E7B2F">
      <w:pPr>
        <w:spacing w:after="0" w:line="240" w:lineRule="auto"/>
        <w:jc w:val="both"/>
        <w:rPr>
          <w:rFonts w:ascii="Tahoma" w:eastAsia="Calibri" w:hAnsi="Tahoma" w:cs="Tahoma"/>
          <w:sz w:val="17"/>
          <w:szCs w:val="17"/>
          <w:lang w:val="es-ES_tradnl"/>
        </w:rPr>
      </w:pPr>
    </w:p>
    <w:p w:rsidR="002E7B2F" w:rsidRPr="00846429" w:rsidRDefault="002E7B2F" w:rsidP="008E1030">
      <w:pPr>
        <w:numPr>
          <w:ilvl w:val="1"/>
          <w:numId w:val="34"/>
        </w:numPr>
        <w:tabs>
          <w:tab w:val="left" w:pos="0"/>
          <w:tab w:val="left" w:pos="426"/>
        </w:tabs>
        <w:spacing w:after="0" w:line="240" w:lineRule="auto"/>
        <w:ind w:left="0" w:firstLine="0"/>
        <w:contextualSpacing/>
        <w:jc w:val="both"/>
        <w:rPr>
          <w:rFonts w:ascii="Tahoma" w:hAnsi="Tahoma" w:cs="Tahoma"/>
          <w:color w:val="000000"/>
          <w:sz w:val="17"/>
          <w:szCs w:val="17"/>
          <w:lang w:val="es-ES" w:eastAsia="es-ES"/>
        </w:rPr>
      </w:pPr>
      <w:r w:rsidRPr="00846429">
        <w:rPr>
          <w:rFonts w:ascii="Tahoma" w:hAnsi="Tahoma" w:cs="Tahoma"/>
          <w:b/>
          <w:color w:val="000000"/>
          <w:sz w:val="17"/>
          <w:szCs w:val="17"/>
          <w:lang w:val="es-ES" w:eastAsia="es-ES"/>
        </w:rPr>
        <w:t>DAÑOS E INDEMNIZACIÓN DE PERJUICIOS</w:t>
      </w:r>
    </w:p>
    <w:p w:rsidR="002E7B2F" w:rsidRPr="00846429" w:rsidRDefault="002E7B2F" w:rsidP="002E7B2F">
      <w:pPr>
        <w:spacing w:after="0" w:line="240" w:lineRule="auto"/>
        <w:jc w:val="both"/>
        <w:rPr>
          <w:rFonts w:ascii="Tahoma" w:eastAsia="Calibri" w:hAnsi="Tahoma" w:cs="Tahoma"/>
          <w:sz w:val="17"/>
          <w:szCs w:val="17"/>
          <w:lang w:val="es-MX"/>
        </w:rPr>
      </w:pPr>
    </w:p>
    <w:p w:rsidR="002E7B2F" w:rsidRPr="00846429" w:rsidRDefault="002E7B2F" w:rsidP="002E7B2F">
      <w:pPr>
        <w:spacing w:after="0" w:line="240" w:lineRule="auto"/>
        <w:jc w:val="both"/>
        <w:rPr>
          <w:rFonts w:ascii="Tahoma" w:eastAsia="Calibri" w:hAnsi="Tahoma" w:cs="Tahoma"/>
          <w:sz w:val="17"/>
          <w:szCs w:val="17"/>
        </w:rPr>
      </w:pPr>
      <w:r w:rsidRPr="00846429">
        <w:rPr>
          <w:rFonts w:ascii="Tahoma" w:eastAsia="Calibri" w:hAnsi="Tahoma" w:cs="Tahoma"/>
          <w:sz w:val="17"/>
          <w:szCs w:val="17"/>
          <w:lang w:val="es-MX"/>
        </w:rPr>
        <w:t xml:space="preserve">Demostrada como está la responsabilidad de la Administración procede el Despacho a estudiar </w:t>
      </w:r>
      <w:r w:rsidRPr="00846429">
        <w:rPr>
          <w:rFonts w:ascii="Tahoma" w:eastAsia="Calibri" w:hAnsi="Tahoma" w:cs="Tahoma"/>
          <w:sz w:val="17"/>
          <w:szCs w:val="17"/>
        </w:rPr>
        <w:t>las pretensiones de la demanda referentes a ese punto:</w:t>
      </w:r>
    </w:p>
    <w:p w:rsidR="002E7B2F" w:rsidRPr="00846429" w:rsidRDefault="002E7B2F" w:rsidP="002E7B2F">
      <w:pPr>
        <w:spacing w:after="0" w:line="240" w:lineRule="auto"/>
        <w:jc w:val="both"/>
        <w:rPr>
          <w:rFonts w:ascii="Tahoma" w:eastAsia="Calibri" w:hAnsi="Tahoma" w:cs="Tahoma"/>
          <w:b/>
          <w:sz w:val="17"/>
          <w:szCs w:val="17"/>
        </w:rPr>
      </w:pPr>
    </w:p>
    <w:p w:rsidR="002E7B2F" w:rsidRPr="00846429" w:rsidRDefault="002E7B2F" w:rsidP="008E1030">
      <w:pPr>
        <w:numPr>
          <w:ilvl w:val="2"/>
          <w:numId w:val="13"/>
        </w:numPr>
        <w:tabs>
          <w:tab w:val="left" w:pos="0"/>
        </w:tabs>
        <w:spacing w:after="0" w:line="240" w:lineRule="auto"/>
        <w:ind w:left="0" w:firstLine="0"/>
        <w:contextualSpacing/>
        <w:jc w:val="both"/>
        <w:rPr>
          <w:rFonts w:ascii="Tahoma" w:hAnsi="Tahoma" w:cs="Tahoma"/>
          <w:color w:val="000000"/>
          <w:sz w:val="17"/>
          <w:szCs w:val="17"/>
          <w:u w:val="single"/>
          <w:lang w:eastAsia="es-ES"/>
        </w:rPr>
      </w:pPr>
      <w:r w:rsidRPr="00846429">
        <w:rPr>
          <w:rFonts w:ascii="Tahoma" w:hAnsi="Tahoma" w:cs="Tahoma"/>
          <w:b/>
          <w:color w:val="000000"/>
          <w:sz w:val="17"/>
          <w:szCs w:val="17"/>
          <w:u w:val="single"/>
          <w:lang w:eastAsia="es-ES"/>
        </w:rPr>
        <w:t>PERJUICIOS INMATERIALES</w:t>
      </w:r>
    </w:p>
    <w:p w:rsidR="002E7B2F" w:rsidRPr="00846429" w:rsidRDefault="002E7B2F" w:rsidP="002E7B2F">
      <w:pPr>
        <w:tabs>
          <w:tab w:val="left" w:pos="0"/>
          <w:tab w:val="left" w:pos="426"/>
        </w:tabs>
        <w:spacing w:after="0" w:line="240" w:lineRule="auto"/>
        <w:ind w:left="720"/>
        <w:contextualSpacing/>
        <w:jc w:val="both"/>
        <w:rPr>
          <w:rFonts w:ascii="Tahoma" w:hAnsi="Tahoma" w:cs="Tahoma"/>
          <w:color w:val="000000"/>
          <w:sz w:val="17"/>
          <w:szCs w:val="17"/>
          <w:u w:val="single"/>
          <w:lang w:eastAsia="es-ES"/>
        </w:rPr>
      </w:pPr>
    </w:p>
    <w:p w:rsidR="002E7B2F" w:rsidRPr="00846429" w:rsidRDefault="002E7B2F" w:rsidP="008E1030">
      <w:pPr>
        <w:numPr>
          <w:ilvl w:val="3"/>
          <w:numId w:val="13"/>
        </w:numPr>
        <w:tabs>
          <w:tab w:val="left" w:pos="0"/>
          <w:tab w:val="left" w:pos="851"/>
        </w:tabs>
        <w:spacing w:after="0" w:line="240" w:lineRule="auto"/>
        <w:ind w:left="0" w:firstLine="0"/>
        <w:contextualSpacing/>
        <w:jc w:val="both"/>
        <w:rPr>
          <w:rFonts w:ascii="Tahoma" w:hAnsi="Tahoma" w:cs="Tahoma"/>
          <w:color w:val="000000"/>
          <w:sz w:val="17"/>
          <w:szCs w:val="17"/>
          <w:u w:val="single"/>
          <w:lang w:eastAsia="es-ES"/>
        </w:rPr>
      </w:pPr>
      <w:r w:rsidRPr="00846429">
        <w:rPr>
          <w:rFonts w:ascii="Tahoma" w:eastAsia="Calibri" w:hAnsi="Tahoma" w:cs="Tahoma"/>
          <w:b/>
          <w:bCs/>
          <w:i/>
          <w:sz w:val="17"/>
          <w:szCs w:val="17"/>
          <w:u w:val="single"/>
          <w:lang w:val="es-ES_tradnl"/>
        </w:rPr>
        <w:t>PERJUICIOS MORALES</w:t>
      </w:r>
      <w:r w:rsidRPr="00846429">
        <w:rPr>
          <w:rFonts w:ascii="Tahoma" w:eastAsia="Calibri" w:hAnsi="Tahoma"/>
          <w:b/>
          <w:bCs/>
          <w:i/>
          <w:sz w:val="17"/>
          <w:szCs w:val="17"/>
          <w:u w:val="single"/>
          <w:vertAlign w:val="superscript"/>
          <w:lang w:val="es-ES_tradnl"/>
        </w:rPr>
        <w:footnoteReference w:id="13"/>
      </w:r>
    </w:p>
    <w:p w:rsidR="002E7B2F" w:rsidRPr="00846429" w:rsidRDefault="002E7B2F" w:rsidP="002E7B2F">
      <w:pPr>
        <w:suppressAutoHyphens/>
        <w:spacing w:after="0" w:line="240" w:lineRule="auto"/>
        <w:jc w:val="both"/>
        <w:rPr>
          <w:rFonts w:ascii="Tahoma" w:eastAsia="Calibri" w:hAnsi="Tahoma" w:cs="Tahoma"/>
          <w:sz w:val="17"/>
          <w:szCs w:val="17"/>
        </w:rPr>
      </w:pPr>
    </w:p>
    <w:p w:rsidR="002E7B2F" w:rsidRPr="00846429" w:rsidRDefault="002E7B2F" w:rsidP="002E7B2F">
      <w:pPr>
        <w:suppressAutoHyphens/>
        <w:spacing w:after="0" w:line="240" w:lineRule="auto"/>
        <w:jc w:val="both"/>
        <w:rPr>
          <w:rFonts w:ascii="Tahoma" w:eastAsia="Calibri" w:hAnsi="Tahoma" w:cs="Tahoma"/>
          <w:sz w:val="17"/>
          <w:szCs w:val="17"/>
        </w:rPr>
      </w:pPr>
      <w:r w:rsidRPr="00846429">
        <w:rPr>
          <w:rFonts w:ascii="Tahoma" w:eastAsia="Calibri" w:hAnsi="Tahoma" w:cs="Tahoma"/>
          <w:sz w:val="17"/>
          <w:szCs w:val="17"/>
        </w:rPr>
        <w:t>A propósito de los daños morales, la doctrina ha considerado que éstos son “</w:t>
      </w:r>
      <w:r w:rsidRPr="00846429">
        <w:rPr>
          <w:rFonts w:ascii="Tahoma" w:eastAsia="Calibri" w:hAnsi="Tahoma" w:cs="Tahoma"/>
          <w:i/>
          <w:sz w:val="17"/>
          <w:szCs w:val="17"/>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846429">
        <w:rPr>
          <w:rFonts w:ascii="Tahoma" w:eastAsia="Calibri" w:hAnsi="Tahoma" w:cs="Tahoma"/>
          <w:sz w:val="17"/>
          <w:szCs w:val="17"/>
        </w:rPr>
        <w:t xml:space="preserve">”. </w:t>
      </w:r>
    </w:p>
    <w:p w:rsidR="002E7B2F" w:rsidRPr="00846429" w:rsidRDefault="002E7B2F" w:rsidP="002E7B2F">
      <w:pPr>
        <w:suppressAutoHyphens/>
        <w:spacing w:after="0" w:line="240" w:lineRule="auto"/>
        <w:jc w:val="both"/>
        <w:rPr>
          <w:rFonts w:ascii="Tahoma" w:eastAsia="Calibri" w:hAnsi="Tahoma" w:cs="Tahoma"/>
          <w:sz w:val="17"/>
          <w:szCs w:val="17"/>
        </w:rPr>
      </w:pPr>
    </w:p>
    <w:p w:rsidR="002E7B2F" w:rsidRPr="00846429" w:rsidRDefault="002E7B2F" w:rsidP="002E7B2F">
      <w:pPr>
        <w:suppressAutoHyphens/>
        <w:spacing w:after="0" w:line="240" w:lineRule="auto"/>
        <w:jc w:val="both"/>
        <w:rPr>
          <w:rFonts w:ascii="Tahoma" w:eastAsia="Calibri" w:hAnsi="Tahoma" w:cs="Tahoma"/>
          <w:sz w:val="17"/>
          <w:szCs w:val="17"/>
        </w:rPr>
      </w:pPr>
      <w:r w:rsidRPr="00846429">
        <w:rPr>
          <w:rFonts w:ascii="Tahoma" w:eastAsia="Calibri" w:hAnsi="Tahoma" w:cs="Tahoma"/>
          <w:sz w:val="17"/>
          <w:szCs w:val="17"/>
        </w:rPr>
        <w:t>La indemnización que se reconoce a quienes sufran un daño antijurídico tiene una función básicamente satisfactoria y no reparatoria del daño causado.</w:t>
      </w:r>
    </w:p>
    <w:p w:rsidR="002E7B2F" w:rsidRPr="00846429" w:rsidRDefault="002E7B2F" w:rsidP="002E7B2F">
      <w:pPr>
        <w:suppressAutoHyphens/>
        <w:spacing w:after="0" w:line="240" w:lineRule="auto"/>
        <w:jc w:val="both"/>
        <w:rPr>
          <w:rFonts w:ascii="Tahoma" w:eastAsia="Calibri" w:hAnsi="Tahoma" w:cs="Tahoma"/>
          <w:sz w:val="17"/>
          <w:szCs w:val="17"/>
        </w:rPr>
      </w:pPr>
    </w:p>
    <w:p w:rsidR="002E7B2F" w:rsidRPr="00846429" w:rsidRDefault="002E7B2F" w:rsidP="002E7B2F">
      <w:pPr>
        <w:suppressAutoHyphens/>
        <w:spacing w:after="0" w:line="240" w:lineRule="auto"/>
        <w:jc w:val="both"/>
        <w:rPr>
          <w:rFonts w:ascii="Tahoma" w:eastAsia="Calibri" w:hAnsi="Tahoma" w:cs="Tahoma"/>
          <w:sz w:val="17"/>
          <w:szCs w:val="17"/>
        </w:rPr>
      </w:pPr>
      <w:r w:rsidRPr="00846429">
        <w:rPr>
          <w:rFonts w:ascii="Tahoma" w:eastAsia="Calibri" w:hAnsi="Tahoma" w:cs="Tahoma"/>
          <w:sz w:val="17"/>
          <w:szCs w:val="17"/>
        </w:rPr>
        <w:t>El Consejo de Estado ha sugerido la imposición de condenas por la suma de dinero equivalente a cien salarios mínimos legales mensuales, en los eventos en que el daño moral se presente en su mayor grado.</w:t>
      </w:r>
    </w:p>
    <w:p w:rsidR="002E7B2F" w:rsidRPr="00846429" w:rsidRDefault="002E7B2F" w:rsidP="002E7B2F">
      <w:pPr>
        <w:suppressAutoHyphens/>
        <w:spacing w:after="0" w:line="240" w:lineRule="auto"/>
        <w:jc w:val="both"/>
        <w:rPr>
          <w:rFonts w:ascii="Tahoma" w:eastAsia="Calibri" w:hAnsi="Tahoma" w:cs="Tahoma"/>
          <w:sz w:val="17"/>
          <w:szCs w:val="17"/>
        </w:rPr>
      </w:pPr>
    </w:p>
    <w:p w:rsidR="002E7B2F" w:rsidRPr="00846429" w:rsidRDefault="002E7B2F" w:rsidP="002E7B2F">
      <w:pPr>
        <w:suppressAutoHyphens/>
        <w:spacing w:after="0" w:line="240" w:lineRule="auto"/>
        <w:jc w:val="both"/>
        <w:rPr>
          <w:rFonts w:ascii="Tahoma" w:eastAsia="Calibri" w:hAnsi="Tahoma" w:cs="Tahoma"/>
          <w:sz w:val="17"/>
          <w:szCs w:val="17"/>
        </w:rPr>
      </w:pPr>
      <w:r w:rsidRPr="00846429">
        <w:rPr>
          <w:rFonts w:ascii="Tahoma" w:eastAsia="Calibri" w:hAnsi="Tahoma" w:cs="Tahoma"/>
          <w:sz w:val="17"/>
          <w:szCs w:val="17"/>
        </w:rPr>
        <w:t>La valoración de este perjuicio debe ser hecha por el juzgador, en cada caso, según su prudente juicio teniendo en cuenta la gravedad del daño causado al demandante.</w:t>
      </w:r>
    </w:p>
    <w:p w:rsidR="002E7B2F" w:rsidRPr="00846429" w:rsidRDefault="002E7B2F" w:rsidP="002E7B2F">
      <w:pPr>
        <w:suppressAutoHyphens/>
        <w:spacing w:after="0" w:line="240" w:lineRule="auto"/>
        <w:jc w:val="both"/>
        <w:rPr>
          <w:rFonts w:ascii="Tahoma" w:eastAsia="Calibri" w:hAnsi="Tahoma" w:cs="Tahoma"/>
          <w:sz w:val="17"/>
          <w:szCs w:val="17"/>
        </w:rPr>
      </w:pPr>
    </w:p>
    <w:p w:rsidR="002E7B2F" w:rsidRPr="00846429" w:rsidRDefault="002E7B2F" w:rsidP="002E7B2F">
      <w:pPr>
        <w:suppressAutoHyphens/>
        <w:spacing w:after="0" w:line="240" w:lineRule="auto"/>
        <w:jc w:val="both"/>
        <w:rPr>
          <w:rFonts w:ascii="Tahoma" w:eastAsia="Calibri" w:hAnsi="Tahoma" w:cs="Tahoma"/>
          <w:sz w:val="17"/>
          <w:szCs w:val="17"/>
        </w:rPr>
      </w:pPr>
      <w:r w:rsidRPr="00846429">
        <w:rPr>
          <w:rFonts w:ascii="Tahoma" w:eastAsia="Calibri" w:hAnsi="Tahoma" w:cs="Tahoma"/>
          <w:sz w:val="17"/>
          <w:szCs w:val="17"/>
        </w:rPr>
        <w:t xml:space="preserve">Considera el Despacho que en el caso bajo estudio la suma a reconocer por perjuicios morales teniendo en cuenta que </w:t>
      </w:r>
      <w:r w:rsidR="008022E8" w:rsidRPr="00846429">
        <w:rPr>
          <w:rFonts w:ascii="Tahoma" w:eastAsia="Calibri" w:hAnsi="Tahoma" w:cs="Tahoma"/>
          <w:sz w:val="17"/>
          <w:szCs w:val="17"/>
        </w:rPr>
        <w:t>JHON FREDY MORALES PINEDA tiene una pérdida de incapacidad permanente parcial de 5,70%</w:t>
      </w:r>
      <w:r w:rsidR="008022E8" w:rsidRPr="00846429">
        <w:rPr>
          <w:rFonts w:ascii="Tahoma" w:hAnsi="Tahoma" w:cs="Tahoma"/>
          <w:sz w:val="17"/>
          <w:szCs w:val="17"/>
          <w:vertAlign w:val="superscript"/>
          <w:lang w:eastAsia="es-ES_tradnl"/>
        </w:rPr>
        <w:footnoteReference w:id="14"/>
      </w:r>
      <w:r w:rsidR="008C5129">
        <w:rPr>
          <w:rFonts w:ascii="Tahoma" w:eastAsia="Calibri" w:hAnsi="Tahoma" w:cs="Tahoma"/>
          <w:sz w:val="17"/>
          <w:szCs w:val="17"/>
        </w:rPr>
        <w:t>, se ordenará</w:t>
      </w:r>
      <w:r w:rsidRPr="00846429">
        <w:rPr>
          <w:rFonts w:ascii="Tahoma" w:eastAsia="Calibri" w:hAnsi="Tahoma" w:cs="Tahoma"/>
          <w:sz w:val="17"/>
          <w:szCs w:val="17"/>
        </w:rPr>
        <w:t xml:space="preserve"> indemnización así:</w:t>
      </w:r>
    </w:p>
    <w:p w:rsidR="002E7B2F" w:rsidRPr="00846429" w:rsidRDefault="002E7B2F" w:rsidP="002E7B2F">
      <w:pPr>
        <w:suppressAutoHyphens/>
        <w:spacing w:after="0" w:line="240" w:lineRule="auto"/>
        <w:jc w:val="both"/>
        <w:rPr>
          <w:rFonts w:ascii="Tahoma" w:eastAsia="Calibri" w:hAnsi="Tahoma" w:cs="Tahoma"/>
          <w:sz w:val="17"/>
          <w:szCs w:val="17"/>
        </w:rPr>
      </w:pPr>
    </w:p>
    <w:tbl>
      <w:tblPr>
        <w:tblStyle w:val="Tablaconcuadrcula1"/>
        <w:tblW w:w="0" w:type="auto"/>
        <w:tblInd w:w="108" w:type="dxa"/>
        <w:tblLook w:val="04A0" w:firstRow="1" w:lastRow="0" w:firstColumn="1" w:lastColumn="0" w:noHBand="0" w:noVBand="1"/>
      </w:tblPr>
      <w:tblGrid>
        <w:gridCol w:w="3882"/>
        <w:gridCol w:w="1679"/>
        <w:gridCol w:w="951"/>
        <w:gridCol w:w="2208"/>
      </w:tblGrid>
      <w:tr w:rsidR="002E7B2F" w:rsidRPr="00846429" w:rsidTr="00427FB4">
        <w:tc>
          <w:tcPr>
            <w:tcW w:w="3969" w:type="dxa"/>
          </w:tcPr>
          <w:p w:rsidR="002E7B2F" w:rsidRPr="00846429" w:rsidRDefault="002E7B2F" w:rsidP="002E7B2F">
            <w:pPr>
              <w:suppressAutoHyphens/>
              <w:spacing w:after="0" w:line="240" w:lineRule="auto"/>
              <w:jc w:val="center"/>
              <w:rPr>
                <w:rFonts w:ascii="Tahoma" w:eastAsia="Calibri" w:hAnsi="Tahoma" w:cs="Tahoma"/>
                <w:b/>
                <w:sz w:val="17"/>
                <w:szCs w:val="17"/>
              </w:rPr>
            </w:pPr>
            <w:r w:rsidRPr="00846429">
              <w:rPr>
                <w:rFonts w:ascii="Tahoma" w:eastAsia="Calibri" w:hAnsi="Tahoma" w:cs="Tahoma"/>
                <w:sz w:val="17"/>
                <w:szCs w:val="17"/>
              </w:rPr>
              <w:t xml:space="preserve"> </w:t>
            </w:r>
            <w:r w:rsidRPr="00846429">
              <w:rPr>
                <w:rFonts w:ascii="Tahoma" w:eastAsia="Calibri" w:hAnsi="Tahoma" w:cs="Tahoma"/>
                <w:b/>
                <w:sz w:val="17"/>
                <w:szCs w:val="17"/>
              </w:rPr>
              <w:t>PARTE</w:t>
            </w:r>
          </w:p>
        </w:tc>
        <w:tc>
          <w:tcPr>
            <w:tcW w:w="1701" w:type="dxa"/>
          </w:tcPr>
          <w:p w:rsidR="002E7B2F" w:rsidRPr="00846429" w:rsidRDefault="002E7B2F" w:rsidP="002E7B2F">
            <w:pPr>
              <w:suppressAutoHyphens/>
              <w:spacing w:after="0" w:line="240" w:lineRule="auto"/>
              <w:jc w:val="center"/>
              <w:rPr>
                <w:rFonts w:ascii="Tahoma" w:eastAsia="Calibri" w:hAnsi="Tahoma" w:cs="Tahoma"/>
                <w:b/>
                <w:sz w:val="17"/>
                <w:szCs w:val="17"/>
              </w:rPr>
            </w:pPr>
            <w:r w:rsidRPr="00846429">
              <w:rPr>
                <w:rFonts w:ascii="Tahoma" w:eastAsia="Calibri" w:hAnsi="Tahoma" w:cs="Tahoma"/>
                <w:b/>
                <w:sz w:val="17"/>
                <w:szCs w:val="17"/>
              </w:rPr>
              <w:t>CALIDAD</w:t>
            </w:r>
          </w:p>
        </w:tc>
        <w:tc>
          <w:tcPr>
            <w:tcW w:w="955" w:type="dxa"/>
          </w:tcPr>
          <w:p w:rsidR="002E7B2F" w:rsidRPr="00846429" w:rsidRDefault="002E7B2F" w:rsidP="002E7B2F">
            <w:pPr>
              <w:suppressAutoHyphens/>
              <w:spacing w:after="0" w:line="240" w:lineRule="auto"/>
              <w:jc w:val="center"/>
              <w:rPr>
                <w:rFonts w:ascii="Tahoma" w:eastAsia="Calibri" w:hAnsi="Tahoma" w:cs="Tahoma"/>
                <w:b/>
                <w:sz w:val="17"/>
                <w:szCs w:val="17"/>
              </w:rPr>
            </w:pPr>
            <w:r w:rsidRPr="00846429">
              <w:rPr>
                <w:rFonts w:ascii="Tahoma" w:eastAsia="Calibri" w:hAnsi="Tahoma" w:cs="Tahoma"/>
                <w:b/>
                <w:sz w:val="17"/>
                <w:szCs w:val="17"/>
              </w:rPr>
              <w:t>SMLMV</w:t>
            </w:r>
          </w:p>
        </w:tc>
        <w:tc>
          <w:tcPr>
            <w:tcW w:w="2245" w:type="dxa"/>
          </w:tcPr>
          <w:p w:rsidR="002E7B2F" w:rsidRPr="00846429" w:rsidRDefault="002E7B2F" w:rsidP="002E7B2F">
            <w:pPr>
              <w:suppressAutoHyphens/>
              <w:spacing w:after="0" w:line="240" w:lineRule="auto"/>
              <w:jc w:val="center"/>
              <w:rPr>
                <w:rFonts w:ascii="Tahoma" w:eastAsia="Calibri" w:hAnsi="Tahoma" w:cs="Tahoma"/>
                <w:b/>
                <w:sz w:val="17"/>
                <w:szCs w:val="17"/>
              </w:rPr>
            </w:pPr>
            <w:r w:rsidRPr="00846429">
              <w:rPr>
                <w:rFonts w:ascii="Tahoma" w:eastAsia="Calibri" w:hAnsi="Tahoma" w:cs="Tahoma"/>
                <w:b/>
                <w:sz w:val="17"/>
                <w:szCs w:val="17"/>
              </w:rPr>
              <w:t>$</w:t>
            </w:r>
          </w:p>
        </w:tc>
      </w:tr>
      <w:tr w:rsidR="002E7B2F" w:rsidRPr="00846429" w:rsidTr="00427FB4">
        <w:tc>
          <w:tcPr>
            <w:tcW w:w="3969" w:type="dxa"/>
          </w:tcPr>
          <w:p w:rsidR="002E7B2F" w:rsidRPr="00846429" w:rsidRDefault="008022E8" w:rsidP="008022E8">
            <w:pPr>
              <w:suppressAutoHyphens/>
              <w:spacing w:after="0" w:line="240" w:lineRule="auto"/>
              <w:jc w:val="both"/>
              <w:rPr>
                <w:rFonts w:ascii="Tahoma" w:eastAsia="Calibri" w:hAnsi="Tahoma" w:cs="Tahoma"/>
                <w:sz w:val="17"/>
                <w:szCs w:val="17"/>
              </w:rPr>
            </w:pPr>
            <w:r w:rsidRPr="00846429">
              <w:rPr>
                <w:rFonts w:ascii="Tahoma" w:eastAsia="Calibri" w:hAnsi="Tahoma" w:cs="Tahoma"/>
                <w:sz w:val="17"/>
                <w:szCs w:val="17"/>
              </w:rPr>
              <w:t xml:space="preserve">JHON FREDY MORALES PINEDA </w:t>
            </w:r>
          </w:p>
        </w:tc>
        <w:tc>
          <w:tcPr>
            <w:tcW w:w="1701" w:type="dxa"/>
          </w:tcPr>
          <w:p w:rsidR="002E7B2F" w:rsidRPr="00846429" w:rsidRDefault="002E7B2F" w:rsidP="002E7B2F">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VICTIMA</w:t>
            </w:r>
          </w:p>
        </w:tc>
        <w:tc>
          <w:tcPr>
            <w:tcW w:w="955" w:type="dxa"/>
          </w:tcPr>
          <w:p w:rsidR="002E7B2F" w:rsidRPr="00846429" w:rsidRDefault="002E7B2F" w:rsidP="002E7B2F">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1</w:t>
            </w:r>
            <w:r w:rsidR="008022E8" w:rsidRPr="00846429">
              <w:rPr>
                <w:rFonts w:ascii="Tahoma" w:eastAsia="Calibri" w:hAnsi="Tahoma" w:cs="Tahoma"/>
                <w:sz w:val="17"/>
                <w:szCs w:val="17"/>
              </w:rPr>
              <w:t>0</w:t>
            </w:r>
          </w:p>
        </w:tc>
        <w:tc>
          <w:tcPr>
            <w:tcW w:w="2245" w:type="dxa"/>
          </w:tcPr>
          <w:p w:rsidR="002E7B2F" w:rsidRPr="00846429" w:rsidRDefault="002E7B2F" w:rsidP="008022E8">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$7</w:t>
            </w:r>
            <w:r w:rsidR="008022E8" w:rsidRPr="00846429">
              <w:rPr>
                <w:rFonts w:ascii="Tahoma" w:eastAsia="Calibri" w:hAnsi="Tahoma" w:cs="Tahoma"/>
                <w:sz w:val="17"/>
                <w:szCs w:val="17"/>
              </w:rPr>
              <w:t>.</w:t>
            </w:r>
            <w:r w:rsidRPr="00846429">
              <w:rPr>
                <w:rFonts w:ascii="Tahoma" w:eastAsia="Calibri" w:hAnsi="Tahoma" w:cs="Tahoma"/>
                <w:sz w:val="17"/>
                <w:szCs w:val="17"/>
              </w:rPr>
              <w:t>81</w:t>
            </w:r>
            <w:r w:rsidR="008022E8" w:rsidRPr="00846429">
              <w:rPr>
                <w:rFonts w:ascii="Tahoma" w:eastAsia="Calibri" w:hAnsi="Tahoma" w:cs="Tahoma"/>
                <w:sz w:val="17"/>
                <w:szCs w:val="17"/>
              </w:rPr>
              <w:t>2</w:t>
            </w:r>
            <w:r w:rsidRPr="00846429">
              <w:rPr>
                <w:rFonts w:ascii="Tahoma" w:eastAsia="Calibri" w:hAnsi="Tahoma" w:cs="Tahoma"/>
                <w:sz w:val="17"/>
                <w:szCs w:val="17"/>
              </w:rPr>
              <w:t>.</w:t>
            </w:r>
            <w:r w:rsidR="008022E8" w:rsidRPr="00846429">
              <w:rPr>
                <w:rFonts w:ascii="Tahoma" w:eastAsia="Calibri" w:hAnsi="Tahoma" w:cs="Tahoma"/>
                <w:sz w:val="17"/>
                <w:szCs w:val="17"/>
              </w:rPr>
              <w:t>420</w:t>
            </w:r>
          </w:p>
        </w:tc>
      </w:tr>
      <w:tr w:rsidR="002E7B2F" w:rsidRPr="00846429" w:rsidTr="00427FB4">
        <w:tc>
          <w:tcPr>
            <w:tcW w:w="3969" w:type="dxa"/>
          </w:tcPr>
          <w:p w:rsidR="002E7B2F" w:rsidRPr="00846429" w:rsidRDefault="008022E8" w:rsidP="008022E8">
            <w:pPr>
              <w:suppressAutoHyphens/>
              <w:spacing w:after="0" w:line="240" w:lineRule="auto"/>
              <w:jc w:val="both"/>
              <w:rPr>
                <w:rFonts w:ascii="Tahoma" w:eastAsia="Calibri" w:hAnsi="Tahoma" w:cs="Tahoma"/>
                <w:sz w:val="17"/>
                <w:szCs w:val="17"/>
              </w:rPr>
            </w:pPr>
            <w:r w:rsidRPr="00846429">
              <w:rPr>
                <w:rFonts w:ascii="Tahoma" w:eastAsia="Calibri" w:hAnsi="Tahoma" w:cs="Tahoma"/>
                <w:sz w:val="17"/>
                <w:szCs w:val="17"/>
              </w:rPr>
              <w:t xml:space="preserve">ANSELMO MORALES FORERO </w:t>
            </w:r>
          </w:p>
        </w:tc>
        <w:tc>
          <w:tcPr>
            <w:tcW w:w="1701" w:type="dxa"/>
          </w:tcPr>
          <w:p w:rsidR="002E7B2F" w:rsidRPr="00846429" w:rsidRDefault="002E7B2F" w:rsidP="002E7B2F">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PAPA</w:t>
            </w:r>
          </w:p>
        </w:tc>
        <w:tc>
          <w:tcPr>
            <w:tcW w:w="955" w:type="dxa"/>
          </w:tcPr>
          <w:p w:rsidR="002E7B2F" w:rsidRPr="00846429" w:rsidRDefault="002E7B2F" w:rsidP="002E7B2F">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1</w:t>
            </w:r>
            <w:r w:rsidR="008022E8" w:rsidRPr="00846429">
              <w:rPr>
                <w:rFonts w:ascii="Tahoma" w:eastAsia="Calibri" w:hAnsi="Tahoma" w:cs="Tahoma"/>
                <w:sz w:val="17"/>
                <w:szCs w:val="17"/>
              </w:rPr>
              <w:t>0</w:t>
            </w:r>
          </w:p>
        </w:tc>
        <w:tc>
          <w:tcPr>
            <w:tcW w:w="2245" w:type="dxa"/>
          </w:tcPr>
          <w:p w:rsidR="002E7B2F" w:rsidRPr="00846429" w:rsidRDefault="008022E8" w:rsidP="002E7B2F">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$7.812.420</w:t>
            </w:r>
          </w:p>
        </w:tc>
      </w:tr>
      <w:tr w:rsidR="002E7B2F" w:rsidRPr="00846429" w:rsidTr="00427FB4">
        <w:tc>
          <w:tcPr>
            <w:tcW w:w="3969" w:type="dxa"/>
          </w:tcPr>
          <w:p w:rsidR="002E7B2F" w:rsidRPr="00846429" w:rsidRDefault="008022E8" w:rsidP="008022E8">
            <w:pPr>
              <w:suppressAutoHyphens/>
              <w:spacing w:after="0" w:line="240" w:lineRule="auto"/>
              <w:jc w:val="both"/>
              <w:rPr>
                <w:rFonts w:ascii="Tahoma" w:eastAsia="Calibri" w:hAnsi="Tahoma" w:cs="Tahoma"/>
                <w:sz w:val="17"/>
                <w:szCs w:val="17"/>
              </w:rPr>
            </w:pPr>
            <w:r w:rsidRPr="00846429">
              <w:rPr>
                <w:rFonts w:ascii="Tahoma" w:eastAsia="Calibri" w:hAnsi="Tahoma" w:cs="Tahoma"/>
                <w:sz w:val="17"/>
                <w:szCs w:val="17"/>
              </w:rPr>
              <w:t xml:space="preserve">ANDREA MORALES VELEZ </w:t>
            </w:r>
          </w:p>
        </w:tc>
        <w:tc>
          <w:tcPr>
            <w:tcW w:w="1701" w:type="dxa"/>
          </w:tcPr>
          <w:p w:rsidR="002E7B2F" w:rsidRPr="00846429" w:rsidRDefault="008022E8" w:rsidP="002E7B2F">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HERMANA</w:t>
            </w:r>
          </w:p>
        </w:tc>
        <w:tc>
          <w:tcPr>
            <w:tcW w:w="955" w:type="dxa"/>
          </w:tcPr>
          <w:p w:rsidR="002E7B2F" w:rsidRPr="00846429" w:rsidRDefault="008022E8" w:rsidP="002E7B2F">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5</w:t>
            </w:r>
          </w:p>
        </w:tc>
        <w:tc>
          <w:tcPr>
            <w:tcW w:w="2245" w:type="dxa"/>
          </w:tcPr>
          <w:p w:rsidR="002E7B2F" w:rsidRPr="00846429" w:rsidRDefault="002E7B2F" w:rsidP="008022E8">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$3</w:t>
            </w:r>
            <w:r w:rsidR="008022E8" w:rsidRPr="00846429">
              <w:rPr>
                <w:rFonts w:ascii="Tahoma" w:eastAsia="Calibri" w:hAnsi="Tahoma" w:cs="Tahoma"/>
                <w:sz w:val="17"/>
                <w:szCs w:val="17"/>
              </w:rPr>
              <w:t>.</w:t>
            </w:r>
            <w:r w:rsidRPr="00846429">
              <w:rPr>
                <w:rFonts w:ascii="Tahoma" w:eastAsia="Calibri" w:hAnsi="Tahoma" w:cs="Tahoma"/>
                <w:sz w:val="17"/>
                <w:szCs w:val="17"/>
              </w:rPr>
              <w:t>90</w:t>
            </w:r>
            <w:r w:rsidR="008022E8" w:rsidRPr="00846429">
              <w:rPr>
                <w:rFonts w:ascii="Tahoma" w:eastAsia="Calibri" w:hAnsi="Tahoma" w:cs="Tahoma"/>
                <w:sz w:val="17"/>
                <w:szCs w:val="17"/>
              </w:rPr>
              <w:t>6</w:t>
            </w:r>
            <w:r w:rsidRPr="00846429">
              <w:rPr>
                <w:rFonts w:ascii="Tahoma" w:eastAsia="Calibri" w:hAnsi="Tahoma" w:cs="Tahoma"/>
                <w:sz w:val="17"/>
                <w:szCs w:val="17"/>
              </w:rPr>
              <w:t>.</w:t>
            </w:r>
            <w:r w:rsidR="008022E8" w:rsidRPr="00846429">
              <w:rPr>
                <w:rFonts w:ascii="Tahoma" w:eastAsia="Calibri" w:hAnsi="Tahoma" w:cs="Tahoma"/>
                <w:sz w:val="17"/>
                <w:szCs w:val="17"/>
              </w:rPr>
              <w:t>210</w:t>
            </w:r>
          </w:p>
        </w:tc>
      </w:tr>
      <w:tr w:rsidR="002E7B2F" w:rsidRPr="00846429" w:rsidTr="00427FB4">
        <w:tc>
          <w:tcPr>
            <w:tcW w:w="3969" w:type="dxa"/>
          </w:tcPr>
          <w:p w:rsidR="002E7B2F" w:rsidRPr="00846429" w:rsidRDefault="008022E8" w:rsidP="008022E8">
            <w:pPr>
              <w:suppressAutoHyphens/>
              <w:spacing w:after="0" w:line="240" w:lineRule="auto"/>
              <w:jc w:val="both"/>
              <w:rPr>
                <w:rFonts w:ascii="Tahoma" w:eastAsia="Calibri" w:hAnsi="Tahoma" w:cs="Tahoma"/>
                <w:sz w:val="17"/>
                <w:szCs w:val="17"/>
              </w:rPr>
            </w:pPr>
            <w:r w:rsidRPr="00846429">
              <w:rPr>
                <w:rFonts w:ascii="Tahoma" w:eastAsia="Calibri" w:hAnsi="Tahoma" w:cs="Tahoma"/>
                <w:sz w:val="17"/>
                <w:szCs w:val="17"/>
              </w:rPr>
              <w:t>ALEJANDRA MORALES VELEZ</w:t>
            </w:r>
          </w:p>
        </w:tc>
        <w:tc>
          <w:tcPr>
            <w:tcW w:w="1701" w:type="dxa"/>
          </w:tcPr>
          <w:p w:rsidR="002E7B2F" w:rsidRPr="00846429" w:rsidRDefault="002E7B2F" w:rsidP="002E7B2F">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HERMANA</w:t>
            </w:r>
          </w:p>
        </w:tc>
        <w:tc>
          <w:tcPr>
            <w:tcW w:w="955" w:type="dxa"/>
          </w:tcPr>
          <w:p w:rsidR="002E7B2F" w:rsidRPr="00846429" w:rsidRDefault="008022E8" w:rsidP="002E7B2F">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5</w:t>
            </w:r>
          </w:p>
        </w:tc>
        <w:tc>
          <w:tcPr>
            <w:tcW w:w="2245" w:type="dxa"/>
          </w:tcPr>
          <w:p w:rsidR="002E7B2F" w:rsidRPr="00846429" w:rsidRDefault="002E7B2F" w:rsidP="002E7B2F">
            <w:pPr>
              <w:suppressAutoHyphens/>
              <w:spacing w:after="0" w:line="240" w:lineRule="auto"/>
              <w:jc w:val="center"/>
              <w:rPr>
                <w:rFonts w:ascii="Tahoma" w:eastAsia="Calibri" w:hAnsi="Tahoma" w:cs="Tahoma"/>
                <w:sz w:val="17"/>
                <w:szCs w:val="17"/>
              </w:rPr>
            </w:pPr>
            <w:r w:rsidRPr="00846429">
              <w:rPr>
                <w:rFonts w:ascii="Tahoma" w:eastAsia="Calibri" w:hAnsi="Tahoma" w:cs="Tahoma"/>
                <w:sz w:val="17"/>
                <w:szCs w:val="17"/>
              </w:rPr>
              <w:t>$3</w:t>
            </w:r>
            <w:r w:rsidR="008022E8" w:rsidRPr="00846429">
              <w:rPr>
                <w:rFonts w:ascii="Tahoma" w:eastAsia="Calibri" w:hAnsi="Tahoma" w:cs="Tahoma"/>
                <w:sz w:val="17"/>
                <w:szCs w:val="17"/>
              </w:rPr>
              <w:t>.</w:t>
            </w:r>
            <w:r w:rsidRPr="00846429">
              <w:rPr>
                <w:rFonts w:ascii="Tahoma" w:eastAsia="Calibri" w:hAnsi="Tahoma" w:cs="Tahoma"/>
                <w:sz w:val="17"/>
                <w:szCs w:val="17"/>
              </w:rPr>
              <w:t>90</w:t>
            </w:r>
            <w:r w:rsidR="008022E8" w:rsidRPr="00846429">
              <w:rPr>
                <w:rFonts w:ascii="Tahoma" w:eastAsia="Calibri" w:hAnsi="Tahoma" w:cs="Tahoma"/>
                <w:sz w:val="17"/>
                <w:szCs w:val="17"/>
              </w:rPr>
              <w:t>6.</w:t>
            </w:r>
            <w:r w:rsidRPr="00846429">
              <w:rPr>
                <w:rFonts w:ascii="Tahoma" w:eastAsia="Calibri" w:hAnsi="Tahoma" w:cs="Tahoma"/>
                <w:sz w:val="17"/>
                <w:szCs w:val="17"/>
              </w:rPr>
              <w:t>21</w:t>
            </w:r>
            <w:r w:rsidR="008022E8" w:rsidRPr="00846429">
              <w:rPr>
                <w:rFonts w:ascii="Tahoma" w:eastAsia="Calibri" w:hAnsi="Tahoma" w:cs="Tahoma"/>
                <w:sz w:val="17"/>
                <w:szCs w:val="17"/>
              </w:rPr>
              <w:t>0</w:t>
            </w:r>
          </w:p>
        </w:tc>
      </w:tr>
    </w:tbl>
    <w:p w:rsidR="002E7B2F" w:rsidRPr="00846429" w:rsidRDefault="002E7B2F" w:rsidP="002E7B2F">
      <w:pPr>
        <w:spacing w:after="0" w:line="240" w:lineRule="auto"/>
        <w:jc w:val="both"/>
        <w:rPr>
          <w:rFonts w:ascii="Tahoma" w:eastAsia="Calibri" w:hAnsi="Tahoma" w:cs="Tahoma"/>
          <w:b/>
          <w:color w:val="FF0000"/>
          <w:sz w:val="17"/>
          <w:szCs w:val="17"/>
        </w:rPr>
      </w:pPr>
    </w:p>
    <w:p w:rsidR="005775DD" w:rsidRPr="00846429" w:rsidRDefault="005775DD" w:rsidP="008022E8">
      <w:pPr>
        <w:spacing w:after="0" w:line="240" w:lineRule="auto"/>
        <w:jc w:val="both"/>
        <w:rPr>
          <w:rFonts w:ascii="Tahoma" w:hAnsi="Tahoma" w:cs="Tahoma"/>
          <w:sz w:val="17"/>
          <w:szCs w:val="17"/>
        </w:rPr>
      </w:pPr>
    </w:p>
    <w:p w:rsidR="005775DD" w:rsidRPr="00846429" w:rsidRDefault="005775DD" w:rsidP="008022E8">
      <w:pPr>
        <w:spacing w:after="0" w:line="240" w:lineRule="auto"/>
        <w:jc w:val="both"/>
        <w:rPr>
          <w:rFonts w:ascii="Tahoma" w:hAnsi="Tahoma" w:cs="Tahoma"/>
          <w:sz w:val="17"/>
          <w:szCs w:val="17"/>
        </w:rPr>
      </w:pPr>
      <w:r w:rsidRPr="00846429">
        <w:rPr>
          <w:rFonts w:ascii="Tahoma" w:hAnsi="Tahoma" w:cs="Tahoma"/>
          <w:sz w:val="17"/>
          <w:szCs w:val="17"/>
        </w:rPr>
        <w:t xml:space="preserve">No se realizará ningún reconocimiento a la señora </w:t>
      </w:r>
      <w:r w:rsidRPr="00846429">
        <w:rPr>
          <w:rFonts w:ascii="Tahoma" w:eastAsia="Calibri" w:hAnsi="Tahoma" w:cs="Tahoma"/>
          <w:sz w:val="17"/>
          <w:szCs w:val="17"/>
        </w:rPr>
        <w:t>MARIA GLADYS VELEZ BEDOYA</w:t>
      </w:r>
      <w:r w:rsidR="00160C2C" w:rsidRPr="00846429">
        <w:rPr>
          <w:rFonts w:ascii="Tahoma" w:eastAsia="Calibri" w:hAnsi="Tahoma" w:cs="Tahoma"/>
          <w:sz w:val="17"/>
          <w:szCs w:val="17"/>
        </w:rPr>
        <w:t xml:space="preserve"> toda vez que aunque se tuvo como tercera damnificada en el auto admisorio de la demanda</w:t>
      </w:r>
      <w:r w:rsidR="008C5129">
        <w:rPr>
          <w:rFonts w:ascii="Tahoma" w:eastAsia="Calibri" w:hAnsi="Tahoma" w:cs="Tahoma"/>
          <w:sz w:val="17"/>
          <w:szCs w:val="17"/>
        </w:rPr>
        <w:t>,</w:t>
      </w:r>
      <w:r w:rsidR="00160C2C" w:rsidRPr="00846429">
        <w:rPr>
          <w:rFonts w:ascii="Tahoma" w:eastAsia="Calibri" w:hAnsi="Tahoma" w:cs="Tahoma"/>
          <w:sz w:val="17"/>
          <w:szCs w:val="17"/>
        </w:rPr>
        <w:t xml:space="preserve"> no demostró el perjuicio moral causado con las lesiones sufridas por el interno JHON FREDY MORALES PINEDA.</w:t>
      </w:r>
    </w:p>
    <w:p w:rsidR="008022E8" w:rsidRPr="00846429" w:rsidRDefault="008022E8" w:rsidP="008022E8">
      <w:pPr>
        <w:spacing w:after="0" w:line="240" w:lineRule="auto"/>
        <w:jc w:val="both"/>
        <w:rPr>
          <w:rFonts w:ascii="Tahoma" w:eastAsia="Calibri" w:hAnsi="Tahoma" w:cs="Tahoma"/>
          <w:sz w:val="17"/>
          <w:szCs w:val="17"/>
        </w:rPr>
      </w:pPr>
    </w:p>
    <w:p w:rsidR="002E7B2F" w:rsidRPr="00846429" w:rsidRDefault="002E7B2F" w:rsidP="002E7B2F">
      <w:pPr>
        <w:numPr>
          <w:ilvl w:val="3"/>
          <w:numId w:val="13"/>
        </w:numPr>
        <w:tabs>
          <w:tab w:val="left" w:pos="0"/>
          <w:tab w:val="left" w:pos="426"/>
        </w:tabs>
        <w:spacing w:after="0" w:line="240" w:lineRule="auto"/>
        <w:contextualSpacing/>
        <w:jc w:val="both"/>
        <w:rPr>
          <w:rFonts w:ascii="Tahoma" w:hAnsi="Tahoma" w:cs="Tahoma"/>
          <w:b/>
          <w:color w:val="000000"/>
          <w:sz w:val="17"/>
          <w:szCs w:val="17"/>
          <w:lang w:val="es-ES" w:eastAsia="es-ES"/>
        </w:rPr>
      </w:pPr>
      <w:r w:rsidRPr="00846429">
        <w:rPr>
          <w:rFonts w:ascii="Tahoma" w:hAnsi="Tahoma" w:cs="Tahoma"/>
          <w:b/>
          <w:color w:val="000000"/>
          <w:sz w:val="17"/>
          <w:szCs w:val="17"/>
          <w:u w:val="single"/>
          <w:lang w:val="es-ES" w:eastAsia="es-ES"/>
        </w:rPr>
        <w:t>DAÑO A LA SALUD</w:t>
      </w:r>
      <w:r w:rsidRPr="00846429">
        <w:rPr>
          <w:rFonts w:ascii="Tahoma" w:hAnsi="Tahoma"/>
          <w:b/>
          <w:color w:val="000000"/>
          <w:sz w:val="17"/>
          <w:szCs w:val="17"/>
          <w:u w:val="single"/>
          <w:vertAlign w:val="superscript"/>
          <w:lang w:val="es-ES" w:eastAsia="es-ES"/>
        </w:rPr>
        <w:footnoteReference w:id="15"/>
      </w:r>
    </w:p>
    <w:p w:rsidR="002E7B2F" w:rsidRPr="00846429" w:rsidRDefault="002E7B2F" w:rsidP="002E7B2F">
      <w:pPr>
        <w:spacing w:after="0" w:line="240" w:lineRule="auto"/>
        <w:jc w:val="both"/>
        <w:rPr>
          <w:rFonts w:ascii="Tahoma" w:hAnsi="Tahoma" w:cs="Tahoma"/>
          <w:i/>
          <w:color w:val="000000"/>
          <w:sz w:val="17"/>
          <w:szCs w:val="17"/>
          <w:lang w:eastAsia="es-ES"/>
        </w:rPr>
      </w:pPr>
    </w:p>
    <w:p w:rsidR="002E7B2F" w:rsidRPr="00846429" w:rsidRDefault="002E7B2F" w:rsidP="002E7B2F">
      <w:pPr>
        <w:spacing w:after="0" w:line="240" w:lineRule="auto"/>
        <w:jc w:val="both"/>
        <w:rPr>
          <w:rFonts w:ascii="Tahoma" w:hAnsi="Tahoma" w:cs="Tahoma"/>
          <w:sz w:val="17"/>
          <w:szCs w:val="17"/>
        </w:rPr>
      </w:pPr>
      <w:r w:rsidRPr="00846429">
        <w:rPr>
          <w:rFonts w:ascii="Tahoma" w:hAnsi="Tahoma" w:cs="Tahoma"/>
          <w:color w:val="000000"/>
          <w:sz w:val="17"/>
          <w:szCs w:val="17"/>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2E7B2F" w:rsidRPr="00846429" w:rsidRDefault="002E7B2F" w:rsidP="002E7B2F">
      <w:pPr>
        <w:spacing w:after="0" w:line="240" w:lineRule="auto"/>
        <w:jc w:val="both"/>
        <w:rPr>
          <w:rFonts w:ascii="Tahoma" w:hAnsi="Tahoma" w:cs="Tahoma"/>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846429">
        <w:rPr>
          <w:rFonts w:ascii="Tahoma" w:hAnsi="Tahoma" w:cs="Tahoma"/>
          <w:color w:val="000000"/>
          <w:sz w:val="17"/>
          <w:szCs w:val="17"/>
          <w:vertAlign w:val="superscript"/>
          <w:lang w:eastAsia="es-ES"/>
        </w:rPr>
        <w:footnoteReference w:id="16"/>
      </w:r>
      <w:r w:rsidRPr="00846429">
        <w:rPr>
          <w:rFonts w:ascii="Tahoma" w:hAnsi="Tahoma" w:cs="Tahoma"/>
          <w:color w:val="000000"/>
          <w:sz w:val="17"/>
          <w:szCs w:val="17"/>
          <w:lang w:eastAsia="es-ES"/>
        </w:rPr>
        <w:t>.</w:t>
      </w: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highlight w:val="yellow"/>
          <w:lang w:eastAsia="es-ES"/>
        </w:rPr>
        <w:t xml:space="preserve"> </w:t>
      </w: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 xml:space="preserve">De conformidad con lo anterior, si bien  el señor </w:t>
      </w:r>
      <w:r w:rsidR="006C47F2" w:rsidRPr="00846429">
        <w:rPr>
          <w:rFonts w:ascii="Tahoma" w:eastAsia="Calibri" w:hAnsi="Tahoma" w:cs="Tahoma"/>
          <w:sz w:val="17"/>
          <w:szCs w:val="17"/>
        </w:rPr>
        <w:t xml:space="preserve">JHON FREDY MORALES PINEDA </w:t>
      </w:r>
      <w:r w:rsidR="00403CD8" w:rsidRPr="00846429">
        <w:rPr>
          <w:rFonts w:ascii="Tahoma" w:hAnsi="Tahoma" w:cs="Tahoma"/>
          <w:color w:val="000000"/>
          <w:sz w:val="17"/>
          <w:szCs w:val="17"/>
          <w:lang w:eastAsia="es-ES"/>
        </w:rPr>
        <w:t>presenta</w:t>
      </w:r>
      <w:r w:rsidRPr="00846429">
        <w:rPr>
          <w:rFonts w:ascii="Tahoma" w:hAnsi="Tahoma" w:cs="Tahoma"/>
          <w:color w:val="000000"/>
          <w:sz w:val="17"/>
          <w:szCs w:val="17"/>
          <w:lang w:eastAsia="es-ES"/>
        </w:rPr>
        <w:t xml:space="preserve"> cicatri</w:t>
      </w:r>
      <w:r w:rsidR="00403CD8" w:rsidRPr="00846429">
        <w:rPr>
          <w:rFonts w:ascii="Tahoma" w:hAnsi="Tahoma" w:cs="Tahoma"/>
          <w:color w:val="000000"/>
          <w:sz w:val="17"/>
          <w:szCs w:val="17"/>
          <w:lang w:eastAsia="es-ES"/>
        </w:rPr>
        <w:t>ces por las lesiones causadas</w:t>
      </w:r>
      <w:r w:rsidRPr="00846429">
        <w:rPr>
          <w:rFonts w:ascii="Tahoma" w:hAnsi="Tahoma" w:cs="Tahoma"/>
          <w:sz w:val="17"/>
          <w:szCs w:val="17"/>
        </w:rPr>
        <w:t>,</w:t>
      </w:r>
      <w:r w:rsidRPr="00846429">
        <w:rPr>
          <w:rFonts w:ascii="Tahoma" w:hAnsi="Tahoma" w:cs="Tahoma"/>
          <w:color w:val="000000"/>
          <w:sz w:val="17"/>
          <w:szCs w:val="17"/>
          <w:lang w:eastAsia="es-ES"/>
        </w:rPr>
        <w:t xml:space="preserve"> no está demostrado que ello le haya producido una alteración en sus relaciones interpersonales, tanto </w:t>
      </w:r>
      <w:r w:rsidR="004E188D" w:rsidRPr="00846429">
        <w:rPr>
          <w:rFonts w:ascii="Tahoma" w:hAnsi="Tahoma" w:cs="Tahoma"/>
          <w:color w:val="000000"/>
          <w:sz w:val="17"/>
          <w:szCs w:val="17"/>
          <w:lang w:eastAsia="es-ES"/>
        </w:rPr>
        <w:t>sociales</w:t>
      </w:r>
      <w:r w:rsidRPr="00846429">
        <w:rPr>
          <w:rFonts w:ascii="Tahoma" w:hAnsi="Tahoma" w:cs="Tahoma"/>
          <w:color w:val="000000"/>
          <w:sz w:val="17"/>
          <w:szCs w:val="17"/>
          <w:lang w:eastAsia="es-ES"/>
        </w:rPr>
        <w:t xml:space="preserve"> como familiares, por lo que no se le reconocerá suma alguna por este perjuicio.</w:t>
      </w:r>
    </w:p>
    <w:p w:rsidR="002E7B2F" w:rsidRPr="00846429" w:rsidRDefault="002E7B2F" w:rsidP="002E7B2F">
      <w:pPr>
        <w:spacing w:after="0" w:line="240" w:lineRule="auto"/>
        <w:jc w:val="both"/>
        <w:rPr>
          <w:rFonts w:ascii="Tahoma" w:hAnsi="Tahoma" w:cs="Tahoma"/>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p>
    <w:p w:rsidR="002E7B2F" w:rsidRPr="00846429" w:rsidRDefault="002E7B2F" w:rsidP="002E7B2F">
      <w:pPr>
        <w:numPr>
          <w:ilvl w:val="2"/>
          <w:numId w:val="13"/>
        </w:numPr>
        <w:tabs>
          <w:tab w:val="left" w:pos="709"/>
        </w:tabs>
        <w:spacing w:after="0" w:line="240" w:lineRule="auto"/>
        <w:contextualSpacing/>
        <w:jc w:val="both"/>
        <w:rPr>
          <w:rFonts w:ascii="Tahoma" w:hAnsi="Tahoma" w:cs="Tahoma"/>
          <w:b/>
          <w:color w:val="000000"/>
          <w:sz w:val="17"/>
          <w:szCs w:val="17"/>
          <w:u w:val="single"/>
          <w:lang w:eastAsia="es-ES"/>
        </w:rPr>
      </w:pPr>
      <w:r w:rsidRPr="00846429">
        <w:rPr>
          <w:rFonts w:ascii="Tahoma" w:hAnsi="Tahoma" w:cs="Tahoma"/>
          <w:b/>
          <w:color w:val="000000"/>
          <w:sz w:val="17"/>
          <w:szCs w:val="17"/>
          <w:u w:val="single"/>
          <w:lang w:eastAsia="es-ES"/>
        </w:rPr>
        <w:t>PERJUICIOS MATERIALES:</w:t>
      </w:r>
    </w:p>
    <w:p w:rsidR="002E7B2F" w:rsidRPr="00846429" w:rsidRDefault="002E7B2F" w:rsidP="002E7B2F">
      <w:pPr>
        <w:spacing w:after="0" w:line="240" w:lineRule="auto"/>
        <w:jc w:val="both"/>
        <w:rPr>
          <w:rFonts w:ascii="Tahoma" w:eastAsia="Calibri" w:hAnsi="Tahoma" w:cs="Tahoma"/>
          <w:sz w:val="17"/>
          <w:szCs w:val="17"/>
        </w:rPr>
      </w:pPr>
    </w:p>
    <w:p w:rsidR="002E7B2F" w:rsidRPr="00846429" w:rsidRDefault="002E7B2F" w:rsidP="002E7B2F">
      <w:pPr>
        <w:numPr>
          <w:ilvl w:val="3"/>
          <w:numId w:val="13"/>
        </w:numPr>
        <w:spacing w:after="0" w:line="240" w:lineRule="auto"/>
        <w:contextualSpacing/>
        <w:jc w:val="both"/>
        <w:rPr>
          <w:rFonts w:ascii="Tahoma" w:hAnsi="Tahoma" w:cs="Tahoma"/>
          <w:b/>
          <w:sz w:val="17"/>
          <w:szCs w:val="17"/>
          <w:lang w:val="es-MX" w:eastAsia="es-ES"/>
        </w:rPr>
      </w:pPr>
      <w:r w:rsidRPr="00846429">
        <w:rPr>
          <w:rFonts w:ascii="Tahoma" w:hAnsi="Tahoma" w:cs="Tahoma"/>
          <w:b/>
          <w:sz w:val="17"/>
          <w:szCs w:val="17"/>
          <w:lang w:val="es-MX" w:eastAsia="es-ES"/>
        </w:rPr>
        <w:t>LUCRO CESANTE</w:t>
      </w:r>
      <w:r w:rsidR="00A21499" w:rsidRPr="00846429">
        <w:rPr>
          <w:rFonts w:ascii="Tahoma" w:hAnsi="Tahoma"/>
          <w:b/>
          <w:color w:val="000000"/>
          <w:sz w:val="17"/>
          <w:szCs w:val="17"/>
          <w:u w:val="single"/>
          <w:vertAlign w:val="superscript"/>
          <w:lang w:eastAsia="es-ES"/>
        </w:rPr>
        <w:footnoteReference w:id="17"/>
      </w:r>
      <w:r w:rsidRPr="00846429">
        <w:rPr>
          <w:rFonts w:ascii="Tahoma" w:hAnsi="Tahoma" w:cs="Tahoma"/>
          <w:b/>
          <w:sz w:val="17"/>
          <w:szCs w:val="17"/>
          <w:lang w:val="es-MX" w:eastAsia="es-ES"/>
        </w:rPr>
        <w:t>:</w:t>
      </w:r>
    </w:p>
    <w:p w:rsidR="002E7B2F" w:rsidRPr="00846429" w:rsidRDefault="002E7B2F" w:rsidP="002E7B2F">
      <w:pPr>
        <w:spacing w:after="0" w:line="240" w:lineRule="auto"/>
        <w:jc w:val="both"/>
        <w:rPr>
          <w:rFonts w:ascii="Tahoma" w:eastAsia="Calibri" w:hAnsi="Tahoma" w:cs="Tahoma"/>
          <w:b/>
          <w:sz w:val="17"/>
          <w:szCs w:val="17"/>
          <w:lang w:val="es-MX"/>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 xml:space="preserve">El perjuicio material en la modalidad de </w:t>
      </w:r>
      <w:r w:rsidRPr="00846429">
        <w:rPr>
          <w:rFonts w:ascii="Tahoma" w:hAnsi="Tahoma" w:cs="Tahoma"/>
          <w:b/>
          <w:color w:val="000000"/>
          <w:sz w:val="17"/>
          <w:szCs w:val="17"/>
          <w:lang w:eastAsia="es-ES"/>
        </w:rPr>
        <w:t>lucro cesante</w:t>
      </w:r>
      <w:r w:rsidRPr="00846429">
        <w:rPr>
          <w:rFonts w:ascii="Tahoma" w:hAnsi="Tahoma" w:cs="Tahoma"/>
          <w:color w:val="000000"/>
          <w:sz w:val="17"/>
          <w:szCs w:val="17"/>
          <w:lang w:eastAsia="es-ES"/>
        </w:rPr>
        <w:t xml:space="preserve"> es la ganancia o provecho que el actor dejó de percibir como consecuencia del evento dañoso. </w:t>
      </w:r>
    </w:p>
    <w:p w:rsidR="002E7B2F" w:rsidRPr="00846429" w:rsidRDefault="002E7B2F" w:rsidP="002E7B2F">
      <w:pPr>
        <w:spacing w:after="0" w:line="240" w:lineRule="auto"/>
        <w:jc w:val="both"/>
        <w:rPr>
          <w:rFonts w:ascii="Tahoma" w:hAnsi="Tahoma" w:cs="Tahoma"/>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 xml:space="preserve">Según el Código Civil es la ganancia o el provecho que deja de reportarse (art. 1614).  Este daño como cualquiera otro debe indemnizarse, </w:t>
      </w:r>
      <w:r w:rsidRPr="00846429">
        <w:rPr>
          <w:rFonts w:ascii="Tahoma" w:hAnsi="Tahoma" w:cs="Tahoma"/>
          <w:color w:val="000000"/>
          <w:sz w:val="17"/>
          <w:szCs w:val="17"/>
          <w:u w:val="single"/>
          <w:lang w:eastAsia="es-ES"/>
        </w:rPr>
        <w:t>si se prueba</w:t>
      </w:r>
      <w:r w:rsidRPr="00846429">
        <w:rPr>
          <w:rFonts w:ascii="Tahoma" w:hAnsi="Tahoma" w:cs="Tahoma"/>
          <w:color w:val="000000"/>
          <w:sz w:val="17"/>
          <w:szCs w:val="17"/>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2E7B2F" w:rsidRPr="00846429" w:rsidRDefault="002E7B2F" w:rsidP="002E7B2F">
      <w:pPr>
        <w:spacing w:after="0" w:line="240" w:lineRule="auto"/>
        <w:jc w:val="both"/>
        <w:rPr>
          <w:rFonts w:ascii="Tahoma" w:hAnsi="Tahoma" w:cs="Tahoma"/>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Para que haya lugar a la reparación de un perjuicio es necesario que la existencia del mismo se encuentre debidamente probada en el proceso y que el mismo sea cierto, es decir, que no sea meramente eventual o hipotético</w:t>
      </w:r>
      <w:r w:rsidRPr="00846429">
        <w:rPr>
          <w:rFonts w:ascii="Tahoma" w:hAnsi="Tahoma" w:cs="Tahoma"/>
          <w:color w:val="000000"/>
          <w:sz w:val="17"/>
          <w:szCs w:val="17"/>
          <w:vertAlign w:val="superscript"/>
          <w:lang w:eastAsia="es-ES"/>
        </w:rPr>
        <w:footnoteReference w:id="18"/>
      </w:r>
      <w:r w:rsidRPr="00846429">
        <w:rPr>
          <w:rFonts w:ascii="Tahoma" w:hAnsi="Tahoma" w:cs="Tahoma"/>
          <w:color w:val="000000"/>
          <w:sz w:val="17"/>
          <w:szCs w:val="17"/>
          <w:lang w:eastAsia="es-ES"/>
        </w:rPr>
        <w:t>. Cuando el perjuicio aún no se ha consolidado puede realizarse un cálculo de probabilidad de su existencia a partir de las condiciones que se presentan en el momento en que se causó el daño</w:t>
      </w:r>
      <w:r w:rsidRPr="00846429">
        <w:rPr>
          <w:rFonts w:ascii="Tahoma" w:hAnsi="Tahoma" w:cs="Tahoma"/>
          <w:color w:val="000000"/>
          <w:sz w:val="17"/>
          <w:szCs w:val="17"/>
          <w:vertAlign w:val="superscript"/>
          <w:lang w:eastAsia="es-ES"/>
        </w:rPr>
        <w:footnoteReference w:id="19"/>
      </w:r>
      <w:r w:rsidRPr="00846429">
        <w:rPr>
          <w:rFonts w:ascii="Tahoma" w:hAnsi="Tahoma" w:cs="Tahoma"/>
          <w:color w:val="000000"/>
          <w:sz w:val="17"/>
          <w:szCs w:val="17"/>
          <w:vertAlign w:val="superscript"/>
          <w:lang w:eastAsia="es-ES"/>
        </w:rPr>
        <w:t>.</w:t>
      </w:r>
    </w:p>
    <w:p w:rsidR="002E7B2F" w:rsidRPr="00846429" w:rsidRDefault="002E7B2F" w:rsidP="002E7B2F">
      <w:pPr>
        <w:spacing w:after="0" w:line="240" w:lineRule="auto"/>
        <w:jc w:val="both"/>
        <w:rPr>
          <w:rFonts w:ascii="Tahoma" w:hAnsi="Tahoma" w:cs="Tahoma"/>
          <w:color w:val="000000"/>
          <w:sz w:val="17"/>
          <w:szCs w:val="17"/>
          <w:lang w:eastAsia="es-ES"/>
        </w:rPr>
      </w:pPr>
    </w:p>
    <w:p w:rsidR="004E188D"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 xml:space="preserve">Como quiera que </w:t>
      </w:r>
      <w:r w:rsidR="004E188D" w:rsidRPr="00846429">
        <w:rPr>
          <w:rFonts w:ascii="Tahoma" w:hAnsi="Tahoma" w:cs="Tahoma"/>
          <w:color w:val="000000"/>
          <w:sz w:val="17"/>
          <w:szCs w:val="17"/>
          <w:lang w:eastAsia="es-ES"/>
        </w:rPr>
        <w:t>no</w:t>
      </w:r>
      <w:r w:rsidR="007E4AEC" w:rsidRPr="00846429">
        <w:rPr>
          <w:rFonts w:ascii="Tahoma" w:hAnsi="Tahoma" w:cs="Tahoma"/>
          <w:color w:val="000000"/>
          <w:sz w:val="17"/>
          <w:szCs w:val="17"/>
          <w:lang w:eastAsia="es-ES"/>
        </w:rPr>
        <w:t xml:space="preserve"> </w:t>
      </w:r>
      <w:r w:rsidR="004E188D" w:rsidRPr="00846429">
        <w:rPr>
          <w:rFonts w:ascii="Tahoma" w:hAnsi="Tahoma" w:cs="Tahoma"/>
          <w:color w:val="000000"/>
          <w:sz w:val="17"/>
          <w:szCs w:val="17"/>
          <w:lang w:eastAsia="es-ES"/>
        </w:rPr>
        <w:t xml:space="preserve">se demostró que las cicatrices que le quedaron como secuela al señor </w:t>
      </w:r>
      <w:r w:rsidR="004E188D" w:rsidRPr="00846429">
        <w:rPr>
          <w:rFonts w:ascii="Tahoma" w:eastAsia="Calibri" w:hAnsi="Tahoma" w:cs="Tahoma"/>
          <w:sz w:val="17"/>
          <w:szCs w:val="17"/>
        </w:rPr>
        <w:t>JHON FREDY MORALES PINEDA</w:t>
      </w:r>
      <w:r w:rsidR="007E4AEC" w:rsidRPr="00846429">
        <w:rPr>
          <w:rFonts w:ascii="Tahoma" w:hAnsi="Tahoma" w:cs="Tahoma"/>
          <w:color w:val="000000"/>
          <w:sz w:val="17"/>
          <w:szCs w:val="17"/>
          <w:lang w:eastAsia="es-ES"/>
        </w:rPr>
        <w:t xml:space="preserve"> le hayan impedido desarrollarse laboralmente</w:t>
      </w:r>
      <w:r w:rsidR="008C5129">
        <w:rPr>
          <w:rFonts w:ascii="Tahoma" w:hAnsi="Tahoma" w:cs="Tahoma"/>
          <w:color w:val="000000"/>
          <w:sz w:val="17"/>
          <w:szCs w:val="17"/>
          <w:lang w:eastAsia="es-ES"/>
        </w:rPr>
        <w:t>,</w:t>
      </w:r>
      <w:r w:rsidR="007E4AEC" w:rsidRPr="00846429">
        <w:rPr>
          <w:rFonts w:ascii="Tahoma" w:hAnsi="Tahoma" w:cs="Tahoma"/>
          <w:color w:val="000000"/>
          <w:sz w:val="17"/>
          <w:szCs w:val="17"/>
          <w:lang w:eastAsia="es-ES"/>
        </w:rPr>
        <w:t xml:space="preserve"> no se reconocerá ninguna indemnización por este tipo de perjuicio. Además</w:t>
      </w:r>
      <w:r w:rsidR="008C5129">
        <w:rPr>
          <w:rFonts w:ascii="Tahoma" w:hAnsi="Tahoma" w:cs="Tahoma"/>
          <w:color w:val="000000"/>
          <w:sz w:val="17"/>
          <w:szCs w:val="17"/>
          <w:lang w:eastAsia="es-ES"/>
        </w:rPr>
        <w:t>,</w:t>
      </w:r>
      <w:r w:rsidR="007E4AEC" w:rsidRPr="00846429">
        <w:rPr>
          <w:rFonts w:ascii="Tahoma" w:hAnsi="Tahoma" w:cs="Tahoma"/>
          <w:color w:val="000000"/>
          <w:sz w:val="17"/>
          <w:szCs w:val="17"/>
          <w:lang w:eastAsia="es-ES"/>
        </w:rPr>
        <w:t xml:space="preserve"> el señor </w:t>
      </w:r>
      <w:r w:rsidR="007E4AEC" w:rsidRPr="00846429">
        <w:rPr>
          <w:rFonts w:ascii="Tahoma" w:eastAsia="Calibri" w:hAnsi="Tahoma" w:cs="Tahoma"/>
          <w:sz w:val="17"/>
          <w:szCs w:val="17"/>
        </w:rPr>
        <w:t>JHON FREDY MORALES PINEDA fue condenado a 40 años de prisión mediante sen</w:t>
      </w:r>
      <w:r w:rsidR="008C5129">
        <w:rPr>
          <w:rFonts w:ascii="Tahoma" w:eastAsia="Calibri" w:hAnsi="Tahoma" w:cs="Tahoma"/>
          <w:sz w:val="17"/>
          <w:szCs w:val="17"/>
        </w:rPr>
        <w:t xml:space="preserve">tencia del 17 de marzo del 2000, </w:t>
      </w:r>
      <w:r w:rsidR="006574DD">
        <w:rPr>
          <w:rFonts w:ascii="Tahoma" w:eastAsia="Calibri" w:hAnsi="Tahoma" w:cs="Tahoma"/>
          <w:sz w:val="17"/>
          <w:szCs w:val="17"/>
        </w:rPr>
        <w:t>lo que permite concluir</w:t>
      </w:r>
      <w:bookmarkStart w:id="0" w:name="_GoBack"/>
      <w:bookmarkEnd w:id="0"/>
      <w:r w:rsidR="006574DD">
        <w:rPr>
          <w:rFonts w:ascii="Tahoma" w:eastAsia="Calibri" w:hAnsi="Tahoma" w:cs="Tahoma"/>
          <w:sz w:val="17"/>
          <w:szCs w:val="17"/>
        </w:rPr>
        <w:t xml:space="preserve"> que</w:t>
      </w:r>
      <w:r w:rsidR="008C5129">
        <w:rPr>
          <w:rFonts w:ascii="Tahoma" w:eastAsia="Calibri" w:hAnsi="Tahoma" w:cs="Tahoma"/>
          <w:sz w:val="17"/>
          <w:szCs w:val="17"/>
        </w:rPr>
        <w:t xml:space="preserve"> respecto de él no se puede presumir que devengara algún salario.</w:t>
      </w:r>
    </w:p>
    <w:p w:rsidR="004E188D" w:rsidRPr="00846429" w:rsidRDefault="004E188D" w:rsidP="002E7B2F">
      <w:pPr>
        <w:spacing w:after="0" w:line="240" w:lineRule="auto"/>
        <w:jc w:val="both"/>
        <w:rPr>
          <w:rFonts w:ascii="Tahoma" w:hAnsi="Tahoma" w:cs="Tahoma"/>
          <w:color w:val="000000"/>
          <w:sz w:val="17"/>
          <w:szCs w:val="17"/>
          <w:lang w:eastAsia="es-ES"/>
        </w:rPr>
      </w:pPr>
    </w:p>
    <w:p w:rsidR="002E7B2F" w:rsidRPr="00846429" w:rsidRDefault="002E7B2F" w:rsidP="008C5129">
      <w:pPr>
        <w:numPr>
          <w:ilvl w:val="1"/>
          <w:numId w:val="34"/>
        </w:numPr>
        <w:tabs>
          <w:tab w:val="left" w:pos="0"/>
          <w:tab w:val="left" w:pos="426"/>
        </w:tabs>
        <w:spacing w:after="0" w:line="240" w:lineRule="auto"/>
        <w:ind w:left="0" w:firstLine="0"/>
        <w:contextualSpacing/>
        <w:jc w:val="both"/>
        <w:rPr>
          <w:rFonts w:ascii="Tahoma" w:hAnsi="Tahoma" w:cs="Tahoma"/>
          <w:i/>
          <w:color w:val="000000"/>
          <w:sz w:val="17"/>
          <w:szCs w:val="17"/>
          <w:lang w:val="es-ES" w:eastAsia="es-ES"/>
        </w:rPr>
      </w:pPr>
      <w:r w:rsidRPr="00846429">
        <w:rPr>
          <w:rFonts w:ascii="Tahoma" w:hAnsi="Tahoma" w:cs="Tahoma"/>
          <w:color w:val="000000"/>
          <w:sz w:val="17"/>
          <w:szCs w:val="17"/>
          <w:lang w:val="es-ES" w:eastAsia="es-ES"/>
        </w:rPr>
        <w:t xml:space="preserve">Se </w:t>
      </w:r>
      <w:r w:rsidRPr="00846429">
        <w:rPr>
          <w:rFonts w:ascii="Tahoma" w:hAnsi="Tahoma" w:cs="Tahoma"/>
          <w:b/>
          <w:color w:val="000000"/>
          <w:sz w:val="17"/>
          <w:szCs w:val="17"/>
          <w:lang w:val="es-ES" w:eastAsia="es-ES"/>
        </w:rPr>
        <w:t>CONDENARÁ EN COSTAS</w:t>
      </w:r>
      <w:r w:rsidRPr="00846429">
        <w:rPr>
          <w:rFonts w:ascii="Tahoma" w:hAnsi="Tahoma" w:cs="Tahoma"/>
          <w:color w:val="000000"/>
          <w:sz w:val="17"/>
          <w:szCs w:val="17"/>
          <w:lang w:val="es-ES" w:eastAsia="es-ES"/>
        </w:rPr>
        <w:t xml:space="preserve"> a la parte DEMANDADA de conformidad con lo dispuesto en el artículo 188 del Código de Procedimientos Administrativo y de lo Contencioso Administrativo que remite al Código de Procedimiento Civil hoy Código General del Proceso</w:t>
      </w:r>
      <w:r w:rsidRPr="00846429">
        <w:rPr>
          <w:rFonts w:ascii="Arial" w:hAnsi="Arial" w:cs="Arial"/>
          <w:color w:val="000000"/>
          <w:sz w:val="17"/>
          <w:szCs w:val="17"/>
          <w:vertAlign w:val="superscript"/>
          <w:lang w:val="es-ES" w:eastAsia="es-ES"/>
        </w:rPr>
        <w:footnoteReference w:id="20"/>
      </w:r>
    </w:p>
    <w:p w:rsidR="002E7B2F" w:rsidRPr="00846429" w:rsidRDefault="002E7B2F" w:rsidP="002E7B2F">
      <w:pPr>
        <w:spacing w:after="0" w:line="240" w:lineRule="auto"/>
        <w:jc w:val="both"/>
        <w:rPr>
          <w:rFonts w:ascii="Tahoma" w:hAnsi="Tahoma" w:cs="Tahoma"/>
          <w:i/>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2E7B2F" w:rsidRPr="00846429" w:rsidRDefault="002E7B2F" w:rsidP="002E7B2F">
      <w:pPr>
        <w:spacing w:after="0" w:line="240" w:lineRule="auto"/>
        <w:jc w:val="both"/>
        <w:rPr>
          <w:rFonts w:ascii="Tahoma" w:hAnsi="Tahoma" w:cs="Tahoma"/>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2E7B2F" w:rsidRPr="00846429" w:rsidRDefault="002E7B2F" w:rsidP="002E7B2F">
      <w:pPr>
        <w:spacing w:after="0" w:line="240" w:lineRule="auto"/>
        <w:jc w:val="both"/>
        <w:rPr>
          <w:rFonts w:ascii="Tahoma" w:hAnsi="Tahoma" w:cs="Tahoma"/>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 xml:space="preserve">De conformidad con lo anterior, teniendo en cuenta la naturaleza, calidad y gestión realizada por el apoderado de la parte actora, se fijará como agencias en derecho el </w:t>
      </w:r>
      <w:r w:rsidRPr="00846429">
        <w:rPr>
          <w:rFonts w:ascii="Tahoma" w:hAnsi="Tahoma" w:cs="Tahoma"/>
          <w:b/>
          <w:color w:val="000000"/>
          <w:sz w:val="17"/>
          <w:szCs w:val="17"/>
          <w:lang w:eastAsia="es-ES"/>
        </w:rPr>
        <w:t xml:space="preserve">1% </w:t>
      </w:r>
      <w:r w:rsidRPr="00846429">
        <w:rPr>
          <w:rFonts w:ascii="Tahoma" w:hAnsi="Tahoma" w:cs="Tahoma"/>
          <w:color w:val="000000"/>
          <w:sz w:val="17"/>
          <w:szCs w:val="17"/>
          <w:lang w:eastAsia="es-ES"/>
        </w:rPr>
        <w:t>de las pretensiones reconocidas en la presente sentencia.</w:t>
      </w:r>
    </w:p>
    <w:p w:rsidR="002E7B2F" w:rsidRPr="00846429" w:rsidRDefault="002E7B2F" w:rsidP="002E7B2F">
      <w:pPr>
        <w:spacing w:after="0" w:line="240" w:lineRule="auto"/>
        <w:jc w:val="both"/>
        <w:rPr>
          <w:rFonts w:ascii="Tahoma" w:hAnsi="Tahoma" w:cs="Tahoma"/>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color w:val="000000"/>
          <w:sz w:val="17"/>
          <w:szCs w:val="17"/>
          <w:lang w:eastAsia="es-ES"/>
        </w:rPr>
        <w:t xml:space="preserve">En mérito de lo expuesto, el </w:t>
      </w:r>
      <w:r w:rsidRPr="00846429">
        <w:rPr>
          <w:rFonts w:ascii="Tahoma" w:hAnsi="Tahoma" w:cs="Tahoma"/>
          <w:b/>
          <w:color w:val="000000"/>
          <w:sz w:val="17"/>
          <w:szCs w:val="17"/>
          <w:lang w:eastAsia="es-ES"/>
        </w:rPr>
        <w:t>JUZGADO TREINTA Y CUATRO (34) ADMINISTRATIVO DEL CIRCUÍTO DE BOGOTÁ, administrando justicia en nombre de la República de Colombia y, por autoridad de la Ley,</w:t>
      </w:r>
    </w:p>
    <w:p w:rsidR="002E7B2F" w:rsidRPr="00846429" w:rsidRDefault="002E7B2F" w:rsidP="002E7B2F">
      <w:pPr>
        <w:spacing w:after="0" w:line="240" w:lineRule="auto"/>
        <w:jc w:val="center"/>
        <w:rPr>
          <w:rFonts w:ascii="Tahoma" w:eastAsia="Calibri" w:hAnsi="Tahoma" w:cs="Tahoma"/>
          <w:b/>
          <w:sz w:val="17"/>
          <w:szCs w:val="17"/>
          <w:lang w:val="es-MX"/>
        </w:rPr>
      </w:pPr>
    </w:p>
    <w:p w:rsidR="002E7B2F" w:rsidRPr="00846429" w:rsidRDefault="002E7B2F" w:rsidP="002E7B2F">
      <w:pPr>
        <w:spacing w:after="0" w:line="240" w:lineRule="auto"/>
        <w:jc w:val="center"/>
        <w:rPr>
          <w:rFonts w:ascii="Tahoma" w:eastAsia="Calibri" w:hAnsi="Tahoma" w:cs="Tahoma"/>
          <w:b/>
          <w:sz w:val="17"/>
          <w:szCs w:val="17"/>
          <w:lang w:val="es-MX"/>
        </w:rPr>
      </w:pPr>
      <w:r w:rsidRPr="00846429">
        <w:rPr>
          <w:rFonts w:ascii="Tahoma" w:eastAsia="Calibri" w:hAnsi="Tahoma" w:cs="Tahoma"/>
          <w:b/>
          <w:sz w:val="17"/>
          <w:szCs w:val="17"/>
          <w:lang w:val="es-MX"/>
        </w:rPr>
        <w:t>FALLA:</w:t>
      </w:r>
    </w:p>
    <w:p w:rsidR="002E7B2F" w:rsidRPr="00846429" w:rsidRDefault="002E7B2F" w:rsidP="002E7B2F">
      <w:pPr>
        <w:spacing w:after="0" w:line="240" w:lineRule="auto"/>
        <w:jc w:val="center"/>
        <w:rPr>
          <w:rFonts w:ascii="Tahoma" w:eastAsia="Calibri" w:hAnsi="Tahoma" w:cs="Tahoma"/>
          <w:b/>
          <w:sz w:val="17"/>
          <w:szCs w:val="17"/>
          <w:lang w:val="es-MX"/>
        </w:rPr>
      </w:pPr>
    </w:p>
    <w:p w:rsidR="002E7B2F" w:rsidRPr="00846429" w:rsidRDefault="002E7B2F" w:rsidP="002E7B2F">
      <w:pPr>
        <w:spacing w:after="0" w:line="240" w:lineRule="auto"/>
        <w:jc w:val="both"/>
        <w:rPr>
          <w:rFonts w:ascii="Tahoma" w:eastAsia="Calibri" w:hAnsi="Tahoma" w:cs="Tahoma"/>
          <w:b/>
          <w:sz w:val="17"/>
          <w:szCs w:val="17"/>
          <w:lang w:val="es-ES_tradnl"/>
        </w:rPr>
      </w:pPr>
      <w:r w:rsidRPr="00846429">
        <w:rPr>
          <w:rFonts w:ascii="Tahoma" w:eastAsia="Calibri" w:hAnsi="Tahoma" w:cs="Tahoma"/>
          <w:b/>
          <w:sz w:val="17"/>
          <w:szCs w:val="17"/>
          <w:lang w:val="es-ES"/>
        </w:rPr>
        <w:t>PRIMERO:</w:t>
      </w:r>
      <w:r w:rsidRPr="00846429">
        <w:rPr>
          <w:rFonts w:ascii="Tahoma" w:eastAsia="Calibri" w:hAnsi="Tahoma" w:cs="Tahoma"/>
          <w:b/>
          <w:sz w:val="17"/>
          <w:szCs w:val="17"/>
          <w:lang w:val="es-ES_tradnl"/>
        </w:rPr>
        <w:t xml:space="preserve"> </w:t>
      </w:r>
      <w:r w:rsidRPr="00846429">
        <w:rPr>
          <w:rFonts w:ascii="Tahoma" w:eastAsia="Calibri" w:hAnsi="Tahoma" w:cs="Tahoma"/>
          <w:sz w:val="17"/>
          <w:szCs w:val="17"/>
          <w:lang w:val="es-ES_tradnl"/>
        </w:rPr>
        <w:t xml:space="preserve">Declárense no probadas las excepciones propuesta por la parte demandada </w:t>
      </w:r>
      <w:r w:rsidRPr="00846429">
        <w:rPr>
          <w:rFonts w:ascii="Tahoma" w:eastAsia="Calibri" w:hAnsi="Tahoma" w:cs="Tahoma"/>
          <w:sz w:val="17"/>
          <w:szCs w:val="17"/>
          <w:lang w:val="es-MX"/>
        </w:rPr>
        <w:t xml:space="preserve">INSTITUTO NACIONAL Y PENITENCIARIO Y CARCEALRIO –INPEC- </w:t>
      </w:r>
      <w:r w:rsidRPr="00846429">
        <w:rPr>
          <w:rFonts w:ascii="Tahoma" w:eastAsia="Calibri" w:hAnsi="Tahoma" w:cs="Tahoma"/>
          <w:sz w:val="17"/>
          <w:szCs w:val="17"/>
          <w:lang w:val="es-ES_tradnl"/>
        </w:rPr>
        <w:t>por los motivos expuesto en la parte motiva de la presente providencia</w:t>
      </w:r>
    </w:p>
    <w:p w:rsidR="002E7B2F" w:rsidRPr="00846429" w:rsidRDefault="002E7B2F" w:rsidP="002E7B2F">
      <w:pPr>
        <w:spacing w:after="0" w:line="240" w:lineRule="auto"/>
        <w:jc w:val="both"/>
        <w:rPr>
          <w:rFonts w:ascii="Tahoma" w:eastAsia="Calibri" w:hAnsi="Tahoma" w:cs="Tahoma"/>
          <w:b/>
          <w:sz w:val="17"/>
          <w:szCs w:val="17"/>
          <w:lang w:val="es-ES_tradnl"/>
        </w:rPr>
      </w:pPr>
    </w:p>
    <w:p w:rsidR="002E7B2F" w:rsidRPr="00846429" w:rsidRDefault="002E7B2F" w:rsidP="002E7B2F">
      <w:pPr>
        <w:spacing w:after="0" w:line="240" w:lineRule="auto"/>
        <w:jc w:val="both"/>
        <w:rPr>
          <w:rFonts w:ascii="Tahoma" w:eastAsia="Calibri" w:hAnsi="Tahoma" w:cs="Tahoma"/>
          <w:sz w:val="17"/>
          <w:szCs w:val="17"/>
          <w:lang w:val="es-MX"/>
        </w:rPr>
      </w:pPr>
      <w:r w:rsidRPr="00846429">
        <w:rPr>
          <w:rFonts w:ascii="Tahoma" w:eastAsia="Calibri" w:hAnsi="Tahoma" w:cs="Tahoma"/>
          <w:b/>
          <w:sz w:val="17"/>
          <w:szCs w:val="17"/>
          <w:lang w:val="es-MX"/>
        </w:rPr>
        <w:t>SEGUNDO</w:t>
      </w:r>
      <w:r w:rsidRPr="00846429">
        <w:rPr>
          <w:rFonts w:ascii="Tahoma" w:eastAsia="Calibri" w:hAnsi="Tahoma" w:cs="Tahoma"/>
          <w:b/>
          <w:sz w:val="17"/>
          <w:szCs w:val="17"/>
          <w:lang w:val="es-ES_tradnl"/>
        </w:rPr>
        <w:t xml:space="preserve">: </w:t>
      </w:r>
      <w:r w:rsidRPr="00846429">
        <w:rPr>
          <w:rFonts w:ascii="Tahoma" w:eastAsia="Calibri" w:hAnsi="Tahoma" w:cs="Tahoma"/>
          <w:sz w:val="17"/>
          <w:szCs w:val="17"/>
          <w:lang w:val="es-MX"/>
        </w:rPr>
        <w:t>Declárese administrativamente responsable al INSTITUTO N</w:t>
      </w:r>
      <w:r w:rsidR="00F54DD6" w:rsidRPr="00846429">
        <w:rPr>
          <w:rFonts w:ascii="Tahoma" w:eastAsia="Calibri" w:hAnsi="Tahoma" w:cs="Tahoma"/>
          <w:sz w:val="17"/>
          <w:szCs w:val="17"/>
          <w:lang w:val="es-MX"/>
        </w:rPr>
        <w:t>ACIONAL Y PENITENCIARIO Y CARCE</w:t>
      </w:r>
      <w:r w:rsidRPr="00846429">
        <w:rPr>
          <w:rFonts w:ascii="Tahoma" w:eastAsia="Calibri" w:hAnsi="Tahoma" w:cs="Tahoma"/>
          <w:sz w:val="17"/>
          <w:szCs w:val="17"/>
          <w:lang w:val="es-MX"/>
        </w:rPr>
        <w:t>L</w:t>
      </w:r>
      <w:r w:rsidR="00F54DD6" w:rsidRPr="00846429">
        <w:rPr>
          <w:rFonts w:ascii="Tahoma" w:eastAsia="Calibri" w:hAnsi="Tahoma" w:cs="Tahoma"/>
          <w:sz w:val="17"/>
          <w:szCs w:val="17"/>
          <w:lang w:val="es-MX"/>
        </w:rPr>
        <w:t>A</w:t>
      </w:r>
      <w:r w:rsidRPr="00846429">
        <w:rPr>
          <w:rFonts w:ascii="Tahoma" w:eastAsia="Calibri" w:hAnsi="Tahoma" w:cs="Tahoma"/>
          <w:sz w:val="17"/>
          <w:szCs w:val="17"/>
          <w:lang w:val="es-MX"/>
        </w:rPr>
        <w:t>RIO –INPEC- de los perjuicios causados a la parte actora por las razones expuestas en la parte motiva.</w:t>
      </w:r>
    </w:p>
    <w:p w:rsidR="002E7B2F" w:rsidRPr="00846429" w:rsidRDefault="002E7B2F" w:rsidP="002E7B2F">
      <w:pPr>
        <w:spacing w:after="0" w:line="240" w:lineRule="auto"/>
        <w:jc w:val="both"/>
        <w:rPr>
          <w:rFonts w:ascii="Tahoma" w:eastAsia="Calibri" w:hAnsi="Tahoma" w:cs="Tahoma"/>
          <w:b/>
          <w:sz w:val="17"/>
          <w:szCs w:val="17"/>
          <w:lang w:val="es-MX"/>
        </w:rPr>
      </w:pPr>
    </w:p>
    <w:p w:rsidR="002E7B2F" w:rsidRPr="00846429" w:rsidRDefault="002E7B2F" w:rsidP="002E7B2F">
      <w:pPr>
        <w:spacing w:after="0" w:line="240" w:lineRule="auto"/>
        <w:jc w:val="both"/>
        <w:rPr>
          <w:rFonts w:ascii="Tahoma" w:eastAsia="Calibri" w:hAnsi="Tahoma" w:cs="Tahoma"/>
          <w:spacing w:val="-3"/>
          <w:sz w:val="17"/>
          <w:szCs w:val="17"/>
        </w:rPr>
      </w:pPr>
      <w:r w:rsidRPr="00846429">
        <w:rPr>
          <w:rFonts w:ascii="Tahoma" w:eastAsia="Calibri" w:hAnsi="Tahoma" w:cs="Tahoma"/>
          <w:b/>
          <w:sz w:val="17"/>
          <w:szCs w:val="17"/>
          <w:lang w:val="es-MX"/>
        </w:rPr>
        <w:t xml:space="preserve">TERCERO: </w:t>
      </w:r>
      <w:r w:rsidRPr="00846429">
        <w:rPr>
          <w:rFonts w:ascii="Tahoma" w:eastAsia="Calibri" w:hAnsi="Tahoma" w:cs="Tahoma"/>
          <w:b/>
          <w:spacing w:val="-3"/>
          <w:sz w:val="17"/>
          <w:szCs w:val="17"/>
        </w:rPr>
        <w:t xml:space="preserve">Condénese </w:t>
      </w:r>
      <w:r w:rsidRPr="00846429">
        <w:rPr>
          <w:rFonts w:ascii="Tahoma" w:eastAsia="Calibri" w:hAnsi="Tahoma" w:cs="Tahoma"/>
          <w:spacing w:val="-3"/>
          <w:sz w:val="17"/>
          <w:szCs w:val="17"/>
        </w:rPr>
        <w:t xml:space="preserve">a </w:t>
      </w:r>
      <w:r w:rsidRPr="00846429">
        <w:rPr>
          <w:rFonts w:ascii="Tahoma" w:eastAsia="Calibri" w:hAnsi="Tahoma" w:cs="Tahoma"/>
          <w:sz w:val="17"/>
          <w:szCs w:val="17"/>
          <w:lang w:val="es-MX"/>
        </w:rPr>
        <w:t xml:space="preserve">INSTITUTO NACIONAL Y PENITENCIARIO Y CARCEALRIO –INPEC- </w:t>
      </w:r>
      <w:r w:rsidRPr="00846429">
        <w:rPr>
          <w:rFonts w:ascii="Tahoma" w:eastAsia="Calibri" w:hAnsi="Tahoma" w:cs="Tahoma"/>
          <w:spacing w:val="-3"/>
          <w:sz w:val="17"/>
          <w:szCs w:val="17"/>
        </w:rPr>
        <w:t>a pagar así:</w:t>
      </w:r>
    </w:p>
    <w:p w:rsidR="002E7B2F" w:rsidRPr="00846429" w:rsidRDefault="002E7B2F" w:rsidP="002E7B2F">
      <w:pPr>
        <w:spacing w:after="0" w:line="240" w:lineRule="auto"/>
        <w:jc w:val="both"/>
        <w:rPr>
          <w:rFonts w:ascii="Tahoma" w:eastAsia="Calibri" w:hAnsi="Tahoma" w:cs="Tahoma"/>
          <w:spacing w:val="-3"/>
          <w:sz w:val="17"/>
          <w:szCs w:val="17"/>
        </w:rPr>
      </w:pPr>
    </w:p>
    <w:p w:rsidR="002E7B2F" w:rsidRPr="00846429" w:rsidRDefault="002E7B2F" w:rsidP="002E7B2F">
      <w:pPr>
        <w:numPr>
          <w:ilvl w:val="0"/>
          <w:numId w:val="35"/>
        </w:numPr>
        <w:spacing w:after="0" w:line="240" w:lineRule="auto"/>
        <w:contextualSpacing/>
        <w:jc w:val="both"/>
        <w:rPr>
          <w:rFonts w:ascii="Tahoma" w:hAnsi="Tahoma" w:cs="Tahoma"/>
          <w:color w:val="000000"/>
          <w:spacing w:val="-3"/>
          <w:sz w:val="17"/>
          <w:szCs w:val="17"/>
          <w:lang w:val="es-ES" w:eastAsia="es-ES"/>
        </w:rPr>
      </w:pPr>
      <w:r w:rsidRPr="00846429">
        <w:rPr>
          <w:rFonts w:ascii="Tahoma" w:hAnsi="Tahoma" w:cs="Tahoma"/>
          <w:color w:val="000000"/>
          <w:spacing w:val="-3"/>
          <w:sz w:val="17"/>
          <w:szCs w:val="17"/>
          <w:lang w:val="es-ES" w:eastAsia="es-ES"/>
        </w:rPr>
        <w:t xml:space="preserve">Para </w:t>
      </w:r>
      <w:r w:rsidR="00F54DD6" w:rsidRPr="00846429">
        <w:rPr>
          <w:rFonts w:ascii="Tahoma" w:eastAsia="Calibri" w:hAnsi="Tahoma" w:cs="Tahoma"/>
          <w:sz w:val="17"/>
          <w:szCs w:val="17"/>
        </w:rPr>
        <w:t>JHON FREDY MORALES PINEDA</w:t>
      </w:r>
      <w:r w:rsidRPr="00846429">
        <w:rPr>
          <w:rFonts w:ascii="Tahoma" w:hAnsi="Tahoma" w:cs="Tahoma"/>
          <w:color w:val="000000"/>
          <w:spacing w:val="-3"/>
          <w:sz w:val="17"/>
          <w:szCs w:val="17"/>
          <w:lang w:val="es-ES" w:eastAsia="es-ES"/>
        </w:rPr>
        <w:t xml:space="preserve"> victima directa, 1</w:t>
      </w:r>
      <w:r w:rsidR="00F54DD6" w:rsidRPr="00846429">
        <w:rPr>
          <w:rFonts w:ascii="Tahoma" w:hAnsi="Tahoma" w:cs="Tahoma"/>
          <w:color w:val="000000"/>
          <w:spacing w:val="-3"/>
          <w:sz w:val="17"/>
          <w:szCs w:val="17"/>
          <w:lang w:val="es-ES" w:eastAsia="es-ES"/>
        </w:rPr>
        <w:t>0</w:t>
      </w:r>
      <w:r w:rsidR="00401CE8" w:rsidRPr="00846429">
        <w:rPr>
          <w:rFonts w:ascii="Tahoma" w:hAnsi="Tahoma" w:cs="Tahoma"/>
          <w:color w:val="000000"/>
          <w:spacing w:val="-3"/>
          <w:sz w:val="17"/>
          <w:szCs w:val="17"/>
          <w:lang w:val="es-ES" w:eastAsia="es-ES"/>
        </w:rPr>
        <w:t xml:space="preserve"> s</w:t>
      </w:r>
      <w:r w:rsidRPr="00846429">
        <w:rPr>
          <w:rFonts w:ascii="Tahoma" w:hAnsi="Tahoma" w:cs="Tahoma"/>
          <w:color w:val="000000"/>
          <w:spacing w:val="-3"/>
          <w:sz w:val="17"/>
          <w:szCs w:val="17"/>
          <w:lang w:val="es-ES" w:eastAsia="es-ES"/>
        </w:rPr>
        <w:t>alario</w:t>
      </w:r>
      <w:r w:rsidR="00F54DD6" w:rsidRPr="00846429">
        <w:rPr>
          <w:rFonts w:ascii="Tahoma" w:hAnsi="Tahoma" w:cs="Tahoma"/>
          <w:color w:val="000000"/>
          <w:spacing w:val="-3"/>
          <w:sz w:val="17"/>
          <w:szCs w:val="17"/>
          <w:lang w:val="es-ES" w:eastAsia="es-ES"/>
        </w:rPr>
        <w:t>s</w:t>
      </w:r>
      <w:r w:rsidRPr="00846429">
        <w:rPr>
          <w:rFonts w:ascii="Tahoma" w:hAnsi="Tahoma" w:cs="Tahoma"/>
          <w:color w:val="000000"/>
          <w:spacing w:val="-3"/>
          <w:sz w:val="17"/>
          <w:szCs w:val="17"/>
          <w:lang w:val="es-ES" w:eastAsia="es-ES"/>
        </w:rPr>
        <w:t xml:space="preserve"> mínimo</w:t>
      </w:r>
      <w:r w:rsidR="00F54DD6" w:rsidRPr="00846429">
        <w:rPr>
          <w:rFonts w:ascii="Tahoma" w:hAnsi="Tahoma" w:cs="Tahoma"/>
          <w:color w:val="000000"/>
          <w:spacing w:val="-3"/>
          <w:sz w:val="17"/>
          <w:szCs w:val="17"/>
          <w:lang w:val="es-ES" w:eastAsia="es-ES"/>
        </w:rPr>
        <w:t>s</w:t>
      </w:r>
      <w:r w:rsidRPr="00846429">
        <w:rPr>
          <w:rFonts w:ascii="Tahoma" w:hAnsi="Tahoma" w:cs="Tahoma"/>
          <w:color w:val="000000"/>
          <w:sz w:val="17"/>
          <w:szCs w:val="17"/>
          <w:lang w:val="es-ES" w:eastAsia="es-ES"/>
        </w:rPr>
        <w:t xml:space="preserve"> legal</w:t>
      </w:r>
      <w:r w:rsidR="00F54DD6" w:rsidRPr="00846429">
        <w:rPr>
          <w:rFonts w:ascii="Tahoma" w:hAnsi="Tahoma" w:cs="Tahoma"/>
          <w:color w:val="000000"/>
          <w:sz w:val="17"/>
          <w:szCs w:val="17"/>
          <w:lang w:val="es-ES" w:eastAsia="es-ES"/>
        </w:rPr>
        <w:t>es</w:t>
      </w:r>
      <w:r w:rsidRPr="00846429">
        <w:rPr>
          <w:rFonts w:ascii="Tahoma" w:hAnsi="Tahoma" w:cs="Tahoma"/>
          <w:color w:val="000000"/>
          <w:sz w:val="17"/>
          <w:szCs w:val="17"/>
          <w:lang w:val="es-ES" w:eastAsia="es-ES"/>
        </w:rPr>
        <w:t xml:space="preserve"> mensual</w:t>
      </w:r>
      <w:r w:rsidR="00F54DD6" w:rsidRPr="00846429">
        <w:rPr>
          <w:rFonts w:ascii="Tahoma" w:hAnsi="Tahoma" w:cs="Tahoma"/>
          <w:color w:val="000000"/>
          <w:sz w:val="17"/>
          <w:szCs w:val="17"/>
          <w:lang w:val="es-ES" w:eastAsia="es-ES"/>
        </w:rPr>
        <w:t>es</w:t>
      </w:r>
      <w:r w:rsidRPr="00846429">
        <w:rPr>
          <w:rFonts w:ascii="Tahoma" w:hAnsi="Tahoma" w:cs="Tahoma"/>
          <w:color w:val="000000"/>
          <w:sz w:val="17"/>
          <w:szCs w:val="17"/>
          <w:lang w:val="es-ES" w:eastAsia="es-ES"/>
        </w:rPr>
        <w:t xml:space="preserve"> vigente</w:t>
      </w:r>
      <w:r w:rsidR="00F54DD6" w:rsidRPr="00846429">
        <w:rPr>
          <w:rFonts w:ascii="Tahoma" w:hAnsi="Tahoma" w:cs="Tahoma"/>
          <w:color w:val="000000"/>
          <w:sz w:val="17"/>
          <w:szCs w:val="17"/>
          <w:lang w:val="es-ES" w:eastAsia="es-ES"/>
        </w:rPr>
        <w:t>s</w:t>
      </w:r>
      <w:r w:rsidRPr="00846429">
        <w:rPr>
          <w:rFonts w:ascii="Tahoma" w:hAnsi="Tahoma" w:cs="Tahoma"/>
          <w:color w:val="000000"/>
          <w:sz w:val="17"/>
          <w:szCs w:val="17"/>
          <w:lang w:val="es-ES" w:eastAsia="es-ES"/>
        </w:rPr>
        <w:t xml:space="preserve"> </w:t>
      </w:r>
      <w:r w:rsidR="00BF3380" w:rsidRPr="00846429">
        <w:rPr>
          <w:rFonts w:ascii="Tahoma" w:hAnsi="Tahoma" w:cs="Tahoma"/>
          <w:color w:val="000000"/>
          <w:sz w:val="17"/>
          <w:szCs w:val="17"/>
          <w:lang w:val="es-ES" w:eastAsia="es-ES"/>
        </w:rPr>
        <w:t xml:space="preserve">que </w:t>
      </w:r>
      <w:r w:rsidR="00BF3380" w:rsidRPr="00846429">
        <w:rPr>
          <w:rFonts w:ascii="Tahoma" w:hAnsi="Tahoma" w:cs="Tahoma"/>
          <w:color w:val="000000"/>
          <w:spacing w:val="-3"/>
          <w:sz w:val="17"/>
          <w:szCs w:val="17"/>
          <w:lang w:val="es-ES" w:eastAsia="es-ES"/>
        </w:rPr>
        <w:t>equivalen</w:t>
      </w:r>
      <w:r w:rsidRPr="00846429">
        <w:rPr>
          <w:rFonts w:ascii="Tahoma" w:hAnsi="Tahoma" w:cs="Tahoma"/>
          <w:color w:val="000000"/>
          <w:sz w:val="17"/>
          <w:szCs w:val="17"/>
          <w:lang w:val="es-ES" w:eastAsia="es-ES"/>
        </w:rPr>
        <w:t xml:space="preserve"> a $</w:t>
      </w:r>
      <w:r w:rsidR="00F54DD6" w:rsidRPr="00846429">
        <w:rPr>
          <w:rFonts w:ascii="Tahoma" w:eastAsia="Calibri" w:hAnsi="Tahoma" w:cs="Tahoma"/>
          <w:sz w:val="17"/>
          <w:szCs w:val="17"/>
        </w:rPr>
        <w:t>7.812.420</w:t>
      </w:r>
      <w:r w:rsidRPr="00846429">
        <w:rPr>
          <w:rFonts w:ascii="Tahoma" w:hAnsi="Tahoma" w:cs="Tahoma"/>
          <w:color w:val="000000"/>
          <w:sz w:val="17"/>
          <w:szCs w:val="17"/>
          <w:lang w:val="es-ES" w:eastAsia="es-ES"/>
        </w:rPr>
        <w:t xml:space="preserve"> por daño moral</w:t>
      </w:r>
    </w:p>
    <w:p w:rsidR="002E7B2F" w:rsidRPr="00846429" w:rsidRDefault="002E7B2F" w:rsidP="002E7B2F">
      <w:pPr>
        <w:spacing w:after="0" w:line="240" w:lineRule="auto"/>
        <w:ind w:left="720"/>
        <w:contextualSpacing/>
        <w:jc w:val="both"/>
        <w:rPr>
          <w:rFonts w:ascii="Tahoma" w:hAnsi="Tahoma" w:cs="Tahoma"/>
          <w:color w:val="000000"/>
          <w:spacing w:val="-3"/>
          <w:sz w:val="17"/>
          <w:szCs w:val="17"/>
          <w:lang w:val="es-ES" w:eastAsia="es-ES"/>
        </w:rPr>
      </w:pPr>
    </w:p>
    <w:p w:rsidR="002E7B2F" w:rsidRPr="00846429" w:rsidRDefault="002E7B2F" w:rsidP="002E7B2F">
      <w:pPr>
        <w:numPr>
          <w:ilvl w:val="0"/>
          <w:numId w:val="35"/>
        </w:numPr>
        <w:spacing w:after="0" w:line="240" w:lineRule="auto"/>
        <w:contextualSpacing/>
        <w:jc w:val="both"/>
        <w:rPr>
          <w:rFonts w:ascii="Tahoma" w:hAnsi="Tahoma" w:cs="Tahoma"/>
          <w:color w:val="000000"/>
          <w:spacing w:val="-3"/>
          <w:sz w:val="17"/>
          <w:szCs w:val="17"/>
          <w:lang w:val="es-ES" w:eastAsia="es-ES"/>
        </w:rPr>
      </w:pPr>
      <w:r w:rsidRPr="00846429">
        <w:rPr>
          <w:rFonts w:ascii="Tahoma" w:hAnsi="Tahoma" w:cs="Tahoma"/>
          <w:color w:val="000000"/>
          <w:spacing w:val="-3"/>
          <w:sz w:val="17"/>
          <w:szCs w:val="17"/>
          <w:lang w:val="es-ES" w:eastAsia="es-ES"/>
        </w:rPr>
        <w:t xml:space="preserve">Para </w:t>
      </w:r>
      <w:r w:rsidR="00F54DD6" w:rsidRPr="00846429">
        <w:rPr>
          <w:rFonts w:ascii="Tahoma" w:eastAsia="Calibri" w:hAnsi="Tahoma" w:cs="Tahoma"/>
          <w:sz w:val="17"/>
          <w:szCs w:val="17"/>
        </w:rPr>
        <w:t xml:space="preserve">ANSELMO MORALES FORERO </w:t>
      </w:r>
      <w:r w:rsidR="00F54DD6" w:rsidRPr="00846429">
        <w:rPr>
          <w:rFonts w:ascii="Tahoma" w:hAnsi="Tahoma" w:cs="Tahoma"/>
          <w:color w:val="000000"/>
          <w:sz w:val="17"/>
          <w:szCs w:val="17"/>
          <w:lang w:val="es-ES" w:eastAsia="es-ES"/>
        </w:rPr>
        <w:t>p</w:t>
      </w:r>
      <w:r w:rsidRPr="00846429">
        <w:rPr>
          <w:rFonts w:ascii="Tahoma" w:hAnsi="Tahoma" w:cs="Tahoma"/>
          <w:color w:val="000000"/>
          <w:sz w:val="17"/>
          <w:szCs w:val="17"/>
          <w:lang w:val="es-ES" w:eastAsia="es-ES"/>
        </w:rPr>
        <w:t>adre de la víctima</w:t>
      </w:r>
      <w:r w:rsidR="00401CE8" w:rsidRPr="00846429">
        <w:rPr>
          <w:rFonts w:ascii="Tahoma" w:hAnsi="Tahoma" w:cs="Tahoma"/>
          <w:color w:val="000000"/>
          <w:sz w:val="17"/>
          <w:szCs w:val="17"/>
          <w:lang w:val="es-ES" w:eastAsia="es-ES"/>
        </w:rPr>
        <w:t xml:space="preserve">, </w:t>
      </w:r>
      <w:r w:rsidR="00401CE8" w:rsidRPr="00846429">
        <w:rPr>
          <w:rFonts w:ascii="Tahoma" w:hAnsi="Tahoma" w:cs="Tahoma"/>
          <w:color w:val="000000"/>
          <w:spacing w:val="-3"/>
          <w:sz w:val="17"/>
          <w:szCs w:val="17"/>
          <w:lang w:val="es-ES" w:eastAsia="es-ES"/>
        </w:rPr>
        <w:t>10 salarios mínimos</w:t>
      </w:r>
      <w:r w:rsidR="00401CE8" w:rsidRPr="00846429">
        <w:rPr>
          <w:rFonts w:ascii="Tahoma" w:hAnsi="Tahoma" w:cs="Tahoma"/>
          <w:color w:val="000000"/>
          <w:sz w:val="17"/>
          <w:szCs w:val="17"/>
          <w:lang w:val="es-ES" w:eastAsia="es-ES"/>
        </w:rPr>
        <w:t xml:space="preserve"> legales mensuales vigentes que </w:t>
      </w:r>
      <w:r w:rsidR="00401CE8" w:rsidRPr="00846429">
        <w:rPr>
          <w:rFonts w:ascii="Tahoma" w:hAnsi="Tahoma" w:cs="Tahoma"/>
          <w:color w:val="000000"/>
          <w:spacing w:val="-3"/>
          <w:sz w:val="17"/>
          <w:szCs w:val="17"/>
          <w:lang w:val="es-ES" w:eastAsia="es-ES"/>
        </w:rPr>
        <w:t>equivalen</w:t>
      </w:r>
      <w:r w:rsidR="00401CE8" w:rsidRPr="00846429">
        <w:rPr>
          <w:rFonts w:ascii="Tahoma" w:hAnsi="Tahoma" w:cs="Tahoma"/>
          <w:color w:val="000000"/>
          <w:sz w:val="17"/>
          <w:szCs w:val="17"/>
          <w:lang w:val="es-ES" w:eastAsia="es-ES"/>
        </w:rPr>
        <w:t xml:space="preserve"> a $</w:t>
      </w:r>
      <w:r w:rsidR="00401CE8" w:rsidRPr="00846429">
        <w:rPr>
          <w:rFonts w:ascii="Tahoma" w:eastAsia="Calibri" w:hAnsi="Tahoma" w:cs="Tahoma"/>
          <w:sz w:val="17"/>
          <w:szCs w:val="17"/>
        </w:rPr>
        <w:t>7.812.420</w:t>
      </w:r>
      <w:r w:rsidR="00401CE8" w:rsidRPr="00846429">
        <w:rPr>
          <w:rFonts w:ascii="Tahoma" w:hAnsi="Tahoma" w:cs="Tahoma"/>
          <w:color w:val="000000"/>
          <w:sz w:val="17"/>
          <w:szCs w:val="17"/>
          <w:lang w:val="es-ES" w:eastAsia="es-ES"/>
        </w:rPr>
        <w:t xml:space="preserve"> </w:t>
      </w:r>
      <w:r w:rsidRPr="00846429">
        <w:rPr>
          <w:rFonts w:ascii="Tahoma" w:hAnsi="Tahoma" w:cs="Tahoma"/>
          <w:color w:val="000000"/>
          <w:sz w:val="17"/>
          <w:szCs w:val="17"/>
          <w:lang w:val="es-ES" w:eastAsia="es-ES"/>
        </w:rPr>
        <w:t>por daño moral</w:t>
      </w:r>
    </w:p>
    <w:p w:rsidR="002E7B2F" w:rsidRPr="00846429" w:rsidRDefault="002E7B2F" w:rsidP="002E7B2F">
      <w:pPr>
        <w:spacing w:after="0" w:line="240" w:lineRule="auto"/>
        <w:ind w:left="720"/>
        <w:contextualSpacing/>
        <w:jc w:val="both"/>
        <w:rPr>
          <w:rFonts w:ascii="Tahoma" w:hAnsi="Tahoma" w:cs="Tahoma"/>
          <w:color w:val="000000"/>
          <w:spacing w:val="-3"/>
          <w:sz w:val="17"/>
          <w:szCs w:val="17"/>
          <w:lang w:val="es-ES" w:eastAsia="es-ES"/>
        </w:rPr>
      </w:pPr>
    </w:p>
    <w:p w:rsidR="002E7B2F" w:rsidRPr="00846429" w:rsidRDefault="002E7B2F" w:rsidP="002E7B2F">
      <w:pPr>
        <w:numPr>
          <w:ilvl w:val="0"/>
          <w:numId w:val="35"/>
        </w:numPr>
        <w:spacing w:after="0" w:line="240" w:lineRule="auto"/>
        <w:contextualSpacing/>
        <w:jc w:val="both"/>
        <w:rPr>
          <w:rFonts w:ascii="Tahoma" w:hAnsi="Tahoma" w:cs="Tahoma"/>
          <w:color w:val="000000"/>
          <w:spacing w:val="-3"/>
          <w:sz w:val="17"/>
          <w:szCs w:val="17"/>
          <w:lang w:val="es-ES" w:eastAsia="es-ES"/>
        </w:rPr>
      </w:pPr>
      <w:r w:rsidRPr="00846429">
        <w:rPr>
          <w:rFonts w:ascii="Tahoma" w:hAnsi="Tahoma" w:cs="Tahoma"/>
          <w:color w:val="000000"/>
          <w:spacing w:val="-3"/>
          <w:sz w:val="17"/>
          <w:szCs w:val="17"/>
          <w:lang w:val="es-ES" w:eastAsia="es-ES"/>
        </w:rPr>
        <w:t xml:space="preserve">Para </w:t>
      </w:r>
      <w:r w:rsidR="00BF3380" w:rsidRPr="00846429">
        <w:rPr>
          <w:rFonts w:ascii="Tahoma" w:eastAsia="Calibri" w:hAnsi="Tahoma" w:cs="Tahoma"/>
          <w:sz w:val="17"/>
          <w:szCs w:val="17"/>
        </w:rPr>
        <w:t>ANDREA MORALES VELEZ</w:t>
      </w:r>
      <w:r w:rsidR="00BF3380" w:rsidRPr="00846429">
        <w:rPr>
          <w:rFonts w:ascii="Tahoma" w:hAnsi="Tahoma" w:cs="Tahoma"/>
          <w:color w:val="000000"/>
          <w:sz w:val="17"/>
          <w:szCs w:val="17"/>
          <w:lang w:val="es-ES" w:eastAsia="es-ES"/>
        </w:rPr>
        <w:t xml:space="preserve"> </w:t>
      </w:r>
      <w:r w:rsidRPr="00846429">
        <w:rPr>
          <w:rFonts w:ascii="Tahoma" w:hAnsi="Tahoma" w:cs="Tahoma"/>
          <w:color w:val="000000"/>
          <w:sz w:val="17"/>
          <w:szCs w:val="17"/>
          <w:lang w:val="es-ES" w:eastAsia="es-ES"/>
        </w:rPr>
        <w:t>herman</w:t>
      </w:r>
      <w:r w:rsidR="00BF3380" w:rsidRPr="00846429">
        <w:rPr>
          <w:rFonts w:ascii="Tahoma" w:hAnsi="Tahoma" w:cs="Tahoma"/>
          <w:color w:val="000000"/>
          <w:sz w:val="17"/>
          <w:szCs w:val="17"/>
          <w:lang w:val="es-ES" w:eastAsia="es-ES"/>
        </w:rPr>
        <w:t>a</w:t>
      </w:r>
      <w:r w:rsidRPr="00846429">
        <w:rPr>
          <w:rFonts w:ascii="Tahoma" w:hAnsi="Tahoma" w:cs="Tahoma"/>
          <w:color w:val="000000"/>
          <w:sz w:val="17"/>
          <w:szCs w:val="17"/>
          <w:lang w:val="es-ES" w:eastAsia="es-ES"/>
        </w:rPr>
        <w:t xml:space="preserve"> de la víctima directa</w:t>
      </w:r>
      <w:r w:rsidR="00401CE8" w:rsidRPr="00846429">
        <w:rPr>
          <w:rFonts w:ascii="Tahoma" w:hAnsi="Tahoma" w:cs="Tahoma"/>
          <w:color w:val="000000"/>
          <w:sz w:val="17"/>
          <w:szCs w:val="17"/>
          <w:lang w:val="es-ES" w:eastAsia="es-ES"/>
        </w:rPr>
        <w:t>,</w:t>
      </w:r>
      <w:r w:rsidRPr="00846429">
        <w:rPr>
          <w:rFonts w:ascii="Tahoma" w:hAnsi="Tahoma" w:cs="Tahoma"/>
          <w:color w:val="000000"/>
          <w:sz w:val="17"/>
          <w:szCs w:val="17"/>
          <w:lang w:val="es-ES" w:eastAsia="es-ES"/>
        </w:rPr>
        <w:t xml:space="preserve"> </w:t>
      </w:r>
      <w:r w:rsidR="00401CE8" w:rsidRPr="00846429">
        <w:rPr>
          <w:rFonts w:ascii="Tahoma" w:hAnsi="Tahoma" w:cs="Tahoma"/>
          <w:color w:val="000000"/>
          <w:spacing w:val="-3"/>
          <w:sz w:val="17"/>
          <w:szCs w:val="17"/>
          <w:lang w:val="es-ES" w:eastAsia="es-ES"/>
        </w:rPr>
        <w:t>5 salarios mínimos</w:t>
      </w:r>
      <w:r w:rsidR="00401CE8" w:rsidRPr="00846429">
        <w:rPr>
          <w:rFonts w:ascii="Tahoma" w:hAnsi="Tahoma" w:cs="Tahoma"/>
          <w:color w:val="000000"/>
          <w:sz w:val="17"/>
          <w:szCs w:val="17"/>
          <w:lang w:val="es-ES" w:eastAsia="es-ES"/>
        </w:rPr>
        <w:t xml:space="preserve"> legales mensuales vigentes que </w:t>
      </w:r>
      <w:r w:rsidR="00401CE8" w:rsidRPr="00846429">
        <w:rPr>
          <w:rFonts w:ascii="Tahoma" w:hAnsi="Tahoma" w:cs="Tahoma"/>
          <w:color w:val="000000"/>
          <w:spacing w:val="-3"/>
          <w:sz w:val="17"/>
          <w:szCs w:val="17"/>
          <w:lang w:val="es-ES" w:eastAsia="es-ES"/>
        </w:rPr>
        <w:t>equivalen</w:t>
      </w:r>
      <w:r w:rsidR="00401CE8" w:rsidRPr="00846429">
        <w:rPr>
          <w:rFonts w:ascii="Tahoma" w:hAnsi="Tahoma" w:cs="Tahoma"/>
          <w:color w:val="000000"/>
          <w:sz w:val="17"/>
          <w:szCs w:val="17"/>
          <w:lang w:val="es-ES" w:eastAsia="es-ES"/>
        </w:rPr>
        <w:t xml:space="preserve"> a $</w:t>
      </w:r>
      <w:r w:rsidR="00401CE8" w:rsidRPr="00846429">
        <w:rPr>
          <w:rFonts w:ascii="Tahoma" w:eastAsia="Calibri" w:hAnsi="Tahoma" w:cs="Tahoma"/>
          <w:sz w:val="17"/>
          <w:szCs w:val="17"/>
        </w:rPr>
        <w:t>3.906.210</w:t>
      </w:r>
      <w:r w:rsidRPr="00846429">
        <w:rPr>
          <w:rFonts w:ascii="Tahoma" w:hAnsi="Tahoma" w:cs="Tahoma"/>
          <w:color w:val="000000"/>
          <w:sz w:val="17"/>
          <w:szCs w:val="17"/>
          <w:lang w:val="es-ES" w:eastAsia="es-ES"/>
        </w:rPr>
        <w:t xml:space="preserve"> por daño moral</w:t>
      </w:r>
    </w:p>
    <w:p w:rsidR="002E7B2F" w:rsidRPr="00846429" w:rsidRDefault="002E7B2F" w:rsidP="002E7B2F">
      <w:pPr>
        <w:spacing w:after="0" w:line="240" w:lineRule="auto"/>
        <w:ind w:left="720"/>
        <w:contextualSpacing/>
        <w:jc w:val="both"/>
        <w:rPr>
          <w:rFonts w:ascii="Tahoma" w:hAnsi="Tahoma" w:cs="Tahoma"/>
          <w:color w:val="000000"/>
          <w:spacing w:val="-3"/>
          <w:sz w:val="17"/>
          <w:szCs w:val="17"/>
          <w:lang w:val="es-ES" w:eastAsia="es-ES"/>
        </w:rPr>
      </w:pPr>
    </w:p>
    <w:p w:rsidR="002E7B2F" w:rsidRPr="00846429" w:rsidRDefault="002E7B2F" w:rsidP="00401CE8">
      <w:pPr>
        <w:numPr>
          <w:ilvl w:val="0"/>
          <w:numId w:val="35"/>
        </w:numPr>
        <w:spacing w:after="0" w:line="240" w:lineRule="auto"/>
        <w:contextualSpacing/>
        <w:jc w:val="both"/>
        <w:rPr>
          <w:rFonts w:ascii="Tahoma" w:hAnsi="Tahoma" w:cs="Tahoma"/>
          <w:color w:val="000000"/>
          <w:spacing w:val="-3"/>
          <w:sz w:val="17"/>
          <w:szCs w:val="17"/>
          <w:lang w:val="es-ES" w:eastAsia="es-ES"/>
        </w:rPr>
      </w:pPr>
      <w:r w:rsidRPr="00846429">
        <w:rPr>
          <w:rFonts w:ascii="Tahoma" w:hAnsi="Tahoma" w:cs="Tahoma"/>
          <w:color w:val="000000"/>
          <w:spacing w:val="-3"/>
          <w:sz w:val="17"/>
          <w:szCs w:val="17"/>
          <w:lang w:val="es-ES" w:eastAsia="es-ES"/>
        </w:rPr>
        <w:t xml:space="preserve">Para </w:t>
      </w:r>
      <w:r w:rsidR="00401CE8" w:rsidRPr="00846429">
        <w:rPr>
          <w:rFonts w:ascii="Tahoma" w:eastAsia="Calibri" w:hAnsi="Tahoma" w:cs="Tahoma"/>
          <w:sz w:val="17"/>
          <w:szCs w:val="17"/>
        </w:rPr>
        <w:t>ALEJANDRA MORALES VELEZ</w:t>
      </w:r>
      <w:r w:rsidR="00401CE8" w:rsidRPr="00846429">
        <w:rPr>
          <w:rFonts w:ascii="Tahoma" w:hAnsi="Tahoma" w:cs="Tahoma"/>
          <w:color w:val="000000"/>
          <w:sz w:val="17"/>
          <w:szCs w:val="17"/>
          <w:lang w:val="es-ES" w:eastAsia="es-ES"/>
        </w:rPr>
        <w:t xml:space="preserve"> </w:t>
      </w:r>
      <w:r w:rsidRPr="00846429">
        <w:rPr>
          <w:rFonts w:ascii="Tahoma" w:hAnsi="Tahoma" w:cs="Tahoma"/>
          <w:color w:val="000000"/>
          <w:sz w:val="17"/>
          <w:szCs w:val="17"/>
          <w:lang w:val="es-ES" w:eastAsia="es-ES"/>
        </w:rPr>
        <w:t>hermana de la víctima directa</w:t>
      </w:r>
      <w:r w:rsidR="00401CE8" w:rsidRPr="00846429">
        <w:rPr>
          <w:rFonts w:ascii="Tahoma" w:hAnsi="Tahoma" w:cs="Tahoma"/>
          <w:color w:val="000000"/>
          <w:sz w:val="17"/>
          <w:szCs w:val="17"/>
          <w:lang w:val="es-ES" w:eastAsia="es-ES"/>
        </w:rPr>
        <w:t>,</w:t>
      </w:r>
      <w:r w:rsidRPr="00846429">
        <w:rPr>
          <w:rFonts w:ascii="Tahoma" w:hAnsi="Tahoma" w:cs="Tahoma"/>
          <w:color w:val="000000"/>
          <w:sz w:val="17"/>
          <w:szCs w:val="17"/>
          <w:lang w:val="es-ES" w:eastAsia="es-ES"/>
        </w:rPr>
        <w:t xml:space="preserve"> </w:t>
      </w:r>
      <w:r w:rsidR="00401CE8" w:rsidRPr="00846429">
        <w:rPr>
          <w:rFonts w:ascii="Tahoma" w:hAnsi="Tahoma" w:cs="Tahoma"/>
          <w:color w:val="000000"/>
          <w:sz w:val="17"/>
          <w:szCs w:val="17"/>
          <w:lang w:val="es-ES" w:eastAsia="es-ES"/>
        </w:rPr>
        <w:t xml:space="preserve">5 salarios mínimos legales mensuales vigentes que equivalen a $3.906.210 por daño moral </w:t>
      </w:r>
      <w:r w:rsidRPr="00846429">
        <w:rPr>
          <w:rFonts w:ascii="Tahoma" w:hAnsi="Tahoma" w:cs="Tahoma"/>
          <w:color w:val="000000"/>
          <w:sz w:val="17"/>
          <w:szCs w:val="17"/>
          <w:lang w:val="es-ES" w:eastAsia="es-ES"/>
        </w:rPr>
        <w:t>el equivalente a la mitad de  1 Salario mínimo legal mensual vigente suma que corresponde a $390.621 por daño moral</w:t>
      </w:r>
    </w:p>
    <w:p w:rsidR="002E7B2F" w:rsidRPr="00846429" w:rsidRDefault="002E7B2F" w:rsidP="002E7B2F">
      <w:pPr>
        <w:spacing w:after="0" w:line="240" w:lineRule="auto"/>
        <w:jc w:val="both"/>
        <w:rPr>
          <w:rFonts w:ascii="Tahoma" w:eastAsia="Calibri" w:hAnsi="Tahoma" w:cs="Tahoma"/>
          <w:sz w:val="17"/>
          <w:szCs w:val="17"/>
        </w:rPr>
      </w:pPr>
    </w:p>
    <w:p w:rsidR="002E7B2F" w:rsidRPr="00846429" w:rsidRDefault="002E7B2F" w:rsidP="002E7B2F">
      <w:pPr>
        <w:spacing w:after="0" w:line="240" w:lineRule="auto"/>
        <w:jc w:val="both"/>
        <w:rPr>
          <w:rFonts w:ascii="Tahoma" w:eastAsia="Calibri" w:hAnsi="Tahoma" w:cs="Tahoma"/>
          <w:sz w:val="17"/>
          <w:szCs w:val="17"/>
          <w:lang w:val="es-ES_tradnl"/>
        </w:rPr>
      </w:pPr>
      <w:r w:rsidRPr="00846429">
        <w:rPr>
          <w:rFonts w:ascii="Tahoma" w:eastAsia="Calibri" w:hAnsi="Tahoma" w:cs="Tahoma"/>
          <w:b/>
          <w:sz w:val="17"/>
          <w:szCs w:val="17"/>
          <w:lang w:val="es-MX"/>
        </w:rPr>
        <w:t>CUARTO:</w:t>
      </w:r>
      <w:r w:rsidRPr="00846429">
        <w:rPr>
          <w:rFonts w:ascii="Tahoma" w:eastAsia="Calibri" w:hAnsi="Tahoma" w:cs="Tahoma"/>
          <w:sz w:val="17"/>
          <w:szCs w:val="17"/>
          <w:lang w:val="es-MX"/>
        </w:rPr>
        <w:t xml:space="preserve"> </w:t>
      </w:r>
      <w:r w:rsidRPr="00846429">
        <w:rPr>
          <w:rFonts w:ascii="Tahoma" w:eastAsia="Calibri" w:hAnsi="Tahoma" w:cs="Tahoma"/>
          <w:b/>
          <w:sz w:val="17"/>
          <w:szCs w:val="17"/>
          <w:lang w:val="es-MX"/>
        </w:rPr>
        <w:t>Deni</w:t>
      </w:r>
      <w:r w:rsidRPr="00846429">
        <w:rPr>
          <w:rFonts w:ascii="Tahoma" w:eastAsia="Calibri" w:hAnsi="Tahoma" w:cs="Tahoma"/>
          <w:b/>
          <w:sz w:val="17"/>
          <w:szCs w:val="17"/>
          <w:lang w:val="es-ES_tradnl"/>
        </w:rPr>
        <w:t>éguense</w:t>
      </w:r>
      <w:r w:rsidRPr="00846429">
        <w:rPr>
          <w:rFonts w:ascii="Tahoma" w:eastAsia="Calibri" w:hAnsi="Tahoma" w:cs="Tahoma"/>
          <w:sz w:val="17"/>
          <w:szCs w:val="17"/>
          <w:lang w:val="es-ES_tradnl"/>
        </w:rPr>
        <w:t xml:space="preserve"> las demás pretensiones de la demanda</w:t>
      </w:r>
    </w:p>
    <w:p w:rsidR="002E7B2F" w:rsidRPr="00846429" w:rsidRDefault="002E7B2F" w:rsidP="002E7B2F">
      <w:pPr>
        <w:spacing w:after="0" w:line="240" w:lineRule="auto"/>
        <w:jc w:val="both"/>
        <w:rPr>
          <w:rFonts w:ascii="Tahoma" w:eastAsia="Calibri" w:hAnsi="Tahoma" w:cs="Tahoma"/>
          <w:b/>
          <w:sz w:val="17"/>
          <w:szCs w:val="17"/>
          <w:lang w:val="es-MX"/>
        </w:rPr>
      </w:pPr>
    </w:p>
    <w:p w:rsidR="002E7B2F" w:rsidRPr="00846429" w:rsidRDefault="002E7B2F" w:rsidP="002E7B2F">
      <w:pPr>
        <w:spacing w:after="0" w:line="240" w:lineRule="auto"/>
        <w:jc w:val="both"/>
        <w:rPr>
          <w:rFonts w:ascii="Tahoma" w:eastAsia="Calibri" w:hAnsi="Tahoma" w:cs="Tahoma"/>
          <w:sz w:val="17"/>
          <w:szCs w:val="17"/>
          <w:lang w:val="es-MX"/>
        </w:rPr>
      </w:pPr>
      <w:r w:rsidRPr="00846429">
        <w:rPr>
          <w:rFonts w:ascii="Tahoma" w:eastAsia="Calibri" w:hAnsi="Tahoma" w:cs="Tahoma"/>
          <w:b/>
          <w:sz w:val="17"/>
          <w:szCs w:val="17"/>
          <w:lang w:val="es-MX"/>
        </w:rPr>
        <w:t>QUINTO</w:t>
      </w:r>
      <w:r w:rsidRPr="00846429">
        <w:rPr>
          <w:rFonts w:ascii="Tahoma" w:eastAsia="Calibri" w:hAnsi="Tahoma" w:cs="Tahoma"/>
          <w:sz w:val="17"/>
          <w:szCs w:val="17"/>
          <w:lang w:val="es-MX"/>
        </w:rPr>
        <w:t xml:space="preserve"> Se condena en costas a la parte demandada, liquídense por secretaria.</w:t>
      </w:r>
    </w:p>
    <w:p w:rsidR="002E7B2F" w:rsidRPr="00846429" w:rsidRDefault="002E7B2F" w:rsidP="002E7B2F">
      <w:pPr>
        <w:spacing w:after="0" w:line="240" w:lineRule="auto"/>
        <w:jc w:val="both"/>
        <w:rPr>
          <w:rFonts w:ascii="Tahoma" w:hAnsi="Tahoma" w:cs="Tahoma"/>
          <w:b/>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b/>
          <w:color w:val="000000"/>
          <w:sz w:val="17"/>
          <w:szCs w:val="17"/>
          <w:lang w:eastAsia="es-ES"/>
        </w:rPr>
        <w:t>SEXTO:</w:t>
      </w:r>
      <w:r w:rsidRPr="00846429">
        <w:rPr>
          <w:rFonts w:ascii="Tahoma" w:hAnsi="Tahoma" w:cs="Tahoma"/>
          <w:color w:val="000000"/>
          <w:sz w:val="17"/>
          <w:szCs w:val="17"/>
          <w:lang w:eastAsia="es-ES"/>
        </w:rPr>
        <w:t xml:space="preserve"> </w:t>
      </w:r>
      <w:r w:rsidRPr="00846429">
        <w:rPr>
          <w:rFonts w:ascii="Tahoma" w:hAnsi="Tahoma" w:cs="Tahoma"/>
          <w:b/>
          <w:color w:val="000000"/>
          <w:sz w:val="17"/>
          <w:szCs w:val="17"/>
          <w:lang w:eastAsia="es-ES"/>
        </w:rPr>
        <w:t>Fíjese</w:t>
      </w:r>
      <w:r w:rsidRPr="00846429">
        <w:rPr>
          <w:rFonts w:ascii="Tahoma" w:hAnsi="Tahoma" w:cs="Tahoma"/>
          <w:color w:val="000000"/>
          <w:sz w:val="17"/>
          <w:szCs w:val="17"/>
          <w:lang w:eastAsia="es-ES"/>
        </w:rPr>
        <w:t xml:space="preserve"> como agencias en derecho del apoderado de la parte actora la suma de </w:t>
      </w:r>
      <w:r w:rsidRPr="00846429">
        <w:rPr>
          <w:rFonts w:ascii="Tahoma" w:hAnsi="Tahoma" w:cs="Tahoma"/>
          <w:b/>
          <w:sz w:val="17"/>
          <w:szCs w:val="17"/>
          <w:lang w:val="es-ES" w:eastAsia="es-ES"/>
        </w:rPr>
        <w:t>$</w:t>
      </w:r>
      <w:r w:rsidR="008D792A" w:rsidRPr="00846429">
        <w:rPr>
          <w:rFonts w:ascii="Tahoma" w:hAnsi="Tahoma" w:cs="Tahoma"/>
          <w:b/>
          <w:sz w:val="17"/>
          <w:szCs w:val="17"/>
          <w:lang w:val="es-ES" w:eastAsia="es-ES"/>
        </w:rPr>
        <w:t>234.372</w:t>
      </w:r>
      <w:r w:rsidRPr="00846429">
        <w:rPr>
          <w:rFonts w:ascii="Tahoma" w:hAnsi="Tahoma" w:cs="Tahoma"/>
          <w:color w:val="000000"/>
          <w:sz w:val="17"/>
          <w:szCs w:val="17"/>
          <w:vertAlign w:val="superscript"/>
          <w:lang w:eastAsia="es-ES"/>
        </w:rPr>
        <w:footnoteReference w:id="21"/>
      </w:r>
    </w:p>
    <w:p w:rsidR="002E7B2F" w:rsidRPr="00846429" w:rsidRDefault="002E7B2F" w:rsidP="002E7B2F">
      <w:pPr>
        <w:spacing w:after="0" w:line="240" w:lineRule="auto"/>
        <w:jc w:val="both"/>
        <w:rPr>
          <w:rFonts w:ascii="Tahoma" w:hAnsi="Tahoma" w:cs="Tahoma"/>
          <w:b/>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b/>
          <w:color w:val="000000"/>
          <w:sz w:val="17"/>
          <w:szCs w:val="17"/>
          <w:lang w:eastAsia="es-ES"/>
        </w:rPr>
        <w:t xml:space="preserve">SÉPTIMO: Expídanse </w:t>
      </w:r>
      <w:r w:rsidRPr="00846429">
        <w:rPr>
          <w:rFonts w:ascii="Tahoma" w:hAnsi="Tahoma" w:cs="Tahoma"/>
          <w:color w:val="000000"/>
          <w:sz w:val="17"/>
          <w:szCs w:val="17"/>
          <w:lang w:eastAsia="es-ES"/>
        </w:rPr>
        <w:t>por la Secretaría copias con destino a las partes, con las precisiones del artículo 114 del Código General del Proceso.</w:t>
      </w:r>
    </w:p>
    <w:p w:rsidR="00C90CDB" w:rsidRPr="00846429" w:rsidRDefault="00C90CDB" w:rsidP="002E7B2F">
      <w:pPr>
        <w:spacing w:after="0" w:line="240" w:lineRule="auto"/>
        <w:jc w:val="both"/>
        <w:rPr>
          <w:rFonts w:ascii="Tahoma" w:hAnsi="Tahoma" w:cs="Tahoma"/>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b/>
          <w:color w:val="000000"/>
          <w:sz w:val="17"/>
          <w:szCs w:val="17"/>
          <w:lang w:eastAsia="es-ES"/>
        </w:rPr>
        <w:t xml:space="preserve">OCTAVO: </w:t>
      </w:r>
      <w:r w:rsidRPr="00846429">
        <w:rPr>
          <w:rFonts w:ascii="Tahoma" w:hAnsi="Tahoma" w:cs="Tahoma"/>
          <w:color w:val="000000"/>
          <w:sz w:val="17"/>
          <w:szCs w:val="17"/>
          <w:lang w:eastAsia="es-ES"/>
        </w:rPr>
        <w:t>Por secretaria líbrense las comunicaciones necesarias para el cumplimiento de este fallo, de acuerdo con lo previsto en los artículos 203 del CPACA y 329 del CGP.</w:t>
      </w:r>
    </w:p>
    <w:p w:rsidR="002E7B2F" w:rsidRPr="00846429" w:rsidRDefault="002E7B2F" w:rsidP="002E7B2F">
      <w:pPr>
        <w:spacing w:after="0" w:line="240" w:lineRule="auto"/>
        <w:jc w:val="both"/>
        <w:rPr>
          <w:rFonts w:ascii="Tahoma" w:hAnsi="Tahoma" w:cs="Tahoma"/>
          <w:color w:val="000000"/>
          <w:sz w:val="17"/>
          <w:szCs w:val="17"/>
          <w:lang w:eastAsia="es-ES"/>
        </w:rPr>
      </w:pPr>
    </w:p>
    <w:p w:rsidR="002E7B2F" w:rsidRPr="00846429" w:rsidRDefault="002E7B2F" w:rsidP="002E7B2F">
      <w:pPr>
        <w:spacing w:after="0" w:line="240" w:lineRule="auto"/>
        <w:jc w:val="both"/>
        <w:rPr>
          <w:rFonts w:ascii="Tahoma" w:hAnsi="Tahoma" w:cs="Tahoma"/>
          <w:color w:val="000000"/>
          <w:sz w:val="17"/>
          <w:szCs w:val="17"/>
          <w:lang w:eastAsia="es-ES"/>
        </w:rPr>
      </w:pPr>
      <w:r w:rsidRPr="00846429">
        <w:rPr>
          <w:rFonts w:ascii="Tahoma" w:hAnsi="Tahoma" w:cs="Tahoma"/>
          <w:b/>
          <w:color w:val="000000"/>
          <w:sz w:val="17"/>
          <w:szCs w:val="17"/>
          <w:lang w:eastAsia="es-ES"/>
        </w:rPr>
        <w:t xml:space="preserve">NOVENO: Notifíquese </w:t>
      </w:r>
      <w:r w:rsidRPr="00846429">
        <w:rPr>
          <w:rFonts w:ascii="Tahoma" w:hAnsi="Tahoma" w:cs="Tahoma"/>
          <w:color w:val="000000"/>
          <w:sz w:val="17"/>
          <w:szCs w:val="17"/>
          <w:lang w:eastAsia="es-ES"/>
        </w:rPr>
        <w:t>a las partes del contenido de esta decisión en los términos del artículo 203 del CPACA.</w:t>
      </w:r>
    </w:p>
    <w:p w:rsidR="002E7B2F" w:rsidRPr="00846429" w:rsidRDefault="002E7B2F" w:rsidP="002E7B2F">
      <w:pPr>
        <w:spacing w:after="0" w:line="240" w:lineRule="auto"/>
        <w:jc w:val="both"/>
        <w:rPr>
          <w:rFonts w:ascii="Tahoma" w:eastAsia="Calibri" w:hAnsi="Tahoma" w:cs="Tahoma"/>
          <w:b/>
          <w:sz w:val="17"/>
          <w:szCs w:val="17"/>
          <w:lang w:val="es-MX"/>
        </w:rPr>
      </w:pPr>
    </w:p>
    <w:p w:rsidR="008D792A" w:rsidRPr="00846429" w:rsidRDefault="008D792A" w:rsidP="002E7B2F">
      <w:pPr>
        <w:spacing w:after="0" w:line="240" w:lineRule="auto"/>
        <w:jc w:val="both"/>
        <w:rPr>
          <w:rFonts w:ascii="Tahoma" w:eastAsia="Calibri" w:hAnsi="Tahoma" w:cs="Tahoma"/>
          <w:b/>
          <w:sz w:val="17"/>
          <w:szCs w:val="17"/>
          <w:lang w:val="es-MX"/>
        </w:rPr>
      </w:pPr>
    </w:p>
    <w:p w:rsidR="002E7B2F" w:rsidRPr="00846429" w:rsidRDefault="002E7B2F" w:rsidP="002E7B2F">
      <w:pPr>
        <w:spacing w:after="0" w:line="240" w:lineRule="auto"/>
        <w:jc w:val="both"/>
        <w:rPr>
          <w:rFonts w:ascii="Tahoma" w:eastAsia="Calibri" w:hAnsi="Tahoma" w:cs="Tahoma"/>
          <w:b/>
          <w:sz w:val="17"/>
          <w:szCs w:val="17"/>
          <w:lang w:val="es-MX"/>
        </w:rPr>
      </w:pPr>
      <w:r w:rsidRPr="00846429">
        <w:rPr>
          <w:rFonts w:ascii="Tahoma" w:eastAsia="Calibri" w:hAnsi="Tahoma" w:cs="Tahoma"/>
          <w:b/>
          <w:sz w:val="17"/>
          <w:szCs w:val="17"/>
          <w:lang w:val="es-MX"/>
        </w:rPr>
        <w:t>CÓPIESE, NOTIFÍQUESE Y CÚMPLASE</w:t>
      </w:r>
    </w:p>
    <w:p w:rsidR="002E7B2F" w:rsidRPr="00846429" w:rsidRDefault="002E7B2F" w:rsidP="002E7B2F">
      <w:pPr>
        <w:spacing w:after="0" w:line="240" w:lineRule="auto"/>
        <w:jc w:val="both"/>
        <w:rPr>
          <w:rFonts w:ascii="Tahoma" w:eastAsia="Calibri" w:hAnsi="Tahoma" w:cs="Tahoma"/>
          <w:b/>
          <w:sz w:val="17"/>
          <w:szCs w:val="17"/>
          <w:lang w:val="es-MX"/>
        </w:rPr>
      </w:pPr>
    </w:p>
    <w:p w:rsidR="002E7B2F" w:rsidRPr="00846429" w:rsidRDefault="002E7B2F" w:rsidP="002E7B2F">
      <w:pPr>
        <w:spacing w:after="0" w:line="240" w:lineRule="auto"/>
        <w:jc w:val="center"/>
        <w:rPr>
          <w:rFonts w:ascii="Tahoma" w:eastAsia="Calibri" w:hAnsi="Tahoma" w:cs="Tahoma"/>
          <w:b/>
          <w:sz w:val="17"/>
          <w:szCs w:val="17"/>
          <w:lang w:val="es-MX"/>
        </w:rPr>
      </w:pPr>
      <w:r w:rsidRPr="00846429">
        <w:rPr>
          <w:rFonts w:ascii="Tahoma" w:eastAsia="Calibri" w:hAnsi="Tahoma" w:cs="Tahoma"/>
          <w:b/>
          <w:sz w:val="17"/>
          <w:szCs w:val="17"/>
          <w:lang w:val="es-MX"/>
        </w:rPr>
        <w:t>OLGA CECILIA HENAO MARIN</w:t>
      </w:r>
    </w:p>
    <w:p w:rsidR="002E7B2F" w:rsidRPr="00846429" w:rsidRDefault="002E7B2F" w:rsidP="002E7B2F">
      <w:pPr>
        <w:spacing w:after="0" w:line="240" w:lineRule="auto"/>
        <w:jc w:val="center"/>
        <w:rPr>
          <w:rFonts w:ascii="Tahoma" w:eastAsia="Calibri" w:hAnsi="Tahoma" w:cs="Tahoma"/>
          <w:sz w:val="17"/>
          <w:szCs w:val="17"/>
          <w:lang w:val="es-MX"/>
        </w:rPr>
      </w:pPr>
      <w:r w:rsidRPr="00846429">
        <w:rPr>
          <w:rFonts w:ascii="Tahoma" w:eastAsia="Calibri" w:hAnsi="Tahoma" w:cs="Tahoma"/>
          <w:sz w:val="17"/>
          <w:szCs w:val="17"/>
          <w:lang w:val="es-MX"/>
        </w:rPr>
        <w:t>Juez</w:t>
      </w:r>
    </w:p>
    <w:p w:rsidR="002E7B2F" w:rsidRPr="00846429" w:rsidRDefault="002E7B2F" w:rsidP="0016652F">
      <w:pPr>
        <w:spacing w:after="0" w:line="240" w:lineRule="auto"/>
        <w:jc w:val="both"/>
        <w:rPr>
          <w:rFonts w:ascii="Tahoma" w:hAnsi="Tahoma" w:cs="Tahoma"/>
          <w:color w:val="000000"/>
          <w:sz w:val="17"/>
          <w:szCs w:val="17"/>
          <w:lang w:eastAsia="es-ES"/>
        </w:rPr>
      </w:pPr>
    </w:p>
    <w:p w:rsidR="0016652F" w:rsidRPr="00846429" w:rsidRDefault="0016652F" w:rsidP="0016652F">
      <w:pPr>
        <w:tabs>
          <w:tab w:val="left" w:pos="709"/>
        </w:tabs>
        <w:spacing w:after="0" w:line="240" w:lineRule="auto"/>
        <w:contextualSpacing/>
        <w:jc w:val="both"/>
        <w:rPr>
          <w:rFonts w:ascii="Tahoma" w:hAnsi="Tahoma" w:cs="Tahoma"/>
          <w:color w:val="000000"/>
          <w:sz w:val="12"/>
          <w:szCs w:val="12"/>
          <w:lang w:val="es-ES" w:eastAsia="es-ES"/>
        </w:rPr>
      </w:pPr>
      <w:r w:rsidRPr="00846429">
        <w:rPr>
          <w:rFonts w:ascii="Tahoma" w:hAnsi="Tahoma" w:cs="Tahoma"/>
          <w:color w:val="000000"/>
          <w:sz w:val="12"/>
          <w:szCs w:val="12"/>
          <w:lang w:val="es-ES" w:eastAsia="es-ES"/>
        </w:rPr>
        <w:t>MSGB</w:t>
      </w:r>
    </w:p>
    <w:p w:rsidR="00302F9D" w:rsidRPr="00846429" w:rsidRDefault="0016652F" w:rsidP="000D0061">
      <w:pPr>
        <w:pStyle w:val="Sinespaciado"/>
        <w:rPr>
          <w:rFonts w:ascii="Tahoma" w:hAnsi="Tahoma" w:cs="Tahoma"/>
          <w:i/>
          <w:sz w:val="17"/>
          <w:szCs w:val="17"/>
          <w:lang w:eastAsia="es-CO"/>
        </w:rPr>
      </w:pPr>
      <w:r w:rsidRPr="00846429">
        <w:rPr>
          <w:rFonts w:ascii="Tahoma" w:hAnsi="Tahoma" w:cs="Tahoma"/>
          <w:sz w:val="17"/>
          <w:szCs w:val="17"/>
          <w:lang w:val="es-ES"/>
        </w:rPr>
        <w:t xml:space="preserve">                                                                                                                                         </w:t>
      </w:r>
    </w:p>
    <w:sectPr w:rsidR="00302F9D" w:rsidRPr="00846429" w:rsidSect="00283E21">
      <w:headerReference w:type="default" r:id="rId8"/>
      <w:headerReference w:type="first" r:id="rId9"/>
      <w:pgSz w:w="12240" w:h="18720" w:code="14"/>
      <w:pgMar w:top="1417" w:right="1701" w:bottom="1417"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8B" w:rsidRDefault="00BA2E8B" w:rsidP="004973BA">
      <w:pPr>
        <w:spacing w:after="0" w:line="240" w:lineRule="auto"/>
      </w:pPr>
      <w:r>
        <w:separator/>
      </w:r>
    </w:p>
  </w:endnote>
  <w:endnote w:type="continuationSeparator" w:id="0">
    <w:p w:rsidR="00BA2E8B" w:rsidRDefault="00BA2E8B" w:rsidP="0049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8B" w:rsidRDefault="00BA2E8B" w:rsidP="004973BA">
      <w:pPr>
        <w:spacing w:after="0" w:line="240" w:lineRule="auto"/>
      </w:pPr>
      <w:r>
        <w:separator/>
      </w:r>
    </w:p>
  </w:footnote>
  <w:footnote w:type="continuationSeparator" w:id="0">
    <w:p w:rsidR="00BA2E8B" w:rsidRDefault="00BA2E8B" w:rsidP="004973BA">
      <w:pPr>
        <w:spacing w:after="0" w:line="240" w:lineRule="auto"/>
      </w:pPr>
      <w:r>
        <w:continuationSeparator/>
      </w:r>
    </w:p>
  </w:footnote>
  <w:footnote w:id="1">
    <w:p w:rsidR="00427FB4" w:rsidRPr="00E15D49" w:rsidRDefault="00427FB4" w:rsidP="00257CE0">
      <w:pPr>
        <w:spacing w:after="0" w:line="240" w:lineRule="auto"/>
        <w:jc w:val="both"/>
        <w:rPr>
          <w:rFonts w:ascii="Times New Roman" w:hAnsi="Times New Roman"/>
          <w:bCs/>
          <w:sz w:val="11"/>
          <w:szCs w:val="11"/>
        </w:rPr>
      </w:pPr>
      <w:r w:rsidRPr="00E15D49">
        <w:rPr>
          <w:rStyle w:val="Refdenotaalpie"/>
          <w:rFonts w:ascii="Times New Roman" w:hAnsi="Times New Roman"/>
          <w:sz w:val="11"/>
          <w:szCs w:val="11"/>
        </w:rPr>
        <w:footnoteRef/>
      </w:r>
      <w:r w:rsidRPr="00E15D49">
        <w:rPr>
          <w:rFonts w:ascii="Times New Roman" w:hAnsi="Times New Roman"/>
          <w:sz w:val="11"/>
          <w:szCs w:val="11"/>
        </w:rPr>
        <w:t xml:space="preserve"> </w:t>
      </w:r>
      <w:r w:rsidRPr="00E15D49">
        <w:rPr>
          <w:rFonts w:ascii="Times New Roman" w:hAnsi="Times New Roman"/>
          <w:bCs/>
          <w:sz w:val="11"/>
          <w:szCs w:val="11"/>
        </w:rPr>
        <w:t>CONSEJO DE ESTADO - SALA DE LO CONTENCIOSO ADMINISTRATIVO - SECCION TERCERA - Consejero ponente: RAMIRO SAAVEDRA BECERRA  - Bogotá D.C., mayo tres (3) de dos mil siete (2007)- Radicación  número: 25000-23-26-000-1997-05080-01(21511)</w:t>
      </w:r>
    </w:p>
    <w:p w:rsidR="00427FB4" w:rsidRPr="00E15D49" w:rsidRDefault="00427FB4" w:rsidP="00257CE0">
      <w:pPr>
        <w:spacing w:after="0" w:line="240" w:lineRule="auto"/>
        <w:jc w:val="both"/>
        <w:rPr>
          <w:rFonts w:ascii="Times New Roman" w:hAnsi="Times New Roman"/>
          <w:b/>
          <w:bCs/>
          <w:sz w:val="11"/>
          <w:szCs w:val="11"/>
        </w:rPr>
      </w:pPr>
    </w:p>
  </w:footnote>
  <w:footnote w:id="2">
    <w:p w:rsidR="00427FB4" w:rsidRPr="00E15D49" w:rsidRDefault="00427FB4" w:rsidP="00257CE0">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CONSEJO DE ESTADO SALA DE LO CONTENCIOSO ADMINISTRATIVO SECCIÓN TERCERA - SUBSECCIÓN “B” Consejero Ponente: RAMIRO PAZOS GUERRERO</w:t>
      </w:r>
    </w:p>
    <w:p w:rsidR="00427FB4" w:rsidRPr="00E15D49" w:rsidRDefault="00427FB4" w:rsidP="00257CE0">
      <w:pPr>
        <w:pStyle w:val="Textonotapie"/>
        <w:jc w:val="both"/>
        <w:rPr>
          <w:sz w:val="11"/>
          <w:szCs w:val="11"/>
          <w:lang w:val="es-CO"/>
        </w:rPr>
      </w:pPr>
    </w:p>
  </w:footnote>
  <w:footnote w:id="3">
    <w:p w:rsidR="00427FB4" w:rsidRPr="00E15D49" w:rsidRDefault="00427FB4" w:rsidP="00257CE0">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Consejo de Estado, S.C.A., Sección Tercera, Sala Plena, sentencia de 19 de abril de 2012, exp. 21515, C.P. Hernán Andrade Rincón, reiterada en la sentencia de 23 de agosto de 2012, exp. 23219, C.P. Hernán Andrade Rincón. En lo que se refiere al derecho de daños, como se dijo previamente, se observa que el modelo de responsabilidad estatal establecido en la Constitución de 1991 no privilegió ningún régimen en particular, sino que dejó en manos del juez la labor de definir, frente a cada caso concreto, la construcción de una motivación que consulte razones, tanto fácticas como jurídicas, que den sustento a la decisión que habrá de adoptar. Por ello, la jurisdicción contenciosa ha dado cabida a diversos “títulos de imputación” como una manera práctica de justificar y encuadrar la solución de los casos puestos a su consideración, desde una perspectiva constitucional y legal, sin que ello signifique que pueda entenderse que exista un mandato constitucional que imponga al juez la obligación de utilizar frente a determinadas situaciones fácticas un determinado y exclusivo título de imputación. 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previamente en esta sentencia.</w:t>
      </w:r>
    </w:p>
    <w:p w:rsidR="00427FB4" w:rsidRPr="00E15D49" w:rsidRDefault="00427FB4" w:rsidP="00257CE0">
      <w:pPr>
        <w:pStyle w:val="Textonotapie"/>
        <w:jc w:val="both"/>
        <w:rPr>
          <w:sz w:val="11"/>
          <w:szCs w:val="11"/>
          <w:lang w:val="es-CO"/>
        </w:rPr>
      </w:pPr>
    </w:p>
  </w:footnote>
  <w:footnote w:id="4">
    <w:p w:rsidR="00427FB4" w:rsidRPr="00E15D49" w:rsidRDefault="00427FB4" w:rsidP="002E7B2F">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Folio </w:t>
      </w:r>
      <w:r>
        <w:rPr>
          <w:sz w:val="11"/>
          <w:szCs w:val="11"/>
          <w:lang w:val="es-CO"/>
        </w:rPr>
        <w:t>3</w:t>
      </w:r>
      <w:r w:rsidRPr="00E15D49">
        <w:rPr>
          <w:sz w:val="11"/>
          <w:szCs w:val="11"/>
          <w:lang w:val="es-CO"/>
        </w:rPr>
        <w:t xml:space="preserve"> del c2</w:t>
      </w:r>
    </w:p>
    <w:p w:rsidR="00427FB4" w:rsidRPr="00E15D49" w:rsidRDefault="00427FB4" w:rsidP="002E7B2F">
      <w:pPr>
        <w:pStyle w:val="Textonotapie"/>
        <w:jc w:val="both"/>
        <w:rPr>
          <w:sz w:val="11"/>
          <w:szCs w:val="11"/>
          <w:lang w:val="es-CO"/>
        </w:rPr>
      </w:pPr>
    </w:p>
  </w:footnote>
  <w:footnote w:id="5">
    <w:p w:rsidR="00427FB4" w:rsidRPr="00E15D49" w:rsidRDefault="00427FB4" w:rsidP="008F536A">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Folio </w:t>
      </w:r>
      <w:r>
        <w:rPr>
          <w:sz w:val="11"/>
          <w:szCs w:val="11"/>
          <w:lang w:val="es-CO"/>
        </w:rPr>
        <w:t>5</w:t>
      </w:r>
      <w:r w:rsidRPr="00E15D49">
        <w:rPr>
          <w:sz w:val="11"/>
          <w:szCs w:val="11"/>
          <w:lang w:val="es-CO"/>
        </w:rPr>
        <w:t xml:space="preserve"> del c2</w:t>
      </w:r>
    </w:p>
    <w:p w:rsidR="00427FB4" w:rsidRPr="00E15D49" w:rsidRDefault="00427FB4" w:rsidP="008F536A">
      <w:pPr>
        <w:pStyle w:val="Textonotapie"/>
        <w:jc w:val="both"/>
        <w:rPr>
          <w:sz w:val="11"/>
          <w:szCs w:val="11"/>
          <w:lang w:val="es-CO"/>
        </w:rPr>
      </w:pPr>
    </w:p>
  </w:footnote>
  <w:footnote w:id="6">
    <w:p w:rsidR="00427FB4" w:rsidRPr="00E15D49" w:rsidRDefault="00427FB4" w:rsidP="008F536A">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Folio </w:t>
      </w:r>
      <w:r>
        <w:rPr>
          <w:sz w:val="11"/>
          <w:szCs w:val="11"/>
          <w:lang w:val="es-CO"/>
        </w:rPr>
        <w:t>4</w:t>
      </w:r>
      <w:r w:rsidRPr="00E15D49">
        <w:rPr>
          <w:sz w:val="11"/>
          <w:szCs w:val="11"/>
          <w:lang w:val="es-CO"/>
        </w:rPr>
        <w:t xml:space="preserve"> del c2</w:t>
      </w:r>
    </w:p>
    <w:p w:rsidR="00427FB4" w:rsidRPr="00E15D49" w:rsidRDefault="00427FB4" w:rsidP="008F536A">
      <w:pPr>
        <w:pStyle w:val="Textonotapie"/>
        <w:jc w:val="both"/>
        <w:rPr>
          <w:sz w:val="11"/>
          <w:szCs w:val="11"/>
          <w:lang w:val="es-CO"/>
        </w:rPr>
      </w:pPr>
    </w:p>
  </w:footnote>
  <w:footnote w:id="7">
    <w:p w:rsidR="00427FB4" w:rsidRPr="00E15D49" w:rsidRDefault="00427FB4" w:rsidP="002E7B2F">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Folio</w:t>
      </w:r>
      <w:r w:rsidR="004C5CD7">
        <w:rPr>
          <w:sz w:val="11"/>
          <w:szCs w:val="11"/>
          <w:lang w:val="es-CO"/>
        </w:rPr>
        <w:t xml:space="preserve">s 49 a </w:t>
      </w:r>
      <w:r w:rsidR="00EE1ADE">
        <w:rPr>
          <w:sz w:val="11"/>
          <w:szCs w:val="11"/>
          <w:lang w:val="es-CO"/>
        </w:rPr>
        <w:t xml:space="preserve">50 </w:t>
      </w:r>
      <w:r w:rsidR="004C5CD7">
        <w:rPr>
          <w:sz w:val="11"/>
          <w:szCs w:val="11"/>
          <w:lang w:val="es-CO"/>
        </w:rPr>
        <w:t xml:space="preserve">y 180 </w:t>
      </w:r>
      <w:r w:rsidR="00EE1ADE">
        <w:rPr>
          <w:sz w:val="11"/>
          <w:szCs w:val="11"/>
          <w:lang w:val="es-CO"/>
        </w:rPr>
        <w:t>del c1.</w:t>
      </w:r>
    </w:p>
    <w:p w:rsidR="00427FB4" w:rsidRPr="00E15D49" w:rsidRDefault="00427FB4" w:rsidP="002E7B2F">
      <w:pPr>
        <w:pStyle w:val="Textonotapie"/>
        <w:jc w:val="both"/>
        <w:rPr>
          <w:sz w:val="11"/>
          <w:szCs w:val="11"/>
          <w:lang w:val="es-CO"/>
        </w:rPr>
      </w:pPr>
    </w:p>
  </w:footnote>
  <w:footnote w:id="8">
    <w:p w:rsidR="0060495B" w:rsidRPr="00E15D49" w:rsidRDefault="0060495B" w:rsidP="0060495B">
      <w:pPr>
        <w:pStyle w:val="Textonotapie"/>
        <w:jc w:val="both"/>
        <w:rPr>
          <w:sz w:val="11"/>
          <w:szCs w:val="11"/>
          <w:lang w:val="es-CO"/>
        </w:rPr>
      </w:pPr>
      <w:r w:rsidRPr="00E15D49">
        <w:rPr>
          <w:rStyle w:val="Refdenotaalpie"/>
          <w:sz w:val="11"/>
          <w:szCs w:val="11"/>
          <w:lang w:val="es-CO"/>
        </w:rPr>
        <w:footnoteRef/>
      </w:r>
      <w:r>
        <w:rPr>
          <w:sz w:val="11"/>
          <w:szCs w:val="11"/>
          <w:lang w:val="es-CO"/>
        </w:rPr>
        <w:t xml:space="preserve"> Folio 53 del c1.</w:t>
      </w:r>
    </w:p>
    <w:p w:rsidR="0060495B" w:rsidRPr="00E15D49" w:rsidRDefault="0060495B" w:rsidP="0060495B">
      <w:pPr>
        <w:pStyle w:val="Textonotapie"/>
        <w:jc w:val="both"/>
        <w:rPr>
          <w:sz w:val="11"/>
          <w:szCs w:val="11"/>
          <w:lang w:val="es-CO"/>
        </w:rPr>
      </w:pPr>
    </w:p>
  </w:footnote>
  <w:footnote w:id="9">
    <w:p w:rsidR="00427FB4" w:rsidRPr="00E15D49" w:rsidRDefault="00427FB4" w:rsidP="002E7B2F">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Folios </w:t>
      </w:r>
      <w:r w:rsidR="00905D0F">
        <w:rPr>
          <w:sz w:val="11"/>
          <w:szCs w:val="11"/>
          <w:lang w:val="es-CO"/>
        </w:rPr>
        <w:t>8</w:t>
      </w:r>
      <w:r w:rsidR="00247A3B">
        <w:rPr>
          <w:sz w:val="11"/>
          <w:szCs w:val="11"/>
          <w:lang w:val="es-CO"/>
        </w:rPr>
        <w:t>1 a 88</w:t>
      </w:r>
      <w:r w:rsidR="00905D0F">
        <w:rPr>
          <w:sz w:val="11"/>
          <w:szCs w:val="11"/>
          <w:lang w:val="es-CO"/>
        </w:rPr>
        <w:t xml:space="preserve"> del c1.</w:t>
      </w:r>
    </w:p>
    <w:p w:rsidR="00427FB4" w:rsidRPr="00E15D49" w:rsidRDefault="00427FB4" w:rsidP="002E7B2F">
      <w:pPr>
        <w:pStyle w:val="Textonotapie"/>
        <w:jc w:val="both"/>
        <w:rPr>
          <w:sz w:val="11"/>
          <w:szCs w:val="11"/>
          <w:lang w:val="es-CO"/>
        </w:rPr>
      </w:pPr>
    </w:p>
  </w:footnote>
  <w:footnote w:id="10">
    <w:p w:rsidR="00DF243C" w:rsidRPr="00E15D49" w:rsidRDefault="00DF243C" w:rsidP="00DF243C">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w:t>
      </w:r>
      <w:r w:rsidRPr="00DF243C">
        <w:rPr>
          <w:sz w:val="11"/>
          <w:szCs w:val="11"/>
          <w:lang w:val="es-CO"/>
        </w:rPr>
        <w:t xml:space="preserve">folio </w:t>
      </w:r>
      <w:r w:rsidR="0034185C">
        <w:rPr>
          <w:sz w:val="11"/>
          <w:szCs w:val="11"/>
          <w:lang w:val="es-CO"/>
        </w:rPr>
        <w:t xml:space="preserve">101 a 112 y </w:t>
      </w:r>
      <w:r w:rsidRPr="00DF243C">
        <w:rPr>
          <w:sz w:val="11"/>
          <w:szCs w:val="11"/>
          <w:lang w:val="es-CO"/>
        </w:rPr>
        <w:t>119-148 C1</w:t>
      </w:r>
    </w:p>
    <w:p w:rsidR="00DF243C" w:rsidRPr="00E15D49" w:rsidRDefault="00DF243C" w:rsidP="00DF243C">
      <w:pPr>
        <w:pStyle w:val="Textonotapie"/>
        <w:jc w:val="both"/>
        <w:rPr>
          <w:sz w:val="11"/>
          <w:szCs w:val="11"/>
          <w:lang w:val="es-CO"/>
        </w:rPr>
      </w:pPr>
    </w:p>
  </w:footnote>
  <w:footnote w:id="11">
    <w:p w:rsidR="00AE2816" w:rsidRPr="00E15D49" w:rsidRDefault="00AE2816" w:rsidP="00AE2816">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w:t>
      </w:r>
      <w:r>
        <w:rPr>
          <w:sz w:val="11"/>
          <w:szCs w:val="11"/>
          <w:lang w:val="es-CO"/>
        </w:rPr>
        <w:t>Cuaderno 4.</w:t>
      </w:r>
    </w:p>
    <w:p w:rsidR="00AE2816" w:rsidRPr="00E15D49" w:rsidRDefault="00AE2816" w:rsidP="00AE2816">
      <w:pPr>
        <w:pStyle w:val="Textonotapie"/>
        <w:jc w:val="both"/>
        <w:rPr>
          <w:sz w:val="11"/>
          <w:szCs w:val="11"/>
          <w:lang w:val="es-CO"/>
        </w:rPr>
      </w:pPr>
    </w:p>
  </w:footnote>
  <w:footnote w:id="12">
    <w:p w:rsidR="008E1030" w:rsidRPr="00E15D49" w:rsidRDefault="008E1030" w:rsidP="008E1030">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w:t>
      </w:r>
      <w:r w:rsidRPr="004A148B">
        <w:rPr>
          <w:sz w:val="11"/>
          <w:szCs w:val="11"/>
          <w:lang w:val="es-CO"/>
        </w:rPr>
        <w:t>folio 51-63 C1</w:t>
      </w:r>
      <w:r>
        <w:rPr>
          <w:sz w:val="11"/>
          <w:szCs w:val="11"/>
          <w:lang w:val="es-CO"/>
        </w:rPr>
        <w:t>.</w:t>
      </w:r>
    </w:p>
    <w:p w:rsidR="008E1030" w:rsidRPr="00E15D49" w:rsidRDefault="008E1030" w:rsidP="008E1030">
      <w:pPr>
        <w:pStyle w:val="Textonotapie"/>
        <w:jc w:val="both"/>
        <w:rPr>
          <w:sz w:val="11"/>
          <w:szCs w:val="11"/>
          <w:lang w:val="es-CO"/>
        </w:rPr>
      </w:pPr>
    </w:p>
  </w:footnote>
  <w:footnote w:id="13">
    <w:p w:rsidR="0050394A" w:rsidRPr="0050394A" w:rsidRDefault="00427FB4" w:rsidP="0050394A">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w:t>
      </w:r>
      <w:r w:rsidR="0050394A" w:rsidRPr="0050394A">
        <w:rPr>
          <w:sz w:val="11"/>
          <w:szCs w:val="11"/>
          <w:lang w:val="es-CO"/>
        </w:rPr>
        <w:t>I.- JHON FREDY MORALES PINEDA: [Directo afectado) A) INDEMNIZACIÓN CAUSADA:</w:t>
      </w:r>
    </w:p>
    <w:p w:rsidR="0050394A" w:rsidRPr="0050394A" w:rsidRDefault="0050394A" w:rsidP="0050394A">
      <w:pPr>
        <w:pStyle w:val="Textonotapie"/>
        <w:jc w:val="both"/>
        <w:rPr>
          <w:sz w:val="11"/>
          <w:szCs w:val="11"/>
          <w:lang w:val="es-CO"/>
        </w:rPr>
      </w:pPr>
      <w:r w:rsidRPr="0050394A">
        <w:rPr>
          <w:sz w:val="11"/>
          <w:szCs w:val="11"/>
          <w:lang w:val="es-CO"/>
        </w:rPr>
        <w:t>1.</w:t>
      </w:r>
      <w:r w:rsidRPr="0050394A">
        <w:rPr>
          <w:sz w:val="11"/>
          <w:szCs w:val="11"/>
          <w:lang w:val="es-CO"/>
        </w:rPr>
        <w:tab/>
        <w:t>- Perjuicios Morales:</w:t>
      </w:r>
    </w:p>
    <w:p w:rsidR="0050394A" w:rsidRPr="0050394A" w:rsidRDefault="0050394A" w:rsidP="0050394A">
      <w:pPr>
        <w:pStyle w:val="Textonotapie"/>
        <w:jc w:val="both"/>
        <w:rPr>
          <w:sz w:val="11"/>
          <w:szCs w:val="11"/>
          <w:lang w:val="es-CO"/>
        </w:rPr>
      </w:pPr>
    </w:p>
    <w:p w:rsidR="0050394A" w:rsidRDefault="0050394A" w:rsidP="0050394A">
      <w:pPr>
        <w:pStyle w:val="Textonotapie"/>
        <w:jc w:val="both"/>
        <w:rPr>
          <w:sz w:val="11"/>
          <w:szCs w:val="11"/>
          <w:lang w:val="es-CO"/>
        </w:rPr>
      </w:pPr>
      <w:r w:rsidRPr="0050394A">
        <w:rPr>
          <w:sz w:val="11"/>
          <w:szCs w:val="11"/>
          <w:lang w:val="es-CO"/>
        </w:rPr>
        <w:t>En su calidad anotada y el dolor moral que produjeron las lesiones recibidas, las cicatrices que afectan gravemente su estética corporal, así como la función respiratoria y neurológica, se estiman en 100 salarios mínimos legales mensuales vigentes, o la cantidad que se determine en el proceso.</w:t>
      </w:r>
    </w:p>
    <w:p w:rsidR="0050394A" w:rsidRDefault="00C35580" w:rsidP="002E7B2F">
      <w:pPr>
        <w:pStyle w:val="Textonotapie"/>
        <w:jc w:val="both"/>
        <w:rPr>
          <w:sz w:val="11"/>
          <w:szCs w:val="11"/>
          <w:lang w:val="es-CO"/>
        </w:rPr>
      </w:pPr>
      <w:r>
        <w:rPr>
          <w:sz w:val="11"/>
          <w:szCs w:val="11"/>
          <w:lang w:val="es-CO"/>
        </w:rPr>
        <w:t>(…)</w:t>
      </w:r>
    </w:p>
    <w:p w:rsidR="00C35580" w:rsidRPr="00C35580" w:rsidRDefault="00C35580" w:rsidP="00C35580">
      <w:pPr>
        <w:pStyle w:val="Textonotapie"/>
        <w:jc w:val="both"/>
        <w:rPr>
          <w:sz w:val="11"/>
          <w:szCs w:val="11"/>
          <w:lang w:val="es-CO"/>
        </w:rPr>
      </w:pPr>
      <w:r w:rsidRPr="00C35580">
        <w:rPr>
          <w:sz w:val="11"/>
          <w:szCs w:val="11"/>
          <w:lang w:val="es-CO"/>
        </w:rPr>
        <w:t>II - ANSELMO MORALES FORERO, MARIA GLADYS VELEZ BEDOYA: (Padre, madre de crianza y/o tercera damnificada respectivamente) A) INDEMNIZACIÓN CAUSADA: 1.- Perjuicios Morales:</w:t>
      </w:r>
    </w:p>
    <w:p w:rsidR="00C35580" w:rsidRPr="00C35580" w:rsidRDefault="00C35580" w:rsidP="00C35580">
      <w:pPr>
        <w:pStyle w:val="Textonotapie"/>
        <w:jc w:val="both"/>
        <w:rPr>
          <w:sz w:val="11"/>
          <w:szCs w:val="11"/>
          <w:lang w:val="es-CO"/>
        </w:rPr>
      </w:pPr>
    </w:p>
    <w:p w:rsidR="00C35580" w:rsidRPr="00C35580" w:rsidRDefault="00C35580" w:rsidP="00C35580">
      <w:pPr>
        <w:pStyle w:val="Textonotapie"/>
        <w:jc w:val="both"/>
        <w:rPr>
          <w:sz w:val="11"/>
          <w:szCs w:val="11"/>
          <w:lang w:val="es-CO"/>
        </w:rPr>
      </w:pPr>
      <w:r w:rsidRPr="00C35580">
        <w:rPr>
          <w:sz w:val="11"/>
          <w:szCs w:val="11"/>
          <w:lang w:val="es-CO"/>
        </w:rPr>
        <w:t>En sus calidades anotadas y el dolor moral que produjeron las lesiones de su hijo biológico y de crianza respectivamente, se estiman en 100 salarios mínimos mensuales legales vigentes para cada uno. o el monto que se determine en el proceso.</w:t>
      </w:r>
    </w:p>
    <w:p w:rsidR="00C35580" w:rsidRPr="00C35580" w:rsidRDefault="00C35580" w:rsidP="00C35580">
      <w:pPr>
        <w:pStyle w:val="Textonotapie"/>
        <w:jc w:val="both"/>
        <w:rPr>
          <w:sz w:val="11"/>
          <w:szCs w:val="11"/>
          <w:lang w:val="es-CO"/>
        </w:rPr>
      </w:pPr>
    </w:p>
    <w:p w:rsidR="00C35580" w:rsidRPr="00C35580" w:rsidRDefault="00C35580" w:rsidP="00C35580">
      <w:pPr>
        <w:pStyle w:val="Textonotapie"/>
        <w:jc w:val="both"/>
        <w:rPr>
          <w:sz w:val="11"/>
          <w:szCs w:val="11"/>
          <w:lang w:val="es-CO"/>
        </w:rPr>
      </w:pPr>
      <w:r w:rsidRPr="00C35580">
        <w:rPr>
          <w:sz w:val="11"/>
          <w:szCs w:val="11"/>
          <w:lang w:val="es-CO"/>
        </w:rPr>
        <w:t>111.- ANDREA MORALES VELEZ. ALEJANDRA MORALES VELEZ: (Hermanas) A) INDEMNIZACIÓN CAUSADA: 1.- Perjuicios Morales:</w:t>
      </w:r>
    </w:p>
    <w:p w:rsidR="00C35580" w:rsidRPr="00C35580" w:rsidRDefault="00C35580" w:rsidP="00C35580">
      <w:pPr>
        <w:pStyle w:val="Textonotapie"/>
        <w:jc w:val="both"/>
        <w:rPr>
          <w:sz w:val="11"/>
          <w:szCs w:val="11"/>
          <w:lang w:val="es-CO"/>
        </w:rPr>
      </w:pPr>
    </w:p>
    <w:p w:rsidR="00C35580" w:rsidRDefault="00C35580" w:rsidP="00C35580">
      <w:pPr>
        <w:pStyle w:val="Textonotapie"/>
        <w:jc w:val="both"/>
        <w:rPr>
          <w:sz w:val="11"/>
          <w:szCs w:val="11"/>
          <w:lang w:val="es-CO"/>
        </w:rPr>
      </w:pPr>
      <w:r w:rsidRPr="00C35580">
        <w:rPr>
          <w:sz w:val="11"/>
          <w:szCs w:val="11"/>
          <w:lang w:val="es-CO"/>
        </w:rPr>
        <w:t>En sus calidades anotadas, el amor filial entre ellos existente y el dolor moral que produjeron las lesiones de su hermano, se estiman en 50 salarios mínimos mensuales legales vigentes para cada uno. o la cantidad que se determine en el proceso.</w:t>
      </w:r>
      <w:r>
        <w:rPr>
          <w:sz w:val="11"/>
          <w:szCs w:val="11"/>
          <w:lang w:val="es-CO"/>
        </w:rPr>
        <w:t>(…)”</w:t>
      </w:r>
    </w:p>
    <w:p w:rsidR="00C35580" w:rsidRPr="00E15D49" w:rsidRDefault="00C35580" w:rsidP="002E7B2F">
      <w:pPr>
        <w:pStyle w:val="Textonotapie"/>
        <w:jc w:val="both"/>
        <w:rPr>
          <w:sz w:val="11"/>
          <w:szCs w:val="11"/>
          <w:lang w:val="es-CO"/>
        </w:rPr>
      </w:pPr>
    </w:p>
  </w:footnote>
  <w:footnote w:id="14">
    <w:p w:rsidR="008022E8" w:rsidRPr="004F0A0C" w:rsidRDefault="008022E8" w:rsidP="008022E8">
      <w:pPr>
        <w:pStyle w:val="Textonotapie"/>
        <w:rPr>
          <w:sz w:val="11"/>
          <w:szCs w:val="11"/>
          <w:lang w:val="es-CO"/>
        </w:rPr>
      </w:pPr>
      <w:r w:rsidRPr="004F0A0C">
        <w:rPr>
          <w:rStyle w:val="Refdenotaalpie"/>
          <w:sz w:val="11"/>
          <w:szCs w:val="11"/>
        </w:rPr>
        <w:footnoteRef/>
      </w:r>
      <w:r w:rsidRPr="004F0A0C">
        <w:rPr>
          <w:sz w:val="11"/>
          <w:szCs w:val="11"/>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8022E8" w:rsidRPr="004F0A0C" w:rsidTr="00BF5A9C">
        <w:tc>
          <w:tcPr>
            <w:tcW w:w="8885" w:type="dxa"/>
            <w:gridSpan w:val="6"/>
            <w:tcBorders>
              <w:top w:val="single" w:sz="6" w:space="0" w:color="auto"/>
              <w:left w:val="single" w:sz="6" w:space="0" w:color="auto"/>
              <w:bottom w:val="single" w:sz="6" w:space="0" w:color="auto"/>
              <w:right w:val="single" w:sz="6" w:space="0" w:color="auto"/>
            </w:tcBorders>
          </w:tcPr>
          <w:p w:rsidR="008022E8" w:rsidRPr="004F0A0C" w:rsidRDefault="008022E8" w:rsidP="00BF5A9C">
            <w:pPr>
              <w:autoSpaceDE w:val="0"/>
              <w:autoSpaceDN w:val="0"/>
              <w:adjustRightInd w:val="0"/>
              <w:spacing w:before="120" w:after="0" w:line="240" w:lineRule="auto"/>
              <w:jc w:val="center"/>
              <w:rPr>
                <w:rFonts w:ascii="Times New Roman" w:eastAsiaTheme="minorEastAsia" w:hAnsi="Times New Roman"/>
                <w:b/>
                <w:bCs/>
                <w:sz w:val="11"/>
                <w:szCs w:val="11"/>
                <w:lang w:eastAsia="es-CO"/>
              </w:rPr>
            </w:pPr>
            <w:r w:rsidRPr="004F0A0C">
              <w:rPr>
                <w:rFonts w:ascii="Times New Roman" w:eastAsiaTheme="minorEastAsia" w:hAnsi="Times New Roman"/>
                <w:i/>
                <w:iCs/>
                <w:color w:val="808080" w:themeColor="text1" w:themeTint="7F"/>
                <w:sz w:val="11"/>
                <w:szCs w:val="11"/>
                <w:lang w:eastAsia="es-CO"/>
              </w:rPr>
              <w:t xml:space="preserve">REPARACION DEL DAÑO MORAL EN CASO DE </w:t>
            </w:r>
            <w:r w:rsidRPr="004F0A0C">
              <w:rPr>
                <w:rFonts w:ascii="Times New Roman" w:eastAsiaTheme="minorEastAsia" w:hAnsi="Times New Roman"/>
                <w:i/>
                <w:iCs/>
                <w:color w:val="FF0000"/>
                <w:sz w:val="11"/>
                <w:szCs w:val="11"/>
                <w:lang w:eastAsia="es-CO"/>
              </w:rPr>
              <w:t>LESIONES</w:t>
            </w:r>
          </w:p>
        </w:tc>
      </w:tr>
      <w:tr w:rsidR="008022E8" w:rsidRPr="004F0A0C" w:rsidTr="00BF5A9C">
        <w:tc>
          <w:tcPr>
            <w:tcW w:w="258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p>
        </w:tc>
        <w:tc>
          <w:tcPr>
            <w:tcW w:w="115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b/>
                <w:bCs/>
                <w:sz w:val="11"/>
                <w:szCs w:val="11"/>
                <w:lang w:eastAsia="es-CO"/>
              </w:rPr>
            </w:pPr>
            <w:r w:rsidRPr="004F0A0C">
              <w:rPr>
                <w:rFonts w:ascii="Times New Roman" w:eastAsiaTheme="minorEastAsia" w:hAnsi="Times New Roman"/>
                <w:b/>
                <w:bCs/>
                <w:sz w:val="11"/>
                <w:szCs w:val="11"/>
                <w:lang w:eastAsia="es-CO"/>
              </w:rPr>
              <w:t>NIVEL 1</w:t>
            </w:r>
          </w:p>
        </w:tc>
        <w:tc>
          <w:tcPr>
            <w:tcW w:w="1296"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b/>
                <w:bCs/>
                <w:sz w:val="11"/>
                <w:szCs w:val="11"/>
                <w:lang w:eastAsia="es-CO"/>
              </w:rPr>
            </w:pPr>
            <w:r w:rsidRPr="004F0A0C">
              <w:rPr>
                <w:rFonts w:ascii="Times New Roman" w:eastAsiaTheme="minorEastAsia" w:hAnsi="Times New Roman"/>
                <w:b/>
                <w:bCs/>
                <w:sz w:val="11"/>
                <w:szCs w:val="11"/>
                <w:lang w:eastAsia="es-CO"/>
              </w:rPr>
              <w:t>NIVEL 2</w:t>
            </w:r>
          </w:p>
        </w:tc>
        <w:tc>
          <w:tcPr>
            <w:tcW w:w="1301"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r w:rsidRPr="004F0A0C">
              <w:rPr>
                <w:rFonts w:ascii="Times New Roman" w:eastAsiaTheme="minorEastAsia" w:hAnsi="Times New Roman"/>
                <w:b/>
                <w:bCs/>
                <w:sz w:val="11"/>
                <w:szCs w:val="11"/>
                <w:lang w:eastAsia="es-CO"/>
              </w:rPr>
              <w:t xml:space="preserve">NIVEL </w:t>
            </w:r>
            <w:r w:rsidRPr="004F0A0C">
              <w:rPr>
                <w:rFonts w:ascii="Times New Roman" w:eastAsiaTheme="minorEastAsia" w:hAnsi="Times New Roman"/>
                <w:sz w:val="11"/>
                <w:szCs w:val="11"/>
                <w:lang w:eastAsia="es-CO"/>
              </w:rPr>
              <w:t>3</w:t>
            </w:r>
          </w:p>
        </w:tc>
        <w:tc>
          <w:tcPr>
            <w:tcW w:w="126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r w:rsidRPr="004F0A0C">
              <w:rPr>
                <w:rFonts w:ascii="Times New Roman" w:eastAsiaTheme="minorEastAsia" w:hAnsi="Times New Roman"/>
                <w:b/>
                <w:bCs/>
                <w:sz w:val="11"/>
                <w:szCs w:val="11"/>
                <w:lang w:eastAsia="es-CO"/>
              </w:rPr>
              <w:t xml:space="preserve">NIVEL </w:t>
            </w:r>
            <w:r w:rsidRPr="004F0A0C">
              <w:rPr>
                <w:rFonts w:ascii="Times New Roman" w:eastAsiaTheme="minorEastAsia" w:hAnsi="Times New Roman"/>
                <w:sz w:val="11"/>
                <w:szCs w:val="11"/>
                <w:lang w:eastAsia="es-CO"/>
              </w:rPr>
              <w:t>4</w:t>
            </w:r>
          </w:p>
        </w:tc>
        <w:tc>
          <w:tcPr>
            <w:tcW w:w="127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b/>
                <w:bCs/>
                <w:sz w:val="11"/>
                <w:szCs w:val="11"/>
                <w:lang w:eastAsia="es-CO"/>
              </w:rPr>
            </w:pPr>
            <w:r w:rsidRPr="004F0A0C">
              <w:rPr>
                <w:rFonts w:ascii="Times New Roman" w:eastAsiaTheme="minorEastAsia" w:hAnsi="Times New Roman"/>
                <w:b/>
                <w:bCs/>
                <w:sz w:val="11"/>
                <w:szCs w:val="11"/>
                <w:lang w:eastAsia="es-CO"/>
              </w:rPr>
              <w:t>NIVEL 5</w:t>
            </w:r>
          </w:p>
        </w:tc>
      </w:tr>
      <w:tr w:rsidR="008022E8" w:rsidRPr="004F0A0C" w:rsidTr="00BF5A9C">
        <w:tc>
          <w:tcPr>
            <w:tcW w:w="258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b/>
                <w:bCs/>
                <w:sz w:val="11"/>
                <w:szCs w:val="11"/>
                <w:lang w:eastAsia="es-CO"/>
              </w:rPr>
            </w:pPr>
            <w:r w:rsidRPr="004F0A0C">
              <w:rPr>
                <w:rFonts w:ascii="Times New Roman" w:eastAsiaTheme="minorEastAsia" w:hAnsi="Times New Roman"/>
                <w:b/>
                <w:bCs/>
                <w:sz w:val="11"/>
                <w:szCs w:val="11"/>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r w:rsidRPr="004F0A0C">
              <w:rPr>
                <w:rFonts w:ascii="Times New Roman" w:eastAsiaTheme="minorEastAsia" w:hAnsi="Times New Roman"/>
                <w:sz w:val="11"/>
                <w:szCs w:val="11"/>
                <w:lang w:eastAsia="es-CO"/>
              </w:rPr>
              <w:t>Víctima directa y relaciones</w:t>
            </w:r>
          </w:p>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r w:rsidRPr="004F0A0C">
              <w:rPr>
                <w:rFonts w:ascii="Times New Roman" w:eastAsiaTheme="minorEastAsia" w:hAnsi="Times New Roman"/>
                <w:sz w:val="11"/>
                <w:szCs w:val="11"/>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r w:rsidRPr="004F0A0C">
              <w:rPr>
                <w:rFonts w:ascii="Times New Roman" w:eastAsiaTheme="minorEastAsia" w:hAnsi="Times New Roman"/>
                <w:sz w:val="11"/>
                <w:szCs w:val="11"/>
                <w:lang w:eastAsia="es-CO"/>
              </w:rPr>
              <w:t>Relación afectiva</w:t>
            </w:r>
          </w:p>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r w:rsidRPr="004F0A0C">
              <w:rPr>
                <w:rFonts w:ascii="Times New Roman" w:eastAsiaTheme="minorEastAsia" w:hAnsi="Times New Roman"/>
                <w:sz w:val="11"/>
                <w:szCs w:val="11"/>
                <w:lang w:eastAsia="es-CO"/>
              </w:rPr>
              <w:t>del 2</w:t>
            </w:r>
            <w:r w:rsidRPr="004F0A0C">
              <w:rPr>
                <w:rFonts w:ascii="Times New Roman" w:eastAsiaTheme="minorEastAsia" w:hAnsi="Times New Roman"/>
                <w:sz w:val="11"/>
                <w:szCs w:val="11"/>
                <w:vertAlign w:val="superscript"/>
                <w:lang w:eastAsia="es-CO"/>
              </w:rPr>
              <w:t>o</w:t>
            </w:r>
            <w:r w:rsidRPr="004F0A0C">
              <w:rPr>
                <w:rFonts w:ascii="Times New Roman" w:eastAsiaTheme="minorEastAsia" w:hAnsi="Times New Roman"/>
                <w:sz w:val="11"/>
                <w:szCs w:val="11"/>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r w:rsidRPr="004F0A0C">
              <w:rPr>
                <w:rFonts w:ascii="Times New Roman" w:eastAsiaTheme="minorEastAsia" w:hAnsi="Times New Roman"/>
                <w:sz w:val="11"/>
                <w:szCs w:val="11"/>
                <w:lang w:eastAsia="es-CO"/>
              </w:rPr>
              <w:t>Relación afectiva</w:t>
            </w:r>
          </w:p>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r w:rsidRPr="004F0A0C">
              <w:rPr>
                <w:rFonts w:ascii="Times New Roman" w:eastAsiaTheme="minorEastAsia" w:hAnsi="Times New Roman"/>
                <w:sz w:val="11"/>
                <w:szCs w:val="11"/>
                <w:lang w:eastAsia="es-CO"/>
              </w:rPr>
              <w:t>del 3</w:t>
            </w:r>
            <w:r w:rsidRPr="004F0A0C">
              <w:rPr>
                <w:rFonts w:ascii="Times New Roman" w:eastAsiaTheme="minorEastAsia" w:hAnsi="Times New Roman"/>
                <w:sz w:val="11"/>
                <w:szCs w:val="11"/>
                <w:vertAlign w:val="superscript"/>
                <w:lang w:eastAsia="es-CO"/>
              </w:rPr>
              <w:t>o</w:t>
            </w:r>
            <w:r w:rsidRPr="004F0A0C">
              <w:rPr>
                <w:rFonts w:ascii="Times New Roman" w:eastAsiaTheme="minorEastAsia" w:hAnsi="Times New Roman"/>
                <w:sz w:val="11"/>
                <w:szCs w:val="11"/>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rPr>
                <w:rFonts w:ascii="Times New Roman" w:eastAsiaTheme="minorEastAsia" w:hAnsi="Times New Roman"/>
                <w:sz w:val="11"/>
                <w:szCs w:val="11"/>
                <w:lang w:eastAsia="es-CO"/>
              </w:rPr>
            </w:pPr>
            <w:r w:rsidRPr="004F0A0C">
              <w:rPr>
                <w:rFonts w:ascii="Times New Roman" w:eastAsiaTheme="minorEastAsia" w:hAnsi="Times New Roman"/>
                <w:sz w:val="11"/>
                <w:szCs w:val="11"/>
                <w:lang w:eastAsia="es-CO"/>
              </w:rPr>
              <w:t>Relación afectiva del 4</w:t>
            </w:r>
            <w:r w:rsidRPr="004F0A0C">
              <w:rPr>
                <w:rFonts w:ascii="Times New Roman" w:eastAsiaTheme="minorEastAsia" w:hAnsi="Times New Roman"/>
                <w:sz w:val="11"/>
                <w:szCs w:val="11"/>
                <w:vertAlign w:val="superscript"/>
                <w:lang w:eastAsia="es-CO"/>
              </w:rPr>
              <w:t xml:space="preserve">o </w:t>
            </w:r>
            <w:r w:rsidRPr="004F0A0C">
              <w:rPr>
                <w:rFonts w:ascii="Times New Roman" w:eastAsiaTheme="minorEastAsia" w:hAnsi="Times New Roman"/>
                <w:sz w:val="11"/>
                <w:szCs w:val="11"/>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r w:rsidRPr="004F0A0C">
              <w:rPr>
                <w:rFonts w:ascii="Times New Roman" w:eastAsiaTheme="minorEastAsia" w:hAnsi="Times New Roman"/>
                <w:sz w:val="11"/>
                <w:szCs w:val="11"/>
                <w:lang w:eastAsia="es-CO"/>
              </w:rPr>
              <w:t>Relaciones afectivas no familiares -</w:t>
            </w:r>
          </w:p>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r w:rsidRPr="004F0A0C">
              <w:rPr>
                <w:rFonts w:ascii="Times New Roman" w:eastAsiaTheme="minorEastAsia" w:hAnsi="Times New Roman"/>
                <w:sz w:val="11"/>
                <w:szCs w:val="11"/>
                <w:lang w:eastAsia="es-CO"/>
              </w:rPr>
              <w:t>terceros damnificados</w:t>
            </w:r>
            <w:r w:rsidRPr="004F0A0C">
              <w:rPr>
                <w:rFonts w:ascii="Times New Roman" w:eastAsiaTheme="minorEastAsia" w:hAnsi="Times New Roman"/>
                <w:sz w:val="11"/>
                <w:szCs w:val="11"/>
                <w:vertAlign w:val="superscript"/>
                <w:lang w:eastAsia="es-CO"/>
              </w:rPr>
              <w:footnoteRef/>
            </w:r>
          </w:p>
        </w:tc>
      </w:tr>
      <w:tr w:rsidR="008022E8" w:rsidRPr="004F0A0C" w:rsidTr="00BF5A9C">
        <w:tc>
          <w:tcPr>
            <w:tcW w:w="258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sz w:val="11"/>
                <w:szCs w:val="11"/>
                <w:lang w:eastAsia="es-CO"/>
              </w:rPr>
            </w:pPr>
          </w:p>
        </w:tc>
        <w:tc>
          <w:tcPr>
            <w:tcW w:w="115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b/>
                <w:bCs/>
                <w:sz w:val="11"/>
                <w:szCs w:val="11"/>
                <w:lang w:eastAsia="es-CO"/>
              </w:rPr>
            </w:pPr>
            <w:r w:rsidRPr="004F0A0C">
              <w:rPr>
                <w:rFonts w:ascii="Times New Roman" w:eastAsiaTheme="minorEastAsia" w:hAnsi="Times New Roman"/>
                <w:b/>
                <w:bCs/>
                <w:sz w:val="11"/>
                <w:szCs w:val="11"/>
                <w:lang w:eastAsia="es-CO"/>
              </w:rPr>
              <w:t>S.M.L.M.V.</w:t>
            </w:r>
          </w:p>
        </w:tc>
        <w:tc>
          <w:tcPr>
            <w:tcW w:w="1296"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b/>
                <w:bCs/>
                <w:sz w:val="11"/>
                <w:szCs w:val="11"/>
                <w:lang w:eastAsia="es-CO"/>
              </w:rPr>
            </w:pPr>
            <w:r w:rsidRPr="004F0A0C">
              <w:rPr>
                <w:rFonts w:ascii="Times New Roman" w:eastAsiaTheme="minorEastAsia" w:hAnsi="Times New Roman"/>
                <w:b/>
                <w:bCs/>
                <w:sz w:val="11"/>
                <w:szCs w:val="11"/>
                <w:lang w:eastAsia="es-CO"/>
              </w:rPr>
              <w:t>S.M.L.M.V.</w:t>
            </w:r>
          </w:p>
        </w:tc>
        <w:tc>
          <w:tcPr>
            <w:tcW w:w="1301"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b/>
                <w:bCs/>
                <w:sz w:val="11"/>
                <w:szCs w:val="11"/>
                <w:lang w:eastAsia="es-CO"/>
              </w:rPr>
            </w:pPr>
            <w:r w:rsidRPr="004F0A0C">
              <w:rPr>
                <w:rFonts w:ascii="Times New Roman" w:eastAsiaTheme="minorEastAsia" w:hAnsi="Times New Roman"/>
                <w:b/>
                <w:bCs/>
                <w:sz w:val="11"/>
                <w:szCs w:val="11"/>
                <w:lang w:eastAsia="es-CO"/>
              </w:rPr>
              <w:t>S.M.L.M.V.</w:t>
            </w:r>
          </w:p>
        </w:tc>
        <w:tc>
          <w:tcPr>
            <w:tcW w:w="126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b/>
                <w:bCs/>
                <w:sz w:val="11"/>
                <w:szCs w:val="11"/>
                <w:lang w:eastAsia="es-CO"/>
              </w:rPr>
            </w:pPr>
            <w:r w:rsidRPr="004F0A0C">
              <w:rPr>
                <w:rFonts w:ascii="Times New Roman" w:eastAsiaTheme="minorEastAsia" w:hAnsi="Times New Roman"/>
                <w:b/>
                <w:bCs/>
                <w:sz w:val="11"/>
                <w:szCs w:val="11"/>
                <w:lang w:eastAsia="es-CO"/>
              </w:rPr>
              <w:t>S.M.L.M.V.</w:t>
            </w:r>
          </w:p>
        </w:tc>
        <w:tc>
          <w:tcPr>
            <w:tcW w:w="1277" w:type="dxa"/>
            <w:tcBorders>
              <w:top w:val="single" w:sz="6" w:space="0" w:color="auto"/>
              <w:left w:val="single" w:sz="6" w:space="0" w:color="auto"/>
              <w:bottom w:val="single" w:sz="6" w:space="0" w:color="auto"/>
              <w:right w:val="single" w:sz="6" w:space="0" w:color="auto"/>
            </w:tcBorders>
          </w:tcPr>
          <w:p w:rsidR="008022E8" w:rsidRPr="004F0A0C" w:rsidRDefault="008022E8" w:rsidP="00BF5A9C">
            <w:pPr>
              <w:widowControl w:val="0"/>
              <w:autoSpaceDE w:val="0"/>
              <w:autoSpaceDN w:val="0"/>
              <w:adjustRightInd w:val="0"/>
              <w:spacing w:after="0" w:line="240" w:lineRule="exact"/>
              <w:jc w:val="both"/>
              <w:rPr>
                <w:rFonts w:ascii="Times New Roman" w:eastAsiaTheme="minorEastAsia" w:hAnsi="Times New Roman"/>
                <w:b/>
                <w:bCs/>
                <w:sz w:val="11"/>
                <w:szCs w:val="11"/>
                <w:lang w:eastAsia="es-CO"/>
              </w:rPr>
            </w:pPr>
            <w:r w:rsidRPr="004F0A0C">
              <w:rPr>
                <w:rFonts w:ascii="Times New Roman" w:eastAsiaTheme="minorEastAsia" w:hAnsi="Times New Roman"/>
                <w:b/>
                <w:bCs/>
                <w:sz w:val="11"/>
                <w:szCs w:val="11"/>
                <w:lang w:eastAsia="es-CO"/>
              </w:rPr>
              <w:t>S.M.L.M.V.</w:t>
            </w:r>
          </w:p>
        </w:tc>
      </w:tr>
      <w:tr w:rsidR="008022E8" w:rsidRPr="004F0A0C" w:rsidTr="00CC418B">
        <w:tc>
          <w:tcPr>
            <w:tcW w:w="2587" w:type="dxa"/>
            <w:tcBorders>
              <w:top w:val="single" w:sz="6" w:space="0" w:color="auto"/>
              <w:left w:val="single" w:sz="6" w:space="0" w:color="auto"/>
              <w:bottom w:val="single" w:sz="6" w:space="0" w:color="auto"/>
              <w:right w:val="single" w:sz="6" w:space="0" w:color="auto"/>
            </w:tcBorders>
          </w:tcPr>
          <w:p w:rsidR="008022E8" w:rsidRPr="008022E8" w:rsidRDefault="008022E8" w:rsidP="005814E9">
            <w:pPr>
              <w:pStyle w:val="Style2"/>
              <w:spacing w:line="240" w:lineRule="exact"/>
              <w:rPr>
                <w:rFonts w:ascii="Times New Roman" w:hAnsi="Times New Roman" w:cs="Times New Roman"/>
                <w:sz w:val="11"/>
                <w:szCs w:val="11"/>
              </w:rPr>
            </w:pPr>
            <w:r w:rsidRPr="008022E8">
              <w:rPr>
                <w:rFonts w:ascii="Times New Roman" w:hAnsi="Times New Roman" w:cs="Times New Roman"/>
                <w:sz w:val="11"/>
                <w:szCs w:val="11"/>
              </w:rPr>
              <w:t>Igual o superior al 1% e inferior al 10%</w:t>
            </w:r>
          </w:p>
        </w:tc>
        <w:tc>
          <w:tcPr>
            <w:tcW w:w="1157" w:type="dxa"/>
            <w:tcBorders>
              <w:top w:val="single" w:sz="6" w:space="0" w:color="auto"/>
              <w:left w:val="single" w:sz="6" w:space="0" w:color="auto"/>
              <w:bottom w:val="single" w:sz="6" w:space="0" w:color="auto"/>
              <w:right w:val="single" w:sz="6" w:space="0" w:color="auto"/>
            </w:tcBorders>
          </w:tcPr>
          <w:p w:rsidR="008022E8" w:rsidRPr="008022E8" w:rsidRDefault="008022E8" w:rsidP="005814E9">
            <w:pPr>
              <w:pStyle w:val="Style2"/>
              <w:spacing w:line="240" w:lineRule="exact"/>
              <w:rPr>
                <w:rFonts w:ascii="Times New Roman" w:hAnsi="Times New Roman" w:cs="Times New Roman"/>
                <w:sz w:val="11"/>
                <w:szCs w:val="11"/>
              </w:rPr>
            </w:pPr>
            <w:r w:rsidRPr="008022E8">
              <w:rPr>
                <w:rFonts w:ascii="Times New Roman" w:hAnsi="Times New Roman" w:cs="Times New Roman"/>
                <w:sz w:val="11"/>
                <w:szCs w:val="11"/>
              </w:rPr>
              <w:t>10</w:t>
            </w:r>
          </w:p>
        </w:tc>
        <w:tc>
          <w:tcPr>
            <w:tcW w:w="1296" w:type="dxa"/>
            <w:tcBorders>
              <w:top w:val="single" w:sz="6" w:space="0" w:color="auto"/>
              <w:left w:val="single" w:sz="6" w:space="0" w:color="auto"/>
              <w:bottom w:val="single" w:sz="6" w:space="0" w:color="auto"/>
              <w:right w:val="single" w:sz="6" w:space="0" w:color="auto"/>
            </w:tcBorders>
          </w:tcPr>
          <w:p w:rsidR="008022E8" w:rsidRPr="008022E8" w:rsidRDefault="008022E8" w:rsidP="005814E9">
            <w:pPr>
              <w:pStyle w:val="Style2"/>
              <w:spacing w:line="240" w:lineRule="exact"/>
              <w:rPr>
                <w:rFonts w:ascii="Times New Roman" w:hAnsi="Times New Roman" w:cs="Times New Roman"/>
                <w:sz w:val="11"/>
                <w:szCs w:val="11"/>
              </w:rPr>
            </w:pPr>
            <w:r w:rsidRPr="008022E8">
              <w:rPr>
                <w:rFonts w:ascii="Times New Roman" w:hAnsi="Times New Roman" w:cs="Times New Roman"/>
                <w:sz w:val="11"/>
                <w:szCs w:val="11"/>
              </w:rPr>
              <w:t>5</w:t>
            </w:r>
          </w:p>
        </w:tc>
        <w:tc>
          <w:tcPr>
            <w:tcW w:w="1301" w:type="dxa"/>
            <w:tcBorders>
              <w:top w:val="single" w:sz="6" w:space="0" w:color="auto"/>
              <w:left w:val="single" w:sz="6" w:space="0" w:color="auto"/>
              <w:bottom w:val="single" w:sz="6" w:space="0" w:color="auto"/>
              <w:right w:val="single" w:sz="6" w:space="0" w:color="auto"/>
            </w:tcBorders>
          </w:tcPr>
          <w:p w:rsidR="008022E8" w:rsidRPr="008022E8" w:rsidRDefault="008022E8" w:rsidP="005814E9">
            <w:pPr>
              <w:pStyle w:val="Style2"/>
              <w:spacing w:line="240" w:lineRule="exact"/>
              <w:rPr>
                <w:rFonts w:ascii="Times New Roman" w:hAnsi="Times New Roman" w:cs="Times New Roman"/>
                <w:sz w:val="11"/>
                <w:szCs w:val="11"/>
              </w:rPr>
            </w:pPr>
            <w:r w:rsidRPr="008022E8">
              <w:rPr>
                <w:rFonts w:ascii="Times New Roman" w:hAnsi="Times New Roman" w:cs="Times New Roman"/>
                <w:sz w:val="11"/>
                <w:szCs w:val="11"/>
              </w:rPr>
              <w:t>3,5</w:t>
            </w:r>
          </w:p>
        </w:tc>
        <w:tc>
          <w:tcPr>
            <w:tcW w:w="1267" w:type="dxa"/>
            <w:tcBorders>
              <w:top w:val="single" w:sz="6" w:space="0" w:color="auto"/>
              <w:left w:val="single" w:sz="6" w:space="0" w:color="auto"/>
              <w:bottom w:val="single" w:sz="6" w:space="0" w:color="auto"/>
              <w:right w:val="single" w:sz="6" w:space="0" w:color="auto"/>
            </w:tcBorders>
          </w:tcPr>
          <w:p w:rsidR="008022E8" w:rsidRPr="008022E8" w:rsidRDefault="008022E8" w:rsidP="005814E9">
            <w:pPr>
              <w:pStyle w:val="Style2"/>
              <w:spacing w:line="240" w:lineRule="exact"/>
              <w:rPr>
                <w:rFonts w:ascii="Times New Roman" w:hAnsi="Times New Roman" w:cs="Times New Roman"/>
                <w:sz w:val="11"/>
                <w:szCs w:val="11"/>
              </w:rPr>
            </w:pPr>
            <w:r w:rsidRPr="008022E8">
              <w:rPr>
                <w:rFonts w:ascii="Times New Roman" w:hAnsi="Times New Roman" w:cs="Times New Roman"/>
                <w:sz w:val="11"/>
                <w:szCs w:val="11"/>
              </w:rPr>
              <w:t>2,5</w:t>
            </w:r>
          </w:p>
        </w:tc>
        <w:tc>
          <w:tcPr>
            <w:tcW w:w="1277" w:type="dxa"/>
            <w:tcBorders>
              <w:top w:val="single" w:sz="6" w:space="0" w:color="auto"/>
              <w:left w:val="single" w:sz="6" w:space="0" w:color="auto"/>
              <w:bottom w:val="single" w:sz="6" w:space="0" w:color="auto"/>
              <w:right w:val="single" w:sz="6" w:space="0" w:color="auto"/>
            </w:tcBorders>
          </w:tcPr>
          <w:p w:rsidR="008022E8" w:rsidRPr="008022E8" w:rsidRDefault="008022E8" w:rsidP="005814E9">
            <w:pPr>
              <w:pStyle w:val="Style2"/>
              <w:spacing w:line="240" w:lineRule="exact"/>
              <w:rPr>
                <w:rFonts w:ascii="Times New Roman" w:hAnsi="Times New Roman" w:cs="Times New Roman"/>
                <w:sz w:val="11"/>
                <w:szCs w:val="11"/>
              </w:rPr>
            </w:pPr>
            <w:r w:rsidRPr="008022E8">
              <w:rPr>
                <w:rFonts w:ascii="Times New Roman" w:hAnsi="Times New Roman" w:cs="Times New Roman"/>
                <w:sz w:val="11"/>
                <w:szCs w:val="11"/>
              </w:rPr>
              <w:t>1,5</w:t>
            </w:r>
          </w:p>
        </w:tc>
      </w:tr>
    </w:tbl>
    <w:p w:rsidR="008022E8" w:rsidRPr="004F0A0C" w:rsidRDefault="008022E8" w:rsidP="008022E8">
      <w:pPr>
        <w:rPr>
          <w:rFonts w:ascii="Times New Roman" w:hAnsi="Times New Roman"/>
          <w:sz w:val="11"/>
          <w:szCs w:val="11"/>
        </w:rPr>
      </w:pPr>
    </w:p>
  </w:footnote>
  <w:footnote w:id="15">
    <w:p w:rsidR="00C35580" w:rsidRPr="00C35580" w:rsidRDefault="00427FB4" w:rsidP="00C35580">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w:t>
      </w:r>
      <w:r w:rsidR="00C35580" w:rsidRPr="00C35580">
        <w:rPr>
          <w:sz w:val="11"/>
          <w:szCs w:val="11"/>
          <w:lang w:val="es-CO"/>
        </w:rPr>
        <w:t>3.</w:t>
      </w:r>
      <w:r w:rsidR="00C35580" w:rsidRPr="00C35580">
        <w:rPr>
          <w:sz w:val="11"/>
          <w:szCs w:val="11"/>
          <w:lang w:val="es-CO"/>
        </w:rPr>
        <w:tab/>
        <w:t>- Daño a la Vida de Relación:</w:t>
      </w:r>
    </w:p>
    <w:p w:rsidR="00C35580" w:rsidRPr="00C35580" w:rsidRDefault="00C35580" w:rsidP="00C35580">
      <w:pPr>
        <w:pStyle w:val="Textonotapie"/>
        <w:jc w:val="both"/>
        <w:rPr>
          <w:sz w:val="11"/>
          <w:szCs w:val="11"/>
          <w:lang w:val="es-CO"/>
        </w:rPr>
      </w:pPr>
    </w:p>
    <w:p w:rsidR="00427FB4" w:rsidRPr="00E15D49" w:rsidRDefault="00C35580" w:rsidP="00C35580">
      <w:pPr>
        <w:pStyle w:val="Textonotapie"/>
        <w:jc w:val="both"/>
        <w:rPr>
          <w:sz w:val="11"/>
          <w:szCs w:val="11"/>
          <w:lang w:val="es-CO"/>
        </w:rPr>
      </w:pPr>
      <w:r w:rsidRPr="00C35580">
        <w:rPr>
          <w:sz w:val="11"/>
          <w:szCs w:val="11"/>
          <w:lang w:val="es-CO"/>
        </w:rPr>
        <w:t>Por el hecho de que las lesiones ocasionaron cicatrices en el cuerpo, afectando la función respiratoria y neurológica, y de manera negativa sus relaciones con su entorno social, laboral, etc., al tener que realizar un mayor esfuerzo en todas las actividades de la vida, se estima en 100 salarios mínimos mensuales legales vigentes, o la cantidad que se determine en el proceso.</w:t>
      </w:r>
    </w:p>
    <w:p w:rsidR="00427FB4" w:rsidRPr="00E15D49" w:rsidRDefault="00427FB4" w:rsidP="002E7B2F">
      <w:pPr>
        <w:pStyle w:val="Textonotapie"/>
        <w:jc w:val="both"/>
        <w:rPr>
          <w:sz w:val="11"/>
          <w:szCs w:val="11"/>
          <w:lang w:val="es-CO"/>
        </w:rPr>
      </w:pPr>
    </w:p>
  </w:footnote>
  <w:footnote w:id="16">
    <w:p w:rsidR="00427FB4" w:rsidRPr="00E15D49" w:rsidRDefault="00427FB4" w:rsidP="002E7B2F">
      <w:pPr>
        <w:spacing w:after="0" w:line="240" w:lineRule="auto"/>
        <w:ind w:right="-283"/>
        <w:jc w:val="both"/>
        <w:rPr>
          <w:rFonts w:ascii="Times New Roman" w:hAnsi="Times New Roman"/>
          <w:sz w:val="11"/>
          <w:szCs w:val="11"/>
        </w:rPr>
      </w:pPr>
      <w:r w:rsidRPr="00E15D49">
        <w:rPr>
          <w:rStyle w:val="Refdenotaalpie"/>
          <w:rFonts w:ascii="Times New Roman" w:hAnsi="Times New Roman"/>
          <w:sz w:val="11"/>
          <w:szCs w:val="11"/>
        </w:rPr>
        <w:footnoteRef/>
      </w:r>
      <w:r w:rsidRPr="00E15D49">
        <w:rPr>
          <w:rFonts w:ascii="Times New Roman" w:hAnsi="Times New Roman"/>
          <w:sz w:val="11"/>
          <w:szCs w:val="11"/>
        </w:rPr>
        <w:t xml:space="preserve"> Bogotá, D.C., primero (1) de marzo de dos mil seis (2006)- CONSEJO DE ESTADO - SALA DE LO CONTENCIOSO ADMINISTRATIVO - SECCION TERCERA - Consejera ponente: RUTH STELLA CORREA PALACIO- Radicación número: 52001-23-31-000-1995-06529-01(13887)</w:t>
      </w:r>
    </w:p>
    <w:p w:rsidR="00427FB4" w:rsidRPr="00E15D49" w:rsidRDefault="00427FB4" w:rsidP="002E7B2F">
      <w:pPr>
        <w:spacing w:after="0" w:line="240" w:lineRule="auto"/>
        <w:ind w:right="-283"/>
        <w:jc w:val="both"/>
        <w:rPr>
          <w:rFonts w:ascii="Times New Roman" w:hAnsi="Times New Roman"/>
          <w:sz w:val="11"/>
          <w:szCs w:val="11"/>
        </w:rPr>
      </w:pPr>
    </w:p>
  </w:footnote>
  <w:footnote w:id="17">
    <w:p w:rsidR="00A21499" w:rsidRPr="00C35580" w:rsidRDefault="00A21499" w:rsidP="00A21499">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w:t>
      </w:r>
      <w:r w:rsidRPr="00C35580">
        <w:rPr>
          <w:sz w:val="11"/>
          <w:szCs w:val="11"/>
          <w:lang w:val="es-CO"/>
        </w:rPr>
        <w:t>2.</w:t>
      </w:r>
      <w:r w:rsidRPr="00C35580">
        <w:rPr>
          <w:sz w:val="11"/>
          <w:szCs w:val="11"/>
          <w:lang w:val="es-CO"/>
        </w:rPr>
        <w:tab/>
        <w:t>- Perjuicios Materiales: A) Lucro Cesante:</w:t>
      </w:r>
    </w:p>
    <w:p w:rsidR="00A21499" w:rsidRPr="00C35580" w:rsidRDefault="00A21499" w:rsidP="00A21499">
      <w:pPr>
        <w:pStyle w:val="Textonotapie"/>
        <w:jc w:val="both"/>
        <w:rPr>
          <w:sz w:val="11"/>
          <w:szCs w:val="11"/>
          <w:lang w:val="es-CO"/>
        </w:rPr>
      </w:pPr>
    </w:p>
    <w:p w:rsidR="00A21499" w:rsidRDefault="00A21499" w:rsidP="00A21499">
      <w:pPr>
        <w:pStyle w:val="Textonotapie"/>
        <w:jc w:val="both"/>
        <w:rPr>
          <w:sz w:val="11"/>
          <w:szCs w:val="11"/>
          <w:lang w:val="es-CO"/>
        </w:rPr>
      </w:pPr>
      <w:r w:rsidRPr="00C35580">
        <w:rPr>
          <w:sz w:val="11"/>
          <w:szCs w:val="11"/>
          <w:lang w:val="es-CO"/>
        </w:rPr>
        <w:t>El directo afectado se desempeñaba en oficios varios devengando un salario mínimo mensual, pero a raíz de las lesiones en los órganos de la respiración, y de la cabeza, las cicatrices que le quedarán como secuela, etc., verá disminuida su Ccipacidad laboral, cuyo porcentaje se determinará en el curso del proceso, una vez sea examinado por la Junta Regional de Calificación de Invalidez- Regional Tolima. La suma que resulte debe ser incrementada en un 25% por concepto de prestaciones sociales y actualizada, de acuerdo con las fórmulas de la matemática financiera empleada por el honorable Consejo de Estado para estos casos, teniendo en cuenta la expectativa de vida del lesionado.</w:t>
      </w:r>
    </w:p>
    <w:p w:rsidR="00A21499" w:rsidRPr="00E15D49" w:rsidRDefault="00A21499" w:rsidP="00A21499">
      <w:pPr>
        <w:pStyle w:val="Textonotapie"/>
        <w:jc w:val="both"/>
        <w:rPr>
          <w:sz w:val="11"/>
          <w:szCs w:val="11"/>
          <w:lang w:val="es-CO"/>
        </w:rPr>
      </w:pPr>
    </w:p>
    <w:p w:rsidR="00A21499" w:rsidRPr="00E15D49" w:rsidRDefault="00A21499" w:rsidP="00A21499">
      <w:pPr>
        <w:pStyle w:val="Textonotapie"/>
        <w:jc w:val="both"/>
        <w:rPr>
          <w:sz w:val="11"/>
          <w:szCs w:val="11"/>
          <w:lang w:val="es-CO"/>
        </w:rPr>
      </w:pPr>
    </w:p>
  </w:footnote>
  <w:footnote w:id="18">
    <w:p w:rsidR="00427FB4" w:rsidRPr="00E15D49" w:rsidRDefault="00427FB4" w:rsidP="002E7B2F">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Así se ha considerado entre muchas otras, en sentencias del 19 de octubre de 1990, exp: 4333; del 17 de febrero de 1994; exp: 6783 y del 10 de agosto de 2001, exp: 12.555.</w:t>
      </w:r>
    </w:p>
    <w:p w:rsidR="00427FB4" w:rsidRPr="00E15D49" w:rsidRDefault="00427FB4" w:rsidP="002E7B2F">
      <w:pPr>
        <w:pStyle w:val="Textonotapie"/>
        <w:jc w:val="both"/>
        <w:rPr>
          <w:sz w:val="11"/>
          <w:szCs w:val="11"/>
          <w:lang w:val="es-CO"/>
        </w:rPr>
      </w:pPr>
    </w:p>
  </w:footnote>
  <w:footnote w:id="19">
    <w:p w:rsidR="00427FB4" w:rsidRPr="00E15D49" w:rsidRDefault="00427FB4" w:rsidP="002E7B2F">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rsidR="00427FB4" w:rsidRPr="00E15D49" w:rsidRDefault="00427FB4" w:rsidP="002E7B2F">
      <w:pPr>
        <w:pStyle w:val="Textonotapie"/>
        <w:jc w:val="both"/>
        <w:rPr>
          <w:sz w:val="11"/>
          <w:szCs w:val="11"/>
          <w:lang w:val="es-CO"/>
        </w:rPr>
      </w:pPr>
    </w:p>
  </w:footnote>
  <w:footnote w:id="20">
    <w:p w:rsidR="00427FB4" w:rsidRPr="00E15D49" w:rsidRDefault="00427FB4" w:rsidP="002E7B2F">
      <w:pPr>
        <w:pStyle w:val="Textonotapie"/>
        <w:jc w:val="both"/>
        <w:rPr>
          <w:i/>
          <w:sz w:val="11"/>
          <w:szCs w:val="11"/>
          <w:lang w:val="es-CO"/>
        </w:rPr>
      </w:pPr>
      <w:r w:rsidRPr="00E15D49">
        <w:rPr>
          <w:rStyle w:val="Refdenotaalpie"/>
          <w:sz w:val="11"/>
          <w:szCs w:val="11"/>
          <w:lang w:val="es-CO"/>
        </w:rPr>
        <w:footnoteRef/>
      </w:r>
      <w:r w:rsidRPr="00E15D49">
        <w:rPr>
          <w:sz w:val="11"/>
          <w:szCs w:val="11"/>
          <w:lang w:val="es-CO"/>
        </w:rPr>
        <w:t xml:space="preserve"> </w:t>
      </w:r>
      <w:r w:rsidRPr="00E15D49">
        <w:rPr>
          <w:bCs/>
          <w:i/>
          <w:sz w:val="11"/>
          <w:szCs w:val="11"/>
          <w:lang w:val="es-CO"/>
        </w:rPr>
        <w:t>“(…)</w:t>
      </w:r>
      <w:r w:rsidRPr="00E15D49">
        <w:rPr>
          <w:bCs/>
          <w:i/>
          <w:iCs/>
          <w:sz w:val="11"/>
          <w:szCs w:val="11"/>
          <w:lang w:val="es-CO"/>
        </w:rPr>
        <w:t>.</w:t>
      </w:r>
      <w:r w:rsidRPr="00E15D49">
        <w:rPr>
          <w:i/>
          <w:iCs/>
          <w:sz w:val="11"/>
          <w:szCs w:val="11"/>
          <w:lang w:val="es-CO"/>
        </w:rPr>
        <w:t xml:space="preserve"> </w:t>
      </w:r>
      <w:r w:rsidRPr="00E15D49">
        <w:rPr>
          <w:i/>
          <w:sz w:val="11"/>
          <w:szCs w:val="11"/>
          <w:lang w:val="es-CO"/>
        </w:rPr>
        <w:t>Salvo en los procesos en que se ventile un interés público, la sentencia dispondrá sobre la condena en costas, cuya liquidación y ejecución se regirán por las normas del Código de Procedimiento Civil.”</w:t>
      </w:r>
    </w:p>
    <w:p w:rsidR="00427FB4" w:rsidRPr="00E15D49" w:rsidRDefault="00427FB4" w:rsidP="002E7B2F">
      <w:pPr>
        <w:pStyle w:val="Textonotapie"/>
        <w:jc w:val="both"/>
        <w:rPr>
          <w:sz w:val="11"/>
          <w:szCs w:val="11"/>
          <w:lang w:val="es-CO"/>
        </w:rPr>
      </w:pPr>
    </w:p>
  </w:footnote>
  <w:footnote w:id="21">
    <w:p w:rsidR="00427FB4" w:rsidRPr="00E15D49" w:rsidRDefault="00427FB4" w:rsidP="002E7B2F">
      <w:pPr>
        <w:pStyle w:val="Textonotapie"/>
        <w:jc w:val="both"/>
        <w:rPr>
          <w:sz w:val="11"/>
          <w:szCs w:val="11"/>
          <w:lang w:val="es-CO"/>
        </w:rPr>
      </w:pPr>
      <w:r w:rsidRPr="00E15D49">
        <w:rPr>
          <w:rStyle w:val="Refdenotaalpie"/>
          <w:sz w:val="11"/>
          <w:szCs w:val="11"/>
          <w:lang w:val="es-CO"/>
        </w:rPr>
        <w:footnoteRef/>
      </w:r>
      <w:r w:rsidRPr="00E15D49">
        <w:rPr>
          <w:sz w:val="11"/>
          <w:szCs w:val="11"/>
          <w:lang w:val="es-CO"/>
        </w:rPr>
        <w:t xml:space="preserve"> 1% del total de la condena impuesta </w:t>
      </w:r>
    </w:p>
    <w:p w:rsidR="00C90CDB" w:rsidRPr="00C90CDB" w:rsidRDefault="00C90CDB" w:rsidP="00C90CDB">
      <w:pPr>
        <w:pStyle w:val="Textonotapie"/>
        <w:jc w:val="both"/>
        <w:rPr>
          <w:sz w:val="11"/>
          <w:szCs w:val="11"/>
          <w:lang w:val="es-CO"/>
        </w:rPr>
      </w:pPr>
    </w:p>
    <w:tbl>
      <w:tblPr>
        <w:tblStyle w:val="Tablaconcuadrcula1"/>
        <w:tblW w:w="0" w:type="auto"/>
        <w:tblInd w:w="108" w:type="dxa"/>
        <w:tblLook w:val="04A0" w:firstRow="1" w:lastRow="0" w:firstColumn="1" w:lastColumn="0" w:noHBand="0" w:noVBand="1"/>
      </w:tblPr>
      <w:tblGrid>
        <w:gridCol w:w="1843"/>
        <w:gridCol w:w="1134"/>
      </w:tblGrid>
      <w:tr w:rsidR="00C90CDB" w:rsidRPr="00C90CDB" w:rsidTr="00540C24">
        <w:tc>
          <w:tcPr>
            <w:tcW w:w="1843" w:type="dxa"/>
          </w:tcPr>
          <w:p w:rsidR="00C90CDB" w:rsidRPr="00C90CDB" w:rsidRDefault="00C90CDB" w:rsidP="00727E9C">
            <w:pPr>
              <w:suppressAutoHyphens/>
              <w:spacing w:after="0" w:line="240" w:lineRule="auto"/>
              <w:jc w:val="center"/>
              <w:rPr>
                <w:rFonts w:ascii="Tahoma" w:eastAsia="Calibri" w:hAnsi="Tahoma" w:cs="Tahoma"/>
                <w:b/>
                <w:sz w:val="11"/>
                <w:szCs w:val="11"/>
              </w:rPr>
            </w:pPr>
            <w:r w:rsidRPr="00C90CDB">
              <w:rPr>
                <w:rFonts w:ascii="Tahoma" w:eastAsia="Calibri" w:hAnsi="Tahoma" w:cs="Tahoma"/>
                <w:b/>
                <w:sz w:val="11"/>
                <w:szCs w:val="11"/>
              </w:rPr>
              <w:t>PARTE</w:t>
            </w:r>
          </w:p>
        </w:tc>
        <w:tc>
          <w:tcPr>
            <w:tcW w:w="1134" w:type="dxa"/>
          </w:tcPr>
          <w:p w:rsidR="00C90CDB" w:rsidRPr="00C90CDB" w:rsidRDefault="00C90CDB" w:rsidP="00727E9C">
            <w:pPr>
              <w:suppressAutoHyphens/>
              <w:spacing w:after="0" w:line="240" w:lineRule="auto"/>
              <w:jc w:val="center"/>
              <w:rPr>
                <w:rFonts w:ascii="Tahoma" w:eastAsia="Calibri" w:hAnsi="Tahoma" w:cs="Tahoma"/>
                <w:b/>
                <w:sz w:val="11"/>
                <w:szCs w:val="11"/>
              </w:rPr>
            </w:pPr>
            <w:r w:rsidRPr="00C90CDB">
              <w:rPr>
                <w:rFonts w:ascii="Tahoma" w:eastAsia="Calibri" w:hAnsi="Tahoma" w:cs="Tahoma"/>
                <w:b/>
                <w:sz w:val="11"/>
                <w:szCs w:val="11"/>
              </w:rPr>
              <w:t>$</w:t>
            </w:r>
          </w:p>
        </w:tc>
      </w:tr>
      <w:tr w:rsidR="00C90CDB" w:rsidRPr="00C90CDB" w:rsidTr="00540C24">
        <w:tc>
          <w:tcPr>
            <w:tcW w:w="1843" w:type="dxa"/>
          </w:tcPr>
          <w:p w:rsidR="00C90CDB" w:rsidRPr="00C90CDB" w:rsidRDefault="00C90CDB" w:rsidP="00727E9C">
            <w:pPr>
              <w:suppressAutoHyphens/>
              <w:spacing w:after="0" w:line="240" w:lineRule="auto"/>
              <w:jc w:val="both"/>
              <w:rPr>
                <w:rFonts w:ascii="Tahoma" w:eastAsia="Calibri" w:hAnsi="Tahoma" w:cs="Tahoma"/>
                <w:sz w:val="11"/>
                <w:szCs w:val="11"/>
              </w:rPr>
            </w:pPr>
            <w:r w:rsidRPr="00C90CDB">
              <w:rPr>
                <w:rFonts w:ascii="Tahoma" w:eastAsia="Calibri" w:hAnsi="Tahoma" w:cs="Tahoma"/>
                <w:sz w:val="11"/>
                <w:szCs w:val="11"/>
              </w:rPr>
              <w:t xml:space="preserve">JHON FREDY MORALES PINEDA </w:t>
            </w:r>
          </w:p>
        </w:tc>
        <w:tc>
          <w:tcPr>
            <w:tcW w:w="1134" w:type="dxa"/>
          </w:tcPr>
          <w:p w:rsidR="00C90CDB" w:rsidRPr="00C90CDB" w:rsidRDefault="00C90CDB" w:rsidP="00727E9C">
            <w:pPr>
              <w:suppressAutoHyphens/>
              <w:spacing w:after="0" w:line="240" w:lineRule="auto"/>
              <w:jc w:val="center"/>
              <w:rPr>
                <w:rFonts w:ascii="Tahoma" w:eastAsia="Calibri" w:hAnsi="Tahoma" w:cs="Tahoma"/>
                <w:sz w:val="11"/>
                <w:szCs w:val="11"/>
              </w:rPr>
            </w:pPr>
            <w:r w:rsidRPr="00C90CDB">
              <w:rPr>
                <w:rFonts w:ascii="Tahoma" w:eastAsia="Calibri" w:hAnsi="Tahoma" w:cs="Tahoma"/>
                <w:sz w:val="11"/>
                <w:szCs w:val="11"/>
              </w:rPr>
              <w:t>$7.812.420</w:t>
            </w:r>
          </w:p>
        </w:tc>
      </w:tr>
      <w:tr w:rsidR="00C90CDB" w:rsidRPr="00C90CDB" w:rsidTr="00540C24">
        <w:tc>
          <w:tcPr>
            <w:tcW w:w="1843" w:type="dxa"/>
          </w:tcPr>
          <w:p w:rsidR="00C90CDB" w:rsidRPr="00C90CDB" w:rsidRDefault="00C90CDB" w:rsidP="00727E9C">
            <w:pPr>
              <w:suppressAutoHyphens/>
              <w:spacing w:after="0" w:line="240" w:lineRule="auto"/>
              <w:jc w:val="both"/>
              <w:rPr>
                <w:rFonts w:ascii="Tahoma" w:eastAsia="Calibri" w:hAnsi="Tahoma" w:cs="Tahoma"/>
                <w:sz w:val="11"/>
                <w:szCs w:val="11"/>
              </w:rPr>
            </w:pPr>
            <w:r w:rsidRPr="00C90CDB">
              <w:rPr>
                <w:rFonts w:ascii="Tahoma" w:eastAsia="Calibri" w:hAnsi="Tahoma" w:cs="Tahoma"/>
                <w:sz w:val="11"/>
                <w:szCs w:val="11"/>
              </w:rPr>
              <w:t xml:space="preserve">ANSELMO MORALES FORERO </w:t>
            </w:r>
          </w:p>
        </w:tc>
        <w:tc>
          <w:tcPr>
            <w:tcW w:w="1134" w:type="dxa"/>
          </w:tcPr>
          <w:p w:rsidR="00C90CDB" w:rsidRPr="00C90CDB" w:rsidRDefault="00C90CDB" w:rsidP="00727E9C">
            <w:pPr>
              <w:suppressAutoHyphens/>
              <w:spacing w:after="0" w:line="240" w:lineRule="auto"/>
              <w:jc w:val="center"/>
              <w:rPr>
                <w:rFonts w:ascii="Tahoma" w:eastAsia="Calibri" w:hAnsi="Tahoma" w:cs="Tahoma"/>
                <w:sz w:val="11"/>
                <w:szCs w:val="11"/>
              </w:rPr>
            </w:pPr>
            <w:r w:rsidRPr="00C90CDB">
              <w:rPr>
                <w:rFonts w:ascii="Tahoma" w:eastAsia="Calibri" w:hAnsi="Tahoma" w:cs="Tahoma"/>
                <w:sz w:val="11"/>
                <w:szCs w:val="11"/>
              </w:rPr>
              <w:t>$7.812.420</w:t>
            </w:r>
          </w:p>
        </w:tc>
      </w:tr>
      <w:tr w:rsidR="00C90CDB" w:rsidRPr="00C90CDB" w:rsidTr="00540C24">
        <w:tc>
          <w:tcPr>
            <w:tcW w:w="1843" w:type="dxa"/>
          </w:tcPr>
          <w:p w:rsidR="00C90CDB" w:rsidRPr="00C90CDB" w:rsidRDefault="00C90CDB" w:rsidP="00727E9C">
            <w:pPr>
              <w:suppressAutoHyphens/>
              <w:spacing w:after="0" w:line="240" w:lineRule="auto"/>
              <w:jc w:val="both"/>
              <w:rPr>
                <w:rFonts w:ascii="Tahoma" w:eastAsia="Calibri" w:hAnsi="Tahoma" w:cs="Tahoma"/>
                <w:sz w:val="11"/>
                <w:szCs w:val="11"/>
              </w:rPr>
            </w:pPr>
            <w:r w:rsidRPr="00C90CDB">
              <w:rPr>
                <w:rFonts w:ascii="Tahoma" w:eastAsia="Calibri" w:hAnsi="Tahoma" w:cs="Tahoma"/>
                <w:sz w:val="11"/>
                <w:szCs w:val="11"/>
              </w:rPr>
              <w:t xml:space="preserve">ANDREA MORALES VELEZ </w:t>
            </w:r>
          </w:p>
        </w:tc>
        <w:tc>
          <w:tcPr>
            <w:tcW w:w="1134" w:type="dxa"/>
          </w:tcPr>
          <w:p w:rsidR="00C90CDB" w:rsidRPr="00C90CDB" w:rsidRDefault="00C90CDB" w:rsidP="00727E9C">
            <w:pPr>
              <w:suppressAutoHyphens/>
              <w:spacing w:after="0" w:line="240" w:lineRule="auto"/>
              <w:jc w:val="center"/>
              <w:rPr>
                <w:rFonts w:ascii="Tahoma" w:eastAsia="Calibri" w:hAnsi="Tahoma" w:cs="Tahoma"/>
                <w:sz w:val="11"/>
                <w:szCs w:val="11"/>
              </w:rPr>
            </w:pPr>
            <w:r w:rsidRPr="00C90CDB">
              <w:rPr>
                <w:rFonts w:ascii="Tahoma" w:eastAsia="Calibri" w:hAnsi="Tahoma" w:cs="Tahoma"/>
                <w:sz w:val="11"/>
                <w:szCs w:val="11"/>
              </w:rPr>
              <w:t>$3.906.210</w:t>
            </w:r>
          </w:p>
        </w:tc>
      </w:tr>
      <w:tr w:rsidR="00C90CDB" w:rsidRPr="00C90CDB" w:rsidTr="00540C24">
        <w:tc>
          <w:tcPr>
            <w:tcW w:w="1843" w:type="dxa"/>
          </w:tcPr>
          <w:p w:rsidR="00C90CDB" w:rsidRPr="00C90CDB" w:rsidRDefault="00C90CDB" w:rsidP="00727E9C">
            <w:pPr>
              <w:suppressAutoHyphens/>
              <w:spacing w:after="0" w:line="240" w:lineRule="auto"/>
              <w:jc w:val="both"/>
              <w:rPr>
                <w:rFonts w:ascii="Tahoma" w:eastAsia="Calibri" w:hAnsi="Tahoma" w:cs="Tahoma"/>
                <w:sz w:val="11"/>
                <w:szCs w:val="11"/>
              </w:rPr>
            </w:pPr>
            <w:r w:rsidRPr="00C90CDB">
              <w:rPr>
                <w:rFonts w:ascii="Tahoma" w:eastAsia="Calibri" w:hAnsi="Tahoma" w:cs="Tahoma"/>
                <w:sz w:val="11"/>
                <w:szCs w:val="11"/>
              </w:rPr>
              <w:t>ALEJANDRA MORALES VELEZ</w:t>
            </w:r>
          </w:p>
        </w:tc>
        <w:tc>
          <w:tcPr>
            <w:tcW w:w="1134" w:type="dxa"/>
          </w:tcPr>
          <w:p w:rsidR="00C90CDB" w:rsidRPr="00C90CDB" w:rsidRDefault="00C90CDB" w:rsidP="00727E9C">
            <w:pPr>
              <w:suppressAutoHyphens/>
              <w:spacing w:after="0" w:line="240" w:lineRule="auto"/>
              <w:jc w:val="center"/>
              <w:rPr>
                <w:rFonts w:ascii="Tahoma" w:eastAsia="Calibri" w:hAnsi="Tahoma" w:cs="Tahoma"/>
                <w:sz w:val="11"/>
                <w:szCs w:val="11"/>
              </w:rPr>
            </w:pPr>
            <w:r w:rsidRPr="00C90CDB">
              <w:rPr>
                <w:rFonts w:ascii="Tahoma" w:eastAsia="Calibri" w:hAnsi="Tahoma" w:cs="Tahoma"/>
                <w:sz w:val="11"/>
                <w:szCs w:val="11"/>
              </w:rPr>
              <w:t>$3.906.210</w:t>
            </w:r>
          </w:p>
        </w:tc>
      </w:tr>
      <w:tr w:rsidR="00C90CDB" w:rsidRPr="00C90CDB" w:rsidTr="00540C24">
        <w:tc>
          <w:tcPr>
            <w:tcW w:w="1843" w:type="dxa"/>
          </w:tcPr>
          <w:p w:rsidR="00C90CDB" w:rsidRPr="00C90CDB" w:rsidRDefault="00C90CDB" w:rsidP="00727E9C">
            <w:pPr>
              <w:suppressAutoHyphens/>
              <w:spacing w:after="0" w:line="240" w:lineRule="auto"/>
              <w:jc w:val="both"/>
              <w:rPr>
                <w:rFonts w:ascii="Tahoma" w:eastAsia="Calibri" w:hAnsi="Tahoma" w:cs="Tahoma"/>
                <w:sz w:val="11"/>
                <w:szCs w:val="11"/>
              </w:rPr>
            </w:pPr>
            <w:r>
              <w:rPr>
                <w:rFonts w:ascii="Tahoma" w:eastAsia="Calibri" w:hAnsi="Tahoma" w:cs="Tahoma"/>
                <w:sz w:val="11"/>
                <w:szCs w:val="11"/>
              </w:rPr>
              <w:t>TOTAL</w:t>
            </w:r>
          </w:p>
        </w:tc>
        <w:tc>
          <w:tcPr>
            <w:tcW w:w="1134" w:type="dxa"/>
          </w:tcPr>
          <w:p w:rsidR="00C90CDB" w:rsidRPr="008C5129" w:rsidRDefault="00C90CDB" w:rsidP="00727E9C">
            <w:pPr>
              <w:suppressAutoHyphens/>
              <w:spacing w:after="0" w:line="240" w:lineRule="auto"/>
              <w:jc w:val="center"/>
              <w:rPr>
                <w:rFonts w:ascii="Tahoma" w:eastAsia="Calibri" w:hAnsi="Tahoma" w:cs="Tahoma"/>
                <w:b/>
                <w:sz w:val="11"/>
                <w:szCs w:val="11"/>
              </w:rPr>
            </w:pPr>
            <w:r w:rsidRPr="008C5129">
              <w:rPr>
                <w:rFonts w:ascii="Tahoma" w:eastAsia="Calibri" w:hAnsi="Tahoma" w:cs="Tahoma"/>
                <w:b/>
                <w:sz w:val="11"/>
                <w:szCs w:val="11"/>
              </w:rPr>
              <w:t>$23.437.260</w:t>
            </w:r>
          </w:p>
        </w:tc>
      </w:tr>
    </w:tbl>
    <w:p w:rsidR="00427FB4" w:rsidRPr="00E15D49" w:rsidRDefault="00427FB4" w:rsidP="002E7B2F">
      <w:pPr>
        <w:pStyle w:val="Textonotapie"/>
        <w:jc w:val="both"/>
        <w:rPr>
          <w:sz w:val="11"/>
          <w:szCs w:val="11"/>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FB4" w:rsidRPr="00F824DA" w:rsidRDefault="00427FB4" w:rsidP="00BF61EE">
    <w:pPr>
      <w:pStyle w:val="Encabezado"/>
      <w:jc w:val="right"/>
      <w:rPr>
        <w:sz w:val="13"/>
        <w:szCs w:val="13"/>
      </w:rPr>
    </w:pPr>
    <w:r w:rsidRPr="00F824DA">
      <w:rPr>
        <w:sz w:val="13"/>
        <w:szCs w:val="13"/>
        <w:lang w:val="es-MX"/>
      </w:rPr>
      <w:t xml:space="preserve">Expediente No. </w:t>
    </w:r>
    <w:r>
      <w:rPr>
        <w:sz w:val="13"/>
        <w:szCs w:val="13"/>
        <w:lang w:val="es-MX"/>
      </w:rPr>
      <w:t>2015-0666</w:t>
    </w:r>
  </w:p>
  <w:p w:rsidR="00427FB4" w:rsidRPr="00F824DA" w:rsidRDefault="00427FB4" w:rsidP="00BF61EE">
    <w:pPr>
      <w:pStyle w:val="Encabezado"/>
      <w:jc w:val="right"/>
      <w:rPr>
        <w:sz w:val="13"/>
        <w:szCs w:val="13"/>
      </w:rPr>
    </w:pPr>
    <w:r w:rsidRPr="00F824DA">
      <w:rPr>
        <w:sz w:val="13"/>
        <w:szCs w:val="13"/>
      </w:rPr>
      <w:t>FALLO DE PRIMERA INSTANCIA</w:t>
    </w:r>
  </w:p>
  <w:p w:rsidR="00427FB4" w:rsidRPr="00F824DA" w:rsidRDefault="00427FB4" w:rsidP="00BF61EE">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9562D7">
      <w:rPr>
        <w:noProof/>
        <w:sz w:val="13"/>
        <w:szCs w:val="13"/>
      </w:rPr>
      <w:t>7</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9562D7">
      <w:rPr>
        <w:noProof/>
        <w:sz w:val="13"/>
        <w:szCs w:val="13"/>
      </w:rPr>
      <w:t>7</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FB4" w:rsidRPr="00F824DA" w:rsidRDefault="00427FB4" w:rsidP="00BF61EE">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3E554452" wp14:editId="682ACAF7">
          <wp:extent cx="638175" cy="600075"/>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rsidR="00427FB4" w:rsidRPr="00F824DA" w:rsidRDefault="00427FB4" w:rsidP="00BF61EE">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427FB4" w:rsidRPr="00F824DA" w:rsidRDefault="00427FB4" w:rsidP="00BF61EE">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427FB4" w:rsidRPr="00F824DA" w:rsidRDefault="00427FB4" w:rsidP="00BF61EE">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427FB4" w:rsidRDefault="00427F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325"/>
    <w:multiLevelType w:val="hybridMultilevel"/>
    <w:tmpl w:val="8EAE55C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5F62F35"/>
    <w:multiLevelType w:val="hybridMultilevel"/>
    <w:tmpl w:val="9C4A51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8F11E38"/>
    <w:multiLevelType w:val="singleLevel"/>
    <w:tmpl w:val="1FDE02D8"/>
    <w:lvl w:ilvl="0">
      <w:start w:val="7"/>
      <w:numFmt w:val="decimal"/>
      <w:lvlText w:val="111.%1"/>
      <w:legacy w:legacy="1" w:legacySpace="0" w:legacyIndent="398"/>
      <w:lvlJc w:val="left"/>
      <w:rPr>
        <w:rFonts w:ascii="Arial Narrow" w:hAnsi="Arial Narrow" w:hint="default"/>
      </w:rPr>
    </w:lvl>
  </w:abstractNum>
  <w:abstractNum w:abstractNumId="5">
    <w:nsid w:val="1D3C476B"/>
    <w:multiLevelType w:val="multilevel"/>
    <w:tmpl w:val="33E8C1F2"/>
    <w:lvl w:ilvl="0">
      <w:start w:val="2"/>
      <w:numFmt w:val="decimal"/>
      <w:lvlText w:val="%1."/>
      <w:lvlJc w:val="left"/>
      <w:pPr>
        <w:ind w:left="450" w:hanging="450"/>
      </w:pPr>
      <w:rPr>
        <w:rFonts w:hint="default"/>
        <w:b/>
      </w:rPr>
    </w:lvl>
    <w:lvl w:ilvl="1">
      <w:start w:val="4"/>
      <w:numFmt w:val="decimal"/>
      <w:lvlText w:val="%1.%2."/>
      <w:lvlJc w:val="left"/>
      <w:pPr>
        <w:ind w:left="450" w:hanging="45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DD34CD3"/>
    <w:multiLevelType w:val="hybridMultilevel"/>
    <w:tmpl w:val="6D4EA5B6"/>
    <w:lvl w:ilvl="0" w:tplc="2A626E6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29D80A20"/>
    <w:multiLevelType w:val="singleLevel"/>
    <w:tmpl w:val="237EF89A"/>
    <w:lvl w:ilvl="0">
      <w:start w:val="1"/>
      <w:numFmt w:val="decimal"/>
      <w:lvlText w:val="%1."/>
      <w:legacy w:legacy="1" w:legacySpace="0" w:legacyIndent="413"/>
      <w:lvlJc w:val="left"/>
      <w:rPr>
        <w:rFonts w:ascii="Tahoma" w:hAnsi="Tahoma" w:cs="Tahoma" w:hint="default"/>
      </w:rPr>
    </w:lvl>
  </w:abstractNum>
  <w:abstractNum w:abstractNumId="8">
    <w:nsid w:val="2B7D2429"/>
    <w:multiLevelType w:val="singleLevel"/>
    <w:tmpl w:val="D33C39EE"/>
    <w:lvl w:ilvl="0">
      <w:start w:val="4"/>
      <w:numFmt w:val="decimal"/>
      <w:lvlText w:val="%1."/>
      <w:legacy w:legacy="1" w:legacySpace="0" w:legacyIndent="413"/>
      <w:lvlJc w:val="left"/>
      <w:rPr>
        <w:rFonts w:ascii="Tahoma" w:hAnsi="Tahoma" w:cs="Tahoma" w:hint="default"/>
      </w:rPr>
    </w:lvl>
  </w:abstractNum>
  <w:abstractNum w:abstractNumId="9">
    <w:nsid w:val="2E424D08"/>
    <w:multiLevelType w:val="hybridMultilevel"/>
    <w:tmpl w:val="D116C44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5E37235"/>
    <w:multiLevelType w:val="hybridMultilevel"/>
    <w:tmpl w:val="733405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94B3C49"/>
    <w:multiLevelType w:val="singleLevel"/>
    <w:tmpl w:val="F4FA9ADE"/>
    <w:lvl w:ilvl="0">
      <w:start w:val="10"/>
      <w:numFmt w:val="decimal"/>
      <w:lvlText w:val="111.%1"/>
      <w:legacy w:legacy="1" w:legacySpace="0" w:legacyIndent="523"/>
      <w:lvlJc w:val="left"/>
      <w:rPr>
        <w:rFonts w:ascii="Arial Narrow" w:hAnsi="Arial Narrow" w:hint="default"/>
      </w:rPr>
    </w:lvl>
  </w:abstractNum>
  <w:abstractNum w:abstractNumId="14">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FED2FCA"/>
    <w:multiLevelType w:val="hybridMultilevel"/>
    <w:tmpl w:val="F42035A8"/>
    <w:lvl w:ilvl="0" w:tplc="240A000D">
      <w:start w:val="1"/>
      <w:numFmt w:val="bullet"/>
      <w:lvlText w:val=""/>
      <w:lvlJc w:val="left"/>
      <w:pPr>
        <w:ind w:left="502" w:hanging="360"/>
      </w:pPr>
      <w:rPr>
        <w:rFonts w:ascii="Wingdings" w:hAnsi="Wingding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6">
    <w:nsid w:val="42AB4D3E"/>
    <w:multiLevelType w:val="hybridMultilevel"/>
    <w:tmpl w:val="95266F00"/>
    <w:lvl w:ilvl="0" w:tplc="003AFAFE">
      <w:start w:val="2"/>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D515D2"/>
    <w:multiLevelType w:val="hybridMultilevel"/>
    <w:tmpl w:val="E38C32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452F5D93"/>
    <w:multiLevelType w:val="multilevel"/>
    <w:tmpl w:val="EC10E266"/>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720" w:hanging="720"/>
      </w:pPr>
      <w:rPr>
        <w:rFonts w:eastAsia="Times New Roman" w:hint="default"/>
        <w:b/>
        <w:color w:val="000000"/>
      </w:rPr>
    </w:lvl>
    <w:lvl w:ilvl="2">
      <w:start w:val="1"/>
      <w:numFmt w:val="decimal"/>
      <w:lvlText w:val="%1.%2.%3."/>
      <w:lvlJc w:val="left"/>
      <w:pPr>
        <w:ind w:left="720" w:hanging="720"/>
      </w:pPr>
      <w:rPr>
        <w:rFonts w:eastAsia="Times New Roman" w:hint="default"/>
        <w:b/>
        <w:i w:val="0"/>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4B2B65AA"/>
    <w:multiLevelType w:val="hybridMultilevel"/>
    <w:tmpl w:val="7E54C20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C0A4F52"/>
    <w:multiLevelType w:val="multilevel"/>
    <w:tmpl w:val="6BF0323E"/>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CB63993"/>
    <w:multiLevelType w:val="multilevel"/>
    <w:tmpl w:val="90822D4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43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4E763F63"/>
    <w:multiLevelType w:val="hybridMultilevel"/>
    <w:tmpl w:val="A9DAB0D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50784DA7"/>
    <w:multiLevelType w:val="singleLevel"/>
    <w:tmpl w:val="43DEF2BA"/>
    <w:lvl w:ilvl="0">
      <w:start w:val="4"/>
      <w:numFmt w:val="decimal"/>
      <w:lvlText w:val="111.%1"/>
      <w:legacy w:legacy="1" w:legacySpace="0" w:legacyIndent="713"/>
      <w:lvlJc w:val="left"/>
      <w:rPr>
        <w:rFonts w:ascii="Arial Narrow" w:hAnsi="Arial Narrow" w:hint="default"/>
        <w:b/>
      </w:rPr>
    </w:lvl>
  </w:abstractNum>
  <w:abstractNum w:abstractNumId="26">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3835611"/>
    <w:multiLevelType w:val="multilevel"/>
    <w:tmpl w:val="A468DC24"/>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nsid w:val="6DBC0486"/>
    <w:multiLevelType w:val="hybridMultilevel"/>
    <w:tmpl w:val="8724D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DC443BD"/>
    <w:multiLevelType w:val="hybridMultilevel"/>
    <w:tmpl w:val="D24AF0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70CF0CBE"/>
    <w:multiLevelType w:val="singleLevel"/>
    <w:tmpl w:val="0F407CF6"/>
    <w:lvl w:ilvl="0">
      <w:start w:val="3"/>
      <w:numFmt w:val="decimal"/>
      <w:lvlText w:val="%1."/>
      <w:legacy w:legacy="1" w:legacySpace="0" w:legacyIndent="413"/>
      <w:lvlJc w:val="left"/>
      <w:rPr>
        <w:rFonts w:ascii="Tahoma" w:hAnsi="Tahoma" w:cs="Tahoma" w:hint="default"/>
      </w:rPr>
    </w:lvl>
  </w:abstractNum>
  <w:abstractNum w:abstractNumId="31">
    <w:nsid w:val="715239F5"/>
    <w:multiLevelType w:val="hybridMultilevel"/>
    <w:tmpl w:val="890E6A80"/>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729A4B54"/>
    <w:multiLevelType w:val="multilevel"/>
    <w:tmpl w:val="18A00D4A"/>
    <w:lvl w:ilvl="0">
      <w:start w:val="2"/>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bullet"/>
      <w:lvlText w:val=""/>
      <w:lvlJc w:val="left"/>
      <w:pPr>
        <w:ind w:left="720" w:hanging="720"/>
      </w:pPr>
      <w:rPr>
        <w:rFonts w:ascii="Wingdings" w:hAnsi="Wingdings"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F482E93"/>
    <w:multiLevelType w:val="hybridMultilevel"/>
    <w:tmpl w:val="3B243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2"/>
  </w:num>
  <w:num w:numId="4">
    <w:abstractNumId w:val="12"/>
  </w:num>
  <w:num w:numId="5">
    <w:abstractNumId w:val="1"/>
  </w:num>
  <w:num w:numId="6">
    <w:abstractNumId w:val="32"/>
  </w:num>
  <w:num w:numId="7">
    <w:abstractNumId w:val="7"/>
  </w:num>
  <w:num w:numId="8">
    <w:abstractNumId w:val="30"/>
  </w:num>
  <w:num w:numId="9">
    <w:abstractNumId w:val="8"/>
  </w:num>
  <w:num w:numId="10">
    <w:abstractNumId w:val="8"/>
    <w:lvlOverride w:ilvl="0">
      <w:lvl w:ilvl="0">
        <w:start w:val="6"/>
        <w:numFmt w:val="decimal"/>
        <w:lvlText w:val="%1."/>
        <w:legacy w:legacy="1" w:legacySpace="0" w:legacyIndent="413"/>
        <w:lvlJc w:val="left"/>
        <w:rPr>
          <w:rFonts w:ascii="Tahoma" w:hAnsi="Tahoma" w:cs="Tahoma" w:hint="default"/>
        </w:rPr>
      </w:lvl>
    </w:lvlOverride>
  </w:num>
  <w:num w:numId="11">
    <w:abstractNumId w:val="2"/>
  </w:num>
  <w:num w:numId="12">
    <w:abstractNumId w:val="26"/>
  </w:num>
  <w:num w:numId="13">
    <w:abstractNumId w:val="5"/>
  </w:num>
  <w:num w:numId="14">
    <w:abstractNumId w:val="17"/>
  </w:num>
  <w:num w:numId="15">
    <w:abstractNumId w:val="29"/>
  </w:num>
  <w:num w:numId="16">
    <w:abstractNumId w:val="28"/>
  </w:num>
  <w:num w:numId="17">
    <w:abstractNumId w:val="6"/>
  </w:num>
  <w:num w:numId="18">
    <w:abstractNumId w:val="10"/>
  </w:num>
  <w:num w:numId="19">
    <w:abstractNumId w:val="25"/>
  </w:num>
  <w:num w:numId="20">
    <w:abstractNumId w:val="4"/>
  </w:num>
  <w:num w:numId="21">
    <w:abstractNumId w:val="13"/>
  </w:num>
  <w:num w:numId="22">
    <w:abstractNumId w:val="15"/>
  </w:num>
  <w:num w:numId="23">
    <w:abstractNumId w:val="21"/>
  </w:num>
  <w:num w:numId="24">
    <w:abstractNumId w:val="0"/>
  </w:num>
  <w:num w:numId="25">
    <w:abstractNumId w:val="14"/>
  </w:num>
  <w:num w:numId="26">
    <w:abstractNumId w:val="31"/>
  </w:num>
  <w:num w:numId="27">
    <w:abstractNumId w:val="3"/>
  </w:num>
  <w:num w:numId="28">
    <w:abstractNumId w:val="33"/>
  </w:num>
  <w:num w:numId="29">
    <w:abstractNumId w:val="16"/>
  </w:num>
  <w:num w:numId="30">
    <w:abstractNumId w:val="11"/>
  </w:num>
  <w:num w:numId="31">
    <w:abstractNumId w:val="18"/>
  </w:num>
  <w:num w:numId="32">
    <w:abstractNumId w:val="19"/>
  </w:num>
  <w:num w:numId="33">
    <w:abstractNumId w:val="9"/>
  </w:num>
  <w:num w:numId="34">
    <w:abstractNumId w:val="2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BA"/>
    <w:rsid w:val="0003600F"/>
    <w:rsid w:val="000441B1"/>
    <w:rsid w:val="00073671"/>
    <w:rsid w:val="0008317F"/>
    <w:rsid w:val="00083467"/>
    <w:rsid w:val="00086FDB"/>
    <w:rsid w:val="00090B20"/>
    <w:rsid w:val="00097262"/>
    <w:rsid w:val="000A3D35"/>
    <w:rsid w:val="000A59FF"/>
    <w:rsid w:val="000B1F18"/>
    <w:rsid w:val="000B32DD"/>
    <w:rsid w:val="000B6B24"/>
    <w:rsid w:val="000D0061"/>
    <w:rsid w:val="000D2B57"/>
    <w:rsid w:val="000E04A9"/>
    <w:rsid w:val="000E7F76"/>
    <w:rsid w:val="000F4324"/>
    <w:rsid w:val="000F4DDC"/>
    <w:rsid w:val="00111573"/>
    <w:rsid w:val="00140D0A"/>
    <w:rsid w:val="00141A62"/>
    <w:rsid w:val="00145F14"/>
    <w:rsid w:val="00150857"/>
    <w:rsid w:val="001514CC"/>
    <w:rsid w:val="00160C2C"/>
    <w:rsid w:val="00162FCE"/>
    <w:rsid w:val="0016652F"/>
    <w:rsid w:val="001672DA"/>
    <w:rsid w:val="001712F7"/>
    <w:rsid w:val="0018215C"/>
    <w:rsid w:val="00187D68"/>
    <w:rsid w:val="00195D04"/>
    <w:rsid w:val="00197115"/>
    <w:rsid w:val="001A45EB"/>
    <w:rsid w:val="001A50C0"/>
    <w:rsid w:val="001E2010"/>
    <w:rsid w:val="002001D9"/>
    <w:rsid w:val="00211FDE"/>
    <w:rsid w:val="00212CD6"/>
    <w:rsid w:val="00235F51"/>
    <w:rsid w:val="00240D24"/>
    <w:rsid w:val="00247A3B"/>
    <w:rsid w:val="00257CE0"/>
    <w:rsid w:val="00261234"/>
    <w:rsid w:val="00262832"/>
    <w:rsid w:val="0026491F"/>
    <w:rsid w:val="00274CAA"/>
    <w:rsid w:val="00283E21"/>
    <w:rsid w:val="002909C1"/>
    <w:rsid w:val="00295CFB"/>
    <w:rsid w:val="002B280F"/>
    <w:rsid w:val="002B42FA"/>
    <w:rsid w:val="002B6FA3"/>
    <w:rsid w:val="002C3E54"/>
    <w:rsid w:val="002E588D"/>
    <w:rsid w:val="002E7B2F"/>
    <w:rsid w:val="002F11E3"/>
    <w:rsid w:val="002F44F0"/>
    <w:rsid w:val="00302F9D"/>
    <w:rsid w:val="003242F3"/>
    <w:rsid w:val="00332001"/>
    <w:rsid w:val="00333E85"/>
    <w:rsid w:val="00334502"/>
    <w:rsid w:val="00340587"/>
    <w:rsid w:val="0034185C"/>
    <w:rsid w:val="00345D3B"/>
    <w:rsid w:val="00352C0D"/>
    <w:rsid w:val="00375971"/>
    <w:rsid w:val="00375BAD"/>
    <w:rsid w:val="00377B27"/>
    <w:rsid w:val="003972A9"/>
    <w:rsid w:val="003A513B"/>
    <w:rsid w:val="00401CE8"/>
    <w:rsid w:val="00403CD8"/>
    <w:rsid w:val="00405C27"/>
    <w:rsid w:val="00405FF2"/>
    <w:rsid w:val="0042731C"/>
    <w:rsid w:val="00427FB4"/>
    <w:rsid w:val="00436F98"/>
    <w:rsid w:val="00461B3B"/>
    <w:rsid w:val="00476667"/>
    <w:rsid w:val="0049038D"/>
    <w:rsid w:val="00492937"/>
    <w:rsid w:val="004973BA"/>
    <w:rsid w:val="004A109B"/>
    <w:rsid w:val="004A148B"/>
    <w:rsid w:val="004A15E2"/>
    <w:rsid w:val="004C52C9"/>
    <w:rsid w:val="004C5CD7"/>
    <w:rsid w:val="004D2994"/>
    <w:rsid w:val="004E188D"/>
    <w:rsid w:val="004E231D"/>
    <w:rsid w:val="004E74C2"/>
    <w:rsid w:val="004F0088"/>
    <w:rsid w:val="004F26B0"/>
    <w:rsid w:val="004F2941"/>
    <w:rsid w:val="0050394A"/>
    <w:rsid w:val="00517AB5"/>
    <w:rsid w:val="0052791D"/>
    <w:rsid w:val="00531439"/>
    <w:rsid w:val="00537200"/>
    <w:rsid w:val="00537C8E"/>
    <w:rsid w:val="00540C24"/>
    <w:rsid w:val="00561643"/>
    <w:rsid w:val="0056347F"/>
    <w:rsid w:val="00564D1B"/>
    <w:rsid w:val="005775DD"/>
    <w:rsid w:val="00587CC5"/>
    <w:rsid w:val="005A11CB"/>
    <w:rsid w:val="005B62B1"/>
    <w:rsid w:val="005C7770"/>
    <w:rsid w:val="005D2F88"/>
    <w:rsid w:val="006005EC"/>
    <w:rsid w:val="0060495B"/>
    <w:rsid w:val="00604EDD"/>
    <w:rsid w:val="00607AFF"/>
    <w:rsid w:val="00652EE7"/>
    <w:rsid w:val="0065331C"/>
    <w:rsid w:val="00656A1F"/>
    <w:rsid w:val="006574DD"/>
    <w:rsid w:val="006722DF"/>
    <w:rsid w:val="00677CCC"/>
    <w:rsid w:val="00687D4D"/>
    <w:rsid w:val="006A23EF"/>
    <w:rsid w:val="006A3D80"/>
    <w:rsid w:val="006B7DA0"/>
    <w:rsid w:val="006C11F8"/>
    <w:rsid w:val="006C47F2"/>
    <w:rsid w:val="006E1898"/>
    <w:rsid w:val="006F13C0"/>
    <w:rsid w:val="006F685B"/>
    <w:rsid w:val="007025B2"/>
    <w:rsid w:val="00717274"/>
    <w:rsid w:val="00733B78"/>
    <w:rsid w:val="00736FAA"/>
    <w:rsid w:val="00774D3D"/>
    <w:rsid w:val="00776AC9"/>
    <w:rsid w:val="007A3B4D"/>
    <w:rsid w:val="007A6731"/>
    <w:rsid w:val="007A6DD3"/>
    <w:rsid w:val="007B125E"/>
    <w:rsid w:val="007B3757"/>
    <w:rsid w:val="007B7BC6"/>
    <w:rsid w:val="007D24BC"/>
    <w:rsid w:val="007E4AEC"/>
    <w:rsid w:val="007F6C35"/>
    <w:rsid w:val="008022E8"/>
    <w:rsid w:val="0080406C"/>
    <w:rsid w:val="00811507"/>
    <w:rsid w:val="00812D63"/>
    <w:rsid w:val="0081389C"/>
    <w:rsid w:val="00814A48"/>
    <w:rsid w:val="008200FE"/>
    <w:rsid w:val="00826897"/>
    <w:rsid w:val="00837F1E"/>
    <w:rsid w:val="00841BB8"/>
    <w:rsid w:val="00846429"/>
    <w:rsid w:val="00872174"/>
    <w:rsid w:val="00873567"/>
    <w:rsid w:val="0088652B"/>
    <w:rsid w:val="008A0139"/>
    <w:rsid w:val="008A5A4A"/>
    <w:rsid w:val="008C5129"/>
    <w:rsid w:val="008D7751"/>
    <w:rsid w:val="008D792A"/>
    <w:rsid w:val="008E1030"/>
    <w:rsid w:val="008E2C96"/>
    <w:rsid w:val="008F1121"/>
    <w:rsid w:val="008F536A"/>
    <w:rsid w:val="00905D0F"/>
    <w:rsid w:val="0091401A"/>
    <w:rsid w:val="009319A8"/>
    <w:rsid w:val="00942D9A"/>
    <w:rsid w:val="00944291"/>
    <w:rsid w:val="009558AD"/>
    <w:rsid w:val="009562D7"/>
    <w:rsid w:val="00966BF6"/>
    <w:rsid w:val="0097525B"/>
    <w:rsid w:val="00993366"/>
    <w:rsid w:val="0099646B"/>
    <w:rsid w:val="009A0D92"/>
    <w:rsid w:val="009C0F61"/>
    <w:rsid w:val="009C2230"/>
    <w:rsid w:val="009D0F41"/>
    <w:rsid w:val="009D152D"/>
    <w:rsid w:val="009D4EB4"/>
    <w:rsid w:val="009D7764"/>
    <w:rsid w:val="009F22BC"/>
    <w:rsid w:val="00A145E7"/>
    <w:rsid w:val="00A21499"/>
    <w:rsid w:val="00A34D2C"/>
    <w:rsid w:val="00A43293"/>
    <w:rsid w:val="00A47753"/>
    <w:rsid w:val="00A54F2E"/>
    <w:rsid w:val="00A84251"/>
    <w:rsid w:val="00A9392B"/>
    <w:rsid w:val="00A976C0"/>
    <w:rsid w:val="00A97706"/>
    <w:rsid w:val="00AB213F"/>
    <w:rsid w:val="00AB3504"/>
    <w:rsid w:val="00AE2816"/>
    <w:rsid w:val="00AE5B35"/>
    <w:rsid w:val="00AF7D98"/>
    <w:rsid w:val="00B03F0A"/>
    <w:rsid w:val="00B12333"/>
    <w:rsid w:val="00B522F7"/>
    <w:rsid w:val="00B71FF2"/>
    <w:rsid w:val="00B75520"/>
    <w:rsid w:val="00B80926"/>
    <w:rsid w:val="00B87F53"/>
    <w:rsid w:val="00BA2E8B"/>
    <w:rsid w:val="00BA3883"/>
    <w:rsid w:val="00BE0CCD"/>
    <w:rsid w:val="00BE3FF6"/>
    <w:rsid w:val="00BE7CCB"/>
    <w:rsid w:val="00BF3380"/>
    <w:rsid w:val="00BF5D02"/>
    <w:rsid w:val="00BF61EE"/>
    <w:rsid w:val="00C04449"/>
    <w:rsid w:val="00C13588"/>
    <w:rsid w:val="00C243B4"/>
    <w:rsid w:val="00C35580"/>
    <w:rsid w:val="00C50CA5"/>
    <w:rsid w:val="00C523B8"/>
    <w:rsid w:val="00C525DA"/>
    <w:rsid w:val="00C6405B"/>
    <w:rsid w:val="00C807F1"/>
    <w:rsid w:val="00C81EED"/>
    <w:rsid w:val="00C8237A"/>
    <w:rsid w:val="00C90CDB"/>
    <w:rsid w:val="00C95434"/>
    <w:rsid w:val="00C977C0"/>
    <w:rsid w:val="00CB1D7F"/>
    <w:rsid w:val="00CC7A39"/>
    <w:rsid w:val="00CD3F70"/>
    <w:rsid w:val="00D00BE5"/>
    <w:rsid w:val="00D111C1"/>
    <w:rsid w:val="00D13DB7"/>
    <w:rsid w:val="00D176E8"/>
    <w:rsid w:val="00D179B4"/>
    <w:rsid w:val="00D20D71"/>
    <w:rsid w:val="00D304DE"/>
    <w:rsid w:val="00D460F5"/>
    <w:rsid w:val="00D52D8A"/>
    <w:rsid w:val="00D94C1F"/>
    <w:rsid w:val="00DA037F"/>
    <w:rsid w:val="00DA58E7"/>
    <w:rsid w:val="00DC27DF"/>
    <w:rsid w:val="00DC73E5"/>
    <w:rsid w:val="00DC7C30"/>
    <w:rsid w:val="00DF243C"/>
    <w:rsid w:val="00E1743E"/>
    <w:rsid w:val="00E20402"/>
    <w:rsid w:val="00E23890"/>
    <w:rsid w:val="00E25789"/>
    <w:rsid w:val="00E32178"/>
    <w:rsid w:val="00E35C34"/>
    <w:rsid w:val="00E532FB"/>
    <w:rsid w:val="00E66669"/>
    <w:rsid w:val="00E77926"/>
    <w:rsid w:val="00EB0224"/>
    <w:rsid w:val="00EC42CA"/>
    <w:rsid w:val="00EE1A2A"/>
    <w:rsid w:val="00EE1ADE"/>
    <w:rsid w:val="00F106BE"/>
    <w:rsid w:val="00F24931"/>
    <w:rsid w:val="00F262AF"/>
    <w:rsid w:val="00F31A90"/>
    <w:rsid w:val="00F42D1D"/>
    <w:rsid w:val="00F54DD6"/>
    <w:rsid w:val="00F73A77"/>
    <w:rsid w:val="00F85EE8"/>
    <w:rsid w:val="00F91BCD"/>
    <w:rsid w:val="00FB1815"/>
    <w:rsid w:val="00FD4438"/>
    <w:rsid w:val="00FE48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327FB-35A2-41EE-8B10-06206B25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C0D"/>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73BA"/>
    <w:pPr>
      <w:tabs>
        <w:tab w:val="center" w:pos="4252"/>
        <w:tab w:val="right" w:pos="8504"/>
      </w:tabs>
      <w:spacing w:after="0" w:line="240" w:lineRule="auto"/>
    </w:pPr>
  </w:style>
  <w:style w:type="character" w:customStyle="1" w:styleId="EncabezadoCar">
    <w:name w:val="Encabezado Car"/>
    <w:basedOn w:val="Fuentedeprrafopredeter"/>
    <w:link w:val="Encabezado"/>
    <w:rsid w:val="004973BA"/>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rsid w:val="004973BA"/>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rsid w:val="004973BA"/>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4973B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4973BA"/>
    <w:pPr>
      <w:spacing w:after="120"/>
    </w:pPr>
  </w:style>
  <w:style w:type="character" w:customStyle="1" w:styleId="TextoindependienteCar">
    <w:name w:val="Texto independiente Car"/>
    <w:basedOn w:val="Fuentedeprrafopredeter"/>
    <w:link w:val="Textoindependiente"/>
    <w:uiPriority w:val="99"/>
    <w:rsid w:val="004973BA"/>
    <w:rPr>
      <w:rFonts w:eastAsia="Times New Roman" w:cs="Times New Roman"/>
    </w:rPr>
  </w:style>
  <w:style w:type="paragraph" w:styleId="Prrafodelista">
    <w:name w:val="List Paragraph"/>
    <w:basedOn w:val="Normal"/>
    <w:uiPriority w:val="34"/>
    <w:qFormat/>
    <w:rsid w:val="004973BA"/>
    <w:pPr>
      <w:spacing w:after="0" w:line="240" w:lineRule="auto"/>
      <w:ind w:left="708"/>
    </w:pPr>
    <w:rPr>
      <w:rFonts w:ascii="Times New Roman" w:hAnsi="Times New Roman"/>
      <w:sz w:val="24"/>
      <w:szCs w:val="24"/>
      <w:lang w:eastAsia="es-ES"/>
    </w:rPr>
  </w:style>
  <w:style w:type="paragraph" w:customStyle="1" w:styleId="Estilo">
    <w:name w:val="Estilo"/>
    <w:rsid w:val="004973BA"/>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BodyText21">
    <w:name w:val="Body Text 21"/>
    <w:basedOn w:val="Normal"/>
    <w:rsid w:val="004973BA"/>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customStyle="1" w:styleId="Style10">
    <w:name w:val="Style10"/>
    <w:basedOn w:val="Normal"/>
    <w:uiPriority w:val="99"/>
    <w:rsid w:val="004973BA"/>
    <w:pPr>
      <w:widowControl w:val="0"/>
      <w:autoSpaceDE w:val="0"/>
      <w:autoSpaceDN w:val="0"/>
      <w:adjustRightInd w:val="0"/>
      <w:spacing w:after="0" w:line="276" w:lineRule="exact"/>
      <w:ind w:hanging="413"/>
      <w:jc w:val="both"/>
    </w:pPr>
    <w:rPr>
      <w:rFonts w:ascii="Arial Narrow" w:eastAsiaTheme="minorEastAsia" w:hAnsi="Arial Narrow"/>
      <w:sz w:val="24"/>
      <w:szCs w:val="24"/>
      <w:lang w:eastAsia="es-CO"/>
    </w:rPr>
  </w:style>
  <w:style w:type="character" w:customStyle="1" w:styleId="FontStyle22">
    <w:name w:val="Font Style22"/>
    <w:basedOn w:val="Fuentedeprrafopredeter"/>
    <w:uiPriority w:val="99"/>
    <w:rsid w:val="004973BA"/>
    <w:rPr>
      <w:rFonts w:ascii="Arial Narrow" w:hAnsi="Arial Narrow" w:cs="Arial Narrow"/>
      <w:i/>
      <w:iCs/>
      <w:sz w:val="20"/>
      <w:szCs w:val="20"/>
    </w:rPr>
  </w:style>
  <w:style w:type="character" w:customStyle="1" w:styleId="FontStyle23">
    <w:name w:val="Font Style23"/>
    <w:basedOn w:val="Fuentedeprrafopredeter"/>
    <w:uiPriority w:val="99"/>
    <w:rsid w:val="004973BA"/>
    <w:rPr>
      <w:rFonts w:ascii="Arial Narrow" w:hAnsi="Arial Narrow" w:cs="Arial Narrow"/>
      <w:sz w:val="20"/>
      <w:szCs w:val="20"/>
    </w:rPr>
  </w:style>
  <w:style w:type="character" w:customStyle="1" w:styleId="FontStyle19">
    <w:name w:val="Font Style19"/>
    <w:basedOn w:val="Fuentedeprrafopredeter"/>
    <w:uiPriority w:val="99"/>
    <w:rsid w:val="004973BA"/>
    <w:rPr>
      <w:rFonts w:ascii="Arial Narrow" w:hAnsi="Arial Narrow" w:cs="Arial Narrow"/>
      <w:sz w:val="20"/>
      <w:szCs w:val="20"/>
    </w:rPr>
  </w:style>
  <w:style w:type="paragraph" w:styleId="Sinespaciado">
    <w:name w:val="No Spacing"/>
    <w:uiPriority w:val="1"/>
    <w:qFormat/>
    <w:rsid w:val="004973BA"/>
    <w:pPr>
      <w:spacing w:after="0" w:line="240" w:lineRule="auto"/>
    </w:pPr>
    <w:rPr>
      <w:rFonts w:eastAsia="Times New Roman" w:cs="Times New Roman"/>
    </w:rPr>
  </w:style>
  <w:style w:type="paragraph" w:styleId="Textodeglobo">
    <w:name w:val="Balloon Text"/>
    <w:basedOn w:val="Normal"/>
    <w:link w:val="TextodegloboCar"/>
    <w:uiPriority w:val="99"/>
    <w:semiHidden/>
    <w:unhideWhenUsed/>
    <w:rsid w:val="00497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3BA"/>
    <w:rPr>
      <w:rFonts w:ascii="Tahoma" w:eastAsia="Times New Roman" w:hAnsi="Tahoma" w:cs="Tahoma"/>
      <w:sz w:val="16"/>
      <w:szCs w:val="16"/>
    </w:rPr>
  </w:style>
  <w:style w:type="paragraph" w:customStyle="1" w:styleId="Style3">
    <w:name w:val="Style3"/>
    <w:basedOn w:val="Normal"/>
    <w:uiPriority w:val="99"/>
    <w:rsid w:val="000E7F76"/>
    <w:pPr>
      <w:widowControl w:val="0"/>
      <w:autoSpaceDE w:val="0"/>
      <w:autoSpaceDN w:val="0"/>
      <w:adjustRightInd w:val="0"/>
      <w:spacing w:after="0" w:line="291" w:lineRule="exact"/>
      <w:jc w:val="both"/>
    </w:pPr>
    <w:rPr>
      <w:rFonts w:ascii="Tahoma" w:eastAsiaTheme="minorEastAsia" w:hAnsi="Tahoma" w:cs="Tahoma"/>
      <w:sz w:val="24"/>
      <w:szCs w:val="24"/>
      <w:lang w:eastAsia="es-CO"/>
    </w:rPr>
  </w:style>
  <w:style w:type="paragraph" w:customStyle="1" w:styleId="Style14">
    <w:name w:val="Style1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4">
    <w:name w:val="Style24"/>
    <w:basedOn w:val="Normal"/>
    <w:uiPriority w:val="99"/>
    <w:rsid w:val="000E7F76"/>
    <w:pPr>
      <w:widowControl w:val="0"/>
      <w:autoSpaceDE w:val="0"/>
      <w:autoSpaceDN w:val="0"/>
      <w:adjustRightInd w:val="0"/>
      <w:spacing w:after="0" w:line="322" w:lineRule="exact"/>
      <w:ind w:hanging="494"/>
      <w:jc w:val="both"/>
    </w:pPr>
    <w:rPr>
      <w:rFonts w:ascii="Tahoma" w:eastAsiaTheme="minorEastAsia" w:hAnsi="Tahoma" w:cs="Tahoma"/>
      <w:sz w:val="24"/>
      <w:szCs w:val="24"/>
      <w:lang w:eastAsia="es-CO"/>
    </w:rPr>
  </w:style>
  <w:style w:type="character" w:customStyle="1" w:styleId="FontStyle42">
    <w:name w:val="Font Style42"/>
    <w:basedOn w:val="Fuentedeprrafopredeter"/>
    <w:uiPriority w:val="99"/>
    <w:rsid w:val="000E7F76"/>
    <w:rPr>
      <w:rFonts w:ascii="Tahoma" w:hAnsi="Tahoma" w:cs="Tahoma"/>
      <w:b/>
      <w:bCs/>
      <w:sz w:val="22"/>
      <w:szCs w:val="22"/>
    </w:rPr>
  </w:style>
  <w:style w:type="character" w:customStyle="1" w:styleId="FontStyle47">
    <w:name w:val="Font Style47"/>
    <w:basedOn w:val="Fuentedeprrafopredeter"/>
    <w:uiPriority w:val="99"/>
    <w:rsid w:val="000E7F76"/>
    <w:rPr>
      <w:rFonts w:ascii="Tahoma" w:hAnsi="Tahoma" w:cs="Tahoma"/>
      <w:sz w:val="22"/>
      <w:szCs w:val="22"/>
    </w:rPr>
  </w:style>
  <w:style w:type="paragraph" w:customStyle="1" w:styleId="Style5">
    <w:name w:val="Style5"/>
    <w:basedOn w:val="Normal"/>
    <w:uiPriority w:val="99"/>
    <w:rsid w:val="000E7F76"/>
    <w:pPr>
      <w:widowControl w:val="0"/>
      <w:autoSpaceDE w:val="0"/>
      <w:autoSpaceDN w:val="0"/>
      <w:adjustRightInd w:val="0"/>
      <w:spacing w:after="0" w:line="240" w:lineRule="auto"/>
      <w:jc w:val="both"/>
    </w:pPr>
    <w:rPr>
      <w:rFonts w:ascii="Tahoma" w:eastAsiaTheme="minorEastAsia" w:hAnsi="Tahoma" w:cs="Tahoma"/>
      <w:sz w:val="24"/>
      <w:szCs w:val="24"/>
      <w:lang w:eastAsia="es-CO"/>
    </w:rPr>
  </w:style>
  <w:style w:type="paragraph" w:customStyle="1" w:styleId="Style29">
    <w:name w:val="Style29"/>
    <w:basedOn w:val="Normal"/>
    <w:uiPriority w:val="99"/>
    <w:rsid w:val="000E7F76"/>
    <w:pPr>
      <w:widowControl w:val="0"/>
      <w:autoSpaceDE w:val="0"/>
      <w:autoSpaceDN w:val="0"/>
      <w:adjustRightInd w:val="0"/>
      <w:spacing w:after="0" w:line="316" w:lineRule="exact"/>
    </w:pPr>
    <w:rPr>
      <w:rFonts w:ascii="Tahoma" w:eastAsiaTheme="minorEastAsia" w:hAnsi="Tahoma" w:cs="Tahoma"/>
      <w:sz w:val="24"/>
      <w:szCs w:val="24"/>
      <w:lang w:eastAsia="es-CO"/>
    </w:rPr>
  </w:style>
  <w:style w:type="paragraph" w:customStyle="1" w:styleId="Style33">
    <w:name w:val="Style33"/>
    <w:basedOn w:val="Normal"/>
    <w:uiPriority w:val="99"/>
    <w:rsid w:val="000E7F76"/>
    <w:pPr>
      <w:widowControl w:val="0"/>
      <w:autoSpaceDE w:val="0"/>
      <w:autoSpaceDN w:val="0"/>
      <w:adjustRightInd w:val="0"/>
      <w:spacing w:after="0" w:line="286" w:lineRule="exact"/>
    </w:pPr>
    <w:rPr>
      <w:rFonts w:ascii="Tahoma" w:eastAsiaTheme="minorEastAsia" w:hAnsi="Tahoma" w:cs="Tahoma"/>
      <w:sz w:val="24"/>
      <w:szCs w:val="24"/>
      <w:lang w:eastAsia="es-CO"/>
    </w:rPr>
  </w:style>
  <w:style w:type="paragraph" w:customStyle="1" w:styleId="Style34">
    <w:name w:val="Style3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6">
    <w:name w:val="Style36"/>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7">
    <w:name w:val="Style37"/>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character" w:customStyle="1" w:styleId="FontStyle49">
    <w:name w:val="Font Style49"/>
    <w:basedOn w:val="Fuentedeprrafopredeter"/>
    <w:uiPriority w:val="99"/>
    <w:rsid w:val="000E7F76"/>
    <w:rPr>
      <w:rFonts w:ascii="Tahoma" w:hAnsi="Tahoma" w:cs="Tahoma"/>
      <w:sz w:val="22"/>
      <w:szCs w:val="22"/>
    </w:rPr>
  </w:style>
  <w:style w:type="character" w:customStyle="1" w:styleId="FontStyle50">
    <w:name w:val="Font Style50"/>
    <w:basedOn w:val="Fuentedeprrafopredeter"/>
    <w:uiPriority w:val="99"/>
    <w:rsid w:val="000E7F76"/>
    <w:rPr>
      <w:rFonts w:ascii="Tahoma" w:hAnsi="Tahoma" w:cs="Tahoma"/>
      <w:sz w:val="24"/>
      <w:szCs w:val="24"/>
    </w:rPr>
  </w:style>
  <w:style w:type="character" w:customStyle="1" w:styleId="FontStyle51">
    <w:name w:val="Font Style51"/>
    <w:basedOn w:val="Fuentedeprrafopredeter"/>
    <w:uiPriority w:val="99"/>
    <w:rsid w:val="000E7F76"/>
    <w:rPr>
      <w:rFonts w:ascii="Arial Narrow" w:hAnsi="Arial Narrow" w:cs="Arial Narrow"/>
      <w:sz w:val="8"/>
      <w:szCs w:val="8"/>
    </w:rPr>
  </w:style>
  <w:style w:type="character" w:customStyle="1" w:styleId="FontStyle52">
    <w:name w:val="Font Style52"/>
    <w:basedOn w:val="Fuentedeprrafopredeter"/>
    <w:uiPriority w:val="99"/>
    <w:rsid w:val="000E7F76"/>
    <w:rPr>
      <w:rFonts w:ascii="Arial Narrow" w:hAnsi="Arial Narrow" w:cs="Arial Narrow"/>
      <w:sz w:val="8"/>
      <w:szCs w:val="8"/>
    </w:rPr>
  </w:style>
  <w:style w:type="character" w:customStyle="1" w:styleId="FontStyle69">
    <w:name w:val="Font Style69"/>
    <w:basedOn w:val="Fuentedeprrafopredeter"/>
    <w:uiPriority w:val="99"/>
    <w:rsid w:val="000E7F76"/>
    <w:rPr>
      <w:rFonts w:ascii="Tahoma" w:hAnsi="Tahoma" w:cs="Tahoma"/>
      <w:b/>
      <w:bCs/>
      <w:sz w:val="18"/>
      <w:szCs w:val="18"/>
    </w:rPr>
  </w:style>
  <w:style w:type="paragraph" w:styleId="Piedepgina">
    <w:name w:val="footer"/>
    <w:basedOn w:val="Normal"/>
    <w:link w:val="PiedepginaCar"/>
    <w:uiPriority w:val="99"/>
    <w:unhideWhenUsed/>
    <w:rsid w:val="000E7F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F76"/>
    <w:rPr>
      <w:rFonts w:eastAsia="Times New Roman" w:cs="Times New Roman"/>
    </w:rPr>
  </w:style>
  <w:style w:type="paragraph" w:customStyle="1" w:styleId="Style13">
    <w:name w:val="Style13"/>
    <w:basedOn w:val="Normal"/>
    <w:uiPriority w:val="99"/>
    <w:rsid w:val="000E7F76"/>
    <w:pPr>
      <w:widowControl w:val="0"/>
      <w:autoSpaceDE w:val="0"/>
      <w:autoSpaceDN w:val="0"/>
      <w:adjustRightInd w:val="0"/>
      <w:spacing w:after="0" w:line="331" w:lineRule="exact"/>
      <w:jc w:val="both"/>
    </w:pPr>
    <w:rPr>
      <w:rFonts w:ascii="Tahoma" w:eastAsiaTheme="minorEastAsia" w:hAnsi="Tahoma" w:cs="Tahoma"/>
      <w:sz w:val="24"/>
      <w:szCs w:val="24"/>
      <w:lang w:eastAsia="es-CO"/>
    </w:rPr>
  </w:style>
  <w:style w:type="paragraph" w:customStyle="1" w:styleId="Style15">
    <w:name w:val="Style15"/>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18">
    <w:name w:val="Style18"/>
    <w:basedOn w:val="Normal"/>
    <w:uiPriority w:val="99"/>
    <w:rsid w:val="000E7F76"/>
    <w:pPr>
      <w:widowControl w:val="0"/>
      <w:autoSpaceDE w:val="0"/>
      <w:autoSpaceDN w:val="0"/>
      <w:adjustRightInd w:val="0"/>
      <w:spacing w:after="0" w:line="588" w:lineRule="exact"/>
    </w:pPr>
    <w:rPr>
      <w:rFonts w:ascii="Tahoma" w:eastAsiaTheme="minorEastAsia" w:hAnsi="Tahoma" w:cs="Tahoma"/>
      <w:sz w:val="24"/>
      <w:szCs w:val="24"/>
      <w:lang w:eastAsia="es-CO"/>
    </w:rPr>
  </w:style>
  <w:style w:type="paragraph" w:customStyle="1" w:styleId="Style19">
    <w:name w:val="Style19"/>
    <w:basedOn w:val="Normal"/>
    <w:uiPriority w:val="99"/>
    <w:rsid w:val="000E7F76"/>
    <w:pPr>
      <w:widowControl w:val="0"/>
      <w:autoSpaceDE w:val="0"/>
      <w:autoSpaceDN w:val="0"/>
      <w:adjustRightInd w:val="0"/>
      <w:spacing w:after="0" w:line="283" w:lineRule="exact"/>
      <w:jc w:val="center"/>
    </w:pPr>
    <w:rPr>
      <w:rFonts w:ascii="Tahoma" w:eastAsiaTheme="minorEastAsia" w:hAnsi="Tahoma" w:cs="Tahoma"/>
      <w:sz w:val="24"/>
      <w:szCs w:val="24"/>
      <w:lang w:eastAsia="es-CO"/>
    </w:rPr>
  </w:style>
  <w:style w:type="paragraph" w:customStyle="1" w:styleId="Style21">
    <w:name w:val="Style21"/>
    <w:basedOn w:val="Normal"/>
    <w:uiPriority w:val="99"/>
    <w:rsid w:val="000E7F76"/>
    <w:pPr>
      <w:widowControl w:val="0"/>
      <w:autoSpaceDE w:val="0"/>
      <w:autoSpaceDN w:val="0"/>
      <w:adjustRightInd w:val="0"/>
      <w:spacing w:after="0" w:line="290" w:lineRule="exact"/>
      <w:ind w:firstLine="2770"/>
    </w:pPr>
    <w:rPr>
      <w:rFonts w:ascii="Tahoma" w:eastAsiaTheme="minorEastAsia" w:hAnsi="Tahoma" w:cs="Tahoma"/>
      <w:sz w:val="24"/>
      <w:szCs w:val="24"/>
      <w:lang w:eastAsia="es-CO"/>
    </w:rPr>
  </w:style>
  <w:style w:type="paragraph" w:customStyle="1" w:styleId="Style30">
    <w:name w:val="Style30"/>
    <w:basedOn w:val="Normal"/>
    <w:uiPriority w:val="99"/>
    <w:rsid w:val="000E7F76"/>
    <w:pPr>
      <w:widowControl w:val="0"/>
      <w:autoSpaceDE w:val="0"/>
      <w:autoSpaceDN w:val="0"/>
      <w:adjustRightInd w:val="0"/>
      <w:spacing w:after="0" w:line="288" w:lineRule="exact"/>
      <w:ind w:firstLine="1296"/>
      <w:jc w:val="both"/>
    </w:pPr>
    <w:rPr>
      <w:rFonts w:ascii="Tahoma" w:eastAsiaTheme="minorEastAsia" w:hAnsi="Tahoma" w:cs="Tahoma"/>
      <w:sz w:val="24"/>
      <w:szCs w:val="24"/>
      <w:lang w:eastAsia="es-CO"/>
    </w:rPr>
  </w:style>
  <w:style w:type="character" w:customStyle="1" w:styleId="FontStyle54">
    <w:name w:val="Font Style54"/>
    <w:basedOn w:val="Fuentedeprrafopredeter"/>
    <w:uiPriority w:val="99"/>
    <w:rsid w:val="000E7F76"/>
    <w:rPr>
      <w:rFonts w:ascii="MS Mincho" w:eastAsia="MS Mincho" w:cs="MS Mincho"/>
      <w:b/>
      <w:bCs/>
      <w:spacing w:val="-20"/>
      <w:sz w:val="26"/>
      <w:szCs w:val="26"/>
    </w:rPr>
  </w:style>
  <w:style w:type="character" w:customStyle="1" w:styleId="FontStyle55">
    <w:name w:val="Font Style55"/>
    <w:basedOn w:val="Fuentedeprrafopredeter"/>
    <w:uiPriority w:val="99"/>
    <w:rsid w:val="000E7F76"/>
    <w:rPr>
      <w:rFonts w:ascii="Tahoma" w:hAnsi="Tahoma" w:cs="Tahoma"/>
      <w:b/>
      <w:bCs/>
      <w:i/>
      <w:iCs/>
      <w:sz w:val="8"/>
      <w:szCs w:val="8"/>
    </w:rPr>
  </w:style>
  <w:style w:type="character" w:customStyle="1" w:styleId="FontStyle56">
    <w:name w:val="Font Style56"/>
    <w:basedOn w:val="Fuentedeprrafopredeter"/>
    <w:uiPriority w:val="99"/>
    <w:rsid w:val="000E7F76"/>
    <w:rPr>
      <w:rFonts w:ascii="Tahoma" w:hAnsi="Tahoma" w:cs="Tahoma"/>
      <w:b/>
      <w:bCs/>
      <w:spacing w:val="-10"/>
      <w:sz w:val="24"/>
      <w:szCs w:val="24"/>
    </w:rPr>
  </w:style>
  <w:style w:type="character" w:customStyle="1" w:styleId="FontStyle57">
    <w:name w:val="Font Style57"/>
    <w:basedOn w:val="Fuentedeprrafopredeter"/>
    <w:uiPriority w:val="99"/>
    <w:rsid w:val="000E7F76"/>
    <w:rPr>
      <w:rFonts w:ascii="Tahoma" w:hAnsi="Tahoma" w:cs="Tahoma"/>
      <w:w w:val="60"/>
      <w:sz w:val="42"/>
      <w:szCs w:val="42"/>
    </w:rPr>
  </w:style>
  <w:style w:type="character" w:customStyle="1" w:styleId="FontStyle58">
    <w:name w:val="Font Style58"/>
    <w:basedOn w:val="Fuentedeprrafopredeter"/>
    <w:uiPriority w:val="99"/>
    <w:rsid w:val="000E7F76"/>
    <w:rPr>
      <w:rFonts w:ascii="Comic Sans MS" w:hAnsi="Comic Sans MS" w:cs="Comic Sans MS"/>
      <w:i/>
      <w:iCs/>
      <w:sz w:val="30"/>
      <w:szCs w:val="30"/>
    </w:rPr>
  </w:style>
  <w:style w:type="character" w:customStyle="1" w:styleId="FontStyle59">
    <w:name w:val="Font Style59"/>
    <w:basedOn w:val="Fuentedeprrafopredeter"/>
    <w:uiPriority w:val="99"/>
    <w:rsid w:val="000E7F76"/>
    <w:rPr>
      <w:rFonts w:ascii="Franklin Gothic Medium" w:hAnsi="Franklin Gothic Medium" w:cs="Franklin Gothic Medium"/>
      <w:b/>
      <w:bCs/>
      <w:sz w:val="34"/>
      <w:szCs w:val="34"/>
    </w:rPr>
  </w:style>
  <w:style w:type="character" w:customStyle="1" w:styleId="FontStyle60">
    <w:name w:val="Font Style60"/>
    <w:basedOn w:val="Fuentedeprrafopredeter"/>
    <w:uiPriority w:val="99"/>
    <w:rsid w:val="000E7F76"/>
    <w:rPr>
      <w:rFonts w:ascii="Tahoma" w:hAnsi="Tahoma" w:cs="Tahoma"/>
      <w:b/>
      <w:bCs/>
      <w:sz w:val="30"/>
      <w:szCs w:val="30"/>
    </w:rPr>
  </w:style>
  <w:style w:type="character" w:customStyle="1" w:styleId="FontStyle61">
    <w:name w:val="Font Style61"/>
    <w:basedOn w:val="Fuentedeprrafopredeter"/>
    <w:uiPriority w:val="99"/>
    <w:rsid w:val="000E7F76"/>
    <w:rPr>
      <w:rFonts w:ascii="Tahoma" w:hAnsi="Tahoma" w:cs="Tahoma"/>
      <w:b/>
      <w:bCs/>
      <w:smallCaps/>
      <w:sz w:val="32"/>
      <w:szCs w:val="32"/>
    </w:rPr>
  </w:style>
  <w:style w:type="character" w:customStyle="1" w:styleId="FontStyle62">
    <w:name w:val="Font Style62"/>
    <w:basedOn w:val="Fuentedeprrafopredeter"/>
    <w:uiPriority w:val="99"/>
    <w:rsid w:val="000E7F76"/>
    <w:rPr>
      <w:rFonts w:ascii="Franklin Gothic Medium Cond" w:hAnsi="Franklin Gothic Medium Cond" w:cs="Franklin Gothic Medium Cond"/>
      <w:sz w:val="32"/>
      <w:szCs w:val="32"/>
    </w:rPr>
  </w:style>
  <w:style w:type="character" w:customStyle="1" w:styleId="FontStyle63">
    <w:name w:val="Font Style63"/>
    <w:basedOn w:val="Fuentedeprrafopredeter"/>
    <w:uiPriority w:val="99"/>
    <w:rsid w:val="000E7F76"/>
    <w:rPr>
      <w:rFonts w:ascii="Tahoma" w:hAnsi="Tahoma" w:cs="Tahoma"/>
      <w:b/>
      <w:bCs/>
      <w:smallCaps/>
      <w:sz w:val="22"/>
      <w:szCs w:val="22"/>
    </w:rPr>
  </w:style>
  <w:style w:type="character" w:customStyle="1" w:styleId="FontStyle73">
    <w:name w:val="Font Style73"/>
    <w:basedOn w:val="Fuentedeprrafopredeter"/>
    <w:uiPriority w:val="99"/>
    <w:rsid w:val="000E7F76"/>
    <w:rPr>
      <w:rFonts w:ascii="Comic Sans MS" w:hAnsi="Comic Sans MS" w:cs="Comic Sans MS"/>
      <w:b/>
      <w:bCs/>
      <w:sz w:val="18"/>
      <w:szCs w:val="18"/>
    </w:rPr>
  </w:style>
  <w:style w:type="paragraph" w:customStyle="1" w:styleId="Style2">
    <w:name w:val="Style2"/>
    <w:basedOn w:val="Normal"/>
    <w:uiPriority w:val="99"/>
    <w:rsid w:val="000E7F76"/>
    <w:pPr>
      <w:widowControl w:val="0"/>
      <w:autoSpaceDE w:val="0"/>
      <w:autoSpaceDN w:val="0"/>
      <w:adjustRightInd w:val="0"/>
      <w:spacing w:after="0" w:line="295" w:lineRule="exact"/>
    </w:pPr>
    <w:rPr>
      <w:rFonts w:ascii="Tahoma" w:eastAsiaTheme="minorEastAsia" w:hAnsi="Tahoma" w:cs="Tahoma"/>
      <w:sz w:val="24"/>
      <w:szCs w:val="24"/>
      <w:lang w:eastAsia="es-CO"/>
    </w:rPr>
  </w:style>
  <w:style w:type="paragraph" w:customStyle="1" w:styleId="Style8">
    <w:name w:val="Style8"/>
    <w:basedOn w:val="Normal"/>
    <w:uiPriority w:val="99"/>
    <w:rsid w:val="000E7F76"/>
    <w:pPr>
      <w:widowControl w:val="0"/>
      <w:autoSpaceDE w:val="0"/>
      <w:autoSpaceDN w:val="0"/>
      <w:adjustRightInd w:val="0"/>
      <w:spacing w:after="0" w:line="312" w:lineRule="exact"/>
      <w:ind w:firstLine="1061"/>
    </w:pPr>
    <w:rPr>
      <w:rFonts w:ascii="Tahoma" w:eastAsiaTheme="minorEastAsia" w:hAnsi="Tahoma" w:cs="Tahoma"/>
      <w:sz w:val="24"/>
      <w:szCs w:val="24"/>
      <w:lang w:eastAsia="es-CO"/>
    </w:rPr>
  </w:style>
  <w:style w:type="paragraph" w:customStyle="1" w:styleId="Style4">
    <w:name w:val="Style4"/>
    <w:basedOn w:val="Normal"/>
    <w:uiPriority w:val="99"/>
    <w:rsid w:val="00BF61EE"/>
    <w:pPr>
      <w:widowControl w:val="0"/>
      <w:autoSpaceDE w:val="0"/>
      <w:autoSpaceDN w:val="0"/>
      <w:adjustRightInd w:val="0"/>
      <w:spacing w:after="0" w:line="355" w:lineRule="exact"/>
      <w:jc w:val="both"/>
    </w:pPr>
    <w:rPr>
      <w:rFonts w:ascii="Constantia" w:eastAsiaTheme="minorEastAsia" w:hAnsi="Constantia" w:cstheme="minorBidi"/>
      <w:sz w:val="24"/>
      <w:szCs w:val="24"/>
      <w:lang w:eastAsia="es-CO"/>
    </w:rPr>
  </w:style>
  <w:style w:type="character" w:customStyle="1" w:styleId="FontStyle24">
    <w:name w:val="Font Style24"/>
    <w:basedOn w:val="Fuentedeprrafopredeter"/>
    <w:uiPriority w:val="99"/>
    <w:rsid w:val="00BF61EE"/>
    <w:rPr>
      <w:rFonts w:ascii="Arial" w:hAnsi="Arial" w:cs="Arial"/>
      <w:b/>
      <w:bCs/>
      <w:sz w:val="22"/>
      <w:szCs w:val="22"/>
    </w:rPr>
  </w:style>
  <w:style w:type="paragraph" w:customStyle="1" w:styleId="Style6">
    <w:name w:val="Style6"/>
    <w:basedOn w:val="Normal"/>
    <w:uiPriority w:val="99"/>
    <w:rsid w:val="00F31A90"/>
    <w:pPr>
      <w:widowControl w:val="0"/>
      <w:autoSpaceDE w:val="0"/>
      <w:autoSpaceDN w:val="0"/>
      <w:adjustRightInd w:val="0"/>
      <w:spacing w:after="0" w:line="281" w:lineRule="exact"/>
      <w:jc w:val="both"/>
    </w:pPr>
    <w:rPr>
      <w:rFonts w:ascii="Century Gothic" w:eastAsiaTheme="minorEastAsia" w:hAnsi="Century Gothic" w:cstheme="minorBidi"/>
      <w:sz w:val="24"/>
      <w:szCs w:val="24"/>
      <w:lang w:val="es-ES" w:eastAsia="es-ES"/>
    </w:rPr>
  </w:style>
  <w:style w:type="character" w:styleId="nfasissutil">
    <w:name w:val="Subtle Emphasis"/>
    <w:basedOn w:val="Fuentedeprrafopredeter"/>
    <w:uiPriority w:val="19"/>
    <w:qFormat/>
    <w:rsid w:val="00F31A90"/>
    <w:rPr>
      <w:i/>
      <w:iCs/>
      <w:color w:val="808080" w:themeColor="text1" w:themeTint="7F"/>
    </w:rPr>
  </w:style>
  <w:style w:type="paragraph" w:customStyle="1" w:styleId="Style9">
    <w:name w:val="Style9"/>
    <w:basedOn w:val="Normal"/>
    <w:uiPriority w:val="99"/>
    <w:rsid w:val="00302F9D"/>
    <w:pPr>
      <w:widowControl w:val="0"/>
      <w:autoSpaceDE w:val="0"/>
      <w:autoSpaceDN w:val="0"/>
      <w:adjustRightInd w:val="0"/>
      <w:spacing w:after="0" w:line="240" w:lineRule="auto"/>
      <w:jc w:val="center"/>
    </w:pPr>
    <w:rPr>
      <w:rFonts w:ascii="Arial Narrow" w:hAnsi="Arial Narrow"/>
      <w:sz w:val="24"/>
      <w:szCs w:val="24"/>
      <w:lang w:eastAsia="es-CO"/>
    </w:rPr>
  </w:style>
  <w:style w:type="paragraph" w:customStyle="1" w:styleId="Style11">
    <w:name w:val="Style11"/>
    <w:basedOn w:val="Normal"/>
    <w:uiPriority w:val="99"/>
    <w:rsid w:val="00302F9D"/>
    <w:pPr>
      <w:widowControl w:val="0"/>
      <w:autoSpaceDE w:val="0"/>
      <w:autoSpaceDN w:val="0"/>
      <w:adjustRightInd w:val="0"/>
      <w:spacing w:after="0" w:line="240" w:lineRule="auto"/>
    </w:pPr>
    <w:rPr>
      <w:rFonts w:ascii="Arial Narrow" w:hAnsi="Arial Narrow"/>
      <w:sz w:val="24"/>
      <w:szCs w:val="24"/>
      <w:lang w:eastAsia="es-CO"/>
    </w:rPr>
  </w:style>
  <w:style w:type="character" w:customStyle="1" w:styleId="FontStyle27">
    <w:name w:val="Font Style27"/>
    <w:basedOn w:val="Fuentedeprrafopredeter"/>
    <w:uiPriority w:val="99"/>
    <w:rsid w:val="00302F9D"/>
    <w:rPr>
      <w:rFonts w:ascii="Arial Narrow" w:hAnsi="Arial Narrow" w:cs="Arial Narrow"/>
      <w:b/>
      <w:bCs/>
      <w:sz w:val="22"/>
      <w:szCs w:val="22"/>
    </w:rPr>
  </w:style>
  <w:style w:type="character" w:customStyle="1" w:styleId="FontStyle30">
    <w:name w:val="Font Style30"/>
    <w:basedOn w:val="Fuentedeprrafopredeter"/>
    <w:uiPriority w:val="99"/>
    <w:rsid w:val="00302F9D"/>
    <w:rPr>
      <w:rFonts w:ascii="Times New Roman" w:hAnsi="Times New Roman" w:cs="Times New Roman"/>
      <w:b/>
      <w:bCs/>
      <w:sz w:val="18"/>
      <w:szCs w:val="18"/>
    </w:rPr>
  </w:style>
  <w:style w:type="character" w:customStyle="1" w:styleId="FontStyle36">
    <w:name w:val="Font Style36"/>
    <w:basedOn w:val="Fuentedeprrafopredeter"/>
    <w:uiPriority w:val="99"/>
    <w:rsid w:val="00302F9D"/>
    <w:rPr>
      <w:rFonts w:ascii="Arial Narrow" w:hAnsi="Arial Narrow" w:cs="Arial Narrow"/>
      <w:sz w:val="22"/>
      <w:szCs w:val="22"/>
    </w:rPr>
  </w:style>
  <w:style w:type="character" w:customStyle="1" w:styleId="FontStyle38">
    <w:name w:val="Font Style38"/>
    <w:basedOn w:val="Fuentedeprrafopredeter"/>
    <w:uiPriority w:val="99"/>
    <w:rsid w:val="00302F9D"/>
    <w:rPr>
      <w:rFonts w:ascii="Times New Roman" w:hAnsi="Times New Roman" w:cs="Times New Roman"/>
      <w:sz w:val="18"/>
      <w:szCs w:val="18"/>
    </w:rPr>
  </w:style>
  <w:style w:type="character" w:customStyle="1" w:styleId="FontStyle45">
    <w:name w:val="Font Style45"/>
    <w:basedOn w:val="Fuentedeprrafopredeter"/>
    <w:uiPriority w:val="99"/>
    <w:rsid w:val="0016652F"/>
    <w:rPr>
      <w:rFonts w:ascii="Arial" w:hAnsi="Arial" w:cs="Arial"/>
      <w:sz w:val="22"/>
      <w:szCs w:val="22"/>
    </w:rPr>
  </w:style>
  <w:style w:type="character" w:customStyle="1" w:styleId="FontStyle44">
    <w:name w:val="Font Style44"/>
    <w:basedOn w:val="Fuentedeprrafopredeter"/>
    <w:uiPriority w:val="99"/>
    <w:rsid w:val="0016652F"/>
    <w:rPr>
      <w:rFonts w:ascii="Arial" w:hAnsi="Arial" w:cs="Arial"/>
      <w:b/>
      <w:bCs/>
      <w:sz w:val="22"/>
      <w:szCs w:val="22"/>
    </w:rPr>
  </w:style>
  <w:style w:type="numbering" w:customStyle="1" w:styleId="Sinlista1">
    <w:name w:val="Sin lista1"/>
    <w:next w:val="Sinlista"/>
    <w:uiPriority w:val="99"/>
    <w:semiHidden/>
    <w:unhideWhenUsed/>
    <w:rsid w:val="0016652F"/>
  </w:style>
  <w:style w:type="table" w:styleId="Tablaconcuadrcula">
    <w:name w:val="Table Grid"/>
    <w:basedOn w:val="Tablanormal"/>
    <w:uiPriority w:val="59"/>
    <w:rsid w:val="0016652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6652F"/>
    <w:rPr>
      <w:sz w:val="16"/>
      <w:szCs w:val="16"/>
    </w:rPr>
  </w:style>
  <w:style w:type="paragraph" w:styleId="Textocomentario">
    <w:name w:val="annotation text"/>
    <w:basedOn w:val="Normal"/>
    <w:link w:val="TextocomentarioCar"/>
    <w:uiPriority w:val="99"/>
    <w:semiHidden/>
    <w:unhideWhenUsed/>
    <w:rsid w:val="0016652F"/>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semiHidden/>
    <w:rsid w:val="0016652F"/>
    <w:rPr>
      <w:sz w:val="20"/>
      <w:szCs w:val="20"/>
    </w:rPr>
  </w:style>
  <w:style w:type="paragraph" w:customStyle="1" w:styleId="Style1">
    <w:name w:val="Style1"/>
    <w:basedOn w:val="Normal"/>
    <w:uiPriority w:val="99"/>
    <w:rsid w:val="0016652F"/>
    <w:pPr>
      <w:widowControl w:val="0"/>
      <w:autoSpaceDE w:val="0"/>
      <w:autoSpaceDN w:val="0"/>
      <w:adjustRightInd w:val="0"/>
      <w:spacing w:after="0" w:line="276" w:lineRule="exact"/>
      <w:jc w:val="both"/>
    </w:pPr>
    <w:rPr>
      <w:rFonts w:ascii="Arial Narrow" w:eastAsiaTheme="minorEastAsia" w:hAnsi="Arial Narrow" w:cstheme="minorBidi"/>
      <w:sz w:val="24"/>
      <w:szCs w:val="24"/>
      <w:lang w:eastAsia="es-CO"/>
    </w:rPr>
  </w:style>
  <w:style w:type="character" w:customStyle="1" w:styleId="FontStyle11">
    <w:name w:val="Font Style11"/>
    <w:basedOn w:val="Fuentedeprrafopredeter"/>
    <w:uiPriority w:val="99"/>
    <w:rsid w:val="0016652F"/>
    <w:rPr>
      <w:rFonts w:ascii="Arial Narrow" w:hAnsi="Arial Narrow" w:cs="Arial Narrow"/>
      <w:b/>
      <w:bCs/>
      <w:sz w:val="22"/>
      <w:szCs w:val="22"/>
    </w:rPr>
  </w:style>
  <w:style w:type="character" w:customStyle="1" w:styleId="FontStyle12">
    <w:name w:val="Font Style12"/>
    <w:basedOn w:val="Fuentedeprrafopredeter"/>
    <w:uiPriority w:val="99"/>
    <w:rsid w:val="0016652F"/>
    <w:rPr>
      <w:rFonts w:ascii="Arial Narrow" w:hAnsi="Arial Narrow" w:cs="Arial Narrow"/>
      <w:b/>
      <w:bCs/>
      <w:i/>
      <w:iCs/>
      <w:sz w:val="22"/>
      <w:szCs w:val="22"/>
    </w:rPr>
  </w:style>
  <w:style w:type="character" w:customStyle="1" w:styleId="FontStyle13">
    <w:name w:val="Font Style13"/>
    <w:basedOn w:val="Fuentedeprrafopredeter"/>
    <w:uiPriority w:val="99"/>
    <w:rsid w:val="0016652F"/>
    <w:rPr>
      <w:rFonts w:ascii="Arial Narrow" w:hAnsi="Arial Narrow" w:cs="Arial Narrow"/>
      <w:sz w:val="22"/>
      <w:szCs w:val="22"/>
    </w:rPr>
  </w:style>
  <w:style w:type="character" w:customStyle="1" w:styleId="FontStyle28">
    <w:name w:val="Font Style28"/>
    <w:basedOn w:val="Fuentedeprrafopredeter"/>
    <w:uiPriority w:val="99"/>
    <w:rsid w:val="0016652F"/>
    <w:rPr>
      <w:rFonts w:ascii="Arial Narrow" w:hAnsi="Arial Narrow" w:cs="Arial Narrow"/>
      <w:sz w:val="22"/>
      <w:szCs w:val="22"/>
    </w:rPr>
  </w:style>
  <w:style w:type="character" w:customStyle="1" w:styleId="FontStyle26">
    <w:name w:val="Font Style26"/>
    <w:basedOn w:val="Fuentedeprrafopredeter"/>
    <w:uiPriority w:val="99"/>
    <w:rsid w:val="0016652F"/>
    <w:rPr>
      <w:rFonts w:ascii="Times New Roman" w:hAnsi="Times New Roman" w:cs="Times New Roman"/>
      <w:sz w:val="18"/>
      <w:szCs w:val="18"/>
    </w:rPr>
  </w:style>
  <w:style w:type="paragraph" w:customStyle="1" w:styleId="Style7">
    <w:name w:val="Style7"/>
    <w:basedOn w:val="Normal"/>
    <w:uiPriority w:val="99"/>
    <w:rsid w:val="0016652F"/>
    <w:pPr>
      <w:widowControl w:val="0"/>
      <w:autoSpaceDE w:val="0"/>
      <w:autoSpaceDN w:val="0"/>
      <w:adjustRightInd w:val="0"/>
      <w:spacing w:after="0" w:line="275" w:lineRule="exact"/>
      <w:jc w:val="both"/>
    </w:pPr>
    <w:rPr>
      <w:rFonts w:ascii="Cambria" w:eastAsiaTheme="minorEastAsia" w:hAnsi="Cambria" w:cstheme="minorBidi"/>
      <w:sz w:val="24"/>
      <w:szCs w:val="24"/>
      <w:lang w:eastAsia="es-CO"/>
    </w:rPr>
  </w:style>
  <w:style w:type="character" w:customStyle="1" w:styleId="FontStyle53">
    <w:name w:val="Font Style53"/>
    <w:basedOn w:val="Fuentedeprrafopredeter"/>
    <w:uiPriority w:val="99"/>
    <w:rsid w:val="0016652F"/>
    <w:rPr>
      <w:rFonts w:ascii="Arial" w:hAnsi="Arial" w:cs="Arial"/>
      <w:sz w:val="16"/>
      <w:szCs w:val="16"/>
    </w:rPr>
  </w:style>
  <w:style w:type="character" w:customStyle="1" w:styleId="FontStyle14">
    <w:name w:val="Font Style14"/>
    <w:basedOn w:val="Fuentedeprrafopredeter"/>
    <w:uiPriority w:val="99"/>
    <w:rsid w:val="0016652F"/>
    <w:rPr>
      <w:rFonts w:ascii="Arial" w:hAnsi="Arial" w:cs="Arial"/>
      <w:b/>
      <w:bCs/>
      <w:sz w:val="22"/>
      <w:szCs w:val="22"/>
    </w:rPr>
  </w:style>
  <w:style w:type="character" w:customStyle="1" w:styleId="FontStyle15">
    <w:name w:val="Font Style15"/>
    <w:basedOn w:val="Fuentedeprrafopredeter"/>
    <w:uiPriority w:val="99"/>
    <w:rsid w:val="0016652F"/>
    <w:rPr>
      <w:rFonts w:ascii="Arial Narrow" w:hAnsi="Arial Narrow" w:cs="Arial Narrow"/>
      <w:sz w:val="22"/>
      <w:szCs w:val="22"/>
    </w:rPr>
  </w:style>
  <w:style w:type="character" w:customStyle="1" w:styleId="FontStyle17">
    <w:name w:val="Font Style17"/>
    <w:basedOn w:val="Fuentedeprrafopredeter"/>
    <w:uiPriority w:val="99"/>
    <w:rsid w:val="0016652F"/>
    <w:rPr>
      <w:rFonts w:ascii="Arial" w:hAnsi="Arial" w:cs="Arial"/>
      <w:sz w:val="22"/>
      <w:szCs w:val="22"/>
    </w:rPr>
  </w:style>
  <w:style w:type="character" w:customStyle="1" w:styleId="FontStyle20">
    <w:name w:val="Font Style20"/>
    <w:basedOn w:val="Fuentedeprrafopredeter"/>
    <w:uiPriority w:val="99"/>
    <w:rsid w:val="0016652F"/>
    <w:rPr>
      <w:rFonts w:ascii="Arial" w:hAnsi="Arial" w:cs="Arial"/>
      <w:b/>
      <w:bCs/>
      <w:i/>
      <w:iCs/>
      <w:sz w:val="22"/>
      <w:szCs w:val="22"/>
    </w:rPr>
  </w:style>
  <w:style w:type="character" w:customStyle="1" w:styleId="FontStyle48">
    <w:name w:val="Font Style48"/>
    <w:basedOn w:val="Fuentedeprrafopredeter"/>
    <w:uiPriority w:val="99"/>
    <w:rsid w:val="00295CFB"/>
    <w:rPr>
      <w:rFonts w:ascii="Arial Narrow" w:hAnsi="Arial Narrow" w:cs="Arial Narrow"/>
      <w:b/>
      <w:bCs/>
      <w:sz w:val="22"/>
      <w:szCs w:val="22"/>
    </w:rPr>
  </w:style>
  <w:style w:type="character" w:customStyle="1" w:styleId="FontStyle114">
    <w:name w:val="Font Style114"/>
    <w:basedOn w:val="Fuentedeprrafopredeter"/>
    <w:uiPriority w:val="99"/>
    <w:rsid w:val="00257CE0"/>
    <w:rPr>
      <w:rFonts w:ascii="Arial" w:hAnsi="Arial" w:cs="Arial"/>
      <w:sz w:val="20"/>
      <w:szCs w:val="20"/>
    </w:rPr>
  </w:style>
  <w:style w:type="paragraph" w:customStyle="1" w:styleId="Style16">
    <w:name w:val="Style16"/>
    <w:basedOn w:val="Normal"/>
    <w:uiPriority w:val="99"/>
    <w:rsid w:val="005D2F88"/>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table" w:customStyle="1" w:styleId="Tablaconcuadrcula1">
    <w:name w:val="Tabla con cuadrícula1"/>
    <w:basedOn w:val="Tablanormal"/>
    <w:next w:val="Tablaconcuadrcula"/>
    <w:uiPriority w:val="59"/>
    <w:rsid w:val="002E7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A0D9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4271">
      <w:bodyDiv w:val="1"/>
      <w:marLeft w:val="0"/>
      <w:marRight w:val="0"/>
      <w:marTop w:val="0"/>
      <w:marBottom w:val="0"/>
      <w:divBdr>
        <w:top w:val="none" w:sz="0" w:space="0" w:color="auto"/>
        <w:left w:val="none" w:sz="0" w:space="0" w:color="auto"/>
        <w:bottom w:val="none" w:sz="0" w:space="0" w:color="auto"/>
        <w:right w:val="none" w:sz="0" w:space="0" w:color="auto"/>
      </w:divBdr>
    </w:div>
    <w:div w:id="429161380">
      <w:bodyDiv w:val="1"/>
      <w:marLeft w:val="0"/>
      <w:marRight w:val="0"/>
      <w:marTop w:val="0"/>
      <w:marBottom w:val="0"/>
      <w:divBdr>
        <w:top w:val="none" w:sz="0" w:space="0" w:color="auto"/>
        <w:left w:val="none" w:sz="0" w:space="0" w:color="auto"/>
        <w:bottom w:val="none" w:sz="0" w:space="0" w:color="auto"/>
        <w:right w:val="none" w:sz="0" w:space="0" w:color="auto"/>
      </w:divBdr>
    </w:div>
    <w:div w:id="497772293">
      <w:bodyDiv w:val="1"/>
      <w:marLeft w:val="0"/>
      <w:marRight w:val="0"/>
      <w:marTop w:val="0"/>
      <w:marBottom w:val="0"/>
      <w:divBdr>
        <w:top w:val="none" w:sz="0" w:space="0" w:color="auto"/>
        <w:left w:val="none" w:sz="0" w:space="0" w:color="auto"/>
        <w:bottom w:val="none" w:sz="0" w:space="0" w:color="auto"/>
        <w:right w:val="none" w:sz="0" w:space="0" w:color="auto"/>
      </w:divBdr>
    </w:div>
    <w:div w:id="18522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4752-88C5-4B1D-BAFF-B6A17509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4859</Words>
  <Characters>26727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cp:lastPrinted>2016-10-28T16:53:00Z</cp:lastPrinted>
  <dcterms:created xsi:type="dcterms:W3CDTF">2018-06-29T17:21:00Z</dcterms:created>
  <dcterms:modified xsi:type="dcterms:W3CDTF">2018-06-29T17:21:00Z</dcterms:modified>
</cp:coreProperties>
</file>