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132"/>
      </w:tblGrid>
      <w:tr w:rsidR="005F76C3" w:rsidRPr="003C47A5" w:rsidTr="00645ADF">
        <w:trPr>
          <w:trHeight w:val="128"/>
        </w:trPr>
        <w:tc>
          <w:tcPr>
            <w:tcW w:w="1701" w:type="dxa"/>
          </w:tcPr>
          <w:p w:rsidR="005F76C3" w:rsidRPr="003C47A5" w:rsidRDefault="005F76C3"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CIUDAD Y FECHA</w:t>
            </w:r>
          </w:p>
        </w:tc>
        <w:tc>
          <w:tcPr>
            <w:tcW w:w="7132" w:type="dxa"/>
          </w:tcPr>
          <w:p w:rsidR="005F76C3" w:rsidRPr="003C47A5" w:rsidRDefault="005F76C3" w:rsidP="0073005C">
            <w:pPr>
              <w:spacing w:after="0" w:line="240" w:lineRule="auto"/>
              <w:jc w:val="both"/>
              <w:rPr>
                <w:rFonts w:ascii="Tahoma" w:hAnsi="Tahoma" w:cs="Tahoma"/>
                <w:b/>
                <w:sz w:val="15"/>
                <w:szCs w:val="15"/>
                <w:lang w:val="es-MX" w:eastAsia="es-ES"/>
              </w:rPr>
            </w:pPr>
            <w:r w:rsidRPr="003C47A5">
              <w:rPr>
                <w:rFonts w:ascii="Tahoma" w:hAnsi="Tahoma" w:cs="Tahoma"/>
                <w:b/>
                <w:sz w:val="15"/>
                <w:szCs w:val="15"/>
                <w:lang w:val="es-MX" w:eastAsia="es-ES"/>
              </w:rPr>
              <w:t xml:space="preserve">Bogotá D.C., </w:t>
            </w:r>
            <w:r w:rsidR="00645ADF">
              <w:rPr>
                <w:rFonts w:ascii="Tahoma" w:hAnsi="Tahoma" w:cs="Tahoma"/>
                <w:b/>
                <w:sz w:val="15"/>
                <w:szCs w:val="15"/>
                <w:lang w:val="es-MX" w:eastAsia="es-ES"/>
              </w:rPr>
              <w:t xml:space="preserve"> veintinueve (29) de junio de dos mil dieciocho (2018)</w:t>
            </w:r>
          </w:p>
        </w:tc>
      </w:tr>
      <w:tr w:rsidR="0073005C" w:rsidRPr="003C47A5" w:rsidTr="00645ADF">
        <w:tc>
          <w:tcPr>
            <w:tcW w:w="1701" w:type="dxa"/>
          </w:tcPr>
          <w:p w:rsidR="0073005C" w:rsidRPr="003C47A5" w:rsidRDefault="0073005C"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REFERENCIA</w:t>
            </w:r>
          </w:p>
        </w:tc>
        <w:tc>
          <w:tcPr>
            <w:tcW w:w="7132" w:type="dxa"/>
          </w:tcPr>
          <w:p w:rsidR="0073005C" w:rsidRPr="003C47A5" w:rsidRDefault="0073005C" w:rsidP="0073005C">
            <w:pPr>
              <w:pStyle w:val="Sinespaciado"/>
              <w:rPr>
                <w:rFonts w:ascii="Tahoma" w:hAnsi="Tahoma" w:cs="Tahoma"/>
                <w:b/>
                <w:sz w:val="15"/>
                <w:szCs w:val="15"/>
              </w:rPr>
            </w:pPr>
            <w:r w:rsidRPr="003C47A5">
              <w:rPr>
                <w:rFonts w:ascii="Tahoma" w:hAnsi="Tahoma" w:cs="Tahoma"/>
                <w:b/>
                <w:sz w:val="15"/>
                <w:szCs w:val="15"/>
              </w:rPr>
              <w:t>Expediente No. 1100133360342015000043500</w:t>
            </w:r>
          </w:p>
        </w:tc>
      </w:tr>
      <w:tr w:rsidR="0073005C" w:rsidRPr="003C47A5" w:rsidTr="00645ADF">
        <w:tc>
          <w:tcPr>
            <w:tcW w:w="1701" w:type="dxa"/>
          </w:tcPr>
          <w:p w:rsidR="0073005C" w:rsidRPr="003C47A5" w:rsidRDefault="0073005C"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DEMANDANTE</w:t>
            </w:r>
          </w:p>
        </w:tc>
        <w:tc>
          <w:tcPr>
            <w:tcW w:w="7132" w:type="dxa"/>
          </w:tcPr>
          <w:p w:rsidR="0073005C" w:rsidRPr="003C47A5" w:rsidRDefault="0073005C" w:rsidP="0073005C">
            <w:pPr>
              <w:pStyle w:val="Sinespaciado"/>
              <w:rPr>
                <w:rFonts w:ascii="Tahoma" w:hAnsi="Tahoma" w:cs="Tahoma"/>
                <w:b/>
                <w:sz w:val="15"/>
                <w:szCs w:val="15"/>
              </w:rPr>
            </w:pPr>
            <w:r w:rsidRPr="003C47A5">
              <w:rPr>
                <w:rFonts w:ascii="Tahoma" w:hAnsi="Tahoma" w:cs="Tahoma"/>
                <w:b/>
                <w:sz w:val="15"/>
                <w:szCs w:val="15"/>
              </w:rPr>
              <w:t>DEIVIS ANTONIO CISNEROS MARRIAGA Y OTROS</w:t>
            </w:r>
          </w:p>
        </w:tc>
      </w:tr>
      <w:tr w:rsidR="0073005C" w:rsidRPr="003C47A5" w:rsidTr="00645ADF">
        <w:tc>
          <w:tcPr>
            <w:tcW w:w="1701" w:type="dxa"/>
          </w:tcPr>
          <w:p w:rsidR="0073005C" w:rsidRPr="003C47A5" w:rsidRDefault="0073005C"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DEMANDADO</w:t>
            </w:r>
          </w:p>
        </w:tc>
        <w:tc>
          <w:tcPr>
            <w:tcW w:w="7132" w:type="dxa"/>
          </w:tcPr>
          <w:p w:rsidR="0073005C" w:rsidRPr="003C47A5" w:rsidRDefault="0073005C" w:rsidP="0073005C">
            <w:pPr>
              <w:pStyle w:val="Sinespaciado"/>
              <w:rPr>
                <w:rFonts w:ascii="Tahoma" w:hAnsi="Tahoma" w:cs="Tahoma"/>
                <w:b/>
                <w:sz w:val="15"/>
                <w:szCs w:val="15"/>
              </w:rPr>
            </w:pPr>
            <w:r w:rsidRPr="003C47A5">
              <w:rPr>
                <w:rFonts w:ascii="Tahoma" w:hAnsi="Tahoma" w:cs="Tahoma"/>
                <w:b/>
                <w:sz w:val="15"/>
                <w:szCs w:val="15"/>
              </w:rPr>
              <w:t xml:space="preserve">LA NACION – MINISTERIO DE DEFENSA – EJERCITO NACIONAL </w:t>
            </w:r>
          </w:p>
        </w:tc>
      </w:tr>
      <w:tr w:rsidR="0073005C" w:rsidRPr="003C47A5" w:rsidTr="00645ADF">
        <w:tc>
          <w:tcPr>
            <w:tcW w:w="1701" w:type="dxa"/>
          </w:tcPr>
          <w:p w:rsidR="0073005C" w:rsidRPr="003C47A5" w:rsidRDefault="0073005C"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MEDIO DE CONTROL</w:t>
            </w:r>
          </w:p>
        </w:tc>
        <w:tc>
          <w:tcPr>
            <w:tcW w:w="7132" w:type="dxa"/>
          </w:tcPr>
          <w:p w:rsidR="0073005C" w:rsidRPr="003C47A5" w:rsidRDefault="0073005C" w:rsidP="0073005C">
            <w:pPr>
              <w:pStyle w:val="Sinespaciado"/>
              <w:rPr>
                <w:rFonts w:ascii="Tahoma" w:hAnsi="Tahoma" w:cs="Tahoma"/>
                <w:b/>
                <w:sz w:val="15"/>
                <w:szCs w:val="15"/>
              </w:rPr>
            </w:pPr>
            <w:r w:rsidRPr="003C47A5">
              <w:rPr>
                <w:rFonts w:ascii="Tahoma" w:hAnsi="Tahoma" w:cs="Tahoma"/>
                <w:b/>
                <w:sz w:val="15"/>
                <w:szCs w:val="15"/>
              </w:rPr>
              <w:t>REPARACIÓN DIRECTA</w:t>
            </w:r>
          </w:p>
        </w:tc>
      </w:tr>
      <w:tr w:rsidR="005F76C3" w:rsidRPr="003C47A5" w:rsidTr="00645ADF">
        <w:tc>
          <w:tcPr>
            <w:tcW w:w="1701" w:type="dxa"/>
          </w:tcPr>
          <w:p w:rsidR="005F76C3" w:rsidRPr="003C47A5" w:rsidRDefault="005F76C3" w:rsidP="005F76C3">
            <w:pPr>
              <w:spacing w:after="0" w:line="240" w:lineRule="auto"/>
              <w:jc w:val="both"/>
              <w:rPr>
                <w:rFonts w:ascii="Tahoma" w:hAnsi="Tahoma" w:cs="Tahoma"/>
                <w:sz w:val="15"/>
                <w:szCs w:val="15"/>
                <w:lang w:val="es-MX" w:eastAsia="es-ES"/>
              </w:rPr>
            </w:pPr>
            <w:r w:rsidRPr="003C47A5">
              <w:rPr>
                <w:rFonts w:ascii="Tahoma" w:hAnsi="Tahoma" w:cs="Tahoma"/>
                <w:sz w:val="15"/>
                <w:szCs w:val="15"/>
                <w:lang w:val="es-MX" w:eastAsia="es-ES"/>
              </w:rPr>
              <w:t>ASUNTO</w:t>
            </w:r>
          </w:p>
        </w:tc>
        <w:tc>
          <w:tcPr>
            <w:tcW w:w="7132" w:type="dxa"/>
          </w:tcPr>
          <w:p w:rsidR="005F76C3" w:rsidRPr="003C47A5" w:rsidRDefault="005F76C3" w:rsidP="005F76C3">
            <w:pPr>
              <w:tabs>
                <w:tab w:val="left" w:pos="872"/>
              </w:tabs>
              <w:spacing w:after="0" w:line="240" w:lineRule="auto"/>
              <w:jc w:val="both"/>
              <w:rPr>
                <w:rFonts w:ascii="Tahoma" w:hAnsi="Tahoma" w:cs="Tahoma"/>
                <w:b/>
                <w:sz w:val="15"/>
                <w:szCs w:val="15"/>
                <w:lang w:val="es-MX" w:eastAsia="es-ES"/>
              </w:rPr>
            </w:pPr>
            <w:r w:rsidRPr="003C47A5">
              <w:rPr>
                <w:rFonts w:ascii="Tahoma" w:hAnsi="Tahoma" w:cs="Tahoma"/>
                <w:b/>
                <w:sz w:val="15"/>
                <w:szCs w:val="15"/>
                <w:lang w:val="es-MX" w:eastAsia="es-ES"/>
              </w:rPr>
              <w:t>FALLO PRIMERA INSTANCIA</w:t>
            </w:r>
          </w:p>
        </w:tc>
      </w:tr>
    </w:tbl>
    <w:p w:rsidR="005F76C3" w:rsidRPr="003C47A5" w:rsidRDefault="005F76C3" w:rsidP="005F76C3">
      <w:pPr>
        <w:spacing w:after="0" w:line="240" w:lineRule="auto"/>
        <w:jc w:val="both"/>
        <w:rPr>
          <w:rFonts w:ascii="Tahoma" w:hAnsi="Tahoma" w:cs="Tahoma"/>
          <w:sz w:val="17"/>
          <w:szCs w:val="17"/>
          <w:lang w:eastAsia="es-ES"/>
        </w:rPr>
      </w:pPr>
    </w:p>
    <w:p w:rsidR="00A60858" w:rsidRPr="003C47A5" w:rsidRDefault="00A60858" w:rsidP="002F2C45">
      <w:pPr>
        <w:jc w:val="both"/>
        <w:rPr>
          <w:rFonts w:ascii="Tahoma" w:hAnsi="Tahoma" w:cs="Tahoma"/>
          <w:sz w:val="17"/>
          <w:szCs w:val="17"/>
        </w:rPr>
      </w:pPr>
      <w:r w:rsidRPr="003C47A5">
        <w:rPr>
          <w:rFonts w:ascii="Tahoma" w:hAnsi="Tahoma" w:cs="Tahoma"/>
          <w:sz w:val="17"/>
          <w:szCs w:val="17"/>
          <w:lang w:val="es-ES"/>
        </w:rPr>
        <w:t>Agotado el trámite proces</w:t>
      </w:r>
      <w:bookmarkStart w:id="0" w:name="_GoBack"/>
      <w:bookmarkEnd w:id="0"/>
      <w:r w:rsidRPr="003C47A5">
        <w:rPr>
          <w:rFonts w:ascii="Tahoma" w:hAnsi="Tahoma" w:cs="Tahoma"/>
          <w:sz w:val="17"/>
          <w:szCs w:val="17"/>
          <w:lang w:val="es-ES"/>
        </w:rPr>
        <w:t xml:space="preserve">al sin que se observe causal de nulidad que invalide lo actuado, se procede a dictar sentencia en el proceso de </w:t>
      </w:r>
      <w:r w:rsidRPr="003C47A5">
        <w:rPr>
          <w:rFonts w:ascii="Tahoma" w:hAnsi="Tahoma" w:cs="Tahoma"/>
          <w:sz w:val="17"/>
          <w:szCs w:val="17"/>
          <w:lang w:val="es-ES"/>
        </w:rPr>
        <w:fldChar w:fldCharType="begin"/>
      </w:r>
      <w:r w:rsidRPr="003C47A5">
        <w:rPr>
          <w:rFonts w:ascii="Tahoma" w:hAnsi="Tahoma" w:cs="Tahoma"/>
          <w:sz w:val="17"/>
          <w:szCs w:val="17"/>
          <w:lang w:val="es-ES"/>
        </w:rPr>
        <w:instrText xml:space="preserve"> MERGEFIELD "MEDIO_DE_CONTROL" </w:instrText>
      </w:r>
      <w:r w:rsidRPr="003C47A5">
        <w:rPr>
          <w:rFonts w:ascii="Tahoma" w:hAnsi="Tahoma" w:cs="Tahoma"/>
          <w:sz w:val="17"/>
          <w:szCs w:val="17"/>
          <w:lang w:val="es-ES"/>
        </w:rPr>
        <w:fldChar w:fldCharType="separate"/>
      </w:r>
      <w:r w:rsidRPr="003C47A5">
        <w:rPr>
          <w:rFonts w:ascii="Tahoma" w:hAnsi="Tahoma" w:cs="Tahoma"/>
          <w:noProof/>
          <w:sz w:val="17"/>
          <w:szCs w:val="17"/>
          <w:lang w:val="es-ES"/>
        </w:rPr>
        <w:t>REPARACION DIRECTA</w:t>
      </w:r>
      <w:r w:rsidRPr="003C47A5">
        <w:rPr>
          <w:rFonts w:ascii="Tahoma" w:hAnsi="Tahoma" w:cs="Tahoma"/>
          <w:sz w:val="17"/>
          <w:szCs w:val="17"/>
          <w:lang w:val="es-ES"/>
        </w:rPr>
        <w:fldChar w:fldCharType="end"/>
      </w:r>
      <w:r w:rsidRPr="003C47A5">
        <w:rPr>
          <w:rFonts w:ascii="Tahoma" w:hAnsi="Tahoma" w:cs="Tahoma"/>
          <w:sz w:val="17"/>
          <w:szCs w:val="17"/>
          <w:lang w:val="es-ES"/>
        </w:rPr>
        <w:t xml:space="preserve"> iniciado por</w:t>
      </w:r>
      <w:r w:rsidRPr="003C47A5">
        <w:rPr>
          <w:rFonts w:ascii="Tahoma" w:hAnsi="Tahoma" w:cs="Tahoma"/>
          <w:b/>
          <w:sz w:val="17"/>
          <w:szCs w:val="17"/>
        </w:rPr>
        <w:t xml:space="preserve"> </w:t>
      </w:r>
      <w:r w:rsidR="002F2C45" w:rsidRPr="003C47A5">
        <w:rPr>
          <w:rFonts w:ascii="Tahoma" w:hAnsi="Tahoma" w:cs="Tahoma"/>
          <w:sz w:val="17"/>
          <w:szCs w:val="17"/>
        </w:rPr>
        <w:t>DEIBIS ANTONIO CISNEROS MARRIAGA, MARRIAGA, YESICA YULIETH CISNEROS en nombre propio y en representación de las menores MARIA CLARA OSPINA CISNEROS y YETSARI MILENA AGUILAR CISNEROS;  KAREN PATRICIA CISNEROS MARRIAGA, MAYURIS MARGARITA CISNEROS MARRIAGA, EMIRO ANTONIO CISNEROS ACOSTA y MARILENIS MARRIAGA CAÑISARES en contra de la NACIÓN - MINISTERIO DE DEFENSA NACIONAL- EJERCITO NACIONAL</w:t>
      </w:r>
      <w:r w:rsidR="00AC5712" w:rsidRPr="003C47A5">
        <w:rPr>
          <w:rFonts w:ascii="Tahoma" w:hAnsi="Tahoma" w:cs="Tahoma"/>
          <w:noProof/>
          <w:sz w:val="17"/>
          <w:szCs w:val="17"/>
          <w:lang w:val="es-ES"/>
        </w:rPr>
        <w:t>.</w:t>
      </w:r>
    </w:p>
    <w:p w:rsidR="004973BA" w:rsidRPr="003C47A5" w:rsidRDefault="004973BA" w:rsidP="000A3D35">
      <w:pPr>
        <w:spacing w:after="0" w:line="240" w:lineRule="auto"/>
        <w:jc w:val="both"/>
        <w:rPr>
          <w:rFonts w:ascii="Tahoma" w:hAnsi="Tahoma" w:cs="Tahoma"/>
          <w:sz w:val="17"/>
          <w:szCs w:val="17"/>
        </w:rPr>
      </w:pPr>
    </w:p>
    <w:p w:rsidR="004973BA" w:rsidRPr="003C47A5" w:rsidRDefault="004973BA" w:rsidP="000A3D35">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3C47A5">
        <w:rPr>
          <w:rFonts w:ascii="Tahoma" w:hAnsi="Tahoma" w:cs="Tahoma"/>
          <w:b/>
          <w:color w:val="000000"/>
          <w:sz w:val="17"/>
          <w:szCs w:val="17"/>
          <w:lang w:val="es-ES" w:eastAsia="es-ES"/>
        </w:rPr>
        <w:t>ANTECEDENTES:</w:t>
      </w:r>
    </w:p>
    <w:p w:rsidR="004973BA" w:rsidRPr="003C47A5" w:rsidRDefault="004973BA" w:rsidP="000A3D35">
      <w:pPr>
        <w:spacing w:after="0" w:line="240" w:lineRule="auto"/>
        <w:contextualSpacing/>
        <w:rPr>
          <w:rFonts w:ascii="Tahoma" w:hAnsi="Tahoma" w:cs="Tahoma"/>
          <w:b/>
          <w:color w:val="000000"/>
          <w:sz w:val="17"/>
          <w:szCs w:val="17"/>
          <w:lang w:val="es-ES" w:eastAsia="es-ES"/>
        </w:rPr>
      </w:pPr>
    </w:p>
    <w:p w:rsidR="004973BA" w:rsidRPr="003C47A5" w:rsidRDefault="00106D25" w:rsidP="000A3D35">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3C47A5">
        <w:rPr>
          <w:rFonts w:ascii="Tahoma" w:hAnsi="Tahoma" w:cs="Tahoma"/>
          <w:b/>
          <w:color w:val="000000"/>
          <w:sz w:val="17"/>
          <w:szCs w:val="17"/>
          <w:lang w:val="es-ES" w:eastAsia="es-ES"/>
        </w:rPr>
        <w:t>LA</w:t>
      </w:r>
      <w:r w:rsidR="004973BA" w:rsidRPr="003C47A5">
        <w:rPr>
          <w:rFonts w:ascii="Tahoma" w:hAnsi="Tahoma" w:cs="Tahoma"/>
          <w:b/>
          <w:color w:val="000000"/>
          <w:sz w:val="17"/>
          <w:szCs w:val="17"/>
          <w:lang w:val="es-ES" w:eastAsia="es-ES"/>
        </w:rPr>
        <w:t xml:space="preserve"> DEMANDA</w:t>
      </w:r>
    </w:p>
    <w:p w:rsidR="004973BA" w:rsidRPr="003C47A5" w:rsidRDefault="004973BA" w:rsidP="000A3D35">
      <w:pPr>
        <w:spacing w:after="0" w:line="240" w:lineRule="auto"/>
        <w:contextualSpacing/>
        <w:jc w:val="both"/>
        <w:rPr>
          <w:rFonts w:ascii="Tahoma" w:hAnsi="Tahoma" w:cs="Tahoma"/>
          <w:b/>
          <w:color w:val="000000"/>
          <w:sz w:val="17"/>
          <w:szCs w:val="17"/>
          <w:lang w:val="es-ES" w:eastAsia="es-ES"/>
        </w:rPr>
      </w:pPr>
    </w:p>
    <w:p w:rsidR="004973BA" w:rsidRPr="003C47A5" w:rsidRDefault="004973BA" w:rsidP="000A3D35">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3C47A5">
        <w:rPr>
          <w:rFonts w:ascii="Tahoma" w:hAnsi="Tahoma" w:cs="Tahoma"/>
          <w:b/>
          <w:color w:val="000000"/>
          <w:sz w:val="17"/>
          <w:szCs w:val="17"/>
          <w:lang w:val="es-ES" w:eastAsia="es-ES"/>
        </w:rPr>
        <w:t>PRETENSIONES</w:t>
      </w:r>
    </w:p>
    <w:p w:rsidR="004973BA" w:rsidRPr="003C47A5" w:rsidRDefault="004973BA" w:rsidP="000A3D35">
      <w:pPr>
        <w:tabs>
          <w:tab w:val="left" w:pos="709"/>
        </w:tabs>
        <w:spacing w:after="0" w:line="240" w:lineRule="auto"/>
        <w:contextualSpacing/>
        <w:jc w:val="both"/>
        <w:rPr>
          <w:rFonts w:ascii="Tahoma" w:hAnsi="Tahoma" w:cs="Tahoma"/>
          <w:b/>
          <w:color w:val="000000"/>
          <w:sz w:val="17"/>
          <w:szCs w:val="17"/>
          <w:lang w:val="es-ES" w:eastAsia="es-ES"/>
        </w:rPr>
      </w:pPr>
    </w:p>
    <w:p w:rsidR="007776DA" w:rsidRPr="003C47A5" w:rsidRDefault="00106D25"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 </w:t>
      </w:r>
      <w:r w:rsidR="007776DA" w:rsidRPr="003C47A5">
        <w:rPr>
          <w:rFonts w:ascii="Gill Sans MT" w:hAnsi="Gill Sans MT" w:cs="Tahoma"/>
          <w:i/>
          <w:color w:val="000000"/>
          <w:sz w:val="17"/>
          <w:szCs w:val="17"/>
          <w:lang w:val="es-ES" w:eastAsia="es-ES"/>
        </w:rPr>
        <w:t>1. Que se declare al Demandado LA NACION, MINISTERIO DE DEFENSA, (EJERCITO NACIONAL) administrativamente y patrimonialmente responsable por  las lesiones y perjuicios padecidos por  DEIVIS ANTONIO CISNEROS MARRIAGA, con ocasión de las lesiones padecidas durante la prestación del servicio militar obligatorio  como soldado regular en el Ejército Nacional, y especialmente por los hechos ocurridos el 31 de octubre del 2010 cuando fue lesionado con un arma de dotación oficial.</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2 - Que como consecuencia de la anterior declaración y de los principios de verdad, justicia y reparación, así como de las normas sustanciales aplicables, se condene a las entidades accionadas a pagar a los demandantes, a título de PERJUICIOS MORALES SUBJETIVOS, la suma equivalente a 800 SALARIOS MINIMOS LEGALES MENSUALES VIGENTES, o la suma equivalente, o mayor que al momento de la sentencia sea permitida en favor de los actores, familiares y demás perjudicados, o la superior que como daño resultare probada dentro del proceso de conformidad con el acápite de estimación razonada de la cuantía. En favor de los demandantes  a saber: </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2.1 Daño moral estimado para la señora YESICA JULIETH CISNEROS MARRIAGA   la suma de 100 SMLMV. (Hermana de la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2.2 Daño moral estimado para la señora KAREN PATRICIA CISNEROS MARRIAGA,  la suma de 100 SMLMV. (Hermana de la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2.3 Daño moral estimado para la señora MARYURIS MARGARITA  CISNEROS  MARRIAGA la suma de 100 SMLMV. (Hermana de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2.4 Daño moral estimado para el señor EMIRO ANTONIO CISNEROS ACOSTA la suma de 100 SMLMV. (Padre de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2.5 Daño moral estimado para la señora   MARLENIS DE JESUS MARRIAGA CAÑISARES la suma de 100 SMLMV. (Madre de la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2.6 Daño moral estimado para la menor    YEXARIS MILENA AGUILAR CISNEROS  la suma de 100 SMLMV. (Sobrina de la Víctima directa, hija de YESICA YULIET CISNEROS MARRIAGA).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2.7 Daño moral estimado para la menor MARIA CLARA OSPINO CISNEROS   la suma de 100 SMLMV. (Sobrina de la Víctima directa, hija de Yesica </w:t>
      </w:r>
      <w:proofErr w:type="spellStart"/>
      <w:r w:rsidRPr="003C47A5">
        <w:rPr>
          <w:rFonts w:ascii="Gill Sans MT" w:hAnsi="Gill Sans MT" w:cs="Tahoma"/>
          <w:i/>
          <w:color w:val="000000"/>
          <w:sz w:val="17"/>
          <w:szCs w:val="17"/>
          <w:lang w:val="es-ES" w:eastAsia="es-ES"/>
        </w:rPr>
        <w:t>Yuliet</w:t>
      </w:r>
      <w:proofErr w:type="spellEnd"/>
      <w:r w:rsidRPr="003C47A5">
        <w:rPr>
          <w:rFonts w:ascii="Gill Sans MT" w:hAnsi="Gill Sans MT" w:cs="Tahoma"/>
          <w:i/>
          <w:color w:val="000000"/>
          <w:sz w:val="17"/>
          <w:szCs w:val="17"/>
          <w:lang w:val="es-ES" w:eastAsia="es-ES"/>
        </w:rPr>
        <w:t xml:space="preserve"> Cisneros </w:t>
      </w:r>
      <w:proofErr w:type="spellStart"/>
      <w:r w:rsidRPr="003C47A5">
        <w:rPr>
          <w:rFonts w:ascii="Gill Sans MT" w:hAnsi="Gill Sans MT" w:cs="Tahoma"/>
          <w:i/>
          <w:color w:val="000000"/>
          <w:sz w:val="17"/>
          <w:szCs w:val="17"/>
          <w:lang w:val="es-ES" w:eastAsia="es-ES"/>
        </w:rPr>
        <w:t>Marriaga</w:t>
      </w:r>
      <w:proofErr w:type="spellEnd"/>
      <w:r w:rsidRPr="003C47A5">
        <w:rPr>
          <w:rFonts w:ascii="Gill Sans MT" w:hAnsi="Gill Sans MT" w:cs="Tahoma"/>
          <w:i/>
          <w:color w:val="000000"/>
          <w:sz w:val="17"/>
          <w:szCs w:val="17"/>
          <w:lang w:val="es-ES" w:eastAsia="es-ES"/>
        </w:rPr>
        <w:t>)</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2.8 Daño moral estimado para DEVIS ANTONIO CISNERO MARRIAGA (victima directa) la suma de 100 SMLMV. </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EL valor total de las pretensiones correspondiente  al  daño moral  se estima en 800 SALARIOS MINIMOS LEGALES MENUALES VIGENTES. </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3.-  Que se condene a los demandados la NACION MINISTERIO DE DEFENSA NACIONAL- EJERCITO NACIONAL a pagar la suma equivalente en favor de $ 61.097.516 a título de daño material en favor de DEIVIS ANTONIO CISNEROS MARRIAGA víctima directa.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 xml:space="preserve">4.-  Que se condene a la entidad demandada a pagar en favor de DEVIS ANTONIO  CISNEROS MARRIAGA la suma equivalente a 150 salarios mínimos legales mensuales vigentes a título del denominado derecho a la salud incluyendo como tal SALUD PROPIAMENTE DICHO, VARIACION A LAS CONDICIONES DE EXISTENCIA Y DAÑO A LA VIDA DE RELACION de conformidad con  las sentencias unificadoras del consejo de estado sobre la materia </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5.- Que se ordene al demandado a dar aplicación del artículo 189 del C.P.C.A.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6.- Que se de aplicación a lo contemplado en el artículo 192 del C.P.C.A.</w:t>
      </w:r>
    </w:p>
    <w:p w:rsidR="007776DA" w:rsidRPr="003C47A5" w:rsidRDefault="007776DA" w:rsidP="007776DA">
      <w:pPr>
        <w:tabs>
          <w:tab w:val="left" w:pos="709"/>
        </w:tabs>
        <w:spacing w:after="0" w:line="240" w:lineRule="auto"/>
        <w:contextualSpacing/>
        <w:jc w:val="both"/>
        <w:rPr>
          <w:rFonts w:ascii="Gill Sans MT" w:hAnsi="Gill Sans MT" w:cs="Tahoma"/>
          <w:i/>
          <w:color w:val="000000"/>
          <w:sz w:val="17"/>
          <w:szCs w:val="17"/>
          <w:lang w:val="es-ES" w:eastAsia="es-ES"/>
        </w:rPr>
      </w:pPr>
    </w:p>
    <w:p w:rsidR="000D0061" w:rsidRPr="003C47A5" w:rsidRDefault="007776DA" w:rsidP="00B435E6">
      <w:pPr>
        <w:tabs>
          <w:tab w:val="left" w:pos="709"/>
        </w:tabs>
        <w:spacing w:after="0" w:line="240" w:lineRule="auto"/>
        <w:contextualSpacing/>
        <w:jc w:val="both"/>
        <w:rPr>
          <w:rFonts w:ascii="Gill Sans MT" w:hAnsi="Gill Sans MT" w:cs="Tahoma"/>
          <w:i/>
          <w:color w:val="000000"/>
          <w:sz w:val="17"/>
          <w:szCs w:val="17"/>
          <w:lang w:val="es-ES" w:eastAsia="es-ES"/>
        </w:rPr>
      </w:pPr>
      <w:r w:rsidRPr="003C47A5">
        <w:rPr>
          <w:rFonts w:ascii="Gill Sans MT" w:hAnsi="Gill Sans MT" w:cs="Tahoma"/>
          <w:i/>
          <w:color w:val="000000"/>
          <w:sz w:val="17"/>
          <w:szCs w:val="17"/>
          <w:lang w:val="es-ES" w:eastAsia="es-ES"/>
        </w:rPr>
        <w:t>7.- Que la entidad demandada sea condenada en costas.</w:t>
      </w:r>
      <w:r w:rsidR="00657ABC" w:rsidRPr="003C47A5">
        <w:rPr>
          <w:rFonts w:ascii="Gill Sans MT" w:hAnsi="Gill Sans MT" w:cs="Tahoma"/>
          <w:i/>
          <w:color w:val="000000"/>
          <w:sz w:val="17"/>
          <w:szCs w:val="17"/>
          <w:lang w:val="es-ES" w:eastAsia="es-ES"/>
        </w:rPr>
        <w:t xml:space="preserve"> </w:t>
      </w:r>
      <w:r w:rsidR="00106D25" w:rsidRPr="003C47A5">
        <w:rPr>
          <w:rFonts w:ascii="Gill Sans MT" w:hAnsi="Gill Sans MT" w:cs="Tahoma"/>
          <w:i/>
          <w:color w:val="000000"/>
          <w:sz w:val="17"/>
          <w:szCs w:val="17"/>
          <w:lang w:val="es-ES" w:eastAsia="es-ES"/>
        </w:rPr>
        <w:t>(…)”</w:t>
      </w:r>
    </w:p>
    <w:p w:rsidR="00B435E6" w:rsidRPr="003C47A5" w:rsidRDefault="00B435E6" w:rsidP="00B435E6">
      <w:pPr>
        <w:tabs>
          <w:tab w:val="left" w:pos="709"/>
        </w:tabs>
        <w:spacing w:after="0" w:line="240" w:lineRule="auto"/>
        <w:contextualSpacing/>
        <w:jc w:val="both"/>
        <w:rPr>
          <w:rFonts w:ascii="Tahoma" w:hAnsi="Tahoma" w:cs="Tahoma"/>
          <w:i/>
          <w:color w:val="000000"/>
          <w:sz w:val="17"/>
          <w:szCs w:val="17"/>
          <w:lang w:val="es-ES" w:eastAsia="es-ES"/>
        </w:rPr>
      </w:pPr>
    </w:p>
    <w:p w:rsidR="0050251D" w:rsidRPr="003C47A5" w:rsidRDefault="0050251D" w:rsidP="00B435E6">
      <w:pPr>
        <w:tabs>
          <w:tab w:val="left" w:pos="709"/>
        </w:tabs>
        <w:spacing w:after="0" w:line="240" w:lineRule="auto"/>
        <w:contextualSpacing/>
        <w:jc w:val="both"/>
        <w:rPr>
          <w:rFonts w:ascii="Tahoma" w:hAnsi="Tahoma" w:cs="Tahoma"/>
          <w:i/>
          <w:color w:val="000000"/>
          <w:sz w:val="17"/>
          <w:szCs w:val="17"/>
          <w:lang w:val="es-ES" w:eastAsia="es-ES"/>
        </w:rPr>
      </w:pPr>
    </w:p>
    <w:p w:rsidR="000D0061" w:rsidRPr="003C47A5" w:rsidRDefault="000D0061" w:rsidP="000D0061">
      <w:pPr>
        <w:numPr>
          <w:ilvl w:val="2"/>
          <w:numId w:val="2"/>
        </w:numPr>
        <w:tabs>
          <w:tab w:val="left" w:pos="709"/>
        </w:tabs>
        <w:spacing w:after="0" w:line="240" w:lineRule="auto"/>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Los</w:t>
      </w:r>
      <w:r w:rsidRPr="003C47A5">
        <w:rPr>
          <w:rFonts w:ascii="Tahoma" w:hAnsi="Tahoma" w:cs="Tahoma"/>
          <w:b/>
          <w:bCs/>
          <w:color w:val="000000"/>
          <w:sz w:val="17"/>
          <w:szCs w:val="17"/>
          <w:lang w:val="es-ES" w:eastAsia="es-ES"/>
        </w:rPr>
        <w:t xml:space="preserve"> HECHOS </w:t>
      </w:r>
      <w:r w:rsidRPr="003C47A5">
        <w:rPr>
          <w:rFonts w:ascii="Tahoma" w:hAnsi="Tahoma" w:cs="Tahoma"/>
          <w:bCs/>
          <w:color w:val="000000"/>
          <w:sz w:val="17"/>
          <w:szCs w:val="17"/>
          <w:lang w:val="es-ES" w:eastAsia="es-ES"/>
        </w:rPr>
        <w:t>sobre los cuales basa su petición son en síntesis los siguientes:</w:t>
      </w:r>
    </w:p>
    <w:p w:rsidR="00C523B8" w:rsidRPr="003C47A5" w:rsidRDefault="00C523B8" w:rsidP="00C523B8">
      <w:pPr>
        <w:tabs>
          <w:tab w:val="left" w:pos="709"/>
        </w:tabs>
        <w:spacing w:after="0" w:line="240" w:lineRule="auto"/>
        <w:contextualSpacing/>
        <w:jc w:val="both"/>
        <w:rPr>
          <w:rFonts w:ascii="Tahoma" w:hAnsi="Tahoma" w:cs="Tahoma"/>
          <w:bCs/>
          <w:color w:val="000000"/>
          <w:sz w:val="17"/>
          <w:szCs w:val="17"/>
          <w:lang w:val="es-ES" w:eastAsia="es-ES"/>
        </w:rPr>
      </w:pPr>
    </w:p>
    <w:p w:rsidR="0050251D" w:rsidRPr="003C47A5" w:rsidRDefault="0050251D" w:rsidP="0050251D">
      <w:pPr>
        <w:pStyle w:val="Prrafodelista"/>
        <w:numPr>
          <w:ilvl w:val="3"/>
          <w:numId w:val="2"/>
        </w:numPr>
        <w:tabs>
          <w:tab w:val="left" w:pos="709"/>
        </w:tabs>
        <w:ind w:left="0" w:firstLine="0"/>
        <w:contextualSpacing/>
        <w:jc w:val="both"/>
        <w:rPr>
          <w:rFonts w:ascii="Tahoma" w:hAnsi="Tahoma" w:cs="Tahoma"/>
          <w:bCs/>
          <w:color w:val="000000"/>
          <w:sz w:val="17"/>
          <w:szCs w:val="17"/>
          <w:lang w:val="es-ES"/>
        </w:rPr>
      </w:pPr>
      <w:r w:rsidRPr="003C47A5">
        <w:rPr>
          <w:rFonts w:ascii="Tahoma" w:hAnsi="Tahoma" w:cs="Tahoma"/>
          <w:bCs/>
          <w:color w:val="000000"/>
          <w:sz w:val="17"/>
          <w:szCs w:val="17"/>
          <w:lang w:val="es-ES"/>
        </w:rPr>
        <w:t xml:space="preserve">El señor DEVIS ANTONIO CISNERO MARRIAGA con ocasión del servicio militar en calidad de soldado regular perteneciente al BATALLON ESPECIAL ENERGETICO VIAL </w:t>
      </w:r>
      <w:r w:rsidR="003C47A5">
        <w:rPr>
          <w:rFonts w:ascii="Tahoma" w:hAnsi="Tahoma" w:cs="Tahoma"/>
          <w:bCs/>
          <w:color w:val="000000"/>
          <w:sz w:val="17"/>
          <w:szCs w:val="17"/>
          <w:lang w:val="es-ES"/>
        </w:rPr>
        <w:t>N</w:t>
      </w:r>
      <w:r w:rsidRPr="003C47A5">
        <w:rPr>
          <w:rFonts w:ascii="Tahoma" w:hAnsi="Tahoma" w:cs="Tahoma"/>
          <w:bCs/>
          <w:color w:val="000000"/>
          <w:sz w:val="17"/>
          <w:szCs w:val="17"/>
          <w:lang w:val="es-ES"/>
        </w:rPr>
        <w:t xml:space="preserve">o 2 </w:t>
      </w:r>
      <w:r w:rsidR="003C47A5" w:rsidRPr="003C47A5">
        <w:rPr>
          <w:rFonts w:ascii="Tahoma" w:hAnsi="Tahoma" w:cs="Tahoma"/>
          <w:bCs/>
          <w:color w:val="000000"/>
          <w:sz w:val="17"/>
          <w:szCs w:val="17"/>
          <w:lang w:val="es-ES"/>
        </w:rPr>
        <w:t>CR</w:t>
      </w:r>
      <w:r w:rsidRPr="003C47A5">
        <w:rPr>
          <w:rFonts w:ascii="Tahoma" w:hAnsi="Tahoma" w:cs="Tahoma"/>
          <w:bCs/>
          <w:color w:val="000000"/>
          <w:sz w:val="17"/>
          <w:szCs w:val="17"/>
          <w:lang w:val="es-ES"/>
        </w:rPr>
        <w:t xml:space="preserve"> JOSE MARIA CANCINO fue herido con arma de </w:t>
      </w:r>
      <w:r w:rsidRPr="003C47A5">
        <w:rPr>
          <w:rFonts w:ascii="Tahoma" w:hAnsi="Tahoma" w:cs="Tahoma"/>
          <w:bCs/>
          <w:color w:val="000000"/>
          <w:sz w:val="17"/>
          <w:szCs w:val="17"/>
          <w:lang w:val="es-ES"/>
        </w:rPr>
        <w:lastRenderedPageBreak/>
        <w:t>dotación  oficial luego de que el soldado Walter Manuel Salas Castro le disparara con su arma de dotación en contra del soldado regular DEIVIS CISNEROS MARRIAGA, hecho ocurrido el 31 de octubre del 2010 en el área de Puerto Mosquito departamento del Cesar.</w:t>
      </w:r>
    </w:p>
    <w:p w:rsidR="0050251D" w:rsidRPr="003C47A5" w:rsidRDefault="0050251D" w:rsidP="0050251D">
      <w:pPr>
        <w:pStyle w:val="Prrafodelista"/>
        <w:tabs>
          <w:tab w:val="left" w:pos="709"/>
        </w:tabs>
        <w:ind w:left="0"/>
        <w:contextualSpacing/>
        <w:jc w:val="both"/>
        <w:rPr>
          <w:rFonts w:ascii="Tahoma" w:hAnsi="Tahoma" w:cs="Tahoma"/>
          <w:bCs/>
          <w:color w:val="000000"/>
          <w:sz w:val="17"/>
          <w:szCs w:val="17"/>
          <w:lang w:val="es-ES"/>
        </w:rPr>
      </w:pPr>
    </w:p>
    <w:p w:rsidR="0050251D" w:rsidRPr="003C47A5" w:rsidRDefault="0050251D" w:rsidP="0050251D">
      <w:pPr>
        <w:pStyle w:val="Prrafodelista"/>
        <w:numPr>
          <w:ilvl w:val="3"/>
          <w:numId w:val="2"/>
        </w:numPr>
        <w:tabs>
          <w:tab w:val="left" w:pos="709"/>
        </w:tabs>
        <w:ind w:left="0" w:firstLine="0"/>
        <w:contextualSpacing/>
        <w:jc w:val="both"/>
        <w:rPr>
          <w:rFonts w:ascii="Tahoma" w:hAnsi="Tahoma" w:cs="Tahoma"/>
          <w:bCs/>
          <w:color w:val="000000"/>
          <w:sz w:val="17"/>
          <w:szCs w:val="17"/>
          <w:lang w:val="es-ES"/>
        </w:rPr>
      </w:pPr>
      <w:r w:rsidRPr="003C47A5">
        <w:rPr>
          <w:rFonts w:ascii="Tahoma" w:hAnsi="Tahoma" w:cs="Tahoma"/>
          <w:bCs/>
          <w:color w:val="000000"/>
          <w:sz w:val="17"/>
          <w:szCs w:val="17"/>
          <w:lang w:val="es-ES"/>
        </w:rPr>
        <w:t>El señor DEVIS ANTONIO CISNERO MARRIAGA sufrió herida de proyectil con orificio a la altura de la tráquea y con orificio de salida en la región dorsal del lado izquierdo.</w:t>
      </w:r>
    </w:p>
    <w:p w:rsidR="0050251D" w:rsidRPr="003C47A5" w:rsidRDefault="0050251D" w:rsidP="0050251D">
      <w:pPr>
        <w:pStyle w:val="Prrafodelista"/>
        <w:rPr>
          <w:rFonts w:ascii="Tahoma" w:hAnsi="Tahoma" w:cs="Tahoma"/>
          <w:bCs/>
          <w:color w:val="000000"/>
          <w:sz w:val="17"/>
          <w:szCs w:val="17"/>
          <w:lang w:val="es-ES"/>
        </w:rPr>
      </w:pPr>
    </w:p>
    <w:p w:rsidR="0050251D" w:rsidRPr="003C47A5" w:rsidRDefault="003C47A5" w:rsidP="0050251D">
      <w:pPr>
        <w:pStyle w:val="Prrafodelista"/>
        <w:numPr>
          <w:ilvl w:val="3"/>
          <w:numId w:val="2"/>
        </w:numPr>
        <w:tabs>
          <w:tab w:val="left" w:pos="709"/>
        </w:tabs>
        <w:ind w:left="0" w:firstLine="0"/>
        <w:contextualSpacing/>
        <w:jc w:val="both"/>
        <w:rPr>
          <w:rFonts w:ascii="Tahoma" w:hAnsi="Tahoma" w:cs="Tahoma"/>
          <w:bCs/>
          <w:color w:val="000000"/>
          <w:sz w:val="17"/>
          <w:szCs w:val="17"/>
          <w:lang w:val="es-ES"/>
        </w:rPr>
      </w:pPr>
      <w:r>
        <w:rPr>
          <w:rFonts w:ascii="Tahoma" w:hAnsi="Tahoma" w:cs="Tahoma"/>
          <w:bCs/>
          <w:color w:val="000000"/>
          <w:sz w:val="17"/>
          <w:szCs w:val="17"/>
          <w:lang w:val="es-ES"/>
        </w:rPr>
        <w:t>El actor</w:t>
      </w:r>
      <w:r w:rsidR="0050251D" w:rsidRPr="003C47A5">
        <w:rPr>
          <w:rFonts w:ascii="Tahoma" w:hAnsi="Tahoma" w:cs="Tahoma"/>
          <w:bCs/>
          <w:color w:val="000000"/>
          <w:sz w:val="17"/>
          <w:szCs w:val="17"/>
          <w:lang w:val="es-ES"/>
        </w:rPr>
        <w:t xml:space="preserve"> ha sufrido quebrantos en su salud, en su integridad física debido a que en ocasión del servicio militar fue herido en el </w:t>
      </w:r>
      <w:r w:rsidR="0040262D" w:rsidRPr="003C47A5">
        <w:rPr>
          <w:rFonts w:ascii="Tahoma" w:hAnsi="Tahoma" w:cs="Tahoma"/>
          <w:bCs/>
          <w:color w:val="000000"/>
          <w:sz w:val="17"/>
          <w:szCs w:val="17"/>
          <w:lang w:val="es-ES"/>
        </w:rPr>
        <w:t>tórax</w:t>
      </w:r>
      <w:r w:rsidR="0050251D" w:rsidRPr="003C47A5">
        <w:rPr>
          <w:rFonts w:ascii="Tahoma" w:hAnsi="Tahoma" w:cs="Tahoma"/>
          <w:bCs/>
          <w:color w:val="000000"/>
          <w:sz w:val="17"/>
          <w:szCs w:val="17"/>
          <w:lang w:val="es-ES"/>
        </w:rPr>
        <w:t xml:space="preserve"> y en uno de sus ojos lo cual le ha ocasionado distintos padecimientos en su salud y detrimento de la misma.</w:t>
      </w:r>
    </w:p>
    <w:p w:rsidR="0050251D" w:rsidRPr="003C47A5" w:rsidRDefault="0050251D" w:rsidP="0050251D">
      <w:pPr>
        <w:pStyle w:val="Prrafodelista"/>
        <w:rPr>
          <w:rFonts w:ascii="Tahoma" w:hAnsi="Tahoma" w:cs="Tahoma"/>
          <w:bCs/>
          <w:color w:val="000000"/>
          <w:sz w:val="17"/>
          <w:szCs w:val="17"/>
          <w:lang w:val="es-ES"/>
        </w:rPr>
      </w:pPr>
    </w:p>
    <w:p w:rsidR="0050251D" w:rsidRPr="003C47A5" w:rsidRDefault="0050251D" w:rsidP="0040262D">
      <w:pPr>
        <w:pStyle w:val="Prrafodelista"/>
        <w:numPr>
          <w:ilvl w:val="3"/>
          <w:numId w:val="2"/>
        </w:numPr>
        <w:tabs>
          <w:tab w:val="left" w:pos="709"/>
        </w:tabs>
        <w:ind w:left="0" w:firstLine="0"/>
        <w:contextualSpacing/>
        <w:jc w:val="both"/>
        <w:rPr>
          <w:rFonts w:ascii="Tahoma" w:hAnsi="Tahoma" w:cs="Tahoma"/>
          <w:bCs/>
          <w:color w:val="000000"/>
          <w:sz w:val="17"/>
          <w:szCs w:val="17"/>
          <w:lang w:val="es-ES"/>
        </w:rPr>
      </w:pPr>
      <w:r w:rsidRPr="003C47A5">
        <w:rPr>
          <w:rFonts w:ascii="Tahoma" w:hAnsi="Tahoma" w:cs="Tahoma"/>
          <w:bCs/>
          <w:color w:val="000000"/>
          <w:sz w:val="17"/>
          <w:szCs w:val="17"/>
          <w:lang w:val="es-ES"/>
        </w:rPr>
        <w:t>DEIVIS ANTONIO CISNEROS MARRIAGA conforma una familia muy unida que está integrada por las siguientes personas:</w:t>
      </w:r>
    </w:p>
    <w:p w:rsidR="004B6E18" w:rsidRPr="003C47A5" w:rsidRDefault="004B6E18" w:rsidP="004B6E18">
      <w:pPr>
        <w:tabs>
          <w:tab w:val="left" w:pos="709"/>
        </w:tabs>
        <w:contextualSpacing/>
        <w:jc w:val="both"/>
        <w:rPr>
          <w:rFonts w:ascii="Tahoma" w:hAnsi="Tahoma" w:cs="Tahoma"/>
          <w:bCs/>
          <w:color w:val="000000"/>
          <w:sz w:val="17"/>
          <w:szCs w:val="17"/>
          <w:lang w:val="es-ES"/>
        </w:rPr>
      </w:pP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YESICA JULIETH CISNEROS MARRIAGA   la suma de 100 SMLMV. (</w:t>
      </w:r>
      <w:proofErr w:type="gramStart"/>
      <w:r w:rsidRPr="003C47A5">
        <w:rPr>
          <w:rFonts w:ascii="Tahoma" w:hAnsi="Tahoma" w:cs="Tahoma"/>
          <w:bCs/>
          <w:color w:val="000000"/>
          <w:sz w:val="17"/>
          <w:szCs w:val="17"/>
          <w:lang w:val="es-ES" w:eastAsia="es-ES"/>
        </w:rPr>
        <w:t>hermana</w:t>
      </w:r>
      <w:proofErr w:type="gramEnd"/>
      <w:r w:rsidRPr="003C47A5">
        <w:rPr>
          <w:rFonts w:ascii="Tahoma" w:hAnsi="Tahoma" w:cs="Tahoma"/>
          <w:bCs/>
          <w:color w:val="000000"/>
          <w:sz w:val="17"/>
          <w:szCs w:val="17"/>
          <w:lang w:val="es-ES" w:eastAsia="es-ES"/>
        </w:rPr>
        <w:t xml:space="preserve"> de la Víctima directa)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KAREN PATRICIA CISNEROS MARRIAGA,  la suma de 100 SMLMV. (</w:t>
      </w:r>
      <w:proofErr w:type="gramStart"/>
      <w:r w:rsidRPr="003C47A5">
        <w:rPr>
          <w:rFonts w:ascii="Tahoma" w:hAnsi="Tahoma" w:cs="Tahoma"/>
          <w:bCs/>
          <w:color w:val="000000"/>
          <w:sz w:val="17"/>
          <w:szCs w:val="17"/>
          <w:lang w:val="es-ES" w:eastAsia="es-ES"/>
        </w:rPr>
        <w:t>hermana</w:t>
      </w:r>
      <w:proofErr w:type="gramEnd"/>
      <w:r w:rsidRPr="003C47A5">
        <w:rPr>
          <w:rFonts w:ascii="Tahoma" w:hAnsi="Tahoma" w:cs="Tahoma"/>
          <w:bCs/>
          <w:color w:val="000000"/>
          <w:sz w:val="17"/>
          <w:szCs w:val="17"/>
          <w:lang w:val="es-ES" w:eastAsia="es-ES"/>
        </w:rPr>
        <w:t xml:space="preserve"> de la Víctima directa)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MARYURIS MARGARITA  CISNERO  MARRIAGA la suma de 100 SMLMV. (</w:t>
      </w:r>
      <w:proofErr w:type="gramStart"/>
      <w:r w:rsidRPr="003C47A5">
        <w:rPr>
          <w:rFonts w:ascii="Tahoma" w:hAnsi="Tahoma" w:cs="Tahoma"/>
          <w:bCs/>
          <w:color w:val="000000"/>
          <w:sz w:val="17"/>
          <w:szCs w:val="17"/>
          <w:lang w:val="es-ES" w:eastAsia="es-ES"/>
        </w:rPr>
        <w:t>hermana</w:t>
      </w:r>
      <w:proofErr w:type="gramEnd"/>
      <w:r w:rsidRPr="003C47A5">
        <w:rPr>
          <w:rFonts w:ascii="Tahoma" w:hAnsi="Tahoma" w:cs="Tahoma"/>
          <w:bCs/>
          <w:color w:val="000000"/>
          <w:sz w:val="17"/>
          <w:szCs w:val="17"/>
          <w:lang w:val="es-ES" w:eastAsia="es-ES"/>
        </w:rPr>
        <w:t xml:space="preserve"> de Víctima directa)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EMIRO ANTONIO CISNERO ACOSTA la suma de 100 SMLMV. (</w:t>
      </w:r>
      <w:proofErr w:type="gramStart"/>
      <w:r w:rsidRPr="003C47A5">
        <w:rPr>
          <w:rFonts w:ascii="Tahoma" w:hAnsi="Tahoma" w:cs="Tahoma"/>
          <w:bCs/>
          <w:color w:val="000000"/>
          <w:sz w:val="17"/>
          <w:szCs w:val="17"/>
          <w:lang w:val="es-ES" w:eastAsia="es-ES"/>
        </w:rPr>
        <w:t>padre</w:t>
      </w:r>
      <w:proofErr w:type="gramEnd"/>
      <w:r w:rsidRPr="003C47A5">
        <w:rPr>
          <w:rFonts w:ascii="Tahoma" w:hAnsi="Tahoma" w:cs="Tahoma"/>
          <w:bCs/>
          <w:color w:val="000000"/>
          <w:sz w:val="17"/>
          <w:szCs w:val="17"/>
          <w:lang w:val="es-ES" w:eastAsia="es-ES"/>
        </w:rPr>
        <w:t xml:space="preserve"> de Víctima directa)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MARLENIS DE JESUS MARRIAGA CAÑISARES la suma de 100 SMLMV. (Madre de la Víctima directa)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YEXARIS MILENA AGUILAR CISNEROS  la suma de 100 SMLMV. (Sobrina de la Víctima directa, hija de YESICA YULIET CISNEROS MARRIAGA).</w:t>
      </w:r>
    </w:p>
    <w:p w:rsidR="0050251D" w:rsidRPr="003C47A5" w:rsidRDefault="0050251D" w:rsidP="004B6E18">
      <w:pPr>
        <w:tabs>
          <w:tab w:val="left" w:pos="709"/>
        </w:tabs>
        <w:spacing w:after="0" w:line="240" w:lineRule="auto"/>
        <w:ind w:left="567"/>
        <w:contextualSpacing/>
        <w:jc w:val="both"/>
        <w:rPr>
          <w:rFonts w:ascii="Tahoma" w:hAnsi="Tahoma" w:cs="Tahoma"/>
          <w:bCs/>
          <w:color w:val="000000"/>
          <w:sz w:val="17"/>
          <w:szCs w:val="17"/>
          <w:lang w:val="es-ES" w:eastAsia="es-ES"/>
        </w:rPr>
      </w:pPr>
      <w:r w:rsidRPr="003C47A5">
        <w:rPr>
          <w:rFonts w:ascii="Tahoma" w:hAnsi="Tahoma" w:cs="Tahoma"/>
          <w:bCs/>
          <w:color w:val="000000"/>
          <w:sz w:val="17"/>
          <w:szCs w:val="17"/>
          <w:lang w:val="es-ES" w:eastAsia="es-ES"/>
        </w:rPr>
        <w:t xml:space="preserve">MARIA CLARA OSPINO CISNEROS   la suma de 100 SMLMV. (Sobrina de la Víctima directa, hija de Yesica </w:t>
      </w:r>
      <w:proofErr w:type="spellStart"/>
      <w:r w:rsidRPr="003C47A5">
        <w:rPr>
          <w:rFonts w:ascii="Tahoma" w:hAnsi="Tahoma" w:cs="Tahoma"/>
          <w:bCs/>
          <w:color w:val="000000"/>
          <w:sz w:val="17"/>
          <w:szCs w:val="17"/>
          <w:lang w:val="es-ES" w:eastAsia="es-ES"/>
        </w:rPr>
        <w:t>Yuliet</w:t>
      </w:r>
      <w:proofErr w:type="spellEnd"/>
      <w:r w:rsidRPr="003C47A5">
        <w:rPr>
          <w:rFonts w:ascii="Tahoma" w:hAnsi="Tahoma" w:cs="Tahoma"/>
          <w:bCs/>
          <w:color w:val="000000"/>
          <w:sz w:val="17"/>
          <w:szCs w:val="17"/>
          <w:lang w:val="es-ES" w:eastAsia="es-ES"/>
        </w:rPr>
        <w:t xml:space="preserve"> Cisneros </w:t>
      </w:r>
      <w:proofErr w:type="spellStart"/>
      <w:r w:rsidRPr="003C47A5">
        <w:rPr>
          <w:rFonts w:ascii="Tahoma" w:hAnsi="Tahoma" w:cs="Tahoma"/>
          <w:bCs/>
          <w:color w:val="000000"/>
          <w:sz w:val="17"/>
          <w:szCs w:val="17"/>
          <w:lang w:val="es-ES" w:eastAsia="es-ES"/>
        </w:rPr>
        <w:t>Marriaga</w:t>
      </w:r>
      <w:proofErr w:type="spellEnd"/>
      <w:r w:rsidRPr="003C47A5">
        <w:rPr>
          <w:rFonts w:ascii="Tahoma" w:hAnsi="Tahoma" w:cs="Tahoma"/>
          <w:bCs/>
          <w:color w:val="000000"/>
          <w:sz w:val="17"/>
          <w:szCs w:val="17"/>
          <w:lang w:val="es-ES" w:eastAsia="es-ES"/>
        </w:rPr>
        <w:t>)</w:t>
      </w:r>
    </w:p>
    <w:p w:rsidR="0050251D" w:rsidRPr="003C47A5" w:rsidRDefault="0050251D" w:rsidP="004B6E18">
      <w:pPr>
        <w:ind w:left="567"/>
        <w:rPr>
          <w:rFonts w:ascii="Tahoma" w:hAnsi="Tahoma" w:cs="Tahoma"/>
          <w:bCs/>
          <w:color w:val="000000"/>
          <w:sz w:val="17"/>
          <w:szCs w:val="17"/>
          <w:lang w:val="es-ES"/>
        </w:rPr>
      </w:pPr>
      <w:r w:rsidRPr="003C47A5">
        <w:rPr>
          <w:rFonts w:ascii="Tahoma" w:hAnsi="Tahoma" w:cs="Tahoma"/>
          <w:bCs/>
          <w:color w:val="000000"/>
          <w:sz w:val="17"/>
          <w:szCs w:val="17"/>
          <w:lang w:val="es-ES"/>
        </w:rPr>
        <w:t>DEVIS ANTONIO CISNERO MARRIAGA (victima directa) la suma de 100 SMLMV.</w:t>
      </w:r>
    </w:p>
    <w:p w:rsidR="007F4BDA" w:rsidRPr="003C47A5" w:rsidRDefault="0050251D" w:rsidP="0050251D">
      <w:pPr>
        <w:pStyle w:val="Prrafodelista"/>
        <w:numPr>
          <w:ilvl w:val="3"/>
          <w:numId w:val="2"/>
        </w:numPr>
        <w:tabs>
          <w:tab w:val="left" w:pos="709"/>
        </w:tabs>
        <w:ind w:left="0" w:firstLine="0"/>
        <w:contextualSpacing/>
        <w:jc w:val="both"/>
        <w:rPr>
          <w:rFonts w:ascii="Tahoma" w:hAnsi="Tahoma" w:cs="Tahoma"/>
          <w:bCs/>
          <w:color w:val="000000"/>
          <w:sz w:val="17"/>
          <w:szCs w:val="17"/>
          <w:lang w:val="es-ES"/>
        </w:rPr>
      </w:pPr>
      <w:r w:rsidRPr="003C47A5">
        <w:rPr>
          <w:rFonts w:ascii="Tahoma" w:hAnsi="Tahoma" w:cs="Tahoma"/>
          <w:bCs/>
          <w:color w:val="000000"/>
          <w:sz w:val="17"/>
          <w:szCs w:val="17"/>
          <w:lang w:val="es-ES"/>
        </w:rPr>
        <w:t xml:space="preserve">LA NACION por conducto del Ministerio de Defensa Nacional- Ejercito Nacional  es responsable Administrativa y patrimonialmente por los perjuicios Y lesiones causados a mi poderdante  por lo que debe responder e indemnizar de conformidad con lo contemplado en el artículo 90 de la CP, toda vez que no opera ningún de los tres </w:t>
      </w:r>
      <w:r w:rsidR="00966371" w:rsidRPr="003C47A5">
        <w:rPr>
          <w:rFonts w:ascii="Tahoma" w:hAnsi="Tahoma" w:cs="Tahoma"/>
          <w:bCs/>
          <w:color w:val="000000"/>
          <w:sz w:val="17"/>
          <w:szCs w:val="17"/>
          <w:lang w:val="es-ES"/>
        </w:rPr>
        <w:t>eximentes</w:t>
      </w:r>
      <w:r w:rsidRPr="003C47A5">
        <w:rPr>
          <w:rFonts w:ascii="Tahoma" w:hAnsi="Tahoma" w:cs="Tahoma"/>
          <w:bCs/>
          <w:color w:val="000000"/>
          <w:sz w:val="17"/>
          <w:szCs w:val="17"/>
          <w:lang w:val="es-ES"/>
        </w:rPr>
        <w:t xml:space="preserve"> de responsabilidad del estado, y si en cambio, en tratándose de un </w:t>
      </w:r>
      <w:r w:rsidR="0040262D" w:rsidRPr="003C47A5">
        <w:rPr>
          <w:rFonts w:ascii="Tahoma" w:hAnsi="Tahoma" w:cs="Tahoma"/>
          <w:bCs/>
          <w:color w:val="000000"/>
          <w:sz w:val="17"/>
          <w:szCs w:val="17"/>
          <w:lang w:val="es-ES"/>
        </w:rPr>
        <w:t>régimen</w:t>
      </w:r>
      <w:r w:rsidRPr="003C47A5">
        <w:rPr>
          <w:rFonts w:ascii="Tahoma" w:hAnsi="Tahoma" w:cs="Tahoma"/>
          <w:bCs/>
          <w:color w:val="000000"/>
          <w:sz w:val="17"/>
          <w:szCs w:val="17"/>
          <w:lang w:val="es-ES"/>
        </w:rPr>
        <w:t xml:space="preserve"> de responsabilidad objetivo, el estado debe responder por los daños causados a la víctima directa y a su familia.</w:t>
      </w:r>
    </w:p>
    <w:p w:rsidR="000D0061" w:rsidRPr="003C47A5" w:rsidRDefault="000D0061" w:rsidP="007F4BDA">
      <w:pPr>
        <w:tabs>
          <w:tab w:val="left" w:pos="709"/>
          <w:tab w:val="left" w:pos="851"/>
        </w:tabs>
        <w:spacing w:after="0" w:line="240" w:lineRule="auto"/>
        <w:contextualSpacing/>
        <w:jc w:val="both"/>
        <w:rPr>
          <w:rFonts w:ascii="Tahoma" w:hAnsi="Tahoma" w:cs="Tahoma"/>
          <w:bCs/>
          <w:color w:val="000000"/>
          <w:sz w:val="17"/>
          <w:szCs w:val="17"/>
          <w:lang w:val="es-ES" w:eastAsia="es-ES"/>
        </w:rPr>
      </w:pPr>
    </w:p>
    <w:p w:rsidR="001A45EB" w:rsidRPr="003C47A5" w:rsidRDefault="001A45EB" w:rsidP="00C523B8">
      <w:pPr>
        <w:tabs>
          <w:tab w:val="left" w:pos="709"/>
        </w:tabs>
        <w:spacing w:after="0" w:line="240" w:lineRule="auto"/>
        <w:contextualSpacing/>
        <w:jc w:val="both"/>
        <w:rPr>
          <w:rFonts w:ascii="Tahoma" w:hAnsi="Tahoma" w:cs="Tahoma"/>
          <w:b/>
          <w:color w:val="000000"/>
          <w:sz w:val="17"/>
          <w:szCs w:val="17"/>
          <w:lang w:val="es-ES" w:eastAsia="es-ES"/>
        </w:rPr>
      </w:pPr>
    </w:p>
    <w:p w:rsidR="000D0061" w:rsidRPr="003C47A5" w:rsidRDefault="00106D25" w:rsidP="00106D25">
      <w:pPr>
        <w:pStyle w:val="Prrafodelista"/>
        <w:numPr>
          <w:ilvl w:val="1"/>
          <w:numId w:val="2"/>
        </w:numPr>
        <w:tabs>
          <w:tab w:val="left" w:pos="709"/>
        </w:tabs>
        <w:contextualSpacing/>
        <w:jc w:val="both"/>
        <w:rPr>
          <w:rFonts w:ascii="Tahoma" w:hAnsi="Tahoma" w:cs="Tahoma"/>
          <w:b/>
          <w:color w:val="000000"/>
          <w:sz w:val="17"/>
          <w:szCs w:val="17"/>
          <w:lang w:val="es-ES"/>
        </w:rPr>
      </w:pPr>
      <w:r w:rsidRPr="003C47A5">
        <w:rPr>
          <w:rFonts w:ascii="Tahoma" w:hAnsi="Tahoma" w:cs="Tahoma"/>
          <w:b/>
          <w:color w:val="000000"/>
          <w:sz w:val="17"/>
          <w:szCs w:val="17"/>
          <w:lang w:val="es-ES"/>
        </w:rPr>
        <w:t xml:space="preserve">LA </w:t>
      </w:r>
      <w:r w:rsidR="000D0061" w:rsidRPr="003C47A5">
        <w:rPr>
          <w:rFonts w:ascii="Tahoma" w:hAnsi="Tahoma" w:cs="Tahoma"/>
          <w:b/>
          <w:color w:val="000000"/>
          <w:sz w:val="17"/>
          <w:szCs w:val="17"/>
          <w:lang w:val="es-ES"/>
        </w:rPr>
        <w:t>CONTESTACIÓN DE LA DEMANDA:</w:t>
      </w:r>
    </w:p>
    <w:p w:rsidR="000D0061" w:rsidRPr="003C47A5" w:rsidRDefault="000D0061" w:rsidP="000D0061">
      <w:pPr>
        <w:spacing w:after="0" w:line="240" w:lineRule="auto"/>
        <w:ind w:left="360"/>
        <w:contextualSpacing/>
        <w:jc w:val="both"/>
        <w:rPr>
          <w:rFonts w:ascii="Tahoma" w:hAnsi="Tahoma" w:cs="Tahoma"/>
          <w:color w:val="000000"/>
          <w:sz w:val="17"/>
          <w:szCs w:val="17"/>
          <w:lang w:val="es-ES" w:eastAsia="es-ES"/>
        </w:rPr>
      </w:pPr>
    </w:p>
    <w:p w:rsidR="00D12350" w:rsidRPr="003C47A5" w:rsidRDefault="000D0061" w:rsidP="00106D25">
      <w:pPr>
        <w:pStyle w:val="Prrafodelista"/>
        <w:numPr>
          <w:ilvl w:val="2"/>
          <w:numId w:val="2"/>
        </w:numPr>
        <w:tabs>
          <w:tab w:val="left" w:pos="567"/>
        </w:tabs>
        <w:jc w:val="both"/>
        <w:rPr>
          <w:rFonts w:ascii="Tahoma" w:hAnsi="Tahoma" w:cs="Tahoma"/>
          <w:sz w:val="17"/>
          <w:szCs w:val="17"/>
        </w:rPr>
      </w:pPr>
      <w:r w:rsidRPr="003C47A5">
        <w:rPr>
          <w:rFonts w:ascii="Tahoma" w:hAnsi="Tahoma" w:cs="Tahoma"/>
          <w:b/>
          <w:sz w:val="17"/>
          <w:szCs w:val="17"/>
        </w:rPr>
        <w:fldChar w:fldCharType="begin"/>
      </w:r>
      <w:r w:rsidRPr="003C47A5">
        <w:rPr>
          <w:rFonts w:ascii="Tahoma" w:hAnsi="Tahoma" w:cs="Tahoma"/>
          <w:b/>
          <w:sz w:val="17"/>
          <w:szCs w:val="17"/>
        </w:rPr>
        <w:instrText xml:space="preserve"> MERGEFIELD "DEMANDADO" </w:instrText>
      </w:r>
      <w:r w:rsidRPr="003C47A5">
        <w:rPr>
          <w:rFonts w:ascii="Tahoma" w:hAnsi="Tahoma" w:cs="Tahoma"/>
          <w:b/>
          <w:sz w:val="17"/>
          <w:szCs w:val="17"/>
        </w:rPr>
        <w:fldChar w:fldCharType="separate"/>
      </w:r>
      <w:r w:rsidRPr="003C47A5">
        <w:rPr>
          <w:rFonts w:ascii="Tahoma" w:hAnsi="Tahoma" w:cs="Tahoma"/>
          <w:b/>
          <w:noProof/>
          <w:sz w:val="17"/>
          <w:szCs w:val="17"/>
        </w:rPr>
        <w:t>NACIÓN - MINISTERIO DE DEFENSA - EJERCITO NACIONAL</w:t>
      </w:r>
      <w:r w:rsidRPr="003C47A5">
        <w:rPr>
          <w:rFonts w:ascii="Tahoma" w:hAnsi="Tahoma" w:cs="Tahoma"/>
          <w:b/>
          <w:sz w:val="17"/>
          <w:szCs w:val="17"/>
        </w:rPr>
        <w:fldChar w:fldCharType="end"/>
      </w:r>
      <w:r w:rsidRPr="003C47A5">
        <w:rPr>
          <w:rFonts w:ascii="Tahoma" w:hAnsi="Tahoma" w:cs="Tahoma"/>
          <w:b/>
          <w:sz w:val="17"/>
          <w:szCs w:val="17"/>
        </w:rPr>
        <w:t>:</w:t>
      </w:r>
    </w:p>
    <w:p w:rsidR="000D0061" w:rsidRPr="003C47A5" w:rsidRDefault="000D0061" w:rsidP="00D12350">
      <w:pPr>
        <w:pStyle w:val="Prrafodelista"/>
        <w:tabs>
          <w:tab w:val="left" w:pos="567"/>
        </w:tabs>
        <w:ind w:left="720"/>
        <w:jc w:val="both"/>
        <w:rPr>
          <w:rFonts w:ascii="Tahoma" w:hAnsi="Tahoma" w:cs="Tahoma"/>
          <w:sz w:val="17"/>
          <w:szCs w:val="17"/>
        </w:rPr>
      </w:pPr>
      <w:r w:rsidRPr="003C47A5">
        <w:rPr>
          <w:rFonts w:ascii="Tahoma" w:hAnsi="Tahoma" w:cs="Tahoma"/>
          <w:b/>
          <w:sz w:val="17"/>
          <w:szCs w:val="17"/>
        </w:rPr>
        <w:t xml:space="preserve"> </w:t>
      </w:r>
    </w:p>
    <w:p w:rsidR="00692223" w:rsidRPr="003C47A5" w:rsidRDefault="007E4942" w:rsidP="009420F1">
      <w:pPr>
        <w:pStyle w:val="Sinespaciado"/>
        <w:jc w:val="both"/>
        <w:rPr>
          <w:rFonts w:ascii="Gill Sans MT" w:eastAsiaTheme="minorEastAsia" w:hAnsi="Gill Sans MT" w:cs="Tahoma"/>
          <w:sz w:val="17"/>
          <w:szCs w:val="17"/>
          <w:lang w:val="es-ES_tradnl" w:eastAsia="es-ES_tradnl"/>
        </w:rPr>
      </w:pPr>
      <w:r w:rsidRPr="003C47A5">
        <w:rPr>
          <w:rFonts w:ascii="Tahoma" w:hAnsi="Tahoma" w:cs="Tahoma"/>
          <w:sz w:val="17"/>
          <w:szCs w:val="17"/>
        </w:rPr>
        <w:t xml:space="preserve">El apoderado de la parte demandada manifiesta que  </w:t>
      </w:r>
      <w:r w:rsidR="005700E6" w:rsidRPr="003C47A5">
        <w:rPr>
          <w:rFonts w:ascii="Gill Sans MT" w:hAnsi="Gill Sans MT" w:cs="Tahoma"/>
          <w:i/>
          <w:sz w:val="17"/>
          <w:szCs w:val="17"/>
        </w:rPr>
        <w:t>“</w:t>
      </w:r>
      <w:r w:rsidR="00064E66" w:rsidRPr="003C47A5">
        <w:rPr>
          <w:rFonts w:ascii="Gill Sans MT" w:hAnsi="Gill Sans MT" w:cs="Tahoma"/>
          <w:i/>
          <w:sz w:val="17"/>
          <w:szCs w:val="17"/>
        </w:rPr>
        <w:t>(…)</w:t>
      </w:r>
      <w:r w:rsidR="009420F1" w:rsidRPr="003C47A5">
        <w:rPr>
          <w:rFonts w:ascii="Gill Sans MT" w:hAnsi="Gill Sans MT" w:cs="Tahoma"/>
          <w:i/>
          <w:sz w:val="17"/>
          <w:szCs w:val="17"/>
        </w:rPr>
        <w:t xml:space="preserve"> Me opongo a todas y cada una de las pretensiones declarativas y de condenas deprecadas por la parte demandante en contra de mi representada, con fundamento en las razones sustanciales y legales que se expondrán respecto de los hechos narrados en el escrito de demanda y a través de los mecanismos exceptivos de defensa que aquí se proponen</w:t>
      </w:r>
      <w:proofErr w:type="gramStart"/>
      <w:r w:rsidR="009420F1" w:rsidRPr="003C47A5">
        <w:rPr>
          <w:rFonts w:ascii="Gill Sans MT" w:hAnsi="Gill Sans MT" w:cs="Tahoma"/>
          <w:i/>
          <w:sz w:val="17"/>
          <w:szCs w:val="17"/>
        </w:rPr>
        <w:t>.</w:t>
      </w:r>
      <w:r w:rsidR="00064E66" w:rsidRPr="003C47A5">
        <w:rPr>
          <w:rFonts w:ascii="Gill Sans MT" w:eastAsiaTheme="minorEastAsia" w:hAnsi="Gill Sans MT" w:cs="Tahoma"/>
          <w:i/>
          <w:sz w:val="17"/>
          <w:szCs w:val="17"/>
          <w:lang w:val="es-ES_tradnl" w:eastAsia="es-ES_tradnl"/>
        </w:rPr>
        <w:t>(</w:t>
      </w:r>
      <w:proofErr w:type="gramEnd"/>
      <w:r w:rsidR="00064E66" w:rsidRPr="003C47A5">
        <w:rPr>
          <w:rFonts w:ascii="Gill Sans MT" w:eastAsiaTheme="minorEastAsia" w:hAnsi="Gill Sans MT" w:cs="Tahoma"/>
          <w:i/>
          <w:sz w:val="17"/>
          <w:szCs w:val="17"/>
          <w:lang w:val="es-ES_tradnl" w:eastAsia="es-ES_tradnl"/>
        </w:rPr>
        <w:t>…)</w:t>
      </w:r>
      <w:r w:rsidR="005700E6" w:rsidRPr="003C47A5">
        <w:rPr>
          <w:rFonts w:ascii="Gill Sans MT" w:eastAsiaTheme="minorEastAsia" w:hAnsi="Gill Sans MT" w:cs="Tahoma"/>
          <w:i/>
          <w:sz w:val="17"/>
          <w:szCs w:val="17"/>
          <w:lang w:val="es-ES_tradnl" w:eastAsia="es-ES_tradnl"/>
        </w:rPr>
        <w:t>”</w:t>
      </w:r>
    </w:p>
    <w:p w:rsidR="007E4942" w:rsidRPr="003C47A5" w:rsidRDefault="007E4942" w:rsidP="007E4942">
      <w:pPr>
        <w:tabs>
          <w:tab w:val="left" w:pos="567"/>
        </w:tabs>
        <w:spacing w:after="0" w:line="240" w:lineRule="auto"/>
        <w:jc w:val="both"/>
        <w:rPr>
          <w:rFonts w:ascii="Tahoma" w:eastAsiaTheme="minorEastAsia" w:hAnsi="Tahoma" w:cs="Tahoma"/>
          <w:sz w:val="17"/>
          <w:szCs w:val="17"/>
          <w:lang w:val="es-ES_tradnl" w:eastAsia="es-ES_tradnl"/>
        </w:rPr>
      </w:pPr>
    </w:p>
    <w:p w:rsidR="009420F1" w:rsidRPr="003C47A5" w:rsidRDefault="0040262D" w:rsidP="007E4942">
      <w:pPr>
        <w:tabs>
          <w:tab w:val="left" w:pos="567"/>
        </w:tabs>
        <w:spacing w:after="0" w:line="240" w:lineRule="auto"/>
        <w:jc w:val="both"/>
        <w:rPr>
          <w:rFonts w:ascii="Tahoma" w:eastAsiaTheme="minorEastAsia" w:hAnsi="Tahoma" w:cs="Tahoma"/>
          <w:sz w:val="17"/>
          <w:szCs w:val="17"/>
          <w:lang w:val="es-ES_tradnl" w:eastAsia="es-ES_tradnl"/>
        </w:rPr>
      </w:pPr>
      <w:r>
        <w:rPr>
          <w:rFonts w:ascii="Tahoma" w:eastAsiaTheme="minorEastAsia" w:hAnsi="Tahoma" w:cs="Tahoma"/>
          <w:sz w:val="17"/>
          <w:szCs w:val="17"/>
          <w:lang w:val="es-ES_tradnl" w:eastAsia="es-ES_tradnl"/>
        </w:rPr>
        <w:t>P</w:t>
      </w:r>
      <w:r w:rsidR="009420F1" w:rsidRPr="003C47A5">
        <w:rPr>
          <w:rFonts w:ascii="Tahoma" w:eastAsiaTheme="minorEastAsia" w:hAnsi="Tahoma" w:cs="Tahoma"/>
          <w:sz w:val="17"/>
          <w:szCs w:val="17"/>
          <w:lang w:val="es-ES_tradnl" w:eastAsia="es-ES_tradnl"/>
        </w:rPr>
        <w:t xml:space="preserve">ropone como </w:t>
      </w:r>
      <w:r w:rsidR="009420F1" w:rsidRPr="003C47A5">
        <w:rPr>
          <w:rFonts w:ascii="Tahoma" w:eastAsiaTheme="minorEastAsia" w:hAnsi="Tahoma" w:cs="Tahoma"/>
          <w:b/>
          <w:sz w:val="17"/>
          <w:szCs w:val="17"/>
          <w:lang w:val="es-ES_tradnl" w:eastAsia="es-ES_tradnl"/>
        </w:rPr>
        <w:t>excepciones</w:t>
      </w:r>
      <w:r w:rsidR="009420F1" w:rsidRPr="003C47A5">
        <w:rPr>
          <w:rFonts w:ascii="Tahoma" w:eastAsiaTheme="minorEastAsia" w:hAnsi="Tahoma" w:cs="Tahoma"/>
          <w:sz w:val="17"/>
          <w:szCs w:val="17"/>
          <w:lang w:val="es-ES_tradnl" w:eastAsia="es-ES_tradnl"/>
        </w:rPr>
        <w:t>:</w:t>
      </w:r>
    </w:p>
    <w:p w:rsidR="009420F1" w:rsidRPr="003C47A5" w:rsidRDefault="009420F1" w:rsidP="007E4942">
      <w:pPr>
        <w:tabs>
          <w:tab w:val="left" w:pos="567"/>
        </w:tabs>
        <w:spacing w:after="0" w:line="240" w:lineRule="auto"/>
        <w:jc w:val="both"/>
        <w:rPr>
          <w:rFonts w:ascii="Tahoma" w:eastAsiaTheme="minorEastAsia" w:hAnsi="Tahoma" w:cs="Tahoma"/>
          <w:sz w:val="17"/>
          <w:szCs w:val="17"/>
          <w:lang w:val="es-ES_tradnl" w:eastAsia="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tblGrid>
      <w:tr w:rsidR="0097763D" w:rsidRPr="0040262D" w:rsidTr="0040262D">
        <w:tc>
          <w:tcPr>
            <w:tcW w:w="1560" w:type="dxa"/>
            <w:shd w:val="clear" w:color="auto" w:fill="auto"/>
          </w:tcPr>
          <w:p w:rsidR="0097763D" w:rsidRPr="0040262D" w:rsidRDefault="0097763D" w:rsidP="0097763D">
            <w:pPr>
              <w:pStyle w:val="Sinespaciado"/>
              <w:jc w:val="both"/>
              <w:rPr>
                <w:rFonts w:ascii="Gill Sans MT" w:eastAsiaTheme="minorEastAsia" w:hAnsi="Gill Sans MT" w:cs="Tahoma"/>
                <w:b/>
                <w:i/>
                <w:sz w:val="17"/>
                <w:szCs w:val="17"/>
                <w:lang w:val="es-ES_tradnl" w:eastAsia="es-ES_tradnl"/>
              </w:rPr>
            </w:pPr>
            <w:r w:rsidRPr="0040262D">
              <w:rPr>
                <w:rFonts w:ascii="Gill Sans MT" w:eastAsiaTheme="minorEastAsia" w:hAnsi="Gill Sans MT" w:cs="Tahoma"/>
                <w:b/>
                <w:i/>
                <w:sz w:val="17"/>
                <w:szCs w:val="17"/>
                <w:lang w:val="es-ES_tradnl" w:eastAsia="es-ES_tradnl"/>
              </w:rPr>
              <w:t>PRIMERA</w:t>
            </w:r>
            <w:r w:rsidR="008C52AA" w:rsidRPr="0040262D">
              <w:rPr>
                <w:rFonts w:ascii="Gill Sans MT" w:eastAsiaTheme="minorEastAsia" w:hAnsi="Gill Sans MT" w:cs="Tahoma"/>
                <w:b/>
                <w:i/>
                <w:sz w:val="17"/>
                <w:szCs w:val="17"/>
                <w:lang w:val="es-ES_tradnl" w:eastAsia="es-ES_tradnl"/>
              </w:rPr>
              <w:t>:</w:t>
            </w:r>
            <w:r w:rsidRPr="0040262D">
              <w:rPr>
                <w:rFonts w:ascii="Gill Sans MT" w:eastAsiaTheme="minorEastAsia" w:hAnsi="Gill Sans MT" w:cs="Tahoma"/>
                <w:b/>
                <w:i/>
                <w:sz w:val="17"/>
                <w:szCs w:val="17"/>
                <w:lang w:val="es-ES_tradnl" w:eastAsia="es-ES_tradnl"/>
              </w:rPr>
              <w:t xml:space="preserve"> -CADUCIDAD</w:t>
            </w:r>
          </w:p>
          <w:p w:rsidR="0097763D" w:rsidRPr="0040262D" w:rsidRDefault="0097763D" w:rsidP="0097763D">
            <w:pPr>
              <w:pStyle w:val="Sinespaciado"/>
              <w:jc w:val="both"/>
              <w:rPr>
                <w:rFonts w:ascii="Gill Sans MT" w:hAnsi="Gill Sans MT" w:cs="Tahoma"/>
                <w:b/>
                <w:i/>
                <w:sz w:val="17"/>
                <w:szCs w:val="17"/>
                <w:lang w:val="es-ES" w:eastAsia="es-ES"/>
              </w:rPr>
            </w:pPr>
          </w:p>
        </w:tc>
        <w:tc>
          <w:tcPr>
            <w:tcW w:w="7229" w:type="dxa"/>
            <w:shd w:val="clear" w:color="auto" w:fill="auto"/>
          </w:tcPr>
          <w:p w:rsidR="0097763D" w:rsidRPr="0040262D" w:rsidRDefault="0097763D" w:rsidP="0097763D">
            <w:pPr>
              <w:pStyle w:val="Sinespaciado"/>
              <w:jc w:val="both"/>
              <w:rPr>
                <w:rFonts w:ascii="Gill Sans MT" w:eastAsiaTheme="minorEastAsia" w:hAnsi="Gill Sans MT" w:cs="Tahoma"/>
                <w:i/>
                <w:sz w:val="17"/>
                <w:szCs w:val="17"/>
                <w:lang w:val="es-ES_tradnl" w:eastAsia="es-ES_tradnl"/>
              </w:rPr>
            </w:pPr>
            <w:r w:rsidRPr="0040262D">
              <w:rPr>
                <w:rFonts w:ascii="Gill Sans MT" w:eastAsiaTheme="minorEastAsia" w:hAnsi="Gill Sans MT" w:cs="Tahoma"/>
                <w:i/>
                <w:sz w:val="17"/>
                <w:szCs w:val="17"/>
                <w:lang w:val="es-ES_tradnl" w:eastAsia="es-ES_tradnl"/>
              </w:rPr>
              <w:t xml:space="preserve">Es evidente que el hecho alegado según el mismo demandante ocurrió el 31 de octubre de 2010, y fue descrito y calificado, además imputado al servicio por parte del Comandante del batallón, según informe administrativo por lesiones número 012 fechado; la Jagua de </w:t>
            </w:r>
            <w:proofErr w:type="spellStart"/>
            <w:r w:rsidRPr="0040262D">
              <w:rPr>
                <w:rFonts w:ascii="Gill Sans MT" w:eastAsiaTheme="minorEastAsia" w:hAnsi="Gill Sans MT" w:cs="Tahoma"/>
                <w:i/>
                <w:sz w:val="17"/>
                <w:szCs w:val="17"/>
                <w:lang w:val="es-ES_tradnl" w:eastAsia="es-ES_tradnl"/>
              </w:rPr>
              <w:t>Ibiríco</w:t>
            </w:r>
            <w:proofErr w:type="spellEnd"/>
            <w:r w:rsidRPr="0040262D">
              <w:rPr>
                <w:rFonts w:ascii="Gill Sans MT" w:eastAsiaTheme="minorEastAsia" w:hAnsi="Gill Sans MT" w:cs="Tahoma"/>
                <w:i/>
                <w:sz w:val="17"/>
                <w:szCs w:val="17"/>
                <w:lang w:val="es-ES_tradnl" w:eastAsia="es-ES_tradnl"/>
              </w:rPr>
              <w:t xml:space="preserve"> Cesar, del 31 de octubre del 2010, signado por RAMIREZ URIZA LUIS FERNANDO Comandante del Batallón Especial Energético y Vial No 2 CR JOSE MARIA CANCINO, que da cuenta del disparo recibido por parte de CISNEROS MARRIAGA DEIVIS identificado con la C.C. 15.207.705..</w:t>
            </w:r>
          </w:p>
          <w:p w:rsidR="0097763D" w:rsidRPr="0040262D" w:rsidRDefault="0097763D" w:rsidP="0097763D">
            <w:pPr>
              <w:pStyle w:val="Sinespaciado"/>
              <w:jc w:val="both"/>
              <w:rPr>
                <w:rFonts w:ascii="Gill Sans MT" w:eastAsiaTheme="minorEastAsia" w:hAnsi="Gill Sans MT" w:cs="Tahoma"/>
                <w:i/>
                <w:sz w:val="17"/>
                <w:szCs w:val="17"/>
                <w:lang w:eastAsia="es-CO"/>
              </w:rPr>
            </w:pPr>
          </w:p>
          <w:p w:rsidR="0097763D" w:rsidRPr="0040262D" w:rsidRDefault="0097763D" w:rsidP="0097763D">
            <w:pPr>
              <w:pStyle w:val="Sinespaciado"/>
              <w:jc w:val="both"/>
              <w:rPr>
                <w:rFonts w:ascii="Gill Sans MT" w:eastAsiaTheme="minorEastAsia" w:hAnsi="Gill Sans MT" w:cs="Tahoma"/>
                <w:i/>
                <w:sz w:val="17"/>
                <w:szCs w:val="17"/>
                <w:lang w:val="es-ES_tradnl" w:eastAsia="es-ES_tradnl"/>
              </w:rPr>
            </w:pPr>
            <w:r w:rsidRPr="0040262D">
              <w:rPr>
                <w:rFonts w:ascii="Gill Sans MT" w:eastAsiaTheme="minorEastAsia" w:hAnsi="Gill Sans MT" w:cs="Tahoma"/>
                <w:i/>
                <w:sz w:val="17"/>
                <w:szCs w:val="17"/>
                <w:lang w:val="es-ES_tradnl" w:eastAsia="es-ES_tradnl"/>
              </w:rPr>
              <w:t>En dicho acto administrativo se calificó la lesión y se descr</w:t>
            </w:r>
            <w:r w:rsidR="00A46581" w:rsidRPr="0040262D">
              <w:rPr>
                <w:rFonts w:ascii="Gill Sans MT" w:eastAsiaTheme="minorEastAsia" w:hAnsi="Gill Sans MT" w:cs="Tahoma"/>
                <w:i/>
                <w:sz w:val="17"/>
                <w:szCs w:val="17"/>
                <w:lang w:val="es-ES_tradnl" w:eastAsia="es-ES_tradnl"/>
              </w:rPr>
              <w:t xml:space="preserve">ibieron las circunstancias </w:t>
            </w:r>
            <w:proofErr w:type="gramStart"/>
            <w:r w:rsidR="00A46581" w:rsidRPr="0040262D">
              <w:rPr>
                <w:rFonts w:ascii="Gill Sans MT" w:eastAsiaTheme="minorEastAsia" w:hAnsi="Gill Sans MT" w:cs="Tahoma"/>
                <w:i/>
                <w:sz w:val="17"/>
                <w:szCs w:val="17"/>
                <w:lang w:val="es-ES_tradnl" w:eastAsia="es-ES_tradnl"/>
              </w:rPr>
              <w:t xml:space="preserve">modo </w:t>
            </w:r>
            <w:r w:rsidRPr="0040262D">
              <w:rPr>
                <w:rFonts w:ascii="Gill Sans MT" w:eastAsiaTheme="minorEastAsia" w:hAnsi="Gill Sans MT" w:cs="Tahoma"/>
                <w:i/>
                <w:sz w:val="17"/>
                <w:szCs w:val="17"/>
                <w:lang w:val="es-ES_tradnl" w:eastAsia="es-ES_tradnl"/>
              </w:rPr>
              <w:t>temporales</w:t>
            </w:r>
            <w:proofErr w:type="gramEnd"/>
            <w:r w:rsidRPr="0040262D">
              <w:rPr>
                <w:rFonts w:ascii="Gill Sans MT" w:eastAsiaTheme="minorEastAsia" w:hAnsi="Gill Sans MT" w:cs="Tahoma"/>
                <w:i/>
                <w:sz w:val="17"/>
                <w:szCs w:val="17"/>
                <w:lang w:val="es-ES_tradnl" w:eastAsia="es-ES_tradnl"/>
              </w:rPr>
              <w:t>.</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El Consejo de Estado ha establecido unas excepciones, al igual que la misma Ley 1437 de 2011 en su artículo 164, en cuanto al conteo del termino de dos año para su contabilización, a su turno ha determinado que el demandante debe probar la imposibilidad de haberlo conocido en la fecha de su ocurrencia; cuando se alega que fue en fecha posterior.</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Circunstancia que se echa de menos en este proceso y que aunada a las circunstancias en la que ocurrió el daño y el trato que se le dio desde el punto de vista administrativo habiéndolo imputado al servicio desde el año 2010, se puede inferir sin lugar a equívocos que ha operado en este caso la caducidad.</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Debe recordarse que si bien el Tribunal Administrativo de Cundinamarca aduce como se debe contar el termino de caducidad en sus providencias, lo hace es desde el punto de vista procesal y con la finalidad de resolver el problema jurídico planteado con el auto con el que se califica la demanda, es decir del rechazo de la misma, pues con esto se asegura el acceso a la administración de justicia, pero no se refiere bajo un enfoque sustancial, pues invadiría la órbita competencia del juez de instancia.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En consecuencia ruego se declare la probada la excepción, pues el conteo del termino de caducidad permite inferir sin lugar a equivocarse, que se contabiliza desde la ocurrencia del hecho dañino y no en cualquier momento como se asevera en la demanda so pretexto del carácter continuado del daño y la negación de un servicio médico asistencial. pues evidente es que las lesiones ocasionadas por un disparo de arma de fuego (fusil) es suficiente para advertir o conocer la existencia del daño</w:t>
            </w:r>
          </w:p>
        </w:tc>
      </w:tr>
      <w:tr w:rsidR="0097763D" w:rsidRPr="003C47A5" w:rsidTr="0040262D">
        <w:tc>
          <w:tcPr>
            <w:tcW w:w="1560" w:type="dxa"/>
            <w:shd w:val="clear" w:color="auto" w:fill="auto"/>
          </w:tcPr>
          <w:p w:rsidR="0097763D" w:rsidRPr="0040262D" w:rsidRDefault="0097763D" w:rsidP="0097763D">
            <w:pPr>
              <w:pStyle w:val="Sinespaciado"/>
              <w:jc w:val="both"/>
              <w:rPr>
                <w:rFonts w:ascii="Gill Sans MT" w:eastAsiaTheme="minorEastAsia" w:hAnsi="Gill Sans MT" w:cs="Tahoma"/>
                <w:b/>
                <w:i/>
                <w:sz w:val="17"/>
                <w:szCs w:val="17"/>
                <w:lang w:val="es-ES_tradnl" w:eastAsia="es-ES_tradnl"/>
              </w:rPr>
            </w:pPr>
            <w:r w:rsidRPr="0040262D">
              <w:rPr>
                <w:rFonts w:ascii="Gill Sans MT" w:eastAsiaTheme="minorEastAsia" w:hAnsi="Gill Sans MT" w:cs="Tahoma"/>
                <w:b/>
                <w:i/>
                <w:sz w:val="17"/>
                <w:szCs w:val="17"/>
                <w:lang w:val="es-ES_tradnl" w:eastAsia="es-ES_tradnl"/>
              </w:rPr>
              <w:t xml:space="preserve">SEGUNDA: INEXISTENCIA DE LOS ELEMENTOS CONFIGURADORES DE LA </w:t>
            </w:r>
            <w:r w:rsidRPr="0040262D">
              <w:rPr>
                <w:rFonts w:ascii="Gill Sans MT" w:eastAsiaTheme="minorEastAsia" w:hAnsi="Gill Sans MT" w:cs="Tahoma"/>
                <w:b/>
                <w:i/>
                <w:sz w:val="17"/>
                <w:szCs w:val="17"/>
                <w:lang w:val="es-ES_tradnl" w:eastAsia="es-ES_tradnl"/>
              </w:rPr>
              <w:lastRenderedPageBreak/>
              <w:t>RESPONSABILIDAD DEL ESTADO.</w:t>
            </w:r>
          </w:p>
          <w:p w:rsidR="0097763D" w:rsidRPr="0040262D" w:rsidRDefault="0097763D" w:rsidP="0097763D">
            <w:pPr>
              <w:pStyle w:val="Sinespaciado"/>
              <w:jc w:val="both"/>
              <w:rPr>
                <w:rFonts w:ascii="Gill Sans MT" w:eastAsiaTheme="minorEastAsia" w:hAnsi="Gill Sans MT" w:cs="Tahoma"/>
                <w:b/>
                <w:i/>
                <w:sz w:val="17"/>
                <w:szCs w:val="17"/>
                <w:lang w:val="es-ES_tradnl" w:eastAsia="es-ES_tradnl"/>
              </w:rPr>
            </w:pPr>
          </w:p>
        </w:tc>
        <w:tc>
          <w:tcPr>
            <w:tcW w:w="7229" w:type="dxa"/>
            <w:shd w:val="clear" w:color="auto" w:fill="auto"/>
          </w:tcPr>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lastRenderedPageBreak/>
              <w:t>No existe claridad respecto de la presencia de los elementos que permiten atribuir o imputar táctica o jurídicamente la responsabilidad de los daños causados a quien se demanda.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No existe prueba de que se haya causado un daño, entendiendo como tal la lesión o puesta en peligro de derecho individual y su consecuente efecto adverso tanto desde el punto de vista material como inmaterial que afecte el patrimonio de quien demanda.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No aparece en el expediente que se le haya dado o prestado atención médica para el momento de la ocurrencia del hecho dañoso, tan solo que en el 2013, se perjuicio, que han sido determinados por la jurisprudencia y la doctrina como: cierto, actual y personal.</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Por sustracción de materia, al no estar debidamente acreditado el daño generador del perjuicio de manera cierta, se llega forzosamente a la conclusión de que no existe el deber de reparar por parte del Estado.</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Ergo, solicito se declare probada esta excepción.</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Con los mismos argumentos propongo la excepción de inimputabilidad del daño alegado.</w:t>
            </w:r>
          </w:p>
        </w:tc>
      </w:tr>
      <w:tr w:rsidR="0097763D" w:rsidRPr="003C47A5" w:rsidTr="0040262D">
        <w:tc>
          <w:tcPr>
            <w:tcW w:w="1560" w:type="dxa"/>
            <w:shd w:val="clear" w:color="auto" w:fill="auto"/>
          </w:tcPr>
          <w:p w:rsidR="0097763D" w:rsidRPr="0040262D" w:rsidRDefault="0097763D" w:rsidP="0097763D">
            <w:pPr>
              <w:pStyle w:val="Sinespaciado"/>
              <w:jc w:val="both"/>
              <w:rPr>
                <w:rFonts w:ascii="Gill Sans MT" w:eastAsiaTheme="minorEastAsia" w:hAnsi="Gill Sans MT" w:cs="Tahoma"/>
                <w:b/>
                <w:i/>
                <w:sz w:val="17"/>
                <w:szCs w:val="17"/>
                <w:lang w:val="es-ES_tradnl" w:eastAsia="es-ES_tradnl"/>
              </w:rPr>
            </w:pPr>
            <w:r w:rsidRPr="0040262D">
              <w:rPr>
                <w:rFonts w:ascii="Gill Sans MT" w:eastAsiaTheme="minorEastAsia" w:hAnsi="Gill Sans MT" w:cs="Tahoma"/>
                <w:b/>
                <w:i/>
                <w:sz w:val="17"/>
                <w:szCs w:val="17"/>
                <w:lang w:val="es-ES_tradnl" w:eastAsia="es-ES_tradnl"/>
              </w:rPr>
              <w:lastRenderedPageBreak/>
              <w:t>TERCERA: EXCEPCIÓN INNOMINADA</w:t>
            </w:r>
          </w:p>
        </w:tc>
        <w:tc>
          <w:tcPr>
            <w:tcW w:w="7229" w:type="dxa"/>
            <w:shd w:val="clear" w:color="auto" w:fill="auto"/>
          </w:tcPr>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Interpongo esta excepción frente a toda situación de hecho y/o derecho que resulte probada en el presente proceso y que beneficie los intereses de la entidad que represento.</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Solicito el reconocimiento oficioso, en la sentencia, de los hechos que resulten probados y que contribuyan una excepción de fondo. Fundamento la petición en el artículo 282 del C.G.P.</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"ARTÍCULO 282. RESOLUCIÓN SOBRE EXCEPCIONES. En cualquier tipo de proceso, cuando el juez halle probados los hechos que constituyen una excepción deberá reconocerla oficiosamente en la sentencia, salvo las de prescripción, compensación y nulidad relativa, que deberán alegarse en la contestación de la demanda.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Cuando no se proponga oportunamente la excepción de prescripción extintiva, se entenderá renunciada.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Si el juez encuentra probada una excepción que conduzca a rechazar todas las pretensiones de la demanda, debe abstenerse de examinar las restantes. En este caso si el superior considera infundada aquella excepción resolverá sobre las otras, aunque quien la alegó no haya apelado de la sentencia.</w:t>
            </w:r>
          </w:p>
          <w:p w:rsidR="0097763D" w:rsidRPr="0040262D" w:rsidRDefault="0097763D" w:rsidP="0097763D">
            <w:pPr>
              <w:pStyle w:val="Sinespaciado"/>
              <w:jc w:val="both"/>
              <w:rPr>
                <w:rFonts w:ascii="Gill Sans MT" w:hAnsi="Gill Sans MT" w:cs="Tahoma"/>
                <w:i/>
                <w:sz w:val="17"/>
                <w:szCs w:val="17"/>
                <w:lang w:val="es-ES" w:eastAsia="es-ES"/>
              </w:rPr>
            </w:pPr>
          </w:p>
          <w:p w:rsidR="0097763D" w:rsidRPr="0040262D" w:rsidRDefault="0097763D" w:rsidP="0097763D">
            <w:pPr>
              <w:pStyle w:val="Sinespaciado"/>
              <w:jc w:val="both"/>
              <w:rPr>
                <w:rFonts w:ascii="Gill Sans MT" w:hAnsi="Gill Sans MT" w:cs="Tahoma"/>
                <w:i/>
                <w:sz w:val="17"/>
                <w:szCs w:val="17"/>
                <w:lang w:val="es-ES" w:eastAsia="es-ES"/>
              </w:rPr>
            </w:pPr>
            <w:r w:rsidRPr="0040262D">
              <w:rPr>
                <w:rFonts w:ascii="Gill Sans MT" w:hAnsi="Gill Sans MT" w:cs="Tahoma"/>
                <w:i/>
                <w:sz w:val="17"/>
                <w:szCs w:val="17"/>
                <w:lang w:val="es-ES" w:eastAsia="es-ES"/>
              </w:rPr>
              <w:t>Cuando se proponga la excepción de nulidad o la de simulación del acto o contrato del cual se pretende derivar la relación debatida en el proceso, el juez se pronunciará expresamente en la sentencia sobre tales figuras, siempre que en el proceso sean parte quienes lo fueron en dicho acto o contrato; en caso contrario se limitará a declarar si es o no</w:t>
            </w:r>
          </w:p>
        </w:tc>
      </w:tr>
    </w:tbl>
    <w:p w:rsidR="009420F1" w:rsidRPr="003C47A5" w:rsidRDefault="009420F1" w:rsidP="007E4942">
      <w:pPr>
        <w:tabs>
          <w:tab w:val="left" w:pos="567"/>
        </w:tabs>
        <w:spacing w:after="0" w:line="240" w:lineRule="auto"/>
        <w:jc w:val="both"/>
        <w:rPr>
          <w:rFonts w:ascii="Tahoma" w:eastAsiaTheme="minorEastAsia" w:hAnsi="Tahoma" w:cs="Tahoma"/>
          <w:sz w:val="17"/>
          <w:szCs w:val="17"/>
          <w:lang w:val="es-ES_tradnl" w:eastAsia="es-ES_tradnl"/>
        </w:rPr>
      </w:pPr>
    </w:p>
    <w:p w:rsidR="00CC7A39" w:rsidRPr="003C47A5" w:rsidRDefault="00CC7A39" w:rsidP="000D0061">
      <w:pPr>
        <w:tabs>
          <w:tab w:val="left" w:pos="567"/>
        </w:tabs>
        <w:spacing w:after="0" w:line="240" w:lineRule="auto"/>
        <w:jc w:val="both"/>
        <w:rPr>
          <w:rFonts w:ascii="Tahoma" w:hAnsi="Tahoma" w:cs="Tahoma"/>
          <w:b/>
          <w:sz w:val="17"/>
          <w:szCs w:val="17"/>
          <w:lang w:eastAsia="es-ES"/>
        </w:rPr>
      </w:pPr>
    </w:p>
    <w:p w:rsidR="000D0061" w:rsidRPr="003C47A5" w:rsidRDefault="000D0061" w:rsidP="00F75D26">
      <w:pPr>
        <w:pStyle w:val="Prrafodelista"/>
        <w:numPr>
          <w:ilvl w:val="1"/>
          <w:numId w:val="2"/>
        </w:numPr>
        <w:tabs>
          <w:tab w:val="left" w:pos="567"/>
        </w:tabs>
        <w:contextualSpacing/>
        <w:jc w:val="both"/>
        <w:rPr>
          <w:rFonts w:ascii="Tahoma" w:hAnsi="Tahoma" w:cs="Tahoma"/>
          <w:b/>
          <w:color w:val="000000"/>
          <w:sz w:val="17"/>
          <w:szCs w:val="17"/>
          <w:lang w:val="es-ES"/>
        </w:rPr>
      </w:pPr>
      <w:r w:rsidRPr="003C47A5">
        <w:rPr>
          <w:rFonts w:ascii="Tahoma" w:hAnsi="Tahoma" w:cs="Tahoma"/>
          <w:b/>
          <w:color w:val="000000"/>
          <w:sz w:val="17"/>
          <w:szCs w:val="17"/>
          <w:lang w:val="es-ES"/>
        </w:rPr>
        <w:t xml:space="preserve">ALEGATOS DE CONCLUSIÓN </w:t>
      </w:r>
    </w:p>
    <w:p w:rsidR="000D0061" w:rsidRPr="003C47A5" w:rsidRDefault="000D0061" w:rsidP="000D0061">
      <w:pPr>
        <w:tabs>
          <w:tab w:val="num" w:pos="426"/>
          <w:tab w:val="left" w:pos="567"/>
        </w:tabs>
        <w:spacing w:after="0" w:line="240" w:lineRule="auto"/>
        <w:contextualSpacing/>
        <w:jc w:val="both"/>
        <w:rPr>
          <w:rFonts w:ascii="Tahoma" w:hAnsi="Tahoma" w:cs="Tahoma"/>
          <w:b/>
          <w:color w:val="000000"/>
          <w:sz w:val="17"/>
          <w:szCs w:val="17"/>
          <w:lang w:val="es-ES" w:eastAsia="es-ES"/>
        </w:rPr>
      </w:pPr>
    </w:p>
    <w:p w:rsidR="000D0061" w:rsidRPr="003C47A5" w:rsidRDefault="004C61CA" w:rsidP="00651AAA">
      <w:pPr>
        <w:pStyle w:val="Prrafodelista"/>
        <w:numPr>
          <w:ilvl w:val="2"/>
          <w:numId w:val="36"/>
        </w:numPr>
        <w:tabs>
          <w:tab w:val="left" w:pos="567"/>
        </w:tabs>
        <w:ind w:left="0" w:firstLine="0"/>
        <w:contextualSpacing/>
        <w:jc w:val="both"/>
        <w:rPr>
          <w:rFonts w:ascii="Tahoma" w:hAnsi="Tahoma" w:cs="Tahoma"/>
          <w:b/>
          <w:color w:val="000000"/>
          <w:sz w:val="17"/>
          <w:szCs w:val="17"/>
          <w:lang w:val="es-ES"/>
        </w:rPr>
      </w:pPr>
      <w:r w:rsidRPr="003C47A5">
        <w:rPr>
          <w:rFonts w:ascii="Tahoma" w:hAnsi="Tahoma" w:cs="Tahoma"/>
          <w:color w:val="000000"/>
          <w:sz w:val="17"/>
          <w:szCs w:val="17"/>
          <w:lang w:val="es-ES"/>
        </w:rPr>
        <w:t>La apoderada de la parte</w:t>
      </w:r>
      <w:r w:rsidRPr="003C47A5">
        <w:rPr>
          <w:rFonts w:ascii="Tahoma" w:hAnsi="Tahoma" w:cs="Tahoma"/>
          <w:b/>
          <w:color w:val="000000"/>
          <w:sz w:val="17"/>
          <w:szCs w:val="17"/>
          <w:lang w:val="es-ES"/>
        </w:rPr>
        <w:t xml:space="preserve"> DEMANDANTE </w:t>
      </w:r>
      <w:r w:rsidR="00400EFC" w:rsidRPr="003C47A5">
        <w:rPr>
          <w:rFonts w:ascii="Tahoma" w:hAnsi="Tahoma" w:cs="Tahoma"/>
          <w:color w:val="000000"/>
          <w:sz w:val="17"/>
          <w:szCs w:val="17"/>
          <w:lang w:val="es-ES"/>
        </w:rPr>
        <w:t>no presentó alegatos de conclusión.</w:t>
      </w:r>
    </w:p>
    <w:p w:rsidR="000D0061" w:rsidRPr="003C47A5" w:rsidRDefault="000D0061" w:rsidP="000D0061">
      <w:pPr>
        <w:tabs>
          <w:tab w:val="left" w:pos="567"/>
        </w:tabs>
        <w:spacing w:after="0" w:line="240" w:lineRule="auto"/>
        <w:contextualSpacing/>
        <w:jc w:val="both"/>
        <w:rPr>
          <w:rFonts w:ascii="Tahoma" w:hAnsi="Tahoma" w:cs="Tahoma"/>
          <w:b/>
          <w:color w:val="000000"/>
          <w:sz w:val="17"/>
          <w:szCs w:val="17"/>
          <w:lang w:val="es-ES" w:eastAsia="es-ES"/>
        </w:rPr>
      </w:pPr>
    </w:p>
    <w:p w:rsidR="00D319B4" w:rsidRPr="00A9732B" w:rsidRDefault="004C61CA" w:rsidP="00D319B4">
      <w:pPr>
        <w:pStyle w:val="Prrafodelista"/>
        <w:numPr>
          <w:ilvl w:val="2"/>
          <w:numId w:val="36"/>
        </w:numPr>
        <w:tabs>
          <w:tab w:val="left" w:pos="567"/>
        </w:tabs>
        <w:ind w:left="0" w:firstLine="0"/>
        <w:contextualSpacing/>
        <w:jc w:val="both"/>
        <w:rPr>
          <w:rFonts w:ascii="Gill Sans MT" w:hAnsi="Gill Sans MT" w:cs="Tahoma"/>
          <w:i/>
          <w:color w:val="000000"/>
          <w:sz w:val="17"/>
          <w:szCs w:val="17"/>
          <w:lang w:val="es-ES"/>
        </w:rPr>
      </w:pPr>
      <w:r w:rsidRPr="003C47A5">
        <w:rPr>
          <w:rFonts w:ascii="Tahoma" w:hAnsi="Tahoma" w:cs="Tahoma"/>
          <w:color w:val="000000"/>
          <w:sz w:val="17"/>
          <w:szCs w:val="17"/>
          <w:lang w:val="es-ES"/>
        </w:rPr>
        <w:t>El apoderado de la</w:t>
      </w:r>
      <w:r w:rsidRPr="003C47A5">
        <w:rPr>
          <w:rFonts w:ascii="Tahoma" w:hAnsi="Tahoma" w:cs="Tahoma"/>
          <w:b/>
          <w:color w:val="000000"/>
          <w:sz w:val="17"/>
          <w:szCs w:val="17"/>
          <w:lang w:val="es-ES"/>
        </w:rPr>
        <w:t xml:space="preserve"> </w:t>
      </w:r>
      <w:r w:rsidR="000D0061" w:rsidRPr="003C47A5">
        <w:rPr>
          <w:rFonts w:ascii="Tahoma" w:hAnsi="Tahoma" w:cs="Tahoma"/>
          <w:b/>
          <w:color w:val="000000"/>
          <w:sz w:val="17"/>
          <w:szCs w:val="17"/>
          <w:lang w:val="es-ES"/>
        </w:rPr>
        <w:fldChar w:fldCharType="begin"/>
      </w:r>
      <w:r w:rsidR="000D0061" w:rsidRPr="003C47A5">
        <w:rPr>
          <w:rFonts w:ascii="Tahoma" w:hAnsi="Tahoma" w:cs="Tahoma"/>
          <w:b/>
          <w:color w:val="000000"/>
          <w:sz w:val="17"/>
          <w:szCs w:val="17"/>
          <w:lang w:val="es-ES"/>
        </w:rPr>
        <w:instrText xml:space="preserve"> MERGEFIELD "DEMANDADO" </w:instrText>
      </w:r>
      <w:r w:rsidR="000D0061" w:rsidRPr="003C47A5">
        <w:rPr>
          <w:rFonts w:ascii="Tahoma" w:hAnsi="Tahoma" w:cs="Tahoma"/>
          <w:b/>
          <w:color w:val="000000"/>
          <w:sz w:val="17"/>
          <w:szCs w:val="17"/>
          <w:lang w:val="es-ES"/>
        </w:rPr>
        <w:fldChar w:fldCharType="separate"/>
      </w:r>
      <w:r w:rsidR="000D0061" w:rsidRPr="003C47A5">
        <w:rPr>
          <w:rFonts w:ascii="Tahoma" w:hAnsi="Tahoma" w:cs="Tahoma"/>
          <w:b/>
          <w:noProof/>
          <w:color w:val="000000"/>
          <w:sz w:val="17"/>
          <w:szCs w:val="17"/>
          <w:lang w:val="es-ES"/>
        </w:rPr>
        <w:t>NACIÓN - MINISTERIO DE DEFENSA - EJERCITO NACIONAL</w:t>
      </w:r>
      <w:r w:rsidR="000D0061" w:rsidRPr="003C47A5">
        <w:rPr>
          <w:rFonts w:ascii="Tahoma" w:hAnsi="Tahoma" w:cs="Tahoma"/>
          <w:b/>
          <w:color w:val="000000"/>
          <w:sz w:val="17"/>
          <w:szCs w:val="17"/>
          <w:lang w:val="es-ES"/>
        </w:rPr>
        <w:fldChar w:fldCharType="end"/>
      </w:r>
      <w:r w:rsidRPr="003C47A5">
        <w:rPr>
          <w:rFonts w:ascii="Tahoma" w:hAnsi="Tahoma" w:cs="Tahoma"/>
          <w:b/>
          <w:color w:val="000000"/>
          <w:sz w:val="17"/>
          <w:szCs w:val="17"/>
          <w:lang w:val="es-ES"/>
        </w:rPr>
        <w:t xml:space="preserve"> </w:t>
      </w:r>
      <w:r w:rsidR="000F6A77" w:rsidRPr="003C47A5">
        <w:rPr>
          <w:rFonts w:ascii="Tahoma" w:hAnsi="Tahoma" w:cs="Tahoma"/>
          <w:color w:val="000000"/>
          <w:sz w:val="17"/>
          <w:szCs w:val="17"/>
          <w:lang w:val="es-ES"/>
        </w:rPr>
        <w:t>manif</w:t>
      </w:r>
      <w:r w:rsidR="00A9732B">
        <w:rPr>
          <w:rFonts w:ascii="Tahoma" w:hAnsi="Tahoma" w:cs="Tahoma"/>
          <w:color w:val="000000"/>
          <w:sz w:val="17"/>
          <w:szCs w:val="17"/>
          <w:lang w:val="es-ES"/>
        </w:rPr>
        <w:t xml:space="preserve">estó: </w:t>
      </w:r>
      <w:r w:rsidR="000F6A77" w:rsidRPr="00A9732B">
        <w:rPr>
          <w:rFonts w:ascii="Gill Sans MT" w:hAnsi="Gill Sans MT" w:cs="Tahoma"/>
          <w:i/>
          <w:color w:val="000000"/>
          <w:sz w:val="17"/>
          <w:szCs w:val="17"/>
          <w:lang w:val="es-ES"/>
        </w:rPr>
        <w:t>“</w:t>
      </w:r>
      <w:r w:rsidR="00A9732B" w:rsidRPr="00A9732B">
        <w:rPr>
          <w:rFonts w:ascii="Gill Sans MT" w:hAnsi="Gill Sans MT" w:cs="Tahoma"/>
          <w:i/>
          <w:color w:val="000000"/>
          <w:sz w:val="17"/>
          <w:szCs w:val="17"/>
          <w:lang w:val="es-ES"/>
        </w:rPr>
        <w:t xml:space="preserve">(…) </w:t>
      </w:r>
      <w:r w:rsidR="00D319B4" w:rsidRPr="00A9732B">
        <w:rPr>
          <w:rFonts w:ascii="Gill Sans MT" w:hAnsi="Gill Sans MT" w:cs="Tahoma"/>
          <w:i/>
          <w:color w:val="000000"/>
          <w:sz w:val="17"/>
          <w:szCs w:val="17"/>
          <w:lang w:val="es-ES"/>
        </w:rPr>
        <w:t>Como se pudo observar en audiencia de la inasistencia de la parte actora y/o su apoderado a esta diligencia, y la carencia de soporte probatorio demuestra el incumplimiento de la carga de la parte actora contemplada en el artículo 167 del Código General del Proceso, careciendo así de soporte alguna cualquier pretensión de la parte actora.</w:t>
      </w:r>
    </w:p>
    <w:p w:rsidR="00D319B4" w:rsidRPr="00A9732B" w:rsidRDefault="00D319B4" w:rsidP="00D319B4">
      <w:pPr>
        <w:pStyle w:val="Prrafodelista"/>
        <w:tabs>
          <w:tab w:val="left" w:pos="567"/>
        </w:tabs>
        <w:ind w:left="0"/>
        <w:contextualSpacing/>
        <w:jc w:val="both"/>
        <w:rPr>
          <w:rFonts w:ascii="Gill Sans MT" w:hAnsi="Gill Sans MT" w:cs="Tahoma"/>
          <w:i/>
          <w:color w:val="000000"/>
          <w:sz w:val="17"/>
          <w:szCs w:val="17"/>
          <w:lang w:val="es-ES"/>
        </w:rPr>
      </w:pPr>
    </w:p>
    <w:p w:rsidR="00D319B4" w:rsidRPr="00A9732B" w:rsidRDefault="00D319B4" w:rsidP="00D319B4">
      <w:pPr>
        <w:pStyle w:val="Prrafodelista"/>
        <w:tabs>
          <w:tab w:val="left" w:pos="567"/>
        </w:tabs>
        <w:ind w:left="0"/>
        <w:contextualSpacing/>
        <w:jc w:val="both"/>
        <w:rPr>
          <w:rFonts w:ascii="Gill Sans MT" w:hAnsi="Gill Sans MT" w:cs="Tahoma"/>
          <w:i/>
          <w:color w:val="000000"/>
          <w:sz w:val="17"/>
          <w:szCs w:val="17"/>
          <w:lang w:val="es-ES"/>
        </w:rPr>
      </w:pPr>
      <w:r w:rsidRPr="00A9732B">
        <w:rPr>
          <w:rFonts w:ascii="Gill Sans MT" w:hAnsi="Gill Sans MT" w:cs="Tahoma"/>
          <w:i/>
          <w:color w:val="000000"/>
          <w:sz w:val="17"/>
          <w:szCs w:val="17"/>
          <w:lang w:val="es-ES"/>
        </w:rPr>
        <w:t xml:space="preserve">En concordancia con lo antes indicado, al analizar lo expuesto por la parte actora en el caso concreto y de conformidad con lo dispuesto en el artículo 90 de la Constitución política de 1991, es relevante señalar que no se evidencia en ningún momento con pruebas suficientes, pertinentes y útiles la existencia de un daño antijurídico padecido por el señor </w:t>
      </w:r>
      <w:proofErr w:type="spellStart"/>
      <w:r w:rsidRPr="00A9732B">
        <w:rPr>
          <w:rFonts w:ascii="Gill Sans MT" w:hAnsi="Gill Sans MT" w:cs="Tahoma"/>
          <w:i/>
          <w:color w:val="000000"/>
          <w:sz w:val="17"/>
          <w:szCs w:val="17"/>
          <w:lang w:val="es-ES"/>
        </w:rPr>
        <w:t>Devis</w:t>
      </w:r>
      <w:proofErr w:type="spellEnd"/>
      <w:r w:rsidRPr="00A9732B">
        <w:rPr>
          <w:rFonts w:ascii="Gill Sans MT" w:hAnsi="Gill Sans MT" w:cs="Tahoma"/>
          <w:i/>
          <w:color w:val="000000"/>
          <w:sz w:val="17"/>
          <w:szCs w:val="17"/>
          <w:lang w:val="es-ES"/>
        </w:rPr>
        <w:t xml:space="preserve"> Antonio Cisneros </w:t>
      </w:r>
      <w:proofErr w:type="spellStart"/>
      <w:r w:rsidRPr="00A9732B">
        <w:rPr>
          <w:rFonts w:ascii="Gill Sans MT" w:hAnsi="Gill Sans MT" w:cs="Tahoma"/>
          <w:i/>
          <w:color w:val="000000"/>
          <w:sz w:val="17"/>
          <w:szCs w:val="17"/>
          <w:lang w:val="es-ES"/>
        </w:rPr>
        <w:t>Marriaga</w:t>
      </w:r>
      <w:proofErr w:type="spellEnd"/>
      <w:r w:rsidRPr="00A9732B">
        <w:rPr>
          <w:rFonts w:ascii="Gill Sans MT" w:hAnsi="Gill Sans MT" w:cs="Tahoma"/>
          <w:i/>
          <w:color w:val="000000"/>
          <w:sz w:val="17"/>
          <w:szCs w:val="17"/>
          <w:lang w:val="es-ES"/>
        </w:rPr>
        <w:t>, siendo la falta de documentación atribuible a la propia parte actora.</w:t>
      </w:r>
    </w:p>
    <w:p w:rsidR="00D319B4" w:rsidRPr="00A9732B" w:rsidRDefault="00D319B4" w:rsidP="00D319B4">
      <w:pPr>
        <w:pStyle w:val="Prrafodelista"/>
        <w:tabs>
          <w:tab w:val="left" w:pos="567"/>
        </w:tabs>
        <w:ind w:left="0"/>
        <w:contextualSpacing/>
        <w:jc w:val="both"/>
        <w:rPr>
          <w:rFonts w:ascii="Gill Sans MT" w:hAnsi="Gill Sans MT" w:cs="Tahoma"/>
          <w:i/>
          <w:color w:val="000000"/>
          <w:sz w:val="17"/>
          <w:szCs w:val="17"/>
          <w:lang w:val="es-ES"/>
        </w:rPr>
      </w:pPr>
    </w:p>
    <w:p w:rsidR="00D319B4" w:rsidRPr="00A9732B" w:rsidRDefault="00D319B4" w:rsidP="00D319B4">
      <w:pPr>
        <w:pStyle w:val="Prrafodelista"/>
        <w:tabs>
          <w:tab w:val="left" w:pos="567"/>
        </w:tabs>
        <w:ind w:left="0"/>
        <w:contextualSpacing/>
        <w:jc w:val="both"/>
        <w:rPr>
          <w:rFonts w:ascii="Gill Sans MT" w:hAnsi="Gill Sans MT" w:cs="Tahoma"/>
          <w:i/>
          <w:color w:val="000000"/>
          <w:sz w:val="17"/>
          <w:szCs w:val="17"/>
          <w:lang w:val="es-ES"/>
        </w:rPr>
      </w:pPr>
      <w:r w:rsidRPr="00A9732B">
        <w:rPr>
          <w:rFonts w:ascii="Gill Sans MT" w:hAnsi="Gill Sans MT" w:cs="Tahoma"/>
          <w:i/>
          <w:color w:val="000000"/>
          <w:sz w:val="17"/>
          <w:szCs w:val="17"/>
          <w:lang w:val="es-ES"/>
        </w:rPr>
        <w:t xml:space="preserve">Es preciso señalar, que es un presupuesto relevante para exigir indemnización por perjuicios la Acción </w:t>
      </w:r>
      <w:proofErr w:type="spellStart"/>
      <w:r w:rsidRPr="00A9732B">
        <w:rPr>
          <w:rFonts w:ascii="Gill Sans MT" w:hAnsi="Gill Sans MT" w:cs="Tahoma"/>
          <w:i/>
          <w:color w:val="000000"/>
          <w:sz w:val="17"/>
          <w:szCs w:val="17"/>
          <w:lang w:val="es-ES"/>
        </w:rPr>
        <w:t>un</w:t>
      </w:r>
      <w:proofErr w:type="spellEnd"/>
      <w:r w:rsidRPr="00A9732B">
        <w:rPr>
          <w:rFonts w:ascii="Gill Sans MT" w:hAnsi="Gill Sans MT" w:cs="Tahoma"/>
          <w:i/>
          <w:color w:val="000000"/>
          <w:sz w:val="17"/>
          <w:szCs w:val="17"/>
          <w:lang w:val="es-ES"/>
        </w:rPr>
        <w:t xml:space="preserve"> Omisión de sus funcionarios públicos y como consecuencia de ello la existencia de un daño antijurídico padecido por el administrado atribuible al Estado. Como lo señaló el H. Consejo de Estado en sentencia del 28 de enero de 2015, en el proceso No. 05 001 23 31 000 2002 03487 01 (32912), el daño antijurídico responde a '7a lesión de un interés legítimo, patrimonial o </w:t>
      </w:r>
      <w:proofErr w:type="spellStart"/>
      <w:r w:rsidRPr="00A9732B">
        <w:rPr>
          <w:rFonts w:ascii="Gill Sans MT" w:hAnsi="Gill Sans MT" w:cs="Tahoma"/>
          <w:i/>
          <w:color w:val="000000"/>
          <w:sz w:val="17"/>
          <w:szCs w:val="17"/>
          <w:lang w:val="es-ES"/>
        </w:rPr>
        <w:t>extrapatrimonial</w:t>
      </w:r>
      <w:proofErr w:type="spellEnd"/>
      <w:r w:rsidRPr="00A9732B">
        <w:rPr>
          <w:rFonts w:ascii="Gill Sans MT" w:hAnsi="Gill Sans MT" w:cs="Tahoma"/>
          <w:i/>
          <w:color w:val="000000"/>
          <w:sz w:val="17"/>
          <w:szCs w:val="17"/>
          <w:lang w:val="es-ES"/>
        </w:rPr>
        <w:t>, que la víctima no está en la obligación de soportar, que no está justificado por la ley o el derecho" 16, en otros términos, aquel que se produce a pesar de que "el ordenamiento jurídico no le ha impuesto a la víctima el deber de soportarlo, es decir, que el daño carece de causales de justificación".</w:t>
      </w:r>
    </w:p>
    <w:p w:rsidR="00D319B4" w:rsidRPr="00A9732B" w:rsidRDefault="00D319B4" w:rsidP="00D319B4">
      <w:pPr>
        <w:pStyle w:val="Prrafodelista"/>
        <w:tabs>
          <w:tab w:val="left" w:pos="567"/>
        </w:tabs>
        <w:ind w:left="0"/>
        <w:contextualSpacing/>
        <w:jc w:val="both"/>
        <w:rPr>
          <w:rFonts w:ascii="Gill Sans MT" w:hAnsi="Gill Sans MT" w:cs="Tahoma"/>
          <w:i/>
          <w:color w:val="000000"/>
          <w:sz w:val="17"/>
          <w:szCs w:val="17"/>
          <w:lang w:val="es-ES"/>
        </w:rPr>
      </w:pPr>
    </w:p>
    <w:p w:rsidR="000D0061" w:rsidRPr="00A9732B" w:rsidRDefault="00D319B4" w:rsidP="00D319B4">
      <w:pPr>
        <w:pStyle w:val="Prrafodelista"/>
        <w:tabs>
          <w:tab w:val="left" w:pos="567"/>
        </w:tabs>
        <w:ind w:left="0"/>
        <w:contextualSpacing/>
        <w:jc w:val="both"/>
        <w:rPr>
          <w:rFonts w:ascii="Gill Sans MT" w:eastAsiaTheme="minorEastAsia" w:hAnsi="Gill Sans MT" w:cs="Tahoma"/>
          <w:sz w:val="17"/>
          <w:szCs w:val="17"/>
          <w:highlight w:val="yellow"/>
        </w:rPr>
      </w:pPr>
      <w:r w:rsidRPr="00A9732B">
        <w:rPr>
          <w:rFonts w:ascii="Gill Sans MT" w:hAnsi="Gill Sans MT" w:cs="Tahoma"/>
          <w:i/>
          <w:color w:val="000000"/>
          <w:sz w:val="17"/>
          <w:szCs w:val="17"/>
          <w:lang w:val="es-ES"/>
        </w:rPr>
        <w:t xml:space="preserve">Como se puede observar en el apartado subrayado, para que exista un daño antijurídico debe haber una afectación al accionante en sus intereses legítimos patrimoniales o </w:t>
      </w:r>
      <w:proofErr w:type="spellStart"/>
      <w:r w:rsidRPr="00A9732B">
        <w:rPr>
          <w:rFonts w:ascii="Gill Sans MT" w:hAnsi="Gill Sans MT" w:cs="Tahoma"/>
          <w:i/>
          <w:color w:val="000000"/>
          <w:sz w:val="17"/>
          <w:szCs w:val="17"/>
          <w:lang w:val="es-ES"/>
        </w:rPr>
        <w:t>extrapatrimoniales</w:t>
      </w:r>
      <w:proofErr w:type="spellEnd"/>
      <w:r w:rsidRPr="00A9732B">
        <w:rPr>
          <w:rFonts w:ascii="Gill Sans MT" w:hAnsi="Gill Sans MT" w:cs="Tahoma"/>
          <w:i/>
          <w:color w:val="000000"/>
          <w:sz w:val="17"/>
          <w:szCs w:val="17"/>
          <w:lang w:val="es-ES"/>
        </w:rPr>
        <w:t xml:space="preserve">, lo cual en el caso objeto del presente debate jurídico no se puede establecer, pues de la documentación parte del expediente no se extrae información alguna que acredite la existencia de un perjuicio en cabeza del accionante y su familia. Adicional, si la parte actora considera que existen pruebas conducentes, pertinentes y útiles para atribuir responsabilidad a la entidad a la cual represento, es preciso señalar que de la precaria sustentación táctica y jurídica presente en el escrito de la demanda, no encuentra sentido la defensa de la forma como el apoderado de los accionantes estableció un porcentaje de disminución de </w:t>
      </w:r>
      <w:r w:rsidR="00A9732B" w:rsidRPr="00A9732B">
        <w:rPr>
          <w:rFonts w:ascii="Gill Sans MT" w:hAnsi="Gill Sans MT" w:cs="Tahoma"/>
          <w:i/>
          <w:color w:val="000000"/>
          <w:sz w:val="17"/>
          <w:szCs w:val="17"/>
          <w:lang w:val="es-ES"/>
        </w:rPr>
        <w:t>pérdida</w:t>
      </w:r>
      <w:r w:rsidRPr="00A9732B">
        <w:rPr>
          <w:rFonts w:ascii="Gill Sans MT" w:hAnsi="Gill Sans MT" w:cs="Tahoma"/>
          <w:i/>
          <w:color w:val="000000"/>
          <w:sz w:val="17"/>
          <w:szCs w:val="17"/>
          <w:lang w:val="es-ES"/>
        </w:rPr>
        <w:t xml:space="preserve"> de capacidad laboral en un 40% y de ello presumió unos montos a indemnizar sin aportar o realizar los trámites para allegar las pruebas decretadas por el despacho los solicitado por la parte actora no está llamado a prosperar</w:t>
      </w:r>
      <w:r w:rsidR="000F6A77" w:rsidRPr="00A9732B">
        <w:rPr>
          <w:rFonts w:ascii="Gill Sans MT" w:hAnsi="Gill Sans MT" w:cs="Tahoma"/>
          <w:i/>
          <w:color w:val="000000"/>
          <w:sz w:val="17"/>
          <w:szCs w:val="17"/>
          <w:lang w:val="es-ES"/>
        </w:rPr>
        <w:t xml:space="preserve"> (…)”</w:t>
      </w:r>
    </w:p>
    <w:p w:rsidR="000D0061" w:rsidRPr="003C47A5" w:rsidRDefault="000D0061" w:rsidP="000D0061">
      <w:pPr>
        <w:pStyle w:val="Prrafodelista"/>
        <w:rPr>
          <w:rFonts w:ascii="Tahoma" w:eastAsiaTheme="minorEastAsia" w:hAnsi="Tahoma" w:cs="Tahoma"/>
          <w:sz w:val="17"/>
          <w:szCs w:val="17"/>
        </w:rPr>
      </w:pPr>
    </w:p>
    <w:p w:rsidR="000D0061" w:rsidRPr="003C47A5" w:rsidRDefault="000D0061" w:rsidP="00F75D26">
      <w:pPr>
        <w:numPr>
          <w:ilvl w:val="1"/>
          <w:numId w:val="36"/>
        </w:numPr>
        <w:tabs>
          <w:tab w:val="left" w:pos="567"/>
        </w:tabs>
        <w:spacing w:after="0" w:line="240" w:lineRule="auto"/>
        <w:contextualSpacing/>
        <w:jc w:val="both"/>
        <w:rPr>
          <w:rFonts w:ascii="Tahoma" w:eastAsiaTheme="minorEastAsia" w:hAnsi="Tahoma" w:cs="Tahoma"/>
          <w:sz w:val="17"/>
          <w:szCs w:val="17"/>
        </w:rPr>
      </w:pPr>
      <w:r w:rsidRPr="003C47A5">
        <w:rPr>
          <w:rFonts w:ascii="Tahoma" w:eastAsiaTheme="minorEastAsia" w:hAnsi="Tahoma" w:cs="Tahoma"/>
          <w:sz w:val="17"/>
          <w:szCs w:val="17"/>
        </w:rPr>
        <w:t xml:space="preserve">El </w:t>
      </w:r>
      <w:r w:rsidR="00F75D26" w:rsidRPr="003C47A5">
        <w:rPr>
          <w:rFonts w:ascii="Tahoma" w:eastAsiaTheme="minorEastAsia" w:hAnsi="Tahoma" w:cs="Tahoma"/>
          <w:b/>
          <w:sz w:val="17"/>
          <w:szCs w:val="17"/>
        </w:rPr>
        <w:t>MINISTERIO PUBLICO</w:t>
      </w:r>
      <w:r w:rsidR="00F75D26" w:rsidRPr="003C47A5">
        <w:rPr>
          <w:rFonts w:ascii="Tahoma" w:eastAsiaTheme="minorEastAsia" w:hAnsi="Tahoma" w:cs="Tahoma"/>
          <w:sz w:val="17"/>
          <w:szCs w:val="17"/>
        </w:rPr>
        <w:t xml:space="preserve"> </w:t>
      </w:r>
      <w:r w:rsidRPr="003C47A5">
        <w:rPr>
          <w:rFonts w:ascii="Tahoma" w:eastAsiaTheme="minorEastAsia" w:hAnsi="Tahoma" w:cs="Tahoma"/>
          <w:sz w:val="17"/>
          <w:szCs w:val="17"/>
        </w:rPr>
        <w:t xml:space="preserve">representado por la </w:t>
      </w:r>
      <w:r w:rsidR="00F75D26" w:rsidRPr="003C47A5">
        <w:rPr>
          <w:rFonts w:ascii="Tahoma" w:eastAsiaTheme="minorEastAsia" w:hAnsi="Tahoma" w:cs="Tahoma"/>
          <w:b/>
          <w:sz w:val="17"/>
          <w:szCs w:val="17"/>
        </w:rPr>
        <w:t>PROCURADURÍA JUDICIAL 82-1</w:t>
      </w:r>
      <w:r w:rsidR="00F75D26" w:rsidRPr="003C47A5">
        <w:rPr>
          <w:rFonts w:ascii="Tahoma" w:eastAsiaTheme="minorEastAsia" w:hAnsi="Tahoma" w:cs="Tahoma"/>
          <w:sz w:val="17"/>
          <w:szCs w:val="17"/>
        </w:rPr>
        <w:t xml:space="preserve"> no conceptuó</w:t>
      </w:r>
      <w:r w:rsidR="00521325" w:rsidRPr="003C47A5">
        <w:rPr>
          <w:rFonts w:ascii="Tahoma" w:eastAsiaTheme="minorEastAsia" w:hAnsi="Tahoma" w:cs="Tahoma"/>
          <w:sz w:val="17"/>
          <w:szCs w:val="17"/>
        </w:rPr>
        <w:t>.</w:t>
      </w:r>
    </w:p>
    <w:p w:rsidR="000D0061" w:rsidRPr="003C47A5" w:rsidRDefault="000D0061" w:rsidP="000D0061">
      <w:pPr>
        <w:tabs>
          <w:tab w:val="left" w:pos="567"/>
        </w:tabs>
        <w:spacing w:after="0" w:line="240" w:lineRule="auto"/>
        <w:contextualSpacing/>
        <w:jc w:val="both"/>
        <w:rPr>
          <w:rFonts w:ascii="Tahoma" w:hAnsi="Tahoma" w:cs="Tahoma"/>
          <w:b/>
          <w:color w:val="000000"/>
          <w:sz w:val="17"/>
          <w:szCs w:val="17"/>
          <w:highlight w:val="yellow"/>
          <w:lang w:val="es-ES" w:eastAsia="es-ES"/>
        </w:rPr>
      </w:pPr>
    </w:p>
    <w:p w:rsidR="000D0061" w:rsidRPr="003C47A5" w:rsidRDefault="000D0061" w:rsidP="000D0061">
      <w:pPr>
        <w:tabs>
          <w:tab w:val="left" w:pos="567"/>
        </w:tabs>
        <w:spacing w:after="0" w:line="240" w:lineRule="auto"/>
        <w:ind w:left="720"/>
        <w:contextualSpacing/>
        <w:jc w:val="both"/>
        <w:rPr>
          <w:rFonts w:ascii="Tahoma" w:hAnsi="Tahoma" w:cs="Tahoma"/>
          <w:b/>
          <w:color w:val="000000"/>
          <w:sz w:val="17"/>
          <w:szCs w:val="17"/>
          <w:lang w:val="es-ES" w:eastAsia="es-ES"/>
        </w:rPr>
      </w:pPr>
      <w:r w:rsidRPr="003C47A5">
        <w:rPr>
          <w:rFonts w:ascii="Tahoma" w:hAnsi="Tahoma" w:cs="Tahoma"/>
          <w:b/>
          <w:color w:val="000000"/>
          <w:sz w:val="17"/>
          <w:szCs w:val="17"/>
          <w:lang w:val="es-ES" w:eastAsia="es-ES"/>
        </w:rPr>
        <w:fldChar w:fldCharType="begin"/>
      </w:r>
      <w:r w:rsidRPr="003C47A5">
        <w:rPr>
          <w:rFonts w:ascii="Tahoma" w:hAnsi="Tahoma" w:cs="Tahoma"/>
          <w:b/>
          <w:color w:val="000000"/>
          <w:sz w:val="17"/>
          <w:szCs w:val="17"/>
          <w:lang w:val="es-ES" w:eastAsia="es-ES"/>
        </w:rPr>
        <w:instrText xml:space="preserve"> MERGEFIELD "TERCERO_VINCULADO" </w:instrText>
      </w:r>
      <w:r w:rsidRPr="003C47A5">
        <w:rPr>
          <w:rFonts w:ascii="Tahoma" w:hAnsi="Tahoma" w:cs="Tahoma"/>
          <w:b/>
          <w:color w:val="000000"/>
          <w:sz w:val="17"/>
          <w:szCs w:val="17"/>
          <w:lang w:val="es-ES" w:eastAsia="es-ES"/>
        </w:rPr>
        <w:fldChar w:fldCharType="end"/>
      </w:r>
    </w:p>
    <w:p w:rsidR="000D0061" w:rsidRPr="003C47A5" w:rsidRDefault="000D0061" w:rsidP="00F75D26">
      <w:pPr>
        <w:pStyle w:val="Prrafodelista"/>
        <w:numPr>
          <w:ilvl w:val="0"/>
          <w:numId w:val="36"/>
        </w:numPr>
        <w:contextualSpacing/>
        <w:jc w:val="center"/>
        <w:rPr>
          <w:rFonts w:ascii="Tahoma" w:hAnsi="Tahoma" w:cs="Tahoma"/>
          <w:b/>
          <w:color w:val="000000"/>
          <w:sz w:val="17"/>
          <w:szCs w:val="17"/>
          <w:lang w:val="es-ES"/>
        </w:rPr>
      </w:pPr>
      <w:r w:rsidRPr="003C47A5">
        <w:rPr>
          <w:rFonts w:ascii="Tahoma" w:hAnsi="Tahoma" w:cs="Tahoma"/>
          <w:b/>
          <w:color w:val="000000"/>
          <w:sz w:val="17"/>
          <w:szCs w:val="17"/>
          <w:lang w:val="es-ES"/>
        </w:rPr>
        <w:t>CONSIDERACIONES</w:t>
      </w:r>
    </w:p>
    <w:p w:rsidR="000D0061" w:rsidRPr="003C47A5" w:rsidRDefault="000D0061" w:rsidP="000D0061">
      <w:pPr>
        <w:tabs>
          <w:tab w:val="num" w:pos="426"/>
        </w:tabs>
        <w:spacing w:after="0" w:line="240" w:lineRule="auto"/>
        <w:contextualSpacing/>
        <w:rPr>
          <w:rFonts w:ascii="Tahoma" w:hAnsi="Tahoma" w:cs="Tahoma"/>
          <w:b/>
          <w:color w:val="000000"/>
          <w:sz w:val="17"/>
          <w:szCs w:val="17"/>
          <w:lang w:val="es-ES" w:eastAsia="es-ES"/>
        </w:rPr>
      </w:pPr>
    </w:p>
    <w:p w:rsidR="00492D6D" w:rsidRPr="003C47A5" w:rsidRDefault="00492D6D" w:rsidP="00A9732B">
      <w:pPr>
        <w:pStyle w:val="Prrafodelista"/>
        <w:numPr>
          <w:ilvl w:val="1"/>
          <w:numId w:val="41"/>
        </w:numPr>
        <w:tabs>
          <w:tab w:val="left" w:pos="0"/>
          <w:tab w:val="left" w:pos="567"/>
        </w:tabs>
        <w:ind w:left="0" w:firstLine="0"/>
        <w:contextualSpacing/>
        <w:jc w:val="both"/>
        <w:rPr>
          <w:rFonts w:ascii="Tahoma" w:hAnsi="Tahoma" w:cs="Tahoma"/>
          <w:b/>
          <w:color w:val="000000"/>
          <w:sz w:val="17"/>
          <w:szCs w:val="17"/>
          <w:lang w:val="es-ES"/>
        </w:rPr>
      </w:pPr>
      <w:r w:rsidRPr="003C47A5">
        <w:rPr>
          <w:rFonts w:ascii="Tahoma" w:hAnsi="Tahoma" w:cs="Tahoma"/>
          <w:b/>
          <w:color w:val="000000"/>
          <w:sz w:val="17"/>
          <w:szCs w:val="17"/>
          <w:lang w:val="es-ES"/>
        </w:rPr>
        <w:t xml:space="preserve">ESTUDIO DE LAS EXCEPCIONES: </w:t>
      </w:r>
    </w:p>
    <w:p w:rsidR="00492D6D" w:rsidRPr="003C47A5" w:rsidRDefault="00492D6D" w:rsidP="00492D6D">
      <w:pPr>
        <w:tabs>
          <w:tab w:val="left" w:pos="709"/>
        </w:tabs>
        <w:spacing w:after="0" w:line="240" w:lineRule="auto"/>
        <w:ind w:left="360"/>
        <w:contextualSpacing/>
        <w:jc w:val="both"/>
        <w:rPr>
          <w:rFonts w:ascii="Tahoma" w:hAnsi="Tahoma" w:cs="Tahoma"/>
          <w:b/>
          <w:color w:val="000000"/>
          <w:sz w:val="17"/>
          <w:szCs w:val="17"/>
          <w:lang w:val="es-ES" w:eastAsia="es-ES"/>
        </w:rPr>
      </w:pPr>
    </w:p>
    <w:p w:rsidR="00492D6D" w:rsidRPr="003C47A5" w:rsidRDefault="00492D6D" w:rsidP="00492D6D">
      <w:pPr>
        <w:numPr>
          <w:ilvl w:val="2"/>
          <w:numId w:val="41"/>
        </w:numPr>
        <w:tabs>
          <w:tab w:val="left" w:pos="709"/>
        </w:tabs>
        <w:ind w:left="0" w:firstLine="0"/>
        <w:contextualSpacing/>
        <w:jc w:val="both"/>
        <w:rPr>
          <w:rFonts w:ascii="Tahoma" w:eastAsiaTheme="minorHAnsi" w:hAnsi="Tahoma" w:cs="Tahoma"/>
          <w:sz w:val="17"/>
          <w:szCs w:val="17"/>
          <w:lang w:eastAsia="es-ES"/>
        </w:rPr>
      </w:pPr>
      <w:r w:rsidRPr="003C47A5">
        <w:rPr>
          <w:rFonts w:ascii="Tahoma" w:eastAsiaTheme="minorHAnsi" w:hAnsi="Tahoma" w:cs="Tahoma"/>
          <w:sz w:val="17"/>
          <w:szCs w:val="17"/>
          <w:lang w:eastAsia="es-ES"/>
        </w:rPr>
        <w:t>Respecto a las excepciones de</w:t>
      </w:r>
      <w:r w:rsidRPr="003C47A5">
        <w:rPr>
          <w:rFonts w:ascii="Tahoma" w:eastAsiaTheme="minorHAnsi" w:hAnsi="Tahoma" w:cs="Tahoma"/>
          <w:b/>
          <w:sz w:val="17"/>
          <w:szCs w:val="17"/>
          <w:lang w:eastAsia="es-ES"/>
        </w:rPr>
        <w:t xml:space="preserve"> CADUCIDAD DE LA ACCION </w:t>
      </w:r>
      <w:r w:rsidRPr="003C47A5">
        <w:rPr>
          <w:rFonts w:ascii="Tahoma" w:eastAsiaTheme="minorHAnsi" w:hAnsi="Tahoma" w:cs="Tahoma"/>
          <w:sz w:val="17"/>
          <w:szCs w:val="17"/>
          <w:lang w:eastAsia="es-ES"/>
        </w:rPr>
        <w:t>el despacho se remite a lo resuelto en la audiencia inicial.</w:t>
      </w:r>
    </w:p>
    <w:p w:rsidR="00492D6D" w:rsidRPr="003C47A5" w:rsidRDefault="00492D6D" w:rsidP="00492D6D">
      <w:pPr>
        <w:tabs>
          <w:tab w:val="left" w:pos="284"/>
        </w:tabs>
        <w:contextualSpacing/>
        <w:jc w:val="both"/>
        <w:rPr>
          <w:rFonts w:ascii="Tahoma" w:eastAsiaTheme="minorHAnsi" w:hAnsi="Tahoma" w:cs="Tahoma"/>
          <w:sz w:val="17"/>
          <w:szCs w:val="17"/>
          <w:lang w:eastAsia="es-ES"/>
        </w:rPr>
      </w:pPr>
    </w:p>
    <w:p w:rsidR="00492D6D" w:rsidRPr="003C47A5" w:rsidRDefault="00492D6D" w:rsidP="00492D6D">
      <w:pPr>
        <w:numPr>
          <w:ilvl w:val="2"/>
          <w:numId w:val="41"/>
        </w:numPr>
        <w:tabs>
          <w:tab w:val="left" w:pos="709"/>
        </w:tabs>
        <w:ind w:left="0" w:firstLine="0"/>
        <w:contextualSpacing/>
        <w:jc w:val="both"/>
        <w:rPr>
          <w:rFonts w:ascii="Tahoma" w:eastAsiaTheme="minorHAnsi" w:hAnsi="Tahoma" w:cs="Tahoma"/>
          <w:sz w:val="17"/>
          <w:szCs w:val="17"/>
          <w:lang w:eastAsia="es-ES"/>
        </w:rPr>
      </w:pPr>
      <w:r w:rsidRPr="003C47A5">
        <w:rPr>
          <w:rFonts w:ascii="Tahoma" w:hAnsi="Tahoma" w:cs="Tahoma"/>
          <w:sz w:val="17"/>
          <w:szCs w:val="17"/>
          <w:lang w:eastAsia="es-ES"/>
        </w:rPr>
        <w:t xml:space="preserve">En relación con la </w:t>
      </w:r>
      <w:r w:rsidR="00646B5B" w:rsidRPr="003C47A5">
        <w:rPr>
          <w:rFonts w:ascii="Tahoma" w:hAnsi="Tahoma" w:cs="Tahoma"/>
          <w:sz w:val="17"/>
          <w:szCs w:val="17"/>
          <w:lang w:eastAsia="es-ES"/>
        </w:rPr>
        <w:t>excepción</w:t>
      </w:r>
      <w:r w:rsidRPr="003C47A5">
        <w:rPr>
          <w:rFonts w:ascii="Tahoma" w:hAnsi="Tahoma" w:cs="Tahoma"/>
          <w:sz w:val="17"/>
          <w:szCs w:val="17"/>
          <w:lang w:eastAsia="es-ES"/>
        </w:rPr>
        <w:t xml:space="preserve"> </w:t>
      </w:r>
      <w:r w:rsidR="00646B5B" w:rsidRPr="003C47A5">
        <w:rPr>
          <w:rFonts w:ascii="Tahoma" w:eastAsiaTheme="minorEastAsia" w:hAnsi="Tahoma" w:cs="Tahoma"/>
          <w:b/>
          <w:sz w:val="17"/>
          <w:szCs w:val="17"/>
          <w:lang w:val="es-ES_tradnl" w:eastAsia="es-ES_tradnl"/>
        </w:rPr>
        <w:t>INEXISTENCIA DE LOS ELEMENTOS CONFIGURADORES DE LA RESPONSABILIDAD DEL ESTADO</w:t>
      </w:r>
      <w:r w:rsidRPr="003C47A5">
        <w:rPr>
          <w:rFonts w:ascii="Tahoma" w:hAnsi="Tahoma" w:cs="Tahoma"/>
          <w:b/>
          <w:sz w:val="17"/>
          <w:szCs w:val="17"/>
          <w:lang w:eastAsia="es-ES"/>
        </w:rPr>
        <w:t xml:space="preserve">, </w:t>
      </w:r>
      <w:r w:rsidRPr="003C47A5">
        <w:rPr>
          <w:rFonts w:ascii="Tahoma" w:hAnsi="Tahoma" w:cs="Tahoma"/>
          <w:sz w:val="17"/>
          <w:szCs w:val="17"/>
          <w:lang w:eastAsia="es-ES"/>
        </w:rPr>
        <w:t>n</w:t>
      </w:r>
      <w:r w:rsidRPr="003C47A5">
        <w:rPr>
          <w:rFonts w:ascii="Tahoma" w:eastAsiaTheme="minorHAnsi" w:hAnsi="Tahoma" w:cs="Tahoma"/>
          <w:sz w:val="17"/>
          <w:szCs w:val="17"/>
          <w:lang w:val="es-MX" w:eastAsia="es-MX"/>
        </w:rPr>
        <w:t xml:space="preserve">o goza de esta calidad, en atención a que los hechos que se aducen como fundamento de la misma, no la conforman, limitándose simplemente a negar o contradecir los supuestos de hecho en que los demandantes sustentan su acción. </w:t>
      </w:r>
      <w:r w:rsidRPr="003C47A5">
        <w:rPr>
          <w:rFonts w:ascii="Tahoma" w:hAnsi="Tahoma" w:cs="Tahoma"/>
          <w:sz w:val="17"/>
          <w:szCs w:val="17"/>
          <w:lang w:val="es-MX" w:eastAsia="es-MX"/>
        </w:rPr>
        <w:t xml:space="preserve">En este sentido, </w:t>
      </w:r>
      <w:r w:rsidRPr="003C47A5">
        <w:rPr>
          <w:rFonts w:ascii="Tahoma" w:eastAsiaTheme="minorHAnsi" w:hAnsi="Tahoma" w:cs="Tahoma"/>
          <w:sz w:val="17"/>
          <w:szCs w:val="17"/>
          <w:lang w:val="es-MX" w:eastAsia="es-MX"/>
        </w:rPr>
        <w:t xml:space="preserve">el término “excepción”, está reservado para aquéllos únicos </w:t>
      </w:r>
      <w:r w:rsidRPr="003C47A5">
        <w:rPr>
          <w:rFonts w:ascii="Tahoma" w:eastAsiaTheme="minorHAnsi" w:hAnsi="Tahoma" w:cs="Tahoma"/>
          <w:sz w:val="17"/>
          <w:szCs w:val="17"/>
          <w:lang w:val="es-MX" w:eastAsia="es-MX"/>
        </w:rPr>
        <w:lastRenderedPageBreak/>
        <w:t>casos en que tal instrumento de defensa, se traduce en la acreditación de hechos y razones distintos, encaminados a excluir, enervar o dilatar las pretensiones.</w:t>
      </w:r>
    </w:p>
    <w:p w:rsidR="00492D6D" w:rsidRPr="003C47A5" w:rsidRDefault="00492D6D" w:rsidP="00492D6D">
      <w:pPr>
        <w:spacing w:after="0" w:line="240" w:lineRule="auto"/>
        <w:ind w:left="708"/>
        <w:rPr>
          <w:rFonts w:ascii="Tahoma" w:eastAsiaTheme="minorHAnsi" w:hAnsi="Tahoma" w:cs="Tahoma"/>
          <w:sz w:val="17"/>
          <w:szCs w:val="17"/>
          <w:lang w:eastAsia="es-ES"/>
        </w:rPr>
      </w:pPr>
    </w:p>
    <w:p w:rsidR="00646B5B" w:rsidRPr="003C47A5" w:rsidRDefault="00646B5B" w:rsidP="00646B5B">
      <w:pPr>
        <w:pStyle w:val="Prrafodelista"/>
        <w:numPr>
          <w:ilvl w:val="2"/>
          <w:numId w:val="41"/>
        </w:numPr>
        <w:tabs>
          <w:tab w:val="left" w:pos="426"/>
        </w:tabs>
        <w:ind w:left="0" w:firstLine="0"/>
        <w:contextualSpacing/>
        <w:jc w:val="both"/>
        <w:rPr>
          <w:rFonts w:ascii="Tahoma" w:hAnsi="Tahoma" w:cs="Tahoma"/>
          <w:b/>
          <w:color w:val="000000"/>
          <w:sz w:val="17"/>
          <w:szCs w:val="17"/>
        </w:rPr>
      </w:pPr>
      <w:r w:rsidRPr="003C47A5">
        <w:rPr>
          <w:rFonts w:ascii="Tahoma" w:hAnsi="Tahoma" w:cs="Tahoma"/>
          <w:color w:val="000000"/>
          <w:sz w:val="17"/>
          <w:szCs w:val="17"/>
        </w:rPr>
        <w:t>En relación con la excepción</w:t>
      </w:r>
      <w:r w:rsidRPr="003C47A5">
        <w:rPr>
          <w:rFonts w:ascii="Tahoma" w:hAnsi="Tahoma" w:cs="Tahoma"/>
          <w:b/>
          <w:color w:val="000000"/>
          <w:sz w:val="17"/>
          <w:szCs w:val="17"/>
        </w:rPr>
        <w:t xml:space="preserve"> INNOMINADA  </w:t>
      </w:r>
      <w:r w:rsidRPr="003C47A5">
        <w:rPr>
          <w:rFonts w:ascii="Tahoma" w:hAnsi="Tahoma" w:cs="Tahoma"/>
          <w:color w:val="000000"/>
          <w:sz w:val="17"/>
          <w:szCs w:val="17"/>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46B5B" w:rsidRPr="003C47A5" w:rsidRDefault="00646B5B" w:rsidP="00646B5B">
      <w:pPr>
        <w:pStyle w:val="Prrafodelista"/>
        <w:tabs>
          <w:tab w:val="left" w:pos="426"/>
        </w:tabs>
        <w:ind w:left="360"/>
        <w:contextualSpacing/>
        <w:jc w:val="both"/>
        <w:rPr>
          <w:rFonts w:ascii="Tahoma" w:hAnsi="Tahoma" w:cs="Tahoma"/>
          <w:b/>
          <w:color w:val="000000"/>
          <w:sz w:val="17"/>
          <w:szCs w:val="17"/>
        </w:rPr>
      </w:pPr>
    </w:p>
    <w:p w:rsidR="006F10AE" w:rsidRPr="003C47A5" w:rsidRDefault="006F10AE" w:rsidP="00A9732B">
      <w:pPr>
        <w:pStyle w:val="Prrafodelista"/>
        <w:numPr>
          <w:ilvl w:val="1"/>
          <w:numId w:val="41"/>
        </w:numPr>
        <w:tabs>
          <w:tab w:val="left" w:pos="0"/>
          <w:tab w:val="left" w:pos="567"/>
        </w:tabs>
        <w:ind w:left="0" w:firstLine="0"/>
        <w:contextualSpacing/>
        <w:jc w:val="both"/>
        <w:rPr>
          <w:rFonts w:ascii="Tahoma" w:hAnsi="Tahoma" w:cs="Tahoma"/>
          <w:b/>
          <w:color w:val="000000"/>
          <w:sz w:val="17"/>
          <w:szCs w:val="17"/>
          <w:lang w:val="es-ES"/>
        </w:rPr>
      </w:pPr>
      <w:r w:rsidRPr="003C47A5">
        <w:rPr>
          <w:rFonts w:ascii="Tahoma" w:hAnsi="Tahoma" w:cs="Tahoma"/>
          <w:b/>
          <w:color w:val="000000"/>
          <w:sz w:val="17"/>
          <w:szCs w:val="17"/>
          <w:lang w:val="es-ES"/>
        </w:rPr>
        <w:t>LA RAZÓN DE LA CONTROVERSIA:</w:t>
      </w:r>
    </w:p>
    <w:p w:rsidR="006F10AE" w:rsidRPr="003C47A5" w:rsidRDefault="006F10AE" w:rsidP="006F10AE">
      <w:pPr>
        <w:spacing w:after="0" w:line="240" w:lineRule="auto"/>
        <w:jc w:val="both"/>
        <w:rPr>
          <w:rFonts w:ascii="Tahoma" w:hAnsi="Tahoma" w:cs="Tahoma"/>
          <w:b/>
          <w:color w:val="000000"/>
          <w:sz w:val="17"/>
          <w:szCs w:val="17"/>
          <w:lang w:eastAsia="es-ES"/>
        </w:rPr>
      </w:pPr>
    </w:p>
    <w:p w:rsidR="00F61D2F" w:rsidRPr="003C47A5" w:rsidRDefault="00F61D2F" w:rsidP="00F61D2F">
      <w:pPr>
        <w:spacing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Conforme a lo establecido en la FIJACIÓN DEL LITIGIO, se busca </w:t>
      </w:r>
      <w:r w:rsidRPr="003C47A5">
        <w:rPr>
          <w:rFonts w:ascii="Tahoma" w:hAnsi="Tahoma" w:cs="Tahoma"/>
          <w:b/>
          <w:color w:val="000000"/>
          <w:sz w:val="17"/>
          <w:szCs w:val="17"/>
          <w:lang w:eastAsia="es-ES"/>
        </w:rPr>
        <w:t>establecer si debe responder la demandada NACION-MINISTERIO DE DEFENSA-EJERCITO NACIONAL por las lesiones causadas al señor DEIVIS ANTONIO CISNEROS MARRIAGA el 31 de octubre del 2010, mientras prestaba su servicio militar obligatorio.</w:t>
      </w:r>
    </w:p>
    <w:p w:rsidR="00F61D2F" w:rsidRPr="003C47A5" w:rsidRDefault="00F61D2F" w:rsidP="00F61D2F">
      <w:pPr>
        <w:spacing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Surge entonces el siguiente problema jurídico:</w:t>
      </w:r>
    </w:p>
    <w:p w:rsidR="00F61D2F" w:rsidRPr="003C47A5" w:rsidRDefault="00F61D2F" w:rsidP="00F61D2F">
      <w:pPr>
        <w:spacing w:after="0" w:line="240" w:lineRule="auto"/>
        <w:jc w:val="both"/>
        <w:rPr>
          <w:rFonts w:ascii="Tahoma" w:hAnsi="Tahoma" w:cs="Tahoma"/>
          <w:b/>
          <w:i/>
          <w:color w:val="000000"/>
          <w:sz w:val="17"/>
          <w:szCs w:val="17"/>
          <w:lang w:eastAsia="es-ES"/>
        </w:rPr>
      </w:pPr>
      <w:r w:rsidRPr="003C47A5">
        <w:rPr>
          <w:rFonts w:ascii="Tahoma" w:hAnsi="Tahoma" w:cs="Tahoma"/>
          <w:b/>
          <w:i/>
          <w:color w:val="000000"/>
          <w:sz w:val="17"/>
          <w:szCs w:val="17"/>
          <w:lang w:eastAsia="es-ES"/>
        </w:rPr>
        <w:t xml:space="preserve">¿Debe responder la demandada </w:t>
      </w:r>
      <w:r w:rsidRPr="003C47A5">
        <w:rPr>
          <w:rFonts w:ascii="Tahoma" w:hAnsi="Tahoma" w:cs="Tahoma"/>
          <w:b/>
          <w:i/>
          <w:sz w:val="17"/>
          <w:szCs w:val="17"/>
        </w:rPr>
        <w:t xml:space="preserve">NACIÓN – MINISTERIO DE DEFENSA – EJERCITO NACIONAL </w:t>
      </w:r>
      <w:r w:rsidRPr="003C47A5">
        <w:rPr>
          <w:rFonts w:ascii="Tahoma" w:hAnsi="Tahoma" w:cs="Tahoma"/>
          <w:b/>
          <w:i/>
          <w:color w:val="000000"/>
          <w:sz w:val="17"/>
          <w:szCs w:val="17"/>
          <w:lang w:eastAsia="es-ES"/>
        </w:rPr>
        <w:t xml:space="preserve">por las presuntas lesiones causadas </w:t>
      </w:r>
      <w:r w:rsidRPr="003C47A5">
        <w:rPr>
          <w:rFonts w:ascii="Tahoma" w:hAnsi="Tahoma" w:cs="Tahoma"/>
          <w:b/>
          <w:i/>
          <w:sz w:val="17"/>
          <w:szCs w:val="17"/>
        </w:rPr>
        <w:t xml:space="preserve">a DEIVIS ANTONIO CISNEROS MARRIAGA </w:t>
      </w:r>
      <w:r w:rsidRPr="003C47A5">
        <w:rPr>
          <w:rFonts w:ascii="Tahoma" w:hAnsi="Tahoma" w:cs="Tahoma"/>
          <w:b/>
          <w:i/>
          <w:color w:val="000000"/>
          <w:sz w:val="17"/>
          <w:szCs w:val="17"/>
          <w:lang w:eastAsia="es-ES"/>
        </w:rPr>
        <w:t>durante la prestación del servicio militar obligatorio?</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Para dar respuesta a este interrogante deben tenerse en cuenta estos puntos:</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El servicio militar es una obligación constitucional (art. 216)</w:t>
      </w:r>
      <w:r w:rsidRPr="003C47A5">
        <w:rPr>
          <w:rFonts w:ascii="Tahoma" w:hAnsi="Tahoma" w:cs="Tahoma"/>
          <w:color w:val="000000"/>
          <w:sz w:val="17"/>
          <w:szCs w:val="17"/>
          <w:vertAlign w:val="superscript"/>
          <w:lang w:eastAsia="es-ES"/>
        </w:rPr>
        <w:footnoteReference w:id="1"/>
      </w:r>
      <w:r w:rsidRPr="003C47A5">
        <w:rPr>
          <w:rFonts w:ascii="Tahoma" w:hAnsi="Tahoma" w:cs="Tahoma"/>
          <w:color w:val="000000"/>
          <w:sz w:val="17"/>
          <w:szCs w:val="17"/>
          <w:lang w:eastAsia="es-ES"/>
        </w:rPr>
        <w:t xml:space="preserve"> que surge como contraprestación de los derechos que se reconocen a las personas y que se hace necesario para la eficaz garantía de los mismos.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numPr>
          <w:ilvl w:val="0"/>
          <w:numId w:val="5"/>
        </w:numPr>
        <w:spacing w:after="0" w:line="240" w:lineRule="auto"/>
        <w:jc w:val="both"/>
        <w:rPr>
          <w:rFonts w:ascii="Tahoma" w:hAnsi="Tahoma" w:cs="Tahoma"/>
          <w:b/>
          <w:color w:val="000000"/>
          <w:sz w:val="17"/>
          <w:szCs w:val="17"/>
          <w:lang w:eastAsia="es-ES"/>
        </w:rPr>
      </w:pPr>
      <w:r w:rsidRPr="003C47A5">
        <w:rPr>
          <w:rFonts w:ascii="Tahoma" w:hAnsi="Tahoma" w:cs="Tahoma"/>
          <w:b/>
          <w:color w:val="000000"/>
          <w:sz w:val="17"/>
          <w:szCs w:val="17"/>
          <w:u w:val="single"/>
          <w:lang w:eastAsia="es-ES"/>
        </w:rPr>
        <w:t>soldado regular:</w:t>
      </w:r>
      <w:r w:rsidRPr="003C47A5">
        <w:rPr>
          <w:rFonts w:ascii="Tahoma" w:hAnsi="Tahoma" w:cs="Tahoma"/>
          <w:b/>
          <w:color w:val="000000"/>
          <w:sz w:val="17"/>
          <w:szCs w:val="17"/>
          <w:lang w:eastAsia="es-ES"/>
        </w:rPr>
        <w:t xml:space="preserve"> quien no terminó sus estudios de bachillerato y debe permanecer en filas un período entre 18 y 24 meses;</w:t>
      </w:r>
    </w:p>
    <w:p w:rsidR="006F10AE" w:rsidRPr="003C47A5" w:rsidRDefault="006F10AE" w:rsidP="006F10AE">
      <w:pPr>
        <w:numPr>
          <w:ilvl w:val="0"/>
          <w:numId w:val="5"/>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u w:val="single"/>
          <w:lang w:eastAsia="es-ES"/>
        </w:rPr>
        <w:t>soldado bachiller</w:t>
      </w:r>
      <w:r w:rsidRPr="003C47A5">
        <w:rPr>
          <w:rFonts w:ascii="Tahoma"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6F10AE" w:rsidRPr="003C47A5" w:rsidRDefault="006F10AE" w:rsidP="006F10AE">
      <w:pPr>
        <w:numPr>
          <w:ilvl w:val="0"/>
          <w:numId w:val="5"/>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u w:val="single"/>
          <w:lang w:eastAsia="es-ES"/>
        </w:rPr>
        <w:t>auxiliar de policía bachiller</w:t>
      </w:r>
      <w:r w:rsidRPr="003C47A5">
        <w:rPr>
          <w:rFonts w:ascii="Tahoma" w:hAnsi="Tahoma" w:cs="Tahoma"/>
          <w:color w:val="000000"/>
          <w:sz w:val="17"/>
          <w:szCs w:val="17"/>
          <w:lang w:eastAsia="es-ES"/>
        </w:rPr>
        <w:t xml:space="preserve">, quien debe prestar el servicio por 12 meses, y </w:t>
      </w:r>
    </w:p>
    <w:p w:rsidR="006F10AE" w:rsidRPr="003C47A5" w:rsidRDefault="006F10AE" w:rsidP="006F10AE">
      <w:pPr>
        <w:numPr>
          <w:ilvl w:val="0"/>
          <w:numId w:val="5"/>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u w:val="single"/>
          <w:lang w:eastAsia="es-ES"/>
        </w:rPr>
        <w:t>soldado campesino</w:t>
      </w:r>
      <w:r w:rsidRPr="003C47A5">
        <w:rPr>
          <w:rFonts w:ascii="Tahoma" w:hAnsi="Tahoma" w:cs="Tahoma"/>
          <w:color w:val="000000"/>
          <w:sz w:val="17"/>
          <w:szCs w:val="17"/>
          <w:lang w:eastAsia="es-ES"/>
        </w:rPr>
        <w:t xml:space="preserve">, quien es asignado para prestar el servicio militar obligatorio en la zona geográfica donde reside, por un período de 12 a 18 meses.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3C47A5">
        <w:rPr>
          <w:rFonts w:ascii="Tahoma" w:hAnsi="Tahoma" w:cs="Tahoma"/>
          <w:color w:val="000000"/>
          <w:sz w:val="17"/>
          <w:szCs w:val="17"/>
          <w:vertAlign w:val="superscript"/>
          <w:lang w:eastAsia="es-ES"/>
        </w:rPr>
        <w:footnoteReference w:id="2"/>
      </w:r>
      <w:r w:rsidRPr="003C47A5">
        <w:rPr>
          <w:rFonts w:ascii="Tahoma" w:hAnsi="Tahoma" w:cs="Tahoma"/>
          <w:color w:val="000000"/>
          <w:sz w:val="17"/>
          <w:szCs w:val="17"/>
          <w:lang w:eastAsia="es-ES"/>
        </w:rPr>
        <w:t>.</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3C47A5">
        <w:rPr>
          <w:rFonts w:ascii="Tahoma" w:hAnsi="Tahoma" w:cs="Tahoma"/>
          <w:noProof/>
          <w:color w:val="000000"/>
          <w:sz w:val="17"/>
          <w:szCs w:val="17"/>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3C47A5">
        <w:rPr>
          <w:rFonts w:ascii="Tahoma" w:hAnsi="Tahoma" w:cs="Tahoma"/>
          <w:noProof/>
          <w:color w:val="000000"/>
          <w:sz w:val="17"/>
          <w:szCs w:val="17"/>
          <w:vertAlign w:val="superscript"/>
          <w:lang w:eastAsia="es-ES"/>
        </w:rPr>
        <w:footnoteReference w:id="3"/>
      </w:r>
      <w:r w:rsidRPr="003C47A5">
        <w:rPr>
          <w:rFonts w:ascii="Tahoma" w:hAnsi="Tahoma" w:cs="Tahoma"/>
          <w:noProof/>
          <w:color w:val="000000"/>
          <w:sz w:val="17"/>
          <w:szCs w:val="17"/>
          <w:lang w:eastAsia="es-ES"/>
        </w:rPr>
        <w:t>; por lo que por regla general, ante cualquier daño que sufra,  se presume que su causa está vinculada con la prestación del servicio y libertades inherentes a la condición de militar.</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1) De hacer, esto es, de prever y controlar los peligros que pueda sufrir una persona retenida desde el momento mismo en que se recluta, hasta el momento en que ella es devuelta a la sociedad, y </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lastRenderedPageBreak/>
        <w:t>2) De no hacer, referida a la abstención de cualquier conducta que pueda vulnerar o poner en peligro los derechos que no estén limitados por su situación especial</w:t>
      </w:r>
      <w:r w:rsidRPr="003C47A5">
        <w:rPr>
          <w:rFonts w:ascii="Tahoma" w:hAnsi="Tahoma" w:cs="Tahoma"/>
          <w:color w:val="000000"/>
          <w:sz w:val="17"/>
          <w:szCs w:val="17"/>
          <w:vertAlign w:val="superscript"/>
          <w:lang w:eastAsia="es-ES"/>
        </w:rPr>
        <w:footnoteReference w:id="4"/>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Por otro lado, es importante no olvidar que en los casos de accidente o lesiones, de conformidad con el Decreto Ley 0094 de 1989 en el artículo 35</w:t>
      </w:r>
      <w:r w:rsidRPr="003C47A5">
        <w:rPr>
          <w:rFonts w:ascii="Tahoma" w:hAnsi="Tahoma" w:cs="Tahoma"/>
          <w:color w:val="000000"/>
          <w:sz w:val="17"/>
          <w:szCs w:val="17"/>
          <w:vertAlign w:val="superscript"/>
          <w:lang w:eastAsia="es-ES"/>
        </w:rPr>
        <w:footnoteReference w:id="5"/>
      </w:r>
      <w:r w:rsidRPr="003C47A5">
        <w:rPr>
          <w:rFonts w:ascii="Tahoma"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numPr>
          <w:ilvl w:val="0"/>
          <w:numId w:val="4"/>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 el servicio, pero no por causa y razón del mismo.</w:t>
      </w:r>
    </w:p>
    <w:p w:rsidR="006F10AE" w:rsidRPr="003C47A5" w:rsidRDefault="006F10AE" w:rsidP="006F10AE">
      <w:pPr>
        <w:numPr>
          <w:ilvl w:val="0"/>
          <w:numId w:val="4"/>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 el servicio por causa y razón del mismo.</w:t>
      </w:r>
    </w:p>
    <w:p w:rsidR="006F10AE" w:rsidRPr="003C47A5" w:rsidRDefault="006F10AE" w:rsidP="006F10AE">
      <w:pPr>
        <w:numPr>
          <w:ilvl w:val="0"/>
          <w:numId w:val="4"/>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6F10AE" w:rsidRPr="003C47A5" w:rsidRDefault="006F10AE" w:rsidP="006F10AE">
      <w:pPr>
        <w:numPr>
          <w:ilvl w:val="0"/>
          <w:numId w:val="4"/>
        </w:num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En actos contra la Ley, el Reglamento o la orden Superior.</w:t>
      </w:r>
    </w:p>
    <w:p w:rsidR="006F10AE" w:rsidRPr="003C47A5" w:rsidRDefault="006F10AE" w:rsidP="006F10AE">
      <w:pPr>
        <w:spacing w:after="0" w:line="240" w:lineRule="auto"/>
        <w:jc w:val="both"/>
        <w:rPr>
          <w:rFonts w:ascii="Tahoma" w:hAnsi="Tahoma" w:cs="Tahoma"/>
          <w:color w:val="000000"/>
          <w:sz w:val="17"/>
          <w:szCs w:val="17"/>
          <w:lang w:eastAsia="es-ES"/>
        </w:rPr>
      </w:pPr>
    </w:p>
    <w:p w:rsidR="006F10AE" w:rsidRPr="003C47A5" w:rsidRDefault="006F10AE" w:rsidP="006F10AE">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6F10AE" w:rsidRPr="003C47A5" w:rsidRDefault="006F10AE" w:rsidP="006F10AE">
      <w:pPr>
        <w:tabs>
          <w:tab w:val="left" w:pos="426"/>
        </w:tabs>
        <w:spacing w:after="0" w:line="240" w:lineRule="auto"/>
        <w:contextualSpacing/>
        <w:jc w:val="both"/>
        <w:rPr>
          <w:rFonts w:ascii="Tahoma" w:hAnsi="Tahoma" w:cs="Tahoma"/>
          <w:color w:val="000000"/>
          <w:sz w:val="17"/>
          <w:szCs w:val="17"/>
          <w:lang w:val="es-ES" w:eastAsia="es-ES"/>
        </w:rPr>
      </w:pPr>
    </w:p>
    <w:p w:rsidR="006F10AE" w:rsidRPr="003C47A5" w:rsidRDefault="006F10AE" w:rsidP="00492D6D">
      <w:pPr>
        <w:numPr>
          <w:ilvl w:val="1"/>
          <w:numId w:val="41"/>
        </w:numPr>
        <w:tabs>
          <w:tab w:val="left" w:pos="0"/>
          <w:tab w:val="left" w:pos="567"/>
        </w:tabs>
        <w:spacing w:after="0" w:line="240" w:lineRule="auto"/>
        <w:ind w:left="0" w:firstLine="0"/>
        <w:contextualSpacing/>
        <w:jc w:val="both"/>
        <w:rPr>
          <w:rFonts w:ascii="Tahoma" w:hAnsi="Tahoma" w:cs="Tahoma"/>
          <w:b/>
          <w:color w:val="000000"/>
          <w:sz w:val="17"/>
          <w:szCs w:val="17"/>
          <w:lang w:eastAsia="es-ES"/>
        </w:rPr>
      </w:pPr>
      <w:r w:rsidRPr="003C47A5">
        <w:rPr>
          <w:rFonts w:ascii="Tahoma" w:hAnsi="Tahoma" w:cs="Tahoma"/>
          <w:b/>
          <w:color w:val="000000"/>
          <w:sz w:val="17"/>
          <w:szCs w:val="17"/>
          <w:lang w:eastAsia="es-ES"/>
        </w:rPr>
        <w:t>ANÁLISIS CRÍTICO DE LAS PRUEBAS:</w:t>
      </w:r>
    </w:p>
    <w:p w:rsidR="006F10AE" w:rsidRPr="003C47A5" w:rsidRDefault="006F10AE" w:rsidP="006F10AE">
      <w:pPr>
        <w:spacing w:after="0" w:line="240" w:lineRule="auto"/>
        <w:jc w:val="both"/>
        <w:rPr>
          <w:rFonts w:ascii="Tahoma" w:hAnsi="Tahoma" w:cs="Tahoma"/>
          <w:sz w:val="17"/>
          <w:szCs w:val="17"/>
        </w:rPr>
      </w:pPr>
    </w:p>
    <w:p w:rsidR="006F10AE" w:rsidRPr="003C47A5" w:rsidRDefault="006F10AE" w:rsidP="006F10AE">
      <w:pPr>
        <w:numPr>
          <w:ilvl w:val="2"/>
          <w:numId w:val="33"/>
        </w:numPr>
        <w:tabs>
          <w:tab w:val="left" w:pos="0"/>
          <w:tab w:val="left" w:pos="709"/>
        </w:tabs>
        <w:spacing w:after="0" w:line="240" w:lineRule="auto"/>
        <w:contextualSpacing/>
        <w:jc w:val="both"/>
        <w:rPr>
          <w:rFonts w:ascii="Tahoma" w:hAnsi="Tahoma" w:cs="Tahoma"/>
          <w:color w:val="000000"/>
          <w:sz w:val="17"/>
          <w:szCs w:val="17"/>
          <w:lang w:val="es-ES" w:eastAsia="es-ES"/>
        </w:rPr>
      </w:pPr>
      <w:r w:rsidRPr="003C47A5">
        <w:rPr>
          <w:rFonts w:ascii="Tahoma" w:hAnsi="Tahoma" w:cs="Tahoma"/>
          <w:color w:val="000000"/>
          <w:sz w:val="17"/>
          <w:szCs w:val="17"/>
          <w:lang w:val="es-ES" w:eastAsia="es-ES"/>
        </w:rPr>
        <w:t xml:space="preserve">Conforme al material probatorio aportado se </w:t>
      </w:r>
      <w:r w:rsidRPr="003C47A5">
        <w:rPr>
          <w:rFonts w:ascii="Tahoma" w:hAnsi="Tahoma" w:cs="Tahoma"/>
          <w:b/>
          <w:color w:val="000000"/>
          <w:sz w:val="17"/>
          <w:szCs w:val="17"/>
          <w:lang w:val="es-ES" w:eastAsia="es-ES"/>
        </w:rPr>
        <w:t>encuentran PROBADOS los siguientes hechos</w:t>
      </w:r>
      <w:r w:rsidRPr="003C47A5">
        <w:rPr>
          <w:rFonts w:ascii="Tahoma" w:hAnsi="Tahoma" w:cs="Tahoma"/>
          <w:color w:val="000000"/>
          <w:sz w:val="17"/>
          <w:szCs w:val="17"/>
          <w:lang w:val="es-ES" w:eastAsia="es-ES"/>
        </w:rPr>
        <w:t>:</w:t>
      </w:r>
    </w:p>
    <w:p w:rsidR="006F10AE" w:rsidRPr="003C47A5" w:rsidRDefault="006F10AE" w:rsidP="006F10AE">
      <w:pPr>
        <w:spacing w:after="0" w:line="240" w:lineRule="auto"/>
        <w:jc w:val="both"/>
        <w:rPr>
          <w:rFonts w:ascii="Tahoma" w:hAnsi="Tahoma" w:cs="Tahoma"/>
          <w:color w:val="000000"/>
          <w:sz w:val="17"/>
          <w:szCs w:val="17"/>
          <w:lang w:eastAsia="es-ES"/>
        </w:rPr>
      </w:pPr>
    </w:p>
    <w:p w:rsidR="00CF288B" w:rsidRPr="003C47A5" w:rsidRDefault="004B2792" w:rsidP="00CF288B">
      <w:pPr>
        <w:pStyle w:val="Prrafodelista"/>
        <w:widowControl w:val="0"/>
        <w:numPr>
          <w:ilvl w:val="0"/>
          <w:numId w:val="31"/>
        </w:numPr>
        <w:tabs>
          <w:tab w:val="left" w:pos="426"/>
        </w:tabs>
        <w:autoSpaceDE w:val="0"/>
        <w:autoSpaceDN w:val="0"/>
        <w:adjustRightInd w:val="0"/>
        <w:ind w:left="0" w:firstLine="0"/>
        <w:contextualSpacing/>
        <w:jc w:val="both"/>
        <w:rPr>
          <w:rFonts w:ascii="Tahoma" w:hAnsi="Tahoma" w:cs="Tahoma"/>
          <w:bCs/>
          <w:sz w:val="17"/>
          <w:szCs w:val="17"/>
          <w:lang w:val="es-ES_tradnl"/>
        </w:rPr>
      </w:pPr>
      <w:r w:rsidRPr="003C47A5">
        <w:rPr>
          <w:rFonts w:ascii="Tahoma" w:hAnsi="Tahoma" w:cs="Tahoma"/>
          <w:bCs/>
          <w:sz w:val="17"/>
          <w:szCs w:val="17"/>
          <w:lang w:val="es-ES_tradnl"/>
        </w:rPr>
        <w:t>DEIVIS ANTONIO CISNEROS MARRIAGA</w:t>
      </w:r>
      <w:r w:rsidR="00A13756" w:rsidRPr="003C47A5">
        <w:rPr>
          <w:rFonts w:ascii="Tahoma" w:hAnsi="Tahoma" w:cs="Tahoma"/>
          <w:bCs/>
          <w:sz w:val="17"/>
          <w:szCs w:val="17"/>
          <w:lang w:val="es-ES_tradnl"/>
        </w:rPr>
        <w:t xml:space="preserve"> nació el </w:t>
      </w:r>
      <w:r w:rsidR="00E67184" w:rsidRPr="003C47A5">
        <w:rPr>
          <w:rFonts w:ascii="Tahoma" w:hAnsi="Tahoma" w:cs="Tahoma"/>
          <w:bCs/>
          <w:sz w:val="17"/>
          <w:szCs w:val="17"/>
          <w:lang w:val="es-ES_tradnl"/>
        </w:rPr>
        <w:t>20 de noviembre de 1984</w:t>
      </w:r>
      <w:r w:rsidR="00064E66" w:rsidRPr="003C47A5">
        <w:rPr>
          <w:rFonts w:ascii="Tahoma" w:hAnsi="Tahoma" w:cs="Tahoma"/>
          <w:bCs/>
          <w:sz w:val="17"/>
          <w:szCs w:val="17"/>
          <w:lang w:val="es-ES_tradnl"/>
        </w:rPr>
        <w:t xml:space="preserve">, es hijo de </w:t>
      </w:r>
      <w:r w:rsidR="00E67184" w:rsidRPr="003C47A5">
        <w:rPr>
          <w:rFonts w:ascii="Tahoma" w:hAnsi="Tahoma" w:cs="Tahoma"/>
          <w:bCs/>
          <w:sz w:val="17"/>
          <w:szCs w:val="17"/>
          <w:lang w:val="es-ES_tradnl"/>
        </w:rPr>
        <w:t>MARLENE MARRIAGA CANIZARES y EMIRO ANTONIO CISNEROS ACOSTA</w:t>
      </w:r>
      <w:r w:rsidR="00A13756" w:rsidRPr="003C47A5">
        <w:rPr>
          <w:rStyle w:val="Refdenotaalpie"/>
          <w:rFonts w:ascii="Tahoma" w:hAnsi="Tahoma"/>
          <w:bCs/>
          <w:sz w:val="17"/>
          <w:szCs w:val="17"/>
          <w:lang w:val="es-ES_tradnl"/>
        </w:rPr>
        <w:footnoteReference w:id="6"/>
      </w:r>
      <w:r w:rsidR="008523E2" w:rsidRPr="003C47A5">
        <w:rPr>
          <w:rFonts w:ascii="Tahoma" w:hAnsi="Tahoma" w:cs="Tahoma"/>
          <w:bCs/>
          <w:sz w:val="17"/>
          <w:szCs w:val="17"/>
          <w:lang w:val="es-ES_tradnl"/>
        </w:rPr>
        <w:t>,</w:t>
      </w:r>
      <w:r w:rsidR="00A13756" w:rsidRPr="003C47A5">
        <w:rPr>
          <w:rFonts w:ascii="Tahoma" w:hAnsi="Tahoma" w:cs="Tahoma"/>
          <w:bCs/>
          <w:sz w:val="17"/>
          <w:szCs w:val="17"/>
          <w:lang w:val="es-ES_tradnl"/>
        </w:rPr>
        <w:t xml:space="preserve"> hermano</w:t>
      </w:r>
      <w:r w:rsidR="00064E66" w:rsidRPr="003C47A5">
        <w:rPr>
          <w:rFonts w:ascii="Tahoma" w:hAnsi="Tahoma" w:cs="Tahoma"/>
          <w:bCs/>
          <w:sz w:val="17"/>
          <w:szCs w:val="17"/>
          <w:lang w:val="es-ES_tradnl"/>
        </w:rPr>
        <w:t xml:space="preserve"> de </w:t>
      </w:r>
      <w:r w:rsidR="00E67184" w:rsidRPr="003C47A5">
        <w:rPr>
          <w:rFonts w:ascii="Tahoma" w:hAnsi="Tahoma" w:cs="Tahoma"/>
          <w:sz w:val="17"/>
          <w:szCs w:val="17"/>
        </w:rPr>
        <w:t>KAREN PATRICIA CISNEROS MARRIAGA</w:t>
      </w:r>
      <w:r w:rsidR="008523E2" w:rsidRPr="003C47A5">
        <w:rPr>
          <w:rStyle w:val="Refdenotaalpie"/>
          <w:rFonts w:ascii="Tahoma" w:hAnsi="Tahoma"/>
          <w:bCs/>
          <w:sz w:val="17"/>
          <w:szCs w:val="17"/>
          <w:lang w:val="es-ES_tradnl"/>
        </w:rPr>
        <w:footnoteReference w:id="7"/>
      </w:r>
      <w:r w:rsidR="008523E2" w:rsidRPr="003C47A5">
        <w:rPr>
          <w:rFonts w:ascii="Tahoma" w:hAnsi="Tahoma" w:cs="Tahoma"/>
          <w:sz w:val="17"/>
          <w:szCs w:val="17"/>
        </w:rPr>
        <w:t>,</w:t>
      </w:r>
      <w:r w:rsidR="00E67184" w:rsidRPr="003C47A5">
        <w:rPr>
          <w:rFonts w:ascii="Tahoma" w:hAnsi="Tahoma" w:cs="Tahoma"/>
          <w:sz w:val="17"/>
          <w:szCs w:val="17"/>
        </w:rPr>
        <w:t xml:space="preserve"> MAYURIS MARGARITA CISNEROS MARRIAGA</w:t>
      </w:r>
      <w:r w:rsidR="008523E2" w:rsidRPr="003C47A5">
        <w:rPr>
          <w:rStyle w:val="Refdenotaalpie"/>
          <w:rFonts w:ascii="Tahoma" w:hAnsi="Tahoma"/>
          <w:bCs/>
          <w:sz w:val="17"/>
          <w:szCs w:val="17"/>
          <w:lang w:val="es-ES_tradnl"/>
        </w:rPr>
        <w:footnoteReference w:id="8"/>
      </w:r>
      <w:r w:rsidR="008523E2" w:rsidRPr="003C47A5">
        <w:rPr>
          <w:rFonts w:ascii="Tahoma" w:hAnsi="Tahoma" w:cs="Tahoma"/>
          <w:sz w:val="17"/>
          <w:szCs w:val="17"/>
        </w:rPr>
        <w:t xml:space="preserve"> y YESICA YULIETH CISNEROS MARRIAGA</w:t>
      </w:r>
      <w:r w:rsidR="008523E2" w:rsidRPr="003C47A5">
        <w:rPr>
          <w:rStyle w:val="Refdenotaalpie"/>
          <w:rFonts w:ascii="Tahoma" w:hAnsi="Tahoma"/>
          <w:bCs/>
          <w:sz w:val="17"/>
          <w:szCs w:val="17"/>
          <w:lang w:val="es-ES_tradnl"/>
        </w:rPr>
        <w:footnoteReference w:id="9"/>
      </w:r>
      <w:r w:rsidR="008523E2" w:rsidRPr="003C47A5">
        <w:rPr>
          <w:rFonts w:ascii="Tahoma" w:hAnsi="Tahoma" w:cs="Tahoma"/>
          <w:sz w:val="17"/>
          <w:szCs w:val="17"/>
        </w:rPr>
        <w:t xml:space="preserve"> y tío de las menores MARIA CLARA OSPINA CISNEROS</w:t>
      </w:r>
      <w:r w:rsidR="008523E2" w:rsidRPr="003C47A5">
        <w:rPr>
          <w:rStyle w:val="Refdenotaalpie"/>
          <w:rFonts w:ascii="Tahoma" w:hAnsi="Tahoma"/>
          <w:bCs/>
          <w:sz w:val="17"/>
          <w:szCs w:val="17"/>
          <w:lang w:val="es-ES_tradnl"/>
        </w:rPr>
        <w:footnoteReference w:id="10"/>
      </w:r>
      <w:r w:rsidR="008523E2" w:rsidRPr="003C47A5">
        <w:rPr>
          <w:rFonts w:ascii="Tahoma" w:hAnsi="Tahoma" w:cs="Tahoma"/>
          <w:sz w:val="17"/>
          <w:szCs w:val="17"/>
        </w:rPr>
        <w:t xml:space="preserve"> y YETSARI MILENA AGUILAR CISNEROS</w:t>
      </w:r>
      <w:r w:rsidR="00A13756" w:rsidRPr="003C47A5">
        <w:rPr>
          <w:rStyle w:val="Refdenotaalpie"/>
          <w:rFonts w:ascii="Tahoma" w:hAnsi="Tahoma"/>
          <w:bCs/>
          <w:sz w:val="17"/>
          <w:szCs w:val="17"/>
          <w:lang w:val="es-ES_tradnl"/>
        </w:rPr>
        <w:footnoteReference w:id="11"/>
      </w:r>
      <w:r w:rsidR="008523E2" w:rsidRPr="003C47A5">
        <w:rPr>
          <w:rFonts w:ascii="Tahoma" w:hAnsi="Tahoma" w:cs="Tahoma"/>
          <w:sz w:val="17"/>
          <w:szCs w:val="17"/>
        </w:rPr>
        <w:t>.</w:t>
      </w:r>
    </w:p>
    <w:p w:rsidR="004B2792" w:rsidRPr="003C47A5" w:rsidRDefault="004B2792" w:rsidP="004B2792">
      <w:pPr>
        <w:tabs>
          <w:tab w:val="left" w:pos="284"/>
        </w:tabs>
        <w:spacing w:after="0" w:line="240" w:lineRule="auto"/>
        <w:jc w:val="both"/>
        <w:rPr>
          <w:rFonts w:ascii="Tahoma" w:hAnsi="Tahoma" w:cs="Tahoma"/>
          <w:sz w:val="17"/>
          <w:szCs w:val="17"/>
        </w:rPr>
      </w:pPr>
    </w:p>
    <w:p w:rsidR="006F10AE" w:rsidRPr="003C47A5" w:rsidRDefault="00F0173B" w:rsidP="006F10AE">
      <w:pPr>
        <w:numPr>
          <w:ilvl w:val="0"/>
          <w:numId w:val="31"/>
        </w:numPr>
        <w:tabs>
          <w:tab w:val="left" w:pos="284"/>
        </w:tabs>
        <w:spacing w:after="0" w:line="240" w:lineRule="auto"/>
        <w:ind w:left="0" w:firstLine="0"/>
        <w:jc w:val="both"/>
        <w:rPr>
          <w:rFonts w:ascii="Tahoma" w:hAnsi="Tahoma" w:cs="Tahoma"/>
          <w:sz w:val="17"/>
          <w:szCs w:val="17"/>
        </w:rPr>
      </w:pPr>
      <w:r w:rsidRPr="003C47A5">
        <w:rPr>
          <w:rFonts w:ascii="Tahoma" w:hAnsi="Tahoma" w:cs="Tahoma"/>
          <w:bCs/>
          <w:sz w:val="17"/>
          <w:szCs w:val="17"/>
          <w:lang w:val="es-ES_tradnl"/>
        </w:rPr>
        <w:t xml:space="preserve">DEIVIS ANTONIO CISNEROS MARRIAGA </w:t>
      </w:r>
      <w:r w:rsidR="00832749" w:rsidRPr="003C47A5">
        <w:rPr>
          <w:rFonts w:ascii="Tahoma" w:hAnsi="Tahoma" w:cs="Tahoma"/>
          <w:bCs/>
          <w:sz w:val="17"/>
          <w:szCs w:val="17"/>
          <w:lang w:val="es-ES_tradnl"/>
        </w:rPr>
        <w:t>prestó sus servicios como soldado regular del 4 de agosto de 2009 al 13 de mayo</w:t>
      </w:r>
      <w:r w:rsidR="006F10AE" w:rsidRPr="003C47A5">
        <w:rPr>
          <w:rFonts w:ascii="Tahoma" w:hAnsi="Tahoma" w:cs="Tahoma"/>
          <w:sz w:val="17"/>
          <w:szCs w:val="17"/>
          <w:vertAlign w:val="superscript"/>
          <w:lang w:val="es-ES"/>
        </w:rPr>
        <w:footnoteReference w:id="12"/>
      </w:r>
      <w:r w:rsidR="006F10AE" w:rsidRPr="003C47A5">
        <w:rPr>
          <w:rFonts w:ascii="Tahoma" w:hAnsi="Tahoma" w:cs="Tahoma"/>
          <w:sz w:val="17"/>
          <w:szCs w:val="17"/>
        </w:rPr>
        <w:t>.</w:t>
      </w:r>
    </w:p>
    <w:p w:rsidR="006F10AE" w:rsidRPr="003C47A5" w:rsidRDefault="006F10AE" w:rsidP="006F10AE">
      <w:pPr>
        <w:widowControl w:val="0"/>
        <w:tabs>
          <w:tab w:val="left" w:pos="5940"/>
        </w:tabs>
        <w:autoSpaceDE w:val="0"/>
        <w:autoSpaceDN w:val="0"/>
        <w:adjustRightInd w:val="0"/>
        <w:spacing w:after="0" w:line="240" w:lineRule="auto"/>
        <w:ind w:left="360"/>
        <w:contextualSpacing/>
        <w:jc w:val="both"/>
        <w:rPr>
          <w:rFonts w:ascii="Tahoma" w:hAnsi="Tahoma" w:cs="Tahoma"/>
          <w:sz w:val="17"/>
          <w:szCs w:val="17"/>
          <w:lang w:val="es-ES"/>
        </w:rPr>
      </w:pPr>
    </w:p>
    <w:p w:rsidR="006F10AE" w:rsidRPr="003C47A5" w:rsidRDefault="006F10AE" w:rsidP="009F4D4E">
      <w:pPr>
        <w:numPr>
          <w:ilvl w:val="0"/>
          <w:numId w:val="31"/>
        </w:numPr>
        <w:tabs>
          <w:tab w:val="left" w:pos="284"/>
        </w:tabs>
        <w:spacing w:after="0" w:line="240" w:lineRule="auto"/>
        <w:ind w:left="0" w:firstLine="0"/>
        <w:jc w:val="both"/>
        <w:rPr>
          <w:rFonts w:ascii="Tahoma" w:hAnsi="Tahoma" w:cs="Tahoma"/>
          <w:sz w:val="17"/>
          <w:szCs w:val="17"/>
        </w:rPr>
      </w:pPr>
      <w:r w:rsidRPr="003C47A5">
        <w:rPr>
          <w:rFonts w:ascii="Tahoma" w:hAnsi="Tahoma" w:cs="Tahoma"/>
          <w:sz w:val="17"/>
          <w:szCs w:val="17"/>
          <w:lang w:val="es-ES"/>
        </w:rPr>
        <w:t>En el informe administrativo por lesión No. 00</w:t>
      </w:r>
      <w:r w:rsidR="00A76666" w:rsidRPr="003C47A5">
        <w:rPr>
          <w:rFonts w:ascii="Tahoma" w:hAnsi="Tahoma" w:cs="Tahoma"/>
          <w:sz w:val="17"/>
          <w:szCs w:val="17"/>
          <w:lang w:val="es-ES"/>
        </w:rPr>
        <w:t xml:space="preserve">12 </w:t>
      </w:r>
      <w:r w:rsidRPr="003C47A5">
        <w:rPr>
          <w:rFonts w:ascii="Tahoma" w:hAnsi="Tahoma" w:cs="Tahoma"/>
          <w:sz w:val="17"/>
          <w:szCs w:val="17"/>
          <w:lang w:val="es-ES"/>
        </w:rPr>
        <w:t xml:space="preserve">del </w:t>
      </w:r>
      <w:r w:rsidR="00166C77" w:rsidRPr="003C47A5">
        <w:rPr>
          <w:rFonts w:ascii="Tahoma" w:hAnsi="Tahoma" w:cs="Tahoma"/>
          <w:sz w:val="17"/>
          <w:szCs w:val="17"/>
          <w:lang w:val="es-ES"/>
        </w:rPr>
        <w:t>3</w:t>
      </w:r>
      <w:r w:rsidR="00B532FA" w:rsidRPr="003C47A5">
        <w:rPr>
          <w:rFonts w:ascii="Tahoma" w:hAnsi="Tahoma" w:cs="Tahoma"/>
          <w:sz w:val="17"/>
          <w:szCs w:val="17"/>
          <w:lang w:val="es-ES"/>
        </w:rPr>
        <w:t>1 de octubre de 2010</w:t>
      </w:r>
      <w:r w:rsidRPr="003C47A5">
        <w:rPr>
          <w:rFonts w:ascii="Tahoma" w:hAnsi="Tahoma" w:cs="Tahoma"/>
          <w:sz w:val="17"/>
          <w:szCs w:val="17"/>
          <w:lang w:val="es-ES"/>
        </w:rPr>
        <w:t xml:space="preserve"> se anotó </w:t>
      </w:r>
      <w:r w:rsidRPr="003C47A5">
        <w:rPr>
          <w:rFonts w:ascii="Cambria" w:hAnsi="Cambria" w:cs="Tahoma"/>
          <w:i/>
          <w:sz w:val="17"/>
          <w:szCs w:val="17"/>
          <w:lang w:val="es-ES"/>
        </w:rPr>
        <w:t xml:space="preserve">“(…) </w:t>
      </w:r>
      <w:r w:rsidR="00A76666" w:rsidRPr="003C47A5">
        <w:rPr>
          <w:rFonts w:ascii="Cambria" w:hAnsi="Cambria" w:cs="Tahoma"/>
          <w:i/>
          <w:sz w:val="17"/>
          <w:szCs w:val="17"/>
          <w:lang w:val="es-ES"/>
        </w:rPr>
        <w:t xml:space="preserve">el día </w:t>
      </w:r>
      <w:r w:rsidR="00D82D67" w:rsidRPr="003C47A5">
        <w:rPr>
          <w:rFonts w:ascii="Cambria" w:hAnsi="Cambria" w:cs="Tahoma"/>
          <w:i/>
          <w:sz w:val="17"/>
          <w:szCs w:val="17"/>
          <w:lang w:val="es-ES"/>
        </w:rPr>
        <w:t xml:space="preserve">31 de octubre de 2010 durante el desarrollo del reentrenamiento del primer pelotón de la compañía Araña, en el BITER 10. Encontrándonos el área de VIVAC puerto mosquito en coordenadas 09 36 03 – 73 26 50, desarrollando actividades administrativas, el soldado regular SALAS CASTRO WALTER MANUEL, identificado con CC 1.065.643.132, orgánico de la primera sección de araña 1 y perteneciente al 6C-2009, siendo las 11:50 horas dispara su arma de dotación en contra del soldado regular CISNEROS MARRIAGA DEIVIS, identificado con CC 15.207.705 causándole una herida de proyectil, con orificio de entrada a la altura de la tráquea y con un orificio </w:t>
      </w:r>
      <w:r w:rsidR="004B10DF" w:rsidRPr="003C47A5">
        <w:rPr>
          <w:rFonts w:ascii="Cambria" w:hAnsi="Cambria" w:cs="Tahoma"/>
          <w:i/>
          <w:sz w:val="17"/>
          <w:szCs w:val="17"/>
          <w:lang w:val="es-ES"/>
        </w:rPr>
        <w:t xml:space="preserve">de entrada a la altura de la </w:t>
      </w:r>
      <w:r w:rsidR="009027EC" w:rsidRPr="003C47A5">
        <w:rPr>
          <w:rFonts w:ascii="Cambria" w:hAnsi="Cambria" w:cs="Tahoma"/>
          <w:i/>
          <w:sz w:val="17"/>
          <w:szCs w:val="17"/>
          <w:lang w:val="es-ES"/>
        </w:rPr>
        <w:t xml:space="preserve">tráquea </w:t>
      </w:r>
      <w:r w:rsidR="00F6675B" w:rsidRPr="003C47A5">
        <w:rPr>
          <w:rFonts w:ascii="Cambria" w:hAnsi="Cambria" w:cs="Tahoma"/>
          <w:i/>
          <w:sz w:val="17"/>
          <w:szCs w:val="17"/>
          <w:lang w:val="es-ES"/>
        </w:rPr>
        <w:t xml:space="preserve"> y con un orificio de salida en la región dorsal lado izquierdo. Inmediatamente se prestaron los primeros auxilios por parte del médico del BITER 10 y posteriormente es remitido a la clínica Laura Daniela de la ciudad de VALLEDUPAR, Cesar.</w:t>
      </w:r>
      <w:r w:rsidR="009F4D4E" w:rsidRPr="003C47A5">
        <w:rPr>
          <w:rFonts w:ascii="Cambria" w:hAnsi="Cambria" w:cs="Tahoma"/>
          <w:i/>
          <w:sz w:val="17"/>
          <w:szCs w:val="17"/>
          <w:lang w:val="es-ES"/>
        </w:rPr>
        <w:t xml:space="preserve"> </w:t>
      </w:r>
      <w:r w:rsidRPr="003C47A5">
        <w:rPr>
          <w:rFonts w:ascii="Cambria" w:hAnsi="Cambria" w:cs="Tahoma"/>
          <w:i/>
          <w:sz w:val="17"/>
          <w:szCs w:val="17"/>
          <w:lang w:val="es-ES"/>
        </w:rPr>
        <w:t>(…)</w:t>
      </w:r>
      <w:r w:rsidRPr="003C47A5">
        <w:rPr>
          <w:rFonts w:ascii="Cambria" w:hAnsi="Cambria" w:cs="Tahoma"/>
          <w:sz w:val="17"/>
          <w:szCs w:val="17"/>
          <w:lang w:val="es-ES"/>
        </w:rPr>
        <w:t>”</w:t>
      </w:r>
      <w:r w:rsidR="00064E66" w:rsidRPr="003C47A5">
        <w:rPr>
          <w:rFonts w:ascii="Tahoma" w:hAnsi="Tahoma" w:cs="Tahoma"/>
          <w:sz w:val="17"/>
          <w:szCs w:val="17"/>
          <w:lang w:val="es-ES"/>
        </w:rPr>
        <w:t>;</w:t>
      </w:r>
      <w:r w:rsidR="00A13756" w:rsidRPr="003C47A5">
        <w:rPr>
          <w:rFonts w:ascii="Tahoma" w:hAnsi="Tahoma" w:cs="Tahoma"/>
          <w:sz w:val="17"/>
          <w:szCs w:val="17"/>
          <w:lang w:val="es-ES"/>
        </w:rPr>
        <w:t xml:space="preserve"> la lesión se calificó </w:t>
      </w:r>
      <w:r w:rsidR="00A13756" w:rsidRPr="003C47A5">
        <w:rPr>
          <w:rFonts w:ascii="Tahoma" w:hAnsi="Tahoma" w:cs="Tahoma"/>
          <w:b/>
          <w:sz w:val="17"/>
          <w:szCs w:val="17"/>
          <w:lang w:val="es-ES"/>
        </w:rPr>
        <w:t xml:space="preserve">en el servicio por causa </w:t>
      </w:r>
      <w:r w:rsidR="00DB36C1" w:rsidRPr="003C47A5">
        <w:rPr>
          <w:rFonts w:ascii="Tahoma" w:hAnsi="Tahoma" w:cs="Tahoma"/>
          <w:b/>
          <w:sz w:val="17"/>
          <w:szCs w:val="17"/>
          <w:lang w:val="es-ES"/>
        </w:rPr>
        <w:t>y razón del mismo</w:t>
      </w:r>
      <w:r w:rsidRPr="003C47A5">
        <w:rPr>
          <w:rFonts w:ascii="Tahoma" w:hAnsi="Tahoma" w:cs="Tahoma"/>
          <w:sz w:val="17"/>
          <w:szCs w:val="17"/>
          <w:vertAlign w:val="superscript"/>
          <w:lang w:val="es-ES"/>
        </w:rPr>
        <w:footnoteReference w:id="13"/>
      </w:r>
    </w:p>
    <w:p w:rsidR="00A13756" w:rsidRPr="003C47A5" w:rsidRDefault="00A13756" w:rsidP="00A13756">
      <w:pPr>
        <w:pStyle w:val="Prrafodelista"/>
        <w:rPr>
          <w:rFonts w:ascii="Tahoma" w:hAnsi="Tahoma" w:cs="Tahoma"/>
          <w:sz w:val="17"/>
          <w:szCs w:val="17"/>
        </w:rPr>
      </w:pPr>
    </w:p>
    <w:p w:rsidR="00A13756" w:rsidRPr="003C47A5" w:rsidRDefault="00A9732B" w:rsidP="00830285">
      <w:pPr>
        <w:numPr>
          <w:ilvl w:val="0"/>
          <w:numId w:val="31"/>
        </w:numPr>
        <w:tabs>
          <w:tab w:val="left" w:pos="284"/>
        </w:tabs>
        <w:spacing w:after="0" w:line="240" w:lineRule="auto"/>
        <w:ind w:left="0" w:firstLine="0"/>
        <w:jc w:val="both"/>
        <w:rPr>
          <w:rFonts w:ascii="Tahoma" w:hAnsi="Tahoma" w:cs="Tahoma"/>
          <w:sz w:val="17"/>
          <w:szCs w:val="17"/>
        </w:rPr>
      </w:pPr>
      <w:r w:rsidRPr="003C47A5">
        <w:rPr>
          <w:rFonts w:ascii="Tahoma" w:hAnsi="Tahoma" w:cs="Tahoma"/>
          <w:sz w:val="17"/>
          <w:szCs w:val="17"/>
        </w:rPr>
        <w:t xml:space="preserve">al soldado regular </w:t>
      </w:r>
      <w:r w:rsidRPr="003C47A5">
        <w:rPr>
          <w:rFonts w:ascii="Tahoma" w:hAnsi="Tahoma" w:cs="Tahoma"/>
          <w:bCs/>
          <w:sz w:val="17"/>
          <w:szCs w:val="17"/>
          <w:lang w:val="es-ES_tradnl"/>
        </w:rPr>
        <w:t>DEIVIS ANTONIO CISNEROS MARRIAGA</w:t>
      </w:r>
      <w:r w:rsidRPr="003C47A5">
        <w:rPr>
          <w:rFonts w:ascii="Tahoma" w:hAnsi="Tahoma" w:cs="Tahoma"/>
          <w:sz w:val="17"/>
          <w:szCs w:val="17"/>
        </w:rPr>
        <w:t xml:space="preserve"> </w:t>
      </w:r>
      <w:r>
        <w:rPr>
          <w:rFonts w:ascii="Tahoma" w:hAnsi="Tahoma" w:cs="Tahoma"/>
          <w:sz w:val="17"/>
          <w:szCs w:val="17"/>
        </w:rPr>
        <w:t>se le prestó a</w:t>
      </w:r>
      <w:r w:rsidR="00E6245B" w:rsidRPr="003C47A5">
        <w:rPr>
          <w:rFonts w:ascii="Tahoma" w:hAnsi="Tahoma" w:cs="Tahoma"/>
          <w:sz w:val="17"/>
          <w:szCs w:val="17"/>
        </w:rPr>
        <w:t xml:space="preserve">tención </w:t>
      </w:r>
      <w:r w:rsidRPr="003C47A5">
        <w:rPr>
          <w:rFonts w:ascii="Tahoma" w:hAnsi="Tahoma" w:cs="Tahoma"/>
          <w:sz w:val="17"/>
          <w:szCs w:val="17"/>
        </w:rPr>
        <w:t>médica</w:t>
      </w:r>
      <w:r w:rsidR="00166C77" w:rsidRPr="003C47A5">
        <w:rPr>
          <w:rStyle w:val="Refdenotaalpie"/>
          <w:rFonts w:ascii="Tahoma" w:hAnsi="Tahoma"/>
          <w:sz w:val="17"/>
          <w:szCs w:val="17"/>
        </w:rPr>
        <w:footnoteReference w:id="14"/>
      </w:r>
      <w:r w:rsidR="009871E4" w:rsidRPr="003C47A5">
        <w:rPr>
          <w:rFonts w:ascii="Tahoma" w:hAnsi="Tahoma" w:cs="Tahoma"/>
          <w:sz w:val="17"/>
          <w:szCs w:val="17"/>
        </w:rPr>
        <w:t>.</w:t>
      </w:r>
    </w:p>
    <w:p w:rsidR="008A7E7B" w:rsidRPr="003C47A5" w:rsidRDefault="008A7E7B" w:rsidP="008A7E7B">
      <w:pPr>
        <w:pStyle w:val="Prrafodelista"/>
        <w:rPr>
          <w:rFonts w:ascii="Tahoma" w:hAnsi="Tahoma" w:cs="Tahoma"/>
          <w:sz w:val="17"/>
          <w:szCs w:val="17"/>
        </w:rPr>
      </w:pPr>
    </w:p>
    <w:p w:rsidR="008A7E7B" w:rsidRPr="003C47A5" w:rsidRDefault="00FC364C" w:rsidP="00830285">
      <w:pPr>
        <w:numPr>
          <w:ilvl w:val="0"/>
          <w:numId w:val="31"/>
        </w:numPr>
        <w:tabs>
          <w:tab w:val="left" w:pos="284"/>
        </w:tabs>
        <w:spacing w:after="0" w:line="240" w:lineRule="auto"/>
        <w:ind w:left="0" w:firstLine="0"/>
        <w:jc w:val="both"/>
        <w:rPr>
          <w:rFonts w:ascii="Tahoma" w:hAnsi="Tahoma" w:cs="Tahoma"/>
          <w:sz w:val="17"/>
          <w:szCs w:val="17"/>
        </w:rPr>
      </w:pPr>
      <w:r w:rsidRPr="003C47A5">
        <w:rPr>
          <w:rFonts w:ascii="Tahoma" w:hAnsi="Tahoma" w:cs="Tahoma"/>
          <w:sz w:val="17"/>
          <w:szCs w:val="17"/>
        </w:rPr>
        <w:t xml:space="preserve">En la sentencia del 18 de marzo de 2011 el Juzgado Quince de la Brigada </w:t>
      </w:r>
      <w:r w:rsidR="00DE4DD4" w:rsidRPr="003C47A5">
        <w:rPr>
          <w:rFonts w:ascii="Tahoma" w:hAnsi="Tahoma" w:cs="Tahoma"/>
          <w:sz w:val="17"/>
          <w:szCs w:val="17"/>
        </w:rPr>
        <w:t>resolvió condenar al SLR SALAS CASTRO WALTER MANUEL como autor responsable del delito de homicidio en modalidad tentada</w:t>
      </w:r>
      <w:r w:rsidR="00C03B9B" w:rsidRPr="003C47A5">
        <w:rPr>
          <w:rFonts w:ascii="Tahoma" w:hAnsi="Tahoma" w:cs="Tahoma"/>
          <w:sz w:val="17"/>
          <w:szCs w:val="17"/>
        </w:rPr>
        <w:t xml:space="preserve"> en contra de su compañero</w:t>
      </w:r>
      <w:r w:rsidR="00E93168" w:rsidRPr="003C47A5">
        <w:rPr>
          <w:rFonts w:ascii="Tahoma" w:hAnsi="Tahoma" w:cs="Tahoma"/>
          <w:sz w:val="17"/>
          <w:szCs w:val="17"/>
        </w:rPr>
        <w:t xml:space="preserve"> DEIVIS ANTONIO CISNEROS MARRIAGA</w:t>
      </w:r>
      <w:r w:rsidR="00C03B9B" w:rsidRPr="003C47A5">
        <w:rPr>
          <w:rFonts w:ascii="Tahoma" w:hAnsi="Tahoma" w:cs="Tahoma"/>
          <w:sz w:val="17"/>
          <w:szCs w:val="17"/>
        </w:rPr>
        <w:t xml:space="preserve"> por el hurto de un celular de su propiedad</w:t>
      </w:r>
      <w:r w:rsidR="00DE4DD4" w:rsidRPr="003C47A5">
        <w:rPr>
          <w:rStyle w:val="Refdenotaalpie"/>
          <w:rFonts w:ascii="Tahoma" w:hAnsi="Tahoma"/>
          <w:sz w:val="17"/>
          <w:szCs w:val="17"/>
        </w:rPr>
        <w:footnoteReference w:id="15"/>
      </w:r>
      <w:r w:rsidR="00DE4DD4" w:rsidRPr="003C47A5">
        <w:rPr>
          <w:rFonts w:ascii="Tahoma" w:hAnsi="Tahoma" w:cs="Tahoma"/>
          <w:sz w:val="17"/>
          <w:szCs w:val="17"/>
        </w:rPr>
        <w:t>.</w:t>
      </w:r>
    </w:p>
    <w:p w:rsidR="0012087F" w:rsidRPr="003C47A5" w:rsidRDefault="0012087F" w:rsidP="0012087F">
      <w:pPr>
        <w:pStyle w:val="Prrafodelista"/>
        <w:rPr>
          <w:rFonts w:ascii="Tahoma" w:hAnsi="Tahoma" w:cs="Tahoma"/>
          <w:sz w:val="17"/>
          <w:szCs w:val="17"/>
        </w:rPr>
      </w:pPr>
    </w:p>
    <w:p w:rsidR="004B462B" w:rsidRPr="003C47A5" w:rsidRDefault="0012087F" w:rsidP="00830285">
      <w:pPr>
        <w:numPr>
          <w:ilvl w:val="0"/>
          <w:numId w:val="31"/>
        </w:numPr>
        <w:tabs>
          <w:tab w:val="left" w:pos="284"/>
        </w:tabs>
        <w:spacing w:after="0" w:line="240" w:lineRule="auto"/>
        <w:ind w:left="0" w:firstLine="0"/>
        <w:jc w:val="both"/>
        <w:rPr>
          <w:rFonts w:ascii="Tahoma" w:hAnsi="Tahoma" w:cs="Tahoma"/>
          <w:sz w:val="17"/>
          <w:szCs w:val="17"/>
        </w:rPr>
      </w:pPr>
      <w:r w:rsidRPr="003C47A5">
        <w:rPr>
          <w:rFonts w:ascii="Tahoma" w:hAnsi="Tahoma" w:cs="Tahoma"/>
          <w:sz w:val="17"/>
          <w:szCs w:val="17"/>
        </w:rPr>
        <w:t>En respuesta a oficio del 12 de abril de 2018 el Oficial de Gestión Medicina Laboral DISAN Ejercito Nacional</w:t>
      </w:r>
      <w:r w:rsidR="004B462B" w:rsidRPr="003C47A5">
        <w:rPr>
          <w:rFonts w:ascii="Tahoma" w:hAnsi="Tahoma" w:cs="Tahoma"/>
          <w:sz w:val="17"/>
          <w:szCs w:val="17"/>
        </w:rPr>
        <w:t xml:space="preserve"> informó que verificado el Sistema Integrado de Medicina Laboral (SIML) se encontró que el 13 de enero de 2012 le fue calificada la ficha medica de retiro y como consecuencia de esta calificación el equipo médico de la dirección de Sanidad del Ejercito Nacional, el 29 de Octubre de 2012  le entregó al señor CISNEROS MARRIAGA los CONCEPTOS DE CIRUGIA DE TORAX, CIRUGIA GENERAL, ESPIROMETRIA, NEUMOLOGIA Y OPTYOMETRÍA, no obstante hasta la fecha del oficio el señor DEIBIS ANTONIO no se ha practicado ninguno de los conceptos ordenados </w:t>
      </w:r>
      <w:r w:rsidR="000C599A" w:rsidRPr="003C47A5">
        <w:rPr>
          <w:rFonts w:ascii="Tahoma" w:hAnsi="Tahoma" w:cs="Tahoma"/>
          <w:sz w:val="17"/>
          <w:szCs w:val="17"/>
        </w:rPr>
        <w:t>razón</w:t>
      </w:r>
      <w:r w:rsidR="004B462B" w:rsidRPr="003C47A5">
        <w:rPr>
          <w:rFonts w:ascii="Tahoma" w:hAnsi="Tahoma" w:cs="Tahoma"/>
          <w:sz w:val="17"/>
          <w:szCs w:val="17"/>
        </w:rPr>
        <w:t xml:space="preserve"> por la cual no</w:t>
      </w:r>
      <w:r w:rsidR="000C599A" w:rsidRPr="003C47A5">
        <w:rPr>
          <w:rFonts w:ascii="Tahoma" w:hAnsi="Tahoma" w:cs="Tahoma"/>
          <w:sz w:val="17"/>
          <w:szCs w:val="17"/>
        </w:rPr>
        <w:t xml:space="preserve"> </w:t>
      </w:r>
      <w:r w:rsidR="004B462B" w:rsidRPr="003C47A5">
        <w:rPr>
          <w:rFonts w:ascii="Tahoma" w:hAnsi="Tahoma" w:cs="Tahoma"/>
          <w:sz w:val="17"/>
          <w:szCs w:val="17"/>
        </w:rPr>
        <w:t>se pudo programar la Junta Medico Laboral</w:t>
      </w:r>
      <w:r w:rsidR="000C599A" w:rsidRPr="003C47A5">
        <w:rPr>
          <w:rStyle w:val="Refdenotaalpie"/>
          <w:rFonts w:ascii="Tahoma" w:hAnsi="Tahoma"/>
          <w:sz w:val="17"/>
          <w:szCs w:val="17"/>
        </w:rPr>
        <w:footnoteReference w:id="16"/>
      </w:r>
      <w:r w:rsidR="004B462B" w:rsidRPr="003C47A5">
        <w:rPr>
          <w:rFonts w:ascii="Tahoma" w:hAnsi="Tahoma" w:cs="Tahoma"/>
          <w:sz w:val="17"/>
          <w:szCs w:val="17"/>
        </w:rPr>
        <w:t>.</w:t>
      </w:r>
    </w:p>
    <w:p w:rsidR="004B462B" w:rsidRPr="003C47A5" w:rsidRDefault="004B462B" w:rsidP="004B462B">
      <w:pPr>
        <w:pStyle w:val="Prrafodelista"/>
        <w:rPr>
          <w:rFonts w:ascii="Tahoma" w:hAnsi="Tahoma" w:cs="Tahoma"/>
          <w:sz w:val="17"/>
          <w:szCs w:val="17"/>
        </w:rPr>
      </w:pPr>
    </w:p>
    <w:p w:rsidR="006F10AE" w:rsidRPr="003C47A5" w:rsidRDefault="006F10AE" w:rsidP="00F56209">
      <w:pPr>
        <w:numPr>
          <w:ilvl w:val="2"/>
          <w:numId w:val="33"/>
        </w:numPr>
        <w:tabs>
          <w:tab w:val="left" w:pos="0"/>
        </w:tabs>
        <w:spacing w:after="0" w:line="240" w:lineRule="auto"/>
        <w:ind w:left="0" w:firstLine="0"/>
        <w:contextualSpacing/>
        <w:jc w:val="both"/>
        <w:rPr>
          <w:rFonts w:ascii="Tahoma" w:hAnsi="Tahoma" w:cs="Tahoma"/>
          <w:color w:val="000000"/>
          <w:sz w:val="17"/>
          <w:szCs w:val="17"/>
          <w:lang w:val="es-ES" w:eastAsia="es-ES"/>
        </w:rPr>
      </w:pPr>
      <w:r w:rsidRPr="003C47A5">
        <w:rPr>
          <w:rFonts w:ascii="Tahoma" w:hAnsi="Tahoma" w:cs="Tahoma"/>
          <w:color w:val="000000"/>
          <w:sz w:val="17"/>
          <w:szCs w:val="17"/>
          <w:lang w:val="es-ES" w:eastAsia="es-ES"/>
        </w:rPr>
        <w:lastRenderedPageBreak/>
        <w:t xml:space="preserve">Procederemos entonces a dar respuesta al interrogante planteado </w:t>
      </w:r>
      <w:r w:rsidR="00A00ACD" w:rsidRPr="003C47A5">
        <w:rPr>
          <w:rFonts w:ascii="Tahoma" w:hAnsi="Tahoma" w:cs="Tahoma"/>
          <w:b/>
          <w:i/>
          <w:color w:val="000000"/>
          <w:sz w:val="17"/>
          <w:szCs w:val="17"/>
          <w:lang w:eastAsia="es-ES"/>
        </w:rPr>
        <w:t xml:space="preserve">¿Debe responder la demandada </w:t>
      </w:r>
      <w:r w:rsidR="00A00ACD" w:rsidRPr="003C47A5">
        <w:rPr>
          <w:rFonts w:ascii="Tahoma" w:hAnsi="Tahoma" w:cs="Tahoma"/>
          <w:b/>
          <w:i/>
          <w:sz w:val="17"/>
          <w:szCs w:val="17"/>
        </w:rPr>
        <w:t xml:space="preserve">NACIÓN – MINISTERIO DE DEFENSA – EJERCITO NACIONAL </w:t>
      </w:r>
      <w:r w:rsidR="00A00ACD" w:rsidRPr="003C47A5">
        <w:rPr>
          <w:rFonts w:ascii="Tahoma" w:hAnsi="Tahoma" w:cs="Tahoma"/>
          <w:b/>
          <w:i/>
          <w:color w:val="000000"/>
          <w:sz w:val="17"/>
          <w:szCs w:val="17"/>
          <w:lang w:eastAsia="es-ES"/>
        </w:rPr>
        <w:t xml:space="preserve">por las presuntas lesiones causadas </w:t>
      </w:r>
      <w:r w:rsidR="00A00ACD" w:rsidRPr="003C47A5">
        <w:rPr>
          <w:rFonts w:ascii="Tahoma" w:hAnsi="Tahoma" w:cs="Tahoma"/>
          <w:b/>
          <w:i/>
          <w:sz w:val="17"/>
          <w:szCs w:val="17"/>
        </w:rPr>
        <w:t xml:space="preserve">a DEIVIS ANTONIO CISNEROS MARRIAGA </w:t>
      </w:r>
      <w:r w:rsidR="00A00ACD" w:rsidRPr="003C47A5">
        <w:rPr>
          <w:rFonts w:ascii="Tahoma" w:hAnsi="Tahoma" w:cs="Tahoma"/>
          <w:b/>
          <w:i/>
          <w:color w:val="000000"/>
          <w:sz w:val="17"/>
          <w:szCs w:val="17"/>
          <w:lang w:eastAsia="es-ES"/>
        </w:rPr>
        <w:t>durante la prestación del servicio militar obligatorio?</w:t>
      </w:r>
    </w:p>
    <w:p w:rsidR="006F10AE" w:rsidRPr="003C47A5" w:rsidRDefault="006F10AE" w:rsidP="006F10AE">
      <w:pPr>
        <w:spacing w:after="0" w:line="240" w:lineRule="auto"/>
        <w:jc w:val="both"/>
        <w:rPr>
          <w:rFonts w:ascii="Tahoma" w:hAnsi="Tahoma" w:cs="Tahoma"/>
          <w:sz w:val="17"/>
          <w:szCs w:val="17"/>
          <w:highlight w:val="yellow"/>
          <w:lang w:eastAsia="es-ES"/>
        </w:rPr>
      </w:pPr>
    </w:p>
    <w:p w:rsidR="006F10AE" w:rsidRPr="003C47A5" w:rsidRDefault="006F10AE" w:rsidP="006F10AE">
      <w:pPr>
        <w:spacing w:after="0" w:line="240" w:lineRule="auto"/>
        <w:jc w:val="both"/>
        <w:rPr>
          <w:rFonts w:ascii="Tahoma" w:eastAsia="Calibri" w:hAnsi="Tahoma" w:cs="Tahoma"/>
          <w:sz w:val="17"/>
          <w:szCs w:val="17"/>
          <w:lang w:val="es-ES" w:eastAsia="es-ES"/>
        </w:rPr>
      </w:pPr>
      <w:r w:rsidRPr="003C47A5">
        <w:rPr>
          <w:rFonts w:ascii="Tahoma" w:eastAsia="Calibri" w:hAnsi="Tahoma" w:cs="Tahoma"/>
          <w:sz w:val="17"/>
          <w:szCs w:val="17"/>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6F10AE" w:rsidRPr="003C47A5" w:rsidRDefault="006F10AE" w:rsidP="006F10AE">
      <w:pPr>
        <w:spacing w:after="0" w:line="240" w:lineRule="auto"/>
        <w:rPr>
          <w:rFonts w:ascii="Tahoma" w:hAnsi="Tahoma" w:cs="Tahoma"/>
          <w:sz w:val="17"/>
          <w:szCs w:val="17"/>
          <w:lang w:eastAsia="es-ES"/>
        </w:rPr>
      </w:pPr>
    </w:p>
    <w:p w:rsidR="006F10AE" w:rsidRPr="003C47A5" w:rsidRDefault="006F10AE" w:rsidP="006F10AE">
      <w:pPr>
        <w:spacing w:after="0" w:line="240" w:lineRule="auto"/>
        <w:jc w:val="both"/>
        <w:rPr>
          <w:rFonts w:ascii="Tahoma" w:hAnsi="Tahoma" w:cs="Tahoma"/>
          <w:sz w:val="17"/>
          <w:szCs w:val="17"/>
          <w:lang w:eastAsia="es-ES"/>
        </w:rPr>
      </w:pPr>
      <w:r w:rsidRPr="003C47A5">
        <w:rPr>
          <w:rFonts w:ascii="Tahoma" w:hAnsi="Tahoma" w:cs="Tahoma"/>
          <w:sz w:val="17"/>
          <w:szCs w:val="17"/>
          <w:lang w:eastAsia="es-ES"/>
        </w:rPr>
        <w:t xml:space="preserve">En el presente caso el </w:t>
      </w:r>
      <w:r w:rsidRPr="003C47A5">
        <w:rPr>
          <w:rFonts w:ascii="Tahoma" w:hAnsi="Tahoma" w:cs="Tahoma"/>
          <w:b/>
          <w:sz w:val="17"/>
          <w:szCs w:val="17"/>
          <w:lang w:eastAsia="es-ES"/>
        </w:rPr>
        <w:t>daño antijurídico</w:t>
      </w:r>
      <w:r w:rsidRPr="003C47A5">
        <w:rPr>
          <w:rFonts w:ascii="Tahoma" w:hAnsi="Tahoma" w:cs="Tahoma"/>
          <w:sz w:val="17"/>
          <w:szCs w:val="17"/>
          <w:lang w:eastAsia="es-ES"/>
        </w:rPr>
        <w:t xml:space="preserve"> consistente en las lesiones sufridas por el señor </w:t>
      </w:r>
      <w:r w:rsidR="00A6651B" w:rsidRPr="003C47A5">
        <w:rPr>
          <w:rFonts w:ascii="Tahoma" w:hAnsi="Tahoma" w:cs="Tahoma"/>
          <w:sz w:val="17"/>
          <w:szCs w:val="17"/>
          <w:lang w:eastAsia="es-ES"/>
        </w:rPr>
        <w:t>DEIVIS ANTONIO CISNEROS MARRIAGA</w:t>
      </w:r>
      <w:r w:rsidRPr="003C47A5">
        <w:rPr>
          <w:rFonts w:ascii="Tahoma" w:hAnsi="Tahoma" w:cs="Tahoma"/>
          <w:sz w:val="17"/>
          <w:szCs w:val="17"/>
        </w:rPr>
        <w:t>, se</w:t>
      </w:r>
      <w:r w:rsidRPr="003C47A5">
        <w:rPr>
          <w:rFonts w:ascii="Tahoma" w:hAnsi="Tahoma" w:cs="Tahoma"/>
          <w:sz w:val="17"/>
          <w:szCs w:val="17"/>
          <w:lang w:eastAsia="es-ES"/>
        </w:rPr>
        <w:t xml:space="preserve"> encuentra demostrado con el info</w:t>
      </w:r>
      <w:r w:rsidR="00435363" w:rsidRPr="003C47A5">
        <w:rPr>
          <w:rFonts w:ascii="Tahoma" w:hAnsi="Tahoma" w:cs="Tahoma"/>
          <w:sz w:val="17"/>
          <w:szCs w:val="17"/>
          <w:lang w:eastAsia="es-ES"/>
        </w:rPr>
        <w:t>rme administrativo por lesión y en la historia clínica.</w:t>
      </w:r>
    </w:p>
    <w:p w:rsidR="006F10AE" w:rsidRPr="003C47A5" w:rsidRDefault="006F10AE" w:rsidP="006F10AE">
      <w:pPr>
        <w:spacing w:after="0" w:line="240" w:lineRule="auto"/>
        <w:rPr>
          <w:rFonts w:ascii="Tahoma" w:hAnsi="Tahoma" w:cs="Tahoma"/>
          <w:sz w:val="17"/>
          <w:szCs w:val="17"/>
        </w:rPr>
      </w:pPr>
    </w:p>
    <w:p w:rsidR="006F10AE" w:rsidRPr="003C47A5" w:rsidRDefault="006F10AE" w:rsidP="006F10AE">
      <w:pPr>
        <w:spacing w:after="0" w:line="240" w:lineRule="auto"/>
        <w:jc w:val="both"/>
        <w:rPr>
          <w:rFonts w:ascii="Tahoma" w:hAnsi="Tahoma" w:cs="Tahoma"/>
          <w:sz w:val="17"/>
          <w:szCs w:val="17"/>
          <w:lang w:eastAsia="es-ES"/>
        </w:rPr>
      </w:pPr>
      <w:r w:rsidRPr="003C47A5">
        <w:rPr>
          <w:rFonts w:ascii="Tahoma" w:hAnsi="Tahoma" w:cs="Tahoma"/>
          <w:sz w:val="17"/>
          <w:szCs w:val="17"/>
          <w:lang w:eastAsia="es-ES"/>
        </w:rPr>
        <w:t xml:space="preserve">En relación con la </w:t>
      </w:r>
      <w:r w:rsidRPr="003C47A5">
        <w:rPr>
          <w:rFonts w:ascii="Tahoma" w:hAnsi="Tahoma" w:cs="Tahoma"/>
          <w:b/>
          <w:sz w:val="17"/>
          <w:szCs w:val="17"/>
          <w:lang w:eastAsia="es-ES"/>
        </w:rPr>
        <w:t>imputación</w:t>
      </w:r>
      <w:r w:rsidRPr="003C47A5">
        <w:rPr>
          <w:rFonts w:ascii="Tahoma" w:hAnsi="Tahoma" w:cs="Tahoma"/>
          <w:sz w:val="17"/>
          <w:szCs w:val="17"/>
          <w:lang w:eastAsia="es-ES"/>
        </w:rPr>
        <w:t xml:space="preserve">, corresponde determinar si la lesión sufrida por el uniformado puede ser atribuida a la entidad demandada. </w:t>
      </w:r>
    </w:p>
    <w:p w:rsidR="006F10AE" w:rsidRPr="003C47A5" w:rsidRDefault="006F10AE" w:rsidP="006F10AE">
      <w:pPr>
        <w:spacing w:after="0" w:line="240" w:lineRule="auto"/>
        <w:jc w:val="both"/>
        <w:rPr>
          <w:rFonts w:ascii="Tahoma" w:hAnsi="Tahoma" w:cs="Tahoma"/>
          <w:sz w:val="17"/>
          <w:szCs w:val="17"/>
          <w:lang w:eastAsia="es-ES"/>
        </w:rPr>
      </w:pPr>
    </w:p>
    <w:p w:rsidR="006F10AE" w:rsidRPr="003C47A5" w:rsidRDefault="006F10AE" w:rsidP="006F10AE">
      <w:pPr>
        <w:spacing w:after="0" w:line="240" w:lineRule="auto"/>
        <w:jc w:val="both"/>
        <w:rPr>
          <w:rFonts w:ascii="Tahoma" w:hAnsi="Tahoma" w:cs="Tahoma"/>
          <w:sz w:val="17"/>
          <w:szCs w:val="17"/>
          <w:lang w:eastAsia="es-ES"/>
        </w:rPr>
      </w:pPr>
      <w:r w:rsidRPr="003C47A5">
        <w:rPr>
          <w:rFonts w:ascii="Tahoma" w:hAnsi="Tahoma" w:cs="Tahoma"/>
          <w:sz w:val="17"/>
          <w:szCs w:val="17"/>
          <w:lang w:eastAsia="es-ES"/>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en reiterada jurisprudencia, el vínculo que surge entre el soldado conscripto y el Estado, deviene del cumplimiento de un deber constitucional, y como la voluntad del conscripto se ve doblegada por el </w:t>
      </w:r>
      <w:proofErr w:type="spellStart"/>
      <w:r w:rsidRPr="003C47A5">
        <w:rPr>
          <w:rFonts w:ascii="Tahoma" w:hAnsi="Tahoma" w:cs="Tahoma"/>
          <w:sz w:val="17"/>
          <w:szCs w:val="17"/>
          <w:lang w:eastAsia="es-ES"/>
        </w:rPr>
        <w:t>imperium</w:t>
      </w:r>
      <w:proofErr w:type="spellEnd"/>
      <w:r w:rsidRPr="003C47A5">
        <w:rPr>
          <w:rFonts w:ascii="Tahoma" w:hAnsi="Tahoma" w:cs="Tahoma"/>
          <w:sz w:val="17"/>
          <w:szCs w:val="17"/>
          <w:lang w:eastAsia="es-ES"/>
        </w:rPr>
        <w:t xml:space="preserve"> del Estado al someterlo a la prestación de un servicio que no es nada distinto a la imposición de una carga o un deber público, surge para el Estado la obligación de responder por los daños que pueda sufrir éste mientras esté bajo su protección. </w:t>
      </w:r>
    </w:p>
    <w:p w:rsidR="006F10AE" w:rsidRPr="003C47A5" w:rsidRDefault="006F10AE" w:rsidP="006F10AE">
      <w:pPr>
        <w:spacing w:after="0" w:line="240" w:lineRule="auto"/>
        <w:jc w:val="both"/>
        <w:rPr>
          <w:rFonts w:ascii="Tahoma" w:hAnsi="Tahoma" w:cs="Tahoma"/>
          <w:sz w:val="17"/>
          <w:szCs w:val="17"/>
          <w:lang w:eastAsia="es-ES"/>
        </w:rPr>
      </w:pPr>
    </w:p>
    <w:p w:rsidR="00DE6562" w:rsidRPr="003C47A5" w:rsidRDefault="006F10AE" w:rsidP="006F10AE">
      <w:pPr>
        <w:spacing w:after="0" w:line="240" w:lineRule="auto"/>
        <w:jc w:val="both"/>
        <w:rPr>
          <w:rFonts w:ascii="Tahoma" w:hAnsi="Tahoma" w:cs="Tahoma"/>
          <w:sz w:val="17"/>
          <w:szCs w:val="17"/>
          <w:lang w:eastAsia="es-ES"/>
        </w:rPr>
      </w:pPr>
      <w:r w:rsidRPr="003C47A5">
        <w:rPr>
          <w:rFonts w:ascii="Tahoma" w:hAnsi="Tahoma" w:cs="Tahoma"/>
          <w:sz w:val="17"/>
          <w:szCs w:val="17"/>
          <w:lang w:eastAsia="es-ES"/>
        </w:rPr>
        <w:t>Pero es que además se encuentra demostrada la falla en el servicio p</w:t>
      </w:r>
      <w:r w:rsidR="00DE6562" w:rsidRPr="003C47A5">
        <w:rPr>
          <w:rFonts w:ascii="Tahoma" w:hAnsi="Tahoma" w:cs="Tahoma"/>
          <w:sz w:val="17"/>
          <w:szCs w:val="17"/>
          <w:lang w:eastAsia="es-ES"/>
        </w:rPr>
        <w:t xml:space="preserve">ues el señor DEIVIS ANTONIO CISNEROS MARRIAGA fue herido con arma de fuego por su compañero el </w:t>
      </w:r>
      <w:r w:rsidR="00DE6562" w:rsidRPr="003C47A5">
        <w:rPr>
          <w:rFonts w:ascii="Tahoma" w:hAnsi="Tahoma" w:cs="Tahoma"/>
          <w:sz w:val="17"/>
          <w:szCs w:val="17"/>
        </w:rPr>
        <w:t>SLR SALAS CASTRO WALTER MANUEL</w:t>
      </w:r>
      <w:r w:rsidR="00156CFA" w:rsidRPr="003C47A5">
        <w:rPr>
          <w:rFonts w:ascii="Tahoma" w:hAnsi="Tahoma" w:cs="Tahoma"/>
          <w:sz w:val="17"/>
          <w:szCs w:val="17"/>
        </w:rPr>
        <w:t xml:space="preserve">, </w:t>
      </w:r>
      <w:r w:rsidR="00646F58" w:rsidRPr="003C47A5">
        <w:rPr>
          <w:rFonts w:ascii="Tahoma" w:hAnsi="Tahoma" w:cs="Tahoma"/>
          <w:sz w:val="17"/>
          <w:szCs w:val="17"/>
        </w:rPr>
        <w:t>durante el desarrollo del reentrenamiento del primer pelotón de la compañía Araña, en el BITER 10</w:t>
      </w:r>
      <w:r w:rsidR="004D3BE8" w:rsidRPr="003C47A5">
        <w:rPr>
          <w:rFonts w:ascii="Tahoma" w:hAnsi="Tahoma" w:cs="Tahoma"/>
          <w:sz w:val="17"/>
          <w:szCs w:val="17"/>
        </w:rPr>
        <w:t>.</w:t>
      </w:r>
    </w:p>
    <w:p w:rsidR="00DE6562" w:rsidRPr="003C47A5" w:rsidRDefault="00DE6562" w:rsidP="006F10AE">
      <w:pPr>
        <w:spacing w:after="0" w:line="240" w:lineRule="auto"/>
        <w:jc w:val="both"/>
        <w:rPr>
          <w:rFonts w:ascii="Tahoma" w:hAnsi="Tahoma" w:cs="Tahoma"/>
          <w:sz w:val="17"/>
          <w:szCs w:val="17"/>
          <w:lang w:eastAsia="es-ES"/>
        </w:rPr>
      </w:pPr>
    </w:p>
    <w:p w:rsidR="00202517" w:rsidRPr="003C47A5" w:rsidRDefault="00202517" w:rsidP="00202517">
      <w:pPr>
        <w:spacing w:after="0" w:line="240" w:lineRule="auto"/>
        <w:jc w:val="both"/>
        <w:rPr>
          <w:rFonts w:ascii="Tahoma" w:hAnsi="Tahoma" w:cs="Tahoma"/>
          <w:color w:val="000000"/>
          <w:sz w:val="17"/>
          <w:szCs w:val="17"/>
        </w:rPr>
      </w:pPr>
      <w:r w:rsidRPr="003C47A5">
        <w:rPr>
          <w:rFonts w:ascii="Tahoma" w:hAnsi="Tahoma" w:cs="Tahoma"/>
          <w:sz w:val="17"/>
          <w:szCs w:val="17"/>
          <w:lang w:eastAsia="es-ES"/>
        </w:rPr>
        <w:t xml:space="preserve">Ahora, el hecho de que no exista una Junta Medica Militar </w:t>
      </w:r>
      <w:r w:rsidRPr="003C47A5">
        <w:rPr>
          <w:rFonts w:ascii="Tahoma" w:hAnsi="Tahoma" w:cs="Tahoma"/>
          <w:color w:val="000000"/>
          <w:sz w:val="17"/>
          <w:szCs w:val="17"/>
        </w:rPr>
        <w:t>que determine la pérdida de un porcentaje de la capacidad psicofísica no significa que el daño no se encuentre probado</w:t>
      </w:r>
      <w:r w:rsidR="00A9732B">
        <w:rPr>
          <w:rFonts w:ascii="Tahoma" w:hAnsi="Tahoma" w:cs="Tahoma"/>
          <w:color w:val="000000"/>
          <w:sz w:val="17"/>
          <w:szCs w:val="17"/>
        </w:rPr>
        <w:t>,</w:t>
      </w:r>
      <w:r w:rsidRPr="003C47A5">
        <w:rPr>
          <w:rFonts w:ascii="Tahoma" w:hAnsi="Tahoma" w:cs="Tahoma"/>
          <w:color w:val="000000"/>
          <w:sz w:val="17"/>
          <w:szCs w:val="17"/>
        </w:rPr>
        <w:t xml:space="preserve"> pues existe un informativo administrativo por lesión y una historia clínica que da cuenta de las lesiones sufridas por el señor </w:t>
      </w:r>
      <w:r w:rsidR="004E4CE0" w:rsidRPr="003C47A5">
        <w:rPr>
          <w:rFonts w:ascii="Tahoma" w:hAnsi="Tahoma" w:cs="Tahoma"/>
          <w:color w:val="000000"/>
          <w:sz w:val="17"/>
          <w:szCs w:val="17"/>
        </w:rPr>
        <w:t>DEIVIS ANTONIO CISNEROS MARRIAGA</w:t>
      </w:r>
      <w:r w:rsidRPr="003C47A5">
        <w:rPr>
          <w:rFonts w:ascii="Tahoma" w:hAnsi="Tahoma" w:cs="Tahoma"/>
          <w:b/>
          <w:sz w:val="17"/>
          <w:szCs w:val="17"/>
          <w:lang w:eastAsia="es-ES"/>
        </w:rPr>
        <w:t>.</w:t>
      </w:r>
      <w:r w:rsidRPr="003C47A5">
        <w:rPr>
          <w:rFonts w:ascii="Tahoma" w:hAnsi="Tahoma" w:cs="Tahoma"/>
          <w:color w:val="000000"/>
          <w:sz w:val="17"/>
          <w:szCs w:val="17"/>
        </w:rPr>
        <w:t xml:space="preserve"> </w:t>
      </w:r>
    </w:p>
    <w:p w:rsidR="00202517" w:rsidRPr="003C47A5" w:rsidRDefault="00202517" w:rsidP="00202517">
      <w:pPr>
        <w:spacing w:after="0" w:line="240" w:lineRule="auto"/>
        <w:jc w:val="both"/>
        <w:rPr>
          <w:rFonts w:ascii="Tahoma" w:hAnsi="Tahoma" w:cs="Tahoma"/>
          <w:sz w:val="17"/>
          <w:szCs w:val="17"/>
          <w:lang w:eastAsia="es-ES"/>
        </w:rPr>
      </w:pPr>
    </w:p>
    <w:p w:rsidR="00202517" w:rsidRPr="003C47A5" w:rsidRDefault="00202517" w:rsidP="00202517">
      <w:pPr>
        <w:tabs>
          <w:tab w:val="left" w:pos="426"/>
        </w:tabs>
        <w:spacing w:after="0" w:line="240" w:lineRule="auto"/>
        <w:contextualSpacing/>
        <w:jc w:val="both"/>
        <w:rPr>
          <w:rFonts w:ascii="Tahoma" w:hAnsi="Tahoma" w:cs="Tahoma"/>
          <w:sz w:val="17"/>
          <w:szCs w:val="17"/>
          <w:lang w:val="es-ES"/>
        </w:rPr>
      </w:pPr>
      <w:r w:rsidRPr="003C47A5">
        <w:rPr>
          <w:rFonts w:ascii="Tahoma" w:hAnsi="Tahoma" w:cs="Tahoma"/>
          <w:sz w:val="17"/>
          <w:szCs w:val="17"/>
          <w:lang w:val="es-ES"/>
        </w:rPr>
        <w:t>En consecuencia, está demostrada la responsabilidad de la demandada.</w:t>
      </w:r>
    </w:p>
    <w:p w:rsidR="00202517" w:rsidRPr="003C47A5" w:rsidRDefault="00202517" w:rsidP="00202517">
      <w:pPr>
        <w:tabs>
          <w:tab w:val="left" w:pos="426"/>
        </w:tabs>
        <w:spacing w:after="0" w:line="240" w:lineRule="auto"/>
        <w:contextualSpacing/>
        <w:jc w:val="both"/>
        <w:rPr>
          <w:rFonts w:ascii="Tahoma" w:hAnsi="Tahoma" w:cs="Tahoma"/>
          <w:sz w:val="17"/>
          <w:szCs w:val="17"/>
        </w:rPr>
      </w:pPr>
    </w:p>
    <w:p w:rsidR="00202517" w:rsidRPr="003C47A5" w:rsidRDefault="00202517" w:rsidP="00202517">
      <w:pPr>
        <w:numPr>
          <w:ilvl w:val="1"/>
          <w:numId w:val="38"/>
        </w:numPr>
        <w:tabs>
          <w:tab w:val="left" w:pos="567"/>
        </w:tabs>
        <w:spacing w:after="0" w:line="240" w:lineRule="auto"/>
        <w:contextualSpacing/>
        <w:jc w:val="both"/>
        <w:rPr>
          <w:rFonts w:ascii="Tahoma" w:hAnsi="Tahoma" w:cs="Tahoma"/>
          <w:b/>
          <w:bCs/>
          <w:sz w:val="17"/>
          <w:szCs w:val="17"/>
          <w:lang w:eastAsia="es-ES"/>
        </w:rPr>
      </w:pPr>
      <w:r w:rsidRPr="003C47A5">
        <w:rPr>
          <w:rFonts w:ascii="Tahoma" w:hAnsi="Tahoma" w:cs="Tahoma"/>
          <w:b/>
          <w:bCs/>
          <w:sz w:val="17"/>
          <w:szCs w:val="17"/>
          <w:lang w:eastAsia="es-ES"/>
        </w:rPr>
        <w:t>LA INDEMNIZACIÓN DE LOS PERJUICIOS</w:t>
      </w:r>
      <w:r w:rsidRPr="003C47A5">
        <w:rPr>
          <w:rFonts w:ascii="Tahoma" w:hAnsi="Tahoma" w:cs="Tahoma"/>
          <w:sz w:val="17"/>
          <w:szCs w:val="17"/>
          <w:vertAlign w:val="superscript"/>
          <w:lang w:eastAsia="es-ES"/>
        </w:rPr>
        <w:footnoteReference w:id="17"/>
      </w:r>
    </w:p>
    <w:p w:rsidR="00202517" w:rsidRPr="003C47A5" w:rsidRDefault="00202517" w:rsidP="00202517">
      <w:pPr>
        <w:spacing w:after="0" w:line="240" w:lineRule="auto"/>
        <w:jc w:val="both"/>
        <w:rPr>
          <w:rFonts w:ascii="Tahoma" w:hAnsi="Tahoma" w:cs="Tahoma"/>
          <w:b/>
          <w:bCs/>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sz w:val="17"/>
          <w:szCs w:val="17"/>
        </w:rPr>
        <w:t>Seria del caso entrar a realizar la correspondiente indemnización teniendo en cuenta los perjuicios demostra</w:t>
      </w:r>
      <w:r w:rsidR="00A9732B">
        <w:rPr>
          <w:rFonts w:ascii="Tahoma" w:hAnsi="Tahoma" w:cs="Tahoma"/>
          <w:sz w:val="17"/>
          <w:szCs w:val="17"/>
        </w:rPr>
        <w:t>dos dentro del presente proceso;</w:t>
      </w:r>
      <w:r w:rsidRPr="003C47A5">
        <w:rPr>
          <w:rFonts w:ascii="Tahoma" w:hAnsi="Tahoma" w:cs="Tahoma"/>
          <w:sz w:val="17"/>
          <w:szCs w:val="17"/>
        </w:rPr>
        <w:t xml:space="preserve"> no obstante, observa el despacho que en el presente caso no se demostraron dichos perjuicios.</w:t>
      </w:r>
    </w:p>
    <w:p w:rsidR="00202517" w:rsidRPr="003C47A5" w:rsidRDefault="00202517" w:rsidP="00202517">
      <w:pPr>
        <w:spacing w:after="0" w:line="240" w:lineRule="auto"/>
        <w:jc w:val="both"/>
        <w:rPr>
          <w:rFonts w:ascii="Tahoma" w:hAnsi="Tahoma" w:cs="Tahoma"/>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sz w:val="17"/>
          <w:szCs w:val="17"/>
        </w:rPr>
        <w:t>En efecto,  el daño es el hecho que se constata y el perjuicio la consec</w:t>
      </w:r>
      <w:r w:rsidR="00A9732B">
        <w:rPr>
          <w:rFonts w:ascii="Tahoma" w:hAnsi="Tahoma" w:cs="Tahoma"/>
          <w:sz w:val="17"/>
          <w:szCs w:val="17"/>
        </w:rPr>
        <w:t>uencia que se deriva del daño. E</w:t>
      </w:r>
      <w:r w:rsidRPr="003C47A5">
        <w:rPr>
          <w:rFonts w:ascii="Tahoma" w:hAnsi="Tahoma" w:cs="Tahoma"/>
          <w:sz w:val="17"/>
          <w:szCs w:val="17"/>
        </w:rPr>
        <w:t xml:space="preserve">n el presente caso aunque se demostró el daño, esto es, que el señor </w:t>
      </w:r>
      <w:r w:rsidR="004E4CE0" w:rsidRPr="003C47A5">
        <w:rPr>
          <w:rFonts w:ascii="Tahoma" w:hAnsi="Tahoma" w:cs="Tahoma"/>
          <w:sz w:val="17"/>
          <w:szCs w:val="17"/>
        </w:rPr>
        <w:t>DEIVIS ANTONIO CISNEROS MARRIAGA fue herido por arma de fuego por un compañero suyo durante un ejercicio mientras prestaba el servicio militar obligatorio</w:t>
      </w:r>
      <w:r w:rsidRPr="003C47A5">
        <w:rPr>
          <w:rFonts w:ascii="Tahoma" w:hAnsi="Tahoma" w:cs="Tahoma"/>
          <w:sz w:val="17"/>
          <w:szCs w:val="17"/>
        </w:rPr>
        <w:t>, no se demostró que dichas lesiones le hayan dejado algún tipo de secuela, menos que le hayan causado perjuicios morales, en la salud o materiales, pues por inactividad de la parte demandante se tuvo que tener por desistida la valoración de la junta médica laboral.</w:t>
      </w:r>
    </w:p>
    <w:p w:rsidR="00202517" w:rsidRPr="003C47A5" w:rsidRDefault="00202517" w:rsidP="00202517">
      <w:pPr>
        <w:spacing w:after="0" w:line="240" w:lineRule="auto"/>
        <w:jc w:val="both"/>
        <w:rPr>
          <w:rFonts w:ascii="Tahoma" w:hAnsi="Tahoma" w:cs="Tahoma"/>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sz w:val="17"/>
          <w:szCs w:val="17"/>
        </w:rPr>
        <w:t>En consecuencia, como quiera que no</w:t>
      </w:r>
      <w:r w:rsidR="00B61B4C" w:rsidRPr="003C47A5">
        <w:rPr>
          <w:rFonts w:ascii="Tahoma" w:hAnsi="Tahoma" w:cs="Tahoma"/>
          <w:sz w:val="17"/>
          <w:szCs w:val="17"/>
        </w:rPr>
        <w:t xml:space="preserve"> </w:t>
      </w:r>
      <w:r w:rsidRPr="003C47A5">
        <w:rPr>
          <w:rFonts w:ascii="Tahoma" w:hAnsi="Tahoma" w:cs="Tahoma"/>
          <w:sz w:val="17"/>
          <w:szCs w:val="17"/>
        </w:rPr>
        <w:t xml:space="preserve">se probaron los perjuicios el despacho declarará probada la responsabilidad de la entidad demandada pero no condenará al pago de ningún tipo de perjuicio como quiera que no se demostró. </w:t>
      </w:r>
    </w:p>
    <w:p w:rsidR="00202517" w:rsidRPr="003C47A5" w:rsidRDefault="00202517" w:rsidP="00202517">
      <w:pPr>
        <w:spacing w:after="0" w:line="240" w:lineRule="auto"/>
        <w:rPr>
          <w:rFonts w:ascii="Tahoma" w:hAnsi="Tahoma" w:cs="Tahoma"/>
          <w:sz w:val="17"/>
          <w:szCs w:val="17"/>
        </w:rPr>
      </w:pPr>
      <w:r w:rsidRPr="003C47A5">
        <w:rPr>
          <w:rFonts w:ascii="Tahoma" w:hAnsi="Tahoma" w:cs="Tahoma"/>
          <w:sz w:val="17"/>
          <w:szCs w:val="17"/>
        </w:rPr>
        <w:t xml:space="preserve"> </w:t>
      </w:r>
    </w:p>
    <w:p w:rsidR="00202517" w:rsidRPr="003C47A5" w:rsidRDefault="00202517" w:rsidP="00202517">
      <w:pPr>
        <w:spacing w:after="0" w:line="240" w:lineRule="auto"/>
        <w:jc w:val="both"/>
        <w:rPr>
          <w:rFonts w:ascii="Tahoma" w:hAnsi="Tahoma" w:cs="Tahoma"/>
          <w:i/>
          <w:color w:val="000000"/>
          <w:sz w:val="17"/>
          <w:szCs w:val="17"/>
          <w:lang w:eastAsia="es-ES"/>
        </w:rPr>
      </w:pPr>
      <w:r w:rsidRPr="003C47A5">
        <w:rPr>
          <w:rFonts w:ascii="Tahoma" w:hAnsi="Tahoma" w:cs="Tahoma"/>
          <w:b/>
          <w:color w:val="000000"/>
          <w:sz w:val="17"/>
          <w:szCs w:val="17"/>
          <w:lang w:eastAsia="es-ES"/>
        </w:rPr>
        <w:t xml:space="preserve">2.5. </w:t>
      </w:r>
      <w:r w:rsidRPr="003C47A5">
        <w:rPr>
          <w:rFonts w:ascii="Tahoma" w:hAnsi="Tahoma" w:cs="Tahoma"/>
          <w:color w:val="000000"/>
          <w:sz w:val="17"/>
          <w:szCs w:val="17"/>
          <w:lang w:eastAsia="es-ES"/>
        </w:rPr>
        <w:t xml:space="preserve">Se </w:t>
      </w:r>
      <w:r w:rsidRPr="003C47A5">
        <w:rPr>
          <w:rFonts w:ascii="Tahoma" w:hAnsi="Tahoma" w:cs="Tahoma"/>
          <w:b/>
          <w:color w:val="000000"/>
          <w:sz w:val="17"/>
          <w:szCs w:val="17"/>
          <w:lang w:eastAsia="es-ES"/>
        </w:rPr>
        <w:t>CONDENARÁ EN COSTAS</w:t>
      </w:r>
      <w:r w:rsidRPr="003C47A5">
        <w:rPr>
          <w:rFonts w:ascii="Tahoma" w:hAnsi="Tahoma" w:cs="Tahoma"/>
          <w:color w:val="000000"/>
          <w:sz w:val="17"/>
          <w:szCs w:val="17"/>
          <w:lang w:eastAsia="es-ES"/>
        </w:rPr>
        <w:t xml:space="preserve"> a la parte demandada de conformidad con lo dispuesto en el artículo 188 del Código de Procedimientos Administrativo y de lo Contencioso Administrativo que remite al Código de Procedimiento Civil hoy Código General del Proceso</w:t>
      </w:r>
      <w:r w:rsidRPr="003C47A5">
        <w:rPr>
          <w:rFonts w:ascii="Tahoma" w:hAnsi="Tahoma" w:cs="Tahoma"/>
          <w:color w:val="000000"/>
          <w:sz w:val="17"/>
          <w:szCs w:val="17"/>
          <w:vertAlign w:val="superscript"/>
          <w:lang w:eastAsia="es-ES"/>
        </w:rPr>
        <w:footnoteReference w:id="18"/>
      </w:r>
    </w:p>
    <w:p w:rsidR="00202517" w:rsidRPr="003C47A5" w:rsidRDefault="00202517" w:rsidP="00202517">
      <w:pPr>
        <w:spacing w:after="0" w:line="240" w:lineRule="auto"/>
        <w:jc w:val="both"/>
        <w:rPr>
          <w:rFonts w:ascii="Tahoma" w:hAnsi="Tahoma" w:cs="Tahoma"/>
          <w:i/>
          <w:color w:val="000000"/>
          <w:sz w:val="17"/>
          <w:szCs w:val="17"/>
          <w:lang w:eastAsia="es-ES"/>
        </w:rPr>
      </w:pPr>
    </w:p>
    <w:p w:rsidR="00202517" w:rsidRPr="003C47A5" w:rsidRDefault="00202517" w:rsidP="00202517">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02517" w:rsidRPr="003C47A5" w:rsidRDefault="00202517" w:rsidP="00202517">
      <w:pPr>
        <w:spacing w:after="0" w:line="240" w:lineRule="auto"/>
        <w:jc w:val="both"/>
        <w:rPr>
          <w:rFonts w:ascii="Tahoma" w:hAnsi="Tahoma" w:cs="Tahoma"/>
          <w:color w:val="000000"/>
          <w:sz w:val="17"/>
          <w:szCs w:val="17"/>
          <w:lang w:eastAsia="es-ES"/>
        </w:rPr>
      </w:pPr>
    </w:p>
    <w:p w:rsidR="00202517" w:rsidRPr="003C47A5" w:rsidRDefault="00202517" w:rsidP="00202517">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Por último, mediante Acuerdo No. 1887 de 2003</w:t>
      </w:r>
      <w:r w:rsidRPr="003C47A5">
        <w:rPr>
          <w:rFonts w:ascii="Tahoma" w:hAnsi="Tahoma" w:cs="Tahoma"/>
          <w:color w:val="000000"/>
          <w:sz w:val="17"/>
          <w:szCs w:val="17"/>
          <w:vertAlign w:val="superscript"/>
        </w:rPr>
        <w:footnoteReference w:id="19"/>
      </w:r>
      <w:r w:rsidRPr="003C47A5">
        <w:rPr>
          <w:rFonts w:ascii="Tahoma" w:hAnsi="Tahoma" w:cs="Tahoma"/>
          <w:color w:val="000000"/>
          <w:sz w:val="17"/>
          <w:szCs w:val="17"/>
          <w:lang w:eastAsia="es-ES"/>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02517" w:rsidRPr="003C47A5" w:rsidRDefault="00202517" w:rsidP="00202517">
      <w:pPr>
        <w:spacing w:after="0" w:line="240" w:lineRule="auto"/>
        <w:jc w:val="both"/>
        <w:rPr>
          <w:rFonts w:ascii="Tahoma" w:hAnsi="Tahoma" w:cs="Tahoma"/>
          <w:color w:val="000000"/>
          <w:sz w:val="17"/>
          <w:szCs w:val="17"/>
          <w:lang w:eastAsia="es-ES"/>
        </w:rPr>
      </w:pPr>
    </w:p>
    <w:p w:rsidR="00202517" w:rsidRPr="003C47A5" w:rsidRDefault="00202517" w:rsidP="00202517">
      <w:pPr>
        <w:spacing w:after="0" w:line="240" w:lineRule="auto"/>
        <w:jc w:val="both"/>
        <w:rPr>
          <w:rFonts w:ascii="Tahoma" w:hAnsi="Tahoma" w:cs="Tahoma"/>
          <w:color w:val="000000"/>
          <w:sz w:val="17"/>
          <w:szCs w:val="17"/>
          <w:lang w:eastAsia="es-ES"/>
        </w:rPr>
      </w:pPr>
      <w:r w:rsidRPr="003C47A5">
        <w:rPr>
          <w:rFonts w:ascii="Tahoma" w:hAnsi="Tahoma" w:cs="Tahoma"/>
          <w:color w:val="000000"/>
          <w:sz w:val="17"/>
          <w:szCs w:val="17"/>
          <w:lang w:eastAsia="es-ES"/>
        </w:rPr>
        <w:t>De conformidad con lo anterior, teniendo en cuenta que en el presente proceso no se reconoció ninguna pretensión económica no se pueden fijar agencias en derecho, por lo que tampoco se condenará en costas.</w:t>
      </w:r>
    </w:p>
    <w:p w:rsidR="00202517" w:rsidRPr="003C47A5" w:rsidRDefault="00202517" w:rsidP="00202517">
      <w:pPr>
        <w:spacing w:after="0" w:line="240" w:lineRule="auto"/>
        <w:jc w:val="both"/>
        <w:rPr>
          <w:rFonts w:ascii="Tahoma" w:hAnsi="Tahoma" w:cs="Tahoma"/>
          <w:color w:val="FF0000"/>
          <w:sz w:val="17"/>
          <w:szCs w:val="17"/>
          <w:lang w:eastAsia="es-ES"/>
        </w:rPr>
      </w:pPr>
    </w:p>
    <w:p w:rsidR="00202517" w:rsidRPr="003C47A5" w:rsidRDefault="00202517" w:rsidP="00202517">
      <w:pPr>
        <w:spacing w:after="0" w:line="240" w:lineRule="auto"/>
        <w:jc w:val="center"/>
        <w:rPr>
          <w:rFonts w:ascii="Tahoma" w:hAnsi="Tahoma" w:cs="Tahoma"/>
          <w:b/>
          <w:bCs/>
          <w:sz w:val="17"/>
          <w:szCs w:val="17"/>
        </w:rPr>
      </w:pPr>
      <w:r w:rsidRPr="003C47A5">
        <w:rPr>
          <w:rFonts w:ascii="Tahoma" w:hAnsi="Tahoma" w:cs="Tahoma"/>
          <w:b/>
          <w:bCs/>
          <w:sz w:val="17"/>
          <w:szCs w:val="17"/>
        </w:rPr>
        <w:t>FALLA:</w:t>
      </w:r>
    </w:p>
    <w:p w:rsidR="00202517" w:rsidRPr="003C47A5" w:rsidRDefault="00202517" w:rsidP="00202517">
      <w:pPr>
        <w:spacing w:after="0" w:line="240" w:lineRule="auto"/>
        <w:jc w:val="both"/>
        <w:rPr>
          <w:rFonts w:ascii="Tahoma" w:hAnsi="Tahoma" w:cs="Tahoma"/>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b/>
          <w:sz w:val="17"/>
          <w:szCs w:val="17"/>
        </w:rPr>
        <w:lastRenderedPageBreak/>
        <w:t>PRIMERO: Declárase</w:t>
      </w:r>
      <w:r w:rsidRPr="003C47A5">
        <w:rPr>
          <w:rFonts w:ascii="Tahoma" w:hAnsi="Tahoma" w:cs="Tahoma"/>
          <w:sz w:val="17"/>
          <w:szCs w:val="17"/>
        </w:rPr>
        <w:t xml:space="preserve"> administrativamente responsable </w:t>
      </w:r>
      <w:r w:rsidRPr="003C47A5">
        <w:rPr>
          <w:rFonts w:ascii="Tahoma" w:hAnsi="Tahoma" w:cs="Tahoma"/>
          <w:color w:val="000000"/>
          <w:sz w:val="17"/>
          <w:szCs w:val="17"/>
          <w:lang w:eastAsia="es-ES"/>
        </w:rPr>
        <w:t xml:space="preserve">a la NACION- MINISTERIO DE DEFENSA- </w:t>
      </w:r>
      <w:r w:rsidR="007F2853" w:rsidRPr="003C47A5">
        <w:rPr>
          <w:rFonts w:ascii="Tahoma" w:hAnsi="Tahoma" w:cs="Tahoma"/>
          <w:color w:val="000000"/>
          <w:sz w:val="17"/>
          <w:szCs w:val="17"/>
          <w:lang w:eastAsia="es-ES"/>
        </w:rPr>
        <w:t xml:space="preserve">EJERCITO </w:t>
      </w:r>
      <w:r w:rsidRPr="003C47A5">
        <w:rPr>
          <w:rFonts w:ascii="Tahoma" w:hAnsi="Tahoma" w:cs="Tahoma"/>
          <w:color w:val="000000"/>
          <w:sz w:val="17"/>
          <w:szCs w:val="17"/>
          <w:lang w:eastAsia="es-ES"/>
        </w:rPr>
        <w:t>NACIONAL de los perjuicios causados a la parte actora por las razones expuestas en la parte motiva.</w:t>
      </w:r>
    </w:p>
    <w:p w:rsidR="00202517" w:rsidRPr="003C47A5" w:rsidRDefault="00202517" w:rsidP="00202517">
      <w:pPr>
        <w:spacing w:after="0" w:line="240" w:lineRule="auto"/>
        <w:jc w:val="both"/>
        <w:rPr>
          <w:rFonts w:ascii="Tahoma" w:hAnsi="Tahoma" w:cs="Tahoma"/>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b/>
          <w:sz w:val="17"/>
          <w:szCs w:val="17"/>
        </w:rPr>
        <w:t>SEGUNDO:</w:t>
      </w:r>
      <w:r w:rsidRPr="003C47A5">
        <w:rPr>
          <w:rFonts w:ascii="Tahoma" w:hAnsi="Tahoma" w:cs="Tahoma"/>
          <w:sz w:val="17"/>
          <w:szCs w:val="17"/>
        </w:rPr>
        <w:t xml:space="preserve"> No se condenará al pago de ningún tipo de perjuicio como quiera que no se demostraron.</w:t>
      </w:r>
    </w:p>
    <w:p w:rsidR="00202517" w:rsidRPr="003C47A5" w:rsidRDefault="00202517" w:rsidP="00202517">
      <w:pPr>
        <w:spacing w:after="0" w:line="240" w:lineRule="auto"/>
        <w:jc w:val="both"/>
        <w:rPr>
          <w:rFonts w:ascii="Tahoma" w:hAnsi="Tahoma" w:cs="Tahoma"/>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b/>
          <w:sz w:val="17"/>
          <w:szCs w:val="17"/>
        </w:rPr>
        <w:t>TERCERO: Tampoco s</w:t>
      </w:r>
      <w:r w:rsidRPr="003C47A5">
        <w:rPr>
          <w:rFonts w:ascii="Tahoma" w:hAnsi="Tahoma" w:cs="Tahoma"/>
          <w:color w:val="000000"/>
          <w:sz w:val="17"/>
          <w:szCs w:val="17"/>
          <w:lang w:eastAsia="es-ES"/>
        </w:rPr>
        <w:t xml:space="preserve">e </w:t>
      </w:r>
      <w:r w:rsidRPr="003C47A5">
        <w:rPr>
          <w:rFonts w:ascii="Tahoma" w:hAnsi="Tahoma" w:cs="Tahoma"/>
          <w:b/>
          <w:color w:val="000000"/>
          <w:sz w:val="17"/>
          <w:szCs w:val="17"/>
          <w:lang w:eastAsia="es-ES"/>
        </w:rPr>
        <w:t>condena en costas a la parte demandada</w:t>
      </w:r>
      <w:r w:rsidRPr="003C47A5">
        <w:rPr>
          <w:rFonts w:ascii="Tahoma" w:hAnsi="Tahoma" w:cs="Tahoma"/>
          <w:color w:val="000000"/>
          <w:sz w:val="17"/>
          <w:szCs w:val="17"/>
          <w:lang w:eastAsia="es-ES"/>
        </w:rPr>
        <w:t>, como quiera que no se reconoció ninguna pretensión económica.</w:t>
      </w:r>
    </w:p>
    <w:p w:rsidR="00202517" w:rsidRPr="003C47A5" w:rsidRDefault="00202517" w:rsidP="00202517">
      <w:pPr>
        <w:spacing w:after="0" w:line="240" w:lineRule="auto"/>
        <w:jc w:val="both"/>
        <w:rPr>
          <w:rFonts w:ascii="Tahoma" w:hAnsi="Tahoma" w:cs="Tahoma"/>
          <w:b/>
          <w:sz w:val="17"/>
          <w:szCs w:val="17"/>
        </w:rPr>
      </w:pPr>
    </w:p>
    <w:p w:rsidR="00202517" w:rsidRPr="003C47A5" w:rsidRDefault="00202517" w:rsidP="00202517">
      <w:pPr>
        <w:spacing w:after="0" w:line="240" w:lineRule="auto"/>
        <w:jc w:val="both"/>
        <w:rPr>
          <w:rFonts w:ascii="Tahoma" w:hAnsi="Tahoma" w:cs="Tahoma"/>
          <w:sz w:val="17"/>
          <w:szCs w:val="17"/>
        </w:rPr>
      </w:pPr>
      <w:r w:rsidRPr="003C47A5">
        <w:rPr>
          <w:rFonts w:ascii="Tahoma" w:hAnsi="Tahoma" w:cs="Tahoma"/>
          <w:b/>
          <w:sz w:val="17"/>
          <w:szCs w:val="17"/>
        </w:rPr>
        <w:t>CUARTO:</w:t>
      </w:r>
      <w:r w:rsidRPr="003C47A5">
        <w:rPr>
          <w:rFonts w:ascii="Tahoma" w:hAnsi="Tahoma" w:cs="Tahoma"/>
          <w:sz w:val="17"/>
          <w:szCs w:val="17"/>
        </w:rPr>
        <w:t xml:space="preserve"> </w:t>
      </w:r>
      <w:r w:rsidRPr="003C47A5">
        <w:rPr>
          <w:rFonts w:ascii="Tahoma" w:hAnsi="Tahoma" w:cs="Tahoma"/>
          <w:b/>
          <w:color w:val="000000"/>
          <w:sz w:val="17"/>
          <w:szCs w:val="17"/>
          <w:lang w:eastAsia="es-ES"/>
        </w:rPr>
        <w:t xml:space="preserve">Notifíquese </w:t>
      </w:r>
      <w:r w:rsidRPr="003C47A5">
        <w:rPr>
          <w:rFonts w:ascii="Tahoma" w:hAnsi="Tahoma" w:cs="Tahoma"/>
          <w:color w:val="000000"/>
          <w:sz w:val="17"/>
          <w:szCs w:val="17"/>
          <w:lang w:eastAsia="es-ES"/>
        </w:rPr>
        <w:t>a las partes del contenido de esta decisión en los términos del artículo 203 del CPACA.</w:t>
      </w:r>
    </w:p>
    <w:p w:rsidR="00202517" w:rsidRPr="003C47A5" w:rsidRDefault="00202517" w:rsidP="00202517">
      <w:pPr>
        <w:spacing w:after="0" w:line="240" w:lineRule="auto"/>
        <w:jc w:val="both"/>
        <w:rPr>
          <w:rFonts w:ascii="Tahoma" w:hAnsi="Tahoma" w:cs="Tahoma"/>
          <w:color w:val="000000"/>
          <w:sz w:val="17"/>
          <w:szCs w:val="17"/>
          <w:lang w:eastAsia="es-ES"/>
        </w:rPr>
      </w:pPr>
    </w:p>
    <w:p w:rsidR="00202517" w:rsidRPr="003C47A5" w:rsidRDefault="00202517" w:rsidP="00202517">
      <w:pPr>
        <w:spacing w:after="0" w:line="240" w:lineRule="auto"/>
        <w:jc w:val="both"/>
        <w:rPr>
          <w:rFonts w:ascii="Tahoma" w:hAnsi="Tahoma" w:cs="Tahoma"/>
          <w:b/>
          <w:bCs/>
          <w:sz w:val="17"/>
          <w:szCs w:val="17"/>
        </w:rPr>
      </w:pPr>
      <w:r w:rsidRPr="003C47A5">
        <w:rPr>
          <w:rFonts w:ascii="Tahoma" w:hAnsi="Tahoma" w:cs="Tahoma"/>
          <w:b/>
          <w:bCs/>
          <w:sz w:val="17"/>
          <w:szCs w:val="17"/>
        </w:rPr>
        <w:t>CÓPIESE, NOTIFÍQUESE y CÚMPLASE</w:t>
      </w:r>
    </w:p>
    <w:p w:rsidR="00202517" w:rsidRPr="003C47A5" w:rsidRDefault="00202517" w:rsidP="00202517">
      <w:pPr>
        <w:spacing w:after="0" w:line="240" w:lineRule="auto"/>
        <w:jc w:val="both"/>
        <w:rPr>
          <w:rFonts w:ascii="Tahoma" w:hAnsi="Tahoma" w:cs="Tahoma"/>
          <w:b/>
          <w:bCs/>
          <w:sz w:val="17"/>
          <w:szCs w:val="17"/>
        </w:rPr>
      </w:pPr>
    </w:p>
    <w:p w:rsidR="00202517" w:rsidRPr="003C47A5" w:rsidRDefault="00202517" w:rsidP="00202517">
      <w:pPr>
        <w:spacing w:after="0" w:line="240" w:lineRule="auto"/>
        <w:jc w:val="both"/>
        <w:rPr>
          <w:rFonts w:ascii="Tahoma" w:hAnsi="Tahoma" w:cs="Tahoma"/>
          <w:b/>
          <w:bCs/>
          <w:sz w:val="17"/>
          <w:szCs w:val="17"/>
        </w:rPr>
      </w:pPr>
    </w:p>
    <w:p w:rsidR="00202517" w:rsidRPr="003C47A5" w:rsidRDefault="00202517" w:rsidP="00202517">
      <w:pPr>
        <w:spacing w:after="0" w:line="240" w:lineRule="auto"/>
        <w:jc w:val="center"/>
        <w:rPr>
          <w:rFonts w:ascii="Tahoma" w:hAnsi="Tahoma" w:cs="Tahoma"/>
          <w:b/>
          <w:bCs/>
          <w:sz w:val="17"/>
          <w:szCs w:val="17"/>
        </w:rPr>
      </w:pPr>
      <w:r w:rsidRPr="003C47A5">
        <w:rPr>
          <w:rFonts w:ascii="Tahoma" w:hAnsi="Tahoma" w:cs="Tahoma"/>
          <w:b/>
          <w:bCs/>
          <w:sz w:val="17"/>
          <w:szCs w:val="17"/>
        </w:rPr>
        <w:t>OLGA CECILIA HENAO MARÍN</w:t>
      </w:r>
    </w:p>
    <w:p w:rsidR="00202517" w:rsidRPr="003C47A5" w:rsidRDefault="00202517" w:rsidP="00202517">
      <w:pPr>
        <w:spacing w:after="0" w:line="240" w:lineRule="auto"/>
        <w:jc w:val="center"/>
        <w:rPr>
          <w:rFonts w:ascii="Tahoma" w:hAnsi="Tahoma" w:cs="Tahoma"/>
          <w:sz w:val="17"/>
          <w:szCs w:val="17"/>
        </w:rPr>
      </w:pPr>
      <w:r w:rsidRPr="003C47A5">
        <w:rPr>
          <w:rFonts w:ascii="Tahoma" w:hAnsi="Tahoma" w:cs="Tahoma"/>
          <w:sz w:val="17"/>
          <w:szCs w:val="17"/>
        </w:rPr>
        <w:t>Juez</w:t>
      </w:r>
    </w:p>
    <w:p w:rsidR="00202517" w:rsidRPr="003C47A5" w:rsidRDefault="00202517" w:rsidP="00202517">
      <w:pPr>
        <w:spacing w:after="0" w:line="240" w:lineRule="auto"/>
        <w:rPr>
          <w:rFonts w:ascii="Tahoma" w:hAnsi="Tahoma" w:cs="Tahoma"/>
          <w:sz w:val="17"/>
          <w:szCs w:val="17"/>
        </w:rPr>
      </w:pPr>
    </w:p>
    <w:p w:rsidR="00202517" w:rsidRPr="00A51E0F" w:rsidRDefault="00202517" w:rsidP="00202517">
      <w:pPr>
        <w:tabs>
          <w:tab w:val="left" w:pos="709"/>
        </w:tabs>
        <w:spacing w:after="0" w:line="240" w:lineRule="auto"/>
        <w:contextualSpacing/>
        <w:jc w:val="both"/>
        <w:rPr>
          <w:rFonts w:ascii="Tahoma" w:hAnsi="Tahoma" w:cs="Tahoma"/>
          <w:color w:val="000000"/>
          <w:sz w:val="13"/>
          <w:szCs w:val="13"/>
          <w:lang w:eastAsia="es-ES"/>
        </w:rPr>
      </w:pPr>
      <w:r w:rsidRPr="00A51E0F">
        <w:rPr>
          <w:rFonts w:ascii="Tahoma" w:hAnsi="Tahoma" w:cs="Tahoma"/>
          <w:color w:val="000000"/>
          <w:sz w:val="13"/>
          <w:szCs w:val="13"/>
          <w:lang w:eastAsia="es-ES"/>
        </w:rPr>
        <w:t>MSGB</w:t>
      </w:r>
    </w:p>
    <w:p w:rsidR="00202517" w:rsidRPr="003C47A5" w:rsidRDefault="00202517" w:rsidP="006F10AE">
      <w:pPr>
        <w:spacing w:after="0" w:line="240" w:lineRule="auto"/>
        <w:jc w:val="both"/>
        <w:rPr>
          <w:rFonts w:ascii="Tahoma" w:hAnsi="Tahoma" w:cs="Tahoma"/>
          <w:sz w:val="17"/>
          <w:szCs w:val="17"/>
          <w:lang w:eastAsia="es-ES"/>
        </w:rPr>
      </w:pPr>
    </w:p>
    <w:p w:rsidR="00202517" w:rsidRPr="003C47A5" w:rsidRDefault="00202517" w:rsidP="006F10AE">
      <w:pPr>
        <w:spacing w:after="0" w:line="240" w:lineRule="auto"/>
        <w:jc w:val="both"/>
        <w:rPr>
          <w:rFonts w:ascii="Tahoma" w:hAnsi="Tahoma" w:cs="Tahoma"/>
          <w:sz w:val="17"/>
          <w:szCs w:val="17"/>
          <w:lang w:eastAsia="es-ES"/>
        </w:rPr>
      </w:pPr>
    </w:p>
    <w:p w:rsidR="002B5124" w:rsidRPr="003C47A5" w:rsidRDefault="002B5124" w:rsidP="005E48C6">
      <w:pPr>
        <w:spacing w:after="0" w:line="240" w:lineRule="auto"/>
        <w:jc w:val="both"/>
        <w:rPr>
          <w:rFonts w:ascii="Tahoma" w:hAnsi="Tahoma" w:cs="Tahoma"/>
          <w:b/>
          <w:bCs/>
          <w:sz w:val="17"/>
          <w:szCs w:val="17"/>
        </w:rPr>
      </w:pPr>
    </w:p>
    <w:sectPr w:rsidR="002B5124" w:rsidRPr="003C47A5" w:rsidSect="00566797">
      <w:headerReference w:type="default" r:id="rId8"/>
      <w:headerReference w:type="first" r:id="rId9"/>
      <w:pgSz w:w="12240" w:h="18720" w:code="14"/>
      <w:pgMar w:top="1417" w:right="1701" w:bottom="1417"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46" w:rsidRDefault="00214A46" w:rsidP="004973BA">
      <w:pPr>
        <w:spacing w:after="0" w:line="240" w:lineRule="auto"/>
      </w:pPr>
      <w:r>
        <w:separator/>
      </w:r>
    </w:p>
  </w:endnote>
  <w:endnote w:type="continuationSeparator" w:id="0">
    <w:p w:rsidR="00214A46" w:rsidRDefault="00214A46"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4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46" w:rsidRDefault="00214A46" w:rsidP="004973BA">
      <w:pPr>
        <w:spacing w:after="0" w:line="240" w:lineRule="auto"/>
      </w:pPr>
      <w:r>
        <w:separator/>
      </w:r>
    </w:p>
  </w:footnote>
  <w:footnote w:type="continuationSeparator" w:id="0">
    <w:p w:rsidR="00214A46" w:rsidRDefault="00214A46" w:rsidP="004973BA">
      <w:pPr>
        <w:spacing w:after="0" w:line="240" w:lineRule="auto"/>
      </w:pPr>
      <w:r>
        <w:continuationSeparator/>
      </w:r>
    </w:p>
  </w:footnote>
  <w:footnote w:id="1">
    <w:p w:rsidR="002B5124" w:rsidRPr="00A9732B" w:rsidRDefault="002B5124" w:rsidP="00F75D26">
      <w:pPr>
        <w:spacing w:after="0" w:line="240" w:lineRule="auto"/>
        <w:jc w:val="both"/>
        <w:rPr>
          <w:rFonts w:ascii="Times New Roman" w:hAnsi="Times New Roman"/>
          <w:i/>
          <w:snapToGrid w:val="0"/>
          <w:sz w:val="11"/>
          <w:szCs w:val="11"/>
        </w:rPr>
      </w:pPr>
      <w:r w:rsidRPr="00A9732B">
        <w:rPr>
          <w:rStyle w:val="Refdenotaalpie"/>
          <w:rFonts w:ascii="Times New Roman" w:hAnsi="Times New Roman"/>
          <w:sz w:val="11"/>
          <w:szCs w:val="11"/>
        </w:rPr>
        <w:footnoteRef/>
      </w:r>
      <w:r w:rsidRPr="00A9732B">
        <w:rPr>
          <w:rFonts w:ascii="Times New Roman" w:hAnsi="Times New Roman"/>
          <w:sz w:val="11"/>
          <w:szCs w:val="11"/>
        </w:rPr>
        <w:t xml:space="preserve"> </w:t>
      </w:r>
      <w:r w:rsidRPr="00A9732B">
        <w:rPr>
          <w:rFonts w:ascii="Times New Roman" w:hAnsi="Times New Roman"/>
          <w:i/>
          <w:sz w:val="11"/>
          <w:szCs w:val="11"/>
        </w:rPr>
        <w:t>“</w:t>
      </w:r>
      <w:r w:rsidRPr="00A9732B">
        <w:rPr>
          <w:rFonts w:ascii="Times New Roman" w:hAnsi="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2B5124" w:rsidRPr="00A9732B" w:rsidRDefault="002B5124" w:rsidP="00F75D26">
      <w:pPr>
        <w:pStyle w:val="Textonotapie"/>
        <w:jc w:val="both"/>
        <w:rPr>
          <w:sz w:val="11"/>
          <w:szCs w:val="11"/>
          <w:lang w:val="es-CO"/>
        </w:rPr>
      </w:pPr>
    </w:p>
  </w:footnote>
  <w:footnote w:id="2">
    <w:p w:rsidR="002B5124" w:rsidRPr="00A9732B" w:rsidRDefault="002B5124" w:rsidP="00F75D26">
      <w:pPr>
        <w:spacing w:after="0" w:line="240" w:lineRule="auto"/>
        <w:ind w:right="328"/>
        <w:jc w:val="both"/>
        <w:rPr>
          <w:rFonts w:ascii="Times New Roman" w:hAnsi="Times New Roman"/>
          <w:sz w:val="11"/>
          <w:szCs w:val="11"/>
        </w:rPr>
      </w:pPr>
      <w:r w:rsidRPr="00A9732B">
        <w:rPr>
          <w:rStyle w:val="Refdenotaalpie"/>
          <w:rFonts w:ascii="Times New Roman" w:hAnsi="Times New Roman"/>
          <w:sz w:val="11"/>
          <w:szCs w:val="11"/>
        </w:rPr>
        <w:footnoteRef/>
      </w:r>
      <w:r w:rsidRPr="00A9732B">
        <w:rPr>
          <w:rStyle w:val="Refdenotaalpie"/>
          <w:rFonts w:ascii="Times New Roman" w:hAnsi="Times New Roman"/>
          <w:sz w:val="11"/>
          <w:szCs w:val="11"/>
        </w:rPr>
        <w:t xml:space="preserve"> </w:t>
      </w:r>
      <w:r w:rsidRPr="00A9732B">
        <w:rPr>
          <w:rFonts w:ascii="Times New Roman" w:hAnsi="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2B5124" w:rsidRPr="00A9732B" w:rsidRDefault="002B5124" w:rsidP="00F75D26">
      <w:pPr>
        <w:spacing w:after="0" w:line="240" w:lineRule="auto"/>
        <w:ind w:right="328"/>
        <w:jc w:val="both"/>
        <w:rPr>
          <w:rFonts w:ascii="Times New Roman" w:hAnsi="Times New Roman"/>
          <w:sz w:val="11"/>
          <w:szCs w:val="11"/>
        </w:rPr>
      </w:pPr>
    </w:p>
  </w:footnote>
  <w:footnote w:id="3">
    <w:p w:rsidR="002B5124" w:rsidRPr="00A9732B" w:rsidRDefault="002B5124" w:rsidP="00F75D26">
      <w:pPr>
        <w:pStyle w:val="Textonotapie"/>
        <w:jc w:val="both"/>
        <w:rPr>
          <w:sz w:val="11"/>
          <w:szCs w:val="11"/>
        </w:rPr>
      </w:pPr>
      <w:r w:rsidRPr="00A9732B">
        <w:rPr>
          <w:rStyle w:val="Refdenotaalpie"/>
          <w:sz w:val="11"/>
          <w:szCs w:val="11"/>
        </w:rPr>
        <w:footnoteRef/>
      </w:r>
      <w:r w:rsidRPr="00A9732B">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2B5124" w:rsidRPr="00A9732B" w:rsidRDefault="002B5124" w:rsidP="00F75D26">
      <w:pPr>
        <w:pStyle w:val="Textonotapie"/>
        <w:jc w:val="both"/>
        <w:rPr>
          <w:sz w:val="11"/>
          <w:szCs w:val="11"/>
        </w:rPr>
      </w:pPr>
    </w:p>
  </w:footnote>
  <w:footnote w:id="4">
    <w:p w:rsidR="002B5124" w:rsidRPr="00A9732B" w:rsidRDefault="002B5124" w:rsidP="00F75D26">
      <w:pPr>
        <w:spacing w:after="0" w:line="240" w:lineRule="auto"/>
        <w:jc w:val="both"/>
        <w:rPr>
          <w:rFonts w:ascii="Times New Roman" w:hAnsi="Times New Roman"/>
          <w:sz w:val="11"/>
          <w:szCs w:val="11"/>
        </w:rPr>
      </w:pPr>
      <w:r w:rsidRPr="00A9732B">
        <w:rPr>
          <w:rStyle w:val="Refdenotaalpie"/>
          <w:rFonts w:ascii="Times New Roman" w:hAnsi="Times New Roman"/>
          <w:sz w:val="11"/>
          <w:szCs w:val="11"/>
        </w:rPr>
        <w:footnoteRef/>
      </w:r>
      <w:r w:rsidRPr="00A9732B">
        <w:rPr>
          <w:rFonts w:ascii="Times New Roman" w:hAnsi="Times New Roman"/>
          <w:sz w:val="11"/>
          <w:szCs w:val="11"/>
        </w:rPr>
        <w:t xml:space="preserve"> Bogotá, D.C., treinta (30) de noviembre de dos mil (2000)- CONSEJO DE ESTADO - SALA DE LO CONTENCIOSO ADMINISTRATIVO - SECCIÓN TERCERA - Consejero ponente: RICARDO HOYOS DUQUE - Radicación número: 13329</w:t>
      </w:r>
    </w:p>
    <w:p w:rsidR="002B5124" w:rsidRPr="00A9732B" w:rsidRDefault="002B5124" w:rsidP="00F75D26">
      <w:pPr>
        <w:pStyle w:val="Textonotapie"/>
        <w:jc w:val="both"/>
        <w:rPr>
          <w:sz w:val="11"/>
          <w:szCs w:val="11"/>
          <w:lang w:val="es-CO"/>
        </w:rPr>
      </w:pPr>
    </w:p>
  </w:footnote>
  <w:footnote w:id="5">
    <w:p w:rsidR="002B5124" w:rsidRPr="00A9732B" w:rsidRDefault="002B5124" w:rsidP="00F75D26">
      <w:pPr>
        <w:pStyle w:val="Textoindependiente"/>
        <w:spacing w:after="0" w:line="240" w:lineRule="auto"/>
        <w:jc w:val="both"/>
        <w:rPr>
          <w:rFonts w:ascii="Times New Roman" w:hAnsi="Times New Roman"/>
          <w:sz w:val="11"/>
          <w:szCs w:val="11"/>
        </w:rPr>
      </w:pPr>
      <w:r w:rsidRPr="00A9732B">
        <w:rPr>
          <w:rStyle w:val="Refdenotaalpie"/>
          <w:rFonts w:ascii="Times New Roman" w:hAnsi="Times New Roman"/>
          <w:sz w:val="11"/>
          <w:szCs w:val="11"/>
        </w:rPr>
        <w:footnoteRef/>
      </w:r>
      <w:r w:rsidRPr="00A9732B">
        <w:rPr>
          <w:rFonts w:ascii="Times New Roman" w:hAnsi="Times New Roman"/>
          <w:sz w:val="11"/>
          <w:szCs w:val="11"/>
        </w:rPr>
        <w:t xml:space="preserve"> </w:t>
      </w:r>
      <w:r w:rsidRPr="00A9732B">
        <w:rPr>
          <w:rFonts w:ascii="Times New Roman" w:hAnsi="Times New Roman"/>
          <w:i/>
          <w:sz w:val="11"/>
          <w:szCs w:val="11"/>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A9732B">
        <w:rPr>
          <w:rFonts w:ascii="Times New Roman" w:hAnsi="Times New Roman"/>
          <w:sz w:val="11"/>
          <w:szCs w:val="11"/>
        </w:rPr>
        <w:t>.”</w:t>
      </w:r>
    </w:p>
    <w:p w:rsidR="002B5124" w:rsidRPr="00A9732B" w:rsidRDefault="002B5124" w:rsidP="00F75D26">
      <w:pPr>
        <w:pStyle w:val="Textonotapie"/>
        <w:jc w:val="both"/>
        <w:rPr>
          <w:sz w:val="11"/>
          <w:szCs w:val="11"/>
          <w:lang w:val="es-CO"/>
        </w:rPr>
      </w:pPr>
    </w:p>
  </w:footnote>
  <w:footnote w:id="6">
    <w:p w:rsidR="002B5124" w:rsidRPr="00A9732B" w:rsidRDefault="002B5124">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Folio </w:t>
      </w:r>
      <w:r w:rsidR="00E67184" w:rsidRPr="00A9732B">
        <w:rPr>
          <w:sz w:val="11"/>
          <w:szCs w:val="11"/>
          <w:lang w:val="es-CO"/>
        </w:rPr>
        <w:t>20</w:t>
      </w:r>
      <w:r w:rsidRPr="00A9732B">
        <w:rPr>
          <w:sz w:val="11"/>
          <w:szCs w:val="11"/>
          <w:lang w:val="es-CO"/>
        </w:rPr>
        <w:t xml:space="preserve"> del c</w:t>
      </w:r>
      <w:r w:rsidR="005E7669" w:rsidRPr="00A9732B">
        <w:rPr>
          <w:sz w:val="11"/>
          <w:szCs w:val="11"/>
          <w:lang w:val="es-CO"/>
        </w:rPr>
        <w:t>1</w:t>
      </w:r>
    </w:p>
    <w:p w:rsidR="002B5124" w:rsidRPr="00A9732B" w:rsidRDefault="002B5124">
      <w:pPr>
        <w:pStyle w:val="Textonotapie"/>
        <w:rPr>
          <w:sz w:val="11"/>
          <w:szCs w:val="11"/>
          <w:lang w:val="es-CO"/>
        </w:rPr>
      </w:pPr>
    </w:p>
  </w:footnote>
  <w:footnote w:id="7">
    <w:p w:rsidR="008523E2" w:rsidRPr="00A9732B" w:rsidRDefault="008523E2" w:rsidP="008523E2">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Folio 19 del c2</w:t>
      </w:r>
    </w:p>
    <w:p w:rsidR="008523E2" w:rsidRPr="00A9732B" w:rsidRDefault="008523E2" w:rsidP="008523E2">
      <w:pPr>
        <w:pStyle w:val="Textonotapie"/>
        <w:rPr>
          <w:sz w:val="11"/>
          <w:szCs w:val="11"/>
          <w:lang w:val="es-CO"/>
        </w:rPr>
      </w:pPr>
    </w:p>
  </w:footnote>
  <w:footnote w:id="8">
    <w:p w:rsidR="008523E2" w:rsidRPr="00A9732B" w:rsidRDefault="008523E2" w:rsidP="008523E2">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Folio </w:t>
      </w:r>
      <w:r w:rsidR="00BD3617" w:rsidRPr="00A9732B">
        <w:rPr>
          <w:sz w:val="11"/>
          <w:szCs w:val="11"/>
          <w:lang w:val="es-CO"/>
        </w:rPr>
        <w:t>22</w:t>
      </w:r>
      <w:r w:rsidRPr="00A9732B">
        <w:rPr>
          <w:sz w:val="11"/>
          <w:szCs w:val="11"/>
          <w:lang w:val="es-CO"/>
        </w:rPr>
        <w:t xml:space="preserve"> del c2</w:t>
      </w:r>
    </w:p>
    <w:p w:rsidR="008523E2" w:rsidRPr="00A9732B" w:rsidRDefault="008523E2" w:rsidP="008523E2">
      <w:pPr>
        <w:pStyle w:val="Textonotapie"/>
        <w:rPr>
          <w:sz w:val="11"/>
          <w:szCs w:val="11"/>
          <w:lang w:val="es-CO"/>
        </w:rPr>
      </w:pPr>
    </w:p>
  </w:footnote>
  <w:footnote w:id="9">
    <w:p w:rsidR="008523E2" w:rsidRPr="00A9732B" w:rsidRDefault="008523E2" w:rsidP="008523E2">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Folio </w:t>
      </w:r>
      <w:r w:rsidR="005E7669" w:rsidRPr="00A9732B">
        <w:rPr>
          <w:sz w:val="11"/>
          <w:szCs w:val="11"/>
          <w:lang w:val="es-CO"/>
        </w:rPr>
        <w:t>21</w:t>
      </w:r>
      <w:r w:rsidRPr="00A9732B">
        <w:rPr>
          <w:sz w:val="11"/>
          <w:szCs w:val="11"/>
          <w:lang w:val="es-CO"/>
        </w:rPr>
        <w:t xml:space="preserve"> del c2</w:t>
      </w:r>
    </w:p>
    <w:p w:rsidR="008523E2" w:rsidRPr="00A9732B" w:rsidRDefault="008523E2" w:rsidP="008523E2">
      <w:pPr>
        <w:pStyle w:val="Textonotapie"/>
        <w:rPr>
          <w:sz w:val="11"/>
          <w:szCs w:val="11"/>
          <w:lang w:val="es-CO"/>
        </w:rPr>
      </w:pPr>
    </w:p>
  </w:footnote>
  <w:footnote w:id="10">
    <w:p w:rsidR="008523E2" w:rsidRPr="00A9732B" w:rsidRDefault="008523E2" w:rsidP="008523E2">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Folio 20 del c2</w:t>
      </w:r>
    </w:p>
    <w:p w:rsidR="008523E2" w:rsidRPr="00A9732B" w:rsidRDefault="008523E2" w:rsidP="008523E2">
      <w:pPr>
        <w:pStyle w:val="Textonotapie"/>
        <w:rPr>
          <w:sz w:val="11"/>
          <w:szCs w:val="11"/>
          <w:lang w:val="es-CO"/>
        </w:rPr>
      </w:pPr>
    </w:p>
  </w:footnote>
  <w:footnote w:id="11">
    <w:p w:rsidR="002B5124" w:rsidRPr="00A9732B" w:rsidRDefault="002B5124">
      <w:pPr>
        <w:pStyle w:val="Textonotapie"/>
        <w:rPr>
          <w:sz w:val="11"/>
          <w:szCs w:val="11"/>
          <w:lang w:val="es-CO"/>
        </w:rPr>
      </w:pPr>
      <w:r w:rsidRPr="00A9732B">
        <w:rPr>
          <w:rStyle w:val="Refdenotaalpie"/>
          <w:sz w:val="11"/>
          <w:szCs w:val="11"/>
        </w:rPr>
        <w:footnoteRef/>
      </w:r>
      <w:r w:rsidRPr="00A9732B">
        <w:rPr>
          <w:sz w:val="11"/>
          <w:szCs w:val="11"/>
        </w:rPr>
        <w:t xml:space="preserve"> </w:t>
      </w:r>
      <w:r w:rsidR="005E7669" w:rsidRPr="00A9732B">
        <w:rPr>
          <w:sz w:val="11"/>
          <w:szCs w:val="11"/>
          <w:lang w:val="es-CO"/>
        </w:rPr>
        <w:t>Folio 21</w:t>
      </w:r>
      <w:r w:rsidRPr="00A9732B">
        <w:rPr>
          <w:sz w:val="11"/>
          <w:szCs w:val="11"/>
          <w:lang w:val="es-CO"/>
        </w:rPr>
        <w:t xml:space="preserve"> del c</w:t>
      </w:r>
      <w:r w:rsidR="005E7669" w:rsidRPr="00A9732B">
        <w:rPr>
          <w:sz w:val="11"/>
          <w:szCs w:val="11"/>
          <w:lang w:val="es-CO"/>
        </w:rPr>
        <w:t>1</w:t>
      </w:r>
    </w:p>
    <w:p w:rsidR="002B5124" w:rsidRPr="00A9732B" w:rsidRDefault="002B5124">
      <w:pPr>
        <w:pStyle w:val="Textonotapie"/>
        <w:rPr>
          <w:sz w:val="11"/>
          <w:szCs w:val="11"/>
          <w:lang w:val="es-CO"/>
        </w:rPr>
      </w:pPr>
    </w:p>
  </w:footnote>
  <w:footnote w:id="12">
    <w:p w:rsidR="002B5124" w:rsidRPr="00A9732B" w:rsidRDefault="002B5124" w:rsidP="00F75D26">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Folio </w:t>
      </w:r>
      <w:r w:rsidR="008C2970" w:rsidRPr="00A9732B">
        <w:rPr>
          <w:sz w:val="11"/>
          <w:szCs w:val="11"/>
          <w:lang w:val="es-CO"/>
        </w:rPr>
        <w:t>142</w:t>
      </w:r>
      <w:r w:rsidRPr="00A9732B">
        <w:rPr>
          <w:sz w:val="11"/>
          <w:szCs w:val="11"/>
          <w:lang w:val="es-CO"/>
        </w:rPr>
        <w:t xml:space="preserve"> del c</w:t>
      </w:r>
      <w:r w:rsidR="008C2970" w:rsidRPr="00A9732B">
        <w:rPr>
          <w:sz w:val="11"/>
          <w:szCs w:val="11"/>
          <w:lang w:val="es-CO"/>
        </w:rPr>
        <w:t>1</w:t>
      </w:r>
      <w:r w:rsidRPr="00A9732B">
        <w:rPr>
          <w:sz w:val="11"/>
          <w:szCs w:val="11"/>
          <w:lang w:val="es-CO"/>
        </w:rPr>
        <w:t xml:space="preserve">. </w:t>
      </w:r>
    </w:p>
    <w:p w:rsidR="002B5124" w:rsidRPr="00A9732B" w:rsidRDefault="002B5124" w:rsidP="00F75D26">
      <w:pPr>
        <w:pStyle w:val="Textonotapie"/>
        <w:rPr>
          <w:sz w:val="11"/>
          <w:szCs w:val="11"/>
        </w:rPr>
      </w:pPr>
    </w:p>
  </w:footnote>
  <w:footnote w:id="13">
    <w:p w:rsidR="002B5124" w:rsidRPr="00A9732B" w:rsidRDefault="002B5124" w:rsidP="00F75D26">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Folio</w:t>
      </w:r>
      <w:r w:rsidR="008C2970" w:rsidRPr="00A9732B">
        <w:rPr>
          <w:sz w:val="11"/>
          <w:szCs w:val="11"/>
          <w:lang w:val="es-CO"/>
        </w:rPr>
        <w:t xml:space="preserve"> 18</w:t>
      </w:r>
      <w:r w:rsidRPr="00A9732B">
        <w:rPr>
          <w:sz w:val="11"/>
          <w:szCs w:val="11"/>
          <w:lang w:val="es-CO"/>
        </w:rPr>
        <w:t xml:space="preserve"> del cuaderno 2. </w:t>
      </w:r>
    </w:p>
    <w:p w:rsidR="002B5124" w:rsidRPr="00A9732B" w:rsidRDefault="002B5124" w:rsidP="00F75D26">
      <w:pPr>
        <w:pStyle w:val="Textonotapie"/>
        <w:rPr>
          <w:sz w:val="11"/>
          <w:szCs w:val="11"/>
        </w:rPr>
      </w:pPr>
    </w:p>
  </w:footnote>
  <w:footnote w:id="14">
    <w:p w:rsidR="002B5124" w:rsidRPr="00A9732B" w:rsidRDefault="002B5124">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Folios </w:t>
      </w:r>
      <w:r w:rsidR="008A7E7B" w:rsidRPr="00A9732B">
        <w:rPr>
          <w:sz w:val="11"/>
          <w:szCs w:val="11"/>
          <w:lang w:val="es-CO"/>
        </w:rPr>
        <w:t>22 a 37 del c1.</w:t>
      </w:r>
      <w:r w:rsidRPr="00A9732B">
        <w:rPr>
          <w:sz w:val="11"/>
          <w:szCs w:val="11"/>
          <w:lang w:val="es-CO"/>
        </w:rPr>
        <w:t xml:space="preserve"> </w:t>
      </w:r>
    </w:p>
    <w:p w:rsidR="002B5124" w:rsidRPr="00A9732B" w:rsidRDefault="002B5124">
      <w:pPr>
        <w:pStyle w:val="Textonotapie"/>
        <w:rPr>
          <w:sz w:val="11"/>
          <w:szCs w:val="11"/>
          <w:lang w:val="es-CO"/>
        </w:rPr>
      </w:pPr>
    </w:p>
  </w:footnote>
  <w:footnote w:id="15">
    <w:p w:rsidR="00DE4DD4" w:rsidRDefault="00DE4DD4">
      <w:pPr>
        <w:pStyle w:val="Textonotapie"/>
        <w:rPr>
          <w:sz w:val="11"/>
          <w:szCs w:val="11"/>
          <w:lang w:val="es-CO"/>
        </w:rPr>
      </w:pPr>
      <w:r w:rsidRPr="00A9732B">
        <w:rPr>
          <w:rStyle w:val="Refdenotaalpie"/>
          <w:sz w:val="11"/>
          <w:szCs w:val="11"/>
        </w:rPr>
        <w:footnoteRef/>
      </w:r>
      <w:r w:rsidRPr="00A9732B">
        <w:rPr>
          <w:sz w:val="11"/>
          <w:szCs w:val="11"/>
        </w:rPr>
        <w:t xml:space="preserve"> </w:t>
      </w:r>
      <w:r w:rsidRPr="00A9732B">
        <w:rPr>
          <w:sz w:val="11"/>
          <w:szCs w:val="11"/>
          <w:lang w:val="es-CO"/>
        </w:rPr>
        <w:t xml:space="preserve">Cd visible a folio </w:t>
      </w:r>
      <w:r w:rsidR="00783806" w:rsidRPr="00A9732B">
        <w:rPr>
          <w:sz w:val="11"/>
          <w:szCs w:val="11"/>
          <w:lang w:val="es-CO"/>
        </w:rPr>
        <w:t>131 del c1.</w:t>
      </w:r>
    </w:p>
    <w:p w:rsidR="00A9732B" w:rsidRPr="00A9732B" w:rsidRDefault="00A9732B">
      <w:pPr>
        <w:pStyle w:val="Textonotapie"/>
        <w:rPr>
          <w:sz w:val="11"/>
          <w:szCs w:val="11"/>
          <w:lang w:val="es-CO"/>
        </w:rPr>
      </w:pPr>
    </w:p>
  </w:footnote>
  <w:footnote w:id="16">
    <w:p w:rsidR="000C599A" w:rsidRPr="00A9732B" w:rsidRDefault="000C599A" w:rsidP="000C599A">
      <w:pPr>
        <w:pStyle w:val="Textonotapie"/>
        <w:rPr>
          <w:sz w:val="11"/>
          <w:szCs w:val="11"/>
          <w:lang w:val="es-CO"/>
        </w:rPr>
      </w:pPr>
      <w:r w:rsidRPr="00A9732B">
        <w:rPr>
          <w:rStyle w:val="Refdenotaalpie"/>
          <w:sz w:val="11"/>
          <w:szCs w:val="11"/>
        </w:rPr>
        <w:footnoteRef/>
      </w:r>
      <w:r w:rsidRPr="00A9732B">
        <w:rPr>
          <w:sz w:val="11"/>
          <w:szCs w:val="11"/>
        </w:rPr>
        <w:t xml:space="preserve"> </w:t>
      </w:r>
      <w:r w:rsidR="00F355B0" w:rsidRPr="00A9732B">
        <w:rPr>
          <w:sz w:val="11"/>
          <w:szCs w:val="11"/>
        </w:rPr>
        <w:t>Folios 122</w:t>
      </w:r>
      <w:r w:rsidR="004B0048" w:rsidRPr="00A9732B">
        <w:rPr>
          <w:sz w:val="11"/>
          <w:szCs w:val="11"/>
        </w:rPr>
        <w:t xml:space="preserve"> a 130 y 146 a 151 del c1.</w:t>
      </w:r>
    </w:p>
  </w:footnote>
  <w:footnote w:id="17">
    <w:p w:rsidR="00202517" w:rsidRPr="00A9732B" w:rsidRDefault="00202517" w:rsidP="00202517">
      <w:pPr>
        <w:pStyle w:val="Sinespaciado"/>
        <w:jc w:val="both"/>
        <w:rPr>
          <w:rFonts w:ascii="Times New Roman" w:hAnsi="Times New Roman"/>
          <w:bCs/>
          <w:sz w:val="11"/>
          <w:szCs w:val="11"/>
          <w:lang w:val="es-ES_tradnl"/>
        </w:rPr>
      </w:pPr>
      <w:r w:rsidRPr="00A9732B">
        <w:rPr>
          <w:rStyle w:val="Refdenotaalpie"/>
          <w:rFonts w:ascii="Times New Roman" w:hAnsi="Times New Roman"/>
          <w:sz w:val="11"/>
          <w:szCs w:val="11"/>
        </w:rPr>
        <w:footnoteRef/>
      </w:r>
      <w:r w:rsidRPr="00A9732B">
        <w:rPr>
          <w:rFonts w:ascii="Times New Roman" w:hAnsi="Times New Roman"/>
          <w:sz w:val="11"/>
          <w:szCs w:val="11"/>
        </w:rPr>
        <w:t xml:space="preserve"> </w:t>
      </w:r>
      <w:r w:rsidRPr="00A9732B">
        <w:rPr>
          <w:rFonts w:ascii="Times New Roman" w:hAnsi="Times New Roman"/>
          <w:bCs/>
          <w:sz w:val="11"/>
          <w:szCs w:val="11"/>
          <w:lang w:val="es-ES_tradnl"/>
        </w:rPr>
        <w:t>El Código General del Proceso en su artículo 78 numeral 10 señala que son deberes de las partes y sus apoderados abstenerse de solicitarle al juez la consecución de documentos que directamente o por medio del ejercicio del derecho de petición hubiere podido conseguir; el 129 establece que quien promueva un incidente deberá expresar lo que pide, los hechos en que se funda y las pruebas que pretenda hacer valer, y el  173 indica que para que sean apreciadas por el juez las pruebas deberán solicitarse, practicarse e incorporarse al proceso dentro de los términos y oportunidades señalados para ello en ese código.</w:t>
      </w:r>
    </w:p>
  </w:footnote>
  <w:footnote w:id="18">
    <w:p w:rsidR="00202517" w:rsidRPr="00A9732B" w:rsidRDefault="00202517" w:rsidP="00202517">
      <w:pPr>
        <w:pStyle w:val="Textonotapie"/>
        <w:jc w:val="both"/>
        <w:rPr>
          <w:i/>
          <w:sz w:val="11"/>
          <w:szCs w:val="11"/>
        </w:rPr>
      </w:pPr>
      <w:r w:rsidRPr="00A9732B">
        <w:rPr>
          <w:sz w:val="11"/>
          <w:szCs w:val="11"/>
          <w:vertAlign w:val="superscript"/>
        </w:rPr>
        <w:footnoteRef/>
      </w:r>
      <w:r w:rsidRPr="00A9732B">
        <w:rPr>
          <w:sz w:val="11"/>
          <w:szCs w:val="11"/>
        </w:rPr>
        <w:t xml:space="preserve"> </w:t>
      </w:r>
      <w:r w:rsidRPr="00A9732B">
        <w:rPr>
          <w:bCs/>
          <w:i/>
          <w:sz w:val="11"/>
          <w:szCs w:val="11"/>
        </w:rPr>
        <w:t>“(…)</w:t>
      </w:r>
      <w:r w:rsidRPr="00A9732B">
        <w:rPr>
          <w:bCs/>
          <w:i/>
          <w:iCs/>
          <w:sz w:val="11"/>
          <w:szCs w:val="11"/>
        </w:rPr>
        <w:t>.</w:t>
      </w:r>
      <w:r w:rsidRPr="00A9732B">
        <w:rPr>
          <w:i/>
          <w:iCs/>
          <w:sz w:val="11"/>
          <w:szCs w:val="11"/>
        </w:rPr>
        <w:t xml:space="preserve"> </w:t>
      </w:r>
      <w:r w:rsidRPr="00A9732B">
        <w:rPr>
          <w:i/>
          <w:sz w:val="11"/>
          <w:szCs w:val="11"/>
        </w:rPr>
        <w:t>Salvo en los procesos en que se ventile un interés público, la sentencia dispondrá sobre la condena en costas, cuya liquidación y ejecución se regirán por las normas del Código de Procedimiento Civil.”</w:t>
      </w:r>
    </w:p>
    <w:p w:rsidR="00202517" w:rsidRPr="00A9732B" w:rsidRDefault="00202517" w:rsidP="00202517">
      <w:pPr>
        <w:pStyle w:val="Textonotapie"/>
        <w:jc w:val="both"/>
        <w:rPr>
          <w:sz w:val="11"/>
          <w:szCs w:val="11"/>
        </w:rPr>
      </w:pPr>
    </w:p>
  </w:footnote>
  <w:footnote w:id="19">
    <w:p w:rsidR="00202517" w:rsidRPr="00A9732B" w:rsidRDefault="00202517" w:rsidP="00202517">
      <w:pPr>
        <w:pStyle w:val="Textonotapie"/>
        <w:jc w:val="both"/>
        <w:rPr>
          <w:i/>
          <w:sz w:val="11"/>
          <w:szCs w:val="11"/>
        </w:rPr>
      </w:pPr>
      <w:r w:rsidRPr="00A9732B">
        <w:rPr>
          <w:rStyle w:val="Refdenotaalpie"/>
          <w:rFonts w:eastAsia="Calibri"/>
          <w:sz w:val="11"/>
          <w:szCs w:val="11"/>
        </w:rPr>
        <w:footnoteRef/>
      </w:r>
      <w:r w:rsidRPr="00A9732B">
        <w:rPr>
          <w:sz w:val="11"/>
          <w:szCs w:val="11"/>
        </w:rPr>
        <w:t xml:space="preserve">El Acuerdo No. PSAA16-10554 de agosto 5 de 2016 para este proceso no es aplicable en razón a que la demanda se presentó en septiembre 29 de 2014 </w:t>
      </w:r>
      <w:r w:rsidRPr="00A9732B">
        <w:rPr>
          <w:b/>
          <w:bCs/>
          <w:sz w:val="11"/>
          <w:szCs w:val="11"/>
        </w:rPr>
        <w:t xml:space="preserve">ARTÍCULO 7º. </w:t>
      </w:r>
      <w:r w:rsidRPr="00A9732B">
        <w:rPr>
          <w:b/>
          <w:bCs/>
          <w:i/>
          <w:sz w:val="11"/>
          <w:szCs w:val="11"/>
        </w:rPr>
        <w:t xml:space="preserve">“(…) </w:t>
      </w:r>
      <w:r w:rsidRPr="00A9732B">
        <w:rPr>
          <w:i/>
          <w:iCs/>
          <w:sz w:val="11"/>
          <w:szCs w:val="11"/>
        </w:rPr>
        <w:t xml:space="preserve">Vigencia. </w:t>
      </w:r>
      <w:r w:rsidRPr="00A9732B">
        <w:rPr>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202517" w:rsidRPr="00A9732B" w:rsidRDefault="00202517" w:rsidP="00202517">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24" w:rsidRPr="00F824DA" w:rsidRDefault="002B5124" w:rsidP="00BF61EE">
    <w:pPr>
      <w:pStyle w:val="Encabezado"/>
      <w:jc w:val="right"/>
      <w:rPr>
        <w:sz w:val="13"/>
        <w:szCs w:val="13"/>
      </w:rPr>
    </w:pPr>
    <w:r w:rsidRPr="00F824DA">
      <w:rPr>
        <w:sz w:val="13"/>
        <w:szCs w:val="13"/>
        <w:lang w:val="es-MX"/>
      </w:rPr>
      <w:t xml:space="preserve">Expediente No. </w:t>
    </w:r>
    <w:r>
      <w:rPr>
        <w:sz w:val="13"/>
        <w:szCs w:val="13"/>
        <w:lang w:val="es-MX"/>
      </w:rPr>
      <w:t>2015-0</w:t>
    </w:r>
    <w:r w:rsidR="00FF3E47">
      <w:rPr>
        <w:sz w:val="13"/>
        <w:szCs w:val="13"/>
        <w:lang w:val="es-MX"/>
      </w:rPr>
      <w:t>435</w:t>
    </w:r>
  </w:p>
  <w:p w:rsidR="002B5124" w:rsidRPr="00F824DA" w:rsidRDefault="002B5124" w:rsidP="00BF61EE">
    <w:pPr>
      <w:pStyle w:val="Encabezado"/>
      <w:jc w:val="right"/>
      <w:rPr>
        <w:sz w:val="13"/>
        <w:szCs w:val="13"/>
      </w:rPr>
    </w:pPr>
    <w:r w:rsidRPr="00F824DA">
      <w:rPr>
        <w:sz w:val="13"/>
        <w:szCs w:val="13"/>
      </w:rPr>
      <w:t>FALLO DE PRIMERA INSTANCIA</w:t>
    </w:r>
  </w:p>
  <w:p w:rsidR="002B5124" w:rsidRPr="00F824DA" w:rsidRDefault="002B5124" w:rsidP="00BF61EE">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A9767A">
      <w:rPr>
        <w:noProof/>
        <w:sz w:val="13"/>
        <w:szCs w:val="13"/>
      </w:rPr>
      <w:t>7</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A9767A">
      <w:rPr>
        <w:noProof/>
        <w:sz w:val="13"/>
        <w:szCs w:val="13"/>
      </w:rPr>
      <w:t>7</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24" w:rsidRPr="00F824DA" w:rsidRDefault="002B5124" w:rsidP="00BF61EE">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244172D" wp14:editId="393A1FB2">
          <wp:extent cx="638175" cy="6000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2B5124" w:rsidRPr="00F824DA" w:rsidRDefault="002B5124" w:rsidP="00BF61EE">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B5124" w:rsidRPr="00F824DA" w:rsidRDefault="002B5124" w:rsidP="00BF61EE">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B5124" w:rsidRPr="00F824DA" w:rsidRDefault="002B5124" w:rsidP="00BF61EE">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B5124" w:rsidRDefault="002B5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325"/>
    <w:multiLevelType w:val="hybridMultilevel"/>
    <w:tmpl w:val="8EAE55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5F62F35"/>
    <w:multiLevelType w:val="hybridMultilevel"/>
    <w:tmpl w:val="9C4A51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F11E38"/>
    <w:multiLevelType w:val="singleLevel"/>
    <w:tmpl w:val="1FDE02D8"/>
    <w:lvl w:ilvl="0">
      <w:start w:val="7"/>
      <w:numFmt w:val="decimal"/>
      <w:lvlText w:val="111.%1"/>
      <w:legacy w:legacy="1" w:legacySpace="0" w:legacyIndent="398"/>
      <w:lvlJc w:val="left"/>
      <w:rPr>
        <w:rFonts w:ascii="Arial Narrow" w:hAnsi="Arial Narrow" w:hint="default"/>
      </w:rPr>
    </w:lvl>
  </w:abstractNum>
  <w:abstractNum w:abstractNumId="5">
    <w:nsid w:val="1D3C476B"/>
    <w:multiLevelType w:val="multilevel"/>
    <w:tmpl w:val="33E8C1F2"/>
    <w:lvl w:ilvl="0">
      <w:start w:val="2"/>
      <w:numFmt w:val="decimal"/>
      <w:lvlText w:val="%1."/>
      <w:lvlJc w:val="left"/>
      <w:pPr>
        <w:ind w:left="450" w:hanging="450"/>
      </w:pPr>
      <w:rPr>
        <w:rFonts w:hint="default"/>
        <w:b/>
      </w:rPr>
    </w:lvl>
    <w:lvl w:ilvl="1">
      <w:start w:val="4"/>
      <w:numFmt w:val="decimal"/>
      <w:lvlText w:val="%1.%2."/>
      <w:lvlJc w:val="left"/>
      <w:pPr>
        <w:ind w:left="450" w:hanging="45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DD34CD3"/>
    <w:multiLevelType w:val="hybridMultilevel"/>
    <w:tmpl w:val="6D4EA5B6"/>
    <w:lvl w:ilvl="0" w:tplc="2A626E6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9D80A20"/>
    <w:multiLevelType w:val="singleLevel"/>
    <w:tmpl w:val="237EF89A"/>
    <w:lvl w:ilvl="0">
      <w:start w:val="1"/>
      <w:numFmt w:val="decimal"/>
      <w:lvlText w:val="%1."/>
      <w:legacy w:legacy="1" w:legacySpace="0" w:legacyIndent="413"/>
      <w:lvlJc w:val="left"/>
      <w:rPr>
        <w:rFonts w:ascii="Tahoma" w:hAnsi="Tahoma" w:cs="Tahoma" w:hint="default"/>
      </w:rPr>
    </w:lvl>
  </w:abstractNum>
  <w:abstractNum w:abstractNumId="8">
    <w:nsid w:val="2AA07A93"/>
    <w:multiLevelType w:val="multilevel"/>
    <w:tmpl w:val="179AD2B8"/>
    <w:lvl w:ilvl="0">
      <w:start w:val="2"/>
      <w:numFmt w:val="decimal"/>
      <w:lvlText w:val="%1."/>
      <w:lvlJc w:val="left"/>
      <w:pPr>
        <w:ind w:left="360" w:hanging="360"/>
      </w:pPr>
      <w:rPr>
        <w:rFonts w:hint="default"/>
        <w:i w:val="0"/>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B7D2429"/>
    <w:multiLevelType w:val="singleLevel"/>
    <w:tmpl w:val="D33C39EE"/>
    <w:lvl w:ilvl="0">
      <w:start w:val="4"/>
      <w:numFmt w:val="decimal"/>
      <w:lvlText w:val="%1."/>
      <w:legacy w:legacy="1" w:legacySpace="0" w:legacyIndent="413"/>
      <w:lvlJc w:val="left"/>
      <w:rPr>
        <w:rFonts w:ascii="Tahoma" w:hAnsi="Tahoma" w:cs="Tahoma" w:hint="default"/>
      </w:rPr>
    </w:lvl>
  </w:abstractNum>
  <w:abstractNum w:abstractNumId="10">
    <w:nsid w:val="35E37235"/>
    <w:multiLevelType w:val="hybridMultilevel"/>
    <w:tmpl w:val="733405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94B3C49"/>
    <w:multiLevelType w:val="singleLevel"/>
    <w:tmpl w:val="F4FA9ADE"/>
    <w:lvl w:ilvl="0">
      <w:start w:val="10"/>
      <w:numFmt w:val="decimal"/>
      <w:lvlText w:val="111.%1"/>
      <w:legacy w:legacy="1" w:legacySpace="0" w:legacyIndent="523"/>
      <w:lvlJc w:val="left"/>
      <w:rPr>
        <w:rFonts w:ascii="Arial Narrow" w:hAnsi="Arial Narrow" w:hint="default"/>
      </w:rPr>
    </w:lvl>
  </w:abstractNum>
  <w:abstractNum w:abstractNumId="14">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ED2FCA"/>
    <w:multiLevelType w:val="hybridMultilevel"/>
    <w:tmpl w:val="F42035A8"/>
    <w:lvl w:ilvl="0" w:tplc="240A000D">
      <w:start w:val="1"/>
      <w:numFmt w:val="bullet"/>
      <w:lvlText w:val=""/>
      <w:lvlJc w:val="left"/>
      <w:pPr>
        <w:ind w:left="502" w:hanging="360"/>
      </w:pPr>
      <w:rPr>
        <w:rFonts w:ascii="Wingdings" w:hAnsi="Wingding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7">
    <w:nsid w:val="412977C5"/>
    <w:multiLevelType w:val="hybridMultilevel"/>
    <w:tmpl w:val="37C03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AB4D3E"/>
    <w:multiLevelType w:val="hybridMultilevel"/>
    <w:tmpl w:val="95266F00"/>
    <w:lvl w:ilvl="0" w:tplc="003AFAFE">
      <w:start w:val="2"/>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103392"/>
    <w:multiLevelType w:val="multilevel"/>
    <w:tmpl w:val="C602B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bullet"/>
      <w:lvlText w:val=""/>
      <w:lvlJc w:val="left"/>
      <w:pPr>
        <w:ind w:left="720" w:hanging="720"/>
      </w:pPr>
      <w:rPr>
        <w:rFonts w:ascii="Wingdings" w:hAnsi="Wingdings" w:hint="default"/>
        <w:b/>
        <w:i w:val="0"/>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ADD4E5B"/>
    <w:multiLevelType w:val="multilevel"/>
    <w:tmpl w:val="A10A9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B2B65AA"/>
    <w:multiLevelType w:val="hybridMultilevel"/>
    <w:tmpl w:val="7E54C20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C0A4F52"/>
    <w:multiLevelType w:val="multilevel"/>
    <w:tmpl w:val="67E05DA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CB63993"/>
    <w:multiLevelType w:val="multilevel"/>
    <w:tmpl w:val="90822D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0784DA7"/>
    <w:multiLevelType w:val="singleLevel"/>
    <w:tmpl w:val="43DEF2BA"/>
    <w:lvl w:ilvl="0">
      <w:start w:val="4"/>
      <w:numFmt w:val="decimal"/>
      <w:lvlText w:val="111.%1"/>
      <w:legacy w:legacy="1" w:legacySpace="0" w:legacyIndent="713"/>
      <w:lvlJc w:val="left"/>
      <w:rPr>
        <w:rFonts w:ascii="Arial Narrow" w:hAnsi="Arial Narrow" w:hint="default"/>
        <w:b/>
      </w:rPr>
    </w:lvl>
  </w:abstractNum>
  <w:abstractNum w:abstractNumId="28">
    <w:nsid w:val="564E39E6"/>
    <w:multiLevelType w:val="hybridMultilevel"/>
    <w:tmpl w:val="ABD219B8"/>
    <w:lvl w:ilvl="0" w:tplc="240A0001">
      <w:start w:val="1"/>
      <w:numFmt w:val="bullet"/>
      <w:lvlText w:val=""/>
      <w:lvlJc w:val="left"/>
      <w:pPr>
        <w:ind w:left="360" w:hanging="360"/>
      </w:pPr>
      <w:rPr>
        <w:rFonts w:ascii="Symbol" w:hAnsi="Symbo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BAE7C4E"/>
    <w:multiLevelType w:val="multilevel"/>
    <w:tmpl w:val="19F2DAD8"/>
    <w:lvl w:ilvl="0">
      <w:start w:val="1"/>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7266513"/>
    <w:multiLevelType w:val="multilevel"/>
    <w:tmpl w:val="69BA5C7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DBC0486"/>
    <w:multiLevelType w:val="hybridMultilevel"/>
    <w:tmpl w:val="8724D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DC443BD"/>
    <w:multiLevelType w:val="hybridMultilevel"/>
    <w:tmpl w:val="D24AF0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DFB766C"/>
    <w:multiLevelType w:val="hybridMultilevel"/>
    <w:tmpl w:val="87B46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0CF0CBE"/>
    <w:multiLevelType w:val="singleLevel"/>
    <w:tmpl w:val="0F407CF6"/>
    <w:lvl w:ilvl="0">
      <w:start w:val="3"/>
      <w:numFmt w:val="decimal"/>
      <w:lvlText w:val="%1."/>
      <w:legacy w:legacy="1" w:legacySpace="0" w:legacyIndent="413"/>
      <w:lvlJc w:val="left"/>
      <w:rPr>
        <w:rFonts w:ascii="Tahoma" w:hAnsi="Tahoma" w:cs="Tahoma" w:hint="default"/>
      </w:rPr>
    </w:lvl>
  </w:abstractNum>
  <w:abstractNum w:abstractNumId="38">
    <w:nsid w:val="715239F5"/>
    <w:multiLevelType w:val="hybridMultilevel"/>
    <w:tmpl w:val="890E6A80"/>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729A4B54"/>
    <w:multiLevelType w:val="multilevel"/>
    <w:tmpl w:val="18A00D4A"/>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bullet"/>
      <w:lvlText w:val=""/>
      <w:lvlJc w:val="left"/>
      <w:pPr>
        <w:ind w:left="720" w:hanging="720"/>
      </w:pPr>
      <w:rPr>
        <w:rFonts w:ascii="Wingdings" w:hAnsi="Wingdings"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7F482E93"/>
    <w:multiLevelType w:val="hybridMultilevel"/>
    <w:tmpl w:val="3B243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4"/>
  </w:num>
  <w:num w:numId="4">
    <w:abstractNumId w:val="12"/>
  </w:num>
  <w:num w:numId="5">
    <w:abstractNumId w:val="1"/>
  </w:num>
  <w:num w:numId="6">
    <w:abstractNumId w:val="39"/>
  </w:num>
  <w:num w:numId="7">
    <w:abstractNumId w:val="7"/>
  </w:num>
  <w:num w:numId="8">
    <w:abstractNumId w:val="37"/>
  </w:num>
  <w:num w:numId="9">
    <w:abstractNumId w:val="9"/>
  </w:num>
  <w:num w:numId="10">
    <w:abstractNumId w:val="9"/>
    <w:lvlOverride w:ilvl="0">
      <w:lvl w:ilvl="0">
        <w:start w:val="6"/>
        <w:numFmt w:val="decimal"/>
        <w:lvlText w:val="%1."/>
        <w:legacy w:legacy="1" w:legacySpace="0" w:legacyIndent="413"/>
        <w:lvlJc w:val="left"/>
        <w:rPr>
          <w:rFonts w:ascii="Tahoma" w:hAnsi="Tahoma" w:cs="Tahoma" w:hint="default"/>
        </w:rPr>
      </w:lvl>
    </w:lvlOverride>
  </w:num>
  <w:num w:numId="11">
    <w:abstractNumId w:val="2"/>
  </w:num>
  <w:num w:numId="12">
    <w:abstractNumId w:val="31"/>
  </w:num>
  <w:num w:numId="13">
    <w:abstractNumId w:val="5"/>
  </w:num>
  <w:num w:numId="14">
    <w:abstractNumId w:val="19"/>
  </w:num>
  <w:num w:numId="15">
    <w:abstractNumId w:val="34"/>
  </w:num>
  <w:num w:numId="16">
    <w:abstractNumId w:val="33"/>
  </w:num>
  <w:num w:numId="17">
    <w:abstractNumId w:val="6"/>
  </w:num>
  <w:num w:numId="18">
    <w:abstractNumId w:val="10"/>
  </w:num>
  <w:num w:numId="19">
    <w:abstractNumId w:val="27"/>
  </w:num>
  <w:num w:numId="20">
    <w:abstractNumId w:val="4"/>
  </w:num>
  <w:num w:numId="21">
    <w:abstractNumId w:val="13"/>
  </w:num>
  <w:num w:numId="22">
    <w:abstractNumId w:val="16"/>
  </w:num>
  <w:num w:numId="23">
    <w:abstractNumId w:val="23"/>
  </w:num>
  <w:num w:numId="24">
    <w:abstractNumId w:val="0"/>
  </w:num>
  <w:num w:numId="25">
    <w:abstractNumId w:val="15"/>
  </w:num>
  <w:num w:numId="26">
    <w:abstractNumId w:val="38"/>
  </w:num>
  <w:num w:numId="27">
    <w:abstractNumId w:val="3"/>
  </w:num>
  <w:num w:numId="28">
    <w:abstractNumId w:val="40"/>
  </w:num>
  <w:num w:numId="29">
    <w:abstractNumId w:val="18"/>
  </w:num>
  <w:num w:numId="30">
    <w:abstractNumId w:val="11"/>
  </w:num>
  <w:num w:numId="31">
    <w:abstractNumId w:val="36"/>
  </w:num>
  <w:num w:numId="32">
    <w:abstractNumId w:val="30"/>
  </w:num>
  <w:num w:numId="33">
    <w:abstractNumId w:val="14"/>
  </w:num>
  <w:num w:numId="34">
    <w:abstractNumId w:val="22"/>
  </w:num>
  <w:num w:numId="35">
    <w:abstractNumId w:val="29"/>
  </w:num>
  <w:num w:numId="36">
    <w:abstractNumId w:val="32"/>
  </w:num>
  <w:num w:numId="37">
    <w:abstractNumId w:val="35"/>
  </w:num>
  <w:num w:numId="38">
    <w:abstractNumId w:val="26"/>
  </w:num>
  <w:num w:numId="39">
    <w:abstractNumId w:val="17"/>
  </w:num>
  <w:num w:numId="40">
    <w:abstractNumId w:val="8"/>
  </w:num>
  <w:num w:numId="41">
    <w:abstractNumId w:val="2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A"/>
    <w:rsid w:val="00025F04"/>
    <w:rsid w:val="000310D1"/>
    <w:rsid w:val="000441B1"/>
    <w:rsid w:val="0006281C"/>
    <w:rsid w:val="00062F4F"/>
    <w:rsid w:val="00064E66"/>
    <w:rsid w:val="00073671"/>
    <w:rsid w:val="00086FDB"/>
    <w:rsid w:val="000A0983"/>
    <w:rsid w:val="000A3D35"/>
    <w:rsid w:val="000A59FF"/>
    <w:rsid w:val="000B32DD"/>
    <w:rsid w:val="000B4139"/>
    <w:rsid w:val="000B6B24"/>
    <w:rsid w:val="000C599A"/>
    <w:rsid w:val="000D0061"/>
    <w:rsid w:val="000D2B57"/>
    <w:rsid w:val="000D43D5"/>
    <w:rsid w:val="000E04A9"/>
    <w:rsid w:val="000E3410"/>
    <w:rsid w:val="000E7F76"/>
    <w:rsid w:val="000F4324"/>
    <w:rsid w:val="000F479B"/>
    <w:rsid w:val="000F4DDC"/>
    <w:rsid w:val="000F6A77"/>
    <w:rsid w:val="00106D25"/>
    <w:rsid w:val="0012087F"/>
    <w:rsid w:val="00143143"/>
    <w:rsid w:val="00145D03"/>
    <w:rsid w:val="00145F14"/>
    <w:rsid w:val="0015050E"/>
    <w:rsid w:val="00156CFA"/>
    <w:rsid w:val="00162FCE"/>
    <w:rsid w:val="0016652F"/>
    <w:rsid w:val="00166C77"/>
    <w:rsid w:val="0017431C"/>
    <w:rsid w:val="00183F75"/>
    <w:rsid w:val="00191319"/>
    <w:rsid w:val="001A45EB"/>
    <w:rsid w:val="001A50C0"/>
    <w:rsid w:val="001B11AB"/>
    <w:rsid w:val="001E2010"/>
    <w:rsid w:val="001E73C1"/>
    <w:rsid w:val="002001D9"/>
    <w:rsid w:val="00202517"/>
    <w:rsid w:val="00212CD6"/>
    <w:rsid w:val="00214A46"/>
    <w:rsid w:val="002152F3"/>
    <w:rsid w:val="00235F51"/>
    <w:rsid w:val="002427E6"/>
    <w:rsid w:val="00242E99"/>
    <w:rsid w:val="002446B4"/>
    <w:rsid w:val="00261234"/>
    <w:rsid w:val="0026491F"/>
    <w:rsid w:val="002847B8"/>
    <w:rsid w:val="002913E1"/>
    <w:rsid w:val="00295CFB"/>
    <w:rsid w:val="002967D8"/>
    <w:rsid w:val="002B280F"/>
    <w:rsid w:val="002B5124"/>
    <w:rsid w:val="002B6FA3"/>
    <w:rsid w:val="002C3E54"/>
    <w:rsid w:val="002E588D"/>
    <w:rsid w:val="002F11E3"/>
    <w:rsid w:val="002F2C45"/>
    <w:rsid w:val="002F44F0"/>
    <w:rsid w:val="00302F9D"/>
    <w:rsid w:val="00332001"/>
    <w:rsid w:val="00334502"/>
    <w:rsid w:val="00345D3B"/>
    <w:rsid w:val="00353A10"/>
    <w:rsid w:val="00375BAD"/>
    <w:rsid w:val="00377B27"/>
    <w:rsid w:val="003830C9"/>
    <w:rsid w:val="00386ABD"/>
    <w:rsid w:val="003A513B"/>
    <w:rsid w:val="003C47A5"/>
    <w:rsid w:val="003E01F7"/>
    <w:rsid w:val="003E6FC9"/>
    <w:rsid w:val="003F289C"/>
    <w:rsid w:val="00400EFC"/>
    <w:rsid w:val="0040262D"/>
    <w:rsid w:val="00405C27"/>
    <w:rsid w:val="00405FF2"/>
    <w:rsid w:val="00420812"/>
    <w:rsid w:val="00435363"/>
    <w:rsid w:val="00436F98"/>
    <w:rsid w:val="00465F5A"/>
    <w:rsid w:val="00485DD6"/>
    <w:rsid w:val="0049273F"/>
    <w:rsid w:val="00492937"/>
    <w:rsid w:val="00492D6D"/>
    <w:rsid w:val="004973BA"/>
    <w:rsid w:val="004A15E2"/>
    <w:rsid w:val="004A4F14"/>
    <w:rsid w:val="004B0048"/>
    <w:rsid w:val="004B10DF"/>
    <w:rsid w:val="004B2792"/>
    <w:rsid w:val="004B462B"/>
    <w:rsid w:val="004B6E18"/>
    <w:rsid w:val="004C52C9"/>
    <w:rsid w:val="004C61CA"/>
    <w:rsid w:val="004D2994"/>
    <w:rsid w:val="004D3BE8"/>
    <w:rsid w:val="004E4CE0"/>
    <w:rsid w:val="004E74C2"/>
    <w:rsid w:val="004F0088"/>
    <w:rsid w:val="004F26B0"/>
    <w:rsid w:val="004F49F6"/>
    <w:rsid w:val="0050251D"/>
    <w:rsid w:val="00521325"/>
    <w:rsid w:val="00537C8E"/>
    <w:rsid w:val="00546783"/>
    <w:rsid w:val="00561643"/>
    <w:rsid w:val="0056347F"/>
    <w:rsid w:val="00566797"/>
    <w:rsid w:val="005700E6"/>
    <w:rsid w:val="00580C81"/>
    <w:rsid w:val="00585409"/>
    <w:rsid w:val="005A11CB"/>
    <w:rsid w:val="005E48C6"/>
    <w:rsid w:val="005E7669"/>
    <w:rsid w:val="005F76C3"/>
    <w:rsid w:val="00604EDD"/>
    <w:rsid w:val="00645ADF"/>
    <w:rsid w:val="00646B5B"/>
    <w:rsid w:val="00646F58"/>
    <w:rsid w:val="00651AAA"/>
    <w:rsid w:val="00652EE7"/>
    <w:rsid w:val="00656A1F"/>
    <w:rsid w:val="00657ABC"/>
    <w:rsid w:val="006602EA"/>
    <w:rsid w:val="00677CCC"/>
    <w:rsid w:val="00692223"/>
    <w:rsid w:val="006A23EF"/>
    <w:rsid w:val="006A3D80"/>
    <w:rsid w:val="006C11F8"/>
    <w:rsid w:val="006D7C1F"/>
    <w:rsid w:val="006F10AE"/>
    <w:rsid w:val="006F13C0"/>
    <w:rsid w:val="006F1952"/>
    <w:rsid w:val="007025B2"/>
    <w:rsid w:val="00714A2C"/>
    <w:rsid w:val="0073005C"/>
    <w:rsid w:val="00733B78"/>
    <w:rsid w:val="00745BF4"/>
    <w:rsid w:val="00753717"/>
    <w:rsid w:val="00762407"/>
    <w:rsid w:val="00773ADC"/>
    <w:rsid w:val="00776AC9"/>
    <w:rsid w:val="007776DA"/>
    <w:rsid w:val="00783806"/>
    <w:rsid w:val="00794CDA"/>
    <w:rsid w:val="007A3B4D"/>
    <w:rsid w:val="007B125E"/>
    <w:rsid w:val="007D24BC"/>
    <w:rsid w:val="007E4942"/>
    <w:rsid w:val="007F2853"/>
    <w:rsid w:val="007F4BDA"/>
    <w:rsid w:val="0080406C"/>
    <w:rsid w:val="00811507"/>
    <w:rsid w:val="00813620"/>
    <w:rsid w:val="008149AB"/>
    <w:rsid w:val="00830285"/>
    <w:rsid w:val="00832749"/>
    <w:rsid w:val="0083304F"/>
    <w:rsid w:val="00837F1E"/>
    <w:rsid w:val="00841BB8"/>
    <w:rsid w:val="008523E2"/>
    <w:rsid w:val="00860B79"/>
    <w:rsid w:val="00872174"/>
    <w:rsid w:val="00892009"/>
    <w:rsid w:val="008A5A4A"/>
    <w:rsid w:val="008A7E7B"/>
    <w:rsid w:val="008C2970"/>
    <w:rsid w:val="008C2B73"/>
    <w:rsid w:val="008C52AA"/>
    <w:rsid w:val="008C7A85"/>
    <w:rsid w:val="008D7751"/>
    <w:rsid w:val="008E2C96"/>
    <w:rsid w:val="008F1121"/>
    <w:rsid w:val="00900AAD"/>
    <w:rsid w:val="00901C3F"/>
    <w:rsid w:val="009027EC"/>
    <w:rsid w:val="00925C7E"/>
    <w:rsid w:val="00937D0C"/>
    <w:rsid w:val="009420F1"/>
    <w:rsid w:val="00942D52"/>
    <w:rsid w:val="00942D9A"/>
    <w:rsid w:val="00944291"/>
    <w:rsid w:val="00952391"/>
    <w:rsid w:val="00966371"/>
    <w:rsid w:val="00974964"/>
    <w:rsid w:val="0097525B"/>
    <w:rsid w:val="0097763D"/>
    <w:rsid w:val="00981693"/>
    <w:rsid w:val="009871E4"/>
    <w:rsid w:val="00993366"/>
    <w:rsid w:val="0099646B"/>
    <w:rsid w:val="00996E8F"/>
    <w:rsid w:val="009B1E09"/>
    <w:rsid w:val="009C0F61"/>
    <w:rsid w:val="009D0F41"/>
    <w:rsid w:val="009D152D"/>
    <w:rsid w:val="009D4EB4"/>
    <w:rsid w:val="009D7764"/>
    <w:rsid w:val="009F4D4E"/>
    <w:rsid w:val="00A00ACD"/>
    <w:rsid w:val="00A06F29"/>
    <w:rsid w:val="00A13756"/>
    <w:rsid w:val="00A344AA"/>
    <w:rsid w:val="00A43293"/>
    <w:rsid w:val="00A46581"/>
    <w:rsid w:val="00A47753"/>
    <w:rsid w:val="00A51E0F"/>
    <w:rsid w:val="00A5472B"/>
    <w:rsid w:val="00A54F2E"/>
    <w:rsid w:val="00A569E3"/>
    <w:rsid w:val="00A60858"/>
    <w:rsid w:val="00A6651B"/>
    <w:rsid w:val="00A76666"/>
    <w:rsid w:val="00A84251"/>
    <w:rsid w:val="00A9392B"/>
    <w:rsid w:val="00A96B1C"/>
    <w:rsid w:val="00A9732B"/>
    <w:rsid w:val="00A9767A"/>
    <w:rsid w:val="00AA0D77"/>
    <w:rsid w:val="00AA5FCB"/>
    <w:rsid w:val="00AB1AD0"/>
    <w:rsid w:val="00AB797B"/>
    <w:rsid w:val="00AC5712"/>
    <w:rsid w:val="00AD3DE9"/>
    <w:rsid w:val="00AD7B10"/>
    <w:rsid w:val="00AE5B35"/>
    <w:rsid w:val="00AE62AC"/>
    <w:rsid w:val="00B03F0A"/>
    <w:rsid w:val="00B13DB1"/>
    <w:rsid w:val="00B16D7B"/>
    <w:rsid w:val="00B232E4"/>
    <w:rsid w:val="00B435E6"/>
    <w:rsid w:val="00B522F7"/>
    <w:rsid w:val="00B532FA"/>
    <w:rsid w:val="00B61B4C"/>
    <w:rsid w:val="00B76786"/>
    <w:rsid w:val="00B86CA0"/>
    <w:rsid w:val="00B87F53"/>
    <w:rsid w:val="00BB1EC5"/>
    <w:rsid w:val="00BB43C1"/>
    <w:rsid w:val="00BD16EC"/>
    <w:rsid w:val="00BD3617"/>
    <w:rsid w:val="00BE0CCD"/>
    <w:rsid w:val="00BE117C"/>
    <w:rsid w:val="00BE3FF6"/>
    <w:rsid w:val="00BE738B"/>
    <w:rsid w:val="00BF61EE"/>
    <w:rsid w:val="00BF625E"/>
    <w:rsid w:val="00C03B9B"/>
    <w:rsid w:val="00C04449"/>
    <w:rsid w:val="00C13588"/>
    <w:rsid w:val="00C243B4"/>
    <w:rsid w:val="00C2539F"/>
    <w:rsid w:val="00C50CA5"/>
    <w:rsid w:val="00C523B8"/>
    <w:rsid w:val="00C63CB0"/>
    <w:rsid w:val="00C6405B"/>
    <w:rsid w:val="00C768A5"/>
    <w:rsid w:val="00C8237A"/>
    <w:rsid w:val="00C95434"/>
    <w:rsid w:val="00C977C0"/>
    <w:rsid w:val="00CB1D7F"/>
    <w:rsid w:val="00CC7A39"/>
    <w:rsid w:val="00CD3F70"/>
    <w:rsid w:val="00CF01CB"/>
    <w:rsid w:val="00CF288B"/>
    <w:rsid w:val="00D12350"/>
    <w:rsid w:val="00D13DB7"/>
    <w:rsid w:val="00D20D71"/>
    <w:rsid w:val="00D304DE"/>
    <w:rsid w:val="00D319B4"/>
    <w:rsid w:val="00D438D1"/>
    <w:rsid w:val="00D460F5"/>
    <w:rsid w:val="00D52D8A"/>
    <w:rsid w:val="00D61078"/>
    <w:rsid w:val="00D63775"/>
    <w:rsid w:val="00D82D67"/>
    <w:rsid w:val="00D85F64"/>
    <w:rsid w:val="00D86975"/>
    <w:rsid w:val="00D91483"/>
    <w:rsid w:val="00D94C1F"/>
    <w:rsid w:val="00D975A3"/>
    <w:rsid w:val="00DA17C4"/>
    <w:rsid w:val="00DA58E7"/>
    <w:rsid w:val="00DB23B8"/>
    <w:rsid w:val="00DB36C1"/>
    <w:rsid w:val="00DC27DF"/>
    <w:rsid w:val="00DC73E5"/>
    <w:rsid w:val="00DE4DD4"/>
    <w:rsid w:val="00DE6562"/>
    <w:rsid w:val="00DF0C87"/>
    <w:rsid w:val="00E20402"/>
    <w:rsid w:val="00E25789"/>
    <w:rsid w:val="00E401AA"/>
    <w:rsid w:val="00E523C1"/>
    <w:rsid w:val="00E532FB"/>
    <w:rsid w:val="00E6245B"/>
    <w:rsid w:val="00E66669"/>
    <w:rsid w:val="00E67184"/>
    <w:rsid w:val="00E93168"/>
    <w:rsid w:val="00E95A7B"/>
    <w:rsid w:val="00EC4C0C"/>
    <w:rsid w:val="00EE1A2A"/>
    <w:rsid w:val="00F0173B"/>
    <w:rsid w:val="00F31A90"/>
    <w:rsid w:val="00F355B0"/>
    <w:rsid w:val="00F42D1D"/>
    <w:rsid w:val="00F56209"/>
    <w:rsid w:val="00F56FF5"/>
    <w:rsid w:val="00F60951"/>
    <w:rsid w:val="00F61D2F"/>
    <w:rsid w:val="00F6675B"/>
    <w:rsid w:val="00F742BE"/>
    <w:rsid w:val="00F75D26"/>
    <w:rsid w:val="00FA353C"/>
    <w:rsid w:val="00FA7B37"/>
    <w:rsid w:val="00FB1815"/>
    <w:rsid w:val="00FC364C"/>
    <w:rsid w:val="00FF0B58"/>
    <w:rsid w:val="00FF3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D6575-E550-43DA-A5CD-750F9D35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BA"/>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qFormat/>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59"/>
    <w:rsid w:val="0016652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paragraph" w:styleId="Asuntodelcomentario">
    <w:name w:val="annotation subject"/>
    <w:basedOn w:val="Textocomentario"/>
    <w:next w:val="Textocomentario"/>
    <w:link w:val="AsuntodelcomentarioCar"/>
    <w:uiPriority w:val="99"/>
    <w:semiHidden/>
    <w:unhideWhenUsed/>
    <w:rsid w:val="00546783"/>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54678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3BD0-15B6-4505-8F57-241B3B94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4696</Words>
  <Characters>25828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Olga Henao Marin</cp:lastModifiedBy>
  <cp:revision>2</cp:revision>
  <cp:lastPrinted>2018-07-03T16:39:00Z</cp:lastPrinted>
  <dcterms:created xsi:type="dcterms:W3CDTF">2018-07-03T16:39:00Z</dcterms:created>
  <dcterms:modified xsi:type="dcterms:W3CDTF">2018-07-03T16:39:00Z</dcterms:modified>
</cp:coreProperties>
</file>