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52"/>
      </w:tblGrid>
      <w:tr w:rsidR="002D0DCB" w:rsidRPr="00C92F8A" w:rsidTr="00623575">
        <w:tc>
          <w:tcPr>
            <w:tcW w:w="2268" w:type="dxa"/>
          </w:tcPr>
          <w:p w:rsidR="008C6AE2" w:rsidRPr="00C92F8A" w:rsidRDefault="008C6AE2" w:rsidP="00D05E01">
            <w:pPr>
              <w:pStyle w:val="Sinespaciado"/>
              <w:jc w:val="both"/>
              <w:rPr>
                <w:rFonts w:ascii="Tahoma" w:hAnsi="Tahoma" w:cs="Tahoma"/>
                <w:sz w:val="16"/>
                <w:szCs w:val="16"/>
                <w:lang w:val="es-MX"/>
              </w:rPr>
            </w:pPr>
            <w:r w:rsidRPr="00C92F8A">
              <w:rPr>
                <w:rFonts w:ascii="Tahoma" w:hAnsi="Tahoma" w:cs="Tahoma"/>
                <w:sz w:val="16"/>
                <w:szCs w:val="16"/>
                <w:lang w:val="es-MX"/>
              </w:rPr>
              <w:t>CIUDAD Y FECHA</w:t>
            </w:r>
          </w:p>
        </w:tc>
        <w:tc>
          <w:tcPr>
            <w:tcW w:w="6552" w:type="dxa"/>
          </w:tcPr>
          <w:p w:rsidR="008C6AE2" w:rsidRPr="00C92F8A" w:rsidRDefault="008C6AE2" w:rsidP="005D7FBA">
            <w:pPr>
              <w:pStyle w:val="Sinespaciado"/>
              <w:jc w:val="both"/>
              <w:rPr>
                <w:rFonts w:ascii="Tahoma" w:hAnsi="Tahoma" w:cs="Tahoma"/>
                <w:b/>
                <w:sz w:val="16"/>
                <w:szCs w:val="16"/>
                <w:lang w:val="es-MX"/>
              </w:rPr>
            </w:pPr>
            <w:r w:rsidRPr="00C92F8A">
              <w:rPr>
                <w:rFonts w:ascii="Tahoma" w:hAnsi="Tahoma" w:cs="Tahoma"/>
                <w:b/>
                <w:sz w:val="16"/>
                <w:szCs w:val="16"/>
                <w:lang w:val="es-MX"/>
              </w:rPr>
              <w:t xml:space="preserve">Bogotá D.C., </w:t>
            </w:r>
            <w:r w:rsidR="00623575" w:rsidRPr="00C92F8A">
              <w:rPr>
                <w:rFonts w:ascii="Tahoma" w:hAnsi="Tahoma" w:cs="Tahoma"/>
                <w:b/>
                <w:sz w:val="16"/>
                <w:szCs w:val="16"/>
                <w:lang w:val="es-MX"/>
              </w:rPr>
              <w:t>treinta y uno (31) de julio de dos mil dieciocho (2018)</w:t>
            </w:r>
          </w:p>
        </w:tc>
      </w:tr>
      <w:tr w:rsidR="005D7FBA" w:rsidRPr="00C92F8A" w:rsidTr="00623575">
        <w:tc>
          <w:tcPr>
            <w:tcW w:w="2268" w:type="dxa"/>
          </w:tcPr>
          <w:p w:rsidR="005D7FBA" w:rsidRPr="00C92F8A" w:rsidRDefault="005D7FBA" w:rsidP="005D7FBA">
            <w:pPr>
              <w:pStyle w:val="Sinespaciado"/>
              <w:jc w:val="both"/>
              <w:rPr>
                <w:rFonts w:ascii="Tahoma" w:hAnsi="Tahoma" w:cs="Tahoma"/>
                <w:sz w:val="16"/>
                <w:szCs w:val="16"/>
                <w:lang w:val="es-MX"/>
              </w:rPr>
            </w:pPr>
            <w:r w:rsidRPr="00C92F8A">
              <w:rPr>
                <w:rFonts w:ascii="Tahoma" w:hAnsi="Tahoma" w:cs="Tahoma"/>
                <w:sz w:val="16"/>
                <w:szCs w:val="16"/>
                <w:lang w:val="es-MX"/>
              </w:rPr>
              <w:t>REFERENCIA</w:t>
            </w:r>
          </w:p>
        </w:tc>
        <w:tc>
          <w:tcPr>
            <w:tcW w:w="6552" w:type="dxa"/>
          </w:tcPr>
          <w:p w:rsidR="005D7FBA" w:rsidRPr="00C92F8A" w:rsidRDefault="005D7FBA" w:rsidP="005D7FBA">
            <w:pPr>
              <w:pStyle w:val="Sinespaciado"/>
              <w:rPr>
                <w:rFonts w:ascii="Tahoma" w:hAnsi="Tahoma" w:cs="Tahoma"/>
                <w:b/>
                <w:sz w:val="16"/>
                <w:szCs w:val="16"/>
                <w:lang w:val="es-MX"/>
              </w:rPr>
            </w:pPr>
            <w:r w:rsidRPr="00C92F8A">
              <w:rPr>
                <w:rFonts w:ascii="Tahoma" w:hAnsi="Tahoma" w:cs="Tahoma"/>
                <w:b/>
                <w:sz w:val="16"/>
                <w:szCs w:val="16"/>
                <w:lang w:val="es-MX"/>
              </w:rPr>
              <w:t xml:space="preserve">Expediente No. </w:t>
            </w:r>
            <w:r w:rsidRPr="00C92F8A">
              <w:rPr>
                <w:rFonts w:ascii="Tahoma" w:hAnsi="Tahoma" w:cs="Tahoma"/>
                <w:b/>
                <w:sz w:val="16"/>
                <w:szCs w:val="16"/>
                <w:lang w:val="es-ES_tradnl"/>
              </w:rPr>
              <w:t>11001333603420130049800</w:t>
            </w:r>
          </w:p>
        </w:tc>
      </w:tr>
      <w:tr w:rsidR="005D7FBA" w:rsidRPr="00C92F8A" w:rsidTr="00623575">
        <w:tc>
          <w:tcPr>
            <w:tcW w:w="2268" w:type="dxa"/>
          </w:tcPr>
          <w:p w:rsidR="005D7FBA" w:rsidRPr="00C92F8A" w:rsidRDefault="005D7FBA" w:rsidP="005D7FBA">
            <w:pPr>
              <w:pStyle w:val="Sinespaciado"/>
              <w:jc w:val="both"/>
              <w:rPr>
                <w:rFonts w:ascii="Tahoma" w:hAnsi="Tahoma" w:cs="Tahoma"/>
                <w:sz w:val="16"/>
                <w:szCs w:val="16"/>
                <w:lang w:val="es-MX"/>
              </w:rPr>
            </w:pPr>
            <w:r w:rsidRPr="00C92F8A">
              <w:rPr>
                <w:rFonts w:ascii="Tahoma" w:hAnsi="Tahoma" w:cs="Tahoma"/>
                <w:sz w:val="16"/>
                <w:szCs w:val="16"/>
                <w:lang w:val="es-MX"/>
              </w:rPr>
              <w:t>DEMANDANTE</w:t>
            </w:r>
          </w:p>
        </w:tc>
        <w:tc>
          <w:tcPr>
            <w:tcW w:w="6552" w:type="dxa"/>
          </w:tcPr>
          <w:p w:rsidR="005D7FBA" w:rsidRPr="00C92F8A" w:rsidRDefault="005D7FBA" w:rsidP="005D7FBA">
            <w:pPr>
              <w:pStyle w:val="Sinespaciado"/>
              <w:rPr>
                <w:rFonts w:ascii="Tahoma" w:hAnsi="Tahoma" w:cs="Tahoma"/>
                <w:b/>
                <w:sz w:val="16"/>
                <w:szCs w:val="16"/>
                <w:lang w:val="es-MX"/>
              </w:rPr>
            </w:pPr>
            <w:r w:rsidRPr="00C92F8A">
              <w:rPr>
                <w:rFonts w:ascii="Tahoma" w:hAnsi="Tahoma" w:cs="Tahoma"/>
                <w:b/>
                <w:sz w:val="16"/>
                <w:szCs w:val="16"/>
                <w:lang w:val="es-MX"/>
              </w:rPr>
              <w:t>LA NACIÓN – MINISTERIO DE DEFENSA – POLICÍA NACIONAL</w:t>
            </w:r>
          </w:p>
        </w:tc>
      </w:tr>
      <w:tr w:rsidR="005D7FBA" w:rsidRPr="00C92F8A" w:rsidTr="00623575">
        <w:tc>
          <w:tcPr>
            <w:tcW w:w="2268" w:type="dxa"/>
          </w:tcPr>
          <w:p w:rsidR="005D7FBA" w:rsidRPr="00C92F8A" w:rsidRDefault="005D7FBA" w:rsidP="005D7FBA">
            <w:pPr>
              <w:pStyle w:val="Sinespaciado"/>
              <w:jc w:val="both"/>
              <w:rPr>
                <w:rFonts w:ascii="Tahoma" w:hAnsi="Tahoma" w:cs="Tahoma"/>
                <w:sz w:val="16"/>
                <w:szCs w:val="16"/>
                <w:lang w:val="es-MX"/>
              </w:rPr>
            </w:pPr>
            <w:r w:rsidRPr="00C92F8A">
              <w:rPr>
                <w:rFonts w:ascii="Tahoma" w:hAnsi="Tahoma" w:cs="Tahoma"/>
                <w:sz w:val="16"/>
                <w:szCs w:val="16"/>
                <w:lang w:val="es-MX"/>
              </w:rPr>
              <w:t>DEMANDADO</w:t>
            </w:r>
          </w:p>
        </w:tc>
        <w:tc>
          <w:tcPr>
            <w:tcW w:w="6552" w:type="dxa"/>
          </w:tcPr>
          <w:p w:rsidR="005D7FBA" w:rsidRPr="00C92F8A" w:rsidRDefault="005D7FBA" w:rsidP="005D7FBA">
            <w:pPr>
              <w:pStyle w:val="Sinespaciado"/>
              <w:rPr>
                <w:rFonts w:ascii="Tahoma" w:hAnsi="Tahoma" w:cs="Tahoma"/>
                <w:b/>
                <w:sz w:val="16"/>
                <w:szCs w:val="16"/>
                <w:lang w:val="es-MX"/>
              </w:rPr>
            </w:pPr>
            <w:r w:rsidRPr="00C92F8A">
              <w:rPr>
                <w:rFonts w:ascii="Tahoma" w:hAnsi="Tahoma" w:cs="Tahoma"/>
                <w:b/>
                <w:sz w:val="16"/>
                <w:szCs w:val="16"/>
              </w:rPr>
              <w:t>GUSTAVO ADOLFO GÓMEZ Y OTRO</w:t>
            </w:r>
          </w:p>
        </w:tc>
      </w:tr>
      <w:tr w:rsidR="002D0DCB" w:rsidRPr="00C92F8A" w:rsidTr="00623575">
        <w:tc>
          <w:tcPr>
            <w:tcW w:w="2268" w:type="dxa"/>
          </w:tcPr>
          <w:p w:rsidR="008C6AE2" w:rsidRPr="00C92F8A" w:rsidRDefault="008C6AE2" w:rsidP="00D05E01">
            <w:pPr>
              <w:pStyle w:val="Sinespaciado"/>
              <w:jc w:val="both"/>
              <w:rPr>
                <w:rFonts w:ascii="Tahoma" w:hAnsi="Tahoma" w:cs="Tahoma"/>
                <w:sz w:val="16"/>
                <w:szCs w:val="16"/>
                <w:lang w:val="es-MX"/>
              </w:rPr>
            </w:pPr>
            <w:r w:rsidRPr="00C92F8A">
              <w:rPr>
                <w:rFonts w:ascii="Tahoma" w:hAnsi="Tahoma" w:cs="Tahoma"/>
                <w:sz w:val="16"/>
                <w:szCs w:val="16"/>
                <w:lang w:val="es-MX"/>
              </w:rPr>
              <w:t>MEDIO DE CONTROL</w:t>
            </w:r>
          </w:p>
        </w:tc>
        <w:tc>
          <w:tcPr>
            <w:tcW w:w="6552" w:type="dxa"/>
          </w:tcPr>
          <w:p w:rsidR="008C6AE2" w:rsidRPr="00C92F8A" w:rsidRDefault="008C6AE2" w:rsidP="00D05E01">
            <w:pPr>
              <w:pStyle w:val="Sinespaciado"/>
              <w:rPr>
                <w:rFonts w:ascii="Tahoma" w:hAnsi="Tahoma" w:cs="Tahoma"/>
                <w:b/>
                <w:sz w:val="16"/>
                <w:szCs w:val="16"/>
              </w:rPr>
            </w:pPr>
            <w:r w:rsidRPr="00C92F8A">
              <w:rPr>
                <w:rFonts w:ascii="Tahoma" w:hAnsi="Tahoma" w:cs="Tahoma"/>
                <w:b/>
                <w:sz w:val="16"/>
                <w:szCs w:val="16"/>
              </w:rPr>
              <w:fldChar w:fldCharType="begin"/>
            </w:r>
            <w:r w:rsidRPr="00C92F8A">
              <w:rPr>
                <w:rFonts w:ascii="Tahoma" w:hAnsi="Tahoma" w:cs="Tahoma"/>
                <w:b/>
                <w:sz w:val="16"/>
                <w:szCs w:val="16"/>
              </w:rPr>
              <w:instrText xml:space="preserve"> MERGEFIELD "MEDIO_DE_CONTROL" </w:instrText>
            </w:r>
            <w:r w:rsidRPr="00C92F8A">
              <w:rPr>
                <w:rFonts w:ascii="Tahoma" w:hAnsi="Tahoma" w:cs="Tahoma"/>
                <w:b/>
                <w:sz w:val="16"/>
                <w:szCs w:val="16"/>
              </w:rPr>
              <w:fldChar w:fldCharType="separate"/>
            </w:r>
            <w:r w:rsidRPr="00C92F8A">
              <w:rPr>
                <w:rFonts w:ascii="Tahoma" w:hAnsi="Tahoma" w:cs="Tahoma"/>
                <w:b/>
                <w:noProof/>
                <w:sz w:val="16"/>
                <w:szCs w:val="16"/>
              </w:rPr>
              <w:t>REPETICION</w:t>
            </w:r>
            <w:r w:rsidRPr="00C92F8A">
              <w:rPr>
                <w:rFonts w:ascii="Tahoma" w:hAnsi="Tahoma" w:cs="Tahoma"/>
                <w:b/>
                <w:sz w:val="16"/>
                <w:szCs w:val="16"/>
              </w:rPr>
              <w:fldChar w:fldCharType="end"/>
            </w:r>
          </w:p>
        </w:tc>
      </w:tr>
      <w:tr w:rsidR="008C6AE2" w:rsidRPr="00C92F8A" w:rsidTr="00623575">
        <w:tc>
          <w:tcPr>
            <w:tcW w:w="2268" w:type="dxa"/>
          </w:tcPr>
          <w:p w:rsidR="008C6AE2" w:rsidRPr="00C92F8A" w:rsidRDefault="008C6AE2" w:rsidP="00D05E01">
            <w:pPr>
              <w:pStyle w:val="Sinespaciado"/>
              <w:jc w:val="both"/>
              <w:rPr>
                <w:rFonts w:ascii="Tahoma" w:hAnsi="Tahoma" w:cs="Tahoma"/>
                <w:sz w:val="16"/>
                <w:szCs w:val="16"/>
              </w:rPr>
            </w:pPr>
            <w:r w:rsidRPr="00C92F8A">
              <w:rPr>
                <w:rFonts w:ascii="Tahoma" w:hAnsi="Tahoma" w:cs="Tahoma"/>
                <w:sz w:val="16"/>
                <w:szCs w:val="16"/>
              </w:rPr>
              <w:t>ASUNTO</w:t>
            </w:r>
          </w:p>
        </w:tc>
        <w:tc>
          <w:tcPr>
            <w:tcW w:w="6552" w:type="dxa"/>
          </w:tcPr>
          <w:p w:rsidR="008C6AE2" w:rsidRPr="00C92F8A" w:rsidRDefault="008C6AE2" w:rsidP="00D05E01">
            <w:pPr>
              <w:pStyle w:val="Sinespaciado"/>
              <w:jc w:val="both"/>
              <w:rPr>
                <w:rFonts w:ascii="Tahoma" w:hAnsi="Tahoma" w:cs="Tahoma"/>
                <w:b/>
                <w:sz w:val="16"/>
                <w:szCs w:val="16"/>
              </w:rPr>
            </w:pPr>
            <w:r w:rsidRPr="00C92F8A">
              <w:rPr>
                <w:rFonts w:ascii="Tahoma" w:hAnsi="Tahoma" w:cs="Tahoma"/>
                <w:b/>
                <w:sz w:val="16"/>
                <w:szCs w:val="16"/>
              </w:rPr>
              <w:t>FALLO DE PRIMERA INSTANCIA</w:t>
            </w:r>
          </w:p>
        </w:tc>
      </w:tr>
    </w:tbl>
    <w:p w:rsidR="00C0040D" w:rsidRPr="00C92F8A" w:rsidRDefault="00C0040D" w:rsidP="00C0040D">
      <w:pPr>
        <w:spacing w:after="0" w:line="240" w:lineRule="auto"/>
        <w:jc w:val="both"/>
        <w:rPr>
          <w:rFonts w:ascii="Tahoma" w:hAnsi="Tahoma" w:cs="Tahoma"/>
          <w:sz w:val="18"/>
          <w:szCs w:val="18"/>
          <w:lang w:val="es-ES"/>
        </w:rPr>
      </w:pPr>
    </w:p>
    <w:p w:rsidR="008C6AE2" w:rsidRPr="00C92F8A" w:rsidRDefault="008C6AE2" w:rsidP="00C0040D">
      <w:pPr>
        <w:spacing w:after="0" w:line="240" w:lineRule="auto"/>
        <w:jc w:val="both"/>
        <w:rPr>
          <w:rFonts w:ascii="Tahoma" w:hAnsi="Tahoma" w:cs="Tahoma"/>
          <w:sz w:val="18"/>
          <w:szCs w:val="18"/>
          <w:lang w:val="es-ES"/>
        </w:rPr>
      </w:pPr>
      <w:r w:rsidRPr="00C92F8A">
        <w:rPr>
          <w:rFonts w:ascii="Tahoma" w:hAnsi="Tahoma" w:cs="Tahoma"/>
          <w:sz w:val="18"/>
          <w:szCs w:val="18"/>
          <w:lang w:val="es-ES"/>
        </w:rPr>
        <w:t xml:space="preserve">Agotado el trámite procesal sin que se observe causal de nulidad que invalide lo actuado, se procede a dictar sentencia en el proceso de </w:t>
      </w:r>
      <w:r w:rsidRPr="00C92F8A">
        <w:rPr>
          <w:rFonts w:ascii="Tahoma" w:hAnsi="Tahoma" w:cs="Tahoma"/>
          <w:sz w:val="18"/>
          <w:szCs w:val="18"/>
          <w:lang w:val="es-ES"/>
        </w:rPr>
        <w:fldChar w:fldCharType="begin"/>
      </w:r>
      <w:r w:rsidRPr="00C92F8A">
        <w:rPr>
          <w:rFonts w:ascii="Tahoma" w:hAnsi="Tahoma" w:cs="Tahoma"/>
          <w:sz w:val="18"/>
          <w:szCs w:val="18"/>
          <w:lang w:val="es-ES"/>
        </w:rPr>
        <w:instrText xml:space="preserve"> MERGEFIELD "MEDIO_DE_CONTROL" </w:instrText>
      </w:r>
      <w:r w:rsidRPr="00C92F8A">
        <w:rPr>
          <w:rFonts w:ascii="Tahoma" w:hAnsi="Tahoma" w:cs="Tahoma"/>
          <w:sz w:val="18"/>
          <w:szCs w:val="18"/>
          <w:lang w:val="es-ES"/>
        </w:rPr>
        <w:fldChar w:fldCharType="separate"/>
      </w:r>
      <w:r w:rsidRPr="00C92F8A">
        <w:rPr>
          <w:rFonts w:ascii="Tahoma" w:hAnsi="Tahoma" w:cs="Tahoma"/>
          <w:noProof/>
          <w:sz w:val="18"/>
          <w:szCs w:val="18"/>
          <w:lang w:val="es-ES"/>
        </w:rPr>
        <w:t>REPETICION</w:t>
      </w:r>
      <w:r w:rsidRPr="00C92F8A">
        <w:rPr>
          <w:rFonts w:ascii="Tahoma" w:hAnsi="Tahoma" w:cs="Tahoma"/>
          <w:sz w:val="18"/>
          <w:szCs w:val="18"/>
          <w:lang w:val="es-ES"/>
        </w:rPr>
        <w:fldChar w:fldCharType="end"/>
      </w:r>
      <w:r w:rsidRPr="00C92F8A">
        <w:rPr>
          <w:rFonts w:ascii="Tahoma" w:hAnsi="Tahoma" w:cs="Tahoma"/>
          <w:sz w:val="18"/>
          <w:szCs w:val="18"/>
          <w:lang w:val="es-ES"/>
        </w:rPr>
        <w:t xml:space="preserve"> iniciado por</w:t>
      </w:r>
      <w:r w:rsidRPr="00C92F8A">
        <w:rPr>
          <w:rFonts w:ascii="Tahoma" w:hAnsi="Tahoma" w:cs="Tahoma"/>
          <w:b/>
          <w:sz w:val="18"/>
          <w:szCs w:val="18"/>
        </w:rPr>
        <w:t xml:space="preserve"> </w:t>
      </w:r>
      <w:r w:rsidR="006A5836" w:rsidRPr="00C92F8A">
        <w:rPr>
          <w:rFonts w:ascii="Tahoma" w:hAnsi="Tahoma" w:cs="Tahoma"/>
          <w:sz w:val="18"/>
          <w:szCs w:val="18"/>
        </w:rPr>
        <w:t xml:space="preserve">la </w:t>
      </w:r>
      <w:r w:rsidR="00A932B7" w:rsidRPr="00C92F8A">
        <w:rPr>
          <w:rFonts w:ascii="Tahoma" w:hAnsi="Tahoma" w:cs="Tahoma"/>
          <w:sz w:val="18"/>
          <w:szCs w:val="18"/>
        </w:rPr>
        <w:t>NACION – MINIS</w:t>
      </w:r>
      <w:r w:rsidR="000F65AC" w:rsidRPr="00C92F8A">
        <w:rPr>
          <w:rFonts w:ascii="Tahoma" w:hAnsi="Tahoma" w:cs="Tahoma"/>
          <w:sz w:val="18"/>
          <w:szCs w:val="18"/>
        </w:rPr>
        <w:t>T</w:t>
      </w:r>
      <w:r w:rsidR="00A932B7" w:rsidRPr="00C92F8A">
        <w:rPr>
          <w:rFonts w:ascii="Tahoma" w:hAnsi="Tahoma" w:cs="Tahoma"/>
          <w:sz w:val="18"/>
          <w:szCs w:val="18"/>
        </w:rPr>
        <w:t>ERIO DE DEFENSA – POLICIA NACIONAL</w:t>
      </w:r>
      <w:r w:rsidRPr="00C92F8A">
        <w:rPr>
          <w:rFonts w:ascii="Tahoma" w:hAnsi="Tahoma" w:cs="Tahoma"/>
          <w:sz w:val="18"/>
          <w:szCs w:val="18"/>
        </w:rPr>
        <w:t xml:space="preserve"> </w:t>
      </w:r>
      <w:r w:rsidRPr="00C92F8A">
        <w:rPr>
          <w:rFonts w:ascii="Tahoma" w:hAnsi="Tahoma" w:cs="Tahoma"/>
          <w:sz w:val="18"/>
          <w:szCs w:val="18"/>
          <w:lang w:val="es-ES"/>
        </w:rPr>
        <w:t xml:space="preserve">contra </w:t>
      </w:r>
      <w:r w:rsidR="005D7FBA" w:rsidRPr="00C92F8A">
        <w:rPr>
          <w:rFonts w:ascii="Tahoma" w:hAnsi="Tahoma" w:cs="Tahoma"/>
          <w:sz w:val="18"/>
          <w:szCs w:val="18"/>
          <w:lang w:val="es-ES_tradnl"/>
        </w:rPr>
        <w:t>los patrulleros retirados GUSTAVO ADOLFO GÓMEZ Y FREDY SÁNCHEZ HERNÁNDEZ</w:t>
      </w:r>
      <w:r w:rsidR="005D7FBA" w:rsidRPr="00C92F8A">
        <w:rPr>
          <w:rFonts w:ascii="Tahoma" w:hAnsi="Tahoma" w:cs="Tahoma"/>
          <w:sz w:val="18"/>
          <w:szCs w:val="18"/>
          <w:lang w:val="es-ES"/>
        </w:rPr>
        <w:t>.</w:t>
      </w:r>
    </w:p>
    <w:p w:rsidR="00A932B7" w:rsidRPr="00C92F8A" w:rsidRDefault="00A932B7" w:rsidP="00C0040D">
      <w:pPr>
        <w:spacing w:after="0" w:line="240" w:lineRule="auto"/>
        <w:jc w:val="both"/>
        <w:rPr>
          <w:rFonts w:ascii="Tahoma" w:hAnsi="Tahoma" w:cs="Tahoma"/>
          <w:sz w:val="18"/>
          <w:szCs w:val="18"/>
          <w:lang w:val="es-ES"/>
        </w:rPr>
      </w:pPr>
    </w:p>
    <w:p w:rsidR="008C6AE2" w:rsidRPr="00C92F8A" w:rsidRDefault="008C6AE2" w:rsidP="008C6AE2">
      <w:pPr>
        <w:pStyle w:val="Prrafodelista"/>
        <w:numPr>
          <w:ilvl w:val="1"/>
          <w:numId w:val="1"/>
        </w:numPr>
        <w:tabs>
          <w:tab w:val="clear" w:pos="720"/>
          <w:tab w:val="num" w:pos="426"/>
        </w:tabs>
        <w:ind w:left="0" w:firstLine="0"/>
        <w:jc w:val="center"/>
        <w:rPr>
          <w:rFonts w:ascii="Tahoma" w:hAnsi="Tahoma" w:cs="Tahoma"/>
          <w:b/>
          <w:color w:val="auto"/>
          <w:sz w:val="18"/>
          <w:szCs w:val="18"/>
        </w:rPr>
      </w:pPr>
      <w:r w:rsidRPr="00C92F8A">
        <w:rPr>
          <w:rFonts w:ascii="Tahoma" w:hAnsi="Tahoma" w:cs="Tahoma"/>
          <w:b/>
          <w:color w:val="auto"/>
          <w:sz w:val="18"/>
          <w:szCs w:val="18"/>
        </w:rPr>
        <w:t>ANTECEDENTES:</w:t>
      </w:r>
    </w:p>
    <w:p w:rsidR="008C6AE2" w:rsidRPr="00C92F8A" w:rsidRDefault="008C6AE2" w:rsidP="008C6AE2">
      <w:pPr>
        <w:pStyle w:val="Prrafodelista"/>
        <w:ind w:left="0"/>
        <w:rPr>
          <w:rFonts w:ascii="Tahoma" w:hAnsi="Tahoma" w:cs="Tahoma"/>
          <w:b/>
          <w:color w:val="auto"/>
          <w:sz w:val="18"/>
          <w:szCs w:val="18"/>
        </w:rPr>
      </w:pPr>
    </w:p>
    <w:p w:rsidR="008C6AE2" w:rsidRPr="00C92F8A" w:rsidRDefault="00166F66" w:rsidP="008C6AE2">
      <w:pPr>
        <w:pStyle w:val="Prrafodelista"/>
        <w:numPr>
          <w:ilvl w:val="1"/>
          <w:numId w:val="2"/>
        </w:numPr>
        <w:tabs>
          <w:tab w:val="left" w:pos="567"/>
        </w:tabs>
        <w:ind w:left="0" w:firstLine="0"/>
        <w:jc w:val="both"/>
        <w:rPr>
          <w:rFonts w:ascii="Tahoma" w:hAnsi="Tahoma" w:cs="Tahoma"/>
          <w:b/>
          <w:color w:val="auto"/>
          <w:sz w:val="18"/>
          <w:szCs w:val="18"/>
        </w:rPr>
      </w:pPr>
      <w:r w:rsidRPr="00C92F8A">
        <w:rPr>
          <w:rFonts w:ascii="Tahoma" w:hAnsi="Tahoma" w:cs="Tahoma"/>
          <w:b/>
          <w:color w:val="auto"/>
          <w:sz w:val="18"/>
          <w:szCs w:val="18"/>
        </w:rPr>
        <w:t xml:space="preserve">LA </w:t>
      </w:r>
      <w:r w:rsidR="008C6AE2" w:rsidRPr="00C92F8A">
        <w:rPr>
          <w:rFonts w:ascii="Tahoma" w:hAnsi="Tahoma" w:cs="Tahoma"/>
          <w:b/>
          <w:color w:val="auto"/>
          <w:sz w:val="18"/>
          <w:szCs w:val="18"/>
        </w:rPr>
        <w:t>DEMANDA</w:t>
      </w:r>
    </w:p>
    <w:p w:rsidR="008C6AE2" w:rsidRPr="00C92F8A" w:rsidRDefault="008C6AE2" w:rsidP="008C6AE2">
      <w:pPr>
        <w:pStyle w:val="Prrafodelista"/>
        <w:ind w:left="0"/>
        <w:jc w:val="both"/>
        <w:rPr>
          <w:rFonts w:ascii="Tahoma" w:hAnsi="Tahoma" w:cs="Tahoma"/>
          <w:b/>
          <w:color w:val="auto"/>
          <w:sz w:val="18"/>
          <w:szCs w:val="18"/>
        </w:rPr>
      </w:pPr>
    </w:p>
    <w:p w:rsidR="008C6AE2" w:rsidRPr="00C92F8A" w:rsidRDefault="008C6AE2" w:rsidP="008C6AE2">
      <w:pPr>
        <w:pStyle w:val="Prrafodelista"/>
        <w:numPr>
          <w:ilvl w:val="2"/>
          <w:numId w:val="2"/>
        </w:numPr>
        <w:tabs>
          <w:tab w:val="left" w:pos="709"/>
        </w:tabs>
        <w:ind w:left="0" w:firstLine="0"/>
        <w:jc w:val="both"/>
        <w:rPr>
          <w:rFonts w:ascii="Tahoma" w:hAnsi="Tahoma" w:cs="Tahoma"/>
          <w:b/>
          <w:color w:val="auto"/>
          <w:sz w:val="18"/>
          <w:szCs w:val="18"/>
        </w:rPr>
      </w:pPr>
      <w:r w:rsidRPr="00C92F8A">
        <w:rPr>
          <w:rFonts w:ascii="Tahoma" w:hAnsi="Tahoma" w:cs="Tahoma"/>
          <w:b/>
          <w:color w:val="auto"/>
          <w:sz w:val="18"/>
          <w:szCs w:val="18"/>
        </w:rPr>
        <w:t>PRETENSIONES</w:t>
      </w:r>
    </w:p>
    <w:p w:rsidR="008C6AE2" w:rsidRPr="00C92F8A" w:rsidRDefault="008C6AE2" w:rsidP="008C6AE2">
      <w:pPr>
        <w:pStyle w:val="Prrafodelista"/>
        <w:tabs>
          <w:tab w:val="left" w:pos="567"/>
        </w:tabs>
        <w:ind w:left="0"/>
        <w:jc w:val="both"/>
        <w:rPr>
          <w:rFonts w:ascii="Tahoma" w:hAnsi="Tahoma" w:cs="Tahoma"/>
          <w:color w:val="auto"/>
          <w:sz w:val="18"/>
          <w:szCs w:val="18"/>
        </w:rPr>
      </w:pPr>
    </w:p>
    <w:p w:rsidR="00F76C0B" w:rsidRPr="00C92F8A" w:rsidRDefault="000F65AC"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i/>
          <w:sz w:val="18"/>
          <w:szCs w:val="18"/>
        </w:rPr>
        <w:t xml:space="preserve">“(…) </w:t>
      </w:r>
      <w:r w:rsidR="00F76C0B" w:rsidRPr="00C92F8A">
        <w:rPr>
          <w:rFonts w:ascii="Gill Sans MT" w:hAnsi="Gill Sans MT" w:cs="Tahoma"/>
          <w:b/>
          <w:i/>
          <w:sz w:val="18"/>
          <w:szCs w:val="18"/>
        </w:rPr>
        <w:t>PRIMERA:</w:t>
      </w:r>
      <w:r w:rsidR="00F76C0B" w:rsidRPr="00C92F8A">
        <w:rPr>
          <w:rFonts w:ascii="Gill Sans MT" w:hAnsi="Gill Sans MT" w:cs="Tahoma"/>
          <w:i/>
          <w:sz w:val="18"/>
          <w:szCs w:val="18"/>
        </w:rPr>
        <w:t xml:space="preserve"> Que se declare a los señores Patrulleros retirados de la Policía Nacional Patrullero GUSTAVO ADOLFO GOMEZ ORTIZ, mayor de edad, identificado con cédula de ciudadanía No. 71.279.939 expedida en Itagüí (Antioquia), y el señor FREDY SANCHEZ HERNANDEZ, mayor de edad, identificado con cédula de ciudadanía No. 1096780035 expedida en Aguada (Santander).; responsable por su actuar GRAVISIMO en los hechos que dieron lugar a la Conciliación del 10 de mayo de 2011,celebrada ante la Procuraduría 125 Judicial II para Asuntos Administrativos de Bogotá D.C. aprobada por el Juzgado Treinta y Cuatro (34) del Circuito Judicial Administrativo de Bogotá D.C. mediante auto del 12 de julio de 2011, ejecutoriada el 22 de julio de 2011, expediente No. 11001333103420110013800, se acordó reconocer una indemnización al señor DAYAN STIVEN BUITRAGO PEREZ, por la tortura física y psicológica al joven en mención, por los dos miembros de la Policía Nacional, en un procedimiento policivo, hechos ocurridos en un CAI de Bogotá, el 28 de febrero de 2009.</w:t>
      </w:r>
    </w:p>
    <w:p w:rsidR="00F76C0B" w:rsidRPr="00C92F8A" w:rsidRDefault="00F76C0B" w:rsidP="00F76C0B">
      <w:pPr>
        <w:tabs>
          <w:tab w:val="left" w:pos="567"/>
        </w:tabs>
        <w:spacing w:after="0" w:line="240" w:lineRule="auto"/>
        <w:jc w:val="both"/>
        <w:rPr>
          <w:rFonts w:ascii="Gill Sans MT" w:hAnsi="Gill Sans MT" w:cs="Tahoma"/>
          <w:i/>
          <w:sz w:val="18"/>
          <w:szCs w:val="18"/>
        </w:rPr>
      </w:pPr>
    </w:p>
    <w:p w:rsidR="00F76C0B" w:rsidRPr="00C92F8A" w:rsidRDefault="00F76C0B"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b/>
          <w:i/>
          <w:sz w:val="18"/>
          <w:szCs w:val="18"/>
        </w:rPr>
        <w:t>SEGUNDA:</w:t>
      </w:r>
      <w:r w:rsidRPr="00C92F8A">
        <w:rPr>
          <w:rFonts w:ascii="Gill Sans MT" w:hAnsi="Gill Sans MT" w:cs="Tahoma"/>
          <w:i/>
          <w:sz w:val="18"/>
          <w:szCs w:val="18"/>
        </w:rPr>
        <w:t xml:space="preserve"> Que como consecuencia de la anterior declaración, se condene a los señores Patrulleros Retirados de la Policía Nacional Patrullero GUSTAVO ADOLFO GOMEZ ORTIZ, mayor de edad, identificado con cédula de ciudadanía No. 71.279.939 expedida en Itagüí (Antioquia), y el señor FREDY SANCHEZ HERNANDEZ, mayor de edad, identificado con cédula de ciudadanía No. 1096780035 expedida en Aguada (Santan</w:t>
      </w:r>
      <w:r w:rsidR="002C44A1" w:rsidRPr="00C92F8A">
        <w:rPr>
          <w:rFonts w:ascii="Gill Sans MT" w:hAnsi="Gill Sans MT" w:cs="Tahoma"/>
          <w:i/>
          <w:sz w:val="18"/>
          <w:szCs w:val="18"/>
        </w:rPr>
        <w:t xml:space="preserve">der), a rembolsar a la Nación – </w:t>
      </w:r>
      <w:r w:rsidRPr="00C92F8A">
        <w:rPr>
          <w:rFonts w:ascii="Gill Sans MT" w:hAnsi="Gill Sans MT" w:cs="Tahoma"/>
          <w:i/>
          <w:sz w:val="18"/>
          <w:szCs w:val="18"/>
        </w:rPr>
        <w:t>Ministerio de Defensa; Policía Nacional el total del capital pagado por la Policía Nacional, es decir, la suma de CIENTO SIETE MILLONES CIENTO VEINTE MIL PESOS M/CTE ($107.120.000.00); conforme a la sentencia referida y a los hechos enunciados, suma a la que la Nación – Ministerio de Defensa; Policía Nacional – se obligo a pagar al convocante por los perjuicios morales ocasionados.</w:t>
      </w:r>
    </w:p>
    <w:p w:rsidR="00F76C0B" w:rsidRPr="00C92F8A" w:rsidRDefault="00F76C0B" w:rsidP="00F76C0B">
      <w:pPr>
        <w:tabs>
          <w:tab w:val="left" w:pos="567"/>
        </w:tabs>
        <w:spacing w:after="0" w:line="240" w:lineRule="auto"/>
        <w:jc w:val="both"/>
        <w:rPr>
          <w:rFonts w:ascii="Gill Sans MT" w:hAnsi="Gill Sans MT" w:cs="Tahoma"/>
          <w:i/>
          <w:sz w:val="18"/>
          <w:szCs w:val="18"/>
        </w:rPr>
      </w:pPr>
    </w:p>
    <w:p w:rsidR="00F76C0B" w:rsidRPr="00C92F8A" w:rsidRDefault="00F76C0B"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b/>
          <w:i/>
          <w:sz w:val="18"/>
          <w:szCs w:val="18"/>
        </w:rPr>
        <w:t>TERCERA:</w:t>
      </w:r>
      <w:r w:rsidRPr="00C92F8A">
        <w:rPr>
          <w:rFonts w:ascii="Gill Sans MT" w:hAnsi="Gill Sans MT" w:cs="Tahoma"/>
          <w:i/>
          <w:sz w:val="18"/>
          <w:szCs w:val="18"/>
        </w:rPr>
        <w:t xml:space="preserve"> Que la sentencia que ponga fin al presente proceso sea de aquellas que reúna los requisitos exigidos por los artículos 99 de la Ley 1437 de 2011 y 488 del C.P.C., es decir, que en ella conste una obligación clara, expresa y actualmente exigible, a fin de que preste mérito ejecutivo.</w:t>
      </w:r>
    </w:p>
    <w:p w:rsidR="00F76C0B" w:rsidRPr="00C92F8A" w:rsidRDefault="00F76C0B" w:rsidP="00F76C0B">
      <w:pPr>
        <w:tabs>
          <w:tab w:val="left" w:pos="567"/>
        </w:tabs>
        <w:spacing w:after="0" w:line="240" w:lineRule="auto"/>
        <w:jc w:val="both"/>
        <w:rPr>
          <w:rFonts w:ascii="Gill Sans MT" w:hAnsi="Gill Sans MT" w:cs="Tahoma"/>
          <w:i/>
          <w:sz w:val="18"/>
          <w:szCs w:val="18"/>
        </w:rPr>
      </w:pPr>
    </w:p>
    <w:p w:rsidR="00F76C0B" w:rsidRPr="00C92F8A" w:rsidRDefault="00F76C0B"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b/>
          <w:i/>
          <w:sz w:val="18"/>
          <w:szCs w:val="18"/>
        </w:rPr>
        <w:t>CUARTA:</w:t>
      </w:r>
      <w:r w:rsidRPr="00C92F8A">
        <w:rPr>
          <w:rFonts w:ascii="Gill Sans MT" w:hAnsi="Gill Sans MT" w:cs="Tahoma"/>
          <w:i/>
          <w:sz w:val="18"/>
          <w:szCs w:val="18"/>
        </w:rPr>
        <w:t xml:space="preserve"> Que el monto de la condena que se profiera en contra de los señores Patrulleros Retirados de la Policía Nacional Patrullero GUSTAVO ADOLFO GOMEZ ORTIZ, mayor de edad, identificado con cédula de ciudadanía No. 71.279.939 expedida Itagüí (Antioquia), y el señor FREDY SANCHEZ HERNANDEZ, mayor de edad, identificado con cédula de ciudadanía No. 1096780035 expedida en Aguada (Santander), sea actualizada hasta el monto del pago efectivo, de conformidad con lo dispuesto en el inciso final del artículo 187 de la Ley 1437 de 2011.</w:t>
      </w:r>
    </w:p>
    <w:p w:rsidR="00F76C0B" w:rsidRPr="00C92F8A" w:rsidRDefault="00F76C0B" w:rsidP="00F76C0B">
      <w:pPr>
        <w:tabs>
          <w:tab w:val="left" w:pos="567"/>
        </w:tabs>
        <w:spacing w:after="0" w:line="240" w:lineRule="auto"/>
        <w:jc w:val="both"/>
        <w:rPr>
          <w:rFonts w:ascii="Gill Sans MT" w:hAnsi="Gill Sans MT" w:cs="Tahoma"/>
          <w:i/>
          <w:sz w:val="18"/>
          <w:szCs w:val="18"/>
        </w:rPr>
      </w:pPr>
    </w:p>
    <w:p w:rsidR="00F76C0B" w:rsidRPr="00C92F8A" w:rsidRDefault="00F76C0B"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b/>
          <w:i/>
          <w:sz w:val="18"/>
          <w:szCs w:val="18"/>
        </w:rPr>
        <w:t>QUINTA:</w:t>
      </w:r>
      <w:r w:rsidRPr="00C92F8A">
        <w:rPr>
          <w:rFonts w:ascii="Gill Sans MT" w:hAnsi="Gill Sans MT" w:cs="Tahoma"/>
          <w:i/>
          <w:sz w:val="18"/>
          <w:szCs w:val="18"/>
        </w:rPr>
        <w:t xml:space="preserve"> Que se condene en costas a el demandado, de conformidad al artículo 188 de la Ley 1437 de 2011.</w:t>
      </w:r>
    </w:p>
    <w:p w:rsidR="00F76C0B" w:rsidRPr="00C92F8A" w:rsidRDefault="00F76C0B" w:rsidP="00F76C0B">
      <w:pPr>
        <w:tabs>
          <w:tab w:val="left" w:pos="567"/>
        </w:tabs>
        <w:spacing w:after="0" w:line="240" w:lineRule="auto"/>
        <w:jc w:val="both"/>
        <w:rPr>
          <w:rFonts w:ascii="Gill Sans MT" w:hAnsi="Gill Sans MT" w:cs="Tahoma"/>
          <w:i/>
          <w:sz w:val="18"/>
          <w:szCs w:val="18"/>
        </w:rPr>
      </w:pPr>
    </w:p>
    <w:p w:rsidR="00D05E0A" w:rsidRPr="00C92F8A" w:rsidRDefault="00F76C0B" w:rsidP="00F76C0B">
      <w:pPr>
        <w:tabs>
          <w:tab w:val="left" w:pos="567"/>
        </w:tabs>
        <w:spacing w:after="0" w:line="240" w:lineRule="auto"/>
        <w:jc w:val="both"/>
        <w:rPr>
          <w:rFonts w:ascii="Gill Sans MT" w:hAnsi="Gill Sans MT" w:cs="Tahoma"/>
          <w:i/>
          <w:sz w:val="18"/>
          <w:szCs w:val="18"/>
        </w:rPr>
      </w:pPr>
      <w:r w:rsidRPr="00C92F8A">
        <w:rPr>
          <w:rFonts w:ascii="Gill Sans MT" w:hAnsi="Gill Sans MT" w:cs="Tahoma"/>
          <w:b/>
          <w:i/>
          <w:sz w:val="18"/>
          <w:szCs w:val="18"/>
        </w:rPr>
        <w:t>SEXTA:</w:t>
      </w:r>
      <w:r w:rsidRPr="00C92F8A">
        <w:rPr>
          <w:rFonts w:ascii="Gill Sans MT" w:hAnsi="Gill Sans MT" w:cs="Tahoma"/>
          <w:i/>
          <w:sz w:val="18"/>
          <w:szCs w:val="18"/>
        </w:rPr>
        <w:t xml:space="preserve"> Que me sea reconocida personería jurídica para actuar como apoderada de la parte demandante en este proceso. </w:t>
      </w:r>
      <w:r w:rsidR="006A5836" w:rsidRPr="00C92F8A">
        <w:rPr>
          <w:rFonts w:ascii="Gill Sans MT" w:hAnsi="Gill Sans MT" w:cs="Tahoma"/>
          <w:i/>
          <w:sz w:val="18"/>
          <w:szCs w:val="18"/>
        </w:rPr>
        <w:t>(…)”</w:t>
      </w:r>
    </w:p>
    <w:p w:rsidR="00D05E0A" w:rsidRPr="00C92F8A" w:rsidRDefault="00D05E0A" w:rsidP="000F65AC">
      <w:pPr>
        <w:pStyle w:val="Prrafodelista"/>
        <w:tabs>
          <w:tab w:val="left" w:pos="567"/>
        </w:tabs>
        <w:ind w:left="0"/>
        <w:jc w:val="both"/>
        <w:rPr>
          <w:rFonts w:ascii="Tahoma" w:hAnsi="Tahoma" w:cs="Tahoma"/>
          <w:color w:val="auto"/>
          <w:sz w:val="18"/>
          <w:szCs w:val="18"/>
        </w:rPr>
      </w:pPr>
    </w:p>
    <w:p w:rsidR="00F76C0B" w:rsidRPr="00C92F8A" w:rsidRDefault="00F76C0B" w:rsidP="000F65AC">
      <w:pPr>
        <w:pStyle w:val="Prrafodelista"/>
        <w:tabs>
          <w:tab w:val="left" w:pos="567"/>
        </w:tabs>
        <w:ind w:left="0"/>
        <w:jc w:val="both"/>
        <w:rPr>
          <w:rFonts w:ascii="Tahoma" w:hAnsi="Tahoma" w:cs="Tahoma"/>
          <w:color w:val="auto"/>
          <w:sz w:val="18"/>
          <w:szCs w:val="18"/>
        </w:rPr>
      </w:pPr>
    </w:p>
    <w:p w:rsidR="008C6AE2" w:rsidRPr="00C92F8A" w:rsidRDefault="008C6AE2" w:rsidP="008C6AE2">
      <w:pPr>
        <w:pStyle w:val="Prrafodelista"/>
        <w:numPr>
          <w:ilvl w:val="2"/>
          <w:numId w:val="2"/>
        </w:numPr>
        <w:tabs>
          <w:tab w:val="left" w:pos="709"/>
        </w:tabs>
        <w:ind w:left="0" w:firstLine="0"/>
        <w:jc w:val="both"/>
        <w:rPr>
          <w:rFonts w:ascii="Tahoma" w:hAnsi="Tahoma" w:cs="Tahoma"/>
          <w:bCs/>
          <w:color w:val="auto"/>
          <w:sz w:val="18"/>
          <w:szCs w:val="18"/>
        </w:rPr>
      </w:pPr>
      <w:r w:rsidRPr="00C92F8A">
        <w:rPr>
          <w:rFonts w:ascii="Tahoma" w:hAnsi="Tahoma" w:cs="Tahoma"/>
          <w:bCs/>
          <w:color w:val="auto"/>
          <w:sz w:val="18"/>
          <w:szCs w:val="18"/>
        </w:rPr>
        <w:t>Los</w:t>
      </w:r>
      <w:r w:rsidRPr="00C92F8A">
        <w:rPr>
          <w:rFonts w:ascii="Tahoma" w:hAnsi="Tahoma" w:cs="Tahoma"/>
          <w:b/>
          <w:bCs/>
          <w:color w:val="auto"/>
          <w:sz w:val="18"/>
          <w:szCs w:val="18"/>
        </w:rPr>
        <w:t xml:space="preserve"> HECHOS </w:t>
      </w:r>
      <w:r w:rsidRPr="00C92F8A">
        <w:rPr>
          <w:rFonts w:ascii="Tahoma" w:hAnsi="Tahoma" w:cs="Tahoma"/>
          <w:bCs/>
          <w:color w:val="auto"/>
          <w:sz w:val="18"/>
          <w:szCs w:val="18"/>
        </w:rPr>
        <w:t>sobre los cuales basa su petición son en síntesis los siguientes:</w:t>
      </w:r>
    </w:p>
    <w:p w:rsidR="008C6AE2" w:rsidRPr="00C92F8A" w:rsidRDefault="008C6AE2" w:rsidP="008C6AE2">
      <w:pPr>
        <w:pStyle w:val="Prrafodelista"/>
        <w:tabs>
          <w:tab w:val="left" w:pos="709"/>
        </w:tabs>
        <w:ind w:left="0"/>
        <w:jc w:val="both"/>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Los Agentes ® de la Policía Nacional señores GUSTAVO ADOLFO GOMEZ ORTIZ y FREDDY SANCHEZ HERNANDEZ, de un CAI LUERO de Bogotá, el día 28 de febrero de</w:t>
      </w:r>
      <w:r w:rsidR="00433A02" w:rsidRPr="00C92F8A">
        <w:rPr>
          <w:rFonts w:ascii="Tahoma" w:hAnsi="Tahoma" w:cs="Tahoma"/>
          <w:bCs/>
          <w:color w:val="auto"/>
          <w:sz w:val="18"/>
          <w:szCs w:val="18"/>
        </w:rPr>
        <w:t xml:space="preserve"> </w:t>
      </w:r>
      <w:r w:rsidRPr="00C92F8A">
        <w:rPr>
          <w:rFonts w:ascii="Tahoma" w:hAnsi="Tahoma" w:cs="Tahoma"/>
          <w:bCs/>
          <w:color w:val="auto"/>
          <w:sz w:val="18"/>
          <w:szCs w:val="18"/>
        </w:rPr>
        <w:t>2009, requirieron para un procedimiento policivo al menor Dayan Steven Buitrago Perez y su amigo Rodolfo Blando Serrano bajo el supuesto de que estaban cons</w:t>
      </w:r>
      <w:r w:rsidR="00433A02" w:rsidRPr="00C92F8A">
        <w:rPr>
          <w:rFonts w:ascii="Tahoma" w:hAnsi="Tahoma" w:cs="Tahoma"/>
          <w:bCs/>
          <w:color w:val="auto"/>
          <w:sz w:val="18"/>
          <w:szCs w:val="18"/>
        </w:rPr>
        <w:t>umiendo sustancias alucinógenas;</w:t>
      </w:r>
      <w:r w:rsidRPr="00C92F8A">
        <w:rPr>
          <w:rFonts w:ascii="Tahoma" w:hAnsi="Tahoma" w:cs="Tahoma"/>
          <w:bCs/>
          <w:color w:val="auto"/>
          <w:sz w:val="18"/>
          <w:szCs w:val="18"/>
        </w:rPr>
        <w:t xml:space="preserve"> sin embargo</w:t>
      </w:r>
      <w:r w:rsidR="00433A02" w:rsidRPr="00C92F8A">
        <w:rPr>
          <w:rFonts w:ascii="Tahoma" w:hAnsi="Tahoma" w:cs="Tahoma"/>
          <w:bCs/>
          <w:color w:val="auto"/>
          <w:sz w:val="18"/>
          <w:szCs w:val="18"/>
        </w:rPr>
        <w:t>,</w:t>
      </w:r>
      <w:r w:rsidRPr="00C92F8A">
        <w:rPr>
          <w:rFonts w:ascii="Tahoma" w:hAnsi="Tahoma" w:cs="Tahoma"/>
          <w:bCs/>
          <w:color w:val="auto"/>
          <w:sz w:val="18"/>
          <w:szCs w:val="18"/>
        </w:rPr>
        <w:t xml:space="preserve"> dichos policiales torturaron (disparando un arma de fuego sin balas sobre la cabeza) al primero y asesinaron al segundo.</w:t>
      </w:r>
    </w:p>
    <w:p w:rsidR="003C4636" w:rsidRPr="00C92F8A" w:rsidRDefault="003C4636" w:rsidP="003C4636">
      <w:pPr>
        <w:pStyle w:val="Prrafodelista"/>
        <w:tabs>
          <w:tab w:val="left" w:pos="851"/>
        </w:tabs>
        <w:ind w:left="0"/>
        <w:jc w:val="both"/>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Mediante Resolución No. 899 del 01 de abril de 2009, </w:t>
      </w:r>
      <w:r w:rsidR="00433A02" w:rsidRPr="00C92F8A">
        <w:rPr>
          <w:rFonts w:ascii="Tahoma" w:hAnsi="Tahoma" w:cs="Tahoma"/>
          <w:bCs/>
          <w:color w:val="auto"/>
          <w:sz w:val="18"/>
          <w:szCs w:val="18"/>
        </w:rPr>
        <w:t>por</w:t>
      </w:r>
      <w:r w:rsidRPr="00C92F8A">
        <w:rPr>
          <w:rFonts w:ascii="Tahoma" w:hAnsi="Tahoma" w:cs="Tahoma"/>
          <w:bCs/>
          <w:color w:val="auto"/>
          <w:sz w:val="18"/>
          <w:szCs w:val="18"/>
        </w:rPr>
        <w:t xml:space="preserve"> la cual se suspende en el ejercicio y atribuciones a unos miembros del Nivel Ejecutivo de la Policía Nacional, considerando que el Juzgado 37 Penal Municipal con función de garantías sede Descentralizada URI Tunjuelito B</w:t>
      </w:r>
      <w:r w:rsidR="00433A02" w:rsidRPr="00C92F8A">
        <w:rPr>
          <w:rFonts w:ascii="Tahoma" w:hAnsi="Tahoma" w:cs="Tahoma"/>
          <w:bCs/>
          <w:color w:val="auto"/>
          <w:sz w:val="18"/>
          <w:szCs w:val="18"/>
        </w:rPr>
        <w:t>ogotá, decretó</w:t>
      </w:r>
      <w:r w:rsidRPr="00C92F8A">
        <w:rPr>
          <w:rFonts w:ascii="Tahoma" w:hAnsi="Tahoma" w:cs="Tahoma"/>
          <w:bCs/>
          <w:color w:val="auto"/>
          <w:sz w:val="18"/>
          <w:szCs w:val="18"/>
        </w:rPr>
        <w:t xml:space="preserve"> medida de aseguramiento de detención preventiva en sitio de reclusión, contra los Patrulleros GUSTAVO ADOLFO GOMEZ ORTIZ y FREDY SANCHEZ HERNANDEZ, por el delito de homicidio con circunstancias de agravación punitiva en concurso con tortura agravada.</w:t>
      </w:r>
    </w:p>
    <w:p w:rsidR="003C4636" w:rsidRPr="00C92F8A" w:rsidRDefault="003C4636" w:rsidP="003C4636">
      <w:pPr>
        <w:pStyle w:val="Prrafodelista"/>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La conducta realizada en la persona del DAYAN STEVEN BUITRAGO, fueron imputadas a </w:t>
      </w:r>
      <w:r w:rsidR="00433A02" w:rsidRPr="00C92F8A">
        <w:rPr>
          <w:rFonts w:ascii="Tahoma" w:hAnsi="Tahoma" w:cs="Tahoma"/>
          <w:bCs/>
          <w:color w:val="auto"/>
          <w:sz w:val="18"/>
          <w:szCs w:val="18"/>
        </w:rPr>
        <w:t>título</w:t>
      </w:r>
      <w:r w:rsidRPr="00C92F8A">
        <w:rPr>
          <w:rFonts w:ascii="Tahoma" w:hAnsi="Tahoma" w:cs="Tahoma"/>
          <w:bCs/>
          <w:color w:val="auto"/>
          <w:sz w:val="18"/>
          <w:szCs w:val="18"/>
        </w:rPr>
        <w:t xml:space="preserve"> de tortura agravada a los servidores públicos GUSTAVO ADOLFO GOMEZ ORTIZ y FREDDY SANCHEZ HERNANDEZ, motorizados de la Policía Nacional, quienes en la audiencia de imputación respectiva de manera libre, consiente y voluntaria dijeron aceptar los cargos como coautores de tales punibles.</w:t>
      </w:r>
    </w:p>
    <w:p w:rsidR="003C4636" w:rsidRPr="00C92F8A" w:rsidRDefault="003C4636" w:rsidP="003C4636">
      <w:pPr>
        <w:pStyle w:val="Prrafodelista"/>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Ante la Procuraduría 125 Judicial II para asuntos administrativos de la ciudad de Bogotá D.C. fue radicada solicitud de conciliación prejudicial presentándose como convocantes el señor DAYAN STEVEN BUITRAGO y otros; y en calidad de demandada la Nación – Ministerio de Defensa; Policía Nacional-, por los hechos descritos anteriormente.</w:t>
      </w:r>
    </w:p>
    <w:p w:rsidR="003C4636" w:rsidRPr="00C92F8A" w:rsidRDefault="003C4636" w:rsidP="003C4636">
      <w:pPr>
        <w:pStyle w:val="Prrafodelista"/>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Luego de revisar los antecedentes que sobre los hechos existieran; se pudo determinar que por estos hechos se </w:t>
      </w:r>
      <w:r w:rsidR="00711420" w:rsidRPr="00C92F8A">
        <w:rPr>
          <w:rFonts w:ascii="Tahoma" w:hAnsi="Tahoma" w:cs="Tahoma"/>
          <w:bCs/>
          <w:color w:val="auto"/>
          <w:sz w:val="18"/>
          <w:szCs w:val="18"/>
        </w:rPr>
        <w:t>adelantó</w:t>
      </w:r>
      <w:r w:rsidRPr="00C92F8A">
        <w:rPr>
          <w:rFonts w:ascii="Tahoma" w:hAnsi="Tahoma" w:cs="Tahoma"/>
          <w:bCs/>
          <w:color w:val="auto"/>
          <w:sz w:val="18"/>
          <w:szCs w:val="18"/>
        </w:rPr>
        <w:t xml:space="preserve"> investigación Penal en el Juzgado 3 Penal del Circuito Especializado de Descongestión de Bogotá D.C. En contra del señor GUSTAVO ADOLFO GOMEZ ORTIZ, quien mediante providencia del 23 de septiembre de 2009, condeno al sindicado por los delitos de coautoría de homicidio agravado y concurso heterogéneo con tortura agravada a la pena principal de 38 años y 8 </w:t>
      </w:r>
      <w:r w:rsidR="00711420" w:rsidRPr="00C92F8A">
        <w:rPr>
          <w:rFonts w:ascii="Tahoma" w:hAnsi="Tahoma" w:cs="Tahoma"/>
          <w:bCs/>
          <w:color w:val="auto"/>
          <w:sz w:val="18"/>
          <w:szCs w:val="18"/>
        </w:rPr>
        <w:t>meses</w:t>
      </w:r>
      <w:r w:rsidRPr="00C92F8A">
        <w:rPr>
          <w:rFonts w:ascii="Tahoma" w:hAnsi="Tahoma" w:cs="Tahoma"/>
          <w:bCs/>
          <w:color w:val="auto"/>
          <w:sz w:val="18"/>
          <w:szCs w:val="18"/>
        </w:rPr>
        <w:t xml:space="preserve"> de prisión, Fallo confirmado parcialmente por el Tribunal Superior del Distrito Judicial de Bogotá, Sala Penal, de fecha 30 de Octubre de 2009, mediante el cual solo modifico el numeral primero de la sentencia de primera instancia, en lo concerniente a la multa, condenando a pagar 711 salarios M.M.L.V. de acuerdo a lo analizado en precedencia, demostrándose claramente tanto en este despacho al igual que en la etapa prejudicial que existió que la conducta realizada por el policial en mención, esta descrita en la ley como delito, a </w:t>
      </w:r>
      <w:r w:rsidR="00711420" w:rsidRPr="00C92F8A">
        <w:rPr>
          <w:rFonts w:ascii="Tahoma" w:hAnsi="Tahoma" w:cs="Tahoma"/>
          <w:bCs/>
          <w:color w:val="auto"/>
          <w:sz w:val="18"/>
          <w:szCs w:val="18"/>
        </w:rPr>
        <w:t>título</w:t>
      </w:r>
      <w:r w:rsidRPr="00C92F8A">
        <w:rPr>
          <w:rFonts w:ascii="Tahoma" w:hAnsi="Tahoma" w:cs="Tahoma"/>
          <w:bCs/>
          <w:color w:val="auto"/>
          <w:sz w:val="18"/>
          <w:szCs w:val="18"/>
        </w:rPr>
        <w:t xml:space="preserve"> de dolo cometida como consecuencia de la función o cargo.</w:t>
      </w:r>
    </w:p>
    <w:p w:rsidR="003C4636" w:rsidRPr="00C92F8A" w:rsidRDefault="003C4636" w:rsidP="003C4636">
      <w:pPr>
        <w:pStyle w:val="Prrafodelista"/>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Así mismo, sobre los anteriores hechos; se pudo determinar que se </w:t>
      </w:r>
      <w:r w:rsidR="00711420" w:rsidRPr="00C92F8A">
        <w:rPr>
          <w:rFonts w:ascii="Tahoma" w:hAnsi="Tahoma" w:cs="Tahoma"/>
          <w:bCs/>
          <w:color w:val="auto"/>
          <w:sz w:val="18"/>
          <w:szCs w:val="18"/>
        </w:rPr>
        <w:t>adelantó</w:t>
      </w:r>
      <w:r w:rsidRPr="00C92F8A">
        <w:rPr>
          <w:rFonts w:ascii="Tahoma" w:hAnsi="Tahoma" w:cs="Tahoma"/>
          <w:bCs/>
          <w:color w:val="auto"/>
          <w:sz w:val="18"/>
          <w:szCs w:val="18"/>
        </w:rPr>
        <w:t xml:space="preserve"> investigación Penal en el Juzgado 4 Penal del Circuito Especializado de Descongestión de Bogotá D.C. En contra del señor FREDDY SANCHEZ HERNANDEZ, quien mediante providencia del 14 de septiembre de 2009, condeno al sindicado por los delitos de coautoría de homicidio agravado y concurso heterogéneo con tortura agravada a la pena principal de 38 años y 8 </w:t>
      </w:r>
      <w:r w:rsidR="00711420" w:rsidRPr="00C92F8A">
        <w:rPr>
          <w:rFonts w:ascii="Tahoma" w:hAnsi="Tahoma" w:cs="Tahoma"/>
          <w:bCs/>
          <w:color w:val="auto"/>
          <w:sz w:val="18"/>
          <w:szCs w:val="18"/>
        </w:rPr>
        <w:t>meses</w:t>
      </w:r>
      <w:r w:rsidRPr="00C92F8A">
        <w:rPr>
          <w:rFonts w:ascii="Tahoma" w:hAnsi="Tahoma" w:cs="Tahoma"/>
          <w:bCs/>
          <w:color w:val="auto"/>
          <w:sz w:val="18"/>
          <w:szCs w:val="18"/>
        </w:rPr>
        <w:t xml:space="preserve"> de prisión, Fallo confirmado parcialmente por el Tribunal Superior del Distrito Judicial de Bogotá, Sala Penal, de fecha 30 de Octubre de 2009, mediante el cual solo modifico el numeral primero de la sentencia de primera instancia, en lo concerniente a la multa, condenando a pagar 711 salarios M.M.L.V., dicha providencia fue confirmada en segunda instancia el día 21 de Octubre de 2009 por parte del Tribunal Superior del Distrito Judicial Sala Penal; de acuerdo a lo analizado en precedencia, demostrándose claramente tanto en este despacho al igual que en la etapa prejudicial que existió que la conducta realizada por el policial en mención, esta descrita en la ley como delito, a </w:t>
      </w:r>
      <w:r w:rsidR="00711420" w:rsidRPr="00C92F8A">
        <w:rPr>
          <w:rFonts w:ascii="Tahoma" w:hAnsi="Tahoma" w:cs="Tahoma"/>
          <w:bCs/>
          <w:color w:val="auto"/>
          <w:sz w:val="18"/>
          <w:szCs w:val="18"/>
        </w:rPr>
        <w:t>título</w:t>
      </w:r>
      <w:r w:rsidRPr="00C92F8A">
        <w:rPr>
          <w:rFonts w:ascii="Tahoma" w:hAnsi="Tahoma" w:cs="Tahoma"/>
          <w:bCs/>
          <w:color w:val="auto"/>
          <w:sz w:val="18"/>
          <w:szCs w:val="18"/>
        </w:rPr>
        <w:t xml:space="preserve"> de dolo cometida como consecuencia de la función o cargo.</w:t>
      </w:r>
    </w:p>
    <w:p w:rsidR="003C4636" w:rsidRPr="00C92F8A" w:rsidRDefault="003C4636" w:rsidP="003C4636">
      <w:pPr>
        <w:pStyle w:val="Prrafodelista"/>
        <w:tabs>
          <w:tab w:val="left" w:pos="851"/>
        </w:tabs>
        <w:ind w:left="0"/>
        <w:jc w:val="both"/>
        <w:rPr>
          <w:rFonts w:ascii="Tahoma" w:hAnsi="Tahoma" w:cs="Tahoma"/>
          <w:bCs/>
          <w:color w:val="auto"/>
          <w:sz w:val="18"/>
          <w:szCs w:val="18"/>
        </w:rPr>
      </w:pPr>
    </w:p>
    <w:p w:rsidR="003C4636" w:rsidRPr="00C92F8A" w:rsidRDefault="003C4636" w:rsidP="003C4636">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Luego de revisar los antecedentes que sobre los hechos existieran se pudo determinar que por estos hechos se </w:t>
      </w:r>
      <w:r w:rsidR="00711420" w:rsidRPr="00C92F8A">
        <w:rPr>
          <w:rFonts w:ascii="Tahoma" w:hAnsi="Tahoma" w:cs="Tahoma"/>
          <w:bCs/>
          <w:color w:val="auto"/>
          <w:sz w:val="18"/>
          <w:szCs w:val="18"/>
        </w:rPr>
        <w:t>adelantó</w:t>
      </w:r>
      <w:r w:rsidRPr="00C92F8A">
        <w:rPr>
          <w:rFonts w:ascii="Tahoma" w:hAnsi="Tahoma" w:cs="Tahoma"/>
          <w:bCs/>
          <w:color w:val="auto"/>
          <w:sz w:val="18"/>
          <w:szCs w:val="18"/>
        </w:rPr>
        <w:t xml:space="preserve"> investigación disciplinaria en Primera Instancia por parte de la Inspección General delegada especial MEBOG – oficina de control disciplinario interno COPER 2, bajo el radicado No. COPER2-2009-11, de fecha 4 de julio de 2010, dentro de la cual declaro probado el cargo formulado y en consecuencia se </w:t>
      </w:r>
      <w:r w:rsidR="00711420" w:rsidRPr="00C92F8A">
        <w:rPr>
          <w:rFonts w:ascii="Tahoma" w:hAnsi="Tahoma" w:cs="Tahoma"/>
          <w:bCs/>
          <w:color w:val="auto"/>
          <w:sz w:val="18"/>
          <w:szCs w:val="18"/>
        </w:rPr>
        <w:t>responsabilizó</w:t>
      </w:r>
      <w:r w:rsidRPr="00C92F8A">
        <w:rPr>
          <w:rFonts w:ascii="Tahoma" w:hAnsi="Tahoma" w:cs="Tahoma"/>
          <w:bCs/>
          <w:color w:val="auto"/>
          <w:sz w:val="18"/>
          <w:szCs w:val="18"/>
        </w:rPr>
        <w:t xml:space="preserve"> disciplinariamente a los señores Patrulleros GUSTAVO ADOLFO GOMEZ ORTIZ y FREDDY SANCHEZ HERNANDEZ, al haberlos encontrado responsables de cometer una falta GRAVISIMA a titulo de CULPA GRAVISIMA, conducta regulada en el REGIMEN DISCIPLINARIO DE LA POLICIA NACIONAL, la Ley 1015 de 2206 en su artículo 34 “Faltas Gravísimas ” numeral 9 que reza: Realizar una conducta descrita ante la ley como delito, a </w:t>
      </w:r>
      <w:r w:rsidR="00711420" w:rsidRPr="00C92F8A">
        <w:rPr>
          <w:rFonts w:ascii="Tahoma" w:hAnsi="Tahoma" w:cs="Tahoma"/>
          <w:bCs/>
          <w:color w:val="auto"/>
          <w:sz w:val="18"/>
          <w:szCs w:val="18"/>
        </w:rPr>
        <w:t>título</w:t>
      </w:r>
      <w:r w:rsidRPr="00C92F8A">
        <w:rPr>
          <w:rFonts w:ascii="Tahoma" w:hAnsi="Tahoma" w:cs="Tahoma"/>
          <w:bCs/>
          <w:color w:val="auto"/>
          <w:sz w:val="18"/>
          <w:szCs w:val="18"/>
        </w:rPr>
        <w:t xml:space="preserve"> de dolo, cuando se cometa en razón, con ocasión o como son secuencia de la función o cargo. “ La parte subrayada es el cargo endilgado”. Por tal motivo mediante fallo Disciplinario No. COPER2-2009-11, de fecha 4 de julio de 2010, se </w:t>
      </w:r>
      <w:r w:rsidR="00711420" w:rsidRPr="00C92F8A">
        <w:rPr>
          <w:rFonts w:ascii="Tahoma" w:hAnsi="Tahoma" w:cs="Tahoma"/>
          <w:bCs/>
          <w:color w:val="auto"/>
          <w:sz w:val="18"/>
          <w:szCs w:val="18"/>
        </w:rPr>
        <w:t>determinó</w:t>
      </w:r>
      <w:r w:rsidRPr="00C92F8A">
        <w:rPr>
          <w:rFonts w:ascii="Tahoma" w:hAnsi="Tahoma" w:cs="Tahoma"/>
          <w:bCs/>
          <w:color w:val="auto"/>
          <w:sz w:val="18"/>
          <w:szCs w:val="18"/>
        </w:rPr>
        <w:t xml:space="preserve"> que sus conductas fueron calificadas como gravísimas y fueron declarado disciplinariamente responsables, para lo cual se les impuso DESTITUCION e INHABILIDAD GENERAL por el lapso de (10) años, conducta realizada mediante EXTRALIMITACION.</w:t>
      </w:r>
    </w:p>
    <w:p w:rsidR="0051381D" w:rsidRPr="00C92F8A" w:rsidRDefault="0051381D" w:rsidP="0051381D">
      <w:pPr>
        <w:pStyle w:val="Prrafodelista"/>
        <w:tabs>
          <w:tab w:val="left" w:pos="851"/>
        </w:tabs>
        <w:ind w:left="0"/>
        <w:jc w:val="both"/>
        <w:rPr>
          <w:rFonts w:ascii="Tahoma" w:hAnsi="Tahoma" w:cs="Tahoma"/>
          <w:bCs/>
          <w:color w:val="auto"/>
          <w:sz w:val="18"/>
          <w:szCs w:val="18"/>
        </w:rPr>
      </w:pPr>
    </w:p>
    <w:p w:rsidR="003C4636" w:rsidRPr="00C92F8A" w:rsidRDefault="006E6E91" w:rsidP="0051381D">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 xml:space="preserve">La </w:t>
      </w:r>
      <w:r w:rsidR="003C4636" w:rsidRPr="00C92F8A">
        <w:rPr>
          <w:rFonts w:ascii="Tahoma" w:hAnsi="Tahoma" w:cs="Tahoma"/>
          <w:bCs/>
          <w:color w:val="auto"/>
          <w:sz w:val="18"/>
          <w:szCs w:val="18"/>
        </w:rPr>
        <w:t>Conciliación celebrada el 10 de mayo de 2011</w:t>
      </w:r>
      <w:r w:rsidRPr="00C92F8A">
        <w:rPr>
          <w:rFonts w:ascii="Tahoma" w:hAnsi="Tahoma" w:cs="Tahoma"/>
          <w:bCs/>
          <w:color w:val="auto"/>
          <w:sz w:val="18"/>
          <w:szCs w:val="18"/>
        </w:rPr>
        <w:t xml:space="preserve"> fue</w:t>
      </w:r>
      <w:r w:rsidR="003C4636" w:rsidRPr="00C92F8A">
        <w:rPr>
          <w:rFonts w:ascii="Tahoma" w:hAnsi="Tahoma" w:cs="Tahoma"/>
          <w:bCs/>
          <w:color w:val="auto"/>
          <w:sz w:val="18"/>
          <w:szCs w:val="18"/>
        </w:rPr>
        <w:t xml:space="preserve"> aprobada por el Juzgado Treinta y Cuatro (34) del Circuito Judicial Administrativo de Bogotá D.C. mediante auto del 1</w:t>
      </w:r>
      <w:r w:rsidRPr="00C92F8A">
        <w:rPr>
          <w:rFonts w:ascii="Tahoma" w:hAnsi="Tahoma" w:cs="Tahoma"/>
          <w:bCs/>
          <w:color w:val="auto"/>
          <w:sz w:val="18"/>
          <w:szCs w:val="18"/>
        </w:rPr>
        <w:t>2 de julio de 2011, ejecutoriado</w:t>
      </w:r>
      <w:r w:rsidR="003C4636" w:rsidRPr="00C92F8A">
        <w:rPr>
          <w:rFonts w:ascii="Tahoma" w:hAnsi="Tahoma" w:cs="Tahoma"/>
          <w:bCs/>
          <w:color w:val="auto"/>
          <w:sz w:val="18"/>
          <w:szCs w:val="18"/>
        </w:rPr>
        <w:t xml:space="preserve"> el 22 de julio de 2011, expedie</w:t>
      </w:r>
      <w:r w:rsidRPr="00C92F8A">
        <w:rPr>
          <w:rFonts w:ascii="Tahoma" w:hAnsi="Tahoma" w:cs="Tahoma"/>
          <w:bCs/>
          <w:color w:val="auto"/>
          <w:sz w:val="18"/>
          <w:szCs w:val="18"/>
        </w:rPr>
        <w:t>nte No. 11001333103420110013800;</w:t>
      </w:r>
      <w:r w:rsidR="003C4636" w:rsidRPr="00C92F8A">
        <w:rPr>
          <w:rFonts w:ascii="Tahoma" w:hAnsi="Tahoma" w:cs="Tahoma"/>
          <w:bCs/>
          <w:color w:val="auto"/>
          <w:sz w:val="18"/>
          <w:szCs w:val="18"/>
        </w:rPr>
        <w:t xml:space="preserve"> se acordó reconocer una indemnización al señor DAYAN STIVEN BUITRAGO PEREZ por la tortura física y psicológica al joven en mención, por los dos miembros de la Policía Nacional, en un procedimiento policivo, hechos ocurridos en un CAI de Bogotá, el 28 de febrero de 2009.</w:t>
      </w:r>
    </w:p>
    <w:p w:rsidR="0051381D" w:rsidRPr="00C92F8A" w:rsidRDefault="0051381D" w:rsidP="0051381D">
      <w:pPr>
        <w:pStyle w:val="Prrafodelista"/>
        <w:rPr>
          <w:rFonts w:ascii="Tahoma" w:hAnsi="Tahoma" w:cs="Tahoma"/>
          <w:bCs/>
          <w:color w:val="auto"/>
          <w:sz w:val="18"/>
          <w:szCs w:val="18"/>
        </w:rPr>
      </w:pPr>
    </w:p>
    <w:p w:rsidR="003C4636" w:rsidRPr="00C92F8A" w:rsidRDefault="003C4636" w:rsidP="0051381D">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Dicha providencia qued</w:t>
      </w:r>
      <w:r w:rsidR="006E6E91" w:rsidRPr="00C92F8A">
        <w:rPr>
          <w:rFonts w:ascii="Tahoma" w:hAnsi="Tahoma" w:cs="Tahoma"/>
          <w:bCs/>
          <w:color w:val="auto"/>
          <w:sz w:val="18"/>
          <w:szCs w:val="18"/>
        </w:rPr>
        <w:t>ó</w:t>
      </w:r>
      <w:r w:rsidRPr="00C92F8A">
        <w:rPr>
          <w:rFonts w:ascii="Tahoma" w:hAnsi="Tahoma" w:cs="Tahoma"/>
          <w:bCs/>
          <w:color w:val="auto"/>
          <w:sz w:val="18"/>
          <w:szCs w:val="18"/>
        </w:rPr>
        <w:t xml:space="preserve"> debidamente ejecutoriada el día veintidós (22) de julio de dos mil once (2011).</w:t>
      </w:r>
    </w:p>
    <w:p w:rsidR="0051381D" w:rsidRPr="00C92F8A" w:rsidRDefault="0051381D" w:rsidP="0051381D">
      <w:pPr>
        <w:pStyle w:val="Prrafodelista"/>
        <w:rPr>
          <w:rFonts w:ascii="Tahoma" w:hAnsi="Tahoma" w:cs="Tahoma"/>
          <w:bCs/>
          <w:color w:val="auto"/>
          <w:sz w:val="18"/>
          <w:szCs w:val="18"/>
        </w:rPr>
      </w:pPr>
    </w:p>
    <w:p w:rsidR="003C4636" w:rsidRPr="00C92F8A" w:rsidRDefault="003C4636" w:rsidP="0051381D">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Mediante Resolución No.1359 de fecha 24 de Octubre de 2011 emitida por la Directora Administrativa y Financiera de la Policía Nacional; la Policía Nacional dio cumplimiento a la conciliación celebrada, a favor de la Dra. CARMEN FABIOLA CEPEDA ABRIL, quien actuó en representación de DAYAN STIVEN BUITRAGO PEREZ y otros; además de ello se dispuso el pago de los intereses en los términos señalados.</w:t>
      </w:r>
    </w:p>
    <w:p w:rsidR="0051381D" w:rsidRPr="00C92F8A" w:rsidRDefault="0051381D" w:rsidP="0051381D">
      <w:pPr>
        <w:pStyle w:val="Prrafodelista"/>
        <w:rPr>
          <w:rFonts w:ascii="Tahoma" w:hAnsi="Tahoma" w:cs="Tahoma"/>
          <w:bCs/>
          <w:color w:val="auto"/>
          <w:sz w:val="18"/>
          <w:szCs w:val="18"/>
        </w:rPr>
      </w:pPr>
    </w:p>
    <w:p w:rsidR="003C4636" w:rsidRPr="00C92F8A" w:rsidRDefault="003C4636" w:rsidP="0051381D">
      <w:pPr>
        <w:pStyle w:val="Prrafodelista"/>
        <w:numPr>
          <w:ilvl w:val="3"/>
          <w:numId w:val="2"/>
        </w:numPr>
        <w:tabs>
          <w:tab w:val="left" w:pos="851"/>
        </w:tabs>
        <w:ind w:left="0" w:firstLine="0"/>
        <w:jc w:val="both"/>
        <w:rPr>
          <w:rFonts w:ascii="Tahoma" w:hAnsi="Tahoma" w:cs="Tahoma"/>
          <w:bCs/>
          <w:color w:val="auto"/>
          <w:sz w:val="18"/>
          <w:szCs w:val="18"/>
        </w:rPr>
      </w:pPr>
      <w:r w:rsidRPr="00C92F8A">
        <w:rPr>
          <w:rFonts w:ascii="Tahoma" w:hAnsi="Tahoma" w:cs="Tahoma"/>
          <w:bCs/>
          <w:color w:val="auto"/>
          <w:sz w:val="18"/>
          <w:szCs w:val="18"/>
        </w:rPr>
        <w:t>El día 24 de Julio de 2013 el Tesorero General de la Policía Nacional, Mayor Juan Julio Villamil Monsalve, expidió certificado por medio del cual hace constar que a la señora Martha Ballen Moreno, identificada con la cédula de ciudadanía No.41.672.051, le fue consignado el valor equivalente a CIENTO SIETE MILLONES CIENTO VEINTE MIL PESOS M/CTE ($107.120.000.00); correspondientes al pago de la Conciliación según resolución No. 1359 del 24-10-2011 en la cuenta de corriente No. 133-248567-90 del Banco BANCOLOMBIA.</w:t>
      </w:r>
    </w:p>
    <w:p w:rsidR="003C4636" w:rsidRPr="00C92F8A" w:rsidRDefault="003C4636" w:rsidP="00A932B7">
      <w:pPr>
        <w:pStyle w:val="Prrafodelista"/>
        <w:tabs>
          <w:tab w:val="left" w:pos="851"/>
        </w:tabs>
        <w:ind w:left="0"/>
        <w:jc w:val="both"/>
        <w:rPr>
          <w:rFonts w:ascii="Tahoma" w:hAnsi="Tahoma" w:cs="Tahoma"/>
          <w:bCs/>
          <w:color w:val="auto"/>
          <w:sz w:val="18"/>
          <w:szCs w:val="18"/>
        </w:rPr>
      </w:pPr>
    </w:p>
    <w:p w:rsidR="00A932B7" w:rsidRPr="00C92F8A" w:rsidRDefault="00A932B7" w:rsidP="00A932B7">
      <w:pPr>
        <w:pStyle w:val="Prrafodelista"/>
        <w:tabs>
          <w:tab w:val="left" w:pos="851"/>
        </w:tabs>
        <w:ind w:left="0"/>
        <w:jc w:val="both"/>
        <w:rPr>
          <w:rFonts w:ascii="Tahoma" w:hAnsi="Tahoma" w:cs="Tahoma"/>
          <w:bCs/>
          <w:color w:val="auto"/>
          <w:sz w:val="18"/>
          <w:szCs w:val="18"/>
        </w:rPr>
      </w:pPr>
    </w:p>
    <w:p w:rsidR="00973C22" w:rsidRPr="00C92F8A" w:rsidRDefault="008C6AE2" w:rsidP="008C6AE2">
      <w:pPr>
        <w:pStyle w:val="Prrafodelista"/>
        <w:numPr>
          <w:ilvl w:val="1"/>
          <w:numId w:val="2"/>
        </w:numPr>
        <w:tabs>
          <w:tab w:val="left" w:pos="567"/>
        </w:tabs>
        <w:ind w:left="0" w:firstLine="0"/>
        <w:jc w:val="both"/>
        <w:rPr>
          <w:rFonts w:ascii="Tahoma" w:hAnsi="Tahoma" w:cs="Tahoma"/>
          <w:b/>
          <w:color w:val="auto"/>
          <w:sz w:val="18"/>
          <w:szCs w:val="18"/>
        </w:rPr>
      </w:pPr>
      <w:r w:rsidRPr="00C92F8A">
        <w:rPr>
          <w:rFonts w:ascii="Tahoma" w:hAnsi="Tahoma" w:cs="Tahoma"/>
          <w:b/>
          <w:color w:val="auto"/>
          <w:sz w:val="18"/>
          <w:szCs w:val="18"/>
        </w:rPr>
        <w:t>La CONTESTACIÓN DE LA DEMANDA:</w:t>
      </w:r>
      <w:r w:rsidR="002D5D7C" w:rsidRPr="00C92F8A">
        <w:rPr>
          <w:rFonts w:ascii="Tahoma" w:hAnsi="Tahoma" w:cs="Tahoma"/>
          <w:b/>
          <w:color w:val="auto"/>
          <w:sz w:val="18"/>
          <w:szCs w:val="18"/>
        </w:rPr>
        <w:t xml:space="preserve"> </w:t>
      </w:r>
    </w:p>
    <w:p w:rsidR="00973C22" w:rsidRPr="00C92F8A" w:rsidRDefault="00973C22" w:rsidP="00973C22">
      <w:pPr>
        <w:pStyle w:val="Prrafodelista"/>
        <w:tabs>
          <w:tab w:val="left" w:pos="567"/>
        </w:tabs>
        <w:ind w:left="0"/>
        <w:jc w:val="both"/>
        <w:rPr>
          <w:rFonts w:ascii="Tahoma" w:hAnsi="Tahoma" w:cs="Tahoma"/>
          <w:b/>
          <w:color w:val="auto"/>
          <w:sz w:val="18"/>
          <w:szCs w:val="18"/>
        </w:rPr>
      </w:pPr>
    </w:p>
    <w:p w:rsidR="008C6AE2" w:rsidRPr="00C92F8A" w:rsidRDefault="00352B21" w:rsidP="00352B21">
      <w:pPr>
        <w:pStyle w:val="Prrafodelista"/>
        <w:numPr>
          <w:ilvl w:val="2"/>
          <w:numId w:val="2"/>
        </w:numPr>
        <w:tabs>
          <w:tab w:val="left" w:pos="567"/>
        </w:tabs>
        <w:jc w:val="both"/>
        <w:rPr>
          <w:rFonts w:ascii="Tahoma" w:hAnsi="Tahoma" w:cs="Tahoma"/>
          <w:color w:val="auto"/>
          <w:sz w:val="18"/>
          <w:szCs w:val="18"/>
        </w:rPr>
      </w:pPr>
      <w:r w:rsidRPr="00C92F8A">
        <w:rPr>
          <w:rFonts w:ascii="Tahoma" w:hAnsi="Tahoma" w:cs="Tahoma"/>
          <w:color w:val="auto"/>
          <w:sz w:val="18"/>
          <w:szCs w:val="18"/>
        </w:rPr>
        <w:t xml:space="preserve">El demandado </w:t>
      </w:r>
      <w:r w:rsidRPr="00C92F8A">
        <w:rPr>
          <w:rFonts w:ascii="Tahoma" w:hAnsi="Tahoma" w:cs="Tahoma"/>
          <w:sz w:val="18"/>
          <w:szCs w:val="18"/>
          <w:lang w:val="es-ES_tradnl"/>
        </w:rPr>
        <w:t>GUSTAVO ADOLFO GÓMEZ</w:t>
      </w:r>
      <w:r w:rsidR="00A932B7" w:rsidRPr="00C92F8A">
        <w:rPr>
          <w:rFonts w:ascii="Tahoma" w:hAnsi="Tahoma" w:cs="Tahoma"/>
          <w:color w:val="auto"/>
          <w:sz w:val="18"/>
          <w:szCs w:val="18"/>
        </w:rPr>
        <w:t xml:space="preserve"> contestó la demanda a través de curador manifestando: </w:t>
      </w:r>
    </w:p>
    <w:p w:rsidR="00A932B7" w:rsidRPr="00C92F8A" w:rsidRDefault="00A932B7" w:rsidP="00973C22">
      <w:pPr>
        <w:pStyle w:val="Prrafodelista"/>
        <w:tabs>
          <w:tab w:val="left" w:pos="567"/>
        </w:tabs>
        <w:ind w:left="0"/>
        <w:jc w:val="both"/>
        <w:rPr>
          <w:rFonts w:ascii="Tahoma" w:hAnsi="Tahoma" w:cs="Tahoma"/>
          <w:color w:val="auto"/>
          <w:sz w:val="18"/>
          <w:szCs w:val="18"/>
        </w:rPr>
      </w:pPr>
    </w:p>
    <w:p w:rsidR="00A932B7" w:rsidRPr="00C92F8A" w:rsidRDefault="000F65AC" w:rsidP="00973C22">
      <w:pPr>
        <w:pStyle w:val="Prrafodelista"/>
        <w:tabs>
          <w:tab w:val="left" w:pos="567"/>
        </w:tabs>
        <w:ind w:left="0"/>
        <w:jc w:val="both"/>
        <w:rPr>
          <w:rFonts w:ascii="Tahoma" w:hAnsi="Tahoma" w:cs="Tahoma"/>
          <w:color w:val="auto"/>
          <w:sz w:val="18"/>
          <w:szCs w:val="18"/>
        </w:rPr>
      </w:pPr>
      <w:r w:rsidRPr="00C92F8A">
        <w:rPr>
          <w:rFonts w:ascii="Gill Sans MT" w:hAnsi="Gill Sans MT" w:cs="Tahoma"/>
          <w:i/>
          <w:color w:val="auto"/>
          <w:sz w:val="18"/>
          <w:szCs w:val="18"/>
        </w:rPr>
        <w:lastRenderedPageBreak/>
        <w:t>“(…)</w:t>
      </w:r>
      <w:r w:rsidR="00352B21" w:rsidRPr="00C92F8A">
        <w:rPr>
          <w:rFonts w:ascii="Gill Sans MT" w:hAnsi="Gill Sans MT" w:cs="Tahoma"/>
          <w:i/>
          <w:color w:val="auto"/>
          <w:sz w:val="18"/>
          <w:szCs w:val="18"/>
        </w:rPr>
        <w:t xml:space="preserve"> Me opongo a todas y a cada una de ellas en el evento de no resultar probadas en debida forma los hechos en los cuales se fundamenten </w:t>
      </w:r>
      <w:r w:rsidRPr="00C92F8A">
        <w:rPr>
          <w:rFonts w:ascii="Gill Sans MT" w:hAnsi="Gill Sans MT" w:cs="Tahoma"/>
          <w:i/>
          <w:color w:val="auto"/>
          <w:sz w:val="18"/>
          <w:szCs w:val="18"/>
        </w:rPr>
        <w:t>(…)”</w:t>
      </w:r>
      <w:r w:rsidR="00A932B7" w:rsidRPr="00C92F8A">
        <w:rPr>
          <w:rFonts w:ascii="Tahoma" w:hAnsi="Tahoma" w:cs="Tahoma"/>
          <w:color w:val="auto"/>
          <w:sz w:val="18"/>
          <w:szCs w:val="18"/>
        </w:rPr>
        <w:t>.</w:t>
      </w:r>
    </w:p>
    <w:p w:rsidR="009E562F" w:rsidRPr="00C92F8A" w:rsidRDefault="009E562F" w:rsidP="00973C22">
      <w:pPr>
        <w:pStyle w:val="Prrafodelista"/>
        <w:tabs>
          <w:tab w:val="left" w:pos="567"/>
        </w:tabs>
        <w:ind w:left="0"/>
        <w:jc w:val="both"/>
        <w:rPr>
          <w:rFonts w:ascii="Tahoma" w:hAnsi="Tahoma" w:cs="Tahoma"/>
          <w:color w:val="auto"/>
          <w:sz w:val="18"/>
          <w:szCs w:val="18"/>
        </w:rPr>
      </w:pPr>
    </w:p>
    <w:p w:rsidR="009E562F" w:rsidRPr="00C92F8A" w:rsidRDefault="009E562F" w:rsidP="00973C22">
      <w:pPr>
        <w:pStyle w:val="Prrafodelista"/>
        <w:tabs>
          <w:tab w:val="left" w:pos="567"/>
        </w:tabs>
        <w:ind w:left="0"/>
        <w:jc w:val="both"/>
        <w:rPr>
          <w:rFonts w:ascii="Tahoma" w:hAnsi="Tahoma" w:cs="Tahoma"/>
          <w:color w:val="auto"/>
          <w:sz w:val="18"/>
          <w:szCs w:val="18"/>
        </w:rPr>
      </w:pPr>
      <w:r w:rsidRPr="00C92F8A">
        <w:rPr>
          <w:rFonts w:ascii="Tahoma" w:hAnsi="Tahoma" w:cs="Tahoma"/>
          <w:color w:val="auto"/>
          <w:sz w:val="18"/>
          <w:szCs w:val="18"/>
        </w:rPr>
        <w:t xml:space="preserve">Y presentó como </w:t>
      </w:r>
      <w:r w:rsidRPr="00C92F8A">
        <w:rPr>
          <w:rFonts w:ascii="Tahoma" w:hAnsi="Tahoma" w:cs="Tahoma"/>
          <w:b/>
          <w:color w:val="auto"/>
          <w:sz w:val="18"/>
          <w:szCs w:val="18"/>
        </w:rPr>
        <w:t>excepc</w:t>
      </w:r>
      <w:r w:rsidR="008E6B63" w:rsidRPr="00C92F8A">
        <w:rPr>
          <w:rFonts w:ascii="Tahoma" w:hAnsi="Tahoma" w:cs="Tahoma"/>
          <w:b/>
          <w:color w:val="auto"/>
          <w:sz w:val="18"/>
          <w:szCs w:val="18"/>
        </w:rPr>
        <w:t>ió</w:t>
      </w:r>
      <w:r w:rsidRPr="00C92F8A">
        <w:rPr>
          <w:rFonts w:ascii="Tahoma" w:hAnsi="Tahoma" w:cs="Tahoma"/>
          <w:b/>
          <w:color w:val="auto"/>
          <w:sz w:val="18"/>
          <w:szCs w:val="18"/>
        </w:rPr>
        <w:t>n</w:t>
      </w:r>
      <w:r w:rsidRPr="00C92F8A">
        <w:rPr>
          <w:rFonts w:ascii="Tahoma" w:hAnsi="Tahoma" w:cs="Tahoma"/>
          <w:color w:val="auto"/>
          <w:sz w:val="18"/>
          <w:szCs w:val="18"/>
        </w:rPr>
        <w:t>:</w:t>
      </w:r>
    </w:p>
    <w:p w:rsidR="009E562F" w:rsidRPr="00C92F8A" w:rsidRDefault="009E562F" w:rsidP="00973C22">
      <w:pPr>
        <w:pStyle w:val="Prrafodelista"/>
        <w:tabs>
          <w:tab w:val="left" w:pos="567"/>
        </w:tabs>
        <w:ind w:left="0"/>
        <w:jc w:val="both"/>
        <w:rPr>
          <w:rFonts w:ascii="Tahoma" w:hAnsi="Tahoma" w:cs="Tahoma"/>
          <w:color w:val="auto"/>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7472"/>
      </w:tblGrid>
      <w:tr w:rsidR="008E6B63" w:rsidRPr="00C92F8A" w:rsidTr="008E6B63">
        <w:tc>
          <w:tcPr>
            <w:tcW w:w="1415" w:type="dxa"/>
            <w:shd w:val="clear" w:color="auto" w:fill="auto"/>
          </w:tcPr>
          <w:p w:rsidR="008E6B63" w:rsidRPr="00C92F8A" w:rsidRDefault="008E6B63" w:rsidP="008E6B63">
            <w:pPr>
              <w:pStyle w:val="Sinespaciado"/>
              <w:jc w:val="both"/>
              <w:rPr>
                <w:rFonts w:ascii="Tahoma" w:hAnsi="Tahoma" w:cs="Tahoma"/>
                <w:b/>
                <w:i/>
                <w:sz w:val="18"/>
                <w:szCs w:val="18"/>
              </w:rPr>
            </w:pPr>
            <w:r w:rsidRPr="00C92F8A">
              <w:rPr>
                <w:rFonts w:ascii="Tahoma" w:hAnsi="Tahoma" w:cs="Tahoma"/>
                <w:b/>
                <w:i/>
                <w:sz w:val="18"/>
                <w:szCs w:val="18"/>
              </w:rPr>
              <w:t>EXCEPCION DE CADUCIDAD DE LA ACCION DE REPETICION.</w:t>
            </w:r>
          </w:p>
          <w:p w:rsidR="008E6B63" w:rsidRPr="00C92F8A" w:rsidRDefault="008E6B63" w:rsidP="008E6B63">
            <w:pPr>
              <w:pStyle w:val="Sinespaciado"/>
              <w:jc w:val="both"/>
              <w:rPr>
                <w:rFonts w:ascii="Tahoma" w:hAnsi="Tahoma" w:cs="Tahoma"/>
                <w:i/>
                <w:sz w:val="18"/>
                <w:szCs w:val="18"/>
              </w:rPr>
            </w:pPr>
          </w:p>
        </w:tc>
        <w:tc>
          <w:tcPr>
            <w:tcW w:w="7482" w:type="dxa"/>
            <w:shd w:val="clear" w:color="auto" w:fill="auto"/>
          </w:tcPr>
          <w:p w:rsidR="008E6B63" w:rsidRPr="00C92F8A" w:rsidRDefault="008E6B63" w:rsidP="008E6B63">
            <w:pPr>
              <w:pStyle w:val="Sinespaciado"/>
              <w:jc w:val="both"/>
              <w:rPr>
                <w:rFonts w:ascii="Tahoma" w:hAnsi="Tahoma" w:cs="Tahoma"/>
                <w:i/>
                <w:sz w:val="18"/>
                <w:szCs w:val="18"/>
              </w:rPr>
            </w:pPr>
            <w:r w:rsidRPr="00C92F8A">
              <w:rPr>
                <w:rFonts w:ascii="Tahoma" w:hAnsi="Tahoma" w:cs="Tahoma"/>
                <w:i/>
                <w:sz w:val="18"/>
                <w:szCs w:val="18"/>
              </w:rPr>
              <w:t>Fundamento esta excepción en que la resolución 1359 del 24 de octubre de 2011 proferida por la directora administrativa y financiera de la Policía Nacional fue cancelada la indemnización de perjuicios a las victimas el 28 de octubre de 2011, fecha en la cual comenzó a contar el termino de caducidad de 2 años para presentar la correspondiente demanda de acción de repetición, término que feneció el 28 de octubre de 2013, lo anterior de conformidad con lo ordenado en el artículo 164 literal L del CPACA, que me permito transcribir.</w:t>
            </w:r>
          </w:p>
          <w:p w:rsidR="008E6B63" w:rsidRPr="00C92F8A" w:rsidRDefault="008E6B63" w:rsidP="008E6B63">
            <w:pPr>
              <w:pStyle w:val="Sinespaciado"/>
              <w:jc w:val="both"/>
              <w:rPr>
                <w:rFonts w:ascii="Tahoma" w:hAnsi="Tahoma" w:cs="Tahoma"/>
                <w:i/>
                <w:sz w:val="18"/>
                <w:szCs w:val="18"/>
              </w:rPr>
            </w:pPr>
          </w:p>
          <w:p w:rsidR="008E6B63" w:rsidRPr="00C92F8A" w:rsidRDefault="008E6B63" w:rsidP="008E6B63">
            <w:pPr>
              <w:pStyle w:val="Sinespaciado"/>
              <w:jc w:val="both"/>
              <w:rPr>
                <w:rFonts w:ascii="Tahoma" w:hAnsi="Tahoma" w:cs="Tahoma"/>
                <w:i/>
                <w:sz w:val="18"/>
                <w:szCs w:val="18"/>
              </w:rPr>
            </w:pPr>
          </w:p>
          <w:p w:rsidR="008E6B63" w:rsidRPr="00C92F8A" w:rsidRDefault="008E6B63" w:rsidP="008E6B63">
            <w:pPr>
              <w:pStyle w:val="Sinespaciado"/>
              <w:jc w:val="both"/>
              <w:rPr>
                <w:rFonts w:ascii="Tahoma" w:hAnsi="Tahoma" w:cs="Tahoma"/>
                <w:i/>
                <w:sz w:val="18"/>
                <w:szCs w:val="18"/>
              </w:rPr>
            </w:pPr>
            <w:r w:rsidRPr="00C92F8A">
              <w:rPr>
                <w:rFonts w:ascii="Tahoma" w:hAnsi="Tahoma" w:cs="Tahoma"/>
                <w:i/>
                <w:sz w:val="18"/>
                <w:szCs w:val="18"/>
              </w:rPr>
              <w:t>Artículo 164. Oportunidad para presentar la demanda. La demanda deberá ser presentada:</w:t>
            </w:r>
          </w:p>
          <w:p w:rsidR="008E6B63" w:rsidRPr="00C92F8A" w:rsidRDefault="008E6B63" w:rsidP="008E6B63">
            <w:pPr>
              <w:pStyle w:val="Sinespaciado"/>
              <w:jc w:val="both"/>
              <w:rPr>
                <w:rFonts w:ascii="Tahoma" w:hAnsi="Tahoma" w:cs="Tahoma"/>
                <w:i/>
                <w:sz w:val="18"/>
                <w:szCs w:val="18"/>
              </w:rPr>
            </w:pPr>
          </w:p>
          <w:p w:rsidR="008E6B63" w:rsidRPr="00C92F8A" w:rsidRDefault="008E6B63" w:rsidP="008E6B63">
            <w:pPr>
              <w:pStyle w:val="Sinespaciado"/>
              <w:jc w:val="both"/>
              <w:rPr>
                <w:rFonts w:ascii="Tahoma" w:hAnsi="Tahoma" w:cs="Tahoma"/>
                <w:i/>
                <w:sz w:val="18"/>
                <w:szCs w:val="18"/>
              </w:rPr>
            </w:pPr>
            <w:r w:rsidRPr="00C92F8A">
              <w:rPr>
                <w:rFonts w:ascii="Tahoma" w:hAnsi="Tahoma" w:cs="Tahoma"/>
                <w:i/>
                <w:sz w:val="18"/>
                <w:szCs w:val="18"/>
              </w:rPr>
              <w:t>1) Cuando se pretenda repetir para recuperar lo pagado como consecuencia de una condena, conciliación u otra forma de terminación de un conflicto, el término será de dos (2) años, contados a partir del día siguiente de la fecha del pago, o, a más tardar desde el vencimiento del plazo con que cuenta la administración para el pago de condenas de conformidad con lo previsto en este Código.</w:t>
            </w:r>
          </w:p>
        </w:tc>
      </w:tr>
    </w:tbl>
    <w:p w:rsidR="00352B21" w:rsidRPr="00C92F8A" w:rsidRDefault="00352B21" w:rsidP="00973C22">
      <w:pPr>
        <w:pStyle w:val="Prrafodelista"/>
        <w:tabs>
          <w:tab w:val="left" w:pos="567"/>
        </w:tabs>
        <w:ind w:left="0"/>
        <w:jc w:val="both"/>
        <w:rPr>
          <w:rFonts w:ascii="Tahoma" w:hAnsi="Tahoma" w:cs="Tahoma"/>
          <w:color w:val="auto"/>
          <w:sz w:val="18"/>
          <w:szCs w:val="18"/>
        </w:rPr>
      </w:pPr>
    </w:p>
    <w:p w:rsidR="00352B21" w:rsidRPr="00C92F8A" w:rsidRDefault="00352B21" w:rsidP="00352B21">
      <w:pPr>
        <w:pStyle w:val="Prrafodelista"/>
        <w:numPr>
          <w:ilvl w:val="2"/>
          <w:numId w:val="2"/>
        </w:numPr>
        <w:tabs>
          <w:tab w:val="left" w:pos="567"/>
        </w:tabs>
        <w:jc w:val="both"/>
        <w:rPr>
          <w:rFonts w:ascii="Tahoma" w:hAnsi="Tahoma" w:cs="Tahoma"/>
          <w:color w:val="auto"/>
          <w:sz w:val="18"/>
          <w:szCs w:val="18"/>
        </w:rPr>
      </w:pPr>
      <w:r w:rsidRPr="00C92F8A">
        <w:rPr>
          <w:rFonts w:ascii="Tahoma" w:hAnsi="Tahoma" w:cs="Tahoma"/>
          <w:color w:val="auto"/>
          <w:sz w:val="18"/>
          <w:szCs w:val="18"/>
        </w:rPr>
        <w:t xml:space="preserve">El demandado </w:t>
      </w:r>
      <w:r w:rsidRPr="00C92F8A">
        <w:rPr>
          <w:rFonts w:ascii="Tahoma" w:hAnsi="Tahoma" w:cs="Tahoma"/>
          <w:sz w:val="18"/>
          <w:szCs w:val="18"/>
          <w:lang w:val="es-ES_tradnl"/>
        </w:rPr>
        <w:t>FREDY SÁNCHEZ HERNÁNDEZ</w:t>
      </w:r>
      <w:r w:rsidRPr="00C92F8A">
        <w:rPr>
          <w:rFonts w:ascii="Tahoma" w:hAnsi="Tahoma" w:cs="Tahoma"/>
          <w:color w:val="auto"/>
          <w:sz w:val="18"/>
          <w:szCs w:val="18"/>
        </w:rPr>
        <w:t xml:space="preserve"> contestó la demanda a través de curador manifestando: </w:t>
      </w:r>
    </w:p>
    <w:p w:rsidR="00352B21" w:rsidRPr="00C92F8A" w:rsidRDefault="00352B21" w:rsidP="00352B21">
      <w:pPr>
        <w:pStyle w:val="Prrafodelista"/>
        <w:tabs>
          <w:tab w:val="left" w:pos="567"/>
        </w:tabs>
        <w:ind w:left="0"/>
        <w:jc w:val="both"/>
        <w:rPr>
          <w:rFonts w:ascii="Tahoma" w:hAnsi="Tahoma" w:cs="Tahoma"/>
          <w:color w:val="auto"/>
          <w:sz w:val="18"/>
          <w:szCs w:val="18"/>
        </w:rPr>
      </w:pPr>
    </w:p>
    <w:p w:rsidR="00352B21" w:rsidRPr="00C92F8A" w:rsidRDefault="00352B21" w:rsidP="00352B21">
      <w:pPr>
        <w:tabs>
          <w:tab w:val="left" w:pos="567"/>
        </w:tabs>
        <w:jc w:val="both"/>
        <w:rPr>
          <w:rFonts w:ascii="Gill Sans MT" w:hAnsi="Gill Sans MT" w:cs="Tahoma"/>
          <w:i/>
          <w:sz w:val="18"/>
          <w:szCs w:val="18"/>
        </w:rPr>
      </w:pPr>
      <w:r w:rsidRPr="00C92F8A">
        <w:rPr>
          <w:rFonts w:ascii="Gill Sans MT" w:hAnsi="Gill Sans MT" w:cs="Tahoma"/>
          <w:i/>
          <w:sz w:val="18"/>
          <w:szCs w:val="18"/>
        </w:rPr>
        <w:t>“(…)</w:t>
      </w:r>
      <w:r w:rsidR="00C17729" w:rsidRPr="00C92F8A">
        <w:rPr>
          <w:rFonts w:ascii="Gill Sans MT" w:hAnsi="Gill Sans MT" w:cs="Tahoma"/>
          <w:i/>
          <w:sz w:val="18"/>
          <w:szCs w:val="18"/>
        </w:rPr>
        <w:t xml:space="preserve"> </w:t>
      </w:r>
      <w:r w:rsidRPr="00C92F8A">
        <w:rPr>
          <w:rFonts w:ascii="Gill Sans MT" w:hAnsi="Gill Sans MT" w:cs="Tahoma"/>
          <w:i/>
          <w:sz w:val="18"/>
          <w:szCs w:val="18"/>
        </w:rPr>
        <w:t>La parte actora solicita que mediante la acción de repetición, se declaren responsables a los patrulleros retirados GUSTAVO ADOLFO GÓMEZ ORTIZ y FREDY SÁNCHEZ HERNÁNDEZ, y que en consecuencia se condenen a reembolsar a la Nación-Ministerio de Defensa-Policía Nacional la suma del total pagado a las víctimas.</w:t>
      </w:r>
    </w:p>
    <w:p w:rsidR="00352B21" w:rsidRPr="00C92F8A" w:rsidRDefault="00352B21" w:rsidP="00352B21">
      <w:pPr>
        <w:tabs>
          <w:tab w:val="left" w:pos="567"/>
        </w:tabs>
        <w:jc w:val="both"/>
        <w:rPr>
          <w:rFonts w:ascii="Gill Sans MT" w:hAnsi="Gill Sans MT" w:cs="Tahoma"/>
          <w:i/>
          <w:sz w:val="18"/>
          <w:szCs w:val="18"/>
        </w:rPr>
      </w:pPr>
      <w:r w:rsidRPr="00C92F8A">
        <w:rPr>
          <w:rFonts w:ascii="Gill Sans MT" w:hAnsi="Gill Sans MT" w:cs="Tahoma"/>
          <w:i/>
          <w:sz w:val="18"/>
          <w:szCs w:val="18"/>
        </w:rPr>
        <w:t>Al Despacho manifiesto, que desconozco el lugar actual donde se encuentran purgando la pena mis representados, puesto que a pesar de haberme comunicado con el Ministerio de Defensa-Departamento Jurídico (Teniente Diana Chacón) no fue posible ninguna información de su parte, solo me informó que el Ministerio había cambiado de apoderado en este proceso (sic), nada más.</w:t>
      </w:r>
    </w:p>
    <w:p w:rsidR="00352B21" w:rsidRPr="00C92F8A" w:rsidRDefault="00352B21" w:rsidP="00352B21">
      <w:pPr>
        <w:pStyle w:val="Prrafodelista"/>
        <w:tabs>
          <w:tab w:val="left" w:pos="567"/>
        </w:tabs>
        <w:ind w:left="0"/>
        <w:jc w:val="both"/>
        <w:rPr>
          <w:rFonts w:ascii="Gill Sans MT" w:hAnsi="Gill Sans MT" w:cs="Tahoma"/>
          <w:i/>
          <w:color w:val="auto"/>
          <w:sz w:val="18"/>
          <w:szCs w:val="18"/>
        </w:rPr>
      </w:pPr>
      <w:r w:rsidRPr="00C92F8A">
        <w:rPr>
          <w:rFonts w:ascii="Gill Sans MT" w:hAnsi="Gill Sans MT" w:cs="Tahoma"/>
          <w:i/>
          <w:color w:val="auto"/>
          <w:sz w:val="18"/>
          <w:szCs w:val="18"/>
        </w:rPr>
        <w:t>De contera, si los señores GUSTAVO ADOLFO GÓMEZ ORTIZ y FREDY SÁNCHEZ HERNÁNDEZ, están en prisión pagando cada uno una condena de 38 años (según narración en los hechos de la demanda, pues no tengo conocimiento de los procesos penales mediante los cuales fueron condenados), no resulta humanamente posible que dichos exagentes de policía paguen de su propio pecunio el valor por el cual respondió la Nación-Ministerio de defensa-Policía Nacional.(…)”</w:t>
      </w:r>
      <w:r w:rsidRPr="00C92F8A">
        <w:rPr>
          <w:rFonts w:ascii="Tahoma" w:hAnsi="Tahoma" w:cs="Tahoma"/>
          <w:color w:val="auto"/>
          <w:sz w:val="18"/>
          <w:szCs w:val="18"/>
        </w:rPr>
        <w:t>.</w:t>
      </w:r>
    </w:p>
    <w:p w:rsidR="00352B21" w:rsidRPr="00C92F8A" w:rsidRDefault="00352B21" w:rsidP="00973C22">
      <w:pPr>
        <w:pStyle w:val="Prrafodelista"/>
        <w:tabs>
          <w:tab w:val="left" w:pos="567"/>
        </w:tabs>
        <w:ind w:left="0"/>
        <w:jc w:val="both"/>
        <w:rPr>
          <w:rFonts w:ascii="Tahoma" w:hAnsi="Tahoma" w:cs="Tahoma"/>
          <w:color w:val="auto"/>
          <w:sz w:val="18"/>
          <w:szCs w:val="18"/>
        </w:rPr>
      </w:pPr>
    </w:p>
    <w:p w:rsidR="008E6B63" w:rsidRPr="00C92F8A" w:rsidRDefault="008E6B63" w:rsidP="00973C22">
      <w:pPr>
        <w:pStyle w:val="Prrafodelista"/>
        <w:tabs>
          <w:tab w:val="left" w:pos="567"/>
        </w:tabs>
        <w:ind w:left="0"/>
        <w:jc w:val="both"/>
        <w:rPr>
          <w:rFonts w:ascii="Tahoma" w:hAnsi="Tahoma" w:cs="Tahoma"/>
          <w:color w:val="auto"/>
          <w:sz w:val="18"/>
          <w:szCs w:val="18"/>
        </w:rPr>
      </w:pPr>
      <w:r w:rsidRPr="00C92F8A">
        <w:rPr>
          <w:rFonts w:ascii="Tahoma" w:hAnsi="Tahoma" w:cs="Tahoma"/>
          <w:color w:val="auto"/>
          <w:sz w:val="18"/>
          <w:szCs w:val="18"/>
        </w:rPr>
        <w:t xml:space="preserve">Y presentó como </w:t>
      </w:r>
      <w:r w:rsidRPr="00C92F8A">
        <w:rPr>
          <w:rFonts w:ascii="Tahoma" w:hAnsi="Tahoma" w:cs="Tahoma"/>
          <w:b/>
          <w:color w:val="auto"/>
          <w:sz w:val="18"/>
          <w:szCs w:val="18"/>
        </w:rPr>
        <w:t>excepción</w:t>
      </w:r>
      <w:r w:rsidRPr="00C92F8A">
        <w:rPr>
          <w:rFonts w:ascii="Tahoma" w:hAnsi="Tahoma" w:cs="Tahoma"/>
          <w:color w:val="auto"/>
          <w:sz w:val="18"/>
          <w:szCs w:val="18"/>
        </w:rPr>
        <w:t>:</w:t>
      </w:r>
    </w:p>
    <w:p w:rsidR="008E6B63" w:rsidRPr="00C92F8A" w:rsidRDefault="008E6B63" w:rsidP="00973C22">
      <w:pPr>
        <w:pStyle w:val="Prrafodelista"/>
        <w:tabs>
          <w:tab w:val="left" w:pos="567"/>
        </w:tabs>
        <w:ind w:left="0"/>
        <w:jc w:val="both"/>
        <w:rPr>
          <w:rFonts w:ascii="Tahoma" w:hAnsi="Tahoma" w:cs="Tahoma"/>
          <w:color w:val="auto"/>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8E6B63" w:rsidRPr="00C92F8A" w:rsidTr="00C17729">
        <w:tc>
          <w:tcPr>
            <w:tcW w:w="1809" w:type="dxa"/>
            <w:shd w:val="clear" w:color="auto" w:fill="auto"/>
          </w:tcPr>
          <w:p w:rsidR="008E6B63" w:rsidRPr="00C92F8A" w:rsidRDefault="008E6B63" w:rsidP="008E6B63">
            <w:pPr>
              <w:pStyle w:val="Sinespaciado"/>
              <w:jc w:val="both"/>
              <w:rPr>
                <w:rFonts w:ascii="Gill Sans MT" w:hAnsi="Gill Sans MT" w:cs="Tahoma"/>
                <w:sz w:val="18"/>
                <w:szCs w:val="18"/>
              </w:rPr>
            </w:pPr>
            <w:r w:rsidRPr="00C92F8A">
              <w:rPr>
                <w:rStyle w:val="FontStyle57"/>
                <w:rFonts w:ascii="Gill Sans MT" w:hAnsi="Gill Sans MT" w:cs="Tahoma"/>
                <w:sz w:val="18"/>
                <w:szCs w:val="18"/>
                <w:lang w:val="es-ES_tradnl" w:eastAsia="es-ES_tradnl"/>
              </w:rPr>
              <w:t>MPOSSIBILIUM NULLA OBLIGATIO/AD IMPOSSIBILIA, NEMO TENETUR: A lo imposible, nadie está obligado.</w:t>
            </w:r>
          </w:p>
        </w:tc>
        <w:tc>
          <w:tcPr>
            <w:tcW w:w="7088" w:type="dxa"/>
            <w:shd w:val="clear" w:color="auto" w:fill="auto"/>
          </w:tcPr>
          <w:p w:rsidR="008E6B63" w:rsidRPr="00C92F8A" w:rsidRDefault="008E6B63" w:rsidP="008E6B63">
            <w:pPr>
              <w:pStyle w:val="Sinespaciado"/>
              <w:jc w:val="both"/>
              <w:rPr>
                <w:rStyle w:val="FontStyle56"/>
                <w:rFonts w:ascii="Gill Sans MT" w:hAnsi="Gill Sans MT" w:cs="Tahoma"/>
                <w:b/>
                <w:bCs/>
                <w:sz w:val="18"/>
                <w:szCs w:val="18"/>
                <w:lang w:val="es-ES_tradnl" w:eastAsia="es-ES_tradnl"/>
              </w:rPr>
            </w:pPr>
            <w:r w:rsidRPr="00C92F8A">
              <w:rPr>
                <w:rStyle w:val="FontStyle56"/>
                <w:rFonts w:ascii="Gill Sans MT" w:hAnsi="Gill Sans MT" w:cs="Tahoma"/>
                <w:sz w:val="18"/>
                <w:szCs w:val="18"/>
                <w:lang w:val="es-ES_tradnl" w:eastAsia="es-ES_tradnl"/>
              </w:rPr>
              <w:t>En el asunto de marras, respetuosamente solicito se de aplicación al Principio Legal y Constitucional, que reza: A LO IMPOSIBLE NADIE ESTA OBLIGADO; puesto que un presidiario ya condenado carece de empleo, asume un franco deterioro de subsistencia, vive en un estado paupérrimo, razón por la cual es imposible obligarse con otra carga económica (además de la impuesta en el proceso penal). Mis representados en la cárcel están sometidos a una constante penuria económica; además, al parecer estamos ante personas que tenían una familia constituida y con hijos menores de edad; es una situación lamentable, que no ofrece alternativas de empleo ni de medios de subsistencia. Los presidiarios son seres humanos vulnerables sin un proyecto de vida digna. Ahora, condenarlos pecuniariamente en el presente proceso haría más gravoso su sufrimiento, razón por la cual resulta imposible que se les obligue económicamente en un estado social de derecho.</w:t>
            </w:r>
          </w:p>
          <w:p w:rsidR="008E6B63" w:rsidRPr="00C92F8A" w:rsidRDefault="008E6B63" w:rsidP="008E6B63">
            <w:pPr>
              <w:pStyle w:val="Sinespaciado"/>
              <w:jc w:val="both"/>
              <w:rPr>
                <w:rStyle w:val="FontStyle56"/>
                <w:rFonts w:ascii="Gill Sans MT" w:hAnsi="Gill Sans MT" w:cs="Tahoma"/>
                <w:sz w:val="18"/>
                <w:szCs w:val="18"/>
                <w:lang w:val="es-ES_tradnl" w:eastAsia="es-ES_tradnl"/>
              </w:rPr>
            </w:pPr>
            <w:r w:rsidRPr="00C92F8A">
              <w:rPr>
                <w:rStyle w:val="FontStyle56"/>
                <w:rFonts w:ascii="Gill Sans MT" w:hAnsi="Gill Sans MT" w:cs="Tahoma"/>
                <w:sz w:val="18"/>
                <w:szCs w:val="18"/>
                <w:lang w:val="es-ES_tradnl" w:eastAsia="es-ES_tradnl"/>
              </w:rPr>
              <w:t>La situación por la que atraviesan mis representados, frente a la Acción de Repetición, también se puede catalogar como un caso fortuito o un asunto de fuerza mayor, porque se escapa a la posibilidad humana de resistir...es un suceso imposible de cumplir.</w:t>
            </w:r>
          </w:p>
          <w:p w:rsidR="008E6B63" w:rsidRPr="00C92F8A" w:rsidRDefault="008E6B63" w:rsidP="008E6B63">
            <w:pPr>
              <w:pStyle w:val="Sinespaciado"/>
              <w:jc w:val="both"/>
              <w:rPr>
                <w:rStyle w:val="FontStyle56"/>
                <w:rFonts w:ascii="Gill Sans MT" w:hAnsi="Gill Sans MT" w:cs="Tahoma"/>
                <w:sz w:val="18"/>
                <w:szCs w:val="18"/>
                <w:lang w:val="es-ES_tradnl" w:eastAsia="es-ES_tradnl"/>
              </w:rPr>
            </w:pPr>
            <w:r w:rsidRPr="00C92F8A">
              <w:rPr>
                <w:rStyle w:val="FontStyle56"/>
                <w:rFonts w:ascii="Gill Sans MT" w:hAnsi="Gill Sans MT" w:cs="Tahoma"/>
                <w:sz w:val="18"/>
                <w:szCs w:val="18"/>
                <w:lang w:val="es-ES_tradnl" w:eastAsia="es-ES_tradnl"/>
              </w:rPr>
              <w:t>Los presidiarios GUSTAVO ADOLFO GÓMEZ ORTIZ y FREDY SÁNCHEZ HERNÁNDEZ no tienen capacidad de pago, dicho eximente está justificado en el hecho de estar condenados y encarcelados por lo menos durante el resto de su vida útil para trabajar.</w:t>
            </w:r>
          </w:p>
          <w:p w:rsidR="008E6B63" w:rsidRPr="00C92F8A" w:rsidRDefault="008E6B63" w:rsidP="008E6B63">
            <w:pPr>
              <w:pStyle w:val="Sinespaciado"/>
              <w:jc w:val="both"/>
              <w:rPr>
                <w:rFonts w:ascii="Gill Sans MT" w:hAnsi="Gill Sans MT" w:cs="Tahoma"/>
                <w:sz w:val="18"/>
                <w:szCs w:val="18"/>
              </w:rPr>
            </w:pPr>
          </w:p>
        </w:tc>
      </w:tr>
    </w:tbl>
    <w:p w:rsidR="008E6B63" w:rsidRPr="00C92F8A" w:rsidRDefault="008E6B63" w:rsidP="00973C22">
      <w:pPr>
        <w:pStyle w:val="Prrafodelista"/>
        <w:tabs>
          <w:tab w:val="left" w:pos="567"/>
        </w:tabs>
        <w:ind w:left="0"/>
        <w:jc w:val="both"/>
        <w:rPr>
          <w:rFonts w:ascii="Tahoma" w:hAnsi="Tahoma" w:cs="Tahoma"/>
          <w:color w:val="auto"/>
          <w:sz w:val="18"/>
          <w:szCs w:val="18"/>
        </w:rPr>
      </w:pPr>
    </w:p>
    <w:p w:rsidR="002D5D7C" w:rsidRPr="00C92F8A" w:rsidRDefault="002D5D7C" w:rsidP="002D5D7C">
      <w:pPr>
        <w:pStyle w:val="Prrafodelista"/>
        <w:tabs>
          <w:tab w:val="left" w:pos="567"/>
        </w:tabs>
        <w:ind w:left="0"/>
        <w:jc w:val="both"/>
        <w:rPr>
          <w:rFonts w:ascii="Tahoma" w:hAnsi="Tahoma" w:cs="Tahoma"/>
          <w:b/>
          <w:color w:val="auto"/>
          <w:sz w:val="18"/>
          <w:szCs w:val="18"/>
        </w:rPr>
      </w:pPr>
    </w:p>
    <w:p w:rsidR="008C6AE2" w:rsidRPr="00C92F8A" w:rsidRDefault="008C6AE2" w:rsidP="008C6AE2">
      <w:pPr>
        <w:pStyle w:val="Prrafodelista"/>
        <w:numPr>
          <w:ilvl w:val="1"/>
          <w:numId w:val="2"/>
        </w:numPr>
        <w:tabs>
          <w:tab w:val="left" w:pos="567"/>
        </w:tabs>
        <w:ind w:left="0" w:firstLine="0"/>
        <w:jc w:val="both"/>
        <w:rPr>
          <w:rFonts w:ascii="Tahoma" w:hAnsi="Tahoma" w:cs="Tahoma"/>
          <w:b/>
          <w:color w:val="auto"/>
          <w:sz w:val="18"/>
          <w:szCs w:val="18"/>
        </w:rPr>
      </w:pPr>
      <w:r w:rsidRPr="00C92F8A">
        <w:rPr>
          <w:rFonts w:ascii="Tahoma" w:hAnsi="Tahoma" w:cs="Tahoma"/>
          <w:b/>
          <w:color w:val="auto"/>
          <w:sz w:val="18"/>
          <w:szCs w:val="18"/>
        </w:rPr>
        <w:t>ALEGATOS DE CONCLUSIÓN</w:t>
      </w:r>
    </w:p>
    <w:p w:rsidR="008C6AE2" w:rsidRPr="00C92F8A" w:rsidRDefault="008C6AE2" w:rsidP="008C6AE2">
      <w:pPr>
        <w:pStyle w:val="Prrafodelista"/>
        <w:tabs>
          <w:tab w:val="num" w:pos="426"/>
          <w:tab w:val="left" w:pos="567"/>
        </w:tabs>
        <w:ind w:left="0"/>
        <w:jc w:val="both"/>
        <w:rPr>
          <w:rFonts w:ascii="Tahoma" w:hAnsi="Tahoma" w:cs="Tahoma"/>
          <w:b/>
          <w:color w:val="auto"/>
          <w:sz w:val="18"/>
          <w:szCs w:val="18"/>
        </w:rPr>
      </w:pPr>
    </w:p>
    <w:p w:rsidR="00900454" w:rsidRPr="00C92F8A" w:rsidRDefault="007D0BF9" w:rsidP="00900454">
      <w:pPr>
        <w:pStyle w:val="Prrafodelista"/>
        <w:numPr>
          <w:ilvl w:val="2"/>
          <w:numId w:val="2"/>
        </w:numPr>
        <w:tabs>
          <w:tab w:val="left" w:pos="709"/>
        </w:tabs>
        <w:ind w:left="0" w:firstLine="0"/>
        <w:jc w:val="both"/>
        <w:rPr>
          <w:rFonts w:ascii="Gill Sans MT" w:hAnsi="Gill Sans MT" w:cs="Tahoma"/>
          <w:i/>
          <w:color w:val="auto"/>
          <w:sz w:val="18"/>
          <w:szCs w:val="18"/>
        </w:rPr>
      </w:pPr>
      <w:r w:rsidRPr="00C92F8A">
        <w:rPr>
          <w:rFonts w:ascii="Tahoma" w:hAnsi="Tahoma" w:cs="Tahoma"/>
          <w:color w:val="auto"/>
          <w:sz w:val="18"/>
          <w:szCs w:val="18"/>
        </w:rPr>
        <w:t>E</w:t>
      </w:r>
      <w:r w:rsidR="002D5D7C" w:rsidRPr="00C92F8A">
        <w:rPr>
          <w:rFonts w:ascii="Tahoma" w:hAnsi="Tahoma" w:cs="Tahoma"/>
          <w:color w:val="auto"/>
          <w:sz w:val="18"/>
          <w:szCs w:val="18"/>
        </w:rPr>
        <w:t xml:space="preserve">l apoderado de la parte actora </w:t>
      </w:r>
      <w:r w:rsidR="00900454" w:rsidRPr="00C92F8A">
        <w:rPr>
          <w:rFonts w:ascii="Tahoma" w:hAnsi="Tahoma" w:cs="Tahoma"/>
          <w:color w:val="auto"/>
          <w:sz w:val="18"/>
          <w:szCs w:val="18"/>
        </w:rPr>
        <w:t xml:space="preserve">“(…) </w:t>
      </w:r>
      <w:r w:rsidR="00900454" w:rsidRPr="00C92F8A">
        <w:rPr>
          <w:rFonts w:ascii="Gill Sans MT" w:hAnsi="Gill Sans MT" w:cs="Tahoma"/>
          <w:i/>
          <w:color w:val="auto"/>
          <w:sz w:val="18"/>
          <w:szCs w:val="18"/>
        </w:rPr>
        <w:t xml:space="preserve">Luego de revisar los antecedentes que sobre los hechos existieran; se pudo determinar que por estos hechos se </w:t>
      </w:r>
      <w:r w:rsidR="00C17729" w:rsidRPr="00C92F8A">
        <w:rPr>
          <w:rFonts w:ascii="Gill Sans MT" w:hAnsi="Gill Sans MT" w:cs="Tahoma"/>
          <w:i/>
          <w:color w:val="auto"/>
          <w:sz w:val="18"/>
          <w:szCs w:val="18"/>
        </w:rPr>
        <w:t>adelantó</w:t>
      </w:r>
      <w:r w:rsidR="00900454" w:rsidRPr="00C92F8A">
        <w:rPr>
          <w:rFonts w:ascii="Gill Sans MT" w:hAnsi="Gill Sans MT" w:cs="Tahoma"/>
          <w:i/>
          <w:color w:val="auto"/>
          <w:sz w:val="18"/>
          <w:szCs w:val="18"/>
        </w:rPr>
        <w:t xml:space="preserve"> investigación Penal en el Juzgado 3 Penal del Circuito Especializado de Descongestión de Bogotá D.C. En contra del señor GUSTAVO ADOLFO GOMEZ ORTIZ, guien mediante providencia del 23 de septiembre de 2009, condeno al sindicado por los delitos de coautoria de homicidio agravado y concurso heterogéneo con tortura agravada a la pena principal de 38 años y 8 </w:t>
      </w:r>
      <w:r w:rsidR="00C17729" w:rsidRPr="00C92F8A">
        <w:rPr>
          <w:rFonts w:ascii="Gill Sans MT" w:hAnsi="Gill Sans MT" w:cs="Tahoma"/>
          <w:i/>
          <w:color w:val="auto"/>
          <w:sz w:val="18"/>
          <w:szCs w:val="18"/>
        </w:rPr>
        <w:t>meses</w:t>
      </w:r>
      <w:r w:rsidR="00900454" w:rsidRPr="00C92F8A">
        <w:rPr>
          <w:rFonts w:ascii="Gill Sans MT" w:hAnsi="Gill Sans MT" w:cs="Tahoma"/>
          <w:i/>
          <w:color w:val="auto"/>
          <w:sz w:val="18"/>
          <w:szCs w:val="18"/>
        </w:rPr>
        <w:t xml:space="preserve"> de prisión, Fallo confirmado parcialmente por el Tribunal Superior del Distrito Judicial de Bogotá, Sala Penal, de fecha 30 de Octubre de 2009, mediante el cual solo modifico el numeral primero de la sentencia de primera instancia, en lo concerniente a la multa, condenando a pagar 711 salarios M.M.L.V. de acuerdo a lo analizado en precedencia, demostrándose claramente tanto en este despacho al igual que en la etapa prejudicial gue existió gue la conducta realizada por el policial en mención, esta descrita en la ley como delito, a título de dolo cometida como consecuencia de la función o cargo.</w:t>
      </w:r>
    </w:p>
    <w:p w:rsidR="00900454" w:rsidRPr="00C92F8A" w:rsidRDefault="00900454" w:rsidP="00900454">
      <w:pPr>
        <w:pStyle w:val="Sinespaciado"/>
        <w:jc w:val="both"/>
        <w:rPr>
          <w:sz w:val="18"/>
          <w:szCs w:val="18"/>
        </w:rPr>
      </w:pPr>
    </w:p>
    <w:p w:rsidR="00900454" w:rsidRPr="00C92F8A" w:rsidRDefault="00900454" w:rsidP="00900454">
      <w:pPr>
        <w:pStyle w:val="Sinespaciado"/>
        <w:jc w:val="both"/>
        <w:rPr>
          <w:rFonts w:ascii="Gill Sans MT" w:hAnsi="Gill Sans MT" w:cs="Tahoma"/>
          <w:i/>
          <w:sz w:val="18"/>
          <w:szCs w:val="18"/>
        </w:rPr>
      </w:pPr>
      <w:r w:rsidRPr="00C92F8A">
        <w:rPr>
          <w:rFonts w:ascii="Gill Sans MT" w:hAnsi="Gill Sans MT" w:cs="Tahoma"/>
          <w:i/>
          <w:sz w:val="18"/>
          <w:szCs w:val="18"/>
        </w:rPr>
        <w:lastRenderedPageBreak/>
        <w:t xml:space="preserve">Luego de revisar los antecedentes gue sobre los hechos existieran se pudo determinar gue por estos hechos se </w:t>
      </w:r>
      <w:r w:rsidR="00C17729" w:rsidRPr="00C92F8A">
        <w:rPr>
          <w:rFonts w:ascii="Gill Sans MT" w:hAnsi="Gill Sans MT" w:cs="Tahoma"/>
          <w:i/>
          <w:sz w:val="18"/>
          <w:szCs w:val="18"/>
        </w:rPr>
        <w:t>adelantó</w:t>
      </w:r>
      <w:r w:rsidRPr="00C92F8A">
        <w:rPr>
          <w:rFonts w:ascii="Gill Sans MT" w:hAnsi="Gill Sans MT" w:cs="Tahoma"/>
          <w:i/>
          <w:sz w:val="18"/>
          <w:szCs w:val="18"/>
        </w:rPr>
        <w:t xml:space="preserve"> investigación disciplinaría en Primera Instancia por parte de la Inspección General delegada especial MEBOG - oficina de control disciplinario interno COPER 2, bajo el radicado No. COPER2-2009-11, de fecha 4 de julio de 2010, dentro de la cual declaro probado el cargo formulado y en consecuencia se responsabilizó disciplinariamente a los señores Patrulleros GUSTAVO ADOLFO GOMEZ ORTIZ y FREDDY SANCHEZ HERNANDEZ, al haberlos encontrado responsables de cometer una falta GRAVISIMA a titulo de CULPA GRAVISIMA, conducta regulada en el REGIMEN DISCIPLINARIO DE LA POLICIA NACIONAL, la Lev 1015 de 2206 en su artículo 34 "Faltas Gravísimas " numeral 9 gue reza: Realizar una conducta descrita ante la ley como delito, a titulo de dolo, cuando se cometa en razón, con ocasión o como son secuencia de la función o cargo. " La parte subrayada es el cargo endilgado". Por tal motivo mediante fallo Disciplinario No. COPER2-2009-11, de fecha 4 de julio de 2010, se determino gue sus conductas fueron calificadas como gravísimas y fueron declarado disciplinariamente responsables, para lo cual se les impuso DESTITUCION e INHABILIDAD GENERAL por el lapso de (10) años, conducta realizada mediante EXTRALIMITACION.</w:t>
      </w:r>
    </w:p>
    <w:p w:rsidR="00900454" w:rsidRPr="00C92F8A" w:rsidRDefault="00900454" w:rsidP="00900454">
      <w:pPr>
        <w:pStyle w:val="Sinespaciado"/>
        <w:jc w:val="both"/>
        <w:rPr>
          <w:rFonts w:ascii="Gill Sans MT" w:hAnsi="Gill Sans MT" w:cs="Tahoma"/>
          <w:i/>
          <w:sz w:val="18"/>
          <w:szCs w:val="18"/>
        </w:rPr>
      </w:pPr>
    </w:p>
    <w:p w:rsidR="00900454" w:rsidRPr="00C92F8A" w:rsidRDefault="00900454" w:rsidP="00900454">
      <w:pPr>
        <w:pStyle w:val="Sinespaciado"/>
        <w:jc w:val="both"/>
        <w:rPr>
          <w:rFonts w:ascii="Gill Sans MT" w:hAnsi="Gill Sans MT" w:cs="Tahoma"/>
          <w:i/>
          <w:sz w:val="18"/>
          <w:szCs w:val="18"/>
        </w:rPr>
      </w:pPr>
      <w:r w:rsidRPr="00C92F8A">
        <w:rPr>
          <w:rFonts w:ascii="Gill Sans MT" w:hAnsi="Gill Sans MT" w:cs="Tahoma"/>
          <w:i/>
          <w:sz w:val="18"/>
          <w:szCs w:val="18"/>
        </w:rPr>
        <w:t>Finalmente gueda demostrados que los demandados realizaron su conducta con Dolo infringiendo la ley penal y la ley disciplinaria.</w:t>
      </w:r>
    </w:p>
    <w:p w:rsidR="00900454" w:rsidRPr="00C92F8A" w:rsidRDefault="00900454" w:rsidP="00900454">
      <w:pPr>
        <w:pStyle w:val="Sinespaciado"/>
        <w:jc w:val="both"/>
        <w:rPr>
          <w:rFonts w:ascii="Gill Sans MT" w:hAnsi="Gill Sans MT" w:cs="Tahoma"/>
          <w:i/>
          <w:sz w:val="18"/>
          <w:szCs w:val="18"/>
        </w:rPr>
      </w:pPr>
    </w:p>
    <w:p w:rsidR="00900454" w:rsidRPr="00C92F8A" w:rsidRDefault="00900454" w:rsidP="00900454">
      <w:pPr>
        <w:pStyle w:val="Sinespaciado"/>
        <w:jc w:val="both"/>
        <w:rPr>
          <w:rFonts w:ascii="Gill Sans MT" w:hAnsi="Gill Sans MT" w:cs="Tahoma"/>
          <w:i/>
          <w:sz w:val="18"/>
          <w:szCs w:val="18"/>
        </w:rPr>
      </w:pPr>
      <w:r w:rsidRPr="00C92F8A">
        <w:rPr>
          <w:rFonts w:ascii="Gill Sans MT" w:hAnsi="Gill Sans MT" w:cs="Tahoma"/>
          <w:i/>
          <w:sz w:val="18"/>
          <w:szCs w:val="18"/>
        </w:rPr>
        <w:t>En consecuencia la acción de repetición ha de prosperar en este litigio por encontrarse demostrado el dolo o la culpa grave, la sentencia condenatoria y la cancelación de los perjuicios.; por los daños causados. En conclusión solicito de la manera más respetuosa solicito en su lugar conceder las pretensiones de la demanda por las razones ya expuestas</w:t>
      </w:r>
    </w:p>
    <w:p w:rsidR="000F65AC" w:rsidRPr="00C92F8A" w:rsidRDefault="000F65AC" w:rsidP="000F65AC">
      <w:pPr>
        <w:pStyle w:val="Prrafodelista"/>
        <w:tabs>
          <w:tab w:val="left" w:pos="709"/>
        </w:tabs>
        <w:ind w:left="0"/>
        <w:jc w:val="both"/>
        <w:rPr>
          <w:rFonts w:ascii="Tahoma" w:hAnsi="Tahoma" w:cs="Tahoma"/>
          <w:i/>
          <w:color w:val="auto"/>
          <w:sz w:val="18"/>
          <w:szCs w:val="18"/>
        </w:rPr>
      </w:pPr>
    </w:p>
    <w:p w:rsidR="008B6B0B" w:rsidRPr="00C92F8A" w:rsidRDefault="008B6B0B" w:rsidP="008B6B0B">
      <w:pPr>
        <w:pStyle w:val="Prrafodelista"/>
        <w:numPr>
          <w:ilvl w:val="2"/>
          <w:numId w:val="2"/>
        </w:numPr>
        <w:tabs>
          <w:tab w:val="left" w:pos="709"/>
        </w:tabs>
        <w:ind w:left="0" w:firstLine="0"/>
        <w:jc w:val="both"/>
        <w:rPr>
          <w:rFonts w:ascii="Tahoma" w:hAnsi="Tahoma" w:cs="Tahoma"/>
          <w:color w:val="auto"/>
          <w:sz w:val="18"/>
          <w:szCs w:val="18"/>
        </w:rPr>
      </w:pPr>
      <w:r w:rsidRPr="00C92F8A">
        <w:rPr>
          <w:rFonts w:ascii="Tahoma" w:hAnsi="Tahoma" w:cs="Tahoma"/>
          <w:color w:val="auto"/>
          <w:sz w:val="18"/>
          <w:szCs w:val="18"/>
        </w:rPr>
        <w:t>La</w:t>
      </w:r>
      <w:r w:rsidR="00BB2FF8" w:rsidRPr="00C92F8A">
        <w:rPr>
          <w:rFonts w:ascii="Tahoma" w:hAnsi="Tahoma" w:cs="Tahoma"/>
          <w:color w:val="auto"/>
          <w:sz w:val="18"/>
          <w:szCs w:val="18"/>
        </w:rPr>
        <w:t xml:space="preserve"> curador</w:t>
      </w:r>
      <w:r w:rsidRPr="00C92F8A">
        <w:rPr>
          <w:rFonts w:ascii="Tahoma" w:hAnsi="Tahoma" w:cs="Tahoma"/>
          <w:color w:val="auto"/>
          <w:sz w:val="18"/>
          <w:szCs w:val="18"/>
        </w:rPr>
        <w:t>a</w:t>
      </w:r>
      <w:r w:rsidR="00BB2FF8" w:rsidRPr="00C92F8A">
        <w:rPr>
          <w:rFonts w:ascii="Tahoma" w:hAnsi="Tahoma" w:cs="Tahoma"/>
          <w:color w:val="auto"/>
          <w:sz w:val="18"/>
          <w:szCs w:val="18"/>
        </w:rPr>
        <w:t xml:space="preserve"> del demandado </w:t>
      </w:r>
      <w:r w:rsidRPr="00C92F8A">
        <w:rPr>
          <w:rFonts w:ascii="Tahoma" w:hAnsi="Tahoma" w:cs="Tahoma"/>
          <w:sz w:val="18"/>
          <w:szCs w:val="18"/>
          <w:lang w:val="es-ES_tradnl"/>
        </w:rPr>
        <w:t>FREDY SÁNCHEZ HERNÁNDEZ</w:t>
      </w:r>
      <w:r w:rsidRPr="00C92F8A">
        <w:rPr>
          <w:rFonts w:ascii="Tahoma" w:hAnsi="Tahoma" w:cs="Tahoma"/>
          <w:color w:val="auto"/>
          <w:sz w:val="18"/>
          <w:szCs w:val="18"/>
        </w:rPr>
        <w:t xml:space="preserve"> </w:t>
      </w:r>
      <w:r w:rsidR="00BB2FF8" w:rsidRPr="00C92F8A">
        <w:rPr>
          <w:rFonts w:ascii="Tahoma" w:hAnsi="Tahoma" w:cs="Tahoma"/>
          <w:color w:val="auto"/>
          <w:sz w:val="18"/>
          <w:szCs w:val="18"/>
        </w:rPr>
        <w:t>manifestó que</w:t>
      </w:r>
      <w:r w:rsidR="002D0DCB" w:rsidRPr="00C92F8A">
        <w:rPr>
          <w:rFonts w:ascii="Tahoma" w:hAnsi="Tahoma" w:cs="Tahoma"/>
          <w:color w:val="auto"/>
          <w:sz w:val="18"/>
          <w:szCs w:val="18"/>
        </w:rPr>
        <w:t xml:space="preserve"> </w:t>
      </w:r>
      <w:r w:rsidRPr="00C92F8A">
        <w:rPr>
          <w:rFonts w:ascii="Tahoma" w:hAnsi="Tahoma" w:cs="Tahoma"/>
          <w:color w:val="auto"/>
          <w:sz w:val="18"/>
          <w:szCs w:val="18"/>
        </w:rPr>
        <w:t xml:space="preserve">“(…) </w:t>
      </w:r>
      <w:r w:rsidRPr="00C92F8A">
        <w:rPr>
          <w:rFonts w:ascii="Gill Sans MT" w:eastAsia="Calibri" w:hAnsi="Gill Sans MT" w:cs="Tahoma"/>
          <w:i/>
          <w:color w:val="auto"/>
          <w:sz w:val="18"/>
          <w:szCs w:val="18"/>
          <w:lang w:val="es-CO" w:eastAsia="en-US"/>
        </w:rPr>
        <w:t>Me ratifico en la contestación de la demanda.</w:t>
      </w:r>
    </w:p>
    <w:p w:rsidR="008B6B0B" w:rsidRPr="00C92F8A" w:rsidRDefault="008B6B0B" w:rsidP="008B6B0B">
      <w:pPr>
        <w:pStyle w:val="Prrafodelista"/>
        <w:tabs>
          <w:tab w:val="left" w:pos="709"/>
        </w:tabs>
        <w:jc w:val="both"/>
        <w:rPr>
          <w:rFonts w:ascii="Gill Sans MT" w:eastAsia="Calibri" w:hAnsi="Gill Sans MT" w:cs="Tahoma"/>
          <w:i/>
          <w:color w:val="auto"/>
          <w:sz w:val="18"/>
          <w:szCs w:val="18"/>
          <w:lang w:val="es-CO" w:eastAsia="en-US"/>
        </w:rPr>
      </w:pPr>
    </w:p>
    <w:p w:rsidR="008B6B0B" w:rsidRPr="00C92F8A" w:rsidRDefault="008B6B0B" w:rsidP="008B6B0B">
      <w:pPr>
        <w:tabs>
          <w:tab w:val="left" w:pos="709"/>
        </w:tabs>
        <w:jc w:val="both"/>
        <w:rPr>
          <w:rFonts w:ascii="Gill Sans MT" w:hAnsi="Gill Sans MT" w:cs="Tahoma"/>
          <w:i/>
          <w:sz w:val="18"/>
          <w:szCs w:val="18"/>
        </w:rPr>
      </w:pPr>
      <w:r w:rsidRPr="00C92F8A">
        <w:rPr>
          <w:rFonts w:ascii="Gill Sans MT" w:hAnsi="Gill Sans MT" w:cs="Tahoma"/>
          <w:i/>
          <w:sz w:val="18"/>
          <w:szCs w:val="18"/>
        </w:rPr>
        <w:t>Para todos los efectos legales y constitucionales a que haya lugar, téngase en cuenta que el extremo pasivo se encuentra en imposibilidad manifiesta de resistir otra condena. Mi representado está purgando una pena principal de 38 años y 8 meses de prisión (quedándole 30 años de prisión todavía) recluido en la Penitenciaría la Picota de Bogotá D.C, al igual que su compañero ex agente de policía GUSTAVO ADOLFO GÓMEZ ORTIZ. No resulta humanamente posible que el exagente de policía pague de su propio pecunio el valor por el cual respondió la Nación-Ministerio de defensa-Policía Nacional.</w:t>
      </w:r>
    </w:p>
    <w:p w:rsidR="008B6B0B" w:rsidRPr="00C92F8A" w:rsidRDefault="008B6B0B" w:rsidP="008B6B0B">
      <w:pPr>
        <w:pStyle w:val="Prrafodelista"/>
        <w:tabs>
          <w:tab w:val="left" w:pos="709"/>
        </w:tabs>
        <w:ind w:left="0"/>
        <w:jc w:val="both"/>
        <w:rPr>
          <w:rFonts w:ascii="Gill Sans MT" w:eastAsia="Calibri" w:hAnsi="Gill Sans MT" w:cs="Tahoma"/>
          <w:i/>
          <w:color w:val="auto"/>
          <w:sz w:val="18"/>
          <w:szCs w:val="18"/>
          <w:lang w:val="es-CO" w:eastAsia="en-US"/>
        </w:rPr>
      </w:pPr>
      <w:r w:rsidRPr="00C92F8A">
        <w:rPr>
          <w:rFonts w:ascii="Gill Sans MT" w:eastAsia="Calibri" w:hAnsi="Gill Sans MT" w:cs="Tahoma"/>
          <w:i/>
          <w:color w:val="auto"/>
          <w:sz w:val="18"/>
          <w:szCs w:val="18"/>
          <w:lang w:val="es-CO" w:eastAsia="en-US"/>
        </w:rPr>
        <w:t>Así las cosas, con fundamento en el principio que reza: NADIE ESTA OBLIGADO A LO IMPOSIBLE "IMPOSSIBILIUM NULLA OBLIGATIO/AD IMPOSSIBILIA, NEMO TENETUR", en el presente proceso mi representado es presidiario condenado penalmente y disciplinariamente destituido de la Policía Nacional; que carece de empleo, vive un franco deterioro de subsistencia, su situación económica es paupérrima, razón por la cual es imposible obligarse con esta carga patrimonial (además de la multa impuesta en el proceso penal). Mi representado se encuentra en la cárcel sometido a una constante penuria económica; el sistema penitenciario y carcelario no ofrece alternativas de empleo ni de medios de subsistencia, es una situación lamentable. Un presidiario no pierde su condición de ser humano, sin embargo, es vulnerable porque no cuenta con un proyecto de vida digna. Si se les condena pecuniariamente en el presente proceso haría más gravoso su sufrimiento, razón por la cual resulta imposible que se les obligue económicamente en un estado social de derecho.(…)”</w:t>
      </w:r>
    </w:p>
    <w:p w:rsidR="002D0DCB" w:rsidRPr="00C92F8A" w:rsidRDefault="002D0DCB" w:rsidP="002D0DCB">
      <w:pPr>
        <w:pStyle w:val="Prrafodelista"/>
        <w:tabs>
          <w:tab w:val="left" w:pos="709"/>
        </w:tabs>
        <w:ind w:left="0"/>
        <w:jc w:val="both"/>
        <w:rPr>
          <w:rFonts w:ascii="Tahoma" w:hAnsi="Tahoma" w:cs="Tahoma"/>
          <w:i/>
          <w:color w:val="auto"/>
          <w:sz w:val="18"/>
          <w:szCs w:val="18"/>
          <w:highlight w:val="yellow"/>
        </w:rPr>
      </w:pPr>
    </w:p>
    <w:p w:rsidR="008B6B0B" w:rsidRPr="00C92F8A" w:rsidRDefault="008B6B0B" w:rsidP="008C6AE2">
      <w:pPr>
        <w:pStyle w:val="Prrafodelista"/>
        <w:numPr>
          <w:ilvl w:val="2"/>
          <w:numId w:val="2"/>
        </w:numPr>
        <w:tabs>
          <w:tab w:val="left" w:pos="567"/>
        </w:tabs>
        <w:jc w:val="both"/>
        <w:rPr>
          <w:rFonts w:ascii="Tahoma" w:hAnsi="Tahoma" w:cs="Tahoma"/>
          <w:color w:val="auto"/>
          <w:sz w:val="18"/>
          <w:szCs w:val="18"/>
        </w:rPr>
      </w:pPr>
      <w:r w:rsidRPr="00C92F8A">
        <w:rPr>
          <w:rFonts w:ascii="Tahoma" w:hAnsi="Tahoma" w:cs="Tahoma"/>
          <w:color w:val="auto"/>
          <w:sz w:val="18"/>
          <w:szCs w:val="18"/>
        </w:rPr>
        <w:t xml:space="preserve">El Curador del demandado </w:t>
      </w:r>
      <w:r w:rsidRPr="00C92F8A">
        <w:rPr>
          <w:rFonts w:ascii="Tahoma" w:hAnsi="Tahoma" w:cs="Tahoma"/>
          <w:b/>
          <w:color w:val="auto"/>
          <w:sz w:val="18"/>
          <w:szCs w:val="18"/>
        </w:rPr>
        <w:t>GUSTAVO ADOLFO GOMEZ ORTIZ</w:t>
      </w:r>
      <w:r w:rsidRPr="00C92F8A">
        <w:rPr>
          <w:rFonts w:ascii="Tahoma" w:hAnsi="Tahoma" w:cs="Tahoma"/>
          <w:color w:val="auto"/>
          <w:sz w:val="18"/>
          <w:szCs w:val="18"/>
        </w:rPr>
        <w:t xml:space="preserve"> no presentó alegatos de conclusión.</w:t>
      </w:r>
    </w:p>
    <w:p w:rsidR="008B6B0B" w:rsidRPr="00C92F8A" w:rsidRDefault="008B6B0B" w:rsidP="008B6B0B">
      <w:pPr>
        <w:pStyle w:val="Prrafodelista"/>
        <w:tabs>
          <w:tab w:val="left" w:pos="567"/>
        </w:tabs>
        <w:jc w:val="both"/>
        <w:rPr>
          <w:rFonts w:ascii="Tahoma" w:hAnsi="Tahoma" w:cs="Tahoma"/>
          <w:color w:val="auto"/>
          <w:sz w:val="18"/>
          <w:szCs w:val="18"/>
        </w:rPr>
      </w:pPr>
    </w:p>
    <w:p w:rsidR="007D0BF9" w:rsidRPr="00C92F8A" w:rsidRDefault="007D0BF9" w:rsidP="008C6AE2">
      <w:pPr>
        <w:pStyle w:val="Prrafodelista"/>
        <w:numPr>
          <w:ilvl w:val="2"/>
          <w:numId w:val="2"/>
        </w:numPr>
        <w:tabs>
          <w:tab w:val="left" w:pos="567"/>
        </w:tabs>
        <w:jc w:val="both"/>
        <w:rPr>
          <w:rFonts w:ascii="Tahoma" w:hAnsi="Tahoma" w:cs="Tahoma"/>
          <w:color w:val="auto"/>
          <w:sz w:val="18"/>
          <w:szCs w:val="18"/>
        </w:rPr>
      </w:pPr>
      <w:r w:rsidRPr="00C92F8A">
        <w:rPr>
          <w:rFonts w:ascii="Tahoma" w:hAnsi="Tahoma" w:cs="Tahoma"/>
          <w:color w:val="auto"/>
          <w:sz w:val="18"/>
          <w:szCs w:val="18"/>
        </w:rPr>
        <w:t>La agente del</w:t>
      </w:r>
      <w:r w:rsidRPr="00C92F8A">
        <w:rPr>
          <w:rFonts w:ascii="Tahoma" w:hAnsi="Tahoma" w:cs="Tahoma"/>
          <w:b/>
          <w:color w:val="auto"/>
          <w:sz w:val="18"/>
          <w:szCs w:val="18"/>
        </w:rPr>
        <w:t xml:space="preserve"> MINISTERIO PÚBLICO </w:t>
      </w:r>
      <w:r w:rsidR="002D0DCB" w:rsidRPr="00C92F8A">
        <w:rPr>
          <w:rFonts w:ascii="Tahoma" w:hAnsi="Tahoma" w:cs="Tahoma"/>
          <w:color w:val="auto"/>
          <w:sz w:val="18"/>
          <w:szCs w:val="18"/>
        </w:rPr>
        <w:t>no presentó</w:t>
      </w:r>
      <w:r w:rsidR="00BB2FF8" w:rsidRPr="00C92F8A">
        <w:rPr>
          <w:rFonts w:ascii="Tahoma" w:hAnsi="Tahoma" w:cs="Tahoma"/>
          <w:color w:val="auto"/>
          <w:sz w:val="18"/>
          <w:szCs w:val="18"/>
        </w:rPr>
        <w:t xml:space="preserve"> </w:t>
      </w:r>
      <w:r w:rsidRPr="00C92F8A">
        <w:rPr>
          <w:rFonts w:ascii="Tahoma" w:hAnsi="Tahoma" w:cs="Tahoma"/>
          <w:color w:val="auto"/>
          <w:sz w:val="18"/>
          <w:szCs w:val="18"/>
        </w:rPr>
        <w:t>concepto.</w:t>
      </w:r>
    </w:p>
    <w:p w:rsidR="008C6AE2" w:rsidRPr="00C92F8A" w:rsidRDefault="008C6AE2" w:rsidP="008C6AE2">
      <w:pPr>
        <w:pStyle w:val="Prrafodelista"/>
        <w:tabs>
          <w:tab w:val="left" w:pos="567"/>
        </w:tabs>
        <w:ind w:left="0"/>
        <w:jc w:val="both"/>
        <w:rPr>
          <w:rFonts w:ascii="Tahoma" w:hAnsi="Tahoma" w:cs="Tahoma"/>
          <w:i/>
          <w:color w:val="auto"/>
          <w:sz w:val="18"/>
          <w:szCs w:val="18"/>
        </w:rPr>
      </w:pPr>
    </w:p>
    <w:p w:rsidR="007D0BF9" w:rsidRPr="00C92F8A" w:rsidRDefault="007D0BF9" w:rsidP="008C6AE2">
      <w:pPr>
        <w:pStyle w:val="Prrafodelista"/>
        <w:tabs>
          <w:tab w:val="left" w:pos="567"/>
        </w:tabs>
        <w:ind w:left="0"/>
        <w:jc w:val="both"/>
        <w:rPr>
          <w:rFonts w:ascii="Tahoma" w:hAnsi="Tahoma" w:cs="Tahoma"/>
          <w:i/>
          <w:color w:val="auto"/>
          <w:sz w:val="18"/>
          <w:szCs w:val="18"/>
        </w:rPr>
      </w:pPr>
    </w:p>
    <w:p w:rsidR="008C6AE2" w:rsidRPr="00C92F8A" w:rsidRDefault="008C6AE2" w:rsidP="002328C6">
      <w:pPr>
        <w:pStyle w:val="Prrafodelista"/>
        <w:numPr>
          <w:ilvl w:val="1"/>
          <w:numId w:val="1"/>
        </w:numPr>
        <w:tabs>
          <w:tab w:val="clear" w:pos="720"/>
          <w:tab w:val="num" w:pos="0"/>
          <w:tab w:val="num" w:pos="426"/>
        </w:tabs>
        <w:ind w:left="0" w:firstLine="0"/>
        <w:jc w:val="center"/>
        <w:rPr>
          <w:rFonts w:ascii="Tahoma" w:hAnsi="Tahoma" w:cs="Tahoma"/>
          <w:b/>
          <w:color w:val="auto"/>
          <w:sz w:val="18"/>
          <w:szCs w:val="18"/>
        </w:rPr>
      </w:pPr>
      <w:r w:rsidRPr="00C92F8A">
        <w:rPr>
          <w:rFonts w:ascii="Tahoma" w:hAnsi="Tahoma" w:cs="Tahoma"/>
          <w:b/>
          <w:color w:val="auto"/>
          <w:sz w:val="18"/>
          <w:szCs w:val="18"/>
        </w:rPr>
        <w:t>CONSIDERACIONES</w:t>
      </w:r>
    </w:p>
    <w:p w:rsidR="002328C6" w:rsidRPr="00C92F8A" w:rsidRDefault="002328C6" w:rsidP="002328C6">
      <w:pPr>
        <w:pStyle w:val="Prrafodelista"/>
        <w:tabs>
          <w:tab w:val="num" w:pos="426"/>
        </w:tabs>
        <w:ind w:left="0"/>
        <w:rPr>
          <w:rFonts w:ascii="Tahoma" w:hAnsi="Tahoma" w:cs="Tahoma"/>
          <w:b/>
          <w:color w:val="auto"/>
          <w:sz w:val="18"/>
          <w:szCs w:val="18"/>
        </w:rPr>
      </w:pPr>
    </w:p>
    <w:p w:rsidR="002328C6" w:rsidRPr="00C92F8A" w:rsidRDefault="002328C6" w:rsidP="002328C6">
      <w:pPr>
        <w:pStyle w:val="Prrafodelista"/>
        <w:tabs>
          <w:tab w:val="num" w:pos="426"/>
        </w:tabs>
        <w:ind w:left="0"/>
        <w:rPr>
          <w:rFonts w:ascii="Tahoma" w:hAnsi="Tahoma" w:cs="Tahoma"/>
          <w:b/>
          <w:color w:val="auto"/>
          <w:sz w:val="18"/>
          <w:szCs w:val="18"/>
        </w:rPr>
      </w:pPr>
    </w:p>
    <w:p w:rsidR="00C12850" w:rsidRPr="00C92F8A" w:rsidRDefault="00C12850" w:rsidP="00C12850">
      <w:pPr>
        <w:numPr>
          <w:ilvl w:val="1"/>
          <w:numId w:val="3"/>
        </w:numPr>
        <w:tabs>
          <w:tab w:val="num" w:pos="0"/>
          <w:tab w:val="left" w:pos="567"/>
        </w:tabs>
        <w:spacing w:after="0" w:line="240" w:lineRule="auto"/>
        <w:contextualSpacing/>
        <w:jc w:val="both"/>
        <w:rPr>
          <w:rFonts w:ascii="Tahoma" w:eastAsia="Times New Roman" w:hAnsi="Tahoma" w:cs="Tahoma"/>
          <w:color w:val="000000"/>
          <w:sz w:val="18"/>
          <w:szCs w:val="18"/>
          <w:lang w:val="es-ES" w:eastAsia="es-ES"/>
        </w:rPr>
      </w:pPr>
      <w:r w:rsidRPr="00C92F8A">
        <w:rPr>
          <w:rFonts w:ascii="Tahoma" w:hAnsi="Tahoma" w:cs="Tahoma"/>
          <w:b/>
          <w:sz w:val="18"/>
          <w:szCs w:val="18"/>
        </w:rPr>
        <w:t>ESTUDIO DE LAS EXCEPCIONES</w:t>
      </w:r>
    </w:p>
    <w:p w:rsidR="00C12850" w:rsidRPr="00C92F8A" w:rsidRDefault="00C12850" w:rsidP="00C12850">
      <w:pPr>
        <w:spacing w:after="0" w:line="240" w:lineRule="auto"/>
        <w:jc w:val="both"/>
        <w:rPr>
          <w:rFonts w:ascii="Tahoma" w:hAnsi="Tahoma" w:cs="Tahoma"/>
          <w:sz w:val="18"/>
          <w:szCs w:val="18"/>
          <w:lang w:eastAsia="es-CO"/>
        </w:rPr>
      </w:pPr>
    </w:p>
    <w:p w:rsidR="00C12850" w:rsidRPr="00C92F8A" w:rsidRDefault="00C12850" w:rsidP="00C12850">
      <w:pPr>
        <w:pStyle w:val="Prrafodelista"/>
        <w:numPr>
          <w:ilvl w:val="2"/>
          <w:numId w:val="3"/>
        </w:numPr>
        <w:ind w:left="0" w:firstLine="0"/>
        <w:jc w:val="both"/>
        <w:rPr>
          <w:rFonts w:ascii="Tahoma" w:hAnsi="Tahoma" w:cs="Tahoma"/>
          <w:sz w:val="18"/>
          <w:szCs w:val="18"/>
          <w:lang w:eastAsia="es-CO"/>
        </w:rPr>
      </w:pPr>
      <w:r w:rsidRPr="00C92F8A">
        <w:rPr>
          <w:rFonts w:ascii="Tahoma" w:hAnsi="Tahoma" w:cs="Tahoma"/>
          <w:sz w:val="18"/>
          <w:szCs w:val="18"/>
          <w:lang w:eastAsia="es-CO"/>
        </w:rPr>
        <w:t xml:space="preserve">La excepción de </w:t>
      </w:r>
      <w:r w:rsidRPr="00C92F8A">
        <w:rPr>
          <w:rFonts w:ascii="Tahoma" w:hAnsi="Tahoma" w:cs="Tahoma"/>
          <w:b/>
          <w:sz w:val="18"/>
          <w:szCs w:val="18"/>
        </w:rPr>
        <w:t>EXCEPCION DE CADUCIDAD DE LA ACCION DE REPETICION</w:t>
      </w:r>
      <w:r w:rsidRPr="00C92F8A">
        <w:rPr>
          <w:rFonts w:ascii="Tahoma" w:hAnsi="Tahoma" w:cs="Tahoma"/>
          <w:b/>
          <w:bCs/>
          <w:sz w:val="18"/>
          <w:szCs w:val="18"/>
        </w:rPr>
        <w:t xml:space="preserve"> </w:t>
      </w:r>
      <w:r w:rsidRPr="00C92F8A">
        <w:rPr>
          <w:rFonts w:ascii="Tahoma" w:hAnsi="Tahoma" w:cs="Tahoma"/>
          <w:sz w:val="18"/>
          <w:szCs w:val="18"/>
          <w:lang w:eastAsia="es-CO"/>
        </w:rPr>
        <w:t xml:space="preserve">propuesta por el Curador del demandado </w:t>
      </w:r>
      <w:r w:rsidRPr="00C92F8A">
        <w:rPr>
          <w:rFonts w:ascii="Tahoma" w:hAnsi="Tahoma" w:cs="Tahoma"/>
          <w:sz w:val="18"/>
          <w:szCs w:val="18"/>
          <w:lang w:val="es-ES_tradnl"/>
        </w:rPr>
        <w:t>GUSTAVO ADOLFO GÓMEZ</w:t>
      </w:r>
      <w:r w:rsidRPr="00C92F8A">
        <w:rPr>
          <w:rFonts w:ascii="Tahoma" w:hAnsi="Tahoma" w:cs="Tahoma"/>
          <w:sz w:val="18"/>
          <w:szCs w:val="18"/>
          <w:lang w:eastAsia="es-CO"/>
        </w:rPr>
        <w:t xml:space="preserve"> </w:t>
      </w:r>
      <w:r w:rsidRPr="00C92F8A">
        <w:rPr>
          <w:rFonts w:ascii="Tahoma" w:hAnsi="Tahoma" w:cs="Tahoma"/>
          <w:sz w:val="18"/>
          <w:szCs w:val="18"/>
        </w:rPr>
        <w:t>fueron resueltas en audiencia inicial.</w:t>
      </w:r>
    </w:p>
    <w:p w:rsidR="00C12850" w:rsidRPr="00C92F8A" w:rsidRDefault="00C12850" w:rsidP="00C12850">
      <w:pPr>
        <w:pStyle w:val="Prrafodelista"/>
        <w:ind w:left="0"/>
        <w:jc w:val="both"/>
        <w:rPr>
          <w:rFonts w:ascii="Tahoma" w:hAnsi="Tahoma" w:cs="Tahoma"/>
          <w:sz w:val="18"/>
          <w:szCs w:val="18"/>
          <w:lang w:eastAsia="es-CO"/>
        </w:rPr>
      </w:pPr>
    </w:p>
    <w:p w:rsidR="00C12850" w:rsidRPr="00C92F8A" w:rsidRDefault="00C12850" w:rsidP="00C12850">
      <w:pPr>
        <w:pStyle w:val="Prrafodelista"/>
        <w:numPr>
          <w:ilvl w:val="2"/>
          <w:numId w:val="3"/>
        </w:numPr>
        <w:ind w:left="0" w:firstLine="0"/>
        <w:jc w:val="both"/>
        <w:rPr>
          <w:rFonts w:ascii="Tahoma" w:hAnsi="Tahoma" w:cs="Tahoma"/>
          <w:sz w:val="18"/>
          <w:szCs w:val="18"/>
          <w:lang w:eastAsia="es-CO"/>
        </w:rPr>
      </w:pPr>
      <w:r w:rsidRPr="00C92F8A">
        <w:rPr>
          <w:rFonts w:ascii="Tahoma" w:hAnsi="Tahoma" w:cs="Tahoma"/>
          <w:sz w:val="18"/>
          <w:szCs w:val="18"/>
          <w:lang w:eastAsia="es-CO"/>
        </w:rPr>
        <w:t xml:space="preserve">Las excepciones de </w:t>
      </w:r>
      <w:r w:rsidRPr="00C92F8A">
        <w:rPr>
          <w:rStyle w:val="FontStyle57"/>
          <w:rFonts w:ascii="Tahoma" w:hAnsi="Tahoma" w:cs="Tahoma"/>
          <w:sz w:val="18"/>
          <w:szCs w:val="18"/>
          <w:lang w:val="es-ES_tradnl" w:eastAsia="es-ES_tradnl"/>
        </w:rPr>
        <w:t>MPOSSIBILIUM NULLA OBLIGATIO/AD IMPOSSIBILIA, NEMO TENETUR: A lo imposible, nadie está obligado</w:t>
      </w:r>
      <w:r w:rsidRPr="00C92F8A">
        <w:rPr>
          <w:rFonts w:ascii="Tahoma" w:hAnsi="Tahoma" w:cs="Tahoma"/>
          <w:sz w:val="18"/>
          <w:szCs w:val="18"/>
          <w:lang w:eastAsia="es-CO"/>
        </w:rPr>
        <w:t xml:space="preserve"> propuestas por la curadora del demandado </w:t>
      </w:r>
      <w:r w:rsidRPr="00C92F8A">
        <w:rPr>
          <w:rFonts w:ascii="Tahoma" w:hAnsi="Tahoma" w:cs="Tahoma"/>
          <w:sz w:val="18"/>
          <w:szCs w:val="18"/>
          <w:lang w:val="es-ES_tradnl"/>
        </w:rPr>
        <w:t>FREDY SÁNCHEZ HERNÁNDEZ</w:t>
      </w:r>
      <w:r w:rsidRPr="00C92F8A">
        <w:rPr>
          <w:rFonts w:ascii="Tahoma" w:hAnsi="Tahoma" w:cs="Tahoma"/>
          <w:sz w:val="18"/>
          <w:szCs w:val="18"/>
          <w:lang w:eastAsia="es-CO"/>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C12850" w:rsidRPr="00C92F8A" w:rsidRDefault="00C12850" w:rsidP="00C12850">
      <w:pPr>
        <w:spacing w:after="0" w:line="240" w:lineRule="auto"/>
        <w:jc w:val="both"/>
        <w:rPr>
          <w:rFonts w:ascii="Tahoma" w:hAnsi="Tahoma" w:cs="Tahoma"/>
          <w:sz w:val="18"/>
          <w:szCs w:val="18"/>
          <w:lang w:eastAsia="es-CO"/>
        </w:rPr>
      </w:pPr>
    </w:p>
    <w:p w:rsidR="00C12850" w:rsidRPr="00C92F8A" w:rsidRDefault="00C12850" w:rsidP="00C12850">
      <w:pPr>
        <w:spacing w:after="160" w:line="240" w:lineRule="auto"/>
        <w:jc w:val="both"/>
        <w:rPr>
          <w:rFonts w:ascii="Tahoma" w:hAnsi="Tahoma" w:cs="Tahoma"/>
          <w:sz w:val="18"/>
          <w:szCs w:val="18"/>
          <w:lang w:eastAsia="es-CO"/>
        </w:rPr>
      </w:pPr>
      <w:r w:rsidRPr="00C92F8A">
        <w:rPr>
          <w:rFonts w:ascii="Tahoma" w:hAnsi="Tahoma" w:cs="Tahoma"/>
          <w:sz w:val="18"/>
          <w:szCs w:val="18"/>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12850" w:rsidRPr="00C92F8A" w:rsidRDefault="00C12850" w:rsidP="00C12850">
      <w:pPr>
        <w:tabs>
          <w:tab w:val="left" w:pos="567"/>
        </w:tabs>
        <w:spacing w:after="0" w:line="240" w:lineRule="auto"/>
        <w:contextualSpacing/>
        <w:jc w:val="both"/>
        <w:rPr>
          <w:rFonts w:ascii="Tahoma" w:hAnsi="Tahoma" w:cs="Tahoma"/>
          <w:sz w:val="18"/>
          <w:szCs w:val="18"/>
          <w:lang w:eastAsia="es-CO"/>
        </w:rPr>
      </w:pPr>
      <w:r w:rsidRPr="00C92F8A">
        <w:rPr>
          <w:rFonts w:ascii="Tahoma" w:hAnsi="Tahoma" w:cs="Tahoma"/>
          <w:sz w:val="18"/>
          <w:szCs w:val="18"/>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como el Código General Del Proceso, aplicable a la materia.</w:t>
      </w:r>
    </w:p>
    <w:p w:rsidR="00C12850" w:rsidRPr="00C92F8A" w:rsidRDefault="00C12850" w:rsidP="002328C6">
      <w:pPr>
        <w:pStyle w:val="Prrafodelista"/>
        <w:tabs>
          <w:tab w:val="num" w:pos="426"/>
        </w:tabs>
        <w:ind w:left="0"/>
        <w:rPr>
          <w:rFonts w:ascii="Tahoma" w:hAnsi="Tahoma" w:cs="Tahoma"/>
          <w:b/>
          <w:color w:val="auto"/>
          <w:sz w:val="18"/>
          <w:szCs w:val="18"/>
        </w:rPr>
      </w:pPr>
    </w:p>
    <w:p w:rsidR="008C6AE2" w:rsidRPr="00C92F8A" w:rsidRDefault="008C6AE2" w:rsidP="00D9027E">
      <w:pPr>
        <w:pStyle w:val="Prrafodelista"/>
        <w:numPr>
          <w:ilvl w:val="1"/>
          <w:numId w:val="3"/>
        </w:numPr>
        <w:tabs>
          <w:tab w:val="num" w:pos="0"/>
          <w:tab w:val="left" w:pos="567"/>
        </w:tabs>
        <w:ind w:left="0" w:firstLine="0"/>
        <w:jc w:val="both"/>
        <w:rPr>
          <w:rFonts w:ascii="Tahoma" w:hAnsi="Tahoma" w:cs="Tahoma"/>
          <w:b/>
          <w:color w:val="auto"/>
          <w:sz w:val="18"/>
          <w:szCs w:val="18"/>
        </w:rPr>
      </w:pPr>
      <w:r w:rsidRPr="00C92F8A">
        <w:rPr>
          <w:rFonts w:ascii="Tahoma" w:hAnsi="Tahoma" w:cs="Tahoma"/>
          <w:b/>
          <w:color w:val="auto"/>
          <w:sz w:val="18"/>
          <w:szCs w:val="18"/>
        </w:rPr>
        <w:t>LA RAZÓN DE LA CONTROVERSIA:</w:t>
      </w:r>
    </w:p>
    <w:p w:rsidR="008C6AE2" w:rsidRPr="00C92F8A" w:rsidRDefault="008C6AE2" w:rsidP="008C6AE2">
      <w:pPr>
        <w:pStyle w:val="Prrafodelista"/>
        <w:jc w:val="both"/>
        <w:rPr>
          <w:rFonts w:ascii="Tahoma" w:hAnsi="Tahoma" w:cs="Tahoma"/>
          <w:b/>
          <w:color w:val="auto"/>
          <w:sz w:val="18"/>
          <w:szCs w:val="18"/>
        </w:rPr>
      </w:pPr>
    </w:p>
    <w:p w:rsidR="00BB2FF8" w:rsidRPr="00C92F8A" w:rsidRDefault="00BB2FF8" w:rsidP="00BB2FF8">
      <w:pPr>
        <w:spacing w:after="0" w:line="240" w:lineRule="auto"/>
        <w:jc w:val="both"/>
        <w:rPr>
          <w:rFonts w:ascii="Tahoma" w:hAnsi="Tahoma" w:cs="Tahoma"/>
          <w:sz w:val="18"/>
          <w:szCs w:val="18"/>
        </w:rPr>
      </w:pPr>
      <w:r w:rsidRPr="00C92F8A">
        <w:rPr>
          <w:rFonts w:ascii="Tahoma" w:eastAsia="Times New Roman" w:hAnsi="Tahoma" w:cs="Tahoma"/>
          <w:sz w:val="18"/>
          <w:szCs w:val="18"/>
          <w:lang w:val="es-ES" w:eastAsia="es-ES"/>
        </w:rPr>
        <w:t xml:space="preserve">Conforme a lo establecido en la FIJACIÓN DEL LITIGIO, su </w:t>
      </w:r>
      <w:r w:rsidRPr="00C92F8A">
        <w:rPr>
          <w:rFonts w:ascii="Tahoma" w:eastAsia="Times New Roman" w:hAnsi="Tahoma" w:cs="Tahoma"/>
          <w:sz w:val="18"/>
          <w:szCs w:val="18"/>
          <w:lang w:eastAsia="es-ES"/>
        </w:rPr>
        <w:t xml:space="preserve">causa versa sobre </w:t>
      </w:r>
      <w:r w:rsidR="00565DEF" w:rsidRPr="00C92F8A">
        <w:rPr>
          <w:rFonts w:ascii="Tahoma" w:eastAsia="Times New Roman" w:hAnsi="Tahoma" w:cs="Tahoma"/>
          <w:sz w:val="18"/>
          <w:szCs w:val="18"/>
          <w:lang w:eastAsia="es-ES"/>
        </w:rPr>
        <w:t>establecer si existió culpa grave o dolo por parte de los señores GUSTAVO ADOLFO GOMEZ ORTIZ y  FREDY SANCHEZ HERNANDEZ cuando se desempeñaban como patrulleros de la Policía Nacional, al abusar de su autoridad en contra del menor DAYAN STIVEN BUITRAGO PEREZ, en hechos ocurridos el  28 de febrero de 2009.</w:t>
      </w:r>
    </w:p>
    <w:p w:rsidR="00BB2FF8" w:rsidRPr="00C92F8A" w:rsidRDefault="00BB2FF8" w:rsidP="00BB2FF8">
      <w:pPr>
        <w:spacing w:after="0" w:line="240" w:lineRule="auto"/>
        <w:jc w:val="both"/>
        <w:rPr>
          <w:rFonts w:ascii="Tahoma" w:hAnsi="Tahoma" w:cs="Tahoma"/>
          <w:sz w:val="18"/>
          <w:szCs w:val="18"/>
        </w:rPr>
      </w:pPr>
    </w:p>
    <w:p w:rsidR="00BB2FF8" w:rsidRPr="00C92F8A" w:rsidRDefault="00BB2FF8" w:rsidP="00BB2FF8">
      <w:pPr>
        <w:spacing w:after="0" w:line="240" w:lineRule="auto"/>
        <w:jc w:val="both"/>
        <w:rPr>
          <w:rFonts w:ascii="Tahoma" w:hAnsi="Tahoma" w:cs="Tahoma"/>
          <w:sz w:val="18"/>
          <w:szCs w:val="18"/>
        </w:rPr>
      </w:pPr>
      <w:r w:rsidRPr="00C92F8A">
        <w:rPr>
          <w:rFonts w:ascii="Tahoma" w:hAnsi="Tahoma" w:cs="Tahoma"/>
          <w:sz w:val="18"/>
          <w:szCs w:val="18"/>
        </w:rPr>
        <w:t>Surge entonces el siguiente problema jurídico:</w:t>
      </w:r>
    </w:p>
    <w:p w:rsidR="00BB2FF8" w:rsidRPr="00C92F8A" w:rsidRDefault="00BB2FF8" w:rsidP="00BB2FF8">
      <w:pPr>
        <w:spacing w:after="0" w:line="240" w:lineRule="auto"/>
        <w:jc w:val="both"/>
        <w:rPr>
          <w:rFonts w:ascii="Tahoma" w:hAnsi="Tahoma" w:cs="Tahoma"/>
          <w:sz w:val="18"/>
          <w:szCs w:val="18"/>
        </w:rPr>
      </w:pPr>
    </w:p>
    <w:p w:rsidR="00BB2FF8" w:rsidRPr="00C92F8A" w:rsidRDefault="002D4E75" w:rsidP="00BB2FF8">
      <w:pPr>
        <w:widowControl w:val="0"/>
        <w:tabs>
          <w:tab w:val="left" w:pos="5940"/>
        </w:tabs>
        <w:spacing w:after="0" w:line="240" w:lineRule="auto"/>
        <w:jc w:val="both"/>
        <w:rPr>
          <w:rFonts w:ascii="Tahoma" w:hAnsi="Tahoma" w:cs="Tahoma"/>
          <w:b/>
          <w:i/>
          <w:sz w:val="18"/>
          <w:szCs w:val="18"/>
          <w:lang w:val="es-MX"/>
        </w:rPr>
      </w:pPr>
      <w:r w:rsidRPr="00C92F8A">
        <w:rPr>
          <w:rFonts w:ascii="Tahoma" w:hAnsi="Tahoma" w:cs="Tahoma"/>
          <w:b/>
          <w:i/>
          <w:sz w:val="18"/>
          <w:szCs w:val="18"/>
          <w:lang w:val="es-MX"/>
        </w:rPr>
        <w:t>¿Existió culpa grave o dolo por parte de los señores GUSTAVO ADOLFO GOMEZ ORTIZ y  FREDY SANCHEZ HERNANDEZ cuando se desempeñaban como patrulleros de la Policía Nacional, al abusar de su autoridad en contra del menor DAYAN STIVEN BUITRAGO PEREZ, en hechos ocurridos el  28 de febrero de 2009?</w:t>
      </w:r>
    </w:p>
    <w:p w:rsidR="002D4E75" w:rsidRPr="00C92F8A" w:rsidRDefault="002D4E75" w:rsidP="00BB2FF8">
      <w:pPr>
        <w:widowControl w:val="0"/>
        <w:tabs>
          <w:tab w:val="left" w:pos="5940"/>
        </w:tabs>
        <w:spacing w:after="0" w:line="240" w:lineRule="auto"/>
        <w:jc w:val="both"/>
        <w:rPr>
          <w:rFonts w:ascii="Tahoma" w:hAnsi="Tahoma" w:cs="Tahoma"/>
          <w:b/>
          <w:i/>
          <w:sz w:val="18"/>
          <w:szCs w:val="18"/>
          <w:lang w:val="es-MX"/>
        </w:rPr>
      </w:pPr>
    </w:p>
    <w:p w:rsidR="002D4E75" w:rsidRPr="00C92F8A" w:rsidRDefault="002D4E75" w:rsidP="002D4E75">
      <w:pPr>
        <w:spacing w:line="240" w:lineRule="auto"/>
        <w:jc w:val="both"/>
        <w:rPr>
          <w:rFonts w:ascii="Tahoma" w:hAnsi="Tahoma" w:cs="Tahoma"/>
          <w:color w:val="000000"/>
          <w:sz w:val="18"/>
          <w:szCs w:val="18"/>
        </w:rPr>
      </w:pPr>
      <w:r w:rsidRPr="00C92F8A">
        <w:rPr>
          <w:rFonts w:ascii="Tahoma" w:hAnsi="Tahoma" w:cs="Tahoma"/>
          <w:color w:val="000000"/>
          <w:sz w:val="18"/>
          <w:szCs w:val="18"/>
        </w:rPr>
        <w:t>Para dar respuesta a este interrogante deben tenerse en cuenta estos puntos:</w:t>
      </w: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2D4E75" w:rsidRPr="00C92F8A" w:rsidRDefault="002D4E75" w:rsidP="002D4E75">
      <w:pPr>
        <w:spacing w:line="240" w:lineRule="auto"/>
        <w:jc w:val="both"/>
        <w:rPr>
          <w:rFonts w:ascii="Tahoma" w:hAnsi="Tahoma" w:cs="Tahoma"/>
          <w:spacing w:val="-2"/>
          <w:sz w:val="18"/>
          <w:szCs w:val="18"/>
          <w:u w:val="single"/>
        </w:rPr>
      </w:pPr>
      <w:r w:rsidRPr="00C92F8A">
        <w:rPr>
          <w:rFonts w:ascii="Tahoma" w:hAnsi="Tahoma" w:cs="Tahoma"/>
          <w:spacing w:val="-2"/>
          <w:sz w:val="18"/>
          <w:szCs w:val="18"/>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2D4E75" w:rsidRPr="00C92F8A" w:rsidRDefault="002D4E75" w:rsidP="002D4E75">
      <w:pPr>
        <w:spacing w:line="240" w:lineRule="auto"/>
        <w:jc w:val="both"/>
        <w:rPr>
          <w:rFonts w:ascii="Tahoma" w:hAnsi="Tahoma" w:cs="Tahoma"/>
          <w:spacing w:val="-2"/>
          <w:sz w:val="18"/>
          <w:szCs w:val="18"/>
          <w:u w:val="single"/>
        </w:rPr>
      </w:pPr>
      <w:r w:rsidRPr="00C92F8A">
        <w:rPr>
          <w:rFonts w:ascii="Tahoma" w:hAnsi="Tahoma" w:cs="Tahoma"/>
          <w:spacing w:val="-2"/>
          <w:sz w:val="18"/>
          <w:szCs w:val="18"/>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C92F8A">
        <w:rPr>
          <w:rFonts w:ascii="Tahoma" w:hAnsi="Tahoma" w:cs="Tahoma"/>
          <w:spacing w:val="-2"/>
          <w:sz w:val="18"/>
          <w:szCs w:val="18"/>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 xml:space="preserve">El Consejo de Estado ha expuesto sobre este punto que </w:t>
      </w:r>
      <w:r w:rsidRPr="00C92F8A">
        <w:rPr>
          <w:rFonts w:ascii="Tahoma" w:hAnsi="Tahoma" w:cs="Tahoma"/>
          <w:i/>
          <w:spacing w:val="-2"/>
          <w:sz w:val="18"/>
          <w:szCs w:val="18"/>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C92F8A">
        <w:rPr>
          <w:rFonts w:ascii="Tahoma" w:hAnsi="Tahoma" w:cs="Tahoma"/>
          <w:spacing w:val="-2"/>
          <w:sz w:val="18"/>
          <w:szCs w:val="18"/>
        </w:rPr>
        <w:t xml:space="preserve"> </w:t>
      </w:r>
      <w:r w:rsidRPr="00C92F8A">
        <w:rPr>
          <w:rFonts w:ascii="Tahoma" w:hAnsi="Tahoma" w:cs="Tahoma"/>
          <w:spacing w:val="-2"/>
          <w:sz w:val="18"/>
          <w:szCs w:val="18"/>
          <w:vertAlign w:val="superscript"/>
        </w:rPr>
        <w:footnoteReference w:id="1"/>
      </w: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De lo anotado podemos concluir que la parte demandante debía acreditar los siguientes elementos para determinar la responsabilidad del agente estatal:</w:t>
      </w:r>
    </w:p>
    <w:p w:rsidR="002D4E75" w:rsidRPr="00C92F8A" w:rsidRDefault="002D4E75" w:rsidP="002D4E75">
      <w:pPr>
        <w:numPr>
          <w:ilvl w:val="3"/>
          <w:numId w:val="5"/>
        </w:numPr>
        <w:tabs>
          <w:tab w:val="num" w:pos="0"/>
        </w:tabs>
        <w:spacing w:after="0" w:line="240" w:lineRule="auto"/>
        <w:jc w:val="both"/>
        <w:rPr>
          <w:rFonts w:ascii="Tahoma" w:hAnsi="Tahoma" w:cs="Tahoma"/>
          <w:spacing w:val="-2"/>
          <w:sz w:val="18"/>
          <w:szCs w:val="18"/>
          <w:lang w:val="es-MX"/>
        </w:rPr>
      </w:pPr>
      <w:r w:rsidRPr="00C92F8A">
        <w:rPr>
          <w:rFonts w:ascii="Tahoma" w:hAnsi="Tahoma" w:cs="Tahoma"/>
          <w:spacing w:val="-2"/>
          <w:sz w:val="18"/>
          <w:szCs w:val="18"/>
          <w:lang w:val="es-MX"/>
        </w:rPr>
        <w:t>La calidad de agente del Estado y la conducta desplegada, determinante de la condena.</w:t>
      </w:r>
    </w:p>
    <w:p w:rsidR="002D4E75" w:rsidRPr="00C92F8A" w:rsidRDefault="002D4E75" w:rsidP="002D4E75">
      <w:pPr>
        <w:numPr>
          <w:ilvl w:val="3"/>
          <w:numId w:val="5"/>
        </w:numPr>
        <w:tabs>
          <w:tab w:val="num" w:pos="0"/>
        </w:tabs>
        <w:spacing w:after="0" w:line="240" w:lineRule="auto"/>
        <w:jc w:val="both"/>
        <w:rPr>
          <w:rFonts w:ascii="Tahoma" w:hAnsi="Tahoma" w:cs="Tahoma"/>
          <w:spacing w:val="-2"/>
          <w:sz w:val="18"/>
          <w:szCs w:val="18"/>
          <w:lang w:val="es-MX"/>
        </w:rPr>
      </w:pPr>
      <w:r w:rsidRPr="00C92F8A">
        <w:rPr>
          <w:rFonts w:ascii="Tahoma" w:hAnsi="Tahoma" w:cs="Tahoma"/>
          <w:spacing w:val="-2"/>
          <w:sz w:val="18"/>
          <w:szCs w:val="18"/>
          <w:lang w:val="es-MX"/>
        </w:rPr>
        <w:t>La existencia de una condena judicial a cargo de la entidad pública o la obligación de pagar una suma de dinero derivada de una conciliación.</w:t>
      </w:r>
    </w:p>
    <w:p w:rsidR="002D4E75" w:rsidRPr="00C92F8A" w:rsidRDefault="002D4E75" w:rsidP="002D4E75">
      <w:pPr>
        <w:numPr>
          <w:ilvl w:val="3"/>
          <w:numId w:val="5"/>
        </w:numPr>
        <w:tabs>
          <w:tab w:val="num" w:pos="0"/>
        </w:tabs>
        <w:spacing w:after="0" w:line="240" w:lineRule="auto"/>
        <w:jc w:val="both"/>
        <w:rPr>
          <w:rFonts w:ascii="Tahoma" w:hAnsi="Tahoma" w:cs="Tahoma"/>
          <w:spacing w:val="-2"/>
          <w:sz w:val="18"/>
          <w:szCs w:val="18"/>
          <w:lang w:val="es-MX"/>
        </w:rPr>
      </w:pPr>
      <w:r w:rsidRPr="00C92F8A">
        <w:rPr>
          <w:rFonts w:ascii="Tahoma" w:hAnsi="Tahoma" w:cs="Tahoma"/>
          <w:spacing w:val="-2"/>
          <w:sz w:val="18"/>
          <w:szCs w:val="18"/>
          <w:lang w:val="es-MX"/>
        </w:rPr>
        <w:t>El pago realizado por parte de ésta.</w:t>
      </w:r>
    </w:p>
    <w:p w:rsidR="002D4E75" w:rsidRPr="00C92F8A" w:rsidRDefault="002D4E75" w:rsidP="002D4E75">
      <w:pPr>
        <w:numPr>
          <w:ilvl w:val="3"/>
          <w:numId w:val="5"/>
        </w:numPr>
        <w:tabs>
          <w:tab w:val="num" w:pos="0"/>
        </w:tabs>
        <w:spacing w:after="0" w:line="240" w:lineRule="auto"/>
        <w:jc w:val="both"/>
        <w:rPr>
          <w:rFonts w:ascii="Tahoma" w:hAnsi="Tahoma" w:cs="Tahoma"/>
          <w:spacing w:val="-2"/>
          <w:sz w:val="18"/>
          <w:szCs w:val="18"/>
          <w:lang w:val="es-MX"/>
        </w:rPr>
      </w:pPr>
      <w:r w:rsidRPr="00C92F8A">
        <w:rPr>
          <w:rFonts w:ascii="Tahoma" w:hAnsi="Tahoma" w:cs="Tahoma"/>
          <w:spacing w:val="-2"/>
          <w:sz w:val="18"/>
          <w:szCs w:val="18"/>
          <w:lang w:val="es-MX"/>
        </w:rPr>
        <w:t>La calificación de dolosa o gravemente culposa del agente estatal.</w:t>
      </w:r>
    </w:p>
    <w:p w:rsidR="002D4E75" w:rsidRPr="00C92F8A" w:rsidRDefault="002D4E75" w:rsidP="002D4E75">
      <w:pPr>
        <w:spacing w:line="240" w:lineRule="auto"/>
        <w:jc w:val="both"/>
        <w:rPr>
          <w:rFonts w:ascii="Tahoma" w:hAnsi="Tahoma" w:cs="Tahoma"/>
          <w:spacing w:val="-2"/>
          <w:sz w:val="18"/>
          <w:szCs w:val="18"/>
          <w:lang w:val="es-MX"/>
        </w:rPr>
      </w:pP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Para determinar la culpa grave o dolo se debe acudir a las disposiciones del Código Civil, que además de definir los calificativos de dolo y de culpa grave</w:t>
      </w:r>
      <w:r w:rsidRPr="00C92F8A">
        <w:rPr>
          <w:rFonts w:ascii="Tahoma" w:hAnsi="Tahoma" w:cs="Tahoma"/>
          <w:i/>
          <w:spacing w:val="-2"/>
          <w:sz w:val="18"/>
          <w:szCs w:val="18"/>
        </w:rPr>
        <w:t xml:space="preserve">, </w:t>
      </w:r>
      <w:r w:rsidRPr="00C92F8A">
        <w:rPr>
          <w:rFonts w:ascii="Tahoma" w:hAnsi="Tahoma" w:cs="Tahoma"/>
          <w:spacing w:val="-2"/>
          <w:sz w:val="18"/>
          <w:szCs w:val="18"/>
        </w:rPr>
        <w:t xml:space="preserve">clasifica las especies de culpa que existen, entre ellas la grave: </w:t>
      </w:r>
    </w:p>
    <w:p w:rsidR="002D4E75" w:rsidRPr="00C92F8A" w:rsidRDefault="002D4E75" w:rsidP="002D4E75">
      <w:pPr>
        <w:spacing w:line="240" w:lineRule="auto"/>
        <w:jc w:val="both"/>
        <w:rPr>
          <w:rFonts w:ascii="Times New Roman" w:hAnsi="Times New Roman"/>
          <w:i/>
          <w:spacing w:val="-2"/>
          <w:sz w:val="18"/>
          <w:szCs w:val="18"/>
        </w:rPr>
      </w:pPr>
      <w:r w:rsidRPr="00C92F8A">
        <w:rPr>
          <w:rFonts w:ascii="Times New Roman" w:hAnsi="Times New Roman"/>
          <w:b/>
          <w:i/>
          <w:spacing w:val="-2"/>
          <w:sz w:val="18"/>
          <w:szCs w:val="18"/>
        </w:rPr>
        <w:t>“</w:t>
      </w:r>
      <w:r w:rsidRPr="00C92F8A">
        <w:rPr>
          <w:rFonts w:ascii="Times New Roman" w:hAnsi="Times New Roman"/>
          <w:i/>
          <w:spacing w:val="-2"/>
          <w:sz w:val="18"/>
          <w:szCs w:val="18"/>
        </w:rPr>
        <w:t xml:space="preserve">ARTÍCULO 63. CLASES DE CULPA Y DOLO. La ley distingue tres especies de culpa o descuido. </w:t>
      </w:r>
    </w:p>
    <w:p w:rsidR="002D4E75" w:rsidRPr="00C92F8A" w:rsidRDefault="002D4E75" w:rsidP="002D4E75">
      <w:pPr>
        <w:spacing w:line="240" w:lineRule="auto"/>
        <w:jc w:val="both"/>
        <w:rPr>
          <w:rFonts w:ascii="Times New Roman" w:hAnsi="Times New Roman"/>
          <w:bCs/>
          <w:i/>
          <w:spacing w:val="-2"/>
          <w:sz w:val="18"/>
          <w:szCs w:val="18"/>
        </w:rPr>
      </w:pPr>
      <w:r w:rsidRPr="00C92F8A">
        <w:rPr>
          <w:rFonts w:ascii="Times New Roman" w:hAnsi="Times New Roman"/>
          <w:bCs/>
          <w:i/>
          <w:spacing w:val="-2"/>
          <w:sz w:val="18"/>
          <w:szCs w:val="18"/>
        </w:rPr>
        <w:t>Culpa grave, negligencia grave, culpa lata, es la que consiste en no manejar los negocios ajenos con aquel cuidado que aún las personas negligentes o de poca prudencia suelen emplear en sus negocios propios. Esta culpa en materia civil equivale al dolo.</w:t>
      </w:r>
    </w:p>
    <w:p w:rsidR="002D4E75" w:rsidRPr="00C92F8A" w:rsidRDefault="002D4E75" w:rsidP="002D4E75">
      <w:pPr>
        <w:spacing w:line="240" w:lineRule="auto"/>
        <w:jc w:val="both"/>
        <w:rPr>
          <w:rFonts w:ascii="Times New Roman" w:hAnsi="Times New Roman"/>
          <w:i/>
          <w:spacing w:val="-2"/>
          <w:sz w:val="18"/>
          <w:szCs w:val="18"/>
        </w:rPr>
      </w:pPr>
      <w:r w:rsidRPr="00C92F8A">
        <w:rPr>
          <w:rFonts w:ascii="Times New Roman" w:hAnsi="Times New Roman"/>
          <w:i/>
          <w:spacing w:val="-2"/>
          <w:sz w:val="18"/>
          <w:szCs w:val="18"/>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2D4E75" w:rsidRPr="00C92F8A" w:rsidRDefault="002D4E75" w:rsidP="002D4E75">
      <w:pPr>
        <w:spacing w:line="240" w:lineRule="auto"/>
        <w:jc w:val="both"/>
        <w:rPr>
          <w:rFonts w:ascii="Times New Roman" w:hAnsi="Times New Roman"/>
          <w:i/>
          <w:spacing w:val="-2"/>
          <w:sz w:val="18"/>
          <w:szCs w:val="18"/>
        </w:rPr>
      </w:pPr>
      <w:r w:rsidRPr="00C92F8A">
        <w:rPr>
          <w:rFonts w:ascii="Times New Roman" w:hAnsi="Times New Roman"/>
          <w:i/>
          <w:spacing w:val="-2"/>
          <w:sz w:val="18"/>
          <w:szCs w:val="18"/>
        </w:rPr>
        <w:t>El que debe administrar un negocio como un buen padre de familia, es responsable de esta especie de culpa.</w:t>
      </w:r>
    </w:p>
    <w:p w:rsidR="002D4E75" w:rsidRPr="00C92F8A" w:rsidRDefault="002D4E75" w:rsidP="002D4E75">
      <w:pPr>
        <w:spacing w:line="240" w:lineRule="auto"/>
        <w:jc w:val="both"/>
        <w:rPr>
          <w:rFonts w:ascii="Times New Roman" w:hAnsi="Times New Roman"/>
          <w:i/>
          <w:spacing w:val="-2"/>
          <w:sz w:val="18"/>
          <w:szCs w:val="18"/>
        </w:rPr>
      </w:pPr>
      <w:r w:rsidRPr="00C92F8A">
        <w:rPr>
          <w:rFonts w:ascii="Times New Roman" w:hAnsi="Times New Roman"/>
          <w:i/>
          <w:spacing w:val="-2"/>
          <w:sz w:val="18"/>
          <w:szCs w:val="18"/>
        </w:rPr>
        <w:lastRenderedPageBreak/>
        <w:t>Culpa o descuido levísimo es la falta de aquella esmerada diligencia que un hombre juicioso emplea en la administración de sus negocios importantes. Esta especie de culpas se opone a la suma diligencia o cuidado.</w:t>
      </w:r>
    </w:p>
    <w:p w:rsidR="002D4E75" w:rsidRPr="00C92F8A" w:rsidRDefault="002D4E75" w:rsidP="002D4E75">
      <w:pPr>
        <w:spacing w:line="240" w:lineRule="auto"/>
        <w:jc w:val="both"/>
        <w:rPr>
          <w:rFonts w:ascii="Times New Roman" w:hAnsi="Times New Roman"/>
          <w:i/>
          <w:spacing w:val="-2"/>
          <w:sz w:val="18"/>
          <w:szCs w:val="18"/>
        </w:rPr>
      </w:pPr>
      <w:r w:rsidRPr="00C92F8A">
        <w:rPr>
          <w:rFonts w:ascii="Times New Roman" w:hAnsi="Times New Roman"/>
          <w:i/>
          <w:spacing w:val="-2"/>
          <w:sz w:val="18"/>
          <w:szCs w:val="18"/>
        </w:rPr>
        <w:t xml:space="preserve">El dolo consiste en la intención positiva de inferir injuria a la persona o propiedad de otro” </w:t>
      </w: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Frente a estos conceptos, el Consejo de Estado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w:t>
      </w:r>
      <w:r w:rsidRPr="00C92F8A">
        <w:rPr>
          <w:rFonts w:ascii="Tahoma" w:hAnsi="Tahoma" w:cs="Tahoma"/>
          <w:spacing w:val="-2"/>
          <w:sz w:val="18"/>
          <w:szCs w:val="18"/>
          <w:vertAlign w:val="superscript"/>
        </w:rPr>
        <w:footnoteReference w:id="2"/>
      </w:r>
      <w:r w:rsidRPr="00C92F8A">
        <w:rPr>
          <w:rFonts w:ascii="Tahoma" w:hAnsi="Tahoma" w:cs="Tahoma"/>
          <w:spacing w:val="-2"/>
          <w:sz w:val="18"/>
          <w:szCs w:val="18"/>
        </w:rPr>
        <w:t xml:space="preserve">. </w:t>
      </w:r>
    </w:p>
    <w:p w:rsidR="002D4E75" w:rsidRPr="00C92F8A" w:rsidRDefault="002D4E75" w:rsidP="002D4E75">
      <w:pPr>
        <w:spacing w:line="240" w:lineRule="auto"/>
        <w:jc w:val="both"/>
        <w:rPr>
          <w:rFonts w:ascii="Tahoma" w:hAnsi="Tahoma" w:cs="Tahoma"/>
          <w:spacing w:val="-2"/>
          <w:sz w:val="18"/>
          <w:szCs w:val="18"/>
        </w:rPr>
      </w:pPr>
      <w:r w:rsidRPr="00C92F8A">
        <w:rPr>
          <w:rFonts w:ascii="Tahoma" w:hAnsi="Tahoma" w:cs="Tahoma"/>
          <w:spacing w:val="-2"/>
          <w:sz w:val="18"/>
          <w:szCs w:val="18"/>
        </w:rPr>
        <w:t>Es igualmente necesario tener en cuenta otros conceptos como son los de buena y mala fe, que están contenidos en la Constitución Política</w:t>
      </w:r>
      <w:r w:rsidRPr="00C92F8A">
        <w:rPr>
          <w:rFonts w:ascii="Tahoma" w:hAnsi="Tahoma" w:cs="Tahoma"/>
          <w:spacing w:val="-2"/>
          <w:sz w:val="18"/>
          <w:szCs w:val="18"/>
          <w:vertAlign w:val="superscript"/>
        </w:rPr>
        <w:footnoteReference w:id="3"/>
      </w:r>
      <w:r w:rsidRPr="00C92F8A">
        <w:rPr>
          <w:rFonts w:ascii="Tahoma" w:hAnsi="Tahoma" w:cs="Tahoma"/>
          <w:spacing w:val="-2"/>
          <w:sz w:val="18"/>
          <w:szCs w:val="18"/>
        </w:rPr>
        <w:t xml:space="preserve"> y en la ley, a propósito de algunas instituciones como por ejemplo, contratos, bienes y familia.</w:t>
      </w:r>
    </w:p>
    <w:p w:rsidR="002D4E75" w:rsidRPr="00C92F8A" w:rsidRDefault="002D4E75" w:rsidP="002D4E75">
      <w:pPr>
        <w:widowControl w:val="0"/>
        <w:tabs>
          <w:tab w:val="left" w:pos="5940"/>
        </w:tabs>
        <w:autoSpaceDE w:val="0"/>
        <w:autoSpaceDN w:val="0"/>
        <w:adjustRightInd w:val="0"/>
        <w:spacing w:after="160" w:line="240" w:lineRule="auto"/>
        <w:jc w:val="both"/>
        <w:rPr>
          <w:rFonts w:ascii="Tahoma" w:hAnsi="Tahoma" w:cs="Tahoma"/>
          <w:spacing w:val="-2"/>
          <w:sz w:val="18"/>
          <w:szCs w:val="18"/>
        </w:rPr>
      </w:pPr>
      <w:r w:rsidRPr="00C92F8A">
        <w:rPr>
          <w:rFonts w:ascii="Tahoma" w:hAnsi="Tahoma" w:cs="Tahoma"/>
          <w:spacing w:val="-2"/>
          <w:sz w:val="18"/>
          <w:szCs w:val="18"/>
        </w:rPr>
        <w:t xml:space="preserve">El artículo 162 del Código de Procedimiento Administrativo y de lo Contencioso Administrativo señala que en </w:t>
      </w:r>
      <w:r w:rsidRPr="00C92F8A">
        <w:rPr>
          <w:rFonts w:ascii="Tahoma" w:hAnsi="Tahoma" w:cs="Tahoma"/>
          <w:spacing w:val="-2"/>
          <w:sz w:val="18"/>
          <w:szCs w:val="18"/>
          <w:u w:val="single"/>
        </w:rPr>
        <w:t>todo</w:t>
      </w:r>
      <w:r w:rsidRPr="00C92F8A">
        <w:rPr>
          <w:rFonts w:ascii="Tahoma" w:hAnsi="Tahoma" w:cs="Tahoma"/>
          <w:spacing w:val="-2"/>
          <w:sz w:val="18"/>
          <w:szCs w:val="18"/>
        </w:rPr>
        <w:t xml:space="preserve"> caso, el demandante </w:t>
      </w:r>
      <w:r w:rsidRPr="00C92F8A">
        <w:rPr>
          <w:rFonts w:ascii="Tahoma" w:hAnsi="Tahoma" w:cs="Tahoma"/>
          <w:i/>
          <w:spacing w:val="-2"/>
          <w:sz w:val="18"/>
          <w:szCs w:val="18"/>
        </w:rPr>
        <w:t xml:space="preserve">“deberá aportar </w:t>
      </w:r>
      <w:r w:rsidRPr="00C92F8A">
        <w:rPr>
          <w:rFonts w:ascii="Tahoma" w:hAnsi="Tahoma" w:cs="Tahoma"/>
          <w:i/>
          <w:spacing w:val="-2"/>
          <w:sz w:val="18"/>
          <w:szCs w:val="18"/>
          <w:u w:val="single"/>
        </w:rPr>
        <w:t>todas</w:t>
      </w:r>
      <w:r w:rsidRPr="00C92F8A">
        <w:rPr>
          <w:rFonts w:ascii="Tahoma" w:hAnsi="Tahoma" w:cs="Tahoma"/>
          <w:i/>
          <w:spacing w:val="-2"/>
          <w:sz w:val="18"/>
          <w:szCs w:val="18"/>
        </w:rPr>
        <w:t xml:space="preserve"> las documentales que se encuentran en su poder” </w:t>
      </w:r>
      <w:r w:rsidRPr="00C92F8A">
        <w:rPr>
          <w:rFonts w:ascii="Tahoma" w:hAnsi="Tahoma" w:cs="Tahoma"/>
          <w:spacing w:val="-2"/>
          <w:sz w:val="18"/>
          <w:szCs w:val="18"/>
        </w:rPr>
        <w:t xml:space="preserve">(subrayado fuera de texto).  Así mismo, el artículo 166 de esa normatividad, indica que a la demanda </w:t>
      </w:r>
      <w:r w:rsidRPr="00C92F8A">
        <w:rPr>
          <w:rFonts w:ascii="Tahoma" w:hAnsi="Tahoma" w:cs="Tahoma"/>
          <w:spacing w:val="-2"/>
          <w:sz w:val="18"/>
          <w:szCs w:val="18"/>
          <w:u w:val="single"/>
        </w:rPr>
        <w:t>deberá</w:t>
      </w:r>
      <w:r w:rsidRPr="00C92F8A">
        <w:rPr>
          <w:rFonts w:ascii="Tahoma" w:hAnsi="Tahoma" w:cs="Tahoma"/>
          <w:spacing w:val="-2"/>
          <w:sz w:val="18"/>
          <w:szCs w:val="18"/>
        </w:rPr>
        <w:t xml:space="preserve"> acompañarse los documentos que pretenda hacer valer y se encuentren en poder del demandante.</w:t>
      </w:r>
    </w:p>
    <w:p w:rsidR="002D4E75" w:rsidRPr="00C92F8A" w:rsidRDefault="002D4E75" w:rsidP="002D4E75">
      <w:pPr>
        <w:widowControl w:val="0"/>
        <w:tabs>
          <w:tab w:val="left" w:pos="5940"/>
        </w:tabs>
        <w:autoSpaceDE w:val="0"/>
        <w:autoSpaceDN w:val="0"/>
        <w:adjustRightInd w:val="0"/>
        <w:spacing w:after="160" w:line="240" w:lineRule="auto"/>
        <w:jc w:val="both"/>
        <w:rPr>
          <w:rFonts w:ascii="Tahoma" w:eastAsia="Times New Roman" w:hAnsi="Tahoma" w:cs="Tahoma"/>
          <w:color w:val="000000"/>
          <w:sz w:val="18"/>
          <w:szCs w:val="18"/>
          <w:lang w:eastAsia="es-ES"/>
        </w:rPr>
      </w:pPr>
    </w:p>
    <w:p w:rsidR="002D4E75" w:rsidRPr="00C92F8A" w:rsidRDefault="002D4E75" w:rsidP="002D4E75">
      <w:pPr>
        <w:pStyle w:val="Prrafodelista"/>
        <w:numPr>
          <w:ilvl w:val="1"/>
          <w:numId w:val="3"/>
        </w:numPr>
        <w:tabs>
          <w:tab w:val="left" w:pos="567"/>
        </w:tabs>
        <w:ind w:left="0" w:firstLine="0"/>
        <w:jc w:val="both"/>
        <w:rPr>
          <w:rFonts w:ascii="Tahoma" w:hAnsi="Tahoma" w:cs="Tahoma"/>
          <w:b/>
          <w:color w:val="auto"/>
          <w:sz w:val="18"/>
          <w:szCs w:val="18"/>
        </w:rPr>
      </w:pPr>
      <w:r w:rsidRPr="00C92F8A">
        <w:rPr>
          <w:rFonts w:ascii="Tahoma" w:hAnsi="Tahoma" w:cs="Tahoma"/>
          <w:b/>
          <w:color w:val="auto"/>
          <w:sz w:val="18"/>
          <w:szCs w:val="18"/>
        </w:rPr>
        <w:t>ANÁLISIS CRÍTICO DE LAS PRUEBAS:</w:t>
      </w:r>
    </w:p>
    <w:p w:rsidR="002D4E75" w:rsidRPr="00C92F8A" w:rsidRDefault="002D4E75" w:rsidP="002D4E75">
      <w:pPr>
        <w:pStyle w:val="Prrafodelista"/>
        <w:tabs>
          <w:tab w:val="left" w:pos="426"/>
        </w:tabs>
        <w:ind w:left="360"/>
        <w:jc w:val="both"/>
        <w:rPr>
          <w:rFonts w:ascii="Tahoma" w:hAnsi="Tahoma" w:cs="Tahoma"/>
          <w:b/>
          <w:i/>
          <w:sz w:val="18"/>
          <w:szCs w:val="18"/>
        </w:rPr>
      </w:pPr>
    </w:p>
    <w:p w:rsidR="002D4E75" w:rsidRPr="00C92F8A" w:rsidRDefault="002D4E75" w:rsidP="002D4E75">
      <w:pPr>
        <w:pStyle w:val="Prrafodelista"/>
        <w:numPr>
          <w:ilvl w:val="2"/>
          <w:numId w:val="3"/>
        </w:numPr>
        <w:ind w:left="567" w:hanging="578"/>
        <w:jc w:val="both"/>
        <w:rPr>
          <w:rFonts w:ascii="Tahoma" w:hAnsi="Tahoma" w:cs="Tahoma"/>
          <w:color w:val="auto"/>
          <w:sz w:val="18"/>
          <w:szCs w:val="18"/>
        </w:rPr>
      </w:pPr>
      <w:r w:rsidRPr="00C92F8A">
        <w:rPr>
          <w:rFonts w:ascii="Tahoma" w:hAnsi="Tahoma" w:cs="Tahoma"/>
          <w:sz w:val="18"/>
          <w:szCs w:val="18"/>
        </w:rPr>
        <w:t xml:space="preserve">Conforme al material probatorio aportado se </w:t>
      </w:r>
      <w:r w:rsidRPr="00C92F8A">
        <w:rPr>
          <w:rFonts w:ascii="Tahoma" w:hAnsi="Tahoma" w:cs="Tahoma"/>
          <w:b/>
          <w:sz w:val="18"/>
          <w:szCs w:val="18"/>
        </w:rPr>
        <w:t>encuentran PROBADOS los siguientes hechos</w:t>
      </w:r>
      <w:r w:rsidRPr="00C92F8A">
        <w:rPr>
          <w:rFonts w:ascii="Tahoma" w:hAnsi="Tahoma" w:cs="Tahoma"/>
          <w:sz w:val="18"/>
          <w:szCs w:val="18"/>
        </w:rPr>
        <w:t>:</w:t>
      </w:r>
    </w:p>
    <w:p w:rsidR="002D4E75" w:rsidRPr="00C92F8A" w:rsidRDefault="002D4E75" w:rsidP="002D4E75">
      <w:pPr>
        <w:pStyle w:val="Prrafodelista"/>
        <w:ind w:left="0"/>
        <w:jc w:val="both"/>
        <w:rPr>
          <w:rFonts w:ascii="Tahoma" w:hAnsi="Tahoma" w:cs="Tahoma"/>
          <w:color w:val="auto"/>
          <w:sz w:val="18"/>
          <w:szCs w:val="18"/>
        </w:rPr>
      </w:pPr>
    </w:p>
    <w:p w:rsidR="002D4E75" w:rsidRPr="00C92F8A" w:rsidRDefault="002D4E75" w:rsidP="002D4E75">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 xml:space="preserve">El señor </w:t>
      </w:r>
      <w:r w:rsidR="00E47499" w:rsidRPr="00C92F8A">
        <w:rPr>
          <w:rFonts w:ascii="Tahoma" w:hAnsi="Tahoma" w:cs="Tahoma"/>
          <w:color w:val="auto"/>
          <w:sz w:val="18"/>
          <w:szCs w:val="18"/>
        </w:rPr>
        <w:t>GUSTAVO ADOLFO GOMEZ ORTIZ</w:t>
      </w:r>
      <w:r w:rsidRPr="00C92F8A">
        <w:rPr>
          <w:rFonts w:ascii="Tahoma" w:hAnsi="Tahoma" w:cs="Tahoma"/>
          <w:color w:val="auto"/>
          <w:sz w:val="18"/>
          <w:szCs w:val="18"/>
        </w:rPr>
        <w:t xml:space="preserve"> </w:t>
      </w:r>
      <w:r w:rsidR="00166F66" w:rsidRPr="00C92F8A">
        <w:rPr>
          <w:rFonts w:ascii="Tahoma" w:hAnsi="Tahoma" w:cs="Tahoma"/>
          <w:color w:val="auto"/>
          <w:sz w:val="18"/>
          <w:szCs w:val="18"/>
        </w:rPr>
        <w:t>tuvo un tiempo de servicio como</w:t>
      </w:r>
      <w:r w:rsidRPr="00C92F8A">
        <w:rPr>
          <w:rFonts w:ascii="Tahoma" w:hAnsi="Tahoma" w:cs="Tahoma"/>
          <w:color w:val="auto"/>
          <w:sz w:val="18"/>
          <w:szCs w:val="18"/>
        </w:rPr>
        <w:t xml:space="preserve"> patrullero de la Policía Nacional </w:t>
      </w:r>
      <w:r w:rsidR="00166F66" w:rsidRPr="00C92F8A">
        <w:rPr>
          <w:rFonts w:ascii="Tahoma" w:hAnsi="Tahoma" w:cs="Tahoma"/>
          <w:color w:val="auto"/>
          <w:sz w:val="18"/>
          <w:szCs w:val="18"/>
        </w:rPr>
        <w:t>de 5 años, 11 meses y 3 días</w:t>
      </w:r>
      <w:r w:rsidRPr="00C92F8A">
        <w:rPr>
          <w:rStyle w:val="Refdenotaalpie"/>
          <w:rFonts w:ascii="Tahoma" w:hAnsi="Tahoma"/>
          <w:color w:val="auto"/>
          <w:sz w:val="18"/>
          <w:szCs w:val="18"/>
        </w:rPr>
        <w:footnoteReference w:id="4"/>
      </w:r>
      <w:r w:rsidRPr="00C92F8A">
        <w:rPr>
          <w:rFonts w:ascii="Tahoma" w:hAnsi="Tahoma" w:cs="Tahoma"/>
          <w:color w:val="auto"/>
          <w:sz w:val="18"/>
          <w:szCs w:val="18"/>
        </w:rPr>
        <w:t>.</w:t>
      </w:r>
    </w:p>
    <w:p w:rsidR="00E47499" w:rsidRPr="00C92F8A" w:rsidRDefault="00E47499" w:rsidP="00E47499">
      <w:pPr>
        <w:pStyle w:val="Prrafodelista"/>
        <w:tabs>
          <w:tab w:val="left" w:pos="284"/>
        </w:tabs>
        <w:ind w:left="0"/>
        <w:jc w:val="both"/>
        <w:rPr>
          <w:rFonts w:ascii="Tahoma" w:hAnsi="Tahoma" w:cs="Tahoma"/>
          <w:color w:val="auto"/>
          <w:sz w:val="18"/>
          <w:szCs w:val="18"/>
        </w:rPr>
      </w:pPr>
    </w:p>
    <w:p w:rsidR="00E47499" w:rsidRPr="00C92F8A" w:rsidRDefault="00E47499" w:rsidP="002D4E75">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 xml:space="preserve">El señor </w:t>
      </w:r>
      <w:r w:rsidR="00607C53" w:rsidRPr="00C92F8A">
        <w:rPr>
          <w:rFonts w:ascii="Tahoma" w:hAnsi="Tahoma" w:cs="Tahoma"/>
          <w:color w:val="auto"/>
          <w:sz w:val="18"/>
          <w:szCs w:val="18"/>
        </w:rPr>
        <w:t xml:space="preserve">FREDY SANCHEZ HERNANDEZ </w:t>
      </w:r>
      <w:r w:rsidR="009E5E40" w:rsidRPr="00C92F8A">
        <w:rPr>
          <w:rFonts w:ascii="Tahoma" w:hAnsi="Tahoma" w:cs="Tahoma"/>
          <w:color w:val="auto"/>
          <w:sz w:val="18"/>
          <w:szCs w:val="18"/>
        </w:rPr>
        <w:t>tuvo un tiempo de servicio como patrullero de la Policía Nacional de 4 años, 1 mes y 22 días</w:t>
      </w:r>
      <w:r w:rsidRPr="00C92F8A">
        <w:rPr>
          <w:rStyle w:val="Refdenotaalpie"/>
          <w:rFonts w:ascii="Tahoma" w:hAnsi="Tahoma"/>
          <w:color w:val="auto"/>
          <w:sz w:val="18"/>
          <w:szCs w:val="18"/>
        </w:rPr>
        <w:footnoteReference w:id="5"/>
      </w:r>
      <w:r w:rsidRPr="00C92F8A">
        <w:rPr>
          <w:rFonts w:ascii="Tahoma" w:hAnsi="Tahoma" w:cs="Tahoma"/>
          <w:color w:val="auto"/>
          <w:sz w:val="18"/>
          <w:szCs w:val="18"/>
        </w:rPr>
        <w:t>.</w:t>
      </w:r>
    </w:p>
    <w:p w:rsidR="00E47499" w:rsidRPr="00C92F8A" w:rsidRDefault="00E47499" w:rsidP="00E47499">
      <w:pPr>
        <w:pStyle w:val="Prrafodelista"/>
        <w:rPr>
          <w:rFonts w:ascii="Tahoma" w:hAnsi="Tahoma" w:cs="Tahoma"/>
          <w:color w:val="auto"/>
          <w:sz w:val="18"/>
          <w:szCs w:val="18"/>
        </w:rPr>
      </w:pPr>
    </w:p>
    <w:p w:rsidR="002D4E75" w:rsidRPr="00C92F8A" w:rsidRDefault="00174874" w:rsidP="004E297E">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 xml:space="preserve">El 10 de mayo de 2011 se celebró audiencia de conciliación prejudicial </w:t>
      </w:r>
      <w:r w:rsidR="004E297E" w:rsidRPr="00C92F8A">
        <w:rPr>
          <w:rFonts w:ascii="Tahoma" w:hAnsi="Tahoma" w:cs="Tahoma"/>
          <w:sz w:val="18"/>
          <w:szCs w:val="18"/>
        </w:rPr>
        <w:t>entre DAYAN STEVEN BUITRAGO PÉREZ, ALICA PEREZ HERNANDEZ Y LUIS ENRIQUE BUITRAGO CALLEJAS y la NACIÓN- MINISTERIO DE DEFENSA NACIONAL – POLICIA NACIONAL ante la Procuraduría 125 Judicial II para asuntos Administrativos, para lograr el reconocimiento de los perjuicios morales como consecuencia de la tortura a la cual fue sometido el joven DAYAN STEVEN BUITRAGO PÉREZ por dos miembros de la Policía Nacional el 28 de febrero de 2009 en Bogotá</w:t>
      </w:r>
      <w:r w:rsidR="002D4E75" w:rsidRPr="00C92F8A">
        <w:rPr>
          <w:rStyle w:val="Refdenotaalpie"/>
          <w:rFonts w:ascii="Tahoma" w:hAnsi="Tahoma"/>
          <w:color w:val="auto"/>
          <w:sz w:val="18"/>
          <w:szCs w:val="18"/>
        </w:rPr>
        <w:footnoteReference w:id="6"/>
      </w:r>
      <w:r w:rsidR="002D4E75" w:rsidRPr="00C92F8A">
        <w:rPr>
          <w:rFonts w:ascii="Tahoma" w:hAnsi="Tahoma" w:cs="Tahoma"/>
          <w:color w:val="auto"/>
          <w:sz w:val="18"/>
          <w:szCs w:val="18"/>
        </w:rPr>
        <w:t>.</w:t>
      </w:r>
    </w:p>
    <w:p w:rsidR="00637DC9" w:rsidRPr="00C92F8A" w:rsidRDefault="00637DC9" w:rsidP="00637DC9">
      <w:pPr>
        <w:pStyle w:val="Prrafodelista"/>
        <w:rPr>
          <w:rFonts w:ascii="Tahoma" w:hAnsi="Tahoma" w:cs="Tahoma"/>
          <w:color w:val="auto"/>
          <w:sz w:val="18"/>
          <w:szCs w:val="18"/>
        </w:rPr>
      </w:pPr>
    </w:p>
    <w:p w:rsidR="00637DC9" w:rsidRPr="00C92F8A" w:rsidRDefault="006132F4" w:rsidP="004E297E">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Con auto del 12 de julio de 2011 este juzgado aprobó la conciliación prejudicial</w:t>
      </w:r>
      <w:r w:rsidRPr="00C92F8A">
        <w:rPr>
          <w:rStyle w:val="Refdenotaalpie"/>
          <w:rFonts w:ascii="Tahoma" w:hAnsi="Tahoma"/>
          <w:color w:val="auto"/>
          <w:sz w:val="18"/>
          <w:szCs w:val="18"/>
        </w:rPr>
        <w:footnoteReference w:id="7"/>
      </w:r>
      <w:r w:rsidRPr="00C92F8A">
        <w:rPr>
          <w:rFonts w:ascii="Tahoma" w:hAnsi="Tahoma" w:cs="Tahoma"/>
          <w:color w:val="auto"/>
          <w:sz w:val="18"/>
          <w:szCs w:val="18"/>
        </w:rPr>
        <w:t>.</w:t>
      </w:r>
    </w:p>
    <w:p w:rsidR="002D4E75" w:rsidRPr="00C92F8A" w:rsidRDefault="002D4E75" w:rsidP="002D4E75">
      <w:pPr>
        <w:pStyle w:val="Prrafodelista"/>
        <w:tabs>
          <w:tab w:val="left" w:pos="284"/>
        </w:tabs>
        <w:ind w:left="0"/>
        <w:jc w:val="both"/>
        <w:rPr>
          <w:rFonts w:ascii="Tahoma" w:hAnsi="Tahoma" w:cs="Tahoma"/>
          <w:color w:val="auto"/>
          <w:sz w:val="18"/>
          <w:szCs w:val="18"/>
        </w:rPr>
      </w:pPr>
    </w:p>
    <w:p w:rsidR="002D4E75" w:rsidRPr="00C92F8A" w:rsidRDefault="00015C54" w:rsidP="009875C9">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El 2</w:t>
      </w:r>
      <w:r w:rsidR="00B13547" w:rsidRPr="00C92F8A">
        <w:rPr>
          <w:rFonts w:ascii="Tahoma" w:hAnsi="Tahoma" w:cs="Tahoma"/>
          <w:color w:val="auto"/>
          <w:sz w:val="18"/>
          <w:szCs w:val="18"/>
        </w:rPr>
        <w:t xml:space="preserve">8 de octubre de 2011 </w:t>
      </w:r>
      <w:r w:rsidRPr="00C92F8A">
        <w:rPr>
          <w:rFonts w:ascii="Tahoma" w:hAnsi="Tahoma" w:cs="Tahoma"/>
          <w:color w:val="auto"/>
          <w:sz w:val="18"/>
          <w:szCs w:val="18"/>
        </w:rPr>
        <w:t>se realizó el pago de la conciliación judicial por una suma de $</w:t>
      </w:r>
      <w:r w:rsidR="00B13547" w:rsidRPr="00C92F8A">
        <w:rPr>
          <w:rFonts w:ascii="Tahoma" w:hAnsi="Tahoma" w:cs="Tahoma"/>
          <w:color w:val="auto"/>
          <w:sz w:val="18"/>
          <w:szCs w:val="18"/>
        </w:rPr>
        <w:t>107.120.000,00</w:t>
      </w:r>
      <w:r w:rsidRPr="00C92F8A">
        <w:rPr>
          <w:sz w:val="18"/>
          <w:szCs w:val="18"/>
          <w:vertAlign w:val="superscript"/>
        </w:rPr>
        <w:footnoteReference w:id="8"/>
      </w:r>
    </w:p>
    <w:p w:rsidR="00D81FD7" w:rsidRPr="00C92F8A" w:rsidRDefault="00D81FD7" w:rsidP="00D81FD7">
      <w:pPr>
        <w:pStyle w:val="Prrafodelista"/>
        <w:rPr>
          <w:rFonts w:ascii="Tahoma" w:hAnsi="Tahoma" w:cs="Tahoma"/>
          <w:color w:val="auto"/>
          <w:sz w:val="18"/>
          <w:szCs w:val="18"/>
        </w:rPr>
      </w:pPr>
    </w:p>
    <w:p w:rsidR="0092471C" w:rsidRPr="00C92F8A" w:rsidRDefault="002D4E75" w:rsidP="0092471C">
      <w:pPr>
        <w:pStyle w:val="Prrafodelista"/>
        <w:numPr>
          <w:ilvl w:val="0"/>
          <w:numId w:val="13"/>
        </w:numPr>
        <w:tabs>
          <w:tab w:val="left" w:pos="284"/>
        </w:tabs>
        <w:ind w:left="0" w:firstLine="0"/>
        <w:jc w:val="both"/>
        <w:rPr>
          <w:rStyle w:val="FontStyle43"/>
          <w:color w:val="auto"/>
          <w:sz w:val="18"/>
          <w:szCs w:val="18"/>
        </w:rPr>
      </w:pPr>
      <w:r w:rsidRPr="00C92F8A">
        <w:rPr>
          <w:rFonts w:ascii="Tahoma" w:hAnsi="Tahoma" w:cs="Tahoma"/>
          <w:sz w:val="18"/>
          <w:szCs w:val="18"/>
        </w:rPr>
        <w:t xml:space="preserve">El </w:t>
      </w:r>
      <w:r w:rsidR="00B77940" w:rsidRPr="00C92F8A">
        <w:rPr>
          <w:rFonts w:ascii="Tahoma" w:hAnsi="Tahoma" w:cs="Tahoma"/>
          <w:sz w:val="18"/>
          <w:szCs w:val="18"/>
        </w:rPr>
        <w:t>23 de septiembre de 2009</w:t>
      </w:r>
      <w:r w:rsidR="00B82A0B" w:rsidRPr="00C92F8A">
        <w:rPr>
          <w:rFonts w:ascii="Tahoma" w:hAnsi="Tahoma" w:cs="Tahoma"/>
          <w:sz w:val="18"/>
          <w:szCs w:val="18"/>
        </w:rPr>
        <w:t xml:space="preserve"> el Juzgado Tercero Penal del Circuito  Especializado Adjunto de Descongestión de Bogotá</w:t>
      </w:r>
      <w:r w:rsidR="0092471C" w:rsidRPr="00C92F8A">
        <w:rPr>
          <w:rFonts w:ascii="Tahoma" w:hAnsi="Tahoma" w:cs="Tahoma"/>
          <w:sz w:val="18"/>
          <w:szCs w:val="18"/>
        </w:rPr>
        <w:t xml:space="preserve"> condena a GUSTAVO ADOL</w:t>
      </w:r>
      <w:r w:rsidR="00B82A0B" w:rsidRPr="00C92F8A">
        <w:rPr>
          <w:rFonts w:ascii="Tahoma" w:hAnsi="Tahoma" w:cs="Tahoma"/>
          <w:sz w:val="18"/>
          <w:szCs w:val="18"/>
        </w:rPr>
        <w:t xml:space="preserve">FO GOMEZ ORTIZ a la pena principal de 38 años y multa equivalente a 1.066,66 salarios mínimos legales mensuales vigentes, a título de coautor penalmente responsable de los delitos de HYOMICIDIO AGRAVADO EN CONCURSO HETEROGENEO CON TORTURA AGRAVADA, debido a que: </w:t>
      </w:r>
      <w:r w:rsidR="00B82A0B" w:rsidRPr="00C92F8A">
        <w:rPr>
          <w:rStyle w:val="FontStyle43"/>
          <w:i/>
          <w:sz w:val="18"/>
          <w:szCs w:val="18"/>
          <w:lang w:val="es-ES_tradnl" w:eastAsia="es-ES_tradnl"/>
        </w:rPr>
        <w:t>“</w:t>
      </w:r>
      <w:r w:rsidR="001D10F9" w:rsidRPr="00C92F8A">
        <w:rPr>
          <w:rStyle w:val="FontStyle43"/>
          <w:i/>
          <w:sz w:val="18"/>
          <w:szCs w:val="18"/>
          <w:lang w:val="es-ES_tradnl" w:eastAsia="es-ES_tradnl"/>
        </w:rPr>
        <w:t xml:space="preserve">(…) </w:t>
      </w:r>
      <w:r w:rsidR="0092471C" w:rsidRPr="00C92F8A">
        <w:rPr>
          <w:rStyle w:val="FontStyle43"/>
          <w:i/>
          <w:sz w:val="18"/>
          <w:szCs w:val="18"/>
          <w:lang w:val="es-ES_tradnl" w:eastAsia="es-ES_tradnl"/>
        </w:rPr>
        <w:t>habiéndose verificado la aceptación de la formulación de acusación por manifestación expresa, libre e informada de GUSTAVO ADOLFO GÓMEZ ORTIZ, que contrae la renuncia de los derechos a la no autoincriminación y al juicio público oral, dichos elementos materiales de prueba adquieren pleno valor y mérito de convicción.</w:t>
      </w:r>
    </w:p>
    <w:p w:rsidR="0092471C" w:rsidRPr="00C92F8A" w:rsidRDefault="0092471C" w:rsidP="0092471C">
      <w:pPr>
        <w:pStyle w:val="Sinespaciado"/>
        <w:jc w:val="both"/>
        <w:rPr>
          <w:sz w:val="18"/>
          <w:szCs w:val="18"/>
        </w:rPr>
      </w:pPr>
    </w:p>
    <w:p w:rsidR="008958AB" w:rsidRPr="00C92F8A" w:rsidRDefault="0092471C" w:rsidP="0092471C">
      <w:pPr>
        <w:pStyle w:val="Sinespaciado"/>
        <w:jc w:val="both"/>
        <w:rPr>
          <w:rStyle w:val="FontStyle43"/>
          <w:i/>
          <w:sz w:val="18"/>
          <w:szCs w:val="18"/>
          <w:lang w:val="es-ES_tradnl" w:eastAsia="es-ES_tradnl"/>
        </w:rPr>
      </w:pPr>
      <w:r w:rsidRPr="00C92F8A">
        <w:rPr>
          <w:rStyle w:val="FontStyle43"/>
          <w:i/>
          <w:sz w:val="18"/>
          <w:szCs w:val="18"/>
          <w:lang w:val="es-ES_tradnl" w:eastAsia="es-ES_tradnl"/>
        </w:rPr>
        <w:t>Por manera que no queda duda en cuanto a la ocurrencia material de los hechos y de la conducta concursal estudiada, en la medida que aparece claro que el procesado participó, conjuntamente con otro miembro de la Policía Nacional, el pasado 28 de febrero, en la muerte del menor Rodolfo Blandón Serrano, así como en los actos de Tortura de que fue víctima, además del precitado menor antes de su muerte, Dayan Steven Bui</w:t>
      </w:r>
      <w:r w:rsidR="001D10F9" w:rsidRPr="00C92F8A">
        <w:rPr>
          <w:rStyle w:val="FontStyle43"/>
          <w:i/>
          <w:sz w:val="18"/>
          <w:szCs w:val="18"/>
          <w:lang w:val="es-ES_tradnl" w:eastAsia="es-ES_tradnl"/>
        </w:rPr>
        <w:t>trago Pérez, valiéndose para tal</w:t>
      </w:r>
      <w:r w:rsidRPr="00C92F8A">
        <w:rPr>
          <w:rStyle w:val="FontStyle43"/>
          <w:i/>
          <w:sz w:val="18"/>
          <w:szCs w:val="18"/>
          <w:lang w:val="es-ES_tradnl" w:eastAsia="es-ES_tradnl"/>
        </w:rPr>
        <w:t xml:space="preserve"> cometido de elementos pertenecientes a la Policía Nacional, como son: una arma de dotación y una motocicleta, entre otros.</w:t>
      </w:r>
      <w:r w:rsidR="001D10F9" w:rsidRPr="00C92F8A">
        <w:rPr>
          <w:rStyle w:val="FontStyle43"/>
          <w:i/>
          <w:sz w:val="18"/>
          <w:szCs w:val="18"/>
          <w:lang w:val="es-ES_tradnl" w:eastAsia="es-ES_tradnl"/>
        </w:rPr>
        <w:t xml:space="preserve"> (…)</w:t>
      </w:r>
    </w:p>
    <w:p w:rsidR="008958AB" w:rsidRPr="00C92F8A" w:rsidRDefault="008958AB" w:rsidP="0092471C">
      <w:pPr>
        <w:pStyle w:val="Sinespaciado"/>
        <w:jc w:val="both"/>
        <w:rPr>
          <w:rStyle w:val="FontStyle43"/>
          <w:i/>
          <w:sz w:val="18"/>
          <w:szCs w:val="18"/>
          <w:lang w:val="es-ES_tradnl" w:eastAsia="es-ES_tradnl"/>
        </w:rPr>
      </w:pPr>
    </w:p>
    <w:p w:rsidR="008958AB" w:rsidRPr="00C92F8A" w:rsidRDefault="008958AB" w:rsidP="008958AB">
      <w:pPr>
        <w:pStyle w:val="Sinespaciado"/>
        <w:jc w:val="both"/>
        <w:rPr>
          <w:rStyle w:val="FontStyle43"/>
          <w:i/>
          <w:sz w:val="18"/>
          <w:szCs w:val="18"/>
          <w:lang w:val="es-ES_tradnl" w:eastAsia="es-ES_tradnl"/>
        </w:rPr>
      </w:pPr>
      <w:r w:rsidRPr="00C92F8A">
        <w:rPr>
          <w:rStyle w:val="FontStyle43"/>
          <w:i/>
          <w:sz w:val="18"/>
          <w:szCs w:val="18"/>
          <w:lang w:val="es-ES_tradnl" w:eastAsia="es-ES_tradnl"/>
        </w:rPr>
        <w:t>De otro lado, es claro que el enjui</w:t>
      </w:r>
      <w:r w:rsidR="00CE68D3" w:rsidRPr="00C92F8A">
        <w:rPr>
          <w:rStyle w:val="FontStyle43"/>
          <w:i/>
          <w:sz w:val="18"/>
          <w:szCs w:val="18"/>
          <w:lang w:val="es-ES_tradnl" w:eastAsia="es-ES_tradnl"/>
        </w:rPr>
        <w:t>ciado era y es destinatario de l</w:t>
      </w:r>
      <w:r w:rsidRPr="00C92F8A">
        <w:rPr>
          <w:rStyle w:val="FontStyle43"/>
          <w:i/>
          <w:sz w:val="18"/>
          <w:szCs w:val="18"/>
          <w:lang w:val="es-ES_tradnl" w:eastAsia="es-ES_tradnl"/>
        </w:rPr>
        <w:t>a Ley penal vigente que infringió; que al momento del reato contaba con la condición de imputable y con la capacidad de actualizar su conocimiento sobre la prohibición y sobre las sanciones penales por la incursión responsable en los delitos analizados.</w:t>
      </w:r>
    </w:p>
    <w:p w:rsidR="008958AB" w:rsidRPr="00C92F8A" w:rsidRDefault="008958AB" w:rsidP="008958AB">
      <w:pPr>
        <w:pStyle w:val="Sinespaciado"/>
        <w:jc w:val="both"/>
        <w:rPr>
          <w:rStyle w:val="FontStyle43"/>
          <w:i/>
          <w:sz w:val="18"/>
          <w:szCs w:val="18"/>
          <w:lang w:val="es-ES_tradnl" w:eastAsia="es-ES_tradnl"/>
        </w:rPr>
      </w:pPr>
    </w:p>
    <w:p w:rsidR="008958AB" w:rsidRPr="00C92F8A" w:rsidRDefault="008958AB" w:rsidP="008958AB">
      <w:pPr>
        <w:pStyle w:val="Sinespaciado"/>
        <w:jc w:val="both"/>
        <w:rPr>
          <w:rStyle w:val="FontStyle43"/>
          <w:i/>
          <w:sz w:val="18"/>
          <w:szCs w:val="18"/>
          <w:lang w:val="es-ES_tradnl" w:eastAsia="es-ES_tradnl"/>
        </w:rPr>
      </w:pPr>
      <w:r w:rsidRPr="00C92F8A">
        <w:rPr>
          <w:rStyle w:val="FontStyle43"/>
          <w:i/>
          <w:sz w:val="18"/>
          <w:szCs w:val="18"/>
          <w:lang w:val="es-ES_tradnl" w:eastAsia="es-ES_tradnl"/>
        </w:rPr>
        <w:t xml:space="preserve">También emerge de manera diáfana que, </w:t>
      </w:r>
      <w:r w:rsidRPr="00C92F8A">
        <w:rPr>
          <w:rStyle w:val="FontStyle43"/>
          <w:b/>
          <w:i/>
          <w:sz w:val="18"/>
          <w:szCs w:val="18"/>
          <w:u w:val="single"/>
          <w:lang w:val="es-ES_tradnl" w:eastAsia="es-ES_tradnl"/>
        </w:rPr>
        <w:t>aun cuando el imputado tenía la posibilidad de obrar conforme a Derecho, respetando y evitando vulnerar los bienes jurídicos de la vida y autonomía personal, que son tutelados por la Ley, no lo hizo de esta manera, sino que, por el contrario, decidió atacar estos altos valores de manera clara y abierta, sin ningún reato de conciencia o ponderada consideración</w:t>
      </w:r>
      <w:r w:rsidRPr="00C92F8A">
        <w:rPr>
          <w:rStyle w:val="FontStyle43"/>
          <w:i/>
          <w:sz w:val="18"/>
          <w:szCs w:val="18"/>
          <w:lang w:val="es-ES_tradnl" w:eastAsia="es-ES_tradnl"/>
        </w:rPr>
        <w:t>, mostrando un ánimo exento de sensibilidad y respeto social, de acatamiento a la Ley y al ordenamiento que ampara a la sociedad de los riesgos y afectación que contraen estas conductas.</w:t>
      </w:r>
    </w:p>
    <w:p w:rsidR="008958AB" w:rsidRPr="00C92F8A" w:rsidRDefault="008958AB" w:rsidP="008958AB">
      <w:pPr>
        <w:pStyle w:val="Sinespaciado"/>
        <w:jc w:val="both"/>
        <w:rPr>
          <w:rStyle w:val="FontStyle43"/>
          <w:i/>
          <w:sz w:val="18"/>
          <w:szCs w:val="18"/>
          <w:lang w:val="es-ES_tradnl" w:eastAsia="es-ES_tradnl"/>
        </w:rPr>
      </w:pPr>
    </w:p>
    <w:p w:rsidR="00B82A0B" w:rsidRPr="00C92F8A" w:rsidRDefault="008958AB" w:rsidP="0092471C">
      <w:pPr>
        <w:pStyle w:val="Sinespaciado"/>
        <w:jc w:val="both"/>
        <w:rPr>
          <w:sz w:val="18"/>
          <w:szCs w:val="18"/>
        </w:rPr>
      </w:pPr>
      <w:r w:rsidRPr="00C92F8A">
        <w:rPr>
          <w:rStyle w:val="FontStyle43"/>
          <w:i/>
          <w:sz w:val="18"/>
          <w:szCs w:val="18"/>
          <w:lang w:val="es-ES_tradnl" w:eastAsia="es-ES_tradnl"/>
        </w:rPr>
        <w:t>Por tal razón, no cabe duda en cuanto a que el enjuiciado estuvo al tanto de las prohibicione</w:t>
      </w:r>
      <w:r w:rsidR="00CE68D3" w:rsidRPr="00C92F8A">
        <w:rPr>
          <w:rStyle w:val="FontStyle43"/>
          <w:i/>
          <w:sz w:val="18"/>
          <w:szCs w:val="18"/>
          <w:lang w:val="es-ES_tradnl" w:eastAsia="es-ES_tradnl"/>
        </w:rPr>
        <w:t xml:space="preserve">s de Ley y de las sanciones por </w:t>
      </w:r>
      <w:r w:rsidRPr="00C92F8A">
        <w:rPr>
          <w:rStyle w:val="FontStyle43"/>
          <w:i/>
          <w:sz w:val="18"/>
          <w:szCs w:val="18"/>
          <w:lang w:val="es-ES_tradnl" w:eastAsia="es-ES_tradnl"/>
        </w:rPr>
        <w:t xml:space="preserve">su conducta, </w:t>
      </w:r>
      <w:r w:rsidRPr="00C92F8A">
        <w:rPr>
          <w:rStyle w:val="FontStyle43"/>
          <w:b/>
          <w:i/>
          <w:sz w:val="18"/>
          <w:szCs w:val="18"/>
          <w:u w:val="single"/>
          <w:lang w:val="es-ES_tradnl" w:eastAsia="es-ES_tradnl"/>
        </w:rPr>
        <w:t>llegándose a la convicción que obró de manera dolosa, es decir, con conocimiento del rechazo legal de su comportamiento, con la intencionalidad y con la resolución de voluntad y de conducta para desplegar su actuar, sin que estuviese amparado de modo alguno por circunstancias de justificación, legitimación o exoneración de responsabilidad penal, razón por la cual su conducta es antijurídica tanto formal como materialmente</w:t>
      </w:r>
      <w:r w:rsidRPr="00C92F8A">
        <w:rPr>
          <w:rStyle w:val="FontStyle43"/>
          <w:i/>
          <w:sz w:val="18"/>
          <w:szCs w:val="18"/>
          <w:lang w:val="es-ES_tradnl" w:eastAsia="es-ES_tradnl"/>
        </w:rPr>
        <w:t>, ya que con ella se quebrantó la Ley penal vigente y se vulneró efectivamente los bienes jurídicos referidos. (…)</w:t>
      </w:r>
      <w:r w:rsidR="001D10F9" w:rsidRPr="00C92F8A">
        <w:rPr>
          <w:rStyle w:val="FontStyle43"/>
          <w:i/>
          <w:sz w:val="18"/>
          <w:szCs w:val="18"/>
          <w:lang w:val="es-ES_tradnl" w:eastAsia="es-ES_tradnl"/>
        </w:rPr>
        <w:t>”</w:t>
      </w:r>
      <w:r w:rsidR="003B1C62" w:rsidRPr="00C92F8A">
        <w:rPr>
          <w:rStyle w:val="Refdenotaalpie"/>
          <w:rFonts w:ascii="Tahoma" w:hAnsi="Tahoma"/>
          <w:sz w:val="18"/>
          <w:szCs w:val="18"/>
        </w:rPr>
        <w:footnoteReference w:id="9"/>
      </w:r>
    </w:p>
    <w:p w:rsidR="00B82A0B" w:rsidRPr="00C92F8A" w:rsidRDefault="00B82A0B" w:rsidP="00B82A0B">
      <w:pPr>
        <w:pStyle w:val="Prrafodelista"/>
        <w:rPr>
          <w:rFonts w:ascii="Tahoma" w:hAnsi="Tahoma" w:cs="Tahoma"/>
          <w:color w:val="auto"/>
          <w:sz w:val="18"/>
          <w:szCs w:val="18"/>
        </w:rPr>
      </w:pPr>
    </w:p>
    <w:p w:rsidR="006D221C" w:rsidRPr="00C92F8A" w:rsidRDefault="00B82A0B" w:rsidP="006D221C">
      <w:pPr>
        <w:pStyle w:val="Prrafodelista"/>
        <w:numPr>
          <w:ilvl w:val="0"/>
          <w:numId w:val="13"/>
        </w:numPr>
        <w:tabs>
          <w:tab w:val="left" w:pos="284"/>
        </w:tabs>
        <w:ind w:left="0" w:firstLine="0"/>
        <w:jc w:val="both"/>
        <w:rPr>
          <w:rStyle w:val="FontStyle43"/>
          <w:rFonts w:eastAsia="Calibri"/>
          <w:i/>
          <w:sz w:val="18"/>
          <w:szCs w:val="18"/>
          <w:lang w:val="es-ES_tradnl" w:eastAsia="es-ES_tradnl"/>
        </w:rPr>
      </w:pPr>
      <w:r w:rsidRPr="00C92F8A">
        <w:rPr>
          <w:rFonts w:ascii="Tahoma" w:hAnsi="Tahoma" w:cs="Tahoma"/>
          <w:color w:val="auto"/>
          <w:sz w:val="18"/>
          <w:szCs w:val="18"/>
        </w:rPr>
        <w:t xml:space="preserve"> </w:t>
      </w:r>
      <w:r w:rsidR="004A38CF" w:rsidRPr="00C92F8A">
        <w:rPr>
          <w:rFonts w:ascii="Tahoma" w:hAnsi="Tahoma" w:cs="Tahoma"/>
          <w:color w:val="auto"/>
          <w:sz w:val="18"/>
          <w:szCs w:val="18"/>
        </w:rPr>
        <w:t xml:space="preserve">El 14 de septiembre de 2009 el Juzgado Cuarto Penal del Circuito Especializado de Descongestión  </w:t>
      </w:r>
      <w:r w:rsidR="00A914FE" w:rsidRPr="00C92F8A">
        <w:rPr>
          <w:rFonts w:ascii="Tahoma" w:hAnsi="Tahoma" w:cs="Tahoma"/>
          <w:color w:val="auto"/>
          <w:sz w:val="18"/>
          <w:szCs w:val="18"/>
        </w:rPr>
        <w:t>condenó</w:t>
      </w:r>
      <w:r w:rsidR="00626D09" w:rsidRPr="00C92F8A">
        <w:rPr>
          <w:rFonts w:ascii="Tahoma" w:hAnsi="Tahoma" w:cs="Tahoma"/>
          <w:color w:val="auto"/>
          <w:sz w:val="18"/>
          <w:szCs w:val="18"/>
        </w:rPr>
        <w:t xml:space="preserve"> a FREDY SANCHEZ HERNANDEZ a las penas principales de prisión de 450 meses de prisión y 711 S.M.L.M.V. de multa, como coautor responsable del delito de HOMICIDIO AGRAVADO en concurso heterogéneo con TORTURA AGRAVADA, toda vez</w:t>
      </w:r>
      <w:r w:rsidR="00B20278" w:rsidRPr="00C92F8A">
        <w:rPr>
          <w:rFonts w:ascii="Tahoma" w:hAnsi="Tahoma" w:cs="Tahoma"/>
          <w:color w:val="auto"/>
          <w:sz w:val="18"/>
          <w:szCs w:val="18"/>
        </w:rPr>
        <w:t xml:space="preserve"> que: </w:t>
      </w:r>
      <w:r w:rsidR="00B20278" w:rsidRPr="00C92F8A">
        <w:rPr>
          <w:rStyle w:val="FontStyle43"/>
          <w:rFonts w:eastAsia="Calibri"/>
          <w:i/>
          <w:sz w:val="18"/>
          <w:szCs w:val="18"/>
          <w:lang w:val="es-ES_tradnl" w:eastAsia="es-ES_tradnl"/>
        </w:rPr>
        <w:t>“(…)</w:t>
      </w:r>
      <w:r w:rsidR="00276BA4" w:rsidRPr="00C92F8A">
        <w:rPr>
          <w:rStyle w:val="FontStyle43"/>
          <w:rFonts w:eastAsia="Calibri"/>
          <w:i/>
          <w:color w:val="auto"/>
          <w:sz w:val="18"/>
          <w:szCs w:val="18"/>
        </w:rPr>
        <w:t xml:space="preserve">En este caso, tenemos que del material probatorio allegado por la Fiscalía se deduce que los dos patrulleros de la policía nacional GUSTAVO ADOLFO GÓMEZ ORTIZ Y FREDY SÁNCHEZ HERNÁNDEZ, concurrieron al sitio donde estaban los menores, sometiéndolos a vejámenes tendientes a que les fuera informada la identidad del proveedor de alucinógenos, disparando al aire el arma de dotación GUSTAVO ADOLFO GÓMEZ ORTIZ, quien igualmente reconoce que accidentalmente se le disparó el armamento ya en el sitio conocido como Mochuelo, registrándose la típica división del trabajo criminal, </w:t>
      </w:r>
      <w:r w:rsidR="00276BA4" w:rsidRPr="00C92F8A">
        <w:rPr>
          <w:rStyle w:val="FontStyle43"/>
          <w:rFonts w:eastAsia="Calibri"/>
          <w:b/>
          <w:i/>
          <w:color w:val="auto"/>
          <w:sz w:val="18"/>
          <w:szCs w:val="18"/>
          <w:u w:val="single"/>
        </w:rPr>
        <w:t xml:space="preserve">en donde FREDY SÁNCHEZ HERNÁNDEZ, era el conductor de la motocicleta oficial, asintió en el trato cruel dado a los menores, manejó el rodante hasta el sitio donde se ejecutó al menor, asumiendo </w:t>
      </w:r>
      <w:r w:rsidR="006D221C" w:rsidRPr="00C92F8A">
        <w:rPr>
          <w:rStyle w:val="FontStyle43"/>
          <w:rFonts w:eastAsia="Calibri"/>
          <w:b/>
          <w:i/>
          <w:color w:val="auto"/>
          <w:sz w:val="18"/>
          <w:szCs w:val="18"/>
          <w:u w:val="single"/>
          <w:lang w:val="es-ES_tradnl" w:eastAsia="es-ES_tradnl"/>
        </w:rPr>
        <w:t>como propios los comportamientos, a pesar de que aisladamente su actividades corresponde a actos atípicos, pero que unidos al engranaje criminal demuestran la trascendencia que tuvieron al ser el encargado de conducir la moto en donde se transportó al menor y en la que con posterioridad huyeron del sitio, asunción a título de coautor que fue corroborada con la aceptación que de los cargos hiciera</w:t>
      </w:r>
      <w:r w:rsidR="006D221C" w:rsidRPr="00C92F8A">
        <w:rPr>
          <w:rStyle w:val="FontStyle43"/>
          <w:rFonts w:eastAsia="Calibri"/>
          <w:i/>
          <w:color w:val="auto"/>
          <w:sz w:val="18"/>
          <w:szCs w:val="18"/>
          <w:lang w:val="es-ES_tradnl" w:eastAsia="es-ES_tradnl"/>
        </w:rPr>
        <w:t>, en donde precisamente esta funcionaría en forma reiterativa le dio a conocer la naturaleza de la imputación y la calidad en que aceptaba su responsabilidad.</w:t>
      </w:r>
    </w:p>
    <w:p w:rsidR="006D221C" w:rsidRPr="00C92F8A" w:rsidRDefault="006D221C" w:rsidP="006D221C">
      <w:pPr>
        <w:pStyle w:val="Sinespaciado"/>
        <w:jc w:val="both"/>
        <w:rPr>
          <w:rStyle w:val="FontStyle43"/>
          <w:i/>
          <w:sz w:val="18"/>
          <w:szCs w:val="18"/>
        </w:rPr>
      </w:pPr>
    </w:p>
    <w:p w:rsidR="002D4E75" w:rsidRPr="00C92F8A" w:rsidRDefault="006D221C" w:rsidP="00CE68D3">
      <w:pPr>
        <w:pStyle w:val="Sinespaciado"/>
        <w:jc w:val="both"/>
        <w:rPr>
          <w:rFonts w:ascii="Tahoma" w:hAnsi="Tahoma" w:cs="Tahoma"/>
          <w:i/>
          <w:sz w:val="18"/>
          <w:szCs w:val="18"/>
        </w:rPr>
      </w:pPr>
      <w:r w:rsidRPr="00C92F8A">
        <w:rPr>
          <w:rStyle w:val="FontStyle43"/>
          <w:b/>
          <w:i/>
          <w:sz w:val="18"/>
          <w:szCs w:val="18"/>
          <w:u w:val="single"/>
        </w:rPr>
        <w:t xml:space="preserve">Si bien, el señor defensor </w:t>
      </w:r>
      <w:r w:rsidRPr="00C92F8A">
        <w:rPr>
          <w:rStyle w:val="FontStyle43"/>
          <w:i/>
          <w:sz w:val="18"/>
          <w:szCs w:val="18"/>
        </w:rPr>
        <w:t xml:space="preserve">desde la audiencia de formulación de acusación </w:t>
      </w:r>
      <w:r w:rsidRPr="00C92F8A">
        <w:rPr>
          <w:rStyle w:val="FontStyle43"/>
          <w:b/>
          <w:i/>
          <w:sz w:val="18"/>
          <w:szCs w:val="18"/>
          <w:u w:val="single"/>
        </w:rPr>
        <w:t>ha insistido en que la intervención de su representando</w:t>
      </w:r>
      <w:r w:rsidRPr="00C92F8A">
        <w:rPr>
          <w:rStyle w:val="FontStyle43"/>
          <w:i/>
          <w:sz w:val="18"/>
          <w:szCs w:val="18"/>
        </w:rPr>
        <w:t xml:space="preserve"> lo fue a título de </w:t>
      </w:r>
      <w:r w:rsidRPr="00C92F8A">
        <w:rPr>
          <w:rStyle w:val="FontStyle43"/>
          <w:b/>
          <w:i/>
          <w:sz w:val="18"/>
          <w:szCs w:val="18"/>
          <w:u w:val="single"/>
        </w:rPr>
        <w:t>cómplice</w:t>
      </w:r>
      <w:r w:rsidRPr="00C92F8A">
        <w:rPr>
          <w:rStyle w:val="FontStyle43"/>
          <w:i/>
          <w:sz w:val="18"/>
          <w:szCs w:val="18"/>
        </w:rPr>
        <w:t xml:space="preserve">, es decir, que sólo prestó una contribución en la realización de las conductas, por concierto previo o concomitante a la misma, conforme a la consagración que se hace de esta forma de participación en el artículo 30 del Código Penal, </w:t>
      </w:r>
      <w:r w:rsidRPr="00C92F8A">
        <w:rPr>
          <w:rStyle w:val="FontStyle43"/>
          <w:b/>
          <w:i/>
          <w:sz w:val="18"/>
          <w:szCs w:val="18"/>
          <w:u w:val="single"/>
        </w:rPr>
        <w:t>los elementos probatorios allegados por la Fiscalía demuestran todo lo contrario</w:t>
      </w:r>
      <w:r w:rsidRPr="00C92F8A">
        <w:rPr>
          <w:rStyle w:val="FontStyle43"/>
          <w:i/>
          <w:sz w:val="18"/>
          <w:szCs w:val="18"/>
        </w:rPr>
        <w:t xml:space="preserve">, porque se deduce que </w:t>
      </w:r>
      <w:r w:rsidRPr="00C92F8A">
        <w:rPr>
          <w:rStyle w:val="FontStyle43"/>
          <w:b/>
          <w:i/>
          <w:sz w:val="18"/>
          <w:szCs w:val="18"/>
          <w:u w:val="single"/>
        </w:rPr>
        <w:t>los procesados</w:t>
      </w:r>
      <w:r w:rsidRPr="00C92F8A">
        <w:rPr>
          <w:rStyle w:val="FontStyle43"/>
          <w:i/>
          <w:sz w:val="18"/>
          <w:szCs w:val="18"/>
        </w:rPr>
        <w:t xml:space="preserve"> por razones hasta hoy desconocidas, </w:t>
      </w:r>
      <w:r w:rsidRPr="00C92F8A">
        <w:rPr>
          <w:rStyle w:val="FontStyle43"/>
          <w:b/>
          <w:i/>
          <w:sz w:val="18"/>
          <w:szCs w:val="18"/>
          <w:u w:val="single"/>
        </w:rPr>
        <w:t>deciden torturar y terminar con la vida del menor Rodolfo Blandón Moreno, comportamientos dentro de los cuales el aquí procesado intervino, asumiendo como propios los delitos</w:t>
      </w:r>
      <w:r w:rsidRPr="00C92F8A">
        <w:rPr>
          <w:rStyle w:val="FontStyle43"/>
          <w:i/>
          <w:sz w:val="18"/>
          <w:szCs w:val="18"/>
        </w:rPr>
        <w:t>, aspecto subjetivo que se deduce de la llana aceptación que de los cargos se hiciera, y que dio a paso a que no se abriera el proceso a juicio para desvirtuar el material probatorio allegado. (…)”</w:t>
      </w:r>
      <w:r w:rsidR="002D4E75" w:rsidRPr="00C92F8A">
        <w:rPr>
          <w:rStyle w:val="Refdenotaalpie"/>
          <w:rFonts w:ascii="Tahoma" w:hAnsi="Tahoma"/>
          <w:sz w:val="18"/>
          <w:szCs w:val="18"/>
        </w:rPr>
        <w:footnoteReference w:id="10"/>
      </w:r>
      <w:r w:rsidR="002D4E75" w:rsidRPr="00C92F8A">
        <w:rPr>
          <w:rFonts w:ascii="Tahoma" w:hAnsi="Tahoma" w:cs="Tahoma"/>
          <w:sz w:val="18"/>
          <w:szCs w:val="18"/>
        </w:rPr>
        <w:t>.</w:t>
      </w:r>
    </w:p>
    <w:p w:rsidR="002D4E75" w:rsidRPr="00C92F8A" w:rsidRDefault="002D4E75" w:rsidP="002D4E75">
      <w:pPr>
        <w:pStyle w:val="Prrafodelista"/>
        <w:rPr>
          <w:rFonts w:ascii="Tahoma" w:hAnsi="Tahoma" w:cs="Tahoma"/>
          <w:color w:val="auto"/>
          <w:sz w:val="18"/>
          <w:szCs w:val="18"/>
        </w:rPr>
      </w:pPr>
    </w:p>
    <w:p w:rsidR="002D4E75" w:rsidRPr="00C92F8A" w:rsidRDefault="002D4E75" w:rsidP="00C16151">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 xml:space="preserve">El </w:t>
      </w:r>
      <w:r w:rsidR="00D05E01" w:rsidRPr="00C92F8A">
        <w:rPr>
          <w:rFonts w:ascii="Tahoma" w:hAnsi="Tahoma" w:cs="Tahoma"/>
          <w:color w:val="auto"/>
          <w:sz w:val="18"/>
          <w:szCs w:val="18"/>
        </w:rPr>
        <w:t>21 de octubre de 2009</w:t>
      </w:r>
      <w:r w:rsidRPr="00C92F8A">
        <w:rPr>
          <w:rFonts w:ascii="Tahoma" w:hAnsi="Tahoma" w:cs="Tahoma"/>
          <w:color w:val="auto"/>
          <w:sz w:val="18"/>
          <w:szCs w:val="18"/>
        </w:rPr>
        <w:t xml:space="preserve"> el Tribunal </w:t>
      </w:r>
      <w:r w:rsidR="00D05E01" w:rsidRPr="00C92F8A">
        <w:rPr>
          <w:rFonts w:ascii="Tahoma" w:hAnsi="Tahoma" w:cs="Tahoma"/>
          <w:color w:val="auto"/>
          <w:sz w:val="18"/>
          <w:szCs w:val="18"/>
        </w:rPr>
        <w:t xml:space="preserve">Superior del Distrito Judicial de Bogotá – Sala Penal </w:t>
      </w:r>
      <w:r w:rsidR="00A914FE" w:rsidRPr="00C92F8A">
        <w:rPr>
          <w:rFonts w:ascii="Tahoma" w:hAnsi="Tahoma" w:cs="Tahoma"/>
          <w:color w:val="auto"/>
          <w:sz w:val="18"/>
          <w:szCs w:val="18"/>
        </w:rPr>
        <w:t>Superior Militar confirmó</w:t>
      </w:r>
      <w:r w:rsidRPr="00C92F8A">
        <w:rPr>
          <w:rFonts w:ascii="Tahoma" w:hAnsi="Tahoma" w:cs="Tahoma"/>
          <w:color w:val="auto"/>
          <w:sz w:val="18"/>
          <w:szCs w:val="18"/>
        </w:rPr>
        <w:t xml:space="preserve"> </w:t>
      </w:r>
      <w:r w:rsidR="00D05E01" w:rsidRPr="00C92F8A">
        <w:rPr>
          <w:rFonts w:ascii="Tahoma" w:hAnsi="Tahoma" w:cs="Tahoma"/>
          <w:color w:val="auto"/>
          <w:sz w:val="18"/>
          <w:szCs w:val="18"/>
        </w:rPr>
        <w:t>la sentencia proferida por el Juzgado Cuarto Penal del Circuito Especializado de 14 de septiembre de 2009</w:t>
      </w:r>
      <w:r w:rsidR="000366B8" w:rsidRPr="00C92F8A">
        <w:rPr>
          <w:rFonts w:ascii="Tahoma" w:hAnsi="Tahoma" w:cs="Tahoma"/>
          <w:color w:val="auto"/>
          <w:sz w:val="18"/>
          <w:szCs w:val="18"/>
        </w:rPr>
        <w:t xml:space="preserve"> </w:t>
      </w:r>
      <w:r w:rsidR="00C16151" w:rsidRPr="00C92F8A">
        <w:rPr>
          <w:rFonts w:ascii="Tahoma" w:hAnsi="Tahoma" w:cs="Tahoma"/>
          <w:color w:val="auto"/>
          <w:sz w:val="18"/>
          <w:szCs w:val="18"/>
        </w:rPr>
        <w:t>en la que se condenó a Freddy Sánchez Hernández por el delito de homicidio agravado en concurso heterogéneo con tortura agravada</w:t>
      </w:r>
      <w:r w:rsidRPr="00C92F8A">
        <w:rPr>
          <w:rFonts w:ascii="Tahoma" w:hAnsi="Tahoma" w:cs="Tahoma"/>
          <w:sz w:val="18"/>
          <w:szCs w:val="18"/>
          <w:vertAlign w:val="superscript"/>
          <w:lang w:val="es-CO"/>
        </w:rPr>
        <w:footnoteReference w:id="11"/>
      </w:r>
    </w:p>
    <w:p w:rsidR="00896455" w:rsidRPr="00C92F8A" w:rsidRDefault="00896455" w:rsidP="00896455">
      <w:pPr>
        <w:pStyle w:val="Prrafodelista"/>
        <w:tabs>
          <w:tab w:val="left" w:pos="284"/>
        </w:tabs>
        <w:ind w:left="0"/>
        <w:jc w:val="both"/>
        <w:rPr>
          <w:rFonts w:ascii="Tahoma" w:hAnsi="Tahoma" w:cs="Tahoma"/>
          <w:color w:val="auto"/>
          <w:sz w:val="18"/>
          <w:szCs w:val="18"/>
        </w:rPr>
      </w:pPr>
    </w:p>
    <w:p w:rsidR="00896455" w:rsidRPr="00C92F8A" w:rsidRDefault="00896455" w:rsidP="00C16151">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El 4 de julio de 2010 el Jefe de la Oficina de Control Interno Disciplinario COPER 2 resuelve responsabilizar disciplinariamente a los patrulleros GUSTAVO ADOLFO GOMEZ ORTIZ y FREDY SANCHEZ HERNANDEZ  y sancionarlos con DESTITUCION E INHEBILIDAD DE FUNCIONES por el lapso de DIEZ AÑOS por la conducta realizada de EXTRALIMITACION</w:t>
      </w:r>
      <w:r w:rsidRPr="00C92F8A">
        <w:rPr>
          <w:rFonts w:ascii="Tahoma" w:hAnsi="Tahoma" w:cs="Tahoma"/>
          <w:sz w:val="18"/>
          <w:szCs w:val="18"/>
          <w:vertAlign w:val="superscript"/>
          <w:lang w:val="es-CO"/>
        </w:rPr>
        <w:footnoteReference w:id="12"/>
      </w:r>
    </w:p>
    <w:p w:rsidR="002D4E75" w:rsidRPr="00C92F8A" w:rsidRDefault="002D4E75" w:rsidP="002D4E75">
      <w:pPr>
        <w:pStyle w:val="Prrafodelista"/>
        <w:rPr>
          <w:rFonts w:ascii="Tahoma" w:hAnsi="Tahoma" w:cs="Tahoma"/>
          <w:color w:val="auto"/>
          <w:sz w:val="18"/>
          <w:szCs w:val="18"/>
        </w:rPr>
      </w:pPr>
    </w:p>
    <w:p w:rsidR="002D4E75" w:rsidRPr="00C92F8A" w:rsidRDefault="002D4E75" w:rsidP="002D4E75">
      <w:pPr>
        <w:pStyle w:val="Prrafodelista"/>
        <w:numPr>
          <w:ilvl w:val="0"/>
          <w:numId w:val="13"/>
        </w:numPr>
        <w:tabs>
          <w:tab w:val="left" w:pos="284"/>
        </w:tabs>
        <w:ind w:left="0" w:firstLine="0"/>
        <w:jc w:val="both"/>
        <w:rPr>
          <w:rFonts w:ascii="Tahoma" w:hAnsi="Tahoma" w:cs="Tahoma"/>
          <w:color w:val="auto"/>
          <w:sz w:val="18"/>
          <w:szCs w:val="18"/>
        </w:rPr>
      </w:pPr>
      <w:r w:rsidRPr="00C92F8A">
        <w:rPr>
          <w:rFonts w:ascii="Tahoma" w:hAnsi="Tahoma" w:cs="Tahoma"/>
          <w:color w:val="auto"/>
          <w:sz w:val="18"/>
          <w:szCs w:val="18"/>
        </w:rPr>
        <w:t xml:space="preserve">El </w:t>
      </w:r>
      <w:r w:rsidR="00797C45" w:rsidRPr="00C92F8A">
        <w:rPr>
          <w:rFonts w:ascii="Tahoma" w:hAnsi="Tahoma" w:cs="Tahoma"/>
          <w:color w:val="auto"/>
          <w:sz w:val="18"/>
          <w:szCs w:val="18"/>
        </w:rPr>
        <w:t xml:space="preserve">12 de junio de 2013 </w:t>
      </w:r>
      <w:r w:rsidRPr="00C92F8A">
        <w:rPr>
          <w:rFonts w:ascii="Tahoma" w:hAnsi="Tahoma" w:cs="Tahoma"/>
          <w:color w:val="auto"/>
          <w:sz w:val="18"/>
          <w:szCs w:val="18"/>
        </w:rPr>
        <w:t>el Comité de Conciliación de la Policía Nacional decide repetir en contra de</w:t>
      </w:r>
      <w:r w:rsidR="00B351BC" w:rsidRPr="00C92F8A">
        <w:rPr>
          <w:rFonts w:ascii="Tahoma" w:hAnsi="Tahoma" w:cs="Tahoma"/>
          <w:color w:val="auto"/>
          <w:sz w:val="18"/>
          <w:szCs w:val="18"/>
        </w:rPr>
        <w:t xml:space="preserve"> </w:t>
      </w:r>
      <w:r w:rsidRPr="00C92F8A">
        <w:rPr>
          <w:rFonts w:ascii="Tahoma" w:hAnsi="Tahoma" w:cs="Tahoma"/>
          <w:color w:val="auto"/>
          <w:sz w:val="18"/>
          <w:szCs w:val="18"/>
        </w:rPr>
        <w:t>l</w:t>
      </w:r>
      <w:r w:rsidR="00B351BC" w:rsidRPr="00C92F8A">
        <w:rPr>
          <w:rFonts w:ascii="Tahoma" w:hAnsi="Tahoma" w:cs="Tahoma"/>
          <w:color w:val="auto"/>
          <w:sz w:val="18"/>
          <w:szCs w:val="18"/>
        </w:rPr>
        <w:t>os patrulleros retirados GUSTAVO ADOLFO GOMEZ ORTIZ y FREDY SANCHEZ HERNANDEZ</w:t>
      </w:r>
      <w:r w:rsidRPr="00C92F8A">
        <w:rPr>
          <w:rFonts w:ascii="Tahoma" w:hAnsi="Tahoma" w:cs="Tahoma"/>
          <w:color w:val="auto"/>
          <w:sz w:val="18"/>
          <w:szCs w:val="18"/>
        </w:rPr>
        <w:t xml:space="preserve"> por el capital pagado, toda vez que su conducta se encuentra incursa en una de las causales que establece la ley, de culpa grave</w:t>
      </w:r>
      <w:r w:rsidR="007A4958" w:rsidRPr="00C92F8A">
        <w:rPr>
          <w:rFonts w:ascii="Tahoma" w:hAnsi="Tahoma" w:cs="Tahoma"/>
          <w:color w:val="auto"/>
          <w:sz w:val="18"/>
          <w:szCs w:val="18"/>
        </w:rPr>
        <w:t xml:space="preserve">, la cual dio origen a la condena contra la </w:t>
      </w:r>
      <w:r w:rsidR="00EE39FD" w:rsidRPr="00C92F8A">
        <w:rPr>
          <w:rFonts w:ascii="Tahoma" w:hAnsi="Tahoma" w:cs="Tahoma"/>
          <w:color w:val="auto"/>
          <w:sz w:val="18"/>
          <w:szCs w:val="18"/>
        </w:rPr>
        <w:t>institución</w:t>
      </w:r>
      <w:r w:rsidRPr="00C92F8A">
        <w:rPr>
          <w:sz w:val="18"/>
          <w:szCs w:val="18"/>
          <w:vertAlign w:val="superscript"/>
        </w:rPr>
        <w:footnoteReference w:id="13"/>
      </w:r>
    </w:p>
    <w:p w:rsidR="002D4E75" w:rsidRPr="00C92F8A" w:rsidRDefault="002D4E75" w:rsidP="002D4E75">
      <w:pPr>
        <w:pStyle w:val="Sinespaciado"/>
        <w:rPr>
          <w:rFonts w:ascii="Tahoma" w:hAnsi="Tahoma" w:cs="Tahoma"/>
          <w:sz w:val="18"/>
          <w:szCs w:val="18"/>
          <w:lang w:val="es-ES" w:eastAsia="es-ES"/>
        </w:rPr>
      </w:pPr>
    </w:p>
    <w:p w:rsidR="002D4E75" w:rsidRPr="00C92F8A" w:rsidRDefault="002D4E75" w:rsidP="002D4E75">
      <w:pPr>
        <w:pStyle w:val="Prrafodelista"/>
        <w:numPr>
          <w:ilvl w:val="2"/>
          <w:numId w:val="3"/>
        </w:numPr>
        <w:tabs>
          <w:tab w:val="left" w:pos="709"/>
        </w:tabs>
        <w:ind w:left="0" w:firstLine="0"/>
        <w:jc w:val="both"/>
        <w:rPr>
          <w:rFonts w:ascii="Tahoma" w:hAnsi="Tahoma" w:cs="Tahoma"/>
          <w:color w:val="auto"/>
          <w:sz w:val="18"/>
          <w:szCs w:val="18"/>
        </w:rPr>
      </w:pPr>
      <w:r w:rsidRPr="00C92F8A">
        <w:rPr>
          <w:rFonts w:ascii="Tahoma" w:hAnsi="Tahoma" w:cs="Tahoma"/>
          <w:spacing w:val="-2"/>
          <w:sz w:val="18"/>
          <w:szCs w:val="18"/>
        </w:rPr>
        <w:t>Probados como están los 3 primeros elementos de la acción de repetición, esto es, la existencia de una obligación pecuniaria derivada de una conciliación judicial realizada ante este despacho, la calidad del agente, y su conducta determinante en el hecho que originó el daño, así como el pago de dicha obligación, pues a folio 2</w:t>
      </w:r>
      <w:r w:rsidR="00631511" w:rsidRPr="00C92F8A">
        <w:rPr>
          <w:rFonts w:ascii="Tahoma" w:hAnsi="Tahoma" w:cs="Tahoma"/>
          <w:spacing w:val="-2"/>
          <w:sz w:val="18"/>
          <w:szCs w:val="18"/>
        </w:rPr>
        <w:t>7</w:t>
      </w:r>
      <w:r w:rsidRPr="00C92F8A">
        <w:rPr>
          <w:rFonts w:ascii="Tahoma" w:hAnsi="Tahoma" w:cs="Tahoma"/>
          <w:spacing w:val="-2"/>
          <w:sz w:val="18"/>
          <w:szCs w:val="18"/>
        </w:rPr>
        <w:t xml:space="preserve"> del cuaderno principal obra certificación de la Tesorería de la entidad demandante en la que consta que realizó el pago, p</w:t>
      </w:r>
      <w:r w:rsidRPr="00C92F8A">
        <w:rPr>
          <w:rFonts w:ascii="Tahoma" w:hAnsi="Tahoma" w:cs="Tahoma"/>
          <w:color w:val="auto"/>
          <w:sz w:val="18"/>
          <w:szCs w:val="18"/>
        </w:rPr>
        <w:t xml:space="preserve">rocedemos entonces a resolver el interrogante </w:t>
      </w:r>
      <w:r w:rsidR="00F45B8C" w:rsidRPr="00C92F8A">
        <w:rPr>
          <w:rFonts w:ascii="Tahoma" w:hAnsi="Tahoma" w:cs="Tahoma"/>
          <w:b/>
          <w:i/>
          <w:sz w:val="18"/>
          <w:szCs w:val="18"/>
          <w:lang w:val="es-MX"/>
        </w:rPr>
        <w:t xml:space="preserve">¿Existió culpa grave o dolo por parte de los </w:t>
      </w:r>
      <w:r w:rsidR="00F45B8C" w:rsidRPr="00C92F8A">
        <w:rPr>
          <w:rFonts w:ascii="Tahoma" w:hAnsi="Tahoma" w:cs="Tahoma"/>
          <w:b/>
          <w:i/>
          <w:sz w:val="18"/>
          <w:szCs w:val="18"/>
          <w:lang w:val="es-MX"/>
        </w:rPr>
        <w:lastRenderedPageBreak/>
        <w:t>señores GUSTAVO ADOLFO GOMEZ ORTIZ y  FREDY SANCHEZ HERNANDEZ cuando se desempeñaban como patrulleros de la Policía Nacional, al abusar de su autoridad en contra del menor DAYAN STIVEN BUITRAGO PEREZ, en hechos ocurridos el  28 de febrero de 2009?</w:t>
      </w:r>
    </w:p>
    <w:p w:rsidR="002D4E75" w:rsidRPr="00C92F8A" w:rsidRDefault="002D4E75" w:rsidP="002D4E75">
      <w:pPr>
        <w:pStyle w:val="Prrafodelista"/>
        <w:ind w:left="0"/>
        <w:jc w:val="both"/>
        <w:rPr>
          <w:rFonts w:ascii="Tahoma" w:hAnsi="Tahoma" w:cs="Tahoma"/>
          <w:color w:val="auto"/>
          <w:sz w:val="18"/>
          <w:szCs w:val="18"/>
        </w:rPr>
      </w:pPr>
    </w:p>
    <w:p w:rsidR="00497AFC" w:rsidRPr="00C92F8A" w:rsidRDefault="002D4E75" w:rsidP="00D741B6">
      <w:pPr>
        <w:pStyle w:val="Sinespaciado"/>
        <w:jc w:val="both"/>
        <w:rPr>
          <w:rFonts w:ascii="Tahoma" w:hAnsi="Tahoma" w:cs="Tahoma"/>
          <w:sz w:val="18"/>
          <w:szCs w:val="18"/>
          <w:lang w:val="es-MX"/>
        </w:rPr>
      </w:pPr>
      <w:r w:rsidRPr="00C92F8A">
        <w:rPr>
          <w:rFonts w:ascii="Tahoma" w:hAnsi="Tahoma" w:cs="Tahoma"/>
          <w:sz w:val="18"/>
          <w:szCs w:val="18"/>
        </w:rPr>
        <w:t>Revisado el expediente observa el despacho que se encuentra demostrad</w:t>
      </w:r>
      <w:r w:rsidR="00497AFC" w:rsidRPr="00C92F8A">
        <w:rPr>
          <w:rFonts w:ascii="Tahoma" w:hAnsi="Tahoma" w:cs="Tahoma"/>
          <w:sz w:val="18"/>
          <w:szCs w:val="18"/>
        </w:rPr>
        <w:t>o</w:t>
      </w:r>
      <w:r w:rsidRPr="00C92F8A">
        <w:rPr>
          <w:rFonts w:ascii="Tahoma" w:hAnsi="Tahoma" w:cs="Tahoma"/>
          <w:sz w:val="18"/>
          <w:szCs w:val="18"/>
        </w:rPr>
        <w:t xml:space="preserve"> </w:t>
      </w:r>
      <w:r w:rsidR="00497AFC" w:rsidRPr="00C92F8A">
        <w:rPr>
          <w:rFonts w:ascii="Tahoma" w:hAnsi="Tahoma" w:cs="Tahoma"/>
          <w:sz w:val="18"/>
          <w:szCs w:val="18"/>
        </w:rPr>
        <w:t>e</w:t>
      </w:r>
      <w:r w:rsidRPr="00C92F8A">
        <w:rPr>
          <w:rFonts w:ascii="Tahoma" w:hAnsi="Tahoma" w:cs="Tahoma"/>
          <w:sz w:val="18"/>
          <w:szCs w:val="18"/>
        </w:rPr>
        <w:t>l</w:t>
      </w:r>
      <w:r w:rsidR="00497AFC" w:rsidRPr="00C92F8A">
        <w:rPr>
          <w:rFonts w:ascii="Tahoma" w:hAnsi="Tahoma" w:cs="Tahoma"/>
          <w:sz w:val="18"/>
          <w:szCs w:val="18"/>
        </w:rPr>
        <w:t xml:space="preserve"> dolo</w:t>
      </w:r>
      <w:r w:rsidRPr="00C92F8A">
        <w:rPr>
          <w:rFonts w:ascii="Tahoma" w:hAnsi="Tahoma" w:cs="Tahoma"/>
          <w:sz w:val="18"/>
          <w:szCs w:val="18"/>
        </w:rPr>
        <w:t xml:space="preserve"> con la que act</w:t>
      </w:r>
      <w:r w:rsidR="00497AFC" w:rsidRPr="00C92F8A">
        <w:rPr>
          <w:rFonts w:ascii="Tahoma" w:hAnsi="Tahoma" w:cs="Tahoma"/>
          <w:sz w:val="18"/>
          <w:szCs w:val="18"/>
        </w:rPr>
        <w:t xml:space="preserve">uaron los señores </w:t>
      </w:r>
      <w:r w:rsidR="00497AFC" w:rsidRPr="00C92F8A">
        <w:rPr>
          <w:rFonts w:ascii="Tahoma" w:hAnsi="Tahoma" w:cs="Tahoma"/>
          <w:sz w:val="18"/>
          <w:szCs w:val="18"/>
          <w:lang w:val="es-MX"/>
        </w:rPr>
        <w:t>GUSTAVO ADOLFO GOMEZ ORTIZ y  FREDY SANCHEZ HERNANDEZ</w:t>
      </w:r>
      <w:r w:rsidR="006124EF" w:rsidRPr="00C92F8A">
        <w:rPr>
          <w:rFonts w:ascii="Tahoma" w:hAnsi="Tahoma" w:cs="Tahoma"/>
          <w:sz w:val="18"/>
          <w:szCs w:val="18"/>
          <w:lang w:val="es-MX"/>
        </w:rPr>
        <w:t>, quienes en ejercicio de sus funciones</w:t>
      </w:r>
      <w:r w:rsidR="00212C17" w:rsidRPr="00C92F8A">
        <w:rPr>
          <w:rFonts w:ascii="Tahoma" w:hAnsi="Tahoma" w:cs="Tahoma"/>
          <w:sz w:val="18"/>
          <w:szCs w:val="18"/>
          <w:lang w:val="es-MX"/>
        </w:rPr>
        <w:t xml:space="preserve"> como patrulleros</w:t>
      </w:r>
      <w:r w:rsidR="00D741B6" w:rsidRPr="00C92F8A">
        <w:rPr>
          <w:rFonts w:ascii="Tahoma" w:hAnsi="Tahoma" w:cs="Tahoma"/>
          <w:sz w:val="18"/>
          <w:szCs w:val="18"/>
          <w:lang w:val="es-MX"/>
        </w:rPr>
        <w:t>,</w:t>
      </w:r>
      <w:r w:rsidR="006124EF" w:rsidRPr="00C92F8A">
        <w:rPr>
          <w:rFonts w:ascii="Tahoma" w:hAnsi="Tahoma" w:cs="Tahoma"/>
          <w:sz w:val="18"/>
          <w:szCs w:val="18"/>
          <w:lang w:val="es-MX"/>
        </w:rPr>
        <w:t xml:space="preserve"> </w:t>
      </w:r>
      <w:r w:rsidR="00212C17" w:rsidRPr="00C92F8A">
        <w:rPr>
          <w:rFonts w:ascii="Tahoma" w:hAnsi="Tahoma" w:cs="Tahoma"/>
          <w:sz w:val="18"/>
          <w:szCs w:val="18"/>
          <w:lang w:val="es-MX"/>
        </w:rPr>
        <w:t>valiéndose de los elementos de dotación</w:t>
      </w:r>
      <w:r w:rsidR="00D741B6" w:rsidRPr="00C92F8A">
        <w:rPr>
          <w:rFonts w:ascii="Tahoma" w:hAnsi="Tahoma" w:cs="Tahoma"/>
          <w:sz w:val="18"/>
          <w:szCs w:val="18"/>
          <w:lang w:val="es-MX"/>
        </w:rPr>
        <w:t xml:space="preserve"> como es</w:t>
      </w:r>
      <w:r w:rsidR="00212C17" w:rsidRPr="00C92F8A">
        <w:rPr>
          <w:rFonts w:ascii="Tahoma" w:hAnsi="Tahoma" w:cs="Tahoma"/>
          <w:sz w:val="18"/>
          <w:szCs w:val="18"/>
          <w:lang w:val="es-MX"/>
        </w:rPr>
        <w:t xml:space="preserve"> el arma y la motocicleta</w:t>
      </w:r>
      <w:r w:rsidR="00F077A1" w:rsidRPr="00C92F8A">
        <w:rPr>
          <w:rFonts w:ascii="Tahoma" w:hAnsi="Tahoma" w:cs="Tahoma"/>
          <w:sz w:val="18"/>
          <w:szCs w:val="18"/>
          <w:lang w:val="es-MX"/>
        </w:rPr>
        <w:t xml:space="preserve"> oficial</w:t>
      </w:r>
      <w:r w:rsidR="00D741B6" w:rsidRPr="00C92F8A">
        <w:rPr>
          <w:rFonts w:ascii="Tahoma" w:hAnsi="Tahoma" w:cs="Tahoma"/>
          <w:sz w:val="18"/>
          <w:szCs w:val="18"/>
          <w:lang w:val="es-MX"/>
        </w:rPr>
        <w:t>,</w:t>
      </w:r>
      <w:r w:rsidR="00212C17" w:rsidRPr="00C92F8A">
        <w:rPr>
          <w:rFonts w:ascii="Tahoma" w:hAnsi="Tahoma" w:cs="Tahoma"/>
          <w:sz w:val="18"/>
          <w:szCs w:val="18"/>
          <w:lang w:val="es-MX"/>
        </w:rPr>
        <w:t xml:space="preserve"> </w:t>
      </w:r>
      <w:r w:rsidR="00D741B6" w:rsidRPr="00C92F8A">
        <w:rPr>
          <w:rFonts w:ascii="Tahoma" w:hAnsi="Tahoma" w:cs="Tahoma"/>
          <w:sz w:val="18"/>
          <w:szCs w:val="18"/>
          <w:lang w:val="es-MX"/>
        </w:rPr>
        <w:t xml:space="preserve">y teniendo la posibilidad de obrar respetando </w:t>
      </w:r>
      <w:r w:rsidR="003302C0" w:rsidRPr="00C92F8A">
        <w:rPr>
          <w:rFonts w:ascii="Tahoma" w:hAnsi="Tahoma" w:cs="Tahoma"/>
          <w:sz w:val="18"/>
          <w:szCs w:val="18"/>
          <w:lang w:val="es-MX"/>
        </w:rPr>
        <w:t>el derecho a la vida y a un trato digno</w:t>
      </w:r>
      <w:r w:rsidR="00D741B6" w:rsidRPr="00C92F8A">
        <w:rPr>
          <w:rFonts w:ascii="Tahoma" w:hAnsi="Tahoma" w:cs="Tahoma"/>
          <w:sz w:val="18"/>
          <w:szCs w:val="18"/>
          <w:lang w:val="es-MX"/>
        </w:rPr>
        <w:t>,</w:t>
      </w:r>
      <w:r w:rsidR="006124EF" w:rsidRPr="00C92F8A">
        <w:rPr>
          <w:rFonts w:ascii="Tahoma" w:hAnsi="Tahoma" w:cs="Tahoma"/>
          <w:sz w:val="18"/>
          <w:szCs w:val="18"/>
          <w:lang w:val="es-MX"/>
        </w:rPr>
        <w:t xml:space="preserve"> procedieron </w:t>
      </w:r>
      <w:r w:rsidR="00212C17" w:rsidRPr="00C92F8A">
        <w:rPr>
          <w:rFonts w:ascii="Tahoma" w:hAnsi="Tahoma" w:cs="Tahoma"/>
          <w:sz w:val="18"/>
          <w:szCs w:val="18"/>
          <w:lang w:val="es-MX"/>
        </w:rPr>
        <w:t xml:space="preserve">a torturar a los menores </w:t>
      </w:r>
      <w:r w:rsidR="00EA4589" w:rsidRPr="00C92F8A">
        <w:rPr>
          <w:rFonts w:ascii="Tahoma" w:hAnsi="Tahoma" w:cs="Tahoma"/>
          <w:sz w:val="18"/>
          <w:szCs w:val="18"/>
          <w:lang w:val="es-MX"/>
        </w:rPr>
        <w:t xml:space="preserve">DAYAN STEVEN BUITRAGO PÉREZ </w:t>
      </w:r>
      <w:r w:rsidR="00212C17" w:rsidRPr="00C92F8A">
        <w:rPr>
          <w:rFonts w:ascii="Tahoma" w:hAnsi="Tahoma" w:cs="Tahoma"/>
          <w:sz w:val="18"/>
          <w:szCs w:val="18"/>
          <w:lang w:val="es-MX"/>
        </w:rPr>
        <w:t xml:space="preserve">y </w:t>
      </w:r>
      <w:r w:rsidR="00EA4589" w:rsidRPr="00C92F8A">
        <w:rPr>
          <w:rFonts w:ascii="Tahoma" w:hAnsi="Tahoma" w:cs="Tahoma"/>
          <w:sz w:val="18"/>
          <w:szCs w:val="18"/>
          <w:lang w:val="es-MX"/>
        </w:rPr>
        <w:t>RODOLFO BLANDÓN SERRANO</w:t>
      </w:r>
      <w:r w:rsidR="00212C17" w:rsidRPr="00C92F8A">
        <w:rPr>
          <w:rFonts w:ascii="Tahoma" w:hAnsi="Tahoma" w:cs="Tahoma"/>
          <w:sz w:val="18"/>
          <w:szCs w:val="18"/>
          <w:lang w:val="es-MX"/>
        </w:rPr>
        <w:t xml:space="preserve">, </w:t>
      </w:r>
      <w:r w:rsidR="0063686E" w:rsidRPr="00C92F8A">
        <w:rPr>
          <w:rFonts w:ascii="Tahoma" w:hAnsi="Tahoma" w:cs="Tahoma"/>
          <w:sz w:val="18"/>
          <w:szCs w:val="18"/>
          <w:lang w:val="es-MX"/>
        </w:rPr>
        <w:t>acabando con la vida de este último.</w:t>
      </w:r>
    </w:p>
    <w:p w:rsidR="0063686E" w:rsidRPr="00C92F8A" w:rsidRDefault="0063686E" w:rsidP="00D741B6">
      <w:pPr>
        <w:pStyle w:val="Sinespaciado"/>
        <w:jc w:val="both"/>
        <w:rPr>
          <w:rFonts w:ascii="Tahoma" w:hAnsi="Tahoma" w:cs="Tahoma"/>
          <w:sz w:val="18"/>
          <w:szCs w:val="18"/>
          <w:lang w:val="es-MX"/>
        </w:rPr>
      </w:pPr>
    </w:p>
    <w:p w:rsidR="00EA4589" w:rsidRPr="00C92F8A" w:rsidRDefault="0063686E" w:rsidP="00D741B6">
      <w:pPr>
        <w:pStyle w:val="Sinespaciado"/>
        <w:jc w:val="both"/>
        <w:rPr>
          <w:rFonts w:ascii="Tahoma" w:hAnsi="Tahoma" w:cs="Tahoma"/>
          <w:sz w:val="18"/>
          <w:szCs w:val="18"/>
          <w:lang w:val="es-MX"/>
        </w:rPr>
      </w:pPr>
      <w:r w:rsidRPr="00C92F8A">
        <w:rPr>
          <w:rFonts w:ascii="Tahoma" w:hAnsi="Tahoma" w:cs="Tahoma"/>
          <w:sz w:val="18"/>
          <w:szCs w:val="18"/>
          <w:lang w:val="es-MX"/>
        </w:rPr>
        <w:t>E</w:t>
      </w:r>
      <w:r w:rsidR="00313B9B" w:rsidRPr="00C92F8A">
        <w:rPr>
          <w:rFonts w:ascii="Tahoma" w:hAnsi="Tahoma" w:cs="Tahoma"/>
          <w:sz w:val="18"/>
          <w:szCs w:val="18"/>
          <w:lang w:val="es-MX"/>
        </w:rPr>
        <w:t>n efecto,</w:t>
      </w:r>
      <w:r w:rsidRPr="00C92F8A">
        <w:rPr>
          <w:rFonts w:ascii="Tahoma" w:hAnsi="Tahoma" w:cs="Tahoma"/>
          <w:sz w:val="18"/>
          <w:szCs w:val="18"/>
          <w:lang w:val="es-MX"/>
        </w:rPr>
        <w:t xml:space="preserve"> los demandados </w:t>
      </w:r>
      <w:r w:rsidR="00D61EA9" w:rsidRPr="00C92F8A">
        <w:rPr>
          <w:rFonts w:ascii="Tahoma" w:hAnsi="Tahoma" w:cs="Tahoma"/>
          <w:sz w:val="18"/>
          <w:szCs w:val="18"/>
          <w:lang w:val="es-MX"/>
        </w:rPr>
        <w:t xml:space="preserve">ADOLFO GOMEZ ORTIZ y  FREDY SANCHEZ HERNANDEZ consciente y voluntariamente, con conocimiento de la irregularidad de su conducta y con la intención de producir las consecuencias nocivas, concurrieron conjuntamente al sitio donde estaban los menores, sometiéndolos a torturas como amenazarlos colocándoles un arma en la cabeza </w:t>
      </w:r>
      <w:r w:rsidR="00EA4589" w:rsidRPr="00C92F8A">
        <w:rPr>
          <w:rFonts w:ascii="Tahoma" w:hAnsi="Tahoma" w:cs="Tahoma"/>
          <w:sz w:val="18"/>
          <w:szCs w:val="18"/>
          <w:lang w:val="es-MX"/>
        </w:rPr>
        <w:t>y disparando al aire</w:t>
      </w:r>
      <w:r w:rsidR="00C57329" w:rsidRPr="00C92F8A">
        <w:rPr>
          <w:rFonts w:ascii="Tahoma" w:hAnsi="Tahoma" w:cs="Tahoma"/>
          <w:sz w:val="18"/>
          <w:szCs w:val="18"/>
          <w:lang w:val="es-MX"/>
        </w:rPr>
        <w:t>,</w:t>
      </w:r>
      <w:r w:rsidR="00EA4589" w:rsidRPr="00C92F8A">
        <w:rPr>
          <w:rFonts w:ascii="Tahoma" w:hAnsi="Tahoma" w:cs="Tahoma"/>
          <w:sz w:val="18"/>
          <w:szCs w:val="18"/>
          <w:lang w:val="es-MX"/>
        </w:rPr>
        <w:t xml:space="preserve"> </w:t>
      </w:r>
      <w:r w:rsidR="00D61EA9" w:rsidRPr="00C92F8A">
        <w:rPr>
          <w:rFonts w:ascii="Tahoma" w:hAnsi="Tahoma" w:cs="Tahoma"/>
          <w:sz w:val="18"/>
          <w:szCs w:val="18"/>
          <w:lang w:val="es-MX"/>
        </w:rPr>
        <w:t>con el fin de que les fuera informada la identidad del proveed</w:t>
      </w:r>
      <w:r w:rsidR="00EA4589" w:rsidRPr="00C92F8A">
        <w:rPr>
          <w:rFonts w:ascii="Tahoma" w:hAnsi="Tahoma" w:cs="Tahoma"/>
          <w:sz w:val="18"/>
          <w:szCs w:val="18"/>
          <w:lang w:val="es-MX"/>
        </w:rPr>
        <w:t xml:space="preserve">or de alucinógenos. Posteriormente, se llevaron al menor RODOLFO BLANDÓN SERRANO y en el sitio conocido como el mochuelo, </w:t>
      </w:r>
      <w:r w:rsidR="00C57329" w:rsidRPr="00C92F8A">
        <w:rPr>
          <w:rFonts w:ascii="Tahoma" w:hAnsi="Tahoma" w:cs="Tahoma"/>
          <w:sz w:val="18"/>
          <w:szCs w:val="18"/>
          <w:lang w:val="es-MX"/>
        </w:rPr>
        <w:t>procedieron</w:t>
      </w:r>
      <w:r w:rsidR="00EA4589" w:rsidRPr="00C92F8A">
        <w:rPr>
          <w:rFonts w:ascii="Tahoma" w:hAnsi="Tahoma" w:cs="Tahoma"/>
          <w:sz w:val="18"/>
          <w:szCs w:val="18"/>
          <w:lang w:val="es-MX"/>
        </w:rPr>
        <w:t xml:space="preserve"> a dispararle </w:t>
      </w:r>
      <w:r w:rsidR="00C57329" w:rsidRPr="00C92F8A">
        <w:rPr>
          <w:rFonts w:ascii="Tahoma" w:hAnsi="Tahoma" w:cs="Tahoma"/>
          <w:sz w:val="18"/>
          <w:szCs w:val="18"/>
          <w:lang w:val="es-MX"/>
        </w:rPr>
        <w:t xml:space="preserve">en la cabeza </w:t>
      </w:r>
      <w:r w:rsidR="00EA4589" w:rsidRPr="00C92F8A">
        <w:rPr>
          <w:rFonts w:ascii="Tahoma" w:hAnsi="Tahoma" w:cs="Tahoma"/>
          <w:sz w:val="18"/>
          <w:szCs w:val="18"/>
          <w:lang w:val="es-MX"/>
        </w:rPr>
        <w:t>causándole la muerte.</w:t>
      </w:r>
    </w:p>
    <w:p w:rsidR="00EA4589" w:rsidRPr="00C92F8A" w:rsidRDefault="00EA4589" w:rsidP="00D741B6">
      <w:pPr>
        <w:pStyle w:val="Sinespaciado"/>
        <w:jc w:val="both"/>
        <w:rPr>
          <w:rFonts w:ascii="Tahoma" w:hAnsi="Tahoma" w:cs="Tahoma"/>
          <w:sz w:val="18"/>
          <w:szCs w:val="18"/>
          <w:lang w:val="es-MX"/>
        </w:rPr>
      </w:pPr>
    </w:p>
    <w:p w:rsidR="00CF2831" w:rsidRPr="00C92F8A" w:rsidRDefault="00F077A1" w:rsidP="00D741B6">
      <w:pPr>
        <w:pStyle w:val="Sinespaciado"/>
        <w:jc w:val="both"/>
        <w:rPr>
          <w:rFonts w:ascii="Tahoma" w:hAnsi="Tahoma" w:cs="Tahoma"/>
          <w:sz w:val="18"/>
          <w:szCs w:val="18"/>
          <w:lang w:val="es-MX"/>
        </w:rPr>
      </w:pPr>
      <w:r w:rsidRPr="00C92F8A">
        <w:rPr>
          <w:rFonts w:ascii="Tahoma" w:hAnsi="Tahoma" w:cs="Tahoma"/>
          <w:sz w:val="18"/>
          <w:szCs w:val="18"/>
          <w:lang w:val="es-MX"/>
        </w:rPr>
        <w:t xml:space="preserve">Ahora, si bien es cierto </w:t>
      </w:r>
      <w:r w:rsidR="00EA4589" w:rsidRPr="00C92F8A">
        <w:rPr>
          <w:rFonts w:ascii="Tahoma" w:hAnsi="Tahoma" w:cs="Tahoma"/>
          <w:sz w:val="18"/>
          <w:szCs w:val="18"/>
          <w:lang w:val="es-MX"/>
        </w:rPr>
        <w:t xml:space="preserve">se logró establecer que  </w:t>
      </w:r>
      <w:r w:rsidRPr="00C92F8A">
        <w:rPr>
          <w:rFonts w:ascii="Tahoma" w:hAnsi="Tahoma" w:cs="Tahoma"/>
          <w:sz w:val="18"/>
          <w:szCs w:val="18"/>
          <w:lang w:val="es-MX"/>
        </w:rPr>
        <w:t xml:space="preserve">el señor FREDY SANCHEZ HERNANDEZ era el conductor de la motocicleta oficial, también se logró establecer que asintió en la tortura dada a los menores y </w:t>
      </w:r>
      <w:r w:rsidR="00C57329" w:rsidRPr="00C92F8A">
        <w:rPr>
          <w:rFonts w:ascii="Tahoma" w:hAnsi="Tahoma" w:cs="Tahoma"/>
          <w:sz w:val="18"/>
          <w:szCs w:val="18"/>
          <w:lang w:val="es-MX"/>
        </w:rPr>
        <w:t>en la muerte del menor RODOLFO BLANDÓN SERRANO</w:t>
      </w:r>
      <w:r w:rsidR="00C72A09" w:rsidRPr="00C92F8A">
        <w:rPr>
          <w:rFonts w:ascii="Tahoma" w:hAnsi="Tahoma" w:cs="Tahoma"/>
          <w:sz w:val="18"/>
          <w:szCs w:val="18"/>
          <w:lang w:val="es-MX"/>
        </w:rPr>
        <w:t xml:space="preserve">, no solo porque intervino en estos comportamientos sino porque </w:t>
      </w:r>
      <w:r w:rsidRPr="00C92F8A">
        <w:rPr>
          <w:rFonts w:ascii="Tahoma" w:hAnsi="Tahoma" w:cs="Tahoma"/>
          <w:sz w:val="18"/>
          <w:szCs w:val="18"/>
          <w:lang w:val="es-MX"/>
        </w:rPr>
        <w:t>manejo el rodante hasta el sitio donde se ejecutó</w:t>
      </w:r>
      <w:r w:rsidR="00C72A09" w:rsidRPr="00C92F8A">
        <w:rPr>
          <w:rFonts w:ascii="Tahoma" w:hAnsi="Tahoma" w:cs="Tahoma"/>
          <w:sz w:val="18"/>
          <w:szCs w:val="18"/>
          <w:lang w:val="es-MX"/>
        </w:rPr>
        <w:t xml:space="preserve"> al menor</w:t>
      </w:r>
      <w:r w:rsidRPr="00C92F8A">
        <w:rPr>
          <w:rFonts w:ascii="Tahoma" w:hAnsi="Tahoma" w:cs="Tahoma"/>
          <w:sz w:val="18"/>
          <w:szCs w:val="18"/>
          <w:lang w:val="es-MX"/>
        </w:rPr>
        <w:t>,</w:t>
      </w:r>
      <w:r w:rsidR="00C72A09" w:rsidRPr="00C92F8A">
        <w:rPr>
          <w:rFonts w:ascii="Tahoma" w:hAnsi="Tahoma" w:cs="Tahoma"/>
          <w:sz w:val="18"/>
          <w:szCs w:val="18"/>
          <w:lang w:val="es-MX"/>
        </w:rPr>
        <w:t xml:space="preserve"> además del hecho de que acepto los cargos que se le hicieran y </w:t>
      </w:r>
      <w:r w:rsidR="00CF2831" w:rsidRPr="00C92F8A">
        <w:rPr>
          <w:rFonts w:ascii="Tahoma" w:hAnsi="Tahoma" w:cs="Tahoma"/>
          <w:sz w:val="18"/>
          <w:szCs w:val="18"/>
          <w:lang w:val="es-MX"/>
        </w:rPr>
        <w:t>dentro del proceso penal se logró establecer el título de imputación de “coautor” no de “cómplice”.</w:t>
      </w:r>
    </w:p>
    <w:p w:rsidR="00CF2831" w:rsidRPr="00C92F8A" w:rsidRDefault="00CF2831" w:rsidP="00D741B6">
      <w:pPr>
        <w:pStyle w:val="Sinespaciado"/>
        <w:jc w:val="both"/>
        <w:rPr>
          <w:rFonts w:ascii="Tahoma" w:hAnsi="Tahoma" w:cs="Tahoma"/>
          <w:sz w:val="18"/>
          <w:szCs w:val="18"/>
          <w:lang w:val="es-MX"/>
        </w:rPr>
      </w:pPr>
    </w:p>
    <w:p w:rsidR="00CF2831" w:rsidRPr="00C92F8A" w:rsidRDefault="002D4E75" w:rsidP="002D4E75">
      <w:pPr>
        <w:spacing w:after="0" w:line="240" w:lineRule="auto"/>
        <w:jc w:val="both"/>
        <w:rPr>
          <w:rFonts w:ascii="Tahoma" w:hAnsi="Tahoma" w:cs="Tahoma"/>
          <w:sz w:val="18"/>
          <w:szCs w:val="18"/>
          <w:lang w:val="es-MX"/>
        </w:rPr>
      </w:pPr>
      <w:r w:rsidRPr="00C92F8A">
        <w:rPr>
          <w:rFonts w:ascii="Tahoma" w:hAnsi="Tahoma" w:cs="Tahoma"/>
          <w:sz w:val="18"/>
          <w:szCs w:val="18"/>
          <w:lang w:val="es-MX"/>
        </w:rPr>
        <w:t xml:space="preserve">Así mismo, </w:t>
      </w:r>
      <w:r w:rsidR="00CF2831" w:rsidRPr="00C92F8A">
        <w:rPr>
          <w:rFonts w:ascii="Tahoma" w:hAnsi="Tahoma" w:cs="Tahoma"/>
          <w:sz w:val="18"/>
          <w:szCs w:val="18"/>
          <w:lang w:val="es-MX"/>
        </w:rPr>
        <w:t>obra</w:t>
      </w:r>
      <w:r w:rsidR="00C92F8A">
        <w:rPr>
          <w:rFonts w:ascii="Tahoma" w:hAnsi="Tahoma" w:cs="Tahoma"/>
          <w:sz w:val="18"/>
          <w:szCs w:val="18"/>
          <w:lang w:val="es-MX"/>
        </w:rPr>
        <w:t>n</w:t>
      </w:r>
      <w:r w:rsidR="00CF2831" w:rsidRPr="00C92F8A">
        <w:rPr>
          <w:rFonts w:ascii="Tahoma" w:hAnsi="Tahoma" w:cs="Tahoma"/>
          <w:sz w:val="18"/>
          <w:szCs w:val="18"/>
          <w:lang w:val="es-MX"/>
        </w:rPr>
        <w:t xml:space="preserve"> </w:t>
      </w:r>
      <w:r w:rsidR="009133B9" w:rsidRPr="00C92F8A">
        <w:rPr>
          <w:rFonts w:ascii="Tahoma" w:hAnsi="Tahoma" w:cs="Tahoma"/>
          <w:sz w:val="18"/>
          <w:szCs w:val="18"/>
          <w:lang w:val="es-MX"/>
        </w:rPr>
        <w:t xml:space="preserve">sentencias de los </w:t>
      </w:r>
      <w:r w:rsidR="00CF2831" w:rsidRPr="00C92F8A">
        <w:rPr>
          <w:rFonts w:ascii="Tahoma" w:hAnsi="Tahoma" w:cs="Tahoma"/>
          <w:sz w:val="18"/>
          <w:szCs w:val="18"/>
          <w:lang w:val="es-MX"/>
        </w:rPr>
        <w:t xml:space="preserve">procesos penales en los que se logró establecer </w:t>
      </w:r>
      <w:r w:rsidR="009133B9" w:rsidRPr="00C92F8A">
        <w:rPr>
          <w:rFonts w:ascii="Tahoma" w:hAnsi="Tahoma" w:cs="Tahoma"/>
          <w:sz w:val="18"/>
          <w:szCs w:val="18"/>
          <w:lang w:val="es-MX"/>
        </w:rPr>
        <w:t>la</w:t>
      </w:r>
      <w:r w:rsidR="00CF2831" w:rsidRPr="00C92F8A">
        <w:rPr>
          <w:rFonts w:ascii="Tahoma" w:hAnsi="Tahoma" w:cs="Tahoma"/>
          <w:sz w:val="18"/>
          <w:szCs w:val="18"/>
          <w:lang w:val="es-MX"/>
        </w:rPr>
        <w:t xml:space="preserve"> culpabilidad </w:t>
      </w:r>
      <w:r w:rsidR="009133B9" w:rsidRPr="00C92F8A">
        <w:rPr>
          <w:rFonts w:ascii="Tahoma" w:hAnsi="Tahoma" w:cs="Tahoma"/>
          <w:sz w:val="18"/>
          <w:szCs w:val="18"/>
          <w:lang w:val="es-MX"/>
        </w:rPr>
        <w:t xml:space="preserve">de los señores ADOLFO GOMEZ ORTIZ y  FREDY SANCHEZ HERNANDEZ </w:t>
      </w:r>
      <w:r w:rsidR="00CF2831" w:rsidRPr="00C92F8A">
        <w:rPr>
          <w:rFonts w:ascii="Tahoma" w:hAnsi="Tahoma" w:cs="Tahoma"/>
          <w:sz w:val="18"/>
          <w:szCs w:val="18"/>
          <w:lang w:val="es-MX"/>
        </w:rPr>
        <w:t xml:space="preserve">en los hechos que </w:t>
      </w:r>
      <w:r w:rsidR="00B87352" w:rsidRPr="00C92F8A">
        <w:rPr>
          <w:rFonts w:ascii="Tahoma" w:hAnsi="Tahoma" w:cs="Tahoma"/>
          <w:sz w:val="18"/>
          <w:szCs w:val="18"/>
          <w:lang w:val="es-MX"/>
        </w:rPr>
        <w:t xml:space="preserve">dieron origen </w:t>
      </w:r>
      <w:r w:rsidR="00CF2831" w:rsidRPr="00C92F8A">
        <w:rPr>
          <w:rFonts w:ascii="Tahoma" w:hAnsi="Tahoma" w:cs="Tahoma"/>
          <w:sz w:val="18"/>
          <w:szCs w:val="18"/>
          <w:lang w:val="es-MX"/>
        </w:rPr>
        <w:t>al pago de la conciliación</w:t>
      </w:r>
      <w:r w:rsidR="00B87352" w:rsidRPr="00C92F8A">
        <w:rPr>
          <w:rFonts w:ascii="Tahoma" w:hAnsi="Tahoma" w:cs="Tahoma"/>
          <w:sz w:val="18"/>
          <w:szCs w:val="18"/>
          <w:lang w:val="es-MX"/>
        </w:rPr>
        <w:t xml:space="preserve"> prejudicial y </w:t>
      </w:r>
      <w:r w:rsidR="009133B9" w:rsidRPr="00C92F8A">
        <w:rPr>
          <w:rFonts w:ascii="Tahoma" w:hAnsi="Tahoma" w:cs="Tahoma"/>
          <w:sz w:val="18"/>
          <w:szCs w:val="18"/>
          <w:lang w:val="es-MX"/>
        </w:rPr>
        <w:t xml:space="preserve">sentencia del proceso disciplinario en el que </w:t>
      </w:r>
      <w:r w:rsidR="006E4724" w:rsidRPr="00C92F8A">
        <w:rPr>
          <w:rFonts w:ascii="Tahoma" w:hAnsi="Tahoma" w:cs="Tahoma"/>
          <w:sz w:val="18"/>
          <w:szCs w:val="18"/>
          <w:lang w:val="es-MX"/>
        </w:rPr>
        <w:t xml:space="preserve">se responsabilizó disciplinariamente a los dos patrulleros y se les sancionó con destitución e inhabilidad general por </w:t>
      </w:r>
      <w:r w:rsidR="00564918" w:rsidRPr="00C92F8A">
        <w:rPr>
          <w:rFonts w:ascii="Tahoma" w:hAnsi="Tahoma" w:cs="Tahoma"/>
          <w:sz w:val="18"/>
          <w:szCs w:val="18"/>
          <w:lang w:val="es-MX"/>
        </w:rPr>
        <w:t xml:space="preserve">el lapso de 10 años </w:t>
      </w:r>
      <w:r w:rsidR="007E3633" w:rsidRPr="00C92F8A">
        <w:rPr>
          <w:rFonts w:ascii="Tahoma" w:hAnsi="Tahoma" w:cs="Tahoma"/>
          <w:sz w:val="18"/>
          <w:szCs w:val="18"/>
          <w:lang w:val="es-MX"/>
        </w:rPr>
        <w:t xml:space="preserve">por la </w:t>
      </w:r>
      <w:r w:rsidR="00564918" w:rsidRPr="00C92F8A">
        <w:rPr>
          <w:rFonts w:ascii="Tahoma" w:hAnsi="Tahoma" w:cs="Tahoma"/>
          <w:sz w:val="18"/>
          <w:szCs w:val="18"/>
          <w:lang w:val="es-MX"/>
        </w:rPr>
        <w:t>conducta realizada mediante extralimitación.</w:t>
      </w:r>
    </w:p>
    <w:p w:rsidR="002D4E75" w:rsidRPr="00C92F8A" w:rsidRDefault="002D4E75" w:rsidP="002D4E75">
      <w:pPr>
        <w:spacing w:after="0" w:line="240" w:lineRule="auto"/>
        <w:jc w:val="both"/>
        <w:rPr>
          <w:rFonts w:ascii="Tahoma" w:hAnsi="Tahoma" w:cs="Tahoma"/>
          <w:sz w:val="18"/>
          <w:szCs w:val="18"/>
          <w:lang w:val="es-MX"/>
        </w:rPr>
      </w:pPr>
    </w:p>
    <w:p w:rsidR="002D4E75" w:rsidRPr="00C92F8A" w:rsidRDefault="002D4E75" w:rsidP="002D4E75">
      <w:pPr>
        <w:spacing w:after="0" w:line="240" w:lineRule="auto"/>
        <w:jc w:val="both"/>
        <w:rPr>
          <w:rFonts w:ascii="Tahoma" w:hAnsi="Tahoma" w:cs="Tahoma"/>
          <w:sz w:val="18"/>
          <w:szCs w:val="18"/>
          <w:lang w:val="es-MX"/>
        </w:rPr>
      </w:pPr>
      <w:r w:rsidRPr="00C92F8A">
        <w:rPr>
          <w:rFonts w:ascii="Tahoma" w:hAnsi="Tahoma" w:cs="Tahoma"/>
          <w:sz w:val="18"/>
          <w:szCs w:val="18"/>
          <w:lang w:val="es-MX"/>
        </w:rPr>
        <w:t xml:space="preserve">En consecuencia, </w:t>
      </w:r>
      <w:r w:rsidR="00B66702">
        <w:rPr>
          <w:rFonts w:ascii="Tahoma" w:hAnsi="Tahoma" w:cs="Tahoma"/>
          <w:sz w:val="18"/>
          <w:szCs w:val="18"/>
          <w:lang w:val="es-MX"/>
        </w:rPr>
        <w:t xml:space="preserve">está demostrada </w:t>
      </w:r>
      <w:r w:rsidR="00564918" w:rsidRPr="00C92F8A">
        <w:rPr>
          <w:rFonts w:ascii="Tahoma" w:hAnsi="Tahoma" w:cs="Tahoma"/>
          <w:sz w:val="18"/>
          <w:szCs w:val="18"/>
          <w:lang w:val="es-MX"/>
        </w:rPr>
        <w:t xml:space="preserve">la responsabilidad estatal, esto es, la calidad de agentes del Estado de los demandados y la conducta desplegada por estos, determinante de la condena, la existencia de una obligación de pagar una suma de dinero derivada de una conciliación, el pago realizado por parte de ésta y la calificación de dolosa de los agentes estatales ADOLFO GOMEZ ORTIZ y  FREDY SANCHEZ HERNANDEZ, </w:t>
      </w:r>
      <w:r w:rsidR="00B66702">
        <w:rPr>
          <w:rFonts w:ascii="Tahoma" w:hAnsi="Tahoma" w:cs="Tahoma"/>
          <w:sz w:val="18"/>
          <w:szCs w:val="18"/>
          <w:lang w:val="es-MX"/>
        </w:rPr>
        <w:t xml:space="preserve">por lo quer </w:t>
      </w:r>
      <w:r w:rsidRPr="00C92F8A">
        <w:rPr>
          <w:rFonts w:ascii="Tahoma" w:hAnsi="Tahoma" w:cs="Tahoma"/>
          <w:sz w:val="18"/>
          <w:szCs w:val="18"/>
          <w:lang w:val="es-MX"/>
        </w:rPr>
        <w:t>procederá el despacho a tasar la correspondiente indemnización.</w:t>
      </w:r>
    </w:p>
    <w:p w:rsidR="002D4E75" w:rsidRPr="00C92F8A" w:rsidRDefault="002D4E75" w:rsidP="00974C13">
      <w:pPr>
        <w:pStyle w:val="Sinespaciado"/>
        <w:rPr>
          <w:sz w:val="18"/>
          <w:szCs w:val="18"/>
          <w:lang w:val="es-MX"/>
        </w:rPr>
      </w:pPr>
    </w:p>
    <w:p w:rsidR="002D4E75" w:rsidRPr="00C92F8A" w:rsidRDefault="002D4E75" w:rsidP="002D4E75">
      <w:pPr>
        <w:pStyle w:val="Prrafodelista"/>
        <w:numPr>
          <w:ilvl w:val="1"/>
          <w:numId w:val="3"/>
        </w:numPr>
        <w:tabs>
          <w:tab w:val="num" w:pos="0"/>
          <w:tab w:val="left" w:pos="567"/>
        </w:tabs>
        <w:ind w:left="0" w:firstLine="0"/>
        <w:jc w:val="both"/>
        <w:rPr>
          <w:rFonts w:ascii="Tahoma" w:hAnsi="Tahoma" w:cs="Tahoma"/>
          <w:color w:val="auto"/>
          <w:sz w:val="18"/>
          <w:szCs w:val="18"/>
        </w:rPr>
      </w:pPr>
      <w:r w:rsidRPr="00C92F8A">
        <w:rPr>
          <w:rFonts w:ascii="Tahoma" w:hAnsi="Tahoma" w:cs="Tahoma"/>
          <w:b/>
          <w:color w:val="auto"/>
          <w:sz w:val="18"/>
          <w:szCs w:val="18"/>
        </w:rPr>
        <w:t>DAÑOS E INDEMNIZACIÓN DE PERJUICIOS</w:t>
      </w:r>
      <w:r w:rsidRPr="00C92F8A">
        <w:rPr>
          <w:rFonts w:ascii="Tahoma" w:hAnsi="Tahoma" w:cs="Tahoma"/>
          <w:color w:val="auto"/>
          <w:sz w:val="18"/>
          <w:szCs w:val="18"/>
        </w:rPr>
        <w:t xml:space="preserve"> </w:t>
      </w:r>
    </w:p>
    <w:p w:rsidR="002D4E75" w:rsidRPr="00C92F8A" w:rsidRDefault="002D4E75" w:rsidP="002D4E75">
      <w:pPr>
        <w:jc w:val="both"/>
        <w:rPr>
          <w:rFonts w:ascii="Tahoma" w:hAnsi="Tahoma" w:cs="Tahoma"/>
          <w:spacing w:val="-2"/>
          <w:sz w:val="18"/>
          <w:szCs w:val="18"/>
          <w:lang w:val="es-ES_tradnl"/>
        </w:rPr>
      </w:pPr>
      <w:r w:rsidRPr="00C92F8A">
        <w:rPr>
          <w:rFonts w:ascii="Tahoma" w:eastAsia="Times New Roman" w:hAnsi="Tahoma" w:cs="Tahoma"/>
          <w:sz w:val="18"/>
          <w:szCs w:val="18"/>
          <w:lang w:val="es-ES" w:eastAsia="es-ES"/>
        </w:rPr>
        <w:t xml:space="preserve"> </w:t>
      </w:r>
    </w:p>
    <w:tbl>
      <w:tblPr>
        <w:tblStyle w:val="Tablaconcuadrcula"/>
        <w:tblW w:w="0" w:type="auto"/>
        <w:tblLook w:val="04A0" w:firstRow="1" w:lastRow="0" w:firstColumn="1" w:lastColumn="0" w:noHBand="0" w:noVBand="1"/>
      </w:tblPr>
      <w:tblGrid>
        <w:gridCol w:w="8978"/>
      </w:tblGrid>
      <w:tr w:rsidR="002D4E75" w:rsidRPr="00C92F8A" w:rsidTr="00D05E01">
        <w:tc>
          <w:tcPr>
            <w:tcW w:w="8978" w:type="dxa"/>
          </w:tcPr>
          <w:p w:rsidR="002C44A1" w:rsidRPr="00C92F8A" w:rsidRDefault="002D4E75" w:rsidP="002C44A1">
            <w:pPr>
              <w:pStyle w:val="Sinespaciado"/>
              <w:jc w:val="both"/>
              <w:rPr>
                <w:rFonts w:ascii="Arial Narrow" w:hAnsi="Arial Narrow" w:cs="Tahoma"/>
                <w:sz w:val="18"/>
                <w:szCs w:val="18"/>
              </w:rPr>
            </w:pPr>
            <w:r w:rsidRPr="00C92F8A">
              <w:rPr>
                <w:rFonts w:ascii="Arial Narrow" w:hAnsi="Arial Narrow" w:cs="Tahoma"/>
                <w:sz w:val="18"/>
                <w:szCs w:val="18"/>
              </w:rPr>
              <w:t>“</w:t>
            </w:r>
            <w:r w:rsidR="002C44A1" w:rsidRPr="00C92F8A">
              <w:rPr>
                <w:rFonts w:ascii="Arial Narrow" w:hAnsi="Arial Narrow" w:cs="Tahoma"/>
                <w:sz w:val="18"/>
                <w:szCs w:val="18"/>
              </w:rPr>
              <w:t xml:space="preserve">SEGUNDA: Que como consecuencia de la anterior declaración, se condene a los señores Patrulleros Retirados de la Policía Nacional Patrullero GUSTAVO ADOLFO GOMEZ ORTIZ, mayor de edad, identificado con cédula de ciudadanía No. 71.279.939 expedida en Itagüí (Antioquia), y el señor FREDY SANCHEZ HERNANDEZ, mayor de edad, identificado con cédula de ciudadanía No. 1096780035 expedida en Aguada (Santander), a rembolsar a la Nación – Ministerio de Defensa; Policía Nacional el total del capital pagado por la Policía Nacional, es decir, la suma de CIENTO SIETE MILLONES CIENTO VEINTE MIL PESOS M/CTE ($107.120.000.00); conforme a la sentencia referida y a los hechos enunciados, suma a la que la Nación – Ministerio de Defensa; Policía Nacional – se </w:t>
            </w:r>
            <w:r w:rsidR="00EE39FD" w:rsidRPr="00C92F8A">
              <w:rPr>
                <w:rFonts w:ascii="Arial Narrow" w:hAnsi="Arial Narrow" w:cs="Tahoma"/>
                <w:sz w:val="18"/>
                <w:szCs w:val="18"/>
              </w:rPr>
              <w:t>obligó</w:t>
            </w:r>
            <w:r w:rsidR="002C44A1" w:rsidRPr="00C92F8A">
              <w:rPr>
                <w:rFonts w:ascii="Arial Narrow" w:hAnsi="Arial Narrow" w:cs="Tahoma"/>
                <w:sz w:val="18"/>
                <w:szCs w:val="18"/>
              </w:rPr>
              <w:t xml:space="preserve"> a pagar al convocante por los perjuicios morales ocasionados.</w:t>
            </w:r>
          </w:p>
          <w:p w:rsidR="002C44A1" w:rsidRPr="00C92F8A" w:rsidRDefault="002C44A1" w:rsidP="002C44A1">
            <w:pPr>
              <w:pStyle w:val="Sinespaciado"/>
              <w:jc w:val="both"/>
              <w:rPr>
                <w:rFonts w:ascii="Arial Narrow" w:hAnsi="Arial Narrow" w:cs="Tahoma"/>
                <w:sz w:val="18"/>
                <w:szCs w:val="18"/>
              </w:rPr>
            </w:pPr>
          </w:p>
          <w:p w:rsidR="002C44A1" w:rsidRPr="00C92F8A" w:rsidRDefault="002C44A1" w:rsidP="002C44A1">
            <w:pPr>
              <w:pStyle w:val="Sinespaciado"/>
              <w:jc w:val="both"/>
              <w:rPr>
                <w:rFonts w:ascii="Arial Narrow" w:hAnsi="Arial Narrow" w:cs="Tahoma"/>
                <w:sz w:val="18"/>
                <w:szCs w:val="18"/>
              </w:rPr>
            </w:pPr>
            <w:r w:rsidRPr="00C92F8A">
              <w:rPr>
                <w:rFonts w:ascii="Arial Narrow" w:hAnsi="Arial Narrow" w:cs="Tahoma"/>
                <w:sz w:val="18"/>
                <w:szCs w:val="18"/>
              </w:rPr>
              <w:t>TERCERA: Que la sentencia que ponga fin al presente proceso sea de aquellas que reúna los requisitos exigidos por los artículos 99 de la Ley 1437 de 2011 y 488 del C.P.C., es decir, que en ella conste una obligación clara, expresa y actualmente exigible, a fin de que preste mérito ejecutivo.</w:t>
            </w:r>
          </w:p>
          <w:p w:rsidR="002C44A1" w:rsidRPr="00C92F8A" w:rsidRDefault="002C44A1" w:rsidP="002C44A1">
            <w:pPr>
              <w:pStyle w:val="Sinespaciado"/>
              <w:jc w:val="both"/>
              <w:rPr>
                <w:rFonts w:ascii="Arial Narrow" w:hAnsi="Arial Narrow" w:cs="Tahoma"/>
                <w:sz w:val="18"/>
                <w:szCs w:val="18"/>
              </w:rPr>
            </w:pPr>
          </w:p>
          <w:p w:rsidR="002C44A1" w:rsidRPr="00C92F8A" w:rsidRDefault="002C44A1" w:rsidP="002C44A1">
            <w:pPr>
              <w:pStyle w:val="Sinespaciado"/>
              <w:jc w:val="both"/>
              <w:rPr>
                <w:rFonts w:ascii="Arial Narrow" w:hAnsi="Arial Narrow" w:cs="Tahoma"/>
                <w:sz w:val="18"/>
                <w:szCs w:val="18"/>
              </w:rPr>
            </w:pPr>
            <w:r w:rsidRPr="00C92F8A">
              <w:rPr>
                <w:rFonts w:ascii="Arial Narrow" w:hAnsi="Arial Narrow" w:cs="Tahoma"/>
                <w:sz w:val="18"/>
                <w:szCs w:val="18"/>
              </w:rPr>
              <w:t>CUARTA: Que el monto de la condena que se profiera en contra de los señores Patrulleros Retirados de la Policía Nacional Patrullero GUSTAVO ADOLFO GOMEZ ORTIZ, mayor de edad, identificado con cédula de ciudadanía No. 71.279.939 expedida Itagüí (Antioquia), y el señor FREDY SANCHEZ HERNANDEZ, mayor de edad, identificado con cédula de ciudadanía No. 1096780035 expedida en Aguada (Santander), sea actualizada hasta el monto del pago efectivo, de conformidad con lo dispuesto en el inciso final del artículo 187 de la Ley 1437 de 2011.</w:t>
            </w:r>
          </w:p>
          <w:p w:rsidR="002C44A1" w:rsidRPr="00C92F8A" w:rsidRDefault="002C44A1" w:rsidP="002C44A1">
            <w:pPr>
              <w:pStyle w:val="Sinespaciado"/>
              <w:jc w:val="both"/>
              <w:rPr>
                <w:rFonts w:ascii="Arial Narrow" w:hAnsi="Arial Narrow" w:cs="Tahoma"/>
                <w:sz w:val="18"/>
                <w:szCs w:val="18"/>
              </w:rPr>
            </w:pPr>
          </w:p>
          <w:p w:rsidR="002D4E75" w:rsidRPr="00C92F8A" w:rsidRDefault="002C44A1" w:rsidP="002C44A1">
            <w:pPr>
              <w:pStyle w:val="Sinespaciado"/>
              <w:jc w:val="both"/>
              <w:rPr>
                <w:rFonts w:ascii="Arial Narrow" w:hAnsi="Arial Narrow" w:cs="Tahoma"/>
                <w:sz w:val="18"/>
                <w:szCs w:val="18"/>
              </w:rPr>
            </w:pPr>
            <w:r w:rsidRPr="00C92F8A">
              <w:rPr>
                <w:rFonts w:ascii="Arial Narrow" w:hAnsi="Arial Narrow" w:cs="Tahoma"/>
                <w:sz w:val="18"/>
                <w:szCs w:val="18"/>
              </w:rPr>
              <w:t>QUINTA: Que se condene en costas a el demandado, de conformidad al artículo 188 de la Ley 1437 de 2011.</w:t>
            </w:r>
            <w:r w:rsidR="002D4E75" w:rsidRPr="00C92F8A">
              <w:rPr>
                <w:rFonts w:ascii="Arial Narrow" w:hAnsi="Arial Narrow" w:cs="Tahoma"/>
                <w:sz w:val="18"/>
                <w:szCs w:val="18"/>
              </w:rPr>
              <w:t>”</w:t>
            </w:r>
            <w:r w:rsidRPr="00C92F8A">
              <w:rPr>
                <w:rFonts w:ascii="Arial Narrow" w:hAnsi="Arial Narrow" w:cs="Tahoma"/>
                <w:sz w:val="18"/>
                <w:szCs w:val="18"/>
              </w:rPr>
              <w:t xml:space="preserve"> </w:t>
            </w:r>
            <w:r w:rsidR="002D4E75" w:rsidRPr="00C92F8A">
              <w:rPr>
                <w:rFonts w:ascii="Arial Narrow" w:hAnsi="Arial Narrow" w:cs="Tahoma"/>
                <w:sz w:val="18"/>
                <w:szCs w:val="18"/>
              </w:rPr>
              <w:t>(…)</w:t>
            </w:r>
          </w:p>
        </w:tc>
      </w:tr>
    </w:tbl>
    <w:p w:rsidR="002D4E75" w:rsidRPr="00C92F8A" w:rsidRDefault="002D4E75" w:rsidP="002D4E75">
      <w:pPr>
        <w:pStyle w:val="Sinespaciado"/>
        <w:jc w:val="both"/>
        <w:rPr>
          <w:rFonts w:ascii="Tahoma" w:hAnsi="Tahoma" w:cs="Tahoma"/>
          <w:sz w:val="18"/>
          <w:szCs w:val="18"/>
          <w:lang w:val="es-ES"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sz w:val="18"/>
          <w:szCs w:val="18"/>
          <w:lang w:eastAsia="es-ES"/>
        </w:rPr>
        <w:t xml:space="preserve">Revisado el material </w:t>
      </w:r>
      <w:r w:rsidR="00C73254" w:rsidRPr="00C92F8A">
        <w:rPr>
          <w:rFonts w:ascii="Tahoma" w:eastAsia="Times New Roman" w:hAnsi="Tahoma" w:cs="Tahoma"/>
          <w:sz w:val="18"/>
          <w:szCs w:val="18"/>
          <w:lang w:eastAsia="es-ES"/>
        </w:rPr>
        <w:t>probatorio obra Resolución No. 1359</w:t>
      </w:r>
      <w:r w:rsidRPr="00C92F8A">
        <w:rPr>
          <w:rFonts w:ascii="Tahoma" w:eastAsia="Times New Roman" w:hAnsi="Tahoma" w:cs="Tahoma"/>
          <w:sz w:val="18"/>
          <w:szCs w:val="18"/>
          <w:lang w:eastAsia="es-ES"/>
        </w:rPr>
        <w:t xml:space="preserve"> que ordenó el pago por $</w:t>
      </w:r>
      <w:r w:rsidR="00C73254" w:rsidRPr="00C92F8A">
        <w:rPr>
          <w:rFonts w:ascii="Tahoma" w:eastAsia="Times New Roman" w:hAnsi="Tahoma" w:cs="Tahoma"/>
          <w:sz w:val="18"/>
          <w:szCs w:val="18"/>
          <w:lang w:eastAsia="es-ES"/>
        </w:rPr>
        <w:t>107.120.000,00</w:t>
      </w:r>
      <w:r w:rsidR="00C73254" w:rsidRPr="00C92F8A">
        <w:rPr>
          <w:rStyle w:val="Refdenotaalpie"/>
          <w:rFonts w:ascii="Tahoma" w:eastAsia="Times New Roman" w:hAnsi="Tahoma"/>
          <w:sz w:val="18"/>
          <w:szCs w:val="18"/>
          <w:lang w:eastAsia="es-ES"/>
        </w:rPr>
        <w:footnoteReference w:id="14"/>
      </w:r>
      <w:r w:rsidRPr="00C92F8A">
        <w:rPr>
          <w:rFonts w:ascii="Tahoma" w:hAnsi="Tahoma" w:cs="Tahoma"/>
          <w:sz w:val="18"/>
          <w:szCs w:val="18"/>
        </w:rPr>
        <w:t>,</w:t>
      </w:r>
      <w:r w:rsidRPr="00C92F8A">
        <w:rPr>
          <w:rFonts w:ascii="Tahoma" w:eastAsia="Times New Roman" w:hAnsi="Tahoma" w:cs="Tahoma"/>
          <w:sz w:val="18"/>
          <w:szCs w:val="18"/>
          <w:lang w:eastAsia="es-ES"/>
        </w:rPr>
        <w:t xml:space="preserve"> así como también obra certificación expedida por el Tesorero de la POLICÍA NACIONAL donde se especifica el pago el </w:t>
      </w:r>
      <w:r w:rsidR="00C73254" w:rsidRPr="00C92F8A">
        <w:rPr>
          <w:rFonts w:ascii="Tahoma" w:eastAsia="Times New Roman" w:hAnsi="Tahoma" w:cs="Tahoma"/>
          <w:sz w:val="18"/>
          <w:szCs w:val="18"/>
          <w:lang w:eastAsia="es-ES"/>
        </w:rPr>
        <w:t>28 de octubre de 2011</w:t>
      </w:r>
      <w:r w:rsidR="00C73254" w:rsidRPr="00C92F8A">
        <w:rPr>
          <w:rStyle w:val="Refdenotaalpie"/>
          <w:rFonts w:ascii="Tahoma" w:eastAsia="Times New Roman" w:hAnsi="Tahoma"/>
          <w:sz w:val="18"/>
          <w:szCs w:val="18"/>
          <w:lang w:eastAsia="es-ES"/>
        </w:rPr>
        <w:footnoteReference w:id="15"/>
      </w:r>
      <w:r w:rsidRPr="00C92F8A">
        <w:rPr>
          <w:rFonts w:ascii="Tahoma" w:eastAsia="Times New Roman" w:hAnsi="Tahoma" w:cs="Tahoma"/>
          <w:sz w:val="18"/>
          <w:szCs w:val="18"/>
          <w:lang w:eastAsia="es-ES"/>
        </w:rPr>
        <w:t xml:space="preserve"> por lo que se ordenará la condena por ese valor debidamente indexado. </w:t>
      </w:r>
    </w:p>
    <w:p w:rsidR="002D4E75" w:rsidRPr="00C92F8A" w:rsidRDefault="002D4E75" w:rsidP="002D4E75">
      <w:pPr>
        <w:spacing w:after="0" w:line="240" w:lineRule="auto"/>
        <w:jc w:val="both"/>
        <w:rPr>
          <w:rFonts w:ascii="Tahoma" w:eastAsia="Times New Roman" w:hAnsi="Tahoma" w:cs="Tahoma"/>
          <w:sz w:val="18"/>
          <w:szCs w:val="18"/>
          <w:lang w:eastAsia="es-ES"/>
        </w:rPr>
      </w:pPr>
    </w:p>
    <w:p w:rsidR="002D4E75" w:rsidRPr="00C92F8A" w:rsidRDefault="002D4E75" w:rsidP="002D4E75">
      <w:pPr>
        <w:spacing w:after="0" w:line="240" w:lineRule="auto"/>
        <w:jc w:val="both"/>
        <w:rPr>
          <w:rFonts w:ascii="Tahoma" w:eastAsia="Times New Roman" w:hAnsi="Tahoma" w:cs="Tahoma"/>
          <w:b/>
          <w:sz w:val="18"/>
          <w:szCs w:val="18"/>
          <w:lang w:eastAsia="es-ES"/>
        </w:rPr>
      </w:pPr>
      <w:r w:rsidRPr="00C92F8A">
        <w:rPr>
          <w:rFonts w:ascii="Tahoma" w:eastAsia="Times New Roman" w:hAnsi="Tahoma" w:cs="Tahoma"/>
          <w:b/>
          <w:sz w:val="18"/>
          <w:szCs w:val="18"/>
          <w:lang w:eastAsia="es-ES"/>
        </w:rPr>
        <w:t>Suma a actualizar: $</w:t>
      </w:r>
      <w:r w:rsidR="00CF280B" w:rsidRPr="00C92F8A">
        <w:rPr>
          <w:rFonts w:ascii="Tahoma" w:eastAsia="Times New Roman" w:hAnsi="Tahoma" w:cs="Tahoma"/>
          <w:b/>
          <w:sz w:val="18"/>
          <w:szCs w:val="18"/>
          <w:lang w:eastAsia="es-ES"/>
        </w:rPr>
        <w:t>107.120.000</w:t>
      </w:r>
      <w:r w:rsidRPr="00C92F8A">
        <w:rPr>
          <w:rFonts w:ascii="Tahoma" w:eastAsia="Times New Roman" w:hAnsi="Tahoma" w:cs="Tahoma"/>
          <w:b/>
          <w:sz w:val="18"/>
          <w:szCs w:val="18"/>
          <w:lang w:eastAsia="es-ES"/>
        </w:rPr>
        <w:t>,</w:t>
      </w:r>
      <w:r w:rsidR="00CF280B" w:rsidRPr="00C92F8A">
        <w:rPr>
          <w:rFonts w:ascii="Tahoma" w:eastAsia="Times New Roman" w:hAnsi="Tahoma" w:cs="Tahoma"/>
          <w:b/>
          <w:sz w:val="18"/>
          <w:szCs w:val="18"/>
          <w:lang w:eastAsia="es-ES"/>
        </w:rPr>
        <w:t>00</w:t>
      </w:r>
      <w:r w:rsidRPr="00C92F8A">
        <w:rPr>
          <w:rFonts w:ascii="Tahoma" w:eastAsia="Times New Roman" w:hAnsi="Tahoma" w:cs="Tahoma"/>
          <w:b/>
          <w:sz w:val="18"/>
          <w:szCs w:val="18"/>
          <w:lang w:eastAsia="es-ES"/>
        </w:rPr>
        <w:t xml:space="preserve"> </w:t>
      </w:r>
    </w:p>
    <w:p w:rsidR="002D4E75" w:rsidRPr="00C92F8A" w:rsidRDefault="002D4E75" w:rsidP="002D4E75">
      <w:pPr>
        <w:spacing w:after="0" w:line="240" w:lineRule="auto"/>
        <w:jc w:val="both"/>
        <w:rPr>
          <w:sz w:val="18"/>
          <w:szCs w:val="18"/>
          <w:lang w:eastAsia="es-ES"/>
        </w:rPr>
      </w:pPr>
    </w:p>
    <w:tbl>
      <w:tblPr>
        <w:tblW w:w="5940"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00"/>
        <w:gridCol w:w="1200"/>
        <w:gridCol w:w="1700"/>
        <w:gridCol w:w="1840"/>
      </w:tblGrid>
      <w:tr w:rsidR="002A76FF" w:rsidRPr="00C92F8A" w:rsidTr="002A76FF">
        <w:trPr>
          <w:trHeight w:val="270"/>
        </w:trPr>
        <w:tc>
          <w:tcPr>
            <w:tcW w:w="1200" w:type="dxa"/>
            <w:vMerge w:val="restart"/>
            <w:shd w:val="clear" w:color="auto" w:fill="auto"/>
            <w:noWrap/>
            <w:vAlign w:val="center"/>
            <w:hideMark/>
          </w:tcPr>
          <w:p w:rsidR="002A76FF" w:rsidRPr="00C92F8A" w:rsidRDefault="002A76FF" w:rsidP="002A76FF">
            <w:pPr>
              <w:spacing w:after="0" w:line="240" w:lineRule="auto"/>
              <w:jc w:val="center"/>
              <w:rPr>
                <w:rFonts w:ascii="Arial" w:eastAsia="Times New Roman" w:hAnsi="Arial" w:cs="Arial"/>
                <w:sz w:val="18"/>
                <w:szCs w:val="18"/>
                <w:lang w:eastAsia="es-CO"/>
              </w:rPr>
            </w:pPr>
            <w:r w:rsidRPr="00C92F8A">
              <w:rPr>
                <w:rFonts w:ascii="Arial" w:eastAsia="Times New Roman" w:hAnsi="Arial" w:cs="Arial"/>
                <w:sz w:val="18"/>
                <w:szCs w:val="18"/>
                <w:lang w:eastAsia="es-CO"/>
              </w:rPr>
              <w:t>Ra =</w:t>
            </w:r>
          </w:p>
        </w:tc>
        <w:tc>
          <w:tcPr>
            <w:tcW w:w="1200" w:type="dxa"/>
            <w:vMerge w:val="restart"/>
            <w:shd w:val="clear" w:color="auto" w:fill="auto"/>
            <w:noWrap/>
            <w:vAlign w:val="center"/>
            <w:hideMark/>
          </w:tcPr>
          <w:p w:rsidR="002A76FF" w:rsidRPr="00C92F8A" w:rsidRDefault="002A76FF" w:rsidP="002A76FF">
            <w:pPr>
              <w:spacing w:after="0" w:line="240" w:lineRule="auto"/>
              <w:jc w:val="center"/>
              <w:rPr>
                <w:rFonts w:ascii="Arial" w:eastAsia="Times New Roman" w:hAnsi="Arial" w:cs="Arial"/>
                <w:sz w:val="18"/>
                <w:szCs w:val="18"/>
                <w:lang w:eastAsia="es-CO"/>
              </w:rPr>
            </w:pPr>
            <w:r w:rsidRPr="00C92F8A">
              <w:rPr>
                <w:rFonts w:ascii="Arial" w:eastAsia="Times New Roman" w:hAnsi="Arial" w:cs="Arial"/>
                <w:sz w:val="18"/>
                <w:szCs w:val="18"/>
                <w:lang w:eastAsia="es-CO"/>
              </w:rPr>
              <w:t xml:space="preserve">R </w:t>
            </w: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Indice final</w:t>
            </w:r>
          </w:p>
        </w:tc>
        <w:tc>
          <w:tcPr>
            <w:tcW w:w="184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 </w:t>
            </w:r>
          </w:p>
        </w:tc>
      </w:tr>
      <w:tr w:rsidR="002A76FF" w:rsidRPr="00C92F8A" w:rsidTr="002A76FF">
        <w:trPr>
          <w:trHeight w:val="255"/>
        </w:trPr>
        <w:tc>
          <w:tcPr>
            <w:tcW w:w="1200" w:type="dxa"/>
            <w:vMerge/>
            <w:vAlign w:val="center"/>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200" w:type="dxa"/>
            <w:vMerge/>
            <w:vAlign w:val="center"/>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Indice incial</w:t>
            </w:r>
          </w:p>
        </w:tc>
        <w:tc>
          <w:tcPr>
            <w:tcW w:w="184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r>
      <w:tr w:rsidR="002A76FF" w:rsidRPr="00C92F8A" w:rsidTr="002A76FF">
        <w:trPr>
          <w:trHeight w:val="255"/>
        </w:trPr>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 </w:t>
            </w:r>
          </w:p>
        </w:tc>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84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r>
      <w:tr w:rsidR="002A76FF" w:rsidRPr="00C92F8A" w:rsidTr="002A76FF">
        <w:trPr>
          <w:trHeight w:val="510"/>
        </w:trPr>
        <w:tc>
          <w:tcPr>
            <w:tcW w:w="2400" w:type="dxa"/>
            <w:gridSpan w:val="2"/>
            <w:shd w:val="clear" w:color="auto" w:fill="auto"/>
            <w:noWrap/>
            <w:vAlign w:val="center"/>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lastRenderedPageBreak/>
              <w:t>R =</w:t>
            </w:r>
          </w:p>
        </w:tc>
        <w:tc>
          <w:tcPr>
            <w:tcW w:w="1700" w:type="dxa"/>
            <w:shd w:val="clear" w:color="auto" w:fill="auto"/>
            <w:vAlign w:val="center"/>
            <w:hideMark/>
          </w:tcPr>
          <w:p w:rsidR="002A76FF" w:rsidRPr="00C92F8A" w:rsidRDefault="002A76FF" w:rsidP="002A76FF">
            <w:pPr>
              <w:spacing w:after="0" w:line="240" w:lineRule="auto"/>
              <w:jc w:val="center"/>
              <w:rPr>
                <w:rFonts w:ascii="Arial" w:eastAsia="Times New Roman" w:hAnsi="Arial" w:cs="Arial"/>
                <w:sz w:val="18"/>
                <w:szCs w:val="18"/>
                <w:lang w:eastAsia="es-CO"/>
              </w:rPr>
            </w:pPr>
            <w:r w:rsidRPr="00C92F8A">
              <w:rPr>
                <w:rFonts w:ascii="Arial" w:eastAsia="Times New Roman" w:hAnsi="Arial" w:cs="Arial"/>
                <w:sz w:val="18"/>
                <w:szCs w:val="18"/>
                <w:lang w:eastAsia="es-CO"/>
              </w:rPr>
              <w:t>Suma a actualizar</w:t>
            </w:r>
          </w:p>
        </w:tc>
        <w:tc>
          <w:tcPr>
            <w:tcW w:w="1840" w:type="dxa"/>
            <w:shd w:val="clear" w:color="auto" w:fill="auto"/>
            <w:noWrap/>
            <w:vAlign w:val="bottom"/>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t>$ 107.120.000,00</w:t>
            </w:r>
          </w:p>
        </w:tc>
      </w:tr>
      <w:tr w:rsidR="002A76FF" w:rsidRPr="00C92F8A" w:rsidTr="002A76FF">
        <w:trPr>
          <w:trHeight w:val="255"/>
        </w:trPr>
        <w:tc>
          <w:tcPr>
            <w:tcW w:w="2400" w:type="dxa"/>
            <w:gridSpan w:val="2"/>
            <w:shd w:val="clear" w:color="auto" w:fill="auto"/>
            <w:noWrap/>
            <w:vAlign w:val="bottom"/>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t>Indice final =</w:t>
            </w: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junio de 2018</w:t>
            </w:r>
          </w:p>
        </w:tc>
        <w:tc>
          <w:tcPr>
            <w:tcW w:w="1840" w:type="dxa"/>
            <w:shd w:val="clear" w:color="000000" w:fill="FFFFFF"/>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t>142,27987</w:t>
            </w:r>
          </w:p>
        </w:tc>
      </w:tr>
      <w:tr w:rsidR="002A76FF" w:rsidRPr="00C92F8A" w:rsidTr="002A76FF">
        <w:trPr>
          <w:trHeight w:val="255"/>
        </w:trPr>
        <w:tc>
          <w:tcPr>
            <w:tcW w:w="2400" w:type="dxa"/>
            <w:gridSpan w:val="2"/>
            <w:shd w:val="clear" w:color="auto" w:fill="auto"/>
            <w:noWrap/>
            <w:vAlign w:val="bottom"/>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t>Indice inicial =</w:t>
            </w: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octubre de 2011</w:t>
            </w:r>
          </w:p>
        </w:tc>
        <w:tc>
          <w:tcPr>
            <w:tcW w:w="1840" w:type="dxa"/>
            <w:shd w:val="clear" w:color="auto" w:fill="auto"/>
            <w:noWrap/>
            <w:vAlign w:val="bottom"/>
            <w:hideMark/>
          </w:tcPr>
          <w:p w:rsidR="002A76FF" w:rsidRPr="00C92F8A" w:rsidRDefault="002A76FF" w:rsidP="002A76FF">
            <w:pPr>
              <w:spacing w:after="0" w:line="240" w:lineRule="auto"/>
              <w:jc w:val="right"/>
              <w:rPr>
                <w:rFonts w:ascii="Arial" w:eastAsia="Times New Roman" w:hAnsi="Arial" w:cs="Arial"/>
                <w:sz w:val="18"/>
                <w:szCs w:val="18"/>
                <w:lang w:eastAsia="es-CO"/>
              </w:rPr>
            </w:pPr>
            <w:r w:rsidRPr="00C92F8A">
              <w:rPr>
                <w:rFonts w:ascii="Arial" w:eastAsia="Times New Roman" w:hAnsi="Arial" w:cs="Arial"/>
                <w:sz w:val="18"/>
                <w:szCs w:val="18"/>
                <w:lang w:eastAsia="es-CO"/>
              </w:rPr>
              <w:t>108,551001</w:t>
            </w:r>
          </w:p>
        </w:tc>
      </w:tr>
      <w:tr w:rsidR="002A76FF" w:rsidRPr="00C92F8A" w:rsidTr="002A76FF">
        <w:trPr>
          <w:trHeight w:val="255"/>
        </w:trPr>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 </w:t>
            </w:r>
          </w:p>
        </w:tc>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7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184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p>
        </w:tc>
      </w:tr>
      <w:tr w:rsidR="002A76FF" w:rsidRPr="00C92F8A" w:rsidTr="002A76FF">
        <w:trPr>
          <w:trHeight w:val="255"/>
        </w:trPr>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 </w:t>
            </w:r>
          </w:p>
        </w:tc>
        <w:tc>
          <w:tcPr>
            <w:tcW w:w="1200" w:type="dxa"/>
            <w:vMerge w:val="restart"/>
            <w:shd w:val="clear" w:color="auto" w:fill="auto"/>
            <w:noWrap/>
            <w:vAlign w:val="center"/>
            <w:hideMark/>
          </w:tcPr>
          <w:p w:rsidR="002A76FF" w:rsidRPr="00C92F8A" w:rsidRDefault="002A76FF" w:rsidP="002A76FF">
            <w:pPr>
              <w:spacing w:after="0" w:line="240" w:lineRule="auto"/>
              <w:jc w:val="center"/>
              <w:rPr>
                <w:rFonts w:ascii="Arial" w:eastAsia="Times New Roman" w:hAnsi="Arial" w:cs="Arial"/>
                <w:sz w:val="18"/>
                <w:szCs w:val="18"/>
                <w:lang w:eastAsia="es-CO"/>
              </w:rPr>
            </w:pPr>
            <w:r w:rsidRPr="00C92F8A">
              <w:rPr>
                <w:rFonts w:ascii="Arial" w:eastAsia="Times New Roman" w:hAnsi="Arial" w:cs="Arial"/>
                <w:sz w:val="18"/>
                <w:szCs w:val="18"/>
                <w:lang w:eastAsia="es-CO"/>
              </w:rPr>
              <w:t>Ra =</w:t>
            </w:r>
          </w:p>
        </w:tc>
        <w:tc>
          <w:tcPr>
            <w:tcW w:w="3540" w:type="dxa"/>
            <w:gridSpan w:val="2"/>
            <w:vMerge w:val="restart"/>
            <w:shd w:val="clear" w:color="auto" w:fill="auto"/>
            <w:noWrap/>
            <w:vAlign w:val="center"/>
            <w:hideMark/>
          </w:tcPr>
          <w:p w:rsidR="002A76FF" w:rsidRPr="00C92F8A" w:rsidRDefault="002A76FF" w:rsidP="002A76FF">
            <w:pPr>
              <w:spacing w:after="0" w:line="240" w:lineRule="auto"/>
              <w:jc w:val="center"/>
              <w:rPr>
                <w:rFonts w:ascii="Arial" w:eastAsia="Times New Roman" w:hAnsi="Arial" w:cs="Arial"/>
                <w:b/>
                <w:bCs/>
                <w:sz w:val="18"/>
                <w:szCs w:val="18"/>
                <w:lang w:eastAsia="es-CO"/>
              </w:rPr>
            </w:pPr>
            <w:r w:rsidRPr="00C92F8A">
              <w:rPr>
                <w:rFonts w:ascii="Arial" w:eastAsia="Times New Roman" w:hAnsi="Arial" w:cs="Arial"/>
                <w:b/>
                <w:bCs/>
                <w:sz w:val="18"/>
                <w:szCs w:val="18"/>
                <w:lang w:eastAsia="es-CO"/>
              </w:rPr>
              <w:t>$ 140.404.233,61</w:t>
            </w:r>
          </w:p>
        </w:tc>
      </w:tr>
      <w:tr w:rsidR="002A76FF" w:rsidRPr="00C92F8A" w:rsidTr="002A76FF">
        <w:trPr>
          <w:trHeight w:val="270"/>
        </w:trPr>
        <w:tc>
          <w:tcPr>
            <w:tcW w:w="1200" w:type="dxa"/>
            <w:shd w:val="clear" w:color="auto" w:fill="auto"/>
            <w:noWrap/>
            <w:vAlign w:val="bottom"/>
            <w:hideMark/>
          </w:tcPr>
          <w:p w:rsidR="002A76FF" w:rsidRPr="00C92F8A" w:rsidRDefault="002A76FF" w:rsidP="002A76FF">
            <w:pPr>
              <w:spacing w:after="0" w:line="240" w:lineRule="auto"/>
              <w:rPr>
                <w:rFonts w:ascii="Arial" w:eastAsia="Times New Roman" w:hAnsi="Arial" w:cs="Arial"/>
                <w:sz w:val="18"/>
                <w:szCs w:val="18"/>
                <w:lang w:eastAsia="es-CO"/>
              </w:rPr>
            </w:pPr>
            <w:r w:rsidRPr="00C92F8A">
              <w:rPr>
                <w:rFonts w:ascii="Arial" w:eastAsia="Times New Roman" w:hAnsi="Arial" w:cs="Arial"/>
                <w:sz w:val="18"/>
                <w:szCs w:val="18"/>
                <w:lang w:eastAsia="es-CO"/>
              </w:rPr>
              <w:t> </w:t>
            </w:r>
          </w:p>
        </w:tc>
        <w:tc>
          <w:tcPr>
            <w:tcW w:w="1200" w:type="dxa"/>
            <w:vMerge/>
            <w:vAlign w:val="center"/>
            <w:hideMark/>
          </w:tcPr>
          <w:p w:rsidR="002A76FF" w:rsidRPr="00C92F8A" w:rsidRDefault="002A76FF" w:rsidP="002A76FF">
            <w:pPr>
              <w:spacing w:after="0" w:line="240" w:lineRule="auto"/>
              <w:rPr>
                <w:rFonts w:ascii="Arial" w:eastAsia="Times New Roman" w:hAnsi="Arial" w:cs="Arial"/>
                <w:sz w:val="18"/>
                <w:szCs w:val="18"/>
                <w:lang w:eastAsia="es-CO"/>
              </w:rPr>
            </w:pPr>
          </w:p>
        </w:tc>
        <w:tc>
          <w:tcPr>
            <w:tcW w:w="3540" w:type="dxa"/>
            <w:gridSpan w:val="2"/>
            <w:vMerge/>
            <w:vAlign w:val="center"/>
            <w:hideMark/>
          </w:tcPr>
          <w:p w:rsidR="002A76FF" w:rsidRPr="00C92F8A" w:rsidRDefault="002A76FF" w:rsidP="002A76FF">
            <w:pPr>
              <w:spacing w:after="0" w:line="240" w:lineRule="auto"/>
              <w:rPr>
                <w:rFonts w:ascii="Arial" w:eastAsia="Times New Roman" w:hAnsi="Arial" w:cs="Arial"/>
                <w:b/>
                <w:bCs/>
                <w:sz w:val="18"/>
                <w:szCs w:val="18"/>
                <w:lang w:eastAsia="es-CO"/>
              </w:rPr>
            </w:pPr>
          </w:p>
        </w:tc>
      </w:tr>
    </w:tbl>
    <w:p w:rsidR="002A76FF" w:rsidRPr="00C92F8A" w:rsidRDefault="002A76FF" w:rsidP="002D4E75">
      <w:pPr>
        <w:spacing w:after="0" w:line="240" w:lineRule="auto"/>
        <w:jc w:val="both"/>
        <w:rPr>
          <w:sz w:val="18"/>
          <w:szCs w:val="18"/>
          <w:lang w:eastAsia="es-ES"/>
        </w:rPr>
      </w:pPr>
    </w:p>
    <w:p w:rsidR="002D4E75" w:rsidRPr="00C92F8A" w:rsidRDefault="002D4E75" w:rsidP="002D4E75">
      <w:pPr>
        <w:pStyle w:val="Prrafodelista"/>
        <w:numPr>
          <w:ilvl w:val="1"/>
          <w:numId w:val="3"/>
        </w:numPr>
        <w:tabs>
          <w:tab w:val="left" w:pos="567"/>
        </w:tabs>
        <w:ind w:left="0" w:firstLine="0"/>
        <w:jc w:val="both"/>
        <w:rPr>
          <w:rFonts w:ascii="Tahoma" w:hAnsi="Tahoma" w:cs="Tahoma"/>
          <w:i/>
          <w:color w:val="auto"/>
          <w:sz w:val="18"/>
          <w:szCs w:val="18"/>
        </w:rPr>
      </w:pPr>
      <w:r w:rsidRPr="00C92F8A">
        <w:rPr>
          <w:rFonts w:ascii="Tahoma" w:hAnsi="Tahoma" w:cs="Tahoma"/>
          <w:color w:val="auto"/>
          <w:sz w:val="18"/>
          <w:szCs w:val="18"/>
        </w:rPr>
        <w:t xml:space="preserve">Se </w:t>
      </w:r>
      <w:r w:rsidRPr="00C92F8A">
        <w:rPr>
          <w:rFonts w:ascii="Tahoma" w:hAnsi="Tahoma" w:cs="Tahoma"/>
          <w:b/>
          <w:color w:val="auto"/>
          <w:sz w:val="18"/>
          <w:szCs w:val="18"/>
        </w:rPr>
        <w:t>CONDENARÁ EN COSTAS</w:t>
      </w:r>
      <w:r w:rsidRPr="00C92F8A">
        <w:rPr>
          <w:rFonts w:ascii="Tahoma" w:hAnsi="Tahoma" w:cs="Tahoma"/>
          <w:color w:val="auto"/>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C92F8A">
        <w:rPr>
          <w:rFonts w:ascii="Tahoma" w:hAnsi="Tahoma" w:cs="Tahoma"/>
          <w:color w:val="auto"/>
          <w:sz w:val="18"/>
          <w:szCs w:val="18"/>
          <w:vertAlign w:val="superscript"/>
        </w:rPr>
        <w:footnoteReference w:id="16"/>
      </w:r>
    </w:p>
    <w:p w:rsidR="002D4E75" w:rsidRPr="00C92F8A" w:rsidRDefault="002D4E75" w:rsidP="002D4E75">
      <w:pPr>
        <w:pStyle w:val="Sinespaciado"/>
        <w:rPr>
          <w:rFonts w:ascii="Tahoma" w:hAnsi="Tahoma" w:cs="Tahoma"/>
          <w:sz w:val="18"/>
          <w:szCs w:val="18"/>
        </w:rPr>
      </w:pPr>
    </w:p>
    <w:p w:rsidR="002D4E75" w:rsidRPr="00C92F8A" w:rsidRDefault="002D4E75" w:rsidP="00DF5A6A">
      <w:pPr>
        <w:spacing w:line="240" w:lineRule="auto"/>
        <w:jc w:val="both"/>
        <w:rPr>
          <w:rFonts w:ascii="Tahoma" w:hAnsi="Tahoma" w:cs="Tahoma"/>
          <w:sz w:val="18"/>
          <w:szCs w:val="18"/>
        </w:rPr>
      </w:pPr>
      <w:r w:rsidRPr="00C92F8A">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D4E75" w:rsidRPr="00C92F8A" w:rsidRDefault="002D4E75" w:rsidP="00DF5A6A">
      <w:pPr>
        <w:spacing w:line="240" w:lineRule="auto"/>
        <w:jc w:val="both"/>
        <w:rPr>
          <w:rFonts w:ascii="Tahoma" w:hAnsi="Tahoma" w:cs="Tahoma"/>
          <w:sz w:val="18"/>
          <w:szCs w:val="18"/>
        </w:rPr>
      </w:pPr>
      <w:r w:rsidRPr="00C92F8A">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sz w:val="18"/>
          <w:szCs w:val="18"/>
          <w:lang w:eastAsia="es-ES"/>
        </w:rPr>
        <w:t xml:space="preserve">De conformidad con lo anterior, teniendo en cuenta la naturaleza, calidad y gestión realizada por el apoderado de la parte actora, se fijará como agencias en derecho el </w:t>
      </w:r>
      <w:r w:rsidR="00777544" w:rsidRPr="00C92F8A">
        <w:rPr>
          <w:rFonts w:ascii="Tahoma" w:eastAsia="Times New Roman" w:hAnsi="Tahoma" w:cs="Tahoma"/>
          <w:b/>
          <w:sz w:val="18"/>
          <w:szCs w:val="18"/>
          <w:lang w:eastAsia="es-ES"/>
        </w:rPr>
        <w:t>5</w:t>
      </w:r>
      <w:r w:rsidRPr="00C92F8A">
        <w:rPr>
          <w:rFonts w:ascii="Tahoma" w:eastAsia="Times New Roman" w:hAnsi="Tahoma" w:cs="Tahoma"/>
          <w:b/>
          <w:sz w:val="18"/>
          <w:szCs w:val="18"/>
          <w:lang w:eastAsia="es-ES"/>
        </w:rPr>
        <w:t xml:space="preserve">% </w:t>
      </w:r>
      <w:r w:rsidRPr="00C92F8A">
        <w:rPr>
          <w:rFonts w:ascii="Tahoma" w:eastAsia="Times New Roman" w:hAnsi="Tahoma" w:cs="Tahoma"/>
          <w:sz w:val="18"/>
          <w:szCs w:val="18"/>
          <w:lang w:eastAsia="es-ES"/>
        </w:rPr>
        <w:t>de</w:t>
      </w:r>
      <w:r w:rsidRPr="00C92F8A">
        <w:rPr>
          <w:rFonts w:ascii="Tahoma" w:eastAsia="Times New Roman" w:hAnsi="Tahoma" w:cs="Tahoma"/>
          <w:b/>
          <w:sz w:val="18"/>
          <w:szCs w:val="18"/>
          <w:lang w:eastAsia="es-ES"/>
        </w:rPr>
        <w:t xml:space="preserve"> </w:t>
      </w:r>
      <w:r w:rsidRPr="00C92F8A">
        <w:rPr>
          <w:rFonts w:ascii="Tahoma" w:eastAsia="Times New Roman" w:hAnsi="Tahoma" w:cs="Tahoma"/>
          <w:sz w:val="18"/>
          <w:szCs w:val="18"/>
          <w:lang w:eastAsia="es-ES"/>
        </w:rPr>
        <w:t>las pretensiones reconocidas en la presente sentencia.</w:t>
      </w:r>
    </w:p>
    <w:p w:rsidR="002D4E75" w:rsidRPr="00C92F8A" w:rsidRDefault="002D4E75" w:rsidP="002D4E75">
      <w:pPr>
        <w:spacing w:after="0" w:line="240" w:lineRule="auto"/>
        <w:jc w:val="both"/>
        <w:rPr>
          <w:rFonts w:ascii="Tahoma" w:eastAsia="Times New Roman" w:hAnsi="Tahoma" w:cs="Tahoma"/>
          <w:sz w:val="18"/>
          <w:szCs w:val="18"/>
          <w:lang w:eastAsia="es-ES"/>
        </w:rPr>
      </w:pPr>
    </w:p>
    <w:p w:rsidR="002D4E75" w:rsidRPr="00C92F8A" w:rsidRDefault="002D4E75" w:rsidP="002D4E75">
      <w:pPr>
        <w:spacing w:after="0" w:line="240" w:lineRule="auto"/>
        <w:jc w:val="both"/>
        <w:rPr>
          <w:rFonts w:ascii="Tahoma" w:eastAsia="Times New Roman" w:hAnsi="Tahoma" w:cs="Tahoma"/>
          <w:b/>
          <w:sz w:val="18"/>
          <w:szCs w:val="18"/>
          <w:lang w:eastAsia="es-ES"/>
        </w:rPr>
      </w:pPr>
      <w:r w:rsidRPr="00C92F8A">
        <w:rPr>
          <w:rFonts w:ascii="Tahoma" w:eastAsia="Times New Roman" w:hAnsi="Tahoma" w:cs="Tahoma"/>
          <w:sz w:val="18"/>
          <w:szCs w:val="18"/>
          <w:lang w:eastAsia="es-ES"/>
        </w:rPr>
        <w:t xml:space="preserve">En mérito de lo expuesto, el </w:t>
      </w:r>
      <w:r w:rsidRPr="00C92F8A">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center"/>
        <w:rPr>
          <w:rFonts w:ascii="Tahoma" w:eastAsia="Times New Roman" w:hAnsi="Tahoma" w:cs="Tahoma"/>
          <w:b/>
          <w:sz w:val="18"/>
          <w:szCs w:val="18"/>
          <w:lang w:eastAsia="es-ES"/>
        </w:rPr>
      </w:pPr>
      <w:r w:rsidRPr="00C92F8A">
        <w:rPr>
          <w:rFonts w:ascii="Tahoma" w:eastAsia="Times New Roman" w:hAnsi="Tahoma" w:cs="Tahoma"/>
          <w:b/>
          <w:sz w:val="18"/>
          <w:szCs w:val="18"/>
          <w:lang w:eastAsia="es-ES"/>
        </w:rPr>
        <w:t>FALLA:</w:t>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PRIMERO: Declárese administrativamente responsable</w:t>
      </w:r>
      <w:r w:rsidRPr="00C92F8A">
        <w:rPr>
          <w:rFonts w:ascii="Tahoma" w:eastAsia="Times New Roman" w:hAnsi="Tahoma" w:cs="Tahoma"/>
          <w:sz w:val="18"/>
          <w:szCs w:val="18"/>
          <w:lang w:eastAsia="es-ES"/>
        </w:rPr>
        <w:t xml:space="preserve"> a </w:t>
      </w:r>
      <w:r w:rsidR="002238AC" w:rsidRPr="00C92F8A">
        <w:rPr>
          <w:rFonts w:ascii="Tahoma" w:eastAsia="Times New Roman" w:hAnsi="Tahoma" w:cs="Tahoma"/>
          <w:sz w:val="18"/>
          <w:szCs w:val="18"/>
          <w:lang w:eastAsia="es-ES"/>
        </w:rPr>
        <w:t xml:space="preserve">ADOLFO GOMEZ ORTIZ y  FREDY SANCHEZ HERNANDEZ </w:t>
      </w:r>
      <w:r w:rsidRPr="00C92F8A">
        <w:rPr>
          <w:rFonts w:ascii="Tahoma" w:eastAsia="Times New Roman" w:hAnsi="Tahoma" w:cs="Tahoma"/>
          <w:sz w:val="18"/>
          <w:szCs w:val="18"/>
          <w:lang w:eastAsia="es-ES"/>
        </w:rPr>
        <w:t>de los perjuicios causados a la parte actora por las razones expuestas en la parte motiva.</w:t>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hAnsi="Tahoma" w:cs="Tahoma"/>
          <w:b/>
          <w:sz w:val="18"/>
          <w:szCs w:val="18"/>
        </w:rPr>
      </w:pPr>
      <w:r w:rsidRPr="00C92F8A">
        <w:rPr>
          <w:rFonts w:ascii="Tahoma" w:eastAsia="Times New Roman" w:hAnsi="Tahoma" w:cs="Tahoma"/>
          <w:b/>
          <w:sz w:val="18"/>
          <w:szCs w:val="18"/>
          <w:lang w:eastAsia="es-ES"/>
        </w:rPr>
        <w:t xml:space="preserve">SEGUNDO: Condénese </w:t>
      </w:r>
      <w:r w:rsidR="002238AC" w:rsidRPr="00C92F8A">
        <w:rPr>
          <w:rFonts w:ascii="Tahoma" w:eastAsia="Times New Roman" w:hAnsi="Tahoma" w:cs="Tahoma"/>
          <w:sz w:val="18"/>
          <w:szCs w:val="18"/>
          <w:lang w:eastAsia="es-ES"/>
        </w:rPr>
        <w:t>ADOLFO GOMEZ ORTIZ y  FREDY SANCHEZ HERNANDEZ</w:t>
      </w:r>
      <w:r w:rsidRPr="00C92F8A">
        <w:rPr>
          <w:rFonts w:ascii="Tahoma" w:eastAsia="Times New Roman" w:hAnsi="Tahoma" w:cs="Tahoma"/>
          <w:sz w:val="18"/>
          <w:szCs w:val="18"/>
          <w:lang w:eastAsia="es-ES"/>
        </w:rPr>
        <w:t xml:space="preserve"> a </w:t>
      </w:r>
      <w:r w:rsidRPr="00C92F8A">
        <w:rPr>
          <w:rFonts w:ascii="Tahoma" w:hAnsi="Tahoma" w:cs="Tahoma"/>
          <w:sz w:val="18"/>
          <w:szCs w:val="18"/>
        </w:rPr>
        <w:t xml:space="preserve">indemnizar los perjuicios causados a la NACIÓN – MINISTERIO DE DEFENSA- POLICÍA NACIONAL, por la suma de </w:t>
      </w:r>
      <w:r w:rsidR="00777544" w:rsidRPr="00C92F8A">
        <w:rPr>
          <w:rFonts w:ascii="Tahoma" w:hAnsi="Tahoma" w:cs="Tahoma"/>
          <w:b/>
          <w:sz w:val="18"/>
          <w:szCs w:val="18"/>
        </w:rPr>
        <w:t xml:space="preserve">CIENTO CUARENTA </w:t>
      </w:r>
      <w:r w:rsidRPr="00C92F8A">
        <w:rPr>
          <w:rFonts w:ascii="Tahoma" w:hAnsi="Tahoma" w:cs="Tahoma"/>
          <w:b/>
          <w:sz w:val="18"/>
          <w:szCs w:val="18"/>
        </w:rPr>
        <w:t>MILLONES C</w:t>
      </w:r>
      <w:r w:rsidR="00777544" w:rsidRPr="00C92F8A">
        <w:rPr>
          <w:rFonts w:ascii="Tahoma" w:hAnsi="Tahoma" w:cs="Tahoma"/>
          <w:b/>
          <w:sz w:val="18"/>
          <w:szCs w:val="18"/>
        </w:rPr>
        <w:t>UATROCIENTOS CUATRO MIL DOSCIENTOS TREINTA Y TRES PESOS CON SESENTA Y UN CENTAVOS</w:t>
      </w:r>
      <w:r w:rsidRPr="00C92F8A">
        <w:rPr>
          <w:rFonts w:ascii="Tahoma" w:hAnsi="Tahoma" w:cs="Tahoma"/>
          <w:b/>
          <w:sz w:val="18"/>
          <w:szCs w:val="18"/>
        </w:rPr>
        <w:t xml:space="preserve"> (</w:t>
      </w:r>
      <w:r w:rsidRPr="00C92F8A">
        <w:rPr>
          <w:rFonts w:ascii="Tahoma" w:eastAsia="Times New Roman" w:hAnsi="Tahoma" w:cs="Tahoma"/>
          <w:b/>
          <w:bCs/>
          <w:sz w:val="18"/>
          <w:szCs w:val="18"/>
          <w:lang w:val="es-ES" w:eastAsia="es-ES"/>
        </w:rPr>
        <w:t>$</w:t>
      </w:r>
      <w:r w:rsidR="00777544" w:rsidRPr="00C92F8A">
        <w:rPr>
          <w:rFonts w:ascii="Tahoma" w:eastAsia="Times New Roman" w:hAnsi="Tahoma" w:cs="Tahoma"/>
          <w:b/>
          <w:bCs/>
          <w:sz w:val="18"/>
          <w:szCs w:val="18"/>
          <w:lang w:val="es-ES" w:eastAsia="es-ES"/>
        </w:rPr>
        <w:t>140.404.233,61</w:t>
      </w:r>
      <w:r w:rsidRPr="00C92F8A">
        <w:rPr>
          <w:rFonts w:ascii="Tahoma" w:hAnsi="Tahoma" w:cs="Tahoma"/>
          <w:b/>
          <w:sz w:val="18"/>
          <w:szCs w:val="18"/>
        </w:rPr>
        <w:t>)</w:t>
      </w:r>
      <w:r w:rsidR="00777544" w:rsidRPr="00C92F8A">
        <w:rPr>
          <w:rFonts w:ascii="Tahoma" w:hAnsi="Tahoma" w:cs="Tahoma"/>
          <w:b/>
          <w:sz w:val="18"/>
          <w:szCs w:val="18"/>
        </w:rPr>
        <w:t>.</w:t>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 xml:space="preserve">TERCERO: </w:t>
      </w:r>
      <w:r w:rsidRPr="00C92F8A">
        <w:rPr>
          <w:rFonts w:ascii="Tahoma" w:eastAsia="Times New Roman" w:hAnsi="Tahoma" w:cs="Tahoma"/>
          <w:sz w:val="18"/>
          <w:szCs w:val="18"/>
          <w:lang w:eastAsia="es-ES"/>
        </w:rPr>
        <w:t xml:space="preserve">Se </w:t>
      </w:r>
      <w:r w:rsidRPr="00C92F8A">
        <w:rPr>
          <w:rFonts w:ascii="Tahoma" w:eastAsia="Times New Roman" w:hAnsi="Tahoma" w:cs="Tahoma"/>
          <w:b/>
          <w:sz w:val="18"/>
          <w:szCs w:val="18"/>
          <w:lang w:eastAsia="es-ES"/>
        </w:rPr>
        <w:t>condena en costas a la parte demandada</w:t>
      </w:r>
      <w:r w:rsidRPr="00C92F8A">
        <w:rPr>
          <w:rFonts w:ascii="Tahoma" w:eastAsia="Times New Roman" w:hAnsi="Tahoma" w:cs="Tahoma"/>
          <w:sz w:val="18"/>
          <w:szCs w:val="18"/>
          <w:lang w:eastAsia="es-ES"/>
        </w:rPr>
        <w:t>, liquídense por secretaria.</w:t>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CUARTO:</w:t>
      </w:r>
      <w:r w:rsidRPr="00C92F8A">
        <w:rPr>
          <w:rFonts w:ascii="Tahoma" w:eastAsia="Times New Roman" w:hAnsi="Tahoma" w:cs="Tahoma"/>
          <w:sz w:val="18"/>
          <w:szCs w:val="18"/>
          <w:lang w:eastAsia="es-ES"/>
        </w:rPr>
        <w:t xml:space="preserve"> </w:t>
      </w:r>
      <w:r w:rsidRPr="00C92F8A">
        <w:rPr>
          <w:rFonts w:ascii="Tahoma" w:eastAsia="Times New Roman" w:hAnsi="Tahoma" w:cs="Tahoma"/>
          <w:b/>
          <w:sz w:val="18"/>
          <w:szCs w:val="18"/>
          <w:lang w:eastAsia="es-ES"/>
        </w:rPr>
        <w:t>Fíjense</w:t>
      </w:r>
      <w:r w:rsidRPr="00C92F8A">
        <w:rPr>
          <w:rFonts w:ascii="Tahoma" w:eastAsia="Times New Roman" w:hAnsi="Tahoma" w:cs="Tahoma"/>
          <w:sz w:val="18"/>
          <w:szCs w:val="18"/>
          <w:lang w:eastAsia="es-ES"/>
        </w:rPr>
        <w:t xml:space="preserve"> como agencias en derecho del apoderado de la parte actora la suma de </w:t>
      </w:r>
      <w:r w:rsidRPr="00C92F8A">
        <w:rPr>
          <w:rFonts w:ascii="Tahoma" w:eastAsia="Times New Roman" w:hAnsi="Tahoma" w:cs="Tahoma"/>
          <w:b/>
          <w:sz w:val="18"/>
          <w:szCs w:val="18"/>
          <w:lang w:eastAsia="es-CO"/>
        </w:rPr>
        <w:t xml:space="preserve"> $7</w:t>
      </w:r>
      <w:r w:rsidR="00777544" w:rsidRPr="00C92F8A">
        <w:rPr>
          <w:rFonts w:ascii="Tahoma" w:eastAsia="Times New Roman" w:hAnsi="Tahoma" w:cs="Tahoma"/>
          <w:b/>
          <w:sz w:val="18"/>
          <w:szCs w:val="18"/>
          <w:lang w:eastAsia="es-CO"/>
        </w:rPr>
        <w:t>.020.211,7</w:t>
      </w:r>
      <w:r w:rsidRPr="00C92F8A">
        <w:rPr>
          <w:rStyle w:val="Refdenotaalpie"/>
          <w:rFonts w:ascii="Tahoma" w:eastAsia="Times New Roman" w:hAnsi="Tahoma" w:cs="Tahoma"/>
          <w:b/>
          <w:sz w:val="18"/>
          <w:szCs w:val="18"/>
          <w:lang w:eastAsia="es-CO"/>
        </w:rPr>
        <w:footnoteReference w:id="17"/>
      </w:r>
    </w:p>
    <w:p w:rsidR="002D4E75" w:rsidRPr="00C92F8A" w:rsidRDefault="002D4E75" w:rsidP="002D4E75">
      <w:pPr>
        <w:spacing w:after="0" w:line="240" w:lineRule="auto"/>
        <w:jc w:val="both"/>
        <w:rPr>
          <w:rFonts w:ascii="Tahoma" w:eastAsia="Times New Roman" w:hAnsi="Tahoma" w:cs="Tahoma"/>
          <w:b/>
          <w:sz w:val="18"/>
          <w:szCs w:val="18"/>
          <w:lang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QUINTO:</w:t>
      </w:r>
      <w:r w:rsidRPr="00C92F8A">
        <w:rPr>
          <w:rFonts w:ascii="Tahoma" w:eastAsia="Times New Roman" w:hAnsi="Tahoma" w:cs="Tahoma"/>
          <w:sz w:val="18"/>
          <w:szCs w:val="18"/>
          <w:lang w:eastAsia="es-ES"/>
        </w:rPr>
        <w:t xml:space="preserve"> </w:t>
      </w:r>
      <w:r w:rsidRPr="00C92F8A">
        <w:rPr>
          <w:rFonts w:ascii="Tahoma" w:eastAsia="Times New Roman" w:hAnsi="Tahoma" w:cs="Tahoma"/>
          <w:b/>
          <w:sz w:val="18"/>
          <w:szCs w:val="18"/>
          <w:lang w:eastAsia="es-ES"/>
        </w:rPr>
        <w:t xml:space="preserve">Expídanse </w:t>
      </w:r>
      <w:r w:rsidRPr="00C92F8A">
        <w:rPr>
          <w:rFonts w:ascii="Tahoma" w:eastAsia="Times New Roman" w:hAnsi="Tahoma" w:cs="Tahoma"/>
          <w:sz w:val="18"/>
          <w:szCs w:val="18"/>
          <w:lang w:eastAsia="es-ES"/>
        </w:rPr>
        <w:t>por la Secretaría copias con destino a las partes, con las precisiones del artículo 114 del Código General del Proceso.</w:t>
      </w:r>
    </w:p>
    <w:p w:rsidR="002D4E75" w:rsidRPr="00C92F8A" w:rsidRDefault="002D4E75" w:rsidP="002D4E75">
      <w:pPr>
        <w:spacing w:after="0" w:line="240" w:lineRule="auto"/>
        <w:jc w:val="both"/>
        <w:rPr>
          <w:rFonts w:ascii="Tahoma" w:eastAsia="Times New Roman" w:hAnsi="Tahoma" w:cs="Tahoma"/>
          <w:sz w:val="18"/>
          <w:szCs w:val="18"/>
          <w:lang w:eastAsia="es-ES"/>
        </w:rPr>
      </w:pPr>
    </w:p>
    <w:p w:rsidR="002D4E75" w:rsidRPr="00C92F8A" w:rsidRDefault="002D4E75" w:rsidP="002D4E75">
      <w:pPr>
        <w:spacing w:after="0" w:line="240" w:lineRule="auto"/>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SEXTO:</w:t>
      </w:r>
      <w:r w:rsidRPr="00C92F8A">
        <w:rPr>
          <w:rFonts w:ascii="Tahoma" w:eastAsia="Times New Roman" w:hAnsi="Tahoma" w:cs="Tahoma"/>
          <w:sz w:val="18"/>
          <w:szCs w:val="18"/>
          <w:lang w:eastAsia="es-ES"/>
        </w:rPr>
        <w:t xml:space="preserve"> Por secretaria lí</w:t>
      </w:r>
      <w:bookmarkStart w:id="0" w:name="_GoBack"/>
      <w:bookmarkEnd w:id="0"/>
      <w:r w:rsidRPr="00C92F8A">
        <w:rPr>
          <w:rFonts w:ascii="Tahoma" w:eastAsia="Times New Roman" w:hAnsi="Tahoma" w:cs="Tahoma"/>
          <w:sz w:val="18"/>
          <w:szCs w:val="18"/>
          <w:lang w:eastAsia="es-ES"/>
        </w:rPr>
        <w:t>brense las comunicaciones necesarias para el cumplimiento de este fallo, de acuerdo con lo previsto en los artículos 203 del C.P.A.C.A y 329 del C.G.P.</w:t>
      </w:r>
    </w:p>
    <w:p w:rsidR="002D4E75" w:rsidRPr="00C92F8A" w:rsidRDefault="002D4E75" w:rsidP="002D4E75">
      <w:pPr>
        <w:spacing w:after="0" w:line="240" w:lineRule="auto"/>
        <w:jc w:val="both"/>
        <w:rPr>
          <w:rFonts w:ascii="Tahoma" w:eastAsia="Times New Roman" w:hAnsi="Tahoma" w:cs="Tahoma"/>
          <w:sz w:val="18"/>
          <w:szCs w:val="18"/>
          <w:lang w:eastAsia="es-ES"/>
        </w:rPr>
      </w:pPr>
    </w:p>
    <w:p w:rsidR="002D4E75" w:rsidRPr="00C92F8A" w:rsidRDefault="002D4E75" w:rsidP="002D4E75">
      <w:pPr>
        <w:jc w:val="both"/>
        <w:rPr>
          <w:rFonts w:ascii="Tahoma" w:eastAsia="Times New Roman" w:hAnsi="Tahoma" w:cs="Tahoma"/>
          <w:sz w:val="18"/>
          <w:szCs w:val="18"/>
          <w:lang w:eastAsia="es-ES"/>
        </w:rPr>
      </w:pPr>
      <w:r w:rsidRPr="00C92F8A">
        <w:rPr>
          <w:rFonts w:ascii="Tahoma" w:eastAsia="Times New Roman" w:hAnsi="Tahoma" w:cs="Tahoma"/>
          <w:b/>
          <w:sz w:val="18"/>
          <w:szCs w:val="18"/>
          <w:lang w:eastAsia="es-ES"/>
        </w:rPr>
        <w:t xml:space="preserve">SEPTIMO: Notifíquese </w:t>
      </w:r>
      <w:r w:rsidRPr="00C92F8A">
        <w:rPr>
          <w:rFonts w:ascii="Tahoma" w:eastAsia="Times New Roman" w:hAnsi="Tahoma" w:cs="Tahoma"/>
          <w:sz w:val="18"/>
          <w:szCs w:val="18"/>
          <w:lang w:eastAsia="es-ES"/>
        </w:rPr>
        <w:t>a las partes del contenido de esta decisión en los términos del artículo 203 del CPACA.</w:t>
      </w:r>
    </w:p>
    <w:p w:rsidR="002D4E75" w:rsidRPr="00C92F8A" w:rsidRDefault="002D4E75" w:rsidP="002D4E75">
      <w:pPr>
        <w:spacing w:after="0" w:line="240" w:lineRule="auto"/>
        <w:jc w:val="both"/>
        <w:rPr>
          <w:rFonts w:ascii="Tahoma" w:hAnsi="Tahoma" w:cs="Tahoma"/>
          <w:b/>
          <w:bCs/>
          <w:sz w:val="18"/>
          <w:szCs w:val="18"/>
        </w:rPr>
      </w:pPr>
      <w:r w:rsidRPr="00C92F8A">
        <w:rPr>
          <w:rFonts w:ascii="Tahoma" w:hAnsi="Tahoma" w:cs="Tahoma"/>
          <w:b/>
          <w:bCs/>
          <w:sz w:val="18"/>
          <w:szCs w:val="18"/>
        </w:rPr>
        <w:t>CÓPIESE, NOTIFÍQUESE y CÚMPLASE</w:t>
      </w:r>
    </w:p>
    <w:p w:rsidR="002D4E75" w:rsidRPr="00C92F8A" w:rsidRDefault="002D4E75" w:rsidP="002D4E75">
      <w:pPr>
        <w:spacing w:after="0" w:line="240" w:lineRule="auto"/>
        <w:jc w:val="both"/>
        <w:rPr>
          <w:rFonts w:ascii="Tahoma" w:hAnsi="Tahoma" w:cs="Tahoma"/>
          <w:b/>
          <w:bCs/>
          <w:sz w:val="18"/>
          <w:szCs w:val="18"/>
        </w:rPr>
      </w:pPr>
    </w:p>
    <w:p w:rsidR="002D4E75" w:rsidRPr="00C92F8A" w:rsidRDefault="002D4E75" w:rsidP="002D4E75">
      <w:pPr>
        <w:spacing w:after="0" w:line="240" w:lineRule="auto"/>
        <w:jc w:val="both"/>
        <w:rPr>
          <w:rFonts w:ascii="Tahoma" w:hAnsi="Tahoma" w:cs="Tahoma"/>
          <w:b/>
          <w:bCs/>
          <w:sz w:val="18"/>
          <w:szCs w:val="18"/>
        </w:rPr>
      </w:pPr>
    </w:p>
    <w:p w:rsidR="002D4E75" w:rsidRPr="00C92F8A" w:rsidRDefault="002D4E75" w:rsidP="002D4E75">
      <w:pPr>
        <w:spacing w:after="0" w:line="240" w:lineRule="auto"/>
        <w:jc w:val="center"/>
        <w:rPr>
          <w:rFonts w:ascii="Tahoma" w:hAnsi="Tahoma" w:cs="Tahoma"/>
          <w:b/>
          <w:bCs/>
          <w:sz w:val="18"/>
          <w:szCs w:val="18"/>
        </w:rPr>
      </w:pPr>
      <w:r w:rsidRPr="00C92F8A">
        <w:rPr>
          <w:rFonts w:ascii="Tahoma" w:hAnsi="Tahoma" w:cs="Tahoma"/>
          <w:b/>
          <w:bCs/>
          <w:sz w:val="18"/>
          <w:szCs w:val="18"/>
        </w:rPr>
        <w:t>OLGA CECILIA HENAO MARÍN</w:t>
      </w:r>
    </w:p>
    <w:p w:rsidR="002D4E75" w:rsidRPr="00C92F8A" w:rsidRDefault="002D4E75" w:rsidP="002D4E75">
      <w:pPr>
        <w:spacing w:after="0" w:line="240" w:lineRule="auto"/>
        <w:jc w:val="center"/>
        <w:rPr>
          <w:rFonts w:ascii="Tahoma" w:hAnsi="Tahoma" w:cs="Tahoma"/>
          <w:sz w:val="18"/>
          <w:szCs w:val="18"/>
        </w:rPr>
      </w:pPr>
      <w:r w:rsidRPr="00C92F8A">
        <w:rPr>
          <w:rFonts w:ascii="Tahoma" w:hAnsi="Tahoma" w:cs="Tahoma"/>
          <w:sz w:val="18"/>
          <w:szCs w:val="18"/>
        </w:rPr>
        <w:t>Juez</w:t>
      </w:r>
    </w:p>
    <w:p w:rsidR="002D4E75" w:rsidRPr="00C92F8A" w:rsidRDefault="002D4E75" w:rsidP="002D4E75">
      <w:pPr>
        <w:pStyle w:val="Sinespaciado"/>
        <w:jc w:val="both"/>
        <w:rPr>
          <w:rFonts w:ascii="Tahoma" w:hAnsi="Tahoma" w:cs="Tahoma"/>
          <w:sz w:val="18"/>
          <w:szCs w:val="18"/>
          <w:lang w:val="es-ES"/>
        </w:rPr>
      </w:pPr>
    </w:p>
    <w:p w:rsidR="002D4E75" w:rsidRPr="00C92F8A" w:rsidRDefault="002D4E75" w:rsidP="002D4E75">
      <w:pPr>
        <w:pStyle w:val="Sinespaciado"/>
        <w:jc w:val="both"/>
        <w:rPr>
          <w:rFonts w:ascii="Tahoma" w:hAnsi="Tahoma" w:cs="Tahoma"/>
          <w:sz w:val="18"/>
          <w:szCs w:val="18"/>
          <w:lang w:val="es-ES"/>
        </w:rPr>
      </w:pPr>
    </w:p>
    <w:p w:rsidR="002D4E75" w:rsidRPr="00DF5A6A" w:rsidRDefault="002D4E75" w:rsidP="002D4E75">
      <w:pPr>
        <w:pStyle w:val="Sinespaciado"/>
        <w:jc w:val="both"/>
        <w:rPr>
          <w:rFonts w:ascii="Tahoma" w:hAnsi="Tahoma" w:cs="Tahoma"/>
          <w:sz w:val="12"/>
          <w:szCs w:val="12"/>
        </w:rPr>
      </w:pPr>
      <w:r w:rsidRPr="00DF5A6A">
        <w:rPr>
          <w:rFonts w:ascii="Tahoma" w:hAnsi="Tahoma" w:cs="Tahoma"/>
          <w:sz w:val="12"/>
          <w:szCs w:val="12"/>
        </w:rPr>
        <w:t>MSGB</w:t>
      </w:r>
    </w:p>
    <w:p w:rsidR="002D4E75" w:rsidRPr="00C92F8A" w:rsidRDefault="002D4E75" w:rsidP="00BB2FF8">
      <w:pPr>
        <w:widowControl w:val="0"/>
        <w:tabs>
          <w:tab w:val="left" w:pos="5940"/>
        </w:tabs>
        <w:spacing w:after="0" w:line="240" w:lineRule="auto"/>
        <w:jc w:val="both"/>
        <w:rPr>
          <w:rFonts w:ascii="Tahoma" w:hAnsi="Tahoma" w:cs="Tahoma"/>
          <w:b/>
          <w:i/>
          <w:sz w:val="18"/>
          <w:szCs w:val="18"/>
          <w:lang w:val="es-MX"/>
        </w:rPr>
      </w:pPr>
    </w:p>
    <w:p w:rsidR="002D4E75" w:rsidRPr="00C92F8A" w:rsidRDefault="002D4E75" w:rsidP="00BB2FF8">
      <w:pPr>
        <w:widowControl w:val="0"/>
        <w:tabs>
          <w:tab w:val="left" w:pos="5940"/>
        </w:tabs>
        <w:spacing w:after="0" w:line="240" w:lineRule="auto"/>
        <w:jc w:val="both"/>
        <w:rPr>
          <w:rFonts w:ascii="Tahoma" w:hAnsi="Tahoma" w:cs="Tahoma"/>
          <w:b/>
          <w:i/>
          <w:sz w:val="18"/>
          <w:szCs w:val="18"/>
          <w:lang w:val="es-MX"/>
        </w:rPr>
      </w:pPr>
    </w:p>
    <w:p w:rsidR="002D4E75" w:rsidRPr="00C92F8A" w:rsidRDefault="002D4E75" w:rsidP="00BB2FF8">
      <w:pPr>
        <w:widowControl w:val="0"/>
        <w:tabs>
          <w:tab w:val="left" w:pos="5940"/>
        </w:tabs>
        <w:spacing w:after="0" w:line="240" w:lineRule="auto"/>
        <w:jc w:val="both"/>
        <w:rPr>
          <w:rFonts w:ascii="Tahoma" w:hAnsi="Tahoma" w:cs="Tahoma"/>
          <w:b/>
          <w:i/>
          <w:sz w:val="18"/>
          <w:szCs w:val="18"/>
          <w:lang w:val="es-MX"/>
        </w:rPr>
      </w:pPr>
    </w:p>
    <w:sectPr w:rsidR="002D4E75" w:rsidRPr="00C92F8A" w:rsidSect="00D05E01">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71" w:rsidRDefault="002D0071" w:rsidP="008C6AE2">
      <w:pPr>
        <w:spacing w:after="0" w:line="240" w:lineRule="auto"/>
      </w:pPr>
      <w:r>
        <w:separator/>
      </w:r>
    </w:p>
  </w:endnote>
  <w:endnote w:type="continuationSeparator" w:id="0">
    <w:p w:rsidR="002D0071" w:rsidRDefault="002D0071" w:rsidP="008C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71" w:rsidRDefault="002D0071" w:rsidP="008C6AE2">
      <w:pPr>
        <w:spacing w:after="0" w:line="240" w:lineRule="auto"/>
      </w:pPr>
      <w:r>
        <w:separator/>
      </w:r>
    </w:p>
  </w:footnote>
  <w:footnote w:type="continuationSeparator" w:id="0">
    <w:p w:rsidR="002D0071" w:rsidRDefault="002D0071" w:rsidP="008C6AE2">
      <w:pPr>
        <w:spacing w:after="0" w:line="240" w:lineRule="auto"/>
      </w:pPr>
      <w:r>
        <w:continuationSeparator/>
      </w:r>
    </w:p>
  </w:footnote>
  <w:footnote w:id="1">
    <w:p w:rsidR="00D05E01" w:rsidRPr="00B66702" w:rsidRDefault="00D05E01" w:rsidP="002D4E75">
      <w:pPr>
        <w:jc w:val="both"/>
        <w:rPr>
          <w:rFonts w:ascii="Tahoma" w:hAnsi="Tahoma" w:cs="Tahoma"/>
          <w:sz w:val="12"/>
          <w:szCs w:val="12"/>
        </w:rPr>
      </w:pPr>
      <w:r w:rsidRPr="00B66702">
        <w:rPr>
          <w:rStyle w:val="Refdenotaalpie"/>
          <w:rFonts w:ascii="Tahoma" w:hAnsi="Tahoma" w:cs="Tahoma"/>
          <w:sz w:val="12"/>
          <w:szCs w:val="12"/>
        </w:rPr>
        <w:footnoteRef/>
      </w:r>
      <w:r w:rsidRPr="00B66702">
        <w:rPr>
          <w:rFonts w:ascii="Tahoma" w:hAnsi="Tahoma" w:cs="Tahoma"/>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footnote>
  <w:footnote w:id="2">
    <w:p w:rsidR="00D05E01" w:rsidRPr="00B66702" w:rsidRDefault="00D05E01" w:rsidP="002D4E75">
      <w:pPr>
        <w:jc w:val="both"/>
        <w:rPr>
          <w:rFonts w:ascii="Tahoma" w:hAnsi="Tahoma" w:cs="Tahoma"/>
          <w:sz w:val="12"/>
          <w:szCs w:val="12"/>
        </w:rPr>
      </w:pPr>
      <w:r w:rsidRPr="00B66702">
        <w:rPr>
          <w:rStyle w:val="Refdenotaalpie"/>
          <w:rFonts w:ascii="Tahoma" w:hAnsi="Tahoma" w:cs="Tahoma"/>
          <w:sz w:val="12"/>
          <w:szCs w:val="12"/>
        </w:rPr>
        <w:footnoteRef/>
      </w:r>
      <w:r w:rsidRPr="00B66702">
        <w:rPr>
          <w:rFonts w:ascii="Tahoma" w:hAnsi="Tahoma" w:cs="Tahoma"/>
          <w:sz w:val="12"/>
          <w:szCs w:val="12"/>
        </w:rPr>
        <w:t xml:space="preserve"> Sentencia que dictó la Sección Tercera el 31de agosto de 1999. Exp. 10.865. Actor: Emperatriz Zambrano y otros. Demandado: Nación, Ministerio de Defensa. Consejero Ponente: Dr. Ricardo Hoyos Duque.</w:t>
      </w:r>
    </w:p>
  </w:footnote>
  <w:footnote w:id="3">
    <w:p w:rsidR="00D05E01" w:rsidRPr="00B66702" w:rsidRDefault="00D05E01" w:rsidP="002D4E75">
      <w:pPr>
        <w:pStyle w:val="Textonotapie"/>
        <w:jc w:val="both"/>
        <w:rPr>
          <w:rFonts w:ascii="Tahoma" w:hAnsi="Tahoma" w:cs="Tahoma"/>
          <w:sz w:val="12"/>
          <w:szCs w:val="12"/>
        </w:rPr>
      </w:pPr>
      <w:r w:rsidRPr="00B66702">
        <w:rPr>
          <w:rStyle w:val="Refdenotaalpie"/>
          <w:rFonts w:ascii="Tahoma" w:hAnsi="Tahoma" w:cs="Tahoma"/>
          <w:sz w:val="12"/>
          <w:szCs w:val="12"/>
        </w:rPr>
        <w:footnoteRef/>
      </w:r>
      <w:r w:rsidRPr="00B66702">
        <w:rPr>
          <w:rFonts w:ascii="Tahoma" w:hAnsi="Tahoma" w:cs="Tahoma"/>
          <w:sz w:val="12"/>
          <w:szCs w:val="12"/>
        </w:rPr>
        <w:t xml:space="preserve"> El artículo 83 Constitucional reza: “</w:t>
      </w:r>
      <w:r w:rsidRPr="00B66702">
        <w:rPr>
          <w:rFonts w:ascii="Tahoma" w:hAnsi="Tahoma" w:cs="Tahoma"/>
          <w:i/>
          <w:sz w:val="12"/>
          <w:szCs w:val="12"/>
        </w:rPr>
        <w:t>Las actuaciones de los particulares y de las autoridades públicas deberán ceñirse a los postulados de la buena fe, la cual se presumirá en todas las gestiones que aquellos adelanten ante estas</w:t>
      </w:r>
      <w:r w:rsidRPr="00B66702">
        <w:rPr>
          <w:rFonts w:ascii="Tahoma" w:hAnsi="Tahoma" w:cs="Tahoma"/>
          <w:sz w:val="12"/>
          <w:szCs w:val="12"/>
        </w:rPr>
        <w:t xml:space="preserve">”. </w:t>
      </w:r>
    </w:p>
    <w:p w:rsidR="00D05E01" w:rsidRPr="00B66702" w:rsidRDefault="00D05E01" w:rsidP="002D4E75">
      <w:pPr>
        <w:pStyle w:val="Textonotapie"/>
        <w:jc w:val="both"/>
        <w:rPr>
          <w:rFonts w:ascii="Tahoma" w:hAnsi="Tahoma" w:cs="Tahoma"/>
          <w:sz w:val="12"/>
          <w:szCs w:val="12"/>
        </w:rPr>
      </w:pPr>
    </w:p>
  </w:footnote>
  <w:footnote w:id="4">
    <w:p w:rsidR="00D05E01" w:rsidRPr="00B66702" w:rsidRDefault="00D05E01" w:rsidP="002D4E75">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 9, 11 y 12 del c2.</w:t>
      </w:r>
    </w:p>
    <w:p w:rsidR="00D05E01" w:rsidRPr="00B66702" w:rsidRDefault="00D05E01" w:rsidP="002D4E75">
      <w:pPr>
        <w:pStyle w:val="Textonotapie"/>
        <w:rPr>
          <w:sz w:val="12"/>
          <w:szCs w:val="12"/>
          <w:lang w:val="es-CO"/>
        </w:rPr>
      </w:pPr>
    </w:p>
  </w:footnote>
  <w:footnote w:id="5">
    <w:p w:rsidR="00D05E01" w:rsidRPr="00B66702" w:rsidRDefault="00D05E01" w:rsidP="00E47499">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Folios10 del c2.</w:t>
      </w:r>
    </w:p>
    <w:p w:rsidR="00D05E01" w:rsidRPr="00B66702" w:rsidRDefault="00D05E01" w:rsidP="00E47499">
      <w:pPr>
        <w:pStyle w:val="Textonotapie"/>
        <w:rPr>
          <w:sz w:val="12"/>
          <w:szCs w:val="12"/>
          <w:lang w:val="es-CO"/>
        </w:rPr>
      </w:pPr>
    </w:p>
  </w:footnote>
  <w:footnote w:id="6">
    <w:p w:rsidR="00D05E01" w:rsidRPr="00B66702" w:rsidRDefault="00D05E01" w:rsidP="002D4E75">
      <w:pPr>
        <w:pStyle w:val="Textonotapie"/>
        <w:rPr>
          <w:sz w:val="12"/>
          <w:szCs w:val="12"/>
        </w:rPr>
      </w:pPr>
      <w:r w:rsidRPr="00B66702">
        <w:rPr>
          <w:rStyle w:val="Refdenotaalpie"/>
          <w:sz w:val="12"/>
          <w:szCs w:val="12"/>
        </w:rPr>
        <w:footnoteRef/>
      </w:r>
      <w:r w:rsidRPr="00B66702">
        <w:rPr>
          <w:sz w:val="12"/>
          <w:szCs w:val="12"/>
        </w:rPr>
        <w:t xml:space="preserve"> Folios 13 a 16 del c2 y 60 a 63 del c3..</w:t>
      </w:r>
    </w:p>
    <w:p w:rsidR="00D05E01" w:rsidRPr="00B66702" w:rsidRDefault="00D05E01" w:rsidP="002D4E75">
      <w:pPr>
        <w:pStyle w:val="Textonotapie"/>
        <w:rPr>
          <w:sz w:val="12"/>
          <w:szCs w:val="12"/>
          <w:lang w:val="es-CO"/>
        </w:rPr>
      </w:pPr>
    </w:p>
  </w:footnote>
  <w:footnote w:id="7">
    <w:p w:rsidR="00D05E01" w:rsidRPr="00B66702" w:rsidRDefault="00D05E01" w:rsidP="006132F4">
      <w:pPr>
        <w:pStyle w:val="Textonotapie"/>
        <w:rPr>
          <w:sz w:val="12"/>
          <w:szCs w:val="12"/>
        </w:rPr>
      </w:pPr>
      <w:r w:rsidRPr="00B66702">
        <w:rPr>
          <w:rStyle w:val="Refdenotaalpie"/>
          <w:sz w:val="12"/>
          <w:szCs w:val="12"/>
        </w:rPr>
        <w:footnoteRef/>
      </w:r>
      <w:r w:rsidRPr="00B66702">
        <w:rPr>
          <w:sz w:val="12"/>
          <w:szCs w:val="12"/>
        </w:rPr>
        <w:t xml:space="preserve"> Folios 17 a 19 del c2 y 147 a 149 del c3..</w:t>
      </w:r>
    </w:p>
    <w:p w:rsidR="00D05E01" w:rsidRPr="00B66702" w:rsidRDefault="00D05E01" w:rsidP="006132F4">
      <w:pPr>
        <w:pStyle w:val="Textonotapie"/>
        <w:rPr>
          <w:sz w:val="12"/>
          <w:szCs w:val="12"/>
          <w:lang w:val="es-CO"/>
        </w:rPr>
      </w:pPr>
    </w:p>
  </w:footnote>
  <w:footnote w:id="8">
    <w:p w:rsidR="00D05E01" w:rsidRPr="00B66702" w:rsidRDefault="00D05E01" w:rsidP="00015C54">
      <w:pPr>
        <w:pStyle w:val="Sinespaciado"/>
        <w:jc w:val="both"/>
        <w:rPr>
          <w:rFonts w:ascii="Times New Roman" w:hAnsi="Times New Roman"/>
          <w:sz w:val="12"/>
          <w:szCs w:val="12"/>
        </w:rPr>
      </w:pPr>
      <w:r w:rsidRPr="00B66702">
        <w:rPr>
          <w:rStyle w:val="Refdenotaalpie"/>
          <w:rFonts w:ascii="Times New Roman" w:hAnsi="Times New Roman"/>
          <w:sz w:val="12"/>
          <w:szCs w:val="12"/>
        </w:rPr>
        <w:footnoteRef/>
      </w:r>
      <w:r w:rsidRPr="00B66702">
        <w:rPr>
          <w:rFonts w:ascii="Times New Roman" w:hAnsi="Times New Roman"/>
          <w:sz w:val="12"/>
          <w:szCs w:val="12"/>
        </w:rPr>
        <w:t xml:space="preserve"> Folios 21 a 28 del cuaderno 2.  </w:t>
      </w:r>
    </w:p>
    <w:p w:rsidR="00D05E01" w:rsidRPr="00B66702" w:rsidRDefault="00D05E01" w:rsidP="00015C54">
      <w:pPr>
        <w:pStyle w:val="Sinespaciado"/>
        <w:jc w:val="both"/>
        <w:rPr>
          <w:rFonts w:ascii="Times New Roman" w:hAnsi="Times New Roman"/>
          <w:sz w:val="12"/>
          <w:szCs w:val="12"/>
          <w:lang w:val="es-ES_tradnl" w:eastAsia="es-ES_tradnl"/>
        </w:rPr>
      </w:pPr>
    </w:p>
  </w:footnote>
  <w:footnote w:id="9">
    <w:p w:rsidR="00D05E01" w:rsidRPr="00B66702" w:rsidRDefault="00D05E01" w:rsidP="003B1C62">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Folios 72 a 84 del c3</w:t>
      </w:r>
    </w:p>
    <w:p w:rsidR="00D05E01" w:rsidRPr="00B66702" w:rsidRDefault="00D05E01" w:rsidP="003B1C62">
      <w:pPr>
        <w:pStyle w:val="Textonotapie"/>
        <w:rPr>
          <w:sz w:val="12"/>
          <w:szCs w:val="12"/>
          <w:lang w:val="es-CO"/>
        </w:rPr>
      </w:pPr>
    </w:p>
  </w:footnote>
  <w:footnote w:id="10">
    <w:p w:rsidR="00D05E01" w:rsidRPr="00B66702" w:rsidRDefault="00D05E01" w:rsidP="002D4E75">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Folios 103 a 122 del c3</w:t>
      </w:r>
    </w:p>
    <w:p w:rsidR="00D05E01" w:rsidRPr="00B66702" w:rsidRDefault="00D05E01" w:rsidP="002D4E75">
      <w:pPr>
        <w:pStyle w:val="Textonotapie"/>
        <w:rPr>
          <w:sz w:val="12"/>
          <w:szCs w:val="12"/>
          <w:lang w:val="es-CO"/>
        </w:rPr>
      </w:pPr>
    </w:p>
  </w:footnote>
  <w:footnote w:id="11">
    <w:p w:rsidR="00D05E01" w:rsidRPr="00B66702" w:rsidRDefault="00D05E01" w:rsidP="002D4E75">
      <w:pPr>
        <w:spacing w:after="0" w:line="240" w:lineRule="auto"/>
        <w:jc w:val="both"/>
        <w:rPr>
          <w:rFonts w:ascii="Times New Roman" w:hAnsi="Times New Roman"/>
          <w:sz w:val="12"/>
          <w:szCs w:val="12"/>
        </w:rPr>
      </w:pPr>
      <w:r w:rsidRPr="00B66702">
        <w:rPr>
          <w:rStyle w:val="Refdenotaalpie"/>
          <w:rFonts w:ascii="Times New Roman" w:hAnsi="Times New Roman"/>
          <w:sz w:val="12"/>
          <w:szCs w:val="12"/>
        </w:rPr>
        <w:footnoteRef/>
      </w:r>
      <w:r w:rsidRPr="00B66702">
        <w:rPr>
          <w:rFonts w:ascii="Times New Roman" w:hAnsi="Times New Roman"/>
          <w:sz w:val="12"/>
          <w:szCs w:val="12"/>
        </w:rPr>
        <w:t xml:space="preserve"> Folios </w:t>
      </w:r>
      <w:r w:rsidR="00C16151" w:rsidRPr="00B66702">
        <w:rPr>
          <w:rFonts w:ascii="Times New Roman" w:hAnsi="Times New Roman"/>
          <w:sz w:val="12"/>
          <w:szCs w:val="12"/>
        </w:rPr>
        <w:t>123 a 145 del c</w:t>
      </w:r>
      <w:r w:rsidR="001861E0" w:rsidRPr="00B66702">
        <w:rPr>
          <w:rFonts w:ascii="Times New Roman" w:hAnsi="Times New Roman"/>
          <w:sz w:val="12"/>
          <w:szCs w:val="12"/>
        </w:rPr>
        <w:t>3.</w:t>
      </w:r>
      <w:r w:rsidRPr="00B66702">
        <w:rPr>
          <w:rFonts w:ascii="Times New Roman" w:hAnsi="Times New Roman"/>
          <w:sz w:val="12"/>
          <w:szCs w:val="12"/>
        </w:rPr>
        <w:t xml:space="preserve">  </w:t>
      </w:r>
    </w:p>
    <w:p w:rsidR="00D05E01" w:rsidRPr="00B66702" w:rsidRDefault="00D05E01" w:rsidP="002D4E75">
      <w:pPr>
        <w:spacing w:after="0" w:line="240" w:lineRule="auto"/>
        <w:jc w:val="both"/>
        <w:rPr>
          <w:rFonts w:ascii="Times New Roman" w:hAnsi="Times New Roman"/>
          <w:sz w:val="12"/>
          <w:szCs w:val="12"/>
        </w:rPr>
      </w:pPr>
    </w:p>
    <w:p w:rsidR="00D05E01" w:rsidRPr="00B66702" w:rsidRDefault="00D05E01" w:rsidP="002D4E75">
      <w:pPr>
        <w:spacing w:after="0" w:line="240" w:lineRule="auto"/>
        <w:jc w:val="both"/>
        <w:rPr>
          <w:rFonts w:ascii="Times New Roman" w:eastAsia="Times New Roman" w:hAnsi="Times New Roman"/>
          <w:sz w:val="12"/>
          <w:szCs w:val="12"/>
          <w:lang w:eastAsia="es-ES"/>
        </w:rPr>
      </w:pPr>
    </w:p>
  </w:footnote>
  <w:footnote w:id="12">
    <w:p w:rsidR="00896455" w:rsidRPr="00B66702" w:rsidRDefault="00896455" w:rsidP="00896455">
      <w:pPr>
        <w:spacing w:after="0" w:line="240" w:lineRule="auto"/>
        <w:jc w:val="both"/>
        <w:rPr>
          <w:rFonts w:ascii="Times New Roman" w:hAnsi="Times New Roman"/>
          <w:sz w:val="12"/>
          <w:szCs w:val="12"/>
        </w:rPr>
      </w:pPr>
      <w:r w:rsidRPr="00B66702">
        <w:rPr>
          <w:rStyle w:val="Refdenotaalpie"/>
          <w:rFonts w:ascii="Times New Roman" w:hAnsi="Times New Roman"/>
          <w:sz w:val="12"/>
          <w:szCs w:val="12"/>
        </w:rPr>
        <w:footnoteRef/>
      </w:r>
      <w:r w:rsidRPr="00B66702">
        <w:rPr>
          <w:rFonts w:ascii="Times New Roman" w:hAnsi="Times New Roman"/>
          <w:sz w:val="12"/>
          <w:szCs w:val="12"/>
        </w:rPr>
        <w:t xml:space="preserve"> Folios 212</w:t>
      </w:r>
      <w:r w:rsidR="00926137" w:rsidRPr="00B66702">
        <w:rPr>
          <w:rFonts w:ascii="Times New Roman" w:hAnsi="Times New Roman"/>
          <w:sz w:val="12"/>
          <w:szCs w:val="12"/>
        </w:rPr>
        <w:t xml:space="preserve"> a </w:t>
      </w:r>
      <w:r w:rsidRPr="00B66702">
        <w:rPr>
          <w:rFonts w:ascii="Times New Roman" w:hAnsi="Times New Roman"/>
          <w:sz w:val="12"/>
          <w:szCs w:val="12"/>
        </w:rPr>
        <w:t>232 del c1</w:t>
      </w:r>
      <w:r w:rsidR="00926137" w:rsidRPr="00B66702">
        <w:rPr>
          <w:rFonts w:ascii="Times New Roman" w:hAnsi="Times New Roman"/>
          <w:sz w:val="12"/>
          <w:szCs w:val="12"/>
        </w:rPr>
        <w:t xml:space="preserve"> y folios 61 a 63 del c2</w:t>
      </w:r>
      <w:r w:rsidRPr="00B66702">
        <w:rPr>
          <w:rFonts w:ascii="Times New Roman" w:hAnsi="Times New Roman"/>
          <w:sz w:val="12"/>
          <w:szCs w:val="12"/>
        </w:rPr>
        <w:t xml:space="preserve">.  </w:t>
      </w:r>
    </w:p>
    <w:p w:rsidR="00896455" w:rsidRPr="00B66702" w:rsidRDefault="00896455" w:rsidP="00896455">
      <w:pPr>
        <w:spacing w:after="0" w:line="240" w:lineRule="auto"/>
        <w:jc w:val="both"/>
        <w:rPr>
          <w:rFonts w:ascii="Times New Roman" w:hAnsi="Times New Roman"/>
          <w:sz w:val="12"/>
          <w:szCs w:val="12"/>
        </w:rPr>
      </w:pPr>
    </w:p>
    <w:p w:rsidR="00896455" w:rsidRPr="00B66702" w:rsidRDefault="00896455" w:rsidP="00896455">
      <w:pPr>
        <w:spacing w:after="0" w:line="240" w:lineRule="auto"/>
        <w:jc w:val="both"/>
        <w:rPr>
          <w:rFonts w:ascii="Times New Roman" w:eastAsia="Times New Roman" w:hAnsi="Times New Roman"/>
          <w:sz w:val="12"/>
          <w:szCs w:val="12"/>
          <w:lang w:eastAsia="es-ES"/>
        </w:rPr>
      </w:pPr>
    </w:p>
  </w:footnote>
  <w:footnote w:id="13">
    <w:p w:rsidR="00D05E01" w:rsidRPr="00B66702" w:rsidRDefault="00D05E01" w:rsidP="002D4E75">
      <w:pPr>
        <w:spacing w:after="0" w:line="240" w:lineRule="auto"/>
        <w:jc w:val="both"/>
        <w:rPr>
          <w:rFonts w:ascii="Times New Roman" w:hAnsi="Times New Roman"/>
          <w:sz w:val="12"/>
          <w:szCs w:val="12"/>
        </w:rPr>
      </w:pPr>
      <w:r w:rsidRPr="00B66702">
        <w:rPr>
          <w:rStyle w:val="Refdenotaalpie"/>
          <w:rFonts w:ascii="Times New Roman" w:hAnsi="Times New Roman"/>
          <w:sz w:val="12"/>
          <w:szCs w:val="12"/>
        </w:rPr>
        <w:footnoteRef/>
      </w:r>
      <w:r w:rsidRPr="00B66702">
        <w:rPr>
          <w:rFonts w:ascii="Times New Roman" w:hAnsi="Times New Roman"/>
          <w:sz w:val="12"/>
          <w:szCs w:val="12"/>
        </w:rPr>
        <w:t xml:space="preserve"> Folio 29 del c 2.</w:t>
      </w:r>
      <w:r w:rsidRPr="00B66702">
        <w:rPr>
          <w:sz w:val="12"/>
          <w:szCs w:val="12"/>
        </w:rPr>
        <w:t xml:space="preserve"> </w:t>
      </w:r>
    </w:p>
    <w:p w:rsidR="00D05E01" w:rsidRPr="00B66702" w:rsidRDefault="00D05E01" w:rsidP="002D4E75">
      <w:pPr>
        <w:spacing w:after="0" w:line="240" w:lineRule="auto"/>
        <w:jc w:val="both"/>
        <w:rPr>
          <w:rFonts w:ascii="Times New Roman" w:eastAsia="Times New Roman" w:hAnsi="Times New Roman"/>
          <w:i/>
          <w:sz w:val="12"/>
          <w:szCs w:val="12"/>
          <w:lang w:val="es-ES" w:eastAsia="es-ES"/>
        </w:rPr>
      </w:pPr>
    </w:p>
  </w:footnote>
  <w:footnote w:id="14">
    <w:p w:rsidR="00C73254" w:rsidRPr="00B66702" w:rsidRDefault="00C73254">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Folios 21 a 23 del c2.</w:t>
      </w:r>
    </w:p>
  </w:footnote>
  <w:footnote w:id="15">
    <w:p w:rsidR="00C73254" w:rsidRPr="00B66702" w:rsidRDefault="00C73254">
      <w:pPr>
        <w:pStyle w:val="Textonotapie"/>
        <w:rPr>
          <w:sz w:val="12"/>
          <w:szCs w:val="12"/>
          <w:lang w:val="es-CO"/>
        </w:rPr>
      </w:pPr>
      <w:r w:rsidRPr="00B66702">
        <w:rPr>
          <w:rStyle w:val="Refdenotaalpie"/>
          <w:sz w:val="12"/>
          <w:szCs w:val="12"/>
        </w:rPr>
        <w:footnoteRef/>
      </w:r>
      <w:r w:rsidRPr="00B66702">
        <w:rPr>
          <w:sz w:val="12"/>
          <w:szCs w:val="12"/>
        </w:rPr>
        <w:t xml:space="preserve"> </w:t>
      </w:r>
      <w:r w:rsidRPr="00B66702">
        <w:rPr>
          <w:sz w:val="12"/>
          <w:szCs w:val="12"/>
          <w:lang w:val="es-CO"/>
        </w:rPr>
        <w:t>Folio 27 del c2.</w:t>
      </w:r>
    </w:p>
  </w:footnote>
  <w:footnote w:id="16">
    <w:p w:rsidR="00D05E01" w:rsidRPr="00B66702" w:rsidRDefault="00D05E01" w:rsidP="002D4E75">
      <w:pPr>
        <w:pStyle w:val="Textonotapie"/>
        <w:jc w:val="both"/>
        <w:rPr>
          <w:rFonts w:ascii="Tahoma" w:hAnsi="Tahoma" w:cs="Tahoma"/>
          <w:i/>
          <w:sz w:val="12"/>
          <w:szCs w:val="12"/>
        </w:rPr>
      </w:pPr>
      <w:r w:rsidRPr="00B66702">
        <w:rPr>
          <w:rStyle w:val="Refdenotaalpie"/>
          <w:rFonts w:ascii="Tahoma" w:eastAsia="Calibri" w:hAnsi="Tahoma" w:cs="Tahoma"/>
          <w:sz w:val="12"/>
          <w:szCs w:val="12"/>
        </w:rPr>
        <w:footnoteRef/>
      </w:r>
      <w:r w:rsidRPr="00B66702">
        <w:rPr>
          <w:rFonts w:ascii="Tahoma" w:hAnsi="Tahoma" w:cs="Tahoma"/>
          <w:sz w:val="12"/>
          <w:szCs w:val="12"/>
        </w:rPr>
        <w:t xml:space="preserve"> </w:t>
      </w:r>
      <w:r w:rsidRPr="00B66702">
        <w:rPr>
          <w:rFonts w:ascii="Tahoma" w:hAnsi="Tahoma" w:cs="Tahoma"/>
          <w:bCs/>
          <w:i/>
          <w:sz w:val="12"/>
          <w:szCs w:val="12"/>
        </w:rPr>
        <w:t>“(…)</w:t>
      </w:r>
      <w:r w:rsidRPr="00B66702">
        <w:rPr>
          <w:rFonts w:ascii="Tahoma" w:hAnsi="Tahoma" w:cs="Tahoma"/>
          <w:bCs/>
          <w:i/>
          <w:iCs/>
          <w:sz w:val="12"/>
          <w:szCs w:val="12"/>
        </w:rPr>
        <w:t>.</w:t>
      </w:r>
      <w:r w:rsidRPr="00B66702">
        <w:rPr>
          <w:rFonts w:ascii="Tahoma" w:hAnsi="Tahoma" w:cs="Tahoma"/>
          <w:i/>
          <w:iCs/>
          <w:sz w:val="12"/>
          <w:szCs w:val="12"/>
        </w:rPr>
        <w:t xml:space="preserve"> </w:t>
      </w:r>
      <w:r w:rsidRPr="00B66702">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D05E01" w:rsidRPr="00B66702" w:rsidRDefault="00D05E01" w:rsidP="002D4E75">
      <w:pPr>
        <w:pStyle w:val="Textonotapie"/>
        <w:jc w:val="both"/>
        <w:rPr>
          <w:rFonts w:ascii="Tahoma" w:hAnsi="Tahoma" w:cs="Tahoma"/>
          <w:i/>
          <w:sz w:val="12"/>
          <w:szCs w:val="12"/>
        </w:rPr>
      </w:pPr>
    </w:p>
  </w:footnote>
  <w:footnote w:id="17">
    <w:p w:rsidR="00D05E01" w:rsidRPr="00B66702" w:rsidRDefault="00D05E01" w:rsidP="002D4E75">
      <w:pPr>
        <w:pStyle w:val="Textonotapie"/>
        <w:rPr>
          <w:rFonts w:ascii="Tahoma" w:hAnsi="Tahoma" w:cs="Tahoma"/>
          <w:sz w:val="12"/>
          <w:szCs w:val="12"/>
        </w:rPr>
      </w:pPr>
    </w:p>
    <w:p w:rsidR="00D05E01" w:rsidRPr="00B66702" w:rsidRDefault="00D05E01" w:rsidP="002D4E75">
      <w:pPr>
        <w:pStyle w:val="Textonotapie"/>
        <w:rPr>
          <w:rFonts w:ascii="Tahoma" w:hAnsi="Tahoma" w:cs="Tahoma"/>
          <w:sz w:val="12"/>
          <w:szCs w:val="12"/>
          <w:lang w:val="es-CO"/>
        </w:rPr>
      </w:pPr>
      <w:r w:rsidRPr="00B66702">
        <w:rPr>
          <w:rStyle w:val="Refdenotaalpie"/>
          <w:rFonts w:ascii="Tahoma" w:hAnsi="Tahoma" w:cs="Tahoma"/>
          <w:sz w:val="12"/>
          <w:szCs w:val="12"/>
        </w:rPr>
        <w:footnoteRef/>
      </w:r>
      <w:r w:rsidRPr="00B66702">
        <w:rPr>
          <w:rFonts w:ascii="Tahoma" w:hAnsi="Tahoma" w:cs="Tahoma"/>
          <w:sz w:val="12"/>
          <w:szCs w:val="12"/>
        </w:rPr>
        <w:t xml:space="preserve"> Valor aproximado </w:t>
      </w:r>
      <w:r w:rsidR="00777544" w:rsidRPr="00B66702">
        <w:rPr>
          <w:rFonts w:ascii="Tahoma" w:hAnsi="Tahoma" w:cs="Tahoma"/>
          <w:sz w:val="12"/>
          <w:szCs w:val="12"/>
          <w:lang w:val="es-CO"/>
        </w:rPr>
        <w:t>del 5</w:t>
      </w:r>
      <w:r w:rsidRPr="00B66702">
        <w:rPr>
          <w:rFonts w:ascii="Tahoma" w:hAnsi="Tahoma" w:cs="Tahoma"/>
          <w:sz w:val="12"/>
          <w:szCs w:val="12"/>
          <w:lang w:val="es-CO"/>
        </w:rPr>
        <w:t>% de la condena impuesta</w:t>
      </w:r>
      <w:r w:rsidRPr="00B66702">
        <w:rPr>
          <w:rFonts w:ascii="Tahoma" w:hAnsi="Tahoma" w:cs="Tahoma"/>
          <w:b/>
          <w:sz w:val="12"/>
          <w:szCs w:val="12"/>
          <w:lang w:val="es-CO"/>
        </w:rPr>
        <w:t xml:space="preserve"> </w:t>
      </w:r>
      <w:r w:rsidRPr="00B66702">
        <w:rPr>
          <w:rFonts w:ascii="Tahoma" w:hAnsi="Tahoma" w:cs="Tahoma"/>
          <w:sz w:val="12"/>
          <w:szCs w:val="12"/>
          <w:lang w:val="es-CO"/>
        </w:rPr>
        <w:t>(</w:t>
      </w:r>
      <w:r w:rsidRPr="00B66702">
        <w:rPr>
          <w:rFonts w:ascii="Arial" w:hAnsi="Arial" w:cs="Arial"/>
          <w:bCs/>
          <w:sz w:val="12"/>
          <w:szCs w:val="12"/>
        </w:rPr>
        <w:t>$</w:t>
      </w:r>
      <w:r w:rsidR="00777544" w:rsidRPr="00B66702">
        <w:rPr>
          <w:rFonts w:ascii="Arial" w:hAnsi="Arial" w:cs="Arial"/>
          <w:bCs/>
          <w:sz w:val="12"/>
          <w:szCs w:val="12"/>
        </w:rPr>
        <w:t>140.404.233,61</w:t>
      </w:r>
      <w:r w:rsidRPr="00B66702">
        <w:rPr>
          <w:rFonts w:ascii="Arial" w:hAnsi="Arial" w:cs="Arial"/>
          <w:bCs/>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E01" w:rsidRPr="00F824DA" w:rsidRDefault="00D05E01" w:rsidP="00D05E01">
    <w:pPr>
      <w:pStyle w:val="Encabezado"/>
      <w:jc w:val="right"/>
      <w:rPr>
        <w:sz w:val="13"/>
        <w:szCs w:val="13"/>
      </w:rPr>
    </w:pPr>
    <w:r w:rsidRPr="00F824DA">
      <w:rPr>
        <w:sz w:val="13"/>
        <w:szCs w:val="13"/>
        <w:lang w:val="es-MX"/>
      </w:rPr>
      <w:t>Expediente No.</w:t>
    </w:r>
    <w:r>
      <w:rPr>
        <w:sz w:val="13"/>
        <w:szCs w:val="13"/>
        <w:lang w:val="es-MX"/>
      </w:rPr>
      <w:t>2013-0498</w:t>
    </w:r>
  </w:p>
  <w:p w:rsidR="00D05E01" w:rsidRPr="00F824DA" w:rsidRDefault="00D05E01" w:rsidP="00D05E01">
    <w:pPr>
      <w:pStyle w:val="Encabezado"/>
      <w:jc w:val="right"/>
      <w:rPr>
        <w:sz w:val="13"/>
        <w:szCs w:val="13"/>
      </w:rPr>
    </w:pPr>
    <w:r w:rsidRPr="00F824DA">
      <w:rPr>
        <w:sz w:val="13"/>
        <w:szCs w:val="13"/>
      </w:rPr>
      <w:t>FALLO DE PRIMERA INSTANCIA</w:t>
    </w:r>
  </w:p>
  <w:p w:rsidR="00D05E01" w:rsidRPr="00F824DA" w:rsidRDefault="00D05E01" w:rsidP="00D05E01">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DF5A6A">
      <w:rPr>
        <w:noProof/>
        <w:sz w:val="13"/>
        <w:szCs w:val="13"/>
      </w:rPr>
      <w:t>10</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DF5A6A">
      <w:rPr>
        <w:noProof/>
        <w:sz w:val="13"/>
        <w:szCs w:val="13"/>
      </w:rPr>
      <w:t>10</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E01" w:rsidRPr="00F824DA" w:rsidRDefault="00D05E01" w:rsidP="00D05E01">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FC0FA64" wp14:editId="2952D38D">
          <wp:extent cx="665480" cy="643890"/>
          <wp:effectExtent l="0" t="0" r="1270" b="381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43890"/>
                  </a:xfrm>
                  <a:prstGeom prst="rect">
                    <a:avLst/>
                  </a:prstGeom>
                  <a:noFill/>
                  <a:ln>
                    <a:noFill/>
                  </a:ln>
                </pic:spPr>
              </pic:pic>
            </a:graphicData>
          </a:graphic>
        </wp:inline>
      </w:drawing>
    </w:r>
  </w:p>
  <w:p w:rsidR="00D05E01" w:rsidRPr="00F824DA" w:rsidRDefault="00D05E01" w:rsidP="00D05E01">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D05E01" w:rsidRPr="00F824DA" w:rsidRDefault="00D05E01" w:rsidP="00D05E01">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D05E01" w:rsidRPr="00F824DA" w:rsidRDefault="00D05E01" w:rsidP="00D05E01">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D05E01" w:rsidRDefault="00D05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45A07"/>
    <w:multiLevelType w:val="hybridMultilevel"/>
    <w:tmpl w:val="F9FCBE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89247B9"/>
    <w:multiLevelType w:val="multilevel"/>
    <w:tmpl w:val="C3FAE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0A4F52"/>
    <w:multiLevelType w:val="multilevel"/>
    <w:tmpl w:val="816A60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CB63993"/>
    <w:multiLevelType w:val="multilevel"/>
    <w:tmpl w:val="DAA22C1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EBE2554"/>
    <w:multiLevelType w:val="hybridMultilevel"/>
    <w:tmpl w:val="92B6EF4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
    <w:nsid w:val="54395D81"/>
    <w:multiLevelType w:val="hybridMultilevel"/>
    <w:tmpl w:val="086219EE"/>
    <w:lvl w:ilvl="0" w:tplc="38DCD78A">
      <w:start w:val="1"/>
      <w:numFmt w:val="bullet"/>
      <w:lvlText w:val=""/>
      <w:lvlJc w:val="left"/>
      <w:pPr>
        <w:ind w:left="360" w:hanging="360"/>
      </w:pPr>
      <w:rPr>
        <w:rFonts w:ascii="Symbol" w:hAnsi="Symbol"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4B665E2"/>
    <w:multiLevelType w:val="hybridMultilevel"/>
    <w:tmpl w:val="C77213F4"/>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nsid w:val="67690100"/>
    <w:multiLevelType w:val="multilevel"/>
    <w:tmpl w:val="2B1A115E"/>
    <w:lvl w:ilvl="0">
      <w:start w:val="2"/>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69082603"/>
    <w:multiLevelType w:val="hybridMultilevel"/>
    <w:tmpl w:val="7B4A5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CC577A3"/>
    <w:multiLevelType w:val="hybridMultilevel"/>
    <w:tmpl w:val="10725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7"/>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E2"/>
    <w:rsid w:val="00015C54"/>
    <w:rsid w:val="000308C9"/>
    <w:rsid w:val="000366B8"/>
    <w:rsid w:val="00061C92"/>
    <w:rsid w:val="000722B0"/>
    <w:rsid w:val="000930F7"/>
    <w:rsid w:val="000A033A"/>
    <w:rsid w:val="000F65AC"/>
    <w:rsid w:val="000F70EF"/>
    <w:rsid w:val="00142898"/>
    <w:rsid w:val="00166F66"/>
    <w:rsid w:val="00174874"/>
    <w:rsid w:val="001861E0"/>
    <w:rsid w:val="001A5DAB"/>
    <w:rsid w:val="001D10F9"/>
    <w:rsid w:val="001E6849"/>
    <w:rsid w:val="00212C17"/>
    <w:rsid w:val="00217283"/>
    <w:rsid w:val="00220910"/>
    <w:rsid w:val="002226BB"/>
    <w:rsid w:val="002238AC"/>
    <w:rsid w:val="002328C6"/>
    <w:rsid w:val="00276BA4"/>
    <w:rsid w:val="00291246"/>
    <w:rsid w:val="002A76FF"/>
    <w:rsid w:val="002C44A1"/>
    <w:rsid w:val="002D0071"/>
    <w:rsid w:val="002D0DCB"/>
    <w:rsid w:val="002D4E75"/>
    <w:rsid w:val="002D5543"/>
    <w:rsid w:val="002D5D7C"/>
    <w:rsid w:val="002E6E0A"/>
    <w:rsid w:val="002F0BD0"/>
    <w:rsid w:val="00305C73"/>
    <w:rsid w:val="00313B9B"/>
    <w:rsid w:val="003302C0"/>
    <w:rsid w:val="00350F38"/>
    <w:rsid w:val="00352B21"/>
    <w:rsid w:val="0038062E"/>
    <w:rsid w:val="003B1C62"/>
    <w:rsid w:val="003B2109"/>
    <w:rsid w:val="003C4636"/>
    <w:rsid w:val="003D38A3"/>
    <w:rsid w:val="00412074"/>
    <w:rsid w:val="00432A0D"/>
    <w:rsid w:val="00433A02"/>
    <w:rsid w:val="00480C89"/>
    <w:rsid w:val="004906D2"/>
    <w:rsid w:val="00497AFC"/>
    <w:rsid w:val="004A38CF"/>
    <w:rsid w:val="004C6580"/>
    <w:rsid w:val="004E297E"/>
    <w:rsid w:val="00504B85"/>
    <w:rsid w:val="0051381D"/>
    <w:rsid w:val="00524FA8"/>
    <w:rsid w:val="005405F9"/>
    <w:rsid w:val="00544A5F"/>
    <w:rsid w:val="005540C9"/>
    <w:rsid w:val="00564918"/>
    <w:rsid w:val="00565DEF"/>
    <w:rsid w:val="005D7FBA"/>
    <w:rsid w:val="00607C53"/>
    <w:rsid w:val="006124EF"/>
    <w:rsid w:val="006132F4"/>
    <w:rsid w:val="00623575"/>
    <w:rsid w:val="00626D09"/>
    <w:rsid w:val="00631511"/>
    <w:rsid w:val="0063686E"/>
    <w:rsid w:val="00637DC9"/>
    <w:rsid w:val="0066491B"/>
    <w:rsid w:val="006959A2"/>
    <w:rsid w:val="00696231"/>
    <w:rsid w:val="006A5836"/>
    <w:rsid w:val="006B4F63"/>
    <w:rsid w:val="006D221C"/>
    <w:rsid w:val="006E4724"/>
    <w:rsid w:val="006E6E91"/>
    <w:rsid w:val="0070560C"/>
    <w:rsid w:val="00711420"/>
    <w:rsid w:val="00777544"/>
    <w:rsid w:val="00797C45"/>
    <w:rsid w:val="007A205E"/>
    <w:rsid w:val="007A4958"/>
    <w:rsid w:val="007B10ED"/>
    <w:rsid w:val="007C1B1B"/>
    <w:rsid w:val="007D0BF9"/>
    <w:rsid w:val="007E3633"/>
    <w:rsid w:val="00806EDF"/>
    <w:rsid w:val="008219AA"/>
    <w:rsid w:val="008958AB"/>
    <w:rsid w:val="00896455"/>
    <w:rsid w:val="008A0932"/>
    <w:rsid w:val="008B5EA0"/>
    <w:rsid w:val="008B6B0B"/>
    <w:rsid w:val="008C6AE2"/>
    <w:rsid w:val="008D3C22"/>
    <w:rsid w:val="008E6B63"/>
    <w:rsid w:val="008F338E"/>
    <w:rsid w:val="00900454"/>
    <w:rsid w:val="009133B9"/>
    <w:rsid w:val="00920893"/>
    <w:rsid w:val="0092471C"/>
    <w:rsid w:val="00926137"/>
    <w:rsid w:val="00946B1C"/>
    <w:rsid w:val="00955E46"/>
    <w:rsid w:val="00973C22"/>
    <w:rsid w:val="00974C13"/>
    <w:rsid w:val="00974F4E"/>
    <w:rsid w:val="00975AAA"/>
    <w:rsid w:val="009875C9"/>
    <w:rsid w:val="009D3CF8"/>
    <w:rsid w:val="009E562F"/>
    <w:rsid w:val="009E5E40"/>
    <w:rsid w:val="00A43278"/>
    <w:rsid w:val="00A914FE"/>
    <w:rsid w:val="00A932B7"/>
    <w:rsid w:val="00B02724"/>
    <w:rsid w:val="00B13547"/>
    <w:rsid w:val="00B20278"/>
    <w:rsid w:val="00B245F3"/>
    <w:rsid w:val="00B351BC"/>
    <w:rsid w:val="00B50F6A"/>
    <w:rsid w:val="00B66702"/>
    <w:rsid w:val="00B77940"/>
    <w:rsid w:val="00B82A0B"/>
    <w:rsid w:val="00B87352"/>
    <w:rsid w:val="00BB2FF8"/>
    <w:rsid w:val="00BE05AD"/>
    <w:rsid w:val="00BF5F88"/>
    <w:rsid w:val="00C0040D"/>
    <w:rsid w:val="00C005BD"/>
    <w:rsid w:val="00C12850"/>
    <w:rsid w:val="00C149BD"/>
    <w:rsid w:val="00C16151"/>
    <w:rsid w:val="00C17729"/>
    <w:rsid w:val="00C57329"/>
    <w:rsid w:val="00C72A09"/>
    <w:rsid w:val="00C73254"/>
    <w:rsid w:val="00C92F8A"/>
    <w:rsid w:val="00CD3023"/>
    <w:rsid w:val="00CE68D3"/>
    <w:rsid w:val="00CF280B"/>
    <w:rsid w:val="00CF2831"/>
    <w:rsid w:val="00D05E01"/>
    <w:rsid w:val="00D05E0A"/>
    <w:rsid w:val="00D61EA9"/>
    <w:rsid w:val="00D741B6"/>
    <w:rsid w:val="00D81FD7"/>
    <w:rsid w:val="00D83E05"/>
    <w:rsid w:val="00D9027E"/>
    <w:rsid w:val="00D9760D"/>
    <w:rsid w:val="00DF5A6A"/>
    <w:rsid w:val="00E33546"/>
    <w:rsid w:val="00E47499"/>
    <w:rsid w:val="00E5423A"/>
    <w:rsid w:val="00EA02EF"/>
    <w:rsid w:val="00EA0783"/>
    <w:rsid w:val="00EA4589"/>
    <w:rsid w:val="00EA4775"/>
    <w:rsid w:val="00EE39FD"/>
    <w:rsid w:val="00F00675"/>
    <w:rsid w:val="00F077A1"/>
    <w:rsid w:val="00F10FFC"/>
    <w:rsid w:val="00F25541"/>
    <w:rsid w:val="00F45B8C"/>
    <w:rsid w:val="00F50F65"/>
    <w:rsid w:val="00F658DC"/>
    <w:rsid w:val="00F76C0B"/>
    <w:rsid w:val="00F92398"/>
    <w:rsid w:val="00FA0194"/>
    <w:rsid w:val="00FE5E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770A2-B71F-49F6-8C3C-CB684B9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AE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8C6AE2"/>
    <w:rPr>
      <w:rFonts w:cs="Times New Roman"/>
      <w:vertAlign w:val="superscript"/>
    </w:rPr>
  </w:style>
  <w:style w:type="paragraph" w:styleId="Encabezado">
    <w:name w:val="header"/>
    <w:basedOn w:val="Normal"/>
    <w:link w:val="EncabezadoCar"/>
    <w:uiPriority w:val="99"/>
    <w:rsid w:val="008C6A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AE2"/>
    <w:rPr>
      <w:rFonts w:ascii="Calibri" w:eastAsia="Calibri" w:hAnsi="Calibri" w:cs="Times New Roman"/>
    </w:rPr>
  </w:style>
  <w:style w:type="paragraph" w:styleId="Sinespaciado">
    <w:name w:val="No Spacing"/>
    <w:uiPriority w:val="1"/>
    <w:qFormat/>
    <w:rsid w:val="008C6AE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8C6AE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 Car,Footnote Text Char Char Char Char Char Car1,Footnote Text Char Char Char Char Car1,Footnote reference Car1,FA Fu Car1,Footnote Text Cha Car1,Footnote Text Char Char Char Car1,FA Fußnotentext Car1,C Car"/>
    <w:basedOn w:val="Fuentedeprrafopredeter"/>
    <w:uiPriority w:val="99"/>
    <w:rsid w:val="008C6AE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C6AE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C6AE2"/>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E33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5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836"/>
    <w:rPr>
      <w:rFonts w:ascii="Tahoma" w:eastAsia="Calibri" w:hAnsi="Tahoma" w:cs="Tahoma"/>
      <w:sz w:val="16"/>
      <w:szCs w:val="16"/>
    </w:rPr>
  </w:style>
  <w:style w:type="paragraph" w:styleId="Piedepgina">
    <w:name w:val="footer"/>
    <w:basedOn w:val="Normal"/>
    <w:link w:val="PiedepginaCar"/>
    <w:uiPriority w:val="99"/>
    <w:unhideWhenUsed/>
    <w:rsid w:val="00705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60C"/>
    <w:rPr>
      <w:rFonts w:ascii="Calibri" w:eastAsia="Calibri" w:hAnsi="Calibri" w:cs="Times New Roman"/>
    </w:rPr>
  </w:style>
  <w:style w:type="character" w:customStyle="1" w:styleId="apple-converted-space">
    <w:name w:val="apple-converted-space"/>
    <w:basedOn w:val="Fuentedeprrafopredeter"/>
    <w:rsid w:val="00BB2FF8"/>
  </w:style>
  <w:style w:type="character" w:customStyle="1" w:styleId="FontStyle56">
    <w:name w:val="Font Style56"/>
    <w:basedOn w:val="Fuentedeprrafopredeter"/>
    <w:uiPriority w:val="99"/>
    <w:rsid w:val="008E6B63"/>
    <w:rPr>
      <w:rFonts w:ascii="Arial" w:hAnsi="Arial" w:cs="Arial" w:hint="default"/>
      <w:sz w:val="22"/>
      <w:szCs w:val="22"/>
    </w:rPr>
  </w:style>
  <w:style w:type="paragraph" w:customStyle="1" w:styleId="Style29">
    <w:name w:val="Style29"/>
    <w:basedOn w:val="Normal"/>
    <w:uiPriority w:val="99"/>
    <w:rsid w:val="008E6B63"/>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paragraph" w:customStyle="1" w:styleId="Style31">
    <w:name w:val="Style31"/>
    <w:basedOn w:val="Normal"/>
    <w:uiPriority w:val="99"/>
    <w:rsid w:val="008E6B63"/>
    <w:pPr>
      <w:widowControl w:val="0"/>
      <w:autoSpaceDE w:val="0"/>
      <w:autoSpaceDN w:val="0"/>
      <w:adjustRightInd w:val="0"/>
      <w:spacing w:after="0" w:line="288" w:lineRule="exact"/>
      <w:jc w:val="both"/>
    </w:pPr>
    <w:rPr>
      <w:rFonts w:ascii="Arial" w:eastAsiaTheme="minorEastAsia" w:hAnsi="Arial" w:cs="Arial"/>
      <w:sz w:val="24"/>
      <w:szCs w:val="24"/>
      <w:lang w:eastAsia="es-CO"/>
    </w:rPr>
  </w:style>
  <w:style w:type="character" w:customStyle="1" w:styleId="FontStyle57">
    <w:name w:val="Font Style57"/>
    <w:basedOn w:val="Fuentedeprrafopredeter"/>
    <w:uiPriority w:val="99"/>
    <w:rsid w:val="008E6B63"/>
    <w:rPr>
      <w:rFonts w:ascii="Arial" w:hAnsi="Arial" w:cs="Arial" w:hint="default"/>
      <w:b/>
      <w:bCs/>
      <w:sz w:val="22"/>
      <w:szCs w:val="22"/>
    </w:rPr>
  </w:style>
  <w:style w:type="paragraph" w:customStyle="1" w:styleId="Style1">
    <w:name w:val="Style1"/>
    <w:basedOn w:val="Normal"/>
    <w:uiPriority w:val="99"/>
    <w:rsid w:val="0092471C"/>
    <w:pPr>
      <w:widowControl w:val="0"/>
      <w:autoSpaceDE w:val="0"/>
      <w:autoSpaceDN w:val="0"/>
      <w:adjustRightInd w:val="0"/>
      <w:spacing w:after="0" w:line="279" w:lineRule="exact"/>
      <w:jc w:val="both"/>
    </w:pPr>
    <w:rPr>
      <w:rFonts w:ascii="Tahoma" w:eastAsiaTheme="minorEastAsia" w:hAnsi="Tahoma" w:cs="Tahoma"/>
      <w:sz w:val="24"/>
      <w:szCs w:val="24"/>
      <w:lang w:eastAsia="es-CO"/>
    </w:rPr>
  </w:style>
  <w:style w:type="character" w:customStyle="1" w:styleId="FontStyle43">
    <w:name w:val="Font Style43"/>
    <w:basedOn w:val="Fuentedeprrafopredeter"/>
    <w:uiPriority w:val="99"/>
    <w:rsid w:val="0092471C"/>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5789">
      <w:bodyDiv w:val="1"/>
      <w:marLeft w:val="0"/>
      <w:marRight w:val="0"/>
      <w:marTop w:val="0"/>
      <w:marBottom w:val="0"/>
      <w:divBdr>
        <w:top w:val="none" w:sz="0" w:space="0" w:color="auto"/>
        <w:left w:val="none" w:sz="0" w:space="0" w:color="auto"/>
        <w:bottom w:val="none" w:sz="0" w:space="0" w:color="auto"/>
        <w:right w:val="none" w:sz="0" w:space="0" w:color="auto"/>
      </w:divBdr>
    </w:div>
    <w:div w:id="484931369">
      <w:bodyDiv w:val="1"/>
      <w:marLeft w:val="0"/>
      <w:marRight w:val="0"/>
      <w:marTop w:val="0"/>
      <w:marBottom w:val="0"/>
      <w:divBdr>
        <w:top w:val="none" w:sz="0" w:space="0" w:color="auto"/>
        <w:left w:val="none" w:sz="0" w:space="0" w:color="auto"/>
        <w:bottom w:val="none" w:sz="0" w:space="0" w:color="auto"/>
        <w:right w:val="none" w:sz="0" w:space="0" w:color="auto"/>
      </w:divBdr>
    </w:div>
    <w:div w:id="1174958055">
      <w:bodyDiv w:val="1"/>
      <w:marLeft w:val="0"/>
      <w:marRight w:val="0"/>
      <w:marTop w:val="0"/>
      <w:marBottom w:val="0"/>
      <w:divBdr>
        <w:top w:val="none" w:sz="0" w:space="0" w:color="auto"/>
        <w:left w:val="none" w:sz="0" w:space="0" w:color="auto"/>
        <w:bottom w:val="none" w:sz="0" w:space="0" w:color="auto"/>
        <w:right w:val="none" w:sz="0" w:space="0" w:color="auto"/>
      </w:divBdr>
    </w:div>
    <w:div w:id="1211572385">
      <w:bodyDiv w:val="1"/>
      <w:marLeft w:val="0"/>
      <w:marRight w:val="0"/>
      <w:marTop w:val="0"/>
      <w:marBottom w:val="0"/>
      <w:divBdr>
        <w:top w:val="none" w:sz="0" w:space="0" w:color="auto"/>
        <w:left w:val="none" w:sz="0" w:space="0" w:color="auto"/>
        <w:bottom w:val="none" w:sz="0" w:space="0" w:color="auto"/>
        <w:right w:val="none" w:sz="0" w:space="0" w:color="auto"/>
      </w:divBdr>
    </w:div>
    <w:div w:id="1455907318">
      <w:bodyDiv w:val="1"/>
      <w:marLeft w:val="0"/>
      <w:marRight w:val="0"/>
      <w:marTop w:val="0"/>
      <w:marBottom w:val="0"/>
      <w:divBdr>
        <w:top w:val="none" w:sz="0" w:space="0" w:color="auto"/>
        <w:left w:val="none" w:sz="0" w:space="0" w:color="auto"/>
        <w:bottom w:val="none" w:sz="0" w:space="0" w:color="auto"/>
        <w:right w:val="none" w:sz="0" w:space="0" w:color="auto"/>
      </w:divBdr>
    </w:div>
    <w:div w:id="1506822257">
      <w:bodyDiv w:val="1"/>
      <w:marLeft w:val="0"/>
      <w:marRight w:val="0"/>
      <w:marTop w:val="0"/>
      <w:marBottom w:val="0"/>
      <w:divBdr>
        <w:top w:val="none" w:sz="0" w:space="0" w:color="auto"/>
        <w:left w:val="none" w:sz="0" w:space="0" w:color="auto"/>
        <w:bottom w:val="none" w:sz="0" w:space="0" w:color="auto"/>
        <w:right w:val="none" w:sz="0" w:space="0" w:color="auto"/>
      </w:divBdr>
    </w:div>
    <w:div w:id="1637300771">
      <w:bodyDiv w:val="1"/>
      <w:marLeft w:val="0"/>
      <w:marRight w:val="0"/>
      <w:marTop w:val="0"/>
      <w:marBottom w:val="0"/>
      <w:divBdr>
        <w:top w:val="none" w:sz="0" w:space="0" w:color="auto"/>
        <w:left w:val="none" w:sz="0" w:space="0" w:color="auto"/>
        <w:bottom w:val="none" w:sz="0" w:space="0" w:color="auto"/>
        <w:right w:val="none" w:sz="0" w:space="0" w:color="auto"/>
      </w:divBdr>
    </w:div>
    <w:div w:id="1667587728">
      <w:bodyDiv w:val="1"/>
      <w:marLeft w:val="0"/>
      <w:marRight w:val="0"/>
      <w:marTop w:val="0"/>
      <w:marBottom w:val="0"/>
      <w:divBdr>
        <w:top w:val="none" w:sz="0" w:space="0" w:color="auto"/>
        <w:left w:val="none" w:sz="0" w:space="0" w:color="auto"/>
        <w:bottom w:val="none" w:sz="0" w:space="0" w:color="auto"/>
        <w:right w:val="none" w:sz="0" w:space="0" w:color="auto"/>
      </w:divBdr>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
    <w:div w:id="1922258106">
      <w:bodyDiv w:val="1"/>
      <w:marLeft w:val="0"/>
      <w:marRight w:val="0"/>
      <w:marTop w:val="0"/>
      <w:marBottom w:val="0"/>
      <w:divBdr>
        <w:top w:val="none" w:sz="0" w:space="0" w:color="auto"/>
        <w:left w:val="none" w:sz="0" w:space="0" w:color="auto"/>
        <w:bottom w:val="none" w:sz="0" w:space="0" w:color="auto"/>
        <w:right w:val="none" w:sz="0" w:space="0" w:color="auto"/>
      </w:divBdr>
    </w:div>
    <w:div w:id="2018996975">
      <w:bodyDiv w:val="1"/>
      <w:marLeft w:val="0"/>
      <w:marRight w:val="0"/>
      <w:marTop w:val="0"/>
      <w:marBottom w:val="0"/>
      <w:divBdr>
        <w:top w:val="none" w:sz="0" w:space="0" w:color="auto"/>
        <w:left w:val="none" w:sz="0" w:space="0" w:color="auto"/>
        <w:bottom w:val="none" w:sz="0" w:space="0" w:color="auto"/>
        <w:right w:val="none" w:sz="0" w:space="0" w:color="auto"/>
      </w:divBdr>
    </w:div>
    <w:div w:id="2074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4A02-3980-4E1B-9A3B-E3A4DF67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6855</Words>
  <Characters>37705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2016-03-09T17:15:00Z</cp:lastPrinted>
  <dcterms:created xsi:type="dcterms:W3CDTF">2018-08-03T23:27:00Z</dcterms:created>
  <dcterms:modified xsi:type="dcterms:W3CDTF">2018-08-03T23:27:00Z</dcterms:modified>
</cp:coreProperties>
</file>