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6750"/>
      </w:tblGrid>
      <w:tr w:rsidR="00794052" w:rsidRPr="00794052" w14:paraId="567DC974" w14:textId="77777777" w:rsidTr="00242EEB">
        <w:tc>
          <w:tcPr>
            <w:tcW w:w="1985" w:type="dxa"/>
          </w:tcPr>
          <w:p w14:paraId="04F8F0BE" w14:textId="77777777" w:rsidR="00807F2C" w:rsidRPr="00794052" w:rsidRDefault="00807F2C" w:rsidP="00B05911">
            <w:pPr>
              <w:pStyle w:val="Ttulo1"/>
              <w:rPr>
                <w:rFonts w:eastAsia="Calibri"/>
                <w:lang w:eastAsia="en-US"/>
              </w:rPr>
            </w:pPr>
            <w:bookmarkStart w:id="0" w:name="_GoBack"/>
            <w:r w:rsidRPr="00794052">
              <w:rPr>
                <w:rFonts w:eastAsia="Calibri"/>
                <w:b w:val="0"/>
                <w:sz w:val="16"/>
                <w:szCs w:val="16"/>
                <w:lang w:eastAsia="en-US"/>
              </w:rPr>
              <w:t>CIUDAD Y FECHA</w:t>
            </w:r>
          </w:p>
        </w:tc>
        <w:tc>
          <w:tcPr>
            <w:tcW w:w="6835" w:type="dxa"/>
          </w:tcPr>
          <w:p w14:paraId="5D385E12" w14:textId="77777777" w:rsidR="00807F2C" w:rsidRPr="00794052" w:rsidRDefault="00896FAB" w:rsidP="00242EEB">
            <w:pPr>
              <w:jc w:val="both"/>
              <w:rPr>
                <w:rFonts w:ascii="Tahoma" w:eastAsia="Calibri" w:hAnsi="Tahoma" w:cs="Tahoma"/>
                <w:b/>
                <w:sz w:val="16"/>
                <w:szCs w:val="16"/>
                <w:lang w:val="es-MX" w:eastAsia="en-US"/>
              </w:rPr>
            </w:pPr>
            <w:r w:rsidRPr="00794052">
              <w:rPr>
                <w:rFonts w:ascii="Tahoma" w:eastAsia="Calibri" w:hAnsi="Tahoma" w:cs="Tahoma"/>
                <w:b/>
                <w:sz w:val="16"/>
                <w:szCs w:val="16"/>
                <w:lang w:val="es-MX" w:eastAsia="en-US"/>
              </w:rPr>
              <w:t>Bogotá D.C.,</w:t>
            </w:r>
            <w:r w:rsidR="00415F07" w:rsidRPr="00794052">
              <w:rPr>
                <w:rFonts w:ascii="Tahoma" w:eastAsia="Calibri" w:hAnsi="Tahoma" w:cs="Tahoma"/>
                <w:b/>
                <w:sz w:val="16"/>
                <w:szCs w:val="16"/>
                <w:lang w:val="es-MX" w:eastAsia="en-US"/>
              </w:rPr>
              <w:t xml:space="preserve"> treinta </w:t>
            </w:r>
            <w:r w:rsidR="005B0E99" w:rsidRPr="00794052">
              <w:rPr>
                <w:rFonts w:ascii="Tahoma" w:eastAsia="Calibri" w:hAnsi="Tahoma" w:cs="Tahoma"/>
                <w:b/>
                <w:sz w:val="16"/>
                <w:szCs w:val="16"/>
                <w:lang w:val="es-MX" w:eastAsia="en-US"/>
              </w:rPr>
              <w:t xml:space="preserve">y uno </w:t>
            </w:r>
            <w:r w:rsidR="00415F07" w:rsidRPr="00794052">
              <w:rPr>
                <w:rFonts w:ascii="Tahoma" w:eastAsia="Calibri" w:hAnsi="Tahoma" w:cs="Tahoma"/>
                <w:b/>
                <w:sz w:val="16"/>
                <w:szCs w:val="16"/>
                <w:lang w:val="es-MX" w:eastAsia="en-US"/>
              </w:rPr>
              <w:t>(3</w:t>
            </w:r>
            <w:r w:rsidR="005B0E99" w:rsidRPr="00794052">
              <w:rPr>
                <w:rFonts w:ascii="Tahoma" w:eastAsia="Calibri" w:hAnsi="Tahoma" w:cs="Tahoma"/>
                <w:b/>
                <w:sz w:val="16"/>
                <w:szCs w:val="16"/>
                <w:lang w:val="es-MX" w:eastAsia="en-US"/>
              </w:rPr>
              <w:t>1</w:t>
            </w:r>
            <w:r w:rsidR="00415F07" w:rsidRPr="00794052">
              <w:rPr>
                <w:rFonts w:ascii="Tahoma" w:eastAsia="Calibri" w:hAnsi="Tahoma" w:cs="Tahoma"/>
                <w:b/>
                <w:sz w:val="16"/>
                <w:szCs w:val="16"/>
                <w:lang w:val="es-MX" w:eastAsia="en-US"/>
              </w:rPr>
              <w:t xml:space="preserve">) de </w:t>
            </w:r>
            <w:r w:rsidR="00242EEB" w:rsidRPr="00794052">
              <w:rPr>
                <w:rFonts w:ascii="Tahoma" w:eastAsia="Calibri" w:hAnsi="Tahoma" w:cs="Tahoma"/>
                <w:b/>
                <w:sz w:val="16"/>
                <w:szCs w:val="16"/>
                <w:lang w:val="es-MX" w:eastAsia="en-US"/>
              </w:rPr>
              <w:t>agosto</w:t>
            </w:r>
            <w:r w:rsidR="00415F07" w:rsidRPr="00794052">
              <w:rPr>
                <w:rFonts w:ascii="Tahoma" w:eastAsia="Calibri" w:hAnsi="Tahoma" w:cs="Tahoma"/>
                <w:b/>
                <w:sz w:val="16"/>
                <w:szCs w:val="16"/>
                <w:lang w:val="es-MX" w:eastAsia="en-US"/>
              </w:rPr>
              <w:t xml:space="preserve"> de dos mil dieciocho (2018)</w:t>
            </w:r>
          </w:p>
        </w:tc>
      </w:tr>
      <w:tr w:rsidR="00794052" w:rsidRPr="00794052" w14:paraId="43C0FDF2" w14:textId="77777777" w:rsidTr="00242EEB">
        <w:tc>
          <w:tcPr>
            <w:tcW w:w="1985" w:type="dxa"/>
          </w:tcPr>
          <w:p w14:paraId="32A65D14" w14:textId="77777777" w:rsidR="005B0E99" w:rsidRPr="00794052" w:rsidRDefault="005B0E99" w:rsidP="00242EEB">
            <w:pPr>
              <w:jc w:val="both"/>
              <w:rPr>
                <w:rFonts w:ascii="Tahoma" w:eastAsia="Calibri" w:hAnsi="Tahoma" w:cs="Tahoma"/>
                <w:sz w:val="16"/>
                <w:szCs w:val="16"/>
                <w:lang w:val="es-MX" w:eastAsia="en-US"/>
              </w:rPr>
            </w:pPr>
            <w:r w:rsidRPr="00794052">
              <w:rPr>
                <w:rFonts w:ascii="Tahoma" w:eastAsia="Calibri" w:hAnsi="Tahoma" w:cs="Tahoma"/>
                <w:sz w:val="16"/>
                <w:szCs w:val="16"/>
                <w:lang w:val="es-MX" w:eastAsia="en-US"/>
              </w:rPr>
              <w:t>REFERENCIA</w:t>
            </w:r>
          </w:p>
        </w:tc>
        <w:tc>
          <w:tcPr>
            <w:tcW w:w="6835" w:type="dxa"/>
          </w:tcPr>
          <w:p w14:paraId="334D9E5C" w14:textId="77777777" w:rsidR="005B0E99" w:rsidRPr="00794052" w:rsidRDefault="005B0E99" w:rsidP="00242EEB">
            <w:pPr>
              <w:pStyle w:val="Ttulo1"/>
              <w:rPr>
                <w:sz w:val="16"/>
                <w:szCs w:val="16"/>
              </w:rPr>
            </w:pPr>
            <w:r w:rsidRPr="00794052">
              <w:rPr>
                <w:sz w:val="16"/>
                <w:szCs w:val="16"/>
              </w:rPr>
              <w:t xml:space="preserve">Expediente No. </w:t>
            </w:r>
            <w:r w:rsidR="00242EEB" w:rsidRPr="00794052">
              <w:rPr>
                <w:sz w:val="16"/>
                <w:szCs w:val="16"/>
              </w:rPr>
              <w:t>11001333603420160024600</w:t>
            </w:r>
          </w:p>
        </w:tc>
      </w:tr>
      <w:tr w:rsidR="00794052" w:rsidRPr="00794052" w14:paraId="4C64734A" w14:textId="77777777" w:rsidTr="00242EEB">
        <w:tc>
          <w:tcPr>
            <w:tcW w:w="1985" w:type="dxa"/>
          </w:tcPr>
          <w:p w14:paraId="5DDB148A" w14:textId="77777777" w:rsidR="005B0E99" w:rsidRPr="00794052" w:rsidRDefault="005B0E99" w:rsidP="00242EEB">
            <w:pPr>
              <w:jc w:val="both"/>
              <w:rPr>
                <w:rFonts w:ascii="Tahoma" w:eastAsia="Calibri" w:hAnsi="Tahoma" w:cs="Tahoma"/>
                <w:sz w:val="16"/>
                <w:szCs w:val="16"/>
                <w:lang w:val="es-MX" w:eastAsia="en-US"/>
              </w:rPr>
            </w:pPr>
            <w:r w:rsidRPr="00794052">
              <w:rPr>
                <w:rFonts w:ascii="Tahoma" w:eastAsia="Calibri" w:hAnsi="Tahoma" w:cs="Tahoma"/>
                <w:sz w:val="16"/>
                <w:szCs w:val="16"/>
                <w:lang w:val="es-MX" w:eastAsia="en-US"/>
              </w:rPr>
              <w:t>DEMANDANTE</w:t>
            </w:r>
          </w:p>
        </w:tc>
        <w:tc>
          <w:tcPr>
            <w:tcW w:w="6835" w:type="dxa"/>
          </w:tcPr>
          <w:p w14:paraId="38AFD3FD" w14:textId="77777777" w:rsidR="005B0E99" w:rsidRPr="00794052" w:rsidRDefault="00C10685" w:rsidP="00242EEB">
            <w:pPr>
              <w:pStyle w:val="Ttulo1"/>
              <w:rPr>
                <w:sz w:val="16"/>
                <w:szCs w:val="16"/>
              </w:rPr>
            </w:pPr>
            <w:r w:rsidRPr="00794052">
              <w:rPr>
                <w:sz w:val="16"/>
                <w:szCs w:val="16"/>
              </w:rPr>
              <w:t>OL</w:t>
            </w:r>
            <w:r w:rsidR="00242EEB" w:rsidRPr="00794052">
              <w:rPr>
                <w:sz w:val="16"/>
                <w:szCs w:val="16"/>
              </w:rPr>
              <w:t>VER PEÑA GONZALEZ Y OTROS</w:t>
            </w:r>
          </w:p>
        </w:tc>
      </w:tr>
      <w:tr w:rsidR="00794052" w:rsidRPr="00794052" w14:paraId="3BC50877" w14:textId="77777777" w:rsidTr="00242EEB">
        <w:tc>
          <w:tcPr>
            <w:tcW w:w="1985" w:type="dxa"/>
          </w:tcPr>
          <w:p w14:paraId="44A7CAAE" w14:textId="77777777" w:rsidR="005B0E99" w:rsidRPr="00794052" w:rsidRDefault="005B0E99" w:rsidP="00242EEB">
            <w:pPr>
              <w:jc w:val="both"/>
              <w:rPr>
                <w:rFonts w:ascii="Tahoma" w:eastAsia="Calibri" w:hAnsi="Tahoma" w:cs="Tahoma"/>
                <w:sz w:val="16"/>
                <w:szCs w:val="16"/>
                <w:lang w:val="es-MX" w:eastAsia="en-US"/>
              </w:rPr>
            </w:pPr>
            <w:r w:rsidRPr="00794052">
              <w:rPr>
                <w:rFonts w:ascii="Tahoma" w:eastAsia="Calibri" w:hAnsi="Tahoma" w:cs="Tahoma"/>
                <w:sz w:val="16"/>
                <w:szCs w:val="16"/>
                <w:lang w:val="es-MX" w:eastAsia="en-US"/>
              </w:rPr>
              <w:t>DEMANDADO</w:t>
            </w:r>
          </w:p>
        </w:tc>
        <w:tc>
          <w:tcPr>
            <w:tcW w:w="6835" w:type="dxa"/>
          </w:tcPr>
          <w:p w14:paraId="74174528" w14:textId="77777777" w:rsidR="005B0E99" w:rsidRPr="00794052" w:rsidRDefault="005B0E99" w:rsidP="00242EEB">
            <w:pPr>
              <w:pStyle w:val="Ttulo1"/>
              <w:rPr>
                <w:sz w:val="16"/>
                <w:szCs w:val="16"/>
              </w:rPr>
            </w:pPr>
            <w:r w:rsidRPr="00794052">
              <w:rPr>
                <w:sz w:val="16"/>
                <w:szCs w:val="16"/>
              </w:rPr>
              <w:t>LA NACION – MINISTERIO DE DEFENSA – EJERCITO NACIONAL</w:t>
            </w:r>
          </w:p>
        </w:tc>
      </w:tr>
      <w:tr w:rsidR="00794052" w:rsidRPr="00794052" w14:paraId="59E7DA62" w14:textId="77777777" w:rsidTr="00242EEB">
        <w:tc>
          <w:tcPr>
            <w:tcW w:w="1985" w:type="dxa"/>
          </w:tcPr>
          <w:p w14:paraId="10E29DAB" w14:textId="77777777" w:rsidR="00807F2C" w:rsidRPr="00794052" w:rsidRDefault="00807F2C" w:rsidP="00242EEB">
            <w:pPr>
              <w:jc w:val="both"/>
              <w:rPr>
                <w:rFonts w:ascii="Tahoma" w:eastAsia="Calibri" w:hAnsi="Tahoma" w:cs="Tahoma"/>
                <w:sz w:val="16"/>
                <w:szCs w:val="16"/>
                <w:lang w:val="es-MX" w:eastAsia="en-US"/>
              </w:rPr>
            </w:pPr>
            <w:r w:rsidRPr="00794052">
              <w:rPr>
                <w:rFonts w:ascii="Tahoma" w:eastAsia="Calibri" w:hAnsi="Tahoma" w:cs="Tahoma"/>
                <w:sz w:val="16"/>
                <w:szCs w:val="16"/>
                <w:lang w:val="es-MX" w:eastAsia="en-US"/>
              </w:rPr>
              <w:t>MEDIO DE CONTROL</w:t>
            </w:r>
          </w:p>
        </w:tc>
        <w:tc>
          <w:tcPr>
            <w:tcW w:w="6835" w:type="dxa"/>
          </w:tcPr>
          <w:p w14:paraId="60C753D4" w14:textId="77777777" w:rsidR="00807F2C" w:rsidRPr="00794052" w:rsidRDefault="00807F2C" w:rsidP="00242EEB">
            <w:pPr>
              <w:rPr>
                <w:rFonts w:ascii="Tahoma" w:eastAsia="Calibri" w:hAnsi="Tahoma" w:cs="Tahoma"/>
                <w:b/>
                <w:sz w:val="16"/>
                <w:szCs w:val="16"/>
                <w:lang w:val="es-CO" w:eastAsia="en-US"/>
              </w:rPr>
            </w:pPr>
            <w:r w:rsidRPr="00794052">
              <w:rPr>
                <w:rFonts w:ascii="Tahoma" w:eastAsia="Calibri" w:hAnsi="Tahoma" w:cs="Tahoma"/>
                <w:b/>
                <w:sz w:val="16"/>
                <w:szCs w:val="16"/>
                <w:lang w:val="es-CO" w:eastAsia="en-US"/>
              </w:rPr>
              <w:fldChar w:fldCharType="begin"/>
            </w:r>
            <w:r w:rsidRPr="00794052">
              <w:rPr>
                <w:rFonts w:ascii="Tahoma" w:eastAsia="Calibri" w:hAnsi="Tahoma" w:cs="Tahoma"/>
                <w:b/>
                <w:sz w:val="16"/>
                <w:szCs w:val="16"/>
                <w:lang w:val="es-CO" w:eastAsia="en-US"/>
              </w:rPr>
              <w:instrText xml:space="preserve"> MERGEFIELD "MEDIO_DE_CONTROL" </w:instrText>
            </w:r>
            <w:r w:rsidRPr="00794052">
              <w:rPr>
                <w:rFonts w:ascii="Tahoma" w:eastAsia="Calibri" w:hAnsi="Tahoma" w:cs="Tahoma"/>
                <w:b/>
                <w:sz w:val="16"/>
                <w:szCs w:val="16"/>
                <w:lang w:val="es-CO" w:eastAsia="en-US"/>
              </w:rPr>
              <w:fldChar w:fldCharType="separate"/>
            </w:r>
            <w:r w:rsidRPr="00794052">
              <w:rPr>
                <w:rFonts w:ascii="Tahoma" w:eastAsia="Calibri" w:hAnsi="Tahoma" w:cs="Tahoma"/>
                <w:b/>
                <w:noProof/>
                <w:sz w:val="16"/>
                <w:szCs w:val="16"/>
                <w:lang w:val="es-CO" w:eastAsia="en-US"/>
              </w:rPr>
              <w:t>REPARACION DIRECTA</w:t>
            </w:r>
            <w:r w:rsidRPr="00794052">
              <w:rPr>
                <w:rFonts w:ascii="Tahoma" w:eastAsia="Calibri" w:hAnsi="Tahoma" w:cs="Tahoma"/>
                <w:b/>
                <w:sz w:val="16"/>
                <w:szCs w:val="16"/>
                <w:lang w:val="es-CO" w:eastAsia="en-US"/>
              </w:rPr>
              <w:fldChar w:fldCharType="end"/>
            </w:r>
          </w:p>
        </w:tc>
      </w:tr>
      <w:tr w:rsidR="00794052" w:rsidRPr="00794052" w14:paraId="09760870" w14:textId="77777777" w:rsidTr="00242EEB">
        <w:tc>
          <w:tcPr>
            <w:tcW w:w="1985" w:type="dxa"/>
          </w:tcPr>
          <w:p w14:paraId="2EB1D0CC" w14:textId="77777777" w:rsidR="00807F2C" w:rsidRPr="00794052" w:rsidRDefault="00807F2C" w:rsidP="00242EEB">
            <w:pPr>
              <w:jc w:val="both"/>
              <w:rPr>
                <w:rFonts w:ascii="Tahoma" w:eastAsia="Calibri" w:hAnsi="Tahoma" w:cs="Tahoma"/>
                <w:sz w:val="16"/>
                <w:szCs w:val="16"/>
                <w:lang w:val="es-CO" w:eastAsia="en-US"/>
              </w:rPr>
            </w:pPr>
            <w:r w:rsidRPr="00794052">
              <w:rPr>
                <w:rFonts w:ascii="Tahoma" w:eastAsia="Calibri" w:hAnsi="Tahoma" w:cs="Tahoma"/>
                <w:sz w:val="16"/>
                <w:szCs w:val="16"/>
                <w:lang w:val="es-CO" w:eastAsia="en-US"/>
              </w:rPr>
              <w:t>ASUNTO</w:t>
            </w:r>
          </w:p>
        </w:tc>
        <w:tc>
          <w:tcPr>
            <w:tcW w:w="6835" w:type="dxa"/>
          </w:tcPr>
          <w:p w14:paraId="76A3EADD" w14:textId="77777777" w:rsidR="00807F2C" w:rsidRPr="00794052" w:rsidRDefault="00807F2C" w:rsidP="00242EEB">
            <w:pPr>
              <w:jc w:val="both"/>
              <w:rPr>
                <w:rFonts w:ascii="Tahoma" w:eastAsia="Calibri" w:hAnsi="Tahoma" w:cs="Tahoma"/>
                <w:b/>
                <w:sz w:val="16"/>
                <w:szCs w:val="16"/>
                <w:lang w:val="es-CO" w:eastAsia="en-US"/>
              </w:rPr>
            </w:pPr>
            <w:r w:rsidRPr="00794052">
              <w:rPr>
                <w:rFonts w:ascii="Tahoma" w:eastAsia="Calibri" w:hAnsi="Tahoma" w:cs="Tahoma"/>
                <w:b/>
                <w:sz w:val="16"/>
                <w:szCs w:val="16"/>
                <w:lang w:val="es-CO" w:eastAsia="en-US"/>
              </w:rPr>
              <w:t>FALLO DE PRIMERA INSTANCIA</w:t>
            </w:r>
          </w:p>
        </w:tc>
      </w:tr>
    </w:tbl>
    <w:p w14:paraId="102E76C0" w14:textId="77777777" w:rsidR="00807F2C" w:rsidRPr="00794052" w:rsidRDefault="00807F2C" w:rsidP="00242EEB">
      <w:pPr>
        <w:jc w:val="both"/>
        <w:rPr>
          <w:rFonts w:ascii="Tahoma" w:eastAsia="Calibri" w:hAnsi="Tahoma" w:cs="Tahoma"/>
          <w:sz w:val="18"/>
          <w:szCs w:val="18"/>
          <w:lang w:val="es-CO" w:eastAsia="en-US"/>
        </w:rPr>
      </w:pPr>
    </w:p>
    <w:p w14:paraId="618E50DB" w14:textId="77777777" w:rsidR="00807F2C" w:rsidRPr="00794052" w:rsidRDefault="00807F2C" w:rsidP="00242EEB">
      <w:pPr>
        <w:jc w:val="both"/>
        <w:rPr>
          <w:rFonts w:ascii="Tahoma" w:hAnsi="Tahoma" w:cs="Tahoma"/>
          <w:b/>
          <w:noProof/>
          <w:sz w:val="18"/>
          <w:szCs w:val="18"/>
          <w:lang w:val="es-MX"/>
        </w:rPr>
      </w:pPr>
      <w:r w:rsidRPr="00794052">
        <w:rPr>
          <w:rFonts w:ascii="Tahoma" w:eastAsia="Calibri" w:hAnsi="Tahoma" w:cs="Tahoma"/>
          <w:sz w:val="18"/>
          <w:szCs w:val="18"/>
          <w:lang w:eastAsia="en-US"/>
        </w:rPr>
        <w:t xml:space="preserve">Agotado el trámite procesal sin que se observe causal de nulidad que invalide lo actuado, se procede a dictar sentencia en el proceso de </w:t>
      </w:r>
      <w:r w:rsidRPr="00794052">
        <w:rPr>
          <w:rFonts w:ascii="Tahoma" w:eastAsia="Calibri" w:hAnsi="Tahoma" w:cs="Tahoma"/>
          <w:sz w:val="18"/>
          <w:szCs w:val="18"/>
          <w:lang w:eastAsia="en-US"/>
        </w:rPr>
        <w:fldChar w:fldCharType="begin"/>
      </w:r>
      <w:r w:rsidRPr="00794052">
        <w:rPr>
          <w:rFonts w:ascii="Tahoma" w:eastAsia="Calibri" w:hAnsi="Tahoma" w:cs="Tahoma"/>
          <w:sz w:val="18"/>
          <w:szCs w:val="18"/>
          <w:lang w:eastAsia="en-US"/>
        </w:rPr>
        <w:instrText xml:space="preserve"> MERGEFIELD "MEDIO_DE_CONTROL" </w:instrText>
      </w:r>
      <w:r w:rsidRPr="00794052">
        <w:rPr>
          <w:rFonts w:ascii="Tahoma" w:eastAsia="Calibri" w:hAnsi="Tahoma" w:cs="Tahoma"/>
          <w:sz w:val="18"/>
          <w:szCs w:val="18"/>
          <w:lang w:eastAsia="en-US"/>
        </w:rPr>
        <w:fldChar w:fldCharType="separate"/>
      </w:r>
      <w:r w:rsidRPr="00794052">
        <w:rPr>
          <w:rFonts w:ascii="Tahoma" w:eastAsia="Calibri" w:hAnsi="Tahoma" w:cs="Tahoma"/>
          <w:noProof/>
          <w:sz w:val="18"/>
          <w:szCs w:val="18"/>
          <w:lang w:eastAsia="en-US"/>
        </w:rPr>
        <w:t>REPARACION DIRECTA</w:t>
      </w:r>
      <w:r w:rsidRPr="00794052">
        <w:rPr>
          <w:rFonts w:ascii="Tahoma" w:eastAsia="Calibri" w:hAnsi="Tahoma" w:cs="Tahoma"/>
          <w:sz w:val="18"/>
          <w:szCs w:val="18"/>
          <w:lang w:eastAsia="en-US"/>
        </w:rPr>
        <w:fldChar w:fldCharType="end"/>
      </w:r>
      <w:r w:rsidR="005B0E99" w:rsidRPr="00794052">
        <w:rPr>
          <w:rFonts w:ascii="Tahoma" w:eastAsia="Calibri" w:hAnsi="Tahoma" w:cs="Tahoma"/>
          <w:sz w:val="18"/>
          <w:szCs w:val="18"/>
          <w:lang w:eastAsia="en-US"/>
        </w:rPr>
        <w:t xml:space="preserve"> iniciado por </w:t>
      </w:r>
      <w:r w:rsidR="00242EEB" w:rsidRPr="00794052">
        <w:rPr>
          <w:rFonts w:ascii="Tahoma" w:hAnsi="Tahoma" w:cs="Tahoma"/>
          <w:b/>
          <w:noProof/>
          <w:sz w:val="18"/>
          <w:szCs w:val="18"/>
          <w:lang w:val="es-MX"/>
        </w:rPr>
        <w:t xml:space="preserve"> </w:t>
      </w:r>
      <w:r w:rsidR="00242EEB" w:rsidRPr="00794052">
        <w:rPr>
          <w:rFonts w:ascii="Tahoma" w:hAnsi="Tahoma" w:cs="Tahoma"/>
          <w:noProof/>
          <w:sz w:val="18"/>
          <w:szCs w:val="18"/>
          <w:lang w:val="es-MX"/>
        </w:rPr>
        <w:t>OLVER PEÑA GONZALEZ, DIANA JULIETH GUARIN MADERO, GLORIA GONZALEZ GALINDO, DANILO GARZON GONZALEZ, MARLON ANDREY GONZALEZ GALINDO, IVETH VIDALIA PEÑA GONZALEZ, SANDRA LILIANA PEÑA GONZALEZ, YUDITH SORAYA PEÑA GONZALEZ y JOHN EDISON PEÑA FLOREZ</w:t>
      </w:r>
      <w:r w:rsidR="00242EEB" w:rsidRPr="00794052">
        <w:rPr>
          <w:rFonts w:ascii="Tahoma" w:hAnsi="Tahoma" w:cs="Tahoma"/>
          <w:b/>
          <w:noProof/>
          <w:sz w:val="18"/>
          <w:szCs w:val="18"/>
          <w:lang w:val="es-MX"/>
        </w:rPr>
        <w:t xml:space="preserve">  </w:t>
      </w:r>
      <w:r w:rsidRPr="00794052">
        <w:rPr>
          <w:rFonts w:ascii="Tahoma" w:eastAsia="Calibri" w:hAnsi="Tahoma" w:cs="Tahoma"/>
          <w:sz w:val="18"/>
          <w:szCs w:val="18"/>
          <w:lang w:val="es-MX" w:eastAsia="en-US"/>
        </w:rPr>
        <w:t xml:space="preserve">en contra de la </w:t>
      </w:r>
      <w:r w:rsidRPr="00794052">
        <w:rPr>
          <w:rFonts w:ascii="Tahoma" w:eastAsia="Calibri" w:hAnsi="Tahoma" w:cs="Tahoma"/>
          <w:sz w:val="18"/>
          <w:szCs w:val="18"/>
          <w:lang w:val="es-ES_tradnl" w:eastAsia="en-US"/>
        </w:rPr>
        <w:t>NACIÓN – MINISTERIO DE DEFENSA NACIONAL – EJERCITO NACIONAL</w:t>
      </w:r>
      <w:r w:rsidRPr="00794052">
        <w:rPr>
          <w:rFonts w:ascii="Tahoma" w:eastAsia="Calibri" w:hAnsi="Tahoma" w:cs="Tahoma"/>
          <w:noProof/>
          <w:sz w:val="18"/>
          <w:szCs w:val="18"/>
          <w:lang w:eastAsia="en-US"/>
        </w:rPr>
        <w:t>.</w:t>
      </w:r>
    </w:p>
    <w:p w14:paraId="2BC0C8BD" w14:textId="77777777" w:rsidR="00DA5445" w:rsidRPr="00794052" w:rsidRDefault="00DA5445" w:rsidP="00242EEB">
      <w:pPr>
        <w:jc w:val="both"/>
        <w:rPr>
          <w:rFonts w:ascii="Tahoma" w:eastAsia="Calibri" w:hAnsi="Tahoma" w:cs="Tahoma"/>
          <w:sz w:val="18"/>
          <w:szCs w:val="18"/>
          <w:lang w:eastAsia="en-US"/>
        </w:rPr>
      </w:pPr>
    </w:p>
    <w:p w14:paraId="1DE1B2B5" w14:textId="77777777" w:rsidR="00807F2C" w:rsidRPr="00794052" w:rsidRDefault="00807F2C" w:rsidP="00242EEB">
      <w:pPr>
        <w:numPr>
          <w:ilvl w:val="1"/>
          <w:numId w:val="10"/>
        </w:numPr>
        <w:tabs>
          <w:tab w:val="num" w:pos="426"/>
        </w:tabs>
        <w:contextualSpacing/>
        <w:jc w:val="center"/>
        <w:rPr>
          <w:rFonts w:ascii="Tahoma" w:hAnsi="Tahoma" w:cs="Tahoma"/>
          <w:b/>
          <w:sz w:val="18"/>
          <w:szCs w:val="18"/>
        </w:rPr>
      </w:pPr>
      <w:r w:rsidRPr="00794052">
        <w:rPr>
          <w:rFonts w:ascii="Tahoma" w:hAnsi="Tahoma" w:cs="Tahoma"/>
          <w:b/>
          <w:sz w:val="18"/>
          <w:szCs w:val="18"/>
        </w:rPr>
        <w:t>ANTECEDENTES:</w:t>
      </w:r>
    </w:p>
    <w:p w14:paraId="76919E7F" w14:textId="77777777" w:rsidR="00807F2C" w:rsidRPr="00794052" w:rsidRDefault="00807F2C" w:rsidP="00242EEB">
      <w:pPr>
        <w:contextualSpacing/>
        <w:rPr>
          <w:rFonts w:ascii="Tahoma" w:hAnsi="Tahoma" w:cs="Tahoma"/>
          <w:b/>
          <w:sz w:val="18"/>
          <w:szCs w:val="18"/>
        </w:rPr>
      </w:pPr>
    </w:p>
    <w:p w14:paraId="4B7A58AF" w14:textId="77777777" w:rsidR="00807F2C" w:rsidRPr="00794052" w:rsidRDefault="00D01E34" w:rsidP="00242EEB">
      <w:pPr>
        <w:numPr>
          <w:ilvl w:val="1"/>
          <w:numId w:val="11"/>
        </w:numPr>
        <w:tabs>
          <w:tab w:val="left" w:pos="567"/>
        </w:tabs>
        <w:ind w:left="0" w:firstLine="0"/>
        <w:contextualSpacing/>
        <w:jc w:val="both"/>
        <w:rPr>
          <w:rFonts w:ascii="Tahoma" w:hAnsi="Tahoma" w:cs="Tahoma"/>
          <w:b/>
          <w:sz w:val="18"/>
          <w:szCs w:val="18"/>
        </w:rPr>
      </w:pPr>
      <w:r w:rsidRPr="00794052">
        <w:rPr>
          <w:rFonts w:ascii="Tahoma" w:hAnsi="Tahoma" w:cs="Tahoma"/>
          <w:b/>
          <w:sz w:val="18"/>
          <w:szCs w:val="18"/>
        </w:rPr>
        <w:t xml:space="preserve">LA </w:t>
      </w:r>
      <w:r w:rsidR="00807F2C" w:rsidRPr="00794052">
        <w:rPr>
          <w:rFonts w:ascii="Tahoma" w:hAnsi="Tahoma" w:cs="Tahoma"/>
          <w:b/>
          <w:sz w:val="18"/>
          <w:szCs w:val="18"/>
        </w:rPr>
        <w:t>DEMANDA</w:t>
      </w:r>
    </w:p>
    <w:p w14:paraId="2FA916CE" w14:textId="77777777" w:rsidR="00807F2C" w:rsidRPr="00794052" w:rsidRDefault="00807F2C" w:rsidP="00242EEB">
      <w:pPr>
        <w:contextualSpacing/>
        <w:jc w:val="both"/>
        <w:rPr>
          <w:rFonts w:ascii="Tahoma" w:hAnsi="Tahoma" w:cs="Tahoma"/>
          <w:b/>
          <w:sz w:val="18"/>
          <w:szCs w:val="18"/>
        </w:rPr>
      </w:pPr>
    </w:p>
    <w:p w14:paraId="04DC9F87" w14:textId="77777777" w:rsidR="00807F2C" w:rsidRPr="00794052" w:rsidRDefault="00807F2C" w:rsidP="00242EEB">
      <w:pPr>
        <w:numPr>
          <w:ilvl w:val="2"/>
          <w:numId w:val="11"/>
        </w:numPr>
        <w:tabs>
          <w:tab w:val="left" w:pos="709"/>
        </w:tabs>
        <w:ind w:left="0" w:firstLine="0"/>
        <w:contextualSpacing/>
        <w:jc w:val="both"/>
        <w:rPr>
          <w:rFonts w:ascii="Tahoma" w:hAnsi="Tahoma" w:cs="Tahoma"/>
          <w:b/>
          <w:sz w:val="18"/>
          <w:szCs w:val="18"/>
        </w:rPr>
      </w:pPr>
      <w:r w:rsidRPr="00794052">
        <w:rPr>
          <w:rFonts w:ascii="Tahoma" w:hAnsi="Tahoma" w:cs="Tahoma"/>
          <w:b/>
          <w:sz w:val="18"/>
          <w:szCs w:val="18"/>
        </w:rPr>
        <w:t>PRETENSIONES</w:t>
      </w:r>
    </w:p>
    <w:p w14:paraId="1EE0A47C" w14:textId="77777777" w:rsidR="00807F2C" w:rsidRPr="00794052" w:rsidRDefault="00807F2C" w:rsidP="00242EEB">
      <w:pPr>
        <w:tabs>
          <w:tab w:val="left" w:pos="567"/>
        </w:tabs>
        <w:contextualSpacing/>
        <w:jc w:val="both"/>
        <w:rPr>
          <w:rFonts w:ascii="Tahoma" w:hAnsi="Tahoma" w:cs="Tahoma"/>
          <w:b/>
          <w:sz w:val="18"/>
          <w:szCs w:val="18"/>
          <w:lang w:val="es-CO"/>
        </w:rPr>
      </w:pPr>
    </w:p>
    <w:tbl>
      <w:tblPr>
        <w:tblW w:w="8897" w:type="dxa"/>
        <w:tblLook w:val="04A0" w:firstRow="1" w:lastRow="0" w:firstColumn="1" w:lastColumn="0" w:noHBand="0" w:noVBand="1"/>
      </w:tblPr>
      <w:tblGrid>
        <w:gridCol w:w="8897"/>
      </w:tblGrid>
      <w:tr w:rsidR="00794052" w:rsidRPr="00794052" w14:paraId="4A0117EB" w14:textId="77777777" w:rsidTr="00242EEB">
        <w:trPr>
          <w:trHeight w:val="1065"/>
        </w:trPr>
        <w:tc>
          <w:tcPr>
            <w:tcW w:w="8897" w:type="dxa"/>
            <w:shd w:val="clear" w:color="auto" w:fill="auto"/>
          </w:tcPr>
          <w:p w14:paraId="2B12E37E" w14:textId="77777777" w:rsidR="00242EEB" w:rsidRPr="00794052" w:rsidRDefault="00807F2C" w:rsidP="00242EEB">
            <w:pPr>
              <w:jc w:val="both"/>
              <w:rPr>
                <w:rFonts w:ascii="Gill Sans MT" w:hAnsi="Gill Sans MT" w:cs="Tahoma"/>
                <w:i/>
                <w:sz w:val="18"/>
                <w:szCs w:val="18"/>
              </w:rPr>
            </w:pPr>
            <w:r w:rsidRPr="00794052">
              <w:rPr>
                <w:rFonts w:ascii="Gill Sans MT" w:eastAsiaTheme="minorHAnsi" w:hAnsi="Gill Sans MT" w:cs="Tahoma"/>
                <w:bCs/>
                <w:i/>
                <w:sz w:val="18"/>
                <w:szCs w:val="18"/>
              </w:rPr>
              <w:t>“</w:t>
            </w:r>
            <w:r w:rsidR="00415F07" w:rsidRPr="00794052">
              <w:rPr>
                <w:rFonts w:ascii="Gill Sans MT" w:eastAsiaTheme="minorHAnsi" w:hAnsi="Gill Sans MT" w:cs="Tahoma"/>
                <w:bCs/>
                <w:i/>
                <w:sz w:val="18"/>
                <w:szCs w:val="18"/>
              </w:rPr>
              <w:t>(…)</w:t>
            </w:r>
            <w:r w:rsidR="00242EEB" w:rsidRPr="00794052">
              <w:rPr>
                <w:rFonts w:ascii="Gill Sans MT" w:eastAsiaTheme="minorHAnsi" w:hAnsi="Gill Sans MT" w:cs="Tahoma"/>
                <w:bCs/>
                <w:i/>
                <w:sz w:val="18"/>
                <w:szCs w:val="18"/>
              </w:rPr>
              <w:t xml:space="preserve"> </w:t>
            </w:r>
            <w:r w:rsidR="00242EEB" w:rsidRPr="00794052">
              <w:rPr>
                <w:rFonts w:ascii="Gill Sans MT" w:hAnsi="Gill Sans MT" w:cs="Tahoma"/>
                <w:b/>
                <w:i/>
                <w:sz w:val="18"/>
                <w:szCs w:val="18"/>
              </w:rPr>
              <w:t>PRIMERO:</w:t>
            </w:r>
            <w:r w:rsidR="00242EEB" w:rsidRPr="00794052">
              <w:rPr>
                <w:rFonts w:ascii="Gill Sans MT" w:hAnsi="Gill Sans MT" w:cs="Tahoma"/>
                <w:i/>
                <w:sz w:val="18"/>
                <w:szCs w:val="18"/>
              </w:rPr>
              <w:t xml:space="preserve"> Se DECLARE RESPONSABLE A LA DEMANDADA NACION, MINISTERIO DE DEFENSA, POR LOS PERJUICIOS MORALES, DAÑO A LA SALUD, MATERIALES, según corresponda, QUE LE FUERON CAUSADOS A LOS DEMANDANTES, OLVER PEÑA GONZALEZ el lesionado, DIANA JULIETH GUARIN MADERO esposa del lesionado, GLORIA GONZALEZ GALINDO madre del lesionado quien actúa en su nombre y en el de sus menores hijos DANILO GARZON GONZALEZ y MARLON ANDREY GONZALEZ GALINDO; IVETH VIDALIA PEÑA GONZALEZ, SANDRA LILIANA PEÑA GONZALEZ, YUDITH SORAYA PEÑA GONZALEZ y JOHN EDISON PEÑA FLOREZ hermanos del lesionado, como consecuencia de las lesiones recibidas por el primero de ellos cuando se encontraba trabajando para la demandada como Soldado Profesional y ser alcanzado por la activación de una mina antipersona.-</w:t>
            </w:r>
          </w:p>
          <w:p w14:paraId="0EAE2654" w14:textId="77777777" w:rsidR="00242EEB" w:rsidRPr="00794052" w:rsidRDefault="00242EEB" w:rsidP="00242EEB">
            <w:pPr>
              <w:jc w:val="both"/>
              <w:rPr>
                <w:rFonts w:ascii="Gill Sans MT" w:hAnsi="Gill Sans MT" w:cs="Tahoma"/>
                <w:i/>
                <w:sz w:val="18"/>
                <w:szCs w:val="18"/>
              </w:rPr>
            </w:pPr>
          </w:p>
        </w:tc>
      </w:tr>
      <w:tr w:rsidR="00794052" w:rsidRPr="00794052" w14:paraId="4DFED35C" w14:textId="77777777" w:rsidTr="00242EEB">
        <w:trPr>
          <w:trHeight w:val="852"/>
        </w:trPr>
        <w:tc>
          <w:tcPr>
            <w:tcW w:w="8897" w:type="dxa"/>
            <w:shd w:val="clear" w:color="auto" w:fill="auto"/>
          </w:tcPr>
          <w:p w14:paraId="26FF5D14"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b/>
                <w:i/>
                <w:sz w:val="18"/>
                <w:szCs w:val="18"/>
              </w:rPr>
              <w:t>SEGUNDO:</w:t>
            </w:r>
            <w:r w:rsidRPr="00794052">
              <w:rPr>
                <w:rFonts w:ascii="Gill Sans MT" w:hAnsi="Gill Sans MT" w:cs="Tahoma"/>
                <w:i/>
                <w:sz w:val="18"/>
                <w:szCs w:val="18"/>
              </w:rPr>
              <w:t xml:space="preserve"> Se CONDENE A LA NACION-MINISTERIO DE DEFENSA NACIONAL-EJERCITO NACIONAL, a pagar a OLVER PEÑA GONZALEZ, la indemnización por PERJUCIOS MORALES irrogados, en la cantidad de CIEN SALARIOS MINIMOS MENSUALES LEGALES VIGENTES. (100 </w:t>
            </w:r>
            <w:proofErr w:type="spellStart"/>
            <w:r w:rsidRPr="00794052">
              <w:rPr>
                <w:rFonts w:ascii="Gill Sans MT" w:hAnsi="Gill Sans MT" w:cs="Tahoma"/>
                <w:i/>
                <w:sz w:val="18"/>
                <w:szCs w:val="18"/>
              </w:rPr>
              <w:t>s.m.m.l.v</w:t>
            </w:r>
            <w:proofErr w:type="spellEnd"/>
            <w:r w:rsidRPr="00794052">
              <w:rPr>
                <w:rFonts w:ascii="Gill Sans MT" w:hAnsi="Gill Sans MT" w:cs="Tahoma"/>
                <w:i/>
                <w:sz w:val="18"/>
                <w:szCs w:val="18"/>
              </w:rPr>
              <w:t>.).-</w:t>
            </w:r>
          </w:p>
          <w:p w14:paraId="2DA27F6A" w14:textId="77777777" w:rsidR="00242EEB" w:rsidRPr="00794052" w:rsidRDefault="00242EEB" w:rsidP="00242EEB">
            <w:pPr>
              <w:jc w:val="both"/>
              <w:rPr>
                <w:rFonts w:ascii="Gill Sans MT" w:hAnsi="Gill Sans MT" w:cs="Tahoma"/>
                <w:i/>
                <w:sz w:val="18"/>
                <w:szCs w:val="18"/>
              </w:rPr>
            </w:pPr>
          </w:p>
        </w:tc>
      </w:tr>
      <w:tr w:rsidR="00794052" w:rsidRPr="00794052" w14:paraId="2D4DFFE6" w14:textId="77777777" w:rsidTr="00242EEB">
        <w:trPr>
          <w:trHeight w:val="852"/>
        </w:trPr>
        <w:tc>
          <w:tcPr>
            <w:tcW w:w="8897" w:type="dxa"/>
            <w:shd w:val="clear" w:color="auto" w:fill="auto"/>
          </w:tcPr>
          <w:p w14:paraId="43FF3FB2"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b/>
                <w:i/>
                <w:sz w:val="18"/>
                <w:szCs w:val="18"/>
              </w:rPr>
              <w:t>TERCERO:</w:t>
            </w:r>
            <w:r w:rsidRPr="00794052">
              <w:rPr>
                <w:rFonts w:ascii="Gill Sans MT" w:hAnsi="Gill Sans MT" w:cs="Tahoma"/>
                <w:i/>
                <w:sz w:val="18"/>
                <w:szCs w:val="18"/>
              </w:rPr>
              <w:t xml:space="preserve"> Se CONDENE A LA NACION-MINISTERIO DE DEFENSA NACIONAL EJERCITO NACIONAL a pagar a OLVER PEÑA GONZALEZ, la indemnización por DAÑO A LA SALUD irrogado, por la cantidad de CIEN SALARIOS MINIMOS MENSUALES LEGALES VIGENTES. (100 </w:t>
            </w:r>
            <w:proofErr w:type="spellStart"/>
            <w:r w:rsidRPr="00794052">
              <w:rPr>
                <w:rFonts w:ascii="Gill Sans MT" w:hAnsi="Gill Sans MT" w:cs="Tahoma"/>
                <w:i/>
                <w:sz w:val="18"/>
                <w:szCs w:val="18"/>
              </w:rPr>
              <w:t>s.m.m.l.v</w:t>
            </w:r>
            <w:proofErr w:type="spellEnd"/>
            <w:r w:rsidRPr="00794052">
              <w:rPr>
                <w:rFonts w:ascii="Gill Sans MT" w:hAnsi="Gill Sans MT" w:cs="Tahoma"/>
                <w:i/>
                <w:sz w:val="18"/>
                <w:szCs w:val="18"/>
              </w:rPr>
              <w:t>.).-</w:t>
            </w:r>
          </w:p>
          <w:p w14:paraId="323B703F" w14:textId="77777777" w:rsidR="00242EEB" w:rsidRPr="00794052" w:rsidRDefault="00242EEB" w:rsidP="00242EEB">
            <w:pPr>
              <w:jc w:val="both"/>
              <w:rPr>
                <w:rFonts w:ascii="Gill Sans MT" w:hAnsi="Gill Sans MT" w:cs="Tahoma"/>
                <w:i/>
                <w:sz w:val="18"/>
                <w:szCs w:val="18"/>
              </w:rPr>
            </w:pPr>
          </w:p>
        </w:tc>
      </w:tr>
      <w:tr w:rsidR="00794052" w:rsidRPr="00794052" w14:paraId="67740F39" w14:textId="77777777" w:rsidTr="00242EEB">
        <w:trPr>
          <w:trHeight w:val="852"/>
        </w:trPr>
        <w:tc>
          <w:tcPr>
            <w:tcW w:w="8897" w:type="dxa"/>
            <w:shd w:val="clear" w:color="auto" w:fill="auto"/>
          </w:tcPr>
          <w:p w14:paraId="245EDA52"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b/>
                <w:i/>
                <w:sz w:val="18"/>
                <w:szCs w:val="18"/>
              </w:rPr>
              <w:t>CUARTO:</w:t>
            </w:r>
            <w:r w:rsidRPr="00794052">
              <w:rPr>
                <w:rFonts w:ascii="Gill Sans MT" w:hAnsi="Gill Sans MT" w:cs="Tahoma"/>
                <w:i/>
                <w:sz w:val="18"/>
                <w:szCs w:val="18"/>
              </w:rPr>
              <w:t xml:space="preserve"> Se CONDENE A LA NACION-MINISTERIO DE DEFENSA NACIONAL-EJERCITO NACIONAL, a pagar a DIANA JULIETH GUARIN MADERO, esposa del lesionado, la indemnización por PERJUCIOS MORALES irrogados, en la cantidad de CIEN SALARIOS MINIMOS MENSUALES LEGALES VIGENTES. (100 </w:t>
            </w:r>
            <w:proofErr w:type="spellStart"/>
            <w:r w:rsidRPr="00794052">
              <w:rPr>
                <w:rFonts w:ascii="Gill Sans MT" w:hAnsi="Gill Sans MT" w:cs="Tahoma"/>
                <w:i/>
                <w:sz w:val="18"/>
                <w:szCs w:val="18"/>
              </w:rPr>
              <w:t>s.m.m.l.v</w:t>
            </w:r>
            <w:proofErr w:type="spellEnd"/>
            <w:r w:rsidRPr="00794052">
              <w:rPr>
                <w:rFonts w:ascii="Gill Sans MT" w:hAnsi="Gill Sans MT" w:cs="Tahoma"/>
                <w:i/>
                <w:sz w:val="18"/>
                <w:szCs w:val="18"/>
              </w:rPr>
              <w:t>.).-</w:t>
            </w:r>
          </w:p>
          <w:p w14:paraId="65EA455E" w14:textId="77777777" w:rsidR="00242EEB" w:rsidRPr="00794052" w:rsidRDefault="00242EEB" w:rsidP="00242EEB">
            <w:pPr>
              <w:jc w:val="both"/>
              <w:rPr>
                <w:rFonts w:ascii="Gill Sans MT" w:hAnsi="Gill Sans MT" w:cs="Tahoma"/>
                <w:i/>
                <w:sz w:val="18"/>
                <w:szCs w:val="18"/>
              </w:rPr>
            </w:pPr>
          </w:p>
        </w:tc>
      </w:tr>
      <w:tr w:rsidR="00794052" w:rsidRPr="00794052" w14:paraId="1B616F12" w14:textId="77777777" w:rsidTr="00242EEB">
        <w:trPr>
          <w:trHeight w:val="852"/>
        </w:trPr>
        <w:tc>
          <w:tcPr>
            <w:tcW w:w="8897" w:type="dxa"/>
            <w:shd w:val="clear" w:color="auto" w:fill="auto"/>
          </w:tcPr>
          <w:p w14:paraId="6A78E302"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b/>
                <w:i/>
                <w:sz w:val="18"/>
                <w:szCs w:val="18"/>
              </w:rPr>
              <w:t>QUINTO:</w:t>
            </w:r>
            <w:r w:rsidRPr="00794052">
              <w:rPr>
                <w:rFonts w:ascii="Gill Sans MT" w:hAnsi="Gill Sans MT" w:cs="Tahoma"/>
                <w:i/>
                <w:sz w:val="18"/>
                <w:szCs w:val="18"/>
              </w:rPr>
              <w:t xml:space="preserve"> Se CONDENE A LA NACION-MINISTERIO DE DEFENSA NACIONAL-EJERCITO NACIONAL, a pagar a GLORIA GONZALEZ GALINDO, madre del lesionado, la indemnización por PERJUCIOS MORALES irrogados, en la cantidad de CIEN SALARIOS MINIMOS MENSUALES LEGALES VIGENTES. (100 </w:t>
            </w:r>
            <w:proofErr w:type="spellStart"/>
            <w:r w:rsidRPr="00794052">
              <w:rPr>
                <w:rFonts w:ascii="Gill Sans MT" w:hAnsi="Gill Sans MT" w:cs="Tahoma"/>
                <w:i/>
                <w:sz w:val="18"/>
                <w:szCs w:val="18"/>
              </w:rPr>
              <w:t>s.m.m.l.v</w:t>
            </w:r>
            <w:proofErr w:type="spellEnd"/>
            <w:r w:rsidRPr="00794052">
              <w:rPr>
                <w:rFonts w:ascii="Gill Sans MT" w:hAnsi="Gill Sans MT" w:cs="Tahoma"/>
                <w:i/>
                <w:sz w:val="18"/>
                <w:szCs w:val="18"/>
              </w:rPr>
              <w:t>.).-</w:t>
            </w:r>
          </w:p>
          <w:p w14:paraId="3AA9B3BF" w14:textId="77777777" w:rsidR="00242EEB" w:rsidRPr="00794052" w:rsidRDefault="00242EEB" w:rsidP="00242EEB">
            <w:pPr>
              <w:jc w:val="both"/>
              <w:rPr>
                <w:rFonts w:ascii="Gill Sans MT" w:hAnsi="Gill Sans MT" w:cs="Tahoma"/>
                <w:i/>
                <w:sz w:val="18"/>
                <w:szCs w:val="18"/>
              </w:rPr>
            </w:pPr>
          </w:p>
        </w:tc>
      </w:tr>
      <w:tr w:rsidR="00794052" w:rsidRPr="00794052" w14:paraId="7FCC4E4C" w14:textId="77777777" w:rsidTr="00242EEB">
        <w:trPr>
          <w:trHeight w:val="852"/>
        </w:trPr>
        <w:tc>
          <w:tcPr>
            <w:tcW w:w="8897" w:type="dxa"/>
            <w:shd w:val="clear" w:color="auto" w:fill="auto"/>
          </w:tcPr>
          <w:p w14:paraId="03EEC05D"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b/>
                <w:i/>
                <w:sz w:val="18"/>
                <w:szCs w:val="18"/>
              </w:rPr>
              <w:t>SEXTO:</w:t>
            </w:r>
            <w:r w:rsidRPr="00794052">
              <w:rPr>
                <w:rFonts w:ascii="Gill Sans MT" w:hAnsi="Gill Sans MT" w:cs="Tahoma"/>
                <w:i/>
                <w:sz w:val="18"/>
                <w:szCs w:val="18"/>
              </w:rPr>
              <w:t xml:space="preserve"> Se CONDENE A LA NACION-MINISTERIO DE DEFENSA NACIONAL-EJERCITO NACIONAL, a pagar a IVETH VIDALIA PEÑA GONZALEZ, hermana del lesionado, la indemnización por PERJUCIOS MORALES irrogados, en la cantidad de CINCUENTA SALARIOS MINIMOS MENSUALES LEGALES VIGENTES. (50 </w:t>
            </w:r>
            <w:proofErr w:type="spellStart"/>
            <w:r w:rsidRPr="00794052">
              <w:rPr>
                <w:rFonts w:ascii="Gill Sans MT" w:hAnsi="Gill Sans MT" w:cs="Tahoma"/>
                <w:i/>
                <w:sz w:val="18"/>
                <w:szCs w:val="18"/>
              </w:rPr>
              <w:t>s.m.m.l.v</w:t>
            </w:r>
            <w:proofErr w:type="spellEnd"/>
            <w:r w:rsidRPr="00794052">
              <w:rPr>
                <w:rFonts w:ascii="Gill Sans MT" w:hAnsi="Gill Sans MT" w:cs="Tahoma"/>
                <w:i/>
                <w:sz w:val="18"/>
                <w:szCs w:val="18"/>
              </w:rPr>
              <w:t>.).-</w:t>
            </w:r>
          </w:p>
          <w:p w14:paraId="79565373" w14:textId="77777777" w:rsidR="00242EEB" w:rsidRPr="00794052" w:rsidRDefault="00242EEB" w:rsidP="00242EEB">
            <w:pPr>
              <w:jc w:val="both"/>
              <w:rPr>
                <w:rFonts w:ascii="Gill Sans MT" w:hAnsi="Gill Sans MT" w:cs="Tahoma"/>
                <w:i/>
                <w:sz w:val="18"/>
                <w:szCs w:val="18"/>
              </w:rPr>
            </w:pPr>
          </w:p>
        </w:tc>
      </w:tr>
      <w:tr w:rsidR="00794052" w:rsidRPr="00794052" w14:paraId="3B63144D" w14:textId="77777777" w:rsidTr="00242EEB">
        <w:trPr>
          <w:trHeight w:val="852"/>
        </w:trPr>
        <w:tc>
          <w:tcPr>
            <w:tcW w:w="8897" w:type="dxa"/>
            <w:shd w:val="clear" w:color="auto" w:fill="auto"/>
          </w:tcPr>
          <w:p w14:paraId="5BE4AC9F"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b/>
                <w:i/>
                <w:sz w:val="18"/>
                <w:szCs w:val="18"/>
              </w:rPr>
              <w:t>SEPTIMO:</w:t>
            </w:r>
            <w:r w:rsidRPr="00794052">
              <w:rPr>
                <w:rFonts w:ascii="Gill Sans MT" w:hAnsi="Gill Sans MT" w:cs="Tahoma"/>
                <w:i/>
                <w:sz w:val="18"/>
                <w:szCs w:val="18"/>
              </w:rPr>
              <w:t xml:space="preserve"> Se CONDENE A LA NACION-MINISTERIO DE DEFENSA NACIONAL-EJERCITO NACIONAL, a pagar a SANDRA LILIANA PEÑA GONZALEZ, hermana del lesionado, la indemnización por PERJUCIOS MORALES irrogados, en la cantidad de CINCUENTA SALARIOS MINIMOS MENSUALES LEGALES VIGENTES. (50 </w:t>
            </w:r>
            <w:proofErr w:type="spellStart"/>
            <w:r w:rsidRPr="00794052">
              <w:rPr>
                <w:rFonts w:ascii="Gill Sans MT" w:hAnsi="Gill Sans MT" w:cs="Tahoma"/>
                <w:i/>
                <w:sz w:val="18"/>
                <w:szCs w:val="18"/>
              </w:rPr>
              <w:t>s.m.m.l.v</w:t>
            </w:r>
            <w:proofErr w:type="spellEnd"/>
            <w:r w:rsidRPr="00794052">
              <w:rPr>
                <w:rFonts w:ascii="Gill Sans MT" w:hAnsi="Gill Sans MT" w:cs="Tahoma"/>
                <w:i/>
                <w:sz w:val="18"/>
                <w:szCs w:val="18"/>
              </w:rPr>
              <w:t>.).-</w:t>
            </w:r>
          </w:p>
          <w:p w14:paraId="6EBF4911"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i/>
                <w:sz w:val="18"/>
                <w:szCs w:val="18"/>
              </w:rPr>
              <w:t xml:space="preserve"> </w:t>
            </w:r>
          </w:p>
        </w:tc>
      </w:tr>
      <w:tr w:rsidR="00794052" w:rsidRPr="00794052" w14:paraId="4390B083" w14:textId="77777777" w:rsidTr="00242EEB">
        <w:trPr>
          <w:trHeight w:val="852"/>
        </w:trPr>
        <w:tc>
          <w:tcPr>
            <w:tcW w:w="8897" w:type="dxa"/>
            <w:shd w:val="clear" w:color="auto" w:fill="auto"/>
          </w:tcPr>
          <w:p w14:paraId="630EA304"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b/>
                <w:i/>
                <w:sz w:val="18"/>
                <w:szCs w:val="18"/>
              </w:rPr>
              <w:t>OCTAVO:</w:t>
            </w:r>
            <w:r w:rsidRPr="00794052">
              <w:rPr>
                <w:rFonts w:ascii="Gill Sans MT" w:hAnsi="Gill Sans MT" w:cs="Tahoma"/>
                <w:i/>
                <w:sz w:val="18"/>
                <w:szCs w:val="18"/>
              </w:rPr>
              <w:t xml:space="preserve"> Se CONDENE A LA NACION-MINISTERIO DE DEFENSA NACIONAL-EJERCITO NACIONAL, a pagar a YUDITH SORAYA PEÑA GONZALEZ, hermana del lesionado, la indemnización por PERJUCIOS MORALES irrogados, en la cantidad de CINCUENTA SALARIOS MINIMOS MENSUALES LEGALES VIGENTES. (50 </w:t>
            </w:r>
            <w:proofErr w:type="spellStart"/>
            <w:r w:rsidRPr="00794052">
              <w:rPr>
                <w:rFonts w:ascii="Gill Sans MT" w:hAnsi="Gill Sans MT" w:cs="Tahoma"/>
                <w:i/>
                <w:sz w:val="18"/>
                <w:szCs w:val="18"/>
              </w:rPr>
              <w:t>s.m.m.l.v</w:t>
            </w:r>
            <w:proofErr w:type="spellEnd"/>
            <w:r w:rsidRPr="00794052">
              <w:rPr>
                <w:rFonts w:ascii="Gill Sans MT" w:hAnsi="Gill Sans MT" w:cs="Tahoma"/>
                <w:i/>
                <w:sz w:val="18"/>
                <w:szCs w:val="18"/>
              </w:rPr>
              <w:t>.).-</w:t>
            </w:r>
          </w:p>
        </w:tc>
      </w:tr>
      <w:tr w:rsidR="00794052" w:rsidRPr="00794052" w14:paraId="1E9A27E6" w14:textId="77777777" w:rsidTr="00242EEB">
        <w:trPr>
          <w:trHeight w:val="639"/>
        </w:trPr>
        <w:tc>
          <w:tcPr>
            <w:tcW w:w="8897" w:type="dxa"/>
            <w:shd w:val="clear" w:color="auto" w:fill="auto"/>
          </w:tcPr>
          <w:p w14:paraId="20D06630"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b/>
                <w:i/>
                <w:sz w:val="18"/>
                <w:szCs w:val="18"/>
              </w:rPr>
              <w:t>NOVENO:</w:t>
            </w:r>
            <w:r w:rsidRPr="00794052">
              <w:rPr>
                <w:rFonts w:ascii="Gill Sans MT" w:hAnsi="Gill Sans MT" w:cs="Tahoma"/>
                <w:i/>
                <w:sz w:val="18"/>
                <w:szCs w:val="18"/>
              </w:rPr>
              <w:t xml:space="preserve"> Se CONDENE A LA NACION-MINISTERIO DE DEFENSA NACIONAL-EJERCITO NACIONAL, a pagar a JHON EDISON PEÑA FLOREZ, hermano del lesionado, la indemnización por PERJUCIOS MORALES irrogados, en la cantidad de CINCUENTA SALARIOS MINIMOS MENSUALES LEGALES VIGENTES. (50 </w:t>
            </w:r>
            <w:proofErr w:type="spellStart"/>
            <w:r w:rsidRPr="00794052">
              <w:rPr>
                <w:rFonts w:ascii="Gill Sans MT" w:hAnsi="Gill Sans MT" w:cs="Tahoma"/>
                <w:i/>
                <w:sz w:val="18"/>
                <w:szCs w:val="18"/>
              </w:rPr>
              <w:t>s.m.m.l.v</w:t>
            </w:r>
            <w:proofErr w:type="spellEnd"/>
            <w:r w:rsidRPr="00794052">
              <w:rPr>
                <w:rFonts w:ascii="Gill Sans MT" w:hAnsi="Gill Sans MT" w:cs="Tahoma"/>
                <w:i/>
                <w:sz w:val="18"/>
                <w:szCs w:val="18"/>
              </w:rPr>
              <w:t>.).-</w:t>
            </w:r>
          </w:p>
          <w:p w14:paraId="75ECF5AF" w14:textId="77777777" w:rsidR="00242EEB" w:rsidRPr="00794052" w:rsidRDefault="00242EEB" w:rsidP="00242EEB">
            <w:pPr>
              <w:jc w:val="both"/>
              <w:rPr>
                <w:rFonts w:ascii="Gill Sans MT" w:hAnsi="Gill Sans MT" w:cs="Tahoma"/>
                <w:i/>
                <w:sz w:val="18"/>
                <w:szCs w:val="18"/>
              </w:rPr>
            </w:pPr>
          </w:p>
        </w:tc>
      </w:tr>
      <w:tr w:rsidR="00794052" w:rsidRPr="00794052" w14:paraId="62485047" w14:textId="77777777" w:rsidTr="00242EEB">
        <w:trPr>
          <w:trHeight w:val="852"/>
        </w:trPr>
        <w:tc>
          <w:tcPr>
            <w:tcW w:w="8897" w:type="dxa"/>
            <w:shd w:val="clear" w:color="auto" w:fill="auto"/>
          </w:tcPr>
          <w:p w14:paraId="1AF956A2"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b/>
                <w:i/>
                <w:sz w:val="18"/>
                <w:szCs w:val="18"/>
              </w:rPr>
              <w:t>DECIMO</w:t>
            </w:r>
            <w:r w:rsidRPr="00794052">
              <w:rPr>
                <w:rFonts w:ascii="Gill Sans MT" w:hAnsi="Gill Sans MT" w:cs="Tahoma"/>
                <w:i/>
                <w:sz w:val="18"/>
                <w:szCs w:val="18"/>
              </w:rPr>
              <w:t xml:space="preserve"> Se CONDENE A LA NACION-MINISTERIO DE DEFENSA NACIONAL-EJERCITO NACIONAL, a pagar a DAÑILO GARZON GONZALEZ, hermano del lesionado, la indemnización por PERJUCIOS MORALES irrogados, en la cantidad de CINCUENTA SALARIOS MINIMOS MENSUALES LEGALES VIGENTES. (50 </w:t>
            </w:r>
            <w:proofErr w:type="spellStart"/>
            <w:r w:rsidRPr="00794052">
              <w:rPr>
                <w:rFonts w:ascii="Gill Sans MT" w:hAnsi="Gill Sans MT" w:cs="Tahoma"/>
                <w:i/>
                <w:sz w:val="18"/>
                <w:szCs w:val="18"/>
              </w:rPr>
              <w:t>s.m.m.l.v</w:t>
            </w:r>
            <w:proofErr w:type="spellEnd"/>
            <w:r w:rsidRPr="00794052">
              <w:rPr>
                <w:rFonts w:ascii="Gill Sans MT" w:hAnsi="Gill Sans MT" w:cs="Tahoma"/>
                <w:i/>
                <w:sz w:val="18"/>
                <w:szCs w:val="18"/>
              </w:rPr>
              <w:t>.).-</w:t>
            </w:r>
          </w:p>
          <w:p w14:paraId="6A7D418B" w14:textId="77777777" w:rsidR="00242EEB" w:rsidRPr="00794052" w:rsidRDefault="00242EEB" w:rsidP="00242EEB">
            <w:pPr>
              <w:jc w:val="both"/>
              <w:rPr>
                <w:rFonts w:ascii="Gill Sans MT" w:hAnsi="Gill Sans MT" w:cs="Tahoma"/>
                <w:i/>
                <w:sz w:val="18"/>
                <w:szCs w:val="18"/>
              </w:rPr>
            </w:pPr>
          </w:p>
        </w:tc>
      </w:tr>
      <w:tr w:rsidR="00794052" w:rsidRPr="00794052" w14:paraId="360091AA" w14:textId="77777777" w:rsidTr="00242EEB">
        <w:trPr>
          <w:trHeight w:val="852"/>
        </w:trPr>
        <w:tc>
          <w:tcPr>
            <w:tcW w:w="8897" w:type="dxa"/>
            <w:shd w:val="clear" w:color="auto" w:fill="auto"/>
          </w:tcPr>
          <w:p w14:paraId="0B3CAB62"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b/>
                <w:i/>
                <w:sz w:val="18"/>
                <w:szCs w:val="18"/>
              </w:rPr>
              <w:t>DECIMO PRIMERO:</w:t>
            </w:r>
            <w:r w:rsidRPr="00794052">
              <w:rPr>
                <w:rFonts w:ascii="Gill Sans MT" w:hAnsi="Gill Sans MT" w:cs="Tahoma"/>
                <w:i/>
                <w:sz w:val="18"/>
                <w:szCs w:val="18"/>
              </w:rPr>
              <w:t xml:space="preserve"> Se CONDENE A LA NACION-MINISTERIO DE DEFENSA NACIONAL-EJERCITO NACIONAL, a pagar a MARLON ANDREY GONZALEZ GALINDO, hermano del lesionado, la indemnización por PERJUCIOS MORALES irrogados, en la cantidad de CINCUENTA SALARIOS MINIMOS MENSUALES LEGALES VIGENTES. (50 </w:t>
            </w:r>
            <w:proofErr w:type="spellStart"/>
            <w:r w:rsidRPr="00794052">
              <w:rPr>
                <w:rFonts w:ascii="Gill Sans MT" w:hAnsi="Gill Sans MT" w:cs="Tahoma"/>
                <w:i/>
                <w:sz w:val="18"/>
                <w:szCs w:val="18"/>
              </w:rPr>
              <w:t>s.m.m.l.v</w:t>
            </w:r>
            <w:proofErr w:type="spellEnd"/>
            <w:r w:rsidRPr="00794052">
              <w:rPr>
                <w:rFonts w:ascii="Gill Sans MT" w:hAnsi="Gill Sans MT" w:cs="Tahoma"/>
                <w:i/>
                <w:sz w:val="18"/>
                <w:szCs w:val="18"/>
              </w:rPr>
              <w:t>.).-</w:t>
            </w:r>
          </w:p>
          <w:p w14:paraId="31877E2F" w14:textId="77777777" w:rsidR="00242EEB" w:rsidRPr="00794052" w:rsidRDefault="00242EEB" w:rsidP="00242EEB">
            <w:pPr>
              <w:jc w:val="both"/>
              <w:rPr>
                <w:rFonts w:ascii="Gill Sans MT" w:hAnsi="Gill Sans MT" w:cs="Tahoma"/>
                <w:i/>
                <w:sz w:val="18"/>
                <w:szCs w:val="18"/>
              </w:rPr>
            </w:pPr>
          </w:p>
        </w:tc>
      </w:tr>
      <w:tr w:rsidR="00794052" w:rsidRPr="00794052" w14:paraId="7BACAC09" w14:textId="77777777" w:rsidTr="00242EEB">
        <w:trPr>
          <w:trHeight w:val="6255"/>
        </w:trPr>
        <w:tc>
          <w:tcPr>
            <w:tcW w:w="8897" w:type="dxa"/>
            <w:shd w:val="clear" w:color="auto" w:fill="auto"/>
          </w:tcPr>
          <w:p w14:paraId="4EE0F043"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b/>
                <w:i/>
                <w:sz w:val="18"/>
                <w:szCs w:val="18"/>
              </w:rPr>
              <w:lastRenderedPageBreak/>
              <w:t>DECIMO SEGUNDO:</w:t>
            </w:r>
            <w:r w:rsidRPr="00794052">
              <w:rPr>
                <w:rFonts w:ascii="Gill Sans MT" w:hAnsi="Gill Sans MT" w:cs="Tahoma"/>
                <w:i/>
                <w:sz w:val="18"/>
                <w:szCs w:val="18"/>
              </w:rPr>
              <w:t xml:space="preserve"> Se CONDENE A LA NACION MINISTERIO DE DEFENSA NACIONAL-EJERCITO NACIONAL, a pagar a OLVER PEÑA GONZALEZ, los PERJUICIOS MATERIALES que han sido causados como consecuencia de los hechos de esta solicitud así:</w:t>
            </w:r>
          </w:p>
          <w:p w14:paraId="266E1B73" w14:textId="77777777" w:rsidR="00242EEB" w:rsidRPr="00794052" w:rsidRDefault="00242EEB" w:rsidP="00242EEB">
            <w:pPr>
              <w:jc w:val="both"/>
              <w:rPr>
                <w:rFonts w:ascii="Gill Sans MT" w:hAnsi="Gill Sans MT" w:cs="Tahoma"/>
                <w:i/>
                <w:sz w:val="18"/>
                <w:szCs w:val="18"/>
              </w:rPr>
            </w:pPr>
          </w:p>
          <w:p w14:paraId="691FCDD6"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b/>
                <w:i/>
                <w:sz w:val="18"/>
                <w:szCs w:val="18"/>
              </w:rPr>
              <w:t xml:space="preserve">a. </w:t>
            </w:r>
            <w:r w:rsidRPr="00794052">
              <w:rPr>
                <w:rFonts w:ascii="Gill Sans MT" w:hAnsi="Gill Sans MT" w:cs="Tahoma"/>
                <w:i/>
                <w:sz w:val="18"/>
                <w:szCs w:val="18"/>
              </w:rPr>
              <w:t>- INDMENIZACION A LA VIDA FUTURA: Como quiera que la disminución de la capacidad laboral aun no le ha sido resuelta al lesionado, pero su afectación consiste en la amputación de su miembro inferior izquierdo lo que impide la realización de muchas de sus actividades físicas, requiriendo de prótesis, se tiene que para efectos de esta conciliación se ha considerado una merma de su capacidad laboral del 100 %, tomando como base para su aplicación el sueldo que como soldado profesional devenga equivalente a la suma de $902.090.00, por tanto el valor de estos perjuicios corresponderá a la suma de TRESCIENTOS SETENTA Y SIETE MILLONES SESCIENTOS CUARENTA Y CUATRO MIL OCHOCIENTOS PESOS ($377.644.800.00) así:</w:t>
            </w:r>
          </w:p>
          <w:p w14:paraId="04287A64" w14:textId="77777777" w:rsidR="00242EEB" w:rsidRPr="00794052" w:rsidRDefault="00242EEB" w:rsidP="00242EEB">
            <w:pPr>
              <w:jc w:val="both"/>
              <w:rPr>
                <w:rFonts w:ascii="Gill Sans MT" w:hAnsi="Gill Sans MT" w:cs="Tahoma"/>
                <w:i/>
                <w:sz w:val="18"/>
                <w:szCs w:val="18"/>
              </w:rPr>
            </w:pPr>
          </w:p>
          <w:p w14:paraId="1FEBF42B"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i/>
                <w:sz w:val="18"/>
                <w:szCs w:val="18"/>
              </w:rPr>
              <w:t>1)</w:t>
            </w:r>
            <w:r w:rsidRPr="00794052">
              <w:rPr>
                <w:rFonts w:ascii="Gill Sans MT" w:hAnsi="Gill Sans MT" w:cs="Tahoma"/>
                <w:i/>
                <w:sz w:val="18"/>
                <w:szCs w:val="18"/>
              </w:rPr>
              <w:tab/>
              <w:t>Promedio de vida laboral del hombre colombiano: 60 años.</w:t>
            </w:r>
          </w:p>
          <w:p w14:paraId="3A02E50C"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i/>
                <w:sz w:val="18"/>
                <w:szCs w:val="18"/>
              </w:rPr>
              <w:t>2)</w:t>
            </w:r>
            <w:r w:rsidRPr="00794052">
              <w:rPr>
                <w:rFonts w:ascii="Gill Sans MT" w:hAnsi="Gill Sans MT" w:cs="Tahoma"/>
                <w:i/>
                <w:sz w:val="18"/>
                <w:szCs w:val="18"/>
              </w:rPr>
              <w:tab/>
              <w:t>Edad a la que el lesionado sufrió su lesión: 26 años</w:t>
            </w:r>
          </w:p>
          <w:p w14:paraId="1C19C585"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i/>
                <w:sz w:val="18"/>
                <w:szCs w:val="18"/>
              </w:rPr>
              <w:t>3)</w:t>
            </w:r>
            <w:r w:rsidRPr="00794052">
              <w:rPr>
                <w:rFonts w:ascii="Gill Sans MT" w:hAnsi="Gill Sans MT" w:cs="Tahoma"/>
                <w:i/>
                <w:sz w:val="18"/>
                <w:szCs w:val="18"/>
              </w:rPr>
              <w:tab/>
              <w:t>Porcentaje a disminuir sobre el valor mensual del salario sobre el que se calcula la indemnización equivalente al grado de disminución de la capacidad laboral, el 100% X $925.600.00 = $925.600.00</w:t>
            </w:r>
          </w:p>
          <w:p w14:paraId="23BB2FB9"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i/>
                <w:sz w:val="18"/>
                <w:szCs w:val="18"/>
              </w:rPr>
              <w:t>4)</w:t>
            </w:r>
            <w:r w:rsidRPr="00794052">
              <w:rPr>
                <w:rFonts w:ascii="Gill Sans MT" w:hAnsi="Gill Sans MT" w:cs="Tahoma"/>
                <w:i/>
                <w:sz w:val="18"/>
                <w:szCs w:val="18"/>
              </w:rPr>
              <w:tab/>
              <w:t>Número de meses desde la época en que sufrió las lesiones, hasta la vida laboral probable del hombre colombiano: 408 meses (34 años).-</w:t>
            </w:r>
          </w:p>
          <w:p w14:paraId="5F228CB8"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i/>
                <w:sz w:val="18"/>
                <w:szCs w:val="18"/>
              </w:rPr>
              <w:t>5)</w:t>
            </w:r>
            <w:r w:rsidRPr="00794052">
              <w:rPr>
                <w:rFonts w:ascii="Gill Sans MT" w:hAnsi="Gill Sans MT" w:cs="Tahoma"/>
                <w:i/>
                <w:sz w:val="18"/>
                <w:szCs w:val="18"/>
              </w:rPr>
              <w:tab/>
              <w:t>Operación Indemnización perjuicio material vida futura: $925.600.00 x 408= 377.644.800.00</w:t>
            </w:r>
          </w:p>
          <w:p w14:paraId="4B7D57BE" w14:textId="77777777" w:rsidR="00242EEB" w:rsidRPr="00794052" w:rsidRDefault="00242EEB" w:rsidP="00242EEB">
            <w:pPr>
              <w:jc w:val="both"/>
              <w:rPr>
                <w:rFonts w:ascii="Gill Sans MT" w:hAnsi="Gill Sans MT" w:cs="Tahoma"/>
                <w:i/>
                <w:sz w:val="18"/>
                <w:szCs w:val="18"/>
              </w:rPr>
            </w:pPr>
          </w:p>
          <w:p w14:paraId="229BF941"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b/>
                <w:i/>
                <w:sz w:val="18"/>
                <w:szCs w:val="18"/>
              </w:rPr>
              <w:t xml:space="preserve">b. </w:t>
            </w:r>
            <w:r w:rsidRPr="00794052">
              <w:rPr>
                <w:rFonts w:ascii="Gill Sans MT" w:hAnsi="Gill Sans MT" w:cs="Tahoma"/>
                <w:i/>
                <w:sz w:val="18"/>
                <w:szCs w:val="18"/>
              </w:rPr>
              <w:t>- ACTUALIZACION DE SUMAS: La presente suma, sin perjuicio del reconocimiento de la indemnización consolidada a la fecha de expedirse la sentencia y futura, deberá ser sometida a la fórmula de actualización de renta que es del siguiente tenor:</w:t>
            </w:r>
          </w:p>
          <w:p w14:paraId="54B5F54C" w14:textId="77777777" w:rsidR="00242EEB" w:rsidRPr="00794052" w:rsidRDefault="00242EEB" w:rsidP="00242EEB">
            <w:pPr>
              <w:jc w:val="both"/>
              <w:rPr>
                <w:rFonts w:ascii="Gill Sans MT" w:hAnsi="Gill Sans MT" w:cs="Tahoma"/>
                <w:i/>
                <w:sz w:val="18"/>
                <w:szCs w:val="18"/>
              </w:rPr>
            </w:pPr>
          </w:p>
          <w:p w14:paraId="639057C6"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i/>
                <w:sz w:val="18"/>
                <w:szCs w:val="18"/>
              </w:rPr>
              <w:t>actualización de la renta</w:t>
            </w:r>
          </w:p>
          <w:p w14:paraId="338427BD" w14:textId="77777777" w:rsidR="00242EEB" w:rsidRPr="00794052" w:rsidRDefault="00242EEB" w:rsidP="00242EEB">
            <w:pPr>
              <w:jc w:val="both"/>
              <w:rPr>
                <w:rFonts w:ascii="Gill Sans MT" w:hAnsi="Gill Sans MT" w:cs="Tahoma"/>
                <w:i/>
                <w:sz w:val="18"/>
                <w:szCs w:val="18"/>
              </w:rPr>
            </w:pPr>
          </w:p>
          <w:p w14:paraId="6FF54B35"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i/>
                <w:sz w:val="18"/>
                <w:szCs w:val="18"/>
              </w:rPr>
              <w:t>REPARACIÓN DIRECTA=RH * IPC ()F/IPC (I)</w:t>
            </w:r>
          </w:p>
          <w:p w14:paraId="30533062" w14:textId="77777777" w:rsidR="00242EEB" w:rsidRPr="00794052" w:rsidRDefault="00242EEB" w:rsidP="00242EEB">
            <w:pPr>
              <w:jc w:val="both"/>
              <w:rPr>
                <w:rFonts w:ascii="Gill Sans MT" w:hAnsi="Gill Sans MT" w:cs="Tahoma"/>
                <w:i/>
                <w:sz w:val="18"/>
                <w:szCs w:val="18"/>
              </w:rPr>
            </w:pPr>
          </w:p>
          <w:tbl>
            <w:tblPr>
              <w:tblStyle w:val="Tablaconcuadrcula"/>
              <w:tblW w:w="8642" w:type="dxa"/>
              <w:tblLook w:val="04A0" w:firstRow="1" w:lastRow="0" w:firstColumn="1" w:lastColumn="0" w:noHBand="0" w:noVBand="1"/>
            </w:tblPr>
            <w:tblGrid>
              <w:gridCol w:w="510"/>
              <w:gridCol w:w="8132"/>
            </w:tblGrid>
            <w:tr w:rsidR="00242EEB" w:rsidRPr="00794052" w14:paraId="0B581978" w14:textId="77777777" w:rsidTr="00C10685">
              <w:trPr>
                <w:trHeight w:val="213"/>
              </w:trPr>
              <w:tc>
                <w:tcPr>
                  <w:tcW w:w="510" w:type="dxa"/>
                </w:tcPr>
                <w:p w14:paraId="0273EA76"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i/>
                      <w:sz w:val="18"/>
                      <w:szCs w:val="18"/>
                    </w:rPr>
                    <w:t>Ra</w:t>
                  </w:r>
                </w:p>
              </w:tc>
              <w:tc>
                <w:tcPr>
                  <w:tcW w:w="8132" w:type="dxa"/>
                </w:tcPr>
                <w:p w14:paraId="33F64F97" w14:textId="77777777" w:rsidR="00242EEB" w:rsidRPr="00794052" w:rsidRDefault="00242EEB" w:rsidP="00242EEB">
                  <w:pPr>
                    <w:pStyle w:val="Style8"/>
                    <w:widowControl/>
                    <w:spacing w:line="240" w:lineRule="auto"/>
                    <w:rPr>
                      <w:rStyle w:val="FontStyle19"/>
                      <w:rFonts w:ascii="Gill Sans MT" w:hAnsi="Gill Sans MT" w:cs="Tahoma"/>
                      <w:i/>
                      <w:sz w:val="18"/>
                      <w:szCs w:val="18"/>
                      <w:lang w:val="es-ES_tradnl" w:eastAsia="es-ES_tradnl"/>
                    </w:rPr>
                  </w:pPr>
                  <w:r w:rsidRPr="00794052">
                    <w:rPr>
                      <w:rStyle w:val="FontStyle19"/>
                      <w:rFonts w:ascii="Gill Sans MT" w:hAnsi="Gill Sans MT" w:cs="Tahoma"/>
                      <w:i/>
                      <w:sz w:val="18"/>
                      <w:szCs w:val="18"/>
                      <w:lang w:val="es-ES_tradnl" w:eastAsia="es-ES_tradnl"/>
                    </w:rPr>
                    <w:t>Renta actualizada a establecer.</w:t>
                  </w:r>
                </w:p>
              </w:tc>
            </w:tr>
            <w:tr w:rsidR="00242EEB" w:rsidRPr="00794052" w14:paraId="384395C4" w14:textId="77777777" w:rsidTr="00C10685">
              <w:trPr>
                <w:trHeight w:val="213"/>
              </w:trPr>
              <w:tc>
                <w:tcPr>
                  <w:tcW w:w="510" w:type="dxa"/>
                </w:tcPr>
                <w:p w14:paraId="4DD5D142"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i/>
                      <w:sz w:val="18"/>
                      <w:szCs w:val="18"/>
                    </w:rPr>
                    <w:t>Rh</w:t>
                  </w:r>
                </w:p>
              </w:tc>
              <w:tc>
                <w:tcPr>
                  <w:tcW w:w="8132" w:type="dxa"/>
                </w:tcPr>
                <w:p w14:paraId="1EC9A174" w14:textId="77777777" w:rsidR="00242EEB" w:rsidRPr="00794052" w:rsidRDefault="00242EEB" w:rsidP="00242EEB">
                  <w:pPr>
                    <w:pStyle w:val="Style8"/>
                    <w:widowControl/>
                    <w:spacing w:line="240" w:lineRule="auto"/>
                    <w:rPr>
                      <w:rStyle w:val="FontStyle19"/>
                      <w:rFonts w:ascii="Gill Sans MT" w:hAnsi="Gill Sans MT" w:cs="Tahoma"/>
                      <w:i/>
                      <w:sz w:val="18"/>
                      <w:szCs w:val="18"/>
                      <w:lang w:val="es-ES_tradnl" w:eastAsia="es-ES_tradnl"/>
                    </w:rPr>
                  </w:pPr>
                  <w:r w:rsidRPr="00794052">
                    <w:rPr>
                      <w:rStyle w:val="FontStyle19"/>
                      <w:rFonts w:ascii="Gill Sans MT" w:hAnsi="Gill Sans MT" w:cs="Tahoma"/>
                      <w:i/>
                      <w:sz w:val="18"/>
                      <w:szCs w:val="18"/>
                      <w:lang w:val="es-ES_tradnl" w:eastAsia="es-ES_tradnl"/>
                    </w:rPr>
                    <w:t>Renta histórica, el último ingreso mensual percibido por la víctima,</w:t>
                  </w:r>
                </w:p>
              </w:tc>
            </w:tr>
            <w:tr w:rsidR="00242EEB" w:rsidRPr="00794052" w14:paraId="04C9B135" w14:textId="77777777" w:rsidTr="00C10685">
              <w:trPr>
                <w:trHeight w:val="213"/>
              </w:trPr>
              <w:tc>
                <w:tcPr>
                  <w:tcW w:w="510" w:type="dxa"/>
                </w:tcPr>
                <w:p w14:paraId="13D543A4"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i/>
                      <w:sz w:val="18"/>
                      <w:szCs w:val="18"/>
                    </w:rPr>
                    <w:t>IPC (F)</w:t>
                  </w:r>
                </w:p>
              </w:tc>
              <w:tc>
                <w:tcPr>
                  <w:tcW w:w="8132" w:type="dxa"/>
                </w:tcPr>
                <w:p w14:paraId="7790B055" w14:textId="77777777" w:rsidR="00242EEB" w:rsidRPr="00794052" w:rsidRDefault="00242EEB" w:rsidP="00242EEB">
                  <w:pPr>
                    <w:pStyle w:val="Style8"/>
                    <w:widowControl/>
                    <w:spacing w:line="240" w:lineRule="auto"/>
                    <w:ind w:left="2" w:hanging="2"/>
                    <w:rPr>
                      <w:rStyle w:val="FontStyle19"/>
                      <w:rFonts w:ascii="Gill Sans MT" w:hAnsi="Gill Sans MT" w:cs="Tahoma"/>
                      <w:i/>
                      <w:sz w:val="18"/>
                      <w:szCs w:val="18"/>
                      <w:lang w:val="es-ES_tradnl" w:eastAsia="es-ES_tradnl"/>
                    </w:rPr>
                  </w:pPr>
                  <w:r w:rsidRPr="00794052">
                    <w:rPr>
                      <w:rStyle w:val="FontStyle19"/>
                      <w:rFonts w:ascii="Gill Sans MT" w:hAnsi="Gill Sans MT" w:cs="Tahoma"/>
                      <w:i/>
                      <w:sz w:val="18"/>
                      <w:szCs w:val="18"/>
                      <w:lang w:val="es-ES_tradnl" w:eastAsia="es-ES_tradnl"/>
                    </w:rPr>
                    <w:t>Es el índice de precios al consumidor final, es decir, el que corresponda a la fecha de la sentencia.</w:t>
                  </w:r>
                </w:p>
              </w:tc>
            </w:tr>
            <w:tr w:rsidR="00242EEB" w:rsidRPr="00794052" w14:paraId="339713F2" w14:textId="77777777" w:rsidTr="00C10685">
              <w:trPr>
                <w:trHeight w:val="426"/>
              </w:trPr>
              <w:tc>
                <w:tcPr>
                  <w:tcW w:w="510" w:type="dxa"/>
                </w:tcPr>
                <w:p w14:paraId="489FE956" w14:textId="77777777" w:rsidR="00242EEB" w:rsidRPr="00794052" w:rsidRDefault="00242EEB" w:rsidP="00242EEB">
                  <w:pPr>
                    <w:jc w:val="both"/>
                    <w:rPr>
                      <w:rFonts w:ascii="Gill Sans MT" w:hAnsi="Gill Sans MT" w:cs="Tahoma"/>
                      <w:i/>
                      <w:sz w:val="18"/>
                      <w:szCs w:val="18"/>
                    </w:rPr>
                  </w:pPr>
                  <w:r w:rsidRPr="00794052">
                    <w:rPr>
                      <w:rFonts w:ascii="Gill Sans MT" w:hAnsi="Gill Sans MT" w:cs="Tahoma"/>
                      <w:i/>
                      <w:sz w:val="18"/>
                      <w:szCs w:val="18"/>
                    </w:rPr>
                    <w:t>IPC (I)</w:t>
                  </w:r>
                </w:p>
              </w:tc>
              <w:tc>
                <w:tcPr>
                  <w:tcW w:w="8132" w:type="dxa"/>
                </w:tcPr>
                <w:p w14:paraId="39C77317" w14:textId="77777777" w:rsidR="00242EEB" w:rsidRPr="00794052" w:rsidRDefault="00242EEB" w:rsidP="00242EEB">
                  <w:pPr>
                    <w:pStyle w:val="Style8"/>
                    <w:widowControl/>
                    <w:spacing w:line="240" w:lineRule="auto"/>
                    <w:ind w:right="211"/>
                    <w:rPr>
                      <w:rStyle w:val="FontStyle19"/>
                      <w:rFonts w:ascii="Gill Sans MT" w:hAnsi="Gill Sans MT" w:cs="Tahoma"/>
                      <w:i/>
                      <w:sz w:val="18"/>
                      <w:szCs w:val="18"/>
                      <w:lang w:val="es-ES_tradnl" w:eastAsia="es-ES_tradnl"/>
                    </w:rPr>
                  </w:pPr>
                  <w:r w:rsidRPr="00794052">
                    <w:rPr>
                      <w:rStyle w:val="FontStyle19"/>
                      <w:rFonts w:ascii="Gill Sans MT" w:hAnsi="Gill Sans MT" w:cs="Tahoma"/>
                      <w:i/>
                      <w:sz w:val="18"/>
                      <w:szCs w:val="18"/>
                      <w:lang w:val="es-ES_tradnl" w:eastAsia="es-ES_tradnl"/>
                    </w:rPr>
                    <w:t>Es el índice de precios al consumidor inicial, es decir, el que corresponda al momento de la sentencia</w:t>
                  </w:r>
                </w:p>
              </w:tc>
            </w:tr>
          </w:tbl>
          <w:p w14:paraId="45E4F58B" w14:textId="77777777" w:rsidR="00242EEB" w:rsidRPr="00794052" w:rsidRDefault="00242EEB" w:rsidP="00242EEB">
            <w:pPr>
              <w:jc w:val="both"/>
              <w:rPr>
                <w:rFonts w:ascii="Gill Sans MT" w:hAnsi="Gill Sans MT" w:cs="Tahoma"/>
                <w:i/>
                <w:sz w:val="18"/>
                <w:szCs w:val="18"/>
              </w:rPr>
            </w:pPr>
          </w:p>
        </w:tc>
      </w:tr>
    </w:tbl>
    <w:p w14:paraId="2A50CD9B" w14:textId="77777777" w:rsidR="00807F2C" w:rsidRPr="00794052" w:rsidRDefault="00DA5445" w:rsidP="00242EEB">
      <w:pPr>
        <w:pStyle w:val="Sinespaciado"/>
        <w:tabs>
          <w:tab w:val="left" w:pos="9435"/>
        </w:tabs>
        <w:jc w:val="both"/>
        <w:rPr>
          <w:rFonts w:ascii="Gill Sans MT" w:eastAsiaTheme="minorHAnsi" w:hAnsi="Gill Sans MT" w:cs="Tahoma"/>
          <w:b/>
          <w:i/>
          <w:sz w:val="18"/>
          <w:szCs w:val="18"/>
        </w:rPr>
      </w:pPr>
      <w:r w:rsidRPr="00794052">
        <w:rPr>
          <w:rFonts w:ascii="Gill Sans MT" w:hAnsi="Gill Sans MT" w:cs="Tahoma"/>
          <w:i/>
          <w:sz w:val="18"/>
          <w:szCs w:val="18"/>
        </w:rPr>
        <w:t xml:space="preserve"> (…)</w:t>
      </w:r>
      <w:r w:rsidR="007706D9" w:rsidRPr="00794052">
        <w:rPr>
          <w:rFonts w:ascii="Gill Sans MT" w:hAnsi="Gill Sans MT" w:cs="Tahoma"/>
          <w:i/>
          <w:sz w:val="18"/>
          <w:szCs w:val="18"/>
        </w:rPr>
        <w:t>”</w:t>
      </w:r>
    </w:p>
    <w:p w14:paraId="78EC825B" w14:textId="77777777" w:rsidR="00DA5445" w:rsidRPr="00794052" w:rsidRDefault="00DA5445" w:rsidP="00242EEB">
      <w:pPr>
        <w:pStyle w:val="Sinespaciado"/>
        <w:jc w:val="both"/>
        <w:rPr>
          <w:rFonts w:ascii="Tahoma" w:hAnsi="Tahoma" w:cs="Tahoma"/>
          <w:i/>
          <w:sz w:val="18"/>
          <w:szCs w:val="18"/>
        </w:rPr>
      </w:pPr>
    </w:p>
    <w:p w14:paraId="2451CF1A" w14:textId="77777777" w:rsidR="00807F2C" w:rsidRPr="00794052" w:rsidRDefault="00807F2C" w:rsidP="00242EEB">
      <w:pPr>
        <w:numPr>
          <w:ilvl w:val="2"/>
          <w:numId w:val="11"/>
        </w:numPr>
        <w:tabs>
          <w:tab w:val="left" w:pos="709"/>
        </w:tabs>
        <w:ind w:left="0" w:firstLine="0"/>
        <w:contextualSpacing/>
        <w:jc w:val="both"/>
        <w:rPr>
          <w:rFonts w:ascii="Tahoma" w:hAnsi="Tahoma" w:cs="Tahoma"/>
          <w:bCs/>
          <w:sz w:val="18"/>
          <w:szCs w:val="18"/>
        </w:rPr>
      </w:pPr>
      <w:r w:rsidRPr="00794052">
        <w:rPr>
          <w:rFonts w:ascii="Tahoma" w:hAnsi="Tahoma" w:cs="Tahoma"/>
          <w:bCs/>
          <w:sz w:val="18"/>
          <w:szCs w:val="18"/>
        </w:rPr>
        <w:t>Los</w:t>
      </w:r>
      <w:r w:rsidRPr="00794052">
        <w:rPr>
          <w:rFonts w:ascii="Tahoma" w:hAnsi="Tahoma" w:cs="Tahoma"/>
          <w:b/>
          <w:bCs/>
          <w:sz w:val="18"/>
          <w:szCs w:val="18"/>
        </w:rPr>
        <w:t xml:space="preserve"> HECHOS </w:t>
      </w:r>
      <w:r w:rsidRPr="00794052">
        <w:rPr>
          <w:rFonts w:ascii="Tahoma" w:hAnsi="Tahoma" w:cs="Tahoma"/>
          <w:bCs/>
          <w:sz w:val="18"/>
          <w:szCs w:val="18"/>
        </w:rPr>
        <w:t>sobre los cuales basa su petición son en síntesis los siguientes:</w:t>
      </w:r>
    </w:p>
    <w:p w14:paraId="7182DD9A" w14:textId="77777777" w:rsidR="00807F2C" w:rsidRPr="00794052" w:rsidRDefault="00807F2C" w:rsidP="00242EEB">
      <w:pPr>
        <w:tabs>
          <w:tab w:val="left" w:pos="709"/>
        </w:tabs>
        <w:contextualSpacing/>
        <w:jc w:val="both"/>
        <w:rPr>
          <w:rFonts w:ascii="Tahoma" w:hAnsi="Tahoma" w:cs="Tahoma"/>
          <w:bCs/>
          <w:sz w:val="18"/>
          <w:szCs w:val="18"/>
        </w:rPr>
      </w:pPr>
    </w:p>
    <w:tbl>
      <w:tblPr>
        <w:tblW w:w="8781" w:type="dxa"/>
        <w:tblLook w:val="04A0" w:firstRow="1" w:lastRow="0" w:firstColumn="1" w:lastColumn="0" w:noHBand="0" w:noVBand="1"/>
      </w:tblPr>
      <w:tblGrid>
        <w:gridCol w:w="8781"/>
      </w:tblGrid>
      <w:tr w:rsidR="00794052" w:rsidRPr="00794052" w14:paraId="70118384" w14:textId="77777777" w:rsidTr="00242EEB">
        <w:tc>
          <w:tcPr>
            <w:tcW w:w="8781" w:type="dxa"/>
            <w:shd w:val="clear" w:color="auto" w:fill="auto"/>
          </w:tcPr>
          <w:p w14:paraId="447C4FE3" w14:textId="77777777" w:rsidR="00242EEB" w:rsidRPr="00794052" w:rsidRDefault="00242EEB" w:rsidP="007706D9">
            <w:pPr>
              <w:numPr>
                <w:ilvl w:val="3"/>
                <w:numId w:val="11"/>
              </w:numPr>
              <w:tabs>
                <w:tab w:val="left" w:pos="709"/>
              </w:tabs>
              <w:ind w:left="0" w:firstLine="0"/>
              <w:contextualSpacing/>
              <w:jc w:val="both"/>
              <w:rPr>
                <w:rFonts w:ascii="Tahoma" w:hAnsi="Tahoma" w:cs="Tahoma"/>
                <w:bCs/>
                <w:sz w:val="18"/>
                <w:szCs w:val="18"/>
              </w:rPr>
            </w:pPr>
            <w:r w:rsidRPr="00794052">
              <w:rPr>
                <w:rFonts w:ascii="Tahoma" w:hAnsi="Tahoma" w:cs="Tahoma"/>
                <w:bCs/>
                <w:sz w:val="18"/>
                <w:szCs w:val="18"/>
              </w:rPr>
              <w:t xml:space="preserve">OLVER PEÑA GONZALEZ se vinculó al MINISTERIO DE DEFENSA NACIONAL, EJERCITO NACIONAL, a trabajar en el grado de Soldado Profesional, siendo asignado al Batallón de Combate Terrestre No 106, adscrito a la Brigada Móvil No 18 con sede en </w:t>
            </w:r>
            <w:proofErr w:type="spellStart"/>
            <w:r w:rsidRPr="00794052">
              <w:rPr>
                <w:rFonts w:ascii="Tahoma" w:hAnsi="Tahoma" w:cs="Tahoma"/>
                <w:bCs/>
                <w:sz w:val="18"/>
                <w:szCs w:val="18"/>
              </w:rPr>
              <w:t>Montelibano</w:t>
            </w:r>
            <w:proofErr w:type="spellEnd"/>
            <w:r w:rsidRPr="00794052">
              <w:rPr>
                <w:rFonts w:ascii="Tahoma" w:hAnsi="Tahoma" w:cs="Tahoma"/>
                <w:bCs/>
                <w:sz w:val="18"/>
                <w:szCs w:val="18"/>
              </w:rPr>
              <w:t xml:space="preserve"> - Córdoba.-</w:t>
            </w:r>
          </w:p>
        </w:tc>
      </w:tr>
      <w:tr w:rsidR="00794052" w:rsidRPr="00794052" w14:paraId="387117E7" w14:textId="77777777" w:rsidTr="00242EEB">
        <w:tc>
          <w:tcPr>
            <w:tcW w:w="8781" w:type="dxa"/>
            <w:shd w:val="clear" w:color="auto" w:fill="auto"/>
          </w:tcPr>
          <w:p w14:paraId="6AEF46CD" w14:textId="77777777" w:rsidR="00242EEB" w:rsidRPr="00794052" w:rsidRDefault="00242EEB" w:rsidP="00C10685">
            <w:pPr>
              <w:jc w:val="both"/>
              <w:rPr>
                <w:rFonts w:ascii="Tahoma" w:hAnsi="Tahoma" w:cs="Tahoma"/>
                <w:sz w:val="18"/>
                <w:szCs w:val="18"/>
              </w:rPr>
            </w:pPr>
          </w:p>
          <w:p w14:paraId="787C1D61" w14:textId="77777777" w:rsidR="00242EEB" w:rsidRPr="00794052" w:rsidRDefault="00242EEB" w:rsidP="00C10685">
            <w:pPr>
              <w:numPr>
                <w:ilvl w:val="3"/>
                <w:numId w:val="11"/>
              </w:numPr>
              <w:tabs>
                <w:tab w:val="left" w:pos="709"/>
              </w:tabs>
              <w:ind w:left="0" w:firstLine="0"/>
              <w:contextualSpacing/>
              <w:jc w:val="both"/>
              <w:rPr>
                <w:rFonts w:ascii="Tahoma" w:hAnsi="Tahoma" w:cs="Tahoma"/>
                <w:sz w:val="18"/>
                <w:szCs w:val="18"/>
              </w:rPr>
            </w:pPr>
            <w:r w:rsidRPr="00794052">
              <w:rPr>
                <w:rFonts w:ascii="Tahoma" w:hAnsi="Tahoma" w:cs="Tahoma"/>
                <w:bCs/>
                <w:sz w:val="18"/>
                <w:szCs w:val="18"/>
              </w:rPr>
              <w:t>El</w:t>
            </w:r>
            <w:r w:rsidRPr="00794052">
              <w:rPr>
                <w:rFonts w:ascii="Tahoma" w:hAnsi="Tahoma" w:cs="Tahoma"/>
                <w:sz w:val="18"/>
                <w:szCs w:val="18"/>
              </w:rPr>
              <w:t xml:space="preserve"> SLP. OLVER PEÑA GONZALEZ, en desarrollo de sus labores profesionales, el día </w:t>
            </w:r>
            <w:r w:rsidRPr="00794052">
              <w:rPr>
                <w:rFonts w:ascii="Tahoma" w:hAnsi="Tahoma" w:cs="Tahoma"/>
                <w:b/>
                <w:sz w:val="18"/>
                <w:szCs w:val="18"/>
              </w:rPr>
              <w:t>19 de julio de 2015</w:t>
            </w:r>
            <w:r w:rsidRPr="00794052">
              <w:rPr>
                <w:rFonts w:ascii="Tahoma" w:hAnsi="Tahoma" w:cs="Tahoma"/>
                <w:sz w:val="18"/>
                <w:szCs w:val="18"/>
              </w:rPr>
              <w:t xml:space="preserve"> cuando realizaba movimiento táctico en inmediaciones del municipio del SECTOR LAS CUATRO, Municipio de ITUANGO, ANTIOQUIA, resultó seriamente herido por explosión de un artefacto explosivo causándole amputación del pie derecho y heridas en distintas partes del cuerpo</w:t>
            </w:r>
            <w:r w:rsidR="007706D9" w:rsidRPr="00794052">
              <w:rPr>
                <w:rFonts w:ascii="Tahoma" w:hAnsi="Tahoma" w:cs="Tahoma"/>
                <w:sz w:val="18"/>
                <w:szCs w:val="18"/>
              </w:rPr>
              <w:t>.</w:t>
            </w:r>
          </w:p>
          <w:p w14:paraId="4C801CA1" w14:textId="77777777" w:rsidR="00242EEB" w:rsidRPr="00794052" w:rsidRDefault="00242EEB" w:rsidP="00C10685">
            <w:pPr>
              <w:jc w:val="both"/>
              <w:rPr>
                <w:rFonts w:ascii="Tahoma" w:hAnsi="Tahoma" w:cs="Tahoma"/>
                <w:sz w:val="18"/>
                <w:szCs w:val="18"/>
              </w:rPr>
            </w:pPr>
          </w:p>
          <w:p w14:paraId="69D73935" w14:textId="77777777" w:rsidR="00242EEB" w:rsidRPr="00794052" w:rsidRDefault="00242EEB" w:rsidP="00C10685">
            <w:pPr>
              <w:jc w:val="both"/>
              <w:rPr>
                <w:rFonts w:ascii="Tahoma" w:hAnsi="Tahoma" w:cs="Tahoma"/>
                <w:sz w:val="18"/>
                <w:szCs w:val="18"/>
              </w:rPr>
            </w:pPr>
            <w:r w:rsidRPr="00794052">
              <w:rPr>
                <w:rFonts w:ascii="Tahoma" w:hAnsi="Tahoma" w:cs="Tahoma"/>
                <w:sz w:val="18"/>
                <w:szCs w:val="18"/>
              </w:rPr>
              <w:t>Estos hechos quedaron descritos en el Informe Administrativo por Lesiones formato 072530 No 020 del 26 de julio de 2015, en el que se dijo entre otras cosas:</w:t>
            </w:r>
          </w:p>
          <w:p w14:paraId="00BA959A" w14:textId="77777777" w:rsidR="00242EEB" w:rsidRPr="00794052" w:rsidRDefault="00242EEB" w:rsidP="00C10685">
            <w:pPr>
              <w:jc w:val="both"/>
              <w:rPr>
                <w:rFonts w:ascii="Tahoma" w:hAnsi="Tahoma" w:cs="Tahoma"/>
                <w:sz w:val="18"/>
                <w:szCs w:val="18"/>
              </w:rPr>
            </w:pPr>
          </w:p>
          <w:p w14:paraId="1109E547" w14:textId="77777777" w:rsidR="00242EEB" w:rsidRPr="00794052" w:rsidRDefault="00242EEB" w:rsidP="00C10685">
            <w:pPr>
              <w:jc w:val="both"/>
              <w:rPr>
                <w:rFonts w:ascii="Arial Narrow" w:hAnsi="Arial Narrow" w:cs="Tahoma"/>
                <w:i/>
                <w:sz w:val="18"/>
                <w:szCs w:val="18"/>
              </w:rPr>
            </w:pPr>
            <w:r w:rsidRPr="00794052">
              <w:rPr>
                <w:rFonts w:ascii="Arial Narrow" w:hAnsi="Arial Narrow" w:cs="Tahoma"/>
                <w:i/>
                <w:sz w:val="18"/>
                <w:szCs w:val="18"/>
              </w:rPr>
              <w:t>"</w:t>
            </w:r>
            <w:r w:rsidR="007706D9" w:rsidRPr="00794052">
              <w:rPr>
                <w:rFonts w:ascii="Arial Narrow" w:hAnsi="Arial Narrow" w:cs="Tahoma"/>
                <w:i/>
                <w:sz w:val="18"/>
                <w:szCs w:val="18"/>
              </w:rPr>
              <w:t>(…)</w:t>
            </w:r>
            <w:r w:rsidRPr="00794052">
              <w:rPr>
                <w:rFonts w:ascii="Arial Narrow" w:hAnsi="Arial Narrow" w:cs="Tahoma"/>
                <w:i/>
                <w:sz w:val="18"/>
                <w:szCs w:val="18"/>
              </w:rPr>
              <w:t>CONCEPTO COMANDANTE DE LA UNIDAD</w:t>
            </w:r>
          </w:p>
          <w:p w14:paraId="43AD8E57" w14:textId="77777777" w:rsidR="00242EEB" w:rsidRPr="00794052" w:rsidRDefault="00242EEB" w:rsidP="00C10685">
            <w:pPr>
              <w:jc w:val="both"/>
              <w:rPr>
                <w:rFonts w:ascii="Arial Narrow" w:hAnsi="Arial Narrow" w:cs="Tahoma"/>
                <w:i/>
                <w:sz w:val="18"/>
                <w:szCs w:val="18"/>
              </w:rPr>
            </w:pPr>
          </w:p>
          <w:p w14:paraId="743A71C3" w14:textId="77777777" w:rsidR="00242EEB" w:rsidRPr="00794052" w:rsidRDefault="00242EEB" w:rsidP="00C10685">
            <w:pPr>
              <w:jc w:val="both"/>
              <w:rPr>
                <w:rFonts w:ascii="Arial Narrow" w:hAnsi="Arial Narrow" w:cs="Tahoma"/>
                <w:i/>
                <w:sz w:val="18"/>
                <w:szCs w:val="18"/>
              </w:rPr>
            </w:pPr>
            <w:r w:rsidRPr="00794052">
              <w:rPr>
                <w:rFonts w:ascii="Arial Narrow" w:hAnsi="Arial Narrow" w:cs="Tahoma"/>
                <w:i/>
                <w:sz w:val="18"/>
                <w:szCs w:val="18"/>
              </w:rPr>
              <w:t>DESCRIPCION DE LOS HECHOS: Según informe suscrito por el señor TE. SANCHEZ AMAYA ALBERTO Comandante CAZADOR 2, relata los hechos ocurridos el día 19 de julio de 2015 en coordenadas... sector de las cuatro, con el SLP. PEÑA GONZALEZ OLVER CC 1110116959, orgánico del BACTO-106, cuando siendo las 07:30 horas se inicia ex filtración para reorganizar las unidades comprometidas en la orden fragmentaria No 29 de la operación Ayacucho, se realizó movimiento táctico a campo traviesa donde la unidad Berlín 12 se encontraba en coordenadas... hacia las 8:10 horas el SLP. PEÑA GONZALES OLVER CC 1110116959 contra puntero de la unidad, activa artefacto explosivo al parecer por sistema de activación de presión causándole amputación de pie derecho, procedió a informar al comando superior y por parte del enfermero de combate a prestarle los primeros auxilios, aproximadamente a las 9:30 horas se realiza la extracción por parte de la fuerza aérea hacia la ciudad de Medellín.</w:t>
            </w:r>
          </w:p>
          <w:p w14:paraId="012B3962" w14:textId="77777777" w:rsidR="00242EEB" w:rsidRPr="00794052" w:rsidRDefault="00242EEB" w:rsidP="00C10685">
            <w:pPr>
              <w:jc w:val="both"/>
              <w:rPr>
                <w:rFonts w:ascii="Arial Narrow" w:hAnsi="Arial Narrow" w:cs="Tahoma"/>
                <w:i/>
                <w:sz w:val="18"/>
                <w:szCs w:val="18"/>
              </w:rPr>
            </w:pPr>
          </w:p>
          <w:p w14:paraId="72451BAC" w14:textId="77777777" w:rsidR="00242EEB" w:rsidRPr="00794052" w:rsidRDefault="00242EEB" w:rsidP="00C10685">
            <w:pPr>
              <w:jc w:val="both"/>
              <w:rPr>
                <w:rFonts w:ascii="Arial Narrow" w:hAnsi="Arial Narrow" w:cs="Tahoma"/>
                <w:i/>
                <w:sz w:val="18"/>
                <w:szCs w:val="18"/>
              </w:rPr>
            </w:pPr>
            <w:r w:rsidRPr="00794052">
              <w:rPr>
                <w:rFonts w:ascii="Arial Narrow" w:hAnsi="Arial Narrow" w:cs="Tahoma"/>
                <w:i/>
                <w:sz w:val="18"/>
                <w:szCs w:val="18"/>
              </w:rPr>
              <w:t xml:space="preserve">CONCEPTO MEDICO: A nivel del miembro inferior derecho presenta </w:t>
            </w:r>
            <w:proofErr w:type="spellStart"/>
            <w:r w:rsidRPr="00794052">
              <w:rPr>
                <w:rFonts w:ascii="Arial Narrow" w:hAnsi="Arial Narrow" w:cs="Tahoma"/>
                <w:i/>
                <w:sz w:val="18"/>
                <w:szCs w:val="18"/>
              </w:rPr>
              <w:t>amputadura</w:t>
            </w:r>
            <w:proofErr w:type="spellEnd"/>
            <w:r w:rsidRPr="00794052">
              <w:rPr>
                <w:rFonts w:ascii="Arial Narrow" w:hAnsi="Arial Narrow" w:cs="Tahoma"/>
                <w:i/>
                <w:sz w:val="18"/>
                <w:szCs w:val="18"/>
              </w:rPr>
              <w:t xml:space="preserve"> a nivel del tobillo, severa destrucción de los tejidos del muñón. Macro contaminación, con lesiones de los tejidos blandos superficiales proximales al muñón, con laceraciones, equimosis, lesiones por esquirlas. Herida avulsiva a nivel de la cara volar de la falange media del segundo dedo de la mano derecha, con macro contaminación de uno por dos centímetros, con exposición de flexores, sin crepitación o deformidad. ….</w:t>
            </w:r>
          </w:p>
          <w:p w14:paraId="604382BB" w14:textId="77777777" w:rsidR="00242EEB" w:rsidRPr="00794052" w:rsidRDefault="00242EEB" w:rsidP="00C10685">
            <w:pPr>
              <w:jc w:val="both"/>
              <w:rPr>
                <w:rFonts w:ascii="Arial Narrow" w:hAnsi="Arial Narrow" w:cs="Tahoma"/>
                <w:i/>
                <w:sz w:val="18"/>
                <w:szCs w:val="18"/>
              </w:rPr>
            </w:pPr>
          </w:p>
          <w:p w14:paraId="18FB1EDF" w14:textId="77777777" w:rsidR="00242EEB" w:rsidRPr="00794052" w:rsidRDefault="00242EEB" w:rsidP="00C10685">
            <w:pPr>
              <w:jc w:val="both"/>
              <w:rPr>
                <w:rFonts w:ascii="Arial Narrow" w:hAnsi="Arial Narrow" w:cs="Tahoma"/>
                <w:i/>
                <w:sz w:val="18"/>
                <w:szCs w:val="18"/>
              </w:rPr>
            </w:pPr>
            <w:r w:rsidRPr="00794052">
              <w:rPr>
                <w:rFonts w:ascii="Arial Narrow" w:hAnsi="Arial Narrow" w:cs="Tahoma"/>
                <w:i/>
                <w:sz w:val="18"/>
                <w:szCs w:val="18"/>
              </w:rPr>
              <w:t>Literal C</w:t>
            </w:r>
            <w:r w:rsidRPr="00794052">
              <w:rPr>
                <w:rFonts w:ascii="Arial Narrow" w:hAnsi="Arial Narrow" w:cs="Tahoma"/>
                <w:i/>
                <w:sz w:val="18"/>
                <w:szCs w:val="18"/>
              </w:rPr>
              <w:tab/>
              <w:t>X/ En el servicio como consecuencia del combate o en accidente relacionado con el mismo, o por acción directa del enemigo, en tareas de mantenimiento o restablecimiento del orden pú</w:t>
            </w:r>
            <w:r w:rsidR="007706D9" w:rsidRPr="00794052">
              <w:rPr>
                <w:rFonts w:ascii="Arial Narrow" w:hAnsi="Arial Narrow" w:cs="Tahoma"/>
                <w:i/>
                <w:sz w:val="18"/>
                <w:szCs w:val="18"/>
              </w:rPr>
              <w:t>blico o conflicto internacional (…)”</w:t>
            </w:r>
          </w:p>
          <w:p w14:paraId="74DC09CE" w14:textId="77777777" w:rsidR="00242EEB" w:rsidRPr="00794052" w:rsidRDefault="00242EEB" w:rsidP="00C10685">
            <w:pPr>
              <w:jc w:val="both"/>
              <w:rPr>
                <w:rFonts w:ascii="Tahoma" w:hAnsi="Tahoma" w:cs="Tahoma"/>
                <w:sz w:val="18"/>
                <w:szCs w:val="18"/>
              </w:rPr>
            </w:pPr>
          </w:p>
        </w:tc>
      </w:tr>
      <w:tr w:rsidR="00794052" w:rsidRPr="00794052" w14:paraId="58C468D6" w14:textId="77777777" w:rsidTr="00242EEB">
        <w:tc>
          <w:tcPr>
            <w:tcW w:w="8781" w:type="dxa"/>
            <w:shd w:val="clear" w:color="auto" w:fill="auto"/>
          </w:tcPr>
          <w:p w14:paraId="65AEBA54" w14:textId="77777777" w:rsidR="00242EEB" w:rsidRPr="00794052" w:rsidRDefault="00242EEB" w:rsidP="00C10685">
            <w:pPr>
              <w:numPr>
                <w:ilvl w:val="3"/>
                <w:numId w:val="11"/>
              </w:numPr>
              <w:tabs>
                <w:tab w:val="left" w:pos="709"/>
              </w:tabs>
              <w:ind w:left="0" w:firstLine="0"/>
              <w:contextualSpacing/>
              <w:jc w:val="both"/>
              <w:rPr>
                <w:rFonts w:ascii="Tahoma" w:hAnsi="Tahoma" w:cs="Tahoma"/>
                <w:sz w:val="18"/>
                <w:szCs w:val="18"/>
              </w:rPr>
            </w:pPr>
            <w:r w:rsidRPr="00794052">
              <w:rPr>
                <w:rFonts w:ascii="Tahoma" w:hAnsi="Tahoma" w:cs="Tahoma"/>
                <w:bCs/>
                <w:sz w:val="18"/>
                <w:szCs w:val="18"/>
              </w:rPr>
              <w:t>Como</w:t>
            </w:r>
            <w:r w:rsidRPr="00794052">
              <w:rPr>
                <w:rFonts w:ascii="Tahoma" w:hAnsi="Tahoma" w:cs="Tahoma"/>
                <w:sz w:val="18"/>
                <w:szCs w:val="18"/>
              </w:rPr>
              <w:t xml:space="preserve"> se observa, fue tal el impacto que recibió la integridad física del demandante lesionado, que en el mismo informe administrativo quedaron registrados los efectos de tal explosión al incluir el CONCEPTO MEDICO, en el que claramente se describe la complejidad de las lesiones y la pérdida física que ahora debe sopo</w:t>
            </w:r>
            <w:r w:rsidR="007706D9" w:rsidRPr="00794052">
              <w:rPr>
                <w:rFonts w:ascii="Tahoma" w:hAnsi="Tahoma" w:cs="Tahoma"/>
                <w:sz w:val="18"/>
                <w:szCs w:val="18"/>
              </w:rPr>
              <w:t>rtar sin tener razón para ello.</w:t>
            </w:r>
          </w:p>
          <w:p w14:paraId="7B2F184E" w14:textId="77777777" w:rsidR="00242EEB" w:rsidRPr="00794052" w:rsidRDefault="00242EEB" w:rsidP="00C10685">
            <w:pPr>
              <w:tabs>
                <w:tab w:val="left" w:pos="709"/>
              </w:tabs>
              <w:contextualSpacing/>
              <w:jc w:val="both"/>
              <w:rPr>
                <w:rFonts w:ascii="Tahoma" w:hAnsi="Tahoma" w:cs="Tahoma"/>
                <w:sz w:val="18"/>
                <w:szCs w:val="18"/>
              </w:rPr>
            </w:pPr>
          </w:p>
        </w:tc>
      </w:tr>
      <w:tr w:rsidR="00794052" w:rsidRPr="00794052" w14:paraId="20E4C100" w14:textId="77777777" w:rsidTr="00242EEB">
        <w:tc>
          <w:tcPr>
            <w:tcW w:w="8781" w:type="dxa"/>
            <w:shd w:val="clear" w:color="auto" w:fill="auto"/>
          </w:tcPr>
          <w:p w14:paraId="01F6C75E" w14:textId="77777777" w:rsidR="00242EEB" w:rsidRPr="00794052" w:rsidRDefault="00242EEB" w:rsidP="00C10685">
            <w:pPr>
              <w:numPr>
                <w:ilvl w:val="3"/>
                <w:numId w:val="11"/>
              </w:numPr>
              <w:tabs>
                <w:tab w:val="left" w:pos="709"/>
              </w:tabs>
              <w:ind w:left="0" w:firstLine="0"/>
              <w:contextualSpacing/>
              <w:jc w:val="both"/>
              <w:rPr>
                <w:rFonts w:ascii="Tahoma" w:hAnsi="Tahoma" w:cs="Tahoma"/>
                <w:sz w:val="18"/>
                <w:szCs w:val="18"/>
              </w:rPr>
            </w:pPr>
            <w:r w:rsidRPr="00794052">
              <w:rPr>
                <w:rFonts w:ascii="Tahoma" w:hAnsi="Tahoma" w:cs="Tahoma"/>
                <w:bCs/>
                <w:sz w:val="18"/>
                <w:szCs w:val="18"/>
              </w:rPr>
              <w:lastRenderedPageBreak/>
              <w:t>Colombia</w:t>
            </w:r>
            <w:r w:rsidRPr="00794052">
              <w:rPr>
                <w:rFonts w:ascii="Tahoma" w:hAnsi="Tahoma" w:cs="Tahoma"/>
                <w:sz w:val="18"/>
                <w:szCs w:val="18"/>
              </w:rPr>
              <w:t xml:space="preserve"> suscribió y ratificó la Convención de </w:t>
            </w:r>
            <w:proofErr w:type="spellStart"/>
            <w:r w:rsidRPr="00794052">
              <w:rPr>
                <w:rFonts w:ascii="Tahoma" w:hAnsi="Tahoma" w:cs="Tahoma"/>
                <w:sz w:val="18"/>
                <w:szCs w:val="18"/>
              </w:rPr>
              <w:t>Otawa</w:t>
            </w:r>
            <w:proofErr w:type="spellEnd"/>
            <w:r w:rsidRPr="00794052">
              <w:rPr>
                <w:rFonts w:ascii="Tahoma" w:hAnsi="Tahoma" w:cs="Tahoma"/>
                <w:sz w:val="18"/>
                <w:szCs w:val="18"/>
              </w:rPr>
              <w:t>, llevada a cabo el 18 de septiembre de 1997, incorporándola a nuestra legislación, vía bloque de constitucionalidad, artículo 93 de la Constitución Política, mediante Ley 554 de 2000, en la que se obliga a DESTRUIR, las minas antipersonal que se encuentren bajo su jurisdicción.-</w:t>
            </w:r>
          </w:p>
          <w:p w14:paraId="734B0AA8" w14:textId="77777777" w:rsidR="00242EEB" w:rsidRPr="00794052" w:rsidRDefault="00242EEB" w:rsidP="00C10685">
            <w:pPr>
              <w:tabs>
                <w:tab w:val="left" w:pos="709"/>
              </w:tabs>
              <w:contextualSpacing/>
              <w:jc w:val="both"/>
              <w:rPr>
                <w:rFonts w:ascii="Tahoma" w:hAnsi="Tahoma" w:cs="Tahoma"/>
                <w:sz w:val="18"/>
                <w:szCs w:val="18"/>
              </w:rPr>
            </w:pPr>
          </w:p>
        </w:tc>
      </w:tr>
      <w:tr w:rsidR="00794052" w:rsidRPr="00794052" w14:paraId="0B6E700F" w14:textId="77777777" w:rsidTr="00242EEB">
        <w:tc>
          <w:tcPr>
            <w:tcW w:w="8781" w:type="dxa"/>
            <w:shd w:val="clear" w:color="auto" w:fill="auto"/>
          </w:tcPr>
          <w:p w14:paraId="02CCF20C" w14:textId="77777777" w:rsidR="00242EEB" w:rsidRPr="00794052" w:rsidRDefault="00242EEB" w:rsidP="007706D9">
            <w:pPr>
              <w:numPr>
                <w:ilvl w:val="3"/>
                <w:numId w:val="11"/>
              </w:numPr>
              <w:tabs>
                <w:tab w:val="left" w:pos="709"/>
              </w:tabs>
              <w:ind w:left="0" w:firstLine="0"/>
              <w:contextualSpacing/>
              <w:jc w:val="both"/>
              <w:rPr>
                <w:rFonts w:ascii="Tahoma" w:hAnsi="Tahoma" w:cs="Tahoma"/>
                <w:sz w:val="18"/>
                <w:szCs w:val="18"/>
              </w:rPr>
            </w:pPr>
            <w:r w:rsidRPr="00794052">
              <w:rPr>
                <w:rFonts w:ascii="Tahoma" w:hAnsi="Tahoma" w:cs="Tahoma"/>
                <w:bCs/>
                <w:sz w:val="18"/>
                <w:szCs w:val="18"/>
              </w:rPr>
              <w:t>Los</w:t>
            </w:r>
            <w:r w:rsidRPr="00794052">
              <w:rPr>
                <w:rFonts w:ascii="Tahoma" w:hAnsi="Tahoma" w:cs="Tahoma"/>
                <w:sz w:val="18"/>
                <w:szCs w:val="18"/>
              </w:rPr>
              <w:t xml:space="preserve"> hechos de esta demanda fueron puestos en conocimiento de la demandada, para que fueran conciliados, por lo que se realizó la respectiva presentación de la solicitud de convocatoria ante la Procuraduría 132 Judicial II para asuntos administrativos con sede en Bogotá, la que fijó como fecha para la respectiva conciliación el pasado 7 de diciembre de 2016, declarándose fallida por falta de ánimo conciliatorio</w:t>
            </w:r>
            <w:r w:rsidR="007706D9" w:rsidRPr="00794052">
              <w:rPr>
                <w:rFonts w:ascii="Tahoma" w:hAnsi="Tahoma" w:cs="Tahoma"/>
                <w:sz w:val="18"/>
                <w:szCs w:val="18"/>
              </w:rPr>
              <w:t>.</w:t>
            </w:r>
          </w:p>
        </w:tc>
      </w:tr>
    </w:tbl>
    <w:p w14:paraId="26CD9DAF" w14:textId="77777777" w:rsidR="00465813" w:rsidRPr="00794052" w:rsidRDefault="00465813" w:rsidP="00242EEB">
      <w:pPr>
        <w:pStyle w:val="Sinespaciado"/>
        <w:jc w:val="both"/>
        <w:rPr>
          <w:rStyle w:val="FontStyle43"/>
          <w:rFonts w:ascii="Tahoma" w:hAnsi="Tahoma" w:cs="Tahoma"/>
          <w:bCs/>
          <w:sz w:val="18"/>
          <w:szCs w:val="18"/>
        </w:rPr>
      </w:pPr>
    </w:p>
    <w:p w14:paraId="39270FD1" w14:textId="77777777" w:rsidR="00056FD6" w:rsidRPr="00794052" w:rsidRDefault="00056FD6" w:rsidP="00242EEB">
      <w:pPr>
        <w:pStyle w:val="Sinespaciado"/>
        <w:numPr>
          <w:ilvl w:val="1"/>
          <w:numId w:val="11"/>
        </w:numPr>
        <w:jc w:val="both"/>
        <w:rPr>
          <w:rFonts w:ascii="Tahoma" w:hAnsi="Tahoma" w:cs="Tahoma"/>
          <w:b/>
          <w:sz w:val="18"/>
          <w:szCs w:val="18"/>
        </w:rPr>
      </w:pPr>
      <w:r w:rsidRPr="00794052">
        <w:rPr>
          <w:rFonts w:ascii="Tahoma" w:hAnsi="Tahoma" w:cs="Tahoma"/>
          <w:b/>
          <w:sz w:val="18"/>
          <w:szCs w:val="18"/>
        </w:rPr>
        <w:t>LA</w:t>
      </w:r>
      <w:r w:rsidR="00807F2C" w:rsidRPr="00794052">
        <w:rPr>
          <w:rFonts w:ascii="Tahoma" w:hAnsi="Tahoma" w:cs="Tahoma"/>
          <w:b/>
          <w:sz w:val="18"/>
          <w:szCs w:val="18"/>
        </w:rPr>
        <w:t xml:space="preserve"> CONTESTACIÓN DE LA DEMANDA: </w:t>
      </w:r>
    </w:p>
    <w:p w14:paraId="2A9699EF" w14:textId="77777777" w:rsidR="00056FD6" w:rsidRPr="00794052" w:rsidRDefault="00056FD6" w:rsidP="00242EEB">
      <w:pPr>
        <w:pStyle w:val="Sinespaciado"/>
        <w:jc w:val="both"/>
        <w:rPr>
          <w:rFonts w:ascii="Tahoma" w:hAnsi="Tahoma" w:cs="Tahoma"/>
          <w:b/>
          <w:sz w:val="18"/>
          <w:szCs w:val="18"/>
        </w:rPr>
      </w:pPr>
    </w:p>
    <w:p w14:paraId="6E9C2F40" w14:textId="77777777" w:rsidR="00242EEB" w:rsidRPr="00794052" w:rsidRDefault="00056FD6" w:rsidP="00242EEB">
      <w:pPr>
        <w:pStyle w:val="Sinespaciado"/>
        <w:numPr>
          <w:ilvl w:val="2"/>
          <w:numId w:val="11"/>
        </w:numPr>
        <w:tabs>
          <w:tab w:val="left" w:pos="567"/>
        </w:tabs>
        <w:ind w:left="0" w:firstLine="0"/>
        <w:contextualSpacing/>
        <w:jc w:val="both"/>
        <w:rPr>
          <w:rFonts w:ascii="Gill Sans MT" w:hAnsi="Gill Sans MT" w:cs="Tahoma"/>
          <w:i/>
          <w:sz w:val="18"/>
          <w:szCs w:val="18"/>
        </w:rPr>
      </w:pPr>
      <w:r w:rsidRPr="00794052">
        <w:rPr>
          <w:rFonts w:ascii="Tahoma" w:hAnsi="Tahoma" w:cs="Tahoma"/>
          <w:bCs/>
          <w:sz w:val="18"/>
          <w:szCs w:val="18"/>
        </w:rPr>
        <w:t>El apoderado de la</w:t>
      </w:r>
      <w:r w:rsidR="00807F2C" w:rsidRPr="00794052">
        <w:rPr>
          <w:rFonts w:ascii="Tahoma" w:hAnsi="Tahoma" w:cs="Tahoma"/>
          <w:bCs/>
          <w:sz w:val="18"/>
          <w:szCs w:val="18"/>
        </w:rPr>
        <w:t xml:space="preserve"> </w:t>
      </w:r>
      <w:r w:rsidR="00807F2C" w:rsidRPr="00794052">
        <w:rPr>
          <w:rFonts w:ascii="Tahoma" w:hAnsi="Tahoma" w:cs="Tahoma"/>
          <w:b/>
          <w:sz w:val="18"/>
          <w:szCs w:val="18"/>
        </w:rPr>
        <w:fldChar w:fldCharType="begin"/>
      </w:r>
      <w:r w:rsidR="00807F2C" w:rsidRPr="00794052">
        <w:rPr>
          <w:rFonts w:ascii="Tahoma" w:hAnsi="Tahoma" w:cs="Tahoma"/>
          <w:b/>
          <w:sz w:val="18"/>
          <w:szCs w:val="18"/>
        </w:rPr>
        <w:instrText xml:space="preserve"> MERGEFIELD "DEMANDADO" </w:instrText>
      </w:r>
      <w:r w:rsidR="00807F2C" w:rsidRPr="00794052">
        <w:rPr>
          <w:rFonts w:ascii="Tahoma" w:hAnsi="Tahoma" w:cs="Tahoma"/>
          <w:b/>
          <w:sz w:val="18"/>
          <w:szCs w:val="18"/>
        </w:rPr>
        <w:fldChar w:fldCharType="separate"/>
      </w:r>
      <w:r w:rsidR="00807F2C" w:rsidRPr="00794052">
        <w:rPr>
          <w:rFonts w:ascii="Tahoma" w:hAnsi="Tahoma" w:cs="Tahoma"/>
          <w:b/>
          <w:noProof/>
          <w:sz w:val="18"/>
          <w:szCs w:val="18"/>
        </w:rPr>
        <w:t>NACION - MINISTERIO DE DEFENSA - EJERCITO NACIONAL</w:t>
      </w:r>
      <w:r w:rsidR="00807F2C" w:rsidRPr="00794052">
        <w:rPr>
          <w:rFonts w:ascii="Tahoma" w:hAnsi="Tahoma" w:cs="Tahoma"/>
          <w:b/>
          <w:sz w:val="18"/>
          <w:szCs w:val="18"/>
        </w:rPr>
        <w:fldChar w:fldCharType="end"/>
      </w:r>
      <w:r w:rsidRPr="00794052">
        <w:rPr>
          <w:rFonts w:ascii="Tahoma" w:hAnsi="Tahoma" w:cs="Tahoma"/>
          <w:b/>
          <w:sz w:val="18"/>
          <w:szCs w:val="18"/>
        </w:rPr>
        <w:t xml:space="preserve"> </w:t>
      </w:r>
      <w:r w:rsidRPr="00794052">
        <w:rPr>
          <w:rFonts w:ascii="Tahoma" w:hAnsi="Tahoma" w:cs="Tahoma"/>
          <w:sz w:val="18"/>
          <w:szCs w:val="18"/>
        </w:rPr>
        <w:t>se op</w:t>
      </w:r>
      <w:r w:rsidR="00BC29EC" w:rsidRPr="00794052">
        <w:rPr>
          <w:rFonts w:ascii="Tahoma" w:hAnsi="Tahoma" w:cs="Tahoma"/>
          <w:sz w:val="18"/>
          <w:szCs w:val="18"/>
        </w:rPr>
        <w:t xml:space="preserve">uso a la prosperidad de las pretensiones de la demanda </w:t>
      </w:r>
      <w:r w:rsidR="00D40F38" w:rsidRPr="00794052">
        <w:rPr>
          <w:rFonts w:ascii="Tahoma" w:hAnsi="Tahoma" w:cs="Tahoma"/>
          <w:sz w:val="18"/>
          <w:szCs w:val="18"/>
        </w:rPr>
        <w:t>así</w:t>
      </w:r>
      <w:r w:rsidR="00D40F38" w:rsidRPr="00794052">
        <w:rPr>
          <w:rFonts w:ascii="Tahoma" w:hAnsi="Tahoma" w:cs="Tahoma"/>
          <w:i/>
          <w:sz w:val="18"/>
          <w:szCs w:val="18"/>
        </w:rPr>
        <w:t xml:space="preserve">:  </w:t>
      </w:r>
      <w:r w:rsidR="009849A9" w:rsidRPr="00794052">
        <w:rPr>
          <w:rFonts w:ascii="Gill Sans MT" w:hAnsi="Gill Sans MT" w:cs="Tahoma"/>
          <w:i/>
          <w:sz w:val="18"/>
          <w:szCs w:val="18"/>
        </w:rPr>
        <w:t>“</w:t>
      </w:r>
      <w:r w:rsidR="00D40F38" w:rsidRPr="00794052">
        <w:rPr>
          <w:rFonts w:ascii="Gill Sans MT" w:hAnsi="Gill Sans MT" w:cs="Tahoma"/>
          <w:i/>
          <w:sz w:val="18"/>
          <w:szCs w:val="18"/>
        </w:rPr>
        <w:t xml:space="preserve">(…) </w:t>
      </w:r>
      <w:r w:rsidR="00242EEB" w:rsidRPr="00794052">
        <w:rPr>
          <w:rFonts w:ascii="Gill Sans MT" w:hAnsi="Gill Sans MT" w:cs="Tahoma"/>
          <w:i/>
          <w:sz w:val="18"/>
          <w:szCs w:val="18"/>
        </w:rPr>
        <w:t>pues como se demostrará en el curso del proceso, bajo los hechos acaecidos el día 19 de julio de 2015, no solo porque ™l estamos ante la figura de un soldado profesional el cual se encuentra sometido al RIESGO PROPIO DEL SERVICIO por la voluntariedad del mismo; y se observa para el caso que ha imperado la EXISTENCIA DE CAUSAL DE AUSENCIA DE RESPONSABILIDAD, como lo es HECHO CONCURRENTE DE UN TERCERO lo cual rompe el nexo de causalidad y en nada toca la esfera de responsabilidad de la Administración, pues ninguna actuación suya, positiva o negativa por acción u omisión ha generado un daño.</w:t>
      </w:r>
      <w:r w:rsidR="00D40F38" w:rsidRPr="00794052">
        <w:rPr>
          <w:rFonts w:ascii="Gill Sans MT" w:hAnsi="Gill Sans MT" w:cs="Tahoma"/>
          <w:i/>
          <w:sz w:val="18"/>
          <w:szCs w:val="18"/>
        </w:rPr>
        <w:t xml:space="preserve"> (…)</w:t>
      </w:r>
      <w:r w:rsidR="009849A9" w:rsidRPr="00794052">
        <w:rPr>
          <w:rFonts w:ascii="Gill Sans MT" w:hAnsi="Gill Sans MT" w:cs="Tahoma"/>
          <w:i/>
          <w:sz w:val="18"/>
          <w:szCs w:val="18"/>
        </w:rPr>
        <w:t>”</w:t>
      </w:r>
    </w:p>
    <w:p w14:paraId="78CDAAC0" w14:textId="77777777" w:rsidR="00242EEB" w:rsidRPr="00794052" w:rsidRDefault="00242EEB" w:rsidP="00242EEB">
      <w:pPr>
        <w:tabs>
          <w:tab w:val="left" w:pos="567"/>
        </w:tabs>
        <w:contextualSpacing/>
        <w:jc w:val="both"/>
        <w:rPr>
          <w:rFonts w:ascii="Tahoma" w:hAnsi="Tahoma" w:cs="Tahoma"/>
          <w:b/>
          <w:sz w:val="18"/>
          <w:szCs w:val="18"/>
          <w:lang w:val="es-CO"/>
        </w:rPr>
      </w:pPr>
    </w:p>
    <w:p w14:paraId="051C7560" w14:textId="77777777" w:rsidR="001E2C3D" w:rsidRPr="00794052" w:rsidRDefault="004B687B" w:rsidP="00242EEB">
      <w:pPr>
        <w:tabs>
          <w:tab w:val="left" w:pos="567"/>
        </w:tabs>
        <w:contextualSpacing/>
        <w:jc w:val="both"/>
        <w:rPr>
          <w:rFonts w:ascii="Tahoma" w:hAnsi="Tahoma" w:cs="Tahoma"/>
          <w:sz w:val="18"/>
          <w:szCs w:val="18"/>
          <w:lang w:val="es-CO"/>
        </w:rPr>
      </w:pPr>
      <w:r w:rsidRPr="00794052">
        <w:rPr>
          <w:rFonts w:ascii="Tahoma" w:hAnsi="Tahoma" w:cs="Tahoma"/>
          <w:sz w:val="18"/>
          <w:szCs w:val="18"/>
          <w:lang w:val="es-CO"/>
        </w:rPr>
        <w:t xml:space="preserve">Propuso </w:t>
      </w:r>
      <w:r w:rsidR="001E2C3D" w:rsidRPr="00794052">
        <w:rPr>
          <w:rFonts w:ascii="Tahoma" w:hAnsi="Tahoma" w:cs="Tahoma"/>
          <w:sz w:val="18"/>
          <w:szCs w:val="18"/>
          <w:lang w:val="es-CO"/>
        </w:rPr>
        <w:t xml:space="preserve">como </w:t>
      </w:r>
      <w:r w:rsidR="001E2C3D" w:rsidRPr="00794052">
        <w:rPr>
          <w:rFonts w:ascii="Tahoma" w:hAnsi="Tahoma" w:cs="Tahoma"/>
          <w:b/>
          <w:sz w:val="18"/>
          <w:szCs w:val="18"/>
          <w:lang w:val="es-CO"/>
        </w:rPr>
        <w:t>excepciones</w:t>
      </w:r>
      <w:r w:rsidR="001E2C3D" w:rsidRPr="00794052">
        <w:rPr>
          <w:rFonts w:ascii="Tahoma" w:hAnsi="Tahoma" w:cs="Tahoma"/>
          <w:sz w:val="18"/>
          <w:szCs w:val="18"/>
          <w:lang w:val="es-CO"/>
        </w:rPr>
        <w:t>:</w:t>
      </w:r>
    </w:p>
    <w:p w14:paraId="2FCF8D76" w14:textId="77777777" w:rsidR="001E2C3D" w:rsidRPr="00794052" w:rsidRDefault="001E2C3D" w:rsidP="00242EEB">
      <w:pPr>
        <w:tabs>
          <w:tab w:val="left" w:pos="567"/>
        </w:tabs>
        <w:contextualSpacing/>
        <w:jc w:val="both"/>
        <w:rPr>
          <w:rFonts w:ascii="Tahoma" w:hAnsi="Tahoma" w:cs="Tahoma"/>
          <w:sz w:val="18"/>
          <w:szCs w:val="18"/>
          <w:lang w:val="es-CO"/>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345"/>
      </w:tblGrid>
      <w:tr w:rsidR="00794052" w:rsidRPr="00794052" w14:paraId="374E2598" w14:textId="77777777" w:rsidTr="00D40F38">
        <w:tc>
          <w:tcPr>
            <w:tcW w:w="1552" w:type="dxa"/>
          </w:tcPr>
          <w:p w14:paraId="4872BA70" w14:textId="77777777" w:rsidR="00D40F38" w:rsidRPr="00794052" w:rsidRDefault="00D40F38" w:rsidP="00C10685">
            <w:pPr>
              <w:jc w:val="both"/>
              <w:rPr>
                <w:rFonts w:ascii="Gill Sans MT" w:hAnsi="Gill Sans MT" w:cs="Tahoma"/>
                <w:b/>
                <w:sz w:val="18"/>
                <w:szCs w:val="18"/>
              </w:rPr>
            </w:pPr>
            <w:r w:rsidRPr="00794052">
              <w:rPr>
                <w:rFonts w:ascii="Gill Sans MT" w:hAnsi="Gill Sans MT" w:cs="Tahoma"/>
                <w:b/>
                <w:sz w:val="18"/>
                <w:szCs w:val="18"/>
              </w:rPr>
              <w:t>TITULO</w:t>
            </w:r>
          </w:p>
        </w:tc>
        <w:tc>
          <w:tcPr>
            <w:tcW w:w="7345" w:type="dxa"/>
            <w:shd w:val="clear" w:color="auto" w:fill="auto"/>
          </w:tcPr>
          <w:p w14:paraId="74673AF8" w14:textId="77777777" w:rsidR="00D40F38" w:rsidRPr="00794052" w:rsidRDefault="00D40F38" w:rsidP="00C10685">
            <w:pPr>
              <w:jc w:val="both"/>
              <w:rPr>
                <w:rFonts w:ascii="Gill Sans MT" w:hAnsi="Gill Sans MT" w:cs="Tahoma"/>
                <w:b/>
                <w:sz w:val="18"/>
                <w:szCs w:val="18"/>
              </w:rPr>
            </w:pPr>
            <w:r w:rsidRPr="00794052">
              <w:rPr>
                <w:rFonts w:ascii="Gill Sans MT" w:hAnsi="Gill Sans MT" w:cs="Tahoma"/>
                <w:b/>
                <w:sz w:val="18"/>
                <w:szCs w:val="18"/>
              </w:rPr>
              <w:t>CONTENIDO</w:t>
            </w:r>
          </w:p>
        </w:tc>
      </w:tr>
      <w:tr w:rsidR="00794052" w:rsidRPr="00794052" w14:paraId="4CDD0CA4" w14:textId="77777777" w:rsidTr="00D40F38">
        <w:tc>
          <w:tcPr>
            <w:tcW w:w="1552" w:type="dxa"/>
          </w:tcPr>
          <w:p w14:paraId="4C050877" w14:textId="77777777" w:rsidR="00D40F38" w:rsidRPr="00794052" w:rsidRDefault="00D40F38" w:rsidP="00C10685">
            <w:pPr>
              <w:jc w:val="both"/>
              <w:rPr>
                <w:rFonts w:ascii="Gill Sans MT" w:hAnsi="Gill Sans MT" w:cs="Tahoma"/>
                <w:b/>
                <w:sz w:val="18"/>
                <w:szCs w:val="18"/>
              </w:rPr>
            </w:pPr>
            <w:r w:rsidRPr="00794052">
              <w:rPr>
                <w:rFonts w:ascii="Gill Sans MT" w:hAnsi="Gill Sans MT" w:cs="Tahoma"/>
                <w:b/>
                <w:sz w:val="18"/>
                <w:szCs w:val="18"/>
              </w:rPr>
              <w:t>DAÑO NO IMPUTABLE AL ESTADO. RIESGO PROPIO DEL SERVICIO</w:t>
            </w:r>
          </w:p>
          <w:p w14:paraId="7822ABAC" w14:textId="77777777" w:rsidR="00D40F38" w:rsidRPr="00794052" w:rsidRDefault="00D40F38" w:rsidP="00C10685">
            <w:pPr>
              <w:jc w:val="both"/>
              <w:rPr>
                <w:rFonts w:ascii="Gill Sans MT" w:hAnsi="Gill Sans MT" w:cs="Tahoma"/>
                <w:sz w:val="18"/>
                <w:szCs w:val="18"/>
              </w:rPr>
            </w:pPr>
          </w:p>
        </w:tc>
        <w:tc>
          <w:tcPr>
            <w:tcW w:w="7345" w:type="dxa"/>
            <w:shd w:val="clear" w:color="auto" w:fill="auto"/>
          </w:tcPr>
          <w:p w14:paraId="6520DBA5"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En cuanto a la imputabilidad</w:t>
            </w:r>
          </w:p>
          <w:p w14:paraId="38973404" w14:textId="77777777" w:rsidR="00D40F38" w:rsidRPr="00794052" w:rsidRDefault="00D40F38" w:rsidP="00C10685">
            <w:pPr>
              <w:jc w:val="both"/>
              <w:rPr>
                <w:rFonts w:ascii="Gill Sans MT" w:hAnsi="Gill Sans MT" w:cs="Tahoma"/>
                <w:sz w:val="18"/>
                <w:szCs w:val="18"/>
              </w:rPr>
            </w:pPr>
          </w:p>
          <w:p w14:paraId="1BB34696"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De acuerdo al ordenamiento jurídico vigente, y con el fin de que se declare la responsabilidad de la administración pública, se hace imperioso verificar la configuración de los dos elementos o presupuestos de la misma, según la disposición constitucional que consagra la institución jurídica, esto es, el artículo 90 superior.</w:t>
            </w:r>
          </w:p>
          <w:p w14:paraId="47A7A6C2" w14:textId="77777777" w:rsidR="00D40F38" w:rsidRPr="00794052" w:rsidRDefault="00D40F38" w:rsidP="00C10685">
            <w:pPr>
              <w:jc w:val="both"/>
              <w:rPr>
                <w:rFonts w:ascii="Gill Sans MT" w:hAnsi="Gill Sans MT" w:cs="Tahoma"/>
                <w:sz w:val="18"/>
                <w:szCs w:val="18"/>
              </w:rPr>
            </w:pPr>
          </w:p>
          <w:p w14:paraId="05B53826"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En consecuencia, es necesario que esté demostrado el daño antijurídico, así como su imputación fáctica y jurídica a la administración pública. Por lo anterior, además de constatarse, en un primer momento, la antijuridicidad del daño, el operador jurídico debe elaborar un "juicio de imputabilidad" que le permita encontrar un título jurídico diferente de la simple causalidad material que justifique la decisión a tomar, es por ello que dentro del nuevo modelo en que se desarrolla la responsabilidad patrimonial del Estado, se parte de un concepto objetivo de acción y, por ende, la atribución fáctica de la misma ostenta igual naturaleza (imputación objetiva).</w:t>
            </w:r>
          </w:p>
          <w:p w14:paraId="1437AADA" w14:textId="77777777" w:rsidR="00D40F38" w:rsidRPr="00794052" w:rsidRDefault="00D40F38" w:rsidP="00C10685">
            <w:pPr>
              <w:jc w:val="both"/>
              <w:rPr>
                <w:rFonts w:ascii="Gill Sans MT" w:hAnsi="Gill Sans MT" w:cs="Tahoma"/>
                <w:sz w:val="18"/>
                <w:szCs w:val="18"/>
              </w:rPr>
            </w:pPr>
          </w:p>
          <w:p w14:paraId="36A224A5"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 xml:space="preserve">Respecto de la imputabilidad del daño el Honorable Consejo de Estado- Sección Tercera en sentencia 18 de febrero de 2010, expediente 18274, señaló que: </w:t>
            </w:r>
            <w:r w:rsidRPr="00794052">
              <w:rPr>
                <w:rStyle w:val="Refdenotaalpie"/>
                <w:rFonts w:ascii="Gill Sans MT" w:hAnsi="Gill Sans MT" w:cs="Tahoma"/>
                <w:sz w:val="18"/>
                <w:szCs w:val="18"/>
              </w:rPr>
              <w:footnoteReference w:id="1"/>
            </w:r>
          </w:p>
          <w:p w14:paraId="0564914E" w14:textId="77777777" w:rsidR="00D40F38" w:rsidRPr="00794052" w:rsidRDefault="00D40F38" w:rsidP="00C10685">
            <w:pPr>
              <w:jc w:val="both"/>
              <w:rPr>
                <w:rFonts w:ascii="Gill Sans MT" w:hAnsi="Gill Sans MT" w:cs="Tahoma"/>
                <w:sz w:val="18"/>
                <w:szCs w:val="18"/>
              </w:rPr>
            </w:pPr>
          </w:p>
          <w:p w14:paraId="7E271C1F"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Para el caso de marras frente a los daños sufridos por los soldados profesionales, la declaración de responsabilidad de la institución será posible cuando aquéllos son el resultado de hechos que exceden el riesgo propio de las actividades que asumen voluntariamente, lo anterior, teniendo en cuenta que la decisión de incorporación que libremente han tomado constituye un riesgo propio de la actividad que dichos servidores públicos ordinariamente despliegan, de allí que cuando el aludido riesgo se concreta, no resulte jurídicamente viable atribuirle al Estado tal responsabilidad, salvo en aquellos casos en los cuales se demuestre que la lesión devienen del acaecimiento de una falla en el servicio o de la materialización de un riesgo excepcional al cual se hubiere visto sometido el militar profesional afectado, riesgo de mayor entidad que aquel al cual se hubieren visto expuestos sus demás compañeros en el desarrollo de la misión encomendada, hechos que pos supuesto deben estar plenamente probados por la parte actora.</w:t>
            </w:r>
          </w:p>
          <w:p w14:paraId="3D6ED9B5" w14:textId="77777777" w:rsidR="00D40F38" w:rsidRPr="00794052" w:rsidRDefault="00D40F38" w:rsidP="00C10685">
            <w:pPr>
              <w:jc w:val="both"/>
              <w:rPr>
                <w:rFonts w:ascii="Gill Sans MT" w:hAnsi="Gill Sans MT" w:cs="Tahoma"/>
                <w:sz w:val="18"/>
                <w:szCs w:val="18"/>
              </w:rPr>
            </w:pPr>
          </w:p>
          <w:p w14:paraId="60A2C5C0"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En el caso concreto resulta claro que no existió una falta de planeación, conocimiento, previsión, entrenamiento o desconocimientos de la unidad y del mismo soldado, bien es cierto, al señor SLP OLVER PEÑA GONZÁLEZ sufrió un accidente con un Artefacto Explosivo Improvisado (A.E.I) cuando se encontraba en desarrollo de una ex filtración, cayó en A.E.I. e inmediatamente se prestó la atención médica siendo extraído del área de operaciones y por lo cual recibe el tratamiento correspondiente; con ello se puede presumir que se encontraba en desempeño de sus actividades cotidianas, porque para ello son entrenados estos grupos de soldados; y deben tener la conciencia de los peligros frente a una situación inherente a la peligrosidad de la profesión que libremente escogieron desarrollar.</w:t>
            </w:r>
          </w:p>
          <w:p w14:paraId="5F893E26" w14:textId="77777777" w:rsidR="00D40F38" w:rsidRPr="00794052" w:rsidRDefault="00D40F38" w:rsidP="00C10685">
            <w:pPr>
              <w:jc w:val="both"/>
              <w:rPr>
                <w:rFonts w:ascii="Gill Sans MT" w:hAnsi="Gill Sans MT" w:cs="Tahoma"/>
                <w:sz w:val="18"/>
                <w:szCs w:val="18"/>
              </w:rPr>
            </w:pPr>
          </w:p>
          <w:p w14:paraId="2F222B1F"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 xml:space="preserve">En el caso de los miembros de las Fuerzas Armadas o de cualquier organismo similar, el común denominador está constituido por el elevado nivel de riesgo para la integridad de sus servidores es por ello que se estableció un régimen prestacional de naturaleza especial que reconoce la circunstancia de riesgo particular connatural a sus actividades por lo que se hallan amparados por </w:t>
            </w:r>
            <w:r w:rsidRPr="00794052">
              <w:rPr>
                <w:rFonts w:ascii="Gill Sans MT" w:hAnsi="Gill Sans MT" w:cs="Tahoma"/>
                <w:sz w:val="18"/>
                <w:szCs w:val="18"/>
              </w:rPr>
              <w:lastRenderedPageBreak/>
              <w:t>una normatividad que, en materia prestacional y de protección de riesgos, habitualmente consagra garantías, derechos y prestaciones que superan las previstas en las normas que, en este ámbito, resultan aplicables al común de los servidores del Estado; sin que en principio resulte posible deducir responsabilidad adicional al Estado por razón de la producción de los consecuentes daños; por lo cual Su Señoría no son de recibo los argumentos de la parte actora.</w:t>
            </w:r>
          </w:p>
        </w:tc>
      </w:tr>
      <w:tr w:rsidR="00794052" w:rsidRPr="00794052" w14:paraId="05FE39F1" w14:textId="77777777" w:rsidTr="00D40F38">
        <w:tc>
          <w:tcPr>
            <w:tcW w:w="1552" w:type="dxa"/>
          </w:tcPr>
          <w:p w14:paraId="573ADB40" w14:textId="77777777" w:rsidR="00D40F38" w:rsidRPr="00794052" w:rsidRDefault="00D40F38" w:rsidP="00C10685">
            <w:pPr>
              <w:jc w:val="both"/>
              <w:rPr>
                <w:rFonts w:ascii="Gill Sans MT" w:hAnsi="Gill Sans MT" w:cs="Tahoma"/>
                <w:b/>
                <w:sz w:val="18"/>
                <w:szCs w:val="18"/>
              </w:rPr>
            </w:pPr>
            <w:r w:rsidRPr="00794052">
              <w:rPr>
                <w:rFonts w:ascii="Gill Sans MT" w:hAnsi="Gill Sans MT" w:cs="Tahoma"/>
                <w:b/>
                <w:sz w:val="18"/>
                <w:szCs w:val="18"/>
              </w:rPr>
              <w:lastRenderedPageBreak/>
              <w:t>Inexistencia de medios probatorios que endilguen falla en el servicio de la Entidad</w:t>
            </w:r>
          </w:p>
          <w:p w14:paraId="07FA00C4" w14:textId="77777777" w:rsidR="00D40F38" w:rsidRPr="00794052" w:rsidRDefault="00D40F38" w:rsidP="00C10685">
            <w:pPr>
              <w:jc w:val="both"/>
              <w:rPr>
                <w:rFonts w:ascii="Gill Sans MT" w:hAnsi="Gill Sans MT" w:cs="Tahoma"/>
                <w:sz w:val="18"/>
                <w:szCs w:val="18"/>
              </w:rPr>
            </w:pPr>
          </w:p>
        </w:tc>
        <w:tc>
          <w:tcPr>
            <w:tcW w:w="7345" w:type="dxa"/>
            <w:shd w:val="clear" w:color="auto" w:fill="auto"/>
          </w:tcPr>
          <w:p w14:paraId="1CFC22DE"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Llama la atención en el caso de la referencia,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w:t>
            </w:r>
          </w:p>
          <w:p w14:paraId="0FD252F4" w14:textId="77777777" w:rsidR="00D40F38" w:rsidRPr="00794052" w:rsidRDefault="00D40F38" w:rsidP="00C10685">
            <w:pPr>
              <w:jc w:val="both"/>
              <w:rPr>
                <w:rFonts w:ascii="Gill Sans MT" w:hAnsi="Gill Sans MT" w:cs="Tahoma"/>
                <w:sz w:val="18"/>
                <w:szCs w:val="18"/>
              </w:rPr>
            </w:pPr>
          </w:p>
          <w:p w14:paraId="12C505E1"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 xml:space="preserve">Al respecto, es pertinente hacer mención al artículo 167 del Código General del Proceso, el cual prescribe que: </w:t>
            </w:r>
            <w:r w:rsidRPr="00794052">
              <w:rPr>
                <w:rStyle w:val="Refdenotaalpie"/>
                <w:rFonts w:ascii="Gill Sans MT" w:hAnsi="Gill Sans MT" w:cs="Tahoma"/>
                <w:sz w:val="18"/>
                <w:szCs w:val="18"/>
              </w:rPr>
              <w:footnoteReference w:id="2"/>
            </w:r>
          </w:p>
          <w:p w14:paraId="2B7F34CC" w14:textId="77777777" w:rsidR="00D40F38" w:rsidRPr="00794052" w:rsidRDefault="00D40F38" w:rsidP="00C10685">
            <w:pPr>
              <w:jc w:val="both"/>
              <w:rPr>
                <w:rFonts w:ascii="Gill Sans MT" w:hAnsi="Gill Sans MT" w:cs="Tahoma"/>
                <w:sz w:val="18"/>
                <w:szCs w:val="18"/>
              </w:rPr>
            </w:pPr>
          </w:p>
          <w:p w14:paraId="4A194875"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 xml:space="preserve">Dicha preceptiva consagra la regla subjetiva de la carga de la prueba, acogida y aplicada en nuestra legislación, según la cual las partes están llamadas a aportar las pruebas que sustenten sus pretensiones, so pena de que las mismas sean desestimadas. Así lo enseña el profesor Hernando </w:t>
            </w:r>
            <w:proofErr w:type="spellStart"/>
            <w:r w:rsidRPr="00794052">
              <w:rPr>
                <w:rFonts w:ascii="Gill Sans MT" w:hAnsi="Gill Sans MT" w:cs="Tahoma"/>
                <w:sz w:val="18"/>
                <w:szCs w:val="18"/>
              </w:rPr>
              <w:t>Devis</w:t>
            </w:r>
            <w:proofErr w:type="spellEnd"/>
            <w:r w:rsidRPr="00794052">
              <w:rPr>
                <w:rFonts w:ascii="Gill Sans MT" w:hAnsi="Gill Sans MT" w:cs="Tahoma"/>
                <w:sz w:val="18"/>
                <w:szCs w:val="18"/>
              </w:rPr>
              <w:t xml:space="preserve"> Echandía3, cuando dice:</w:t>
            </w:r>
            <w:r w:rsidRPr="00794052">
              <w:rPr>
                <w:rStyle w:val="Refdenotaalpie"/>
                <w:rFonts w:ascii="Gill Sans MT" w:hAnsi="Gill Sans MT" w:cs="Tahoma"/>
                <w:sz w:val="18"/>
                <w:szCs w:val="18"/>
              </w:rPr>
              <w:footnoteReference w:id="3"/>
            </w:r>
          </w:p>
          <w:p w14:paraId="46FD7BE2" w14:textId="77777777" w:rsidR="00D40F38" w:rsidRPr="00794052" w:rsidRDefault="00D40F38" w:rsidP="00C10685">
            <w:pPr>
              <w:jc w:val="both"/>
              <w:rPr>
                <w:rFonts w:ascii="Gill Sans MT" w:hAnsi="Gill Sans MT" w:cs="Tahoma"/>
                <w:sz w:val="18"/>
                <w:szCs w:val="18"/>
              </w:rPr>
            </w:pPr>
          </w:p>
          <w:p w14:paraId="05865C9B"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Esta carga procesal, implica la autorresponsabilidad de las partes por su conducta durante el proceso, tendiente a arrimar la prueba de los hechos que la benefician y a controvertir la de aquellos que han sido acreditados por la parte contraria y que pueden perjudicarla; en este orden de ideas, puede decirse que a las partes le es dable colocarse en una total o parcial inactividad probatoria por su propia cuenta y riesgo. Claro está, que de acuerdo a las pruebas que se le presenten al juzgador este tiene un regla de conducta, en virtud de la cual, cuando falta la prueba del hecho que sirve de presupuesto a la norma jurídica que una parte invoca a su favor, debe fallar de fondo y en contra de esa parte.</w:t>
            </w:r>
          </w:p>
          <w:p w14:paraId="0E9B4F13" w14:textId="77777777" w:rsidR="00D40F38" w:rsidRPr="00794052" w:rsidRDefault="00D40F38" w:rsidP="00C10685">
            <w:pPr>
              <w:jc w:val="both"/>
              <w:rPr>
                <w:rFonts w:ascii="Gill Sans MT" w:hAnsi="Gill Sans MT" w:cs="Tahoma"/>
                <w:sz w:val="18"/>
                <w:szCs w:val="18"/>
              </w:rPr>
            </w:pPr>
          </w:p>
          <w:p w14:paraId="7735382F"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De acuerdo con lo anterior, y teniendo presente que en el caso que nos ocupa el apoderado de la parte actora aduce que el daño fue padecido como consecuencia directa de acciones y omisiones de miembros del Ejército Nacional, por la falta de entrenamiento al actor en explosivos por lo cual se ocasiono la activación del artefacto explosivo; es evidente la presencia de A.E.I. plantados por miembros del frente guerrillero que delinquen en la zona; es la parte actora la obligada a acreditar con elementos materiales probatorios la falla del servicio que aduce y dichos elementos son indispensables para imputar el título de imputación que se adecúa con los hechos de la demanda, elementos que brillan por su ausencia.</w:t>
            </w:r>
          </w:p>
          <w:p w14:paraId="4FB94A53"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 xml:space="preserve"> </w:t>
            </w:r>
          </w:p>
          <w:p w14:paraId="126537AF"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Por lo anteriormente expuesto y por no existir el sustento probatorio suficiente a pesar de que se trata de una carga de que desde siempre ha caracterizado el derecho probatorio, deberá también desestimarse cualquier posibilidad para acceder a las pretensiones del demandante. Al respecto debe observarse que el derecho a presentar pruebas y a controvertirlas se traduce, en un derecho a la prueba, mejor aún, en un derecho a probar los hechos que determinan la consecuencia jurídica a cuyo reconocimiento, en el caso litigado, aspira cada una de las partes. ^^Br</w:t>
            </w:r>
          </w:p>
          <w:p w14:paraId="5015ECC5" w14:textId="77777777" w:rsidR="00D40F38" w:rsidRPr="00794052" w:rsidRDefault="00D40F38" w:rsidP="00C10685">
            <w:pPr>
              <w:jc w:val="both"/>
              <w:rPr>
                <w:rFonts w:ascii="Gill Sans MT" w:hAnsi="Gill Sans MT" w:cs="Tahoma"/>
                <w:sz w:val="18"/>
                <w:szCs w:val="18"/>
              </w:rPr>
            </w:pPr>
          </w:p>
          <w:p w14:paraId="7429243E"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El apoderado de la parte actora allega un informe administrativo de lesión firmado por el actor SLP OLVER PEÑA GONZÁLEZ sufrió un accidente con un Artefacto Explosivo Improvisado (A.E.I) cuando se encontraba en desarrollo de una ex filtración el actor sufre accidente con (A.E.I.), es decir, que el hecho dañino que aduce el precitado apoderado está relacionado evidentemente con un hecho exclusivo de un tercero (grupos al margen de la ley).</w:t>
            </w:r>
          </w:p>
          <w:p w14:paraId="69606731" w14:textId="77777777" w:rsidR="00D40F38" w:rsidRPr="00794052" w:rsidRDefault="00D40F38" w:rsidP="00C10685">
            <w:pPr>
              <w:jc w:val="both"/>
              <w:rPr>
                <w:rFonts w:ascii="Gill Sans MT" w:hAnsi="Gill Sans MT" w:cs="Tahoma"/>
                <w:sz w:val="18"/>
                <w:szCs w:val="18"/>
              </w:rPr>
            </w:pPr>
          </w:p>
          <w:p w14:paraId="3263A8A1"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Se trata entonces,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w:t>
            </w:r>
            <w:proofErr w:type="spellStart"/>
            <w:r w:rsidRPr="00794052">
              <w:rPr>
                <w:rFonts w:ascii="Gill Sans MT" w:hAnsi="Gill Sans MT" w:cs="Tahoma"/>
                <w:sz w:val="18"/>
                <w:szCs w:val="18"/>
              </w:rPr>
              <w:t>iuxta</w:t>
            </w:r>
            <w:proofErr w:type="spellEnd"/>
            <w:r w:rsidRPr="00794052">
              <w:rPr>
                <w:rFonts w:ascii="Gill Sans MT" w:hAnsi="Gill Sans MT" w:cs="Tahoma"/>
                <w:sz w:val="18"/>
                <w:szCs w:val="18"/>
              </w:rPr>
              <w:t xml:space="preserve"> </w:t>
            </w:r>
            <w:proofErr w:type="spellStart"/>
            <w:r w:rsidRPr="00794052">
              <w:rPr>
                <w:rFonts w:ascii="Gill Sans MT" w:hAnsi="Gill Sans MT" w:cs="Tahoma"/>
                <w:sz w:val="18"/>
                <w:szCs w:val="18"/>
              </w:rPr>
              <w:t>allegata</w:t>
            </w:r>
            <w:proofErr w:type="spellEnd"/>
            <w:r w:rsidRPr="00794052">
              <w:rPr>
                <w:rFonts w:ascii="Gill Sans MT" w:hAnsi="Gill Sans MT" w:cs="Tahoma"/>
                <w:sz w:val="18"/>
                <w:szCs w:val="18"/>
              </w:rPr>
              <w:t xml:space="preserve"> et </w:t>
            </w:r>
            <w:proofErr w:type="spellStart"/>
            <w:r w:rsidRPr="00794052">
              <w:rPr>
                <w:rFonts w:ascii="Gill Sans MT" w:hAnsi="Gill Sans MT" w:cs="Tahoma"/>
                <w:sz w:val="18"/>
                <w:szCs w:val="18"/>
              </w:rPr>
              <w:t>probata</w:t>
            </w:r>
            <w:proofErr w:type="spellEnd"/>
            <w:r w:rsidRPr="00794052">
              <w:rPr>
                <w:rFonts w:ascii="Gill Sans MT" w:hAnsi="Gill Sans MT" w:cs="Tahoma"/>
                <w:sz w:val="18"/>
                <w:szCs w:val="18"/>
              </w:rPr>
              <w:t xml:space="preserve"> </w:t>
            </w:r>
            <w:proofErr w:type="spellStart"/>
            <w:r w:rsidRPr="00794052">
              <w:rPr>
                <w:rFonts w:ascii="Gill Sans MT" w:hAnsi="Gill Sans MT" w:cs="Tahoma"/>
                <w:sz w:val="18"/>
                <w:szCs w:val="18"/>
              </w:rPr>
              <w:t>iudex</w:t>
            </w:r>
            <w:proofErr w:type="spellEnd"/>
            <w:r w:rsidRPr="00794052">
              <w:rPr>
                <w:rFonts w:ascii="Gill Sans MT" w:hAnsi="Gill Sans MT" w:cs="Tahoma"/>
                <w:sz w:val="18"/>
                <w:szCs w:val="18"/>
              </w:rPr>
              <w:t xml:space="preserve"> iudicare debet), 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p w14:paraId="3448FC8F" w14:textId="77777777" w:rsidR="00D40F38" w:rsidRPr="00794052" w:rsidRDefault="00D40F38" w:rsidP="00C10685">
            <w:pPr>
              <w:jc w:val="both"/>
              <w:rPr>
                <w:rFonts w:ascii="Gill Sans MT" w:hAnsi="Gill Sans MT" w:cs="Tahoma"/>
                <w:sz w:val="18"/>
                <w:szCs w:val="18"/>
              </w:rPr>
            </w:pPr>
          </w:p>
          <w:p w14:paraId="6F0DCC25"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Así mismo dentro de las tareas a la unidades de apoyo de combate se encuentran SLP de operaciones y entrenados, teniendo en cuenta que los grupos armados al margen de la ley son expertos en fabricación y sembrado de campos minas y trampas explosivas por lo cual se ordena la utilización de grupos EXDE en cargados de verificar áreas de seguridad, verificar elementos sospechosos, determinar zonas de amenaza entre otros; siendo su radio de acción muy amplio frente al camino de las tropas; conforme con el documento aportado, el actor era parte del grupo EXDE asignado a la misión.</w:t>
            </w:r>
          </w:p>
          <w:p w14:paraId="7F5D8B3E" w14:textId="77777777" w:rsidR="00D40F38" w:rsidRPr="00794052" w:rsidRDefault="00D40F38" w:rsidP="00C10685">
            <w:pPr>
              <w:jc w:val="both"/>
              <w:rPr>
                <w:rFonts w:ascii="Gill Sans MT" w:hAnsi="Gill Sans MT" w:cs="Tahoma"/>
                <w:sz w:val="18"/>
                <w:szCs w:val="18"/>
              </w:rPr>
            </w:pPr>
          </w:p>
          <w:p w14:paraId="42B3C7A1"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 xml:space="preserve">Por lo expuesto, es evidente la ausencia de pruebas que permitan endilgar la responsabilidad a la entidad demandada y a todas luces la demanda centra su atención en pretensiones sin ningún tipo </w:t>
            </w:r>
            <w:r w:rsidRPr="00794052">
              <w:rPr>
                <w:rFonts w:ascii="Gill Sans MT" w:hAnsi="Gill Sans MT" w:cs="Tahoma"/>
                <w:sz w:val="18"/>
                <w:szCs w:val="18"/>
              </w:rPr>
              <w:lastRenderedPageBreak/>
              <w:t>de asidero jurídico o factico por lo cual solicito al despacho sean declaradas probadas las excepciones presentadas.</w:t>
            </w:r>
          </w:p>
        </w:tc>
      </w:tr>
      <w:tr w:rsidR="00794052" w:rsidRPr="00794052" w14:paraId="393A976C" w14:textId="77777777" w:rsidTr="00D40F38">
        <w:tc>
          <w:tcPr>
            <w:tcW w:w="1552" w:type="dxa"/>
          </w:tcPr>
          <w:p w14:paraId="05018CD9" w14:textId="77777777" w:rsidR="00D40F38" w:rsidRPr="00794052" w:rsidRDefault="00D40F38" w:rsidP="00C10685">
            <w:pPr>
              <w:jc w:val="both"/>
              <w:rPr>
                <w:rFonts w:ascii="Gill Sans MT" w:hAnsi="Gill Sans MT" w:cs="Tahoma"/>
                <w:b/>
                <w:sz w:val="18"/>
                <w:szCs w:val="18"/>
              </w:rPr>
            </w:pPr>
            <w:r w:rsidRPr="00794052">
              <w:rPr>
                <w:rFonts w:ascii="Gill Sans MT" w:hAnsi="Gill Sans MT" w:cs="Tahoma"/>
                <w:b/>
                <w:sz w:val="18"/>
                <w:szCs w:val="18"/>
              </w:rPr>
              <w:lastRenderedPageBreak/>
              <w:t>Inexistencia de Acervo Probatorio frente a la Actualidad del Daño</w:t>
            </w:r>
          </w:p>
        </w:tc>
        <w:tc>
          <w:tcPr>
            <w:tcW w:w="7345" w:type="dxa"/>
            <w:shd w:val="clear" w:color="auto" w:fill="auto"/>
          </w:tcPr>
          <w:p w14:paraId="27852073" w14:textId="77777777" w:rsidR="00D40F38" w:rsidRPr="00794052" w:rsidRDefault="00D40F38" w:rsidP="00C10685">
            <w:pPr>
              <w:jc w:val="both"/>
              <w:rPr>
                <w:rFonts w:ascii="Gill Sans MT" w:hAnsi="Gill Sans MT" w:cs="Tahoma"/>
                <w:sz w:val="18"/>
                <w:szCs w:val="18"/>
              </w:rPr>
            </w:pPr>
            <w:r w:rsidRPr="00794052">
              <w:rPr>
                <w:rStyle w:val="FontStyle49"/>
                <w:rFonts w:ascii="Gill Sans MT" w:hAnsi="Gill Sans MT"/>
                <w:sz w:val="18"/>
                <w:szCs w:val="18"/>
                <w:lang w:val="es-ES_tradnl" w:eastAsia="es-ES_tradnl"/>
              </w:rPr>
              <w:t xml:space="preserve">Respecto del daño, si bien es cierto que se anexa al plenario informe administrativo por lesión en el cual se relata el accidente sufrido por el señor SLP </w:t>
            </w:r>
            <w:proofErr w:type="spellStart"/>
            <w:r w:rsidRPr="00794052">
              <w:rPr>
                <w:rStyle w:val="FontStyle49"/>
                <w:rFonts w:ascii="Gill Sans MT" w:hAnsi="Gill Sans MT"/>
                <w:sz w:val="18"/>
                <w:szCs w:val="18"/>
                <w:lang w:val="es-ES_tradnl" w:eastAsia="es-ES_tradnl"/>
              </w:rPr>
              <w:t>SLP</w:t>
            </w:r>
            <w:proofErr w:type="spellEnd"/>
            <w:r w:rsidRPr="00794052">
              <w:rPr>
                <w:rStyle w:val="FontStyle49"/>
                <w:rFonts w:ascii="Gill Sans MT" w:hAnsi="Gill Sans MT"/>
                <w:sz w:val="18"/>
                <w:szCs w:val="18"/>
                <w:lang w:val="es-ES_tradnl" w:eastAsia="es-ES_tradnl"/>
              </w:rPr>
              <w:t xml:space="preserve"> OLVER PEÑA GONZÁLEZ, eso no es un indicio que se constituya como prueba plena y única para llegar a la conclusión que la actividad que desarrollaba el Soldado al ocurrir el hecho no es parte de los riesgos que el mismo asume en forma voluntaria al entrar a la fuerza y que el mismo degenere a) de una acción, omisión o extralimitación de la administración, o b) de un rompimiento del equilibrio de la igualdad de las cargas públicas frente a sus compañeros o incremento del riesgo en su persona; por el contrario, se puede observar la acción diligente de la fuerza tan es así, que en la actualidad el Soldado actualmente se encuentra en rehabilitación y tratamiento y toda vez que no ha culminado el mismo no se ha realizado la junta médica que califique y establezca el tipo de lesión, sus secuelas y la disminución de la capacidad laboral del mismo. De los documentos aportados no se prueba un daño actual, lo anterior toda vez que quien alega haber sido perjudicado por una conducta omisiva del Estado debe probar plenamente que así fue, siendo insuficiente su sola afirmación en tal sentido, máxime cuando se observa claramente que a institución a la fecha se encuentra tratando oportunamente la patología presentada procurando la evolución frente a la posible lesión siendo imposible a la fecha determinar una actualidad del daño como uno de los requisitos necesarios para la prosperidad del presente medio de control.</w:t>
            </w:r>
          </w:p>
        </w:tc>
      </w:tr>
      <w:tr w:rsidR="00794052" w:rsidRPr="00794052" w14:paraId="5525EF6B" w14:textId="77777777" w:rsidTr="00D40F38">
        <w:tc>
          <w:tcPr>
            <w:tcW w:w="1552" w:type="dxa"/>
          </w:tcPr>
          <w:p w14:paraId="17CFD431" w14:textId="77777777" w:rsidR="00D40F38" w:rsidRPr="00794052" w:rsidRDefault="00D40F38" w:rsidP="00C10685">
            <w:pPr>
              <w:jc w:val="both"/>
              <w:rPr>
                <w:rFonts w:ascii="Gill Sans MT" w:hAnsi="Gill Sans MT" w:cs="Tahoma"/>
                <w:b/>
                <w:sz w:val="18"/>
                <w:szCs w:val="18"/>
              </w:rPr>
            </w:pPr>
            <w:r w:rsidRPr="00794052">
              <w:rPr>
                <w:rFonts w:ascii="Gill Sans MT" w:hAnsi="Gill Sans MT" w:cs="Tahoma"/>
                <w:b/>
                <w:sz w:val="18"/>
                <w:szCs w:val="18"/>
              </w:rPr>
              <w:t>HECHO DE UN TERCERO</w:t>
            </w:r>
          </w:p>
        </w:tc>
        <w:tc>
          <w:tcPr>
            <w:tcW w:w="7345" w:type="dxa"/>
            <w:shd w:val="clear" w:color="auto" w:fill="auto"/>
          </w:tcPr>
          <w:p w14:paraId="1B0C19FE"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En materia de responsabilidad estatal, nos encontramos con eximentes de responsabilidad, que como su nombre lo indica rompen la imputación del daño que se pretende sea reparado.</w:t>
            </w:r>
          </w:p>
          <w:p w14:paraId="3A4DF5F9" w14:textId="77777777" w:rsidR="00D40F38" w:rsidRPr="00794052" w:rsidRDefault="00D40F38" w:rsidP="00C10685">
            <w:pPr>
              <w:jc w:val="both"/>
              <w:rPr>
                <w:rFonts w:ascii="Gill Sans MT" w:hAnsi="Gill Sans MT" w:cs="Tahoma"/>
                <w:sz w:val="18"/>
                <w:szCs w:val="18"/>
              </w:rPr>
            </w:pPr>
          </w:p>
          <w:p w14:paraId="5BE21CFC"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Para el caso que nos ocupa, de acuerdo con las circunstancias fácticas del daño ocurrido, esto es la heridas causadas al SLP OLVER PEÑA GONZÁLEZ es importante hacer mención a la causal de exoneración del HECHO DE UN TERCERO, causal que se invoca, por cuanto el daño según lo manifiesta el apoderado de la parte demandante, fue producido de forma exclusiva y determinante por grupos subversivos que delinquen en la zona, y que en aras de causar daño a los bienes públicos, a la tropa y atemorizar a la población civil siembran artefactos explosivos improvisados para ocasionar daños a quienes transitan por la zona; hecho este que aparta la responsabilidad patrimonial de la Entidad, frente al daño que se reclama, dado que el artefacto explosivo no es de su pertenencia y así se demuestra toda vez que se trata de un Artefacto Explosivo Improvisado.</w:t>
            </w:r>
          </w:p>
          <w:p w14:paraId="0C7ECCFC" w14:textId="77777777" w:rsidR="00D40F38" w:rsidRPr="00794052" w:rsidRDefault="00D40F38" w:rsidP="00C10685">
            <w:pPr>
              <w:jc w:val="both"/>
              <w:rPr>
                <w:rFonts w:ascii="Gill Sans MT" w:hAnsi="Gill Sans MT" w:cs="Tahoma"/>
                <w:sz w:val="18"/>
                <w:szCs w:val="18"/>
              </w:rPr>
            </w:pPr>
          </w:p>
          <w:p w14:paraId="778AA66D"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Sobre esta causal, sostuvo el H. Consejo de Estado en sentencia radicado Nro. 20001-23-31-000-1999-00136-01(21156), del siete (7) de julio de dos mil once (2011), lo siguiente:</w:t>
            </w:r>
            <w:r w:rsidRPr="00794052">
              <w:rPr>
                <w:rStyle w:val="Refdenotaalpie"/>
                <w:rFonts w:ascii="Gill Sans MT" w:hAnsi="Gill Sans MT" w:cs="Tahoma"/>
                <w:sz w:val="18"/>
                <w:szCs w:val="18"/>
              </w:rPr>
              <w:footnoteReference w:id="4"/>
            </w:r>
          </w:p>
          <w:p w14:paraId="1D1F9D5C" w14:textId="77777777" w:rsidR="00D40F38" w:rsidRPr="00794052" w:rsidRDefault="00D40F38" w:rsidP="00C10685">
            <w:pPr>
              <w:jc w:val="both"/>
              <w:rPr>
                <w:rFonts w:ascii="Gill Sans MT" w:hAnsi="Gill Sans MT" w:cs="Tahoma"/>
                <w:sz w:val="18"/>
                <w:szCs w:val="18"/>
              </w:rPr>
            </w:pPr>
          </w:p>
          <w:p w14:paraId="60E48C57"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Lo anterior, encuentra además su fundamento en el artículo 90 de la constitución Política de Colombia, el cual consagra:</w:t>
            </w:r>
            <w:r w:rsidRPr="00794052">
              <w:rPr>
                <w:rStyle w:val="Refdenotaalpie"/>
                <w:rFonts w:ascii="Gill Sans MT" w:hAnsi="Gill Sans MT" w:cs="Tahoma"/>
                <w:sz w:val="18"/>
                <w:szCs w:val="18"/>
              </w:rPr>
              <w:footnoteReference w:id="5"/>
            </w:r>
          </w:p>
          <w:p w14:paraId="3AE8CF1B"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 xml:space="preserve"> </w:t>
            </w:r>
          </w:p>
          <w:p w14:paraId="105E0F0F"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Y en este sentido, no tiene por qué responder por daños antijurídicos ocasionados por terceros, máxime cuando no existe relación alguna entre el actuar del tercero y el actuar de la Entidad que represento.</w:t>
            </w:r>
          </w:p>
          <w:p w14:paraId="03747A89" w14:textId="77777777" w:rsidR="00D40F38" w:rsidRPr="00794052" w:rsidRDefault="00D40F38" w:rsidP="00C10685">
            <w:pPr>
              <w:jc w:val="both"/>
              <w:rPr>
                <w:rFonts w:ascii="Gill Sans MT" w:hAnsi="Gill Sans MT" w:cs="Tahoma"/>
                <w:sz w:val="18"/>
                <w:szCs w:val="18"/>
              </w:rPr>
            </w:pPr>
          </w:p>
          <w:p w14:paraId="268D8335"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En consecuencia, la demanda carece de fundamento jurídico si se tiene en cuenta que el hecho dañoso es atribuible única y exclusivamente a un tercero, en este caso a grupos subversivos, el cual en razón de sus actividades delictivas siembra minas antipersonales y por tanto no existe nexo causal alguno que involucre la responsabilidad del Ejercito Nacional.</w:t>
            </w:r>
          </w:p>
          <w:p w14:paraId="1DEF4CE4" w14:textId="77777777" w:rsidR="00D40F38" w:rsidRPr="00794052" w:rsidRDefault="00D40F38" w:rsidP="00C10685">
            <w:pPr>
              <w:jc w:val="both"/>
              <w:rPr>
                <w:rFonts w:ascii="Gill Sans MT" w:hAnsi="Gill Sans MT" w:cs="Tahoma"/>
                <w:sz w:val="18"/>
                <w:szCs w:val="18"/>
              </w:rPr>
            </w:pPr>
          </w:p>
          <w:p w14:paraId="006588FE"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Así las cosas, solicito al H. Despacho decretar la configuración en el sub lite de la causal de exoneración de responsabilidad del hecho exclusivo y determinante de un tercero; consecuencialmente, solicito se exonere de responsabilidad extracontractual a mi mandante por los hechos de la demanda por no ser imputable a la misma.</w:t>
            </w:r>
          </w:p>
          <w:p w14:paraId="52453AA9" w14:textId="77777777" w:rsidR="00D40F38" w:rsidRPr="00794052" w:rsidRDefault="00D40F38" w:rsidP="00C10685">
            <w:pPr>
              <w:jc w:val="both"/>
              <w:rPr>
                <w:rFonts w:ascii="Gill Sans MT" w:hAnsi="Gill Sans MT" w:cs="Tahoma"/>
                <w:b/>
                <w:sz w:val="18"/>
                <w:szCs w:val="18"/>
              </w:rPr>
            </w:pPr>
          </w:p>
          <w:p w14:paraId="44E83CB0" w14:textId="77777777" w:rsidR="00D40F38" w:rsidRPr="00794052" w:rsidRDefault="00D40F38" w:rsidP="00C10685">
            <w:pPr>
              <w:jc w:val="both"/>
              <w:rPr>
                <w:rFonts w:ascii="Gill Sans MT" w:hAnsi="Gill Sans MT" w:cs="Tahoma"/>
                <w:b/>
                <w:sz w:val="18"/>
                <w:szCs w:val="18"/>
              </w:rPr>
            </w:pPr>
            <w:r w:rsidRPr="00794052">
              <w:rPr>
                <w:rFonts w:ascii="Gill Sans MT" w:hAnsi="Gill Sans MT" w:cs="Tahoma"/>
                <w:b/>
                <w:sz w:val="18"/>
                <w:szCs w:val="18"/>
              </w:rPr>
              <w:t>Colombia y las tareas de desminado.</w:t>
            </w:r>
          </w:p>
          <w:p w14:paraId="1C6D0541" w14:textId="77777777" w:rsidR="00D40F38" w:rsidRPr="00794052" w:rsidRDefault="00D40F38" w:rsidP="00C10685">
            <w:pPr>
              <w:jc w:val="both"/>
              <w:rPr>
                <w:rFonts w:ascii="Gill Sans MT" w:hAnsi="Gill Sans MT" w:cs="Tahoma"/>
                <w:sz w:val="18"/>
                <w:szCs w:val="18"/>
              </w:rPr>
            </w:pPr>
          </w:p>
          <w:p w14:paraId="1D6F55DF"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Debemos tener claro que en este tipo de situaciones estamos frente a dos actividades que tienden a crear confusión, una es el desminado humanitario y otra diferente es la actividad de desminado militar, el cual hace referencia exclusivamente a aquellos procedimientos que ejecutan grupos especializados en tareas antiexplosivos de la Fuerza Pública colombiana (</w:t>
            </w:r>
            <w:proofErr w:type="spellStart"/>
            <w:r w:rsidRPr="00794052">
              <w:rPr>
                <w:rFonts w:ascii="Gill Sans MT" w:hAnsi="Gill Sans MT" w:cs="Tahoma"/>
                <w:sz w:val="18"/>
                <w:szCs w:val="18"/>
              </w:rPr>
              <w:t>e.g</w:t>
            </w:r>
            <w:proofErr w:type="spellEnd"/>
            <w:r w:rsidRPr="00794052">
              <w:rPr>
                <w:rFonts w:ascii="Gill Sans MT" w:hAnsi="Gill Sans MT" w:cs="Tahoma"/>
                <w:sz w:val="18"/>
                <w:szCs w:val="18"/>
              </w:rPr>
              <w:t>. EXDE y MARTE) para la detección y destrucción de las Minas Antipersonal (MAP) para facilitar las operaciones militares de control territorial; procedimientos que no están vinculados con la Acción Integral contra Minas Antipersonal (AICMA).</w:t>
            </w:r>
          </w:p>
          <w:p w14:paraId="533E1BE2" w14:textId="77777777" w:rsidR="00D40F38" w:rsidRPr="00794052" w:rsidRDefault="00D40F38" w:rsidP="00C10685">
            <w:pPr>
              <w:jc w:val="both"/>
              <w:rPr>
                <w:rFonts w:ascii="Gill Sans MT" w:hAnsi="Gill Sans MT" w:cs="Tahoma"/>
                <w:sz w:val="18"/>
                <w:szCs w:val="18"/>
              </w:rPr>
            </w:pPr>
          </w:p>
          <w:p w14:paraId="10C09F12"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 xml:space="preserve">El desminado humanitario, tiene como objetivo principal la eliminación de los peligros derivados de las Minas Antipersonal (MAP), Municiones sin Explotar (MUSE) y Artefactos Explosivos Improvisados (AEI), sembrados indiscriminadamente por los grupos subversivos para restituir las tierras a la comunidad en búsqueda de su utilización; para llevar a cabo dicha labor de desminado </w:t>
            </w:r>
            <w:r w:rsidRPr="00794052">
              <w:rPr>
                <w:rFonts w:ascii="Gill Sans MT" w:hAnsi="Gill Sans MT" w:cs="Tahoma"/>
                <w:sz w:val="18"/>
                <w:szCs w:val="18"/>
              </w:rPr>
              <w:lastRenderedPageBreak/>
              <w:t>humanitario es necesario la creación de unos estándares nacionales para la acción integral contra minas antipersonal, estándares cuya elaboración, redacción y aplicación están a cargo de la Instancia Interinstitucional de Desminado Humanitario, integrada por el Ministro de Defensa Nacional, el Inspector General de las Fuerzas Militares y el Director del Programa Presidencial para la Acción Integral contra Minas Antipersonal -PAICMA- (hoy Dirección para la Acción Integral contra Minas Antipersonal), siendo este último quien maneja la secretaría técnica de la Instancia, lo cual significa que finalmente tiene la función de llevar a cabo la ejecución de los estándares que planea la instancia, es decir hoy Dirección para la Acción Integral contra Minas Antipersonal.</w:t>
            </w:r>
          </w:p>
          <w:p w14:paraId="48A33394" w14:textId="77777777" w:rsidR="00D40F38" w:rsidRPr="00794052" w:rsidRDefault="00D40F38" w:rsidP="00C10685">
            <w:pPr>
              <w:jc w:val="both"/>
              <w:rPr>
                <w:rFonts w:ascii="Gill Sans MT" w:hAnsi="Gill Sans MT" w:cs="Tahoma"/>
                <w:sz w:val="18"/>
                <w:szCs w:val="18"/>
              </w:rPr>
            </w:pPr>
          </w:p>
          <w:p w14:paraId="37FE9DE4"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Por lo expuesto, se tiene claro que hablamos de una operación militar y no de una acción que tenga inmerso el tema de desminado humanitario como mal pretende hacerlo ver la parte actora.</w:t>
            </w:r>
          </w:p>
          <w:p w14:paraId="3DFC0799" w14:textId="77777777" w:rsidR="00D40F38" w:rsidRPr="00794052" w:rsidRDefault="00D40F38" w:rsidP="00C10685">
            <w:pPr>
              <w:jc w:val="both"/>
              <w:rPr>
                <w:rFonts w:ascii="Gill Sans MT" w:hAnsi="Gill Sans MT" w:cs="Tahoma"/>
                <w:sz w:val="18"/>
                <w:szCs w:val="18"/>
              </w:rPr>
            </w:pPr>
          </w:p>
          <w:p w14:paraId="08BC5546"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Ahora bien sobre el tema de desminado humanitario debe inferirse que desde el momento en que Colombia suscribió la Convención sobre la prohibición del empleo, almacenamiento, producción y transferencia de minas antipersonal, y sobre su destrucción (Convención sobre la Prohibición de minas antipersonal), el 6 de septiembre de 2000, el país no sólo se comprometió con el objeto y fin de este tratado, sino que inició acciones con el ánimo de garantizar el cumplimiento de los compromisos adquiridos por el Estado con la Convención y lograr su plena implementación.</w:t>
            </w:r>
          </w:p>
          <w:p w14:paraId="3C2005FE" w14:textId="77777777" w:rsidR="00D40F38" w:rsidRPr="00794052" w:rsidRDefault="00D40F38" w:rsidP="00C10685">
            <w:pPr>
              <w:jc w:val="both"/>
              <w:rPr>
                <w:rFonts w:ascii="Gill Sans MT" w:hAnsi="Gill Sans MT" w:cs="Tahoma"/>
                <w:sz w:val="18"/>
                <w:szCs w:val="18"/>
              </w:rPr>
            </w:pPr>
          </w:p>
          <w:p w14:paraId="3392B784"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En este marco, la Dirección de Acción Integral contra Minas Antipersonal (DAIMA) ha sido un elemento central con el que el Estado y la sociedad colombiana se han comprometido, manteniéndose firmes en su determinación de acabar con este flagelo; sin embargo, Colombia enfrenta una situación compleja de afectación por minas antipersonal (MAP) y artefactos explosivos improvisados (AEI) con configuración de Minas antipersona, en razón a que los Grupos armados al margen de la Ley, en contravía del espíritu y la esencia humanitaria de la Convención y de la legislación nacional e internacional en la materia, continúan haciendo uso de estos dispositivos de efectos indiscriminados y con alto impacto humanitario. Lo anterior, ha impuesto un conjunto de retos de considerable envergadura en cada uno de los componentes de la DAIMA en Colombia y ha generado importantes limitaciones que le han impedido al país, no obstante su voluntad política de hacerlo, el destruir o asegurar la destrucción de todas las minas antipersona colocadas en las zonas minadas que están bajo su jurisdicción o control.</w:t>
            </w:r>
          </w:p>
          <w:p w14:paraId="1E971F6B" w14:textId="77777777" w:rsidR="00D40F38" w:rsidRPr="00794052" w:rsidRDefault="00D40F38" w:rsidP="00C10685">
            <w:pPr>
              <w:jc w:val="both"/>
              <w:rPr>
                <w:rFonts w:ascii="Gill Sans MT" w:hAnsi="Gill Sans MT" w:cs="Tahoma"/>
                <w:sz w:val="18"/>
                <w:szCs w:val="18"/>
              </w:rPr>
            </w:pPr>
          </w:p>
          <w:p w14:paraId="269D04E5"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Actualmente nos encontramos con el siguiente panorama: a.) El Estado Colombiano cumplió con el plazo otorgados inicialmente con respeto al desminado de los artefactos explosivos colocados por las Fuerzas Armadas "antes de suscribir la Convención", pero que necesita la prórroga para acabar con las minas plantadas por los diversos grupos armados; b) Existe una gran complejidad de la problemática colombiana, cuya contaminación actual por minas antipersonal deriva del accionar de Grupos Armados al Margen de la Ley (</w:t>
            </w:r>
            <w:proofErr w:type="spellStart"/>
            <w:r w:rsidRPr="00794052">
              <w:rPr>
                <w:rFonts w:ascii="Gill Sans MT" w:hAnsi="Gill Sans MT" w:cs="Tahoma"/>
                <w:sz w:val="18"/>
                <w:szCs w:val="18"/>
              </w:rPr>
              <w:t>Gaml</w:t>
            </w:r>
            <w:proofErr w:type="spellEnd"/>
            <w:r w:rsidRPr="00794052">
              <w:rPr>
                <w:rFonts w:ascii="Gill Sans MT" w:hAnsi="Gill Sans MT" w:cs="Tahoma"/>
                <w:sz w:val="18"/>
                <w:szCs w:val="18"/>
              </w:rPr>
              <w:t xml:space="preserve">) que emplean en diversas regiones del territorio nacional de manera continua artefactos explosivos improvisados que funcionan como Minas Antipersonal; c) Las minas antipersonales utilizadas por los </w:t>
            </w:r>
            <w:proofErr w:type="spellStart"/>
            <w:r w:rsidRPr="00794052">
              <w:rPr>
                <w:rFonts w:ascii="Gill Sans MT" w:hAnsi="Gill Sans MT" w:cs="Tahoma"/>
                <w:sz w:val="18"/>
                <w:szCs w:val="18"/>
              </w:rPr>
              <w:t>Gaml</w:t>
            </w:r>
            <w:proofErr w:type="spellEnd"/>
            <w:r w:rsidRPr="00794052">
              <w:rPr>
                <w:rFonts w:ascii="Gill Sans MT" w:hAnsi="Gill Sans MT" w:cs="Tahoma"/>
                <w:sz w:val="18"/>
                <w:szCs w:val="18"/>
              </w:rPr>
              <w:t xml:space="preserve"> son de fabricación artesanal, de manera que poseen diversos mecanismos de activación, materiales de difícil detección, diversas cargas explosivas y, en no pocas ocasiones, sustancias prohibidas para maximizar el daño de la onda explosiva, lo cual hace más complejo el trabajo de las personas encargadas por la DAIMA para la labor de desminado.</w:t>
            </w:r>
          </w:p>
          <w:p w14:paraId="70D1816E" w14:textId="77777777" w:rsidR="00D40F38" w:rsidRPr="00794052" w:rsidRDefault="00D40F38" w:rsidP="00C10685">
            <w:pPr>
              <w:jc w:val="both"/>
              <w:rPr>
                <w:rFonts w:ascii="Gill Sans MT" w:hAnsi="Gill Sans MT" w:cs="Tahoma"/>
                <w:sz w:val="18"/>
                <w:szCs w:val="18"/>
              </w:rPr>
            </w:pPr>
          </w:p>
          <w:p w14:paraId="305F5AAA" w14:textId="77777777" w:rsidR="00D40F38" w:rsidRPr="00794052" w:rsidRDefault="00D40F38" w:rsidP="00C10685">
            <w:pPr>
              <w:jc w:val="both"/>
              <w:rPr>
                <w:rFonts w:ascii="Gill Sans MT" w:hAnsi="Gill Sans MT" w:cs="Tahoma"/>
                <w:sz w:val="18"/>
                <w:szCs w:val="18"/>
              </w:rPr>
            </w:pPr>
            <w:r w:rsidRPr="00794052">
              <w:rPr>
                <w:rFonts w:ascii="Gill Sans MT" w:hAnsi="Gill Sans MT" w:cs="Tahoma"/>
                <w:sz w:val="18"/>
                <w:szCs w:val="18"/>
              </w:rPr>
              <w:t>En consecuencia, el Estado Colombiano a la fecha se encuentra en prórroga para el cumplimiento total de la Convención de Ottawa por lo cual no puede predicarse su incumplimiento y además no es una teoría aplicable para el caso de marras.</w:t>
            </w:r>
          </w:p>
        </w:tc>
      </w:tr>
    </w:tbl>
    <w:p w14:paraId="2B5EB689" w14:textId="77777777" w:rsidR="001E2C3D" w:rsidRPr="00794052" w:rsidRDefault="001E2C3D" w:rsidP="00242EEB">
      <w:pPr>
        <w:tabs>
          <w:tab w:val="left" w:pos="567"/>
        </w:tabs>
        <w:contextualSpacing/>
        <w:jc w:val="both"/>
        <w:rPr>
          <w:rFonts w:ascii="Tahoma" w:hAnsi="Tahoma" w:cs="Tahoma"/>
          <w:sz w:val="18"/>
          <w:szCs w:val="18"/>
          <w:lang w:val="es-CO"/>
        </w:rPr>
      </w:pPr>
    </w:p>
    <w:p w14:paraId="6B8D775D" w14:textId="77777777" w:rsidR="00807F2C" w:rsidRPr="00794052" w:rsidRDefault="00807F2C" w:rsidP="00242EEB">
      <w:pPr>
        <w:numPr>
          <w:ilvl w:val="1"/>
          <w:numId w:val="11"/>
        </w:numPr>
        <w:tabs>
          <w:tab w:val="left" w:pos="567"/>
        </w:tabs>
        <w:ind w:left="0" w:firstLine="0"/>
        <w:contextualSpacing/>
        <w:jc w:val="both"/>
        <w:rPr>
          <w:rFonts w:ascii="Tahoma" w:hAnsi="Tahoma" w:cs="Tahoma"/>
          <w:b/>
          <w:sz w:val="18"/>
          <w:szCs w:val="18"/>
        </w:rPr>
      </w:pPr>
      <w:r w:rsidRPr="00794052">
        <w:rPr>
          <w:rFonts w:ascii="Tahoma" w:hAnsi="Tahoma" w:cs="Tahoma"/>
          <w:b/>
          <w:sz w:val="18"/>
          <w:szCs w:val="18"/>
        </w:rPr>
        <w:t>ALEGATOS DE CONCLUSIÓN</w:t>
      </w:r>
    </w:p>
    <w:p w14:paraId="2D292392" w14:textId="77777777" w:rsidR="00807F2C" w:rsidRPr="00794052" w:rsidRDefault="00807F2C" w:rsidP="00242EEB">
      <w:pPr>
        <w:tabs>
          <w:tab w:val="num" w:pos="426"/>
          <w:tab w:val="left" w:pos="567"/>
        </w:tabs>
        <w:contextualSpacing/>
        <w:jc w:val="both"/>
        <w:rPr>
          <w:rFonts w:ascii="Tahoma" w:hAnsi="Tahoma" w:cs="Tahoma"/>
          <w:b/>
          <w:sz w:val="18"/>
          <w:szCs w:val="18"/>
        </w:rPr>
      </w:pPr>
    </w:p>
    <w:p w14:paraId="1E466A63" w14:textId="77777777" w:rsidR="009A4124" w:rsidRPr="00794052" w:rsidRDefault="00451AA9" w:rsidP="00242EEB">
      <w:pPr>
        <w:numPr>
          <w:ilvl w:val="2"/>
          <w:numId w:val="11"/>
        </w:numPr>
        <w:tabs>
          <w:tab w:val="left" w:pos="567"/>
        </w:tabs>
        <w:ind w:left="0" w:firstLine="0"/>
        <w:contextualSpacing/>
        <w:jc w:val="both"/>
        <w:rPr>
          <w:rFonts w:ascii="Tahoma" w:hAnsi="Tahoma" w:cs="Tahoma"/>
          <w:i/>
          <w:sz w:val="18"/>
          <w:szCs w:val="18"/>
        </w:rPr>
      </w:pPr>
      <w:r w:rsidRPr="00794052">
        <w:rPr>
          <w:rFonts w:ascii="Tahoma" w:hAnsi="Tahoma" w:cs="Tahoma"/>
          <w:sz w:val="18"/>
          <w:szCs w:val="18"/>
        </w:rPr>
        <w:t xml:space="preserve">El </w:t>
      </w:r>
      <w:r w:rsidR="00807F2C" w:rsidRPr="00794052">
        <w:rPr>
          <w:rFonts w:ascii="Tahoma" w:hAnsi="Tahoma" w:cs="Tahoma"/>
          <w:sz w:val="18"/>
          <w:szCs w:val="18"/>
        </w:rPr>
        <w:t>apoderad</w:t>
      </w:r>
      <w:r w:rsidRPr="00794052">
        <w:rPr>
          <w:rFonts w:ascii="Tahoma" w:hAnsi="Tahoma" w:cs="Tahoma"/>
          <w:sz w:val="18"/>
          <w:szCs w:val="18"/>
        </w:rPr>
        <w:t>o</w:t>
      </w:r>
      <w:r w:rsidR="00807F2C" w:rsidRPr="00794052">
        <w:rPr>
          <w:rFonts w:ascii="Tahoma" w:hAnsi="Tahoma" w:cs="Tahoma"/>
          <w:sz w:val="18"/>
          <w:szCs w:val="18"/>
        </w:rPr>
        <w:t xml:space="preserve"> de la </w:t>
      </w:r>
      <w:r w:rsidR="00807F2C" w:rsidRPr="00794052">
        <w:rPr>
          <w:rFonts w:ascii="Tahoma" w:hAnsi="Tahoma" w:cs="Tahoma"/>
          <w:b/>
          <w:sz w:val="18"/>
          <w:szCs w:val="18"/>
        </w:rPr>
        <w:t>PARTE DEMANDANTE</w:t>
      </w:r>
      <w:r w:rsidR="00807F2C" w:rsidRPr="00794052">
        <w:rPr>
          <w:rFonts w:ascii="Tahoma" w:hAnsi="Tahoma" w:cs="Tahoma"/>
          <w:sz w:val="18"/>
          <w:szCs w:val="18"/>
        </w:rPr>
        <w:t xml:space="preserve"> </w:t>
      </w:r>
      <w:r w:rsidR="00345644" w:rsidRPr="00794052">
        <w:rPr>
          <w:rFonts w:ascii="Tahoma" w:hAnsi="Tahoma" w:cs="Tahoma"/>
          <w:sz w:val="18"/>
          <w:szCs w:val="18"/>
        </w:rPr>
        <w:t xml:space="preserve"> </w:t>
      </w:r>
      <w:r w:rsidR="00770DC6" w:rsidRPr="00794052">
        <w:rPr>
          <w:rFonts w:ascii="Tahoma" w:hAnsi="Tahoma" w:cs="Tahoma"/>
          <w:sz w:val="18"/>
          <w:szCs w:val="18"/>
        </w:rPr>
        <w:t xml:space="preserve">no </w:t>
      </w:r>
      <w:r w:rsidR="009849A9" w:rsidRPr="00794052">
        <w:rPr>
          <w:rFonts w:ascii="Tahoma" w:hAnsi="Tahoma" w:cs="Tahoma"/>
          <w:sz w:val="18"/>
          <w:szCs w:val="18"/>
        </w:rPr>
        <w:t>presentó</w:t>
      </w:r>
      <w:r w:rsidR="00770DC6" w:rsidRPr="00794052">
        <w:rPr>
          <w:rFonts w:ascii="Tahoma" w:hAnsi="Tahoma" w:cs="Tahoma"/>
          <w:sz w:val="18"/>
          <w:szCs w:val="18"/>
        </w:rPr>
        <w:t xml:space="preserve"> alegatos de conclusión.</w:t>
      </w:r>
    </w:p>
    <w:p w14:paraId="0E6C2359" w14:textId="77777777" w:rsidR="00770DC6" w:rsidRPr="00794052" w:rsidRDefault="00770DC6" w:rsidP="00770DC6">
      <w:pPr>
        <w:tabs>
          <w:tab w:val="left" w:pos="567"/>
        </w:tabs>
        <w:contextualSpacing/>
        <w:jc w:val="both"/>
        <w:rPr>
          <w:rFonts w:ascii="Tahoma" w:hAnsi="Tahoma" w:cs="Tahoma"/>
          <w:i/>
          <w:sz w:val="18"/>
          <w:szCs w:val="18"/>
        </w:rPr>
      </w:pPr>
    </w:p>
    <w:p w14:paraId="6594B677" w14:textId="77777777" w:rsidR="00FB6E78" w:rsidRPr="00794052" w:rsidRDefault="00451AA9" w:rsidP="00242EEB">
      <w:pPr>
        <w:numPr>
          <w:ilvl w:val="2"/>
          <w:numId w:val="11"/>
        </w:numPr>
        <w:tabs>
          <w:tab w:val="left" w:pos="567"/>
        </w:tabs>
        <w:ind w:left="0" w:firstLine="0"/>
        <w:contextualSpacing/>
        <w:jc w:val="both"/>
        <w:rPr>
          <w:rFonts w:ascii="Tahoma" w:hAnsi="Tahoma" w:cs="Tahoma"/>
          <w:sz w:val="18"/>
          <w:szCs w:val="18"/>
        </w:rPr>
      </w:pPr>
      <w:r w:rsidRPr="00794052">
        <w:rPr>
          <w:rFonts w:ascii="Tahoma" w:hAnsi="Tahoma" w:cs="Tahoma"/>
          <w:sz w:val="18"/>
          <w:szCs w:val="18"/>
        </w:rPr>
        <w:t xml:space="preserve">El </w:t>
      </w:r>
      <w:r w:rsidR="00807F2C" w:rsidRPr="00794052">
        <w:rPr>
          <w:rFonts w:ascii="Tahoma" w:hAnsi="Tahoma" w:cs="Tahoma"/>
          <w:sz w:val="18"/>
          <w:szCs w:val="18"/>
        </w:rPr>
        <w:t>apoderad</w:t>
      </w:r>
      <w:r w:rsidRPr="00794052">
        <w:rPr>
          <w:rFonts w:ascii="Tahoma" w:hAnsi="Tahoma" w:cs="Tahoma"/>
          <w:sz w:val="18"/>
          <w:szCs w:val="18"/>
        </w:rPr>
        <w:t>o</w:t>
      </w:r>
      <w:r w:rsidR="00807F2C" w:rsidRPr="00794052">
        <w:rPr>
          <w:rFonts w:ascii="Tahoma" w:hAnsi="Tahoma" w:cs="Tahoma"/>
          <w:sz w:val="18"/>
          <w:szCs w:val="18"/>
        </w:rPr>
        <w:t xml:space="preserve"> de la</w:t>
      </w:r>
      <w:r w:rsidRPr="00794052">
        <w:rPr>
          <w:rFonts w:ascii="Tahoma" w:hAnsi="Tahoma" w:cs="Tahoma"/>
          <w:sz w:val="18"/>
          <w:szCs w:val="18"/>
        </w:rPr>
        <w:t xml:space="preserve"> demandada </w:t>
      </w:r>
      <w:r w:rsidR="00807F2C" w:rsidRPr="00794052">
        <w:rPr>
          <w:rFonts w:ascii="Tahoma" w:hAnsi="Tahoma" w:cs="Tahoma"/>
          <w:b/>
          <w:sz w:val="18"/>
          <w:szCs w:val="18"/>
        </w:rPr>
        <w:fldChar w:fldCharType="begin"/>
      </w:r>
      <w:r w:rsidR="00807F2C" w:rsidRPr="00794052">
        <w:rPr>
          <w:rFonts w:ascii="Tahoma" w:hAnsi="Tahoma" w:cs="Tahoma"/>
          <w:b/>
          <w:sz w:val="18"/>
          <w:szCs w:val="18"/>
        </w:rPr>
        <w:instrText xml:space="preserve"> MERGEFIELD "DEMANDADO" </w:instrText>
      </w:r>
      <w:r w:rsidR="00807F2C" w:rsidRPr="00794052">
        <w:rPr>
          <w:rFonts w:ascii="Tahoma" w:hAnsi="Tahoma" w:cs="Tahoma"/>
          <w:b/>
          <w:sz w:val="18"/>
          <w:szCs w:val="18"/>
        </w:rPr>
        <w:fldChar w:fldCharType="separate"/>
      </w:r>
      <w:r w:rsidR="00807F2C" w:rsidRPr="00794052">
        <w:rPr>
          <w:rFonts w:ascii="Tahoma" w:hAnsi="Tahoma" w:cs="Tahoma"/>
          <w:b/>
          <w:noProof/>
          <w:sz w:val="18"/>
          <w:szCs w:val="18"/>
        </w:rPr>
        <w:t>NACION - MINISTERIO DE DEFENSA - EJERCITO NACIONAL</w:t>
      </w:r>
      <w:r w:rsidR="00807F2C" w:rsidRPr="00794052">
        <w:rPr>
          <w:rFonts w:ascii="Tahoma" w:hAnsi="Tahoma" w:cs="Tahoma"/>
          <w:b/>
          <w:sz w:val="18"/>
          <w:szCs w:val="18"/>
        </w:rPr>
        <w:fldChar w:fldCharType="end"/>
      </w:r>
      <w:r w:rsidR="00807F2C" w:rsidRPr="00794052">
        <w:rPr>
          <w:rFonts w:ascii="Tahoma" w:hAnsi="Tahoma" w:cs="Tahoma"/>
          <w:b/>
          <w:sz w:val="18"/>
          <w:szCs w:val="18"/>
        </w:rPr>
        <w:t xml:space="preserve"> </w:t>
      </w:r>
      <w:r w:rsidR="00030917" w:rsidRPr="00794052">
        <w:rPr>
          <w:rFonts w:ascii="Tahoma" w:hAnsi="Tahoma" w:cs="Tahoma"/>
          <w:sz w:val="18"/>
          <w:szCs w:val="18"/>
        </w:rPr>
        <w:t xml:space="preserve"> </w:t>
      </w:r>
      <w:r w:rsidR="004B687B" w:rsidRPr="00794052">
        <w:rPr>
          <w:rFonts w:ascii="Tahoma" w:hAnsi="Tahoma" w:cs="Tahoma"/>
          <w:sz w:val="18"/>
          <w:szCs w:val="18"/>
        </w:rPr>
        <w:t>presentó</w:t>
      </w:r>
      <w:r w:rsidRPr="00794052">
        <w:rPr>
          <w:rFonts w:ascii="Tahoma" w:hAnsi="Tahoma" w:cs="Tahoma"/>
          <w:sz w:val="18"/>
          <w:szCs w:val="18"/>
        </w:rPr>
        <w:t xml:space="preserve"> sus alegatos de conclusión en el siguiente sentido:</w:t>
      </w:r>
    </w:p>
    <w:p w14:paraId="1528E8B9" w14:textId="77777777" w:rsidR="00451AA9" w:rsidRPr="00794052" w:rsidRDefault="00451AA9" w:rsidP="00770DC6">
      <w:pPr>
        <w:rPr>
          <w:rFonts w:ascii="Tahoma" w:hAnsi="Tahoma" w:cs="Tahoma"/>
          <w:sz w:val="18"/>
          <w:szCs w:val="18"/>
        </w:rPr>
      </w:pPr>
    </w:p>
    <w:p w14:paraId="5D74AD7D" w14:textId="77777777" w:rsidR="00770DC6" w:rsidRPr="00794052" w:rsidRDefault="009849A9" w:rsidP="00A03145">
      <w:pPr>
        <w:jc w:val="both"/>
        <w:rPr>
          <w:rFonts w:ascii="Gill Sans MT" w:hAnsi="Gill Sans MT" w:cs="Tahoma"/>
          <w:i/>
          <w:sz w:val="18"/>
          <w:szCs w:val="18"/>
        </w:rPr>
      </w:pPr>
      <w:r w:rsidRPr="00794052">
        <w:rPr>
          <w:rFonts w:ascii="Gill Sans MT" w:hAnsi="Gill Sans MT" w:cs="Tahoma"/>
          <w:i/>
          <w:sz w:val="18"/>
          <w:szCs w:val="18"/>
        </w:rPr>
        <w:t>“</w:t>
      </w:r>
      <w:r w:rsidR="00770DC6" w:rsidRPr="00794052">
        <w:rPr>
          <w:rFonts w:ascii="Gill Sans MT" w:hAnsi="Gill Sans MT" w:cs="Tahoma"/>
          <w:i/>
          <w:sz w:val="18"/>
          <w:szCs w:val="18"/>
        </w:rPr>
        <w:t>(…)</w:t>
      </w:r>
      <w:r w:rsidR="005949AA" w:rsidRPr="00794052">
        <w:rPr>
          <w:rFonts w:ascii="Gill Sans MT" w:hAnsi="Gill Sans MT" w:cs="Tahoma"/>
          <w:i/>
          <w:sz w:val="18"/>
          <w:szCs w:val="18"/>
        </w:rPr>
        <w:t xml:space="preserve"> </w:t>
      </w:r>
      <w:r w:rsidR="00770DC6" w:rsidRPr="00794052">
        <w:rPr>
          <w:rFonts w:ascii="Gill Sans MT" w:hAnsi="Gill Sans MT" w:cs="Tahoma"/>
          <w:i/>
          <w:sz w:val="18"/>
          <w:szCs w:val="18"/>
        </w:rPr>
        <w:t>PROBLEMA A RESOLVER: De los hechos presentados por las partes, se concluye que el problema jurídico a resolver, radica en determinar si: 1. ¿Existe un DAÑO ANTIJURIDICO que le pueda ser imputable al Ministerio de Defensa Nacional- Ejército Nacional? Y 2. ¿Debe indemnizarse toda lesión o afección que sufra un suboficial durante el desarrollo de la actividad militar? (…)5. MATERIAL PROBATORIO  Ahora bien se hace importante señalar el material probatorio que se tiene dentro del expediente con el fin de determinar que a pesar de haber un daño antijurídico, no puede haber una imputación objetiva del mismo al Ministerio de Defensa- Ejército Nacional: De las pruebas señaladas anteriormente, no se observa que se haya probado:</w:t>
      </w:r>
    </w:p>
    <w:p w14:paraId="60307BA9"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t>1.</w:t>
      </w:r>
      <w:r w:rsidRPr="00794052">
        <w:rPr>
          <w:rFonts w:ascii="Gill Sans MT" w:hAnsi="Gill Sans MT" w:cs="Tahoma"/>
          <w:i/>
          <w:sz w:val="18"/>
          <w:szCs w:val="18"/>
        </w:rPr>
        <w:tab/>
        <w:t>Que NO es cierto que las lesiones que sufrió el señor PEÑA GONZALEZ son producto de una falla en el servicio imputable al Ejercito Nacional.</w:t>
      </w:r>
    </w:p>
    <w:p w14:paraId="3F04E7C6"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t>2.</w:t>
      </w:r>
      <w:r w:rsidRPr="00794052">
        <w:rPr>
          <w:rFonts w:ascii="Gill Sans MT" w:hAnsi="Gill Sans MT" w:cs="Tahoma"/>
          <w:i/>
          <w:sz w:val="18"/>
          <w:szCs w:val="18"/>
        </w:rPr>
        <w:tab/>
        <w:t>Que el señor PEÑA GONZALEZ NO fue colocado nunca en un estado de indefensión, ni sometido a un riesgo excepcional, teniendo en cuenta del conocimiento que tenía para la actividad militar que desempeñaba.</w:t>
      </w:r>
    </w:p>
    <w:p w14:paraId="3A3C678E"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t>3.</w:t>
      </w:r>
      <w:r w:rsidRPr="00794052">
        <w:rPr>
          <w:rFonts w:ascii="Gill Sans MT" w:hAnsi="Gill Sans MT" w:cs="Tahoma"/>
          <w:i/>
          <w:sz w:val="18"/>
          <w:szCs w:val="18"/>
        </w:rPr>
        <w:tab/>
        <w:t>Ahora bien, tampoco puede afirmarse que sobrevino una falla por parte de la entidad pues la actividad realizada fue una operación militar que se encuentra dentro del ejercicio de la profesión, y como se muestra en las pruebas aportadas por la entidad, la operación militar se desarrolló de acuerdo a los protocolos establecidos, así mismo posterior al desafortunado hecho la entidad prestó la atención médica necesaria adelantando los trámites médicos pertinentes y su tratamiento posterior.</w:t>
      </w:r>
    </w:p>
    <w:p w14:paraId="3A5D7725"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t>4.</w:t>
      </w:r>
      <w:r w:rsidRPr="00794052">
        <w:rPr>
          <w:rFonts w:ascii="Gill Sans MT" w:hAnsi="Gill Sans MT" w:cs="Tahoma"/>
          <w:i/>
          <w:sz w:val="18"/>
          <w:szCs w:val="18"/>
        </w:rPr>
        <w:tab/>
        <w:t>Por ultimo no se demostró de manera alguna la falla en servicio por omisión señalada por la parte demandante, en el entendido que se realizaron los procedimientos señalados por las Directivas Militares.</w:t>
      </w:r>
    </w:p>
    <w:p w14:paraId="2EB0A800" w14:textId="77777777" w:rsidR="00770DC6" w:rsidRPr="00794052" w:rsidRDefault="00770DC6" w:rsidP="00A03145">
      <w:pPr>
        <w:jc w:val="both"/>
        <w:rPr>
          <w:rFonts w:ascii="Gill Sans MT" w:hAnsi="Gill Sans MT" w:cs="Tahoma"/>
          <w:i/>
          <w:sz w:val="18"/>
          <w:szCs w:val="18"/>
        </w:rPr>
      </w:pPr>
    </w:p>
    <w:p w14:paraId="4A29CE82"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lastRenderedPageBreak/>
        <w:t xml:space="preserve">En este punto es necesario citar el artículo 177 del C.PC. </w:t>
      </w:r>
      <w:proofErr w:type="gramStart"/>
      <w:r w:rsidRPr="00794052">
        <w:rPr>
          <w:rFonts w:ascii="Gill Sans MT" w:hAnsi="Gill Sans MT" w:cs="Tahoma"/>
          <w:i/>
          <w:sz w:val="18"/>
          <w:szCs w:val="18"/>
        </w:rPr>
        <w:t>que</w:t>
      </w:r>
      <w:proofErr w:type="gramEnd"/>
      <w:r w:rsidRPr="00794052">
        <w:rPr>
          <w:rFonts w:ascii="Gill Sans MT" w:hAnsi="Gill Sans MT" w:cs="Tahoma"/>
          <w:i/>
          <w:sz w:val="18"/>
          <w:szCs w:val="18"/>
        </w:rPr>
        <w:t xml:space="preserve"> reza: ARTÍCULO 177. CARGA DE LA PRUEBA. Incumbe a las partes probar el supuesto de hecho de las normas que consagran el efecto jurídico que ellas persiguen. Los hechos notorios y las afirmaciones o negaciones indefinidas no requieren prueba.</w:t>
      </w:r>
    </w:p>
    <w:p w14:paraId="40E42825" w14:textId="77777777" w:rsidR="00770DC6" w:rsidRPr="00794052" w:rsidRDefault="00770DC6" w:rsidP="00A03145">
      <w:pPr>
        <w:jc w:val="both"/>
        <w:rPr>
          <w:rFonts w:ascii="Gill Sans MT" w:hAnsi="Gill Sans MT" w:cs="Tahoma"/>
          <w:i/>
          <w:sz w:val="18"/>
          <w:szCs w:val="18"/>
        </w:rPr>
      </w:pPr>
    </w:p>
    <w:p w14:paraId="0BE4E1E5"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t>Como bien lo indica la norma antes transcrita le incumbe a la parte que realiza señalamientos y argumentos fácticos y jurídicos probar, lo que ha manifestado, para poder tener un sustento que permita al Juez director del proceso corroborar lo planteado, de lo contrario se queda en simples especulaciones sin ningún soporte.</w:t>
      </w:r>
    </w:p>
    <w:p w14:paraId="66BAC87C" w14:textId="77777777" w:rsidR="00770DC6" w:rsidRPr="00794052" w:rsidRDefault="00770DC6" w:rsidP="00A03145">
      <w:pPr>
        <w:jc w:val="both"/>
        <w:rPr>
          <w:rFonts w:ascii="Gill Sans MT" w:hAnsi="Gill Sans MT" w:cs="Tahoma"/>
          <w:i/>
          <w:sz w:val="18"/>
          <w:szCs w:val="18"/>
        </w:rPr>
      </w:pPr>
    </w:p>
    <w:p w14:paraId="26AA2307"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t>6. EN CUANTO A LO PRETENDIDO  LITERAL A. POR MEDIO DEL CUAL SE SOLICITA EL RECONOCIMIENTO DE PERJUICIOS MORALES; pues es claro que estos sólo procederán en los casos que se haya avisado una aflicción, acongoja, sufrimiento e intenso dolor a raíz del daño causado. Lo único que ha quedado claro al momento de la contestación de la demanda, y como se demostró a lo largo del proceso es que no ha existido un perjuicio de tipo moral.</w:t>
      </w:r>
    </w:p>
    <w:p w14:paraId="680E7F2F" w14:textId="77777777" w:rsidR="00770DC6" w:rsidRPr="00794052" w:rsidRDefault="00770DC6" w:rsidP="00A03145">
      <w:pPr>
        <w:jc w:val="both"/>
        <w:rPr>
          <w:rFonts w:ascii="Gill Sans MT" w:hAnsi="Gill Sans MT" w:cs="Tahoma"/>
          <w:i/>
          <w:sz w:val="18"/>
          <w:szCs w:val="18"/>
        </w:rPr>
      </w:pPr>
    </w:p>
    <w:p w14:paraId="0F321E65"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t>Así mismo, es necesario tomar en cuenta lo señalado por la Honorable Corte Constitucional, en sentencia T-212/12, Magistrada Ponente: MARÍA VICTORIA CALLE CORREA, de fecha (15) de marzo de dos mil doce (2012), al manifestar que:</w:t>
      </w:r>
    </w:p>
    <w:p w14:paraId="10C4C6E3" w14:textId="77777777" w:rsidR="00770DC6" w:rsidRPr="00794052" w:rsidRDefault="00770DC6" w:rsidP="00A03145">
      <w:pPr>
        <w:jc w:val="both"/>
        <w:rPr>
          <w:rFonts w:ascii="Gill Sans MT" w:hAnsi="Gill Sans MT" w:cs="Tahoma"/>
          <w:i/>
          <w:sz w:val="18"/>
          <w:szCs w:val="18"/>
        </w:rPr>
      </w:pPr>
    </w:p>
    <w:p w14:paraId="680E9CCC"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t xml:space="preserve">"La Sala de Revisión considerara que el Juzgado y el Tribunal Administrativo sí violaron el derecho al debido proceso constitucional del ICFES, al haber condenado por perjuicios morales a la entidad, en un monto máximo, sin tener pruebas ciertas para ello; es más, reconociendo tal situación en el propio texto de la sentencia. Tal decisión constituye un defecto táctico, y si la condena es de carácter contencioso administrativo, desconoce además, la jurisprudencia que al respecto ha sido establecida. La jurisprudencia del Consejo de Estado ha afirmado que los perjuicios morales son daños que pueden ser reconocidos por el juez administrativo y cuyo pago puede ser ordenado siempre que los mismos se encuentren debidamente probados. No basta con demostrar algún tipo de dolor o de afectación, es preciso probar que la afectación fue intensa. Así, demostrar detrimentos patrimoniales, incluso deterioro en la casa de habitación, no implica comprobar la existencia de perjuicios morales. Tampoco es suficiente demostrar situaciones contextúales </w:t>
      </w:r>
      <w:proofErr w:type="spellStart"/>
      <w:r w:rsidRPr="00794052">
        <w:rPr>
          <w:rFonts w:ascii="Gill Sans MT" w:hAnsi="Gill Sans MT" w:cs="Tahoma"/>
          <w:i/>
          <w:sz w:val="18"/>
          <w:szCs w:val="18"/>
        </w:rPr>
        <w:t>gue</w:t>
      </w:r>
      <w:proofErr w:type="spellEnd"/>
      <w:r w:rsidRPr="00794052">
        <w:rPr>
          <w:rFonts w:ascii="Gill Sans MT" w:hAnsi="Gill Sans MT" w:cs="Tahoma"/>
          <w:i/>
          <w:sz w:val="18"/>
          <w:szCs w:val="18"/>
        </w:rPr>
        <w:t xml:space="preserve"> evidencien los problemas vividos, pero sin contar con prueba alguna de los perjuicios morales en sí mismos considerados. La discrecionalidad judicial en materia de perjuicios morales no es arbitrariedad o mero </w:t>
      </w:r>
      <w:proofErr w:type="gramStart"/>
      <w:r w:rsidRPr="00794052">
        <w:rPr>
          <w:rFonts w:ascii="Gill Sans MT" w:hAnsi="Gill Sans MT" w:cs="Tahoma"/>
          <w:i/>
          <w:sz w:val="18"/>
          <w:szCs w:val="18"/>
        </w:rPr>
        <w:t>palpito</w:t>
      </w:r>
      <w:proofErr w:type="gramEnd"/>
      <w:r w:rsidRPr="00794052">
        <w:rPr>
          <w:rFonts w:ascii="Gill Sans MT" w:hAnsi="Gill Sans MT" w:cs="Tahoma"/>
          <w:i/>
          <w:sz w:val="18"/>
          <w:szCs w:val="18"/>
        </w:rPr>
        <w:t xml:space="preserve"> o intuición judicial. El ejercicio de la discrecionalidad debe tener en cuenta (a) "las condiciones particulares de la víctima" y (b) "la gravedad objetiva de la lesión". En cualquier caso, la decisión de definición de los perjuicios morales deben tener en cuenta los principios de equidad, razonabilidad y reparación integral. (Subrayado fuera de texto)</w:t>
      </w:r>
    </w:p>
    <w:p w14:paraId="13A23001" w14:textId="77777777" w:rsidR="00770DC6" w:rsidRPr="00794052" w:rsidRDefault="00770DC6" w:rsidP="00A03145">
      <w:pPr>
        <w:jc w:val="both"/>
        <w:rPr>
          <w:rFonts w:ascii="Gill Sans MT" w:hAnsi="Gill Sans MT" w:cs="Tahoma"/>
          <w:i/>
          <w:sz w:val="18"/>
          <w:szCs w:val="18"/>
        </w:rPr>
      </w:pPr>
    </w:p>
    <w:p w14:paraId="50184D6F"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t>LITERAL B. POR MEDIO DEL CUAL SE SOLICITA EL RECONOCIMIENTO DE PERJUICIOS MATERIALES:</w:t>
      </w:r>
    </w:p>
    <w:p w14:paraId="4F5F8892" w14:textId="77777777" w:rsidR="00770DC6" w:rsidRPr="00794052" w:rsidRDefault="00770DC6" w:rsidP="00A03145">
      <w:pPr>
        <w:jc w:val="both"/>
        <w:rPr>
          <w:rFonts w:ascii="Gill Sans MT" w:hAnsi="Gill Sans MT" w:cs="Tahoma"/>
          <w:i/>
          <w:sz w:val="18"/>
          <w:szCs w:val="18"/>
        </w:rPr>
      </w:pPr>
    </w:p>
    <w:p w14:paraId="1F071C70"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t xml:space="preserve">1. Daño emergente y lucro cesante: Al respecto debe tenerse en cuenta que por su parte el daño emergente ha sido considerado reconocible ll. </w:t>
      </w:r>
      <w:proofErr w:type="gramStart"/>
      <w:r w:rsidRPr="00794052">
        <w:rPr>
          <w:rFonts w:ascii="Gill Sans MT" w:hAnsi="Gill Sans MT" w:cs="Tahoma"/>
          <w:i/>
          <w:sz w:val="18"/>
          <w:szCs w:val="18"/>
        </w:rPr>
        <w:t>cuando</w:t>
      </w:r>
      <w:proofErr w:type="gramEnd"/>
      <w:r w:rsidRPr="00794052">
        <w:rPr>
          <w:rFonts w:ascii="Gill Sans MT" w:hAnsi="Gill Sans MT" w:cs="Tahoma"/>
          <w:i/>
          <w:sz w:val="18"/>
          <w:szCs w:val="18"/>
        </w:rPr>
        <w:t xml:space="preserve"> un bien económico (dinero, cosas, servicios) salió o saldrá del patrimonio de la víctima; "4 El daño emergente produce un desembolso que bien puede ser presente o futuro, una salida del patrimonio con ocasión del daño. Así las cosas, es claro que para que el mismo se configure debe demostrarse que en efecto se causaron erogaciones con ocasión al daño sufrido, y en el presente caso estas no han sido demostradas, máxime cuando ha sido la entidad quien le ha asistido en temas de atención médica y no ha incurrido en gasto alguno. Lo anterior es suficiente para que no se otorgue su reconocimiento, pues si se observa con atención el libelo probatorio, del mismo no se derivan gastos como consecuencia de la patología que reclama, ni siquiera atención médica por la misma, y ya lo ha indicado la doctrina y la jurisprudencia en reiteradas ocasiones, esto es una carga netamente probatoria.</w:t>
      </w:r>
    </w:p>
    <w:p w14:paraId="6EDAAE88" w14:textId="77777777" w:rsidR="00770DC6" w:rsidRPr="00794052" w:rsidRDefault="00770DC6" w:rsidP="00A03145">
      <w:pPr>
        <w:jc w:val="both"/>
        <w:rPr>
          <w:rFonts w:ascii="Gill Sans MT" w:hAnsi="Gill Sans MT" w:cs="Tahoma"/>
          <w:i/>
          <w:sz w:val="18"/>
          <w:szCs w:val="18"/>
        </w:rPr>
      </w:pPr>
    </w:p>
    <w:p w14:paraId="566679F0"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t>De otro lado, y respecto del lucro cesante presente solicitado, debe tenerse en cuenta que así como lo señala Tamayo, "... el lucro cesante aparece cuando un bien económico que debía ingresar en el curso normal de los acontecimientos, no ingresó ni ingresará en el patrimonio de la víctima</w:t>
      </w:r>
      <w:proofErr w:type="gramStart"/>
      <w:r w:rsidRPr="00794052">
        <w:rPr>
          <w:rFonts w:ascii="Gill Sans MT" w:hAnsi="Gill Sans MT" w:cs="Tahoma"/>
          <w:i/>
          <w:sz w:val="18"/>
          <w:szCs w:val="18"/>
        </w:rPr>
        <w:t>,,5</w:t>
      </w:r>
      <w:proofErr w:type="gramEnd"/>
      <w:r w:rsidRPr="00794052">
        <w:rPr>
          <w:rFonts w:ascii="Gill Sans MT" w:hAnsi="Gill Sans MT" w:cs="Tahoma"/>
          <w:i/>
          <w:sz w:val="18"/>
          <w:szCs w:val="18"/>
        </w:rPr>
        <w:t>.</w:t>
      </w:r>
    </w:p>
    <w:p w14:paraId="3460C0A2" w14:textId="77777777" w:rsidR="00770DC6" w:rsidRPr="00794052" w:rsidRDefault="00770DC6" w:rsidP="00A03145">
      <w:pPr>
        <w:jc w:val="both"/>
        <w:rPr>
          <w:rFonts w:ascii="Gill Sans MT" w:hAnsi="Gill Sans MT" w:cs="Tahoma"/>
          <w:i/>
          <w:sz w:val="18"/>
          <w:szCs w:val="18"/>
        </w:rPr>
      </w:pPr>
    </w:p>
    <w:p w14:paraId="7ECAD586"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t>AL NUMERAL 3o Y 4o POR UN PERJUICIO FISIOLÓGICO O DAÑO A LA VIDA DE RELACIÓN</w:t>
      </w:r>
    </w:p>
    <w:p w14:paraId="466E6B3E" w14:textId="77777777" w:rsidR="00770DC6" w:rsidRPr="00794052" w:rsidRDefault="00770DC6" w:rsidP="00A03145">
      <w:pPr>
        <w:jc w:val="both"/>
        <w:rPr>
          <w:rFonts w:ascii="Gill Sans MT" w:hAnsi="Gill Sans MT" w:cs="Tahoma"/>
          <w:i/>
          <w:sz w:val="18"/>
          <w:szCs w:val="18"/>
        </w:rPr>
      </w:pPr>
    </w:p>
    <w:p w14:paraId="15150337"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t>Se deben probar los presupuestos del daño a la vida de relación que se alega en la demanda, en los términos que ampliamente se ha referido la jurisprudencia, en razón que no se tiene certeza en que aspecto pudo haber cambiado la forma de relacionarse del señor SLR. ©GERMAN ALVAREZ MARTINEZ; a partir de su afección; situación que debe probarse dentro del proceso en forma suficiente y no únicamente limitarse a solicitar el perjuicio.</w:t>
      </w:r>
    </w:p>
    <w:p w14:paraId="622918B7" w14:textId="77777777" w:rsidR="00770DC6" w:rsidRPr="00794052" w:rsidRDefault="00770DC6" w:rsidP="00A03145">
      <w:pPr>
        <w:jc w:val="both"/>
        <w:rPr>
          <w:rFonts w:ascii="Gill Sans MT" w:hAnsi="Gill Sans MT" w:cs="Tahoma"/>
          <w:i/>
          <w:sz w:val="18"/>
          <w:szCs w:val="18"/>
        </w:rPr>
      </w:pPr>
    </w:p>
    <w:p w14:paraId="5DA6061C" w14:textId="77777777" w:rsidR="00770DC6" w:rsidRPr="00794052" w:rsidRDefault="00770DC6" w:rsidP="00A03145">
      <w:pPr>
        <w:jc w:val="both"/>
        <w:rPr>
          <w:rFonts w:ascii="Gill Sans MT" w:hAnsi="Gill Sans MT" w:cs="Tahoma"/>
          <w:i/>
          <w:sz w:val="18"/>
          <w:szCs w:val="18"/>
        </w:rPr>
      </w:pPr>
      <w:r w:rsidRPr="00794052">
        <w:rPr>
          <w:rFonts w:ascii="Gill Sans MT" w:hAnsi="Gill Sans MT" w:cs="Tahoma"/>
          <w:i/>
          <w:sz w:val="18"/>
          <w:szCs w:val="18"/>
        </w:rPr>
        <w:t>Es así como para el Consejo de Estado, en relación sobre el daño a la vida de relación o la alteración en las condiciones de existencia, hace referencia a los resultados que una lesión, cualquiera sea su naturaleza, produce en la persona; siendo éste un perjuicio extrapatrimonial, diferente del moral, motivo por el cual se debe probar como se ha afectado la vida en relación del demandante; por la lesión que sufrió.</w:t>
      </w:r>
    </w:p>
    <w:p w14:paraId="45455403" w14:textId="77777777" w:rsidR="00C10685" w:rsidRPr="00794052" w:rsidRDefault="00C10685" w:rsidP="00A03145">
      <w:pPr>
        <w:jc w:val="both"/>
        <w:rPr>
          <w:rFonts w:ascii="Gill Sans MT" w:hAnsi="Gill Sans MT" w:cs="Tahoma"/>
          <w:i/>
          <w:sz w:val="18"/>
          <w:szCs w:val="18"/>
        </w:rPr>
      </w:pPr>
    </w:p>
    <w:p w14:paraId="0FB4C9E4" w14:textId="77777777" w:rsidR="00E602E1" w:rsidRPr="00794052" w:rsidRDefault="00E602E1" w:rsidP="00A03145">
      <w:pPr>
        <w:jc w:val="both"/>
        <w:rPr>
          <w:rFonts w:ascii="Gill Sans MT" w:hAnsi="Gill Sans MT" w:cs="Tahoma"/>
          <w:i/>
          <w:sz w:val="18"/>
          <w:szCs w:val="18"/>
        </w:rPr>
      </w:pPr>
      <w:r w:rsidRPr="00794052">
        <w:rPr>
          <w:rFonts w:ascii="Gill Sans MT" w:hAnsi="Gill Sans MT" w:cs="Tahoma"/>
          <w:i/>
          <w:sz w:val="18"/>
          <w:szCs w:val="18"/>
        </w:rPr>
        <w:t>Sin embargo, cabe aclarar que de acuerdo a sentencia del Honorable Consejo de Estado, de 14 de septiembre de 2011, Expediente No. 38.222, se tiene que en Colombia el sistema indemnizatorio está limitado y no puede dar lugar a que se abra una multiplicidad de categorías resarcitorias que afecten la estructura del derecho de daños y la estabilidad presupuesta! que soporta un efectivo sistema de responsabilidad patrimonial del estado, motivo por el cual, se itera, cuando el daño se origine en una lesión psíquica o física de la persona el único perjuicio inmaterial, diferente al moral que será viable reconocer por parte del operador judicial será el denominado "daño a la salud o fisiológico", sin que sea posible admitir otras categorías de perjuicios en este tipo de supuestos...</w:t>
      </w:r>
    </w:p>
    <w:p w14:paraId="25B1D84B" w14:textId="77777777" w:rsidR="00E602E1" w:rsidRPr="00794052" w:rsidRDefault="00E602E1" w:rsidP="00A03145">
      <w:pPr>
        <w:jc w:val="both"/>
        <w:rPr>
          <w:rFonts w:ascii="Gill Sans MT" w:hAnsi="Gill Sans MT" w:cs="Tahoma"/>
          <w:i/>
          <w:sz w:val="18"/>
          <w:szCs w:val="18"/>
        </w:rPr>
      </w:pPr>
    </w:p>
    <w:p w14:paraId="32C36C05" w14:textId="77777777" w:rsidR="00E602E1" w:rsidRPr="00794052" w:rsidRDefault="00E602E1" w:rsidP="00A03145">
      <w:pPr>
        <w:jc w:val="both"/>
        <w:rPr>
          <w:rFonts w:ascii="Gill Sans MT" w:hAnsi="Gill Sans MT" w:cs="Tahoma"/>
          <w:i/>
          <w:sz w:val="18"/>
          <w:szCs w:val="18"/>
        </w:rPr>
      </w:pPr>
      <w:r w:rsidRPr="00794052">
        <w:rPr>
          <w:rFonts w:ascii="Gill Sans MT" w:hAnsi="Gill Sans MT" w:cs="Tahoma"/>
          <w:i/>
          <w:sz w:val="18"/>
          <w:szCs w:val="18"/>
        </w:rPr>
        <w:t>A LAS DEMÁS PRETENSIONES: Comoquiera que no es posible establecer la totalidad de los requisitos legales que conlleven a determinar la responsabilidad del Estado, no es posible condenarlo a indemnizar perjuicios, y mucho menos a otorgar pagos a los que como se ha venido sosteniendo no hay lugar.</w:t>
      </w:r>
    </w:p>
    <w:p w14:paraId="0E13CD31" w14:textId="77777777" w:rsidR="00E602E1" w:rsidRPr="00794052" w:rsidRDefault="00E602E1" w:rsidP="00A03145">
      <w:pPr>
        <w:jc w:val="both"/>
        <w:rPr>
          <w:rFonts w:ascii="Gill Sans MT" w:hAnsi="Gill Sans MT" w:cs="Tahoma"/>
          <w:i/>
          <w:sz w:val="18"/>
          <w:szCs w:val="18"/>
        </w:rPr>
      </w:pPr>
    </w:p>
    <w:p w14:paraId="28B38E52" w14:textId="77777777" w:rsidR="00770DC6" w:rsidRPr="00794052" w:rsidRDefault="00E602E1" w:rsidP="00A03145">
      <w:pPr>
        <w:jc w:val="both"/>
        <w:rPr>
          <w:rFonts w:ascii="Gill Sans MT" w:hAnsi="Gill Sans MT" w:cs="Tahoma"/>
          <w:i/>
          <w:sz w:val="18"/>
          <w:szCs w:val="18"/>
        </w:rPr>
      </w:pPr>
      <w:r w:rsidRPr="00794052">
        <w:rPr>
          <w:rFonts w:ascii="Gill Sans MT" w:hAnsi="Gill Sans MT" w:cs="Tahoma"/>
          <w:i/>
          <w:sz w:val="18"/>
          <w:szCs w:val="18"/>
        </w:rPr>
        <w:t>En consecuencia y por lo anteriormente expuesto, me permito solicitar respetuosamente a la señora Juez, se denieguen las pretensiones de la demanda. (…)</w:t>
      </w:r>
      <w:r w:rsidR="009849A9" w:rsidRPr="00794052">
        <w:rPr>
          <w:rFonts w:ascii="Gill Sans MT" w:hAnsi="Gill Sans MT" w:cs="Tahoma"/>
          <w:i/>
          <w:sz w:val="18"/>
          <w:szCs w:val="18"/>
        </w:rPr>
        <w:t>”</w:t>
      </w:r>
    </w:p>
    <w:p w14:paraId="0B679824" w14:textId="77777777" w:rsidR="00451AA9" w:rsidRPr="00794052" w:rsidRDefault="00451AA9" w:rsidP="00242EEB">
      <w:pPr>
        <w:tabs>
          <w:tab w:val="left" w:pos="567"/>
        </w:tabs>
        <w:contextualSpacing/>
        <w:jc w:val="both"/>
        <w:rPr>
          <w:rFonts w:ascii="Tahoma" w:hAnsi="Tahoma" w:cs="Tahoma"/>
          <w:sz w:val="18"/>
          <w:szCs w:val="18"/>
        </w:rPr>
      </w:pPr>
    </w:p>
    <w:p w14:paraId="204440F9" w14:textId="77777777" w:rsidR="003C2F82" w:rsidRPr="00794052" w:rsidRDefault="003C2F82" w:rsidP="00242EEB">
      <w:pPr>
        <w:numPr>
          <w:ilvl w:val="2"/>
          <w:numId w:val="11"/>
        </w:numPr>
        <w:tabs>
          <w:tab w:val="left" w:pos="567"/>
          <w:tab w:val="left" w:pos="709"/>
        </w:tabs>
        <w:ind w:left="0" w:firstLine="0"/>
        <w:contextualSpacing/>
        <w:jc w:val="both"/>
        <w:rPr>
          <w:rFonts w:ascii="Tahoma" w:hAnsi="Tahoma" w:cs="Tahoma"/>
          <w:sz w:val="18"/>
          <w:szCs w:val="18"/>
        </w:rPr>
      </w:pPr>
      <w:r w:rsidRPr="00794052">
        <w:rPr>
          <w:rFonts w:ascii="Tahoma" w:hAnsi="Tahoma" w:cs="Tahoma"/>
          <w:sz w:val="18"/>
          <w:szCs w:val="18"/>
        </w:rPr>
        <w:t xml:space="preserve">El </w:t>
      </w:r>
      <w:r w:rsidRPr="00794052">
        <w:rPr>
          <w:rFonts w:ascii="Tahoma" w:hAnsi="Tahoma" w:cs="Tahoma"/>
          <w:b/>
          <w:sz w:val="18"/>
          <w:szCs w:val="18"/>
        </w:rPr>
        <w:t>MINISTERIO PÚBLICO</w:t>
      </w:r>
      <w:r w:rsidRPr="00794052">
        <w:rPr>
          <w:rFonts w:ascii="Tahoma" w:hAnsi="Tahoma" w:cs="Tahoma"/>
          <w:sz w:val="18"/>
          <w:szCs w:val="18"/>
        </w:rPr>
        <w:t xml:space="preserve"> </w:t>
      </w:r>
      <w:r w:rsidR="00FB6E78" w:rsidRPr="00794052">
        <w:rPr>
          <w:rFonts w:ascii="Tahoma" w:hAnsi="Tahoma" w:cs="Tahoma"/>
          <w:sz w:val="18"/>
          <w:szCs w:val="18"/>
        </w:rPr>
        <w:t xml:space="preserve">representada por la procuraduría judicial 82-1 </w:t>
      </w:r>
      <w:r w:rsidR="009849A9" w:rsidRPr="00794052">
        <w:rPr>
          <w:rFonts w:ascii="Tahoma" w:hAnsi="Tahoma" w:cs="Tahoma"/>
          <w:sz w:val="18"/>
          <w:szCs w:val="18"/>
        </w:rPr>
        <w:t>no conceptuó</w:t>
      </w:r>
      <w:r w:rsidRPr="00794052">
        <w:rPr>
          <w:rFonts w:ascii="Tahoma" w:hAnsi="Tahoma" w:cs="Tahoma"/>
          <w:sz w:val="18"/>
          <w:szCs w:val="18"/>
        </w:rPr>
        <w:t>.</w:t>
      </w:r>
    </w:p>
    <w:p w14:paraId="757D4428" w14:textId="77777777" w:rsidR="00807F2C" w:rsidRPr="00794052" w:rsidRDefault="00807F2C" w:rsidP="00242EEB">
      <w:pPr>
        <w:tabs>
          <w:tab w:val="left" w:pos="567"/>
          <w:tab w:val="left" w:pos="709"/>
        </w:tabs>
        <w:ind w:left="720"/>
        <w:contextualSpacing/>
        <w:jc w:val="both"/>
        <w:rPr>
          <w:rFonts w:ascii="Tahoma" w:hAnsi="Tahoma" w:cs="Tahoma"/>
          <w:sz w:val="18"/>
          <w:szCs w:val="18"/>
        </w:rPr>
      </w:pPr>
    </w:p>
    <w:p w14:paraId="61AC991B" w14:textId="77777777" w:rsidR="00702085" w:rsidRPr="00794052" w:rsidRDefault="00AC1FE9" w:rsidP="00A03145">
      <w:pPr>
        <w:contextualSpacing/>
        <w:jc w:val="both"/>
        <w:rPr>
          <w:rFonts w:ascii="Gill Sans MT" w:hAnsi="Gill Sans MT" w:cs="Tahoma"/>
          <w:i/>
          <w:sz w:val="18"/>
          <w:szCs w:val="18"/>
        </w:rPr>
      </w:pPr>
      <w:r w:rsidRPr="00794052">
        <w:rPr>
          <w:rFonts w:ascii="Gill Sans MT" w:hAnsi="Gill Sans MT" w:cs="Tahoma"/>
          <w:i/>
          <w:sz w:val="18"/>
          <w:szCs w:val="18"/>
        </w:rPr>
        <w:lastRenderedPageBreak/>
        <w:t>“</w:t>
      </w:r>
      <w:r w:rsidR="00702085" w:rsidRPr="00794052">
        <w:rPr>
          <w:rFonts w:ascii="Gill Sans MT" w:hAnsi="Gill Sans MT" w:cs="Tahoma"/>
          <w:i/>
          <w:sz w:val="18"/>
          <w:szCs w:val="18"/>
        </w:rPr>
        <w:t xml:space="preserve">(…) 2.4 CONCEPTO EN SENTIDO ESTRICTO. La tesis de la parte demandante consiste en que si bien, en principio el soldado profesional lesionado OLVER PEÑA GONZALEZ debe asumir todos los riesgos propios de la función, tal circunstancia no se constituye en una cláusula general, puesto que se han creado unos límites que se concretan, en especial, con las condiciones de seguridad y dotación para enfrentar los retos que día a día su tarea les exige, considerando que el Estado actuó </w:t>
      </w:r>
      <w:proofErr w:type="spellStart"/>
      <w:r w:rsidR="00702085" w:rsidRPr="00794052">
        <w:rPr>
          <w:rFonts w:ascii="Gill Sans MT" w:hAnsi="Gill Sans MT" w:cs="Tahoma"/>
          <w:i/>
          <w:sz w:val="18"/>
          <w:szCs w:val="18"/>
        </w:rPr>
        <w:t>omisivamente</w:t>
      </w:r>
      <w:proofErr w:type="spellEnd"/>
      <w:r w:rsidR="00702085" w:rsidRPr="00794052">
        <w:rPr>
          <w:rFonts w:ascii="Gill Sans MT" w:hAnsi="Gill Sans MT" w:cs="Tahoma"/>
          <w:i/>
          <w:sz w:val="18"/>
          <w:szCs w:val="18"/>
        </w:rPr>
        <w:t xml:space="preserve"> al no dar </w:t>
      </w:r>
      <w:r w:rsidR="00A03145" w:rsidRPr="00794052">
        <w:rPr>
          <w:rFonts w:ascii="Gill Sans MT" w:hAnsi="Gill Sans MT" w:cs="Tahoma"/>
          <w:i/>
          <w:sz w:val="18"/>
          <w:szCs w:val="18"/>
        </w:rPr>
        <w:t>cumplimiento</w:t>
      </w:r>
      <w:r w:rsidR="00702085" w:rsidRPr="00794052">
        <w:rPr>
          <w:rFonts w:ascii="Gill Sans MT" w:hAnsi="Gill Sans MT" w:cs="Tahoma"/>
          <w:i/>
          <w:sz w:val="18"/>
          <w:szCs w:val="18"/>
        </w:rPr>
        <w:t xml:space="preserve"> al compromiso adquirido mediante la Ley 554 de 2000 - Convención de </w:t>
      </w:r>
      <w:proofErr w:type="spellStart"/>
      <w:r w:rsidR="00702085" w:rsidRPr="00794052">
        <w:rPr>
          <w:rFonts w:ascii="Gill Sans MT" w:hAnsi="Gill Sans MT" w:cs="Tahoma"/>
          <w:i/>
          <w:sz w:val="18"/>
          <w:szCs w:val="18"/>
        </w:rPr>
        <w:t>Otawa</w:t>
      </w:r>
      <w:proofErr w:type="spellEnd"/>
      <w:r w:rsidR="00702085" w:rsidRPr="00794052">
        <w:rPr>
          <w:rFonts w:ascii="Gill Sans MT" w:hAnsi="Gill Sans MT" w:cs="Tahoma"/>
          <w:i/>
          <w:sz w:val="18"/>
          <w:szCs w:val="18"/>
        </w:rPr>
        <w:t>, en el entendido de retirar todas las minas antipersona o artefactos explosivos sembrados en el territorio nacional, razón por la cual el soldado profesional PEÑA GONZALEZ fue expuesto a un mayor riesgo del que debía soportar.</w:t>
      </w:r>
    </w:p>
    <w:p w14:paraId="357A9446" w14:textId="77777777" w:rsidR="00702085" w:rsidRPr="00794052" w:rsidRDefault="00702085" w:rsidP="00A03145">
      <w:pPr>
        <w:contextualSpacing/>
        <w:jc w:val="both"/>
        <w:rPr>
          <w:rFonts w:ascii="Gill Sans MT" w:hAnsi="Gill Sans MT" w:cs="Tahoma"/>
          <w:i/>
          <w:sz w:val="18"/>
          <w:szCs w:val="18"/>
        </w:rPr>
      </w:pPr>
    </w:p>
    <w:p w14:paraId="3A9717BF" w14:textId="77777777" w:rsidR="00702085" w:rsidRPr="00794052" w:rsidRDefault="00702085" w:rsidP="00A03145">
      <w:pPr>
        <w:contextualSpacing/>
        <w:jc w:val="both"/>
        <w:rPr>
          <w:rFonts w:ascii="Gill Sans MT" w:hAnsi="Gill Sans MT" w:cs="Tahoma"/>
          <w:b/>
          <w:i/>
          <w:sz w:val="18"/>
          <w:szCs w:val="18"/>
        </w:rPr>
      </w:pPr>
      <w:r w:rsidRPr="00794052">
        <w:rPr>
          <w:rFonts w:ascii="Gill Sans MT" w:hAnsi="Gill Sans MT" w:cs="Tahoma"/>
          <w:b/>
          <w:i/>
          <w:sz w:val="18"/>
          <w:szCs w:val="18"/>
        </w:rPr>
        <w:t>Hechos probados:</w:t>
      </w:r>
    </w:p>
    <w:p w14:paraId="5176DDD1" w14:textId="77777777" w:rsidR="00702085" w:rsidRPr="00794052" w:rsidRDefault="00702085" w:rsidP="00A03145">
      <w:pPr>
        <w:contextualSpacing/>
        <w:jc w:val="both"/>
        <w:rPr>
          <w:rFonts w:ascii="Gill Sans MT" w:hAnsi="Gill Sans MT" w:cs="Tahoma"/>
          <w:i/>
          <w:sz w:val="18"/>
          <w:szCs w:val="18"/>
        </w:rPr>
      </w:pPr>
    </w:p>
    <w:p w14:paraId="58287630"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 xml:space="preserve">- </w:t>
      </w:r>
      <w:r w:rsidR="00C10685" w:rsidRPr="00794052">
        <w:rPr>
          <w:rFonts w:ascii="Gill Sans MT" w:hAnsi="Gill Sans MT" w:cs="Tahoma"/>
          <w:i/>
          <w:sz w:val="18"/>
          <w:szCs w:val="18"/>
        </w:rPr>
        <w:t>OLVER</w:t>
      </w:r>
      <w:r w:rsidRPr="00794052">
        <w:rPr>
          <w:rFonts w:ascii="Gill Sans MT" w:hAnsi="Gill Sans MT" w:cs="Tahoma"/>
          <w:i/>
          <w:sz w:val="18"/>
          <w:szCs w:val="18"/>
        </w:rPr>
        <w:t xml:space="preserve"> PEÑA GONZÁLEZ es hijo de Gloria González Galindo y Pedro Antonio Peña Montero,  hermano de Iveth </w:t>
      </w:r>
      <w:proofErr w:type="spellStart"/>
      <w:r w:rsidRPr="00794052">
        <w:rPr>
          <w:rFonts w:ascii="Gill Sans MT" w:hAnsi="Gill Sans MT" w:cs="Tahoma"/>
          <w:i/>
          <w:sz w:val="18"/>
          <w:szCs w:val="18"/>
        </w:rPr>
        <w:t>Vidalia</w:t>
      </w:r>
      <w:proofErr w:type="spellEnd"/>
      <w:r w:rsidRPr="00794052">
        <w:rPr>
          <w:rFonts w:ascii="Gill Sans MT" w:hAnsi="Gill Sans MT" w:cs="Tahoma"/>
          <w:i/>
          <w:sz w:val="18"/>
          <w:szCs w:val="18"/>
        </w:rPr>
        <w:t xml:space="preserve"> Peña González  Sandra Liliana Peña González,  </w:t>
      </w:r>
      <w:proofErr w:type="spellStart"/>
      <w:r w:rsidRPr="00794052">
        <w:rPr>
          <w:rFonts w:ascii="Gill Sans MT" w:hAnsi="Gill Sans MT" w:cs="Tahoma"/>
          <w:i/>
          <w:sz w:val="18"/>
          <w:szCs w:val="18"/>
        </w:rPr>
        <w:t>Yudith</w:t>
      </w:r>
      <w:proofErr w:type="spellEnd"/>
      <w:r w:rsidRPr="00794052">
        <w:rPr>
          <w:rFonts w:ascii="Gill Sans MT" w:hAnsi="Gill Sans MT" w:cs="Tahoma"/>
          <w:i/>
          <w:sz w:val="18"/>
          <w:szCs w:val="18"/>
        </w:rPr>
        <w:t xml:space="preserve"> Soraya Peña González,  </w:t>
      </w:r>
      <w:proofErr w:type="spellStart"/>
      <w:r w:rsidRPr="00794052">
        <w:rPr>
          <w:rFonts w:ascii="Gill Sans MT" w:hAnsi="Gill Sans MT" w:cs="Tahoma"/>
          <w:i/>
          <w:sz w:val="18"/>
          <w:szCs w:val="18"/>
        </w:rPr>
        <w:t>Jhon</w:t>
      </w:r>
      <w:proofErr w:type="spellEnd"/>
      <w:r w:rsidRPr="00794052">
        <w:rPr>
          <w:rFonts w:ascii="Gill Sans MT" w:hAnsi="Gill Sans MT" w:cs="Tahoma"/>
          <w:i/>
          <w:sz w:val="18"/>
          <w:szCs w:val="18"/>
        </w:rPr>
        <w:t xml:space="preserve"> Edison Peña </w:t>
      </w:r>
      <w:proofErr w:type="spellStart"/>
      <w:proofErr w:type="gramStart"/>
      <w:r w:rsidRPr="00794052">
        <w:rPr>
          <w:rFonts w:ascii="Gill Sans MT" w:hAnsi="Gill Sans MT" w:cs="Tahoma"/>
          <w:i/>
          <w:sz w:val="18"/>
          <w:szCs w:val="18"/>
        </w:rPr>
        <w:t>Florez</w:t>
      </w:r>
      <w:proofErr w:type="spellEnd"/>
      <w:r w:rsidRPr="00794052">
        <w:rPr>
          <w:rFonts w:ascii="Gill Sans MT" w:hAnsi="Gill Sans MT" w:cs="Tahoma"/>
          <w:i/>
          <w:sz w:val="18"/>
          <w:szCs w:val="18"/>
        </w:rPr>
        <w:t xml:space="preserve"> ,</w:t>
      </w:r>
      <w:proofErr w:type="gramEnd"/>
      <w:r w:rsidRPr="00794052">
        <w:rPr>
          <w:rFonts w:ascii="Gill Sans MT" w:hAnsi="Gill Sans MT" w:cs="Tahoma"/>
          <w:i/>
          <w:sz w:val="18"/>
          <w:szCs w:val="18"/>
        </w:rPr>
        <w:t xml:space="preserve"> Danilo Garzón González,  Marión </w:t>
      </w:r>
      <w:proofErr w:type="spellStart"/>
      <w:r w:rsidRPr="00794052">
        <w:rPr>
          <w:rFonts w:ascii="Gill Sans MT" w:hAnsi="Gill Sans MT" w:cs="Tahoma"/>
          <w:i/>
          <w:sz w:val="18"/>
          <w:szCs w:val="18"/>
        </w:rPr>
        <w:t>Andrey</w:t>
      </w:r>
      <w:proofErr w:type="spellEnd"/>
      <w:r w:rsidRPr="00794052">
        <w:rPr>
          <w:rFonts w:ascii="Gill Sans MT" w:hAnsi="Gill Sans MT" w:cs="Tahoma"/>
          <w:i/>
          <w:sz w:val="18"/>
          <w:szCs w:val="18"/>
        </w:rPr>
        <w:t xml:space="preserve"> González Galindo. 12 Está casado con Diana Julieth Guarín Madero según consta en los registros civiles de nacimiento y de matrimonio. </w:t>
      </w:r>
    </w:p>
    <w:p w14:paraId="234AF26B" w14:textId="77777777" w:rsidR="00702085" w:rsidRPr="00794052" w:rsidRDefault="00702085" w:rsidP="00A03145">
      <w:pPr>
        <w:contextualSpacing/>
        <w:jc w:val="both"/>
        <w:rPr>
          <w:rFonts w:ascii="Gill Sans MT" w:hAnsi="Gill Sans MT" w:cs="Tahoma"/>
          <w:i/>
          <w:sz w:val="18"/>
          <w:szCs w:val="18"/>
        </w:rPr>
      </w:pPr>
    </w:p>
    <w:p w14:paraId="0D42CAB1"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 xml:space="preserve">El joven </w:t>
      </w:r>
      <w:proofErr w:type="spellStart"/>
      <w:r w:rsidRPr="00794052">
        <w:rPr>
          <w:rFonts w:ascii="Gill Sans MT" w:hAnsi="Gill Sans MT" w:cs="Tahoma"/>
          <w:i/>
          <w:sz w:val="18"/>
          <w:szCs w:val="18"/>
        </w:rPr>
        <w:t>Olver</w:t>
      </w:r>
      <w:proofErr w:type="spellEnd"/>
      <w:r w:rsidRPr="00794052">
        <w:rPr>
          <w:rFonts w:ascii="Gill Sans MT" w:hAnsi="Gill Sans MT" w:cs="Tahoma"/>
          <w:i/>
          <w:sz w:val="18"/>
          <w:szCs w:val="18"/>
        </w:rPr>
        <w:t xml:space="preserve"> Peña González prestó servicio militar en el Batallón de Policita Militar integrante del sexto contingente de 2007  entre el 21 de agosto de 2007 al 29 de julio de 2009 para un total de un año 11 meses y 8 días; se desempeñó como alumno solado profesional desde el 01 de septiembre de 2009 al 29 de octubre de 2009 para un total de 1 mes y 28 días y, como soldado profesional entre el 30 de octubre de 2009 al 01 de agosto de 2017 para un total de 7 años 9 meses y 1 día, se le dio de alta por invalidez según OAP-EJC 1966 a partir del 1 de agosto de 2017.</w:t>
      </w:r>
    </w:p>
    <w:p w14:paraId="56669748" w14:textId="77777777" w:rsidR="00702085" w:rsidRPr="00794052" w:rsidRDefault="00702085" w:rsidP="00A03145">
      <w:pPr>
        <w:contextualSpacing/>
        <w:jc w:val="both"/>
        <w:rPr>
          <w:rFonts w:ascii="Gill Sans MT" w:hAnsi="Gill Sans MT" w:cs="Tahoma"/>
          <w:i/>
          <w:sz w:val="18"/>
          <w:szCs w:val="18"/>
        </w:rPr>
      </w:pPr>
    </w:p>
    <w:p w14:paraId="38C67ABA" w14:textId="77777777" w:rsidR="00807F2C"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 xml:space="preserve">El hecho dañoso:  Los hechos en que sufrió lesión el soldado OLVER PEÑA GONZALEZ son detallados en el Informe Administrativo por Lesiones No. 072530, No. 020 del 26 de julio de 2015, así: </w:t>
      </w:r>
    </w:p>
    <w:p w14:paraId="315EF5AE" w14:textId="77777777" w:rsidR="00702085" w:rsidRPr="00794052" w:rsidRDefault="00702085" w:rsidP="00A03145">
      <w:pPr>
        <w:contextualSpacing/>
        <w:jc w:val="both"/>
        <w:rPr>
          <w:rFonts w:ascii="Gill Sans MT" w:hAnsi="Gill Sans MT" w:cs="Tahoma"/>
          <w:i/>
          <w:sz w:val="18"/>
          <w:szCs w:val="18"/>
        </w:rPr>
      </w:pPr>
    </w:p>
    <w:p w14:paraId="2303F253"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 xml:space="preserve">5. DESCRIPCIÓN DE LOS HECHOS: Según informe suscrito por el señor TE. SÁNCHEZ AMAYA ALBERTO Comandante cazador 2, relata </w:t>
      </w:r>
      <w:proofErr w:type="spellStart"/>
      <w:r w:rsidRPr="00794052">
        <w:rPr>
          <w:rFonts w:ascii="Gill Sans MT" w:hAnsi="Gill Sans MT" w:cs="Tahoma"/>
          <w:i/>
          <w:sz w:val="18"/>
          <w:szCs w:val="18"/>
        </w:rPr>
        <w:t>ios</w:t>
      </w:r>
      <w:proofErr w:type="spellEnd"/>
      <w:r w:rsidRPr="00794052">
        <w:rPr>
          <w:rFonts w:ascii="Gill Sans MT" w:hAnsi="Gill Sans MT" w:cs="Tahoma"/>
          <w:i/>
          <w:sz w:val="18"/>
          <w:szCs w:val="18"/>
        </w:rPr>
        <w:t xml:space="preserve"> hechos ocurridos el día 19 de julio de 2015 en coordenadas... sector de las cuatro, con el SLP. PEÑA GONZALEZ OLVER CC1110116959, orgánico del BACTO-106, cuando siendo las 07:30 horas se inicia ex filtración para reorganizar las unidades comprometidas en la orden fragmentaria No 29 de la operación Ayacucho, se realizó movimiento táctico a campo abierto don de la unidad Berlín 12 se encontraba en coordenadas... hacia las 8:10 horas el SLP. PEÑA GONZALES </w:t>
      </w:r>
      <w:r w:rsidR="00C10685" w:rsidRPr="00794052">
        <w:rPr>
          <w:rFonts w:ascii="Gill Sans MT" w:hAnsi="Gill Sans MT" w:cs="Tahoma"/>
          <w:i/>
          <w:sz w:val="18"/>
          <w:szCs w:val="18"/>
        </w:rPr>
        <w:t>OLVER</w:t>
      </w:r>
      <w:r w:rsidRPr="00794052">
        <w:rPr>
          <w:rFonts w:ascii="Gill Sans MT" w:hAnsi="Gill Sans MT" w:cs="Tahoma"/>
          <w:i/>
          <w:sz w:val="18"/>
          <w:szCs w:val="18"/>
        </w:rPr>
        <w:t xml:space="preserve"> CC1110116959 contra puntero de la unidad, activa artefacto explosivo al parecer por sistema de activación de presión causándole amputación de pie derecho, procedió a informar al comando superior y por parte del enfermero de combate a prestarle los primeros auxilios, aproximadamente a las 9:30 se realiza la extracción por parte de la fuerza aérea hacia la ciudad de Medellín.</w:t>
      </w:r>
    </w:p>
    <w:p w14:paraId="69741305" w14:textId="77777777" w:rsidR="00702085" w:rsidRPr="00794052" w:rsidRDefault="00702085" w:rsidP="00A03145">
      <w:pPr>
        <w:contextualSpacing/>
        <w:jc w:val="both"/>
        <w:rPr>
          <w:rFonts w:ascii="Gill Sans MT" w:hAnsi="Gill Sans MT" w:cs="Tahoma"/>
          <w:i/>
          <w:sz w:val="18"/>
          <w:szCs w:val="18"/>
        </w:rPr>
      </w:pPr>
    </w:p>
    <w:p w14:paraId="250AA1DA"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 xml:space="preserve">6. CONCEPTO MÉDICO: A nivel del miembro inferior derecho presenta </w:t>
      </w:r>
      <w:proofErr w:type="spellStart"/>
      <w:r w:rsidRPr="00794052">
        <w:rPr>
          <w:rFonts w:ascii="Gill Sans MT" w:hAnsi="Gill Sans MT" w:cs="Tahoma"/>
          <w:i/>
          <w:sz w:val="18"/>
          <w:szCs w:val="18"/>
        </w:rPr>
        <w:t>amputadura</w:t>
      </w:r>
      <w:proofErr w:type="spellEnd"/>
      <w:r w:rsidRPr="00794052">
        <w:rPr>
          <w:rFonts w:ascii="Gill Sans MT" w:hAnsi="Gill Sans MT" w:cs="Tahoma"/>
          <w:i/>
          <w:sz w:val="18"/>
          <w:szCs w:val="18"/>
        </w:rPr>
        <w:t xml:space="preserve"> a nivel del tobillo, severa destrucción de los tejidos del muñón, Macro contaminación, con lesiones de los tejidos blandos superficiales proximales al muñón, con laceraciones, equimosis, lesiones por esquirlas. Herida avulsiva a nivel de la cara volar de la falange media del segundo dedo de la mano derecha, con macro contaminación de uno por dos centímetros, con exposición de flexores, sin crepitación o deformidad.</w:t>
      </w:r>
    </w:p>
    <w:p w14:paraId="23EFE56A" w14:textId="77777777" w:rsidR="00702085" w:rsidRPr="00794052" w:rsidRDefault="00702085" w:rsidP="00A03145">
      <w:pPr>
        <w:contextualSpacing/>
        <w:jc w:val="both"/>
        <w:rPr>
          <w:rFonts w:ascii="Gill Sans MT" w:hAnsi="Gill Sans MT" w:cs="Tahoma"/>
          <w:i/>
          <w:sz w:val="18"/>
          <w:szCs w:val="18"/>
        </w:rPr>
      </w:pPr>
    </w:p>
    <w:p w14:paraId="4540D658"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 xml:space="preserve">El daño:  Según Acta de Junta Médica N° 92139 de 15 de diciembre de 2016, </w:t>
      </w:r>
      <w:proofErr w:type="spellStart"/>
      <w:r w:rsidRPr="00794052">
        <w:rPr>
          <w:rFonts w:ascii="Gill Sans MT" w:hAnsi="Gill Sans MT" w:cs="Tahoma"/>
          <w:i/>
          <w:sz w:val="18"/>
          <w:szCs w:val="18"/>
        </w:rPr>
        <w:t>Olver</w:t>
      </w:r>
      <w:proofErr w:type="spellEnd"/>
      <w:r w:rsidRPr="00794052">
        <w:rPr>
          <w:rFonts w:ascii="Gill Sans MT" w:hAnsi="Gill Sans MT" w:cs="Tahoma"/>
          <w:i/>
          <w:sz w:val="18"/>
          <w:szCs w:val="18"/>
        </w:rPr>
        <w:t xml:space="preserve"> Peña González tuvo como diagnóstico: i) POR ACCION DIRECTA DEL ENEMIGO POR ACTIVACIÓN DE ARTEFACTO EXPLOSIVO SUFRIÓ HERIDAS CON AMPUTACIÓN TRAUMÁTICA TRANSTIBIAL DEL MIEMBRO INFERIOR DERECHO Y TRAUMA DE MANO DERECHA QUE AMERITA SUTURA INDICE DERECHO VALORADO POR ORTOPEDIA FISIATRIA SIQUIATRIA QUE DEJA COMO SECUELA A) PERDIDA ANATÓMICA TRANSTIBIAL DERECHA B) CICATRICES EN ECONOMIA CORPORAL CON LEVE DEFECTO ESTÉTICO. C) DEPRESIÓN REACTIVA 2) LEISHMANIASIS CUTÁNEA (...).</w:t>
      </w:r>
    </w:p>
    <w:p w14:paraId="636BC8B4" w14:textId="77777777" w:rsidR="00702085" w:rsidRPr="00794052" w:rsidRDefault="00702085" w:rsidP="00A03145">
      <w:pPr>
        <w:contextualSpacing/>
        <w:jc w:val="both"/>
        <w:rPr>
          <w:rFonts w:ascii="Gill Sans MT" w:hAnsi="Gill Sans MT" w:cs="Tahoma"/>
          <w:i/>
          <w:sz w:val="18"/>
          <w:szCs w:val="18"/>
        </w:rPr>
      </w:pPr>
    </w:p>
    <w:p w14:paraId="38FFA052"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Por el diagnóstico, se clasifica como no apto para la vida militar y se determina una disminución de capacidad laboral del 92.83%. La lesión 1 se clasifica como en el servicio por acción directa del enemigo en el restablecimiento del orden público o conflicto internacional, de acuerdo a informativo 072530.</w:t>
      </w:r>
    </w:p>
    <w:p w14:paraId="41B63817" w14:textId="77777777" w:rsidR="00702085" w:rsidRPr="00794052" w:rsidRDefault="00702085" w:rsidP="00A03145">
      <w:pPr>
        <w:contextualSpacing/>
        <w:jc w:val="both"/>
        <w:rPr>
          <w:rFonts w:ascii="Gill Sans MT" w:hAnsi="Gill Sans MT" w:cs="Tahoma"/>
          <w:i/>
          <w:sz w:val="18"/>
          <w:szCs w:val="18"/>
        </w:rPr>
      </w:pPr>
    </w:p>
    <w:p w14:paraId="06929D15"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b/>
          <w:i/>
          <w:sz w:val="18"/>
          <w:szCs w:val="18"/>
        </w:rPr>
        <w:t>Título de imputación:</w:t>
      </w:r>
      <w:r w:rsidR="00A03145" w:rsidRPr="00794052">
        <w:rPr>
          <w:rFonts w:ascii="Gill Sans MT" w:hAnsi="Gill Sans MT" w:cs="Tahoma"/>
          <w:b/>
          <w:i/>
          <w:sz w:val="18"/>
          <w:szCs w:val="18"/>
        </w:rPr>
        <w:t xml:space="preserve"> </w:t>
      </w:r>
      <w:r w:rsidRPr="00794052">
        <w:rPr>
          <w:rFonts w:ascii="Gill Sans MT" w:hAnsi="Gill Sans MT" w:cs="Tahoma"/>
          <w:i/>
          <w:sz w:val="18"/>
          <w:szCs w:val="18"/>
        </w:rPr>
        <w:t>De la constancia emitida por el Jefe de Recursos Humanos BACOT N° 106 se tiene que el soldado profesional PEÑA GONZALEZ OLVER a fecha 19 de agosto de 2015 se encontraba como orgánico del Batallón de Combate Terrestre N° 106 de la Brigada Móvil N° 18.</w:t>
      </w:r>
    </w:p>
    <w:p w14:paraId="41A0D01F" w14:textId="77777777" w:rsidR="00702085" w:rsidRPr="00794052" w:rsidRDefault="00702085" w:rsidP="00A03145">
      <w:pPr>
        <w:contextualSpacing/>
        <w:jc w:val="both"/>
        <w:rPr>
          <w:rFonts w:ascii="Gill Sans MT" w:hAnsi="Gill Sans MT" w:cs="Tahoma"/>
          <w:i/>
          <w:sz w:val="18"/>
          <w:szCs w:val="18"/>
        </w:rPr>
      </w:pPr>
    </w:p>
    <w:p w14:paraId="515D1685"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 xml:space="preserve">Según informe de 21 de julio de 2015 del Batallón de Combate terrestre 106, teniente Sánchez Amaya Alberto, "los hechos ocurridos el 19 de julio de 2015 siendo aproximadamente las 07:30 Horas se inicia la ex filtración para reorganizar las unidad comprometidas en la orden fragmentaria No 29 de la operación Ayacucho, se realizó movimiento táctico a campo traviesa donde la unidad de Berlín 12 se encontraba en coordenadas 071119-754927 asegurando la parte alta y la unidad de cazador 1 se encontraba a la parte norte del punto en coordenadas 071146-754931, hacia las 08:10 </w:t>
      </w:r>
      <w:proofErr w:type="spellStart"/>
      <w:r w:rsidRPr="00794052">
        <w:rPr>
          <w:rFonts w:ascii="Gill Sans MT" w:hAnsi="Gill Sans MT" w:cs="Tahoma"/>
          <w:i/>
          <w:sz w:val="18"/>
          <w:szCs w:val="18"/>
        </w:rPr>
        <w:t>hrs</w:t>
      </w:r>
      <w:proofErr w:type="spellEnd"/>
      <w:r w:rsidRPr="00794052">
        <w:rPr>
          <w:rFonts w:ascii="Gill Sans MT" w:hAnsi="Gill Sans MT" w:cs="Tahoma"/>
          <w:i/>
          <w:sz w:val="18"/>
          <w:szCs w:val="18"/>
        </w:rPr>
        <w:t xml:space="preserve"> el soldado profesional PEÑA GONZALEZ OLVER ce 1110116959 contra puntero de la unidad en coordenadas 071133-754928 activa un artefacto explosivo al parecer por sistema de activación de presión causándole amputación del miembro inferior derecho, el soldado profesional ÑAÑES ORTEGA DIEVER cc12171498 (puntero de la unidad) es lanzado hacia delante y el cabo primero CRUZ ROBAYO HÉCTOR JAIME cc5996757 que iba de tercero es lanzado por la onda hacia atrás, estos dos quedando aturdidos lo cuales presentan dolor de oído, se procede a informar al comando superior y por parte del enfermero de combate a prestarle los primeros auxilios, con el resto del personal se adopta un dispositivo de seguridad para en caso de ser atacados poder defender la posición y asegurar el punto para la extracción a aproximadamente las 09:30 </w:t>
      </w:r>
      <w:proofErr w:type="spellStart"/>
      <w:r w:rsidRPr="00794052">
        <w:rPr>
          <w:rFonts w:ascii="Gill Sans MT" w:hAnsi="Gill Sans MT" w:cs="Tahoma"/>
          <w:i/>
          <w:sz w:val="18"/>
          <w:szCs w:val="18"/>
        </w:rPr>
        <w:t>hrs</w:t>
      </w:r>
      <w:proofErr w:type="spellEnd"/>
      <w:r w:rsidRPr="00794052">
        <w:rPr>
          <w:rFonts w:ascii="Gill Sans MT" w:hAnsi="Gill Sans MT" w:cs="Tahoma"/>
          <w:i/>
          <w:sz w:val="18"/>
          <w:szCs w:val="18"/>
        </w:rPr>
        <w:t xml:space="preserve"> se realiza la extracción por parte del helicóptero ángel de la fuerza aérea para su traslado hacia la ciudad de Medellín, y por requerimiento de la aeronave se gastaron 5 granadas de humo serie número 11539637 asignado al profesional PEÑA GONZÁLEZ OLVER el cual fue afectado por esquirlas en el conjunto de mecanismos de disparo, dos proveedores para munición 5.66 los cuales por la onda explosiva les partió la tapa sujetadora del resorte lo que ocasionó la pérdida 7 cartuchos cal 5.56".</w:t>
      </w:r>
    </w:p>
    <w:p w14:paraId="7B35BD50" w14:textId="77777777" w:rsidR="00702085" w:rsidRPr="00794052" w:rsidRDefault="00702085" w:rsidP="00A03145">
      <w:pPr>
        <w:contextualSpacing/>
        <w:jc w:val="both"/>
        <w:rPr>
          <w:rFonts w:ascii="Gill Sans MT" w:hAnsi="Gill Sans MT" w:cs="Tahoma"/>
          <w:i/>
          <w:sz w:val="18"/>
          <w:szCs w:val="18"/>
        </w:rPr>
      </w:pPr>
    </w:p>
    <w:p w14:paraId="57AC8D76"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lastRenderedPageBreak/>
        <w:t xml:space="preserve">En declaración rendida el 13 de noviembre de 2015, el soldado profesional OLVER PEÑA </w:t>
      </w:r>
      <w:proofErr w:type="gramStart"/>
      <w:r w:rsidRPr="00794052">
        <w:rPr>
          <w:rFonts w:ascii="Gill Sans MT" w:hAnsi="Gill Sans MT" w:cs="Tahoma"/>
          <w:i/>
          <w:sz w:val="18"/>
          <w:szCs w:val="18"/>
        </w:rPr>
        <w:t>GONZALEZ ,</w:t>
      </w:r>
      <w:proofErr w:type="gramEnd"/>
      <w:r w:rsidRPr="00794052">
        <w:rPr>
          <w:rFonts w:ascii="Gill Sans MT" w:hAnsi="Gill Sans MT" w:cs="Tahoma"/>
          <w:i/>
          <w:sz w:val="18"/>
          <w:szCs w:val="18"/>
        </w:rPr>
        <w:t xml:space="preserve"> precisó con relación a los hechos, que:</w:t>
      </w:r>
      <w:r w:rsidR="00C10685" w:rsidRPr="00794052">
        <w:rPr>
          <w:rStyle w:val="Refdenotaalpie"/>
          <w:rFonts w:ascii="Gill Sans MT" w:hAnsi="Gill Sans MT" w:cs="Tahoma"/>
          <w:i/>
          <w:sz w:val="18"/>
          <w:szCs w:val="18"/>
        </w:rPr>
        <w:footnoteReference w:id="6"/>
      </w:r>
    </w:p>
    <w:p w14:paraId="11BBDB2F" w14:textId="77777777" w:rsidR="00702085" w:rsidRPr="00794052" w:rsidRDefault="00702085" w:rsidP="00A03145">
      <w:pPr>
        <w:contextualSpacing/>
        <w:jc w:val="both"/>
        <w:rPr>
          <w:rFonts w:ascii="Gill Sans MT" w:hAnsi="Gill Sans MT" w:cs="Tahoma"/>
          <w:i/>
          <w:sz w:val="18"/>
          <w:szCs w:val="18"/>
        </w:rPr>
      </w:pPr>
    </w:p>
    <w:p w14:paraId="6ED46274"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 xml:space="preserve">De acuerdo a la Orden de Operaciones 001 Ayacucho el </w:t>
      </w:r>
      <w:proofErr w:type="spellStart"/>
      <w:r w:rsidRPr="00794052">
        <w:rPr>
          <w:rFonts w:ascii="Gill Sans MT" w:hAnsi="Gill Sans MT" w:cs="Tahoma"/>
          <w:i/>
          <w:sz w:val="18"/>
          <w:szCs w:val="18"/>
        </w:rPr>
        <w:t>Bacot</w:t>
      </w:r>
      <w:proofErr w:type="spellEnd"/>
      <w:r w:rsidRPr="00794052">
        <w:rPr>
          <w:rFonts w:ascii="Gill Sans MT" w:hAnsi="Gill Sans MT" w:cs="Tahoma"/>
          <w:i/>
          <w:sz w:val="18"/>
          <w:szCs w:val="18"/>
        </w:rPr>
        <w:t xml:space="preserve"> 106, al que pertenecía el soldado </w:t>
      </w:r>
      <w:r w:rsidR="00C10685" w:rsidRPr="00794052">
        <w:rPr>
          <w:rFonts w:ascii="Gill Sans MT" w:hAnsi="Gill Sans MT" w:cs="Tahoma"/>
          <w:i/>
          <w:sz w:val="18"/>
          <w:szCs w:val="18"/>
        </w:rPr>
        <w:t>OLVER</w:t>
      </w:r>
      <w:r w:rsidRPr="00794052">
        <w:rPr>
          <w:rFonts w:ascii="Gill Sans MT" w:hAnsi="Gill Sans MT" w:cs="Tahoma"/>
          <w:i/>
          <w:sz w:val="18"/>
          <w:szCs w:val="18"/>
        </w:rPr>
        <w:t xml:space="preserve"> PEÑA GONZÁLEZ, la misión consistía en: "a partir del día 04 06:00 abr 2015, efectúa operaciones de combate irregular de acción ofensiva mediante el método de ataques planeados y combates de encuentro con las técnicas de movimiento envolvente, en el área general del municipio de Ituango y sus veredas contra integrantes de la compañía Jefferson Cartagena al mando de "A. Elmer o el Flaco" cabecilla de compañía, la compañía Alberto Martínez al mando de alias "Leonardo o </w:t>
      </w:r>
      <w:proofErr w:type="spellStart"/>
      <w:r w:rsidRPr="00794052">
        <w:rPr>
          <w:rFonts w:ascii="Gill Sans MT" w:hAnsi="Gill Sans MT" w:cs="Tahoma"/>
          <w:i/>
          <w:sz w:val="18"/>
          <w:szCs w:val="18"/>
        </w:rPr>
        <w:t>Copemulo</w:t>
      </w:r>
      <w:proofErr w:type="spellEnd"/>
      <w:r w:rsidRPr="00794052">
        <w:rPr>
          <w:rFonts w:ascii="Gill Sans MT" w:hAnsi="Gill Sans MT" w:cs="Tahoma"/>
          <w:i/>
          <w:sz w:val="18"/>
          <w:szCs w:val="18"/>
        </w:rPr>
        <w:t>", compañía financiera Santa Rita Frente 18 enemigo FARC con el fin de neutralizar su capacidad de agresión así como su estructura (Armada - financiera - logística - redes de apoyo - cadena de mando) y demás subsistemas que posibilitan su funcionamiento".</w:t>
      </w:r>
    </w:p>
    <w:p w14:paraId="64D1E7D0" w14:textId="77777777" w:rsidR="00702085" w:rsidRPr="00794052" w:rsidRDefault="00702085" w:rsidP="00A03145">
      <w:pPr>
        <w:contextualSpacing/>
        <w:jc w:val="both"/>
        <w:rPr>
          <w:rFonts w:ascii="Gill Sans MT" w:hAnsi="Gill Sans MT" w:cs="Tahoma"/>
          <w:i/>
          <w:sz w:val="18"/>
          <w:szCs w:val="18"/>
        </w:rPr>
      </w:pPr>
    </w:p>
    <w:p w14:paraId="63B6F126"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La maniobra específica del primer pelotón Compañía Bélgica al mando del Teniente Alberto Amaya Sánchez y al que pertenecía el soldado OLVER PEÑA, consistía en que la unidad se encontraría en el corregimiento del Aro del municipio de Ituango Antioquia, "ubicados en el punto la unidad deberá ejecutar maniobras de combate irregular EJC 3-10-1, teniendo como área de responsabilidad las veredas aledañas al corregimiento del Aro, igual forma sirve como unidad de apoyo del personal que se encuentra sobre la base militar el Aro, en contra de integrantes de la compañía ALBERTO MARTÍNEZ DEL FRENTE 18 DE LAS FARC, los cuales se encuentran adelantando instalación de artefactos explosivos sobre el área para detener el avance de las tropas, así como el planeamiento de hostigamientos a la fuerza pública, extorsiones a la población civil de la región."</w:t>
      </w:r>
    </w:p>
    <w:p w14:paraId="7C4E2FCB" w14:textId="77777777" w:rsidR="00702085" w:rsidRPr="00794052" w:rsidRDefault="00702085" w:rsidP="00A03145">
      <w:pPr>
        <w:contextualSpacing/>
        <w:jc w:val="both"/>
        <w:rPr>
          <w:rFonts w:ascii="Gill Sans MT" w:hAnsi="Gill Sans MT" w:cs="Tahoma"/>
          <w:i/>
          <w:sz w:val="18"/>
          <w:szCs w:val="18"/>
        </w:rPr>
      </w:pPr>
    </w:p>
    <w:p w14:paraId="5E8C7BA6"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 xml:space="preserve">De la diligencia de ratificación y ampliación de informe del 14 de septiembre de </w:t>
      </w:r>
      <w:r w:rsidR="005949AA" w:rsidRPr="00794052">
        <w:rPr>
          <w:rFonts w:ascii="Gill Sans MT" w:hAnsi="Gill Sans MT" w:cs="Tahoma"/>
          <w:i/>
          <w:sz w:val="18"/>
          <w:szCs w:val="18"/>
        </w:rPr>
        <w:t>2015,</w:t>
      </w:r>
      <w:r w:rsidRPr="00794052">
        <w:rPr>
          <w:rFonts w:ascii="Gill Sans MT" w:hAnsi="Gill Sans MT" w:cs="Tahoma"/>
          <w:i/>
          <w:sz w:val="18"/>
          <w:szCs w:val="18"/>
        </w:rPr>
        <w:t xml:space="preserve"> presentada por el señor teniente Sánchez Amaya Alberto, se tiene que:</w:t>
      </w:r>
      <w:r w:rsidR="00C10685" w:rsidRPr="00794052">
        <w:rPr>
          <w:rStyle w:val="Refdenotaalpie"/>
          <w:rFonts w:ascii="Gill Sans MT" w:hAnsi="Gill Sans MT" w:cs="Tahoma"/>
          <w:i/>
          <w:sz w:val="18"/>
          <w:szCs w:val="18"/>
        </w:rPr>
        <w:footnoteReference w:id="7"/>
      </w:r>
    </w:p>
    <w:p w14:paraId="4E7087B7" w14:textId="77777777" w:rsidR="00702085" w:rsidRPr="00794052" w:rsidRDefault="00702085" w:rsidP="00A03145">
      <w:pPr>
        <w:contextualSpacing/>
        <w:jc w:val="both"/>
        <w:rPr>
          <w:rFonts w:ascii="Gill Sans MT" w:hAnsi="Gill Sans MT" w:cs="Tahoma"/>
          <w:i/>
          <w:sz w:val="18"/>
          <w:szCs w:val="18"/>
        </w:rPr>
      </w:pPr>
    </w:p>
    <w:p w14:paraId="4E134D59"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 xml:space="preserve">En cuanto al terreno objeto de la operación, se señala en dicha Orden de Operaciones que la observación es "limitada por las características del terreno y la densidad del follaje y los árboles, para la época y por las condiciones atmosféricas particulares del sector se pueden presentar periodos de nubes bajas y neblina que obstruyen de manera considerable la observación durante buena sector (sic) del día". Así mismo, en cuanto a los campos de tiro, se consignó que "El terreno se caracteriza por ser </w:t>
      </w:r>
      <w:proofErr w:type="spellStart"/>
      <w:r w:rsidRPr="00794052">
        <w:rPr>
          <w:rFonts w:ascii="Gill Sans MT" w:hAnsi="Gill Sans MT" w:cs="Tahoma"/>
          <w:i/>
          <w:sz w:val="18"/>
          <w:szCs w:val="18"/>
        </w:rPr>
        <w:t>semi</w:t>
      </w:r>
      <w:proofErr w:type="spellEnd"/>
      <w:r w:rsidRPr="00794052">
        <w:rPr>
          <w:rFonts w:ascii="Gill Sans MT" w:hAnsi="Gill Sans MT" w:cs="Tahoma"/>
          <w:i/>
          <w:sz w:val="18"/>
          <w:szCs w:val="18"/>
        </w:rPr>
        <w:t xml:space="preserve"> quebrado con alturas entre los 300 y 3100 metros, aspecto que limita la observación dificultando aprovechar los campos de tiro a largas distancias, por lo cual se debe tener control y dominio de las sectores alta. De la misma manera se encuentran supeditados a la ubicación de las tropas en el terreno, si están ocupando las sectores altas le permitirá utilizar de la mejor manera sus armas de tiro rasante y de apoyo".</w:t>
      </w:r>
    </w:p>
    <w:p w14:paraId="558B2F50" w14:textId="77777777" w:rsidR="00702085" w:rsidRPr="00794052" w:rsidRDefault="00702085" w:rsidP="00A03145">
      <w:pPr>
        <w:contextualSpacing/>
        <w:jc w:val="both"/>
        <w:rPr>
          <w:rFonts w:ascii="Gill Sans MT" w:hAnsi="Gill Sans MT" w:cs="Tahoma"/>
          <w:i/>
          <w:sz w:val="18"/>
          <w:szCs w:val="18"/>
        </w:rPr>
      </w:pPr>
    </w:p>
    <w:p w14:paraId="57A3040D"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 xml:space="preserve">Según la Orden de Operaciones 001 Ayacucho el </w:t>
      </w:r>
      <w:proofErr w:type="spellStart"/>
      <w:r w:rsidRPr="00794052">
        <w:rPr>
          <w:rFonts w:ascii="Gill Sans MT" w:hAnsi="Gill Sans MT" w:cs="Tahoma"/>
          <w:i/>
          <w:sz w:val="18"/>
          <w:szCs w:val="18"/>
        </w:rPr>
        <w:t>Bacot</w:t>
      </w:r>
      <w:proofErr w:type="spellEnd"/>
      <w:r w:rsidRPr="00794052">
        <w:rPr>
          <w:rFonts w:ascii="Gill Sans MT" w:hAnsi="Gill Sans MT" w:cs="Tahoma"/>
          <w:i/>
          <w:sz w:val="18"/>
          <w:szCs w:val="18"/>
        </w:rPr>
        <w:t xml:space="preserve"> 106 la etapa de </w:t>
      </w:r>
      <w:proofErr w:type="spellStart"/>
      <w:r w:rsidRPr="00794052">
        <w:rPr>
          <w:rFonts w:ascii="Gill Sans MT" w:hAnsi="Gill Sans MT" w:cs="Tahoma"/>
          <w:i/>
          <w:sz w:val="18"/>
          <w:szCs w:val="18"/>
        </w:rPr>
        <w:t>Exfiltración</w:t>
      </w:r>
      <w:proofErr w:type="spellEnd"/>
      <w:r w:rsidRPr="00794052">
        <w:rPr>
          <w:rFonts w:ascii="Gill Sans MT" w:hAnsi="Gill Sans MT" w:cs="Tahoma"/>
          <w:i/>
          <w:sz w:val="18"/>
          <w:szCs w:val="18"/>
        </w:rPr>
        <w:t xml:space="preserve"> debía realizarse conforme al criterio del Comando superior, no obstante ello, desde la misma Orden se estableció la existencia de artefactos AEI en la zona, y en el Anexo de Inteligencia se identifica como obstáculos "los campos minados instalados en las partes altas del terreno, sobre las avenidas de aproximación a los campamentos de las estructuras y las posibles zonas de desembarco. Estos han causado bajas y heridos entre las tropas así como de campesinos de la región".</w:t>
      </w:r>
    </w:p>
    <w:p w14:paraId="23DF4775" w14:textId="77777777" w:rsidR="00702085" w:rsidRPr="00794052" w:rsidRDefault="00702085" w:rsidP="00A03145">
      <w:pPr>
        <w:contextualSpacing/>
        <w:jc w:val="both"/>
        <w:rPr>
          <w:rFonts w:ascii="Gill Sans MT" w:hAnsi="Gill Sans MT" w:cs="Tahoma"/>
          <w:i/>
          <w:sz w:val="18"/>
          <w:szCs w:val="18"/>
        </w:rPr>
      </w:pPr>
    </w:p>
    <w:p w14:paraId="47C51A16"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De igual forma en la Orden Fragmentaria 11 Ayacucho, se establece que "Todas las unidades tipo pelotón deben contar con equipos EXDE con el fin de minimizar riesgos y afectaciones a las propias tropas".</w:t>
      </w:r>
    </w:p>
    <w:p w14:paraId="6F869BE0" w14:textId="77777777" w:rsidR="00702085" w:rsidRPr="00794052" w:rsidRDefault="00702085" w:rsidP="00A03145">
      <w:pPr>
        <w:contextualSpacing/>
        <w:jc w:val="both"/>
        <w:rPr>
          <w:rFonts w:ascii="Gill Sans MT" w:hAnsi="Gill Sans MT" w:cs="Tahoma"/>
          <w:i/>
          <w:sz w:val="18"/>
          <w:szCs w:val="18"/>
        </w:rPr>
      </w:pPr>
    </w:p>
    <w:p w14:paraId="1A16D112"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Bajo el anterior entendido, se observa la omisión del Ejército Nacional de tomar las medidas de seguridad de la propia tropa, a pesar de tener la advertencia de campos minados en la zona, para garantizar no sólo lo previsto en la operación Ayacucho sino el deber constitucional esencial de proteger a los combatientes en su vida e integridad.</w:t>
      </w:r>
    </w:p>
    <w:p w14:paraId="785F5A34" w14:textId="77777777" w:rsidR="00702085" w:rsidRPr="00794052" w:rsidRDefault="00702085" w:rsidP="00A03145">
      <w:pPr>
        <w:contextualSpacing/>
        <w:jc w:val="both"/>
        <w:rPr>
          <w:rFonts w:ascii="Gill Sans MT" w:hAnsi="Gill Sans MT" w:cs="Tahoma"/>
          <w:i/>
          <w:sz w:val="18"/>
          <w:szCs w:val="18"/>
        </w:rPr>
      </w:pPr>
    </w:p>
    <w:p w14:paraId="7D1485B5"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 xml:space="preserve">Así, si bien señala el Comandante de la Operación en su declaración en el proceso disciplinario la necesidad de desplazarse con rapidez no puede significar ello que el operativo tuviera que hacerse sin que mediara seguridad alguna y desconociendo la amenaza de campo minado que existía, como en efecto ocurrió, pues es deber del Ejército Nacional en primer lugar velar por la seguridad de la propia tropa, y en tal sentido, se debió hacer uso de los mecanismos de seguridad previstos, esto es, utilizar el grupo </w:t>
      </w:r>
      <w:proofErr w:type="spellStart"/>
      <w:r w:rsidRPr="00794052">
        <w:rPr>
          <w:rFonts w:ascii="Gill Sans MT" w:hAnsi="Gill Sans MT" w:cs="Tahoma"/>
          <w:i/>
          <w:sz w:val="18"/>
          <w:szCs w:val="18"/>
        </w:rPr>
        <w:t>Exde</w:t>
      </w:r>
      <w:proofErr w:type="spellEnd"/>
      <w:r w:rsidRPr="00794052">
        <w:rPr>
          <w:rFonts w:ascii="Gill Sans MT" w:hAnsi="Gill Sans MT" w:cs="Tahoma"/>
          <w:i/>
          <w:sz w:val="18"/>
          <w:szCs w:val="18"/>
        </w:rPr>
        <w:t>, que como esta visto, también fue contemplado en la Operación, que involucra la presencia de personal (humano y canino) capacitado en la detección de minas.</w:t>
      </w:r>
    </w:p>
    <w:p w14:paraId="175A64AC" w14:textId="77777777" w:rsidR="00702085" w:rsidRPr="00794052" w:rsidRDefault="00702085" w:rsidP="00A03145">
      <w:pPr>
        <w:contextualSpacing/>
        <w:jc w:val="both"/>
        <w:rPr>
          <w:rFonts w:ascii="Gill Sans MT" w:hAnsi="Gill Sans MT" w:cs="Tahoma"/>
          <w:i/>
          <w:sz w:val="18"/>
          <w:szCs w:val="18"/>
        </w:rPr>
      </w:pPr>
    </w:p>
    <w:p w14:paraId="01D4CDF7"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 xml:space="preserve">En este orden de ideas, tal como lo afirma la parte demandante los soldados profesionales por su vinculación voluntaria si bien asumen un riesgo superior a otros que no lo son, la exposición a dicho riesgo debe ser proporcionada, pues el Estado también tiene la obligación de velar por la seguridad e integridad de las tropas, y para ello debe tomar las medidas necesarias para no exponerlos más allá del riesgo normal de la actividad, precisamente empleando los mecanismos a su alcance para detectar y eliminar las minas antipersonales, configurándose así también responsabilidad para el Ministerio de Defensa Ejército Nacional bajo la óptica del régimen </w:t>
      </w:r>
      <w:r w:rsidRPr="00794052">
        <w:rPr>
          <w:rFonts w:ascii="Gill Sans MT" w:hAnsi="Gill Sans MT" w:cs="Tahoma"/>
          <w:i/>
          <w:sz w:val="18"/>
          <w:szCs w:val="18"/>
        </w:rPr>
        <w:lastRenderedPageBreak/>
        <w:t>objetivo de riesgo excepcional, pues la lesión del soldado al pisar una mina antipersonal, en las condiciones en las que se dio, constituye un riesgo superior al que debía soportar en su condición de militar.</w:t>
      </w:r>
    </w:p>
    <w:p w14:paraId="5BEE280A" w14:textId="77777777" w:rsidR="00702085" w:rsidRPr="00794052" w:rsidRDefault="00702085" w:rsidP="00A03145">
      <w:pPr>
        <w:contextualSpacing/>
        <w:jc w:val="both"/>
        <w:rPr>
          <w:rFonts w:ascii="Gill Sans MT" w:hAnsi="Gill Sans MT" w:cs="Tahoma"/>
          <w:i/>
          <w:sz w:val="18"/>
          <w:szCs w:val="18"/>
        </w:rPr>
      </w:pPr>
    </w:p>
    <w:p w14:paraId="5A82E106"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Por lo expuesto, en criterio de esta agencia se estructura el tercer elemento de responsabilidad, esto es el nexo causal, y por ende se solicita acceder a las pretensiones de la demanda.</w:t>
      </w:r>
    </w:p>
    <w:p w14:paraId="69FF8868" w14:textId="77777777" w:rsidR="00702085" w:rsidRPr="00794052" w:rsidRDefault="00702085" w:rsidP="00A03145">
      <w:pPr>
        <w:contextualSpacing/>
        <w:jc w:val="both"/>
        <w:rPr>
          <w:rFonts w:ascii="Gill Sans MT" w:hAnsi="Gill Sans MT" w:cs="Tahoma"/>
          <w:i/>
          <w:sz w:val="18"/>
          <w:szCs w:val="18"/>
        </w:rPr>
      </w:pPr>
    </w:p>
    <w:p w14:paraId="0B20E6D6" w14:textId="77777777" w:rsidR="00702085" w:rsidRPr="00794052" w:rsidRDefault="00702085" w:rsidP="00A03145">
      <w:pPr>
        <w:contextualSpacing/>
        <w:jc w:val="both"/>
        <w:rPr>
          <w:rFonts w:ascii="Gill Sans MT" w:hAnsi="Gill Sans MT" w:cs="Tahoma"/>
          <w:i/>
          <w:sz w:val="18"/>
          <w:szCs w:val="18"/>
        </w:rPr>
      </w:pPr>
      <w:r w:rsidRPr="00794052">
        <w:rPr>
          <w:rFonts w:ascii="Gill Sans MT" w:hAnsi="Gill Sans MT" w:cs="Tahoma"/>
          <w:i/>
          <w:sz w:val="18"/>
          <w:szCs w:val="18"/>
        </w:rPr>
        <w:t>En los anteriores términos dejo rendido el presente concepto. (…)</w:t>
      </w:r>
      <w:r w:rsidR="00AC1FE9" w:rsidRPr="00794052">
        <w:rPr>
          <w:rFonts w:ascii="Gill Sans MT" w:hAnsi="Gill Sans MT" w:cs="Tahoma"/>
          <w:i/>
          <w:sz w:val="18"/>
          <w:szCs w:val="18"/>
        </w:rPr>
        <w:t>”</w:t>
      </w:r>
    </w:p>
    <w:p w14:paraId="0844462F" w14:textId="77777777" w:rsidR="00702085" w:rsidRPr="00794052" w:rsidRDefault="00702085" w:rsidP="00702085">
      <w:pPr>
        <w:contextualSpacing/>
        <w:jc w:val="both"/>
        <w:rPr>
          <w:rFonts w:ascii="Tahoma" w:hAnsi="Tahoma" w:cs="Tahoma"/>
          <w:i/>
          <w:sz w:val="18"/>
          <w:szCs w:val="18"/>
        </w:rPr>
      </w:pPr>
    </w:p>
    <w:p w14:paraId="3E453385" w14:textId="77777777" w:rsidR="00807F2C" w:rsidRPr="00794052" w:rsidRDefault="00807F2C" w:rsidP="00242EEB">
      <w:pPr>
        <w:numPr>
          <w:ilvl w:val="1"/>
          <w:numId w:val="10"/>
        </w:numPr>
        <w:tabs>
          <w:tab w:val="clear" w:pos="720"/>
          <w:tab w:val="num" w:pos="0"/>
          <w:tab w:val="num" w:pos="567"/>
        </w:tabs>
        <w:ind w:left="0" w:firstLine="0"/>
        <w:contextualSpacing/>
        <w:jc w:val="center"/>
        <w:rPr>
          <w:rFonts w:ascii="Tahoma" w:hAnsi="Tahoma" w:cs="Tahoma"/>
          <w:b/>
          <w:sz w:val="18"/>
          <w:szCs w:val="18"/>
        </w:rPr>
      </w:pPr>
      <w:r w:rsidRPr="00794052">
        <w:rPr>
          <w:rFonts w:ascii="Tahoma" w:hAnsi="Tahoma" w:cs="Tahoma"/>
          <w:b/>
          <w:sz w:val="18"/>
          <w:szCs w:val="18"/>
        </w:rPr>
        <w:t>CONSIDERACIONES</w:t>
      </w:r>
    </w:p>
    <w:p w14:paraId="7FD642DD" w14:textId="77777777" w:rsidR="001D6664" w:rsidRPr="00794052" w:rsidRDefault="001D6664" w:rsidP="00242EEB">
      <w:pPr>
        <w:tabs>
          <w:tab w:val="num" w:pos="426"/>
          <w:tab w:val="num" w:pos="720"/>
        </w:tabs>
        <w:ind w:left="360"/>
        <w:contextualSpacing/>
        <w:rPr>
          <w:rFonts w:ascii="Tahoma" w:hAnsi="Tahoma" w:cs="Tahoma"/>
          <w:b/>
          <w:sz w:val="18"/>
          <w:szCs w:val="18"/>
        </w:rPr>
      </w:pPr>
    </w:p>
    <w:p w14:paraId="59D01869" w14:textId="77777777" w:rsidR="00BF68C7" w:rsidRPr="00794052" w:rsidRDefault="00BF68C7" w:rsidP="00242EEB">
      <w:pPr>
        <w:numPr>
          <w:ilvl w:val="1"/>
          <w:numId w:val="23"/>
        </w:numPr>
        <w:tabs>
          <w:tab w:val="num" w:pos="0"/>
          <w:tab w:val="left" w:pos="709"/>
        </w:tabs>
        <w:contextualSpacing/>
        <w:jc w:val="both"/>
        <w:rPr>
          <w:rFonts w:ascii="Tahoma" w:hAnsi="Tahoma" w:cs="Tahoma"/>
          <w:b/>
          <w:sz w:val="18"/>
          <w:szCs w:val="18"/>
        </w:rPr>
      </w:pPr>
      <w:r w:rsidRPr="00794052">
        <w:rPr>
          <w:rFonts w:ascii="Tahoma" w:hAnsi="Tahoma" w:cs="Tahoma"/>
          <w:b/>
          <w:sz w:val="18"/>
          <w:szCs w:val="18"/>
        </w:rPr>
        <w:t>ESTUDIO DE LAS EXCEPCIONES:</w:t>
      </w:r>
    </w:p>
    <w:p w14:paraId="1F45655D" w14:textId="77777777" w:rsidR="00BF68C7" w:rsidRPr="00794052" w:rsidRDefault="00BF68C7" w:rsidP="00242EEB">
      <w:pPr>
        <w:tabs>
          <w:tab w:val="left" w:pos="709"/>
        </w:tabs>
        <w:contextualSpacing/>
        <w:jc w:val="both"/>
        <w:rPr>
          <w:rFonts w:ascii="Tahoma" w:hAnsi="Tahoma" w:cs="Tahoma"/>
          <w:b/>
          <w:sz w:val="18"/>
          <w:szCs w:val="18"/>
        </w:rPr>
      </w:pPr>
    </w:p>
    <w:p w14:paraId="444E65DE" w14:textId="77777777" w:rsidR="00C10685" w:rsidRPr="00794052" w:rsidRDefault="00BF68C7" w:rsidP="00AC1FE9">
      <w:pPr>
        <w:pStyle w:val="Prrafodelista"/>
        <w:numPr>
          <w:ilvl w:val="0"/>
          <w:numId w:val="39"/>
        </w:numPr>
        <w:tabs>
          <w:tab w:val="left" w:pos="0"/>
          <w:tab w:val="left" w:pos="426"/>
        </w:tabs>
        <w:ind w:left="0" w:firstLine="0"/>
        <w:jc w:val="both"/>
        <w:rPr>
          <w:rFonts w:ascii="Tahoma" w:eastAsiaTheme="minorHAnsi" w:hAnsi="Tahoma" w:cs="Tahoma"/>
          <w:sz w:val="18"/>
          <w:szCs w:val="18"/>
          <w:lang w:eastAsia="en-US"/>
        </w:rPr>
      </w:pPr>
      <w:r w:rsidRPr="00794052">
        <w:rPr>
          <w:rFonts w:ascii="Tahoma" w:hAnsi="Tahoma" w:cs="Tahoma"/>
          <w:sz w:val="18"/>
          <w:szCs w:val="18"/>
        </w:rPr>
        <w:t xml:space="preserve">Respecto de las excepciones </w:t>
      </w:r>
      <w:r w:rsidR="00C10685" w:rsidRPr="00794052">
        <w:rPr>
          <w:rFonts w:ascii="Tahoma" w:eastAsiaTheme="minorHAnsi" w:hAnsi="Tahoma" w:cs="Tahoma"/>
          <w:b/>
          <w:bCs/>
          <w:sz w:val="18"/>
          <w:szCs w:val="18"/>
          <w:lang w:val="es-ES_tradnl" w:eastAsia="es-ES_tradnl"/>
        </w:rPr>
        <w:t>DAÑO NO IMPUTABLE AL ESTADO. RIESGO PROPIO DEL SERVICIO, INEXISTENCIA DE MEDIOS PROBATORIOS QUE ENDILGUEN FALLA EN EL SERVICIO DE LA ENTIDAD E INEXISTENCIA DE ACERVO PROBATORIO FRENTE A LA ACTUALIDAD DEL DAÑO</w:t>
      </w:r>
      <w:r w:rsidRPr="00794052">
        <w:rPr>
          <w:rFonts w:ascii="Tahoma" w:hAnsi="Tahoma" w:cs="Tahoma"/>
          <w:sz w:val="18"/>
          <w:szCs w:val="18"/>
        </w:rPr>
        <w:t xml:space="preserve">, interpuestas por la demandada </w:t>
      </w:r>
      <w:r w:rsidR="00E0433A" w:rsidRPr="00794052">
        <w:rPr>
          <w:rFonts w:ascii="Tahoma" w:hAnsi="Tahoma" w:cs="Tahoma"/>
          <w:sz w:val="18"/>
          <w:szCs w:val="18"/>
        </w:rPr>
        <w:t xml:space="preserve">NACION - MINISTERIO DE DEFENSA - EJERCITO NACIONAL </w:t>
      </w:r>
      <w:r w:rsidRPr="00794052">
        <w:rPr>
          <w:rFonts w:ascii="Tahoma" w:hAnsi="Tahoma" w:cs="Tahoma"/>
          <w:sz w:val="18"/>
          <w:szCs w:val="18"/>
        </w:rPr>
        <w:t>no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0EA6E1A0" w14:textId="77777777" w:rsidR="00C10685" w:rsidRPr="00794052" w:rsidRDefault="00C10685" w:rsidP="00C10685">
      <w:pPr>
        <w:pStyle w:val="Prrafodelista"/>
        <w:tabs>
          <w:tab w:val="left" w:pos="0"/>
        </w:tabs>
        <w:ind w:left="360"/>
        <w:jc w:val="both"/>
        <w:rPr>
          <w:rFonts w:ascii="Tahoma" w:eastAsiaTheme="minorHAnsi" w:hAnsi="Tahoma" w:cs="Tahoma"/>
          <w:sz w:val="18"/>
          <w:szCs w:val="18"/>
          <w:lang w:eastAsia="en-US"/>
        </w:rPr>
      </w:pPr>
    </w:p>
    <w:p w14:paraId="332A60C9" w14:textId="77777777" w:rsidR="009A6316" w:rsidRPr="00794052" w:rsidRDefault="009A6316" w:rsidP="00AC1FE9">
      <w:pPr>
        <w:pStyle w:val="Prrafodelista"/>
        <w:numPr>
          <w:ilvl w:val="0"/>
          <w:numId w:val="39"/>
        </w:numPr>
        <w:tabs>
          <w:tab w:val="left" w:pos="0"/>
          <w:tab w:val="left" w:pos="426"/>
        </w:tabs>
        <w:ind w:left="0" w:firstLine="0"/>
        <w:jc w:val="both"/>
        <w:rPr>
          <w:rFonts w:ascii="Tahoma" w:eastAsiaTheme="minorHAnsi" w:hAnsi="Tahoma" w:cs="Tahoma"/>
          <w:sz w:val="18"/>
          <w:szCs w:val="18"/>
          <w:lang w:eastAsia="en-US"/>
        </w:rPr>
      </w:pPr>
      <w:r w:rsidRPr="00794052">
        <w:rPr>
          <w:rFonts w:ascii="Tahoma" w:hAnsi="Tahoma" w:cs="Tahoma"/>
          <w:sz w:val="18"/>
          <w:szCs w:val="18"/>
          <w:lang w:val="es-MX" w:eastAsia="es-MX"/>
        </w:rPr>
        <w:t xml:space="preserve">En cuanto a la excepción de </w:t>
      </w:r>
      <w:r w:rsidRPr="00794052">
        <w:rPr>
          <w:rFonts w:ascii="Tahoma" w:hAnsi="Tahoma" w:cs="Tahoma"/>
          <w:b/>
          <w:sz w:val="18"/>
          <w:szCs w:val="18"/>
          <w:lang w:val="es-MX" w:eastAsia="es-MX"/>
        </w:rPr>
        <w:t>HECHO DE UN TERCERO</w:t>
      </w:r>
      <w:r w:rsidRPr="00794052">
        <w:rPr>
          <w:rFonts w:ascii="Tahoma" w:hAnsi="Tahoma" w:cs="Tahoma"/>
          <w:b/>
          <w:i/>
          <w:sz w:val="18"/>
          <w:szCs w:val="18"/>
          <w:lang w:val="es-MX" w:eastAsia="es-MX"/>
        </w:rPr>
        <w:t xml:space="preserve"> </w:t>
      </w:r>
      <w:r w:rsidRPr="00794052">
        <w:rPr>
          <w:rFonts w:ascii="Tahoma" w:hAnsi="Tahoma" w:cs="Tahoma"/>
          <w:sz w:val="18"/>
          <w:szCs w:val="18"/>
          <w:lang w:val="es-MX"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7BCFD88E" w14:textId="77777777" w:rsidR="009A6316" w:rsidRPr="00794052" w:rsidRDefault="009A6316" w:rsidP="00242EEB">
      <w:pPr>
        <w:pStyle w:val="Prrafodelista"/>
        <w:tabs>
          <w:tab w:val="left" w:pos="0"/>
        </w:tabs>
        <w:ind w:left="0"/>
        <w:jc w:val="both"/>
        <w:rPr>
          <w:rFonts w:ascii="Tahoma" w:eastAsiaTheme="minorHAnsi" w:hAnsi="Tahoma" w:cs="Tahoma"/>
          <w:sz w:val="18"/>
          <w:szCs w:val="18"/>
          <w:lang w:eastAsia="en-US"/>
        </w:rPr>
      </w:pPr>
    </w:p>
    <w:p w14:paraId="6FB3C21C" w14:textId="77777777" w:rsidR="00807F2C" w:rsidRPr="00794052" w:rsidRDefault="00807F2C" w:rsidP="00242EEB">
      <w:pPr>
        <w:pStyle w:val="Prrafodelista"/>
        <w:numPr>
          <w:ilvl w:val="1"/>
          <w:numId w:val="23"/>
        </w:numPr>
        <w:tabs>
          <w:tab w:val="left" w:pos="567"/>
        </w:tabs>
        <w:jc w:val="both"/>
        <w:rPr>
          <w:rFonts w:ascii="Tahoma" w:eastAsia="Calibri" w:hAnsi="Tahoma" w:cs="Tahoma"/>
          <w:b/>
          <w:sz w:val="18"/>
          <w:szCs w:val="18"/>
          <w:lang w:eastAsia="en-US"/>
        </w:rPr>
      </w:pPr>
      <w:r w:rsidRPr="00794052">
        <w:rPr>
          <w:rFonts w:ascii="Tahoma" w:eastAsia="Calibri" w:hAnsi="Tahoma" w:cs="Tahoma"/>
          <w:b/>
          <w:sz w:val="18"/>
          <w:szCs w:val="18"/>
          <w:lang w:eastAsia="en-US"/>
        </w:rPr>
        <w:t>LA RAZÓN DE LA CONTROVERSIA:</w:t>
      </w:r>
    </w:p>
    <w:p w14:paraId="5E2A9632" w14:textId="77777777" w:rsidR="00807F2C" w:rsidRPr="00794052" w:rsidRDefault="00807F2C" w:rsidP="00242EEB">
      <w:pPr>
        <w:jc w:val="both"/>
        <w:rPr>
          <w:rFonts w:ascii="Tahoma" w:hAnsi="Tahoma" w:cs="Tahoma"/>
          <w:b/>
          <w:sz w:val="18"/>
          <w:szCs w:val="18"/>
          <w:lang w:val="es-CO"/>
        </w:rPr>
      </w:pPr>
    </w:p>
    <w:p w14:paraId="22D0D6E8" w14:textId="77777777" w:rsidR="00807F2C" w:rsidRPr="00794052" w:rsidRDefault="00807F2C" w:rsidP="00C10685">
      <w:pPr>
        <w:jc w:val="both"/>
        <w:rPr>
          <w:rFonts w:ascii="Tahoma" w:hAnsi="Tahoma" w:cs="Tahoma"/>
          <w:sz w:val="18"/>
          <w:szCs w:val="18"/>
          <w:lang w:val="es-CO"/>
        </w:rPr>
      </w:pPr>
      <w:r w:rsidRPr="00794052">
        <w:rPr>
          <w:rFonts w:ascii="Tahoma" w:hAnsi="Tahoma" w:cs="Tahoma"/>
          <w:sz w:val="18"/>
          <w:szCs w:val="18"/>
          <w:lang w:val="es-CO"/>
        </w:rPr>
        <w:t>Conforme a lo establecid</w:t>
      </w:r>
      <w:r w:rsidR="00647BB8" w:rsidRPr="00794052">
        <w:rPr>
          <w:rFonts w:ascii="Tahoma" w:hAnsi="Tahoma" w:cs="Tahoma"/>
          <w:sz w:val="18"/>
          <w:szCs w:val="18"/>
          <w:lang w:val="es-CO"/>
        </w:rPr>
        <w:t xml:space="preserve">o en la FIJACIÓN DEL LITIGIO, se busca </w:t>
      </w:r>
      <w:r w:rsidR="00AC1FE9" w:rsidRPr="00794052">
        <w:rPr>
          <w:rFonts w:ascii="Tahoma" w:hAnsi="Tahoma" w:cs="Tahoma"/>
          <w:sz w:val="18"/>
          <w:szCs w:val="18"/>
          <w:lang w:val="es-CO"/>
        </w:rPr>
        <w:t>e</w:t>
      </w:r>
      <w:r w:rsidR="00C10685" w:rsidRPr="00794052">
        <w:rPr>
          <w:rFonts w:ascii="Tahoma" w:hAnsi="Tahoma" w:cs="Tahoma"/>
          <w:sz w:val="18"/>
          <w:szCs w:val="18"/>
          <w:lang w:val="es-CO"/>
        </w:rPr>
        <w:t>stablecer si la NACIÓN-MINISTERIO DE DEFENSA- EJERCITO NACIONAL es responsable por los perjuicios ocasionados a los demandantes con las lesiones causadas al soldado profesional OLVER PEÑA GONZÁLEZ el día 19 de julio de 2015, en jurisdicción municipio del SECTOR LAS CUATRO, Municipio de ITUANGO, ANTIOQUIA, cuando accidentalmente pisó un artefacto explosivo improvisado.</w:t>
      </w:r>
    </w:p>
    <w:p w14:paraId="40D1347C" w14:textId="77777777" w:rsidR="00C10685" w:rsidRPr="00794052" w:rsidRDefault="00C10685" w:rsidP="00C10685">
      <w:pPr>
        <w:jc w:val="both"/>
        <w:rPr>
          <w:rFonts w:ascii="Tahoma" w:hAnsi="Tahoma" w:cs="Tahoma"/>
          <w:sz w:val="18"/>
          <w:szCs w:val="18"/>
        </w:rPr>
      </w:pPr>
    </w:p>
    <w:p w14:paraId="34D74759" w14:textId="77777777" w:rsidR="00807F2C" w:rsidRPr="00794052" w:rsidRDefault="00807F2C" w:rsidP="00242EEB">
      <w:pPr>
        <w:pStyle w:val="Sinespaciado"/>
        <w:rPr>
          <w:rFonts w:ascii="Tahoma" w:hAnsi="Tahoma" w:cs="Tahoma"/>
          <w:sz w:val="18"/>
          <w:szCs w:val="18"/>
        </w:rPr>
      </w:pPr>
      <w:r w:rsidRPr="00794052">
        <w:rPr>
          <w:rFonts w:ascii="Tahoma" w:hAnsi="Tahoma" w:cs="Tahoma"/>
          <w:sz w:val="18"/>
          <w:szCs w:val="18"/>
        </w:rPr>
        <w:t>Surgen entonces los siguientes problemas jurídicos:</w:t>
      </w:r>
    </w:p>
    <w:p w14:paraId="41D8F40E" w14:textId="77777777" w:rsidR="00807F2C" w:rsidRPr="00794052" w:rsidRDefault="00807F2C" w:rsidP="00242EEB">
      <w:pPr>
        <w:pStyle w:val="Sinespaciado"/>
        <w:rPr>
          <w:rFonts w:ascii="Tahoma" w:hAnsi="Tahoma" w:cs="Tahoma"/>
          <w:sz w:val="18"/>
          <w:szCs w:val="18"/>
        </w:rPr>
      </w:pPr>
    </w:p>
    <w:p w14:paraId="3B1784F1" w14:textId="77777777" w:rsidR="00807F2C" w:rsidRPr="00794052" w:rsidRDefault="00807F2C" w:rsidP="00242EEB">
      <w:pPr>
        <w:tabs>
          <w:tab w:val="left" w:pos="426"/>
        </w:tabs>
        <w:contextualSpacing/>
        <w:jc w:val="both"/>
        <w:rPr>
          <w:rFonts w:ascii="Tahoma" w:eastAsia="Calibri" w:hAnsi="Tahoma" w:cs="Tahoma"/>
          <w:b/>
          <w:sz w:val="18"/>
          <w:szCs w:val="18"/>
          <w:lang w:val="es-CO" w:eastAsia="en-US"/>
        </w:rPr>
      </w:pPr>
      <w:r w:rsidRPr="00794052">
        <w:rPr>
          <w:rFonts w:ascii="Tahoma" w:eastAsia="Calibri" w:hAnsi="Tahoma" w:cs="Tahoma"/>
          <w:b/>
          <w:sz w:val="18"/>
          <w:szCs w:val="18"/>
          <w:lang w:val="es-CO" w:eastAsia="en-US"/>
        </w:rPr>
        <w:t xml:space="preserve">¿Debe responder la demandada </w:t>
      </w:r>
      <w:r w:rsidR="007F47CD" w:rsidRPr="00794052">
        <w:rPr>
          <w:rFonts w:ascii="Tahoma" w:eastAsia="Calibri" w:hAnsi="Tahoma" w:cs="Tahoma"/>
          <w:b/>
          <w:sz w:val="18"/>
          <w:szCs w:val="18"/>
          <w:lang w:val="es-CO" w:eastAsia="en-US"/>
        </w:rPr>
        <w:t xml:space="preserve">NACION-MINISTERIO DE DEFENSA-EJERCITO NACIONAL </w:t>
      </w:r>
      <w:r w:rsidRPr="00794052">
        <w:rPr>
          <w:rFonts w:ascii="Tahoma" w:eastAsia="Calibri" w:hAnsi="Tahoma" w:cs="Tahoma"/>
          <w:b/>
          <w:sz w:val="18"/>
          <w:szCs w:val="18"/>
          <w:lang w:val="es-CO" w:eastAsia="en-US"/>
        </w:rPr>
        <w:t xml:space="preserve">por las lesiones sufridas por </w:t>
      </w:r>
      <w:r w:rsidR="00647BB8" w:rsidRPr="00794052">
        <w:rPr>
          <w:rFonts w:ascii="Tahoma" w:eastAsia="Calibri" w:hAnsi="Tahoma" w:cs="Tahoma"/>
          <w:b/>
          <w:sz w:val="18"/>
          <w:szCs w:val="18"/>
          <w:lang w:val="es-CO" w:eastAsia="en-US"/>
        </w:rPr>
        <w:t xml:space="preserve">el soldado profesional (SLP)  </w:t>
      </w:r>
      <w:r w:rsidR="005732DE" w:rsidRPr="00794052">
        <w:rPr>
          <w:rFonts w:ascii="Tahoma" w:hAnsi="Tahoma" w:cs="Tahoma"/>
          <w:b/>
          <w:sz w:val="18"/>
          <w:szCs w:val="18"/>
          <w:lang w:val="es-CO"/>
        </w:rPr>
        <w:t>OLVER PEÑA GONZÁLEZ</w:t>
      </w:r>
      <w:r w:rsidR="005732DE" w:rsidRPr="00794052">
        <w:rPr>
          <w:rFonts w:ascii="Tahoma" w:hAnsi="Tahoma" w:cs="Tahoma"/>
          <w:sz w:val="18"/>
          <w:szCs w:val="18"/>
          <w:lang w:val="es-CO"/>
        </w:rPr>
        <w:t xml:space="preserve"> </w:t>
      </w:r>
      <w:r w:rsidR="007F47CD" w:rsidRPr="00794052">
        <w:rPr>
          <w:rFonts w:ascii="Tahoma" w:eastAsia="Calibri" w:hAnsi="Tahoma" w:cs="Tahoma"/>
          <w:b/>
          <w:sz w:val="18"/>
          <w:szCs w:val="18"/>
          <w:lang w:val="es-CO" w:eastAsia="en-US"/>
        </w:rPr>
        <w:t xml:space="preserve">en hechos ocurridos el día </w:t>
      </w:r>
      <w:r w:rsidR="005732DE" w:rsidRPr="00794052">
        <w:rPr>
          <w:rFonts w:ascii="Tahoma" w:eastAsiaTheme="minorHAnsi" w:hAnsi="Tahoma" w:cs="Tahoma"/>
          <w:b/>
          <w:sz w:val="18"/>
          <w:szCs w:val="18"/>
          <w:lang w:val="es-CO" w:eastAsia="en-US"/>
        </w:rPr>
        <w:t xml:space="preserve">19 de julio de 2015 </w:t>
      </w:r>
      <w:r w:rsidR="005732DE" w:rsidRPr="00794052">
        <w:rPr>
          <w:rFonts w:ascii="Tahoma" w:hAnsi="Tahoma" w:cs="Tahoma"/>
          <w:b/>
          <w:sz w:val="18"/>
          <w:szCs w:val="18"/>
          <w:lang w:val="es-CO"/>
        </w:rPr>
        <w:t>en jurisdicción municipio del SECTOR LAS CUATRO, Municipio de ITUANGO, ANTIOQUIA</w:t>
      </w:r>
      <w:r w:rsidR="005732DE" w:rsidRPr="00794052">
        <w:rPr>
          <w:rFonts w:ascii="Tahoma" w:eastAsia="Calibri" w:hAnsi="Tahoma" w:cs="Tahoma"/>
          <w:b/>
          <w:sz w:val="18"/>
          <w:szCs w:val="18"/>
          <w:lang w:val="es-CO" w:eastAsia="en-US"/>
        </w:rPr>
        <w:t xml:space="preserve"> </w:t>
      </w:r>
      <w:r w:rsidR="007F47CD" w:rsidRPr="00794052">
        <w:rPr>
          <w:rFonts w:ascii="Tahoma" w:eastAsia="Calibri" w:hAnsi="Tahoma" w:cs="Tahoma"/>
          <w:b/>
          <w:sz w:val="18"/>
          <w:szCs w:val="18"/>
          <w:lang w:val="es-CO" w:eastAsia="en-US"/>
        </w:rPr>
        <w:t>cuando activó accidentalmente un artefacto explosivo improvisado</w:t>
      </w:r>
      <w:r w:rsidRPr="00794052">
        <w:rPr>
          <w:rFonts w:ascii="Tahoma" w:eastAsia="Calibri" w:hAnsi="Tahoma" w:cs="Tahoma"/>
          <w:b/>
          <w:sz w:val="18"/>
          <w:szCs w:val="18"/>
          <w:lang w:val="es-CO" w:eastAsia="en-US"/>
        </w:rPr>
        <w:t>?</w:t>
      </w:r>
    </w:p>
    <w:p w14:paraId="1053F2D0" w14:textId="77777777" w:rsidR="00807F2C" w:rsidRPr="00794052" w:rsidRDefault="00807F2C" w:rsidP="00242EEB">
      <w:pPr>
        <w:jc w:val="both"/>
        <w:rPr>
          <w:rFonts w:ascii="Tahoma" w:eastAsia="Calibri" w:hAnsi="Tahoma" w:cs="Tahoma"/>
          <w:iCs/>
          <w:sz w:val="18"/>
          <w:szCs w:val="18"/>
          <w:bdr w:val="none" w:sz="0" w:space="0" w:color="auto" w:frame="1"/>
          <w:lang w:val="es-CO" w:eastAsia="en-US"/>
        </w:rPr>
      </w:pPr>
    </w:p>
    <w:p w14:paraId="7F96C031" w14:textId="77777777" w:rsidR="001D6664" w:rsidRPr="00794052" w:rsidRDefault="001D6664" w:rsidP="00242EEB">
      <w:pPr>
        <w:widowControl w:val="0"/>
        <w:tabs>
          <w:tab w:val="left" w:pos="5940"/>
        </w:tabs>
        <w:autoSpaceDE w:val="0"/>
        <w:autoSpaceDN w:val="0"/>
        <w:adjustRightInd w:val="0"/>
        <w:jc w:val="both"/>
        <w:rPr>
          <w:rFonts w:ascii="Tahoma" w:eastAsia="Calibri" w:hAnsi="Tahoma" w:cs="Tahoma"/>
          <w:sz w:val="18"/>
          <w:szCs w:val="18"/>
          <w:lang w:val="es-CO" w:eastAsia="en-US"/>
        </w:rPr>
      </w:pPr>
      <w:r w:rsidRPr="00794052">
        <w:rPr>
          <w:rFonts w:ascii="Tahoma" w:eastAsia="Calibri" w:hAnsi="Tahoma" w:cs="Tahoma"/>
          <w:sz w:val="18"/>
          <w:szCs w:val="18"/>
          <w:lang w:val="es-CO" w:eastAsia="en-US"/>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14:paraId="55582590" w14:textId="77777777" w:rsidR="00BD1321" w:rsidRPr="00794052" w:rsidRDefault="00BD1321" w:rsidP="00242EEB">
      <w:pPr>
        <w:widowControl w:val="0"/>
        <w:tabs>
          <w:tab w:val="left" w:pos="5940"/>
        </w:tabs>
        <w:autoSpaceDE w:val="0"/>
        <w:autoSpaceDN w:val="0"/>
        <w:adjustRightInd w:val="0"/>
        <w:jc w:val="both"/>
        <w:rPr>
          <w:rFonts w:ascii="Tahoma" w:eastAsia="Calibri" w:hAnsi="Tahoma" w:cs="Tahoma"/>
          <w:sz w:val="18"/>
          <w:szCs w:val="18"/>
          <w:lang w:val="es-CO" w:eastAsia="en-US"/>
        </w:rPr>
      </w:pPr>
    </w:p>
    <w:p w14:paraId="31A5F8A1" w14:textId="77777777" w:rsidR="001D6664" w:rsidRPr="00794052" w:rsidRDefault="001D6664" w:rsidP="00242EEB">
      <w:pPr>
        <w:widowControl w:val="0"/>
        <w:tabs>
          <w:tab w:val="left" w:pos="5940"/>
        </w:tabs>
        <w:autoSpaceDE w:val="0"/>
        <w:autoSpaceDN w:val="0"/>
        <w:adjustRightInd w:val="0"/>
        <w:jc w:val="both"/>
        <w:rPr>
          <w:rFonts w:ascii="Tahoma" w:eastAsia="Calibri" w:hAnsi="Tahoma" w:cs="Tahoma"/>
          <w:sz w:val="18"/>
          <w:szCs w:val="18"/>
          <w:lang w:val="es-CO" w:eastAsia="en-US"/>
        </w:rPr>
      </w:pPr>
      <w:r w:rsidRPr="00794052">
        <w:rPr>
          <w:rFonts w:ascii="Tahoma" w:eastAsia="Calibri" w:hAnsi="Tahoma" w:cs="Tahoma"/>
          <w:sz w:val="18"/>
          <w:szCs w:val="18"/>
          <w:lang w:val="es-CO" w:eastAsia="en-US"/>
        </w:rPr>
        <w:t xml:space="preserve">1) el daño antijurídico sufrido por el interesado, </w:t>
      </w:r>
    </w:p>
    <w:p w14:paraId="474000DE" w14:textId="77777777" w:rsidR="001D6664" w:rsidRPr="00794052" w:rsidRDefault="001D6664" w:rsidP="00242EEB">
      <w:pPr>
        <w:widowControl w:val="0"/>
        <w:tabs>
          <w:tab w:val="left" w:pos="5940"/>
        </w:tabs>
        <w:autoSpaceDE w:val="0"/>
        <w:autoSpaceDN w:val="0"/>
        <w:adjustRightInd w:val="0"/>
        <w:jc w:val="both"/>
        <w:rPr>
          <w:rFonts w:ascii="Tahoma" w:eastAsia="Calibri" w:hAnsi="Tahoma" w:cs="Tahoma"/>
          <w:sz w:val="18"/>
          <w:szCs w:val="18"/>
          <w:lang w:val="es-CO" w:eastAsia="en-US"/>
        </w:rPr>
      </w:pPr>
      <w:r w:rsidRPr="00794052">
        <w:rPr>
          <w:rFonts w:ascii="Tahoma" w:eastAsia="Calibri" w:hAnsi="Tahoma" w:cs="Tahoma"/>
          <w:sz w:val="18"/>
          <w:szCs w:val="18"/>
          <w:lang w:val="es-CO" w:eastAsia="en-US"/>
        </w:rPr>
        <w:t xml:space="preserve">2) la falla del servicio propiamente dicha, que consiste en el deficiente funcionamiento del servicio, porque no funcionó cuando ha debido hacerlo, o lo hizo de manera tardía o equivocada, y finalmente, </w:t>
      </w:r>
    </w:p>
    <w:p w14:paraId="7D6E3051" w14:textId="77777777" w:rsidR="001D6664" w:rsidRPr="00794052" w:rsidRDefault="001D6664" w:rsidP="00242EEB">
      <w:pPr>
        <w:widowControl w:val="0"/>
        <w:tabs>
          <w:tab w:val="left" w:pos="5940"/>
        </w:tabs>
        <w:autoSpaceDE w:val="0"/>
        <w:autoSpaceDN w:val="0"/>
        <w:adjustRightInd w:val="0"/>
        <w:jc w:val="both"/>
        <w:rPr>
          <w:rFonts w:ascii="Tahoma" w:eastAsia="Calibri" w:hAnsi="Tahoma" w:cs="Tahoma"/>
          <w:sz w:val="18"/>
          <w:szCs w:val="18"/>
          <w:lang w:val="es-CO" w:eastAsia="en-US"/>
        </w:rPr>
      </w:pPr>
      <w:r w:rsidRPr="00794052">
        <w:rPr>
          <w:rFonts w:ascii="Tahoma" w:eastAsia="Calibri" w:hAnsi="Tahoma" w:cs="Tahoma"/>
          <w:sz w:val="18"/>
          <w:szCs w:val="18"/>
          <w:lang w:val="es-CO" w:eastAsia="en-US"/>
        </w:rPr>
        <w:t>3) una relación de causalidad entre estos dos elementos, es decir, la comprobación de que el daño se produjo como consecuencia de la falla del servicio.</w:t>
      </w:r>
    </w:p>
    <w:p w14:paraId="0740944E" w14:textId="77777777" w:rsidR="009A6316" w:rsidRPr="00794052" w:rsidRDefault="009A6316" w:rsidP="00242EEB">
      <w:pPr>
        <w:widowControl w:val="0"/>
        <w:tabs>
          <w:tab w:val="left" w:pos="5940"/>
        </w:tabs>
        <w:autoSpaceDE w:val="0"/>
        <w:autoSpaceDN w:val="0"/>
        <w:adjustRightInd w:val="0"/>
        <w:jc w:val="both"/>
        <w:rPr>
          <w:rFonts w:ascii="Tahoma" w:eastAsia="Calibri" w:hAnsi="Tahoma" w:cs="Tahoma"/>
          <w:sz w:val="18"/>
          <w:szCs w:val="18"/>
          <w:lang w:val="es-CO" w:eastAsia="en-US"/>
        </w:rPr>
      </w:pPr>
    </w:p>
    <w:p w14:paraId="538637FF" w14:textId="77777777" w:rsidR="00807F2C" w:rsidRPr="00794052" w:rsidRDefault="00807F2C" w:rsidP="00242EEB">
      <w:pPr>
        <w:numPr>
          <w:ilvl w:val="1"/>
          <w:numId w:val="23"/>
        </w:numPr>
        <w:tabs>
          <w:tab w:val="left" w:pos="567"/>
        </w:tabs>
        <w:contextualSpacing/>
        <w:jc w:val="both"/>
        <w:rPr>
          <w:rFonts w:ascii="Tahoma" w:eastAsia="Calibri" w:hAnsi="Tahoma" w:cs="Tahoma"/>
          <w:b/>
          <w:sz w:val="18"/>
          <w:szCs w:val="18"/>
          <w:lang w:val="es-CO" w:eastAsia="en-US"/>
        </w:rPr>
      </w:pPr>
      <w:r w:rsidRPr="00794052">
        <w:rPr>
          <w:rFonts w:ascii="Tahoma" w:eastAsia="Calibri" w:hAnsi="Tahoma" w:cs="Tahoma"/>
          <w:b/>
          <w:sz w:val="18"/>
          <w:szCs w:val="18"/>
          <w:lang w:val="es-CO" w:eastAsia="en-US"/>
        </w:rPr>
        <w:t>ANÁLISIS CRÍTICO DE LAS PRUEBAS:</w:t>
      </w:r>
    </w:p>
    <w:p w14:paraId="5F1F0C4C" w14:textId="77777777" w:rsidR="00807F2C" w:rsidRPr="00794052" w:rsidRDefault="00807F2C" w:rsidP="00242EEB">
      <w:pPr>
        <w:jc w:val="both"/>
        <w:rPr>
          <w:rFonts w:ascii="Tahoma" w:hAnsi="Tahoma" w:cs="Tahoma"/>
          <w:sz w:val="18"/>
          <w:szCs w:val="18"/>
          <w:lang w:val="es-CO"/>
        </w:rPr>
      </w:pPr>
    </w:p>
    <w:p w14:paraId="4527B792" w14:textId="77777777" w:rsidR="00807F2C" w:rsidRPr="00794052" w:rsidRDefault="00807F2C" w:rsidP="00242EEB">
      <w:pPr>
        <w:pStyle w:val="Prrafodelista"/>
        <w:numPr>
          <w:ilvl w:val="2"/>
          <w:numId w:val="23"/>
        </w:numPr>
        <w:jc w:val="both"/>
        <w:rPr>
          <w:rFonts w:ascii="Tahoma" w:hAnsi="Tahoma" w:cs="Tahoma"/>
          <w:sz w:val="18"/>
          <w:szCs w:val="18"/>
        </w:rPr>
      </w:pPr>
      <w:r w:rsidRPr="00794052">
        <w:rPr>
          <w:rFonts w:ascii="Tahoma" w:hAnsi="Tahoma" w:cs="Tahoma"/>
          <w:sz w:val="18"/>
          <w:szCs w:val="18"/>
        </w:rPr>
        <w:t xml:space="preserve">Conforme al material probatorio aportado se </w:t>
      </w:r>
      <w:r w:rsidRPr="00794052">
        <w:rPr>
          <w:rFonts w:ascii="Tahoma" w:hAnsi="Tahoma" w:cs="Tahoma"/>
          <w:b/>
          <w:sz w:val="18"/>
          <w:szCs w:val="18"/>
        </w:rPr>
        <w:t>encuentran PROBADOS los siguientes hechos</w:t>
      </w:r>
      <w:r w:rsidRPr="00794052">
        <w:rPr>
          <w:rFonts w:ascii="Tahoma" w:hAnsi="Tahoma" w:cs="Tahoma"/>
          <w:sz w:val="18"/>
          <w:szCs w:val="18"/>
        </w:rPr>
        <w:t>:</w:t>
      </w:r>
    </w:p>
    <w:p w14:paraId="1FBA2E76" w14:textId="77777777" w:rsidR="005B0E99" w:rsidRPr="00794052" w:rsidRDefault="005B0E99" w:rsidP="00242EEB">
      <w:pPr>
        <w:tabs>
          <w:tab w:val="left" w:pos="284"/>
        </w:tabs>
        <w:contextualSpacing/>
        <w:jc w:val="both"/>
        <w:rPr>
          <w:rFonts w:ascii="Tahoma" w:hAnsi="Tahoma" w:cs="Tahoma"/>
          <w:sz w:val="18"/>
          <w:szCs w:val="18"/>
          <w:lang w:val="es-CO"/>
        </w:rPr>
      </w:pPr>
    </w:p>
    <w:p w14:paraId="44953737" w14:textId="77777777" w:rsidR="006D0419" w:rsidRPr="00794052" w:rsidRDefault="005732DE" w:rsidP="00AC1FE9">
      <w:pPr>
        <w:pStyle w:val="Prrafodelista"/>
        <w:numPr>
          <w:ilvl w:val="0"/>
          <w:numId w:val="42"/>
        </w:numPr>
        <w:tabs>
          <w:tab w:val="left" w:pos="426"/>
        </w:tabs>
        <w:ind w:left="0" w:firstLine="0"/>
        <w:jc w:val="both"/>
        <w:rPr>
          <w:rFonts w:ascii="Tahoma" w:hAnsi="Tahoma" w:cs="Tahoma"/>
          <w:sz w:val="18"/>
          <w:szCs w:val="18"/>
        </w:rPr>
      </w:pPr>
      <w:r w:rsidRPr="00794052">
        <w:rPr>
          <w:rFonts w:ascii="Tahoma" w:hAnsi="Tahoma" w:cs="Tahoma"/>
          <w:sz w:val="18"/>
          <w:szCs w:val="18"/>
        </w:rPr>
        <w:t>El señor</w:t>
      </w:r>
      <w:r w:rsidR="00431F66" w:rsidRPr="00794052">
        <w:rPr>
          <w:rFonts w:ascii="Tahoma" w:hAnsi="Tahoma" w:cs="Tahoma"/>
          <w:sz w:val="18"/>
          <w:szCs w:val="18"/>
        </w:rPr>
        <w:t xml:space="preserve"> </w:t>
      </w:r>
      <w:r w:rsidRPr="00794052">
        <w:rPr>
          <w:rFonts w:ascii="Tahoma" w:hAnsi="Tahoma" w:cs="Tahoma"/>
          <w:b/>
          <w:sz w:val="18"/>
          <w:szCs w:val="18"/>
        </w:rPr>
        <w:t>OLVER PEÑA GONZALEZ</w:t>
      </w:r>
      <w:r w:rsidRPr="00794052">
        <w:rPr>
          <w:rStyle w:val="Refdenotaalpie"/>
          <w:rFonts w:ascii="Tahoma" w:hAnsi="Tahoma" w:cs="Tahoma"/>
          <w:sz w:val="18"/>
          <w:szCs w:val="18"/>
        </w:rPr>
        <w:footnoteReference w:id="8"/>
      </w:r>
      <w:r w:rsidRPr="00794052">
        <w:rPr>
          <w:rFonts w:ascii="Tahoma" w:hAnsi="Tahoma" w:cs="Tahoma"/>
          <w:sz w:val="18"/>
          <w:szCs w:val="18"/>
        </w:rPr>
        <w:t xml:space="preserve"> </w:t>
      </w:r>
      <w:r w:rsidR="00AC1FE9" w:rsidRPr="00794052">
        <w:rPr>
          <w:rFonts w:ascii="Tahoma" w:hAnsi="Tahoma" w:cs="Tahoma"/>
          <w:sz w:val="18"/>
          <w:szCs w:val="18"/>
        </w:rPr>
        <w:t>está casado con</w:t>
      </w:r>
      <w:r w:rsidRPr="00794052">
        <w:rPr>
          <w:rFonts w:ascii="Tahoma" w:hAnsi="Tahoma" w:cs="Tahoma"/>
          <w:sz w:val="18"/>
          <w:szCs w:val="18"/>
        </w:rPr>
        <w:t xml:space="preserve"> DIANA JULIETH GUARIN MADERO</w:t>
      </w:r>
      <w:r w:rsidRPr="00794052">
        <w:rPr>
          <w:rStyle w:val="Refdenotaalpie"/>
          <w:rFonts w:ascii="Tahoma" w:hAnsi="Tahoma" w:cs="Tahoma"/>
          <w:sz w:val="18"/>
          <w:szCs w:val="18"/>
        </w:rPr>
        <w:footnoteReference w:id="9"/>
      </w:r>
      <w:r w:rsidR="00AC1FE9" w:rsidRPr="00794052">
        <w:rPr>
          <w:rFonts w:ascii="Tahoma" w:hAnsi="Tahoma" w:cs="Tahoma"/>
          <w:sz w:val="18"/>
          <w:szCs w:val="18"/>
        </w:rPr>
        <w:t>; es</w:t>
      </w:r>
      <w:r w:rsidRPr="00794052">
        <w:rPr>
          <w:rFonts w:ascii="Tahoma" w:hAnsi="Tahoma" w:cs="Tahoma"/>
          <w:sz w:val="18"/>
          <w:szCs w:val="18"/>
        </w:rPr>
        <w:t xml:space="preserve"> hijo de GLORIA GONZALEZ GALINDO</w:t>
      </w:r>
      <w:r w:rsidRPr="00794052">
        <w:rPr>
          <w:rStyle w:val="Refdenotaalpie"/>
          <w:rFonts w:ascii="Tahoma" w:hAnsi="Tahoma" w:cs="Tahoma"/>
          <w:sz w:val="18"/>
          <w:szCs w:val="18"/>
        </w:rPr>
        <w:footnoteReference w:id="10"/>
      </w:r>
      <w:r w:rsidRPr="00794052">
        <w:rPr>
          <w:rFonts w:ascii="Tahoma" w:hAnsi="Tahoma" w:cs="Tahoma"/>
          <w:sz w:val="18"/>
          <w:szCs w:val="18"/>
        </w:rPr>
        <w:t xml:space="preserve"> y hermano de DANILO GARZON GONZALEZ</w:t>
      </w:r>
      <w:r w:rsidR="006D0419" w:rsidRPr="00794052">
        <w:rPr>
          <w:rStyle w:val="Refdenotaalpie"/>
          <w:rFonts w:ascii="Tahoma" w:hAnsi="Tahoma" w:cs="Tahoma"/>
          <w:sz w:val="18"/>
          <w:szCs w:val="18"/>
        </w:rPr>
        <w:footnoteReference w:id="11"/>
      </w:r>
      <w:r w:rsidRPr="00794052">
        <w:rPr>
          <w:rFonts w:ascii="Tahoma" w:hAnsi="Tahoma" w:cs="Tahoma"/>
          <w:sz w:val="18"/>
          <w:szCs w:val="18"/>
        </w:rPr>
        <w:t>, MARLON ANDREY GONZALEZ GALINDO</w:t>
      </w:r>
      <w:r w:rsidR="006D0419" w:rsidRPr="00794052">
        <w:rPr>
          <w:rStyle w:val="Refdenotaalpie"/>
          <w:rFonts w:ascii="Tahoma" w:hAnsi="Tahoma" w:cs="Tahoma"/>
          <w:sz w:val="18"/>
          <w:szCs w:val="18"/>
        </w:rPr>
        <w:footnoteReference w:id="12"/>
      </w:r>
      <w:r w:rsidRPr="00794052">
        <w:rPr>
          <w:rFonts w:ascii="Tahoma" w:hAnsi="Tahoma" w:cs="Tahoma"/>
          <w:sz w:val="18"/>
          <w:szCs w:val="18"/>
        </w:rPr>
        <w:t>, IVETH VIDALIA PEÑA GONZALEZ</w:t>
      </w:r>
      <w:r w:rsidR="006D0419" w:rsidRPr="00794052">
        <w:rPr>
          <w:rStyle w:val="Refdenotaalpie"/>
          <w:rFonts w:ascii="Tahoma" w:hAnsi="Tahoma" w:cs="Tahoma"/>
          <w:sz w:val="18"/>
          <w:szCs w:val="18"/>
        </w:rPr>
        <w:footnoteReference w:id="13"/>
      </w:r>
      <w:r w:rsidRPr="00794052">
        <w:rPr>
          <w:rFonts w:ascii="Tahoma" w:hAnsi="Tahoma" w:cs="Tahoma"/>
          <w:sz w:val="18"/>
          <w:szCs w:val="18"/>
        </w:rPr>
        <w:t>, SANDRA LILIANA PEÑA GONZALEZ</w:t>
      </w:r>
      <w:r w:rsidR="006D0419" w:rsidRPr="00794052">
        <w:rPr>
          <w:rStyle w:val="Refdenotaalpie"/>
          <w:rFonts w:ascii="Tahoma" w:hAnsi="Tahoma" w:cs="Tahoma"/>
          <w:sz w:val="18"/>
          <w:szCs w:val="18"/>
        </w:rPr>
        <w:footnoteReference w:id="14"/>
      </w:r>
      <w:r w:rsidRPr="00794052">
        <w:rPr>
          <w:rFonts w:ascii="Tahoma" w:hAnsi="Tahoma" w:cs="Tahoma"/>
          <w:sz w:val="18"/>
          <w:szCs w:val="18"/>
        </w:rPr>
        <w:t>, YUDITH SORAYA PEÑA GONZALEZ</w:t>
      </w:r>
      <w:r w:rsidR="006D0419" w:rsidRPr="00794052">
        <w:rPr>
          <w:rStyle w:val="Refdenotaalpie"/>
          <w:rFonts w:ascii="Tahoma" w:hAnsi="Tahoma" w:cs="Tahoma"/>
          <w:sz w:val="18"/>
          <w:szCs w:val="18"/>
        </w:rPr>
        <w:footnoteReference w:id="15"/>
      </w:r>
      <w:r w:rsidRPr="00794052">
        <w:rPr>
          <w:rFonts w:ascii="Tahoma" w:hAnsi="Tahoma" w:cs="Tahoma"/>
          <w:sz w:val="18"/>
          <w:szCs w:val="18"/>
        </w:rPr>
        <w:t xml:space="preserve"> y JOHN EDISON PEÑA FLOREZ</w:t>
      </w:r>
      <w:r w:rsidR="006D0419" w:rsidRPr="00794052">
        <w:rPr>
          <w:rStyle w:val="Refdenotaalpie"/>
          <w:rFonts w:ascii="Tahoma" w:hAnsi="Tahoma" w:cs="Tahoma"/>
          <w:sz w:val="18"/>
          <w:szCs w:val="18"/>
        </w:rPr>
        <w:footnoteReference w:id="16"/>
      </w:r>
      <w:r w:rsidRPr="00794052">
        <w:rPr>
          <w:rFonts w:ascii="Tahoma" w:hAnsi="Tahoma" w:cs="Tahoma"/>
          <w:sz w:val="18"/>
          <w:szCs w:val="18"/>
        </w:rPr>
        <w:t xml:space="preserve"> </w:t>
      </w:r>
    </w:p>
    <w:p w14:paraId="2B74045C" w14:textId="77777777" w:rsidR="006D0419" w:rsidRPr="00794052" w:rsidRDefault="006D0419" w:rsidP="006D0419">
      <w:pPr>
        <w:pStyle w:val="Prrafodelista"/>
        <w:tabs>
          <w:tab w:val="left" w:pos="284"/>
        </w:tabs>
        <w:ind w:left="644"/>
        <w:jc w:val="both"/>
        <w:rPr>
          <w:rFonts w:ascii="Tahoma" w:hAnsi="Tahoma" w:cs="Tahoma"/>
          <w:sz w:val="18"/>
          <w:szCs w:val="18"/>
        </w:rPr>
      </w:pPr>
    </w:p>
    <w:p w14:paraId="1CD80CEC" w14:textId="77777777" w:rsidR="007A6597" w:rsidRPr="00794052" w:rsidRDefault="007A6597" w:rsidP="00AC1FE9">
      <w:pPr>
        <w:pStyle w:val="Prrafodelista"/>
        <w:numPr>
          <w:ilvl w:val="0"/>
          <w:numId w:val="42"/>
        </w:numPr>
        <w:tabs>
          <w:tab w:val="left" w:pos="426"/>
        </w:tabs>
        <w:ind w:left="0" w:firstLine="0"/>
        <w:jc w:val="both"/>
        <w:rPr>
          <w:rFonts w:ascii="Tahoma" w:hAnsi="Tahoma" w:cs="Tahoma"/>
          <w:sz w:val="18"/>
          <w:szCs w:val="18"/>
        </w:rPr>
      </w:pPr>
      <w:r w:rsidRPr="00794052">
        <w:rPr>
          <w:rFonts w:ascii="Tahoma" w:hAnsi="Tahoma" w:cs="Tahoma"/>
          <w:sz w:val="18"/>
          <w:szCs w:val="18"/>
        </w:rPr>
        <w:t xml:space="preserve">El </w:t>
      </w:r>
      <w:r w:rsidR="00AC1FE9" w:rsidRPr="00794052">
        <w:rPr>
          <w:rFonts w:ascii="Tahoma" w:hAnsi="Tahoma" w:cs="Tahoma"/>
          <w:sz w:val="18"/>
          <w:szCs w:val="18"/>
        </w:rPr>
        <w:t>señor OLVER PEÑA GONZALEZ prestó</w:t>
      </w:r>
      <w:r w:rsidRPr="00794052">
        <w:rPr>
          <w:rFonts w:ascii="Tahoma" w:hAnsi="Tahoma" w:cs="Tahoma"/>
          <w:sz w:val="18"/>
          <w:szCs w:val="18"/>
        </w:rPr>
        <w:t xml:space="preserve"> su servicio militar obligatorio del 21-08-2007 al 29-07-2009, como alumno de soldado profesional del 01-09-2009 al 29-10-2009 y como soldado profesional del 30-10-2009</w:t>
      </w:r>
      <w:r w:rsidRPr="00794052">
        <w:rPr>
          <w:rStyle w:val="Refdenotaalpie"/>
          <w:rFonts w:ascii="Tahoma" w:hAnsi="Tahoma" w:cs="Tahoma"/>
          <w:sz w:val="18"/>
          <w:szCs w:val="18"/>
        </w:rPr>
        <w:footnoteReference w:id="17"/>
      </w:r>
    </w:p>
    <w:p w14:paraId="277488DC" w14:textId="77777777" w:rsidR="007A6597" w:rsidRPr="00794052" w:rsidRDefault="007A6597" w:rsidP="007A6597">
      <w:pPr>
        <w:pStyle w:val="Prrafodelista"/>
        <w:rPr>
          <w:rFonts w:ascii="Tahoma" w:hAnsi="Tahoma" w:cs="Tahoma"/>
          <w:sz w:val="18"/>
          <w:szCs w:val="18"/>
        </w:rPr>
      </w:pPr>
    </w:p>
    <w:p w14:paraId="3CB33291" w14:textId="77777777" w:rsidR="00F519C9" w:rsidRPr="00794052" w:rsidRDefault="00F519C9" w:rsidP="00AC1FE9">
      <w:pPr>
        <w:pStyle w:val="Prrafodelista"/>
        <w:numPr>
          <w:ilvl w:val="0"/>
          <w:numId w:val="42"/>
        </w:numPr>
        <w:tabs>
          <w:tab w:val="left" w:pos="426"/>
        </w:tabs>
        <w:ind w:left="0" w:firstLine="0"/>
        <w:jc w:val="both"/>
        <w:rPr>
          <w:rFonts w:asciiTheme="majorHAnsi" w:hAnsiTheme="majorHAnsi" w:cs="Tahoma"/>
          <w:i/>
          <w:sz w:val="18"/>
          <w:szCs w:val="18"/>
        </w:rPr>
      </w:pPr>
      <w:r w:rsidRPr="00794052">
        <w:rPr>
          <w:rFonts w:ascii="Tahoma" w:hAnsi="Tahoma" w:cs="Tahoma"/>
          <w:sz w:val="18"/>
          <w:szCs w:val="18"/>
        </w:rPr>
        <w:t xml:space="preserve">El 21 de julio de 2015  el TENIENTE SANCHEZ AMAYA ALBERTO rindió informe sobre lo sucedido así: </w:t>
      </w:r>
      <w:r w:rsidR="00AC1FE9" w:rsidRPr="00794052">
        <w:rPr>
          <w:rFonts w:asciiTheme="majorHAnsi" w:hAnsiTheme="majorHAnsi" w:cs="Tahoma"/>
          <w:sz w:val="18"/>
          <w:szCs w:val="18"/>
        </w:rPr>
        <w:t>“</w:t>
      </w:r>
      <w:r w:rsidRPr="00794052">
        <w:rPr>
          <w:rFonts w:asciiTheme="majorHAnsi" w:hAnsiTheme="majorHAnsi" w:cs="Tahoma"/>
          <w:i/>
          <w:sz w:val="18"/>
          <w:szCs w:val="18"/>
        </w:rPr>
        <w:t xml:space="preserve">(…) Por medio de la presente fecha me permito informar al señor CORONEL JORGE PINEDA CULTID. Los hechos ocurridos el día 19- Julio del 2015 </w:t>
      </w:r>
      <w:r w:rsidRPr="00794052">
        <w:rPr>
          <w:rFonts w:asciiTheme="majorHAnsi" w:hAnsiTheme="majorHAnsi" w:cs="Tahoma"/>
          <w:b/>
          <w:i/>
          <w:sz w:val="18"/>
          <w:szCs w:val="18"/>
        </w:rPr>
        <w:t>siendo aproximadamente las 07:30 Horas se inicia ex filtración</w:t>
      </w:r>
      <w:r w:rsidRPr="00794052">
        <w:rPr>
          <w:rFonts w:asciiTheme="majorHAnsi" w:hAnsiTheme="majorHAnsi" w:cs="Tahoma"/>
          <w:i/>
          <w:sz w:val="18"/>
          <w:szCs w:val="18"/>
        </w:rPr>
        <w:t xml:space="preserve"> para reorganizar las unidades comprometidas en la orden fragmentaria No 29 de la operación Ayacucho, se realizó movimiento táctico a campo traviesa donde la unidad de Berlín 12 se encontraba en coordenadas 071119-754927 asegurando la parte alta y la unidad de cazador 1 se encontraba a la parte norte del punto en coordenadas 071146-754931, </w:t>
      </w:r>
      <w:r w:rsidRPr="00794052">
        <w:rPr>
          <w:rFonts w:asciiTheme="majorHAnsi" w:hAnsiTheme="majorHAnsi" w:cs="Tahoma"/>
          <w:b/>
          <w:i/>
          <w:sz w:val="18"/>
          <w:szCs w:val="18"/>
        </w:rPr>
        <w:t xml:space="preserve">hacia las 08:10 </w:t>
      </w:r>
      <w:proofErr w:type="spellStart"/>
      <w:r w:rsidRPr="00794052">
        <w:rPr>
          <w:rFonts w:asciiTheme="majorHAnsi" w:hAnsiTheme="majorHAnsi" w:cs="Tahoma"/>
          <w:b/>
          <w:i/>
          <w:sz w:val="18"/>
          <w:szCs w:val="18"/>
        </w:rPr>
        <w:t>hrs</w:t>
      </w:r>
      <w:proofErr w:type="spellEnd"/>
      <w:r w:rsidRPr="00794052">
        <w:rPr>
          <w:rFonts w:asciiTheme="majorHAnsi" w:hAnsiTheme="majorHAnsi" w:cs="Tahoma"/>
          <w:b/>
          <w:i/>
          <w:sz w:val="18"/>
          <w:szCs w:val="18"/>
        </w:rPr>
        <w:t xml:space="preserve"> el soldado profesional PEÑA GONZALEZ OLVER cc 1110116959 contra puntero de la unidad, en coordenadas 071133-754028 activa un artefacto explosivo al parecer por sistema de activación de presión causándole amputación del miembro inferior derecho</w:t>
      </w:r>
      <w:r w:rsidRPr="00794052">
        <w:rPr>
          <w:rFonts w:asciiTheme="majorHAnsi" w:hAnsiTheme="majorHAnsi" w:cs="Tahoma"/>
          <w:i/>
          <w:sz w:val="18"/>
          <w:szCs w:val="18"/>
        </w:rPr>
        <w:t xml:space="preserve">, </w:t>
      </w:r>
      <w:r w:rsidRPr="00794052">
        <w:rPr>
          <w:rFonts w:asciiTheme="majorHAnsi" w:hAnsiTheme="majorHAnsi" w:cs="Tahoma"/>
          <w:b/>
          <w:i/>
          <w:sz w:val="18"/>
          <w:szCs w:val="18"/>
        </w:rPr>
        <w:t>el soldado profesional ÑAÑES ORTEGA DIEVER cc 12171498 (puntero de la unidad) es lanzado hacia adelante y el cabo primero CRUZ ROBAYO HECTOR JAIME ce 5996757 que iba de tercero es lanzado por la onda hacia atrás</w:t>
      </w:r>
      <w:r w:rsidRPr="00794052">
        <w:rPr>
          <w:rFonts w:asciiTheme="majorHAnsi" w:hAnsiTheme="majorHAnsi" w:cs="Tahoma"/>
          <w:i/>
          <w:sz w:val="18"/>
          <w:szCs w:val="18"/>
        </w:rPr>
        <w:t xml:space="preserve">, estos dos quedando aturdidos lo cuales presentan dolor de oído, se procede a informar al comando superior y por parte del enfermero de combate a prestarle los primeros auxilios, con el resto del personal se adopta un dispositivo de seguridad para en caso de ser atacados poder defender la posición y asegurar el punto para la extracción a aproximadamente a las 09:30 </w:t>
      </w:r>
      <w:proofErr w:type="spellStart"/>
      <w:r w:rsidRPr="00794052">
        <w:rPr>
          <w:rFonts w:asciiTheme="majorHAnsi" w:hAnsiTheme="majorHAnsi" w:cs="Tahoma"/>
          <w:i/>
          <w:sz w:val="18"/>
          <w:szCs w:val="18"/>
        </w:rPr>
        <w:t>hrs</w:t>
      </w:r>
      <w:proofErr w:type="spellEnd"/>
      <w:r w:rsidRPr="00794052">
        <w:rPr>
          <w:rFonts w:asciiTheme="majorHAnsi" w:hAnsiTheme="majorHAnsi" w:cs="Tahoma"/>
          <w:i/>
          <w:sz w:val="18"/>
          <w:szCs w:val="18"/>
        </w:rPr>
        <w:t xml:space="preserve"> se realiza la extracción por parte del helicóptero ángel de la fuerza área para su traslado hacia la ciudad de Medellín, y por requerimiento de la aeronave se gastaron 5 granadas de humo, serie número 11539637 asignado al soldado profesional PEÑA GONZALEZ OLVER el cual fue afectado por esquirlas en el conjunto ele los mecanismos de disparo, dos proveedoras para munición 5.56 los cuales por la onda explosiva se les partió la tapa sujetadora del resorte lo que ocasionó la pérdida de 7 cartuchos calibre 5.56 (…)</w:t>
      </w:r>
      <w:r w:rsidR="00AC1FE9" w:rsidRPr="00794052">
        <w:rPr>
          <w:rFonts w:asciiTheme="majorHAnsi" w:hAnsiTheme="majorHAnsi" w:cs="Tahoma"/>
          <w:i/>
          <w:sz w:val="18"/>
          <w:szCs w:val="18"/>
        </w:rPr>
        <w:t>”</w:t>
      </w:r>
      <w:r w:rsidR="006D0419" w:rsidRPr="00794052">
        <w:rPr>
          <w:rFonts w:asciiTheme="majorHAnsi" w:hAnsiTheme="majorHAnsi" w:cs="Tahoma"/>
          <w:i/>
          <w:sz w:val="18"/>
          <w:szCs w:val="18"/>
        </w:rPr>
        <w:t xml:space="preserve"> </w:t>
      </w:r>
    </w:p>
    <w:p w14:paraId="41A7CBED" w14:textId="77777777" w:rsidR="00F519C9" w:rsidRPr="00794052" w:rsidRDefault="00F519C9" w:rsidP="00F519C9">
      <w:pPr>
        <w:pStyle w:val="Prrafodelista"/>
        <w:rPr>
          <w:rFonts w:ascii="Tahoma" w:hAnsi="Tahoma" w:cs="Tahoma"/>
          <w:sz w:val="18"/>
          <w:szCs w:val="18"/>
        </w:rPr>
      </w:pPr>
    </w:p>
    <w:p w14:paraId="5D472879" w14:textId="77777777" w:rsidR="006D0419" w:rsidRPr="00794052" w:rsidRDefault="00431F66" w:rsidP="00AC1FE9">
      <w:pPr>
        <w:pStyle w:val="Prrafodelista"/>
        <w:numPr>
          <w:ilvl w:val="0"/>
          <w:numId w:val="42"/>
        </w:numPr>
        <w:tabs>
          <w:tab w:val="left" w:pos="426"/>
        </w:tabs>
        <w:ind w:left="0" w:firstLine="0"/>
        <w:jc w:val="both"/>
        <w:rPr>
          <w:rFonts w:ascii="Tahoma" w:hAnsi="Tahoma" w:cs="Tahoma"/>
          <w:sz w:val="18"/>
          <w:szCs w:val="18"/>
        </w:rPr>
      </w:pPr>
      <w:r w:rsidRPr="00794052">
        <w:rPr>
          <w:rFonts w:ascii="Tahoma" w:hAnsi="Tahoma" w:cs="Tahoma"/>
          <w:sz w:val="18"/>
          <w:szCs w:val="18"/>
        </w:rPr>
        <w:t>E</w:t>
      </w:r>
      <w:r w:rsidR="006D0419" w:rsidRPr="00794052">
        <w:rPr>
          <w:rFonts w:ascii="Tahoma" w:hAnsi="Tahoma" w:cs="Tahoma"/>
          <w:sz w:val="18"/>
          <w:szCs w:val="18"/>
        </w:rPr>
        <w:t>n el Informe Administrativo por Lesiones formato 072530, No 020 del 26 de julio de 2015</w:t>
      </w:r>
      <w:r w:rsidR="007A6597" w:rsidRPr="00794052">
        <w:rPr>
          <w:rStyle w:val="Refdenotaalpie"/>
          <w:rFonts w:ascii="Tahoma" w:hAnsi="Tahoma" w:cs="Tahoma"/>
          <w:sz w:val="18"/>
          <w:szCs w:val="18"/>
        </w:rPr>
        <w:footnoteReference w:id="18"/>
      </w:r>
      <w:r w:rsidR="006D0419" w:rsidRPr="00794052">
        <w:rPr>
          <w:rFonts w:ascii="Tahoma" w:hAnsi="Tahoma" w:cs="Tahoma"/>
          <w:sz w:val="18"/>
          <w:szCs w:val="18"/>
        </w:rPr>
        <w:t>, se dijo entre otras cosas:</w:t>
      </w:r>
    </w:p>
    <w:p w14:paraId="0DE8A0F2" w14:textId="77777777" w:rsidR="006D0419" w:rsidRPr="00794052" w:rsidRDefault="006D0419" w:rsidP="006D0419">
      <w:pPr>
        <w:jc w:val="both"/>
        <w:rPr>
          <w:rFonts w:ascii="Tahoma" w:hAnsi="Tahoma" w:cs="Tahoma"/>
          <w:sz w:val="18"/>
          <w:szCs w:val="18"/>
        </w:rPr>
      </w:pPr>
    </w:p>
    <w:p w14:paraId="3073287A" w14:textId="77777777" w:rsidR="006D0419" w:rsidRPr="00794052" w:rsidRDefault="00AC1FE9" w:rsidP="00AC1FE9">
      <w:pPr>
        <w:jc w:val="both"/>
        <w:rPr>
          <w:rFonts w:asciiTheme="majorHAnsi" w:hAnsiTheme="majorHAnsi" w:cs="Tahoma"/>
          <w:i/>
          <w:sz w:val="18"/>
          <w:szCs w:val="18"/>
        </w:rPr>
      </w:pPr>
      <w:r w:rsidRPr="00794052">
        <w:rPr>
          <w:rFonts w:asciiTheme="majorHAnsi" w:hAnsiTheme="majorHAnsi" w:cs="Tahoma"/>
          <w:sz w:val="18"/>
          <w:szCs w:val="18"/>
        </w:rPr>
        <w:t xml:space="preserve">“(…) </w:t>
      </w:r>
      <w:r w:rsidR="006D0419" w:rsidRPr="00794052">
        <w:rPr>
          <w:rFonts w:asciiTheme="majorHAnsi" w:hAnsiTheme="majorHAnsi" w:cs="Tahoma"/>
          <w:b/>
          <w:i/>
          <w:sz w:val="18"/>
          <w:szCs w:val="18"/>
        </w:rPr>
        <w:t>CONCEPTO COMANDANTE DE LA UNIDAD</w:t>
      </w:r>
      <w:r w:rsidR="00431F66" w:rsidRPr="00794052">
        <w:rPr>
          <w:rFonts w:asciiTheme="majorHAnsi" w:hAnsiTheme="majorHAnsi" w:cs="Tahoma"/>
          <w:b/>
          <w:i/>
          <w:sz w:val="18"/>
          <w:szCs w:val="18"/>
        </w:rPr>
        <w:t xml:space="preserve">. </w:t>
      </w:r>
      <w:r w:rsidR="006D0419" w:rsidRPr="00794052">
        <w:rPr>
          <w:rFonts w:asciiTheme="majorHAnsi" w:hAnsiTheme="majorHAnsi" w:cs="Tahoma"/>
          <w:b/>
          <w:i/>
          <w:sz w:val="18"/>
          <w:szCs w:val="18"/>
        </w:rPr>
        <w:t>DESCRIPCION DE LOS HECHOS:</w:t>
      </w:r>
      <w:r w:rsidR="006D0419" w:rsidRPr="00794052">
        <w:rPr>
          <w:rFonts w:asciiTheme="majorHAnsi" w:hAnsiTheme="majorHAnsi" w:cs="Tahoma"/>
          <w:i/>
          <w:sz w:val="18"/>
          <w:szCs w:val="18"/>
        </w:rPr>
        <w:t xml:space="preserve"> Según informe suscrito por el señor TE. SANCHEZ AMAYA ALBERTO Comandante CAZADOR 2</w:t>
      </w:r>
      <w:r w:rsidR="00431F66" w:rsidRPr="00794052">
        <w:rPr>
          <w:rStyle w:val="Refdenotaalpie"/>
          <w:rFonts w:asciiTheme="majorHAnsi" w:hAnsiTheme="majorHAnsi" w:cs="Tahoma"/>
          <w:i/>
          <w:sz w:val="18"/>
          <w:szCs w:val="18"/>
        </w:rPr>
        <w:footnoteReference w:id="19"/>
      </w:r>
      <w:r w:rsidR="006D0419" w:rsidRPr="00794052">
        <w:rPr>
          <w:rFonts w:asciiTheme="majorHAnsi" w:hAnsiTheme="majorHAnsi" w:cs="Tahoma"/>
          <w:i/>
          <w:sz w:val="18"/>
          <w:szCs w:val="18"/>
        </w:rPr>
        <w:t xml:space="preserve">, relata los hechos ocurridos el día </w:t>
      </w:r>
      <w:r w:rsidR="006D0419" w:rsidRPr="00794052">
        <w:rPr>
          <w:rFonts w:asciiTheme="majorHAnsi" w:hAnsiTheme="majorHAnsi" w:cs="Tahoma"/>
          <w:b/>
          <w:i/>
          <w:sz w:val="18"/>
          <w:szCs w:val="18"/>
        </w:rPr>
        <w:t>19 de julio de 2015</w:t>
      </w:r>
      <w:r w:rsidR="006D0419" w:rsidRPr="00794052">
        <w:rPr>
          <w:rFonts w:asciiTheme="majorHAnsi" w:hAnsiTheme="majorHAnsi" w:cs="Tahoma"/>
          <w:i/>
          <w:sz w:val="18"/>
          <w:szCs w:val="18"/>
        </w:rPr>
        <w:t xml:space="preserve"> en coordenadas... sector de las cuatro, con el SLP. PEÑA GONZALEZ OLVER CC 1110116959, orgánico del BACTO-106, cuando siendo las 07:30 horas se inicia ex filtración para reorganizar las unidades comprometidas en la orden fragmentaria No 29 de la operación Ayacucho, se realizó movimiento táctico a campo traviesa donde la unidad Berlín 12 se encontraba en coordenadas... hacia las 8:10 horas el SLP. PEÑA GONZALES OLVER CC 1110116959 contra puntero de la unidad, activa artefacto explosivo al parecer por sistema de activación de presión causándole amputación de pie derecho, procedió a informar al comando superior y por parte del enfermero de combate a prestarle los primeros auxilios, aproximadamente a las 9:30 horas se realiza la extracción por parte de la fuerza aérea hacia la ciudad de Medellín.</w:t>
      </w:r>
    </w:p>
    <w:p w14:paraId="4CE48B83" w14:textId="77777777" w:rsidR="006D0419" w:rsidRPr="00794052" w:rsidRDefault="006D0419" w:rsidP="00431F66">
      <w:pPr>
        <w:ind w:left="644"/>
        <w:jc w:val="both"/>
        <w:rPr>
          <w:rFonts w:asciiTheme="majorHAnsi" w:hAnsiTheme="majorHAnsi" w:cs="Tahoma"/>
          <w:i/>
          <w:sz w:val="18"/>
          <w:szCs w:val="18"/>
        </w:rPr>
      </w:pPr>
    </w:p>
    <w:p w14:paraId="76C90D75" w14:textId="77777777" w:rsidR="00431F66" w:rsidRPr="00794052" w:rsidRDefault="006D0419" w:rsidP="00AC1FE9">
      <w:pPr>
        <w:jc w:val="both"/>
        <w:rPr>
          <w:rFonts w:asciiTheme="majorHAnsi" w:hAnsiTheme="majorHAnsi" w:cs="Tahoma"/>
          <w:i/>
          <w:sz w:val="18"/>
          <w:szCs w:val="18"/>
        </w:rPr>
      </w:pPr>
      <w:r w:rsidRPr="00794052">
        <w:rPr>
          <w:rFonts w:asciiTheme="majorHAnsi" w:hAnsiTheme="majorHAnsi" w:cs="Tahoma"/>
          <w:b/>
          <w:i/>
          <w:sz w:val="18"/>
          <w:szCs w:val="18"/>
        </w:rPr>
        <w:t>CONCEPTO MEDICO:</w:t>
      </w:r>
      <w:r w:rsidRPr="00794052">
        <w:rPr>
          <w:rFonts w:asciiTheme="majorHAnsi" w:hAnsiTheme="majorHAnsi" w:cs="Tahoma"/>
          <w:i/>
          <w:sz w:val="18"/>
          <w:szCs w:val="18"/>
        </w:rPr>
        <w:t xml:space="preserve"> A nivel del miembro inferior derecho presenta </w:t>
      </w:r>
      <w:proofErr w:type="spellStart"/>
      <w:r w:rsidRPr="00794052">
        <w:rPr>
          <w:rFonts w:asciiTheme="majorHAnsi" w:hAnsiTheme="majorHAnsi" w:cs="Tahoma"/>
          <w:i/>
          <w:sz w:val="18"/>
          <w:szCs w:val="18"/>
        </w:rPr>
        <w:t>amputadura</w:t>
      </w:r>
      <w:proofErr w:type="spellEnd"/>
      <w:r w:rsidRPr="00794052">
        <w:rPr>
          <w:rFonts w:asciiTheme="majorHAnsi" w:hAnsiTheme="majorHAnsi" w:cs="Tahoma"/>
          <w:i/>
          <w:sz w:val="18"/>
          <w:szCs w:val="18"/>
        </w:rPr>
        <w:t xml:space="preserve"> a nivel del tobillo, severa destrucción de los tejidos del muñón. Macro contaminación, con lesiones de los tejidos blandos superficiales proximales al muñón, con laceraciones, equimosis, lesiones por esquirlas. Herida avulsiva a nivel de la cara volar de la falange media del segundo dedo de la mano derecha, con macro contaminación de uno por dos centímetros, con exposición de flexores, sin crepitación o deformidad. </w:t>
      </w:r>
    </w:p>
    <w:p w14:paraId="1A163EC9" w14:textId="77777777" w:rsidR="00431F66" w:rsidRPr="00794052" w:rsidRDefault="00431F66" w:rsidP="00431F66">
      <w:pPr>
        <w:ind w:left="644"/>
        <w:jc w:val="both"/>
        <w:rPr>
          <w:rFonts w:asciiTheme="majorHAnsi" w:hAnsiTheme="majorHAnsi" w:cs="Tahoma"/>
          <w:i/>
          <w:sz w:val="18"/>
          <w:szCs w:val="18"/>
        </w:rPr>
      </w:pPr>
    </w:p>
    <w:p w14:paraId="62737378" w14:textId="77777777" w:rsidR="006D0419" w:rsidRPr="00794052" w:rsidRDefault="00431F66" w:rsidP="00AC1FE9">
      <w:pPr>
        <w:jc w:val="both"/>
        <w:rPr>
          <w:rFonts w:asciiTheme="majorHAnsi" w:hAnsiTheme="majorHAnsi" w:cs="Tahoma"/>
          <w:i/>
          <w:sz w:val="18"/>
          <w:szCs w:val="18"/>
        </w:rPr>
      </w:pPr>
      <w:r w:rsidRPr="00794052">
        <w:rPr>
          <w:rFonts w:asciiTheme="majorHAnsi" w:hAnsiTheme="majorHAnsi" w:cs="Tahoma"/>
          <w:b/>
          <w:i/>
          <w:sz w:val="18"/>
          <w:szCs w:val="18"/>
        </w:rPr>
        <w:t xml:space="preserve">TESTIGOS: CS FERNANDEZ ILLERA JORGE, SLP BARAHONA OLAVE HECTOR ADRIAN </w:t>
      </w:r>
      <w:r w:rsidRPr="00794052">
        <w:rPr>
          <w:rFonts w:asciiTheme="majorHAnsi" w:hAnsiTheme="majorHAnsi" w:cs="Tahoma"/>
          <w:i/>
          <w:sz w:val="18"/>
          <w:szCs w:val="18"/>
        </w:rPr>
        <w:t>(</w:t>
      </w:r>
      <w:r w:rsidR="006D0419" w:rsidRPr="00794052">
        <w:rPr>
          <w:rFonts w:asciiTheme="majorHAnsi" w:hAnsiTheme="majorHAnsi" w:cs="Tahoma"/>
          <w:i/>
          <w:sz w:val="18"/>
          <w:szCs w:val="18"/>
        </w:rPr>
        <w:t>….</w:t>
      </w:r>
      <w:r w:rsidRPr="00794052">
        <w:rPr>
          <w:rFonts w:asciiTheme="majorHAnsi" w:hAnsiTheme="majorHAnsi" w:cs="Tahoma"/>
          <w:i/>
          <w:sz w:val="18"/>
          <w:szCs w:val="18"/>
        </w:rPr>
        <w:t>)</w:t>
      </w:r>
    </w:p>
    <w:p w14:paraId="0221A341" w14:textId="77777777" w:rsidR="006D0419" w:rsidRPr="00794052" w:rsidRDefault="006D0419" w:rsidP="00431F66">
      <w:pPr>
        <w:ind w:left="644"/>
        <w:jc w:val="both"/>
        <w:rPr>
          <w:rFonts w:asciiTheme="majorHAnsi" w:hAnsiTheme="majorHAnsi" w:cs="Tahoma"/>
          <w:i/>
          <w:sz w:val="18"/>
          <w:szCs w:val="18"/>
        </w:rPr>
      </w:pPr>
    </w:p>
    <w:p w14:paraId="5F80B43A" w14:textId="77777777" w:rsidR="006D0419" w:rsidRPr="00794052" w:rsidRDefault="006D0419" w:rsidP="00AC1FE9">
      <w:pPr>
        <w:jc w:val="both"/>
        <w:rPr>
          <w:rFonts w:ascii="Tahoma" w:hAnsi="Tahoma" w:cs="Tahoma"/>
          <w:i/>
          <w:sz w:val="18"/>
          <w:szCs w:val="18"/>
        </w:rPr>
      </w:pPr>
      <w:r w:rsidRPr="00794052">
        <w:rPr>
          <w:rFonts w:asciiTheme="majorHAnsi" w:hAnsiTheme="majorHAnsi" w:cs="Tahoma"/>
          <w:i/>
          <w:sz w:val="18"/>
          <w:szCs w:val="18"/>
        </w:rPr>
        <w:t>Literal C</w:t>
      </w:r>
      <w:r w:rsidRPr="00794052">
        <w:rPr>
          <w:rFonts w:asciiTheme="majorHAnsi" w:hAnsiTheme="majorHAnsi" w:cs="Tahoma"/>
          <w:i/>
          <w:sz w:val="18"/>
          <w:szCs w:val="18"/>
        </w:rPr>
        <w:tab/>
        <w:t>X/ En el servicio como consecuencia del combate o en accidente relacionado con el mismo, o por acción directa del enemigo, en tareas de mantenimiento o restablecimiento del orden público o</w:t>
      </w:r>
      <w:r w:rsidR="00431F66" w:rsidRPr="00794052">
        <w:rPr>
          <w:rFonts w:asciiTheme="majorHAnsi" w:hAnsiTheme="majorHAnsi" w:cs="Tahoma"/>
          <w:i/>
          <w:sz w:val="18"/>
          <w:szCs w:val="18"/>
        </w:rPr>
        <w:t xml:space="preserve"> conflicto internacional</w:t>
      </w:r>
      <w:r w:rsidR="00AC1FE9" w:rsidRPr="00794052">
        <w:rPr>
          <w:rFonts w:asciiTheme="majorHAnsi" w:hAnsiTheme="majorHAnsi" w:cs="Tahoma"/>
          <w:i/>
          <w:sz w:val="18"/>
          <w:szCs w:val="18"/>
        </w:rPr>
        <w:t xml:space="preserve"> (…)</w:t>
      </w:r>
      <w:r w:rsidR="00431F66" w:rsidRPr="00794052">
        <w:rPr>
          <w:rFonts w:asciiTheme="majorHAnsi" w:hAnsiTheme="majorHAnsi" w:cs="Tahoma"/>
          <w:i/>
          <w:sz w:val="18"/>
          <w:szCs w:val="18"/>
        </w:rPr>
        <w:t>”</w:t>
      </w:r>
      <w:r w:rsidR="00431F66" w:rsidRPr="00794052">
        <w:rPr>
          <w:rStyle w:val="Refdenotaalpie"/>
          <w:rFonts w:ascii="Tahoma" w:hAnsi="Tahoma" w:cs="Tahoma"/>
          <w:i/>
          <w:sz w:val="18"/>
          <w:szCs w:val="18"/>
        </w:rPr>
        <w:footnoteReference w:id="20"/>
      </w:r>
    </w:p>
    <w:p w14:paraId="678EF714" w14:textId="77777777" w:rsidR="005732DE" w:rsidRPr="00794052" w:rsidRDefault="005732DE" w:rsidP="00431F66">
      <w:pPr>
        <w:tabs>
          <w:tab w:val="left" w:pos="284"/>
        </w:tabs>
        <w:ind w:left="644"/>
        <w:contextualSpacing/>
        <w:jc w:val="both"/>
        <w:rPr>
          <w:rFonts w:ascii="Tahoma" w:hAnsi="Tahoma" w:cs="Tahoma"/>
          <w:sz w:val="18"/>
          <w:szCs w:val="18"/>
          <w:lang w:val="es-CO"/>
        </w:rPr>
      </w:pPr>
    </w:p>
    <w:p w14:paraId="72A99B38" w14:textId="77777777" w:rsidR="00431F66" w:rsidRPr="00794052" w:rsidRDefault="00431F66" w:rsidP="00AC1FE9">
      <w:pPr>
        <w:pStyle w:val="Prrafodelista"/>
        <w:numPr>
          <w:ilvl w:val="0"/>
          <w:numId w:val="42"/>
        </w:numPr>
        <w:tabs>
          <w:tab w:val="left" w:pos="426"/>
        </w:tabs>
        <w:ind w:left="0" w:firstLine="0"/>
        <w:jc w:val="both"/>
        <w:rPr>
          <w:rFonts w:ascii="Tahoma" w:hAnsi="Tahoma" w:cs="Tahoma"/>
          <w:sz w:val="18"/>
          <w:szCs w:val="18"/>
        </w:rPr>
      </w:pPr>
      <w:r w:rsidRPr="00794052">
        <w:rPr>
          <w:rFonts w:ascii="Tahoma" w:hAnsi="Tahoma" w:cs="Tahoma"/>
          <w:sz w:val="18"/>
          <w:szCs w:val="18"/>
        </w:rPr>
        <w:t>El señor OLVER PEÑA GONZALEZ fue atendido por sanidad del Ejército Nacional</w:t>
      </w:r>
      <w:r w:rsidRPr="00794052">
        <w:rPr>
          <w:rStyle w:val="Refdenotaalpie"/>
          <w:rFonts w:ascii="Tahoma" w:hAnsi="Tahoma" w:cs="Tahoma"/>
          <w:sz w:val="18"/>
          <w:szCs w:val="18"/>
        </w:rPr>
        <w:footnoteReference w:id="21"/>
      </w:r>
      <w:r w:rsidRPr="00794052">
        <w:rPr>
          <w:rFonts w:ascii="Tahoma" w:hAnsi="Tahoma" w:cs="Tahoma"/>
          <w:sz w:val="18"/>
          <w:szCs w:val="18"/>
        </w:rPr>
        <w:t xml:space="preserve">  y </w:t>
      </w:r>
      <w:r w:rsidR="008E757F" w:rsidRPr="00794052">
        <w:rPr>
          <w:rFonts w:ascii="Tahoma" w:hAnsi="Tahoma" w:cs="Tahoma"/>
          <w:sz w:val="18"/>
          <w:szCs w:val="18"/>
        </w:rPr>
        <w:t xml:space="preserve">en el HOSPITAL UNIVERSITARIO FUNDACION SAN VICENTE </w:t>
      </w:r>
      <w:r w:rsidR="00EA5652" w:rsidRPr="00794052">
        <w:rPr>
          <w:rFonts w:ascii="Tahoma" w:hAnsi="Tahoma" w:cs="Tahoma"/>
          <w:sz w:val="18"/>
          <w:szCs w:val="18"/>
        </w:rPr>
        <w:t>anotando en la historia clínica</w:t>
      </w:r>
      <w:r w:rsidR="008E757F" w:rsidRPr="00794052">
        <w:rPr>
          <w:rFonts w:ascii="Tahoma" w:hAnsi="Tahoma" w:cs="Tahoma"/>
          <w:sz w:val="18"/>
          <w:szCs w:val="18"/>
        </w:rPr>
        <w:t xml:space="preserve"> lo siguiente:</w:t>
      </w:r>
      <w:r w:rsidR="008E757F" w:rsidRPr="00794052">
        <w:rPr>
          <w:rFonts w:ascii="Tahoma" w:hAnsi="Tahoma" w:cs="Tahoma"/>
          <w:i/>
          <w:sz w:val="18"/>
          <w:szCs w:val="18"/>
        </w:rPr>
        <w:t xml:space="preserve"> </w:t>
      </w:r>
      <w:r w:rsidRPr="00794052">
        <w:rPr>
          <w:rFonts w:ascii="Cambria" w:hAnsi="Cambria" w:cs="Tahoma"/>
          <w:i/>
          <w:sz w:val="18"/>
          <w:szCs w:val="18"/>
        </w:rPr>
        <w:t>“</w:t>
      </w:r>
      <w:r w:rsidR="00EA5652" w:rsidRPr="00794052">
        <w:rPr>
          <w:rFonts w:ascii="Cambria" w:hAnsi="Cambria" w:cs="Tahoma"/>
          <w:i/>
          <w:sz w:val="18"/>
          <w:szCs w:val="18"/>
        </w:rPr>
        <w:t xml:space="preserve">(…) </w:t>
      </w:r>
      <w:r w:rsidRPr="00794052">
        <w:rPr>
          <w:rFonts w:ascii="Cambria" w:hAnsi="Cambria" w:cs="Tahoma"/>
          <w:i/>
          <w:sz w:val="18"/>
          <w:szCs w:val="18"/>
        </w:rPr>
        <w:t xml:space="preserve">paciente quien es traído sin comentar como traslado primario </w:t>
      </w:r>
      <w:proofErr w:type="spellStart"/>
      <w:r w:rsidRPr="00794052">
        <w:rPr>
          <w:rFonts w:ascii="Cambria" w:hAnsi="Cambria" w:cs="Tahoma"/>
          <w:i/>
          <w:sz w:val="18"/>
          <w:szCs w:val="18"/>
        </w:rPr>
        <w:t>aprox</w:t>
      </w:r>
      <w:proofErr w:type="spellEnd"/>
      <w:r w:rsidRPr="00794052">
        <w:rPr>
          <w:rFonts w:ascii="Cambria" w:hAnsi="Cambria" w:cs="Tahoma"/>
          <w:i/>
          <w:sz w:val="18"/>
          <w:szCs w:val="18"/>
        </w:rPr>
        <w:t xml:space="preserve"> a las 8 am tuvo accidente pisando una mina antipersonal, sufre amputación a nivel de pie derecho, herida en dedo medio</w:t>
      </w:r>
      <w:r w:rsidR="007A6597" w:rsidRPr="00794052">
        <w:rPr>
          <w:rFonts w:ascii="Cambria" w:hAnsi="Cambria" w:cs="Tahoma"/>
          <w:i/>
          <w:sz w:val="18"/>
          <w:szCs w:val="18"/>
        </w:rPr>
        <w:t xml:space="preserve"> mano derecha al ingreso con signos vitales normales pero muy </w:t>
      </w:r>
      <w:r w:rsidR="00C92E73" w:rsidRPr="00794052">
        <w:rPr>
          <w:rFonts w:ascii="Cambria" w:hAnsi="Cambria" w:cs="Tahoma"/>
          <w:i/>
          <w:sz w:val="18"/>
          <w:szCs w:val="18"/>
        </w:rPr>
        <w:t>álgido</w:t>
      </w:r>
      <w:r w:rsidR="007A6597" w:rsidRPr="00794052">
        <w:rPr>
          <w:rFonts w:ascii="Cambria" w:hAnsi="Cambria" w:cs="Tahoma"/>
          <w:i/>
          <w:sz w:val="18"/>
          <w:szCs w:val="18"/>
        </w:rPr>
        <w:t xml:space="preserve">, muñón cubierto con apósito el cual no retiro aun niega trauma en cráneo, cuello, </w:t>
      </w:r>
      <w:r w:rsidR="00C92E73" w:rsidRPr="00794052">
        <w:rPr>
          <w:rFonts w:ascii="Cambria" w:hAnsi="Cambria" w:cs="Tahoma"/>
          <w:i/>
          <w:sz w:val="18"/>
          <w:szCs w:val="18"/>
        </w:rPr>
        <w:t>tórax</w:t>
      </w:r>
      <w:r w:rsidR="007A6597" w:rsidRPr="00794052">
        <w:rPr>
          <w:rFonts w:ascii="Cambria" w:hAnsi="Cambria" w:cs="Tahoma"/>
          <w:i/>
          <w:sz w:val="18"/>
          <w:szCs w:val="18"/>
        </w:rPr>
        <w:t>, abdomen o pelvis antecedentes personales</w:t>
      </w:r>
      <w:r w:rsidR="00EA5652" w:rsidRPr="00794052">
        <w:rPr>
          <w:rFonts w:ascii="Cambria" w:hAnsi="Cambria" w:cs="Tahoma"/>
          <w:i/>
          <w:sz w:val="18"/>
          <w:szCs w:val="18"/>
        </w:rPr>
        <w:t xml:space="preserve"> (…)</w:t>
      </w:r>
      <w:r w:rsidR="007A6597" w:rsidRPr="00794052">
        <w:rPr>
          <w:rFonts w:ascii="Cambria" w:hAnsi="Cambria" w:cs="Tahoma"/>
          <w:sz w:val="18"/>
          <w:szCs w:val="18"/>
        </w:rPr>
        <w:t>”</w:t>
      </w:r>
      <w:r w:rsidR="007A6597" w:rsidRPr="00794052">
        <w:rPr>
          <w:rStyle w:val="Refdenotaalpie"/>
          <w:rFonts w:ascii="Tahoma" w:hAnsi="Tahoma" w:cs="Tahoma"/>
          <w:sz w:val="18"/>
          <w:szCs w:val="18"/>
        </w:rPr>
        <w:footnoteReference w:id="22"/>
      </w:r>
    </w:p>
    <w:p w14:paraId="6FB4B531" w14:textId="77777777" w:rsidR="00D776BB" w:rsidRPr="00794052" w:rsidRDefault="00D776BB" w:rsidP="00D776BB">
      <w:pPr>
        <w:pStyle w:val="Prrafodelista"/>
        <w:tabs>
          <w:tab w:val="left" w:pos="284"/>
        </w:tabs>
        <w:ind w:left="644"/>
        <w:jc w:val="both"/>
        <w:rPr>
          <w:rFonts w:ascii="Tahoma" w:hAnsi="Tahoma" w:cs="Tahoma"/>
          <w:sz w:val="18"/>
          <w:szCs w:val="18"/>
        </w:rPr>
      </w:pPr>
    </w:p>
    <w:p w14:paraId="029810C4" w14:textId="77777777" w:rsidR="00F519C9" w:rsidRPr="00794052" w:rsidRDefault="00D776BB" w:rsidP="00EA5652">
      <w:pPr>
        <w:pStyle w:val="Prrafodelista"/>
        <w:numPr>
          <w:ilvl w:val="0"/>
          <w:numId w:val="42"/>
        </w:numPr>
        <w:tabs>
          <w:tab w:val="left" w:pos="426"/>
        </w:tabs>
        <w:ind w:left="0" w:firstLine="0"/>
        <w:jc w:val="both"/>
        <w:rPr>
          <w:rFonts w:ascii="Tahoma" w:hAnsi="Tahoma" w:cs="Tahoma"/>
          <w:sz w:val="18"/>
          <w:szCs w:val="18"/>
        </w:rPr>
      </w:pPr>
      <w:r w:rsidRPr="00794052">
        <w:rPr>
          <w:rFonts w:ascii="Tahoma" w:hAnsi="Tahoma" w:cs="Tahoma"/>
          <w:sz w:val="18"/>
          <w:szCs w:val="18"/>
        </w:rPr>
        <w:t xml:space="preserve">El BATALLON DE COMBATE TERRESTRE Nº 106 </w:t>
      </w:r>
      <w:r w:rsidR="00EA5652" w:rsidRPr="00794052">
        <w:rPr>
          <w:rFonts w:ascii="Tahoma" w:hAnsi="Tahoma" w:cs="Tahoma"/>
          <w:sz w:val="18"/>
          <w:szCs w:val="18"/>
        </w:rPr>
        <w:t>abrió la indagación preliminar donde se destacan estos trámites:</w:t>
      </w:r>
    </w:p>
    <w:p w14:paraId="1EC7DB57" w14:textId="77777777" w:rsidR="00F519C9" w:rsidRPr="00794052" w:rsidRDefault="00F519C9" w:rsidP="00F519C9">
      <w:pPr>
        <w:pStyle w:val="Prrafodelista"/>
        <w:rPr>
          <w:rFonts w:ascii="Tahoma" w:hAnsi="Tahoma" w:cs="Tahoma"/>
          <w:sz w:val="18"/>
          <w:szCs w:val="18"/>
        </w:rPr>
      </w:pPr>
    </w:p>
    <w:p w14:paraId="74364B8E" w14:textId="77777777" w:rsidR="00F519C9" w:rsidRPr="00794052" w:rsidRDefault="00F519C9" w:rsidP="00EA5652">
      <w:pPr>
        <w:pStyle w:val="Prrafodelista"/>
        <w:numPr>
          <w:ilvl w:val="0"/>
          <w:numId w:val="44"/>
        </w:numPr>
        <w:tabs>
          <w:tab w:val="left" w:pos="284"/>
        </w:tabs>
        <w:jc w:val="both"/>
        <w:rPr>
          <w:rFonts w:ascii="Tahoma" w:hAnsi="Tahoma" w:cs="Tahoma"/>
          <w:sz w:val="18"/>
          <w:szCs w:val="18"/>
        </w:rPr>
      </w:pPr>
      <w:r w:rsidRPr="00794052">
        <w:rPr>
          <w:rFonts w:ascii="Tahoma" w:hAnsi="Tahoma" w:cs="Tahoma"/>
          <w:sz w:val="18"/>
          <w:szCs w:val="18"/>
        </w:rPr>
        <w:t>El 14 de septiembre de 2015 dentro del proceso se recibió la ratificación y ampliación del informe del teniente SANCHEZ AMAY ALBERTO así:</w:t>
      </w:r>
    </w:p>
    <w:p w14:paraId="61FD8B35" w14:textId="77777777" w:rsidR="00F519C9" w:rsidRPr="00794052" w:rsidRDefault="00F519C9" w:rsidP="00F519C9">
      <w:pPr>
        <w:pStyle w:val="Prrafodelista"/>
        <w:tabs>
          <w:tab w:val="left" w:pos="284"/>
        </w:tabs>
        <w:ind w:left="644"/>
        <w:jc w:val="both"/>
        <w:rPr>
          <w:rFonts w:ascii="Tahoma" w:hAnsi="Tahoma" w:cs="Tahoma"/>
          <w:sz w:val="18"/>
          <w:szCs w:val="18"/>
        </w:rPr>
      </w:pPr>
    </w:p>
    <w:p w14:paraId="56D25D93" w14:textId="77777777" w:rsidR="00F519C9" w:rsidRPr="00794052" w:rsidRDefault="00EA5652" w:rsidP="00F519C9">
      <w:pPr>
        <w:pStyle w:val="Prrafodelista"/>
        <w:tabs>
          <w:tab w:val="left" w:pos="284"/>
        </w:tabs>
        <w:ind w:left="644"/>
        <w:jc w:val="both"/>
        <w:rPr>
          <w:rFonts w:asciiTheme="majorHAnsi" w:hAnsiTheme="majorHAnsi" w:cs="Tahoma"/>
          <w:i/>
          <w:sz w:val="18"/>
          <w:szCs w:val="18"/>
        </w:rPr>
      </w:pPr>
      <w:r w:rsidRPr="00794052">
        <w:rPr>
          <w:rFonts w:asciiTheme="majorHAnsi" w:hAnsiTheme="majorHAnsi" w:cs="Tahoma"/>
          <w:i/>
          <w:sz w:val="18"/>
          <w:szCs w:val="18"/>
        </w:rPr>
        <w:t>“</w:t>
      </w:r>
      <w:r w:rsidR="00F519C9" w:rsidRPr="00794052">
        <w:rPr>
          <w:rFonts w:asciiTheme="majorHAnsi" w:hAnsiTheme="majorHAnsi" w:cs="Tahoma"/>
          <w:i/>
          <w:sz w:val="18"/>
          <w:szCs w:val="18"/>
        </w:rPr>
        <w:t xml:space="preserve">(…)  En la oficina de Instrucción en Urra Córdoba, a los catorce (14) días del mes de septiembre de 2015, compareció a éste Despacho el Teniente, SANCHEZ AMAYA ALBERTO, identificado con C.C. cc 80.076.313, con la finalidad de rendir diligencia de ratificación y ampliación de informe, dentro del proceso de la referencia según se encuentra ordenado en el correspondiente Auto de Apertura. En virtud de lo anterior, como Funcionario de Instrucción, previas las amonestaciones indicadas en los artículos 436 (Falsa denuncia contra persona determinada) y 442 (Falso testimonio) del Código Penal, de conformidad con lo previsto en el artículo 266 de la Ley 600 de 2000 (Deber de rendir testimonio) le recibió Juramento, bajo cuya gravedad juró decir la verdad y nada más que la verdad en lo que va a declarar; así mismo se le hace saber el contenido del artículo 113 de la Ley 836 de 2003 según el cual nadie podrá ser obligado a declarar contra sí mismo, contra su cónyuge, </w:t>
      </w:r>
      <w:r w:rsidR="00F519C9" w:rsidRPr="00794052">
        <w:rPr>
          <w:rFonts w:asciiTheme="majorHAnsi" w:hAnsiTheme="majorHAnsi" w:cs="Tahoma"/>
          <w:i/>
          <w:sz w:val="18"/>
          <w:szCs w:val="18"/>
        </w:rPr>
        <w:lastRenderedPageBreak/>
        <w:t xml:space="preserve">compañero o compañera permanente, parientes dentro del cuarto grado de consanguinidad, segundo de afinidad o primero civil, ni por hechos que haya conocido por causa o con ocasión del ejercicio de actividades que le impongan legalmente guardar el secreto profesional. En este estado de la diligencia se procede a interrogare sobre sus condiciones civiles y personales EXPUSO: me llamo e Identifico como quedo anteriormente escrito, nacido en </w:t>
      </w:r>
      <w:proofErr w:type="spellStart"/>
      <w:r w:rsidR="00F519C9" w:rsidRPr="00794052">
        <w:rPr>
          <w:rFonts w:asciiTheme="majorHAnsi" w:hAnsiTheme="majorHAnsi" w:cs="Tahoma"/>
          <w:i/>
          <w:sz w:val="18"/>
          <w:szCs w:val="18"/>
        </w:rPr>
        <w:t>Tocaima</w:t>
      </w:r>
      <w:proofErr w:type="spellEnd"/>
      <w:r w:rsidR="00F519C9" w:rsidRPr="00794052">
        <w:rPr>
          <w:rFonts w:asciiTheme="majorHAnsi" w:hAnsiTheme="majorHAnsi" w:cs="Tahoma"/>
          <w:i/>
          <w:sz w:val="18"/>
          <w:szCs w:val="18"/>
        </w:rPr>
        <w:t xml:space="preserve"> Cundinamarca, el 08 de Diciembre de 1985, de 29 años de edad, hijo de LUIS ENRIQUE SANCHEZ SALGUERO y EUNICE AMAYA GÁM</w:t>
      </w:r>
      <w:r w:rsidR="00B94312" w:rsidRPr="00794052">
        <w:rPr>
          <w:rFonts w:asciiTheme="majorHAnsi" w:hAnsiTheme="majorHAnsi" w:cs="Tahoma"/>
          <w:i/>
          <w:sz w:val="18"/>
          <w:szCs w:val="18"/>
        </w:rPr>
        <w:t>EZ, de estado civil casado con M</w:t>
      </w:r>
      <w:r w:rsidR="00F519C9" w:rsidRPr="00794052">
        <w:rPr>
          <w:rFonts w:asciiTheme="majorHAnsi" w:hAnsiTheme="majorHAnsi" w:cs="Tahoma"/>
          <w:i/>
          <w:sz w:val="18"/>
          <w:szCs w:val="18"/>
        </w:rPr>
        <w:t xml:space="preserve">ARIELÁ EDID GONZALEZ ARAGON, con un hijo ASHELY SANCHEZ GONZALES, de estudios Bachiller y profesional en ciencias militares, domiciliado en Calle </w:t>
      </w:r>
      <w:r w:rsidR="00B94312" w:rsidRPr="00794052">
        <w:rPr>
          <w:rFonts w:asciiTheme="majorHAnsi" w:hAnsiTheme="majorHAnsi" w:cs="Tahoma"/>
          <w:i/>
          <w:sz w:val="18"/>
          <w:szCs w:val="18"/>
        </w:rPr>
        <w:t>69P</w:t>
      </w:r>
      <w:r w:rsidR="00F519C9" w:rsidRPr="00794052">
        <w:rPr>
          <w:rFonts w:asciiTheme="majorHAnsi" w:hAnsiTheme="majorHAnsi" w:cs="Tahoma"/>
          <w:i/>
          <w:sz w:val="18"/>
          <w:szCs w:val="18"/>
        </w:rPr>
        <w:t xml:space="preserve"> N</w:t>
      </w:r>
      <w:r w:rsidR="00B94312" w:rsidRPr="00794052">
        <w:rPr>
          <w:rFonts w:asciiTheme="majorHAnsi" w:hAnsiTheme="majorHAnsi" w:cs="Tahoma"/>
          <w:i/>
          <w:sz w:val="18"/>
          <w:szCs w:val="18"/>
        </w:rPr>
        <w:t>º 6</w:t>
      </w:r>
      <w:r w:rsidR="00F519C9" w:rsidRPr="00794052">
        <w:rPr>
          <w:rFonts w:asciiTheme="majorHAnsi" w:hAnsiTheme="majorHAnsi" w:cs="Tahoma"/>
          <w:i/>
          <w:sz w:val="18"/>
          <w:szCs w:val="18"/>
        </w:rPr>
        <w:t>5-88 Barrio la Estrada Bogotá. Teléfono 3166237347 - (</w:t>
      </w:r>
      <w:r w:rsidR="00B94312" w:rsidRPr="00794052">
        <w:rPr>
          <w:rFonts w:asciiTheme="majorHAnsi" w:hAnsiTheme="majorHAnsi" w:cs="Tahoma"/>
          <w:i/>
          <w:sz w:val="18"/>
          <w:szCs w:val="18"/>
        </w:rPr>
        <w:t>091)</w:t>
      </w:r>
      <w:r w:rsidR="00F519C9" w:rsidRPr="00794052">
        <w:rPr>
          <w:rFonts w:asciiTheme="majorHAnsi" w:hAnsiTheme="majorHAnsi" w:cs="Tahoma"/>
          <w:i/>
          <w:sz w:val="18"/>
          <w:szCs w:val="18"/>
        </w:rPr>
        <w:t xml:space="preserve"> 4071840, con 10  </w:t>
      </w:r>
      <w:r w:rsidR="00B94312" w:rsidRPr="00794052">
        <w:rPr>
          <w:rFonts w:asciiTheme="majorHAnsi" w:hAnsiTheme="majorHAnsi" w:cs="Tahoma"/>
          <w:i/>
          <w:sz w:val="18"/>
          <w:szCs w:val="18"/>
        </w:rPr>
        <w:t>años y 9 meses de servicio a la institución de los cual</w:t>
      </w:r>
      <w:r w:rsidR="00F519C9" w:rsidRPr="00794052">
        <w:rPr>
          <w:rFonts w:asciiTheme="majorHAnsi" w:hAnsiTheme="majorHAnsi" w:cs="Tahoma"/>
          <w:i/>
          <w:sz w:val="18"/>
          <w:szCs w:val="18"/>
        </w:rPr>
        <w:t xml:space="preserve">es 1 año y </w:t>
      </w:r>
      <w:r w:rsidR="00B94312" w:rsidRPr="00794052">
        <w:rPr>
          <w:rFonts w:asciiTheme="majorHAnsi" w:hAnsiTheme="majorHAnsi" w:cs="Tahoma"/>
          <w:i/>
          <w:sz w:val="18"/>
          <w:szCs w:val="18"/>
        </w:rPr>
        <w:t>2 meses en la Brigada Móvil No</w:t>
      </w:r>
      <w:r w:rsidR="00F519C9" w:rsidRPr="00794052">
        <w:rPr>
          <w:rFonts w:asciiTheme="majorHAnsi" w:hAnsiTheme="majorHAnsi" w:cs="Tahoma"/>
          <w:i/>
          <w:sz w:val="18"/>
          <w:szCs w:val="18"/>
        </w:rPr>
        <w:t xml:space="preserve"> 18 donde me desempeño como Comandante Grupo de Acción Directa Cazador 2. </w:t>
      </w:r>
      <w:r w:rsidR="00F519C9" w:rsidRPr="00794052">
        <w:rPr>
          <w:rFonts w:asciiTheme="majorHAnsi" w:hAnsiTheme="majorHAnsi" w:cs="Tahoma"/>
          <w:b/>
          <w:i/>
          <w:sz w:val="18"/>
          <w:szCs w:val="18"/>
        </w:rPr>
        <w:t>PREGUNTA UNO.</w:t>
      </w:r>
      <w:r w:rsidR="00F519C9" w:rsidRPr="00794052">
        <w:rPr>
          <w:rFonts w:asciiTheme="majorHAnsi" w:hAnsiTheme="majorHAnsi" w:cs="Tahoma"/>
          <w:i/>
          <w:sz w:val="18"/>
          <w:szCs w:val="18"/>
        </w:rPr>
        <w:t xml:space="preserve"> Relate al despacho si se ratifica en todo o en parte del informe presentado el día 21 de julio de 2015 y sí la firma que allí suscribe es suya y es la que utiliza al elevar sus documentos públicos y privados. CONTESTO. Sí es mi informe</w:t>
      </w:r>
      <w:r w:rsidR="00B94312" w:rsidRPr="00794052">
        <w:rPr>
          <w:rFonts w:asciiTheme="majorHAnsi" w:hAnsiTheme="majorHAnsi" w:cs="Tahoma"/>
          <w:i/>
          <w:sz w:val="18"/>
          <w:szCs w:val="18"/>
        </w:rPr>
        <w:t>, es mi firma y me ratifico de l</w:t>
      </w:r>
      <w:r w:rsidR="00F519C9" w:rsidRPr="00794052">
        <w:rPr>
          <w:rFonts w:asciiTheme="majorHAnsi" w:hAnsiTheme="majorHAnsi" w:cs="Tahoma"/>
          <w:i/>
          <w:sz w:val="18"/>
          <w:szCs w:val="18"/>
        </w:rPr>
        <w:t xml:space="preserve">o escrito en el. </w:t>
      </w:r>
      <w:r w:rsidR="00F519C9" w:rsidRPr="00794052">
        <w:rPr>
          <w:rFonts w:asciiTheme="majorHAnsi" w:hAnsiTheme="majorHAnsi" w:cs="Tahoma"/>
          <w:b/>
          <w:i/>
          <w:sz w:val="18"/>
          <w:szCs w:val="18"/>
        </w:rPr>
        <w:t xml:space="preserve">PREGUNTADO.- </w:t>
      </w:r>
      <w:r w:rsidR="00F519C9" w:rsidRPr="00794052">
        <w:rPr>
          <w:rFonts w:asciiTheme="majorHAnsi" w:hAnsiTheme="majorHAnsi" w:cs="Tahoma"/>
          <w:i/>
          <w:sz w:val="18"/>
          <w:szCs w:val="18"/>
        </w:rPr>
        <w:t>Sírvase realizar ante este des</w:t>
      </w:r>
      <w:r w:rsidR="00B94312" w:rsidRPr="00794052">
        <w:rPr>
          <w:rFonts w:asciiTheme="majorHAnsi" w:hAnsiTheme="majorHAnsi" w:cs="Tahoma"/>
          <w:i/>
          <w:sz w:val="18"/>
          <w:szCs w:val="18"/>
        </w:rPr>
        <w:t>pacho un relato amplío y claro d</w:t>
      </w:r>
      <w:r w:rsidR="00F519C9" w:rsidRPr="00794052">
        <w:rPr>
          <w:rFonts w:asciiTheme="majorHAnsi" w:hAnsiTheme="majorHAnsi" w:cs="Tahoma"/>
          <w:i/>
          <w:sz w:val="18"/>
          <w:szCs w:val="18"/>
        </w:rPr>
        <w:t>e modo, tiempo y lugar en que ocurrieron los h</w:t>
      </w:r>
      <w:r w:rsidR="00B94312" w:rsidRPr="00794052">
        <w:rPr>
          <w:rFonts w:asciiTheme="majorHAnsi" w:hAnsiTheme="majorHAnsi" w:cs="Tahoma"/>
          <w:i/>
          <w:sz w:val="18"/>
          <w:szCs w:val="18"/>
        </w:rPr>
        <w:t>echos del día 19 de Julio de 201</w:t>
      </w:r>
      <w:r w:rsidR="00F519C9" w:rsidRPr="00794052">
        <w:rPr>
          <w:rFonts w:asciiTheme="majorHAnsi" w:hAnsiTheme="majorHAnsi" w:cs="Tahoma"/>
          <w:i/>
          <w:sz w:val="18"/>
          <w:szCs w:val="18"/>
        </w:rPr>
        <w:t xml:space="preserve">5 donde </w:t>
      </w:r>
      <w:r w:rsidR="00B94312" w:rsidRPr="00794052">
        <w:rPr>
          <w:rFonts w:asciiTheme="majorHAnsi" w:hAnsiTheme="majorHAnsi" w:cs="Tahoma"/>
          <w:i/>
          <w:sz w:val="18"/>
          <w:szCs w:val="18"/>
        </w:rPr>
        <w:t>c</w:t>
      </w:r>
      <w:r w:rsidR="00F519C9" w:rsidRPr="00794052">
        <w:rPr>
          <w:rFonts w:asciiTheme="majorHAnsi" w:hAnsiTheme="majorHAnsi" w:cs="Tahoma"/>
          <w:i/>
          <w:sz w:val="18"/>
          <w:szCs w:val="18"/>
        </w:rPr>
        <w:t xml:space="preserve">ae en campo minado el SLP. PEÑA GONZALES OLVER. CONTESTADO.- </w:t>
      </w:r>
      <w:r w:rsidR="00F519C9" w:rsidRPr="00794052">
        <w:rPr>
          <w:rFonts w:asciiTheme="majorHAnsi" w:hAnsiTheme="majorHAnsi" w:cs="Tahoma"/>
          <w:b/>
          <w:i/>
          <w:sz w:val="18"/>
          <w:szCs w:val="18"/>
        </w:rPr>
        <w:t xml:space="preserve">Ese </w:t>
      </w:r>
      <w:r w:rsidR="00B94312" w:rsidRPr="00794052">
        <w:rPr>
          <w:rFonts w:asciiTheme="majorHAnsi" w:hAnsiTheme="majorHAnsi" w:cs="Tahoma"/>
          <w:b/>
          <w:i/>
          <w:sz w:val="18"/>
          <w:szCs w:val="18"/>
        </w:rPr>
        <w:t>día</w:t>
      </w:r>
      <w:r w:rsidR="00F519C9" w:rsidRPr="00794052">
        <w:rPr>
          <w:rFonts w:asciiTheme="majorHAnsi" w:hAnsiTheme="majorHAnsi" w:cs="Tahoma"/>
          <w:b/>
          <w:i/>
          <w:sz w:val="18"/>
          <w:szCs w:val="18"/>
        </w:rPr>
        <w:t xml:space="preserve"> nos encontrábamos tres unidades en el sector de la parte alta de la vereda las Cuatro, en ese momento ya estábamos realizando la infiltración de una operación ofensiva que estábamos realizando, íbamos a reorganizar las unidades para poder salir de ese punto crítico que era una pa</w:t>
      </w:r>
      <w:r w:rsidR="00B94312" w:rsidRPr="00794052">
        <w:rPr>
          <w:rFonts w:asciiTheme="majorHAnsi" w:hAnsiTheme="majorHAnsi" w:cs="Tahoma"/>
          <w:b/>
          <w:i/>
          <w:sz w:val="18"/>
          <w:szCs w:val="18"/>
        </w:rPr>
        <w:t>rt</w:t>
      </w:r>
      <w:r w:rsidR="00F519C9" w:rsidRPr="00794052">
        <w:rPr>
          <w:rFonts w:asciiTheme="majorHAnsi" w:hAnsiTheme="majorHAnsi" w:cs="Tahoma"/>
          <w:b/>
          <w:i/>
          <w:sz w:val="18"/>
          <w:szCs w:val="18"/>
        </w:rPr>
        <w:t>e baja</w:t>
      </w:r>
      <w:r w:rsidR="00F519C9" w:rsidRPr="00794052">
        <w:rPr>
          <w:rFonts w:asciiTheme="majorHAnsi" w:hAnsiTheme="majorHAnsi" w:cs="Tahoma"/>
          <w:i/>
          <w:sz w:val="18"/>
          <w:szCs w:val="18"/>
        </w:rPr>
        <w:t>, la unidad cazador uno se encontraba hacia la parte norte y la unid</w:t>
      </w:r>
      <w:r w:rsidR="00B94312" w:rsidRPr="00794052">
        <w:rPr>
          <w:rFonts w:asciiTheme="majorHAnsi" w:hAnsiTheme="majorHAnsi" w:cs="Tahoma"/>
          <w:i/>
          <w:sz w:val="18"/>
          <w:szCs w:val="18"/>
        </w:rPr>
        <w:t>ad Berlín 12 hacia la parte sur</w:t>
      </w:r>
      <w:r w:rsidR="00F519C9" w:rsidRPr="00794052">
        <w:rPr>
          <w:rFonts w:asciiTheme="majorHAnsi" w:hAnsiTheme="majorHAnsi" w:cs="Tahoma"/>
          <w:i/>
          <w:sz w:val="18"/>
          <w:szCs w:val="18"/>
        </w:rPr>
        <w:t xml:space="preserve"> se había, planeado pasar por el medio de las dos unidades para pasar la parte alta y descender a la otra cara de</w:t>
      </w:r>
      <w:r w:rsidR="00B94312" w:rsidRPr="00794052">
        <w:rPr>
          <w:rFonts w:asciiTheme="majorHAnsi" w:hAnsiTheme="majorHAnsi" w:cs="Tahoma"/>
          <w:i/>
          <w:sz w:val="18"/>
          <w:szCs w:val="18"/>
        </w:rPr>
        <w:t xml:space="preserve">l cañón, </w:t>
      </w:r>
      <w:r w:rsidR="00B94312" w:rsidRPr="00794052">
        <w:rPr>
          <w:rFonts w:asciiTheme="majorHAnsi" w:hAnsiTheme="majorHAnsi" w:cs="Tahoma"/>
          <w:b/>
          <w:i/>
          <w:sz w:val="18"/>
          <w:szCs w:val="18"/>
        </w:rPr>
        <w:t>ya llegando a l</w:t>
      </w:r>
      <w:r w:rsidR="00F519C9" w:rsidRPr="00794052">
        <w:rPr>
          <w:rFonts w:asciiTheme="majorHAnsi" w:hAnsiTheme="majorHAnsi" w:cs="Tahoma"/>
          <w:b/>
          <w:i/>
          <w:sz w:val="18"/>
          <w:szCs w:val="18"/>
        </w:rPr>
        <w:t>a parte alta de ese filo fue donde el contra puntero de la unidad acciona al parecer por sistema de presión un artefacto explosivo</w:t>
      </w:r>
      <w:r w:rsidR="00F519C9" w:rsidRPr="00794052">
        <w:rPr>
          <w:rFonts w:asciiTheme="majorHAnsi" w:hAnsiTheme="majorHAnsi" w:cs="Tahoma"/>
          <w:i/>
          <w:sz w:val="18"/>
          <w:szCs w:val="18"/>
        </w:rPr>
        <w:t xml:space="preserve"> e</w:t>
      </w:r>
      <w:r w:rsidR="00B94312" w:rsidRPr="00794052">
        <w:rPr>
          <w:rFonts w:asciiTheme="majorHAnsi" w:hAnsiTheme="majorHAnsi" w:cs="Tahoma"/>
          <w:i/>
          <w:sz w:val="18"/>
          <w:szCs w:val="18"/>
        </w:rPr>
        <w:t>l</w:t>
      </w:r>
      <w:r w:rsidR="00F519C9" w:rsidRPr="00794052">
        <w:rPr>
          <w:rFonts w:asciiTheme="majorHAnsi" w:hAnsiTheme="majorHAnsi" w:cs="Tahoma"/>
          <w:i/>
          <w:sz w:val="18"/>
          <w:szCs w:val="18"/>
        </w:rPr>
        <w:t xml:space="preserve"> cual le causo amputación en el p</w:t>
      </w:r>
      <w:r w:rsidR="00B94312" w:rsidRPr="00794052">
        <w:rPr>
          <w:rFonts w:asciiTheme="majorHAnsi" w:hAnsiTheme="majorHAnsi" w:cs="Tahoma"/>
          <w:i/>
          <w:sz w:val="18"/>
          <w:szCs w:val="18"/>
        </w:rPr>
        <w:t>i</w:t>
      </w:r>
      <w:r w:rsidR="00F519C9" w:rsidRPr="00794052">
        <w:rPr>
          <w:rFonts w:asciiTheme="majorHAnsi" w:hAnsiTheme="majorHAnsi" w:cs="Tahoma"/>
          <w:i/>
          <w:sz w:val="18"/>
          <w:szCs w:val="18"/>
        </w:rPr>
        <w:t>e derecho, en ese momento la unidad se devuelve 100 metros, se saca a</w:t>
      </w:r>
      <w:r w:rsidR="00B94312" w:rsidRPr="00794052">
        <w:rPr>
          <w:rFonts w:asciiTheme="majorHAnsi" w:hAnsiTheme="majorHAnsi" w:cs="Tahoma"/>
          <w:i/>
          <w:sz w:val="18"/>
          <w:szCs w:val="18"/>
        </w:rPr>
        <w:t>l</w:t>
      </w:r>
      <w:r w:rsidR="00F519C9" w:rsidRPr="00794052">
        <w:rPr>
          <w:rFonts w:asciiTheme="majorHAnsi" w:hAnsiTheme="majorHAnsi" w:cs="Tahoma"/>
          <w:i/>
          <w:sz w:val="18"/>
          <w:szCs w:val="18"/>
        </w:rPr>
        <w:t xml:space="preserve"> so</w:t>
      </w:r>
      <w:r w:rsidR="00B94312" w:rsidRPr="00794052">
        <w:rPr>
          <w:rFonts w:asciiTheme="majorHAnsi" w:hAnsiTheme="majorHAnsi" w:cs="Tahoma"/>
          <w:i/>
          <w:sz w:val="18"/>
          <w:szCs w:val="18"/>
        </w:rPr>
        <w:t>ldad</w:t>
      </w:r>
      <w:r w:rsidR="00F519C9" w:rsidRPr="00794052">
        <w:rPr>
          <w:rFonts w:asciiTheme="majorHAnsi" w:hAnsiTheme="majorHAnsi" w:cs="Tahoma"/>
          <w:i/>
          <w:sz w:val="18"/>
          <w:szCs w:val="18"/>
        </w:rPr>
        <w:t xml:space="preserve">o para prestarle </w:t>
      </w:r>
      <w:r w:rsidR="00B94312" w:rsidRPr="00794052">
        <w:rPr>
          <w:rFonts w:asciiTheme="majorHAnsi" w:hAnsiTheme="majorHAnsi" w:cs="Tahoma"/>
          <w:i/>
          <w:sz w:val="18"/>
          <w:szCs w:val="18"/>
        </w:rPr>
        <w:t>l</w:t>
      </w:r>
      <w:r w:rsidR="00F519C9" w:rsidRPr="00794052">
        <w:rPr>
          <w:rFonts w:asciiTheme="majorHAnsi" w:hAnsiTheme="majorHAnsi" w:cs="Tahoma"/>
          <w:i/>
          <w:sz w:val="18"/>
          <w:szCs w:val="18"/>
        </w:rPr>
        <w:t>os primeros auxilios, se informa a</w:t>
      </w:r>
      <w:r w:rsidR="00B94312" w:rsidRPr="00794052">
        <w:rPr>
          <w:rFonts w:asciiTheme="majorHAnsi" w:hAnsiTheme="majorHAnsi" w:cs="Tahoma"/>
          <w:i/>
          <w:sz w:val="18"/>
          <w:szCs w:val="18"/>
        </w:rPr>
        <w:t>l comando superior Coronel</w:t>
      </w:r>
      <w:r w:rsidR="00F519C9" w:rsidRPr="00794052">
        <w:rPr>
          <w:rFonts w:asciiTheme="majorHAnsi" w:hAnsiTheme="majorHAnsi" w:cs="Tahoma"/>
          <w:i/>
          <w:sz w:val="18"/>
          <w:szCs w:val="18"/>
        </w:rPr>
        <w:t xml:space="preserve"> Pineda y se le solicita la extracción aérea por medio de una canasta, en ese momento se estabilizo al soldado y se aseguró el área para repeler un posible ataque, </w:t>
      </w:r>
      <w:r w:rsidR="00F519C9" w:rsidRPr="00794052">
        <w:rPr>
          <w:rFonts w:asciiTheme="majorHAnsi" w:hAnsiTheme="majorHAnsi" w:cs="Tahoma"/>
          <w:b/>
          <w:i/>
          <w:sz w:val="18"/>
          <w:szCs w:val="18"/>
        </w:rPr>
        <w:t>más o</w:t>
      </w:r>
      <w:r w:rsidR="00B94312" w:rsidRPr="00794052">
        <w:rPr>
          <w:rFonts w:asciiTheme="majorHAnsi" w:hAnsiTheme="majorHAnsi" w:cs="Tahoma"/>
          <w:b/>
          <w:i/>
          <w:sz w:val="18"/>
          <w:szCs w:val="18"/>
        </w:rPr>
        <w:t xml:space="preserve"> menos a las 9:20 de la noche ll</w:t>
      </w:r>
      <w:r w:rsidR="00F519C9" w:rsidRPr="00794052">
        <w:rPr>
          <w:rFonts w:asciiTheme="majorHAnsi" w:hAnsiTheme="majorHAnsi" w:cs="Tahoma"/>
          <w:b/>
          <w:i/>
          <w:sz w:val="18"/>
          <w:szCs w:val="18"/>
        </w:rPr>
        <w:t>ego el helicóptero, se efectuó ¡a extracción por medio de camilla el terreno no me permitía elaborar un helipuerto porque era muy selvático</w:t>
      </w:r>
      <w:r w:rsidR="00B94312" w:rsidRPr="00794052">
        <w:rPr>
          <w:rFonts w:asciiTheme="majorHAnsi" w:hAnsiTheme="majorHAnsi" w:cs="Tahoma"/>
          <w:i/>
          <w:sz w:val="18"/>
          <w:szCs w:val="18"/>
        </w:rPr>
        <w:t>, se llevaron al sol</w:t>
      </w:r>
      <w:r w:rsidR="00F519C9" w:rsidRPr="00794052">
        <w:rPr>
          <w:rFonts w:asciiTheme="majorHAnsi" w:hAnsiTheme="majorHAnsi" w:cs="Tahoma"/>
          <w:i/>
          <w:sz w:val="18"/>
          <w:szCs w:val="18"/>
        </w:rPr>
        <w:t>dado, se le reporto a mi corone</w:t>
      </w:r>
      <w:r w:rsidR="00B94312" w:rsidRPr="00794052">
        <w:rPr>
          <w:rFonts w:asciiTheme="majorHAnsi" w:hAnsiTheme="majorHAnsi" w:cs="Tahoma"/>
          <w:i/>
          <w:sz w:val="18"/>
          <w:szCs w:val="18"/>
        </w:rPr>
        <w:t>l</w:t>
      </w:r>
      <w:r w:rsidR="00F519C9" w:rsidRPr="00794052">
        <w:rPr>
          <w:rFonts w:asciiTheme="majorHAnsi" w:hAnsiTheme="majorHAnsi" w:cs="Tahoma"/>
          <w:i/>
          <w:sz w:val="18"/>
          <w:szCs w:val="18"/>
        </w:rPr>
        <w:t xml:space="preserve"> como habían pasado las cosas, después se reorganiza con las tres unidades avanzar las tres hacia la parte occidente, dos kilómetro más adelante nos volvimos a reencontrar las tres unidades. PREGUNTADO.- Sírvase manifestar ante este despacho si por lo</w:t>
      </w:r>
      <w:r w:rsidR="00B94312" w:rsidRPr="00794052">
        <w:rPr>
          <w:rFonts w:asciiTheme="majorHAnsi" w:hAnsiTheme="majorHAnsi" w:cs="Tahoma"/>
          <w:i/>
          <w:sz w:val="18"/>
          <w:szCs w:val="18"/>
        </w:rPr>
        <w:t>s</w:t>
      </w:r>
      <w:r w:rsidR="00F519C9" w:rsidRPr="00794052">
        <w:rPr>
          <w:rFonts w:asciiTheme="majorHAnsi" w:hAnsiTheme="majorHAnsi" w:cs="Tahoma"/>
          <w:i/>
          <w:sz w:val="18"/>
          <w:szCs w:val="18"/>
        </w:rPr>
        <w:t xml:space="preserve"> hechos del día 19 de Julio de 2015, sí hubo persona: civil herido o muerto. CONTESTADO. No. PREGUNTADO,- Sírvase manifestar ant</w:t>
      </w:r>
      <w:r w:rsidR="00B94312" w:rsidRPr="00794052">
        <w:rPr>
          <w:rFonts w:asciiTheme="majorHAnsi" w:hAnsiTheme="majorHAnsi" w:cs="Tahoma"/>
          <w:i/>
          <w:sz w:val="18"/>
          <w:szCs w:val="18"/>
        </w:rPr>
        <w:t>e</w:t>
      </w:r>
      <w:r w:rsidR="00F519C9" w:rsidRPr="00794052">
        <w:rPr>
          <w:rFonts w:asciiTheme="majorHAnsi" w:hAnsiTheme="majorHAnsi" w:cs="Tahoma"/>
          <w:i/>
          <w:sz w:val="18"/>
          <w:szCs w:val="18"/>
        </w:rPr>
        <w:t xml:space="preserve"> este despacho quien era el comandante de Cazador Dos. CONTESTADO. Yo, teniente Sánchez Amaya Alberto. PREGUNTADO.- Sírvase manifestar ante este despacho cuales fueron los actos de terrorismo que se venían presentando en el sector donde se presentaron los hechos. CONTESTADO- Se tenía información d</w:t>
      </w:r>
      <w:r w:rsidR="00B94312" w:rsidRPr="00794052">
        <w:rPr>
          <w:rFonts w:asciiTheme="majorHAnsi" w:hAnsiTheme="majorHAnsi" w:cs="Tahoma"/>
          <w:i/>
          <w:sz w:val="18"/>
          <w:szCs w:val="18"/>
        </w:rPr>
        <w:t>e que había dos comisiones de la</w:t>
      </w:r>
      <w:r w:rsidR="00F519C9" w:rsidRPr="00794052">
        <w:rPr>
          <w:rFonts w:asciiTheme="majorHAnsi" w:hAnsiTheme="majorHAnsi" w:cs="Tahoma"/>
          <w:i/>
          <w:sz w:val="18"/>
          <w:szCs w:val="18"/>
        </w:rPr>
        <w:t xml:space="preserve"> Jefferson Cartagena haciendo presencias esporádicas sobre los sectores en cobro de vacunas, recibiendo materia; de explosivos y municiones y naciendo inteligencia delictiva a las tropas. PREGUNTADO - Sírvase manifestar ante este despacho donde se encontraba usted a</w:t>
      </w:r>
      <w:r w:rsidR="00B94312" w:rsidRPr="00794052">
        <w:rPr>
          <w:rFonts w:asciiTheme="majorHAnsi" w:hAnsiTheme="majorHAnsi" w:cs="Tahoma"/>
          <w:i/>
          <w:sz w:val="18"/>
          <w:szCs w:val="18"/>
        </w:rPr>
        <w:t>l</w:t>
      </w:r>
      <w:r w:rsidR="00F519C9" w:rsidRPr="00794052">
        <w:rPr>
          <w:rFonts w:asciiTheme="majorHAnsi" w:hAnsiTheme="majorHAnsi" w:cs="Tahoma"/>
          <w:i/>
          <w:sz w:val="18"/>
          <w:szCs w:val="18"/>
        </w:rPr>
        <w:t xml:space="preserve"> momento de la  activación del AE</w:t>
      </w:r>
      <w:r w:rsidR="00B94312" w:rsidRPr="00794052">
        <w:rPr>
          <w:rFonts w:asciiTheme="majorHAnsi" w:hAnsiTheme="majorHAnsi" w:cs="Tahoma"/>
          <w:i/>
          <w:sz w:val="18"/>
          <w:szCs w:val="18"/>
        </w:rPr>
        <w:t>I</w:t>
      </w:r>
      <w:r w:rsidR="00F519C9" w:rsidRPr="00794052">
        <w:rPr>
          <w:rFonts w:asciiTheme="majorHAnsi" w:hAnsiTheme="majorHAnsi" w:cs="Tahoma"/>
          <w:i/>
          <w:sz w:val="18"/>
          <w:szCs w:val="18"/>
        </w:rPr>
        <w:t xml:space="preserve"> CONTESTO. </w:t>
      </w:r>
      <w:r w:rsidR="00B94312" w:rsidRPr="00794052">
        <w:rPr>
          <w:rFonts w:asciiTheme="majorHAnsi" w:hAnsiTheme="majorHAnsi" w:cs="Tahoma"/>
          <w:b/>
          <w:i/>
          <w:sz w:val="18"/>
          <w:szCs w:val="18"/>
        </w:rPr>
        <w:t>Íbamos en el</w:t>
      </w:r>
      <w:r w:rsidR="00F519C9" w:rsidRPr="00794052">
        <w:rPr>
          <w:rFonts w:asciiTheme="majorHAnsi" w:hAnsiTheme="majorHAnsi" w:cs="Tahoma"/>
          <w:b/>
          <w:i/>
          <w:sz w:val="18"/>
          <w:szCs w:val="18"/>
        </w:rPr>
        <w:t xml:space="preserve"> eje de avance y yo iba de tercero de atrás hacia delante.</w:t>
      </w:r>
      <w:r w:rsidR="00F519C9" w:rsidRPr="00794052">
        <w:rPr>
          <w:rFonts w:asciiTheme="majorHAnsi" w:hAnsiTheme="majorHAnsi" w:cs="Tahoma"/>
          <w:i/>
          <w:sz w:val="18"/>
          <w:szCs w:val="18"/>
        </w:rPr>
        <w:t xml:space="preserve"> PREGUNTADO. Sírvase manifestar a</w:t>
      </w:r>
      <w:r w:rsidR="00B94312" w:rsidRPr="00794052">
        <w:rPr>
          <w:rFonts w:asciiTheme="majorHAnsi" w:hAnsiTheme="majorHAnsi" w:cs="Tahoma"/>
          <w:i/>
          <w:sz w:val="18"/>
          <w:szCs w:val="18"/>
        </w:rPr>
        <w:t>l</w:t>
      </w:r>
      <w:r w:rsidR="00F519C9" w:rsidRPr="00794052">
        <w:rPr>
          <w:rFonts w:asciiTheme="majorHAnsi" w:hAnsiTheme="majorHAnsi" w:cs="Tahoma"/>
          <w:i/>
          <w:sz w:val="18"/>
          <w:szCs w:val="18"/>
        </w:rPr>
        <w:t xml:space="preserve"> despacho que orden especifica tenían ustedes para e</w:t>
      </w:r>
      <w:r w:rsidR="00B94312" w:rsidRPr="00794052">
        <w:rPr>
          <w:rFonts w:asciiTheme="majorHAnsi" w:hAnsiTheme="majorHAnsi" w:cs="Tahoma"/>
          <w:i/>
          <w:sz w:val="18"/>
          <w:szCs w:val="18"/>
        </w:rPr>
        <w:t>l</w:t>
      </w:r>
      <w:r w:rsidR="00F519C9" w:rsidRPr="00794052">
        <w:rPr>
          <w:rFonts w:asciiTheme="majorHAnsi" w:hAnsiTheme="majorHAnsi" w:cs="Tahoma"/>
          <w:i/>
          <w:sz w:val="18"/>
          <w:szCs w:val="18"/>
        </w:rPr>
        <w:t xml:space="preserve"> día 19 de Julio de 2015. CONTESTO: realizar la ex filtración, reorganizar las tres unidades y llegar a la base de la federación. PREGUNTADO. Sírvase manifestar al despacho a cuanto estaba conformado su unidad. CONTESTO; a 01-02-12, </w:t>
      </w:r>
      <w:r w:rsidR="00F519C9" w:rsidRPr="00794052">
        <w:rPr>
          <w:rFonts w:asciiTheme="majorHAnsi" w:hAnsiTheme="majorHAnsi" w:cs="Tahoma"/>
          <w:b/>
          <w:i/>
          <w:sz w:val="18"/>
          <w:szCs w:val="18"/>
        </w:rPr>
        <w:t>PREGUNTADO. Sírvase manifestar a</w:t>
      </w:r>
      <w:r w:rsidR="006C7477" w:rsidRPr="00794052">
        <w:rPr>
          <w:rFonts w:asciiTheme="majorHAnsi" w:hAnsiTheme="majorHAnsi" w:cs="Tahoma"/>
          <w:b/>
          <w:i/>
          <w:sz w:val="18"/>
          <w:szCs w:val="18"/>
        </w:rPr>
        <w:t>l</w:t>
      </w:r>
      <w:r w:rsidR="00F519C9" w:rsidRPr="00794052">
        <w:rPr>
          <w:rFonts w:asciiTheme="majorHAnsi" w:hAnsiTheme="majorHAnsi" w:cs="Tahoma"/>
          <w:b/>
          <w:i/>
          <w:sz w:val="18"/>
          <w:szCs w:val="18"/>
        </w:rPr>
        <w:t xml:space="preserve"> despacho si su unidad contaba con grupo </w:t>
      </w:r>
      <w:r w:rsidR="006C7477" w:rsidRPr="00794052">
        <w:rPr>
          <w:rFonts w:asciiTheme="majorHAnsi" w:hAnsiTheme="majorHAnsi" w:cs="Tahoma"/>
          <w:b/>
          <w:i/>
          <w:sz w:val="18"/>
          <w:szCs w:val="18"/>
        </w:rPr>
        <w:t xml:space="preserve">EXDE. </w:t>
      </w:r>
      <w:r w:rsidR="00F519C9" w:rsidRPr="00794052">
        <w:rPr>
          <w:rFonts w:asciiTheme="majorHAnsi" w:hAnsiTheme="majorHAnsi" w:cs="Tahoma"/>
          <w:b/>
          <w:i/>
          <w:sz w:val="18"/>
          <w:szCs w:val="18"/>
        </w:rPr>
        <w:t xml:space="preserve">CONTESTO; No, porque la clase de misiones que ejecutábamos nosotros el empleo del grupo </w:t>
      </w:r>
      <w:r w:rsidR="006C7477" w:rsidRPr="00794052">
        <w:rPr>
          <w:rFonts w:asciiTheme="majorHAnsi" w:hAnsiTheme="majorHAnsi" w:cs="Tahoma"/>
          <w:b/>
          <w:i/>
          <w:sz w:val="18"/>
          <w:szCs w:val="18"/>
        </w:rPr>
        <w:t>EXDE</w:t>
      </w:r>
      <w:r w:rsidR="00F519C9" w:rsidRPr="00794052">
        <w:rPr>
          <w:rFonts w:asciiTheme="majorHAnsi" w:hAnsiTheme="majorHAnsi" w:cs="Tahoma"/>
          <w:b/>
          <w:i/>
          <w:sz w:val="18"/>
          <w:szCs w:val="18"/>
        </w:rPr>
        <w:t xml:space="preserve"> retardaría el avance de la unidad</w:t>
      </w:r>
      <w:r w:rsidR="00F519C9" w:rsidRPr="00794052">
        <w:rPr>
          <w:rFonts w:asciiTheme="majorHAnsi" w:hAnsiTheme="majorHAnsi" w:cs="Tahoma"/>
          <w:i/>
          <w:sz w:val="18"/>
          <w:szCs w:val="18"/>
        </w:rPr>
        <w:t>. PREGUNTADO, Sírvase manifestar al des</w:t>
      </w:r>
      <w:r w:rsidR="006C7477" w:rsidRPr="00794052">
        <w:rPr>
          <w:rFonts w:asciiTheme="majorHAnsi" w:hAnsiTheme="majorHAnsi" w:cs="Tahoma"/>
          <w:i/>
          <w:sz w:val="18"/>
          <w:szCs w:val="18"/>
        </w:rPr>
        <w:t>pacho</w:t>
      </w:r>
      <w:r w:rsidR="00F519C9" w:rsidRPr="00794052">
        <w:rPr>
          <w:rFonts w:asciiTheme="majorHAnsi" w:hAnsiTheme="majorHAnsi" w:cs="Tahoma"/>
          <w:i/>
          <w:sz w:val="18"/>
          <w:szCs w:val="18"/>
        </w:rPr>
        <w:t xml:space="preserve"> si ustedes contaban con canino antiexplosivo. CONTESTO, No, PREGUNTADO. Sírvase manifestar al despacho que heridas presento el SLP. PEÑA GONZALES OLVER. CONTESTO: Amputación del miembro inferior derecho. </w:t>
      </w:r>
      <w:r w:rsidR="00F519C9" w:rsidRPr="00794052">
        <w:rPr>
          <w:rFonts w:asciiTheme="majorHAnsi" w:hAnsiTheme="majorHAnsi" w:cs="Tahoma"/>
          <w:b/>
          <w:i/>
          <w:sz w:val="18"/>
          <w:szCs w:val="18"/>
        </w:rPr>
        <w:t xml:space="preserve">PREGUNTADO. Sírvase manifestar al despacho si se presentaron </w:t>
      </w:r>
      <w:r w:rsidR="006C7477" w:rsidRPr="00794052">
        <w:rPr>
          <w:rFonts w:asciiTheme="majorHAnsi" w:hAnsiTheme="majorHAnsi" w:cs="Tahoma"/>
          <w:b/>
          <w:i/>
          <w:sz w:val="18"/>
          <w:szCs w:val="18"/>
        </w:rPr>
        <w:t>más</w:t>
      </w:r>
      <w:r w:rsidR="00F519C9" w:rsidRPr="00794052">
        <w:rPr>
          <w:rFonts w:asciiTheme="majorHAnsi" w:hAnsiTheme="majorHAnsi" w:cs="Tahoma"/>
          <w:b/>
          <w:i/>
          <w:sz w:val="18"/>
          <w:szCs w:val="18"/>
        </w:rPr>
        <w:t xml:space="preserve"> heridos producto de esta explosión. CONTESTO: No heridos como tal pero si quedaron aturdidos, que fue el</w:t>
      </w:r>
      <w:r w:rsidR="007231A4" w:rsidRPr="00794052">
        <w:rPr>
          <w:rFonts w:asciiTheme="majorHAnsi" w:hAnsiTheme="majorHAnsi" w:cs="Tahoma"/>
          <w:b/>
          <w:i/>
          <w:sz w:val="18"/>
          <w:szCs w:val="18"/>
        </w:rPr>
        <w:t xml:space="preserve"> SLP. ÑAÑEZ ORTEGA DI</w:t>
      </w:r>
      <w:r w:rsidR="00F519C9" w:rsidRPr="00794052">
        <w:rPr>
          <w:rFonts w:asciiTheme="majorHAnsi" w:hAnsiTheme="majorHAnsi" w:cs="Tahoma"/>
          <w:b/>
          <w:i/>
          <w:sz w:val="18"/>
          <w:szCs w:val="18"/>
        </w:rPr>
        <w:t>EVER y el CP. CRUZ ROBAYO HECTOR. PREGUNTADO</w:t>
      </w:r>
      <w:r w:rsidR="00F519C9" w:rsidRPr="00794052">
        <w:rPr>
          <w:rFonts w:asciiTheme="majorHAnsi" w:hAnsiTheme="majorHAnsi" w:cs="Tahoma"/>
          <w:i/>
          <w:sz w:val="18"/>
          <w:szCs w:val="18"/>
        </w:rPr>
        <w:t xml:space="preserve">. </w:t>
      </w:r>
      <w:r w:rsidR="00F519C9" w:rsidRPr="00794052">
        <w:rPr>
          <w:rFonts w:asciiTheme="majorHAnsi" w:hAnsiTheme="majorHAnsi" w:cs="Tahoma"/>
          <w:b/>
          <w:i/>
          <w:sz w:val="18"/>
          <w:szCs w:val="18"/>
        </w:rPr>
        <w:t>Sírvase manifestar al despacho que ordenes había emitido usted con relación a</w:t>
      </w:r>
      <w:r w:rsidR="006C7477" w:rsidRPr="00794052">
        <w:rPr>
          <w:rFonts w:asciiTheme="majorHAnsi" w:hAnsiTheme="majorHAnsi" w:cs="Tahoma"/>
          <w:b/>
          <w:i/>
          <w:sz w:val="18"/>
          <w:szCs w:val="18"/>
        </w:rPr>
        <w:t>l</w:t>
      </w:r>
      <w:r w:rsidR="00F519C9" w:rsidRPr="00794052">
        <w:rPr>
          <w:rFonts w:asciiTheme="majorHAnsi" w:hAnsiTheme="majorHAnsi" w:cs="Tahoma"/>
          <w:b/>
          <w:i/>
          <w:sz w:val="18"/>
          <w:szCs w:val="18"/>
        </w:rPr>
        <w:t xml:space="preserve"> movimiento que iban a desarrollar el día de los hechos. CONTESTO. El eje de avance lo seguíamos a campo traviesa sin dejarnos ver de</w:t>
      </w:r>
      <w:r w:rsidR="006C7477" w:rsidRPr="00794052">
        <w:rPr>
          <w:rFonts w:asciiTheme="majorHAnsi" w:hAnsiTheme="majorHAnsi" w:cs="Tahoma"/>
          <w:b/>
          <w:i/>
          <w:sz w:val="18"/>
          <w:szCs w:val="18"/>
        </w:rPr>
        <w:t xml:space="preserve"> la población civil, dentro de l</w:t>
      </w:r>
      <w:r w:rsidR="00F519C9" w:rsidRPr="00794052">
        <w:rPr>
          <w:rFonts w:asciiTheme="majorHAnsi" w:hAnsiTheme="majorHAnsi" w:cs="Tahoma"/>
          <w:b/>
          <w:i/>
          <w:sz w:val="18"/>
          <w:szCs w:val="18"/>
        </w:rPr>
        <w:t>as ordenes que di fue qu</w:t>
      </w:r>
      <w:r w:rsidR="006C7477" w:rsidRPr="00794052">
        <w:rPr>
          <w:rFonts w:asciiTheme="majorHAnsi" w:hAnsiTheme="majorHAnsi" w:cs="Tahoma"/>
          <w:b/>
          <w:i/>
          <w:sz w:val="18"/>
          <w:szCs w:val="18"/>
        </w:rPr>
        <w:t>e nadie podía adelantarse y en l</w:t>
      </w:r>
      <w:r w:rsidR="00F519C9" w:rsidRPr="00794052">
        <w:rPr>
          <w:rFonts w:asciiTheme="majorHAnsi" w:hAnsiTheme="majorHAnsi" w:cs="Tahoma"/>
          <w:b/>
          <w:i/>
          <w:sz w:val="18"/>
          <w:szCs w:val="18"/>
        </w:rPr>
        <w:t>os puntos críticos como los claros y la parte alta hacer alto para verificar el terreno, que fueran en silencio, conservar disciplina y que nadie fuera utilizar machete sino e</w:t>
      </w:r>
      <w:r w:rsidR="006C7477" w:rsidRPr="00794052">
        <w:rPr>
          <w:rFonts w:asciiTheme="majorHAnsi" w:hAnsiTheme="majorHAnsi" w:cs="Tahoma"/>
          <w:b/>
          <w:i/>
          <w:sz w:val="18"/>
          <w:szCs w:val="18"/>
        </w:rPr>
        <w:t>l</w:t>
      </w:r>
      <w:r w:rsidR="00F519C9" w:rsidRPr="00794052">
        <w:rPr>
          <w:rFonts w:asciiTheme="majorHAnsi" w:hAnsiTheme="majorHAnsi" w:cs="Tahoma"/>
          <w:b/>
          <w:i/>
          <w:sz w:val="18"/>
          <w:szCs w:val="18"/>
        </w:rPr>
        <w:t xml:space="preserve"> puntero. </w:t>
      </w:r>
      <w:r w:rsidR="00F519C9" w:rsidRPr="00794052">
        <w:rPr>
          <w:rFonts w:asciiTheme="majorHAnsi" w:hAnsiTheme="majorHAnsi" w:cs="Tahoma"/>
          <w:i/>
          <w:sz w:val="18"/>
          <w:szCs w:val="18"/>
        </w:rPr>
        <w:t>PREGUNTADO, Sírvase decir sí tiene algo más que agregar, corregir, enmendar a la presente diligencia. CONTESTO. N</w:t>
      </w:r>
      <w:r w:rsidR="006C7477" w:rsidRPr="00794052">
        <w:rPr>
          <w:rFonts w:asciiTheme="majorHAnsi" w:hAnsiTheme="majorHAnsi" w:cs="Tahoma"/>
          <w:i/>
          <w:sz w:val="18"/>
          <w:szCs w:val="18"/>
        </w:rPr>
        <w:t>o. No siendo otro el objeto de l</w:t>
      </w:r>
      <w:r w:rsidR="00F519C9" w:rsidRPr="00794052">
        <w:rPr>
          <w:rFonts w:asciiTheme="majorHAnsi" w:hAnsiTheme="majorHAnsi" w:cs="Tahoma"/>
          <w:i/>
          <w:sz w:val="18"/>
          <w:szCs w:val="18"/>
        </w:rPr>
        <w:t>a presente diligencia se termina y se firma por quienes en ella intervinieron después de haber (…)</w:t>
      </w:r>
      <w:r w:rsidRPr="00794052">
        <w:rPr>
          <w:rFonts w:asciiTheme="majorHAnsi" w:hAnsiTheme="majorHAnsi" w:cs="Tahoma"/>
          <w:i/>
          <w:sz w:val="18"/>
          <w:szCs w:val="18"/>
        </w:rPr>
        <w:t>”</w:t>
      </w:r>
    </w:p>
    <w:p w14:paraId="5F5CAAC4" w14:textId="77777777" w:rsidR="00F519C9" w:rsidRPr="00794052" w:rsidRDefault="00F519C9" w:rsidP="00F519C9">
      <w:pPr>
        <w:pStyle w:val="Prrafodelista"/>
        <w:rPr>
          <w:rFonts w:ascii="Tahoma" w:hAnsi="Tahoma" w:cs="Tahoma"/>
          <w:sz w:val="18"/>
          <w:szCs w:val="18"/>
        </w:rPr>
      </w:pPr>
    </w:p>
    <w:p w14:paraId="010FFD4B" w14:textId="77777777" w:rsidR="007231A4" w:rsidRPr="00794052" w:rsidRDefault="007231A4" w:rsidP="00EA5652">
      <w:pPr>
        <w:pStyle w:val="Prrafodelista"/>
        <w:numPr>
          <w:ilvl w:val="0"/>
          <w:numId w:val="44"/>
        </w:numPr>
        <w:tabs>
          <w:tab w:val="left" w:pos="284"/>
        </w:tabs>
        <w:jc w:val="both"/>
        <w:rPr>
          <w:rFonts w:asciiTheme="majorHAnsi" w:hAnsiTheme="majorHAnsi" w:cs="Tahoma"/>
          <w:i/>
          <w:sz w:val="18"/>
          <w:szCs w:val="18"/>
        </w:rPr>
      </w:pPr>
      <w:r w:rsidRPr="00794052">
        <w:rPr>
          <w:rFonts w:ascii="Tahoma" w:hAnsi="Tahoma" w:cs="Tahoma"/>
          <w:sz w:val="18"/>
          <w:szCs w:val="18"/>
        </w:rPr>
        <w:t xml:space="preserve">El </w:t>
      </w:r>
      <w:r w:rsidRPr="00794052">
        <w:rPr>
          <w:rFonts w:ascii="Tahoma" w:hAnsi="Tahoma" w:cs="Tahoma"/>
          <w:b/>
          <w:sz w:val="18"/>
          <w:szCs w:val="18"/>
        </w:rPr>
        <w:t>13 de noviembre de 2015</w:t>
      </w:r>
      <w:r w:rsidRPr="00794052">
        <w:rPr>
          <w:rFonts w:ascii="Tahoma" w:hAnsi="Tahoma" w:cs="Tahoma"/>
          <w:sz w:val="18"/>
          <w:szCs w:val="18"/>
        </w:rPr>
        <w:t xml:space="preserve"> el señor OLVER PEÑA GONZALEZ manifestó: </w:t>
      </w:r>
      <w:r w:rsidR="00EA5652" w:rsidRPr="00794052">
        <w:rPr>
          <w:rFonts w:asciiTheme="majorHAnsi" w:hAnsiTheme="majorHAnsi" w:cs="Tahoma"/>
          <w:sz w:val="18"/>
          <w:szCs w:val="18"/>
        </w:rPr>
        <w:t>“(</w:t>
      </w:r>
      <w:r w:rsidRPr="00794052">
        <w:rPr>
          <w:rFonts w:asciiTheme="majorHAnsi" w:hAnsiTheme="majorHAnsi" w:cs="Tahoma"/>
          <w:i/>
          <w:sz w:val="18"/>
          <w:szCs w:val="18"/>
        </w:rPr>
        <w:t>…)</w:t>
      </w:r>
      <w:r w:rsidR="0040494E" w:rsidRPr="00794052">
        <w:rPr>
          <w:rFonts w:asciiTheme="majorHAnsi" w:hAnsiTheme="majorHAnsi" w:cs="Tahoma"/>
          <w:i/>
          <w:sz w:val="18"/>
          <w:szCs w:val="18"/>
        </w:rPr>
        <w:t xml:space="preserve"> </w:t>
      </w:r>
      <w:r w:rsidRPr="00794052">
        <w:rPr>
          <w:rFonts w:asciiTheme="majorHAnsi" w:hAnsiTheme="majorHAnsi" w:cs="Tahoma"/>
          <w:i/>
          <w:sz w:val="18"/>
          <w:szCs w:val="18"/>
        </w:rPr>
        <w:t>En la oficina de instrucción en Caucasia - Antioquía, a los Trace (13) días del mes de noviembre de 2015, compareció a éste Descach</w:t>
      </w:r>
      <w:r w:rsidR="00D172F3" w:rsidRPr="00794052">
        <w:rPr>
          <w:rFonts w:asciiTheme="majorHAnsi" w:hAnsiTheme="majorHAnsi" w:cs="Tahoma"/>
          <w:i/>
          <w:sz w:val="18"/>
          <w:szCs w:val="18"/>
        </w:rPr>
        <w:t>o el</w:t>
      </w:r>
      <w:r w:rsidRPr="00794052">
        <w:rPr>
          <w:rFonts w:asciiTheme="majorHAnsi" w:hAnsiTheme="majorHAnsi" w:cs="Tahoma"/>
          <w:i/>
          <w:sz w:val="18"/>
          <w:szCs w:val="18"/>
        </w:rPr>
        <w:t xml:space="preserve"> Seño</w:t>
      </w:r>
      <w:r w:rsidR="00D172F3" w:rsidRPr="00794052">
        <w:rPr>
          <w:rFonts w:asciiTheme="majorHAnsi" w:hAnsiTheme="majorHAnsi" w:cs="Tahoma"/>
          <w:i/>
          <w:sz w:val="18"/>
          <w:szCs w:val="18"/>
        </w:rPr>
        <w:t>r</w:t>
      </w:r>
      <w:r w:rsidRPr="00794052">
        <w:rPr>
          <w:rFonts w:asciiTheme="majorHAnsi" w:hAnsiTheme="majorHAnsi" w:cs="Tahoma"/>
          <w:i/>
          <w:sz w:val="18"/>
          <w:szCs w:val="18"/>
        </w:rPr>
        <w:t xml:space="preserve"> So</w:t>
      </w:r>
      <w:r w:rsidR="00D172F3" w:rsidRPr="00794052">
        <w:rPr>
          <w:rFonts w:asciiTheme="majorHAnsi" w:hAnsiTheme="majorHAnsi" w:cs="Tahoma"/>
          <w:i/>
          <w:sz w:val="18"/>
          <w:szCs w:val="18"/>
        </w:rPr>
        <w:t xml:space="preserve">ldado profesional </w:t>
      </w:r>
      <w:r w:rsidRPr="00794052">
        <w:rPr>
          <w:rFonts w:asciiTheme="majorHAnsi" w:hAnsiTheme="majorHAnsi" w:cs="Tahoma"/>
          <w:i/>
          <w:sz w:val="18"/>
          <w:szCs w:val="18"/>
        </w:rPr>
        <w:t>OLVER PE</w:t>
      </w:r>
      <w:r w:rsidR="00D172F3" w:rsidRPr="00794052">
        <w:rPr>
          <w:rFonts w:asciiTheme="majorHAnsi" w:hAnsiTheme="majorHAnsi" w:cs="Tahoma"/>
          <w:i/>
          <w:sz w:val="18"/>
          <w:szCs w:val="18"/>
        </w:rPr>
        <w:t>Ñ</w:t>
      </w:r>
      <w:r w:rsidRPr="00794052">
        <w:rPr>
          <w:rFonts w:asciiTheme="majorHAnsi" w:hAnsiTheme="majorHAnsi" w:cs="Tahoma"/>
          <w:i/>
          <w:sz w:val="18"/>
          <w:szCs w:val="18"/>
        </w:rPr>
        <w:t>A GONZALEZ, identificado con C.C. N</w:t>
      </w:r>
      <w:r w:rsidR="00D172F3" w:rsidRPr="00794052">
        <w:rPr>
          <w:rFonts w:asciiTheme="majorHAnsi" w:hAnsiTheme="majorHAnsi" w:cs="Tahoma"/>
          <w:i/>
          <w:sz w:val="18"/>
          <w:szCs w:val="18"/>
        </w:rPr>
        <w:t xml:space="preserve">º </w:t>
      </w:r>
      <w:r w:rsidRPr="00794052">
        <w:rPr>
          <w:rFonts w:asciiTheme="majorHAnsi" w:hAnsiTheme="majorHAnsi" w:cs="Tahoma"/>
          <w:i/>
          <w:sz w:val="18"/>
          <w:szCs w:val="18"/>
        </w:rPr>
        <w:t xml:space="preserve"> 1.1</w:t>
      </w:r>
      <w:r w:rsidR="00D172F3" w:rsidRPr="00794052">
        <w:rPr>
          <w:rFonts w:asciiTheme="majorHAnsi" w:hAnsiTheme="majorHAnsi" w:cs="Tahoma"/>
          <w:i/>
          <w:sz w:val="18"/>
          <w:szCs w:val="18"/>
        </w:rPr>
        <w:t xml:space="preserve">10.116.959 con la finalidad </w:t>
      </w:r>
      <w:r w:rsidRPr="00794052">
        <w:rPr>
          <w:rFonts w:asciiTheme="majorHAnsi" w:hAnsiTheme="majorHAnsi" w:cs="Tahoma"/>
          <w:i/>
          <w:sz w:val="18"/>
          <w:szCs w:val="18"/>
        </w:rPr>
        <w:t xml:space="preserve">de rendir diligencia de declaración juramentada dentro </w:t>
      </w:r>
      <w:r w:rsidR="00D172F3" w:rsidRPr="00794052">
        <w:rPr>
          <w:rFonts w:asciiTheme="majorHAnsi" w:hAnsiTheme="majorHAnsi" w:cs="Tahoma"/>
          <w:i/>
          <w:sz w:val="18"/>
          <w:szCs w:val="18"/>
        </w:rPr>
        <w:t xml:space="preserve">del proceso de la </w:t>
      </w:r>
      <w:r w:rsidRPr="00794052">
        <w:rPr>
          <w:rFonts w:asciiTheme="majorHAnsi" w:hAnsiTheme="majorHAnsi" w:cs="Tahoma"/>
          <w:i/>
          <w:sz w:val="18"/>
          <w:szCs w:val="18"/>
        </w:rPr>
        <w:t>referencia según se encuentra ordenado en e</w:t>
      </w:r>
      <w:r w:rsidR="00D172F3" w:rsidRPr="00794052">
        <w:rPr>
          <w:rFonts w:asciiTheme="majorHAnsi" w:hAnsiTheme="majorHAnsi" w:cs="Tahoma"/>
          <w:i/>
          <w:sz w:val="18"/>
          <w:szCs w:val="18"/>
        </w:rPr>
        <w:t>l</w:t>
      </w:r>
      <w:r w:rsidRPr="00794052">
        <w:rPr>
          <w:rFonts w:asciiTheme="majorHAnsi" w:hAnsiTheme="majorHAnsi" w:cs="Tahoma"/>
          <w:i/>
          <w:sz w:val="18"/>
          <w:szCs w:val="18"/>
        </w:rPr>
        <w:t xml:space="preserve"> correspondiente pr</w:t>
      </w:r>
      <w:r w:rsidR="00D172F3" w:rsidRPr="00794052">
        <w:rPr>
          <w:rFonts w:asciiTheme="majorHAnsi" w:hAnsiTheme="majorHAnsi" w:cs="Tahoma"/>
          <w:i/>
          <w:sz w:val="18"/>
          <w:szCs w:val="18"/>
        </w:rPr>
        <w:t>ueba de oficio.</w:t>
      </w:r>
      <w:r w:rsidRPr="00794052">
        <w:rPr>
          <w:rFonts w:asciiTheme="majorHAnsi" w:hAnsiTheme="majorHAnsi" w:cs="Tahoma"/>
          <w:i/>
          <w:sz w:val="18"/>
          <w:szCs w:val="18"/>
        </w:rPr>
        <w:t xml:space="preserve"> En virtud de lo anterior, como Funcionario de </w:t>
      </w:r>
      <w:r w:rsidR="00D172F3" w:rsidRPr="00794052">
        <w:rPr>
          <w:rFonts w:asciiTheme="majorHAnsi" w:hAnsiTheme="majorHAnsi" w:cs="Tahoma"/>
          <w:i/>
          <w:sz w:val="18"/>
          <w:szCs w:val="18"/>
        </w:rPr>
        <w:t>instrucción, previas las</w:t>
      </w:r>
      <w:r w:rsidRPr="00794052">
        <w:rPr>
          <w:rFonts w:asciiTheme="majorHAnsi" w:hAnsiTheme="majorHAnsi" w:cs="Tahoma"/>
          <w:i/>
          <w:sz w:val="18"/>
          <w:szCs w:val="18"/>
        </w:rPr>
        <w:t xml:space="preserve"> amonestaciones indicadas en los artículos 436 (Falsa denuncia c</w:t>
      </w:r>
      <w:r w:rsidR="00D172F3" w:rsidRPr="00794052">
        <w:rPr>
          <w:rFonts w:asciiTheme="majorHAnsi" w:hAnsiTheme="majorHAnsi" w:cs="Tahoma"/>
          <w:i/>
          <w:sz w:val="18"/>
          <w:szCs w:val="18"/>
        </w:rPr>
        <w:t>ontra persona</w:t>
      </w:r>
      <w:r w:rsidRPr="00794052">
        <w:rPr>
          <w:rFonts w:asciiTheme="majorHAnsi" w:hAnsiTheme="majorHAnsi" w:cs="Tahoma"/>
          <w:i/>
          <w:sz w:val="18"/>
          <w:szCs w:val="18"/>
        </w:rPr>
        <w:t xml:space="preserve"> determina</w:t>
      </w:r>
      <w:r w:rsidR="00D172F3" w:rsidRPr="00794052">
        <w:rPr>
          <w:rFonts w:asciiTheme="majorHAnsi" w:hAnsiTheme="majorHAnsi" w:cs="Tahoma"/>
          <w:i/>
          <w:sz w:val="18"/>
          <w:szCs w:val="18"/>
        </w:rPr>
        <w:t>da) y 442 (Falso testimonio) del</w:t>
      </w:r>
      <w:r w:rsidRPr="00794052">
        <w:rPr>
          <w:rFonts w:asciiTheme="majorHAnsi" w:hAnsiTheme="majorHAnsi" w:cs="Tahoma"/>
          <w:i/>
          <w:sz w:val="18"/>
          <w:szCs w:val="18"/>
        </w:rPr>
        <w:t xml:space="preserve"> Código Penal, de </w:t>
      </w:r>
      <w:r w:rsidR="00D172F3" w:rsidRPr="00794052">
        <w:rPr>
          <w:rFonts w:asciiTheme="majorHAnsi" w:hAnsiTheme="majorHAnsi" w:cs="Tahoma"/>
          <w:i/>
          <w:sz w:val="18"/>
          <w:szCs w:val="18"/>
        </w:rPr>
        <w:t xml:space="preserve">conformidad con lo </w:t>
      </w:r>
      <w:r w:rsidRPr="00794052">
        <w:rPr>
          <w:rFonts w:asciiTheme="majorHAnsi" w:hAnsiTheme="majorHAnsi" w:cs="Tahoma"/>
          <w:i/>
          <w:sz w:val="18"/>
          <w:szCs w:val="18"/>
        </w:rPr>
        <w:t>previsto en el artículo 2</w:t>
      </w:r>
      <w:r w:rsidR="00D172F3" w:rsidRPr="00794052">
        <w:rPr>
          <w:rFonts w:asciiTheme="majorHAnsi" w:hAnsiTheme="majorHAnsi" w:cs="Tahoma"/>
          <w:i/>
          <w:sz w:val="18"/>
          <w:szCs w:val="18"/>
        </w:rPr>
        <w:t>66</w:t>
      </w:r>
      <w:r w:rsidRPr="00794052">
        <w:rPr>
          <w:rFonts w:asciiTheme="majorHAnsi" w:hAnsiTheme="majorHAnsi" w:cs="Tahoma"/>
          <w:i/>
          <w:sz w:val="18"/>
          <w:szCs w:val="18"/>
        </w:rPr>
        <w:t xml:space="preserve"> de la Ley 600 de 2000 (Deber de re</w:t>
      </w:r>
      <w:r w:rsidR="00D172F3" w:rsidRPr="00794052">
        <w:rPr>
          <w:rFonts w:asciiTheme="majorHAnsi" w:hAnsiTheme="majorHAnsi" w:cs="Tahoma"/>
          <w:i/>
          <w:sz w:val="18"/>
          <w:szCs w:val="18"/>
        </w:rPr>
        <w:t xml:space="preserve">ndir testimonio) le </w:t>
      </w:r>
      <w:r w:rsidRPr="00794052">
        <w:rPr>
          <w:rFonts w:asciiTheme="majorHAnsi" w:hAnsiTheme="majorHAnsi" w:cs="Tahoma"/>
          <w:i/>
          <w:sz w:val="18"/>
          <w:szCs w:val="18"/>
        </w:rPr>
        <w:t>recibió Juramento,</w:t>
      </w:r>
      <w:r w:rsidR="00D172F3" w:rsidRPr="00794052">
        <w:rPr>
          <w:rFonts w:asciiTheme="majorHAnsi" w:hAnsiTheme="majorHAnsi" w:cs="Tahoma"/>
          <w:i/>
          <w:sz w:val="18"/>
          <w:szCs w:val="18"/>
        </w:rPr>
        <w:t xml:space="preserve"> bajo cuya gravedad juró decir la v</w:t>
      </w:r>
      <w:r w:rsidRPr="00794052">
        <w:rPr>
          <w:rFonts w:asciiTheme="majorHAnsi" w:hAnsiTheme="majorHAnsi" w:cs="Tahoma"/>
          <w:i/>
          <w:sz w:val="18"/>
          <w:szCs w:val="18"/>
        </w:rPr>
        <w:t xml:space="preserve">erdad y </w:t>
      </w:r>
      <w:r w:rsidR="00D172F3" w:rsidRPr="00794052">
        <w:rPr>
          <w:rFonts w:asciiTheme="majorHAnsi" w:hAnsiTheme="majorHAnsi" w:cs="Tahoma"/>
          <w:i/>
          <w:sz w:val="18"/>
          <w:szCs w:val="18"/>
        </w:rPr>
        <w:t xml:space="preserve">nada más que la verdad en lo </w:t>
      </w:r>
      <w:r w:rsidRPr="00794052">
        <w:rPr>
          <w:rFonts w:asciiTheme="majorHAnsi" w:hAnsiTheme="majorHAnsi" w:cs="Tahoma"/>
          <w:i/>
          <w:sz w:val="18"/>
          <w:szCs w:val="18"/>
        </w:rPr>
        <w:t>que va a declar</w:t>
      </w:r>
      <w:r w:rsidR="00B7603B" w:rsidRPr="00794052">
        <w:rPr>
          <w:rFonts w:asciiTheme="majorHAnsi" w:hAnsiTheme="majorHAnsi" w:cs="Tahoma"/>
          <w:i/>
          <w:sz w:val="18"/>
          <w:szCs w:val="18"/>
        </w:rPr>
        <w:t>ar; así mismo se l</w:t>
      </w:r>
      <w:r w:rsidRPr="00794052">
        <w:rPr>
          <w:rFonts w:asciiTheme="majorHAnsi" w:hAnsiTheme="majorHAnsi" w:cs="Tahoma"/>
          <w:i/>
          <w:sz w:val="18"/>
          <w:szCs w:val="18"/>
        </w:rPr>
        <w:t xml:space="preserve">e hace saber </w:t>
      </w:r>
      <w:r w:rsidR="00B7603B" w:rsidRPr="00794052">
        <w:rPr>
          <w:rFonts w:asciiTheme="majorHAnsi" w:hAnsiTheme="majorHAnsi" w:cs="Tahoma"/>
          <w:i/>
          <w:sz w:val="18"/>
          <w:szCs w:val="18"/>
        </w:rPr>
        <w:t>el contenido del artículo 113 de la Ley 836 de 2003 según el cual nadie podrá ser obligado a</w:t>
      </w:r>
      <w:r w:rsidRPr="00794052">
        <w:rPr>
          <w:rFonts w:asciiTheme="majorHAnsi" w:hAnsiTheme="majorHAnsi" w:cs="Tahoma"/>
          <w:i/>
          <w:sz w:val="18"/>
          <w:szCs w:val="18"/>
        </w:rPr>
        <w:t xml:space="preserve"> declarar contra sí mismo, contra su cónyuge, compañero </w:t>
      </w:r>
      <w:r w:rsidR="00B7603B" w:rsidRPr="00794052">
        <w:rPr>
          <w:rFonts w:asciiTheme="majorHAnsi" w:hAnsiTheme="majorHAnsi" w:cs="Tahoma"/>
          <w:i/>
          <w:sz w:val="18"/>
          <w:szCs w:val="18"/>
        </w:rPr>
        <w:t>o compañera</w:t>
      </w:r>
      <w:r w:rsidRPr="00794052">
        <w:rPr>
          <w:rFonts w:asciiTheme="majorHAnsi" w:hAnsiTheme="majorHAnsi" w:cs="Tahoma"/>
          <w:i/>
          <w:sz w:val="18"/>
          <w:szCs w:val="18"/>
        </w:rPr>
        <w:t xml:space="preserve"> permanente, parientes dentro de</w:t>
      </w:r>
      <w:r w:rsidR="00B7603B" w:rsidRPr="00794052">
        <w:rPr>
          <w:rFonts w:asciiTheme="majorHAnsi" w:hAnsiTheme="majorHAnsi" w:cs="Tahoma"/>
          <w:i/>
          <w:sz w:val="18"/>
          <w:szCs w:val="18"/>
        </w:rPr>
        <w:t>l</w:t>
      </w:r>
      <w:r w:rsidRPr="00794052">
        <w:rPr>
          <w:rFonts w:asciiTheme="majorHAnsi" w:hAnsiTheme="majorHAnsi" w:cs="Tahoma"/>
          <w:i/>
          <w:sz w:val="18"/>
          <w:szCs w:val="18"/>
        </w:rPr>
        <w:t xml:space="preserve"> cuarto grad</w:t>
      </w:r>
      <w:r w:rsidR="00B7603B" w:rsidRPr="00794052">
        <w:rPr>
          <w:rFonts w:asciiTheme="majorHAnsi" w:hAnsiTheme="majorHAnsi" w:cs="Tahoma"/>
          <w:i/>
          <w:sz w:val="18"/>
          <w:szCs w:val="18"/>
        </w:rPr>
        <w:t>o</w:t>
      </w:r>
      <w:r w:rsidRPr="00794052">
        <w:rPr>
          <w:rFonts w:asciiTheme="majorHAnsi" w:hAnsiTheme="majorHAnsi" w:cs="Tahoma"/>
          <w:i/>
          <w:sz w:val="18"/>
          <w:szCs w:val="18"/>
        </w:rPr>
        <w:t xml:space="preserve"> de consang</w:t>
      </w:r>
      <w:r w:rsidR="00B7603B" w:rsidRPr="00794052">
        <w:rPr>
          <w:rFonts w:asciiTheme="majorHAnsi" w:hAnsiTheme="majorHAnsi" w:cs="Tahoma"/>
          <w:i/>
          <w:sz w:val="18"/>
          <w:szCs w:val="18"/>
        </w:rPr>
        <w:t>uinidad, segundo</w:t>
      </w:r>
      <w:r w:rsidRPr="00794052">
        <w:rPr>
          <w:rFonts w:asciiTheme="majorHAnsi" w:hAnsiTheme="majorHAnsi" w:cs="Tahoma"/>
          <w:i/>
          <w:sz w:val="18"/>
          <w:szCs w:val="18"/>
        </w:rPr>
        <w:t xml:space="preserve"> de afinidad o primero civil, ni por hechos que haya conocido po</w:t>
      </w:r>
      <w:r w:rsidR="006D3E2F" w:rsidRPr="00794052">
        <w:rPr>
          <w:rFonts w:asciiTheme="majorHAnsi" w:hAnsiTheme="majorHAnsi" w:cs="Tahoma"/>
          <w:i/>
          <w:sz w:val="18"/>
          <w:szCs w:val="18"/>
        </w:rPr>
        <w:t>r</w:t>
      </w:r>
      <w:r w:rsidRPr="00794052">
        <w:rPr>
          <w:rFonts w:asciiTheme="majorHAnsi" w:hAnsiTheme="majorHAnsi" w:cs="Tahoma"/>
          <w:i/>
          <w:sz w:val="18"/>
          <w:szCs w:val="18"/>
        </w:rPr>
        <w:t xml:space="preserve"> ocasión </w:t>
      </w:r>
      <w:r w:rsidR="006D3E2F" w:rsidRPr="00794052">
        <w:rPr>
          <w:rFonts w:asciiTheme="majorHAnsi" w:hAnsiTheme="majorHAnsi" w:cs="Tahoma"/>
          <w:i/>
          <w:sz w:val="18"/>
          <w:szCs w:val="18"/>
        </w:rPr>
        <w:t>del ejercicio de actividades que l</w:t>
      </w:r>
      <w:r w:rsidRPr="00794052">
        <w:rPr>
          <w:rFonts w:asciiTheme="majorHAnsi" w:hAnsiTheme="majorHAnsi" w:cs="Tahoma"/>
          <w:i/>
          <w:sz w:val="18"/>
          <w:szCs w:val="18"/>
        </w:rPr>
        <w:t xml:space="preserve">e impongan </w:t>
      </w:r>
      <w:r w:rsidR="006D3E2F" w:rsidRPr="00794052">
        <w:rPr>
          <w:rFonts w:asciiTheme="majorHAnsi" w:hAnsiTheme="majorHAnsi" w:cs="Tahoma"/>
          <w:i/>
          <w:sz w:val="18"/>
          <w:szCs w:val="18"/>
        </w:rPr>
        <w:t>l</w:t>
      </w:r>
      <w:r w:rsidRPr="00794052">
        <w:rPr>
          <w:rFonts w:asciiTheme="majorHAnsi" w:hAnsiTheme="majorHAnsi" w:cs="Tahoma"/>
          <w:i/>
          <w:sz w:val="18"/>
          <w:szCs w:val="18"/>
        </w:rPr>
        <w:t>ega</w:t>
      </w:r>
      <w:r w:rsidR="006D3E2F" w:rsidRPr="00794052">
        <w:rPr>
          <w:rFonts w:asciiTheme="majorHAnsi" w:hAnsiTheme="majorHAnsi" w:cs="Tahoma"/>
          <w:i/>
          <w:sz w:val="18"/>
          <w:szCs w:val="18"/>
        </w:rPr>
        <w:t>lmente guardar el</w:t>
      </w:r>
      <w:r w:rsidRPr="00794052">
        <w:rPr>
          <w:rFonts w:asciiTheme="majorHAnsi" w:hAnsiTheme="majorHAnsi" w:cs="Tahoma"/>
          <w:i/>
          <w:sz w:val="18"/>
          <w:szCs w:val="18"/>
        </w:rPr>
        <w:t xml:space="preserve"> secreto profesional,. En este estado de la diligencia se procede sobre sus condiciones civiles y personales EXPUSO: </w:t>
      </w:r>
      <w:r w:rsidR="006D3E2F" w:rsidRPr="00794052">
        <w:rPr>
          <w:rFonts w:asciiTheme="majorHAnsi" w:hAnsiTheme="majorHAnsi" w:cs="Tahoma"/>
          <w:i/>
          <w:sz w:val="18"/>
          <w:szCs w:val="18"/>
        </w:rPr>
        <w:t xml:space="preserve">me llamo y me identifico </w:t>
      </w:r>
      <w:r w:rsidRPr="00794052">
        <w:rPr>
          <w:rFonts w:asciiTheme="majorHAnsi" w:hAnsiTheme="majorHAnsi" w:cs="Tahoma"/>
          <w:i/>
          <w:sz w:val="18"/>
          <w:szCs w:val="18"/>
        </w:rPr>
        <w:t>como quedaron consignados a</w:t>
      </w:r>
      <w:r w:rsidR="006D3E2F" w:rsidRPr="00794052">
        <w:rPr>
          <w:rFonts w:asciiTheme="majorHAnsi" w:hAnsiTheme="majorHAnsi" w:cs="Tahoma"/>
          <w:i/>
          <w:sz w:val="18"/>
          <w:szCs w:val="18"/>
        </w:rPr>
        <w:t>l</w:t>
      </w:r>
      <w:r w:rsidRPr="00794052">
        <w:rPr>
          <w:rFonts w:asciiTheme="majorHAnsi" w:hAnsiTheme="majorHAnsi" w:cs="Tahoma"/>
          <w:i/>
          <w:sz w:val="18"/>
          <w:szCs w:val="18"/>
        </w:rPr>
        <w:t xml:space="preserve"> principio de esta diligencia </w:t>
      </w:r>
      <w:r w:rsidR="006D3E2F" w:rsidRPr="00794052">
        <w:rPr>
          <w:rFonts w:asciiTheme="majorHAnsi" w:hAnsiTheme="majorHAnsi" w:cs="Tahoma"/>
          <w:i/>
          <w:sz w:val="18"/>
          <w:szCs w:val="18"/>
        </w:rPr>
        <w:t>nací en dolores</w:t>
      </w:r>
      <w:r w:rsidR="006B14A7" w:rsidRPr="00794052">
        <w:rPr>
          <w:rFonts w:asciiTheme="majorHAnsi" w:hAnsiTheme="majorHAnsi" w:cs="Tahoma"/>
          <w:i/>
          <w:sz w:val="18"/>
          <w:szCs w:val="18"/>
        </w:rPr>
        <w:t xml:space="preserve"> </w:t>
      </w:r>
      <w:r w:rsidRPr="00794052">
        <w:rPr>
          <w:rFonts w:asciiTheme="majorHAnsi" w:hAnsiTheme="majorHAnsi" w:cs="Tahoma"/>
          <w:i/>
          <w:sz w:val="18"/>
          <w:szCs w:val="18"/>
        </w:rPr>
        <w:t>(TOLIMA), e</w:t>
      </w:r>
      <w:r w:rsidR="006D3E2F" w:rsidRPr="00794052">
        <w:rPr>
          <w:rFonts w:asciiTheme="majorHAnsi" w:hAnsiTheme="majorHAnsi" w:cs="Tahoma"/>
          <w:i/>
          <w:sz w:val="18"/>
          <w:szCs w:val="18"/>
        </w:rPr>
        <w:t>l</w:t>
      </w:r>
      <w:r w:rsidRPr="00794052">
        <w:rPr>
          <w:rFonts w:asciiTheme="majorHAnsi" w:hAnsiTheme="majorHAnsi" w:cs="Tahoma"/>
          <w:i/>
          <w:sz w:val="18"/>
          <w:szCs w:val="18"/>
        </w:rPr>
        <w:t xml:space="preserve"> día  15 de FEBRERO de 1989, de 26 años os GLORIA G</w:t>
      </w:r>
      <w:r w:rsidR="00BA41C1" w:rsidRPr="00794052">
        <w:rPr>
          <w:rFonts w:asciiTheme="majorHAnsi" w:hAnsiTheme="majorHAnsi" w:cs="Tahoma"/>
          <w:i/>
          <w:sz w:val="18"/>
          <w:szCs w:val="18"/>
        </w:rPr>
        <w:t>ONZALEZ, de estado civil unión li</w:t>
      </w:r>
      <w:r w:rsidRPr="00794052">
        <w:rPr>
          <w:rFonts w:asciiTheme="majorHAnsi" w:hAnsiTheme="majorHAnsi" w:cs="Tahoma"/>
          <w:i/>
          <w:sz w:val="18"/>
          <w:szCs w:val="18"/>
        </w:rPr>
        <w:t>bre, sin hijos, de es</w:t>
      </w:r>
      <w:r w:rsidR="006B14A7" w:rsidRPr="00794052">
        <w:rPr>
          <w:rFonts w:asciiTheme="majorHAnsi" w:hAnsiTheme="majorHAnsi" w:cs="Tahoma"/>
          <w:i/>
          <w:sz w:val="18"/>
          <w:szCs w:val="18"/>
        </w:rPr>
        <w:t>tudios primar</w:t>
      </w:r>
      <w:r w:rsidR="00BA41C1" w:rsidRPr="00794052">
        <w:rPr>
          <w:rFonts w:asciiTheme="majorHAnsi" w:hAnsiTheme="majorHAnsi" w:cs="Tahoma"/>
          <w:i/>
          <w:sz w:val="18"/>
          <w:szCs w:val="18"/>
        </w:rPr>
        <w:t>ia</w:t>
      </w:r>
      <w:r w:rsidRPr="00794052">
        <w:rPr>
          <w:rFonts w:asciiTheme="majorHAnsi" w:hAnsiTheme="majorHAnsi" w:cs="Tahoma"/>
          <w:i/>
          <w:sz w:val="18"/>
          <w:szCs w:val="18"/>
        </w:rPr>
        <w:t>:,</w:t>
      </w:r>
      <w:r w:rsidR="00BA41C1" w:rsidRPr="00794052">
        <w:rPr>
          <w:rFonts w:asciiTheme="majorHAnsi" w:hAnsiTheme="majorHAnsi" w:cs="Tahoma"/>
          <w:i/>
          <w:sz w:val="18"/>
          <w:szCs w:val="18"/>
        </w:rPr>
        <w:t xml:space="preserve"> domiciliado y residenciado en l</w:t>
      </w:r>
      <w:r w:rsidRPr="00794052">
        <w:rPr>
          <w:rFonts w:asciiTheme="majorHAnsi" w:hAnsiTheme="majorHAnsi" w:cs="Tahoma"/>
          <w:i/>
          <w:sz w:val="18"/>
          <w:szCs w:val="18"/>
        </w:rPr>
        <w:t xml:space="preserve">a </w:t>
      </w:r>
      <w:r w:rsidR="00137CEA" w:rsidRPr="00794052">
        <w:rPr>
          <w:rFonts w:asciiTheme="majorHAnsi" w:hAnsiTheme="majorHAnsi" w:cs="Tahoma"/>
          <w:i/>
          <w:sz w:val="18"/>
          <w:szCs w:val="18"/>
        </w:rPr>
        <w:t>Carrera</w:t>
      </w:r>
      <w:r w:rsidRPr="00794052">
        <w:rPr>
          <w:rFonts w:asciiTheme="majorHAnsi" w:hAnsiTheme="majorHAnsi" w:cs="Tahoma"/>
          <w:i/>
          <w:sz w:val="18"/>
          <w:szCs w:val="18"/>
        </w:rPr>
        <w:t xml:space="preserve"> 17 N° 2 - 48 Barrio pa</w:t>
      </w:r>
      <w:r w:rsidR="00137CEA" w:rsidRPr="00794052">
        <w:rPr>
          <w:rFonts w:asciiTheme="majorHAnsi" w:hAnsiTheme="majorHAnsi" w:cs="Tahoma"/>
          <w:i/>
          <w:sz w:val="18"/>
          <w:szCs w:val="18"/>
        </w:rPr>
        <w:t xml:space="preserve">blo  Neruda en SIBATE </w:t>
      </w:r>
      <w:r w:rsidRPr="00794052">
        <w:rPr>
          <w:rFonts w:asciiTheme="majorHAnsi" w:hAnsiTheme="majorHAnsi" w:cs="Tahoma"/>
          <w:i/>
          <w:sz w:val="18"/>
          <w:szCs w:val="18"/>
        </w:rPr>
        <w:t xml:space="preserve">Cundinamarca, teléfono 3123801551, </w:t>
      </w:r>
      <w:r w:rsidRPr="00794052">
        <w:rPr>
          <w:rFonts w:asciiTheme="majorHAnsi" w:hAnsiTheme="majorHAnsi" w:cs="Tahoma"/>
          <w:b/>
          <w:i/>
          <w:sz w:val="18"/>
          <w:szCs w:val="18"/>
        </w:rPr>
        <w:t>con seis años de servicio a actualmente me desempeño como CONTRA</w:t>
      </w:r>
      <w:r w:rsidR="00137CEA" w:rsidRPr="00794052">
        <w:rPr>
          <w:rFonts w:asciiTheme="majorHAnsi" w:hAnsiTheme="majorHAnsi" w:cs="Tahoma"/>
          <w:b/>
          <w:i/>
          <w:sz w:val="18"/>
          <w:szCs w:val="18"/>
        </w:rPr>
        <w:t xml:space="preserve"> PUNTERO</w:t>
      </w:r>
      <w:r w:rsidRPr="00794052">
        <w:rPr>
          <w:rFonts w:asciiTheme="majorHAnsi" w:hAnsiTheme="majorHAnsi" w:cs="Tahoma"/>
          <w:i/>
          <w:sz w:val="18"/>
          <w:szCs w:val="18"/>
        </w:rPr>
        <w:t xml:space="preserve"> de </w:t>
      </w:r>
      <w:r w:rsidR="00137CEA" w:rsidRPr="00794052">
        <w:rPr>
          <w:rFonts w:asciiTheme="majorHAnsi" w:hAnsiTheme="majorHAnsi" w:cs="Tahoma"/>
          <w:i/>
          <w:sz w:val="18"/>
          <w:szCs w:val="18"/>
        </w:rPr>
        <w:t xml:space="preserve">la compañía </w:t>
      </w:r>
      <w:r w:rsidRPr="00794052">
        <w:rPr>
          <w:rFonts w:asciiTheme="majorHAnsi" w:hAnsiTheme="majorHAnsi" w:cs="Tahoma"/>
          <w:i/>
          <w:sz w:val="18"/>
          <w:szCs w:val="18"/>
        </w:rPr>
        <w:t>CAZADOR 2 del</w:t>
      </w:r>
      <w:r w:rsidR="00137CEA" w:rsidRPr="00794052">
        <w:rPr>
          <w:rFonts w:asciiTheme="majorHAnsi" w:hAnsiTheme="majorHAnsi" w:cs="Tahoma"/>
          <w:i/>
          <w:sz w:val="18"/>
          <w:szCs w:val="18"/>
        </w:rPr>
        <w:t xml:space="preserve"> Batallón de Combate </w:t>
      </w:r>
      <w:r w:rsidR="00137CEA" w:rsidRPr="00794052">
        <w:rPr>
          <w:rFonts w:asciiTheme="majorHAnsi" w:hAnsiTheme="majorHAnsi" w:cs="Tahoma"/>
          <w:i/>
          <w:sz w:val="18"/>
          <w:szCs w:val="18"/>
        </w:rPr>
        <w:lastRenderedPageBreak/>
        <w:t>Terrestre N</w:t>
      </w:r>
      <w:r w:rsidRPr="00794052">
        <w:rPr>
          <w:rFonts w:asciiTheme="majorHAnsi" w:hAnsiTheme="majorHAnsi" w:cs="Tahoma"/>
          <w:i/>
          <w:sz w:val="18"/>
          <w:szCs w:val="18"/>
        </w:rPr>
        <w:t>° 106 PRE</w:t>
      </w:r>
      <w:r w:rsidR="00137CEA" w:rsidRPr="00794052">
        <w:rPr>
          <w:rFonts w:asciiTheme="majorHAnsi" w:hAnsiTheme="majorHAnsi" w:cs="Tahoma"/>
          <w:i/>
          <w:sz w:val="18"/>
          <w:szCs w:val="18"/>
        </w:rPr>
        <w:t>GUNTADO informe al despacho, si sabe los motivos por l</w:t>
      </w:r>
      <w:r w:rsidRPr="00794052">
        <w:rPr>
          <w:rFonts w:asciiTheme="majorHAnsi" w:hAnsiTheme="majorHAnsi" w:cs="Tahoma"/>
          <w:i/>
          <w:sz w:val="18"/>
          <w:szCs w:val="18"/>
        </w:rPr>
        <w:t>os cuales se encuentra rindiendo esta dilig</w:t>
      </w:r>
      <w:r w:rsidR="00137CEA" w:rsidRPr="00794052">
        <w:rPr>
          <w:rFonts w:asciiTheme="majorHAnsi" w:hAnsiTheme="majorHAnsi" w:cs="Tahoma"/>
          <w:i/>
          <w:sz w:val="18"/>
          <w:szCs w:val="18"/>
        </w:rPr>
        <w:t>encia. CONTESTE SI PREGUNTADO sírvase manifestar a</w:t>
      </w:r>
      <w:r w:rsidRPr="00794052">
        <w:rPr>
          <w:rFonts w:asciiTheme="majorHAnsi" w:hAnsiTheme="majorHAnsi" w:cs="Tahoma"/>
          <w:i/>
          <w:sz w:val="18"/>
          <w:szCs w:val="18"/>
        </w:rPr>
        <w:t xml:space="preserve"> este despacho un relato a</w:t>
      </w:r>
      <w:r w:rsidR="00137CEA" w:rsidRPr="00794052">
        <w:rPr>
          <w:rFonts w:asciiTheme="majorHAnsi" w:hAnsiTheme="majorHAnsi" w:cs="Tahoma"/>
          <w:i/>
          <w:sz w:val="18"/>
          <w:szCs w:val="18"/>
        </w:rPr>
        <w:t>m</w:t>
      </w:r>
      <w:r w:rsidRPr="00794052">
        <w:rPr>
          <w:rFonts w:asciiTheme="majorHAnsi" w:hAnsiTheme="majorHAnsi" w:cs="Tahoma"/>
          <w:i/>
          <w:sz w:val="18"/>
          <w:szCs w:val="18"/>
        </w:rPr>
        <w:t>plio claro de modo, tiempo y lugar en que hechos e</w:t>
      </w:r>
      <w:r w:rsidR="00137CEA" w:rsidRPr="00794052">
        <w:rPr>
          <w:rFonts w:asciiTheme="majorHAnsi" w:hAnsiTheme="majorHAnsi" w:cs="Tahoma"/>
          <w:i/>
          <w:sz w:val="18"/>
          <w:szCs w:val="18"/>
        </w:rPr>
        <w:t>l</w:t>
      </w:r>
      <w:r w:rsidRPr="00794052">
        <w:rPr>
          <w:rFonts w:asciiTheme="majorHAnsi" w:hAnsiTheme="majorHAnsi" w:cs="Tahoma"/>
          <w:i/>
          <w:sz w:val="18"/>
          <w:szCs w:val="18"/>
        </w:rPr>
        <w:t xml:space="preserve"> día 19 de julio de 2015 CONTESTO. NOS ENCOTRASMOS EN UNA </w:t>
      </w:r>
      <w:r w:rsidR="00137CEA" w:rsidRPr="00794052">
        <w:rPr>
          <w:rFonts w:asciiTheme="majorHAnsi" w:hAnsiTheme="majorHAnsi" w:cs="Tahoma"/>
          <w:i/>
          <w:sz w:val="18"/>
          <w:szCs w:val="18"/>
        </w:rPr>
        <w:t xml:space="preserve">OPERACIÓN </w:t>
      </w:r>
      <w:r w:rsidRPr="00794052">
        <w:rPr>
          <w:rFonts w:asciiTheme="majorHAnsi" w:hAnsiTheme="majorHAnsi" w:cs="Tahoma"/>
          <w:i/>
          <w:sz w:val="18"/>
          <w:szCs w:val="18"/>
        </w:rPr>
        <w:t xml:space="preserve">DE </w:t>
      </w:r>
      <w:r w:rsidR="00137CEA" w:rsidRPr="00794052">
        <w:rPr>
          <w:rFonts w:asciiTheme="majorHAnsi" w:hAnsiTheme="majorHAnsi" w:cs="Tahoma"/>
          <w:i/>
          <w:sz w:val="18"/>
          <w:szCs w:val="18"/>
        </w:rPr>
        <w:t>DESI</w:t>
      </w:r>
      <w:r w:rsidRPr="00794052">
        <w:rPr>
          <w:rFonts w:asciiTheme="majorHAnsi" w:hAnsiTheme="majorHAnsi" w:cs="Tahoma"/>
          <w:i/>
          <w:sz w:val="18"/>
          <w:szCs w:val="18"/>
        </w:rPr>
        <w:t>NF</w:t>
      </w:r>
      <w:r w:rsidR="00137CEA" w:rsidRPr="00794052">
        <w:rPr>
          <w:rFonts w:asciiTheme="majorHAnsi" w:hAnsiTheme="majorHAnsi" w:cs="Tahoma"/>
          <w:i/>
          <w:sz w:val="18"/>
          <w:szCs w:val="18"/>
        </w:rPr>
        <w:t>ILTRACI</w:t>
      </w:r>
      <w:r w:rsidRPr="00794052">
        <w:rPr>
          <w:rFonts w:asciiTheme="majorHAnsi" w:hAnsiTheme="majorHAnsi" w:cs="Tahoma"/>
          <w:i/>
          <w:sz w:val="18"/>
          <w:szCs w:val="18"/>
        </w:rPr>
        <w:t>ON Y  ESTA</w:t>
      </w:r>
      <w:r w:rsidR="00137CEA" w:rsidRPr="00794052">
        <w:rPr>
          <w:rFonts w:asciiTheme="majorHAnsi" w:hAnsiTheme="majorHAnsi" w:cs="Tahoma"/>
          <w:i/>
          <w:sz w:val="18"/>
          <w:szCs w:val="18"/>
        </w:rPr>
        <w:t>B</w:t>
      </w:r>
      <w:r w:rsidRPr="00794052">
        <w:rPr>
          <w:rFonts w:asciiTheme="majorHAnsi" w:hAnsiTheme="majorHAnsi" w:cs="Tahoma"/>
          <w:i/>
          <w:sz w:val="18"/>
          <w:szCs w:val="18"/>
        </w:rPr>
        <w:t>A</w:t>
      </w:r>
      <w:r w:rsidR="00137CEA" w:rsidRPr="00794052">
        <w:rPr>
          <w:rFonts w:asciiTheme="majorHAnsi" w:hAnsiTheme="majorHAnsi" w:cs="Tahoma"/>
          <w:i/>
          <w:sz w:val="18"/>
          <w:szCs w:val="18"/>
        </w:rPr>
        <w:t>M</w:t>
      </w:r>
      <w:r w:rsidRPr="00794052">
        <w:rPr>
          <w:rFonts w:asciiTheme="majorHAnsi" w:hAnsiTheme="majorHAnsi" w:cs="Tahoma"/>
          <w:i/>
          <w:sz w:val="18"/>
          <w:szCs w:val="18"/>
        </w:rPr>
        <w:t xml:space="preserve">OS </w:t>
      </w:r>
      <w:r w:rsidR="006B67EE" w:rsidRPr="00794052">
        <w:rPr>
          <w:rFonts w:asciiTheme="majorHAnsi" w:hAnsiTheme="majorHAnsi" w:cs="Tahoma"/>
          <w:i/>
          <w:sz w:val="18"/>
          <w:szCs w:val="18"/>
        </w:rPr>
        <w:t>REALIZANDO UN MO</w:t>
      </w:r>
      <w:r w:rsidRPr="00794052">
        <w:rPr>
          <w:rFonts w:asciiTheme="majorHAnsi" w:hAnsiTheme="majorHAnsi" w:cs="Tahoma"/>
          <w:i/>
          <w:sz w:val="18"/>
          <w:szCs w:val="18"/>
        </w:rPr>
        <w:t>VÍMIENTO POR UNA PARTE ALTA BOSCOSA DO</w:t>
      </w:r>
      <w:r w:rsidR="006B67EE" w:rsidRPr="00794052">
        <w:rPr>
          <w:rFonts w:asciiTheme="majorHAnsi" w:hAnsiTheme="majorHAnsi" w:cs="Tahoma"/>
          <w:i/>
          <w:sz w:val="18"/>
          <w:szCs w:val="18"/>
        </w:rPr>
        <w:t>NDE</w:t>
      </w:r>
      <w:r w:rsidRPr="00794052">
        <w:rPr>
          <w:rFonts w:asciiTheme="majorHAnsi" w:hAnsiTheme="majorHAnsi" w:cs="Tahoma"/>
          <w:i/>
          <w:sz w:val="18"/>
          <w:szCs w:val="18"/>
        </w:rPr>
        <w:t xml:space="preserve"> N</w:t>
      </w:r>
      <w:r w:rsidR="006B67EE" w:rsidRPr="00794052">
        <w:rPr>
          <w:rFonts w:asciiTheme="majorHAnsi" w:hAnsiTheme="majorHAnsi" w:cs="Tahoma"/>
          <w:i/>
          <w:sz w:val="18"/>
          <w:szCs w:val="18"/>
        </w:rPr>
        <w:t>O</w:t>
      </w:r>
      <w:r w:rsidRPr="00794052">
        <w:rPr>
          <w:rFonts w:asciiTheme="majorHAnsi" w:hAnsiTheme="majorHAnsi" w:cs="Tahoma"/>
          <w:i/>
          <w:sz w:val="18"/>
          <w:szCs w:val="18"/>
        </w:rPr>
        <w:t>S GA</w:t>
      </w:r>
      <w:r w:rsidR="006B67EE" w:rsidRPr="00794052">
        <w:rPr>
          <w:rFonts w:asciiTheme="majorHAnsi" w:hAnsiTheme="majorHAnsi" w:cs="Tahoma"/>
          <w:i/>
          <w:sz w:val="18"/>
          <w:szCs w:val="18"/>
        </w:rPr>
        <w:t>RANTIZABAN LA</w:t>
      </w:r>
      <w:r w:rsidRPr="00794052">
        <w:rPr>
          <w:rFonts w:asciiTheme="majorHAnsi" w:hAnsiTheme="majorHAnsi" w:cs="Tahoma"/>
          <w:i/>
          <w:sz w:val="18"/>
          <w:szCs w:val="18"/>
        </w:rPr>
        <w:t xml:space="preserve"> CUBIERTA Y PROTEC</w:t>
      </w:r>
      <w:r w:rsidR="006B67EE" w:rsidRPr="00794052">
        <w:rPr>
          <w:rFonts w:asciiTheme="majorHAnsi" w:hAnsiTheme="majorHAnsi" w:cs="Tahoma"/>
          <w:i/>
          <w:sz w:val="18"/>
          <w:szCs w:val="18"/>
        </w:rPr>
        <w:t>I</w:t>
      </w:r>
      <w:r w:rsidRPr="00794052">
        <w:rPr>
          <w:rFonts w:asciiTheme="majorHAnsi" w:hAnsiTheme="majorHAnsi" w:cs="Tahoma"/>
          <w:i/>
          <w:sz w:val="18"/>
          <w:szCs w:val="18"/>
        </w:rPr>
        <w:t>ON PARA EL MOVIMIENTO. SIN</w:t>
      </w:r>
      <w:r w:rsidR="006B67EE" w:rsidRPr="00794052">
        <w:rPr>
          <w:rFonts w:asciiTheme="majorHAnsi" w:hAnsiTheme="majorHAnsi" w:cs="Tahoma"/>
          <w:i/>
          <w:sz w:val="18"/>
          <w:szCs w:val="18"/>
        </w:rPr>
        <w:t>DO LAS 8:10 HORAS</w:t>
      </w:r>
      <w:r w:rsidRPr="00794052">
        <w:rPr>
          <w:rFonts w:asciiTheme="majorHAnsi" w:hAnsiTheme="majorHAnsi" w:cs="Tahoma"/>
          <w:i/>
          <w:sz w:val="18"/>
          <w:szCs w:val="18"/>
        </w:rPr>
        <w:t>. EN   EL MOVIMIENTO QUE ESTASBA REALIZA</w:t>
      </w:r>
      <w:r w:rsidR="006B67EE" w:rsidRPr="00794052">
        <w:rPr>
          <w:rFonts w:asciiTheme="majorHAnsi" w:hAnsiTheme="majorHAnsi" w:cs="Tahoma"/>
          <w:i/>
          <w:sz w:val="18"/>
          <w:szCs w:val="18"/>
        </w:rPr>
        <w:t>NDO A</w:t>
      </w:r>
      <w:r w:rsidRPr="00794052">
        <w:rPr>
          <w:rFonts w:asciiTheme="majorHAnsi" w:hAnsiTheme="majorHAnsi" w:cs="Tahoma"/>
          <w:i/>
          <w:sz w:val="18"/>
          <w:szCs w:val="18"/>
        </w:rPr>
        <w:t>CTÍVE CON M</w:t>
      </w:r>
      <w:r w:rsidR="006B67EE" w:rsidRPr="00794052">
        <w:rPr>
          <w:rFonts w:asciiTheme="majorHAnsi" w:hAnsiTheme="majorHAnsi" w:cs="Tahoma"/>
          <w:i/>
          <w:sz w:val="18"/>
          <w:szCs w:val="18"/>
        </w:rPr>
        <w:t>I</w:t>
      </w:r>
      <w:r w:rsidRPr="00794052">
        <w:rPr>
          <w:rFonts w:asciiTheme="majorHAnsi" w:hAnsiTheme="majorHAnsi" w:cs="Tahoma"/>
          <w:i/>
          <w:sz w:val="18"/>
          <w:szCs w:val="18"/>
        </w:rPr>
        <w:t xml:space="preserve"> </w:t>
      </w:r>
      <w:r w:rsidR="006B67EE" w:rsidRPr="00794052">
        <w:rPr>
          <w:rFonts w:asciiTheme="majorHAnsi" w:hAnsiTheme="majorHAnsi" w:cs="Tahoma"/>
          <w:i/>
          <w:sz w:val="18"/>
          <w:szCs w:val="18"/>
        </w:rPr>
        <w:t>P</w:t>
      </w:r>
      <w:r w:rsidRPr="00794052">
        <w:rPr>
          <w:rFonts w:asciiTheme="majorHAnsi" w:hAnsiTheme="majorHAnsi" w:cs="Tahoma"/>
          <w:i/>
          <w:sz w:val="18"/>
          <w:szCs w:val="18"/>
        </w:rPr>
        <w:t>IE DERECHO UN ARTEFACTO ESPLOS</w:t>
      </w:r>
      <w:r w:rsidR="006B67EE" w:rsidRPr="00794052">
        <w:rPr>
          <w:rFonts w:asciiTheme="majorHAnsi" w:hAnsiTheme="majorHAnsi" w:cs="Tahoma"/>
          <w:i/>
          <w:sz w:val="18"/>
          <w:szCs w:val="18"/>
        </w:rPr>
        <w:t>IVO (AEI) CAUSANDOME MUTILACION DE</w:t>
      </w:r>
      <w:r w:rsidRPr="00794052">
        <w:rPr>
          <w:rFonts w:asciiTheme="majorHAnsi" w:hAnsiTheme="majorHAnsi" w:cs="Tahoma"/>
          <w:i/>
          <w:sz w:val="18"/>
          <w:szCs w:val="18"/>
        </w:rPr>
        <w:t xml:space="preserve"> EL MIEMBRO INFERIOR D</w:t>
      </w:r>
      <w:r w:rsidR="006B67EE" w:rsidRPr="00794052">
        <w:rPr>
          <w:rFonts w:asciiTheme="majorHAnsi" w:hAnsiTheme="majorHAnsi" w:cs="Tahoma"/>
          <w:i/>
          <w:sz w:val="18"/>
          <w:szCs w:val="18"/>
        </w:rPr>
        <w:t>ERECHO</w:t>
      </w:r>
      <w:r w:rsidRPr="00794052">
        <w:rPr>
          <w:rFonts w:asciiTheme="majorHAnsi" w:hAnsiTheme="majorHAnsi" w:cs="Tahoma"/>
          <w:i/>
          <w:sz w:val="18"/>
          <w:szCs w:val="18"/>
        </w:rPr>
        <w:t xml:space="preserve"> PREGUNTADO, </w:t>
      </w:r>
      <w:r w:rsidRPr="00794052">
        <w:rPr>
          <w:rFonts w:asciiTheme="majorHAnsi" w:hAnsiTheme="majorHAnsi" w:cs="Tahoma"/>
          <w:b/>
          <w:i/>
          <w:sz w:val="18"/>
          <w:szCs w:val="18"/>
        </w:rPr>
        <w:t>informe al despacho en que actos de</w:t>
      </w:r>
      <w:r w:rsidR="006B67EE" w:rsidRPr="00794052">
        <w:rPr>
          <w:rFonts w:asciiTheme="majorHAnsi" w:hAnsiTheme="majorHAnsi" w:cs="Tahoma"/>
          <w:b/>
          <w:i/>
          <w:sz w:val="18"/>
          <w:szCs w:val="18"/>
        </w:rPr>
        <w:t>l</w:t>
      </w:r>
      <w:r w:rsidRPr="00794052">
        <w:rPr>
          <w:rFonts w:asciiTheme="majorHAnsi" w:hAnsiTheme="majorHAnsi" w:cs="Tahoma"/>
          <w:b/>
          <w:i/>
          <w:sz w:val="18"/>
          <w:szCs w:val="18"/>
        </w:rPr>
        <w:t xml:space="preserve"> servicio s</w:t>
      </w:r>
      <w:r w:rsidR="006B67EE" w:rsidRPr="00794052">
        <w:rPr>
          <w:rFonts w:asciiTheme="majorHAnsi" w:hAnsiTheme="majorHAnsi" w:cs="Tahoma"/>
          <w:b/>
          <w:i/>
          <w:sz w:val="18"/>
          <w:szCs w:val="18"/>
        </w:rPr>
        <w:t>e encontraba usted para la fecha de l</w:t>
      </w:r>
      <w:r w:rsidRPr="00794052">
        <w:rPr>
          <w:rFonts w:asciiTheme="majorHAnsi" w:hAnsiTheme="majorHAnsi" w:cs="Tahoma"/>
          <w:b/>
          <w:i/>
          <w:sz w:val="18"/>
          <w:szCs w:val="18"/>
        </w:rPr>
        <w:t xml:space="preserve">os hechos. </w:t>
      </w:r>
      <w:r w:rsidRPr="00794052">
        <w:rPr>
          <w:rFonts w:asciiTheme="majorHAnsi" w:hAnsiTheme="majorHAnsi" w:cs="Tahoma"/>
          <w:i/>
          <w:sz w:val="18"/>
          <w:szCs w:val="18"/>
        </w:rPr>
        <w:t>CONTESTO</w:t>
      </w:r>
      <w:r w:rsidRPr="00794052">
        <w:rPr>
          <w:rFonts w:asciiTheme="majorHAnsi" w:hAnsiTheme="majorHAnsi" w:cs="Tahoma"/>
          <w:b/>
          <w:i/>
          <w:sz w:val="18"/>
          <w:szCs w:val="18"/>
        </w:rPr>
        <w:t xml:space="preserve"> CONTROL MILITA</w:t>
      </w:r>
      <w:r w:rsidR="006B67EE" w:rsidRPr="00794052">
        <w:rPr>
          <w:rFonts w:asciiTheme="majorHAnsi" w:hAnsiTheme="majorHAnsi" w:cs="Tahoma"/>
          <w:b/>
          <w:i/>
          <w:sz w:val="18"/>
          <w:szCs w:val="18"/>
        </w:rPr>
        <w:t>R DE AREA</w:t>
      </w:r>
      <w:r w:rsidRPr="00794052">
        <w:rPr>
          <w:rFonts w:asciiTheme="majorHAnsi" w:hAnsiTheme="majorHAnsi" w:cs="Tahoma"/>
          <w:b/>
          <w:i/>
          <w:sz w:val="18"/>
          <w:szCs w:val="18"/>
        </w:rPr>
        <w:t xml:space="preserve"> </w:t>
      </w:r>
      <w:r w:rsidR="006B67EE" w:rsidRPr="00794052">
        <w:rPr>
          <w:rFonts w:asciiTheme="majorHAnsi" w:hAnsiTheme="majorHAnsi" w:cs="Tahoma"/>
          <w:b/>
          <w:i/>
          <w:sz w:val="18"/>
          <w:szCs w:val="18"/>
        </w:rPr>
        <w:t>P</w:t>
      </w:r>
      <w:r w:rsidRPr="00794052">
        <w:rPr>
          <w:rFonts w:asciiTheme="majorHAnsi" w:hAnsiTheme="majorHAnsi" w:cs="Tahoma"/>
          <w:b/>
          <w:i/>
          <w:sz w:val="18"/>
          <w:szCs w:val="18"/>
        </w:rPr>
        <w:t>R</w:t>
      </w:r>
      <w:r w:rsidR="006B67EE" w:rsidRPr="00794052">
        <w:rPr>
          <w:rFonts w:asciiTheme="majorHAnsi" w:hAnsiTheme="majorHAnsi" w:cs="Tahoma"/>
          <w:b/>
          <w:i/>
          <w:sz w:val="18"/>
          <w:szCs w:val="18"/>
        </w:rPr>
        <w:t>EGUNTADO</w:t>
      </w:r>
      <w:r w:rsidR="006B67EE" w:rsidRPr="00794052">
        <w:rPr>
          <w:rFonts w:asciiTheme="majorHAnsi" w:hAnsiTheme="majorHAnsi" w:cs="Tahoma"/>
          <w:i/>
          <w:sz w:val="18"/>
          <w:szCs w:val="18"/>
        </w:rPr>
        <w:t xml:space="preserve"> qué cargo desempeñaba p</w:t>
      </w:r>
      <w:r w:rsidRPr="00794052">
        <w:rPr>
          <w:rFonts w:asciiTheme="majorHAnsi" w:hAnsiTheme="majorHAnsi" w:cs="Tahoma"/>
          <w:i/>
          <w:sz w:val="18"/>
          <w:szCs w:val="18"/>
        </w:rPr>
        <w:t xml:space="preserve">ara la fecha de </w:t>
      </w:r>
      <w:r w:rsidR="006B67EE" w:rsidRPr="00794052">
        <w:rPr>
          <w:rFonts w:asciiTheme="majorHAnsi" w:hAnsiTheme="majorHAnsi" w:cs="Tahoma"/>
          <w:i/>
          <w:sz w:val="18"/>
          <w:szCs w:val="18"/>
        </w:rPr>
        <w:t>los hechos C</w:t>
      </w:r>
      <w:r w:rsidRPr="00794052">
        <w:rPr>
          <w:rFonts w:asciiTheme="majorHAnsi" w:hAnsiTheme="majorHAnsi" w:cs="Tahoma"/>
          <w:i/>
          <w:sz w:val="18"/>
          <w:szCs w:val="18"/>
        </w:rPr>
        <w:t xml:space="preserve">ONTESTO. </w:t>
      </w:r>
      <w:r w:rsidRPr="00794052">
        <w:rPr>
          <w:rFonts w:asciiTheme="majorHAnsi" w:hAnsiTheme="majorHAnsi" w:cs="Tahoma"/>
          <w:b/>
          <w:i/>
          <w:sz w:val="18"/>
          <w:szCs w:val="18"/>
        </w:rPr>
        <w:t xml:space="preserve">CONTRA PUNTERO </w:t>
      </w:r>
      <w:r w:rsidRPr="00794052">
        <w:rPr>
          <w:rFonts w:asciiTheme="majorHAnsi" w:hAnsiTheme="majorHAnsi" w:cs="Tahoma"/>
          <w:i/>
          <w:sz w:val="18"/>
          <w:szCs w:val="18"/>
        </w:rPr>
        <w:t xml:space="preserve">PREGUNTADO. Indique al </w:t>
      </w:r>
      <w:r w:rsidR="006B67EE" w:rsidRPr="00794052">
        <w:rPr>
          <w:rFonts w:asciiTheme="majorHAnsi" w:hAnsiTheme="majorHAnsi" w:cs="Tahoma"/>
          <w:i/>
          <w:sz w:val="18"/>
          <w:szCs w:val="18"/>
        </w:rPr>
        <w:t xml:space="preserve">despacho como era </w:t>
      </w:r>
      <w:r w:rsidRPr="00794052">
        <w:rPr>
          <w:rFonts w:asciiTheme="majorHAnsi" w:hAnsiTheme="majorHAnsi" w:cs="Tahoma"/>
          <w:i/>
          <w:sz w:val="18"/>
          <w:szCs w:val="18"/>
        </w:rPr>
        <w:t>el terre</w:t>
      </w:r>
      <w:r w:rsidR="006B67EE" w:rsidRPr="00794052">
        <w:rPr>
          <w:rFonts w:asciiTheme="majorHAnsi" w:hAnsiTheme="majorHAnsi" w:cs="Tahoma"/>
          <w:i/>
          <w:sz w:val="18"/>
          <w:szCs w:val="18"/>
        </w:rPr>
        <w:t>n</w:t>
      </w:r>
      <w:r w:rsidRPr="00794052">
        <w:rPr>
          <w:rFonts w:asciiTheme="majorHAnsi" w:hAnsiTheme="majorHAnsi" w:cs="Tahoma"/>
          <w:i/>
          <w:sz w:val="18"/>
          <w:szCs w:val="18"/>
        </w:rPr>
        <w:t>o y e</w:t>
      </w:r>
      <w:r w:rsidR="006B67EE" w:rsidRPr="00794052">
        <w:rPr>
          <w:rFonts w:asciiTheme="majorHAnsi" w:hAnsiTheme="majorHAnsi" w:cs="Tahoma"/>
          <w:i/>
          <w:sz w:val="18"/>
          <w:szCs w:val="18"/>
        </w:rPr>
        <w:t>l</w:t>
      </w:r>
      <w:r w:rsidRPr="00794052">
        <w:rPr>
          <w:rFonts w:asciiTheme="majorHAnsi" w:hAnsiTheme="majorHAnsi" w:cs="Tahoma"/>
          <w:i/>
          <w:sz w:val="18"/>
          <w:szCs w:val="18"/>
        </w:rPr>
        <w:t xml:space="preserve"> clima de</w:t>
      </w:r>
      <w:r w:rsidR="006B67EE" w:rsidRPr="00794052">
        <w:rPr>
          <w:rFonts w:asciiTheme="majorHAnsi" w:hAnsiTheme="majorHAnsi" w:cs="Tahoma"/>
          <w:i/>
          <w:sz w:val="18"/>
          <w:szCs w:val="18"/>
        </w:rPr>
        <w:t>l lugar donde ocurrieron l</w:t>
      </w:r>
      <w:r w:rsidRPr="00794052">
        <w:rPr>
          <w:rFonts w:asciiTheme="majorHAnsi" w:hAnsiTheme="majorHAnsi" w:cs="Tahoma"/>
          <w:i/>
          <w:sz w:val="18"/>
          <w:szCs w:val="18"/>
        </w:rPr>
        <w:t xml:space="preserve">os </w:t>
      </w:r>
      <w:r w:rsidR="006B67EE" w:rsidRPr="00794052">
        <w:rPr>
          <w:rFonts w:asciiTheme="majorHAnsi" w:hAnsiTheme="majorHAnsi" w:cs="Tahoma"/>
          <w:i/>
          <w:sz w:val="18"/>
          <w:szCs w:val="18"/>
        </w:rPr>
        <w:t>hechos CONTESTO QU</w:t>
      </w:r>
      <w:r w:rsidRPr="00794052">
        <w:rPr>
          <w:rFonts w:asciiTheme="majorHAnsi" w:hAnsiTheme="majorHAnsi" w:cs="Tahoma"/>
          <w:i/>
          <w:sz w:val="18"/>
          <w:szCs w:val="18"/>
        </w:rPr>
        <w:t>EBR</w:t>
      </w:r>
      <w:r w:rsidR="006B67EE" w:rsidRPr="00794052">
        <w:rPr>
          <w:rFonts w:asciiTheme="majorHAnsi" w:hAnsiTheme="majorHAnsi" w:cs="Tahoma"/>
          <w:i/>
          <w:sz w:val="18"/>
          <w:szCs w:val="18"/>
        </w:rPr>
        <w:t>ADO Y MARAÑOSO, PREGUNTADO. En l</w:t>
      </w:r>
      <w:r w:rsidRPr="00794052">
        <w:rPr>
          <w:rFonts w:asciiTheme="majorHAnsi" w:hAnsiTheme="majorHAnsi" w:cs="Tahoma"/>
          <w:i/>
          <w:sz w:val="18"/>
          <w:szCs w:val="18"/>
        </w:rPr>
        <w:t>a unidad en la c</w:t>
      </w:r>
      <w:r w:rsidR="006B67EE" w:rsidRPr="00794052">
        <w:rPr>
          <w:rFonts w:asciiTheme="majorHAnsi" w:hAnsiTheme="majorHAnsi" w:cs="Tahoma"/>
          <w:i/>
          <w:sz w:val="18"/>
          <w:szCs w:val="18"/>
        </w:rPr>
        <w:t>ual</w:t>
      </w:r>
      <w:r w:rsidRPr="00794052">
        <w:rPr>
          <w:rFonts w:asciiTheme="majorHAnsi" w:hAnsiTheme="majorHAnsi" w:cs="Tahoma"/>
          <w:i/>
          <w:sz w:val="18"/>
          <w:szCs w:val="18"/>
        </w:rPr>
        <w:t xml:space="preserve"> </w:t>
      </w:r>
      <w:r w:rsidR="006B67EE" w:rsidRPr="00794052">
        <w:rPr>
          <w:rFonts w:asciiTheme="majorHAnsi" w:hAnsiTheme="majorHAnsi" w:cs="Tahoma"/>
          <w:i/>
          <w:sz w:val="18"/>
          <w:szCs w:val="18"/>
        </w:rPr>
        <w:t xml:space="preserve">usted se </w:t>
      </w:r>
      <w:r w:rsidRPr="00794052">
        <w:rPr>
          <w:rFonts w:asciiTheme="majorHAnsi" w:hAnsiTheme="majorHAnsi" w:cs="Tahoma"/>
          <w:i/>
          <w:sz w:val="18"/>
          <w:szCs w:val="18"/>
        </w:rPr>
        <w:t>entraba contaba con gr</w:t>
      </w:r>
      <w:r w:rsidR="005616A0" w:rsidRPr="00794052">
        <w:rPr>
          <w:rFonts w:asciiTheme="majorHAnsi" w:hAnsiTheme="majorHAnsi" w:cs="Tahoma"/>
          <w:i/>
          <w:sz w:val="18"/>
          <w:szCs w:val="18"/>
        </w:rPr>
        <w:t xml:space="preserve">upo EXDE CONTESTE. NO. PREGUNTADO indique al despacho </w:t>
      </w:r>
      <w:r w:rsidRPr="00794052">
        <w:rPr>
          <w:rFonts w:asciiTheme="majorHAnsi" w:hAnsiTheme="majorHAnsi" w:cs="Tahoma"/>
          <w:i/>
          <w:sz w:val="18"/>
          <w:szCs w:val="18"/>
        </w:rPr>
        <w:t xml:space="preserve">sí tiene algo más que agregar, enmendar o corregir a </w:t>
      </w:r>
      <w:r w:rsidR="005616A0" w:rsidRPr="00794052">
        <w:rPr>
          <w:rFonts w:asciiTheme="majorHAnsi" w:hAnsiTheme="majorHAnsi" w:cs="Tahoma"/>
          <w:i/>
          <w:sz w:val="18"/>
          <w:szCs w:val="18"/>
        </w:rPr>
        <w:t>la presente d</w:t>
      </w:r>
      <w:r w:rsidRPr="00794052">
        <w:rPr>
          <w:rFonts w:asciiTheme="majorHAnsi" w:hAnsiTheme="majorHAnsi" w:cs="Tahoma"/>
          <w:i/>
          <w:sz w:val="18"/>
          <w:szCs w:val="18"/>
        </w:rPr>
        <w:t>i</w:t>
      </w:r>
      <w:r w:rsidR="005616A0" w:rsidRPr="00794052">
        <w:rPr>
          <w:rFonts w:asciiTheme="majorHAnsi" w:hAnsiTheme="majorHAnsi" w:cs="Tahoma"/>
          <w:i/>
          <w:sz w:val="18"/>
          <w:szCs w:val="18"/>
        </w:rPr>
        <w:t>li</w:t>
      </w:r>
      <w:r w:rsidRPr="00794052">
        <w:rPr>
          <w:rFonts w:asciiTheme="majorHAnsi" w:hAnsiTheme="majorHAnsi" w:cs="Tahoma"/>
          <w:i/>
          <w:sz w:val="18"/>
          <w:szCs w:val="18"/>
        </w:rPr>
        <w:t>gencia. CONTESTO: NO</w:t>
      </w:r>
      <w:r w:rsidR="005616A0" w:rsidRPr="00794052">
        <w:rPr>
          <w:rFonts w:asciiTheme="majorHAnsi" w:hAnsiTheme="majorHAnsi" w:cs="Tahoma"/>
          <w:i/>
          <w:sz w:val="18"/>
          <w:szCs w:val="18"/>
        </w:rPr>
        <w:t>.</w:t>
      </w:r>
      <w:r w:rsidRPr="00794052">
        <w:rPr>
          <w:rFonts w:asciiTheme="majorHAnsi" w:hAnsiTheme="majorHAnsi" w:cs="Tahoma"/>
          <w:i/>
          <w:sz w:val="18"/>
          <w:szCs w:val="18"/>
        </w:rPr>
        <w:t xml:space="preserve"> No siendo más se da por terminada </w:t>
      </w:r>
      <w:r w:rsidR="005616A0" w:rsidRPr="00794052">
        <w:rPr>
          <w:rFonts w:asciiTheme="majorHAnsi" w:hAnsiTheme="majorHAnsi" w:cs="Tahoma"/>
          <w:i/>
          <w:sz w:val="18"/>
          <w:szCs w:val="18"/>
        </w:rPr>
        <w:t>una vez leída y ap</w:t>
      </w:r>
      <w:r w:rsidRPr="00794052">
        <w:rPr>
          <w:rFonts w:asciiTheme="majorHAnsi" w:hAnsiTheme="majorHAnsi" w:cs="Tahoma"/>
          <w:i/>
          <w:sz w:val="18"/>
          <w:szCs w:val="18"/>
        </w:rPr>
        <w:t>robada por los que en ella Intervinieron. (…)</w:t>
      </w:r>
      <w:r w:rsidR="00EA5652" w:rsidRPr="00794052">
        <w:rPr>
          <w:rFonts w:asciiTheme="majorHAnsi" w:hAnsiTheme="majorHAnsi" w:cs="Tahoma"/>
          <w:i/>
          <w:sz w:val="18"/>
          <w:szCs w:val="18"/>
        </w:rPr>
        <w:t>”</w:t>
      </w:r>
    </w:p>
    <w:p w14:paraId="5D74E2C9" w14:textId="77777777" w:rsidR="007231A4" w:rsidRPr="00794052" w:rsidRDefault="007231A4" w:rsidP="00F519C9">
      <w:pPr>
        <w:pStyle w:val="Prrafodelista"/>
        <w:tabs>
          <w:tab w:val="left" w:pos="284"/>
        </w:tabs>
        <w:ind w:left="644"/>
        <w:jc w:val="both"/>
        <w:rPr>
          <w:rFonts w:ascii="Tahoma" w:hAnsi="Tahoma" w:cs="Tahoma"/>
          <w:sz w:val="18"/>
          <w:szCs w:val="18"/>
        </w:rPr>
      </w:pPr>
    </w:p>
    <w:p w14:paraId="682D303B" w14:textId="77777777" w:rsidR="00D776BB" w:rsidRPr="00794052" w:rsidRDefault="00F519C9" w:rsidP="00EA5652">
      <w:pPr>
        <w:pStyle w:val="Prrafodelista"/>
        <w:numPr>
          <w:ilvl w:val="0"/>
          <w:numId w:val="44"/>
        </w:numPr>
        <w:tabs>
          <w:tab w:val="left" w:pos="284"/>
        </w:tabs>
        <w:jc w:val="both"/>
        <w:rPr>
          <w:rFonts w:ascii="Tahoma" w:hAnsi="Tahoma" w:cs="Tahoma"/>
          <w:sz w:val="18"/>
          <w:szCs w:val="18"/>
        </w:rPr>
      </w:pPr>
      <w:r w:rsidRPr="00794052">
        <w:rPr>
          <w:rFonts w:ascii="Tahoma" w:hAnsi="Tahoma" w:cs="Tahoma"/>
          <w:sz w:val="18"/>
          <w:szCs w:val="18"/>
        </w:rPr>
        <w:t>E</w:t>
      </w:r>
      <w:r w:rsidR="00E36691" w:rsidRPr="00794052">
        <w:rPr>
          <w:rFonts w:ascii="Tahoma" w:hAnsi="Tahoma" w:cs="Tahoma"/>
          <w:sz w:val="18"/>
          <w:szCs w:val="18"/>
        </w:rPr>
        <w:t>l 17 de noviembre de 2015 se abstuvo de dar inicio a la investigación disciplinara preliminar nº 005-15 adelantada en averiguación de responsables y falta por establecer de acuerdo al informa fechado 21 de julio de 2015, mediante el cual se da a conocer los hechos acontecidos el día 19 de julio de 2015 en cumplimiento de orden de operaciones Ayacucho sobre el área general del municipio Ituango, cuando el soldado profesional OLVER PEÑA GONZALEZ acciona al parecer por sistema de presión un arte</w:t>
      </w:r>
      <w:r w:rsidR="00EA5652" w:rsidRPr="00794052">
        <w:rPr>
          <w:rFonts w:ascii="Tahoma" w:hAnsi="Tahoma" w:cs="Tahoma"/>
          <w:sz w:val="18"/>
          <w:szCs w:val="18"/>
        </w:rPr>
        <w:t>facto explosivo el cual le causó</w:t>
      </w:r>
      <w:r w:rsidR="00E36691" w:rsidRPr="00794052">
        <w:rPr>
          <w:rFonts w:ascii="Tahoma" w:hAnsi="Tahoma" w:cs="Tahoma"/>
          <w:sz w:val="18"/>
          <w:szCs w:val="18"/>
        </w:rPr>
        <w:t xml:space="preserve"> amputación en el pie derecho</w:t>
      </w:r>
      <w:r w:rsidR="00E36691" w:rsidRPr="00794052">
        <w:rPr>
          <w:rStyle w:val="Refdenotaalpie"/>
          <w:rFonts w:ascii="Tahoma" w:hAnsi="Tahoma" w:cs="Tahoma"/>
          <w:sz w:val="18"/>
          <w:szCs w:val="18"/>
        </w:rPr>
        <w:footnoteReference w:id="23"/>
      </w:r>
    </w:p>
    <w:p w14:paraId="28A02C5D" w14:textId="77777777" w:rsidR="00370B52" w:rsidRPr="00794052" w:rsidRDefault="00370B52" w:rsidP="00370B52">
      <w:pPr>
        <w:pStyle w:val="Prrafodelista"/>
        <w:rPr>
          <w:rFonts w:ascii="Tahoma" w:hAnsi="Tahoma" w:cs="Tahoma"/>
          <w:sz w:val="18"/>
          <w:szCs w:val="18"/>
        </w:rPr>
      </w:pPr>
    </w:p>
    <w:p w14:paraId="23D2B8F7" w14:textId="77777777" w:rsidR="00370B52" w:rsidRPr="00794052" w:rsidRDefault="00370B52" w:rsidP="00370B52">
      <w:pPr>
        <w:pStyle w:val="Prrafodelista"/>
        <w:tabs>
          <w:tab w:val="left" w:pos="284"/>
        </w:tabs>
        <w:ind w:left="644"/>
        <w:jc w:val="both"/>
        <w:rPr>
          <w:rFonts w:ascii="Tahoma" w:hAnsi="Tahoma" w:cs="Tahoma"/>
          <w:sz w:val="18"/>
          <w:szCs w:val="18"/>
        </w:rPr>
      </w:pPr>
      <w:r w:rsidRPr="00794052">
        <w:rPr>
          <w:rFonts w:ascii="Tahoma" w:hAnsi="Tahoma" w:cs="Tahoma"/>
          <w:sz w:val="18"/>
          <w:szCs w:val="18"/>
        </w:rPr>
        <w:t>Las consideraciones fueron las siguientes</w:t>
      </w:r>
      <w:r w:rsidR="00EA5652" w:rsidRPr="00794052">
        <w:rPr>
          <w:rFonts w:ascii="Tahoma" w:hAnsi="Tahoma" w:cs="Tahoma"/>
          <w:sz w:val="18"/>
          <w:szCs w:val="18"/>
        </w:rPr>
        <w:t>:</w:t>
      </w:r>
    </w:p>
    <w:p w14:paraId="660E92A7" w14:textId="77777777" w:rsidR="00370B52" w:rsidRPr="00794052" w:rsidRDefault="00370B52" w:rsidP="00370B52">
      <w:pPr>
        <w:pStyle w:val="Prrafodelista"/>
        <w:tabs>
          <w:tab w:val="left" w:pos="284"/>
        </w:tabs>
        <w:ind w:left="644"/>
        <w:jc w:val="both"/>
        <w:rPr>
          <w:rFonts w:ascii="Tahoma" w:hAnsi="Tahoma" w:cs="Tahoma"/>
          <w:sz w:val="18"/>
          <w:szCs w:val="18"/>
        </w:rPr>
      </w:pPr>
    </w:p>
    <w:tbl>
      <w:tblPr>
        <w:tblStyle w:val="Tablaconcuadrcula"/>
        <w:tblW w:w="0" w:type="auto"/>
        <w:tblInd w:w="644" w:type="dxa"/>
        <w:tblLook w:val="04A0" w:firstRow="1" w:lastRow="0" w:firstColumn="1" w:lastColumn="0" w:noHBand="0" w:noVBand="1"/>
      </w:tblPr>
      <w:tblGrid>
        <w:gridCol w:w="8184"/>
      </w:tblGrid>
      <w:tr w:rsidR="00794052" w:rsidRPr="00794052" w14:paraId="6D48AA22" w14:textId="77777777" w:rsidTr="00370B52">
        <w:tc>
          <w:tcPr>
            <w:tcW w:w="8978" w:type="dxa"/>
          </w:tcPr>
          <w:p w14:paraId="581CEFFA" w14:textId="77777777" w:rsidR="00370B52" w:rsidRPr="00794052" w:rsidRDefault="00370B52" w:rsidP="00370B52">
            <w:pPr>
              <w:pStyle w:val="Prrafodelista"/>
              <w:tabs>
                <w:tab w:val="left" w:pos="284"/>
              </w:tabs>
              <w:ind w:left="0"/>
              <w:jc w:val="both"/>
              <w:rPr>
                <w:rFonts w:asciiTheme="majorHAnsi" w:hAnsiTheme="majorHAnsi"/>
                <w:i/>
                <w:sz w:val="18"/>
                <w:szCs w:val="18"/>
              </w:rPr>
            </w:pPr>
          </w:p>
          <w:p w14:paraId="692F2575" w14:textId="77777777" w:rsidR="00BD1321" w:rsidRPr="00794052" w:rsidRDefault="00BD1321" w:rsidP="00BD1321">
            <w:pPr>
              <w:pStyle w:val="Prrafodelista"/>
              <w:tabs>
                <w:tab w:val="left" w:pos="284"/>
              </w:tabs>
              <w:ind w:left="0"/>
              <w:jc w:val="both"/>
              <w:rPr>
                <w:rFonts w:asciiTheme="majorHAnsi" w:hAnsiTheme="majorHAnsi"/>
                <w:i/>
                <w:sz w:val="18"/>
                <w:szCs w:val="18"/>
              </w:rPr>
            </w:pPr>
            <w:r w:rsidRPr="00794052">
              <w:rPr>
                <w:rFonts w:asciiTheme="majorHAnsi" w:hAnsiTheme="majorHAnsi"/>
                <w:i/>
                <w:sz w:val="18"/>
                <w:szCs w:val="18"/>
              </w:rPr>
              <w:t>( …) Previo al inicio del estudio de la presente causa, es pertinente indicar que éste Comando, goza de plena competencia para decidir de fondo dentro de la presente Indagación Preliminar, conforme lo establecen los artículos 74 y 78 de la Ley 836 de 2003, toda vez que en los hechos ocurridos el día diecinueve (19) de Julio de 2015, en cumplimiento de orden de operaciones "AYACUCHO", sobre el municipio de Ituango departamento de Antioquia, cuando tropas del Grupo d</w:t>
            </w:r>
            <w:r w:rsidR="00402932" w:rsidRPr="00794052">
              <w:rPr>
                <w:rFonts w:asciiTheme="majorHAnsi" w:hAnsiTheme="majorHAnsi"/>
                <w:i/>
                <w:sz w:val="18"/>
                <w:szCs w:val="18"/>
              </w:rPr>
              <w:t>e</w:t>
            </w:r>
            <w:r w:rsidRPr="00794052">
              <w:rPr>
                <w:rFonts w:asciiTheme="majorHAnsi" w:hAnsiTheme="majorHAnsi"/>
                <w:i/>
                <w:sz w:val="18"/>
                <w:szCs w:val="18"/>
              </w:rPr>
              <w:t xml:space="preserve"> Acción Directa Cazador del Batallón de Combate Terrestre No. 106 realizando maniobra de ex - filtración es activado un artefacto explosivo improvisado por parte del soldado Profesional OLVER PEÑA GONZALES resultando herido siendo evacuados del área posteriormente.</w:t>
            </w:r>
          </w:p>
          <w:p w14:paraId="50BCD8F6" w14:textId="77777777" w:rsidR="00BD1321" w:rsidRPr="00794052" w:rsidRDefault="00BD1321" w:rsidP="00BD1321">
            <w:pPr>
              <w:pStyle w:val="Prrafodelista"/>
              <w:tabs>
                <w:tab w:val="left" w:pos="284"/>
              </w:tabs>
              <w:ind w:left="0"/>
              <w:jc w:val="both"/>
              <w:rPr>
                <w:rFonts w:asciiTheme="majorHAnsi" w:hAnsiTheme="majorHAnsi"/>
                <w:i/>
                <w:sz w:val="18"/>
                <w:szCs w:val="18"/>
              </w:rPr>
            </w:pPr>
          </w:p>
          <w:p w14:paraId="77DC3EF0" w14:textId="77777777" w:rsidR="00BD1321" w:rsidRPr="00794052" w:rsidRDefault="00BD1321" w:rsidP="00BD1321">
            <w:pPr>
              <w:tabs>
                <w:tab w:val="left" w:pos="284"/>
              </w:tabs>
              <w:jc w:val="both"/>
              <w:rPr>
                <w:rFonts w:asciiTheme="majorHAnsi" w:hAnsiTheme="majorHAnsi"/>
                <w:i/>
                <w:sz w:val="18"/>
                <w:szCs w:val="18"/>
              </w:rPr>
            </w:pPr>
            <w:r w:rsidRPr="00794052">
              <w:rPr>
                <w:rFonts w:asciiTheme="majorHAnsi" w:hAnsiTheme="majorHAnsi"/>
                <w:i/>
                <w:sz w:val="18"/>
                <w:szCs w:val="18"/>
              </w:rPr>
              <w:t>Las pruebas legalmente aportadas al presente proceso, son el condu</w:t>
            </w:r>
            <w:r w:rsidR="00633941" w:rsidRPr="00794052">
              <w:rPr>
                <w:rFonts w:asciiTheme="majorHAnsi" w:hAnsiTheme="majorHAnsi"/>
                <w:i/>
                <w:sz w:val="18"/>
                <w:szCs w:val="18"/>
              </w:rPr>
              <w:t>cto</w:t>
            </w:r>
            <w:r w:rsidRPr="00794052">
              <w:rPr>
                <w:rFonts w:asciiTheme="majorHAnsi" w:hAnsiTheme="majorHAnsi"/>
                <w:i/>
                <w:sz w:val="18"/>
                <w:szCs w:val="18"/>
              </w:rPr>
              <w:t xml:space="preserve"> </w:t>
            </w:r>
            <w:r w:rsidR="00633941" w:rsidRPr="00794052">
              <w:rPr>
                <w:rFonts w:asciiTheme="majorHAnsi" w:hAnsiTheme="majorHAnsi"/>
                <w:i/>
                <w:sz w:val="18"/>
                <w:szCs w:val="18"/>
              </w:rPr>
              <w:t>q</w:t>
            </w:r>
            <w:r w:rsidRPr="00794052">
              <w:rPr>
                <w:rFonts w:asciiTheme="majorHAnsi" w:hAnsiTheme="majorHAnsi"/>
                <w:i/>
                <w:sz w:val="18"/>
                <w:szCs w:val="18"/>
              </w:rPr>
              <w:t xml:space="preserve">ue conlleva a tomar la correspondiente decisión de fondo, a fin de determinar la posible comisión de faltas </w:t>
            </w:r>
            <w:r w:rsidR="00633941" w:rsidRPr="00794052">
              <w:rPr>
                <w:rFonts w:asciiTheme="majorHAnsi" w:hAnsiTheme="majorHAnsi"/>
                <w:i/>
                <w:sz w:val="18"/>
                <w:szCs w:val="18"/>
              </w:rPr>
              <w:t>disciplinarias o esclareciendo que</w:t>
            </w:r>
            <w:r w:rsidRPr="00794052">
              <w:rPr>
                <w:rFonts w:asciiTheme="majorHAnsi" w:hAnsiTheme="majorHAnsi"/>
                <w:i/>
                <w:sz w:val="18"/>
                <w:szCs w:val="18"/>
              </w:rPr>
              <w:t xml:space="preserve"> la conducta fue desarrollada dentro de una causal de ausencia de responsabilidad o por el actuar del enemigo.</w:t>
            </w:r>
          </w:p>
          <w:p w14:paraId="57677AC4" w14:textId="77777777" w:rsidR="00BD1321" w:rsidRPr="00794052" w:rsidRDefault="00BD1321" w:rsidP="00BD1321">
            <w:pPr>
              <w:pStyle w:val="Prrafodelista"/>
              <w:tabs>
                <w:tab w:val="left" w:pos="284"/>
              </w:tabs>
              <w:jc w:val="both"/>
              <w:rPr>
                <w:rFonts w:asciiTheme="majorHAnsi" w:hAnsiTheme="majorHAnsi"/>
                <w:i/>
                <w:sz w:val="18"/>
                <w:szCs w:val="18"/>
              </w:rPr>
            </w:pPr>
          </w:p>
          <w:p w14:paraId="37DD9B87" w14:textId="77777777" w:rsidR="00BD1321" w:rsidRPr="00794052" w:rsidRDefault="00BD1321" w:rsidP="00BD1321">
            <w:pPr>
              <w:tabs>
                <w:tab w:val="left" w:pos="284"/>
              </w:tabs>
              <w:jc w:val="both"/>
              <w:rPr>
                <w:rFonts w:asciiTheme="majorHAnsi" w:hAnsiTheme="majorHAnsi"/>
                <w:i/>
                <w:sz w:val="18"/>
                <w:szCs w:val="18"/>
              </w:rPr>
            </w:pPr>
            <w:r w:rsidRPr="00794052">
              <w:rPr>
                <w:rFonts w:asciiTheme="majorHAnsi" w:hAnsiTheme="majorHAnsi"/>
                <w:i/>
                <w:sz w:val="18"/>
                <w:szCs w:val="18"/>
              </w:rPr>
              <w:t>Los hechos objeto de in</w:t>
            </w:r>
            <w:r w:rsidR="00633941" w:rsidRPr="00794052">
              <w:rPr>
                <w:rFonts w:asciiTheme="majorHAnsi" w:hAnsiTheme="majorHAnsi"/>
                <w:i/>
                <w:sz w:val="18"/>
                <w:szCs w:val="18"/>
              </w:rPr>
              <w:t>vestigación, de acuerdo al acerv</w:t>
            </w:r>
            <w:r w:rsidRPr="00794052">
              <w:rPr>
                <w:rFonts w:asciiTheme="majorHAnsi" w:hAnsiTheme="majorHAnsi"/>
                <w:i/>
                <w:sz w:val="18"/>
                <w:szCs w:val="18"/>
              </w:rPr>
              <w:t>o probatorio alegado, acontecen bajo las siguientes circunstancias de modo, tiempo y lugar:</w:t>
            </w:r>
          </w:p>
          <w:p w14:paraId="4BA45A37" w14:textId="77777777" w:rsidR="00BD1321" w:rsidRPr="00794052" w:rsidRDefault="00BD1321" w:rsidP="00BD1321">
            <w:pPr>
              <w:tabs>
                <w:tab w:val="left" w:pos="284"/>
              </w:tabs>
              <w:jc w:val="both"/>
              <w:rPr>
                <w:rFonts w:asciiTheme="majorHAnsi" w:eastAsia="MS Mincho" w:hAnsiTheme="majorHAnsi" w:cs="MS Mincho"/>
                <w:i/>
                <w:sz w:val="18"/>
                <w:szCs w:val="18"/>
              </w:rPr>
            </w:pPr>
          </w:p>
          <w:p w14:paraId="7B25D774" w14:textId="77777777" w:rsidR="00BD1321" w:rsidRPr="00794052" w:rsidRDefault="00BD1321" w:rsidP="00BD1321">
            <w:pPr>
              <w:tabs>
                <w:tab w:val="left" w:pos="284"/>
              </w:tabs>
              <w:jc w:val="both"/>
              <w:rPr>
                <w:rFonts w:asciiTheme="majorHAnsi" w:hAnsiTheme="majorHAnsi"/>
                <w:i/>
                <w:sz w:val="18"/>
                <w:szCs w:val="18"/>
              </w:rPr>
            </w:pPr>
            <w:r w:rsidRPr="00794052">
              <w:rPr>
                <w:rFonts w:ascii="Segoe UI Symbol" w:eastAsia="MS Mincho" w:hAnsi="Segoe UI Symbol" w:cs="Segoe UI Symbol"/>
                <w:i/>
                <w:sz w:val="18"/>
                <w:szCs w:val="18"/>
              </w:rPr>
              <w:t>❖</w:t>
            </w:r>
            <w:r w:rsidRPr="00794052">
              <w:rPr>
                <w:rFonts w:asciiTheme="majorHAnsi" w:hAnsiTheme="majorHAnsi"/>
                <w:i/>
                <w:sz w:val="18"/>
                <w:szCs w:val="18"/>
              </w:rPr>
              <w:tab/>
              <w:t>Una vez terminado el reentrenamiento de la unidad a par</w:t>
            </w:r>
            <w:r w:rsidR="00633941" w:rsidRPr="00794052">
              <w:rPr>
                <w:rFonts w:asciiTheme="majorHAnsi" w:hAnsiTheme="majorHAnsi"/>
                <w:i/>
                <w:sz w:val="18"/>
                <w:szCs w:val="18"/>
              </w:rPr>
              <w:t xml:space="preserve">tir del día 30 </w:t>
            </w:r>
            <w:r w:rsidRPr="00794052">
              <w:rPr>
                <w:rFonts w:asciiTheme="majorHAnsi" w:hAnsiTheme="majorHAnsi"/>
                <w:i/>
                <w:sz w:val="18"/>
                <w:szCs w:val="18"/>
              </w:rPr>
              <w:t xml:space="preserve">de abril </w:t>
            </w:r>
            <w:r w:rsidR="00633941" w:rsidRPr="00794052">
              <w:rPr>
                <w:rFonts w:asciiTheme="majorHAnsi" w:hAnsiTheme="majorHAnsi"/>
                <w:i/>
                <w:sz w:val="18"/>
                <w:szCs w:val="18"/>
              </w:rPr>
              <w:t xml:space="preserve">de 2015 inicia movimiento </w:t>
            </w:r>
            <w:proofErr w:type="spellStart"/>
            <w:r w:rsidR="00633941" w:rsidRPr="00794052">
              <w:rPr>
                <w:rFonts w:asciiTheme="majorHAnsi" w:hAnsiTheme="majorHAnsi"/>
                <w:i/>
                <w:sz w:val="18"/>
                <w:szCs w:val="18"/>
              </w:rPr>
              <w:t>helico</w:t>
            </w:r>
            <w:r w:rsidRPr="00794052">
              <w:rPr>
                <w:rFonts w:asciiTheme="majorHAnsi" w:hAnsiTheme="majorHAnsi"/>
                <w:i/>
                <w:sz w:val="18"/>
                <w:szCs w:val="18"/>
              </w:rPr>
              <w:t>porta</w:t>
            </w:r>
            <w:r w:rsidR="00633941" w:rsidRPr="00794052">
              <w:rPr>
                <w:rFonts w:asciiTheme="majorHAnsi" w:hAnsiTheme="majorHAnsi"/>
                <w:i/>
                <w:sz w:val="18"/>
                <w:szCs w:val="18"/>
              </w:rPr>
              <w:t>d</w:t>
            </w:r>
            <w:r w:rsidR="00402932" w:rsidRPr="00794052">
              <w:rPr>
                <w:rFonts w:asciiTheme="majorHAnsi" w:hAnsiTheme="majorHAnsi"/>
                <w:i/>
                <w:sz w:val="18"/>
                <w:szCs w:val="18"/>
              </w:rPr>
              <w:t>o</w:t>
            </w:r>
            <w:proofErr w:type="spellEnd"/>
            <w:r w:rsidR="00402932" w:rsidRPr="00794052">
              <w:rPr>
                <w:rFonts w:asciiTheme="majorHAnsi" w:hAnsiTheme="majorHAnsi"/>
                <w:i/>
                <w:sz w:val="18"/>
                <w:szCs w:val="18"/>
              </w:rPr>
              <w:t xml:space="preserve"> desde el p</w:t>
            </w:r>
            <w:r w:rsidRPr="00794052">
              <w:rPr>
                <w:rFonts w:asciiTheme="majorHAnsi" w:hAnsiTheme="majorHAnsi"/>
                <w:i/>
                <w:sz w:val="18"/>
                <w:szCs w:val="18"/>
              </w:rPr>
              <w:t>uesto de mando atrasado Brim</w:t>
            </w:r>
            <w:r w:rsidR="00633941" w:rsidRPr="00794052">
              <w:rPr>
                <w:rFonts w:asciiTheme="majorHAnsi" w:hAnsiTheme="majorHAnsi"/>
                <w:i/>
                <w:sz w:val="18"/>
                <w:szCs w:val="18"/>
              </w:rPr>
              <w:t>18</w:t>
            </w:r>
            <w:r w:rsidRPr="00794052">
              <w:rPr>
                <w:rFonts w:asciiTheme="majorHAnsi" w:hAnsiTheme="majorHAnsi"/>
                <w:i/>
                <w:sz w:val="18"/>
                <w:szCs w:val="18"/>
              </w:rPr>
              <w:t xml:space="preserve"> (Tar</w:t>
            </w:r>
            <w:r w:rsidR="00633941" w:rsidRPr="00794052">
              <w:rPr>
                <w:rFonts w:asciiTheme="majorHAnsi" w:hAnsiTheme="majorHAnsi"/>
                <w:i/>
                <w:sz w:val="18"/>
                <w:szCs w:val="18"/>
              </w:rPr>
              <w:t xml:space="preserve">aza Antioquia) hasta el sector de la pista </w:t>
            </w:r>
            <w:r w:rsidR="00402932" w:rsidRPr="00794052">
              <w:rPr>
                <w:rFonts w:asciiTheme="majorHAnsi" w:hAnsiTheme="majorHAnsi"/>
                <w:i/>
                <w:sz w:val="18"/>
                <w:szCs w:val="18"/>
              </w:rPr>
              <w:t>I</w:t>
            </w:r>
            <w:r w:rsidRPr="00794052">
              <w:rPr>
                <w:rFonts w:asciiTheme="majorHAnsi" w:hAnsiTheme="majorHAnsi"/>
                <w:i/>
                <w:sz w:val="18"/>
                <w:szCs w:val="18"/>
              </w:rPr>
              <w:t>tuang</w:t>
            </w:r>
            <w:r w:rsidR="00633941" w:rsidRPr="00794052">
              <w:rPr>
                <w:rFonts w:asciiTheme="majorHAnsi" w:hAnsiTheme="majorHAnsi"/>
                <w:i/>
                <w:sz w:val="18"/>
                <w:szCs w:val="18"/>
              </w:rPr>
              <w:t xml:space="preserve">o </w:t>
            </w:r>
            <w:r w:rsidRPr="00794052">
              <w:rPr>
                <w:rFonts w:asciiTheme="majorHAnsi" w:hAnsiTheme="majorHAnsi"/>
                <w:i/>
                <w:sz w:val="18"/>
                <w:szCs w:val="18"/>
              </w:rPr>
              <w:t xml:space="preserve">donde se desempeña como </w:t>
            </w:r>
            <w:r w:rsidR="00633941" w:rsidRPr="00794052">
              <w:rPr>
                <w:rFonts w:asciiTheme="majorHAnsi" w:hAnsiTheme="majorHAnsi"/>
                <w:i/>
                <w:sz w:val="18"/>
                <w:szCs w:val="18"/>
              </w:rPr>
              <w:t xml:space="preserve">unidad </w:t>
            </w:r>
            <w:r w:rsidRPr="00794052">
              <w:rPr>
                <w:rFonts w:asciiTheme="majorHAnsi" w:hAnsiTheme="majorHAnsi"/>
                <w:i/>
                <w:sz w:val="18"/>
                <w:szCs w:val="18"/>
              </w:rPr>
              <w:t xml:space="preserve">de acción directa y es utilizada </w:t>
            </w:r>
            <w:r w:rsidR="00633941" w:rsidRPr="00794052">
              <w:rPr>
                <w:rFonts w:asciiTheme="majorHAnsi" w:hAnsiTheme="majorHAnsi"/>
                <w:i/>
                <w:sz w:val="18"/>
                <w:szCs w:val="18"/>
              </w:rPr>
              <w:t>p</w:t>
            </w:r>
            <w:r w:rsidRPr="00794052">
              <w:rPr>
                <w:rFonts w:asciiTheme="majorHAnsi" w:hAnsiTheme="majorHAnsi"/>
                <w:i/>
                <w:sz w:val="18"/>
                <w:szCs w:val="18"/>
              </w:rPr>
              <w:t xml:space="preserve">ara </w:t>
            </w:r>
            <w:r w:rsidR="00633941" w:rsidRPr="00794052">
              <w:rPr>
                <w:rFonts w:asciiTheme="majorHAnsi" w:hAnsiTheme="majorHAnsi"/>
                <w:i/>
                <w:sz w:val="18"/>
                <w:szCs w:val="18"/>
              </w:rPr>
              <w:t>l</w:t>
            </w:r>
            <w:r w:rsidRPr="00794052">
              <w:rPr>
                <w:rFonts w:asciiTheme="majorHAnsi" w:hAnsiTheme="majorHAnsi"/>
                <w:i/>
                <w:sz w:val="18"/>
                <w:szCs w:val="18"/>
              </w:rPr>
              <w:t>as maniobras de acción ofensiva y a</w:t>
            </w:r>
            <w:r w:rsidR="00633941" w:rsidRPr="00794052">
              <w:rPr>
                <w:rFonts w:asciiTheme="majorHAnsi" w:hAnsiTheme="majorHAnsi"/>
                <w:i/>
                <w:sz w:val="18"/>
                <w:szCs w:val="18"/>
              </w:rPr>
              <w:t>poyo de las unidades orgánicas d</w:t>
            </w:r>
            <w:r w:rsidRPr="00794052">
              <w:rPr>
                <w:rFonts w:asciiTheme="majorHAnsi" w:hAnsiTheme="majorHAnsi"/>
                <w:i/>
                <w:sz w:val="18"/>
                <w:szCs w:val="18"/>
              </w:rPr>
              <w:t>e BRIM</w:t>
            </w:r>
            <w:r w:rsidR="00633941" w:rsidRPr="00794052">
              <w:rPr>
                <w:rFonts w:asciiTheme="majorHAnsi" w:hAnsiTheme="majorHAnsi"/>
                <w:i/>
                <w:sz w:val="18"/>
                <w:szCs w:val="18"/>
              </w:rPr>
              <w:t>18</w:t>
            </w:r>
            <w:r w:rsidRPr="00794052">
              <w:rPr>
                <w:rFonts w:asciiTheme="majorHAnsi" w:hAnsiTheme="majorHAnsi"/>
                <w:i/>
                <w:sz w:val="18"/>
                <w:szCs w:val="18"/>
              </w:rPr>
              <w:t>.</w:t>
            </w:r>
          </w:p>
          <w:p w14:paraId="75C7776C" w14:textId="77777777" w:rsidR="00BD1321" w:rsidRPr="00794052" w:rsidRDefault="00BD1321" w:rsidP="00BD1321">
            <w:pPr>
              <w:tabs>
                <w:tab w:val="left" w:pos="284"/>
              </w:tabs>
              <w:jc w:val="both"/>
              <w:rPr>
                <w:rFonts w:asciiTheme="majorHAnsi" w:eastAsia="MS Mincho" w:hAnsiTheme="majorHAnsi" w:cs="MS Mincho"/>
                <w:i/>
                <w:sz w:val="18"/>
                <w:szCs w:val="18"/>
              </w:rPr>
            </w:pPr>
          </w:p>
          <w:p w14:paraId="003D54DD" w14:textId="77777777" w:rsidR="00BD1321" w:rsidRPr="00794052" w:rsidRDefault="00BD1321" w:rsidP="00BD1321">
            <w:pPr>
              <w:tabs>
                <w:tab w:val="left" w:pos="284"/>
              </w:tabs>
              <w:jc w:val="both"/>
              <w:rPr>
                <w:rFonts w:asciiTheme="majorHAnsi" w:hAnsiTheme="majorHAnsi"/>
                <w:i/>
                <w:sz w:val="18"/>
                <w:szCs w:val="18"/>
              </w:rPr>
            </w:pPr>
            <w:r w:rsidRPr="00794052">
              <w:rPr>
                <w:rFonts w:ascii="Segoe UI Symbol" w:eastAsia="MS Mincho" w:hAnsi="Segoe UI Symbol" w:cs="Segoe UI Symbol"/>
                <w:i/>
                <w:sz w:val="18"/>
                <w:szCs w:val="18"/>
              </w:rPr>
              <w:t>❖</w:t>
            </w:r>
            <w:r w:rsidRPr="00794052">
              <w:rPr>
                <w:rFonts w:asciiTheme="majorHAnsi" w:hAnsiTheme="majorHAnsi"/>
                <w:i/>
                <w:sz w:val="18"/>
                <w:szCs w:val="18"/>
              </w:rPr>
              <w:tab/>
              <w:t>Ubica</w:t>
            </w:r>
            <w:r w:rsidR="00633941" w:rsidRPr="00794052">
              <w:rPr>
                <w:rFonts w:asciiTheme="majorHAnsi" w:hAnsiTheme="majorHAnsi"/>
                <w:i/>
                <w:sz w:val="18"/>
                <w:szCs w:val="18"/>
              </w:rPr>
              <w:t>dos en el objetivo la unidad deberá</w:t>
            </w:r>
            <w:r w:rsidRPr="00794052">
              <w:rPr>
                <w:rFonts w:asciiTheme="majorHAnsi" w:hAnsiTheme="majorHAnsi"/>
                <w:i/>
                <w:sz w:val="18"/>
                <w:szCs w:val="18"/>
              </w:rPr>
              <w:t xml:space="preserve"> efectuar </w:t>
            </w:r>
            <w:r w:rsidR="00633941" w:rsidRPr="00794052">
              <w:rPr>
                <w:rFonts w:asciiTheme="majorHAnsi" w:hAnsiTheme="majorHAnsi"/>
                <w:i/>
                <w:sz w:val="18"/>
                <w:szCs w:val="18"/>
              </w:rPr>
              <w:t xml:space="preserve">maniobras de combate </w:t>
            </w:r>
            <w:r w:rsidRPr="00794052">
              <w:rPr>
                <w:rFonts w:asciiTheme="majorHAnsi" w:hAnsiTheme="majorHAnsi"/>
                <w:i/>
                <w:sz w:val="18"/>
                <w:szCs w:val="18"/>
              </w:rPr>
              <w:t xml:space="preserve">irregular </w:t>
            </w:r>
            <w:r w:rsidR="00633941" w:rsidRPr="00794052">
              <w:rPr>
                <w:rFonts w:asciiTheme="majorHAnsi" w:hAnsiTheme="majorHAnsi"/>
                <w:i/>
                <w:sz w:val="18"/>
                <w:szCs w:val="18"/>
              </w:rPr>
              <w:t>EJC 3-10-1 teniendo como área de responsabilidad el área</w:t>
            </w:r>
            <w:r w:rsidRPr="00794052">
              <w:rPr>
                <w:rFonts w:asciiTheme="majorHAnsi" w:hAnsiTheme="majorHAnsi"/>
                <w:i/>
                <w:sz w:val="18"/>
                <w:szCs w:val="18"/>
              </w:rPr>
              <w:t xml:space="preserve"> de responsabilidad el área genera</w:t>
            </w:r>
            <w:r w:rsidR="00633941" w:rsidRPr="00794052">
              <w:rPr>
                <w:rFonts w:asciiTheme="majorHAnsi" w:hAnsiTheme="majorHAnsi"/>
                <w:i/>
                <w:sz w:val="18"/>
                <w:szCs w:val="18"/>
              </w:rPr>
              <w:t>l</w:t>
            </w:r>
            <w:r w:rsidRPr="00794052">
              <w:rPr>
                <w:rFonts w:asciiTheme="majorHAnsi" w:hAnsiTheme="majorHAnsi"/>
                <w:i/>
                <w:sz w:val="18"/>
                <w:szCs w:val="18"/>
              </w:rPr>
              <w:t xml:space="preserve"> del municipio de Ituango.</w:t>
            </w:r>
          </w:p>
          <w:p w14:paraId="4BED41AE" w14:textId="77777777" w:rsidR="00BD1321" w:rsidRPr="00794052" w:rsidRDefault="00BD1321" w:rsidP="00BD1321">
            <w:pPr>
              <w:tabs>
                <w:tab w:val="left" w:pos="284"/>
              </w:tabs>
              <w:jc w:val="both"/>
              <w:rPr>
                <w:rFonts w:asciiTheme="majorHAnsi" w:eastAsia="MS Mincho" w:hAnsiTheme="majorHAnsi" w:cs="MS Mincho"/>
                <w:i/>
                <w:sz w:val="18"/>
                <w:szCs w:val="18"/>
              </w:rPr>
            </w:pPr>
          </w:p>
          <w:p w14:paraId="67FD8E2C" w14:textId="77777777" w:rsidR="00BD1321" w:rsidRPr="00794052" w:rsidRDefault="00BD1321" w:rsidP="00BD1321">
            <w:pPr>
              <w:tabs>
                <w:tab w:val="left" w:pos="284"/>
              </w:tabs>
              <w:jc w:val="both"/>
              <w:rPr>
                <w:rFonts w:asciiTheme="majorHAnsi" w:hAnsiTheme="majorHAnsi"/>
                <w:i/>
                <w:sz w:val="18"/>
                <w:szCs w:val="18"/>
              </w:rPr>
            </w:pPr>
            <w:r w:rsidRPr="00794052">
              <w:rPr>
                <w:rFonts w:ascii="Segoe UI Symbol" w:eastAsia="MS Mincho" w:hAnsi="Segoe UI Symbol" w:cs="Segoe UI Symbol"/>
                <w:i/>
                <w:sz w:val="18"/>
                <w:szCs w:val="18"/>
              </w:rPr>
              <w:t>❖</w:t>
            </w:r>
            <w:r w:rsidRPr="00794052">
              <w:rPr>
                <w:rFonts w:asciiTheme="majorHAnsi" w:hAnsiTheme="majorHAnsi"/>
                <w:i/>
                <w:sz w:val="18"/>
                <w:szCs w:val="18"/>
              </w:rPr>
              <w:tab/>
              <w:t>Para el día 19 de Julio de 2015 se encontraban tres unidades en e</w:t>
            </w:r>
            <w:r w:rsidR="00633941" w:rsidRPr="00794052">
              <w:rPr>
                <w:rFonts w:asciiTheme="majorHAnsi" w:hAnsiTheme="majorHAnsi"/>
                <w:i/>
                <w:sz w:val="18"/>
                <w:szCs w:val="18"/>
              </w:rPr>
              <w:t>l</w:t>
            </w:r>
            <w:r w:rsidRPr="00794052">
              <w:rPr>
                <w:rFonts w:asciiTheme="majorHAnsi" w:hAnsiTheme="majorHAnsi"/>
                <w:i/>
                <w:sz w:val="18"/>
                <w:szCs w:val="18"/>
              </w:rPr>
              <w:t xml:space="preserve"> sector de la parte alta de la vereda las cuatro, en ese momento ya estábamos realizando la infiltración de una </w:t>
            </w:r>
            <w:r w:rsidR="006B6AFF" w:rsidRPr="00794052">
              <w:rPr>
                <w:rFonts w:asciiTheme="majorHAnsi" w:hAnsiTheme="majorHAnsi"/>
                <w:i/>
                <w:sz w:val="18"/>
                <w:szCs w:val="18"/>
              </w:rPr>
              <w:t xml:space="preserve">operación </w:t>
            </w:r>
            <w:r w:rsidRPr="00794052">
              <w:rPr>
                <w:rFonts w:asciiTheme="majorHAnsi" w:hAnsiTheme="majorHAnsi"/>
                <w:i/>
                <w:sz w:val="18"/>
                <w:szCs w:val="18"/>
              </w:rPr>
              <w:t>ofensiva que estábamos realizando, íbamos a reorganizar las unidades para poder salir</w:t>
            </w:r>
            <w:r w:rsidR="006B6AFF" w:rsidRPr="00794052">
              <w:rPr>
                <w:rFonts w:asciiTheme="majorHAnsi" w:hAnsiTheme="majorHAnsi"/>
                <w:i/>
                <w:sz w:val="18"/>
                <w:szCs w:val="18"/>
              </w:rPr>
              <w:t xml:space="preserve"> d</w:t>
            </w:r>
            <w:r w:rsidRPr="00794052">
              <w:rPr>
                <w:rFonts w:asciiTheme="majorHAnsi" w:hAnsiTheme="majorHAnsi"/>
                <w:i/>
                <w:sz w:val="18"/>
                <w:szCs w:val="18"/>
              </w:rPr>
              <w:t>e ese punto crítico que era una parte baja, la unidad caza</w:t>
            </w:r>
            <w:r w:rsidR="006B6AFF" w:rsidRPr="00794052">
              <w:rPr>
                <w:rFonts w:asciiTheme="majorHAnsi" w:hAnsiTheme="majorHAnsi"/>
                <w:i/>
                <w:sz w:val="18"/>
                <w:szCs w:val="18"/>
              </w:rPr>
              <w:t>d</w:t>
            </w:r>
            <w:r w:rsidRPr="00794052">
              <w:rPr>
                <w:rFonts w:asciiTheme="majorHAnsi" w:hAnsiTheme="majorHAnsi"/>
                <w:i/>
                <w:sz w:val="18"/>
                <w:szCs w:val="18"/>
              </w:rPr>
              <w:t>or uno se encontra</w:t>
            </w:r>
            <w:r w:rsidR="006B6AFF" w:rsidRPr="00794052">
              <w:rPr>
                <w:rFonts w:asciiTheme="majorHAnsi" w:hAnsiTheme="majorHAnsi"/>
                <w:i/>
                <w:sz w:val="18"/>
                <w:szCs w:val="18"/>
              </w:rPr>
              <w:t>ba h</w:t>
            </w:r>
            <w:r w:rsidRPr="00794052">
              <w:rPr>
                <w:rFonts w:asciiTheme="majorHAnsi" w:hAnsiTheme="majorHAnsi"/>
                <w:i/>
                <w:sz w:val="18"/>
                <w:szCs w:val="18"/>
              </w:rPr>
              <w:t xml:space="preserve">acía </w:t>
            </w:r>
            <w:r w:rsidR="006B6AFF" w:rsidRPr="00794052">
              <w:rPr>
                <w:rFonts w:asciiTheme="majorHAnsi" w:hAnsiTheme="majorHAnsi"/>
                <w:i/>
                <w:sz w:val="18"/>
                <w:szCs w:val="18"/>
              </w:rPr>
              <w:t>l</w:t>
            </w:r>
            <w:r w:rsidRPr="00794052">
              <w:rPr>
                <w:rFonts w:asciiTheme="majorHAnsi" w:hAnsiTheme="majorHAnsi"/>
                <w:i/>
                <w:sz w:val="18"/>
                <w:szCs w:val="18"/>
              </w:rPr>
              <w:t xml:space="preserve">a parte norte y la unidad Berlín 12 hacia la parte sur, se había planeado </w:t>
            </w:r>
            <w:r w:rsidR="006B6AFF" w:rsidRPr="00794052">
              <w:rPr>
                <w:rFonts w:asciiTheme="majorHAnsi" w:hAnsiTheme="majorHAnsi"/>
                <w:i/>
                <w:sz w:val="18"/>
                <w:szCs w:val="18"/>
              </w:rPr>
              <w:t>p</w:t>
            </w:r>
            <w:r w:rsidRPr="00794052">
              <w:rPr>
                <w:rFonts w:asciiTheme="majorHAnsi" w:hAnsiTheme="majorHAnsi"/>
                <w:i/>
                <w:sz w:val="18"/>
                <w:szCs w:val="18"/>
              </w:rPr>
              <w:t>asa</w:t>
            </w:r>
            <w:r w:rsidR="006B6AFF" w:rsidRPr="00794052">
              <w:rPr>
                <w:rFonts w:asciiTheme="majorHAnsi" w:hAnsiTheme="majorHAnsi"/>
                <w:i/>
                <w:sz w:val="18"/>
                <w:szCs w:val="18"/>
              </w:rPr>
              <w:t>r</w:t>
            </w:r>
            <w:r w:rsidRPr="00794052">
              <w:rPr>
                <w:rFonts w:asciiTheme="majorHAnsi" w:hAnsiTheme="majorHAnsi"/>
                <w:i/>
                <w:sz w:val="18"/>
                <w:szCs w:val="18"/>
              </w:rPr>
              <w:t xml:space="preserve"> por e</w:t>
            </w:r>
            <w:r w:rsidR="006B6AFF" w:rsidRPr="00794052">
              <w:rPr>
                <w:rFonts w:asciiTheme="majorHAnsi" w:hAnsiTheme="majorHAnsi"/>
                <w:i/>
                <w:sz w:val="18"/>
                <w:szCs w:val="18"/>
              </w:rPr>
              <w:t>l</w:t>
            </w:r>
            <w:r w:rsidRPr="00794052">
              <w:rPr>
                <w:rFonts w:asciiTheme="majorHAnsi" w:hAnsiTheme="majorHAnsi"/>
                <w:i/>
                <w:sz w:val="18"/>
                <w:szCs w:val="18"/>
              </w:rPr>
              <w:t xml:space="preserve"> medio </w:t>
            </w:r>
            <w:r w:rsidR="006B6AFF" w:rsidRPr="00794052">
              <w:rPr>
                <w:rFonts w:asciiTheme="majorHAnsi" w:hAnsiTheme="majorHAnsi"/>
                <w:i/>
                <w:sz w:val="18"/>
                <w:szCs w:val="18"/>
              </w:rPr>
              <w:t>de las dos unidades para pasar l</w:t>
            </w:r>
            <w:r w:rsidRPr="00794052">
              <w:rPr>
                <w:rFonts w:asciiTheme="majorHAnsi" w:hAnsiTheme="majorHAnsi"/>
                <w:i/>
                <w:sz w:val="18"/>
                <w:szCs w:val="18"/>
              </w:rPr>
              <w:t>a parte a</w:t>
            </w:r>
            <w:r w:rsidR="006B6AFF" w:rsidRPr="00794052">
              <w:rPr>
                <w:rFonts w:asciiTheme="majorHAnsi" w:hAnsiTheme="majorHAnsi"/>
                <w:i/>
                <w:sz w:val="18"/>
                <w:szCs w:val="18"/>
              </w:rPr>
              <w:t>l</w:t>
            </w:r>
            <w:r w:rsidRPr="00794052">
              <w:rPr>
                <w:rFonts w:asciiTheme="majorHAnsi" w:hAnsiTheme="majorHAnsi"/>
                <w:i/>
                <w:sz w:val="18"/>
                <w:szCs w:val="18"/>
              </w:rPr>
              <w:t xml:space="preserve">ta y descender a </w:t>
            </w:r>
            <w:r w:rsidR="006B6AFF" w:rsidRPr="00794052">
              <w:rPr>
                <w:rFonts w:asciiTheme="majorHAnsi" w:hAnsiTheme="majorHAnsi"/>
                <w:i/>
                <w:sz w:val="18"/>
                <w:szCs w:val="18"/>
              </w:rPr>
              <w:t>la</w:t>
            </w:r>
            <w:r w:rsidRPr="00794052">
              <w:rPr>
                <w:rFonts w:asciiTheme="majorHAnsi" w:hAnsiTheme="majorHAnsi"/>
                <w:i/>
                <w:sz w:val="18"/>
                <w:szCs w:val="18"/>
              </w:rPr>
              <w:t xml:space="preserve"> otra cara </w:t>
            </w:r>
            <w:r w:rsidR="006B6AFF" w:rsidRPr="00794052">
              <w:rPr>
                <w:rFonts w:asciiTheme="majorHAnsi" w:hAnsiTheme="majorHAnsi"/>
                <w:i/>
                <w:sz w:val="18"/>
                <w:szCs w:val="18"/>
              </w:rPr>
              <w:t>del cañón, ya ll</w:t>
            </w:r>
            <w:r w:rsidRPr="00794052">
              <w:rPr>
                <w:rFonts w:asciiTheme="majorHAnsi" w:hAnsiTheme="majorHAnsi"/>
                <w:i/>
                <w:sz w:val="18"/>
                <w:szCs w:val="18"/>
              </w:rPr>
              <w:t xml:space="preserve">egando a la parte alta de ese filo fue donde el </w:t>
            </w:r>
            <w:r w:rsidRPr="00794052">
              <w:rPr>
                <w:rFonts w:asciiTheme="majorHAnsi" w:hAnsiTheme="majorHAnsi"/>
                <w:b/>
                <w:i/>
                <w:sz w:val="18"/>
                <w:szCs w:val="18"/>
              </w:rPr>
              <w:t>contra puntero de la unidad acciona al parecer por sistema de presión un artefacto explosivo e</w:t>
            </w:r>
            <w:r w:rsidR="00633941" w:rsidRPr="00794052">
              <w:rPr>
                <w:rFonts w:asciiTheme="majorHAnsi" w:hAnsiTheme="majorHAnsi"/>
                <w:b/>
                <w:i/>
                <w:sz w:val="18"/>
                <w:szCs w:val="18"/>
              </w:rPr>
              <w:t>l</w:t>
            </w:r>
            <w:r w:rsidRPr="00794052">
              <w:rPr>
                <w:rFonts w:asciiTheme="majorHAnsi" w:hAnsiTheme="majorHAnsi"/>
                <w:b/>
                <w:i/>
                <w:sz w:val="18"/>
                <w:szCs w:val="18"/>
              </w:rPr>
              <w:t xml:space="preserve"> cual le causo amputación en el pie derecho.</w:t>
            </w:r>
          </w:p>
          <w:p w14:paraId="05440DAC" w14:textId="77777777" w:rsidR="00BD1321" w:rsidRPr="00794052" w:rsidRDefault="00BD1321" w:rsidP="00BD1321">
            <w:pPr>
              <w:tabs>
                <w:tab w:val="left" w:pos="284"/>
              </w:tabs>
              <w:jc w:val="both"/>
              <w:rPr>
                <w:rFonts w:asciiTheme="majorHAnsi" w:eastAsia="MS Mincho" w:hAnsiTheme="majorHAnsi" w:cs="MS Mincho"/>
                <w:i/>
                <w:sz w:val="18"/>
                <w:szCs w:val="18"/>
              </w:rPr>
            </w:pPr>
          </w:p>
          <w:p w14:paraId="1ECD313D" w14:textId="77777777" w:rsidR="00BD1321" w:rsidRPr="00794052" w:rsidRDefault="00BD1321" w:rsidP="00BD1321">
            <w:pPr>
              <w:tabs>
                <w:tab w:val="left" w:pos="284"/>
              </w:tabs>
              <w:jc w:val="both"/>
              <w:rPr>
                <w:rFonts w:asciiTheme="majorHAnsi" w:hAnsiTheme="majorHAnsi"/>
                <w:i/>
                <w:sz w:val="18"/>
                <w:szCs w:val="18"/>
              </w:rPr>
            </w:pPr>
            <w:r w:rsidRPr="00794052">
              <w:rPr>
                <w:rFonts w:ascii="Segoe UI Symbol" w:eastAsia="MS Mincho" w:hAnsi="Segoe UI Symbol" w:cs="Segoe UI Symbol"/>
                <w:i/>
                <w:sz w:val="18"/>
                <w:szCs w:val="18"/>
              </w:rPr>
              <w:t>❖</w:t>
            </w:r>
            <w:r w:rsidRPr="00794052">
              <w:rPr>
                <w:rFonts w:asciiTheme="majorHAnsi" w:hAnsiTheme="majorHAnsi"/>
                <w:i/>
                <w:sz w:val="18"/>
                <w:szCs w:val="18"/>
              </w:rPr>
              <w:tab/>
              <w:t>Posterior a los hechos la unidad se devuelve 100 metros, se saca a</w:t>
            </w:r>
            <w:r w:rsidR="00633941" w:rsidRPr="00794052">
              <w:rPr>
                <w:rFonts w:asciiTheme="majorHAnsi" w:hAnsiTheme="majorHAnsi"/>
                <w:i/>
                <w:sz w:val="18"/>
                <w:szCs w:val="18"/>
              </w:rPr>
              <w:t>l</w:t>
            </w:r>
            <w:r w:rsidRPr="00794052">
              <w:rPr>
                <w:rFonts w:asciiTheme="majorHAnsi" w:hAnsiTheme="majorHAnsi"/>
                <w:i/>
                <w:sz w:val="18"/>
                <w:szCs w:val="18"/>
              </w:rPr>
              <w:t xml:space="preserve"> soldado para prestarle los primeros auxilios, se info</w:t>
            </w:r>
            <w:r w:rsidR="00192EE5" w:rsidRPr="00794052">
              <w:rPr>
                <w:rFonts w:asciiTheme="majorHAnsi" w:hAnsiTheme="majorHAnsi"/>
                <w:i/>
                <w:sz w:val="18"/>
                <w:szCs w:val="18"/>
              </w:rPr>
              <w:t>rma al comando</w:t>
            </w:r>
            <w:r w:rsidR="00402932" w:rsidRPr="00794052">
              <w:rPr>
                <w:rFonts w:asciiTheme="majorHAnsi" w:hAnsiTheme="majorHAnsi"/>
                <w:i/>
                <w:sz w:val="18"/>
                <w:szCs w:val="18"/>
              </w:rPr>
              <w:t xml:space="preserve"> superior coronel P</w:t>
            </w:r>
            <w:r w:rsidRPr="00794052">
              <w:rPr>
                <w:rFonts w:asciiTheme="majorHAnsi" w:hAnsiTheme="majorHAnsi"/>
                <w:i/>
                <w:sz w:val="18"/>
                <w:szCs w:val="18"/>
              </w:rPr>
              <w:t>ineda y se l</w:t>
            </w:r>
            <w:r w:rsidR="006B6AFF" w:rsidRPr="00794052">
              <w:rPr>
                <w:rFonts w:asciiTheme="majorHAnsi" w:hAnsiTheme="majorHAnsi"/>
                <w:i/>
                <w:sz w:val="18"/>
                <w:szCs w:val="18"/>
              </w:rPr>
              <w:t>e solicita la extracción aérea por medio d</w:t>
            </w:r>
            <w:r w:rsidRPr="00794052">
              <w:rPr>
                <w:rFonts w:asciiTheme="majorHAnsi" w:hAnsiTheme="majorHAnsi"/>
                <w:i/>
                <w:sz w:val="18"/>
                <w:szCs w:val="18"/>
              </w:rPr>
              <w:t>e una canasta, en ese momento se estabilizo al soldado y se aseguró el área para repeler un posible ataque.</w:t>
            </w:r>
          </w:p>
          <w:p w14:paraId="40E6BC04" w14:textId="77777777" w:rsidR="00BD1321" w:rsidRPr="00794052" w:rsidRDefault="00BD1321" w:rsidP="00BD1321">
            <w:pPr>
              <w:pStyle w:val="Prrafodelista"/>
              <w:tabs>
                <w:tab w:val="left" w:pos="284"/>
              </w:tabs>
              <w:jc w:val="both"/>
              <w:rPr>
                <w:rFonts w:asciiTheme="majorHAnsi" w:hAnsiTheme="majorHAnsi"/>
                <w:i/>
                <w:sz w:val="18"/>
                <w:szCs w:val="18"/>
              </w:rPr>
            </w:pPr>
          </w:p>
          <w:p w14:paraId="6EC7AA89" w14:textId="77777777" w:rsidR="00BD1321" w:rsidRPr="00794052" w:rsidRDefault="00BD1321" w:rsidP="00BD1321">
            <w:pPr>
              <w:pStyle w:val="Prrafodelista"/>
              <w:tabs>
                <w:tab w:val="left" w:pos="284"/>
              </w:tabs>
              <w:ind w:left="0"/>
              <w:jc w:val="both"/>
              <w:rPr>
                <w:rFonts w:asciiTheme="majorHAnsi" w:hAnsiTheme="majorHAnsi"/>
                <w:i/>
                <w:sz w:val="18"/>
                <w:szCs w:val="18"/>
              </w:rPr>
            </w:pPr>
            <w:r w:rsidRPr="00794052">
              <w:rPr>
                <w:rFonts w:asciiTheme="majorHAnsi" w:hAnsiTheme="majorHAnsi"/>
                <w:i/>
                <w:sz w:val="18"/>
                <w:szCs w:val="18"/>
              </w:rPr>
              <w:t>Así las cosas, dentro de los hechos observados, se resaltan las siguientes acciones:</w:t>
            </w:r>
          </w:p>
          <w:p w14:paraId="7CE635BD" w14:textId="77777777" w:rsidR="00BD1321" w:rsidRPr="00794052" w:rsidRDefault="00BD1321" w:rsidP="00370B52">
            <w:pPr>
              <w:pStyle w:val="Prrafodelista"/>
              <w:tabs>
                <w:tab w:val="left" w:pos="284"/>
              </w:tabs>
              <w:ind w:left="0"/>
              <w:jc w:val="both"/>
              <w:rPr>
                <w:rFonts w:asciiTheme="majorHAnsi" w:hAnsiTheme="majorHAnsi"/>
                <w:i/>
                <w:sz w:val="18"/>
                <w:szCs w:val="18"/>
              </w:rPr>
            </w:pPr>
          </w:p>
          <w:p w14:paraId="26A88A20" w14:textId="77777777" w:rsidR="00370B52" w:rsidRPr="00794052" w:rsidRDefault="00370B52" w:rsidP="00370B52">
            <w:pPr>
              <w:tabs>
                <w:tab w:val="left" w:pos="284"/>
              </w:tabs>
              <w:jc w:val="both"/>
              <w:rPr>
                <w:rFonts w:asciiTheme="majorHAnsi" w:hAnsiTheme="majorHAnsi"/>
                <w:i/>
                <w:sz w:val="18"/>
                <w:szCs w:val="18"/>
              </w:rPr>
            </w:pPr>
            <w:r w:rsidRPr="00794052">
              <w:rPr>
                <w:rFonts w:asciiTheme="majorHAnsi" w:hAnsiTheme="majorHAnsi"/>
                <w:i/>
                <w:sz w:val="18"/>
                <w:szCs w:val="18"/>
              </w:rPr>
              <w:t>1.</w:t>
            </w:r>
            <w:r w:rsidRPr="00794052">
              <w:rPr>
                <w:rFonts w:asciiTheme="majorHAnsi" w:hAnsiTheme="majorHAnsi"/>
                <w:i/>
                <w:sz w:val="18"/>
                <w:szCs w:val="18"/>
              </w:rPr>
              <w:tab/>
              <w:t>Una vez terminado el reentrenamiento de la unidad a partir del día 30 de abril de</w:t>
            </w:r>
            <w:r w:rsidR="0048145E" w:rsidRPr="00794052">
              <w:rPr>
                <w:rFonts w:asciiTheme="majorHAnsi" w:hAnsiTheme="majorHAnsi"/>
                <w:i/>
                <w:sz w:val="18"/>
                <w:szCs w:val="18"/>
              </w:rPr>
              <w:t xml:space="preserve"> 2015 i</w:t>
            </w:r>
            <w:r w:rsidRPr="00794052">
              <w:rPr>
                <w:rFonts w:asciiTheme="majorHAnsi" w:hAnsiTheme="majorHAnsi"/>
                <w:i/>
                <w:sz w:val="18"/>
                <w:szCs w:val="18"/>
              </w:rPr>
              <w:t xml:space="preserve">nicia movimiento </w:t>
            </w:r>
            <w:proofErr w:type="spellStart"/>
            <w:r w:rsidRPr="00794052">
              <w:rPr>
                <w:rFonts w:asciiTheme="majorHAnsi" w:hAnsiTheme="majorHAnsi"/>
                <w:i/>
                <w:sz w:val="18"/>
                <w:szCs w:val="18"/>
              </w:rPr>
              <w:t>helicoporta</w:t>
            </w:r>
            <w:r w:rsidR="0048145E" w:rsidRPr="00794052">
              <w:rPr>
                <w:rFonts w:asciiTheme="majorHAnsi" w:hAnsiTheme="majorHAnsi"/>
                <w:i/>
                <w:sz w:val="18"/>
                <w:szCs w:val="18"/>
              </w:rPr>
              <w:t>do</w:t>
            </w:r>
            <w:proofErr w:type="spellEnd"/>
            <w:r w:rsidR="0048145E" w:rsidRPr="00794052">
              <w:rPr>
                <w:rFonts w:asciiTheme="majorHAnsi" w:hAnsiTheme="majorHAnsi"/>
                <w:i/>
                <w:sz w:val="18"/>
                <w:szCs w:val="18"/>
              </w:rPr>
              <w:t xml:space="preserve"> desde el puesto d</w:t>
            </w:r>
            <w:r w:rsidRPr="00794052">
              <w:rPr>
                <w:rFonts w:asciiTheme="majorHAnsi" w:hAnsiTheme="majorHAnsi"/>
                <w:i/>
                <w:sz w:val="18"/>
                <w:szCs w:val="18"/>
              </w:rPr>
              <w:t xml:space="preserve">e mando atrasado </w:t>
            </w:r>
            <w:r w:rsidR="0048145E" w:rsidRPr="00794052">
              <w:rPr>
                <w:rFonts w:asciiTheme="majorHAnsi" w:hAnsiTheme="majorHAnsi"/>
                <w:i/>
                <w:sz w:val="18"/>
                <w:szCs w:val="18"/>
              </w:rPr>
              <w:t>Brim18 (Taraza Antioquia) hasta el</w:t>
            </w:r>
            <w:r w:rsidRPr="00794052">
              <w:rPr>
                <w:rFonts w:asciiTheme="majorHAnsi" w:hAnsiTheme="majorHAnsi"/>
                <w:i/>
                <w:sz w:val="18"/>
                <w:szCs w:val="18"/>
              </w:rPr>
              <w:t xml:space="preserve"> sector de la p</w:t>
            </w:r>
            <w:r w:rsidR="0048145E" w:rsidRPr="00794052">
              <w:rPr>
                <w:rFonts w:asciiTheme="majorHAnsi" w:hAnsiTheme="majorHAnsi"/>
                <w:i/>
                <w:sz w:val="18"/>
                <w:szCs w:val="18"/>
              </w:rPr>
              <w:t>ista (It</w:t>
            </w:r>
            <w:r w:rsidRPr="00794052">
              <w:rPr>
                <w:rFonts w:asciiTheme="majorHAnsi" w:hAnsiTheme="majorHAnsi"/>
                <w:i/>
                <w:sz w:val="18"/>
                <w:szCs w:val="18"/>
              </w:rPr>
              <w:t>uango Ant</w:t>
            </w:r>
            <w:r w:rsidR="0048145E" w:rsidRPr="00794052">
              <w:rPr>
                <w:rFonts w:asciiTheme="majorHAnsi" w:hAnsiTheme="majorHAnsi"/>
                <w:i/>
                <w:sz w:val="18"/>
                <w:szCs w:val="18"/>
              </w:rPr>
              <w:t>ioquia) donde se desempeña com</w:t>
            </w:r>
            <w:r w:rsidRPr="00794052">
              <w:rPr>
                <w:rFonts w:asciiTheme="majorHAnsi" w:hAnsiTheme="majorHAnsi"/>
                <w:i/>
                <w:sz w:val="18"/>
                <w:szCs w:val="18"/>
              </w:rPr>
              <w:t>o unidad de acci</w:t>
            </w:r>
            <w:r w:rsidR="0048145E" w:rsidRPr="00794052">
              <w:rPr>
                <w:rFonts w:asciiTheme="majorHAnsi" w:hAnsiTheme="majorHAnsi"/>
                <w:i/>
                <w:sz w:val="18"/>
                <w:szCs w:val="18"/>
              </w:rPr>
              <w:t>ón directa y es utilizada para l</w:t>
            </w:r>
            <w:r w:rsidRPr="00794052">
              <w:rPr>
                <w:rFonts w:asciiTheme="majorHAnsi" w:hAnsiTheme="majorHAnsi"/>
                <w:i/>
                <w:sz w:val="18"/>
                <w:szCs w:val="18"/>
              </w:rPr>
              <w:t>as maniobras</w:t>
            </w:r>
            <w:r w:rsidR="0048145E" w:rsidRPr="00794052">
              <w:rPr>
                <w:rFonts w:asciiTheme="majorHAnsi" w:hAnsiTheme="majorHAnsi"/>
                <w:i/>
                <w:sz w:val="18"/>
                <w:szCs w:val="18"/>
              </w:rPr>
              <w:t xml:space="preserve"> de acción ofensiva y apoyo de l</w:t>
            </w:r>
            <w:r w:rsidRPr="00794052">
              <w:rPr>
                <w:rFonts w:asciiTheme="majorHAnsi" w:hAnsiTheme="majorHAnsi"/>
                <w:i/>
                <w:sz w:val="18"/>
                <w:szCs w:val="18"/>
              </w:rPr>
              <w:t>as unidades orgánicas de BRIM18.</w:t>
            </w:r>
          </w:p>
          <w:p w14:paraId="2AC7A7D9" w14:textId="77777777" w:rsidR="00370B52" w:rsidRPr="00794052" w:rsidRDefault="00370B52" w:rsidP="00370B52">
            <w:pPr>
              <w:tabs>
                <w:tab w:val="left" w:pos="284"/>
              </w:tabs>
              <w:jc w:val="both"/>
              <w:rPr>
                <w:rFonts w:asciiTheme="majorHAnsi" w:hAnsiTheme="majorHAnsi"/>
                <w:i/>
                <w:sz w:val="18"/>
                <w:szCs w:val="18"/>
              </w:rPr>
            </w:pPr>
          </w:p>
          <w:p w14:paraId="487EE87A" w14:textId="77777777" w:rsidR="00370B52" w:rsidRPr="00794052" w:rsidRDefault="00370B52" w:rsidP="00370B52">
            <w:pPr>
              <w:tabs>
                <w:tab w:val="left" w:pos="284"/>
              </w:tabs>
              <w:jc w:val="both"/>
              <w:rPr>
                <w:rFonts w:asciiTheme="majorHAnsi" w:hAnsiTheme="majorHAnsi"/>
                <w:i/>
                <w:sz w:val="18"/>
                <w:szCs w:val="18"/>
              </w:rPr>
            </w:pPr>
            <w:r w:rsidRPr="00794052">
              <w:rPr>
                <w:rFonts w:asciiTheme="majorHAnsi" w:hAnsiTheme="majorHAnsi"/>
                <w:i/>
                <w:sz w:val="18"/>
                <w:szCs w:val="18"/>
              </w:rPr>
              <w:lastRenderedPageBreak/>
              <w:t>2.</w:t>
            </w:r>
            <w:r w:rsidRPr="00794052">
              <w:rPr>
                <w:rFonts w:asciiTheme="majorHAnsi" w:hAnsiTheme="majorHAnsi"/>
                <w:i/>
                <w:sz w:val="18"/>
                <w:szCs w:val="18"/>
              </w:rPr>
              <w:tab/>
              <w:t>Ubicados en e</w:t>
            </w:r>
            <w:r w:rsidR="0048145E" w:rsidRPr="00794052">
              <w:rPr>
                <w:rFonts w:asciiTheme="majorHAnsi" w:hAnsiTheme="majorHAnsi"/>
                <w:i/>
                <w:sz w:val="18"/>
                <w:szCs w:val="18"/>
              </w:rPr>
              <w:t>l</w:t>
            </w:r>
            <w:r w:rsidRPr="00794052">
              <w:rPr>
                <w:rFonts w:asciiTheme="majorHAnsi" w:hAnsiTheme="majorHAnsi"/>
                <w:i/>
                <w:sz w:val="18"/>
                <w:szCs w:val="18"/>
              </w:rPr>
              <w:t xml:space="preserve"> objetivo la unidad deberá efectuar maniobras de combate </w:t>
            </w:r>
            <w:r w:rsidR="0048145E" w:rsidRPr="00794052">
              <w:rPr>
                <w:rFonts w:asciiTheme="majorHAnsi" w:hAnsiTheme="majorHAnsi"/>
                <w:i/>
                <w:sz w:val="18"/>
                <w:szCs w:val="18"/>
              </w:rPr>
              <w:t>irregular</w:t>
            </w:r>
            <w:r w:rsidRPr="00794052">
              <w:rPr>
                <w:rFonts w:asciiTheme="majorHAnsi" w:hAnsiTheme="majorHAnsi"/>
                <w:i/>
                <w:sz w:val="18"/>
                <w:szCs w:val="18"/>
              </w:rPr>
              <w:t xml:space="preserve"> de acuerdo al manual de operaciones y maniobras de com</w:t>
            </w:r>
            <w:r w:rsidR="0048145E" w:rsidRPr="00794052">
              <w:rPr>
                <w:rFonts w:asciiTheme="majorHAnsi" w:hAnsiTheme="majorHAnsi"/>
                <w:i/>
                <w:sz w:val="18"/>
                <w:szCs w:val="18"/>
              </w:rPr>
              <w:t>b</w:t>
            </w:r>
            <w:r w:rsidRPr="00794052">
              <w:rPr>
                <w:rFonts w:asciiTheme="majorHAnsi" w:hAnsiTheme="majorHAnsi"/>
                <w:i/>
                <w:sz w:val="18"/>
                <w:szCs w:val="18"/>
              </w:rPr>
              <w:t xml:space="preserve">ate irregular EJC 3-10-1 teniendo como </w:t>
            </w:r>
            <w:r w:rsidR="0048145E" w:rsidRPr="00794052">
              <w:rPr>
                <w:rFonts w:asciiTheme="majorHAnsi" w:hAnsiTheme="majorHAnsi"/>
                <w:i/>
                <w:sz w:val="18"/>
                <w:szCs w:val="18"/>
              </w:rPr>
              <w:t>área de responsabilidad el área</w:t>
            </w:r>
            <w:r w:rsidRPr="00794052">
              <w:rPr>
                <w:rFonts w:asciiTheme="majorHAnsi" w:hAnsiTheme="majorHAnsi"/>
                <w:i/>
                <w:sz w:val="18"/>
                <w:szCs w:val="18"/>
              </w:rPr>
              <w:t xml:space="preserve"> general de</w:t>
            </w:r>
            <w:r w:rsidR="0048145E" w:rsidRPr="00794052">
              <w:rPr>
                <w:rFonts w:asciiTheme="majorHAnsi" w:hAnsiTheme="majorHAnsi"/>
                <w:i/>
                <w:sz w:val="18"/>
                <w:szCs w:val="18"/>
              </w:rPr>
              <w:t>l municipio de It</w:t>
            </w:r>
            <w:r w:rsidRPr="00794052">
              <w:rPr>
                <w:rFonts w:asciiTheme="majorHAnsi" w:hAnsiTheme="majorHAnsi"/>
                <w:i/>
                <w:sz w:val="18"/>
                <w:szCs w:val="18"/>
              </w:rPr>
              <w:t>uango.</w:t>
            </w:r>
          </w:p>
          <w:p w14:paraId="47A97673" w14:textId="77777777" w:rsidR="00370B52" w:rsidRPr="00794052" w:rsidRDefault="00370B52" w:rsidP="00370B52">
            <w:pPr>
              <w:tabs>
                <w:tab w:val="left" w:pos="284"/>
              </w:tabs>
              <w:jc w:val="both"/>
              <w:rPr>
                <w:rFonts w:asciiTheme="majorHAnsi" w:hAnsiTheme="majorHAnsi"/>
                <w:i/>
                <w:sz w:val="18"/>
                <w:szCs w:val="18"/>
              </w:rPr>
            </w:pPr>
          </w:p>
          <w:p w14:paraId="4B31E35B" w14:textId="77777777" w:rsidR="00370B52" w:rsidRPr="00794052" w:rsidRDefault="00370B52" w:rsidP="00370B52">
            <w:pPr>
              <w:tabs>
                <w:tab w:val="left" w:pos="284"/>
              </w:tabs>
              <w:jc w:val="both"/>
              <w:rPr>
                <w:rFonts w:asciiTheme="majorHAnsi" w:hAnsiTheme="majorHAnsi"/>
                <w:i/>
                <w:sz w:val="18"/>
                <w:szCs w:val="18"/>
              </w:rPr>
            </w:pPr>
            <w:r w:rsidRPr="00794052">
              <w:rPr>
                <w:rFonts w:asciiTheme="majorHAnsi" w:hAnsiTheme="majorHAnsi"/>
                <w:i/>
                <w:sz w:val="18"/>
                <w:szCs w:val="18"/>
              </w:rPr>
              <w:t>3.</w:t>
            </w:r>
            <w:r w:rsidRPr="00794052">
              <w:rPr>
                <w:rFonts w:asciiTheme="majorHAnsi" w:hAnsiTheme="majorHAnsi"/>
                <w:i/>
                <w:sz w:val="18"/>
                <w:szCs w:val="18"/>
              </w:rPr>
              <w:tab/>
            </w:r>
            <w:r w:rsidRPr="00794052">
              <w:rPr>
                <w:rFonts w:asciiTheme="majorHAnsi" w:hAnsiTheme="majorHAnsi"/>
                <w:b/>
                <w:i/>
                <w:sz w:val="18"/>
                <w:szCs w:val="18"/>
              </w:rPr>
              <w:t xml:space="preserve">Para </w:t>
            </w:r>
            <w:r w:rsidR="0048145E" w:rsidRPr="00794052">
              <w:rPr>
                <w:rFonts w:asciiTheme="majorHAnsi" w:hAnsiTheme="majorHAnsi"/>
                <w:b/>
                <w:i/>
                <w:sz w:val="18"/>
                <w:szCs w:val="18"/>
              </w:rPr>
              <w:t>el día 19 de Julio de 20</w:t>
            </w:r>
            <w:r w:rsidRPr="00794052">
              <w:rPr>
                <w:rFonts w:asciiTheme="majorHAnsi" w:hAnsiTheme="majorHAnsi"/>
                <w:b/>
                <w:i/>
                <w:sz w:val="18"/>
                <w:szCs w:val="18"/>
              </w:rPr>
              <w:t>15 se encentraban tres unidades en e</w:t>
            </w:r>
            <w:r w:rsidR="0048145E" w:rsidRPr="00794052">
              <w:rPr>
                <w:rFonts w:asciiTheme="majorHAnsi" w:hAnsiTheme="majorHAnsi"/>
                <w:b/>
                <w:i/>
                <w:sz w:val="18"/>
                <w:szCs w:val="18"/>
              </w:rPr>
              <w:t>l sector de la parte al</w:t>
            </w:r>
            <w:r w:rsidRPr="00794052">
              <w:rPr>
                <w:rFonts w:asciiTheme="majorHAnsi" w:hAnsiTheme="majorHAnsi"/>
                <w:b/>
                <w:i/>
                <w:sz w:val="18"/>
                <w:szCs w:val="18"/>
              </w:rPr>
              <w:t>ta de la vereda las cuatro, en ese momento ya estába</w:t>
            </w:r>
            <w:r w:rsidR="0048145E" w:rsidRPr="00794052">
              <w:rPr>
                <w:rFonts w:asciiTheme="majorHAnsi" w:hAnsiTheme="majorHAnsi"/>
                <w:b/>
                <w:i/>
                <w:sz w:val="18"/>
                <w:szCs w:val="18"/>
              </w:rPr>
              <w:t>mos</w:t>
            </w:r>
            <w:r w:rsidR="00402932" w:rsidRPr="00794052">
              <w:rPr>
                <w:rFonts w:asciiTheme="majorHAnsi" w:hAnsiTheme="majorHAnsi"/>
                <w:b/>
                <w:i/>
                <w:sz w:val="18"/>
                <w:szCs w:val="18"/>
              </w:rPr>
              <w:t xml:space="preserve"> realizando la i</w:t>
            </w:r>
            <w:r w:rsidRPr="00794052">
              <w:rPr>
                <w:rFonts w:asciiTheme="majorHAnsi" w:hAnsiTheme="majorHAnsi"/>
                <w:b/>
                <w:i/>
                <w:sz w:val="18"/>
                <w:szCs w:val="18"/>
              </w:rPr>
              <w:t>nfiltración de una operación ofensiva que estábamos re</w:t>
            </w:r>
            <w:r w:rsidR="00402932" w:rsidRPr="00794052">
              <w:rPr>
                <w:rFonts w:asciiTheme="majorHAnsi" w:hAnsiTheme="majorHAnsi"/>
                <w:b/>
                <w:i/>
                <w:sz w:val="18"/>
                <w:szCs w:val="18"/>
              </w:rPr>
              <w:t>alizando, íbamos</w:t>
            </w:r>
            <w:r w:rsidR="006B6AFF" w:rsidRPr="00794052">
              <w:rPr>
                <w:rFonts w:asciiTheme="majorHAnsi" w:hAnsiTheme="majorHAnsi"/>
                <w:b/>
                <w:i/>
                <w:sz w:val="18"/>
                <w:szCs w:val="18"/>
              </w:rPr>
              <w:t xml:space="preserve"> a reorganizar las unidades para poder se</w:t>
            </w:r>
            <w:r w:rsidRPr="00794052">
              <w:rPr>
                <w:rFonts w:asciiTheme="majorHAnsi" w:hAnsiTheme="majorHAnsi"/>
                <w:b/>
                <w:i/>
                <w:sz w:val="18"/>
                <w:szCs w:val="18"/>
              </w:rPr>
              <w:t>r de ese punto crítico que era una parte baja, la unidad cazador uno se encontraba h</w:t>
            </w:r>
            <w:r w:rsidR="00767557" w:rsidRPr="00794052">
              <w:rPr>
                <w:rFonts w:asciiTheme="majorHAnsi" w:hAnsiTheme="majorHAnsi"/>
                <w:b/>
                <w:i/>
                <w:sz w:val="18"/>
                <w:szCs w:val="18"/>
              </w:rPr>
              <w:t>acia</w:t>
            </w:r>
            <w:r w:rsidRPr="00794052">
              <w:rPr>
                <w:rFonts w:asciiTheme="majorHAnsi" w:hAnsiTheme="majorHAnsi"/>
                <w:b/>
                <w:i/>
                <w:sz w:val="18"/>
                <w:szCs w:val="18"/>
              </w:rPr>
              <w:t xml:space="preserve"> la parte nor</w:t>
            </w:r>
            <w:r w:rsidR="00767557" w:rsidRPr="00794052">
              <w:rPr>
                <w:rFonts w:asciiTheme="majorHAnsi" w:hAnsiTheme="majorHAnsi"/>
                <w:b/>
                <w:i/>
                <w:sz w:val="18"/>
                <w:szCs w:val="18"/>
              </w:rPr>
              <w:t>te y l</w:t>
            </w:r>
            <w:r w:rsidR="00402932" w:rsidRPr="00794052">
              <w:rPr>
                <w:rFonts w:asciiTheme="majorHAnsi" w:hAnsiTheme="majorHAnsi"/>
                <w:b/>
                <w:i/>
                <w:sz w:val="18"/>
                <w:szCs w:val="18"/>
              </w:rPr>
              <w:t>a unidad Berlín 12 h</w:t>
            </w:r>
            <w:r w:rsidR="0048145E" w:rsidRPr="00794052">
              <w:rPr>
                <w:rFonts w:asciiTheme="majorHAnsi" w:hAnsiTheme="majorHAnsi"/>
                <w:b/>
                <w:i/>
                <w:sz w:val="18"/>
                <w:szCs w:val="18"/>
              </w:rPr>
              <w:t>acía l</w:t>
            </w:r>
            <w:r w:rsidRPr="00794052">
              <w:rPr>
                <w:rFonts w:asciiTheme="majorHAnsi" w:hAnsiTheme="majorHAnsi"/>
                <w:b/>
                <w:i/>
                <w:sz w:val="18"/>
                <w:szCs w:val="18"/>
              </w:rPr>
              <w:t xml:space="preserve">a parte sur. </w:t>
            </w:r>
            <w:r w:rsidR="00767557" w:rsidRPr="00794052">
              <w:rPr>
                <w:rFonts w:asciiTheme="majorHAnsi" w:hAnsiTheme="majorHAnsi"/>
                <w:b/>
                <w:i/>
                <w:sz w:val="18"/>
                <w:szCs w:val="18"/>
              </w:rPr>
              <w:t>Se</w:t>
            </w:r>
            <w:r w:rsidRPr="00794052">
              <w:rPr>
                <w:rFonts w:asciiTheme="majorHAnsi" w:hAnsiTheme="majorHAnsi"/>
                <w:b/>
                <w:i/>
                <w:sz w:val="18"/>
                <w:szCs w:val="18"/>
              </w:rPr>
              <w:t xml:space="preserve"> había </w:t>
            </w:r>
            <w:r w:rsidR="00767557" w:rsidRPr="00794052">
              <w:rPr>
                <w:rFonts w:asciiTheme="majorHAnsi" w:hAnsiTheme="majorHAnsi"/>
                <w:b/>
                <w:i/>
                <w:sz w:val="18"/>
                <w:szCs w:val="18"/>
              </w:rPr>
              <w:t>planeado pasar por el medio de l</w:t>
            </w:r>
            <w:r w:rsidRPr="00794052">
              <w:rPr>
                <w:rFonts w:asciiTheme="majorHAnsi" w:hAnsiTheme="majorHAnsi"/>
                <w:b/>
                <w:i/>
                <w:sz w:val="18"/>
                <w:szCs w:val="18"/>
              </w:rPr>
              <w:t xml:space="preserve">as dos unidades para pasar </w:t>
            </w:r>
            <w:r w:rsidR="00402932" w:rsidRPr="00794052">
              <w:rPr>
                <w:rFonts w:asciiTheme="majorHAnsi" w:hAnsiTheme="majorHAnsi"/>
                <w:b/>
                <w:i/>
                <w:sz w:val="18"/>
                <w:szCs w:val="18"/>
              </w:rPr>
              <w:t>l</w:t>
            </w:r>
            <w:r w:rsidRPr="00794052">
              <w:rPr>
                <w:rFonts w:asciiTheme="majorHAnsi" w:hAnsiTheme="majorHAnsi"/>
                <w:b/>
                <w:i/>
                <w:sz w:val="18"/>
                <w:szCs w:val="18"/>
              </w:rPr>
              <w:t>a parte alta y descender a la otra cara de</w:t>
            </w:r>
            <w:r w:rsidR="0048145E" w:rsidRPr="00794052">
              <w:rPr>
                <w:rFonts w:asciiTheme="majorHAnsi" w:hAnsiTheme="majorHAnsi"/>
                <w:b/>
                <w:i/>
                <w:sz w:val="18"/>
                <w:szCs w:val="18"/>
              </w:rPr>
              <w:t>l</w:t>
            </w:r>
            <w:r w:rsidR="00402932" w:rsidRPr="00794052">
              <w:rPr>
                <w:rFonts w:asciiTheme="majorHAnsi" w:hAnsiTheme="majorHAnsi"/>
                <w:b/>
                <w:i/>
                <w:sz w:val="18"/>
                <w:szCs w:val="18"/>
              </w:rPr>
              <w:t xml:space="preserve"> cañón, ya ll</w:t>
            </w:r>
            <w:r w:rsidRPr="00794052">
              <w:rPr>
                <w:rFonts w:asciiTheme="majorHAnsi" w:hAnsiTheme="majorHAnsi"/>
                <w:b/>
                <w:i/>
                <w:sz w:val="18"/>
                <w:szCs w:val="18"/>
              </w:rPr>
              <w:t>egando a la par</w:t>
            </w:r>
            <w:r w:rsidR="00767557" w:rsidRPr="00794052">
              <w:rPr>
                <w:rFonts w:asciiTheme="majorHAnsi" w:hAnsiTheme="majorHAnsi"/>
                <w:b/>
                <w:i/>
                <w:sz w:val="18"/>
                <w:szCs w:val="18"/>
              </w:rPr>
              <w:t>te al</w:t>
            </w:r>
            <w:r w:rsidR="00402932" w:rsidRPr="00794052">
              <w:rPr>
                <w:rFonts w:asciiTheme="majorHAnsi" w:hAnsiTheme="majorHAnsi"/>
                <w:b/>
                <w:i/>
                <w:sz w:val="18"/>
                <w:szCs w:val="18"/>
              </w:rPr>
              <w:t>ta de ese filo fue donde</w:t>
            </w:r>
            <w:r w:rsidRPr="00794052">
              <w:rPr>
                <w:rFonts w:asciiTheme="majorHAnsi" w:hAnsiTheme="majorHAnsi"/>
                <w:b/>
                <w:i/>
                <w:sz w:val="18"/>
                <w:szCs w:val="18"/>
              </w:rPr>
              <w:t xml:space="preserve"> el contra puntero de la unidad a</w:t>
            </w:r>
            <w:r w:rsidR="00767557" w:rsidRPr="00794052">
              <w:rPr>
                <w:rFonts w:asciiTheme="majorHAnsi" w:hAnsiTheme="majorHAnsi"/>
                <w:b/>
                <w:i/>
                <w:sz w:val="18"/>
                <w:szCs w:val="18"/>
              </w:rPr>
              <w:t>c</w:t>
            </w:r>
            <w:r w:rsidRPr="00794052">
              <w:rPr>
                <w:rFonts w:asciiTheme="majorHAnsi" w:hAnsiTheme="majorHAnsi"/>
                <w:b/>
                <w:i/>
                <w:sz w:val="18"/>
                <w:szCs w:val="18"/>
              </w:rPr>
              <w:t>c</w:t>
            </w:r>
            <w:r w:rsidR="00767557" w:rsidRPr="00794052">
              <w:rPr>
                <w:rFonts w:asciiTheme="majorHAnsi" w:hAnsiTheme="majorHAnsi"/>
                <w:b/>
                <w:i/>
                <w:sz w:val="18"/>
                <w:szCs w:val="18"/>
              </w:rPr>
              <w:t>iona</w:t>
            </w:r>
            <w:r w:rsidRPr="00794052">
              <w:rPr>
                <w:rFonts w:asciiTheme="majorHAnsi" w:hAnsiTheme="majorHAnsi"/>
                <w:b/>
                <w:i/>
                <w:sz w:val="18"/>
                <w:szCs w:val="18"/>
              </w:rPr>
              <w:t xml:space="preserve"> a</w:t>
            </w:r>
            <w:r w:rsidR="00767557" w:rsidRPr="00794052">
              <w:rPr>
                <w:rFonts w:asciiTheme="majorHAnsi" w:hAnsiTheme="majorHAnsi"/>
                <w:b/>
                <w:i/>
                <w:sz w:val="18"/>
                <w:szCs w:val="18"/>
              </w:rPr>
              <w:t>l</w:t>
            </w:r>
            <w:r w:rsidRPr="00794052">
              <w:rPr>
                <w:rFonts w:asciiTheme="majorHAnsi" w:hAnsiTheme="majorHAnsi"/>
                <w:b/>
                <w:i/>
                <w:sz w:val="18"/>
                <w:szCs w:val="18"/>
              </w:rPr>
              <w:t xml:space="preserve"> parecer p</w:t>
            </w:r>
            <w:r w:rsidR="00767557" w:rsidRPr="00794052">
              <w:rPr>
                <w:rFonts w:asciiTheme="majorHAnsi" w:hAnsiTheme="majorHAnsi"/>
                <w:b/>
                <w:i/>
                <w:sz w:val="18"/>
                <w:szCs w:val="18"/>
              </w:rPr>
              <w:t>or</w:t>
            </w:r>
            <w:r w:rsidRPr="00794052">
              <w:rPr>
                <w:rFonts w:asciiTheme="majorHAnsi" w:hAnsiTheme="majorHAnsi"/>
                <w:b/>
                <w:i/>
                <w:sz w:val="18"/>
                <w:szCs w:val="18"/>
              </w:rPr>
              <w:t xml:space="preserve"> sistema de presión un artefacto explosivo e</w:t>
            </w:r>
            <w:r w:rsidR="00767557" w:rsidRPr="00794052">
              <w:rPr>
                <w:rFonts w:asciiTheme="majorHAnsi" w:hAnsiTheme="majorHAnsi"/>
                <w:b/>
                <w:i/>
                <w:sz w:val="18"/>
                <w:szCs w:val="18"/>
              </w:rPr>
              <w:t>l</w:t>
            </w:r>
            <w:r w:rsidRPr="00794052">
              <w:rPr>
                <w:rFonts w:asciiTheme="majorHAnsi" w:hAnsiTheme="majorHAnsi"/>
                <w:b/>
                <w:i/>
                <w:sz w:val="18"/>
                <w:szCs w:val="18"/>
              </w:rPr>
              <w:t xml:space="preserve"> cual le causo amputación en el </w:t>
            </w:r>
            <w:r w:rsidR="00767557" w:rsidRPr="00794052">
              <w:rPr>
                <w:rFonts w:asciiTheme="majorHAnsi" w:hAnsiTheme="majorHAnsi"/>
                <w:b/>
                <w:i/>
                <w:sz w:val="18"/>
                <w:szCs w:val="18"/>
              </w:rPr>
              <w:t>pie</w:t>
            </w:r>
            <w:r w:rsidRPr="00794052">
              <w:rPr>
                <w:rFonts w:asciiTheme="majorHAnsi" w:hAnsiTheme="majorHAnsi"/>
                <w:b/>
                <w:i/>
                <w:sz w:val="18"/>
                <w:szCs w:val="18"/>
              </w:rPr>
              <w:t xml:space="preserve"> derecho.</w:t>
            </w:r>
          </w:p>
          <w:p w14:paraId="53EC0222" w14:textId="77777777" w:rsidR="00370B52" w:rsidRPr="00794052" w:rsidRDefault="00370B52" w:rsidP="00370B52">
            <w:pPr>
              <w:tabs>
                <w:tab w:val="left" w:pos="284"/>
              </w:tabs>
              <w:jc w:val="both"/>
              <w:rPr>
                <w:rFonts w:asciiTheme="majorHAnsi" w:hAnsiTheme="majorHAnsi"/>
                <w:i/>
                <w:sz w:val="18"/>
                <w:szCs w:val="18"/>
              </w:rPr>
            </w:pPr>
          </w:p>
          <w:p w14:paraId="201AB7A8" w14:textId="77777777" w:rsidR="00370B52" w:rsidRPr="00794052" w:rsidRDefault="0048145E" w:rsidP="00370B52">
            <w:pPr>
              <w:tabs>
                <w:tab w:val="left" w:pos="284"/>
              </w:tabs>
              <w:jc w:val="both"/>
              <w:rPr>
                <w:rFonts w:asciiTheme="majorHAnsi" w:hAnsiTheme="majorHAnsi"/>
                <w:i/>
                <w:sz w:val="18"/>
                <w:szCs w:val="18"/>
              </w:rPr>
            </w:pPr>
            <w:r w:rsidRPr="00794052">
              <w:rPr>
                <w:rFonts w:asciiTheme="majorHAnsi" w:hAnsiTheme="majorHAnsi"/>
                <w:i/>
                <w:sz w:val="18"/>
                <w:szCs w:val="18"/>
              </w:rPr>
              <w:t>4.</w:t>
            </w:r>
            <w:r w:rsidRPr="00794052">
              <w:rPr>
                <w:rFonts w:asciiTheme="majorHAnsi" w:hAnsiTheme="majorHAnsi"/>
                <w:i/>
                <w:sz w:val="18"/>
                <w:szCs w:val="18"/>
              </w:rPr>
              <w:tab/>
              <w:t>Posterior a los hechos l</w:t>
            </w:r>
            <w:r w:rsidR="00370B52" w:rsidRPr="00794052">
              <w:rPr>
                <w:rFonts w:asciiTheme="majorHAnsi" w:hAnsiTheme="majorHAnsi"/>
                <w:i/>
                <w:sz w:val="18"/>
                <w:szCs w:val="18"/>
              </w:rPr>
              <w:t xml:space="preserve">a unidad se devuelve </w:t>
            </w:r>
            <w:r w:rsidR="00767557" w:rsidRPr="00794052">
              <w:rPr>
                <w:rFonts w:asciiTheme="majorHAnsi" w:hAnsiTheme="majorHAnsi"/>
                <w:i/>
                <w:sz w:val="18"/>
                <w:szCs w:val="18"/>
              </w:rPr>
              <w:t>100</w:t>
            </w:r>
            <w:r w:rsidR="00370B52" w:rsidRPr="00794052">
              <w:rPr>
                <w:rFonts w:asciiTheme="majorHAnsi" w:hAnsiTheme="majorHAnsi"/>
                <w:i/>
                <w:sz w:val="18"/>
                <w:szCs w:val="18"/>
              </w:rPr>
              <w:t xml:space="preserve"> metros, se saca al soldado para</w:t>
            </w:r>
            <w:r w:rsidR="00767557" w:rsidRPr="00794052">
              <w:rPr>
                <w:rFonts w:asciiTheme="majorHAnsi" w:hAnsiTheme="majorHAnsi"/>
                <w:i/>
                <w:sz w:val="18"/>
                <w:szCs w:val="18"/>
              </w:rPr>
              <w:t xml:space="preserve"> prestarle los primeros auxilios, se i</w:t>
            </w:r>
            <w:r w:rsidR="00370B52" w:rsidRPr="00794052">
              <w:rPr>
                <w:rFonts w:asciiTheme="majorHAnsi" w:hAnsiTheme="majorHAnsi"/>
                <w:i/>
                <w:sz w:val="18"/>
                <w:szCs w:val="18"/>
              </w:rPr>
              <w:t>nforma al comarco superior c</w:t>
            </w:r>
            <w:r w:rsidR="00767557" w:rsidRPr="00794052">
              <w:rPr>
                <w:rFonts w:asciiTheme="majorHAnsi" w:hAnsiTheme="majorHAnsi"/>
                <w:i/>
                <w:sz w:val="18"/>
                <w:szCs w:val="18"/>
              </w:rPr>
              <w:t>oronel pineda y se le solicita l</w:t>
            </w:r>
            <w:r w:rsidR="00370B52" w:rsidRPr="00794052">
              <w:rPr>
                <w:rFonts w:asciiTheme="majorHAnsi" w:hAnsiTheme="majorHAnsi"/>
                <w:i/>
                <w:sz w:val="18"/>
                <w:szCs w:val="18"/>
              </w:rPr>
              <w:t>a extracción aérea por medio de una canasta,</w:t>
            </w:r>
            <w:r w:rsidR="00767557" w:rsidRPr="00794052">
              <w:rPr>
                <w:rFonts w:asciiTheme="majorHAnsi" w:hAnsiTheme="majorHAnsi"/>
                <w:i/>
                <w:sz w:val="18"/>
                <w:szCs w:val="18"/>
              </w:rPr>
              <w:t xml:space="preserve"> en ese momento se estabilizo al soldado y se aseguró</w:t>
            </w:r>
            <w:r w:rsidR="00370B52" w:rsidRPr="00794052">
              <w:rPr>
                <w:rFonts w:asciiTheme="majorHAnsi" w:hAnsiTheme="majorHAnsi"/>
                <w:i/>
                <w:sz w:val="18"/>
                <w:szCs w:val="18"/>
              </w:rPr>
              <w:t xml:space="preserve"> el área para repeler un posible ataque.</w:t>
            </w:r>
          </w:p>
          <w:p w14:paraId="3C0471B0" w14:textId="77777777" w:rsidR="00370B52" w:rsidRPr="00794052" w:rsidRDefault="00370B52" w:rsidP="00370B52">
            <w:pPr>
              <w:tabs>
                <w:tab w:val="left" w:pos="284"/>
              </w:tabs>
              <w:jc w:val="both"/>
              <w:rPr>
                <w:rFonts w:asciiTheme="majorHAnsi" w:hAnsiTheme="majorHAnsi"/>
                <w:i/>
                <w:sz w:val="18"/>
                <w:szCs w:val="18"/>
              </w:rPr>
            </w:pPr>
          </w:p>
          <w:p w14:paraId="118A359F" w14:textId="77777777" w:rsidR="00370B52" w:rsidRPr="00794052" w:rsidRDefault="0048145E" w:rsidP="00370B52">
            <w:pPr>
              <w:tabs>
                <w:tab w:val="left" w:pos="284"/>
              </w:tabs>
              <w:jc w:val="both"/>
              <w:rPr>
                <w:rFonts w:asciiTheme="majorHAnsi" w:hAnsiTheme="majorHAnsi"/>
                <w:i/>
                <w:sz w:val="18"/>
                <w:szCs w:val="18"/>
              </w:rPr>
            </w:pPr>
            <w:r w:rsidRPr="00794052">
              <w:rPr>
                <w:rFonts w:asciiTheme="majorHAnsi" w:hAnsiTheme="majorHAnsi"/>
                <w:i/>
                <w:sz w:val="18"/>
                <w:szCs w:val="18"/>
              </w:rPr>
              <w:t>5.</w:t>
            </w:r>
            <w:r w:rsidRPr="00794052">
              <w:rPr>
                <w:rFonts w:asciiTheme="majorHAnsi" w:hAnsiTheme="majorHAnsi"/>
                <w:i/>
                <w:sz w:val="18"/>
                <w:szCs w:val="18"/>
              </w:rPr>
              <w:tab/>
              <w:t>Que de lo relatado por l</w:t>
            </w:r>
            <w:r w:rsidR="00370B52" w:rsidRPr="00794052">
              <w:rPr>
                <w:rFonts w:asciiTheme="majorHAnsi" w:hAnsiTheme="majorHAnsi"/>
                <w:i/>
                <w:sz w:val="18"/>
                <w:szCs w:val="18"/>
              </w:rPr>
              <w:t>os testigos, se observa que en todo momento se insistió en e</w:t>
            </w:r>
            <w:r w:rsidR="00767557" w:rsidRPr="00794052">
              <w:rPr>
                <w:rFonts w:asciiTheme="majorHAnsi" w:hAnsiTheme="majorHAnsi"/>
                <w:i/>
                <w:sz w:val="18"/>
                <w:szCs w:val="18"/>
              </w:rPr>
              <w:t>l</w:t>
            </w:r>
            <w:r w:rsidR="00370B52" w:rsidRPr="00794052">
              <w:rPr>
                <w:rFonts w:asciiTheme="majorHAnsi" w:hAnsiTheme="majorHAnsi"/>
                <w:i/>
                <w:sz w:val="18"/>
                <w:szCs w:val="18"/>
              </w:rPr>
              <w:t xml:space="preserve"> dispositivo de segu</w:t>
            </w:r>
            <w:r w:rsidR="00767557" w:rsidRPr="00794052">
              <w:rPr>
                <w:rFonts w:asciiTheme="majorHAnsi" w:hAnsiTheme="majorHAnsi"/>
                <w:i/>
                <w:sz w:val="18"/>
                <w:szCs w:val="18"/>
              </w:rPr>
              <w:t>ridad, y estando en él d</w:t>
            </w:r>
            <w:r w:rsidR="00370B52" w:rsidRPr="00794052">
              <w:rPr>
                <w:rFonts w:asciiTheme="majorHAnsi" w:hAnsiTheme="majorHAnsi"/>
                <w:i/>
                <w:sz w:val="18"/>
                <w:szCs w:val="18"/>
              </w:rPr>
              <w:t>e manera desafortunada activan un artefacto explosivo que afecta al Soldado profesional mencionado en el Informe.</w:t>
            </w:r>
          </w:p>
          <w:p w14:paraId="7E37CF94" w14:textId="77777777" w:rsidR="00370B52" w:rsidRPr="00794052" w:rsidRDefault="00370B52" w:rsidP="00370B52">
            <w:pPr>
              <w:pStyle w:val="Prrafodelista"/>
              <w:tabs>
                <w:tab w:val="left" w:pos="284"/>
              </w:tabs>
              <w:ind w:left="0"/>
              <w:jc w:val="both"/>
              <w:rPr>
                <w:rFonts w:asciiTheme="majorHAnsi" w:hAnsiTheme="majorHAnsi"/>
                <w:i/>
                <w:sz w:val="18"/>
                <w:szCs w:val="18"/>
              </w:rPr>
            </w:pPr>
          </w:p>
          <w:p w14:paraId="3E235129" w14:textId="77777777" w:rsidR="00370B52" w:rsidRPr="00794052" w:rsidRDefault="00767557" w:rsidP="00370B52">
            <w:pPr>
              <w:pStyle w:val="Prrafodelista"/>
              <w:tabs>
                <w:tab w:val="left" w:pos="284"/>
              </w:tabs>
              <w:ind w:left="0"/>
              <w:jc w:val="both"/>
              <w:rPr>
                <w:rFonts w:asciiTheme="majorHAnsi" w:hAnsiTheme="majorHAnsi"/>
                <w:i/>
                <w:sz w:val="18"/>
                <w:szCs w:val="18"/>
              </w:rPr>
            </w:pPr>
            <w:r w:rsidRPr="00794052">
              <w:rPr>
                <w:rFonts w:asciiTheme="majorHAnsi" w:hAnsiTheme="majorHAnsi"/>
                <w:i/>
                <w:sz w:val="18"/>
                <w:szCs w:val="18"/>
              </w:rPr>
              <w:t>6.</w:t>
            </w:r>
            <w:r w:rsidRPr="00794052">
              <w:rPr>
                <w:rFonts w:asciiTheme="majorHAnsi" w:hAnsiTheme="majorHAnsi"/>
                <w:i/>
                <w:sz w:val="18"/>
                <w:szCs w:val="18"/>
              </w:rPr>
              <w:tab/>
              <w:t>Así l</w:t>
            </w:r>
            <w:r w:rsidR="00370B52" w:rsidRPr="00794052">
              <w:rPr>
                <w:rFonts w:asciiTheme="majorHAnsi" w:hAnsiTheme="majorHAnsi"/>
                <w:i/>
                <w:sz w:val="18"/>
                <w:szCs w:val="18"/>
              </w:rPr>
              <w:t>as cosas, e</w:t>
            </w:r>
            <w:r w:rsidRPr="00794052">
              <w:rPr>
                <w:rFonts w:asciiTheme="majorHAnsi" w:hAnsiTheme="majorHAnsi"/>
                <w:i/>
                <w:sz w:val="18"/>
                <w:szCs w:val="18"/>
              </w:rPr>
              <w:t>l</w:t>
            </w:r>
            <w:r w:rsidR="00370B52" w:rsidRPr="00794052">
              <w:rPr>
                <w:rFonts w:asciiTheme="majorHAnsi" w:hAnsiTheme="majorHAnsi"/>
                <w:i/>
                <w:sz w:val="18"/>
                <w:szCs w:val="18"/>
              </w:rPr>
              <w:t xml:space="preserve"> grupo de acción directa Cazador de</w:t>
            </w:r>
            <w:r w:rsidRPr="00794052">
              <w:rPr>
                <w:rFonts w:asciiTheme="majorHAnsi" w:hAnsiTheme="majorHAnsi"/>
                <w:i/>
                <w:sz w:val="18"/>
                <w:szCs w:val="18"/>
              </w:rPr>
              <w:t>l</w:t>
            </w:r>
            <w:r w:rsidR="00370B52" w:rsidRPr="00794052">
              <w:rPr>
                <w:rFonts w:asciiTheme="majorHAnsi" w:hAnsiTheme="majorHAnsi"/>
                <w:i/>
                <w:sz w:val="18"/>
                <w:szCs w:val="18"/>
              </w:rPr>
              <w:t xml:space="preserve"> </w:t>
            </w:r>
            <w:r w:rsidRPr="00794052">
              <w:rPr>
                <w:rFonts w:asciiTheme="majorHAnsi" w:hAnsiTheme="majorHAnsi"/>
                <w:i/>
                <w:sz w:val="18"/>
                <w:szCs w:val="18"/>
              </w:rPr>
              <w:t>B</w:t>
            </w:r>
            <w:r w:rsidR="00370B52" w:rsidRPr="00794052">
              <w:rPr>
                <w:rFonts w:asciiTheme="majorHAnsi" w:hAnsiTheme="majorHAnsi"/>
                <w:i/>
                <w:sz w:val="18"/>
                <w:szCs w:val="18"/>
              </w:rPr>
              <w:t xml:space="preserve">ACOT </w:t>
            </w:r>
            <w:r w:rsidRPr="00794052">
              <w:rPr>
                <w:rFonts w:asciiTheme="majorHAnsi" w:hAnsiTheme="majorHAnsi"/>
                <w:i/>
                <w:sz w:val="18"/>
                <w:szCs w:val="18"/>
              </w:rPr>
              <w:t>106</w:t>
            </w:r>
            <w:r w:rsidR="00370B52" w:rsidRPr="00794052">
              <w:rPr>
                <w:rFonts w:asciiTheme="majorHAnsi" w:hAnsiTheme="majorHAnsi"/>
                <w:i/>
                <w:sz w:val="18"/>
                <w:szCs w:val="18"/>
              </w:rPr>
              <w:t xml:space="preserve"> a</w:t>
            </w:r>
            <w:r w:rsidRPr="00794052">
              <w:rPr>
                <w:rFonts w:asciiTheme="majorHAnsi" w:hAnsiTheme="majorHAnsi"/>
                <w:i/>
                <w:sz w:val="18"/>
                <w:szCs w:val="18"/>
              </w:rPr>
              <w:t>dopto</w:t>
            </w:r>
            <w:r w:rsidR="00370B52" w:rsidRPr="00794052">
              <w:rPr>
                <w:rFonts w:asciiTheme="majorHAnsi" w:hAnsiTheme="majorHAnsi"/>
                <w:i/>
                <w:sz w:val="18"/>
                <w:szCs w:val="18"/>
              </w:rPr>
              <w:t xml:space="preserve"> las medidas pertinentes para la segur</w:t>
            </w:r>
            <w:r w:rsidRPr="00794052">
              <w:rPr>
                <w:rFonts w:asciiTheme="majorHAnsi" w:hAnsiTheme="majorHAnsi"/>
                <w:i/>
                <w:sz w:val="18"/>
                <w:szCs w:val="18"/>
              </w:rPr>
              <w:t xml:space="preserve">idad, </w:t>
            </w:r>
            <w:r w:rsidR="00370B52" w:rsidRPr="00794052">
              <w:rPr>
                <w:rFonts w:asciiTheme="majorHAnsi" w:hAnsiTheme="majorHAnsi"/>
                <w:i/>
                <w:sz w:val="18"/>
                <w:szCs w:val="18"/>
              </w:rPr>
              <w:t>más en una maniobra es in</w:t>
            </w:r>
            <w:r w:rsidRPr="00794052">
              <w:rPr>
                <w:rFonts w:asciiTheme="majorHAnsi" w:hAnsiTheme="majorHAnsi"/>
                <w:i/>
                <w:sz w:val="18"/>
                <w:szCs w:val="18"/>
              </w:rPr>
              <w:t>filtración, donde existía una al</w:t>
            </w:r>
            <w:r w:rsidR="00370B52" w:rsidRPr="00794052">
              <w:rPr>
                <w:rFonts w:asciiTheme="majorHAnsi" w:hAnsiTheme="majorHAnsi"/>
                <w:i/>
                <w:sz w:val="18"/>
                <w:szCs w:val="18"/>
              </w:rPr>
              <w:t xml:space="preserve">ta probabilidad de ser detectados tanto </w:t>
            </w:r>
            <w:r w:rsidRPr="00794052">
              <w:rPr>
                <w:rFonts w:asciiTheme="majorHAnsi" w:hAnsiTheme="majorHAnsi"/>
                <w:i/>
                <w:sz w:val="18"/>
                <w:szCs w:val="18"/>
              </w:rPr>
              <w:t>d</w:t>
            </w:r>
            <w:r w:rsidR="00370B52" w:rsidRPr="00794052">
              <w:rPr>
                <w:rFonts w:asciiTheme="majorHAnsi" w:hAnsiTheme="majorHAnsi"/>
                <w:i/>
                <w:sz w:val="18"/>
                <w:szCs w:val="18"/>
              </w:rPr>
              <w:t>e la población civil como de los enemigos.</w:t>
            </w:r>
          </w:p>
          <w:p w14:paraId="6BED570D" w14:textId="77777777" w:rsidR="00370B52" w:rsidRPr="00794052" w:rsidRDefault="00370B52" w:rsidP="00370B52">
            <w:pPr>
              <w:pStyle w:val="Prrafodelista"/>
              <w:tabs>
                <w:tab w:val="left" w:pos="284"/>
              </w:tabs>
              <w:ind w:left="0"/>
              <w:jc w:val="both"/>
              <w:rPr>
                <w:rFonts w:asciiTheme="majorHAnsi" w:hAnsiTheme="majorHAnsi"/>
                <w:i/>
                <w:sz w:val="18"/>
                <w:szCs w:val="18"/>
              </w:rPr>
            </w:pPr>
          </w:p>
          <w:p w14:paraId="0B3180AB" w14:textId="77777777" w:rsidR="00370B52" w:rsidRPr="00794052" w:rsidRDefault="00370B52" w:rsidP="00370B52">
            <w:pPr>
              <w:tabs>
                <w:tab w:val="left" w:pos="284"/>
              </w:tabs>
              <w:jc w:val="both"/>
              <w:rPr>
                <w:rFonts w:asciiTheme="majorHAnsi" w:hAnsiTheme="majorHAnsi"/>
                <w:i/>
                <w:sz w:val="18"/>
                <w:szCs w:val="18"/>
              </w:rPr>
            </w:pPr>
            <w:r w:rsidRPr="00794052">
              <w:rPr>
                <w:rFonts w:asciiTheme="majorHAnsi" w:hAnsiTheme="majorHAnsi"/>
                <w:i/>
                <w:sz w:val="18"/>
                <w:szCs w:val="18"/>
              </w:rPr>
              <w:t>7.</w:t>
            </w:r>
            <w:r w:rsidRPr="00794052">
              <w:rPr>
                <w:rFonts w:asciiTheme="majorHAnsi" w:hAnsiTheme="majorHAnsi"/>
                <w:i/>
                <w:sz w:val="18"/>
                <w:szCs w:val="18"/>
              </w:rPr>
              <w:tab/>
              <w:t xml:space="preserve">Que la reacción desplegada por el grupo de acción directa Cazador </w:t>
            </w:r>
            <w:r w:rsidR="00767557" w:rsidRPr="00794052">
              <w:rPr>
                <w:rFonts w:asciiTheme="majorHAnsi" w:hAnsiTheme="majorHAnsi"/>
                <w:i/>
                <w:sz w:val="18"/>
                <w:szCs w:val="18"/>
              </w:rPr>
              <w:t xml:space="preserve">del </w:t>
            </w:r>
            <w:r w:rsidRPr="00794052">
              <w:rPr>
                <w:rFonts w:asciiTheme="majorHAnsi" w:hAnsiTheme="majorHAnsi"/>
                <w:i/>
                <w:sz w:val="18"/>
                <w:szCs w:val="18"/>
              </w:rPr>
              <w:t>BACOT 10</w:t>
            </w:r>
            <w:r w:rsidR="00767557" w:rsidRPr="00794052">
              <w:rPr>
                <w:rFonts w:asciiTheme="majorHAnsi" w:hAnsiTheme="majorHAnsi"/>
                <w:i/>
                <w:sz w:val="18"/>
                <w:szCs w:val="18"/>
              </w:rPr>
              <w:t>6</w:t>
            </w:r>
            <w:r w:rsidRPr="00794052">
              <w:rPr>
                <w:rFonts w:asciiTheme="majorHAnsi" w:hAnsiTheme="majorHAnsi"/>
                <w:i/>
                <w:sz w:val="18"/>
                <w:szCs w:val="18"/>
              </w:rPr>
              <w:t xml:space="preserve"> fue oportuna, pues aunque el soldado profesional resulto afectado </w:t>
            </w:r>
            <w:r w:rsidR="00767557" w:rsidRPr="00794052">
              <w:rPr>
                <w:rFonts w:asciiTheme="majorHAnsi" w:hAnsiTheme="majorHAnsi"/>
                <w:i/>
                <w:sz w:val="18"/>
                <w:szCs w:val="18"/>
              </w:rPr>
              <w:t>con la explosión, los demás sold</w:t>
            </w:r>
            <w:r w:rsidRPr="00794052">
              <w:rPr>
                <w:rFonts w:asciiTheme="majorHAnsi" w:hAnsiTheme="majorHAnsi"/>
                <w:i/>
                <w:sz w:val="18"/>
                <w:szCs w:val="18"/>
              </w:rPr>
              <w:t>ados a su alrededor y el enfermero</w:t>
            </w:r>
            <w:r w:rsidR="00767557" w:rsidRPr="00794052">
              <w:rPr>
                <w:rFonts w:asciiTheme="majorHAnsi" w:hAnsiTheme="majorHAnsi"/>
                <w:i/>
                <w:sz w:val="18"/>
                <w:szCs w:val="18"/>
              </w:rPr>
              <w:t xml:space="preserve"> son los encargados de prestar l</w:t>
            </w:r>
            <w:r w:rsidRPr="00794052">
              <w:rPr>
                <w:rFonts w:asciiTheme="majorHAnsi" w:hAnsiTheme="majorHAnsi"/>
                <w:i/>
                <w:sz w:val="18"/>
                <w:szCs w:val="18"/>
              </w:rPr>
              <w:t xml:space="preserve">os primeros auxilios y </w:t>
            </w:r>
            <w:r w:rsidR="00767557" w:rsidRPr="00794052">
              <w:rPr>
                <w:rFonts w:asciiTheme="majorHAnsi" w:hAnsiTheme="majorHAnsi"/>
                <w:i/>
                <w:sz w:val="18"/>
                <w:szCs w:val="18"/>
              </w:rPr>
              <w:t>brindar</w:t>
            </w:r>
            <w:r w:rsidRPr="00794052">
              <w:rPr>
                <w:rFonts w:asciiTheme="majorHAnsi" w:hAnsiTheme="majorHAnsi"/>
                <w:i/>
                <w:sz w:val="18"/>
                <w:szCs w:val="18"/>
              </w:rPr>
              <w:t xml:space="preserve"> seguridad.</w:t>
            </w:r>
          </w:p>
          <w:p w14:paraId="0521C5D0" w14:textId="77777777" w:rsidR="00370B52" w:rsidRPr="00794052" w:rsidRDefault="00370B52" w:rsidP="00370B52">
            <w:pPr>
              <w:tabs>
                <w:tab w:val="left" w:pos="284"/>
              </w:tabs>
              <w:jc w:val="both"/>
              <w:rPr>
                <w:rFonts w:asciiTheme="majorHAnsi" w:hAnsiTheme="majorHAnsi"/>
                <w:i/>
                <w:sz w:val="18"/>
                <w:szCs w:val="18"/>
              </w:rPr>
            </w:pPr>
          </w:p>
          <w:p w14:paraId="7BAE7E0C" w14:textId="77777777" w:rsidR="00370B52" w:rsidRPr="00794052" w:rsidRDefault="00370B52" w:rsidP="00370B52">
            <w:pPr>
              <w:tabs>
                <w:tab w:val="left" w:pos="284"/>
              </w:tabs>
              <w:jc w:val="both"/>
              <w:rPr>
                <w:rFonts w:asciiTheme="majorHAnsi" w:hAnsiTheme="majorHAnsi"/>
                <w:i/>
                <w:sz w:val="18"/>
                <w:szCs w:val="18"/>
              </w:rPr>
            </w:pPr>
            <w:r w:rsidRPr="00794052">
              <w:rPr>
                <w:rFonts w:asciiTheme="majorHAnsi" w:hAnsiTheme="majorHAnsi"/>
                <w:i/>
                <w:sz w:val="18"/>
                <w:szCs w:val="18"/>
              </w:rPr>
              <w:t>8. Que se adoptaron las me</w:t>
            </w:r>
            <w:r w:rsidR="00767557" w:rsidRPr="00794052">
              <w:rPr>
                <w:rFonts w:asciiTheme="majorHAnsi" w:hAnsiTheme="majorHAnsi"/>
                <w:i/>
                <w:sz w:val="18"/>
                <w:szCs w:val="18"/>
              </w:rPr>
              <w:t>didas</w:t>
            </w:r>
            <w:r w:rsidRPr="00794052">
              <w:rPr>
                <w:rFonts w:asciiTheme="majorHAnsi" w:hAnsiTheme="majorHAnsi"/>
                <w:i/>
                <w:sz w:val="18"/>
                <w:szCs w:val="18"/>
              </w:rPr>
              <w:t xml:space="preserve"> pertinentes para que e</w:t>
            </w:r>
            <w:r w:rsidR="00767557" w:rsidRPr="00794052">
              <w:rPr>
                <w:rFonts w:asciiTheme="majorHAnsi" w:hAnsiTheme="majorHAnsi"/>
                <w:i/>
                <w:sz w:val="18"/>
                <w:szCs w:val="18"/>
              </w:rPr>
              <w:t>l</w:t>
            </w:r>
            <w:r w:rsidRPr="00794052">
              <w:rPr>
                <w:rFonts w:asciiTheme="majorHAnsi" w:hAnsiTheme="majorHAnsi"/>
                <w:i/>
                <w:sz w:val="18"/>
                <w:szCs w:val="18"/>
              </w:rPr>
              <w:t xml:space="preserve"> he</w:t>
            </w:r>
            <w:r w:rsidR="00767557" w:rsidRPr="00794052">
              <w:rPr>
                <w:rFonts w:asciiTheme="majorHAnsi" w:hAnsiTheme="majorHAnsi"/>
                <w:i/>
                <w:sz w:val="18"/>
                <w:szCs w:val="18"/>
              </w:rPr>
              <w:t>rido fuera</w:t>
            </w:r>
            <w:r w:rsidRPr="00794052">
              <w:rPr>
                <w:rFonts w:asciiTheme="majorHAnsi" w:hAnsiTheme="majorHAnsi"/>
                <w:i/>
                <w:sz w:val="18"/>
                <w:szCs w:val="18"/>
              </w:rPr>
              <w:t xml:space="preserve"> evacuado oportunamente del luga</w:t>
            </w:r>
            <w:r w:rsidR="00767557" w:rsidRPr="00794052">
              <w:rPr>
                <w:rFonts w:asciiTheme="majorHAnsi" w:hAnsiTheme="majorHAnsi"/>
                <w:i/>
                <w:sz w:val="18"/>
                <w:szCs w:val="18"/>
              </w:rPr>
              <w:t>r donde cae y llama al</w:t>
            </w:r>
            <w:r w:rsidRPr="00794052">
              <w:rPr>
                <w:rFonts w:asciiTheme="majorHAnsi" w:hAnsiTheme="majorHAnsi"/>
                <w:i/>
                <w:sz w:val="18"/>
                <w:szCs w:val="18"/>
              </w:rPr>
              <w:t xml:space="preserve"> </w:t>
            </w:r>
            <w:r w:rsidR="00767557" w:rsidRPr="00794052">
              <w:rPr>
                <w:rFonts w:asciiTheme="majorHAnsi" w:hAnsiTheme="majorHAnsi"/>
                <w:i/>
                <w:sz w:val="18"/>
                <w:szCs w:val="18"/>
              </w:rPr>
              <w:t>enfermero de</w:t>
            </w:r>
            <w:r w:rsidRPr="00794052">
              <w:rPr>
                <w:rFonts w:asciiTheme="majorHAnsi" w:hAnsiTheme="majorHAnsi"/>
                <w:i/>
                <w:sz w:val="18"/>
                <w:szCs w:val="18"/>
              </w:rPr>
              <w:t xml:space="preserve"> combate para que le prestara los primeaos auxilios.</w:t>
            </w:r>
          </w:p>
          <w:p w14:paraId="7026891E" w14:textId="77777777" w:rsidR="00370B52" w:rsidRPr="00794052" w:rsidRDefault="00370B52" w:rsidP="00370B52">
            <w:pPr>
              <w:tabs>
                <w:tab w:val="left" w:pos="284"/>
              </w:tabs>
              <w:jc w:val="both"/>
              <w:rPr>
                <w:rFonts w:asciiTheme="majorHAnsi" w:hAnsiTheme="majorHAnsi"/>
                <w:i/>
                <w:sz w:val="18"/>
                <w:szCs w:val="18"/>
              </w:rPr>
            </w:pPr>
          </w:p>
          <w:p w14:paraId="1167405C" w14:textId="77777777" w:rsidR="00370B52" w:rsidRPr="00794052" w:rsidRDefault="00370B52" w:rsidP="00370B52">
            <w:pPr>
              <w:tabs>
                <w:tab w:val="left" w:pos="284"/>
              </w:tabs>
              <w:jc w:val="both"/>
              <w:rPr>
                <w:rFonts w:asciiTheme="majorHAnsi" w:hAnsiTheme="majorHAnsi"/>
                <w:b/>
                <w:i/>
                <w:sz w:val="18"/>
                <w:szCs w:val="18"/>
              </w:rPr>
            </w:pPr>
            <w:r w:rsidRPr="00794052">
              <w:rPr>
                <w:rFonts w:asciiTheme="majorHAnsi" w:hAnsiTheme="majorHAnsi"/>
                <w:b/>
                <w:i/>
                <w:sz w:val="18"/>
                <w:szCs w:val="18"/>
              </w:rPr>
              <w:t xml:space="preserve">9. Que no se vislumbra indisciplina táctica ni desconocimiento </w:t>
            </w:r>
            <w:r w:rsidR="00767557" w:rsidRPr="00794052">
              <w:rPr>
                <w:rFonts w:asciiTheme="majorHAnsi" w:hAnsiTheme="majorHAnsi"/>
                <w:b/>
                <w:i/>
                <w:sz w:val="18"/>
                <w:szCs w:val="18"/>
              </w:rPr>
              <w:t>po</w:t>
            </w:r>
            <w:r w:rsidRPr="00794052">
              <w:rPr>
                <w:rFonts w:asciiTheme="majorHAnsi" w:hAnsiTheme="majorHAnsi"/>
                <w:b/>
                <w:i/>
                <w:sz w:val="18"/>
                <w:szCs w:val="18"/>
              </w:rPr>
              <w:t>r pa</w:t>
            </w:r>
            <w:r w:rsidR="00767557" w:rsidRPr="00794052">
              <w:rPr>
                <w:rFonts w:asciiTheme="majorHAnsi" w:hAnsiTheme="majorHAnsi"/>
                <w:b/>
                <w:i/>
                <w:sz w:val="18"/>
                <w:szCs w:val="18"/>
              </w:rPr>
              <w:t>rte</w:t>
            </w:r>
            <w:r w:rsidRPr="00794052">
              <w:rPr>
                <w:rFonts w:asciiTheme="majorHAnsi" w:hAnsiTheme="majorHAnsi"/>
                <w:b/>
                <w:i/>
                <w:sz w:val="18"/>
                <w:szCs w:val="18"/>
              </w:rPr>
              <w:t xml:space="preserve"> del grupo de acción directa Cazador del BACOT 1</w:t>
            </w:r>
            <w:r w:rsidR="00767557" w:rsidRPr="00794052">
              <w:rPr>
                <w:rFonts w:asciiTheme="majorHAnsi" w:hAnsiTheme="majorHAnsi"/>
                <w:b/>
                <w:i/>
                <w:sz w:val="18"/>
                <w:szCs w:val="18"/>
              </w:rPr>
              <w:t>06</w:t>
            </w:r>
            <w:r w:rsidR="002F5CA3" w:rsidRPr="00794052">
              <w:rPr>
                <w:rFonts w:asciiTheme="majorHAnsi" w:hAnsiTheme="majorHAnsi"/>
                <w:b/>
                <w:i/>
                <w:sz w:val="18"/>
                <w:szCs w:val="18"/>
              </w:rPr>
              <w:t xml:space="preserve"> </w:t>
            </w:r>
            <w:r w:rsidRPr="00794052">
              <w:rPr>
                <w:rFonts w:asciiTheme="majorHAnsi" w:hAnsiTheme="majorHAnsi"/>
                <w:b/>
                <w:i/>
                <w:sz w:val="18"/>
                <w:szCs w:val="18"/>
              </w:rPr>
              <w:t xml:space="preserve">si </w:t>
            </w:r>
            <w:r w:rsidR="00767557" w:rsidRPr="00794052">
              <w:rPr>
                <w:rFonts w:asciiTheme="majorHAnsi" w:hAnsiTheme="majorHAnsi"/>
                <w:b/>
                <w:i/>
                <w:sz w:val="18"/>
                <w:szCs w:val="18"/>
              </w:rPr>
              <w:t xml:space="preserve">bien </w:t>
            </w:r>
            <w:r w:rsidRPr="00794052">
              <w:rPr>
                <w:rFonts w:asciiTheme="majorHAnsi" w:hAnsiTheme="majorHAnsi"/>
                <w:b/>
                <w:i/>
                <w:sz w:val="18"/>
                <w:szCs w:val="18"/>
              </w:rPr>
              <w:t xml:space="preserve">se </w:t>
            </w:r>
            <w:r w:rsidR="00767557" w:rsidRPr="00794052">
              <w:rPr>
                <w:rFonts w:asciiTheme="majorHAnsi" w:hAnsiTheme="majorHAnsi"/>
                <w:b/>
                <w:i/>
                <w:sz w:val="18"/>
                <w:szCs w:val="18"/>
              </w:rPr>
              <w:t>generó</w:t>
            </w:r>
            <w:r w:rsidRPr="00794052">
              <w:rPr>
                <w:rFonts w:asciiTheme="majorHAnsi" w:hAnsiTheme="majorHAnsi"/>
                <w:b/>
                <w:i/>
                <w:sz w:val="18"/>
                <w:szCs w:val="18"/>
              </w:rPr>
              <w:t xml:space="preserve"> </w:t>
            </w:r>
            <w:r w:rsidR="00767557" w:rsidRPr="00794052">
              <w:rPr>
                <w:rFonts w:asciiTheme="majorHAnsi" w:hAnsiTheme="majorHAnsi"/>
                <w:b/>
                <w:i/>
                <w:sz w:val="18"/>
                <w:szCs w:val="18"/>
              </w:rPr>
              <w:t>l</w:t>
            </w:r>
            <w:r w:rsidRPr="00794052">
              <w:rPr>
                <w:rFonts w:asciiTheme="majorHAnsi" w:hAnsiTheme="majorHAnsi"/>
                <w:b/>
                <w:i/>
                <w:sz w:val="18"/>
                <w:szCs w:val="18"/>
              </w:rPr>
              <w:t xml:space="preserve">a lesión en la humanidad del soldado </w:t>
            </w:r>
            <w:r w:rsidR="00767557" w:rsidRPr="00794052">
              <w:rPr>
                <w:rFonts w:asciiTheme="majorHAnsi" w:hAnsiTheme="majorHAnsi"/>
                <w:b/>
                <w:i/>
                <w:sz w:val="18"/>
                <w:szCs w:val="18"/>
              </w:rPr>
              <w:t>profesional</w:t>
            </w:r>
            <w:r w:rsidRPr="00794052">
              <w:rPr>
                <w:rFonts w:asciiTheme="majorHAnsi" w:hAnsiTheme="majorHAnsi"/>
                <w:b/>
                <w:i/>
                <w:sz w:val="18"/>
                <w:szCs w:val="18"/>
              </w:rPr>
              <w:t>; éste lame</w:t>
            </w:r>
            <w:r w:rsidR="00767557" w:rsidRPr="00794052">
              <w:rPr>
                <w:rFonts w:asciiTheme="majorHAnsi" w:hAnsiTheme="majorHAnsi"/>
                <w:b/>
                <w:i/>
                <w:sz w:val="18"/>
                <w:szCs w:val="18"/>
              </w:rPr>
              <w:t xml:space="preserve">ntable hecho </w:t>
            </w:r>
            <w:r w:rsidRPr="00794052">
              <w:rPr>
                <w:rFonts w:asciiTheme="majorHAnsi" w:hAnsiTheme="majorHAnsi"/>
                <w:b/>
                <w:i/>
                <w:sz w:val="18"/>
                <w:szCs w:val="18"/>
              </w:rPr>
              <w:t xml:space="preserve">se presenta en desarrollo de una operación </w:t>
            </w:r>
            <w:r w:rsidR="00767557" w:rsidRPr="00794052">
              <w:rPr>
                <w:rFonts w:asciiTheme="majorHAnsi" w:hAnsiTheme="majorHAnsi"/>
                <w:b/>
                <w:i/>
                <w:sz w:val="18"/>
                <w:szCs w:val="18"/>
              </w:rPr>
              <w:t xml:space="preserve">militar de infiltración que no </w:t>
            </w:r>
            <w:r w:rsidRPr="00794052">
              <w:rPr>
                <w:rFonts w:asciiTheme="majorHAnsi" w:hAnsiTheme="majorHAnsi"/>
                <w:b/>
                <w:i/>
                <w:sz w:val="18"/>
                <w:szCs w:val="18"/>
              </w:rPr>
              <w:t>tiene un objetivo diferente al enf</w:t>
            </w:r>
            <w:r w:rsidR="00767557" w:rsidRPr="00794052">
              <w:rPr>
                <w:rFonts w:asciiTheme="majorHAnsi" w:hAnsiTheme="majorHAnsi"/>
                <w:b/>
                <w:i/>
                <w:sz w:val="18"/>
                <w:szCs w:val="18"/>
              </w:rPr>
              <w:t>renamiento con el enemigo q</w:t>
            </w:r>
            <w:r w:rsidRPr="00794052">
              <w:rPr>
                <w:rFonts w:asciiTheme="majorHAnsi" w:hAnsiTheme="majorHAnsi"/>
                <w:b/>
                <w:i/>
                <w:sz w:val="18"/>
                <w:szCs w:val="18"/>
              </w:rPr>
              <w:t>ue delinque so</w:t>
            </w:r>
            <w:r w:rsidR="00767557" w:rsidRPr="00794052">
              <w:rPr>
                <w:rFonts w:asciiTheme="majorHAnsi" w:hAnsiTheme="majorHAnsi"/>
                <w:b/>
                <w:i/>
                <w:sz w:val="18"/>
                <w:szCs w:val="18"/>
              </w:rPr>
              <w:t>bre</w:t>
            </w:r>
            <w:r w:rsidRPr="00794052">
              <w:rPr>
                <w:rFonts w:asciiTheme="majorHAnsi" w:hAnsiTheme="majorHAnsi"/>
                <w:b/>
                <w:i/>
                <w:sz w:val="18"/>
                <w:szCs w:val="18"/>
              </w:rPr>
              <w:t xml:space="preserve"> el sector.</w:t>
            </w:r>
          </w:p>
          <w:p w14:paraId="411CB1A9" w14:textId="77777777" w:rsidR="00370B52" w:rsidRPr="00794052" w:rsidRDefault="00370B52" w:rsidP="00370B52">
            <w:pPr>
              <w:tabs>
                <w:tab w:val="left" w:pos="284"/>
              </w:tabs>
              <w:jc w:val="both"/>
              <w:rPr>
                <w:rFonts w:asciiTheme="majorHAnsi" w:hAnsiTheme="majorHAnsi"/>
                <w:i/>
                <w:sz w:val="18"/>
                <w:szCs w:val="18"/>
              </w:rPr>
            </w:pPr>
          </w:p>
          <w:p w14:paraId="04D868A1" w14:textId="77777777" w:rsidR="00370B52" w:rsidRPr="00794052" w:rsidRDefault="00767557" w:rsidP="00370B52">
            <w:pPr>
              <w:tabs>
                <w:tab w:val="left" w:pos="284"/>
              </w:tabs>
              <w:jc w:val="both"/>
              <w:rPr>
                <w:rFonts w:asciiTheme="majorHAnsi" w:hAnsiTheme="majorHAnsi"/>
                <w:i/>
                <w:sz w:val="18"/>
                <w:szCs w:val="18"/>
              </w:rPr>
            </w:pPr>
            <w:r w:rsidRPr="00794052">
              <w:rPr>
                <w:rFonts w:asciiTheme="majorHAnsi" w:hAnsiTheme="majorHAnsi"/>
                <w:i/>
                <w:sz w:val="18"/>
                <w:szCs w:val="18"/>
              </w:rPr>
              <w:t>Así</w:t>
            </w:r>
            <w:r w:rsidR="00370B52" w:rsidRPr="00794052">
              <w:rPr>
                <w:rFonts w:asciiTheme="majorHAnsi" w:hAnsiTheme="majorHAnsi"/>
                <w:i/>
                <w:sz w:val="18"/>
                <w:szCs w:val="18"/>
              </w:rPr>
              <w:t xml:space="preserve"> las cosas, es claro que l</w:t>
            </w:r>
            <w:r w:rsidR="00750790" w:rsidRPr="00794052">
              <w:rPr>
                <w:rFonts w:asciiTheme="majorHAnsi" w:hAnsiTheme="majorHAnsi"/>
                <w:i/>
                <w:sz w:val="18"/>
                <w:szCs w:val="18"/>
              </w:rPr>
              <w:t>a acción por la cual resulta herido</w:t>
            </w:r>
            <w:r w:rsidR="00370B52" w:rsidRPr="00794052">
              <w:rPr>
                <w:rFonts w:asciiTheme="majorHAnsi" w:hAnsiTheme="majorHAnsi"/>
                <w:i/>
                <w:sz w:val="18"/>
                <w:szCs w:val="18"/>
              </w:rPr>
              <w:t xml:space="preserve"> </w:t>
            </w:r>
            <w:r w:rsidR="00750790" w:rsidRPr="00794052">
              <w:rPr>
                <w:rFonts w:asciiTheme="majorHAnsi" w:hAnsiTheme="majorHAnsi"/>
                <w:i/>
                <w:sz w:val="18"/>
                <w:szCs w:val="18"/>
              </w:rPr>
              <w:t>e</w:t>
            </w:r>
            <w:r w:rsidR="002F5CA3" w:rsidRPr="00794052">
              <w:rPr>
                <w:rFonts w:asciiTheme="majorHAnsi" w:hAnsiTheme="majorHAnsi"/>
                <w:i/>
                <w:sz w:val="18"/>
                <w:szCs w:val="18"/>
              </w:rPr>
              <w:t>l Soldado profesional PEÑA GONZ</w:t>
            </w:r>
            <w:r w:rsidR="00C92E73" w:rsidRPr="00794052">
              <w:rPr>
                <w:rFonts w:asciiTheme="majorHAnsi" w:hAnsiTheme="majorHAnsi"/>
                <w:i/>
                <w:sz w:val="18"/>
                <w:szCs w:val="18"/>
              </w:rPr>
              <w:t xml:space="preserve">ALES OLVER </w:t>
            </w:r>
            <w:r w:rsidR="00370B52" w:rsidRPr="00794052">
              <w:rPr>
                <w:rFonts w:asciiTheme="majorHAnsi" w:hAnsiTheme="majorHAnsi"/>
                <w:i/>
                <w:sz w:val="18"/>
                <w:szCs w:val="18"/>
              </w:rPr>
              <w:t>n</w:t>
            </w:r>
            <w:r w:rsidR="002F5CA3" w:rsidRPr="00794052">
              <w:rPr>
                <w:rFonts w:asciiTheme="majorHAnsi" w:hAnsiTheme="majorHAnsi"/>
                <w:i/>
                <w:sz w:val="18"/>
                <w:szCs w:val="18"/>
              </w:rPr>
              <w:t>o obedece al</w:t>
            </w:r>
            <w:r w:rsidR="00370B52" w:rsidRPr="00794052">
              <w:rPr>
                <w:rFonts w:asciiTheme="majorHAnsi" w:hAnsiTheme="majorHAnsi"/>
                <w:i/>
                <w:sz w:val="18"/>
                <w:szCs w:val="18"/>
              </w:rPr>
              <w:t xml:space="preserve"> descon</w:t>
            </w:r>
            <w:r w:rsidR="002F5CA3" w:rsidRPr="00794052">
              <w:rPr>
                <w:rFonts w:asciiTheme="majorHAnsi" w:hAnsiTheme="majorHAnsi"/>
                <w:i/>
                <w:sz w:val="18"/>
                <w:szCs w:val="18"/>
              </w:rPr>
              <w:t>ocimiento</w:t>
            </w:r>
            <w:r w:rsidR="00370B52" w:rsidRPr="00794052">
              <w:rPr>
                <w:rFonts w:asciiTheme="majorHAnsi" w:hAnsiTheme="majorHAnsi"/>
                <w:i/>
                <w:sz w:val="18"/>
                <w:szCs w:val="18"/>
              </w:rPr>
              <w:t xml:space="preserve"> </w:t>
            </w:r>
            <w:r w:rsidR="002F5CA3" w:rsidRPr="00794052">
              <w:rPr>
                <w:rFonts w:asciiTheme="majorHAnsi" w:hAnsiTheme="majorHAnsi"/>
                <w:i/>
                <w:sz w:val="18"/>
                <w:szCs w:val="18"/>
              </w:rPr>
              <w:t>de</w:t>
            </w:r>
            <w:r w:rsidR="00370B52" w:rsidRPr="00794052">
              <w:rPr>
                <w:rFonts w:asciiTheme="majorHAnsi" w:hAnsiTheme="majorHAnsi"/>
                <w:i/>
                <w:sz w:val="18"/>
                <w:szCs w:val="18"/>
              </w:rPr>
              <w:t xml:space="preserve"> ninguna de las directrices emitidas por e</w:t>
            </w:r>
            <w:r w:rsidR="002F5CA3" w:rsidRPr="00794052">
              <w:rPr>
                <w:rFonts w:asciiTheme="majorHAnsi" w:hAnsiTheme="majorHAnsi"/>
                <w:i/>
                <w:sz w:val="18"/>
                <w:szCs w:val="18"/>
              </w:rPr>
              <w:t>l</w:t>
            </w:r>
            <w:r w:rsidR="00370B52" w:rsidRPr="00794052">
              <w:rPr>
                <w:rFonts w:asciiTheme="majorHAnsi" w:hAnsiTheme="majorHAnsi"/>
                <w:i/>
                <w:sz w:val="18"/>
                <w:szCs w:val="18"/>
              </w:rPr>
              <w:t xml:space="preserve"> Comand</w:t>
            </w:r>
            <w:r w:rsidR="002F5CA3" w:rsidRPr="00794052">
              <w:rPr>
                <w:rFonts w:asciiTheme="majorHAnsi" w:hAnsiTheme="majorHAnsi"/>
                <w:i/>
                <w:sz w:val="18"/>
                <w:szCs w:val="18"/>
              </w:rPr>
              <w:t>ante</w:t>
            </w:r>
            <w:r w:rsidR="00370B52" w:rsidRPr="00794052">
              <w:rPr>
                <w:rFonts w:asciiTheme="majorHAnsi" w:hAnsiTheme="majorHAnsi"/>
                <w:i/>
                <w:sz w:val="18"/>
                <w:szCs w:val="18"/>
              </w:rPr>
              <w:t xml:space="preserve"> </w:t>
            </w:r>
            <w:r w:rsidR="002F5CA3" w:rsidRPr="00794052">
              <w:rPr>
                <w:rFonts w:asciiTheme="majorHAnsi" w:hAnsiTheme="majorHAnsi"/>
                <w:i/>
                <w:sz w:val="18"/>
                <w:szCs w:val="18"/>
              </w:rPr>
              <w:t>d</w:t>
            </w:r>
            <w:r w:rsidR="00370B52" w:rsidRPr="00794052">
              <w:rPr>
                <w:rFonts w:asciiTheme="majorHAnsi" w:hAnsiTheme="majorHAnsi"/>
                <w:i/>
                <w:sz w:val="18"/>
                <w:szCs w:val="18"/>
              </w:rPr>
              <w:t>e la Brigada para e</w:t>
            </w:r>
            <w:r w:rsidR="002F5CA3" w:rsidRPr="00794052">
              <w:rPr>
                <w:rFonts w:asciiTheme="majorHAnsi" w:hAnsiTheme="majorHAnsi"/>
                <w:i/>
                <w:sz w:val="18"/>
                <w:szCs w:val="18"/>
              </w:rPr>
              <w:t>l desarrollo d</w:t>
            </w:r>
            <w:r w:rsidR="00192EE5" w:rsidRPr="00794052">
              <w:rPr>
                <w:rFonts w:asciiTheme="majorHAnsi" w:hAnsiTheme="majorHAnsi"/>
                <w:i/>
                <w:sz w:val="18"/>
                <w:szCs w:val="18"/>
              </w:rPr>
              <w:t>e la operación, sin encontrar i</w:t>
            </w:r>
            <w:r w:rsidR="00370B52" w:rsidRPr="00794052">
              <w:rPr>
                <w:rFonts w:asciiTheme="majorHAnsi" w:hAnsiTheme="majorHAnsi"/>
                <w:i/>
                <w:sz w:val="18"/>
                <w:szCs w:val="18"/>
              </w:rPr>
              <w:t xml:space="preserve">ndicio alguno del quebrantamiento </w:t>
            </w:r>
            <w:r w:rsidR="002F5CA3" w:rsidRPr="00794052">
              <w:rPr>
                <w:rFonts w:asciiTheme="majorHAnsi" w:hAnsiTheme="majorHAnsi"/>
                <w:i/>
                <w:sz w:val="18"/>
                <w:szCs w:val="18"/>
              </w:rPr>
              <w:t xml:space="preserve">de las </w:t>
            </w:r>
            <w:r w:rsidR="00370B52" w:rsidRPr="00794052">
              <w:rPr>
                <w:rFonts w:asciiTheme="majorHAnsi" w:hAnsiTheme="majorHAnsi"/>
                <w:i/>
                <w:sz w:val="18"/>
                <w:szCs w:val="18"/>
              </w:rPr>
              <w:t>normas que rigen e</w:t>
            </w:r>
            <w:r w:rsidR="002F5CA3" w:rsidRPr="00794052">
              <w:rPr>
                <w:rFonts w:asciiTheme="majorHAnsi" w:hAnsiTheme="majorHAnsi"/>
                <w:i/>
                <w:sz w:val="18"/>
                <w:szCs w:val="18"/>
              </w:rPr>
              <w:t>l</w:t>
            </w:r>
            <w:r w:rsidR="00370B52" w:rsidRPr="00794052">
              <w:rPr>
                <w:rFonts w:asciiTheme="majorHAnsi" w:hAnsiTheme="majorHAnsi"/>
                <w:i/>
                <w:sz w:val="18"/>
                <w:szCs w:val="18"/>
              </w:rPr>
              <w:t xml:space="preserve"> comportamiento militar.</w:t>
            </w:r>
          </w:p>
          <w:p w14:paraId="7D329FDB" w14:textId="77777777" w:rsidR="00370B52" w:rsidRPr="00794052" w:rsidRDefault="00370B52" w:rsidP="00370B52">
            <w:pPr>
              <w:tabs>
                <w:tab w:val="left" w:pos="284"/>
              </w:tabs>
              <w:jc w:val="both"/>
              <w:rPr>
                <w:rFonts w:asciiTheme="majorHAnsi" w:hAnsiTheme="majorHAnsi"/>
                <w:i/>
                <w:sz w:val="18"/>
                <w:szCs w:val="18"/>
              </w:rPr>
            </w:pPr>
          </w:p>
          <w:p w14:paraId="1A2B9DAE" w14:textId="77777777" w:rsidR="00370B52" w:rsidRPr="00794052" w:rsidRDefault="00370B52" w:rsidP="00370B52">
            <w:pPr>
              <w:tabs>
                <w:tab w:val="left" w:pos="284"/>
              </w:tabs>
              <w:jc w:val="both"/>
              <w:rPr>
                <w:rFonts w:asciiTheme="majorHAnsi" w:hAnsiTheme="majorHAnsi"/>
                <w:i/>
                <w:sz w:val="18"/>
                <w:szCs w:val="18"/>
              </w:rPr>
            </w:pPr>
            <w:r w:rsidRPr="00794052">
              <w:rPr>
                <w:rFonts w:asciiTheme="majorHAnsi" w:hAnsiTheme="majorHAnsi"/>
                <w:i/>
                <w:sz w:val="18"/>
                <w:szCs w:val="18"/>
              </w:rPr>
              <w:t>En consecuenc</w:t>
            </w:r>
            <w:r w:rsidR="00213E13" w:rsidRPr="00794052">
              <w:rPr>
                <w:rFonts w:asciiTheme="majorHAnsi" w:hAnsiTheme="majorHAnsi"/>
                <w:i/>
                <w:sz w:val="18"/>
                <w:szCs w:val="18"/>
              </w:rPr>
              <w:t>ia de lo anterior se dispondrá al</w:t>
            </w:r>
            <w:r w:rsidRPr="00794052">
              <w:rPr>
                <w:rFonts w:asciiTheme="majorHAnsi" w:hAnsiTheme="majorHAnsi"/>
                <w:i/>
                <w:sz w:val="18"/>
                <w:szCs w:val="18"/>
              </w:rPr>
              <w:t xml:space="preserve"> ARCHIVO </w:t>
            </w:r>
            <w:r w:rsidR="00213E13" w:rsidRPr="00794052">
              <w:rPr>
                <w:rFonts w:asciiTheme="majorHAnsi" w:hAnsiTheme="majorHAnsi"/>
                <w:i/>
                <w:sz w:val="18"/>
                <w:szCs w:val="18"/>
              </w:rPr>
              <w:t>d</w:t>
            </w:r>
            <w:r w:rsidRPr="00794052">
              <w:rPr>
                <w:rFonts w:asciiTheme="majorHAnsi" w:hAnsiTheme="majorHAnsi"/>
                <w:i/>
                <w:sz w:val="18"/>
                <w:szCs w:val="18"/>
              </w:rPr>
              <w:t xml:space="preserve">e </w:t>
            </w:r>
            <w:r w:rsidR="00213E13" w:rsidRPr="00794052">
              <w:rPr>
                <w:rFonts w:asciiTheme="majorHAnsi" w:hAnsiTheme="majorHAnsi"/>
                <w:i/>
                <w:sz w:val="18"/>
                <w:szCs w:val="18"/>
              </w:rPr>
              <w:t>l</w:t>
            </w:r>
            <w:r w:rsidRPr="00794052">
              <w:rPr>
                <w:rFonts w:asciiTheme="majorHAnsi" w:hAnsiTheme="majorHAnsi"/>
                <w:i/>
                <w:sz w:val="18"/>
                <w:szCs w:val="18"/>
              </w:rPr>
              <w:t xml:space="preserve">as presentas diligencias de conformidad </w:t>
            </w:r>
            <w:r w:rsidR="00213E13" w:rsidRPr="00794052">
              <w:rPr>
                <w:rFonts w:asciiTheme="majorHAnsi" w:hAnsiTheme="majorHAnsi"/>
                <w:i/>
                <w:sz w:val="18"/>
                <w:szCs w:val="18"/>
              </w:rPr>
              <w:t>con</w:t>
            </w:r>
            <w:r w:rsidRPr="00794052">
              <w:rPr>
                <w:rFonts w:asciiTheme="majorHAnsi" w:hAnsiTheme="majorHAnsi"/>
                <w:i/>
                <w:sz w:val="18"/>
                <w:szCs w:val="18"/>
              </w:rPr>
              <w:t xml:space="preserve"> el Arts. 183</w:t>
            </w:r>
            <w:r w:rsidR="00213E13" w:rsidRPr="00794052">
              <w:rPr>
                <w:rFonts w:asciiTheme="majorHAnsi" w:hAnsiTheme="majorHAnsi"/>
                <w:i/>
                <w:sz w:val="18"/>
                <w:szCs w:val="18"/>
              </w:rPr>
              <w:t xml:space="preserve"> y 115 de l</w:t>
            </w:r>
            <w:r w:rsidRPr="00794052">
              <w:rPr>
                <w:rFonts w:asciiTheme="majorHAnsi" w:hAnsiTheme="majorHAnsi"/>
                <w:i/>
                <w:sz w:val="18"/>
                <w:szCs w:val="18"/>
              </w:rPr>
              <w:t>a Ley 83</w:t>
            </w:r>
            <w:r w:rsidR="00213E13" w:rsidRPr="00794052">
              <w:rPr>
                <w:rFonts w:asciiTheme="majorHAnsi" w:hAnsiTheme="majorHAnsi"/>
                <w:i/>
                <w:sz w:val="18"/>
                <w:szCs w:val="18"/>
              </w:rPr>
              <w:t>6 de 2003 q</w:t>
            </w:r>
            <w:r w:rsidRPr="00794052">
              <w:rPr>
                <w:rFonts w:asciiTheme="majorHAnsi" w:hAnsiTheme="majorHAnsi"/>
                <w:i/>
                <w:sz w:val="18"/>
                <w:szCs w:val="18"/>
              </w:rPr>
              <w:t>ue a su tenor rezan:</w:t>
            </w:r>
          </w:p>
          <w:p w14:paraId="164CDF46" w14:textId="77777777" w:rsidR="00370B52" w:rsidRPr="00794052" w:rsidRDefault="00370B52" w:rsidP="00370B52">
            <w:pPr>
              <w:tabs>
                <w:tab w:val="left" w:pos="284"/>
              </w:tabs>
              <w:jc w:val="both"/>
              <w:rPr>
                <w:rFonts w:asciiTheme="majorHAnsi" w:hAnsiTheme="majorHAnsi"/>
                <w:i/>
                <w:sz w:val="18"/>
                <w:szCs w:val="18"/>
              </w:rPr>
            </w:pPr>
          </w:p>
          <w:p w14:paraId="1E1E49B6" w14:textId="77777777" w:rsidR="00370B52" w:rsidRPr="00794052" w:rsidRDefault="00370B52" w:rsidP="00370B52">
            <w:pPr>
              <w:tabs>
                <w:tab w:val="left" w:pos="284"/>
              </w:tabs>
              <w:jc w:val="both"/>
              <w:rPr>
                <w:rFonts w:asciiTheme="majorHAnsi" w:hAnsiTheme="majorHAnsi"/>
                <w:i/>
                <w:sz w:val="18"/>
                <w:szCs w:val="18"/>
              </w:rPr>
            </w:pPr>
            <w:r w:rsidRPr="00794052">
              <w:rPr>
                <w:rFonts w:asciiTheme="majorHAnsi" w:hAnsiTheme="majorHAnsi"/>
                <w:i/>
                <w:sz w:val="18"/>
                <w:szCs w:val="18"/>
              </w:rPr>
              <w:t>"ARCHIVO DEFINITIVO: Cuando no existi</w:t>
            </w:r>
            <w:r w:rsidR="00213E13" w:rsidRPr="00794052">
              <w:rPr>
                <w:rFonts w:asciiTheme="majorHAnsi" w:hAnsiTheme="majorHAnsi"/>
                <w:i/>
                <w:sz w:val="18"/>
                <w:szCs w:val="18"/>
              </w:rPr>
              <w:t>ere mérito para la formulación d</w:t>
            </w:r>
            <w:r w:rsidRPr="00794052">
              <w:rPr>
                <w:rFonts w:asciiTheme="majorHAnsi" w:hAnsiTheme="majorHAnsi"/>
                <w:i/>
                <w:sz w:val="18"/>
                <w:szCs w:val="18"/>
              </w:rPr>
              <w:t>e cargos o cuando demuestre que la conduc</w:t>
            </w:r>
            <w:r w:rsidR="00213E13" w:rsidRPr="00794052">
              <w:rPr>
                <w:rFonts w:asciiTheme="majorHAnsi" w:hAnsiTheme="majorHAnsi"/>
                <w:i/>
                <w:sz w:val="18"/>
                <w:szCs w:val="18"/>
              </w:rPr>
              <w:t>t</w:t>
            </w:r>
            <w:r w:rsidRPr="00794052">
              <w:rPr>
                <w:rFonts w:asciiTheme="majorHAnsi" w:hAnsiTheme="majorHAnsi"/>
                <w:i/>
                <w:sz w:val="18"/>
                <w:szCs w:val="18"/>
              </w:rPr>
              <w:t>a n</w:t>
            </w:r>
            <w:r w:rsidR="00213E13" w:rsidRPr="00794052">
              <w:rPr>
                <w:rFonts w:asciiTheme="majorHAnsi" w:hAnsiTheme="majorHAnsi"/>
                <w:i/>
                <w:sz w:val="18"/>
                <w:szCs w:val="18"/>
              </w:rPr>
              <w:t>o</w:t>
            </w:r>
            <w:r w:rsidRPr="00794052">
              <w:rPr>
                <w:rFonts w:asciiTheme="majorHAnsi" w:hAnsiTheme="majorHAnsi"/>
                <w:i/>
                <w:sz w:val="18"/>
                <w:szCs w:val="18"/>
              </w:rPr>
              <w:t xml:space="preserve"> existió, que no es constitutiva de falta discipli</w:t>
            </w:r>
            <w:r w:rsidR="00213E13" w:rsidRPr="00794052">
              <w:rPr>
                <w:rFonts w:asciiTheme="majorHAnsi" w:hAnsiTheme="majorHAnsi"/>
                <w:i/>
                <w:sz w:val="18"/>
                <w:szCs w:val="18"/>
              </w:rPr>
              <w:t>naria o que la acción no podía i</w:t>
            </w:r>
            <w:r w:rsidRPr="00794052">
              <w:rPr>
                <w:rFonts w:asciiTheme="majorHAnsi" w:hAnsiTheme="majorHAnsi"/>
                <w:i/>
                <w:sz w:val="18"/>
                <w:szCs w:val="18"/>
              </w:rPr>
              <w:t>niciarse o proseguirse por prescripción o muerte de</w:t>
            </w:r>
            <w:r w:rsidR="00213E13" w:rsidRPr="00794052">
              <w:rPr>
                <w:rFonts w:asciiTheme="majorHAnsi" w:hAnsiTheme="majorHAnsi"/>
                <w:i/>
                <w:sz w:val="18"/>
                <w:szCs w:val="18"/>
              </w:rPr>
              <w:t>l</w:t>
            </w:r>
            <w:r w:rsidRPr="00794052">
              <w:rPr>
                <w:rFonts w:asciiTheme="majorHAnsi" w:hAnsiTheme="majorHAnsi"/>
                <w:i/>
                <w:sz w:val="18"/>
                <w:szCs w:val="18"/>
              </w:rPr>
              <w:t xml:space="preserve"> inculpado cuando se trate de uno so</w:t>
            </w:r>
            <w:r w:rsidR="00213E13" w:rsidRPr="00794052">
              <w:rPr>
                <w:rFonts w:asciiTheme="majorHAnsi" w:hAnsiTheme="majorHAnsi"/>
                <w:i/>
                <w:sz w:val="18"/>
                <w:szCs w:val="18"/>
              </w:rPr>
              <w:t>lo; o cuando se p</w:t>
            </w:r>
            <w:r w:rsidRPr="00794052">
              <w:rPr>
                <w:rFonts w:asciiTheme="majorHAnsi" w:hAnsiTheme="majorHAnsi"/>
                <w:i/>
                <w:sz w:val="18"/>
                <w:szCs w:val="18"/>
              </w:rPr>
              <w:t>rese</w:t>
            </w:r>
            <w:r w:rsidR="00213E13" w:rsidRPr="00794052">
              <w:rPr>
                <w:rFonts w:asciiTheme="majorHAnsi" w:hAnsiTheme="majorHAnsi"/>
                <w:i/>
                <w:sz w:val="18"/>
                <w:szCs w:val="18"/>
              </w:rPr>
              <w:t>nte</w:t>
            </w:r>
            <w:r w:rsidRPr="00794052">
              <w:rPr>
                <w:rFonts w:asciiTheme="majorHAnsi" w:hAnsiTheme="majorHAnsi"/>
                <w:i/>
                <w:sz w:val="18"/>
                <w:szCs w:val="18"/>
              </w:rPr>
              <w:t xml:space="preserve"> alguna de las causales de exclusión de respon</w:t>
            </w:r>
            <w:r w:rsidR="00213E13" w:rsidRPr="00794052">
              <w:rPr>
                <w:rFonts w:asciiTheme="majorHAnsi" w:hAnsiTheme="majorHAnsi"/>
                <w:i/>
                <w:sz w:val="18"/>
                <w:szCs w:val="18"/>
              </w:rPr>
              <w:t>sabilidad previstas en este regl</w:t>
            </w:r>
            <w:r w:rsidRPr="00794052">
              <w:rPr>
                <w:rFonts w:asciiTheme="majorHAnsi" w:hAnsiTheme="majorHAnsi"/>
                <w:i/>
                <w:sz w:val="18"/>
                <w:szCs w:val="18"/>
              </w:rPr>
              <w:t>amente, el superior competente dictara auto de archivo definitivo debidamente motivado. Contra este auto no procede recurso alguno".</w:t>
            </w:r>
          </w:p>
          <w:p w14:paraId="0AFE9753" w14:textId="77777777" w:rsidR="00370B52" w:rsidRPr="00794052" w:rsidRDefault="00370B52" w:rsidP="00370B52">
            <w:pPr>
              <w:tabs>
                <w:tab w:val="left" w:pos="284"/>
              </w:tabs>
              <w:jc w:val="both"/>
              <w:rPr>
                <w:rFonts w:asciiTheme="majorHAnsi" w:hAnsiTheme="majorHAnsi"/>
                <w:i/>
                <w:sz w:val="18"/>
                <w:szCs w:val="18"/>
              </w:rPr>
            </w:pPr>
          </w:p>
          <w:p w14:paraId="63FFF436" w14:textId="77777777" w:rsidR="00370B52" w:rsidRPr="00794052" w:rsidRDefault="00370B52" w:rsidP="00213E13">
            <w:pPr>
              <w:pStyle w:val="Prrafodelista"/>
              <w:tabs>
                <w:tab w:val="left" w:pos="284"/>
              </w:tabs>
              <w:ind w:left="0"/>
              <w:jc w:val="both"/>
              <w:rPr>
                <w:rFonts w:asciiTheme="majorHAnsi" w:hAnsiTheme="majorHAnsi"/>
                <w:i/>
                <w:sz w:val="18"/>
                <w:szCs w:val="18"/>
              </w:rPr>
            </w:pPr>
            <w:r w:rsidRPr="00794052">
              <w:rPr>
                <w:rFonts w:asciiTheme="majorHAnsi" w:hAnsiTheme="majorHAnsi"/>
                <w:i/>
                <w:sz w:val="18"/>
                <w:szCs w:val="18"/>
              </w:rPr>
              <w:t>"TERMINACIÓN DEL PROCEDIMIENTO En cualquier momento del proces</w:t>
            </w:r>
            <w:r w:rsidR="00213E13" w:rsidRPr="00794052">
              <w:rPr>
                <w:rFonts w:asciiTheme="majorHAnsi" w:hAnsiTheme="majorHAnsi"/>
                <w:i/>
                <w:sz w:val="18"/>
                <w:szCs w:val="18"/>
              </w:rPr>
              <w:t>o</w:t>
            </w:r>
            <w:r w:rsidRPr="00794052">
              <w:rPr>
                <w:rFonts w:asciiTheme="majorHAnsi" w:hAnsiTheme="majorHAnsi"/>
                <w:i/>
                <w:sz w:val="18"/>
                <w:szCs w:val="18"/>
              </w:rPr>
              <w:t xml:space="preserve"> en e</w:t>
            </w:r>
            <w:r w:rsidR="00213E13" w:rsidRPr="00794052">
              <w:rPr>
                <w:rFonts w:asciiTheme="majorHAnsi" w:hAnsiTheme="majorHAnsi"/>
                <w:i/>
                <w:sz w:val="18"/>
                <w:szCs w:val="18"/>
              </w:rPr>
              <w:t>l</w:t>
            </w:r>
            <w:r w:rsidRPr="00794052">
              <w:rPr>
                <w:rFonts w:asciiTheme="majorHAnsi" w:hAnsiTheme="majorHAnsi"/>
                <w:i/>
                <w:sz w:val="18"/>
                <w:szCs w:val="18"/>
              </w:rPr>
              <w:t xml:space="preserve"> que aparezca plenamente probado que </w:t>
            </w:r>
            <w:r w:rsidR="00213E13" w:rsidRPr="00794052">
              <w:rPr>
                <w:rFonts w:asciiTheme="majorHAnsi" w:hAnsiTheme="majorHAnsi"/>
                <w:i/>
                <w:sz w:val="18"/>
                <w:szCs w:val="18"/>
              </w:rPr>
              <w:t>el</w:t>
            </w:r>
            <w:r w:rsidRPr="00794052">
              <w:rPr>
                <w:rFonts w:asciiTheme="majorHAnsi" w:hAnsiTheme="majorHAnsi"/>
                <w:i/>
                <w:sz w:val="18"/>
                <w:szCs w:val="18"/>
              </w:rPr>
              <w:t xml:space="preserve"> hecho atribuido no existo, o que la conducta no está prevista como falta disciplinaria, o que e</w:t>
            </w:r>
            <w:r w:rsidR="00213E13" w:rsidRPr="00794052">
              <w:rPr>
                <w:rFonts w:asciiTheme="majorHAnsi" w:hAnsiTheme="majorHAnsi"/>
                <w:i/>
                <w:sz w:val="18"/>
                <w:szCs w:val="18"/>
              </w:rPr>
              <w:t>l</w:t>
            </w:r>
            <w:r w:rsidRPr="00794052">
              <w:rPr>
                <w:rFonts w:asciiTheme="majorHAnsi" w:hAnsiTheme="majorHAnsi"/>
                <w:i/>
                <w:sz w:val="18"/>
                <w:szCs w:val="18"/>
              </w:rPr>
              <w:t xml:space="preserve"> investigado no </w:t>
            </w:r>
            <w:r w:rsidR="00213E13" w:rsidRPr="00794052">
              <w:rPr>
                <w:rFonts w:asciiTheme="majorHAnsi" w:hAnsiTheme="majorHAnsi"/>
                <w:i/>
                <w:sz w:val="18"/>
                <w:szCs w:val="18"/>
              </w:rPr>
              <w:t>l</w:t>
            </w:r>
            <w:r w:rsidRPr="00794052">
              <w:rPr>
                <w:rFonts w:asciiTheme="majorHAnsi" w:hAnsiTheme="majorHAnsi"/>
                <w:i/>
                <w:sz w:val="18"/>
                <w:szCs w:val="18"/>
              </w:rPr>
              <w:t>a cometió, o que esté plenamente demostrada una causa</w:t>
            </w:r>
            <w:r w:rsidR="00213E13" w:rsidRPr="00794052">
              <w:rPr>
                <w:rFonts w:asciiTheme="majorHAnsi" w:hAnsiTheme="majorHAnsi"/>
                <w:i/>
                <w:sz w:val="18"/>
                <w:szCs w:val="18"/>
              </w:rPr>
              <w:t>l</w:t>
            </w:r>
            <w:r w:rsidRPr="00794052">
              <w:rPr>
                <w:rFonts w:asciiTheme="majorHAnsi" w:hAnsiTheme="majorHAnsi"/>
                <w:i/>
                <w:sz w:val="18"/>
                <w:szCs w:val="18"/>
              </w:rPr>
              <w:t xml:space="preserve"> eximente de respons</w:t>
            </w:r>
            <w:r w:rsidR="00213E13" w:rsidRPr="00794052">
              <w:rPr>
                <w:rFonts w:asciiTheme="majorHAnsi" w:hAnsiTheme="majorHAnsi"/>
                <w:i/>
                <w:sz w:val="18"/>
                <w:szCs w:val="18"/>
              </w:rPr>
              <w:t>abilidad, o que el proceso no podía</w:t>
            </w:r>
            <w:r w:rsidRPr="00794052">
              <w:rPr>
                <w:rFonts w:asciiTheme="majorHAnsi" w:hAnsiTheme="majorHAnsi"/>
                <w:i/>
                <w:sz w:val="18"/>
                <w:szCs w:val="18"/>
              </w:rPr>
              <w:t xml:space="preserve"> iniciarse o proseguirse, e</w:t>
            </w:r>
            <w:r w:rsidR="00213E13" w:rsidRPr="00794052">
              <w:rPr>
                <w:rFonts w:asciiTheme="majorHAnsi" w:hAnsiTheme="majorHAnsi"/>
                <w:i/>
                <w:sz w:val="18"/>
                <w:szCs w:val="18"/>
              </w:rPr>
              <w:t>l</w:t>
            </w:r>
            <w:r w:rsidRPr="00794052">
              <w:rPr>
                <w:rFonts w:asciiTheme="majorHAnsi" w:hAnsiTheme="majorHAnsi"/>
                <w:i/>
                <w:sz w:val="18"/>
                <w:szCs w:val="18"/>
              </w:rPr>
              <w:t xml:space="preserve"> funcionar</w:t>
            </w:r>
            <w:r w:rsidR="00213E13" w:rsidRPr="00794052">
              <w:rPr>
                <w:rFonts w:asciiTheme="majorHAnsi" w:hAnsiTheme="majorHAnsi"/>
                <w:i/>
                <w:sz w:val="18"/>
                <w:szCs w:val="18"/>
              </w:rPr>
              <w:t>io</w:t>
            </w:r>
            <w:r w:rsidRPr="00794052">
              <w:rPr>
                <w:rFonts w:asciiTheme="majorHAnsi" w:hAnsiTheme="majorHAnsi"/>
                <w:i/>
                <w:sz w:val="18"/>
                <w:szCs w:val="18"/>
              </w:rPr>
              <w:t xml:space="preserve"> competente m</w:t>
            </w:r>
            <w:r w:rsidR="00213E13" w:rsidRPr="00794052">
              <w:rPr>
                <w:rFonts w:asciiTheme="majorHAnsi" w:hAnsiTheme="majorHAnsi"/>
                <w:i/>
                <w:sz w:val="18"/>
                <w:szCs w:val="18"/>
              </w:rPr>
              <w:t>ediante decisión motivada, así la declarará</w:t>
            </w:r>
            <w:r w:rsidRPr="00794052">
              <w:rPr>
                <w:rFonts w:asciiTheme="majorHAnsi" w:hAnsiTheme="majorHAnsi"/>
                <w:i/>
                <w:sz w:val="18"/>
                <w:szCs w:val="18"/>
              </w:rPr>
              <w:t>.</w:t>
            </w:r>
            <w:r w:rsidR="00213E13" w:rsidRPr="00794052">
              <w:rPr>
                <w:rFonts w:asciiTheme="majorHAnsi" w:hAnsiTheme="majorHAnsi"/>
                <w:i/>
                <w:sz w:val="18"/>
                <w:szCs w:val="18"/>
              </w:rPr>
              <w:t>”</w:t>
            </w:r>
          </w:p>
        </w:tc>
      </w:tr>
    </w:tbl>
    <w:p w14:paraId="17B3D77C" w14:textId="77777777" w:rsidR="00370B52" w:rsidRPr="00794052" w:rsidRDefault="00370B52" w:rsidP="00370B52">
      <w:pPr>
        <w:pStyle w:val="Prrafodelista"/>
        <w:tabs>
          <w:tab w:val="left" w:pos="284"/>
        </w:tabs>
        <w:ind w:left="644"/>
        <w:jc w:val="both"/>
        <w:rPr>
          <w:rFonts w:ascii="Tahoma" w:hAnsi="Tahoma" w:cs="Tahoma"/>
          <w:sz w:val="18"/>
          <w:szCs w:val="18"/>
        </w:rPr>
      </w:pPr>
    </w:p>
    <w:p w14:paraId="695E70B5" w14:textId="77777777" w:rsidR="00F519C9" w:rsidRPr="00794052" w:rsidRDefault="00F519C9" w:rsidP="00F519C9">
      <w:pPr>
        <w:tabs>
          <w:tab w:val="left" w:pos="284"/>
        </w:tabs>
        <w:jc w:val="both"/>
        <w:rPr>
          <w:rFonts w:ascii="Tahoma" w:hAnsi="Tahoma" w:cs="Tahoma"/>
          <w:sz w:val="18"/>
          <w:szCs w:val="18"/>
        </w:rPr>
      </w:pPr>
    </w:p>
    <w:p w14:paraId="6716C697" w14:textId="77777777" w:rsidR="007A6597" w:rsidRPr="00794052" w:rsidRDefault="007A6597" w:rsidP="00EA5652">
      <w:pPr>
        <w:pStyle w:val="Prrafodelista"/>
        <w:numPr>
          <w:ilvl w:val="0"/>
          <w:numId w:val="42"/>
        </w:numPr>
        <w:tabs>
          <w:tab w:val="left" w:pos="426"/>
        </w:tabs>
        <w:ind w:left="0" w:firstLine="0"/>
        <w:jc w:val="both"/>
        <w:rPr>
          <w:rFonts w:ascii="Tahoma" w:hAnsi="Tahoma" w:cs="Tahoma"/>
          <w:sz w:val="18"/>
          <w:szCs w:val="18"/>
        </w:rPr>
      </w:pPr>
      <w:r w:rsidRPr="00794052">
        <w:rPr>
          <w:rFonts w:ascii="Tahoma" w:hAnsi="Tahoma" w:cs="Tahoma"/>
          <w:sz w:val="18"/>
          <w:szCs w:val="18"/>
        </w:rPr>
        <w:t xml:space="preserve">El </w:t>
      </w:r>
      <w:r w:rsidRPr="00794052">
        <w:rPr>
          <w:rFonts w:ascii="Tahoma" w:hAnsi="Tahoma" w:cs="Tahoma"/>
          <w:b/>
          <w:sz w:val="18"/>
          <w:szCs w:val="18"/>
        </w:rPr>
        <w:t>15 de diciembre de 2016</w:t>
      </w:r>
      <w:r w:rsidRPr="00794052">
        <w:rPr>
          <w:rFonts w:ascii="Tahoma" w:hAnsi="Tahoma" w:cs="Tahoma"/>
          <w:sz w:val="18"/>
          <w:szCs w:val="18"/>
        </w:rPr>
        <w:t xml:space="preserve"> le fue realizada junta medico laboral número 92139 al señor OLVER PEÑA GONZALEZ determinándole el 92.83 % de pérdida de capacidad laboral</w:t>
      </w:r>
      <w:r w:rsidRPr="00794052">
        <w:rPr>
          <w:rStyle w:val="Refdenotaalpie"/>
          <w:rFonts w:ascii="Tahoma" w:hAnsi="Tahoma" w:cs="Tahoma"/>
          <w:sz w:val="18"/>
          <w:szCs w:val="18"/>
        </w:rPr>
        <w:footnoteReference w:id="24"/>
      </w:r>
    </w:p>
    <w:p w14:paraId="6FCD6BD7" w14:textId="77777777" w:rsidR="002A54F7" w:rsidRPr="00794052" w:rsidRDefault="002A54F7" w:rsidP="002A54F7">
      <w:pPr>
        <w:pStyle w:val="Prrafodelista"/>
        <w:tabs>
          <w:tab w:val="left" w:pos="284"/>
        </w:tabs>
        <w:ind w:left="644"/>
        <w:jc w:val="both"/>
        <w:rPr>
          <w:rFonts w:ascii="Tahoma" w:hAnsi="Tahoma" w:cs="Tahoma"/>
          <w:sz w:val="18"/>
          <w:szCs w:val="18"/>
        </w:rPr>
      </w:pPr>
    </w:p>
    <w:p w14:paraId="36AF00E8" w14:textId="77777777" w:rsidR="002A54F7" w:rsidRPr="00794052" w:rsidRDefault="002A54F7" w:rsidP="00EA5652">
      <w:pPr>
        <w:pStyle w:val="Prrafodelista"/>
        <w:numPr>
          <w:ilvl w:val="0"/>
          <w:numId w:val="42"/>
        </w:numPr>
        <w:tabs>
          <w:tab w:val="left" w:pos="426"/>
        </w:tabs>
        <w:ind w:left="0" w:firstLine="0"/>
        <w:jc w:val="both"/>
        <w:rPr>
          <w:rFonts w:ascii="Tahoma" w:hAnsi="Tahoma" w:cs="Tahoma"/>
          <w:sz w:val="18"/>
          <w:szCs w:val="18"/>
        </w:rPr>
      </w:pPr>
      <w:r w:rsidRPr="00794052">
        <w:rPr>
          <w:rFonts w:ascii="Tahoma" w:hAnsi="Tahoma" w:cs="Tahoma"/>
          <w:sz w:val="18"/>
          <w:szCs w:val="18"/>
        </w:rPr>
        <w:t>Al señor OLVER PEÑA GONZALEZ se le abrió el expediente prestacional 1110116959</w:t>
      </w:r>
      <w:r w:rsidRPr="00794052">
        <w:rPr>
          <w:rStyle w:val="Refdenotaalpie"/>
          <w:rFonts w:ascii="Tahoma" w:hAnsi="Tahoma" w:cs="Tahoma"/>
          <w:sz w:val="18"/>
          <w:szCs w:val="18"/>
        </w:rPr>
        <w:footnoteReference w:id="25"/>
      </w:r>
      <w:r w:rsidRPr="00794052">
        <w:rPr>
          <w:rFonts w:ascii="Tahoma" w:hAnsi="Tahoma" w:cs="Tahoma"/>
          <w:sz w:val="18"/>
          <w:szCs w:val="18"/>
        </w:rPr>
        <w:t xml:space="preserve"> reconociéndose por cesantías definitivas</w:t>
      </w:r>
      <w:r w:rsidR="004C5741" w:rsidRPr="00794052">
        <w:rPr>
          <w:rFonts w:ascii="Tahoma" w:hAnsi="Tahoma" w:cs="Tahoma"/>
          <w:sz w:val="18"/>
          <w:szCs w:val="18"/>
        </w:rPr>
        <w:t xml:space="preserve"> el valor de $2´210.123,40 y dejando de presente que los beneficiarios del subsidio familiar son su CONYUGE DIANA JULIETH GUARIN MADERO y su hijo ANGEL DAVID PEÑA GUARIN</w:t>
      </w:r>
      <w:r w:rsidR="00EA5652" w:rsidRPr="00794052">
        <w:rPr>
          <w:rFonts w:ascii="Tahoma" w:hAnsi="Tahoma" w:cs="Tahoma"/>
          <w:sz w:val="18"/>
          <w:szCs w:val="18"/>
        </w:rPr>
        <w:t>.</w:t>
      </w:r>
    </w:p>
    <w:p w14:paraId="72C28A09" w14:textId="77777777" w:rsidR="00431F66" w:rsidRPr="00794052" w:rsidRDefault="00431F66" w:rsidP="00242EEB">
      <w:pPr>
        <w:tabs>
          <w:tab w:val="left" w:pos="284"/>
        </w:tabs>
        <w:contextualSpacing/>
        <w:jc w:val="both"/>
        <w:rPr>
          <w:rFonts w:ascii="Tahoma" w:hAnsi="Tahoma" w:cs="Tahoma"/>
          <w:sz w:val="18"/>
          <w:szCs w:val="18"/>
          <w:lang w:val="es-CO"/>
        </w:rPr>
      </w:pPr>
    </w:p>
    <w:p w14:paraId="2C367F98" w14:textId="77777777" w:rsidR="00CC5A57" w:rsidRPr="00794052" w:rsidRDefault="005346AF" w:rsidP="00242EEB">
      <w:pPr>
        <w:pStyle w:val="Prrafodelista"/>
        <w:widowControl w:val="0"/>
        <w:numPr>
          <w:ilvl w:val="2"/>
          <w:numId w:val="23"/>
        </w:numPr>
        <w:tabs>
          <w:tab w:val="left" w:pos="851"/>
        </w:tabs>
        <w:autoSpaceDE w:val="0"/>
        <w:autoSpaceDN w:val="0"/>
        <w:adjustRightInd w:val="0"/>
        <w:ind w:left="0" w:firstLine="0"/>
        <w:jc w:val="both"/>
        <w:rPr>
          <w:rFonts w:ascii="Tahoma" w:eastAsia="Calibri" w:hAnsi="Tahoma" w:cs="Tahoma"/>
          <w:b/>
          <w:sz w:val="18"/>
          <w:szCs w:val="18"/>
          <w:lang w:eastAsia="en-US"/>
        </w:rPr>
      </w:pPr>
      <w:r w:rsidRPr="00794052">
        <w:rPr>
          <w:rFonts w:ascii="Tahoma" w:hAnsi="Tahoma" w:cs="Tahoma"/>
          <w:sz w:val="18"/>
          <w:szCs w:val="18"/>
        </w:rPr>
        <w:t>Respondamos ahora el interrogante planteado:</w:t>
      </w:r>
      <w:r w:rsidR="00A009F5" w:rsidRPr="00794052">
        <w:rPr>
          <w:rFonts w:ascii="Tahoma" w:hAnsi="Tahoma" w:cs="Tahoma"/>
          <w:sz w:val="18"/>
          <w:szCs w:val="18"/>
        </w:rPr>
        <w:t xml:space="preserve"> </w:t>
      </w:r>
    </w:p>
    <w:p w14:paraId="41C9BBAB" w14:textId="77777777" w:rsidR="005732DE" w:rsidRPr="00794052" w:rsidRDefault="005732DE" w:rsidP="005732DE">
      <w:pPr>
        <w:pStyle w:val="Prrafodelista"/>
        <w:rPr>
          <w:rFonts w:ascii="Tahoma" w:eastAsia="Calibri" w:hAnsi="Tahoma" w:cs="Tahoma"/>
          <w:b/>
          <w:sz w:val="18"/>
          <w:szCs w:val="18"/>
          <w:lang w:eastAsia="en-US"/>
        </w:rPr>
      </w:pPr>
    </w:p>
    <w:p w14:paraId="7331539A" w14:textId="77777777" w:rsidR="005732DE" w:rsidRPr="00794052" w:rsidRDefault="005732DE" w:rsidP="005732DE">
      <w:pPr>
        <w:pStyle w:val="Prrafodelista"/>
        <w:widowControl w:val="0"/>
        <w:tabs>
          <w:tab w:val="left" w:pos="851"/>
        </w:tabs>
        <w:autoSpaceDE w:val="0"/>
        <w:autoSpaceDN w:val="0"/>
        <w:adjustRightInd w:val="0"/>
        <w:ind w:left="0"/>
        <w:jc w:val="both"/>
        <w:rPr>
          <w:rFonts w:ascii="Tahoma" w:eastAsia="Calibri" w:hAnsi="Tahoma" w:cs="Tahoma"/>
          <w:b/>
          <w:sz w:val="18"/>
          <w:szCs w:val="18"/>
          <w:lang w:eastAsia="en-US"/>
        </w:rPr>
      </w:pPr>
      <w:r w:rsidRPr="00794052">
        <w:rPr>
          <w:rFonts w:ascii="Tahoma" w:eastAsia="Calibri" w:hAnsi="Tahoma" w:cs="Tahoma"/>
          <w:b/>
          <w:sz w:val="18"/>
          <w:szCs w:val="18"/>
          <w:lang w:eastAsia="en-US"/>
        </w:rPr>
        <w:t xml:space="preserve">¿Debe responder la demandada NACION-MINISTERIO DE DEFENSA-EJERCITO NACIONAL por las lesiones sufridas por el soldado profesional (SLP)  OLVER PEÑA GONZÁLEZ en hechos ocurridos el día 19 de julio de 2015 </w:t>
      </w:r>
      <w:r w:rsidRPr="00794052">
        <w:rPr>
          <w:rFonts w:ascii="Tahoma" w:hAnsi="Tahoma" w:cs="Tahoma"/>
          <w:b/>
          <w:sz w:val="18"/>
          <w:szCs w:val="18"/>
        </w:rPr>
        <w:t xml:space="preserve">en jurisdicción municipio del SECTOR LAS CUATRO, Municipio de ITUANGO, </w:t>
      </w:r>
      <w:r w:rsidRPr="00794052">
        <w:rPr>
          <w:rFonts w:ascii="Tahoma" w:hAnsi="Tahoma" w:cs="Tahoma"/>
          <w:b/>
          <w:sz w:val="18"/>
          <w:szCs w:val="18"/>
        </w:rPr>
        <w:lastRenderedPageBreak/>
        <w:t>ANTIOQUIA</w:t>
      </w:r>
      <w:r w:rsidRPr="00794052">
        <w:rPr>
          <w:rFonts w:ascii="Tahoma" w:eastAsia="Calibri" w:hAnsi="Tahoma" w:cs="Tahoma"/>
          <w:b/>
          <w:sz w:val="18"/>
          <w:szCs w:val="18"/>
          <w:lang w:eastAsia="en-US"/>
        </w:rPr>
        <w:t xml:space="preserve"> cuando activó accidentalmente un artefacto explosivo improvisado?</w:t>
      </w:r>
    </w:p>
    <w:p w14:paraId="46613BE6" w14:textId="77777777" w:rsidR="007A5B88" w:rsidRPr="00794052" w:rsidRDefault="007A5B88" w:rsidP="00242EEB">
      <w:pPr>
        <w:widowControl w:val="0"/>
        <w:tabs>
          <w:tab w:val="left" w:pos="5940"/>
        </w:tabs>
        <w:autoSpaceDE w:val="0"/>
        <w:autoSpaceDN w:val="0"/>
        <w:adjustRightInd w:val="0"/>
        <w:jc w:val="both"/>
        <w:rPr>
          <w:rFonts w:ascii="Tahoma" w:eastAsia="Calibri" w:hAnsi="Tahoma" w:cs="Tahoma"/>
          <w:sz w:val="18"/>
          <w:szCs w:val="18"/>
        </w:rPr>
      </w:pPr>
    </w:p>
    <w:p w14:paraId="1B43B143" w14:textId="77777777" w:rsidR="007A5B88" w:rsidRPr="00794052" w:rsidRDefault="007A5B88" w:rsidP="00242EEB">
      <w:pPr>
        <w:widowControl w:val="0"/>
        <w:tabs>
          <w:tab w:val="left" w:pos="5940"/>
        </w:tabs>
        <w:autoSpaceDE w:val="0"/>
        <w:autoSpaceDN w:val="0"/>
        <w:adjustRightInd w:val="0"/>
        <w:jc w:val="both"/>
        <w:rPr>
          <w:rFonts w:ascii="Tahoma" w:eastAsia="Calibri" w:hAnsi="Tahoma" w:cs="Tahoma"/>
          <w:sz w:val="18"/>
          <w:szCs w:val="18"/>
        </w:rPr>
      </w:pPr>
      <w:r w:rsidRPr="00794052">
        <w:rPr>
          <w:rFonts w:ascii="Tahoma" w:eastAsia="Calibri" w:hAnsi="Tahoma" w:cs="Tahoma"/>
          <w:sz w:val="18"/>
          <w:szCs w:val="18"/>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14:paraId="0EF40E7E" w14:textId="77777777" w:rsidR="0040494E" w:rsidRPr="00794052" w:rsidRDefault="0040494E" w:rsidP="00242EEB">
      <w:pPr>
        <w:widowControl w:val="0"/>
        <w:tabs>
          <w:tab w:val="left" w:pos="5940"/>
        </w:tabs>
        <w:autoSpaceDE w:val="0"/>
        <w:autoSpaceDN w:val="0"/>
        <w:adjustRightInd w:val="0"/>
        <w:jc w:val="both"/>
        <w:rPr>
          <w:rFonts w:ascii="Tahoma" w:eastAsia="Calibri" w:hAnsi="Tahoma" w:cs="Tahoma"/>
          <w:sz w:val="18"/>
          <w:szCs w:val="18"/>
        </w:rPr>
      </w:pPr>
    </w:p>
    <w:p w14:paraId="43DC9F43" w14:textId="77777777" w:rsidR="007A5B88" w:rsidRPr="00794052" w:rsidRDefault="007A5B88" w:rsidP="00242EEB">
      <w:pPr>
        <w:jc w:val="both"/>
        <w:rPr>
          <w:rFonts w:ascii="Tahoma" w:hAnsi="Tahoma" w:cs="Tahoma"/>
          <w:sz w:val="18"/>
          <w:szCs w:val="18"/>
        </w:rPr>
      </w:pPr>
      <w:r w:rsidRPr="00794052">
        <w:rPr>
          <w:rFonts w:ascii="Tahoma" w:hAnsi="Tahoma" w:cs="Tahoma"/>
          <w:sz w:val="18"/>
          <w:szCs w:val="18"/>
        </w:rPr>
        <w:t xml:space="preserve">El </w:t>
      </w:r>
      <w:r w:rsidRPr="00794052">
        <w:rPr>
          <w:rFonts w:ascii="Tahoma" w:hAnsi="Tahoma" w:cs="Tahoma"/>
          <w:b/>
          <w:sz w:val="18"/>
          <w:szCs w:val="18"/>
        </w:rPr>
        <w:t>daño</w:t>
      </w:r>
      <w:r w:rsidRPr="00794052">
        <w:rPr>
          <w:rFonts w:ascii="Tahoma" w:hAnsi="Tahoma" w:cs="Tahoma"/>
          <w:sz w:val="18"/>
          <w:szCs w:val="18"/>
        </w:rPr>
        <w:t xml:space="preserve"> consistente en las lesiones sufridas por el señor </w:t>
      </w:r>
      <w:r w:rsidR="00233490" w:rsidRPr="00794052">
        <w:rPr>
          <w:rFonts w:ascii="Tahoma" w:eastAsia="Calibri" w:hAnsi="Tahoma" w:cs="Tahoma"/>
          <w:b/>
          <w:sz w:val="18"/>
          <w:szCs w:val="18"/>
          <w:lang w:eastAsia="en-US"/>
        </w:rPr>
        <w:t xml:space="preserve">OLVER PEÑA GONZÁLEZ </w:t>
      </w:r>
      <w:r w:rsidRPr="00794052">
        <w:rPr>
          <w:rFonts w:ascii="Tahoma" w:hAnsi="Tahoma" w:cs="Tahoma"/>
          <w:sz w:val="18"/>
          <w:szCs w:val="18"/>
        </w:rPr>
        <w:t>se encuentra demostrada con</w:t>
      </w:r>
      <w:r w:rsidR="00194EC0" w:rsidRPr="00794052">
        <w:rPr>
          <w:rFonts w:ascii="Tahoma" w:hAnsi="Tahoma" w:cs="Tahoma"/>
          <w:sz w:val="18"/>
          <w:szCs w:val="18"/>
        </w:rPr>
        <w:t xml:space="preserve"> </w:t>
      </w:r>
      <w:r w:rsidRPr="00794052">
        <w:rPr>
          <w:rFonts w:ascii="Tahoma" w:hAnsi="Tahoma" w:cs="Tahoma"/>
          <w:sz w:val="18"/>
          <w:szCs w:val="18"/>
        </w:rPr>
        <w:t>el informativo administrativo por lesiones y la valoración de la junta médico militar.</w:t>
      </w:r>
    </w:p>
    <w:p w14:paraId="01D69C9E" w14:textId="77777777" w:rsidR="009A6316" w:rsidRPr="00794052" w:rsidRDefault="009A6316" w:rsidP="00242EEB">
      <w:pPr>
        <w:pStyle w:val="Prrafodelista"/>
        <w:widowControl w:val="0"/>
        <w:tabs>
          <w:tab w:val="left" w:pos="851"/>
        </w:tabs>
        <w:autoSpaceDE w:val="0"/>
        <w:autoSpaceDN w:val="0"/>
        <w:adjustRightInd w:val="0"/>
        <w:ind w:left="0"/>
        <w:jc w:val="both"/>
        <w:rPr>
          <w:rFonts w:ascii="Tahoma" w:eastAsia="Calibri" w:hAnsi="Tahoma" w:cs="Tahoma"/>
          <w:b/>
          <w:sz w:val="18"/>
          <w:szCs w:val="18"/>
          <w:lang w:eastAsia="en-US"/>
        </w:rPr>
      </w:pPr>
    </w:p>
    <w:p w14:paraId="2143139F" w14:textId="77777777" w:rsidR="0040494E" w:rsidRPr="00794052" w:rsidRDefault="00D46CDD" w:rsidP="0040494E">
      <w:pPr>
        <w:widowControl w:val="0"/>
        <w:tabs>
          <w:tab w:val="left" w:pos="851"/>
        </w:tabs>
        <w:autoSpaceDE w:val="0"/>
        <w:autoSpaceDN w:val="0"/>
        <w:adjustRightInd w:val="0"/>
        <w:contextualSpacing/>
        <w:jc w:val="both"/>
        <w:rPr>
          <w:rFonts w:ascii="Tahoma" w:hAnsi="Tahoma" w:cs="Tahoma"/>
          <w:sz w:val="18"/>
          <w:szCs w:val="18"/>
        </w:rPr>
      </w:pPr>
      <w:r w:rsidRPr="00794052">
        <w:rPr>
          <w:rFonts w:ascii="Tahoma" w:hAnsi="Tahoma" w:cs="Tahoma"/>
          <w:sz w:val="18"/>
          <w:szCs w:val="18"/>
        </w:rPr>
        <w:t xml:space="preserve">Aduce el apoderado de la parte actora que la </w:t>
      </w:r>
      <w:r w:rsidRPr="00794052">
        <w:rPr>
          <w:rFonts w:ascii="Tahoma" w:hAnsi="Tahoma" w:cs="Tahoma"/>
          <w:b/>
          <w:sz w:val="18"/>
          <w:szCs w:val="18"/>
        </w:rPr>
        <w:t>falla</w:t>
      </w:r>
      <w:r w:rsidRPr="00794052">
        <w:rPr>
          <w:rFonts w:ascii="Tahoma" w:hAnsi="Tahoma" w:cs="Tahoma"/>
          <w:sz w:val="18"/>
          <w:szCs w:val="18"/>
        </w:rPr>
        <w:t xml:space="preserve"> en el servicio consistió </w:t>
      </w:r>
      <w:r w:rsidR="00D92C79" w:rsidRPr="00794052">
        <w:rPr>
          <w:rFonts w:ascii="Tahoma" w:hAnsi="Tahoma" w:cs="Tahoma"/>
          <w:sz w:val="18"/>
          <w:szCs w:val="18"/>
        </w:rPr>
        <w:t xml:space="preserve">en que </w:t>
      </w:r>
      <w:r w:rsidR="0040494E" w:rsidRPr="00794052">
        <w:rPr>
          <w:rFonts w:ascii="Tahoma" w:hAnsi="Tahoma" w:cs="Tahoma"/>
          <w:sz w:val="18"/>
          <w:szCs w:val="18"/>
        </w:rPr>
        <w:t xml:space="preserve">al SLP. OLVER PENA GONZALEZ, se le expuso a un mayor riesgo, lo que permitió que su humanidad fuera afectada, perdiendo su miembro inferior derecho como consecuencia de la explosión de un artefacto explosivo, vulnerándose entonces el DERECHO FUNDAMENTAL DE LA INTEGRIDAD PERSONAL, entre otros, todo como consecuencia del actuar omisivo del Estado Colombiano al desatender el compromiso que adquirió con la convención de </w:t>
      </w:r>
      <w:r w:rsidR="00E31CF6" w:rsidRPr="00794052">
        <w:rPr>
          <w:rFonts w:ascii="Tahoma" w:hAnsi="Tahoma" w:cs="Tahoma"/>
          <w:sz w:val="18"/>
          <w:szCs w:val="18"/>
        </w:rPr>
        <w:t xml:space="preserve">OTAWA, </w:t>
      </w:r>
      <w:r w:rsidR="0040494E" w:rsidRPr="00794052">
        <w:rPr>
          <w:rFonts w:ascii="Tahoma" w:hAnsi="Tahoma" w:cs="Tahoma"/>
          <w:sz w:val="18"/>
          <w:szCs w:val="18"/>
        </w:rPr>
        <w:t>incorporado a nuestro sistema legal con la Ley 554 de 2000, en la que se compromete a retirar todas las minas antipersona o artefactos explosivos sembrados tanto propios como extraños que pudieran existir en el territorio nac</w:t>
      </w:r>
      <w:r w:rsidR="00033AC7" w:rsidRPr="00794052">
        <w:rPr>
          <w:rFonts w:ascii="Tahoma" w:hAnsi="Tahoma" w:cs="Tahoma"/>
          <w:sz w:val="18"/>
          <w:szCs w:val="18"/>
        </w:rPr>
        <w:t>ional (artículo 1</w:t>
      </w:r>
      <w:r w:rsidR="00EA5652" w:rsidRPr="00794052">
        <w:rPr>
          <w:rFonts w:ascii="Tahoma" w:hAnsi="Tahoma" w:cs="Tahoma"/>
          <w:sz w:val="18"/>
          <w:szCs w:val="18"/>
        </w:rPr>
        <w:t>o numeral 2°).</w:t>
      </w:r>
    </w:p>
    <w:p w14:paraId="25547369" w14:textId="77777777" w:rsidR="0040494E" w:rsidRPr="00794052" w:rsidRDefault="0040494E" w:rsidP="00242EEB">
      <w:pPr>
        <w:widowControl w:val="0"/>
        <w:tabs>
          <w:tab w:val="left" w:pos="851"/>
        </w:tabs>
        <w:autoSpaceDE w:val="0"/>
        <w:autoSpaceDN w:val="0"/>
        <w:adjustRightInd w:val="0"/>
        <w:contextualSpacing/>
        <w:jc w:val="both"/>
        <w:rPr>
          <w:rFonts w:ascii="Tahoma" w:hAnsi="Tahoma" w:cs="Tahoma"/>
          <w:sz w:val="18"/>
          <w:szCs w:val="18"/>
        </w:rPr>
      </w:pPr>
    </w:p>
    <w:p w14:paraId="33DC59EA" w14:textId="77777777" w:rsidR="00E31CF6" w:rsidRPr="00794052" w:rsidRDefault="00E31CF6" w:rsidP="00E31CF6">
      <w:pPr>
        <w:widowControl w:val="0"/>
        <w:tabs>
          <w:tab w:val="left" w:pos="851"/>
        </w:tabs>
        <w:autoSpaceDE w:val="0"/>
        <w:autoSpaceDN w:val="0"/>
        <w:adjustRightInd w:val="0"/>
        <w:contextualSpacing/>
        <w:jc w:val="both"/>
        <w:rPr>
          <w:rFonts w:asciiTheme="majorHAnsi" w:eastAsia="Calibri" w:hAnsiTheme="majorHAnsi" w:cs="Tahoma"/>
          <w:sz w:val="18"/>
          <w:szCs w:val="18"/>
          <w:lang w:val="es-CO" w:eastAsia="en-US"/>
        </w:rPr>
      </w:pPr>
      <w:r w:rsidRPr="00794052">
        <w:rPr>
          <w:rFonts w:ascii="Tahoma" w:hAnsi="Tahoma" w:cs="Tahoma"/>
          <w:sz w:val="18"/>
          <w:szCs w:val="18"/>
        </w:rPr>
        <w:t xml:space="preserve">Sea preciso traer a colación </w:t>
      </w:r>
      <w:r w:rsidRPr="00794052">
        <w:rPr>
          <w:rFonts w:ascii="Tahoma" w:eastAsia="Calibri" w:hAnsi="Tahoma" w:cs="Tahoma"/>
          <w:sz w:val="18"/>
          <w:szCs w:val="18"/>
          <w:lang w:val="es-CO" w:eastAsia="en-US"/>
        </w:rPr>
        <w:t xml:space="preserve">la </w:t>
      </w:r>
      <w:r w:rsidRPr="00794052">
        <w:rPr>
          <w:rFonts w:ascii="Tahoma" w:eastAsia="Calibri" w:hAnsi="Tahoma" w:cs="Tahoma"/>
          <w:b/>
          <w:sz w:val="18"/>
          <w:szCs w:val="18"/>
          <w:lang w:val="es-CO" w:eastAsia="en-US"/>
        </w:rPr>
        <w:t xml:space="preserve">sentencia de unificación EN MATERIA DE RESPONSABILIDAD PATRIMONIAL DEL ESTADO POR DAÑOS CAUSADOS EN ACCIDENTES CON MINA ANTIPERSONA, MAP, MUSE, AEI </w:t>
      </w:r>
      <w:r w:rsidRPr="00794052">
        <w:rPr>
          <w:rFonts w:ascii="Tahoma" w:eastAsia="Calibri" w:hAnsi="Tahoma" w:cs="Tahoma"/>
          <w:sz w:val="18"/>
          <w:szCs w:val="18"/>
          <w:lang w:val="es-CO" w:eastAsia="en-US"/>
        </w:rPr>
        <w:t>proferida por el CONSEJO DE ESTADO</w:t>
      </w:r>
      <w:r w:rsidRPr="00794052">
        <w:rPr>
          <w:rStyle w:val="Refdenotaalpie"/>
          <w:rFonts w:ascii="Tahoma" w:eastAsia="Calibri" w:hAnsi="Tahoma" w:cs="Tahoma"/>
          <w:sz w:val="18"/>
          <w:szCs w:val="18"/>
          <w:lang w:val="es-CO" w:eastAsia="en-US"/>
        </w:rPr>
        <w:footnoteReference w:id="26"/>
      </w:r>
      <w:r w:rsidRPr="00794052">
        <w:rPr>
          <w:rFonts w:ascii="Tahoma" w:eastAsia="Calibri" w:hAnsi="Tahoma" w:cs="Tahoma"/>
          <w:sz w:val="18"/>
          <w:szCs w:val="18"/>
          <w:lang w:val="es-CO" w:eastAsia="en-US"/>
        </w:rPr>
        <w:t xml:space="preserve"> así: </w:t>
      </w:r>
      <w:r w:rsidR="00033AC7" w:rsidRPr="00794052">
        <w:rPr>
          <w:rFonts w:asciiTheme="majorHAnsi" w:eastAsia="Calibri" w:hAnsiTheme="majorHAnsi" w:cs="Tahoma"/>
          <w:sz w:val="18"/>
          <w:szCs w:val="18"/>
          <w:lang w:val="es-CO" w:eastAsia="en-US"/>
        </w:rPr>
        <w:t>“</w:t>
      </w:r>
      <w:r w:rsidRPr="00794052">
        <w:rPr>
          <w:rFonts w:asciiTheme="majorHAnsi" w:eastAsia="Calibri" w:hAnsiTheme="majorHAnsi" w:cs="Tahoma"/>
          <w:i/>
          <w:sz w:val="18"/>
          <w:szCs w:val="18"/>
          <w:lang w:val="es-CO" w:eastAsia="en-US"/>
        </w:rPr>
        <w:t xml:space="preserve">(…) La Sala Plena de Sección Tercera unificará su jurisprudencia en el sentido de afirmar que; </w:t>
      </w:r>
      <w:r w:rsidRPr="00794052">
        <w:rPr>
          <w:rFonts w:asciiTheme="majorHAnsi" w:eastAsia="Calibri" w:hAnsiTheme="majorHAnsi" w:cs="Tahoma"/>
          <w:b/>
          <w:i/>
          <w:sz w:val="18"/>
          <w:szCs w:val="18"/>
          <w:lang w:val="es-CO" w:eastAsia="en-US"/>
        </w:rPr>
        <w:t>i)</w:t>
      </w:r>
      <w:r w:rsidRPr="00794052">
        <w:rPr>
          <w:rFonts w:asciiTheme="majorHAnsi" w:eastAsia="Calibri" w:hAnsiTheme="majorHAnsi" w:cs="Tahoma"/>
          <w:i/>
          <w:sz w:val="18"/>
          <w:szCs w:val="18"/>
          <w:lang w:val="es-CO" w:eastAsia="en-US"/>
        </w:rPr>
        <w:t xml:space="preserve"> habrá lugar a declarar la responsabilidad del Estado por los daños causados con MAP/MUSE/AEI en casos en los que la proximidad evidente a un órgano representativo del Estado, permita afirmar que el artefacto explosivo iba dirigido contra agentes de esa entidad, o suceda en una base militar con artefactos instalados por el mismo Ejército Nacional, </w:t>
      </w:r>
      <w:r w:rsidRPr="00794052">
        <w:rPr>
          <w:rFonts w:asciiTheme="majorHAnsi" w:eastAsia="Calibri" w:hAnsiTheme="majorHAnsi" w:cs="Tahoma"/>
          <w:b/>
          <w:i/>
          <w:sz w:val="18"/>
          <w:szCs w:val="18"/>
          <w:lang w:val="es-CO" w:eastAsia="en-US"/>
        </w:rPr>
        <w:t>ii)</w:t>
      </w:r>
      <w:r w:rsidRPr="00794052">
        <w:rPr>
          <w:rFonts w:asciiTheme="majorHAnsi" w:eastAsia="Calibri" w:hAnsiTheme="majorHAnsi" w:cs="Tahoma"/>
          <w:i/>
          <w:sz w:val="18"/>
          <w:szCs w:val="18"/>
          <w:lang w:val="es-CO" w:eastAsia="en-US"/>
        </w:rPr>
        <w:t xml:space="preserve"> el Estado de Colombia no ha infringido su deber de prevenir y respetar los derechos de las víctimas de MAP/MUSE/AEI, en los términos del artículo 1.1. de la Convención Americana de Derechos Humanos, teniendo en cuenta el análisis acerca del alcance y naturaleza de la obligación de prevenir las violaciones a los derechos a la vida e integridad personal de estas víctimas, y en atención a las particularidades del fenómeno y la dinámica del conflicto armado en Colombia, al marco legislativo dispuesto por el Estado para adelantar labores de desminado humanitario y de ERM, a las disposiciones adoptadas en materia de indemnización mediante la ley de víctimas y sus decretos reglamentarios, y recordando que el mero hecho de que se presente la violación de un derecho contemplado en la Convención Americana no constituye un incumplimiento de las obligaciones convencionales adquiridas por el Estado</w:t>
      </w:r>
      <w:r w:rsidRPr="00794052">
        <w:rPr>
          <w:rFonts w:asciiTheme="majorHAnsi" w:eastAsia="Calibri" w:hAnsiTheme="majorHAnsi" w:cs="Tahoma"/>
          <w:b/>
          <w:i/>
          <w:sz w:val="18"/>
          <w:szCs w:val="18"/>
          <w:lang w:val="es-CO" w:eastAsia="en-US"/>
        </w:rPr>
        <w:t>, iii)</w:t>
      </w:r>
      <w:r w:rsidRPr="00794052">
        <w:rPr>
          <w:rFonts w:asciiTheme="majorHAnsi" w:eastAsia="Calibri" w:hAnsiTheme="majorHAnsi" w:cs="Tahoma"/>
          <w:i/>
          <w:sz w:val="18"/>
          <w:szCs w:val="18"/>
          <w:lang w:val="es-CO" w:eastAsia="en-US"/>
        </w:rPr>
        <w:t xml:space="preserve"> no obstante, será deber del juez de daños solicitar la inclusión de los actores en la ruta de atención integral para víctimas de minas antipersonal ofrecida por el Gobierno, a través de las distintas entidades que prestan los servicios requeridos según sus necesidades para asistir a las personas que hayan tenido este tipo de lesiones así como a los f</w:t>
      </w:r>
      <w:r w:rsidR="00033AC7" w:rsidRPr="00794052">
        <w:rPr>
          <w:rFonts w:asciiTheme="majorHAnsi" w:eastAsia="Calibri" w:hAnsiTheme="majorHAnsi" w:cs="Tahoma"/>
          <w:i/>
          <w:sz w:val="18"/>
          <w:szCs w:val="18"/>
          <w:lang w:val="es-CO" w:eastAsia="en-US"/>
        </w:rPr>
        <w:t>amiliares de una víctima mortal</w:t>
      </w:r>
      <w:r w:rsidRPr="00794052">
        <w:rPr>
          <w:rFonts w:asciiTheme="majorHAnsi" w:eastAsia="Calibri" w:hAnsiTheme="majorHAnsi" w:cs="Tahoma"/>
          <w:i/>
          <w:sz w:val="18"/>
          <w:szCs w:val="18"/>
          <w:lang w:val="es-CO" w:eastAsia="en-US"/>
        </w:rPr>
        <w:t xml:space="preserve"> (…)</w:t>
      </w:r>
      <w:r w:rsidR="00033AC7" w:rsidRPr="00794052">
        <w:rPr>
          <w:rFonts w:asciiTheme="majorHAnsi" w:eastAsia="Calibri" w:hAnsiTheme="majorHAnsi" w:cs="Tahoma"/>
          <w:i/>
          <w:sz w:val="18"/>
          <w:szCs w:val="18"/>
          <w:lang w:val="es-CO" w:eastAsia="en-US"/>
        </w:rPr>
        <w:t>”</w:t>
      </w:r>
    </w:p>
    <w:p w14:paraId="27722686" w14:textId="77777777" w:rsidR="00A13065" w:rsidRPr="00794052" w:rsidRDefault="00A13065" w:rsidP="00242EEB">
      <w:pPr>
        <w:tabs>
          <w:tab w:val="left" w:pos="709"/>
        </w:tabs>
        <w:contextualSpacing/>
        <w:jc w:val="both"/>
        <w:rPr>
          <w:rFonts w:ascii="Tahoma" w:hAnsi="Tahoma" w:cs="Tahoma"/>
          <w:sz w:val="18"/>
          <w:szCs w:val="18"/>
        </w:rPr>
      </w:pPr>
    </w:p>
    <w:p w14:paraId="613CA537" w14:textId="77777777" w:rsidR="00033AC7" w:rsidRPr="00794052" w:rsidRDefault="00A13065" w:rsidP="00242EEB">
      <w:pPr>
        <w:tabs>
          <w:tab w:val="left" w:pos="709"/>
        </w:tabs>
        <w:contextualSpacing/>
        <w:jc w:val="both"/>
        <w:rPr>
          <w:rFonts w:ascii="Tahoma" w:hAnsi="Tahoma" w:cs="Tahoma"/>
          <w:sz w:val="18"/>
          <w:szCs w:val="18"/>
        </w:rPr>
      </w:pPr>
      <w:r w:rsidRPr="00794052">
        <w:rPr>
          <w:rFonts w:ascii="Tahoma" w:hAnsi="Tahoma" w:cs="Tahoma"/>
          <w:sz w:val="18"/>
          <w:szCs w:val="18"/>
        </w:rPr>
        <w:t>Así las cosas</w:t>
      </w:r>
      <w:r w:rsidR="00033AC7" w:rsidRPr="00794052">
        <w:rPr>
          <w:rFonts w:ascii="Tahoma" w:hAnsi="Tahoma" w:cs="Tahoma"/>
          <w:sz w:val="18"/>
          <w:szCs w:val="18"/>
        </w:rPr>
        <w:t>,</w:t>
      </w:r>
      <w:r w:rsidRPr="00794052">
        <w:rPr>
          <w:rFonts w:ascii="Tahoma" w:hAnsi="Tahoma" w:cs="Tahoma"/>
          <w:sz w:val="18"/>
          <w:szCs w:val="18"/>
        </w:rPr>
        <w:t xml:space="preserve"> </w:t>
      </w:r>
      <w:r w:rsidR="00E31CF6" w:rsidRPr="00794052">
        <w:rPr>
          <w:rFonts w:ascii="Tahoma" w:hAnsi="Tahoma" w:cs="Tahoma"/>
          <w:sz w:val="18"/>
          <w:szCs w:val="18"/>
        </w:rPr>
        <w:t>r</w:t>
      </w:r>
      <w:r w:rsidR="00C77058" w:rsidRPr="00794052">
        <w:rPr>
          <w:rFonts w:ascii="Tahoma" w:hAnsi="Tahoma" w:cs="Tahoma"/>
          <w:sz w:val="18"/>
          <w:szCs w:val="18"/>
        </w:rPr>
        <w:t>evisado el material probatorio que ob</w:t>
      </w:r>
      <w:r w:rsidRPr="00794052">
        <w:rPr>
          <w:rFonts w:ascii="Tahoma" w:hAnsi="Tahoma" w:cs="Tahoma"/>
          <w:sz w:val="18"/>
          <w:szCs w:val="18"/>
        </w:rPr>
        <w:t>ra en el expediente</w:t>
      </w:r>
      <w:r w:rsidR="00033AC7" w:rsidRPr="00794052">
        <w:rPr>
          <w:rFonts w:ascii="Tahoma" w:hAnsi="Tahoma" w:cs="Tahoma"/>
          <w:sz w:val="18"/>
          <w:szCs w:val="18"/>
        </w:rPr>
        <w:t>,</w:t>
      </w:r>
      <w:r w:rsidRPr="00794052">
        <w:rPr>
          <w:rFonts w:ascii="Tahoma" w:hAnsi="Tahoma" w:cs="Tahoma"/>
          <w:sz w:val="18"/>
          <w:szCs w:val="18"/>
        </w:rPr>
        <w:t xml:space="preserve"> observa el D</w:t>
      </w:r>
      <w:r w:rsidR="00C77058" w:rsidRPr="00794052">
        <w:rPr>
          <w:rFonts w:ascii="Tahoma" w:hAnsi="Tahoma" w:cs="Tahoma"/>
          <w:sz w:val="18"/>
          <w:szCs w:val="18"/>
        </w:rPr>
        <w:t xml:space="preserve">espacho que </w:t>
      </w:r>
      <w:r w:rsidR="00E31CF6" w:rsidRPr="00794052">
        <w:rPr>
          <w:rFonts w:ascii="Tahoma" w:hAnsi="Tahoma" w:cs="Tahoma"/>
          <w:sz w:val="18"/>
          <w:szCs w:val="18"/>
        </w:rPr>
        <w:t xml:space="preserve">no se dan los supuestos de la sentencia de unificación para declarar la responsabilidad del </w:t>
      </w:r>
      <w:r w:rsidR="00033AC7" w:rsidRPr="00794052">
        <w:rPr>
          <w:rFonts w:ascii="Tahoma" w:hAnsi="Tahoma" w:cs="Tahoma"/>
          <w:sz w:val="18"/>
          <w:szCs w:val="18"/>
        </w:rPr>
        <w:t>E</w:t>
      </w:r>
      <w:r w:rsidR="00E31CF6" w:rsidRPr="00794052">
        <w:rPr>
          <w:rFonts w:ascii="Tahoma" w:hAnsi="Tahoma" w:cs="Tahoma"/>
          <w:sz w:val="18"/>
          <w:szCs w:val="18"/>
        </w:rPr>
        <w:t>stado</w:t>
      </w:r>
      <w:r w:rsidR="00E31CF6" w:rsidRPr="00794052">
        <w:rPr>
          <w:sz w:val="18"/>
          <w:szCs w:val="18"/>
        </w:rPr>
        <w:t xml:space="preserve"> </w:t>
      </w:r>
      <w:r w:rsidR="00E31CF6" w:rsidRPr="00794052">
        <w:rPr>
          <w:rFonts w:ascii="Tahoma" w:hAnsi="Tahoma" w:cs="Tahoma"/>
          <w:sz w:val="18"/>
          <w:szCs w:val="18"/>
        </w:rPr>
        <w:t>POR DAÑOS CAUSADOS EN ACCIDENTES CON MINA ANTIPERSONA, MAP, MUSE, AEI</w:t>
      </w:r>
      <w:r w:rsidRPr="00794052">
        <w:rPr>
          <w:rFonts w:ascii="Tahoma" w:hAnsi="Tahoma" w:cs="Tahoma"/>
          <w:sz w:val="18"/>
          <w:szCs w:val="18"/>
        </w:rPr>
        <w:t>;</w:t>
      </w:r>
      <w:r w:rsidR="00E31CF6" w:rsidRPr="00794052">
        <w:rPr>
          <w:rFonts w:ascii="Tahoma" w:hAnsi="Tahoma" w:cs="Tahoma"/>
          <w:sz w:val="18"/>
          <w:szCs w:val="18"/>
        </w:rPr>
        <w:t xml:space="preserve"> sin embargo el Despacho encuentra </w:t>
      </w:r>
      <w:r w:rsidR="00C77058" w:rsidRPr="00794052">
        <w:rPr>
          <w:rFonts w:ascii="Tahoma" w:hAnsi="Tahoma" w:cs="Tahoma"/>
          <w:bCs/>
          <w:sz w:val="18"/>
          <w:szCs w:val="18"/>
        </w:rPr>
        <w:t>probada</w:t>
      </w:r>
      <w:r w:rsidR="001F45DC" w:rsidRPr="00794052">
        <w:rPr>
          <w:rFonts w:ascii="Tahoma" w:hAnsi="Tahoma" w:cs="Tahoma"/>
          <w:sz w:val="18"/>
          <w:szCs w:val="18"/>
        </w:rPr>
        <w:t xml:space="preserve"> un</w:t>
      </w:r>
      <w:r w:rsidR="00C77058" w:rsidRPr="00794052">
        <w:rPr>
          <w:rFonts w:ascii="Tahoma" w:hAnsi="Tahoma" w:cs="Tahoma"/>
          <w:sz w:val="18"/>
          <w:szCs w:val="18"/>
        </w:rPr>
        <w:t>a falla</w:t>
      </w:r>
      <w:r w:rsidR="00033AC7" w:rsidRPr="00794052">
        <w:rPr>
          <w:rFonts w:ascii="Tahoma" w:hAnsi="Tahoma" w:cs="Tahoma"/>
          <w:sz w:val="18"/>
          <w:szCs w:val="18"/>
        </w:rPr>
        <w:t>.</w:t>
      </w:r>
    </w:p>
    <w:p w14:paraId="6E9B1435" w14:textId="77777777" w:rsidR="00033AC7" w:rsidRPr="00794052" w:rsidRDefault="00033AC7" w:rsidP="00242EEB">
      <w:pPr>
        <w:tabs>
          <w:tab w:val="left" w:pos="709"/>
        </w:tabs>
        <w:contextualSpacing/>
        <w:jc w:val="both"/>
        <w:rPr>
          <w:rFonts w:ascii="Tahoma" w:hAnsi="Tahoma" w:cs="Tahoma"/>
          <w:sz w:val="18"/>
          <w:szCs w:val="18"/>
        </w:rPr>
      </w:pPr>
    </w:p>
    <w:p w14:paraId="4E631E4E" w14:textId="77777777" w:rsidR="001F45DC" w:rsidRPr="00794052" w:rsidRDefault="00033AC7" w:rsidP="00242EEB">
      <w:pPr>
        <w:tabs>
          <w:tab w:val="left" w:pos="709"/>
        </w:tabs>
        <w:contextualSpacing/>
        <w:jc w:val="both"/>
        <w:rPr>
          <w:rFonts w:ascii="Tahoma" w:hAnsi="Tahoma" w:cs="Tahoma"/>
          <w:sz w:val="18"/>
          <w:szCs w:val="18"/>
        </w:rPr>
      </w:pPr>
      <w:r w:rsidRPr="00794052">
        <w:rPr>
          <w:rFonts w:ascii="Tahoma" w:hAnsi="Tahoma" w:cs="Tahoma"/>
          <w:sz w:val="18"/>
          <w:szCs w:val="18"/>
        </w:rPr>
        <w:t>En efecto</w:t>
      </w:r>
      <w:r w:rsidR="00C77058" w:rsidRPr="00794052">
        <w:rPr>
          <w:rFonts w:ascii="Tahoma" w:hAnsi="Tahoma" w:cs="Tahoma"/>
          <w:sz w:val="18"/>
          <w:szCs w:val="18"/>
        </w:rPr>
        <w:t xml:space="preserve">, </w:t>
      </w:r>
      <w:r w:rsidR="00A13065" w:rsidRPr="00794052">
        <w:rPr>
          <w:rFonts w:ascii="Tahoma" w:hAnsi="Tahoma" w:cs="Tahoma"/>
          <w:sz w:val="18"/>
          <w:szCs w:val="18"/>
        </w:rPr>
        <w:t xml:space="preserve">el día de los hechos </w:t>
      </w:r>
      <w:r w:rsidR="00A13065" w:rsidRPr="00794052">
        <w:rPr>
          <w:rFonts w:ascii="Tahoma" w:hAnsi="Tahoma" w:cs="Tahoma"/>
          <w:b/>
          <w:sz w:val="18"/>
          <w:szCs w:val="18"/>
        </w:rPr>
        <w:t xml:space="preserve">la unidad a la que pertenecía el soldado </w:t>
      </w:r>
      <w:r w:rsidR="00A13065" w:rsidRPr="00794052">
        <w:rPr>
          <w:rFonts w:ascii="Tahoma" w:hAnsi="Tahoma" w:cs="Tahoma"/>
          <w:b/>
          <w:bCs/>
          <w:sz w:val="18"/>
          <w:szCs w:val="18"/>
        </w:rPr>
        <w:t>OLVER PEÑA GONZÁLEZ</w:t>
      </w:r>
      <w:r w:rsidR="00A13065" w:rsidRPr="00794052">
        <w:rPr>
          <w:rStyle w:val="Refdenotaalpie"/>
          <w:rFonts w:ascii="Tahoma" w:hAnsi="Tahoma" w:cs="Tahoma"/>
          <w:bCs/>
          <w:sz w:val="18"/>
          <w:szCs w:val="18"/>
        </w:rPr>
        <w:footnoteReference w:id="27"/>
      </w:r>
      <w:r w:rsidR="00A13065" w:rsidRPr="00794052">
        <w:rPr>
          <w:rFonts w:ascii="Tahoma" w:hAnsi="Tahoma" w:cs="Tahoma"/>
          <w:sz w:val="18"/>
          <w:szCs w:val="18"/>
        </w:rPr>
        <w:t xml:space="preserve"> mientras se movilizaban saliendo del punto crítico, </w:t>
      </w:r>
      <w:r w:rsidR="001F45DC" w:rsidRPr="00794052">
        <w:rPr>
          <w:rFonts w:ascii="Tahoma" w:hAnsi="Tahoma" w:cs="Tahoma"/>
          <w:sz w:val="18"/>
          <w:szCs w:val="18"/>
        </w:rPr>
        <w:t xml:space="preserve">debían contar con </w:t>
      </w:r>
      <w:r w:rsidR="00C77058" w:rsidRPr="00794052">
        <w:rPr>
          <w:rFonts w:ascii="Tahoma" w:hAnsi="Tahoma" w:cs="Tahoma"/>
          <w:sz w:val="18"/>
          <w:szCs w:val="18"/>
        </w:rPr>
        <w:t xml:space="preserve">un equipo EXDE, el cual </w:t>
      </w:r>
      <w:r w:rsidR="00C77058" w:rsidRPr="00794052">
        <w:rPr>
          <w:rFonts w:ascii="Tahoma" w:hAnsi="Tahoma" w:cs="Tahoma"/>
          <w:bCs/>
          <w:sz w:val="18"/>
          <w:szCs w:val="18"/>
        </w:rPr>
        <w:t>debe ser empleado para trabajos de movilidad y minimizar al máximo los A.E.I</w:t>
      </w:r>
      <w:r w:rsidRPr="00794052">
        <w:rPr>
          <w:rFonts w:ascii="Tahoma" w:hAnsi="Tahoma" w:cs="Tahoma"/>
          <w:bCs/>
          <w:sz w:val="18"/>
          <w:szCs w:val="18"/>
        </w:rPr>
        <w:t>.  N</w:t>
      </w:r>
      <w:r w:rsidR="00C77058" w:rsidRPr="00794052">
        <w:rPr>
          <w:rFonts w:ascii="Tahoma" w:hAnsi="Tahoma" w:cs="Tahoma"/>
          <w:bCs/>
          <w:sz w:val="18"/>
          <w:szCs w:val="18"/>
        </w:rPr>
        <w:t xml:space="preserve">o obstante, en el presente caso </w:t>
      </w:r>
      <w:r w:rsidR="001F45DC" w:rsidRPr="00794052">
        <w:rPr>
          <w:rFonts w:ascii="Tahoma" w:hAnsi="Tahoma" w:cs="Tahoma"/>
          <w:bCs/>
          <w:sz w:val="18"/>
          <w:szCs w:val="18"/>
        </w:rPr>
        <w:t xml:space="preserve">la unidad </w:t>
      </w:r>
      <w:r w:rsidR="00C77058" w:rsidRPr="00794052">
        <w:rPr>
          <w:rFonts w:ascii="Tahoma" w:hAnsi="Tahoma" w:cs="Tahoma"/>
          <w:sz w:val="18"/>
          <w:szCs w:val="18"/>
        </w:rPr>
        <w:t xml:space="preserve">no tenía grupo </w:t>
      </w:r>
      <w:r w:rsidR="000F5AC3" w:rsidRPr="00794052">
        <w:rPr>
          <w:rFonts w:ascii="Tahoma" w:hAnsi="Tahoma" w:cs="Tahoma"/>
          <w:sz w:val="18"/>
          <w:szCs w:val="18"/>
        </w:rPr>
        <w:t>EXDE esto es, unidades especiales entrenadas y capacitadas para la búsqueda, localización y destrucción de artefactos explo</w:t>
      </w:r>
      <w:r w:rsidRPr="00794052">
        <w:rPr>
          <w:rFonts w:ascii="Tahoma" w:hAnsi="Tahoma" w:cs="Tahoma"/>
          <w:sz w:val="18"/>
          <w:szCs w:val="18"/>
        </w:rPr>
        <w:t>sivos en el área de operaciones;</w:t>
      </w:r>
      <w:r w:rsidR="000F5AC3" w:rsidRPr="00794052">
        <w:rPr>
          <w:rFonts w:ascii="Tahoma" w:hAnsi="Tahoma" w:cs="Tahoma"/>
          <w:sz w:val="18"/>
          <w:szCs w:val="18"/>
        </w:rPr>
        <w:t xml:space="preserve"> </w:t>
      </w:r>
      <w:r w:rsidR="001F45DC" w:rsidRPr="00794052">
        <w:rPr>
          <w:rFonts w:ascii="Tahoma" w:hAnsi="Tahoma" w:cs="Tahoma"/>
          <w:sz w:val="18"/>
          <w:szCs w:val="18"/>
        </w:rPr>
        <w:t>la falta de dicho grupo obedeció a la necesidad de movilizarse rápidamente</w:t>
      </w:r>
      <w:r w:rsidR="00C77058" w:rsidRPr="00794052">
        <w:rPr>
          <w:rFonts w:ascii="Tahoma" w:hAnsi="Tahoma" w:cs="Tahoma"/>
          <w:sz w:val="18"/>
          <w:szCs w:val="18"/>
        </w:rPr>
        <w:t>,</w:t>
      </w:r>
      <w:r w:rsidR="004C5741" w:rsidRPr="00794052">
        <w:rPr>
          <w:rFonts w:ascii="Tahoma" w:hAnsi="Tahoma" w:cs="Tahoma"/>
          <w:sz w:val="18"/>
          <w:szCs w:val="18"/>
        </w:rPr>
        <w:t xml:space="preserve"> sin embargo tal excusa no es suficiente para el despacho.</w:t>
      </w:r>
      <w:r w:rsidR="001F45DC" w:rsidRPr="00794052">
        <w:rPr>
          <w:rFonts w:ascii="Tahoma" w:hAnsi="Tahoma" w:cs="Tahoma"/>
          <w:sz w:val="18"/>
          <w:szCs w:val="18"/>
        </w:rPr>
        <w:t xml:space="preserve"> </w:t>
      </w:r>
    </w:p>
    <w:p w14:paraId="4B8E6349" w14:textId="77777777" w:rsidR="001F45DC" w:rsidRPr="00794052" w:rsidRDefault="001F45DC" w:rsidP="00242EEB">
      <w:pPr>
        <w:tabs>
          <w:tab w:val="left" w:pos="709"/>
        </w:tabs>
        <w:contextualSpacing/>
        <w:jc w:val="both"/>
        <w:rPr>
          <w:rFonts w:ascii="Tahoma" w:eastAsia="Calibri" w:hAnsi="Tahoma" w:cs="Tahoma"/>
          <w:sz w:val="18"/>
          <w:szCs w:val="18"/>
          <w:lang w:eastAsia="en-US"/>
        </w:rPr>
      </w:pPr>
    </w:p>
    <w:p w14:paraId="3083D644" w14:textId="77777777" w:rsidR="00C77058" w:rsidRPr="00794052" w:rsidRDefault="00C77058" w:rsidP="00242EEB">
      <w:pPr>
        <w:tabs>
          <w:tab w:val="left" w:pos="709"/>
        </w:tabs>
        <w:contextualSpacing/>
        <w:jc w:val="both"/>
        <w:rPr>
          <w:rFonts w:ascii="Tahoma" w:hAnsi="Tahoma" w:cs="Tahoma"/>
          <w:sz w:val="18"/>
          <w:szCs w:val="18"/>
        </w:rPr>
      </w:pPr>
      <w:r w:rsidRPr="00794052">
        <w:rPr>
          <w:rFonts w:ascii="Tahoma" w:hAnsi="Tahoma" w:cs="Tahoma"/>
          <w:sz w:val="18"/>
          <w:szCs w:val="18"/>
        </w:rPr>
        <w:t xml:space="preserve">Ahora bien, aduce la parte demandada que en el presente caso se presentó el eximente de responsabilidad </w:t>
      </w:r>
      <w:r w:rsidRPr="00794052">
        <w:rPr>
          <w:rFonts w:ascii="Tahoma" w:hAnsi="Tahoma" w:cs="Tahoma"/>
          <w:b/>
          <w:sz w:val="18"/>
          <w:szCs w:val="18"/>
        </w:rPr>
        <w:t xml:space="preserve">HECHO DE UN TERCERO, </w:t>
      </w:r>
      <w:r w:rsidRPr="00794052">
        <w:rPr>
          <w:rFonts w:ascii="Tahoma" w:hAnsi="Tahoma" w:cs="Tahoma"/>
          <w:sz w:val="18"/>
          <w:szCs w:val="18"/>
        </w:rPr>
        <w:t xml:space="preserve">porque el causante del daño fue un tercero, quien con sus artefactos explosivos le causó daños al señor </w:t>
      </w:r>
      <w:r w:rsidR="00233490" w:rsidRPr="00794052">
        <w:rPr>
          <w:rFonts w:ascii="Tahoma" w:eastAsia="Calibri" w:hAnsi="Tahoma" w:cs="Tahoma"/>
          <w:b/>
          <w:sz w:val="18"/>
          <w:szCs w:val="18"/>
          <w:lang w:eastAsia="en-US"/>
        </w:rPr>
        <w:t>OLVER PEÑA GONZÁLEZ</w:t>
      </w:r>
      <w:r w:rsidR="00033AC7" w:rsidRPr="00794052">
        <w:rPr>
          <w:rFonts w:ascii="Tahoma" w:eastAsia="Calibri" w:hAnsi="Tahoma" w:cs="Tahoma"/>
          <w:b/>
          <w:sz w:val="18"/>
          <w:szCs w:val="18"/>
          <w:lang w:eastAsia="en-US"/>
        </w:rPr>
        <w:t xml:space="preserve">.  </w:t>
      </w:r>
      <w:r w:rsidR="00033AC7" w:rsidRPr="00794052">
        <w:rPr>
          <w:rFonts w:ascii="Tahoma" w:eastAsia="Calibri" w:hAnsi="Tahoma" w:cs="Tahoma"/>
          <w:sz w:val="18"/>
          <w:szCs w:val="18"/>
          <w:lang w:eastAsia="en-US"/>
        </w:rPr>
        <w:t>Con todo,</w:t>
      </w:r>
      <w:r w:rsidR="00033AC7" w:rsidRPr="00794052">
        <w:rPr>
          <w:rFonts w:ascii="Tahoma" w:eastAsia="Calibri" w:hAnsi="Tahoma" w:cs="Tahoma"/>
          <w:b/>
          <w:sz w:val="18"/>
          <w:szCs w:val="18"/>
          <w:lang w:eastAsia="en-US"/>
        </w:rPr>
        <w:t xml:space="preserve"> </w:t>
      </w:r>
      <w:r w:rsidRPr="00794052">
        <w:rPr>
          <w:rFonts w:ascii="Tahoma" w:hAnsi="Tahoma" w:cs="Tahoma"/>
          <w:sz w:val="18"/>
          <w:szCs w:val="18"/>
        </w:rPr>
        <w:t xml:space="preserve">en el presente caso se demostró que con la falla en el servicio por parte de la demandada, esto es, </w:t>
      </w:r>
      <w:r w:rsidR="004C5741" w:rsidRPr="00794052">
        <w:rPr>
          <w:rFonts w:ascii="Tahoma" w:hAnsi="Tahoma" w:cs="Tahoma"/>
          <w:sz w:val="18"/>
          <w:szCs w:val="18"/>
        </w:rPr>
        <w:t xml:space="preserve">movilizarse </w:t>
      </w:r>
      <w:r w:rsidRPr="00794052">
        <w:rPr>
          <w:rFonts w:ascii="Tahoma" w:hAnsi="Tahoma" w:cs="Tahoma"/>
          <w:sz w:val="18"/>
          <w:szCs w:val="18"/>
        </w:rPr>
        <w:t xml:space="preserve">sin el apoyo del grupo EXDE y no haber tomado ninguna medida, se expuso al señor </w:t>
      </w:r>
      <w:r w:rsidR="004C5741" w:rsidRPr="00794052">
        <w:rPr>
          <w:rFonts w:ascii="Tahoma" w:eastAsia="Calibri" w:hAnsi="Tahoma" w:cs="Tahoma"/>
          <w:b/>
          <w:sz w:val="18"/>
          <w:szCs w:val="18"/>
          <w:lang w:eastAsia="en-US"/>
        </w:rPr>
        <w:t>OLVER PEÑA GONZÁLEZ</w:t>
      </w:r>
      <w:r w:rsidR="004C5741" w:rsidRPr="00794052">
        <w:rPr>
          <w:rFonts w:ascii="Tahoma" w:hAnsi="Tahoma" w:cs="Tahoma"/>
          <w:sz w:val="18"/>
          <w:szCs w:val="18"/>
        </w:rPr>
        <w:t xml:space="preserve">  </w:t>
      </w:r>
      <w:r w:rsidRPr="00794052">
        <w:rPr>
          <w:rFonts w:ascii="Tahoma" w:hAnsi="Tahoma" w:cs="Tahoma"/>
          <w:sz w:val="18"/>
          <w:szCs w:val="18"/>
        </w:rPr>
        <w:t xml:space="preserve">a un riesgo mayor </w:t>
      </w:r>
      <w:r w:rsidR="00033AC7" w:rsidRPr="00794052">
        <w:rPr>
          <w:rFonts w:ascii="Tahoma" w:hAnsi="Tahoma" w:cs="Tahoma"/>
          <w:sz w:val="18"/>
          <w:szCs w:val="18"/>
        </w:rPr>
        <w:t>al</w:t>
      </w:r>
      <w:r w:rsidRPr="00794052">
        <w:rPr>
          <w:rFonts w:ascii="Tahoma" w:hAnsi="Tahoma" w:cs="Tahoma"/>
          <w:sz w:val="18"/>
          <w:szCs w:val="18"/>
        </w:rPr>
        <w:t xml:space="preserve"> que estaba en el deber de soportar, y que incidió para que se produjera el daño.</w:t>
      </w:r>
    </w:p>
    <w:p w14:paraId="4CBFB403" w14:textId="77777777" w:rsidR="008714D8" w:rsidRPr="00794052" w:rsidRDefault="008714D8" w:rsidP="00242EEB">
      <w:pPr>
        <w:tabs>
          <w:tab w:val="left" w:pos="709"/>
        </w:tabs>
        <w:contextualSpacing/>
        <w:jc w:val="both"/>
        <w:rPr>
          <w:rFonts w:ascii="Tahoma" w:hAnsi="Tahoma" w:cs="Tahoma"/>
          <w:sz w:val="18"/>
          <w:szCs w:val="18"/>
        </w:rPr>
      </w:pPr>
    </w:p>
    <w:p w14:paraId="7169B19A" w14:textId="77777777" w:rsidR="00917240" w:rsidRPr="00794052" w:rsidRDefault="00917240" w:rsidP="00242EEB">
      <w:pPr>
        <w:widowControl w:val="0"/>
        <w:numPr>
          <w:ilvl w:val="1"/>
          <w:numId w:val="23"/>
        </w:numPr>
        <w:tabs>
          <w:tab w:val="left" w:pos="0"/>
          <w:tab w:val="left" w:pos="567"/>
        </w:tabs>
        <w:autoSpaceDE w:val="0"/>
        <w:autoSpaceDN w:val="0"/>
        <w:adjustRightInd w:val="0"/>
        <w:contextualSpacing/>
        <w:jc w:val="both"/>
        <w:rPr>
          <w:rFonts w:ascii="Tahoma" w:hAnsi="Tahoma" w:cs="Tahoma"/>
          <w:sz w:val="18"/>
          <w:szCs w:val="18"/>
        </w:rPr>
      </w:pPr>
      <w:r w:rsidRPr="00794052">
        <w:rPr>
          <w:rFonts w:ascii="Tahoma" w:hAnsi="Tahoma" w:cs="Tahoma"/>
          <w:b/>
          <w:sz w:val="18"/>
          <w:szCs w:val="18"/>
        </w:rPr>
        <w:t>DAÑOS E INDEMNIZACIÓN DE PERJUICIOS</w:t>
      </w:r>
      <w:r w:rsidRPr="00794052">
        <w:rPr>
          <w:rFonts w:ascii="Tahoma" w:hAnsi="Tahoma" w:cs="Tahoma"/>
          <w:sz w:val="18"/>
          <w:szCs w:val="18"/>
        </w:rPr>
        <w:t xml:space="preserve"> </w:t>
      </w:r>
    </w:p>
    <w:p w14:paraId="7ECF4AF7" w14:textId="77777777" w:rsidR="00917240" w:rsidRPr="00794052" w:rsidRDefault="00917240" w:rsidP="00242EEB">
      <w:pPr>
        <w:widowControl w:val="0"/>
        <w:autoSpaceDE w:val="0"/>
        <w:autoSpaceDN w:val="0"/>
        <w:adjustRightInd w:val="0"/>
        <w:jc w:val="both"/>
        <w:rPr>
          <w:rFonts w:ascii="Tahoma" w:hAnsi="Tahoma" w:cs="Tahoma"/>
          <w:sz w:val="18"/>
          <w:szCs w:val="18"/>
        </w:rPr>
      </w:pPr>
    </w:p>
    <w:p w14:paraId="717BE6D4" w14:textId="77777777" w:rsidR="00917240" w:rsidRPr="00794052" w:rsidRDefault="00917240" w:rsidP="00242EEB">
      <w:pPr>
        <w:widowControl w:val="0"/>
        <w:numPr>
          <w:ilvl w:val="2"/>
          <w:numId w:val="23"/>
        </w:numPr>
        <w:tabs>
          <w:tab w:val="left" w:pos="0"/>
          <w:tab w:val="left" w:pos="709"/>
        </w:tabs>
        <w:autoSpaceDE w:val="0"/>
        <w:autoSpaceDN w:val="0"/>
        <w:adjustRightInd w:val="0"/>
        <w:contextualSpacing/>
        <w:jc w:val="both"/>
        <w:rPr>
          <w:rFonts w:ascii="Tahoma" w:hAnsi="Tahoma" w:cs="Tahoma"/>
          <w:sz w:val="18"/>
          <w:szCs w:val="18"/>
          <w:u w:val="single"/>
        </w:rPr>
      </w:pPr>
      <w:r w:rsidRPr="00794052">
        <w:rPr>
          <w:rFonts w:ascii="Tahoma" w:hAnsi="Tahoma" w:cs="Tahoma"/>
          <w:b/>
          <w:sz w:val="18"/>
          <w:szCs w:val="18"/>
          <w:u w:val="single"/>
        </w:rPr>
        <w:t>PERJUICIOS MORALES</w:t>
      </w:r>
    </w:p>
    <w:p w14:paraId="39535205" w14:textId="77777777" w:rsidR="00917240" w:rsidRPr="00794052" w:rsidRDefault="00917240" w:rsidP="00242EEB">
      <w:pPr>
        <w:widowControl w:val="0"/>
        <w:autoSpaceDE w:val="0"/>
        <w:autoSpaceDN w:val="0"/>
        <w:adjustRightInd w:val="0"/>
        <w:jc w:val="both"/>
        <w:rPr>
          <w:rFonts w:ascii="Tahoma" w:hAnsi="Tahoma" w:cs="Tahoma"/>
          <w:sz w:val="18"/>
          <w:szCs w:val="18"/>
        </w:rPr>
      </w:pPr>
    </w:p>
    <w:p w14:paraId="4C7E5F29" w14:textId="77777777" w:rsidR="00917240" w:rsidRPr="00794052" w:rsidRDefault="00917240" w:rsidP="00242EEB">
      <w:pPr>
        <w:widowControl w:val="0"/>
        <w:autoSpaceDE w:val="0"/>
        <w:autoSpaceDN w:val="0"/>
        <w:adjustRightInd w:val="0"/>
        <w:jc w:val="both"/>
        <w:rPr>
          <w:rFonts w:ascii="Tahoma" w:hAnsi="Tahoma" w:cs="Tahoma"/>
          <w:sz w:val="18"/>
          <w:szCs w:val="18"/>
          <w:lang w:eastAsia="es-CO"/>
        </w:rPr>
      </w:pPr>
      <w:r w:rsidRPr="00794052">
        <w:rPr>
          <w:rFonts w:ascii="Tahoma" w:hAnsi="Tahoma" w:cs="Tahoma"/>
          <w:sz w:val="18"/>
          <w:szCs w:val="18"/>
          <w:lang w:eastAsia="es-CO"/>
        </w:rPr>
        <w:t xml:space="preserve">A propósito de los daños morales, la doctrina ha considerado que éstos son </w:t>
      </w:r>
      <w:r w:rsidRPr="00794052">
        <w:rPr>
          <w:rFonts w:ascii="Arial Narrow" w:hAnsi="Arial Narrow" w:cs="Tahoma"/>
          <w:sz w:val="18"/>
          <w:szCs w:val="18"/>
          <w:lang w:eastAsia="es-CO"/>
        </w:rPr>
        <w:t>“</w:t>
      </w:r>
      <w:r w:rsidR="00033AC7" w:rsidRPr="00794052">
        <w:rPr>
          <w:rFonts w:ascii="Arial Narrow" w:hAnsi="Arial Narrow" w:cs="Tahoma"/>
          <w:sz w:val="18"/>
          <w:szCs w:val="18"/>
          <w:lang w:eastAsia="es-CO"/>
        </w:rPr>
        <w:t xml:space="preserve">(…) </w:t>
      </w:r>
      <w:r w:rsidRPr="00794052">
        <w:rPr>
          <w:rFonts w:ascii="Arial Narrow" w:hAnsi="Arial Narrow" w:cs="Tahoma"/>
          <w:i/>
          <w:sz w:val="18"/>
          <w:szCs w:val="18"/>
          <w:lang w:eastAsia="es-CO"/>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00033AC7" w:rsidRPr="00794052">
        <w:rPr>
          <w:rFonts w:ascii="Arial Narrow" w:hAnsi="Arial Narrow" w:cs="Tahoma"/>
          <w:i/>
          <w:sz w:val="18"/>
          <w:szCs w:val="18"/>
          <w:lang w:eastAsia="es-CO"/>
        </w:rPr>
        <w:t xml:space="preserve"> (…)</w:t>
      </w:r>
      <w:r w:rsidRPr="00794052">
        <w:rPr>
          <w:rFonts w:ascii="Arial Narrow" w:hAnsi="Arial Narrow" w:cs="Tahoma"/>
          <w:sz w:val="18"/>
          <w:szCs w:val="18"/>
          <w:lang w:eastAsia="es-CO"/>
        </w:rPr>
        <w:t>”</w:t>
      </w:r>
      <w:r w:rsidRPr="00794052">
        <w:rPr>
          <w:rFonts w:ascii="Tahoma" w:hAnsi="Tahoma" w:cs="Tahoma"/>
          <w:sz w:val="18"/>
          <w:szCs w:val="18"/>
          <w:lang w:eastAsia="es-CO"/>
        </w:rPr>
        <w:t xml:space="preserve">. </w:t>
      </w:r>
    </w:p>
    <w:p w14:paraId="27157D77" w14:textId="77777777" w:rsidR="00917240" w:rsidRPr="00794052" w:rsidRDefault="00917240" w:rsidP="00242EEB">
      <w:pPr>
        <w:widowControl w:val="0"/>
        <w:autoSpaceDE w:val="0"/>
        <w:autoSpaceDN w:val="0"/>
        <w:adjustRightInd w:val="0"/>
        <w:jc w:val="both"/>
        <w:rPr>
          <w:rFonts w:ascii="Tahoma" w:hAnsi="Tahoma" w:cs="Tahoma"/>
          <w:sz w:val="18"/>
          <w:szCs w:val="18"/>
          <w:lang w:eastAsia="es-CO"/>
        </w:rPr>
      </w:pPr>
    </w:p>
    <w:p w14:paraId="7E7B0256" w14:textId="77777777" w:rsidR="00917240" w:rsidRPr="00794052" w:rsidRDefault="00917240" w:rsidP="00242EEB">
      <w:pPr>
        <w:widowControl w:val="0"/>
        <w:autoSpaceDE w:val="0"/>
        <w:autoSpaceDN w:val="0"/>
        <w:adjustRightInd w:val="0"/>
        <w:jc w:val="both"/>
        <w:rPr>
          <w:rFonts w:ascii="Tahoma" w:hAnsi="Tahoma" w:cs="Tahoma"/>
          <w:sz w:val="18"/>
          <w:szCs w:val="18"/>
          <w:lang w:eastAsia="es-CO"/>
        </w:rPr>
      </w:pPr>
      <w:r w:rsidRPr="00794052">
        <w:rPr>
          <w:rFonts w:ascii="Tahoma" w:hAnsi="Tahoma" w:cs="Tahoma"/>
          <w:sz w:val="18"/>
          <w:szCs w:val="18"/>
          <w:lang w:eastAsia="es-CO"/>
        </w:rPr>
        <w:t xml:space="preserve">La indemnización que se reconoce a quienes sufran un daño antijurídico tiene una función básicamente satisfactoria y no </w:t>
      </w:r>
      <w:proofErr w:type="spellStart"/>
      <w:r w:rsidRPr="00794052">
        <w:rPr>
          <w:rFonts w:ascii="Tahoma" w:hAnsi="Tahoma" w:cs="Tahoma"/>
          <w:sz w:val="18"/>
          <w:szCs w:val="18"/>
          <w:lang w:eastAsia="es-CO"/>
        </w:rPr>
        <w:t>reparatoria</w:t>
      </w:r>
      <w:proofErr w:type="spellEnd"/>
      <w:r w:rsidRPr="00794052">
        <w:rPr>
          <w:rFonts w:ascii="Tahoma" w:hAnsi="Tahoma" w:cs="Tahoma"/>
          <w:sz w:val="18"/>
          <w:szCs w:val="18"/>
          <w:lang w:eastAsia="es-CO"/>
        </w:rPr>
        <w:t xml:space="preserve"> del daño causado.</w:t>
      </w:r>
    </w:p>
    <w:p w14:paraId="5015A1B7" w14:textId="77777777" w:rsidR="00917240" w:rsidRPr="00794052" w:rsidRDefault="00917240" w:rsidP="00242EEB">
      <w:pPr>
        <w:widowControl w:val="0"/>
        <w:autoSpaceDE w:val="0"/>
        <w:autoSpaceDN w:val="0"/>
        <w:adjustRightInd w:val="0"/>
        <w:jc w:val="both"/>
        <w:rPr>
          <w:rFonts w:ascii="Tahoma" w:hAnsi="Tahoma" w:cs="Tahoma"/>
          <w:sz w:val="18"/>
          <w:szCs w:val="18"/>
          <w:lang w:eastAsia="es-CO"/>
        </w:rPr>
      </w:pPr>
    </w:p>
    <w:p w14:paraId="68E9C8B6" w14:textId="77777777" w:rsidR="00917240" w:rsidRPr="00794052" w:rsidRDefault="00917240" w:rsidP="00242EEB">
      <w:pPr>
        <w:widowControl w:val="0"/>
        <w:autoSpaceDE w:val="0"/>
        <w:autoSpaceDN w:val="0"/>
        <w:adjustRightInd w:val="0"/>
        <w:jc w:val="both"/>
        <w:rPr>
          <w:rFonts w:ascii="Tahoma" w:hAnsi="Tahoma" w:cs="Tahoma"/>
          <w:sz w:val="18"/>
          <w:szCs w:val="18"/>
          <w:lang w:eastAsia="es-ES_tradnl"/>
        </w:rPr>
      </w:pPr>
      <w:r w:rsidRPr="00794052">
        <w:rPr>
          <w:rFonts w:ascii="Tahoma" w:hAnsi="Tahoma" w:cs="Tahoma"/>
          <w:sz w:val="18"/>
          <w:szCs w:val="18"/>
          <w:lang w:eastAsia="es-CO"/>
        </w:rPr>
        <w:t xml:space="preserve">El Consejo de Estado mediante providencia proferida dentro del expediente No. 36149, </w:t>
      </w:r>
      <w:r w:rsidRPr="00794052">
        <w:rPr>
          <w:rFonts w:ascii="Tahoma" w:hAnsi="Tahoma" w:cs="Tahoma"/>
          <w:bCs/>
          <w:sz w:val="18"/>
          <w:szCs w:val="18"/>
          <w:lang w:eastAsia="es-ES_tradnl"/>
        </w:rPr>
        <w:t>unificó la jurisprudencia sobre el</w:t>
      </w:r>
      <w:r w:rsidRPr="00794052">
        <w:rPr>
          <w:rFonts w:ascii="Tahoma" w:hAnsi="Tahoma" w:cs="Tahoma"/>
          <w:b/>
          <w:bCs/>
          <w:sz w:val="18"/>
          <w:szCs w:val="18"/>
          <w:lang w:eastAsia="es-ES_tradnl"/>
        </w:rPr>
        <w:t xml:space="preserve"> </w:t>
      </w:r>
      <w:r w:rsidRPr="00794052">
        <w:rPr>
          <w:rFonts w:ascii="Tahoma" w:hAnsi="Tahoma" w:cs="Tahoma"/>
          <w:sz w:val="18"/>
          <w:szCs w:val="18"/>
          <w:lang w:eastAsia="es-ES_tradnl"/>
        </w:rPr>
        <w:t>reconocimiento y liquidación de perjuicios morales en caso de lesiones, de acuerdo a la gravedad de la lesión por pérdida de capacidad laboral y al grado de parentesco de los perjudicados.</w:t>
      </w:r>
    </w:p>
    <w:p w14:paraId="6BC5E926" w14:textId="77777777" w:rsidR="00917240" w:rsidRPr="00794052" w:rsidRDefault="00917240" w:rsidP="00242EEB">
      <w:pPr>
        <w:widowControl w:val="0"/>
        <w:autoSpaceDE w:val="0"/>
        <w:autoSpaceDN w:val="0"/>
        <w:adjustRightInd w:val="0"/>
        <w:jc w:val="both"/>
        <w:rPr>
          <w:rFonts w:ascii="Tahoma" w:hAnsi="Tahoma" w:cs="Tahoma"/>
          <w:sz w:val="18"/>
          <w:szCs w:val="18"/>
          <w:lang w:eastAsia="es-ES_tradnl"/>
        </w:rPr>
      </w:pPr>
    </w:p>
    <w:p w14:paraId="228E3A63" w14:textId="77777777" w:rsidR="00917240" w:rsidRPr="00794052" w:rsidRDefault="00917240" w:rsidP="00242EEB">
      <w:pPr>
        <w:widowControl w:val="0"/>
        <w:autoSpaceDE w:val="0"/>
        <w:autoSpaceDN w:val="0"/>
        <w:adjustRightInd w:val="0"/>
        <w:jc w:val="both"/>
        <w:rPr>
          <w:rFonts w:ascii="Tahoma" w:hAnsi="Tahoma" w:cs="Tahoma"/>
          <w:sz w:val="18"/>
          <w:szCs w:val="18"/>
          <w:lang w:eastAsia="es-CO"/>
        </w:rPr>
      </w:pPr>
      <w:r w:rsidRPr="00794052">
        <w:rPr>
          <w:rFonts w:ascii="Tahoma" w:hAnsi="Tahoma" w:cs="Tahoma"/>
          <w:sz w:val="18"/>
          <w:szCs w:val="18"/>
          <w:lang w:eastAsia="es-CO"/>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4562AAE0" w14:textId="77777777" w:rsidR="00917240" w:rsidRPr="00794052" w:rsidRDefault="00917240" w:rsidP="00242EEB">
      <w:pPr>
        <w:widowControl w:val="0"/>
        <w:autoSpaceDE w:val="0"/>
        <w:autoSpaceDN w:val="0"/>
        <w:adjustRightInd w:val="0"/>
        <w:jc w:val="both"/>
        <w:rPr>
          <w:rFonts w:ascii="Tahoma" w:hAnsi="Tahoma" w:cs="Tahoma"/>
          <w:sz w:val="18"/>
          <w:szCs w:val="18"/>
          <w:lang w:eastAsia="es-CO"/>
        </w:rPr>
      </w:pPr>
    </w:p>
    <w:p w14:paraId="75423514" w14:textId="77777777" w:rsidR="00917240" w:rsidRPr="00794052" w:rsidRDefault="00917240" w:rsidP="00242EEB">
      <w:pPr>
        <w:widowControl w:val="0"/>
        <w:autoSpaceDE w:val="0"/>
        <w:autoSpaceDN w:val="0"/>
        <w:adjustRightInd w:val="0"/>
        <w:jc w:val="both"/>
        <w:rPr>
          <w:rFonts w:ascii="Tahoma" w:hAnsi="Tahoma" w:cs="Tahoma"/>
          <w:sz w:val="18"/>
          <w:szCs w:val="18"/>
          <w:lang w:eastAsia="es-CO"/>
        </w:rPr>
      </w:pPr>
      <w:r w:rsidRPr="00794052">
        <w:rPr>
          <w:rFonts w:ascii="Tahoma" w:hAnsi="Tahoma" w:cs="Tahoma"/>
          <w:sz w:val="18"/>
          <w:szCs w:val="18"/>
          <w:lang w:eastAsia="es-CO"/>
        </w:rPr>
        <w:t xml:space="preserve">Teniendo en cuenta los hechos probados en el proceso y el porcentaje de pérdida de capacidad laboral, que para el presente caso es </w:t>
      </w:r>
      <w:r w:rsidR="00152237" w:rsidRPr="00794052">
        <w:rPr>
          <w:rFonts w:ascii="Tahoma" w:hAnsi="Tahoma" w:cs="Tahoma"/>
          <w:sz w:val="18"/>
          <w:szCs w:val="18"/>
        </w:rPr>
        <w:t xml:space="preserve">92.83 % </w:t>
      </w:r>
      <w:r w:rsidRPr="00794052">
        <w:rPr>
          <w:rFonts w:ascii="Tahoma" w:hAnsi="Tahoma" w:cs="Tahoma"/>
          <w:sz w:val="18"/>
          <w:szCs w:val="18"/>
          <w:lang w:eastAsia="es-CO"/>
        </w:rPr>
        <w:t>conforme a los parámetros que indica la sentencia de unificación</w:t>
      </w:r>
      <w:r w:rsidRPr="00794052">
        <w:rPr>
          <w:rFonts w:ascii="Tahoma" w:hAnsi="Tahoma" w:cs="Tahoma"/>
          <w:sz w:val="18"/>
          <w:szCs w:val="18"/>
          <w:vertAlign w:val="superscript"/>
          <w:lang w:eastAsia="es-ES_tradnl"/>
        </w:rPr>
        <w:footnoteReference w:id="28"/>
      </w:r>
      <w:r w:rsidRPr="00794052">
        <w:rPr>
          <w:rFonts w:ascii="Tahoma" w:hAnsi="Tahoma" w:cs="Tahoma"/>
          <w:sz w:val="18"/>
          <w:szCs w:val="18"/>
          <w:lang w:eastAsia="es-CO"/>
        </w:rPr>
        <w:t xml:space="preserve"> se reconocerá el respectivo equivalente en SLMLV</w:t>
      </w:r>
      <w:r w:rsidR="00ED08EB" w:rsidRPr="00794052">
        <w:rPr>
          <w:rStyle w:val="Refdenotaalpie"/>
          <w:rFonts w:ascii="Tahoma" w:hAnsi="Tahoma" w:cs="Tahoma"/>
          <w:sz w:val="18"/>
          <w:szCs w:val="18"/>
          <w:lang w:eastAsia="es-CO"/>
        </w:rPr>
        <w:footnoteReference w:id="29"/>
      </w:r>
      <w:r w:rsidRPr="00794052">
        <w:rPr>
          <w:rFonts w:ascii="Tahoma" w:hAnsi="Tahoma" w:cs="Tahoma"/>
          <w:sz w:val="18"/>
          <w:szCs w:val="18"/>
          <w:lang w:eastAsia="es-CO"/>
        </w:rPr>
        <w:t xml:space="preserve"> así:</w:t>
      </w:r>
    </w:p>
    <w:p w14:paraId="07FB3B14" w14:textId="77777777" w:rsidR="00917240" w:rsidRPr="00794052" w:rsidRDefault="00917240" w:rsidP="00242EEB">
      <w:pPr>
        <w:widowControl w:val="0"/>
        <w:autoSpaceDE w:val="0"/>
        <w:autoSpaceDN w:val="0"/>
        <w:adjustRightInd w:val="0"/>
        <w:jc w:val="both"/>
        <w:rPr>
          <w:rFonts w:ascii="Tahoma" w:hAnsi="Tahoma" w:cs="Tahoma"/>
          <w:sz w:val="18"/>
          <w:szCs w:val="18"/>
          <w:lang w:eastAsia="es-CO"/>
        </w:rPr>
      </w:pPr>
    </w:p>
    <w:tbl>
      <w:tblPr>
        <w:tblStyle w:val="Tablaconcuadrcula"/>
        <w:tblW w:w="0" w:type="auto"/>
        <w:tblLook w:val="04A0" w:firstRow="1" w:lastRow="0" w:firstColumn="1" w:lastColumn="0" w:noHBand="0" w:noVBand="1"/>
      </w:tblPr>
      <w:tblGrid>
        <w:gridCol w:w="3230"/>
        <w:gridCol w:w="2319"/>
        <w:gridCol w:w="1935"/>
        <w:gridCol w:w="1344"/>
      </w:tblGrid>
      <w:tr w:rsidR="00794052" w:rsidRPr="00794052" w14:paraId="60A60BD3" w14:textId="77777777" w:rsidTr="00B05911">
        <w:tc>
          <w:tcPr>
            <w:tcW w:w="3369" w:type="dxa"/>
          </w:tcPr>
          <w:p w14:paraId="066FDAD7" w14:textId="77777777" w:rsidR="00917240" w:rsidRPr="00794052" w:rsidRDefault="00917240" w:rsidP="00242EEB">
            <w:pPr>
              <w:widowControl w:val="0"/>
              <w:autoSpaceDE w:val="0"/>
              <w:autoSpaceDN w:val="0"/>
              <w:adjustRightInd w:val="0"/>
              <w:jc w:val="center"/>
              <w:rPr>
                <w:rFonts w:ascii="Tahoma" w:hAnsi="Tahoma" w:cs="Tahoma"/>
                <w:b/>
                <w:sz w:val="16"/>
                <w:szCs w:val="18"/>
                <w:lang w:eastAsia="es-CO"/>
              </w:rPr>
            </w:pPr>
            <w:r w:rsidRPr="00794052">
              <w:rPr>
                <w:rFonts w:ascii="Tahoma" w:hAnsi="Tahoma" w:cs="Tahoma"/>
                <w:b/>
                <w:sz w:val="16"/>
                <w:szCs w:val="18"/>
                <w:lang w:eastAsia="es-CO"/>
              </w:rPr>
              <w:t>PERSONA</w:t>
            </w:r>
          </w:p>
        </w:tc>
        <w:tc>
          <w:tcPr>
            <w:tcW w:w="2386" w:type="dxa"/>
          </w:tcPr>
          <w:p w14:paraId="0C2B193D" w14:textId="77777777" w:rsidR="00917240" w:rsidRPr="00794052" w:rsidRDefault="00917240" w:rsidP="00242EEB">
            <w:pPr>
              <w:widowControl w:val="0"/>
              <w:autoSpaceDE w:val="0"/>
              <w:autoSpaceDN w:val="0"/>
              <w:adjustRightInd w:val="0"/>
              <w:jc w:val="center"/>
              <w:rPr>
                <w:rFonts w:ascii="Tahoma" w:hAnsi="Tahoma" w:cs="Tahoma"/>
                <w:b/>
                <w:sz w:val="16"/>
                <w:szCs w:val="18"/>
                <w:lang w:eastAsia="es-CO"/>
              </w:rPr>
            </w:pPr>
            <w:r w:rsidRPr="00794052">
              <w:rPr>
                <w:rFonts w:ascii="Tahoma" w:hAnsi="Tahoma" w:cs="Tahoma"/>
                <w:b/>
                <w:sz w:val="16"/>
                <w:szCs w:val="18"/>
                <w:lang w:eastAsia="es-CO"/>
              </w:rPr>
              <w:t>PARENTESCO</w:t>
            </w:r>
          </w:p>
        </w:tc>
        <w:tc>
          <w:tcPr>
            <w:tcW w:w="1947" w:type="dxa"/>
          </w:tcPr>
          <w:p w14:paraId="6C73F64D" w14:textId="77777777" w:rsidR="00917240" w:rsidRPr="00794052" w:rsidRDefault="00917240" w:rsidP="00152237">
            <w:pPr>
              <w:widowControl w:val="0"/>
              <w:autoSpaceDE w:val="0"/>
              <w:autoSpaceDN w:val="0"/>
              <w:adjustRightInd w:val="0"/>
              <w:jc w:val="center"/>
              <w:rPr>
                <w:rFonts w:ascii="Tahoma" w:hAnsi="Tahoma" w:cs="Tahoma"/>
                <w:b/>
                <w:sz w:val="16"/>
                <w:szCs w:val="18"/>
                <w:lang w:eastAsia="es-CO"/>
              </w:rPr>
            </w:pPr>
            <w:r w:rsidRPr="00794052">
              <w:rPr>
                <w:rFonts w:ascii="Tahoma" w:hAnsi="Tahoma" w:cs="Tahoma"/>
                <w:b/>
                <w:sz w:val="16"/>
                <w:szCs w:val="18"/>
                <w:lang w:eastAsia="es-CO"/>
              </w:rPr>
              <w:t xml:space="preserve">RECONOCIMIENTO </w:t>
            </w:r>
          </w:p>
        </w:tc>
        <w:tc>
          <w:tcPr>
            <w:tcW w:w="1352" w:type="dxa"/>
          </w:tcPr>
          <w:p w14:paraId="37BCCA34" w14:textId="77777777" w:rsidR="00917240" w:rsidRPr="00794052" w:rsidRDefault="00ED08EB" w:rsidP="00242EEB">
            <w:pPr>
              <w:widowControl w:val="0"/>
              <w:autoSpaceDE w:val="0"/>
              <w:autoSpaceDN w:val="0"/>
              <w:adjustRightInd w:val="0"/>
              <w:jc w:val="center"/>
              <w:rPr>
                <w:rFonts w:ascii="Tahoma" w:hAnsi="Tahoma" w:cs="Tahoma"/>
                <w:b/>
                <w:sz w:val="16"/>
                <w:szCs w:val="18"/>
                <w:lang w:eastAsia="es-CO"/>
              </w:rPr>
            </w:pPr>
            <w:r w:rsidRPr="00794052">
              <w:rPr>
                <w:rFonts w:ascii="Tahoma" w:hAnsi="Tahoma" w:cs="Tahoma"/>
                <w:b/>
                <w:sz w:val="16"/>
                <w:szCs w:val="18"/>
                <w:lang w:eastAsia="es-CO"/>
              </w:rPr>
              <w:t>$</w:t>
            </w:r>
          </w:p>
        </w:tc>
      </w:tr>
      <w:tr w:rsidR="00794052" w:rsidRPr="00794052" w14:paraId="0D4549C4" w14:textId="77777777" w:rsidTr="00B05911">
        <w:tc>
          <w:tcPr>
            <w:tcW w:w="3369" w:type="dxa"/>
          </w:tcPr>
          <w:p w14:paraId="5D207CCF" w14:textId="77777777" w:rsidR="00917240" w:rsidRPr="00794052" w:rsidRDefault="00152237" w:rsidP="00152237">
            <w:pPr>
              <w:tabs>
                <w:tab w:val="left" w:pos="284"/>
              </w:tabs>
              <w:jc w:val="both"/>
              <w:rPr>
                <w:rFonts w:ascii="Tahoma" w:hAnsi="Tahoma" w:cs="Tahoma"/>
                <w:sz w:val="16"/>
                <w:szCs w:val="18"/>
              </w:rPr>
            </w:pPr>
            <w:r w:rsidRPr="00794052">
              <w:rPr>
                <w:rFonts w:ascii="Tahoma" w:hAnsi="Tahoma" w:cs="Tahoma"/>
                <w:b/>
                <w:sz w:val="16"/>
                <w:szCs w:val="18"/>
              </w:rPr>
              <w:t>OLVER PEÑA GONZALEZ</w:t>
            </w:r>
          </w:p>
        </w:tc>
        <w:tc>
          <w:tcPr>
            <w:tcW w:w="2386" w:type="dxa"/>
          </w:tcPr>
          <w:p w14:paraId="42610543" w14:textId="77777777" w:rsidR="00917240" w:rsidRPr="00794052" w:rsidRDefault="00917240" w:rsidP="00242EEB">
            <w:pPr>
              <w:widowControl w:val="0"/>
              <w:autoSpaceDE w:val="0"/>
              <w:autoSpaceDN w:val="0"/>
              <w:adjustRightInd w:val="0"/>
              <w:jc w:val="both"/>
              <w:rPr>
                <w:rFonts w:ascii="Tahoma" w:hAnsi="Tahoma" w:cs="Tahoma"/>
                <w:sz w:val="16"/>
                <w:szCs w:val="18"/>
                <w:lang w:eastAsia="es-CO"/>
              </w:rPr>
            </w:pPr>
            <w:r w:rsidRPr="00794052">
              <w:rPr>
                <w:rFonts w:ascii="Tahoma" w:hAnsi="Tahoma" w:cs="Tahoma"/>
                <w:sz w:val="16"/>
                <w:szCs w:val="18"/>
                <w:lang w:eastAsia="es-CO"/>
              </w:rPr>
              <w:t>VICTIMA</w:t>
            </w:r>
          </w:p>
        </w:tc>
        <w:tc>
          <w:tcPr>
            <w:tcW w:w="1947" w:type="dxa"/>
          </w:tcPr>
          <w:p w14:paraId="1F13C30B" w14:textId="77777777" w:rsidR="00917240" w:rsidRPr="00794052" w:rsidRDefault="00152237" w:rsidP="00242EEB">
            <w:pPr>
              <w:widowControl w:val="0"/>
              <w:autoSpaceDE w:val="0"/>
              <w:autoSpaceDN w:val="0"/>
              <w:adjustRightInd w:val="0"/>
              <w:jc w:val="center"/>
              <w:rPr>
                <w:rFonts w:ascii="Tahoma" w:hAnsi="Tahoma" w:cs="Tahoma"/>
                <w:sz w:val="16"/>
                <w:szCs w:val="18"/>
                <w:lang w:eastAsia="es-CO"/>
              </w:rPr>
            </w:pPr>
            <w:r w:rsidRPr="00794052">
              <w:rPr>
                <w:rFonts w:ascii="Tahoma" w:hAnsi="Tahoma" w:cs="Tahoma"/>
                <w:sz w:val="16"/>
                <w:szCs w:val="18"/>
                <w:lang w:eastAsia="es-CO"/>
              </w:rPr>
              <w:t>100</w:t>
            </w:r>
          </w:p>
        </w:tc>
        <w:tc>
          <w:tcPr>
            <w:tcW w:w="1352" w:type="dxa"/>
          </w:tcPr>
          <w:p w14:paraId="542E3F75" w14:textId="77777777" w:rsidR="00917240" w:rsidRPr="00794052" w:rsidRDefault="00152237" w:rsidP="00242EEB">
            <w:pPr>
              <w:widowControl w:val="0"/>
              <w:autoSpaceDE w:val="0"/>
              <w:autoSpaceDN w:val="0"/>
              <w:adjustRightInd w:val="0"/>
              <w:jc w:val="right"/>
              <w:rPr>
                <w:rFonts w:ascii="Tahoma" w:hAnsi="Tahoma" w:cs="Tahoma"/>
                <w:sz w:val="16"/>
                <w:szCs w:val="18"/>
                <w:lang w:eastAsia="es-CO"/>
              </w:rPr>
            </w:pPr>
            <w:r w:rsidRPr="00794052">
              <w:rPr>
                <w:rFonts w:ascii="Tahoma" w:hAnsi="Tahoma" w:cs="Tahoma"/>
                <w:sz w:val="16"/>
                <w:szCs w:val="18"/>
                <w:lang w:eastAsia="es-CO"/>
              </w:rPr>
              <w:t>$78´124.200</w:t>
            </w:r>
          </w:p>
        </w:tc>
      </w:tr>
      <w:tr w:rsidR="00794052" w:rsidRPr="00794052" w14:paraId="2ECB32F4" w14:textId="77777777" w:rsidTr="00B05911">
        <w:tc>
          <w:tcPr>
            <w:tcW w:w="3369" w:type="dxa"/>
          </w:tcPr>
          <w:p w14:paraId="362BAB03" w14:textId="77777777" w:rsidR="00917240" w:rsidRPr="00794052" w:rsidRDefault="00152237" w:rsidP="00242EEB">
            <w:pPr>
              <w:widowControl w:val="0"/>
              <w:autoSpaceDE w:val="0"/>
              <w:autoSpaceDN w:val="0"/>
              <w:adjustRightInd w:val="0"/>
              <w:jc w:val="both"/>
              <w:rPr>
                <w:rFonts w:ascii="Tahoma" w:hAnsi="Tahoma" w:cs="Tahoma"/>
                <w:sz w:val="16"/>
                <w:szCs w:val="18"/>
                <w:lang w:eastAsia="es-CO"/>
              </w:rPr>
            </w:pPr>
            <w:r w:rsidRPr="00794052">
              <w:rPr>
                <w:rFonts w:ascii="Tahoma" w:hAnsi="Tahoma" w:cs="Tahoma"/>
                <w:sz w:val="16"/>
                <w:szCs w:val="18"/>
              </w:rPr>
              <w:t>GLORIA GONZALEZ GALINDO</w:t>
            </w:r>
          </w:p>
        </w:tc>
        <w:tc>
          <w:tcPr>
            <w:tcW w:w="2386" w:type="dxa"/>
          </w:tcPr>
          <w:p w14:paraId="444C5E84" w14:textId="77777777" w:rsidR="00917240" w:rsidRPr="00794052" w:rsidRDefault="00ED08EB" w:rsidP="00242EEB">
            <w:pPr>
              <w:widowControl w:val="0"/>
              <w:autoSpaceDE w:val="0"/>
              <w:autoSpaceDN w:val="0"/>
              <w:adjustRightInd w:val="0"/>
              <w:jc w:val="both"/>
              <w:rPr>
                <w:rFonts w:ascii="Tahoma" w:hAnsi="Tahoma" w:cs="Tahoma"/>
                <w:sz w:val="16"/>
                <w:szCs w:val="18"/>
                <w:lang w:eastAsia="es-CO"/>
              </w:rPr>
            </w:pPr>
            <w:r w:rsidRPr="00794052">
              <w:rPr>
                <w:rFonts w:ascii="Tahoma" w:hAnsi="Tahoma" w:cs="Tahoma"/>
                <w:sz w:val="16"/>
                <w:szCs w:val="18"/>
                <w:lang w:eastAsia="es-CO"/>
              </w:rPr>
              <w:t>MADRE</w:t>
            </w:r>
          </w:p>
        </w:tc>
        <w:tc>
          <w:tcPr>
            <w:tcW w:w="1947" w:type="dxa"/>
          </w:tcPr>
          <w:p w14:paraId="40D2D248" w14:textId="77777777" w:rsidR="00917240" w:rsidRPr="00794052" w:rsidRDefault="00152237" w:rsidP="00242EEB">
            <w:pPr>
              <w:widowControl w:val="0"/>
              <w:autoSpaceDE w:val="0"/>
              <w:autoSpaceDN w:val="0"/>
              <w:adjustRightInd w:val="0"/>
              <w:jc w:val="center"/>
              <w:rPr>
                <w:rFonts w:ascii="Tahoma" w:hAnsi="Tahoma" w:cs="Tahoma"/>
                <w:sz w:val="16"/>
                <w:szCs w:val="18"/>
                <w:lang w:eastAsia="es-CO"/>
              </w:rPr>
            </w:pPr>
            <w:r w:rsidRPr="00794052">
              <w:rPr>
                <w:rFonts w:ascii="Tahoma" w:hAnsi="Tahoma" w:cs="Tahoma"/>
                <w:sz w:val="16"/>
                <w:szCs w:val="18"/>
                <w:lang w:eastAsia="es-CO"/>
              </w:rPr>
              <w:t>100</w:t>
            </w:r>
          </w:p>
        </w:tc>
        <w:tc>
          <w:tcPr>
            <w:tcW w:w="1352" w:type="dxa"/>
          </w:tcPr>
          <w:p w14:paraId="72D9F64F" w14:textId="77777777" w:rsidR="00917240" w:rsidRPr="00794052" w:rsidRDefault="00152237" w:rsidP="00242EEB">
            <w:pPr>
              <w:widowControl w:val="0"/>
              <w:autoSpaceDE w:val="0"/>
              <w:autoSpaceDN w:val="0"/>
              <w:adjustRightInd w:val="0"/>
              <w:jc w:val="right"/>
              <w:rPr>
                <w:rFonts w:ascii="Tahoma" w:hAnsi="Tahoma" w:cs="Tahoma"/>
                <w:sz w:val="16"/>
                <w:szCs w:val="18"/>
                <w:lang w:eastAsia="es-CO"/>
              </w:rPr>
            </w:pPr>
            <w:r w:rsidRPr="00794052">
              <w:rPr>
                <w:rFonts w:ascii="Tahoma" w:hAnsi="Tahoma" w:cs="Tahoma"/>
                <w:sz w:val="16"/>
                <w:szCs w:val="18"/>
                <w:lang w:eastAsia="es-CO"/>
              </w:rPr>
              <w:t>$78´124.200</w:t>
            </w:r>
          </w:p>
        </w:tc>
      </w:tr>
      <w:tr w:rsidR="00794052" w:rsidRPr="00794052" w14:paraId="32959EAA" w14:textId="77777777" w:rsidTr="00B05911">
        <w:tc>
          <w:tcPr>
            <w:tcW w:w="3369" w:type="dxa"/>
          </w:tcPr>
          <w:p w14:paraId="446E9707" w14:textId="77777777" w:rsidR="00152237" w:rsidRPr="00794052" w:rsidRDefault="00152237" w:rsidP="009849A9">
            <w:pPr>
              <w:tabs>
                <w:tab w:val="left" w:pos="284"/>
              </w:tabs>
              <w:jc w:val="both"/>
              <w:rPr>
                <w:rFonts w:ascii="Tahoma" w:hAnsi="Tahoma" w:cs="Tahoma"/>
                <w:sz w:val="16"/>
                <w:szCs w:val="18"/>
              </w:rPr>
            </w:pPr>
            <w:r w:rsidRPr="00794052">
              <w:rPr>
                <w:rFonts w:ascii="Tahoma" w:hAnsi="Tahoma" w:cs="Tahoma"/>
                <w:sz w:val="16"/>
                <w:szCs w:val="18"/>
              </w:rPr>
              <w:t>DANILO GARZON GONZALEZ</w:t>
            </w:r>
          </w:p>
        </w:tc>
        <w:tc>
          <w:tcPr>
            <w:tcW w:w="2386" w:type="dxa"/>
            <w:vMerge w:val="restart"/>
          </w:tcPr>
          <w:p w14:paraId="61A4BFF5" w14:textId="77777777" w:rsidR="00152237" w:rsidRPr="00794052" w:rsidRDefault="00152237" w:rsidP="00242EEB">
            <w:pPr>
              <w:widowControl w:val="0"/>
              <w:autoSpaceDE w:val="0"/>
              <w:autoSpaceDN w:val="0"/>
              <w:adjustRightInd w:val="0"/>
              <w:jc w:val="both"/>
              <w:rPr>
                <w:rFonts w:ascii="Tahoma" w:hAnsi="Tahoma" w:cs="Tahoma"/>
                <w:sz w:val="16"/>
                <w:szCs w:val="18"/>
                <w:lang w:eastAsia="es-CO"/>
              </w:rPr>
            </w:pPr>
            <w:r w:rsidRPr="00794052">
              <w:rPr>
                <w:rFonts w:ascii="Tahoma" w:hAnsi="Tahoma" w:cs="Tahoma"/>
                <w:sz w:val="16"/>
                <w:szCs w:val="18"/>
                <w:lang w:eastAsia="es-CO"/>
              </w:rPr>
              <w:t>HERMANOS</w:t>
            </w:r>
          </w:p>
        </w:tc>
        <w:tc>
          <w:tcPr>
            <w:tcW w:w="1947" w:type="dxa"/>
          </w:tcPr>
          <w:p w14:paraId="086500BC" w14:textId="77777777" w:rsidR="00152237" w:rsidRPr="00794052" w:rsidRDefault="00152237" w:rsidP="00242EEB">
            <w:pPr>
              <w:widowControl w:val="0"/>
              <w:autoSpaceDE w:val="0"/>
              <w:autoSpaceDN w:val="0"/>
              <w:adjustRightInd w:val="0"/>
              <w:jc w:val="center"/>
              <w:rPr>
                <w:rFonts w:ascii="Tahoma" w:hAnsi="Tahoma" w:cs="Tahoma"/>
                <w:sz w:val="16"/>
                <w:szCs w:val="18"/>
                <w:lang w:eastAsia="es-CO"/>
              </w:rPr>
            </w:pPr>
            <w:r w:rsidRPr="00794052">
              <w:rPr>
                <w:rFonts w:ascii="Tahoma" w:hAnsi="Tahoma" w:cs="Tahoma"/>
                <w:sz w:val="16"/>
                <w:szCs w:val="18"/>
                <w:lang w:eastAsia="es-CO"/>
              </w:rPr>
              <w:t>50</w:t>
            </w:r>
          </w:p>
        </w:tc>
        <w:tc>
          <w:tcPr>
            <w:tcW w:w="1352" w:type="dxa"/>
          </w:tcPr>
          <w:p w14:paraId="25D9E0E6" w14:textId="77777777" w:rsidR="00152237" w:rsidRPr="00794052" w:rsidRDefault="00152237" w:rsidP="00242EEB">
            <w:pPr>
              <w:widowControl w:val="0"/>
              <w:autoSpaceDE w:val="0"/>
              <w:autoSpaceDN w:val="0"/>
              <w:adjustRightInd w:val="0"/>
              <w:jc w:val="right"/>
              <w:rPr>
                <w:rFonts w:ascii="Tahoma" w:hAnsi="Tahoma" w:cs="Tahoma"/>
                <w:sz w:val="16"/>
                <w:szCs w:val="18"/>
                <w:lang w:eastAsia="es-CO"/>
              </w:rPr>
            </w:pPr>
            <w:r w:rsidRPr="00794052">
              <w:rPr>
                <w:rFonts w:ascii="Tahoma" w:hAnsi="Tahoma" w:cs="Tahoma"/>
                <w:sz w:val="16"/>
                <w:szCs w:val="18"/>
                <w:lang w:eastAsia="es-CO"/>
              </w:rPr>
              <w:t>$39´062.100</w:t>
            </w:r>
          </w:p>
        </w:tc>
      </w:tr>
      <w:tr w:rsidR="00794052" w:rsidRPr="00794052" w14:paraId="240004FA" w14:textId="77777777" w:rsidTr="00B05911">
        <w:tc>
          <w:tcPr>
            <w:tcW w:w="3369" w:type="dxa"/>
          </w:tcPr>
          <w:p w14:paraId="30F4A1B2" w14:textId="77777777" w:rsidR="00152237" w:rsidRPr="00794052" w:rsidRDefault="00152237" w:rsidP="009849A9">
            <w:pPr>
              <w:tabs>
                <w:tab w:val="left" w:pos="284"/>
              </w:tabs>
              <w:jc w:val="both"/>
              <w:rPr>
                <w:rFonts w:ascii="Tahoma" w:hAnsi="Tahoma" w:cs="Tahoma"/>
                <w:sz w:val="16"/>
                <w:szCs w:val="18"/>
              </w:rPr>
            </w:pPr>
            <w:r w:rsidRPr="00794052">
              <w:rPr>
                <w:rFonts w:ascii="Tahoma" w:hAnsi="Tahoma" w:cs="Tahoma"/>
                <w:sz w:val="16"/>
                <w:szCs w:val="18"/>
              </w:rPr>
              <w:t>MARLON ANDREY GONZALEZ GALINDO</w:t>
            </w:r>
          </w:p>
        </w:tc>
        <w:tc>
          <w:tcPr>
            <w:tcW w:w="2386" w:type="dxa"/>
            <w:vMerge/>
          </w:tcPr>
          <w:p w14:paraId="33EBFD83" w14:textId="77777777" w:rsidR="00152237" w:rsidRPr="00794052" w:rsidRDefault="00152237" w:rsidP="00242EEB">
            <w:pPr>
              <w:widowControl w:val="0"/>
              <w:autoSpaceDE w:val="0"/>
              <w:autoSpaceDN w:val="0"/>
              <w:adjustRightInd w:val="0"/>
              <w:jc w:val="both"/>
              <w:rPr>
                <w:rFonts w:ascii="Tahoma" w:hAnsi="Tahoma" w:cs="Tahoma"/>
                <w:sz w:val="16"/>
                <w:szCs w:val="18"/>
                <w:lang w:eastAsia="es-CO"/>
              </w:rPr>
            </w:pPr>
          </w:p>
        </w:tc>
        <w:tc>
          <w:tcPr>
            <w:tcW w:w="1947" w:type="dxa"/>
          </w:tcPr>
          <w:p w14:paraId="7F6947E1" w14:textId="77777777" w:rsidR="00152237" w:rsidRPr="00794052" w:rsidRDefault="00152237" w:rsidP="00242EEB">
            <w:pPr>
              <w:widowControl w:val="0"/>
              <w:autoSpaceDE w:val="0"/>
              <w:autoSpaceDN w:val="0"/>
              <w:adjustRightInd w:val="0"/>
              <w:jc w:val="center"/>
              <w:rPr>
                <w:rFonts w:ascii="Tahoma" w:hAnsi="Tahoma" w:cs="Tahoma"/>
                <w:sz w:val="16"/>
                <w:szCs w:val="18"/>
                <w:lang w:eastAsia="es-CO"/>
              </w:rPr>
            </w:pPr>
            <w:r w:rsidRPr="00794052">
              <w:rPr>
                <w:rFonts w:ascii="Tahoma" w:hAnsi="Tahoma" w:cs="Tahoma"/>
                <w:sz w:val="16"/>
                <w:szCs w:val="18"/>
                <w:lang w:eastAsia="es-CO"/>
              </w:rPr>
              <w:t>50</w:t>
            </w:r>
          </w:p>
        </w:tc>
        <w:tc>
          <w:tcPr>
            <w:tcW w:w="1352" w:type="dxa"/>
          </w:tcPr>
          <w:p w14:paraId="04F772E9" w14:textId="77777777" w:rsidR="00152237" w:rsidRPr="00794052" w:rsidRDefault="00152237" w:rsidP="00242EEB">
            <w:pPr>
              <w:widowControl w:val="0"/>
              <w:autoSpaceDE w:val="0"/>
              <w:autoSpaceDN w:val="0"/>
              <w:adjustRightInd w:val="0"/>
              <w:jc w:val="right"/>
              <w:rPr>
                <w:rFonts w:ascii="Tahoma" w:hAnsi="Tahoma" w:cs="Tahoma"/>
                <w:sz w:val="16"/>
                <w:szCs w:val="18"/>
                <w:lang w:eastAsia="es-CO"/>
              </w:rPr>
            </w:pPr>
            <w:r w:rsidRPr="00794052">
              <w:rPr>
                <w:rFonts w:ascii="Tahoma" w:hAnsi="Tahoma" w:cs="Tahoma"/>
                <w:sz w:val="16"/>
                <w:szCs w:val="18"/>
                <w:lang w:eastAsia="es-CO"/>
              </w:rPr>
              <w:t>$39´062.100</w:t>
            </w:r>
          </w:p>
        </w:tc>
      </w:tr>
      <w:tr w:rsidR="00794052" w:rsidRPr="00794052" w14:paraId="3AA543A2" w14:textId="77777777" w:rsidTr="00B05911">
        <w:tc>
          <w:tcPr>
            <w:tcW w:w="3369" w:type="dxa"/>
          </w:tcPr>
          <w:p w14:paraId="2FCBA45E" w14:textId="77777777" w:rsidR="00152237" w:rsidRPr="00794052" w:rsidRDefault="00152237" w:rsidP="009849A9">
            <w:pPr>
              <w:tabs>
                <w:tab w:val="left" w:pos="284"/>
              </w:tabs>
              <w:jc w:val="both"/>
              <w:rPr>
                <w:rFonts w:ascii="Tahoma" w:hAnsi="Tahoma" w:cs="Tahoma"/>
                <w:sz w:val="16"/>
                <w:szCs w:val="18"/>
              </w:rPr>
            </w:pPr>
            <w:r w:rsidRPr="00794052">
              <w:rPr>
                <w:rFonts w:ascii="Tahoma" w:hAnsi="Tahoma" w:cs="Tahoma"/>
                <w:sz w:val="16"/>
                <w:szCs w:val="18"/>
              </w:rPr>
              <w:t>IVETH VIDALIA PEÑA GONZALEZ</w:t>
            </w:r>
          </w:p>
        </w:tc>
        <w:tc>
          <w:tcPr>
            <w:tcW w:w="2386" w:type="dxa"/>
            <w:vMerge/>
          </w:tcPr>
          <w:p w14:paraId="326D70CF" w14:textId="77777777" w:rsidR="00152237" w:rsidRPr="00794052" w:rsidRDefault="00152237" w:rsidP="00242EEB">
            <w:pPr>
              <w:widowControl w:val="0"/>
              <w:autoSpaceDE w:val="0"/>
              <w:autoSpaceDN w:val="0"/>
              <w:adjustRightInd w:val="0"/>
              <w:jc w:val="both"/>
              <w:rPr>
                <w:rFonts w:ascii="Tahoma" w:hAnsi="Tahoma" w:cs="Tahoma"/>
                <w:sz w:val="16"/>
                <w:szCs w:val="18"/>
                <w:lang w:eastAsia="es-CO"/>
              </w:rPr>
            </w:pPr>
          </w:p>
        </w:tc>
        <w:tc>
          <w:tcPr>
            <w:tcW w:w="1947" w:type="dxa"/>
          </w:tcPr>
          <w:p w14:paraId="2B8D73B1" w14:textId="77777777" w:rsidR="00152237" w:rsidRPr="00794052" w:rsidRDefault="00152237" w:rsidP="00242EEB">
            <w:pPr>
              <w:widowControl w:val="0"/>
              <w:autoSpaceDE w:val="0"/>
              <w:autoSpaceDN w:val="0"/>
              <w:adjustRightInd w:val="0"/>
              <w:jc w:val="center"/>
              <w:rPr>
                <w:rFonts w:ascii="Tahoma" w:hAnsi="Tahoma" w:cs="Tahoma"/>
                <w:sz w:val="16"/>
                <w:szCs w:val="18"/>
                <w:lang w:eastAsia="es-CO"/>
              </w:rPr>
            </w:pPr>
            <w:r w:rsidRPr="00794052">
              <w:rPr>
                <w:rFonts w:ascii="Tahoma" w:hAnsi="Tahoma" w:cs="Tahoma"/>
                <w:sz w:val="16"/>
                <w:szCs w:val="18"/>
                <w:lang w:eastAsia="es-CO"/>
              </w:rPr>
              <w:t>50</w:t>
            </w:r>
          </w:p>
        </w:tc>
        <w:tc>
          <w:tcPr>
            <w:tcW w:w="1352" w:type="dxa"/>
          </w:tcPr>
          <w:p w14:paraId="6C9C1382" w14:textId="77777777" w:rsidR="00152237" w:rsidRPr="00794052" w:rsidRDefault="00152237" w:rsidP="00242EEB">
            <w:pPr>
              <w:widowControl w:val="0"/>
              <w:autoSpaceDE w:val="0"/>
              <w:autoSpaceDN w:val="0"/>
              <w:adjustRightInd w:val="0"/>
              <w:jc w:val="right"/>
              <w:rPr>
                <w:rFonts w:ascii="Tahoma" w:hAnsi="Tahoma" w:cs="Tahoma"/>
                <w:sz w:val="16"/>
                <w:szCs w:val="18"/>
                <w:lang w:eastAsia="es-CO"/>
              </w:rPr>
            </w:pPr>
            <w:r w:rsidRPr="00794052">
              <w:rPr>
                <w:rFonts w:ascii="Tahoma" w:hAnsi="Tahoma" w:cs="Tahoma"/>
                <w:sz w:val="16"/>
                <w:szCs w:val="18"/>
                <w:lang w:eastAsia="es-CO"/>
              </w:rPr>
              <w:t>$39´062.100</w:t>
            </w:r>
          </w:p>
        </w:tc>
      </w:tr>
      <w:tr w:rsidR="00794052" w:rsidRPr="00794052" w14:paraId="11E44614" w14:textId="77777777" w:rsidTr="00B05911">
        <w:tc>
          <w:tcPr>
            <w:tcW w:w="3369" w:type="dxa"/>
          </w:tcPr>
          <w:p w14:paraId="71207CC8" w14:textId="77777777" w:rsidR="00152237" w:rsidRPr="00794052" w:rsidRDefault="00152237" w:rsidP="009849A9">
            <w:pPr>
              <w:tabs>
                <w:tab w:val="left" w:pos="284"/>
              </w:tabs>
              <w:jc w:val="both"/>
              <w:rPr>
                <w:rFonts w:ascii="Tahoma" w:hAnsi="Tahoma" w:cs="Tahoma"/>
                <w:sz w:val="16"/>
                <w:szCs w:val="18"/>
              </w:rPr>
            </w:pPr>
            <w:r w:rsidRPr="00794052">
              <w:rPr>
                <w:rFonts w:ascii="Tahoma" w:hAnsi="Tahoma" w:cs="Tahoma"/>
                <w:sz w:val="16"/>
                <w:szCs w:val="18"/>
              </w:rPr>
              <w:t>SANDRA LILIANA PEÑA GONZALEZ</w:t>
            </w:r>
          </w:p>
        </w:tc>
        <w:tc>
          <w:tcPr>
            <w:tcW w:w="2386" w:type="dxa"/>
            <w:vMerge/>
          </w:tcPr>
          <w:p w14:paraId="06600A2F" w14:textId="77777777" w:rsidR="00152237" w:rsidRPr="00794052" w:rsidRDefault="00152237" w:rsidP="00242EEB">
            <w:pPr>
              <w:widowControl w:val="0"/>
              <w:autoSpaceDE w:val="0"/>
              <w:autoSpaceDN w:val="0"/>
              <w:adjustRightInd w:val="0"/>
              <w:jc w:val="both"/>
              <w:rPr>
                <w:rFonts w:ascii="Tahoma" w:hAnsi="Tahoma" w:cs="Tahoma"/>
                <w:sz w:val="16"/>
                <w:szCs w:val="18"/>
                <w:lang w:eastAsia="es-CO"/>
              </w:rPr>
            </w:pPr>
          </w:p>
        </w:tc>
        <w:tc>
          <w:tcPr>
            <w:tcW w:w="1947" w:type="dxa"/>
          </w:tcPr>
          <w:p w14:paraId="2D735490" w14:textId="77777777" w:rsidR="00152237" w:rsidRPr="00794052" w:rsidRDefault="00152237" w:rsidP="00242EEB">
            <w:pPr>
              <w:widowControl w:val="0"/>
              <w:autoSpaceDE w:val="0"/>
              <w:autoSpaceDN w:val="0"/>
              <w:adjustRightInd w:val="0"/>
              <w:jc w:val="center"/>
              <w:rPr>
                <w:rFonts w:ascii="Tahoma" w:hAnsi="Tahoma" w:cs="Tahoma"/>
                <w:sz w:val="16"/>
                <w:szCs w:val="18"/>
                <w:lang w:eastAsia="es-CO"/>
              </w:rPr>
            </w:pPr>
            <w:r w:rsidRPr="00794052">
              <w:rPr>
                <w:rFonts w:ascii="Tahoma" w:hAnsi="Tahoma" w:cs="Tahoma"/>
                <w:sz w:val="16"/>
                <w:szCs w:val="18"/>
                <w:lang w:eastAsia="es-CO"/>
              </w:rPr>
              <w:t>50</w:t>
            </w:r>
          </w:p>
        </w:tc>
        <w:tc>
          <w:tcPr>
            <w:tcW w:w="1352" w:type="dxa"/>
          </w:tcPr>
          <w:p w14:paraId="3C7FE796" w14:textId="77777777" w:rsidR="00152237" w:rsidRPr="00794052" w:rsidRDefault="00152237" w:rsidP="00242EEB">
            <w:pPr>
              <w:widowControl w:val="0"/>
              <w:autoSpaceDE w:val="0"/>
              <w:autoSpaceDN w:val="0"/>
              <w:adjustRightInd w:val="0"/>
              <w:jc w:val="right"/>
              <w:rPr>
                <w:rFonts w:ascii="Tahoma" w:hAnsi="Tahoma" w:cs="Tahoma"/>
                <w:sz w:val="16"/>
                <w:szCs w:val="18"/>
                <w:lang w:eastAsia="es-CO"/>
              </w:rPr>
            </w:pPr>
            <w:r w:rsidRPr="00794052">
              <w:rPr>
                <w:rFonts w:ascii="Tahoma" w:hAnsi="Tahoma" w:cs="Tahoma"/>
                <w:sz w:val="16"/>
                <w:szCs w:val="18"/>
                <w:lang w:eastAsia="es-CO"/>
              </w:rPr>
              <w:t>$39´062.100</w:t>
            </w:r>
          </w:p>
        </w:tc>
      </w:tr>
      <w:tr w:rsidR="00794052" w:rsidRPr="00794052" w14:paraId="0F2CF22B" w14:textId="77777777" w:rsidTr="00B05911">
        <w:tc>
          <w:tcPr>
            <w:tcW w:w="3369" w:type="dxa"/>
          </w:tcPr>
          <w:p w14:paraId="7D6125E8" w14:textId="77777777" w:rsidR="00152237" w:rsidRPr="00794052" w:rsidRDefault="00152237" w:rsidP="009849A9">
            <w:pPr>
              <w:tabs>
                <w:tab w:val="left" w:pos="284"/>
              </w:tabs>
              <w:jc w:val="both"/>
              <w:rPr>
                <w:rFonts w:ascii="Tahoma" w:hAnsi="Tahoma" w:cs="Tahoma"/>
                <w:sz w:val="16"/>
                <w:szCs w:val="18"/>
              </w:rPr>
            </w:pPr>
            <w:r w:rsidRPr="00794052">
              <w:rPr>
                <w:rFonts w:ascii="Tahoma" w:hAnsi="Tahoma" w:cs="Tahoma"/>
                <w:sz w:val="16"/>
                <w:szCs w:val="18"/>
              </w:rPr>
              <w:t>YUDITH SORAYA PEÑA GONZALEZ</w:t>
            </w:r>
          </w:p>
        </w:tc>
        <w:tc>
          <w:tcPr>
            <w:tcW w:w="2386" w:type="dxa"/>
            <w:vMerge/>
          </w:tcPr>
          <w:p w14:paraId="12F841C6" w14:textId="77777777" w:rsidR="00152237" w:rsidRPr="00794052" w:rsidRDefault="00152237" w:rsidP="00242EEB">
            <w:pPr>
              <w:widowControl w:val="0"/>
              <w:autoSpaceDE w:val="0"/>
              <w:autoSpaceDN w:val="0"/>
              <w:adjustRightInd w:val="0"/>
              <w:jc w:val="both"/>
              <w:rPr>
                <w:rFonts w:ascii="Tahoma" w:hAnsi="Tahoma" w:cs="Tahoma"/>
                <w:sz w:val="16"/>
                <w:szCs w:val="18"/>
                <w:lang w:eastAsia="es-CO"/>
              </w:rPr>
            </w:pPr>
          </w:p>
        </w:tc>
        <w:tc>
          <w:tcPr>
            <w:tcW w:w="1947" w:type="dxa"/>
          </w:tcPr>
          <w:p w14:paraId="59001295" w14:textId="77777777" w:rsidR="00152237" w:rsidRPr="00794052" w:rsidRDefault="00152237" w:rsidP="00242EEB">
            <w:pPr>
              <w:widowControl w:val="0"/>
              <w:autoSpaceDE w:val="0"/>
              <w:autoSpaceDN w:val="0"/>
              <w:adjustRightInd w:val="0"/>
              <w:jc w:val="center"/>
              <w:rPr>
                <w:rFonts w:ascii="Tahoma" w:hAnsi="Tahoma" w:cs="Tahoma"/>
                <w:sz w:val="16"/>
                <w:szCs w:val="18"/>
                <w:lang w:eastAsia="es-CO"/>
              </w:rPr>
            </w:pPr>
            <w:r w:rsidRPr="00794052">
              <w:rPr>
                <w:rFonts w:ascii="Tahoma" w:hAnsi="Tahoma" w:cs="Tahoma"/>
                <w:sz w:val="16"/>
                <w:szCs w:val="18"/>
                <w:lang w:eastAsia="es-CO"/>
              </w:rPr>
              <w:t>50</w:t>
            </w:r>
          </w:p>
        </w:tc>
        <w:tc>
          <w:tcPr>
            <w:tcW w:w="1352" w:type="dxa"/>
          </w:tcPr>
          <w:p w14:paraId="72D5CD2B" w14:textId="77777777" w:rsidR="00152237" w:rsidRPr="00794052" w:rsidRDefault="00152237" w:rsidP="00242EEB">
            <w:pPr>
              <w:widowControl w:val="0"/>
              <w:autoSpaceDE w:val="0"/>
              <w:autoSpaceDN w:val="0"/>
              <w:adjustRightInd w:val="0"/>
              <w:jc w:val="right"/>
              <w:rPr>
                <w:rFonts w:ascii="Tahoma" w:hAnsi="Tahoma" w:cs="Tahoma"/>
                <w:sz w:val="16"/>
                <w:szCs w:val="18"/>
                <w:lang w:eastAsia="es-CO"/>
              </w:rPr>
            </w:pPr>
            <w:r w:rsidRPr="00794052">
              <w:rPr>
                <w:rFonts w:ascii="Tahoma" w:hAnsi="Tahoma" w:cs="Tahoma"/>
                <w:sz w:val="16"/>
                <w:szCs w:val="18"/>
                <w:lang w:eastAsia="es-CO"/>
              </w:rPr>
              <w:t>$39´062.100</w:t>
            </w:r>
          </w:p>
        </w:tc>
      </w:tr>
      <w:tr w:rsidR="00794052" w:rsidRPr="00794052" w14:paraId="5297A26A" w14:textId="77777777" w:rsidTr="00B05911">
        <w:tc>
          <w:tcPr>
            <w:tcW w:w="3369" w:type="dxa"/>
          </w:tcPr>
          <w:p w14:paraId="4A5325BA" w14:textId="77777777" w:rsidR="00152237" w:rsidRPr="00794052" w:rsidRDefault="00152237" w:rsidP="009849A9">
            <w:pPr>
              <w:tabs>
                <w:tab w:val="left" w:pos="284"/>
              </w:tabs>
              <w:jc w:val="both"/>
              <w:rPr>
                <w:rFonts w:ascii="Tahoma" w:hAnsi="Tahoma" w:cs="Tahoma"/>
                <w:sz w:val="16"/>
                <w:szCs w:val="18"/>
              </w:rPr>
            </w:pPr>
            <w:r w:rsidRPr="00794052">
              <w:rPr>
                <w:rFonts w:ascii="Tahoma" w:hAnsi="Tahoma" w:cs="Tahoma"/>
                <w:sz w:val="16"/>
                <w:szCs w:val="18"/>
              </w:rPr>
              <w:t>JOHN EDISON PEÑA FLOREZ</w:t>
            </w:r>
          </w:p>
        </w:tc>
        <w:tc>
          <w:tcPr>
            <w:tcW w:w="2386" w:type="dxa"/>
            <w:vMerge/>
          </w:tcPr>
          <w:p w14:paraId="72DB1CB2" w14:textId="77777777" w:rsidR="00152237" w:rsidRPr="00794052" w:rsidRDefault="00152237" w:rsidP="00242EEB">
            <w:pPr>
              <w:widowControl w:val="0"/>
              <w:autoSpaceDE w:val="0"/>
              <w:autoSpaceDN w:val="0"/>
              <w:adjustRightInd w:val="0"/>
              <w:jc w:val="both"/>
              <w:rPr>
                <w:rFonts w:ascii="Tahoma" w:hAnsi="Tahoma" w:cs="Tahoma"/>
                <w:sz w:val="16"/>
                <w:szCs w:val="18"/>
                <w:lang w:eastAsia="es-CO"/>
              </w:rPr>
            </w:pPr>
          </w:p>
        </w:tc>
        <w:tc>
          <w:tcPr>
            <w:tcW w:w="1947" w:type="dxa"/>
          </w:tcPr>
          <w:p w14:paraId="5AE8C77B" w14:textId="77777777" w:rsidR="00152237" w:rsidRPr="00794052" w:rsidRDefault="00152237" w:rsidP="00242EEB">
            <w:pPr>
              <w:widowControl w:val="0"/>
              <w:autoSpaceDE w:val="0"/>
              <w:autoSpaceDN w:val="0"/>
              <w:adjustRightInd w:val="0"/>
              <w:jc w:val="center"/>
              <w:rPr>
                <w:rFonts w:ascii="Tahoma" w:hAnsi="Tahoma" w:cs="Tahoma"/>
                <w:sz w:val="16"/>
                <w:szCs w:val="18"/>
                <w:lang w:eastAsia="es-CO"/>
              </w:rPr>
            </w:pPr>
            <w:r w:rsidRPr="00794052">
              <w:rPr>
                <w:rFonts w:ascii="Tahoma" w:hAnsi="Tahoma" w:cs="Tahoma"/>
                <w:sz w:val="16"/>
                <w:szCs w:val="18"/>
                <w:lang w:eastAsia="es-CO"/>
              </w:rPr>
              <w:t>50</w:t>
            </w:r>
          </w:p>
        </w:tc>
        <w:tc>
          <w:tcPr>
            <w:tcW w:w="1352" w:type="dxa"/>
          </w:tcPr>
          <w:p w14:paraId="2F39AC66" w14:textId="77777777" w:rsidR="00152237" w:rsidRPr="00794052" w:rsidRDefault="00152237" w:rsidP="00242EEB">
            <w:pPr>
              <w:widowControl w:val="0"/>
              <w:autoSpaceDE w:val="0"/>
              <w:autoSpaceDN w:val="0"/>
              <w:adjustRightInd w:val="0"/>
              <w:jc w:val="right"/>
              <w:rPr>
                <w:rFonts w:ascii="Tahoma" w:hAnsi="Tahoma" w:cs="Tahoma"/>
                <w:sz w:val="16"/>
                <w:szCs w:val="18"/>
                <w:lang w:eastAsia="es-CO"/>
              </w:rPr>
            </w:pPr>
            <w:r w:rsidRPr="00794052">
              <w:rPr>
                <w:rFonts w:ascii="Tahoma" w:hAnsi="Tahoma" w:cs="Tahoma"/>
                <w:sz w:val="16"/>
                <w:szCs w:val="18"/>
                <w:lang w:eastAsia="es-CO"/>
              </w:rPr>
              <w:t>$39´062.100</w:t>
            </w:r>
          </w:p>
        </w:tc>
      </w:tr>
      <w:tr w:rsidR="00794052" w:rsidRPr="00794052" w14:paraId="1BD6839D" w14:textId="77777777" w:rsidTr="00B05911">
        <w:tc>
          <w:tcPr>
            <w:tcW w:w="3369" w:type="dxa"/>
          </w:tcPr>
          <w:p w14:paraId="1E3EA2CA" w14:textId="77777777" w:rsidR="00917240" w:rsidRPr="00794052" w:rsidRDefault="00152237" w:rsidP="00242EEB">
            <w:pPr>
              <w:widowControl w:val="0"/>
              <w:autoSpaceDE w:val="0"/>
              <w:autoSpaceDN w:val="0"/>
              <w:adjustRightInd w:val="0"/>
              <w:jc w:val="both"/>
              <w:rPr>
                <w:rFonts w:ascii="Tahoma" w:hAnsi="Tahoma" w:cs="Tahoma"/>
                <w:sz w:val="16"/>
                <w:szCs w:val="18"/>
                <w:lang w:eastAsia="es-CO"/>
              </w:rPr>
            </w:pPr>
            <w:r w:rsidRPr="00794052">
              <w:rPr>
                <w:rFonts w:ascii="Tahoma" w:hAnsi="Tahoma" w:cs="Tahoma"/>
                <w:sz w:val="16"/>
                <w:szCs w:val="18"/>
              </w:rPr>
              <w:t>DIANA JULIETH GUARIN MADERO</w:t>
            </w:r>
          </w:p>
        </w:tc>
        <w:tc>
          <w:tcPr>
            <w:tcW w:w="2386" w:type="dxa"/>
          </w:tcPr>
          <w:p w14:paraId="63F7D089" w14:textId="05629094" w:rsidR="00917240" w:rsidRPr="00794052" w:rsidRDefault="00427D0B" w:rsidP="00242EEB">
            <w:pPr>
              <w:widowControl w:val="0"/>
              <w:autoSpaceDE w:val="0"/>
              <w:autoSpaceDN w:val="0"/>
              <w:adjustRightInd w:val="0"/>
              <w:jc w:val="both"/>
              <w:rPr>
                <w:rFonts w:ascii="Tahoma" w:hAnsi="Tahoma" w:cs="Tahoma"/>
                <w:sz w:val="16"/>
                <w:szCs w:val="18"/>
                <w:lang w:eastAsia="es-CO"/>
              </w:rPr>
            </w:pPr>
            <w:r w:rsidRPr="00794052">
              <w:rPr>
                <w:rFonts w:ascii="Tahoma" w:hAnsi="Tahoma" w:cs="Tahoma"/>
                <w:sz w:val="16"/>
                <w:szCs w:val="18"/>
                <w:lang w:eastAsia="es-CO"/>
              </w:rPr>
              <w:t>CONYUGE</w:t>
            </w:r>
          </w:p>
        </w:tc>
        <w:tc>
          <w:tcPr>
            <w:tcW w:w="1947" w:type="dxa"/>
          </w:tcPr>
          <w:p w14:paraId="3507F79B" w14:textId="77777777" w:rsidR="00917240" w:rsidRPr="00794052" w:rsidRDefault="00152237" w:rsidP="00242EEB">
            <w:pPr>
              <w:widowControl w:val="0"/>
              <w:autoSpaceDE w:val="0"/>
              <w:autoSpaceDN w:val="0"/>
              <w:adjustRightInd w:val="0"/>
              <w:jc w:val="center"/>
              <w:rPr>
                <w:rFonts w:ascii="Tahoma" w:hAnsi="Tahoma" w:cs="Tahoma"/>
                <w:sz w:val="16"/>
                <w:szCs w:val="18"/>
                <w:lang w:eastAsia="es-CO"/>
              </w:rPr>
            </w:pPr>
            <w:r w:rsidRPr="00794052">
              <w:rPr>
                <w:rFonts w:ascii="Tahoma" w:hAnsi="Tahoma" w:cs="Tahoma"/>
                <w:sz w:val="16"/>
                <w:szCs w:val="18"/>
                <w:lang w:eastAsia="es-CO"/>
              </w:rPr>
              <w:t>100</w:t>
            </w:r>
          </w:p>
        </w:tc>
        <w:tc>
          <w:tcPr>
            <w:tcW w:w="1352" w:type="dxa"/>
          </w:tcPr>
          <w:p w14:paraId="0DB2B500" w14:textId="77777777" w:rsidR="00917240" w:rsidRPr="00794052" w:rsidRDefault="00152237" w:rsidP="00242EEB">
            <w:pPr>
              <w:widowControl w:val="0"/>
              <w:autoSpaceDE w:val="0"/>
              <w:autoSpaceDN w:val="0"/>
              <w:adjustRightInd w:val="0"/>
              <w:jc w:val="right"/>
              <w:rPr>
                <w:rFonts w:ascii="Tahoma" w:hAnsi="Tahoma" w:cs="Tahoma"/>
                <w:sz w:val="16"/>
                <w:szCs w:val="18"/>
                <w:lang w:eastAsia="es-CO"/>
              </w:rPr>
            </w:pPr>
            <w:r w:rsidRPr="00794052">
              <w:rPr>
                <w:rFonts w:ascii="Tahoma" w:hAnsi="Tahoma" w:cs="Tahoma"/>
                <w:sz w:val="16"/>
                <w:szCs w:val="18"/>
                <w:lang w:eastAsia="es-CO"/>
              </w:rPr>
              <w:t>$78´124.200</w:t>
            </w:r>
          </w:p>
        </w:tc>
      </w:tr>
      <w:tr w:rsidR="00794052" w:rsidRPr="00794052" w14:paraId="1A706CD7" w14:textId="77777777" w:rsidTr="00B05911">
        <w:tc>
          <w:tcPr>
            <w:tcW w:w="5755" w:type="dxa"/>
            <w:gridSpan w:val="2"/>
          </w:tcPr>
          <w:p w14:paraId="0F83E3DF" w14:textId="77777777" w:rsidR="00A43887" w:rsidRPr="00794052" w:rsidRDefault="00A43887" w:rsidP="00242EEB">
            <w:pPr>
              <w:widowControl w:val="0"/>
              <w:autoSpaceDE w:val="0"/>
              <w:autoSpaceDN w:val="0"/>
              <w:adjustRightInd w:val="0"/>
              <w:jc w:val="both"/>
              <w:rPr>
                <w:rFonts w:ascii="Tahoma" w:hAnsi="Tahoma" w:cs="Tahoma"/>
                <w:sz w:val="16"/>
                <w:szCs w:val="18"/>
                <w:lang w:eastAsia="es-CO"/>
              </w:rPr>
            </w:pPr>
            <w:r w:rsidRPr="00794052">
              <w:rPr>
                <w:rFonts w:ascii="Tahoma" w:hAnsi="Tahoma" w:cs="Tahoma"/>
                <w:sz w:val="16"/>
                <w:szCs w:val="18"/>
                <w:lang w:eastAsia="es-CO"/>
              </w:rPr>
              <w:t>TOTAL</w:t>
            </w:r>
          </w:p>
        </w:tc>
        <w:tc>
          <w:tcPr>
            <w:tcW w:w="1947" w:type="dxa"/>
          </w:tcPr>
          <w:p w14:paraId="51C9A093" w14:textId="77777777" w:rsidR="00A43887" w:rsidRPr="00794052" w:rsidRDefault="00152237" w:rsidP="00242EEB">
            <w:pPr>
              <w:widowControl w:val="0"/>
              <w:autoSpaceDE w:val="0"/>
              <w:autoSpaceDN w:val="0"/>
              <w:adjustRightInd w:val="0"/>
              <w:jc w:val="center"/>
              <w:rPr>
                <w:rFonts w:ascii="Tahoma" w:hAnsi="Tahoma" w:cs="Tahoma"/>
                <w:sz w:val="16"/>
                <w:szCs w:val="18"/>
                <w:lang w:eastAsia="es-CO"/>
              </w:rPr>
            </w:pPr>
            <w:r w:rsidRPr="00794052">
              <w:rPr>
                <w:rFonts w:ascii="Tahoma" w:hAnsi="Tahoma" w:cs="Tahoma"/>
                <w:sz w:val="16"/>
                <w:szCs w:val="18"/>
                <w:lang w:eastAsia="es-CO"/>
              </w:rPr>
              <w:t>600</w:t>
            </w:r>
          </w:p>
        </w:tc>
        <w:tc>
          <w:tcPr>
            <w:tcW w:w="1352" w:type="dxa"/>
          </w:tcPr>
          <w:p w14:paraId="3F221AF1" w14:textId="77777777" w:rsidR="00A43887" w:rsidRPr="00794052" w:rsidRDefault="00152237" w:rsidP="00242EEB">
            <w:pPr>
              <w:widowControl w:val="0"/>
              <w:autoSpaceDE w:val="0"/>
              <w:autoSpaceDN w:val="0"/>
              <w:adjustRightInd w:val="0"/>
              <w:jc w:val="right"/>
              <w:rPr>
                <w:rFonts w:ascii="Tahoma" w:hAnsi="Tahoma" w:cs="Tahoma"/>
                <w:sz w:val="16"/>
                <w:szCs w:val="18"/>
                <w:lang w:eastAsia="es-CO"/>
              </w:rPr>
            </w:pPr>
            <w:r w:rsidRPr="00794052">
              <w:rPr>
                <w:rFonts w:ascii="Tahoma" w:hAnsi="Tahoma" w:cs="Tahoma"/>
                <w:sz w:val="16"/>
                <w:szCs w:val="18"/>
                <w:lang w:eastAsia="es-CO"/>
              </w:rPr>
              <w:t>$468´745.200</w:t>
            </w:r>
          </w:p>
        </w:tc>
      </w:tr>
    </w:tbl>
    <w:p w14:paraId="660C2D0D" w14:textId="77777777" w:rsidR="00917240" w:rsidRPr="00794052" w:rsidRDefault="00917240" w:rsidP="00242EEB">
      <w:pPr>
        <w:widowControl w:val="0"/>
        <w:autoSpaceDE w:val="0"/>
        <w:autoSpaceDN w:val="0"/>
        <w:adjustRightInd w:val="0"/>
        <w:jc w:val="both"/>
        <w:rPr>
          <w:rFonts w:ascii="Tahoma" w:hAnsi="Tahoma" w:cs="Tahoma"/>
          <w:sz w:val="18"/>
          <w:szCs w:val="18"/>
          <w:lang w:eastAsia="es-CO"/>
        </w:rPr>
      </w:pPr>
    </w:p>
    <w:p w14:paraId="7C29275B" w14:textId="77777777" w:rsidR="00917240" w:rsidRPr="00794052" w:rsidRDefault="00917240" w:rsidP="00242EEB">
      <w:pPr>
        <w:widowControl w:val="0"/>
        <w:numPr>
          <w:ilvl w:val="2"/>
          <w:numId w:val="23"/>
        </w:numPr>
        <w:tabs>
          <w:tab w:val="left" w:pos="0"/>
          <w:tab w:val="left" w:pos="709"/>
        </w:tabs>
        <w:autoSpaceDE w:val="0"/>
        <w:autoSpaceDN w:val="0"/>
        <w:adjustRightInd w:val="0"/>
        <w:contextualSpacing/>
        <w:jc w:val="both"/>
        <w:rPr>
          <w:rFonts w:ascii="Tahoma" w:hAnsi="Tahoma" w:cs="Tahoma"/>
          <w:b/>
          <w:sz w:val="18"/>
          <w:szCs w:val="18"/>
          <w:lang w:eastAsia="es-CO"/>
        </w:rPr>
      </w:pPr>
      <w:r w:rsidRPr="00794052">
        <w:rPr>
          <w:rFonts w:ascii="Tahoma" w:hAnsi="Tahoma" w:cs="Tahoma"/>
          <w:b/>
          <w:sz w:val="18"/>
          <w:szCs w:val="18"/>
          <w:u w:val="single"/>
          <w:lang w:eastAsia="es-CO"/>
        </w:rPr>
        <w:t>DAÑO A LA SALUD</w:t>
      </w:r>
    </w:p>
    <w:p w14:paraId="51D7D3E1" w14:textId="77777777" w:rsidR="00917240" w:rsidRPr="00794052" w:rsidRDefault="00917240" w:rsidP="00242EEB">
      <w:pPr>
        <w:widowControl w:val="0"/>
        <w:autoSpaceDE w:val="0"/>
        <w:autoSpaceDN w:val="0"/>
        <w:adjustRightInd w:val="0"/>
        <w:jc w:val="both"/>
        <w:rPr>
          <w:rFonts w:ascii="Tahoma" w:hAnsi="Tahoma" w:cs="Tahoma"/>
          <w:i/>
          <w:sz w:val="18"/>
          <w:szCs w:val="18"/>
        </w:rPr>
      </w:pPr>
    </w:p>
    <w:p w14:paraId="5FE84876" w14:textId="77777777" w:rsidR="00917240" w:rsidRPr="00794052" w:rsidRDefault="00917240" w:rsidP="00242EEB">
      <w:pPr>
        <w:widowControl w:val="0"/>
        <w:autoSpaceDE w:val="0"/>
        <w:autoSpaceDN w:val="0"/>
        <w:adjustRightInd w:val="0"/>
        <w:jc w:val="both"/>
        <w:rPr>
          <w:rFonts w:ascii="Tahoma" w:hAnsi="Tahoma" w:cs="Tahoma"/>
          <w:sz w:val="18"/>
          <w:szCs w:val="18"/>
        </w:rPr>
      </w:pPr>
      <w:r w:rsidRPr="00794052">
        <w:rPr>
          <w:rFonts w:ascii="Tahoma" w:hAnsi="Tahoma" w:cs="Tahoma"/>
          <w:sz w:val="18"/>
          <w:szCs w:val="18"/>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6D30BC05" w14:textId="77777777" w:rsidR="00917240" w:rsidRPr="00794052" w:rsidRDefault="00917240" w:rsidP="00242EEB">
      <w:pPr>
        <w:widowControl w:val="0"/>
        <w:autoSpaceDE w:val="0"/>
        <w:autoSpaceDN w:val="0"/>
        <w:adjustRightInd w:val="0"/>
        <w:jc w:val="both"/>
        <w:rPr>
          <w:rFonts w:ascii="Tahoma" w:hAnsi="Tahoma" w:cs="Tahoma"/>
          <w:sz w:val="18"/>
          <w:szCs w:val="18"/>
        </w:rPr>
      </w:pPr>
    </w:p>
    <w:p w14:paraId="01A9EDE7" w14:textId="77777777" w:rsidR="00917240" w:rsidRPr="00794052" w:rsidRDefault="00917240" w:rsidP="00242EEB">
      <w:pPr>
        <w:widowControl w:val="0"/>
        <w:autoSpaceDE w:val="0"/>
        <w:autoSpaceDN w:val="0"/>
        <w:adjustRightInd w:val="0"/>
        <w:jc w:val="both"/>
        <w:rPr>
          <w:rFonts w:ascii="Tahoma" w:hAnsi="Tahoma" w:cs="Tahoma"/>
          <w:sz w:val="18"/>
          <w:szCs w:val="18"/>
        </w:rPr>
      </w:pPr>
      <w:r w:rsidRPr="00794052">
        <w:rPr>
          <w:rFonts w:ascii="Tahoma" w:hAnsi="Tahoma" w:cs="Tahoma"/>
          <w:sz w:val="18"/>
          <w:szCs w:val="18"/>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794052">
        <w:rPr>
          <w:rFonts w:ascii="Tahoma" w:hAnsi="Tahoma" w:cs="Tahoma"/>
          <w:sz w:val="18"/>
          <w:szCs w:val="18"/>
          <w:vertAlign w:val="superscript"/>
        </w:rPr>
        <w:footnoteReference w:id="30"/>
      </w:r>
      <w:r w:rsidRPr="00794052">
        <w:rPr>
          <w:rFonts w:ascii="Tahoma" w:hAnsi="Tahoma" w:cs="Tahoma"/>
          <w:sz w:val="18"/>
          <w:szCs w:val="18"/>
        </w:rPr>
        <w:t>.</w:t>
      </w:r>
    </w:p>
    <w:p w14:paraId="6F18618D" w14:textId="77777777" w:rsidR="00917240" w:rsidRPr="00794052" w:rsidRDefault="00917240" w:rsidP="00242EEB">
      <w:pPr>
        <w:widowControl w:val="0"/>
        <w:autoSpaceDE w:val="0"/>
        <w:autoSpaceDN w:val="0"/>
        <w:adjustRightInd w:val="0"/>
        <w:jc w:val="both"/>
        <w:rPr>
          <w:rFonts w:ascii="Tahoma" w:hAnsi="Tahoma" w:cs="Tahoma"/>
          <w:sz w:val="18"/>
          <w:szCs w:val="18"/>
        </w:rPr>
      </w:pPr>
      <w:r w:rsidRPr="00794052">
        <w:rPr>
          <w:rFonts w:ascii="Tahoma" w:hAnsi="Tahoma" w:cs="Tahoma"/>
          <w:sz w:val="18"/>
          <w:szCs w:val="18"/>
        </w:rPr>
        <w:t xml:space="preserve"> </w:t>
      </w:r>
    </w:p>
    <w:p w14:paraId="156345A1" w14:textId="77777777" w:rsidR="00137A0E" w:rsidRPr="00794052" w:rsidRDefault="00917240" w:rsidP="00137A0E">
      <w:pPr>
        <w:widowControl w:val="0"/>
        <w:autoSpaceDE w:val="0"/>
        <w:autoSpaceDN w:val="0"/>
        <w:adjustRightInd w:val="0"/>
        <w:jc w:val="both"/>
        <w:rPr>
          <w:rFonts w:ascii="Tahoma" w:hAnsi="Tahoma" w:cs="Tahoma"/>
          <w:sz w:val="18"/>
          <w:szCs w:val="18"/>
        </w:rPr>
      </w:pPr>
      <w:r w:rsidRPr="00794052">
        <w:rPr>
          <w:rFonts w:ascii="Tahoma" w:hAnsi="Tahoma" w:cs="Tahoma"/>
          <w:sz w:val="18"/>
          <w:szCs w:val="18"/>
        </w:rPr>
        <w:t>De conformidad con lo anterior, teniendo en cuenta que en providencia proferida dentro del expediente No. 36149, el Consejo de Estado unificó la jurisprudencia sobre el reconocimiento y liquidación de este tipo de perjuicio</w:t>
      </w:r>
      <w:r w:rsidR="000F519C" w:rsidRPr="00794052">
        <w:rPr>
          <w:rFonts w:ascii="Tahoma" w:hAnsi="Tahoma" w:cs="Tahoma"/>
          <w:sz w:val="18"/>
          <w:szCs w:val="18"/>
          <w:vertAlign w:val="superscript"/>
          <w:lang w:eastAsia="es-CO"/>
        </w:rPr>
        <w:footnoteReference w:id="31"/>
      </w:r>
      <w:r w:rsidRPr="00794052">
        <w:rPr>
          <w:rFonts w:ascii="Tahoma" w:hAnsi="Tahoma" w:cs="Tahoma"/>
          <w:sz w:val="18"/>
          <w:szCs w:val="18"/>
        </w:rPr>
        <w:t xml:space="preserve"> y que el señor</w:t>
      </w:r>
      <w:r w:rsidRPr="00794052">
        <w:rPr>
          <w:rFonts w:ascii="Tahoma" w:hAnsi="Tahoma" w:cs="Tahoma"/>
          <w:sz w:val="18"/>
          <w:szCs w:val="18"/>
          <w:lang w:eastAsia="es-CO"/>
        </w:rPr>
        <w:t xml:space="preserve"> </w:t>
      </w:r>
      <w:r w:rsidR="00152237" w:rsidRPr="00794052">
        <w:rPr>
          <w:rFonts w:ascii="Tahoma" w:hAnsi="Tahoma" w:cs="Tahoma"/>
          <w:b/>
          <w:sz w:val="18"/>
          <w:szCs w:val="18"/>
        </w:rPr>
        <w:t>OLVER PEÑA GONZALEZ</w:t>
      </w:r>
      <w:r w:rsidR="00152237" w:rsidRPr="00794052">
        <w:rPr>
          <w:rFonts w:ascii="Tahoma" w:hAnsi="Tahoma" w:cs="Tahoma"/>
          <w:sz w:val="18"/>
          <w:szCs w:val="18"/>
        </w:rPr>
        <w:t xml:space="preserve"> </w:t>
      </w:r>
      <w:r w:rsidRPr="00794052">
        <w:rPr>
          <w:rFonts w:ascii="Tahoma" w:hAnsi="Tahoma" w:cs="Tahoma"/>
          <w:sz w:val="18"/>
          <w:szCs w:val="18"/>
        </w:rPr>
        <w:t xml:space="preserve">sufrió una incapacidad del </w:t>
      </w:r>
      <w:r w:rsidR="00ED08EB" w:rsidRPr="00794052">
        <w:rPr>
          <w:rFonts w:ascii="Tahoma" w:hAnsi="Tahoma" w:cs="Tahoma"/>
          <w:sz w:val="18"/>
          <w:szCs w:val="18"/>
        </w:rPr>
        <w:t>9</w:t>
      </w:r>
      <w:r w:rsidR="00152237" w:rsidRPr="00794052">
        <w:rPr>
          <w:rFonts w:ascii="Tahoma" w:hAnsi="Tahoma" w:cs="Tahoma"/>
          <w:sz w:val="18"/>
          <w:szCs w:val="18"/>
        </w:rPr>
        <w:t>2</w:t>
      </w:r>
      <w:r w:rsidR="00ED08EB" w:rsidRPr="00794052">
        <w:rPr>
          <w:rFonts w:ascii="Tahoma" w:hAnsi="Tahoma" w:cs="Tahoma"/>
          <w:sz w:val="18"/>
          <w:szCs w:val="18"/>
        </w:rPr>
        <w:t>.</w:t>
      </w:r>
      <w:r w:rsidR="00152237" w:rsidRPr="00794052">
        <w:rPr>
          <w:rFonts w:ascii="Tahoma" w:hAnsi="Tahoma" w:cs="Tahoma"/>
          <w:sz w:val="18"/>
          <w:szCs w:val="18"/>
        </w:rPr>
        <w:t>83</w:t>
      </w:r>
      <w:r w:rsidR="00ED08EB" w:rsidRPr="00794052">
        <w:rPr>
          <w:rFonts w:ascii="Tahoma" w:hAnsi="Tahoma" w:cs="Tahoma"/>
          <w:b/>
          <w:sz w:val="18"/>
          <w:szCs w:val="18"/>
          <w:lang w:eastAsia="es-CO"/>
        </w:rPr>
        <w:t>%</w:t>
      </w:r>
      <w:r w:rsidR="00194EC0" w:rsidRPr="00794052">
        <w:rPr>
          <w:rFonts w:ascii="Tahoma" w:hAnsi="Tahoma" w:cs="Tahoma"/>
          <w:b/>
          <w:sz w:val="18"/>
          <w:szCs w:val="18"/>
          <w:lang w:eastAsia="es-CO"/>
        </w:rPr>
        <w:t>, que presenta</w:t>
      </w:r>
      <w:r w:rsidR="00ED08EB" w:rsidRPr="00794052">
        <w:rPr>
          <w:rFonts w:ascii="Tahoma" w:hAnsi="Tahoma" w:cs="Tahoma"/>
          <w:b/>
          <w:sz w:val="18"/>
          <w:szCs w:val="18"/>
          <w:lang w:eastAsia="es-CO"/>
        </w:rPr>
        <w:t xml:space="preserve"> </w:t>
      </w:r>
      <w:r w:rsidR="00137A0E" w:rsidRPr="00794052">
        <w:rPr>
          <w:rFonts w:ascii="Tahoma" w:hAnsi="Tahoma" w:cs="Tahoma"/>
          <w:b/>
          <w:sz w:val="18"/>
          <w:szCs w:val="18"/>
          <w:lang w:eastAsia="es-CO"/>
        </w:rPr>
        <w:t xml:space="preserve">perdida anatómica </w:t>
      </w:r>
      <w:proofErr w:type="spellStart"/>
      <w:r w:rsidR="00137A0E" w:rsidRPr="00794052">
        <w:rPr>
          <w:rFonts w:ascii="Tahoma" w:hAnsi="Tahoma" w:cs="Tahoma"/>
          <w:b/>
          <w:sz w:val="18"/>
          <w:szCs w:val="18"/>
          <w:lang w:eastAsia="es-CO"/>
        </w:rPr>
        <w:t>transtibial</w:t>
      </w:r>
      <w:proofErr w:type="spellEnd"/>
      <w:r w:rsidR="00137A0E" w:rsidRPr="00794052">
        <w:rPr>
          <w:rFonts w:ascii="Tahoma" w:hAnsi="Tahoma" w:cs="Tahoma"/>
          <w:b/>
          <w:sz w:val="18"/>
          <w:szCs w:val="18"/>
          <w:lang w:eastAsia="es-CO"/>
        </w:rPr>
        <w:t xml:space="preserve"> derecha, cicatrices en economía corporal con leve defecto estético, depresión reactiva, leishmaniasis cutánea sin limitación funcional, cicatrices antebrazo con leve defecto estético sin limitación funcional </w:t>
      </w:r>
      <w:r w:rsidR="00137A0E" w:rsidRPr="00794052">
        <w:rPr>
          <w:rFonts w:ascii="Tahoma" w:hAnsi="Tahoma" w:cs="Tahoma"/>
          <w:sz w:val="18"/>
          <w:szCs w:val="18"/>
        </w:rPr>
        <w:t xml:space="preserve">se le reconocerá por este perjuicio </w:t>
      </w:r>
      <w:r w:rsidR="00137A0E" w:rsidRPr="00794052">
        <w:rPr>
          <w:rFonts w:ascii="Tahoma" w:hAnsi="Tahoma" w:cs="Tahoma"/>
          <w:sz w:val="18"/>
          <w:szCs w:val="18"/>
          <w:lang w:eastAsia="es-CO"/>
        </w:rPr>
        <w:t xml:space="preserve">100 salarios mínimos legales mensuales vigentes, que ascienden a la suma de </w:t>
      </w:r>
      <w:r w:rsidR="0001024A" w:rsidRPr="00794052">
        <w:rPr>
          <w:rFonts w:ascii="Tahoma" w:hAnsi="Tahoma" w:cs="Tahoma"/>
          <w:sz w:val="18"/>
          <w:szCs w:val="18"/>
          <w:lang w:eastAsia="es-CO"/>
        </w:rPr>
        <w:t>$78´124.200.</w:t>
      </w:r>
    </w:p>
    <w:p w14:paraId="1C72E39E" w14:textId="77777777" w:rsidR="00917240" w:rsidRPr="00794052" w:rsidRDefault="00917240" w:rsidP="00242EEB">
      <w:pPr>
        <w:widowControl w:val="0"/>
        <w:autoSpaceDE w:val="0"/>
        <w:autoSpaceDN w:val="0"/>
        <w:adjustRightInd w:val="0"/>
        <w:jc w:val="both"/>
        <w:rPr>
          <w:rFonts w:ascii="Tahoma" w:hAnsi="Tahoma" w:cs="Tahoma"/>
          <w:sz w:val="18"/>
          <w:szCs w:val="18"/>
        </w:rPr>
      </w:pPr>
    </w:p>
    <w:p w14:paraId="656A3BC6" w14:textId="77777777" w:rsidR="00917240" w:rsidRPr="00794052" w:rsidRDefault="00917240" w:rsidP="00242EEB">
      <w:pPr>
        <w:widowControl w:val="0"/>
        <w:numPr>
          <w:ilvl w:val="2"/>
          <w:numId w:val="23"/>
        </w:numPr>
        <w:tabs>
          <w:tab w:val="left" w:pos="0"/>
          <w:tab w:val="left" w:pos="709"/>
        </w:tabs>
        <w:autoSpaceDE w:val="0"/>
        <w:autoSpaceDN w:val="0"/>
        <w:adjustRightInd w:val="0"/>
        <w:contextualSpacing/>
        <w:jc w:val="both"/>
        <w:rPr>
          <w:rFonts w:ascii="Tahoma" w:hAnsi="Tahoma" w:cs="Tahoma"/>
          <w:b/>
          <w:sz w:val="18"/>
          <w:szCs w:val="18"/>
          <w:u w:val="single"/>
        </w:rPr>
      </w:pPr>
      <w:r w:rsidRPr="00794052">
        <w:rPr>
          <w:rFonts w:ascii="Tahoma" w:hAnsi="Tahoma" w:cs="Tahoma"/>
          <w:b/>
          <w:sz w:val="18"/>
          <w:szCs w:val="18"/>
          <w:u w:val="single"/>
        </w:rPr>
        <w:t>PERJUICIOS MATERIALES:</w:t>
      </w:r>
    </w:p>
    <w:p w14:paraId="378408DA" w14:textId="77777777" w:rsidR="00917240" w:rsidRPr="00794052" w:rsidRDefault="00917240" w:rsidP="00242EEB">
      <w:pPr>
        <w:widowControl w:val="0"/>
        <w:autoSpaceDE w:val="0"/>
        <w:autoSpaceDN w:val="0"/>
        <w:adjustRightInd w:val="0"/>
        <w:jc w:val="both"/>
        <w:rPr>
          <w:rFonts w:ascii="Tahoma" w:hAnsi="Tahoma" w:cs="Tahoma"/>
          <w:sz w:val="18"/>
          <w:szCs w:val="18"/>
        </w:rPr>
      </w:pPr>
    </w:p>
    <w:p w14:paraId="5F545894" w14:textId="77777777" w:rsidR="00137A0E" w:rsidRPr="00794052" w:rsidRDefault="00137A0E" w:rsidP="00137A0E">
      <w:pPr>
        <w:suppressAutoHyphens/>
        <w:jc w:val="both"/>
        <w:rPr>
          <w:rFonts w:ascii="Tahoma" w:hAnsi="Tahoma" w:cs="Tahoma"/>
          <w:sz w:val="18"/>
          <w:szCs w:val="18"/>
        </w:rPr>
      </w:pPr>
      <w:r w:rsidRPr="00794052">
        <w:rPr>
          <w:rFonts w:ascii="Tahoma" w:hAnsi="Tahoma" w:cs="Tahoma"/>
          <w:sz w:val="18"/>
          <w:szCs w:val="18"/>
        </w:rPr>
        <w:t xml:space="preserve">El perjuicio material, en la modalidad de </w:t>
      </w:r>
      <w:r w:rsidRPr="00794052">
        <w:rPr>
          <w:rFonts w:ascii="Tahoma" w:hAnsi="Tahoma" w:cs="Tahoma"/>
          <w:b/>
          <w:sz w:val="18"/>
          <w:szCs w:val="18"/>
        </w:rPr>
        <w:t>lucro cesante</w:t>
      </w:r>
      <w:r w:rsidRPr="00794052">
        <w:rPr>
          <w:rFonts w:ascii="Tahoma" w:hAnsi="Tahoma" w:cs="Tahoma"/>
          <w:sz w:val="18"/>
          <w:szCs w:val="18"/>
        </w:rPr>
        <w:t xml:space="preserve"> es la ganancia o provecho que el actor dejó de percibir como consecuencia del evento dañoso. </w:t>
      </w:r>
    </w:p>
    <w:p w14:paraId="41D7073F" w14:textId="77777777" w:rsidR="00137A0E" w:rsidRPr="00794052" w:rsidRDefault="00137A0E" w:rsidP="00137A0E">
      <w:pPr>
        <w:suppressAutoHyphens/>
        <w:jc w:val="both"/>
        <w:rPr>
          <w:rFonts w:ascii="Tahoma" w:hAnsi="Tahoma" w:cs="Tahoma"/>
          <w:sz w:val="18"/>
          <w:szCs w:val="18"/>
        </w:rPr>
      </w:pPr>
    </w:p>
    <w:p w14:paraId="713DE1C9" w14:textId="77777777" w:rsidR="00137A0E" w:rsidRPr="00794052" w:rsidRDefault="00137A0E" w:rsidP="00137A0E">
      <w:pPr>
        <w:ind w:right="-6"/>
        <w:jc w:val="both"/>
        <w:rPr>
          <w:rFonts w:ascii="Tahoma" w:hAnsi="Tahoma" w:cs="Tahoma"/>
          <w:sz w:val="18"/>
          <w:szCs w:val="18"/>
        </w:rPr>
      </w:pPr>
      <w:r w:rsidRPr="00794052">
        <w:rPr>
          <w:rFonts w:ascii="Tahoma" w:hAnsi="Tahoma" w:cs="Tahoma"/>
          <w:sz w:val="18"/>
          <w:szCs w:val="18"/>
        </w:rPr>
        <w:t xml:space="preserve">Según el Código Civil es la ganancia o el provecho que deja de reportarse (art. 1614).  Este daño como cualquiera otro debe indemnizarse, </w:t>
      </w:r>
      <w:r w:rsidRPr="00794052">
        <w:rPr>
          <w:rFonts w:ascii="Tahoma" w:hAnsi="Tahoma" w:cs="Tahoma"/>
          <w:sz w:val="18"/>
          <w:szCs w:val="18"/>
          <w:u w:val="single"/>
        </w:rPr>
        <w:t>si se prueba</w:t>
      </w:r>
      <w:r w:rsidRPr="00794052">
        <w:rPr>
          <w:rFonts w:ascii="Tahoma" w:hAnsi="Tahoma" w:cs="Tahoma"/>
          <w:sz w:val="18"/>
          <w:szCs w:val="18"/>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6E0BDD6B" w14:textId="77777777" w:rsidR="00137A0E" w:rsidRPr="00794052" w:rsidRDefault="00137A0E" w:rsidP="00137A0E">
      <w:pPr>
        <w:suppressAutoHyphens/>
        <w:jc w:val="both"/>
        <w:rPr>
          <w:rFonts w:ascii="Tahoma" w:hAnsi="Tahoma" w:cs="Tahoma"/>
          <w:sz w:val="18"/>
          <w:szCs w:val="18"/>
          <w:vertAlign w:val="superscript"/>
        </w:rPr>
      </w:pPr>
      <w:r w:rsidRPr="00794052">
        <w:rPr>
          <w:rFonts w:ascii="Tahoma" w:hAnsi="Tahoma" w:cs="Tahoma"/>
          <w:sz w:val="18"/>
          <w:szCs w:val="18"/>
        </w:rPr>
        <w:t>Para que haya lugar a la reparación de un perjuicio es necesario que la existencia del mismo se encuentre debidamente probada en el proceso y que el mismo sea cierto, es decir, que no sea meramente eventual o hipotético</w:t>
      </w:r>
      <w:r w:rsidRPr="00794052">
        <w:rPr>
          <w:rFonts w:ascii="Tahoma" w:hAnsi="Tahoma" w:cs="Tahoma"/>
          <w:sz w:val="18"/>
          <w:szCs w:val="18"/>
          <w:vertAlign w:val="superscript"/>
        </w:rPr>
        <w:footnoteReference w:id="32"/>
      </w:r>
      <w:r w:rsidRPr="00794052">
        <w:rPr>
          <w:rFonts w:ascii="Tahoma" w:hAnsi="Tahoma" w:cs="Tahoma"/>
          <w:sz w:val="18"/>
          <w:szCs w:val="18"/>
        </w:rPr>
        <w:t>. Cuando el perjuicio aún no se ha consolidado puede realizarse un cálculo de probabilidad de su existencia a partir de las condiciones que se presentan en el momento en que se causó el daño</w:t>
      </w:r>
      <w:r w:rsidRPr="00794052">
        <w:rPr>
          <w:rFonts w:ascii="Tahoma" w:hAnsi="Tahoma" w:cs="Tahoma"/>
          <w:sz w:val="18"/>
          <w:szCs w:val="18"/>
          <w:vertAlign w:val="superscript"/>
        </w:rPr>
        <w:footnoteReference w:id="33"/>
      </w:r>
      <w:r w:rsidRPr="00794052">
        <w:rPr>
          <w:rFonts w:ascii="Tahoma" w:hAnsi="Tahoma" w:cs="Tahoma"/>
          <w:sz w:val="18"/>
          <w:szCs w:val="18"/>
          <w:vertAlign w:val="superscript"/>
        </w:rPr>
        <w:t>.</w:t>
      </w:r>
    </w:p>
    <w:p w14:paraId="583A4662" w14:textId="77777777" w:rsidR="00137A0E" w:rsidRPr="00794052" w:rsidRDefault="00137A0E" w:rsidP="00137A0E">
      <w:pPr>
        <w:suppressAutoHyphens/>
        <w:jc w:val="both"/>
        <w:rPr>
          <w:rFonts w:ascii="Tahoma" w:hAnsi="Tahoma" w:cs="Tahoma"/>
          <w:sz w:val="18"/>
          <w:szCs w:val="18"/>
        </w:rPr>
      </w:pPr>
    </w:p>
    <w:p w14:paraId="4EAB08D3" w14:textId="77777777" w:rsidR="00137A0E" w:rsidRPr="00794052" w:rsidRDefault="00137A0E" w:rsidP="00137A0E">
      <w:pPr>
        <w:suppressAutoHyphens/>
        <w:jc w:val="both"/>
        <w:rPr>
          <w:rFonts w:ascii="Tahoma" w:hAnsi="Tahoma" w:cs="Tahoma"/>
          <w:sz w:val="18"/>
          <w:szCs w:val="18"/>
        </w:rPr>
      </w:pPr>
      <w:r w:rsidRPr="00794052">
        <w:rPr>
          <w:rFonts w:ascii="Tahoma" w:hAnsi="Tahoma" w:cs="Tahoma"/>
          <w:sz w:val="18"/>
          <w:szCs w:val="18"/>
        </w:rPr>
        <w:t xml:space="preserve">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 </w:t>
      </w:r>
    </w:p>
    <w:p w14:paraId="127E5DB9" w14:textId="77777777" w:rsidR="00137A0E" w:rsidRPr="00794052" w:rsidRDefault="00137A0E" w:rsidP="00137A0E">
      <w:pPr>
        <w:suppressAutoHyphens/>
        <w:jc w:val="both"/>
        <w:rPr>
          <w:rFonts w:ascii="Tahoma" w:hAnsi="Tahoma" w:cs="Tahoma"/>
          <w:sz w:val="18"/>
          <w:szCs w:val="18"/>
        </w:rPr>
      </w:pPr>
    </w:p>
    <w:p w14:paraId="14DE383C" w14:textId="77777777" w:rsidR="00137A0E" w:rsidRPr="00794052" w:rsidRDefault="00137A0E" w:rsidP="00137A0E">
      <w:pPr>
        <w:suppressAutoHyphens/>
        <w:jc w:val="both"/>
        <w:rPr>
          <w:rFonts w:ascii="Tahoma" w:hAnsi="Tahoma" w:cs="Tahoma"/>
          <w:sz w:val="18"/>
          <w:szCs w:val="18"/>
        </w:rPr>
      </w:pPr>
      <w:r w:rsidRPr="00794052">
        <w:rPr>
          <w:rFonts w:ascii="Tahoma" w:hAnsi="Tahoma" w:cs="Tahoma"/>
          <w:sz w:val="18"/>
          <w:szCs w:val="18"/>
        </w:rPr>
        <w:t xml:space="preserve">Revisado el expediente encuentra el Despacho que </w:t>
      </w:r>
      <w:r w:rsidR="0001024A" w:rsidRPr="00794052">
        <w:rPr>
          <w:rFonts w:ascii="Tahoma" w:hAnsi="Tahoma" w:cs="Tahoma"/>
          <w:sz w:val="18"/>
          <w:szCs w:val="18"/>
        </w:rPr>
        <w:t>e</w:t>
      </w:r>
      <w:r w:rsidRPr="00794052">
        <w:rPr>
          <w:rFonts w:ascii="Tahoma" w:hAnsi="Tahoma" w:cs="Tahoma"/>
          <w:sz w:val="18"/>
          <w:szCs w:val="18"/>
        </w:rPr>
        <w:t xml:space="preserve">l Soldado Profesional </w:t>
      </w:r>
      <w:r w:rsidR="0001024A" w:rsidRPr="00794052">
        <w:rPr>
          <w:rFonts w:ascii="Tahoma" w:hAnsi="Tahoma" w:cs="Tahoma"/>
          <w:sz w:val="18"/>
          <w:szCs w:val="18"/>
        </w:rPr>
        <w:t>OLIVER PEÑA GONZALEZ</w:t>
      </w:r>
      <w:r w:rsidRPr="00794052">
        <w:rPr>
          <w:rFonts w:ascii="Tahoma" w:hAnsi="Tahoma" w:cs="Tahoma"/>
          <w:sz w:val="18"/>
          <w:szCs w:val="18"/>
        </w:rPr>
        <w:t xml:space="preserve"> </w:t>
      </w:r>
      <w:r w:rsidR="0001024A" w:rsidRPr="00794052">
        <w:rPr>
          <w:rFonts w:ascii="Tahoma" w:hAnsi="Tahoma" w:cs="Tahoma"/>
          <w:sz w:val="18"/>
          <w:szCs w:val="18"/>
        </w:rPr>
        <w:t>recibe un pago mensual por cuenta de la demandada</w:t>
      </w:r>
      <w:r w:rsidRPr="00794052">
        <w:rPr>
          <w:rFonts w:ascii="Tahoma" w:hAnsi="Tahoma" w:cs="Tahoma"/>
          <w:sz w:val="18"/>
          <w:szCs w:val="18"/>
        </w:rPr>
        <w:t>, por lo que no habrá lugar al reconocimiento de ningún tipo de perjuicio por lucro cesante</w:t>
      </w:r>
      <w:r w:rsidR="0001024A" w:rsidRPr="00794052">
        <w:rPr>
          <w:rStyle w:val="Refdenotaalpie"/>
          <w:rFonts w:ascii="Tahoma" w:hAnsi="Tahoma" w:cs="Tahoma"/>
          <w:sz w:val="18"/>
          <w:szCs w:val="18"/>
        </w:rPr>
        <w:footnoteReference w:id="34"/>
      </w:r>
    </w:p>
    <w:p w14:paraId="2C2007DA" w14:textId="77777777" w:rsidR="00137A0E" w:rsidRPr="00794052" w:rsidRDefault="00137A0E" w:rsidP="00137A0E">
      <w:pPr>
        <w:suppressAutoHyphens/>
        <w:jc w:val="both"/>
        <w:rPr>
          <w:rFonts w:ascii="Tahoma" w:hAnsi="Tahoma" w:cs="Tahoma"/>
          <w:sz w:val="18"/>
          <w:szCs w:val="18"/>
        </w:rPr>
      </w:pPr>
    </w:p>
    <w:p w14:paraId="63D9F68F" w14:textId="77777777" w:rsidR="00137A0E" w:rsidRPr="00794052" w:rsidRDefault="00137A0E" w:rsidP="00137A0E">
      <w:pPr>
        <w:numPr>
          <w:ilvl w:val="1"/>
          <w:numId w:val="23"/>
        </w:numPr>
        <w:tabs>
          <w:tab w:val="left" w:pos="567"/>
        </w:tabs>
        <w:ind w:left="0" w:firstLine="0"/>
        <w:contextualSpacing/>
        <w:jc w:val="both"/>
        <w:rPr>
          <w:rFonts w:ascii="Tahoma" w:hAnsi="Tahoma" w:cs="Tahoma"/>
          <w:i/>
          <w:sz w:val="18"/>
          <w:szCs w:val="18"/>
        </w:rPr>
      </w:pPr>
      <w:r w:rsidRPr="00794052">
        <w:rPr>
          <w:rFonts w:ascii="Tahoma" w:hAnsi="Tahoma" w:cs="Tahoma"/>
          <w:sz w:val="18"/>
          <w:szCs w:val="18"/>
        </w:rPr>
        <w:t xml:space="preserve">Se </w:t>
      </w:r>
      <w:r w:rsidRPr="00794052">
        <w:rPr>
          <w:rFonts w:ascii="Tahoma" w:hAnsi="Tahoma" w:cs="Tahoma"/>
          <w:b/>
          <w:sz w:val="18"/>
          <w:szCs w:val="18"/>
        </w:rPr>
        <w:t>CONDENARÁ EN COSTAS</w:t>
      </w:r>
      <w:r w:rsidRPr="00794052">
        <w:rPr>
          <w:rFonts w:ascii="Tahoma" w:hAnsi="Tahoma" w:cs="Tahoma"/>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794052">
        <w:rPr>
          <w:rFonts w:ascii="Tahoma" w:hAnsi="Tahoma" w:cs="Tahoma"/>
          <w:sz w:val="18"/>
          <w:szCs w:val="18"/>
          <w:vertAlign w:val="superscript"/>
        </w:rPr>
        <w:footnoteReference w:id="35"/>
      </w:r>
    </w:p>
    <w:p w14:paraId="3BD4A6EA" w14:textId="77777777" w:rsidR="00137A0E" w:rsidRPr="00794052" w:rsidRDefault="00137A0E" w:rsidP="00137A0E">
      <w:pPr>
        <w:tabs>
          <w:tab w:val="left" w:pos="567"/>
        </w:tabs>
        <w:contextualSpacing/>
        <w:jc w:val="both"/>
        <w:rPr>
          <w:rFonts w:ascii="Tahoma" w:hAnsi="Tahoma" w:cs="Tahoma"/>
          <w:i/>
          <w:sz w:val="18"/>
          <w:szCs w:val="18"/>
        </w:rPr>
      </w:pPr>
    </w:p>
    <w:p w14:paraId="6814261D" w14:textId="77777777" w:rsidR="00137A0E" w:rsidRPr="00794052" w:rsidRDefault="00137A0E" w:rsidP="00137A0E">
      <w:pPr>
        <w:jc w:val="both"/>
        <w:rPr>
          <w:rFonts w:ascii="Tahoma" w:hAnsi="Tahoma" w:cs="Tahoma"/>
          <w:sz w:val="18"/>
          <w:szCs w:val="18"/>
        </w:rPr>
      </w:pPr>
      <w:r w:rsidRPr="00794052">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68070ED5" w14:textId="77777777" w:rsidR="0001024A" w:rsidRPr="00794052" w:rsidRDefault="0001024A" w:rsidP="00137A0E">
      <w:pPr>
        <w:jc w:val="both"/>
        <w:rPr>
          <w:rFonts w:ascii="Tahoma" w:hAnsi="Tahoma" w:cs="Tahoma"/>
          <w:sz w:val="18"/>
          <w:szCs w:val="18"/>
        </w:rPr>
      </w:pPr>
    </w:p>
    <w:p w14:paraId="71D0FB96" w14:textId="6486CCA5" w:rsidR="0001024A" w:rsidRPr="00794052" w:rsidRDefault="000F73A6" w:rsidP="00137A0E">
      <w:pPr>
        <w:jc w:val="both"/>
        <w:rPr>
          <w:rFonts w:ascii="Tahoma" w:hAnsi="Tahoma" w:cs="Tahoma"/>
          <w:sz w:val="18"/>
          <w:szCs w:val="18"/>
        </w:rPr>
      </w:pPr>
      <w:r w:rsidRPr="00794052">
        <w:rPr>
          <w:rFonts w:ascii="Tahoma" w:hAnsi="Tahoma" w:cs="Tahoma"/>
          <w:sz w:val="18"/>
          <w:szCs w:val="18"/>
        </w:rPr>
        <w:t>En el</w:t>
      </w:r>
      <w:r w:rsidR="00137A0E" w:rsidRPr="00794052">
        <w:rPr>
          <w:rFonts w:ascii="Tahoma" w:hAnsi="Tahoma" w:cs="Tahoma"/>
          <w:sz w:val="18"/>
          <w:szCs w:val="18"/>
        </w:rPr>
        <w:t xml:space="preserve"> </w:t>
      </w:r>
      <w:r w:rsidR="00502870" w:rsidRPr="00794052">
        <w:rPr>
          <w:rFonts w:ascii="Tahoma" w:hAnsi="Tahoma" w:cs="Tahoma"/>
          <w:noProof/>
          <w:sz w:val="18"/>
          <w:szCs w:val="18"/>
        </w:rPr>
        <w:t>Acuerdo</w:t>
      </w:r>
      <w:r w:rsidR="002E2267" w:rsidRPr="00794052">
        <w:rPr>
          <w:rFonts w:ascii="Tahoma" w:hAnsi="Tahoma" w:cs="Tahoma"/>
          <w:noProof/>
          <w:sz w:val="18"/>
          <w:szCs w:val="18"/>
        </w:rPr>
        <w:t xml:space="preserve"> No. PSAA16-10554</w:t>
      </w:r>
      <w:r w:rsidR="00502870" w:rsidRPr="00794052">
        <w:rPr>
          <w:rFonts w:ascii="Tahoma" w:hAnsi="Tahoma" w:cs="Tahoma"/>
          <w:noProof/>
          <w:sz w:val="18"/>
          <w:szCs w:val="18"/>
        </w:rPr>
        <w:t xml:space="preserve"> de a</w:t>
      </w:r>
      <w:r w:rsidR="002E2267" w:rsidRPr="00794052">
        <w:rPr>
          <w:rFonts w:ascii="Tahoma" w:hAnsi="Tahoma" w:cs="Tahoma"/>
          <w:noProof/>
          <w:sz w:val="18"/>
          <w:szCs w:val="18"/>
        </w:rPr>
        <w:t>gosto 5 de 2016</w:t>
      </w:r>
      <w:r w:rsidR="002E2267" w:rsidRPr="00794052">
        <w:rPr>
          <w:rFonts w:ascii="Tahoma" w:hAnsi="Tahoma" w:cs="Tahoma"/>
          <w:noProof/>
          <w:sz w:val="18"/>
          <w:szCs w:val="18"/>
          <w:vertAlign w:val="superscript"/>
        </w:rPr>
        <w:footnoteReference w:id="36"/>
      </w:r>
      <w:r w:rsidR="00137A0E" w:rsidRPr="00794052">
        <w:rPr>
          <w:rFonts w:ascii="Tahoma" w:hAnsi="Tahoma" w:cs="Tahoma"/>
          <w:sz w:val="18"/>
          <w:szCs w:val="18"/>
        </w:rPr>
        <w:t xml:space="preserve">, la Sala Administrativa del Consejo Superior de la Judicatura establece las tarifas de agencias en derecho, señalando </w:t>
      </w:r>
      <w:r w:rsidR="002E2267" w:rsidRPr="00794052">
        <w:rPr>
          <w:rFonts w:ascii="Tahoma" w:hAnsi="Tahoma" w:cs="Tahoma"/>
          <w:sz w:val="18"/>
          <w:szCs w:val="18"/>
        </w:rPr>
        <w:t xml:space="preserve">en los </w:t>
      </w:r>
      <w:r w:rsidR="00137A0E" w:rsidRPr="00794052">
        <w:rPr>
          <w:rFonts w:ascii="Tahoma" w:hAnsi="Tahoma" w:cs="Tahoma"/>
          <w:sz w:val="18"/>
          <w:szCs w:val="18"/>
        </w:rPr>
        <w:t>asuntos de primera instancia</w:t>
      </w:r>
      <w:r w:rsidR="000821C6" w:rsidRPr="00794052">
        <w:rPr>
          <w:rFonts w:ascii="Tahoma" w:hAnsi="Tahoma" w:cs="Tahoma"/>
          <w:sz w:val="18"/>
          <w:szCs w:val="18"/>
        </w:rPr>
        <w:t xml:space="preserve"> </w:t>
      </w:r>
      <w:r w:rsidR="0018330D" w:rsidRPr="00794052">
        <w:rPr>
          <w:rFonts w:ascii="Tahoma" w:hAnsi="Tahoma" w:cs="Tahoma"/>
          <w:sz w:val="18"/>
          <w:szCs w:val="18"/>
        </w:rPr>
        <w:t xml:space="preserve">de </w:t>
      </w:r>
      <w:r w:rsidR="00F63454" w:rsidRPr="00794052">
        <w:rPr>
          <w:rFonts w:ascii="Tahoma" w:hAnsi="Tahoma" w:cs="Tahoma"/>
          <w:sz w:val="18"/>
          <w:szCs w:val="18"/>
        </w:rPr>
        <w:t>mayor</w:t>
      </w:r>
      <w:r w:rsidR="0018330D" w:rsidRPr="00794052">
        <w:rPr>
          <w:rFonts w:ascii="Tahoma" w:hAnsi="Tahoma" w:cs="Tahoma"/>
          <w:sz w:val="18"/>
          <w:szCs w:val="18"/>
        </w:rPr>
        <w:t xml:space="preserve"> cuantía</w:t>
      </w:r>
      <w:r w:rsidR="00693D10" w:rsidRPr="00794052">
        <w:rPr>
          <w:rStyle w:val="Refdenotaalpie"/>
          <w:rFonts w:ascii="Tahoma" w:hAnsi="Tahoma" w:cs="Tahoma"/>
          <w:sz w:val="18"/>
          <w:szCs w:val="18"/>
        </w:rPr>
        <w:footnoteReference w:id="37"/>
      </w:r>
      <w:r w:rsidR="00575EE3" w:rsidRPr="00794052">
        <w:rPr>
          <w:rFonts w:ascii="Tahoma" w:hAnsi="Tahoma" w:cs="Tahoma"/>
          <w:sz w:val="18"/>
          <w:szCs w:val="18"/>
        </w:rPr>
        <w:t>,</w:t>
      </w:r>
      <w:r w:rsidR="0018330D" w:rsidRPr="00794052">
        <w:rPr>
          <w:rFonts w:ascii="Tahoma" w:hAnsi="Tahoma" w:cs="Tahoma"/>
          <w:sz w:val="18"/>
          <w:szCs w:val="18"/>
        </w:rPr>
        <w:t xml:space="preserve"> un par</w:t>
      </w:r>
      <w:r w:rsidR="00575EE3" w:rsidRPr="00794052">
        <w:rPr>
          <w:rFonts w:ascii="Tahoma" w:hAnsi="Tahoma" w:cs="Tahoma"/>
          <w:sz w:val="18"/>
          <w:szCs w:val="18"/>
        </w:rPr>
        <w:t xml:space="preserve">ámetro </w:t>
      </w:r>
      <w:r w:rsidR="004E2A61" w:rsidRPr="00794052">
        <w:rPr>
          <w:rFonts w:ascii="Tahoma" w:hAnsi="Tahoma" w:cs="Tahoma"/>
          <w:sz w:val="18"/>
          <w:szCs w:val="18"/>
        </w:rPr>
        <w:t>entre el</w:t>
      </w:r>
      <w:r w:rsidR="0018330D" w:rsidRPr="00794052">
        <w:rPr>
          <w:rFonts w:ascii="Tahoma" w:hAnsi="Tahoma" w:cs="Tahoma"/>
          <w:sz w:val="18"/>
          <w:szCs w:val="18"/>
        </w:rPr>
        <w:t xml:space="preserve"> </w:t>
      </w:r>
      <w:r w:rsidR="00F63454" w:rsidRPr="00794052">
        <w:rPr>
          <w:rFonts w:ascii="Tahoma" w:hAnsi="Tahoma" w:cs="Tahoma"/>
          <w:b/>
          <w:sz w:val="18"/>
          <w:szCs w:val="18"/>
        </w:rPr>
        <w:t>3</w:t>
      </w:r>
      <w:r w:rsidR="0018330D" w:rsidRPr="00794052">
        <w:rPr>
          <w:rFonts w:ascii="Tahoma" w:hAnsi="Tahoma" w:cs="Tahoma"/>
          <w:b/>
          <w:sz w:val="18"/>
          <w:szCs w:val="18"/>
        </w:rPr>
        <w:t xml:space="preserve"> </w:t>
      </w:r>
      <w:r w:rsidR="004E2A61" w:rsidRPr="00794052">
        <w:rPr>
          <w:rFonts w:ascii="Tahoma" w:hAnsi="Tahoma" w:cs="Tahoma"/>
          <w:b/>
          <w:sz w:val="18"/>
          <w:szCs w:val="18"/>
        </w:rPr>
        <w:t>y el</w:t>
      </w:r>
      <w:r w:rsidR="0018330D" w:rsidRPr="00794052">
        <w:rPr>
          <w:rFonts w:ascii="Tahoma" w:hAnsi="Tahoma" w:cs="Tahoma"/>
          <w:b/>
          <w:sz w:val="18"/>
          <w:szCs w:val="18"/>
        </w:rPr>
        <w:t xml:space="preserve"> </w:t>
      </w:r>
      <w:r w:rsidR="00F63454" w:rsidRPr="00794052">
        <w:rPr>
          <w:rFonts w:ascii="Tahoma" w:hAnsi="Tahoma" w:cs="Tahoma"/>
          <w:b/>
          <w:sz w:val="18"/>
          <w:szCs w:val="18"/>
        </w:rPr>
        <w:t>7,5</w:t>
      </w:r>
      <w:r w:rsidR="0018330D" w:rsidRPr="00794052">
        <w:rPr>
          <w:rFonts w:ascii="Tahoma" w:hAnsi="Tahoma" w:cs="Tahoma"/>
          <w:b/>
          <w:sz w:val="18"/>
          <w:szCs w:val="18"/>
        </w:rPr>
        <w:t xml:space="preserve">% </w:t>
      </w:r>
      <w:r w:rsidR="002E2267" w:rsidRPr="00794052">
        <w:rPr>
          <w:rFonts w:ascii="Tahoma" w:hAnsi="Tahoma" w:cs="Tahoma"/>
          <w:b/>
          <w:sz w:val="18"/>
          <w:szCs w:val="18"/>
        </w:rPr>
        <w:t xml:space="preserve">de </w:t>
      </w:r>
      <w:r w:rsidR="0054026E" w:rsidRPr="00794052">
        <w:rPr>
          <w:rFonts w:ascii="Tahoma" w:hAnsi="Tahoma" w:cs="Tahoma"/>
          <w:b/>
          <w:sz w:val="18"/>
          <w:szCs w:val="18"/>
        </w:rPr>
        <w:t>lo pedido</w:t>
      </w:r>
      <w:r w:rsidR="002E2267" w:rsidRPr="00794052">
        <w:rPr>
          <w:rFonts w:ascii="Tahoma" w:hAnsi="Tahoma" w:cs="Tahoma"/>
          <w:sz w:val="18"/>
          <w:szCs w:val="18"/>
        </w:rPr>
        <w:t>.</w:t>
      </w:r>
    </w:p>
    <w:p w14:paraId="79508D25" w14:textId="77777777" w:rsidR="002E2267" w:rsidRPr="00794052" w:rsidRDefault="002E2267" w:rsidP="00137A0E">
      <w:pPr>
        <w:jc w:val="both"/>
        <w:rPr>
          <w:rFonts w:ascii="Tahoma" w:hAnsi="Tahoma" w:cs="Tahoma"/>
          <w:sz w:val="18"/>
          <w:szCs w:val="18"/>
        </w:rPr>
      </w:pPr>
    </w:p>
    <w:p w14:paraId="2243B4C3" w14:textId="7547EBFC" w:rsidR="00137A0E" w:rsidRPr="00794052" w:rsidRDefault="00137A0E" w:rsidP="00D43921">
      <w:pPr>
        <w:jc w:val="both"/>
        <w:rPr>
          <w:rFonts w:ascii="Tahoma" w:hAnsi="Tahoma" w:cs="Tahoma"/>
          <w:sz w:val="18"/>
          <w:szCs w:val="18"/>
        </w:rPr>
      </w:pPr>
      <w:r w:rsidRPr="00794052">
        <w:rPr>
          <w:rFonts w:ascii="Tahoma" w:hAnsi="Tahoma" w:cs="Tahoma"/>
          <w:sz w:val="18"/>
          <w:szCs w:val="18"/>
        </w:rPr>
        <w:t>De conformidad con lo anterior, teniendo en cuenta</w:t>
      </w:r>
      <w:r w:rsidR="00143302" w:rsidRPr="00794052">
        <w:t xml:space="preserve"> </w:t>
      </w:r>
      <w:r w:rsidR="00143302" w:rsidRPr="00794052">
        <w:rPr>
          <w:rFonts w:ascii="Tahoma" w:hAnsi="Tahoma" w:cs="Tahoma"/>
          <w:sz w:val="18"/>
          <w:szCs w:val="18"/>
        </w:rPr>
        <w:t xml:space="preserve">la </w:t>
      </w:r>
      <w:r w:rsidRPr="00794052">
        <w:rPr>
          <w:rFonts w:ascii="Tahoma" w:hAnsi="Tahoma" w:cs="Tahoma"/>
          <w:sz w:val="18"/>
          <w:szCs w:val="18"/>
        </w:rPr>
        <w:t xml:space="preserve">naturaleza, calidad y </w:t>
      </w:r>
      <w:r w:rsidR="00143302" w:rsidRPr="00794052">
        <w:rPr>
          <w:rFonts w:ascii="Tahoma" w:hAnsi="Tahoma" w:cs="Tahoma"/>
          <w:sz w:val="18"/>
          <w:szCs w:val="18"/>
        </w:rPr>
        <w:t xml:space="preserve">duración de la </w:t>
      </w:r>
      <w:r w:rsidRPr="00794052">
        <w:rPr>
          <w:rFonts w:ascii="Tahoma" w:hAnsi="Tahoma" w:cs="Tahoma"/>
          <w:sz w:val="18"/>
          <w:szCs w:val="18"/>
        </w:rPr>
        <w:t>gestión realizada por el apoderado de la parte actora,</w:t>
      </w:r>
      <w:r w:rsidR="00D43921" w:rsidRPr="00794052">
        <w:t xml:space="preserve"> </w:t>
      </w:r>
      <w:r w:rsidR="00D43921" w:rsidRPr="00794052">
        <w:rPr>
          <w:rFonts w:ascii="Tahoma" w:hAnsi="Tahoma" w:cs="Tahoma"/>
          <w:sz w:val="18"/>
          <w:szCs w:val="18"/>
        </w:rPr>
        <w:t>así como</w:t>
      </w:r>
      <w:r w:rsidR="00D43921" w:rsidRPr="00794052">
        <w:t xml:space="preserve"> </w:t>
      </w:r>
      <w:r w:rsidR="00D43921" w:rsidRPr="00794052">
        <w:rPr>
          <w:rFonts w:ascii="Tahoma" w:hAnsi="Tahoma" w:cs="Tahoma"/>
          <w:sz w:val="18"/>
          <w:szCs w:val="18"/>
        </w:rPr>
        <w:t>la cuantía del proceso</w:t>
      </w:r>
      <w:r w:rsidR="0054026E" w:rsidRPr="00794052">
        <w:rPr>
          <w:rFonts w:ascii="Tahoma" w:hAnsi="Tahoma" w:cs="Tahoma"/>
          <w:sz w:val="18"/>
          <w:szCs w:val="18"/>
        </w:rPr>
        <w:t>,</w:t>
      </w:r>
      <w:r w:rsidR="000F73A6" w:rsidRPr="00794052">
        <w:rPr>
          <w:rFonts w:ascii="Tahoma" w:hAnsi="Tahoma" w:cs="Tahoma"/>
          <w:sz w:val="18"/>
          <w:szCs w:val="18"/>
        </w:rPr>
        <w:t xml:space="preserve"> y que la condena va a ser parcial</w:t>
      </w:r>
      <w:r w:rsidR="00695E25" w:rsidRPr="00794052">
        <w:rPr>
          <w:rStyle w:val="Refdenotaalpie"/>
          <w:rFonts w:ascii="Tahoma" w:hAnsi="Tahoma" w:cs="Tahoma"/>
          <w:sz w:val="18"/>
          <w:szCs w:val="18"/>
        </w:rPr>
        <w:footnoteReference w:id="38"/>
      </w:r>
      <w:r w:rsidR="000F73A6" w:rsidRPr="00794052">
        <w:rPr>
          <w:rFonts w:ascii="Tahoma" w:hAnsi="Tahoma" w:cs="Tahoma"/>
          <w:sz w:val="18"/>
          <w:szCs w:val="18"/>
        </w:rPr>
        <w:t xml:space="preserve">, </w:t>
      </w:r>
      <w:r w:rsidRPr="00794052">
        <w:rPr>
          <w:rFonts w:ascii="Tahoma" w:hAnsi="Tahoma" w:cs="Tahoma"/>
          <w:sz w:val="18"/>
          <w:szCs w:val="18"/>
        </w:rPr>
        <w:t>se fijará como agencias en derecho el</w:t>
      </w:r>
      <w:r w:rsidR="00143302" w:rsidRPr="00794052">
        <w:rPr>
          <w:rFonts w:ascii="Tahoma" w:hAnsi="Tahoma" w:cs="Tahoma"/>
          <w:sz w:val="18"/>
          <w:szCs w:val="18"/>
        </w:rPr>
        <w:t xml:space="preserve"> </w:t>
      </w:r>
      <w:r w:rsidR="00F63454" w:rsidRPr="00794052">
        <w:rPr>
          <w:rFonts w:ascii="Tahoma" w:hAnsi="Tahoma" w:cs="Tahoma"/>
          <w:b/>
          <w:sz w:val="18"/>
          <w:szCs w:val="18"/>
        </w:rPr>
        <w:t>3</w:t>
      </w:r>
      <w:r w:rsidRPr="00794052">
        <w:rPr>
          <w:rFonts w:ascii="Tahoma" w:hAnsi="Tahoma" w:cs="Tahoma"/>
          <w:b/>
          <w:sz w:val="18"/>
          <w:szCs w:val="18"/>
        </w:rPr>
        <w:t>%</w:t>
      </w:r>
      <w:r w:rsidRPr="00794052">
        <w:rPr>
          <w:rFonts w:ascii="Tahoma" w:hAnsi="Tahoma" w:cs="Tahoma"/>
          <w:sz w:val="18"/>
          <w:szCs w:val="18"/>
        </w:rPr>
        <w:t xml:space="preserve"> </w:t>
      </w:r>
      <w:r w:rsidRPr="00794052">
        <w:rPr>
          <w:rFonts w:ascii="Tahoma" w:hAnsi="Tahoma" w:cs="Tahoma"/>
          <w:b/>
          <w:sz w:val="18"/>
          <w:szCs w:val="18"/>
        </w:rPr>
        <w:t>de las pretensiones reconocidas</w:t>
      </w:r>
      <w:r w:rsidRPr="00794052">
        <w:rPr>
          <w:rFonts w:ascii="Tahoma" w:hAnsi="Tahoma" w:cs="Tahoma"/>
          <w:sz w:val="18"/>
          <w:szCs w:val="18"/>
        </w:rPr>
        <w:t xml:space="preserve"> en la presente sentencia.</w:t>
      </w:r>
    </w:p>
    <w:p w14:paraId="25229A44" w14:textId="77777777" w:rsidR="00B05911" w:rsidRPr="00794052" w:rsidRDefault="00B05911" w:rsidP="00137A0E">
      <w:pPr>
        <w:jc w:val="both"/>
        <w:rPr>
          <w:rFonts w:ascii="Tahoma" w:hAnsi="Tahoma" w:cs="Tahoma"/>
          <w:sz w:val="18"/>
          <w:szCs w:val="18"/>
        </w:rPr>
      </w:pPr>
    </w:p>
    <w:p w14:paraId="1A7A5B1C" w14:textId="77777777" w:rsidR="00137A0E" w:rsidRPr="00794052" w:rsidRDefault="00137A0E" w:rsidP="00137A0E">
      <w:pPr>
        <w:jc w:val="both"/>
        <w:rPr>
          <w:rFonts w:ascii="Tahoma" w:hAnsi="Tahoma" w:cs="Tahoma"/>
          <w:b/>
          <w:sz w:val="18"/>
          <w:szCs w:val="18"/>
        </w:rPr>
      </w:pPr>
      <w:r w:rsidRPr="00794052">
        <w:rPr>
          <w:rFonts w:ascii="Tahoma" w:hAnsi="Tahoma" w:cs="Tahoma"/>
          <w:sz w:val="18"/>
          <w:szCs w:val="18"/>
        </w:rPr>
        <w:t xml:space="preserve">En mérito de lo expuesto, el </w:t>
      </w:r>
      <w:r w:rsidRPr="00794052">
        <w:rPr>
          <w:rFonts w:ascii="Tahoma" w:hAnsi="Tahoma" w:cs="Tahoma"/>
          <w:b/>
          <w:sz w:val="18"/>
          <w:szCs w:val="18"/>
        </w:rPr>
        <w:t xml:space="preserve">JUZGADO TREINTA Y CUATRO (34) ADMINISTRATIVO DEL CIRCUÍTO DE BOGOTÁ, administrando justicia en nombre de la República de Colombia y, por autoridad de la Ley, </w:t>
      </w:r>
    </w:p>
    <w:p w14:paraId="6305F279" w14:textId="77777777" w:rsidR="0001024A" w:rsidRPr="00794052" w:rsidRDefault="0001024A" w:rsidP="00137A0E">
      <w:pPr>
        <w:jc w:val="both"/>
        <w:rPr>
          <w:rFonts w:ascii="Tahoma" w:hAnsi="Tahoma" w:cs="Tahoma"/>
          <w:b/>
          <w:sz w:val="18"/>
          <w:szCs w:val="18"/>
        </w:rPr>
      </w:pPr>
    </w:p>
    <w:p w14:paraId="7633F9B9" w14:textId="77777777" w:rsidR="00137A0E" w:rsidRPr="00794052" w:rsidRDefault="00137A0E" w:rsidP="00137A0E">
      <w:pPr>
        <w:jc w:val="center"/>
        <w:rPr>
          <w:rFonts w:ascii="Tahoma" w:hAnsi="Tahoma" w:cs="Tahoma"/>
          <w:b/>
          <w:sz w:val="18"/>
          <w:szCs w:val="18"/>
        </w:rPr>
      </w:pPr>
      <w:r w:rsidRPr="00794052">
        <w:rPr>
          <w:rFonts w:ascii="Tahoma" w:hAnsi="Tahoma" w:cs="Tahoma"/>
          <w:b/>
          <w:sz w:val="18"/>
          <w:szCs w:val="18"/>
        </w:rPr>
        <w:t>FALLA:</w:t>
      </w:r>
    </w:p>
    <w:p w14:paraId="43003261" w14:textId="77777777" w:rsidR="00137A0E" w:rsidRPr="00794052" w:rsidRDefault="00137A0E" w:rsidP="00137A0E">
      <w:pPr>
        <w:jc w:val="both"/>
        <w:rPr>
          <w:rFonts w:ascii="Tahoma" w:hAnsi="Tahoma" w:cs="Tahoma"/>
          <w:b/>
          <w:sz w:val="18"/>
          <w:szCs w:val="18"/>
        </w:rPr>
      </w:pPr>
      <w:r w:rsidRPr="00794052">
        <w:rPr>
          <w:rFonts w:ascii="Tahoma" w:hAnsi="Tahoma" w:cs="Tahoma"/>
          <w:b/>
          <w:sz w:val="18"/>
          <w:szCs w:val="18"/>
        </w:rPr>
        <w:t xml:space="preserve">PRIMERO: Declárese </w:t>
      </w:r>
      <w:r w:rsidRPr="00794052">
        <w:rPr>
          <w:rFonts w:ascii="Tahoma" w:hAnsi="Tahoma" w:cs="Tahoma"/>
          <w:sz w:val="18"/>
          <w:szCs w:val="18"/>
        </w:rPr>
        <w:t>no probadas las excepciones propuestas por la parte demandada.</w:t>
      </w:r>
    </w:p>
    <w:p w14:paraId="79999CF5" w14:textId="77777777" w:rsidR="0001024A" w:rsidRPr="00794052" w:rsidRDefault="0001024A" w:rsidP="00137A0E">
      <w:pPr>
        <w:jc w:val="both"/>
        <w:rPr>
          <w:rFonts w:ascii="Tahoma" w:hAnsi="Tahoma" w:cs="Tahoma"/>
          <w:b/>
          <w:sz w:val="18"/>
          <w:szCs w:val="18"/>
        </w:rPr>
      </w:pPr>
    </w:p>
    <w:p w14:paraId="15276E86" w14:textId="77777777" w:rsidR="00137A0E" w:rsidRPr="00794052" w:rsidRDefault="00137A0E" w:rsidP="00137A0E">
      <w:pPr>
        <w:jc w:val="both"/>
        <w:rPr>
          <w:rFonts w:ascii="Tahoma" w:hAnsi="Tahoma" w:cs="Tahoma"/>
          <w:sz w:val="18"/>
          <w:szCs w:val="18"/>
        </w:rPr>
      </w:pPr>
      <w:r w:rsidRPr="00794052">
        <w:rPr>
          <w:rFonts w:ascii="Tahoma" w:hAnsi="Tahoma" w:cs="Tahoma"/>
          <w:b/>
          <w:sz w:val="18"/>
          <w:szCs w:val="18"/>
        </w:rPr>
        <w:t>SEGUNDO: Declárese administrativamente responsable</w:t>
      </w:r>
      <w:r w:rsidRPr="00794052">
        <w:rPr>
          <w:rFonts w:ascii="Tahoma" w:hAnsi="Tahoma" w:cs="Tahoma"/>
          <w:sz w:val="18"/>
          <w:szCs w:val="18"/>
        </w:rPr>
        <w:t xml:space="preserve"> a la NACION- MINISTERIO DE DEFENSA- EJERCITO NACIONAL de los perjuicios causados a los demandantes de acuerdo con lo expuesto en la parte motiva de esta providencia.</w:t>
      </w:r>
    </w:p>
    <w:p w14:paraId="24C7C68D" w14:textId="77777777" w:rsidR="0001024A" w:rsidRPr="00794052" w:rsidRDefault="0001024A" w:rsidP="00137A0E">
      <w:pPr>
        <w:jc w:val="both"/>
        <w:rPr>
          <w:rFonts w:ascii="Tahoma" w:hAnsi="Tahoma" w:cs="Tahoma"/>
          <w:b/>
          <w:sz w:val="18"/>
          <w:szCs w:val="18"/>
        </w:rPr>
      </w:pPr>
    </w:p>
    <w:p w14:paraId="1F18C7B9" w14:textId="77777777" w:rsidR="00137A0E" w:rsidRPr="00794052" w:rsidRDefault="00137A0E" w:rsidP="00137A0E">
      <w:pPr>
        <w:jc w:val="both"/>
        <w:rPr>
          <w:rFonts w:ascii="Tahoma" w:hAnsi="Tahoma" w:cs="Tahoma"/>
          <w:sz w:val="18"/>
          <w:szCs w:val="18"/>
        </w:rPr>
      </w:pPr>
      <w:r w:rsidRPr="00794052">
        <w:rPr>
          <w:rFonts w:ascii="Tahoma" w:hAnsi="Tahoma" w:cs="Tahoma"/>
          <w:b/>
          <w:sz w:val="18"/>
          <w:szCs w:val="18"/>
        </w:rPr>
        <w:t xml:space="preserve">TERCERO: Condénese </w:t>
      </w:r>
      <w:r w:rsidRPr="00794052">
        <w:rPr>
          <w:rFonts w:ascii="Tahoma" w:hAnsi="Tahoma" w:cs="Tahoma"/>
          <w:sz w:val="18"/>
          <w:szCs w:val="18"/>
        </w:rPr>
        <w:t>a la NACION- MINISTERIO DE DEFENSA- EJERCITO NACIONAL a indemnizar los perjuicios causados así:</w:t>
      </w:r>
    </w:p>
    <w:p w14:paraId="14B2B60A" w14:textId="77777777" w:rsidR="0001024A" w:rsidRPr="00794052" w:rsidRDefault="0001024A" w:rsidP="00137A0E">
      <w:pPr>
        <w:jc w:val="both"/>
        <w:rPr>
          <w:rFonts w:ascii="Tahoma" w:hAnsi="Tahoma" w:cs="Tahoma"/>
          <w:sz w:val="18"/>
          <w:szCs w:val="18"/>
        </w:rPr>
      </w:pPr>
    </w:p>
    <w:p w14:paraId="26FE4918" w14:textId="77777777" w:rsidR="0001024A" w:rsidRPr="00794052" w:rsidRDefault="0001024A" w:rsidP="0001024A">
      <w:pPr>
        <w:pStyle w:val="Prrafodelista"/>
        <w:numPr>
          <w:ilvl w:val="0"/>
          <w:numId w:val="43"/>
        </w:numPr>
        <w:jc w:val="both"/>
        <w:rPr>
          <w:rFonts w:ascii="Tahoma" w:hAnsi="Tahoma" w:cs="Tahoma"/>
          <w:sz w:val="18"/>
          <w:szCs w:val="18"/>
        </w:rPr>
      </w:pPr>
      <w:r w:rsidRPr="00794052">
        <w:rPr>
          <w:rFonts w:ascii="Tahoma" w:hAnsi="Tahoma" w:cs="Tahoma"/>
          <w:sz w:val="18"/>
          <w:szCs w:val="18"/>
        </w:rPr>
        <w:lastRenderedPageBreak/>
        <w:t xml:space="preserve">Para </w:t>
      </w:r>
      <w:r w:rsidRPr="00794052">
        <w:rPr>
          <w:rFonts w:ascii="Tahoma" w:hAnsi="Tahoma" w:cs="Tahoma"/>
          <w:b/>
          <w:sz w:val="18"/>
          <w:szCs w:val="18"/>
        </w:rPr>
        <w:t xml:space="preserve">OLVER PEÑA GONZALEZ </w:t>
      </w:r>
      <w:r w:rsidRPr="00794052">
        <w:rPr>
          <w:rFonts w:ascii="Tahoma" w:hAnsi="Tahoma" w:cs="Tahoma"/>
          <w:sz w:val="18"/>
          <w:szCs w:val="18"/>
        </w:rPr>
        <w:t>en calidad de victima</w:t>
      </w:r>
    </w:p>
    <w:p w14:paraId="0446DEB0" w14:textId="1E05F78E" w:rsidR="0001024A" w:rsidRPr="00794052" w:rsidRDefault="00B05911" w:rsidP="0001024A">
      <w:pPr>
        <w:pStyle w:val="Prrafodelista"/>
        <w:numPr>
          <w:ilvl w:val="1"/>
          <w:numId w:val="43"/>
        </w:numPr>
        <w:jc w:val="both"/>
        <w:rPr>
          <w:rFonts w:ascii="Tahoma" w:hAnsi="Tahoma" w:cs="Tahoma"/>
          <w:sz w:val="18"/>
          <w:szCs w:val="18"/>
        </w:rPr>
      </w:pPr>
      <w:r w:rsidRPr="00794052">
        <w:rPr>
          <w:rFonts w:ascii="Tahoma" w:hAnsi="Tahoma" w:cs="Tahoma"/>
          <w:sz w:val="18"/>
          <w:szCs w:val="18"/>
        </w:rPr>
        <w:t>SETENTA Y OCHO MILLONES CIENTO VEINTICUATRO MIL DOSCIENTOS PESOS</w:t>
      </w:r>
      <w:r w:rsidRPr="00794052">
        <w:rPr>
          <w:rFonts w:ascii="Tahoma" w:hAnsi="Tahoma" w:cs="Tahoma"/>
          <w:sz w:val="18"/>
          <w:szCs w:val="18"/>
          <w:lang w:eastAsia="es-CO"/>
        </w:rPr>
        <w:t xml:space="preserve"> (</w:t>
      </w:r>
      <w:r w:rsidR="0001024A" w:rsidRPr="00794052">
        <w:rPr>
          <w:rFonts w:ascii="Tahoma" w:hAnsi="Tahoma" w:cs="Tahoma"/>
          <w:sz w:val="18"/>
          <w:szCs w:val="18"/>
          <w:lang w:eastAsia="es-CO"/>
        </w:rPr>
        <w:t>$78´124.200</w:t>
      </w:r>
      <w:r w:rsidRPr="00794052">
        <w:rPr>
          <w:rFonts w:ascii="Tahoma" w:hAnsi="Tahoma" w:cs="Tahoma"/>
          <w:sz w:val="18"/>
          <w:szCs w:val="18"/>
          <w:lang w:eastAsia="es-CO"/>
        </w:rPr>
        <w:t>)</w:t>
      </w:r>
      <w:r w:rsidR="0001024A" w:rsidRPr="00794052">
        <w:rPr>
          <w:rFonts w:ascii="Tahoma" w:hAnsi="Tahoma" w:cs="Tahoma"/>
          <w:sz w:val="18"/>
          <w:szCs w:val="18"/>
          <w:lang w:eastAsia="es-CO"/>
        </w:rPr>
        <w:t xml:space="preserve"> equivalente a 100 SMLMV por daño moral</w:t>
      </w:r>
      <w:r w:rsidRPr="00794052">
        <w:rPr>
          <w:rFonts w:ascii="Tahoma" w:hAnsi="Tahoma" w:cs="Tahoma"/>
          <w:sz w:val="18"/>
          <w:szCs w:val="18"/>
          <w:lang w:eastAsia="es-CO"/>
        </w:rPr>
        <w:t>.</w:t>
      </w:r>
      <w:r w:rsidR="0001024A" w:rsidRPr="00794052">
        <w:rPr>
          <w:rFonts w:ascii="Tahoma" w:hAnsi="Tahoma" w:cs="Tahoma"/>
          <w:sz w:val="18"/>
          <w:szCs w:val="18"/>
          <w:lang w:eastAsia="es-CO"/>
        </w:rPr>
        <w:t xml:space="preserve"> </w:t>
      </w:r>
    </w:p>
    <w:p w14:paraId="2DD9A58F" w14:textId="65F6B2FD" w:rsidR="0001024A" w:rsidRPr="00794052" w:rsidRDefault="00B05911" w:rsidP="0001024A">
      <w:pPr>
        <w:pStyle w:val="Prrafodelista"/>
        <w:numPr>
          <w:ilvl w:val="1"/>
          <w:numId w:val="43"/>
        </w:numPr>
        <w:jc w:val="both"/>
        <w:rPr>
          <w:rFonts w:ascii="Tahoma" w:hAnsi="Tahoma" w:cs="Tahoma"/>
          <w:sz w:val="18"/>
          <w:szCs w:val="18"/>
        </w:rPr>
      </w:pPr>
      <w:r w:rsidRPr="00794052">
        <w:rPr>
          <w:rFonts w:ascii="Tahoma" w:hAnsi="Tahoma" w:cs="Tahoma"/>
          <w:sz w:val="18"/>
          <w:szCs w:val="18"/>
        </w:rPr>
        <w:t>SETENTA Y OCHO MILLONES CIENTO VEINTICUATRO MIL DOSCIENTOS PESOS</w:t>
      </w:r>
      <w:r w:rsidRPr="00794052">
        <w:rPr>
          <w:rFonts w:ascii="Tahoma" w:hAnsi="Tahoma" w:cs="Tahoma"/>
          <w:sz w:val="18"/>
          <w:szCs w:val="18"/>
          <w:lang w:eastAsia="es-CO"/>
        </w:rPr>
        <w:t xml:space="preserve"> (</w:t>
      </w:r>
      <w:r w:rsidR="0001024A" w:rsidRPr="00794052">
        <w:rPr>
          <w:rFonts w:ascii="Tahoma" w:hAnsi="Tahoma" w:cs="Tahoma"/>
          <w:sz w:val="18"/>
          <w:szCs w:val="18"/>
          <w:lang w:eastAsia="es-CO"/>
        </w:rPr>
        <w:t>$78´124.200</w:t>
      </w:r>
      <w:r w:rsidRPr="00794052">
        <w:rPr>
          <w:rFonts w:ascii="Tahoma" w:hAnsi="Tahoma" w:cs="Tahoma"/>
          <w:sz w:val="18"/>
          <w:szCs w:val="18"/>
          <w:lang w:eastAsia="es-CO"/>
        </w:rPr>
        <w:t>)</w:t>
      </w:r>
      <w:r w:rsidR="0001024A" w:rsidRPr="00794052">
        <w:rPr>
          <w:rFonts w:ascii="Tahoma" w:hAnsi="Tahoma" w:cs="Tahoma"/>
          <w:sz w:val="18"/>
          <w:szCs w:val="18"/>
          <w:lang w:eastAsia="es-CO"/>
        </w:rPr>
        <w:t xml:space="preserve"> equivalente a 100 SMLMV por daño en la salud</w:t>
      </w:r>
      <w:r w:rsidRPr="00794052">
        <w:rPr>
          <w:rFonts w:ascii="Tahoma" w:hAnsi="Tahoma" w:cs="Tahoma"/>
          <w:sz w:val="18"/>
          <w:szCs w:val="18"/>
          <w:lang w:eastAsia="es-CO"/>
        </w:rPr>
        <w:t>.</w:t>
      </w:r>
    </w:p>
    <w:p w14:paraId="11B12B74" w14:textId="77777777" w:rsidR="0001024A" w:rsidRPr="00794052" w:rsidRDefault="0001024A" w:rsidP="0001024A">
      <w:pPr>
        <w:pStyle w:val="Prrafodelista"/>
        <w:ind w:left="1440"/>
        <w:jc w:val="both"/>
        <w:rPr>
          <w:rFonts w:ascii="Tahoma" w:hAnsi="Tahoma" w:cs="Tahoma"/>
          <w:sz w:val="18"/>
          <w:szCs w:val="18"/>
        </w:rPr>
      </w:pPr>
    </w:p>
    <w:p w14:paraId="54DCC613" w14:textId="60C5EDB2" w:rsidR="0001024A" w:rsidRPr="00794052" w:rsidRDefault="0001024A" w:rsidP="0001024A">
      <w:pPr>
        <w:pStyle w:val="Prrafodelista"/>
        <w:numPr>
          <w:ilvl w:val="0"/>
          <w:numId w:val="43"/>
        </w:numPr>
        <w:jc w:val="both"/>
        <w:rPr>
          <w:rFonts w:ascii="Tahoma" w:hAnsi="Tahoma" w:cs="Tahoma"/>
          <w:sz w:val="18"/>
          <w:szCs w:val="18"/>
        </w:rPr>
      </w:pPr>
      <w:r w:rsidRPr="00794052">
        <w:rPr>
          <w:rFonts w:ascii="Tahoma" w:hAnsi="Tahoma" w:cs="Tahoma"/>
          <w:sz w:val="18"/>
          <w:szCs w:val="18"/>
        </w:rPr>
        <w:t xml:space="preserve">Para </w:t>
      </w:r>
      <w:r w:rsidRPr="00794052">
        <w:rPr>
          <w:rFonts w:ascii="Tahoma" w:hAnsi="Tahoma" w:cs="Tahoma"/>
          <w:b/>
          <w:sz w:val="18"/>
          <w:szCs w:val="18"/>
        </w:rPr>
        <w:t>GLORIA GONZALEZ GALINDO</w:t>
      </w:r>
      <w:r w:rsidRPr="00794052">
        <w:rPr>
          <w:rFonts w:ascii="Tahoma" w:hAnsi="Tahoma" w:cs="Tahoma"/>
          <w:sz w:val="18"/>
          <w:szCs w:val="18"/>
        </w:rPr>
        <w:t xml:space="preserve"> en calidad de madre de la víctima </w:t>
      </w:r>
      <w:r w:rsidR="00B05911" w:rsidRPr="00794052">
        <w:rPr>
          <w:rFonts w:ascii="Tahoma" w:hAnsi="Tahoma" w:cs="Tahoma"/>
          <w:sz w:val="18"/>
          <w:szCs w:val="18"/>
        </w:rPr>
        <w:t>SETENTA Y OCHO MILLONES CIENTO VEINTICUATRO MIL DOSCIENTOS PESOS (</w:t>
      </w:r>
      <w:r w:rsidRPr="00794052">
        <w:rPr>
          <w:rFonts w:ascii="Tahoma" w:hAnsi="Tahoma" w:cs="Tahoma"/>
          <w:sz w:val="18"/>
          <w:szCs w:val="18"/>
          <w:lang w:eastAsia="es-CO"/>
        </w:rPr>
        <w:t>$78´124.200</w:t>
      </w:r>
      <w:r w:rsidR="00B05911" w:rsidRPr="00794052">
        <w:rPr>
          <w:rFonts w:ascii="Tahoma" w:hAnsi="Tahoma" w:cs="Tahoma"/>
          <w:sz w:val="18"/>
          <w:szCs w:val="18"/>
          <w:lang w:eastAsia="es-CO"/>
        </w:rPr>
        <w:t>)</w:t>
      </w:r>
      <w:r w:rsidRPr="00794052">
        <w:rPr>
          <w:rFonts w:ascii="Tahoma" w:hAnsi="Tahoma" w:cs="Tahoma"/>
          <w:sz w:val="18"/>
          <w:szCs w:val="18"/>
          <w:lang w:eastAsia="es-CO"/>
        </w:rPr>
        <w:t xml:space="preserve"> equivalente a 100 SMLMV por daño moral</w:t>
      </w:r>
      <w:r w:rsidR="00B05911" w:rsidRPr="00794052">
        <w:rPr>
          <w:rFonts w:ascii="Tahoma" w:hAnsi="Tahoma" w:cs="Tahoma"/>
          <w:sz w:val="18"/>
          <w:szCs w:val="18"/>
          <w:lang w:eastAsia="es-CO"/>
        </w:rPr>
        <w:t>.</w:t>
      </w:r>
      <w:r w:rsidRPr="00794052">
        <w:rPr>
          <w:rFonts w:ascii="Tahoma" w:hAnsi="Tahoma" w:cs="Tahoma"/>
          <w:sz w:val="18"/>
          <w:szCs w:val="18"/>
          <w:lang w:eastAsia="es-CO"/>
        </w:rPr>
        <w:t xml:space="preserve"> </w:t>
      </w:r>
    </w:p>
    <w:p w14:paraId="24796935" w14:textId="77777777" w:rsidR="00B05911" w:rsidRPr="00794052" w:rsidRDefault="00B05911" w:rsidP="00B05911">
      <w:pPr>
        <w:pStyle w:val="Prrafodelista"/>
        <w:jc w:val="both"/>
        <w:rPr>
          <w:rFonts w:ascii="Tahoma" w:hAnsi="Tahoma" w:cs="Tahoma"/>
          <w:sz w:val="18"/>
          <w:szCs w:val="18"/>
        </w:rPr>
      </w:pPr>
    </w:p>
    <w:p w14:paraId="34A7A4F0" w14:textId="243C9E88" w:rsidR="0001024A" w:rsidRPr="00794052" w:rsidRDefault="0001024A" w:rsidP="0001024A">
      <w:pPr>
        <w:pStyle w:val="Prrafodelista"/>
        <w:numPr>
          <w:ilvl w:val="0"/>
          <w:numId w:val="43"/>
        </w:numPr>
        <w:jc w:val="both"/>
        <w:rPr>
          <w:rFonts w:ascii="Tahoma" w:hAnsi="Tahoma" w:cs="Tahoma"/>
          <w:sz w:val="18"/>
          <w:szCs w:val="18"/>
        </w:rPr>
      </w:pPr>
      <w:r w:rsidRPr="00794052">
        <w:rPr>
          <w:rFonts w:ascii="Tahoma" w:hAnsi="Tahoma" w:cs="Tahoma"/>
          <w:sz w:val="18"/>
          <w:szCs w:val="18"/>
        </w:rPr>
        <w:t xml:space="preserve">Para </w:t>
      </w:r>
      <w:r w:rsidRPr="00794052">
        <w:rPr>
          <w:rFonts w:ascii="Tahoma" w:hAnsi="Tahoma" w:cs="Tahoma"/>
          <w:b/>
          <w:sz w:val="18"/>
          <w:szCs w:val="18"/>
        </w:rPr>
        <w:t>DIANA JULIETH GUARIN MADERO</w:t>
      </w:r>
      <w:r w:rsidRPr="00794052">
        <w:rPr>
          <w:rFonts w:ascii="Tahoma" w:hAnsi="Tahoma" w:cs="Tahoma"/>
          <w:sz w:val="18"/>
          <w:szCs w:val="18"/>
        </w:rPr>
        <w:t xml:space="preserve"> en calidad de cónyuge de la víctima </w:t>
      </w:r>
      <w:r w:rsidR="00B05911" w:rsidRPr="00794052">
        <w:rPr>
          <w:rFonts w:ascii="Tahoma" w:hAnsi="Tahoma" w:cs="Tahoma"/>
          <w:sz w:val="18"/>
          <w:szCs w:val="18"/>
        </w:rPr>
        <w:t>SETENTA Y OCHO MILLONES CIENTO VEINTICUATRO MIL DOSCIENTOS PESOS</w:t>
      </w:r>
      <w:r w:rsidR="00B05911" w:rsidRPr="00794052">
        <w:rPr>
          <w:rFonts w:ascii="Tahoma" w:hAnsi="Tahoma" w:cs="Tahoma"/>
          <w:sz w:val="18"/>
          <w:szCs w:val="18"/>
          <w:lang w:eastAsia="es-CO"/>
        </w:rPr>
        <w:t xml:space="preserve"> (</w:t>
      </w:r>
      <w:r w:rsidRPr="00794052">
        <w:rPr>
          <w:rFonts w:ascii="Tahoma" w:hAnsi="Tahoma" w:cs="Tahoma"/>
          <w:sz w:val="18"/>
          <w:szCs w:val="18"/>
          <w:lang w:eastAsia="es-CO"/>
        </w:rPr>
        <w:t>$78´124.200</w:t>
      </w:r>
      <w:r w:rsidR="00B05911" w:rsidRPr="00794052">
        <w:rPr>
          <w:rFonts w:ascii="Tahoma" w:hAnsi="Tahoma" w:cs="Tahoma"/>
          <w:sz w:val="18"/>
          <w:szCs w:val="18"/>
          <w:lang w:eastAsia="es-CO"/>
        </w:rPr>
        <w:t>)</w:t>
      </w:r>
      <w:r w:rsidRPr="00794052">
        <w:rPr>
          <w:rFonts w:ascii="Tahoma" w:hAnsi="Tahoma" w:cs="Tahoma"/>
          <w:sz w:val="18"/>
          <w:szCs w:val="18"/>
          <w:lang w:eastAsia="es-CO"/>
        </w:rPr>
        <w:t xml:space="preserve"> equivalente a 100 SMLMV por daño moral</w:t>
      </w:r>
      <w:r w:rsidR="00B05911" w:rsidRPr="00794052">
        <w:rPr>
          <w:rFonts w:ascii="Tahoma" w:hAnsi="Tahoma" w:cs="Tahoma"/>
          <w:sz w:val="18"/>
          <w:szCs w:val="18"/>
          <w:lang w:eastAsia="es-CO"/>
        </w:rPr>
        <w:t>.</w:t>
      </w:r>
      <w:r w:rsidRPr="00794052">
        <w:rPr>
          <w:rFonts w:ascii="Tahoma" w:hAnsi="Tahoma" w:cs="Tahoma"/>
          <w:sz w:val="18"/>
          <w:szCs w:val="18"/>
          <w:lang w:eastAsia="es-CO"/>
        </w:rPr>
        <w:t xml:space="preserve"> </w:t>
      </w:r>
    </w:p>
    <w:p w14:paraId="4BE4D2D7" w14:textId="77777777" w:rsidR="00B05911" w:rsidRPr="00794052" w:rsidRDefault="00B05911" w:rsidP="00B05911">
      <w:pPr>
        <w:pStyle w:val="Prrafodelista"/>
        <w:jc w:val="both"/>
        <w:rPr>
          <w:rFonts w:ascii="Tahoma" w:hAnsi="Tahoma" w:cs="Tahoma"/>
          <w:sz w:val="18"/>
          <w:szCs w:val="18"/>
        </w:rPr>
      </w:pPr>
    </w:p>
    <w:p w14:paraId="1E6F6375" w14:textId="77DBA594" w:rsidR="0001024A" w:rsidRPr="00794052" w:rsidRDefault="0001024A" w:rsidP="0001024A">
      <w:pPr>
        <w:pStyle w:val="Prrafodelista"/>
        <w:numPr>
          <w:ilvl w:val="0"/>
          <w:numId w:val="43"/>
        </w:numPr>
        <w:jc w:val="both"/>
        <w:rPr>
          <w:rFonts w:ascii="Tahoma" w:hAnsi="Tahoma" w:cs="Tahoma"/>
          <w:sz w:val="18"/>
          <w:szCs w:val="18"/>
        </w:rPr>
      </w:pPr>
      <w:r w:rsidRPr="00794052">
        <w:rPr>
          <w:rFonts w:ascii="Tahoma" w:hAnsi="Tahoma" w:cs="Tahoma"/>
          <w:sz w:val="18"/>
          <w:szCs w:val="18"/>
        </w:rPr>
        <w:t xml:space="preserve">Para </w:t>
      </w:r>
      <w:r w:rsidRPr="00794052">
        <w:rPr>
          <w:rFonts w:ascii="Tahoma" w:hAnsi="Tahoma" w:cs="Tahoma"/>
          <w:b/>
          <w:sz w:val="18"/>
          <w:szCs w:val="18"/>
        </w:rPr>
        <w:t>DANILO GARZON GONZALEZ</w:t>
      </w:r>
      <w:r w:rsidRPr="00794052">
        <w:rPr>
          <w:rFonts w:ascii="Tahoma" w:hAnsi="Tahoma" w:cs="Tahoma"/>
          <w:sz w:val="18"/>
          <w:szCs w:val="18"/>
        </w:rPr>
        <w:t xml:space="preserve"> en calidad de hermano e la victima </w:t>
      </w:r>
      <w:r w:rsidR="00B05911" w:rsidRPr="00794052">
        <w:rPr>
          <w:rFonts w:ascii="Tahoma" w:hAnsi="Tahoma" w:cs="Tahoma"/>
          <w:sz w:val="18"/>
          <w:szCs w:val="18"/>
        </w:rPr>
        <w:t>TREINTA Y NUEVE MILLONES SESENTA Y DOS MIL CIEN PESOS (</w:t>
      </w:r>
      <w:r w:rsidRPr="00794052">
        <w:rPr>
          <w:rFonts w:ascii="Tahoma" w:hAnsi="Tahoma" w:cs="Tahoma"/>
          <w:sz w:val="18"/>
          <w:szCs w:val="18"/>
          <w:lang w:eastAsia="es-CO"/>
        </w:rPr>
        <w:t>$39´062.100</w:t>
      </w:r>
      <w:r w:rsidR="00B05911" w:rsidRPr="00794052">
        <w:rPr>
          <w:rFonts w:ascii="Tahoma" w:hAnsi="Tahoma" w:cs="Tahoma"/>
          <w:sz w:val="18"/>
          <w:szCs w:val="18"/>
          <w:lang w:eastAsia="es-CO"/>
        </w:rPr>
        <w:t>)</w:t>
      </w:r>
      <w:r w:rsidRPr="00794052">
        <w:rPr>
          <w:rFonts w:ascii="Tahoma" w:hAnsi="Tahoma" w:cs="Tahoma"/>
          <w:sz w:val="18"/>
          <w:szCs w:val="18"/>
          <w:lang w:eastAsia="es-CO"/>
        </w:rPr>
        <w:t xml:space="preserve"> equivalente a 50 SMLM por daño moral</w:t>
      </w:r>
      <w:r w:rsidR="00B05911" w:rsidRPr="00794052">
        <w:rPr>
          <w:rFonts w:ascii="Tahoma" w:hAnsi="Tahoma" w:cs="Tahoma"/>
          <w:sz w:val="18"/>
          <w:szCs w:val="18"/>
          <w:lang w:eastAsia="es-CO"/>
        </w:rPr>
        <w:t>.</w:t>
      </w:r>
    </w:p>
    <w:p w14:paraId="324731EF" w14:textId="449A8B37" w:rsidR="0001024A" w:rsidRPr="00794052" w:rsidRDefault="0001024A" w:rsidP="0001024A">
      <w:pPr>
        <w:pStyle w:val="Prrafodelista"/>
        <w:numPr>
          <w:ilvl w:val="0"/>
          <w:numId w:val="43"/>
        </w:numPr>
        <w:jc w:val="both"/>
        <w:rPr>
          <w:rFonts w:ascii="Tahoma" w:hAnsi="Tahoma" w:cs="Tahoma"/>
          <w:sz w:val="18"/>
          <w:szCs w:val="18"/>
        </w:rPr>
      </w:pPr>
      <w:r w:rsidRPr="00794052">
        <w:rPr>
          <w:rFonts w:ascii="Tahoma" w:hAnsi="Tahoma" w:cs="Tahoma"/>
          <w:sz w:val="18"/>
          <w:szCs w:val="18"/>
        </w:rPr>
        <w:t xml:space="preserve">Para </w:t>
      </w:r>
      <w:r w:rsidR="00181486" w:rsidRPr="00794052">
        <w:rPr>
          <w:rFonts w:ascii="Tahoma" w:hAnsi="Tahoma" w:cs="Tahoma"/>
          <w:b/>
          <w:sz w:val="18"/>
          <w:szCs w:val="18"/>
        </w:rPr>
        <w:t>MARLON ANDREY GONZALEZ GALINDO</w:t>
      </w:r>
      <w:r w:rsidR="00181486" w:rsidRPr="00794052">
        <w:rPr>
          <w:rFonts w:ascii="Tahoma" w:hAnsi="Tahoma" w:cs="Tahoma"/>
          <w:sz w:val="18"/>
          <w:szCs w:val="18"/>
        </w:rPr>
        <w:t xml:space="preserve"> </w:t>
      </w:r>
      <w:r w:rsidRPr="00794052">
        <w:rPr>
          <w:rFonts w:ascii="Tahoma" w:hAnsi="Tahoma" w:cs="Tahoma"/>
          <w:sz w:val="18"/>
          <w:szCs w:val="18"/>
        </w:rPr>
        <w:t>en calidad de hermano e la victima</w:t>
      </w:r>
      <w:r w:rsidR="00B05911" w:rsidRPr="00794052">
        <w:rPr>
          <w:rFonts w:ascii="Tahoma" w:hAnsi="Tahoma" w:cs="Tahoma"/>
          <w:sz w:val="18"/>
          <w:szCs w:val="18"/>
        </w:rPr>
        <w:t xml:space="preserve"> TREINTA Y NUEVE MILLONES SESENTA Y DOS MIL CIEN PESOS</w:t>
      </w:r>
      <w:r w:rsidRPr="00794052">
        <w:rPr>
          <w:rFonts w:ascii="Tahoma" w:hAnsi="Tahoma" w:cs="Tahoma"/>
          <w:sz w:val="18"/>
          <w:szCs w:val="18"/>
        </w:rPr>
        <w:t xml:space="preserve"> </w:t>
      </w:r>
      <w:r w:rsidR="00B05911" w:rsidRPr="00794052">
        <w:rPr>
          <w:rFonts w:ascii="Tahoma" w:hAnsi="Tahoma" w:cs="Tahoma"/>
          <w:sz w:val="18"/>
          <w:szCs w:val="18"/>
        </w:rPr>
        <w:t>(</w:t>
      </w:r>
      <w:r w:rsidRPr="00794052">
        <w:rPr>
          <w:rFonts w:ascii="Tahoma" w:hAnsi="Tahoma" w:cs="Tahoma"/>
          <w:sz w:val="18"/>
          <w:szCs w:val="18"/>
          <w:lang w:eastAsia="es-CO"/>
        </w:rPr>
        <w:t>$39´062.100</w:t>
      </w:r>
      <w:r w:rsidR="00B05911" w:rsidRPr="00794052">
        <w:rPr>
          <w:rFonts w:ascii="Tahoma" w:hAnsi="Tahoma" w:cs="Tahoma"/>
          <w:sz w:val="18"/>
          <w:szCs w:val="18"/>
          <w:lang w:eastAsia="es-CO"/>
        </w:rPr>
        <w:t>)</w:t>
      </w:r>
      <w:r w:rsidRPr="00794052">
        <w:rPr>
          <w:rFonts w:ascii="Tahoma" w:hAnsi="Tahoma" w:cs="Tahoma"/>
          <w:sz w:val="18"/>
          <w:szCs w:val="18"/>
          <w:lang w:eastAsia="es-CO"/>
        </w:rPr>
        <w:t xml:space="preserve"> equivalente a 50 SMLM por daño moral</w:t>
      </w:r>
      <w:r w:rsidR="00B05911" w:rsidRPr="00794052">
        <w:rPr>
          <w:rFonts w:ascii="Tahoma" w:hAnsi="Tahoma" w:cs="Tahoma"/>
          <w:sz w:val="18"/>
          <w:szCs w:val="18"/>
          <w:lang w:eastAsia="es-CO"/>
        </w:rPr>
        <w:t>.</w:t>
      </w:r>
    </w:p>
    <w:p w14:paraId="70535AAA" w14:textId="406C0E7C" w:rsidR="0001024A" w:rsidRPr="00794052" w:rsidRDefault="0001024A" w:rsidP="0001024A">
      <w:pPr>
        <w:pStyle w:val="Prrafodelista"/>
        <w:numPr>
          <w:ilvl w:val="0"/>
          <w:numId w:val="43"/>
        </w:numPr>
        <w:jc w:val="both"/>
        <w:rPr>
          <w:rFonts w:ascii="Tahoma" w:hAnsi="Tahoma" w:cs="Tahoma"/>
          <w:sz w:val="18"/>
          <w:szCs w:val="18"/>
        </w:rPr>
      </w:pPr>
      <w:r w:rsidRPr="00794052">
        <w:rPr>
          <w:rFonts w:ascii="Tahoma" w:hAnsi="Tahoma" w:cs="Tahoma"/>
          <w:sz w:val="18"/>
          <w:szCs w:val="18"/>
        </w:rPr>
        <w:t xml:space="preserve">Para </w:t>
      </w:r>
      <w:r w:rsidR="00181486" w:rsidRPr="00794052">
        <w:rPr>
          <w:rFonts w:ascii="Tahoma" w:hAnsi="Tahoma" w:cs="Tahoma"/>
          <w:b/>
          <w:sz w:val="18"/>
          <w:szCs w:val="18"/>
        </w:rPr>
        <w:t>IVETH VIDALIA PEÑA GONZALEZ</w:t>
      </w:r>
      <w:r w:rsidR="00181486" w:rsidRPr="00794052">
        <w:rPr>
          <w:rFonts w:ascii="Tahoma" w:hAnsi="Tahoma" w:cs="Tahoma"/>
          <w:sz w:val="18"/>
          <w:szCs w:val="18"/>
        </w:rPr>
        <w:t xml:space="preserve"> </w:t>
      </w:r>
      <w:r w:rsidRPr="00794052">
        <w:rPr>
          <w:rFonts w:ascii="Tahoma" w:hAnsi="Tahoma" w:cs="Tahoma"/>
          <w:sz w:val="18"/>
          <w:szCs w:val="18"/>
        </w:rPr>
        <w:t>en calidad de hermano e la victima</w:t>
      </w:r>
      <w:r w:rsidR="00B05911" w:rsidRPr="00794052">
        <w:rPr>
          <w:rFonts w:ascii="Tahoma" w:hAnsi="Tahoma" w:cs="Tahoma"/>
          <w:sz w:val="18"/>
          <w:szCs w:val="18"/>
        </w:rPr>
        <w:t xml:space="preserve"> TREINTA Y NUEVE MILLONES SESENTA Y DOS MIL CIEN PESOS</w:t>
      </w:r>
      <w:r w:rsidRPr="00794052">
        <w:rPr>
          <w:rFonts w:ascii="Tahoma" w:hAnsi="Tahoma" w:cs="Tahoma"/>
          <w:sz w:val="18"/>
          <w:szCs w:val="18"/>
        </w:rPr>
        <w:t xml:space="preserve"> </w:t>
      </w:r>
      <w:r w:rsidR="00B05911" w:rsidRPr="00794052">
        <w:rPr>
          <w:rFonts w:ascii="Tahoma" w:hAnsi="Tahoma" w:cs="Tahoma"/>
          <w:sz w:val="18"/>
          <w:szCs w:val="18"/>
        </w:rPr>
        <w:t>(</w:t>
      </w:r>
      <w:r w:rsidRPr="00794052">
        <w:rPr>
          <w:rFonts w:ascii="Tahoma" w:hAnsi="Tahoma" w:cs="Tahoma"/>
          <w:sz w:val="18"/>
          <w:szCs w:val="18"/>
          <w:lang w:eastAsia="es-CO"/>
        </w:rPr>
        <w:t>$39´062.100</w:t>
      </w:r>
      <w:r w:rsidR="00B05911" w:rsidRPr="00794052">
        <w:rPr>
          <w:rFonts w:ascii="Tahoma" w:hAnsi="Tahoma" w:cs="Tahoma"/>
          <w:sz w:val="18"/>
          <w:szCs w:val="18"/>
          <w:lang w:eastAsia="es-CO"/>
        </w:rPr>
        <w:t>)</w:t>
      </w:r>
      <w:r w:rsidRPr="00794052">
        <w:rPr>
          <w:rFonts w:ascii="Tahoma" w:hAnsi="Tahoma" w:cs="Tahoma"/>
          <w:sz w:val="18"/>
          <w:szCs w:val="18"/>
          <w:lang w:eastAsia="es-CO"/>
        </w:rPr>
        <w:t xml:space="preserve"> equivalente a 50 SMLM por daño moral</w:t>
      </w:r>
      <w:r w:rsidR="00B05911" w:rsidRPr="00794052">
        <w:rPr>
          <w:rFonts w:ascii="Tahoma" w:hAnsi="Tahoma" w:cs="Tahoma"/>
          <w:sz w:val="18"/>
          <w:szCs w:val="18"/>
          <w:lang w:eastAsia="es-CO"/>
        </w:rPr>
        <w:t>.</w:t>
      </w:r>
    </w:p>
    <w:p w14:paraId="48CA187B" w14:textId="0C747E4C" w:rsidR="0001024A" w:rsidRPr="00794052" w:rsidRDefault="0001024A" w:rsidP="0001024A">
      <w:pPr>
        <w:pStyle w:val="Prrafodelista"/>
        <w:numPr>
          <w:ilvl w:val="0"/>
          <w:numId w:val="43"/>
        </w:numPr>
        <w:jc w:val="both"/>
        <w:rPr>
          <w:rFonts w:ascii="Tahoma" w:hAnsi="Tahoma" w:cs="Tahoma"/>
          <w:sz w:val="18"/>
          <w:szCs w:val="18"/>
        </w:rPr>
      </w:pPr>
      <w:r w:rsidRPr="00794052">
        <w:rPr>
          <w:rFonts w:ascii="Tahoma" w:hAnsi="Tahoma" w:cs="Tahoma"/>
          <w:sz w:val="18"/>
          <w:szCs w:val="18"/>
        </w:rPr>
        <w:t xml:space="preserve">Para </w:t>
      </w:r>
      <w:r w:rsidR="00181486" w:rsidRPr="00794052">
        <w:rPr>
          <w:rFonts w:ascii="Tahoma" w:hAnsi="Tahoma" w:cs="Tahoma"/>
          <w:b/>
          <w:sz w:val="18"/>
          <w:szCs w:val="18"/>
        </w:rPr>
        <w:t>SANDRA LILIANA PEÑA GONZALEZ</w:t>
      </w:r>
      <w:r w:rsidR="00181486" w:rsidRPr="00794052">
        <w:rPr>
          <w:rFonts w:ascii="Tahoma" w:hAnsi="Tahoma" w:cs="Tahoma"/>
          <w:sz w:val="18"/>
          <w:szCs w:val="18"/>
        </w:rPr>
        <w:t xml:space="preserve"> </w:t>
      </w:r>
      <w:r w:rsidRPr="00794052">
        <w:rPr>
          <w:rFonts w:ascii="Tahoma" w:hAnsi="Tahoma" w:cs="Tahoma"/>
          <w:sz w:val="18"/>
          <w:szCs w:val="18"/>
        </w:rPr>
        <w:t>en calidad de herman</w:t>
      </w:r>
      <w:r w:rsidR="00181486" w:rsidRPr="00794052">
        <w:rPr>
          <w:rFonts w:ascii="Tahoma" w:hAnsi="Tahoma" w:cs="Tahoma"/>
          <w:sz w:val="18"/>
          <w:szCs w:val="18"/>
        </w:rPr>
        <w:t>a</w:t>
      </w:r>
      <w:r w:rsidRPr="00794052">
        <w:rPr>
          <w:rFonts w:ascii="Tahoma" w:hAnsi="Tahoma" w:cs="Tahoma"/>
          <w:sz w:val="18"/>
          <w:szCs w:val="18"/>
        </w:rPr>
        <w:t xml:space="preserve"> </w:t>
      </w:r>
      <w:proofErr w:type="spellStart"/>
      <w:r w:rsidRPr="00794052">
        <w:rPr>
          <w:rFonts w:ascii="Tahoma" w:hAnsi="Tahoma" w:cs="Tahoma"/>
          <w:sz w:val="18"/>
          <w:szCs w:val="18"/>
        </w:rPr>
        <w:t>e</w:t>
      </w:r>
      <w:proofErr w:type="spellEnd"/>
      <w:r w:rsidRPr="00794052">
        <w:rPr>
          <w:rFonts w:ascii="Tahoma" w:hAnsi="Tahoma" w:cs="Tahoma"/>
          <w:sz w:val="18"/>
          <w:szCs w:val="18"/>
        </w:rPr>
        <w:t xml:space="preserve"> la victima </w:t>
      </w:r>
      <w:r w:rsidR="00B05911" w:rsidRPr="00794052">
        <w:rPr>
          <w:rFonts w:ascii="Tahoma" w:hAnsi="Tahoma" w:cs="Tahoma"/>
          <w:sz w:val="18"/>
          <w:szCs w:val="18"/>
        </w:rPr>
        <w:t>TREINTA Y NUEVE MILLONES SESENTA Y DOS MIL CIEN PESOS</w:t>
      </w:r>
      <w:r w:rsidR="00B05911" w:rsidRPr="00794052">
        <w:rPr>
          <w:rFonts w:ascii="Tahoma" w:hAnsi="Tahoma" w:cs="Tahoma"/>
          <w:sz w:val="18"/>
          <w:szCs w:val="18"/>
          <w:lang w:eastAsia="es-CO"/>
        </w:rPr>
        <w:t xml:space="preserve">  (</w:t>
      </w:r>
      <w:r w:rsidRPr="00794052">
        <w:rPr>
          <w:rFonts w:ascii="Tahoma" w:hAnsi="Tahoma" w:cs="Tahoma"/>
          <w:sz w:val="18"/>
          <w:szCs w:val="18"/>
          <w:lang w:eastAsia="es-CO"/>
        </w:rPr>
        <w:t>$39´062.100</w:t>
      </w:r>
      <w:r w:rsidR="00B05911" w:rsidRPr="00794052">
        <w:rPr>
          <w:rFonts w:ascii="Tahoma" w:hAnsi="Tahoma" w:cs="Tahoma"/>
          <w:sz w:val="18"/>
          <w:szCs w:val="18"/>
          <w:lang w:eastAsia="es-CO"/>
        </w:rPr>
        <w:t>)</w:t>
      </w:r>
      <w:r w:rsidRPr="00794052">
        <w:rPr>
          <w:rFonts w:ascii="Tahoma" w:hAnsi="Tahoma" w:cs="Tahoma"/>
          <w:sz w:val="18"/>
          <w:szCs w:val="18"/>
          <w:lang w:eastAsia="es-CO"/>
        </w:rPr>
        <w:t xml:space="preserve"> equivalente a 50 SMLM por daño moral</w:t>
      </w:r>
      <w:r w:rsidR="00B05911" w:rsidRPr="00794052">
        <w:rPr>
          <w:rFonts w:ascii="Tahoma" w:hAnsi="Tahoma" w:cs="Tahoma"/>
          <w:sz w:val="18"/>
          <w:szCs w:val="18"/>
          <w:lang w:eastAsia="es-CO"/>
        </w:rPr>
        <w:t>.</w:t>
      </w:r>
    </w:p>
    <w:p w14:paraId="0C19EFBE" w14:textId="6C1DD584" w:rsidR="0001024A" w:rsidRPr="00794052" w:rsidRDefault="0001024A" w:rsidP="0001024A">
      <w:pPr>
        <w:pStyle w:val="Prrafodelista"/>
        <w:numPr>
          <w:ilvl w:val="0"/>
          <w:numId w:val="43"/>
        </w:numPr>
        <w:jc w:val="both"/>
        <w:rPr>
          <w:rFonts w:ascii="Tahoma" w:hAnsi="Tahoma" w:cs="Tahoma"/>
          <w:sz w:val="18"/>
          <w:szCs w:val="18"/>
        </w:rPr>
      </w:pPr>
      <w:r w:rsidRPr="00794052">
        <w:rPr>
          <w:rFonts w:ascii="Tahoma" w:hAnsi="Tahoma" w:cs="Tahoma"/>
          <w:sz w:val="18"/>
          <w:szCs w:val="18"/>
        </w:rPr>
        <w:t xml:space="preserve">Para </w:t>
      </w:r>
      <w:r w:rsidR="00181486" w:rsidRPr="00794052">
        <w:rPr>
          <w:rFonts w:ascii="Tahoma" w:hAnsi="Tahoma" w:cs="Tahoma"/>
          <w:b/>
          <w:sz w:val="18"/>
          <w:szCs w:val="18"/>
        </w:rPr>
        <w:t>YUDITH SORAYA PEÑA GONZALEZ</w:t>
      </w:r>
      <w:r w:rsidR="00181486" w:rsidRPr="00794052">
        <w:rPr>
          <w:rFonts w:ascii="Tahoma" w:hAnsi="Tahoma" w:cs="Tahoma"/>
          <w:sz w:val="18"/>
          <w:szCs w:val="18"/>
        </w:rPr>
        <w:t xml:space="preserve"> </w:t>
      </w:r>
      <w:r w:rsidRPr="00794052">
        <w:rPr>
          <w:rFonts w:ascii="Tahoma" w:hAnsi="Tahoma" w:cs="Tahoma"/>
          <w:sz w:val="18"/>
          <w:szCs w:val="18"/>
        </w:rPr>
        <w:t>en calidad de herman</w:t>
      </w:r>
      <w:r w:rsidR="00181486" w:rsidRPr="00794052">
        <w:rPr>
          <w:rFonts w:ascii="Tahoma" w:hAnsi="Tahoma" w:cs="Tahoma"/>
          <w:sz w:val="18"/>
          <w:szCs w:val="18"/>
        </w:rPr>
        <w:t>a</w:t>
      </w:r>
      <w:r w:rsidRPr="00794052">
        <w:rPr>
          <w:rFonts w:ascii="Tahoma" w:hAnsi="Tahoma" w:cs="Tahoma"/>
          <w:sz w:val="18"/>
          <w:szCs w:val="18"/>
        </w:rPr>
        <w:t xml:space="preserve"> </w:t>
      </w:r>
      <w:r w:rsidR="00B05911" w:rsidRPr="00794052">
        <w:rPr>
          <w:rFonts w:ascii="Tahoma" w:hAnsi="Tahoma" w:cs="Tahoma"/>
          <w:sz w:val="18"/>
          <w:szCs w:val="18"/>
        </w:rPr>
        <w:t>d</w:t>
      </w:r>
      <w:r w:rsidRPr="00794052">
        <w:rPr>
          <w:rFonts w:ascii="Tahoma" w:hAnsi="Tahoma" w:cs="Tahoma"/>
          <w:sz w:val="18"/>
          <w:szCs w:val="18"/>
        </w:rPr>
        <w:t xml:space="preserve">e la </w:t>
      </w:r>
      <w:r w:rsidR="00B05911" w:rsidRPr="00794052">
        <w:rPr>
          <w:rFonts w:ascii="Tahoma" w:hAnsi="Tahoma" w:cs="Tahoma"/>
          <w:sz w:val="18"/>
          <w:szCs w:val="18"/>
        </w:rPr>
        <w:t>víctima</w:t>
      </w:r>
      <w:r w:rsidRPr="00794052">
        <w:rPr>
          <w:rFonts w:ascii="Tahoma" w:hAnsi="Tahoma" w:cs="Tahoma"/>
          <w:sz w:val="18"/>
          <w:szCs w:val="18"/>
        </w:rPr>
        <w:t xml:space="preserve"> </w:t>
      </w:r>
      <w:r w:rsidR="00B05911" w:rsidRPr="00794052">
        <w:rPr>
          <w:rFonts w:ascii="Tahoma" w:hAnsi="Tahoma" w:cs="Tahoma"/>
          <w:sz w:val="18"/>
          <w:szCs w:val="18"/>
        </w:rPr>
        <w:t>TREINTA Y NUEVE MILLONES SESENTA Y DOS MIL CIEN PESOS</w:t>
      </w:r>
      <w:r w:rsidR="00B05911" w:rsidRPr="00794052">
        <w:rPr>
          <w:rFonts w:ascii="Tahoma" w:hAnsi="Tahoma" w:cs="Tahoma"/>
          <w:sz w:val="18"/>
          <w:szCs w:val="18"/>
          <w:lang w:eastAsia="es-CO"/>
        </w:rPr>
        <w:t xml:space="preserve"> (</w:t>
      </w:r>
      <w:r w:rsidRPr="00794052">
        <w:rPr>
          <w:rFonts w:ascii="Tahoma" w:hAnsi="Tahoma" w:cs="Tahoma"/>
          <w:sz w:val="18"/>
          <w:szCs w:val="18"/>
          <w:lang w:eastAsia="es-CO"/>
        </w:rPr>
        <w:t>$39´062.100</w:t>
      </w:r>
      <w:r w:rsidR="00B05911" w:rsidRPr="00794052">
        <w:rPr>
          <w:rFonts w:ascii="Tahoma" w:hAnsi="Tahoma" w:cs="Tahoma"/>
          <w:sz w:val="18"/>
          <w:szCs w:val="18"/>
          <w:lang w:eastAsia="es-CO"/>
        </w:rPr>
        <w:t>)</w:t>
      </w:r>
      <w:r w:rsidRPr="00794052">
        <w:rPr>
          <w:rFonts w:ascii="Tahoma" w:hAnsi="Tahoma" w:cs="Tahoma"/>
          <w:sz w:val="18"/>
          <w:szCs w:val="18"/>
          <w:lang w:eastAsia="es-CO"/>
        </w:rPr>
        <w:t xml:space="preserve"> equivalente a 50 SMLM por daño moral</w:t>
      </w:r>
      <w:r w:rsidR="00B05911" w:rsidRPr="00794052">
        <w:rPr>
          <w:rFonts w:ascii="Tahoma" w:hAnsi="Tahoma" w:cs="Tahoma"/>
          <w:sz w:val="18"/>
          <w:szCs w:val="18"/>
          <w:lang w:eastAsia="es-CO"/>
        </w:rPr>
        <w:t>.</w:t>
      </w:r>
    </w:p>
    <w:p w14:paraId="5A0F0352" w14:textId="4F9513BA" w:rsidR="0001024A" w:rsidRPr="00794052" w:rsidRDefault="0001024A" w:rsidP="0001024A">
      <w:pPr>
        <w:pStyle w:val="Prrafodelista"/>
        <w:numPr>
          <w:ilvl w:val="0"/>
          <w:numId w:val="43"/>
        </w:numPr>
        <w:jc w:val="both"/>
        <w:rPr>
          <w:rFonts w:ascii="Tahoma" w:hAnsi="Tahoma" w:cs="Tahoma"/>
          <w:sz w:val="18"/>
          <w:szCs w:val="18"/>
        </w:rPr>
      </w:pPr>
      <w:r w:rsidRPr="00794052">
        <w:rPr>
          <w:rFonts w:ascii="Tahoma" w:hAnsi="Tahoma" w:cs="Tahoma"/>
          <w:sz w:val="18"/>
          <w:szCs w:val="18"/>
        </w:rPr>
        <w:t>Para</w:t>
      </w:r>
      <w:r w:rsidR="00181486" w:rsidRPr="00794052">
        <w:rPr>
          <w:rFonts w:ascii="Tahoma" w:hAnsi="Tahoma" w:cs="Tahoma"/>
          <w:sz w:val="18"/>
          <w:szCs w:val="18"/>
        </w:rPr>
        <w:t xml:space="preserve"> </w:t>
      </w:r>
      <w:r w:rsidR="00181486" w:rsidRPr="00794052">
        <w:rPr>
          <w:rFonts w:ascii="Tahoma" w:hAnsi="Tahoma" w:cs="Tahoma"/>
          <w:b/>
          <w:sz w:val="18"/>
          <w:szCs w:val="18"/>
        </w:rPr>
        <w:t>JOHN EDISON PEÑA FLOREZ</w:t>
      </w:r>
      <w:r w:rsidRPr="00794052">
        <w:rPr>
          <w:rFonts w:ascii="Tahoma" w:hAnsi="Tahoma" w:cs="Tahoma"/>
          <w:sz w:val="18"/>
          <w:szCs w:val="18"/>
        </w:rPr>
        <w:t xml:space="preserve"> en calidad de hermano e la victima </w:t>
      </w:r>
      <w:r w:rsidR="00B05911" w:rsidRPr="00794052">
        <w:rPr>
          <w:rFonts w:ascii="Tahoma" w:hAnsi="Tahoma" w:cs="Tahoma"/>
          <w:sz w:val="18"/>
          <w:szCs w:val="18"/>
        </w:rPr>
        <w:t>TREINTA Y NUEVE MILLONES SESENTA Y DOS MIL CIEN PESOS</w:t>
      </w:r>
      <w:r w:rsidR="00B05911" w:rsidRPr="00794052">
        <w:rPr>
          <w:rFonts w:ascii="Tahoma" w:hAnsi="Tahoma" w:cs="Tahoma"/>
          <w:sz w:val="18"/>
          <w:szCs w:val="18"/>
          <w:lang w:eastAsia="es-CO"/>
        </w:rPr>
        <w:t xml:space="preserve"> (</w:t>
      </w:r>
      <w:r w:rsidRPr="00794052">
        <w:rPr>
          <w:rFonts w:ascii="Tahoma" w:hAnsi="Tahoma" w:cs="Tahoma"/>
          <w:sz w:val="18"/>
          <w:szCs w:val="18"/>
          <w:lang w:eastAsia="es-CO"/>
        </w:rPr>
        <w:t>$39´062.100</w:t>
      </w:r>
      <w:r w:rsidR="00B05911" w:rsidRPr="00794052">
        <w:rPr>
          <w:rFonts w:ascii="Tahoma" w:hAnsi="Tahoma" w:cs="Tahoma"/>
          <w:sz w:val="18"/>
          <w:szCs w:val="18"/>
          <w:lang w:eastAsia="es-CO"/>
        </w:rPr>
        <w:t>)</w:t>
      </w:r>
      <w:r w:rsidRPr="00794052">
        <w:rPr>
          <w:rFonts w:ascii="Tahoma" w:hAnsi="Tahoma" w:cs="Tahoma"/>
          <w:sz w:val="18"/>
          <w:szCs w:val="18"/>
          <w:lang w:eastAsia="es-CO"/>
        </w:rPr>
        <w:t xml:space="preserve"> equivalente a 50 SMLM por daño moral</w:t>
      </w:r>
      <w:r w:rsidR="00B05911" w:rsidRPr="00794052">
        <w:rPr>
          <w:rFonts w:ascii="Tahoma" w:hAnsi="Tahoma" w:cs="Tahoma"/>
          <w:sz w:val="18"/>
          <w:szCs w:val="18"/>
          <w:lang w:eastAsia="es-CO"/>
        </w:rPr>
        <w:t>.</w:t>
      </w:r>
    </w:p>
    <w:p w14:paraId="0CFF3C94" w14:textId="77777777" w:rsidR="0001024A" w:rsidRPr="00794052" w:rsidRDefault="0001024A" w:rsidP="0001024A">
      <w:pPr>
        <w:pStyle w:val="Prrafodelista"/>
        <w:jc w:val="both"/>
        <w:rPr>
          <w:rFonts w:ascii="Tahoma" w:hAnsi="Tahoma" w:cs="Tahoma"/>
          <w:sz w:val="18"/>
          <w:szCs w:val="18"/>
        </w:rPr>
      </w:pPr>
    </w:p>
    <w:p w14:paraId="36C3C0CC" w14:textId="77777777" w:rsidR="00137A0E" w:rsidRPr="00794052" w:rsidRDefault="00137A0E" w:rsidP="00137A0E">
      <w:pPr>
        <w:jc w:val="both"/>
        <w:rPr>
          <w:rFonts w:ascii="Tahoma" w:hAnsi="Tahoma" w:cs="Tahoma"/>
          <w:sz w:val="18"/>
          <w:szCs w:val="18"/>
        </w:rPr>
      </w:pPr>
      <w:r w:rsidRPr="00794052">
        <w:rPr>
          <w:rFonts w:ascii="Tahoma" w:hAnsi="Tahoma" w:cs="Tahoma"/>
          <w:b/>
          <w:sz w:val="18"/>
          <w:szCs w:val="18"/>
        </w:rPr>
        <w:t>CUARTO:</w:t>
      </w:r>
      <w:r w:rsidRPr="00794052">
        <w:rPr>
          <w:rFonts w:ascii="Tahoma" w:hAnsi="Tahoma" w:cs="Tahoma"/>
          <w:sz w:val="18"/>
          <w:szCs w:val="18"/>
        </w:rPr>
        <w:t xml:space="preserve"> </w:t>
      </w:r>
      <w:r w:rsidRPr="00794052">
        <w:rPr>
          <w:rFonts w:ascii="Tahoma" w:hAnsi="Tahoma" w:cs="Tahoma"/>
          <w:b/>
          <w:sz w:val="18"/>
          <w:szCs w:val="18"/>
        </w:rPr>
        <w:t>Niéguense</w:t>
      </w:r>
      <w:r w:rsidRPr="00794052">
        <w:rPr>
          <w:rFonts w:ascii="Tahoma" w:hAnsi="Tahoma" w:cs="Tahoma"/>
          <w:sz w:val="18"/>
          <w:szCs w:val="18"/>
        </w:rPr>
        <w:t xml:space="preserve"> las demás pretensiones de la demanda.</w:t>
      </w:r>
    </w:p>
    <w:p w14:paraId="0EC83372" w14:textId="77777777" w:rsidR="0001024A" w:rsidRPr="00794052" w:rsidRDefault="0001024A" w:rsidP="00137A0E">
      <w:pPr>
        <w:jc w:val="both"/>
        <w:rPr>
          <w:rFonts w:ascii="Tahoma" w:hAnsi="Tahoma" w:cs="Tahoma"/>
          <w:b/>
          <w:sz w:val="18"/>
          <w:szCs w:val="18"/>
        </w:rPr>
      </w:pPr>
    </w:p>
    <w:p w14:paraId="316A4E05" w14:textId="77777777" w:rsidR="00137A0E" w:rsidRPr="00794052" w:rsidRDefault="00137A0E" w:rsidP="00137A0E">
      <w:pPr>
        <w:jc w:val="both"/>
        <w:rPr>
          <w:rFonts w:ascii="Tahoma" w:hAnsi="Tahoma" w:cs="Tahoma"/>
          <w:sz w:val="18"/>
          <w:szCs w:val="18"/>
        </w:rPr>
      </w:pPr>
      <w:r w:rsidRPr="00794052">
        <w:rPr>
          <w:rFonts w:ascii="Tahoma" w:hAnsi="Tahoma" w:cs="Tahoma"/>
          <w:b/>
          <w:sz w:val="18"/>
          <w:szCs w:val="18"/>
        </w:rPr>
        <w:t>QUINTO:</w:t>
      </w:r>
      <w:r w:rsidRPr="00794052">
        <w:rPr>
          <w:rFonts w:ascii="Tahoma" w:hAnsi="Tahoma" w:cs="Tahoma"/>
          <w:sz w:val="18"/>
          <w:szCs w:val="18"/>
        </w:rPr>
        <w:t xml:space="preserve"> Se </w:t>
      </w:r>
      <w:r w:rsidRPr="00794052">
        <w:rPr>
          <w:rFonts w:ascii="Tahoma" w:hAnsi="Tahoma" w:cs="Tahoma"/>
          <w:b/>
          <w:sz w:val="18"/>
          <w:szCs w:val="18"/>
        </w:rPr>
        <w:t>condena en costas</w:t>
      </w:r>
      <w:r w:rsidRPr="00794052">
        <w:rPr>
          <w:rFonts w:ascii="Tahoma" w:hAnsi="Tahoma" w:cs="Tahoma"/>
          <w:sz w:val="18"/>
          <w:szCs w:val="18"/>
        </w:rPr>
        <w:t xml:space="preserve"> a la parte demandada, liquídense por secretaria.</w:t>
      </w:r>
    </w:p>
    <w:p w14:paraId="563FD2BB" w14:textId="77777777" w:rsidR="0001024A" w:rsidRPr="00794052" w:rsidRDefault="0001024A" w:rsidP="00137A0E">
      <w:pPr>
        <w:jc w:val="both"/>
        <w:rPr>
          <w:rFonts w:ascii="Tahoma" w:hAnsi="Tahoma" w:cs="Tahoma"/>
          <w:b/>
          <w:sz w:val="18"/>
          <w:szCs w:val="18"/>
        </w:rPr>
      </w:pPr>
    </w:p>
    <w:p w14:paraId="6984439F" w14:textId="29569057" w:rsidR="00137A0E" w:rsidRPr="00794052" w:rsidRDefault="00137A0E" w:rsidP="00137A0E">
      <w:pPr>
        <w:jc w:val="both"/>
        <w:rPr>
          <w:rFonts w:ascii="Tahoma" w:hAnsi="Tahoma" w:cs="Tahoma"/>
          <w:sz w:val="18"/>
          <w:szCs w:val="18"/>
        </w:rPr>
      </w:pPr>
      <w:r w:rsidRPr="00794052">
        <w:rPr>
          <w:rFonts w:ascii="Tahoma" w:hAnsi="Tahoma" w:cs="Tahoma"/>
          <w:b/>
          <w:sz w:val="18"/>
          <w:szCs w:val="18"/>
        </w:rPr>
        <w:t>SEXTO:</w:t>
      </w:r>
      <w:r w:rsidRPr="00794052">
        <w:rPr>
          <w:rFonts w:ascii="Tahoma" w:hAnsi="Tahoma" w:cs="Tahoma"/>
          <w:sz w:val="18"/>
          <w:szCs w:val="18"/>
        </w:rPr>
        <w:t xml:space="preserve"> </w:t>
      </w:r>
      <w:r w:rsidRPr="00794052">
        <w:rPr>
          <w:rFonts w:ascii="Tahoma" w:hAnsi="Tahoma" w:cs="Tahoma"/>
          <w:b/>
          <w:sz w:val="18"/>
          <w:szCs w:val="18"/>
        </w:rPr>
        <w:t>Fíjense</w:t>
      </w:r>
      <w:r w:rsidRPr="00794052">
        <w:rPr>
          <w:rFonts w:ascii="Tahoma" w:hAnsi="Tahoma" w:cs="Tahoma"/>
          <w:sz w:val="18"/>
          <w:szCs w:val="18"/>
        </w:rPr>
        <w:t xml:space="preserve"> como agencias en derecho de la apoderada de la parte actora la suma de $</w:t>
      </w:r>
      <w:r w:rsidR="00F63454" w:rsidRPr="00794052">
        <w:rPr>
          <w:rFonts w:ascii="Tahoma" w:hAnsi="Tahoma" w:cs="Tahoma"/>
          <w:sz w:val="18"/>
          <w:szCs w:val="18"/>
        </w:rPr>
        <w:t>16.406.082</w:t>
      </w:r>
      <w:r w:rsidRPr="00794052">
        <w:rPr>
          <w:rStyle w:val="Refdenotaalpie"/>
          <w:rFonts w:ascii="Tahoma" w:hAnsi="Tahoma" w:cs="Tahoma"/>
          <w:sz w:val="18"/>
          <w:szCs w:val="18"/>
        </w:rPr>
        <w:footnoteReference w:id="39"/>
      </w:r>
    </w:p>
    <w:p w14:paraId="122315FD" w14:textId="77777777" w:rsidR="0001024A" w:rsidRPr="00794052" w:rsidRDefault="0001024A" w:rsidP="00137A0E">
      <w:pPr>
        <w:jc w:val="both"/>
        <w:rPr>
          <w:rFonts w:ascii="Tahoma" w:hAnsi="Tahoma" w:cs="Tahoma"/>
          <w:b/>
          <w:sz w:val="18"/>
          <w:szCs w:val="18"/>
        </w:rPr>
      </w:pPr>
    </w:p>
    <w:p w14:paraId="670F3B9D" w14:textId="77777777" w:rsidR="00137A0E" w:rsidRPr="00794052" w:rsidRDefault="00137A0E" w:rsidP="00137A0E">
      <w:pPr>
        <w:jc w:val="both"/>
        <w:rPr>
          <w:rFonts w:ascii="Tahoma" w:hAnsi="Tahoma" w:cs="Tahoma"/>
          <w:sz w:val="18"/>
          <w:szCs w:val="18"/>
        </w:rPr>
      </w:pPr>
      <w:r w:rsidRPr="00794052">
        <w:rPr>
          <w:rFonts w:ascii="Tahoma" w:hAnsi="Tahoma" w:cs="Tahoma"/>
          <w:b/>
          <w:sz w:val="18"/>
          <w:szCs w:val="18"/>
        </w:rPr>
        <w:t xml:space="preserve">SEPTIMO: Notifíquese </w:t>
      </w:r>
      <w:r w:rsidRPr="00794052">
        <w:rPr>
          <w:rFonts w:ascii="Tahoma" w:hAnsi="Tahoma" w:cs="Tahoma"/>
          <w:sz w:val="18"/>
          <w:szCs w:val="18"/>
        </w:rPr>
        <w:t>a las partes del contenido de esta decisión en los términos del artículo 203 del CPACA.</w:t>
      </w:r>
    </w:p>
    <w:p w14:paraId="4E6ED26C" w14:textId="77777777" w:rsidR="0001024A" w:rsidRPr="00794052" w:rsidRDefault="0001024A" w:rsidP="00137A0E">
      <w:pPr>
        <w:jc w:val="both"/>
        <w:rPr>
          <w:rFonts w:ascii="Tahoma" w:hAnsi="Tahoma" w:cs="Tahoma"/>
          <w:b/>
          <w:sz w:val="18"/>
          <w:szCs w:val="18"/>
        </w:rPr>
      </w:pPr>
    </w:p>
    <w:p w14:paraId="0C8B51A7" w14:textId="77777777" w:rsidR="00137A0E" w:rsidRPr="00794052" w:rsidRDefault="00137A0E" w:rsidP="00137A0E">
      <w:pPr>
        <w:jc w:val="both"/>
        <w:rPr>
          <w:rFonts w:ascii="Tahoma" w:hAnsi="Tahoma" w:cs="Tahoma"/>
          <w:sz w:val="18"/>
          <w:szCs w:val="18"/>
        </w:rPr>
      </w:pPr>
      <w:r w:rsidRPr="00794052">
        <w:rPr>
          <w:rFonts w:ascii="Tahoma" w:hAnsi="Tahoma" w:cs="Tahoma"/>
          <w:b/>
          <w:sz w:val="18"/>
          <w:szCs w:val="18"/>
        </w:rPr>
        <w:t xml:space="preserve">OCTAVO: Expídanse </w:t>
      </w:r>
      <w:r w:rsidRPr="00794052">
        <w:rPr>
          <w:rFonts w:ascii="Tahoma" w:hAnsi="Tahoma" w:cs="Tahoma"/>
          <w:sz w:val="18"/>
          <w:szCs w:val="18"/>
        </w:rPr>
        <w:t>por la Secretaría copias con destino a las partes, con las precisiones del artículo 114 del Código General del Proceso.</w:t>
      </w:r>
    </w:p>
    <w:p w14:paraId="57C83408" w14:textId="77777777" w:rsidR="0001024A" w:rsidRPr="00794052" w:rsidRDefault="0001024A" w:rsidP="00137A0E">
      <w:pPr>
        <w:jc w:val="both"/>
        <w:rPr>
          <w:rFonts w:ascii="Tahoma" w:hAnsi="Tahoma" w:cs="Tahoma"/>
          <w:b/>
          <w:sz w:val="18"/>
          <w:szCs w:val="18"/>
        </w:rPr>
      </w:pPr>
    </w:p>
    <w:p w14:paraId="3680F1DF" w14:textId="77777777" w:rsidR="00137A0E" w:rsidRPr="00794052" w:rsidRDefault="00137A0E" w:rsidP="00137A0E">
      <w:pPr>
        <w:jc w:val="both"/>
        <w:rPr>
          <w:rFonts w:ascii="Tahoma" w:hAnsi="Tahoma" w:cs="Tahoma"/>
          <w:sz w:val="18"/>
          <w:szCs w:val="18"/>
        </w:rPr>
      </w:pPr>
      <w:r w:rsidRPr="00794052">
        <w:rPr>
          <w:rFonts w:ascii="Tahoma" w:hAnsi="Tahoma" w:cs="Tahoma"/>
          <w:b/>
          <w:sz w:val="18"/>
          <w:szCs w:val="18"/>
        </w:rPr>
        <w:t xml:space="preserve">NOVENO: </w:t>
      </w:r>
      <w:r w:rsidRPr="00794052">
        <w:rPr>
          <w:rFonts w:ascii="Tahoma" w:hAnsi="Tahoma" w:cs="Tahoma"/>
          <w:sz w:val="18"/>
          <w:szCs w:val="18"/>
        </w:rPr>
        <w:t>Por secretaria líbrense las comunicaciones necesarias para el cumplimiento de este fallo, de acuerdo con lo previsto en los artículos 203 del C.P.A.C.A y 329 del C.G.P.</w:t>
      </w:r>
    </w:p>
    <w:p w14:paraId="0BCBBF1F" w14:textId="77777777" w:rsidR="0001024A" w:rsidRPr="00794052" w:rsidRDefault="0001024A" w:rsidP="00137A0E">
      <w:pPr>
        <w:jc w:val="both"/>
        <w:rPr>
          <w:rFonts w:ascii="Tahoma" w:hAnsi="Tahoma" w:cs="Tahoma"/>
          <w:sz w:val="18"/>
          <w:szCs w:val="18"/>
        </w:rPr>
      </w:pPr>
    </w:p>
    <w:p w14:paraId="226FCA33" w14:textId="77777777" w:rsidR="00137A0E" w:rsidRPr="00794052" w:rsidRDefault="00137A0E" w:rsidP="00137A0E">
      <w:pPr>
        <w:jc w:val="both"/>
        <w:rPr>
          <w:rFonts w:ascii="Tahoma" w:hAnsi="Tahoma" w:cs="Tahoma"/>
          <w:b/>
          <w:bCs/>
          <w:sz w:val="18"/>
          <w:szCs w:val="18"/>
        </w:rPr>
      </w:pPr>
      <w:r w:rsidRPr="00794052">
        <w:rPr>
          <w:rFonts w:ascii="Tahoma" w:hAnsi="Tahoma" w:cs="Tahoma"/>
          <w:b/>
          <w:bCs/>
          <w:sz w:val="18"/>
          <w:szCs w:val="18"/>
        </w:rPr>
        <w:t>CÓPIESE, NOTIFÍQUESE y CÚMPLASE</w:t>
      </w:r>
    </w:p>
    <w:p w14:paraId="35ACDA60" w14:textId="77777777" w:rsidR="00137A0E" w:rsidRPr="00794052" w:rsidRDefault="00137A0E" w:rsidP="00137A0E">
      <w:pPr>
        <w:jc w:val="both"/>
        <w:rPr>
          <w:rFonts w:ascii="Tahoma" w:hAnsi="Tahoma" w:cs="Tahoma"/>
          <w:b/>
          <w:bCs/>
          <w:sz w:val="18"/>
          <w:szCs w:val="18"/>
        </w:rPr>
      </w:pPr>
    </w:p>
    <w:p w14:paraId="4342522B" w14:textId="77777777" w:rsidR="00137A0E" w:rsidRPr="00794052" w:rsidRDefault="00137A0E" w:rsidP="00137A0E">
      <w:pPr>
        <w:pStyle w:val="Sinespaciado"/>
        <w:jc w:val="center"/>
        <w:rPr>
          <w:rFonts w:ascii="Tahoma" w:hAnsi="Tahoma" w:cs="Tahoma"/>
          <w:b/>
          <w:sz w:val="18"/>
          <w:szCs w:val="18"/>
        </w:rPr>
      </w:pPr>
      <w:r w:rsidRPr="00794052">
        <w:rPr>
          <w:rFonts w:ascii="Tahoma" w:hAnsi="Tahoma" w:cs="Tahoma"/>
          <w:b/>
          <w:sz w:val="18"/>
          <w:szCs w:val="18"/>
        </w:rPr>
        <w:t>OLGA CECILIA HENAO MARÍN</w:t>
      </w:r>
    </w:p>
    <w:p w14:paraId="6257056C" w14:textId="77777777" w:rsidR="00137A0E" w:rsidRPr="00794052" w:rsidRDefault="00137A0E" w:rsidP="00137A0E">
      <w:pPr>
        <w:pStyle w:val="Sinespaciado"/>
        <w:jc w:val="center"/>
        <w:rPr>
          <w:rFonts w:ascii="Tahoma" w:hAnsi="Tahoma" w:cs="Tahoma"/>
          <w:b/>
          <w:sz w:val="18"/>
          <w:szCs w:val="18"/>
        </w:rPr>
      </w:pPr>
      <w:r w:rsidRPr="00794052">
        <w:rPr>
          <w:rFonts w:ascii="Tahoma" w:hAnsi="Tahoma" w:cs="Tahoma"/>
          <w:b/>
          <w:sz w:val="18"/>
          <w:szCs w:val="18"/>
        </w:rPr>
        <w:t>Juez</w:t>
      </w:r>
    </w:p>
    <w:p w14:paraId="3F77FD37" w14:textId="77777777" w:rsidR="00137A0E" w:rsidRPr="00794052" w:rsidRDefault="00137A0E" w:rsidP="00137A0E">
      <w:pPr>
        <w:widowControl w:val="0"/>
        <w:tabs>
          <w:tab w:val="left" w:pos="851"/>
        </w:tabs>
        <w:autoSpaceDE w:val="0"/>
        <w:autoSpaceDN w:val="0"/>
        <w:adjustRightInd w:val="0"/>
        <w:spacing w:line="259" w:lineRule="auto"/>
        <w:contextualSpacing/>
        <w:jc w:val="both"/>
        <w:rPr>
          <w:rFonts w:ascii="Tahoma" w:hAnsi="Tahoma" w:cs="Tahoma"/>
          <w:sz w:val="18"/>
          <w:szCs w:val="18"/>
        </w:rPr>
      </w:pPr>
    </w:p>
    <w:p w14:paraId="7939FFEB" w14:textId="77777777" w:rsidR="00137A0E" w:rsidRPr="00794052" w:rsidRDefault="0001024A" w:rsidP="00137A0E">
      <w:pPr>
        <w:widowControl w:val="0"/>
        <w:tabs>
          <w:tab w:val="left" w:pos="851"/>
        </w:tabs>
        <w:autoSpaceDE w:val="0"/>
        <w:autoSpaceDN w:val="0"/>
        <w:adjustRightInd w:val="0"/>
        <w:spacing w:line="259" w:lineRule="auto"/>
        <w:contextualSpacing/>
        <w:jc w:val="both"/>
        <w:rPr>
          <w:rFonts w:ascii="Tahoma" w:hAnsi="Tahoma" w:cs="Tahoma"/>
          <w:sz w:val="12"/>
          <w:szCs w:val="12"/>
        </w:rPr>
      </w:pPr>
      <w:r w:rsidRPr="00794052">
        <w:rPr>
          <w:rFonts w:ascii="Tahoma" w:hAnsi="Tahoma" w:cs="Tahoma"/>
          <w:sz w:val="12"/>
          <w:szCs w:val="12"/>
        </w:rPr>
        <w:t>NNC</w:t>
      </w:r>
    </w:p>
    <w:p w14:paraId="411BCB83" w14:textId="77777777" w:rsidR="00137A0E" w:rsidRPr="00794052" w:rsidRDefault="00137A0E" w:rsidP="00137A0E">
      <w:pPr>
        <w:widowControl w:val="0"/>
        <w:tabs>
          <w:tab w:val="left" w:pos="851"/>
        </w:tabs>
        <w:autoSpaceDE w:val="0"/>
        <w:autoSpaceDN w:val="0"/>
        <w:adjustRightInd w:val="0"/>
        <w:spacing w:line="259" w:lineRule="auto"/>
        <w:contextualSpacing/>
        <w:jc w:val="both"/>
        <w:rPr>
          <w:rFonts w:ascii="Tahoma" w:hAnsi="Tahoma" w:cs="Tahoma"/>
          <w:sz w:val="18"/>
          <w:szCs w:val="18"/>
        </w:rPr>
      </w:pPr>
    </w:p>
    <w:bookmarkEnd w:id="0"/>
    <w:p w14:paraId="625B4537" w14:textId="77777777" w:rsidR="00137A0E" w:rsidRPr="00794052" w:rsidRDefault="00137A0E" w:rsidP="00242EEB">
      <w:pPr>
        <w:widowControl w:val="0"/>
        <w:autoSpaceDE w:val="0"/>
        <w:autoSpaceDN w:val="0"/>
        <w:adjustRightInd w:val="0"/>
        <w:jc w:val="both"/>
        <w:rPr>
          <w:rFonts w:ascii="Tahoma" w:hAnsi="Tahoma" w:cs="Tahoma"/>
          <w:sz w:val="18"/>
          <w:szCs w:val="18"/>
        </w:rPr>
      </w:pPr>
    </w:p>
    <w:sectPr w:rsidR="00137A0E" w:rsidRPr="00794052" w:rsidSect="00BD1321">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740E6" w14:textId="77777777" w:rsidR="008A6EAC" w:rsidRDefault="008A6EAC" w:rsidP="00ED60F9">
      <w:r>
        <w:separator/>
      </w:r>
    </w:p>
  </w:endnote>
  <w:endnote w:type="continuationSeparator" w:id="0">
    <w:p w14:paraId="1120ACB1" w14:textId="77777777" w:rsidR="008A6EAC" w:rsidRDefault="008A6EAC"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D20DF" w14:textId="77777777" w:rsidR="00E72D32" w:rsidRPr="002257EC" w:rsidRDefault="00E72D32" w:rsidP="009A2B0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E746A" w14:textId="77777777" w:rsidR="008A6EAC" w:rsidRDefault="008A6EAC" w:rsidP="00ED60F9">
      <w:r>
        <w:separator/>
      </w:r>
    </w:p>
  </w:footnote>
  <w:footnote w:type="continuationSeparator" w:id="0">
    <w:p w14:paraId="0A5AEE6F" w14:textId="77777777" w:rsidR="008A6EAC" w:rsidRDefault="008A6EAC" w:rsidP="00ED60F9">
      <w:r>
        <w:continuationSeparator/>
      </w:r>
    </w:p>
  </w:footnote>
  <w:footnote w:id="1">
    <w:p w14:paraId="72E7689F"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"Los ingredientes normativos (imputación fáctica e imputación jurídica) tienen como propósito controlar la incertidumbre que genera el empleo de las teorías causales propias de las ciencias naturales, frente a la asignación de resultados de las ciencias sociales. Por lo tanto, la imputación fáctica supone un estudio conexo o conjunto entre la causalidad material v las herramientas normativas propias de la imputación objetiva que han sido delineadas precisamente para establecer cuando un resultado en el plano material, es atribuible a un sujeto. De otro lado, la concreción de la imputación fáctica no supone por sí misma, el surgimiento de la obligación de reparar, ya que se requiere un estudio de segundo nivel, denominado imputación jurídica, escenario en el que el juez determina si además de la atribución en el plano fáctico existe una obligación jurídica de reparar el daño antijurídico; se trata por ende, de un estudio estrictamente jurídico en el que se establece si el demandado debe o no resarcir los perjuicios a partir de la verificación de una culpa (falla); o por la concreción de un riesgo excepcional al que es sometido el administrado, o de un daño especial que frente a los demás asociados es anormal y que parte del rompimiento de la igualdad frente a las cargas publicas</w:t>
      </w:r>
    </w:p>
  </w:footnote>
  <w:footnote w:id="2">
    <w:p w14:paraId="32A57F91" w14:textId="77777777" w:rsidR="00E72D32" w:rsidRPr="00F63454" w:rsidRDefault="00E72D32" w:rsidP="007A6597">
      <w:pPr>
        <w:pStyle w:val="Textonotapie"/>
        <w:jc w:val="both"/>
        <w:rPr>
          <w:sz w:val="12"/>
          <w:szCs w:val="12"/>
        </w:rPr>
      </w:pPr>
      <w:r w:rsidRPr="00F63454">
        <w:rPr>
          <w:rStyle w:val="Refdenotaalpie"/>
          <w:sz w:val="12"/>
          <w:szCs w:val="12"/>
        </w:rPr>
        <w:footnoteRef/>
      </w:r>
      <w:r w:rsidRPr="00F63454">
        <w:rPr>
          <w:sz w:val="12"/>
          <w:szCs w:val="12"/>
        </w:rPr>
        <w:t xml:space="preserve"> "Incumbe a las partes probar el supuesto de hecho de las normas que consagran el efecto jurídico que ellas persiguen."(...).</w:t>
      </w:r>
    </w:p>
    <w:p w14:paraId="121BB56C" w14:textId="77777777" w:rsidR="00E72D32" w:rsidRPr="00F63454" w:rsidRDefault="00E72D32" w:rsidP="007A6597">
      <w:pPr>
        <w:pStyle w:val="Textonotapie"/>
        <w:jc w:val="both"/>
        <w:rPr>
          <w:sz w:val="12"/>
          <w:szCs w:val="12"/>
          <w:lang w:val="es-CO"/>
        </w:rPr>
      </w:pPr>
    </w:p>
  </w:footnote>
  <w:footnote w:id="3">
    <w:p w14:paraId="4C0B983F"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 Pero, simultánea e indirectamente, dicha regla determina qué hechos debe probar cada parte para no resultar perjudicada cuando el juez la aplique (a falta también de prueba aportada oficiosamente o por la parte contraria, dada la comunidad de la prueba, que estudiamos en el núm. 31, punto 4), puesto que, conforme a ella, la decisión debe ser adversa a quien debería suministrarla, y, por tanto, le interesa aducirla para evitar consecuencias desfavorables. (...)"Subrayas fuera de texto.</w:t>
      </w:r>
    </w:p>
  </w:footnote>
  <w:footnote w:id="4">
    <w:p w14:paraId="73DC8293" w14:textId="77777777" w:rsidR="00E72D32" w:rsidRPr="00F63454" w:rsidRDefault="00E72D32" w:rsidP="007A6597">
      <w:pPr>
        <w:pStyle w:val="Textonotapie"/>
        <w:jc w:val="both"/>
        <w:rPr>
          <w:sz w:val="12"/>
          <w:szCs w:val="12"/>
        </w:rPr>
      </w:pPr>
      <w:r w:rsidRPr="00F63454">
        <w:rPr>
          <w:rStyle w:val="Refdenotaalpie"/>
          <w:sz w:val="12"/>
          <w:szCs w:val="12"/>
        </w:rPr>
        <w:footnoteRef/>
      </w:r>
      <w:r w:rsidRPr="00F63454">
        <w:rPr>
          <w:sz w:val="12"/>
          <w:szCs w:val="12"/>
        </w:rPr>
        <w:t xml:space="preserve"> "(...) Se acreditó que fue la conducta de un tercero, esto es, el actuar beligerante de la guerrilla, en su encuentro con un ciudadano, y por causa de un eventual cruce de palabras, lo que ocasionó la producción del daño. En consecuencia, se impone inexorablemente concluir que el daño por cuya indemnización se demanda no es imputable a la entidad demandada. En ese contexto, se reitera, para la Sala se presenta una clara ausencia o imposibilidad de imputación, como quiera que el daño no es atribuible a conducta alguna de la administración pública, esto es, no le es referible al Estado, puesto que el hecho del tercero constituye una ausencia de imputación en los términos de análisis del artículo 90 de la Constitución Política. En consecuencia, de las pruebas que obran en el proceso, para la Sala es </w:t>
      </w:r>
      <w:proofErr w:type="spellStart"/>
      <w:r w:rsidRPr="00F63454">
        <w:rPr>
          <w:sz w:val="12"/>
          <w:szCs w:val="12"/>
        </w:rPr>
        <w:t>inhesitable</w:t>
      </w:r>
      <w:proofErr w:type="spellEnd"/>
      <w:r w:rsidRPr="00F63454">
        <w:rPr>
          <w:sz w:val="12"/>
          <w:szCs w:val="12"/>
        </w:rPr>
        <w:t xml:space="preserve"> que aun cuando se configuró un daño antijurídico, no existe conexión entre el resultado dañino y la conducta desplegada por miembros de la Policía Nacional, luego no le es Imputable a la Administración y por lo tanto, no debe responder patrimonialmente por el mismo.(...)"</w:t>
      </w:r>
      <w:proofErr w:type="spellStart"/>
      <w:r w:rsidRPr="00F63454">
        <w:rPr>
          <w:sz w:val="12"/>
          <w:szCs w:val="12"/>
        </w:rPr>
        <w:t>Resd</w:t>
      </w:r>
      <w:proofErr w:type="spellEnd"/>
      <w:r w:rsidRPr="00F63454">
        <w:rPr>
          <w:sz w:val="12"/>
          <w:szCs w:val="12"/>
        </w:rPr>
        <w:t>\</w:t>
      </w:r>
      <w:proofErr w:type="spellStart"/>
      <w:r w:rsidRPr="00F63454">
        <w:rPr>
          <w:sz w:val="12"/>
          <w:szCs w:val="12"/>
        </w:rPr>
        <w:t>to</w:t>
      </w:r>
      <w:proofErr w:type="spellEnd"/>
      <w:r w:rsidRPr="00F63454">
        <w:rPr>
          <w:sz w:val="12"/>
          <w:szCs w:val="12"/>
        </w:rPr>
        <w:t xml:space="preserve"> fuera de texto.</w:t>
      </w:r>
    </w:p>
    <w:p w14:paraId="6D8A2B80" w14:textId="77777777" w:rsidR="00E72D32" w:rsidRPr="00F63454" w:rsidRDefault="00E72D32" w:rsidP="007A6597">
      <w:pPr>
        <w:pStyle w:val="Textonotapie"/>
        <w:jc w:val="both"/>
        <w:rPr>
          <w:sz w:val="12"/>
          <w:szCs w:val="12"/>
          <w:lang w:val="es-CO"/>
        </w:rPr>
      </w:pPr>
    </w:p>
  </w:footnote>
  <w:footnote w:id="5">
    <w:p w14:paraId="68B3AF21"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"El Estado responderá patrimonialmente por los daños antijurídicos que le sean imputables, causados por la acción o la omisión de las autoridades públicas (...)"</w:t>
      </w:r>
    </w:p>
  </w:footnote>
  <w:footnote w:id="6">
    <w:p w14:paraId="505278E7" w14:textId="77777777" w:rsidR="00E72D32" w:rsidRPr="00F63454" w:rsidRDefault="00E72D32" w:rsidP="007A6597">
      <w:pPr>
        <w:pStyle w:val="Textonotapie"/>
        <w:jc w:val="both"/>
        <w:rPr>
          <w:sz w:val="12"/>
          <w:szCs w:val="12"/>
        </w:rPr>
      </w:pPr>
      <w:r w:rsidRPr="00F63454">
        <w:rPr>
          <w:rStyle w:val="Refdenotaalpie"/>
          <w:sz w:val="12"/>
          <w:szCs w:val="12"/>
        </w:rPr>
        <w:footnoteRef/>
      </w:r>
      <w:r w:rsidRPr="00F63454">
        <w:rPr>
          <w:sz w:val="12"/>
          <w:szCs w:val="12"/>
        </w:rPr>
        <w:t xml:space="preserve"> "(...) PREGUNTADO sírvase manifestar a este despacho un relato </w:t>
      </w:r>
      <w:proofErr w:type="spellStart"/>
      <w:r w:rsidRPr="00F63454">
        <w:rPr>
          <w:sz w:val="12"/>
          <w:szCs w:val="12"/>
        </w:rPr>
        <w:t>aplio</w:t>
      </w:r>
      <w:proofErr w:type="spellEnd"/>
      <w:r w:rsidRPr="00F63454">
        <w:rPr>
          <w:sz w:val="12"/>
          <w:szCs w:val="12"/>
        </w:rPr>
        <w:t xml:space="preserve"> (sic) claro de modo, tiempo y lugar en que ocurrieron los hechos el día 19 de julio de 2015 CONTESTO. NOS ENCONTRÁBAMOS EN UNA OPERARACION DE DESINFITRACION Y ESTAVAMOS (sic) REALIZANDO MOVIMIENTO POR UNA PARTE ALTA BOSCOSA DONDE NOS GRANTIZABA LA CUBIERTA Y PROTECION PARA EL MOVIMIENTO. SINDO LAS 8:10 HORAS. EN EL MOVIMIENTO QUE ESTASBA REALIZANDO LA UNIDAD ACTIVE CON MI PIE DERECHO UN ARTEFACTO ESPLOSIVO IMPROVISADO (AEI), CAUSANDOME MUTILACION DE EL MIEMBRO INFERIOR DERECHO. PREGUNTADO. Informe al despacho en que actos del servicio se encontraba usted para fecha de tos hechos. CONTESTO CONTROL MILITAR DE AREA. PREGUNTADO qué cargo desempeñaba para la fecha de los hechos. CONTESTO. CONTRA PUNTERO PREGUNTADO. Indique al despacho como era el terreno y el clima del lugar donde ocurrieron los hechos. CONTESTO QUEBRADO Y MARAÑOSO. PREGUNTADO. En la unidad en la cual usted se encontraba contaba con grupo </w:t>
      </w:r>
      <w:proofErr w:type="spellStart"/>
      <w:r w:rsidRPr="00F63454">
        <w:rPr>
          <w:sz w:val="12"/>
          <w:szCs w:val="12"/>
        </w:rPr>
        <w:t>exde</w:t>
      </w:r>
      <w:proofErr w:type="spellEnd"/>
      <w:r w:rsidRPr="00F63454">
        <w:rPr>
          <w:sz w:val="12"/>
          <w:szCs w:val="12"/>
        </w:rPr>
        <w:t xml:space="preserve"> CONTESTE. NO. PREGUNTADO Indique al despacho si tiene algo más que agregar, enmendar o corregir a la presente diligencia. CONTESTO: NO (...)"</w:t>
      </w:r>
    </w:p>
    <w:p w14:paraId="06F50FB0" w14:textId="77777777" w:rsidR="00E72D32" w:rsidRPr="00F63454" w:rsidRDefault="00E72D32" w:rsidP="007A6597">
      <w:pPr>
        <w:pStyle w:val="Textonotapie"/>
        <w:jc w:val="both"/>
        <w:rPr>
          <w:sz w:val="12"/>
          <w:szCs w:val="12"/>
          <w:lang w:val="es-CO"/>
        </w:rPr>
      </w:pPr>
    </w:p>
  </w:footnote>
  <w:footnote w:id="7">
    <w:p w14:paraId="02677748"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 Ese día nos encontrábamos tres unidades en el sector de la parte alta de la vereda las Cuatro, en ese momento ya estábamos realizando la infiltración de una operación ofensiva que estábamos realizando, íbamos reorganizar las unidades para poder salir de ese punto crítico que era una parte baja, la unidad cazador uno se encontraba hacia la parte norte y unidad Berlín 12 hacía la parte sur, se había planeado pasar por el medio de las dos unidades para pasar la parte alta y descender a la otra cara del caftán, ya llegando a la parte alta de ese filo fue donde el contra puntero de la unidad acciona al parecer por sistema de presión un artefacto explosivo el cual le causo amputación en el pie derecho, en ese momento la unidad se devuelve 100 metros, se saca al soldado para prestarle los primeros auxilios, se informa al comando superior Coronel Pineda y se le solicita la extracción aérea por medio de una canasta, en ese momento se estabilizo al soldado y se aseguró el área para repeler un posible ataque, más o menos a las 9:20 de la noche llego el helicóptero, se efectuó extracción por medio de camilla, el terreno no me permitía elaborar un helipuerto porque era muy selvático, se llevaron al soldado, se le reporto a mi coronel como habían pasada las cosas, después se reorganiza con las tres unidades avanzar las tres hacia la parte occidente, dos kilómetro más adelante nos volvimos a reencontrar las tres unidades. (...) PREGUNTADO. - Sírvase manifestar ante este despacho cuales fueron los actos de terrorismo que se venían presentando en el sector donde se presentaron los hechos. CONTESTADO- Se tenía información de que había dos comisiones de la Jefferson Cartagena haciendo presencias esporádicas sobre los sectores en cobro de vacunas, recibiendo material de explosivas y municiones y haciendo inteligencia delictiva a las tropas, PREGUNTADO: Sírvase manifestar al despacho que orden especifica tenían ustedes para el día 19 de Julio de 2015. CONTESTO, realizar la ex filtración, reorganizar las tres unidades y llegar a la base de la federación. PREGUNTADO. Sírvase manifestar al despacho si su unidad contaba con grupo </w:t>
      </w:r>
      <w:proofErr w:type="spellStart"/>
      <w:r w:rsidRPr="00F63454">
        <w:rPr>
          <w:sz w:val="12"/>
          <w:szCs w:val="12"/>
        </w:rPr>
        <w:t>Exde</w:t>
      </w:r>
      <w:proofErr w:type="spellEnd"/>
      <w:r w:rsidRPr="00F63454">
        <w:rPr>
          <w:sz w:val="12"/>
          <w:szCs w:val="12"/>
        </w:rPr>
        <w:t xml:space="preserve">, CONTESTO. No, porque la clase de misiones que ejecutábamos nosotros el empleo del grupo </w:t>
      </w:r>
      <w:proofErr w:type="spellStart"/>
      <w:r w:rsidRPr="00F63454">
        <w:rPr>
          <w:sz w:val="12"/>
          <w:szCs w:val="12"/>
        </w:rPr>
        <w:t>exde</w:t>
      </w:r>
      <w:proofErr w:type="spellEnd"/>
      <w:r w:rsidRPr="00F63454">
        <w:rPr>
          <w:sz w:val="12"/>
          <w:szCs w:val="12"/>
        </w:rPr>
        <w:t xml:space="preserve"> retardaría el avance de la unidad. PREGUNTADO. Sírvase manifestar al despacho si ustedes contaban con canino antiexplosivo. CONTESTO. No. PREGUNTADO. Sírvase manifestar al despacho que ordenes había emitido usted con relación al movimiento que iban a desarrollar el día de los hechos. CONTESTO. El eje de avance lo seguíamos a campo traviesa sin dejarnos ver de la población civil dentro de las ordenes que di fue que nadie podía adelantarse y en los puntos críticos como los claros y la parte alta hacer alto para verificar el terreno, que fueran en silencio, conservar disciplina y que nadie fuera utilizar machete sino el puntero (...)".</w:t>
      </w:r>
    </w:p>
  </w:footnote>
  <w:footnote w:id="8">
    <w:p w14:paraId="5657BC4D" w14:textId="77777777" w:rsidR="00E72D32" w:rsidRPr="00F63454" w:rsidRDefault="00E72D32" w:rsidP="007A6597">
      <w:pPr>
        <w:jc w:val="both"/>
        <w:rPr>
          <w:color w:val="000000"/>
          <w:sz w:val="12"/>
          <w:szCs w:val="12"/>
        </w:rPr>
      </w:pPr>
      <w:r w:rsidRPr="00F63454">
        <w:rPr>
          <w:rStyle w:val="Refdenotaalpie"/>
          <w:sz w:val="12"/>
          <w:szCs w:val="12"/>
        </w:rPr>
        <w:footnoteRef/>
      </w:r>
      <w:r w:rsidRPr="00F63454">
        <w:rPr>
          <w:sz w:val="12"/>
          <w:szCs w:val="12"/>
        </w:rPr>
        <w:t xml:space="preserve"> </w:t>
      </w:r>
      <w:r w:rsidRPr="00F63454">
        <w:rPr>
          <w:color w:val="000000"/>
          <w:sz w:val="12"/>
          <w:szCs w:val="12"/>
        </w:rPr>
        <w:t>FL 15 C2</w:t>
      </w:r>
      <w:r w:rsidRPr="00F63454">
        <w:rPr>
          <w:sz w:val="12"/>
          <w:szCs w:val="12"/>
        </w:rPr>
        <w:t xml:space="preserve">. </w:t>
      </w:r>
    </w:p>
  </w:footnote>
  <w:footnote w:id="9">
    <w:p w14:paraId="7EDFCA2F" w14:textId="77777777" w:rsidR="00E72D32" w:rsidRPr="00F63454" w:rsidRDefault="00E72D32" w:rsidP="007A6597">
      <w:pPr>
        <w:jc w:val="both"/>
        <w:rPr>
          <w:color w:val="000000"/>
          <w:sz w:val="12"/>
          <w:szCs w:val="12"/>
          <w:lang w:val="es-CO"/>
        </w:rPr>
      </w:pPr>
      <w:r w:rsidRPr="00F63454">
        <w:rPr>
          <w:rStyle w:val="Refdenotaalpie"/>
          <w:sz w:val="12"/>
          <w:szCs w:val="12"/>
        </w:rPr>
        <w:footnoteRef/>
      </w:r>
      <w:r w:rsidRPr="00F63454">
        <w:rPr>
          <w:sz w:val="12"/>
          <w:szCs w:val="12"/>
          <w:lang w:val="es-CO"/>
        </w:rPr>
        <w:t xml:space="preserve"> </w:t>
      </w:r>
      <w:r w:rsidRPr="00F63454">
        <w:rPr>
          <w:color w:val="000000"/>
          <w:sz w:val="12"/>
          <w:szCs w:val="12"/>
          <w:lang w:val="es-CO"/>
        </w:rPr>
        <w:t>FL 41 C2</w:t>
      </w:r>
    </w:p>
  </w:footnote>
  <w:footnote w:id="10">
    <w:p w14:paraId="6A5C79B6" w14:textId="77777777" w:rsidR="00E72D32" w:rsidRPr="00F63454" w:rsidRDefault="00E72D32" w:rsidP="007A6597">
      <w:pPr>
        <w:jc w:val="both"/>
        <w:rPr>
          <w:color w:val="000000"/>
          <w:sz w:val="12"/>
          <w:szCs w:val="12"/>
          <w:lang w:val="es-CO"/>
        </w:rPr>
      </w:pPr>
      <w:r w:rsidRPr="00F63454">
        <w:rPr>
          <w:rStyle w:val="Refdenotaalpie"/>
          <w:sz w:val="12"/>
          <w:szCs w:val="12"/>
        </w:rPr>
        <w:footnoteRef/>
      </w:r>
      <w:r w:rsidRPr="00F63454">
        <w:rPr>
          <w:sz w:val="12"/>
          <w:szCs w:val="12"/>
          <w:lang w:val="es-CO"/>
        </w:rPr>
        <w:t xml:space="preserve"> FL 7 C2</w:t>
      </w:r>
    </w:p>
  </w:footnote>
  <w:footnote w:id="11">
    <w:p w14:paraId="78B63912"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Folio 12 del c2</w:t>
      </w:r>
    </w:p>
  </w:footnote>
  <w:footnote w:id="12">
    <w:p w14:paraId="01B84E58"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Folio 13 del c2</w:t>
      </w:r>
    </w:p>
  </w:footnote>
  <w:footnote w:id="13">
    <w:p w14:paraId="16A2418A"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Folio 8 del c2</w:t>
      </w:r>
    </w:p>
  </w:footnote>
  <w:footnote w:id="14">
    <w:p w14:paraId="69B90E1E"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Folio 9 del c2</w:t>
      </w:r>
    </w:p>
  </w:footnote>
  <w:footnote w:id="15">
    <w:p w14:paraId="7B5F9493"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Folio 10 del c2</w:t>
      </w:r>
    </w:p>
  </w:footnote>
  <w:footnote w:id="16">
    <w:p w14:paraId="1CD3B906"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Folio 11 del c2</w:t>
      </w:r>
    </w:p>
  </w:footnote>
  <w:footnote w:id="17">
    <w:p w14:paraId="016DEB22"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Folio 34 del c2</w:t>
      </w:r>
    </w:p>
  </w:footnote>
  <w:footnote w:id="18">
    <w:p w14:paraId="70E2238E" w14:textId="77777777" w:rsidR="00E72D32" w:rsidRPr="00F63454" w:rsidRDefault="00E72D32">
      <w:pPr>
        <w:pStyle w:val="Textonotapie"/>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Folio 12 del c3</w:t>
      </w:r>
    </w:p>
  </w:footnote>
  <w:footnote w:id="19">
    <w:p w14:paraId="2E7B053C"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FOLIO 18 DEL C2</w:t>
      </w:r>
    </w:p>
  </w:footnote>
  <w:footnote w:id="20">
    <w:p w14:paraId="40849D8C"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FOLIO 15 Y 17 DEL C2</w:t>
      </w:r>
    </w:p>
  </w:footnote>
  <w:footnote w:id="21">
    <w:p w14:paraId="3A9CDA07"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Folio 16 del c2 y 24-32 del c2 y 35-40 del c2 y 42-50 del c2 y 13-73 del c3</w:t>
      </w:r>
    </w:p>
  </w:footnote>
  <w:footnote w:id="22">
    <w:p w14:paraId="2E65140A"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Folios 19-23 del c2</w:t>
      </w:r>
    </w:p>
  </w:footnote>
  <w:footnote w:id="23">
    <w:p w14:paraId="76BE80C5" w14:textId="77777777" w:rsidR="00E72D32" w:rsidRPr="00F63454" w:rsidRDefault="00E72D32">
      <w:pPr>
        <w:pStyle w:val="Textonotapie"/>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archivos  8 y 9 Cd (folio 81 del cuaderno principal )</w:t>
      </w:r>
    </w:p>
  </w:footnote>
  <w:footnote w:id="24">
    <w:p w14:paraId="055F0E2A" w14:textId="77777777" w:rsidR="00E72D32" w:rsidRPr="00F63454" w:rsidRDefault="00E72D32">
      <w:pPr>
        <w:pStyle w:val="Textonotapie"/>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Folios 8-11 del c3</w:t>
      </w:r>
    </w:p>
  </w:footnote>
  <w:footnote w:id="25">
    <w:p w14:paraId="2AAF19D5" w14:textId="77777777" w:rsidR="00E72D32" w:rsidRPr="00F63454" w:rsidRDefault="00E72D32">
      <w:pPr>
        <w:pStyle w:val="Textonotapie"/>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 xml:space="preserve">Folio 74-87 del c2 y 58-68 del cuaderno principal </w:t>
      </w:r>
    </w:p>
  </w:footnote>
  <w:footnote w:id="26">
    <w:p w14:paraId="1A7EB92D" w14:textId="77777777" w:rsidR="00E72D32" w:rsidRPr="00F63454" w:rsidRDefault="00E72D32" w:rsidP="00E31CF6">
      <w:pPr>
        <w:autoSpaceDE w:val="0"/>
        <w:autoSpaceDN w:val="0"/>
        <w:adjustRightInd w:val="0"/>
        <w:jc w:val="both"/>
        <w:rPr>
          <w:rFonts w:eastAsiaTheme="minorHAnsi"/>
          <w:bCs/>
          <w:sz w:val="12"/>
          <w:szCs w:val="12"/>
          <w:lang w:val="es-CO" w:eastAsia="en-US"/>
        </w:rPr>
      </w:pPr>
      <w:r w:rsidRPr="00F63454">
        <w:rPr>
          <w:rStyle w:val="Refdenotaalpie"/>
          <w:sz w:val="12"/>
          <w:szCs w:val="12"/>
        </w:rPr>
        <w:footnoteRef/>
      </w:r>
      <w:r w:rsidRPr="00F63454">
        <w:rPr>
          <w:sz w:val="12"/>
          <w:szCs w:val="12"/>
        </w:rPr>
        <w:t xml:space="preserve"> </w:t>
      </w:r>
      <w:r w:rsidRPr="00F63454">
        <w:rPr>
          <w:rFonts w:eastAsiaTheme="minorHAnsi"/>
          <w:bCs/>
          <w:sz w:val="12"/>
          <w:szCs w:val="12"/>
          <w:lang w:val="es-CO" w:eastAsia="en-US"/>
        </w:rPr>
        <w:t xml:space="preserve">CONSEJO DE ESTADO - SALA DE LO CONTENCIOSO ADMINISTRATIVO - SECCIÓN TERCERA - SALA PLENA - Consejero ponente: DANILO ROJAS BETANCOURTH - </w:t>
      </w:r>
      <w:r w:rsidRPr="00F63454">
        <w:rPr>
          <w:rFonts w:eastAsiaTheme="minorHAnsi"/>
          <w:sz w:val="12"/>
          <w:szCs w:val="12"/>
          <w:lang w:val="es-CO" w:eastAsia="en-US"/>
        </w:rPr>
        <w:t xml:space="preserve">Bogotá D. C., siete (7) de marzo de dos mil dieciocho (2018). - </w:t>
      </w:r>
      <w:r w:rsidRPr="00F63454">
        <w:rPr>
          <w:rFonts w:eastAsiaTheme="minorHAnsi"/>
          <w:bCs/>
          <w:sz w:val="12"/>
          <w:szCs w:val="12"/>
          <w:lang w:val="es-CO" w:eastAsia="en-US"/>
        </w:rPr>
        <w:t>Radicación número: 25000-23-26-000-2005-00320-01(34359) A - Actor: LUZ MYRIAM VASCO BASABE - Demandado: LA NACIÓN-MINISTERIO DE DEFENSA-EJÉRCITO NACIONAL - Referencia: ACCIÓN DE REPARACIÓN DIRECTA - SENTENCIA DE UNIFICACIÓN</w:t>
      </w:r>
    </w:p>
  </w:footnote>
  <w:footnote w:id="27">
    <w:p w14:paraId="0A92C10D" w14:textId="77777777" w:rsidR="00E72D32" w:rsidRPr="00F63454" w:rsidRDefault="00E72D32">
      <w:pPr>
        <w:pStyle w:val="Textonotapie"/>
        <w:rPr>
          <w:sz w:val="12"/>
          <w:szCs w:val="12"/>
          <w:lang w:val="es-CO"/>
        </w:rPr>
      </w:pPr>
      <w:r w:rsidRPr="00F63454">
        <w:rPr>
          <w:rStyle w:val="Refdenotaalpie"/>
          <w:sz w:val="12"/>
          <w:szCs w:val="12"/>
        </w:rPr>
        <w:footnoteRef/>
      </w:r>
      <w:r w:rsidRPr="00F63454">
        <w:rPr>
          <w:sz w:val="12"/>
          <w:szCs w:val="12"/>
        </w:rPr>
        <w:t xml:space="preserve"> con 6 años en la institución</w:t>
      </w:r>
    </w:p>
  </w:footnote>
  <w:footnote w:id="28">
    <w:p w14:paraId="3B04D110" w14:textId="77777777" w:rsidR="00E72D32" w:rsidRPr="00F63454" w:rsidRDefault="00E72D32" w:rsidP="007A6597">
      <w:pPr>
        <w:pStyle w:val="Textonotapie"/>
        <w:jc w:val="both"/>
        <w:rPr>
          <w:sz w:val="12"/>
          <w:szCs w:val="12"/>
          <w:lang w:val="es-CO"/>
        </w:rPr>
      </w:pPr>
      <w:r w:rsidRPr="00F63454">
        <w:rPr>
          <w:rStyle w:val="Refdenotaalpie"/>
          <w:rFonts w:eastAsia="Calibri"/>
          <w:sz w:val="12"/>
          <w:szCs w:val="12"/>
        </w:rPr>
        <w:footnoteRef/>
      </w:r>
      <w:r w:rsidRPr="00F63454">
        <w:rPr>
          <w:sz w:val="12"/>
          <w:szCs w:val="12"/>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1560"/>
        <w:gridCol w:w="1559"/>
        <w:gridCol w:w="1921"/>
        <w:gridCol w:w="1301"/>
        <w:gridCol w:w="1267"/>
        <w:gridCol w:w="1277"/>
      </w:tblGrid>
      <w:tr w:rsidR="00E72D32" w:rsidRPr="00F63454" w14:paraId="039DFCB2" w14:textId="77777777" w:rsidTr="000F519C">
        <w:trPr>
          <w:trHeight w:val="295"/>
        </w:trPr>
        <w:tc>
          <w:tcPr>
            <w:tcW w:w="8885" w:type="dxa"/>
            <w:gridSpan w:val="6"/>
            <w:tcBorders>
              <w:top w:val="single" w:sz="6" w:space="0" w:color="auto"/>
              <w:left w:val="single" w:sz="6" w:space="0" w:color="auto"/>
              <w:bottom w:val="single" w:sz="6" w:space="0" w:color="auto"/>
              <w:right w:val="single" w:sz="6" w:space="0" w:color="auto"/>
            </w:tcBorders>
          </w:tcPr>
          <w:p w14:paraId="42D51546" w14:textId="77777777" w:rsidR="00E72D32" w:rsidRPr="00F63454" w:rsidRDefault="00E72D32" w:rsidP="007A6597">
            <w:pPr>
              <w:spacing w:before="120"/>
              <w:jc w:val="both"/>
              <w:rPr>
                <w:b/>
                <w:bCs/>
                <w:sz w:val="12"/>
                <w:szCs w:val="12"/>
              </w:rPr>
            </w:pPr>
            <w:r w:rsidRPr="00F63454">
              <w:rPr>
                <w:i/>
                <w:iCs/>
                <w:color w:val="808080"/>
                <w:sz w:val="12"/>
                <w:szCs w:val="12"/>
              </w:rPr>
              <w:t xml:space="preserve">REPARACION DEL DAÑO MORAL EN CASO DE </w:t>
            </w:r>
            <w:r w:rsidRPr="00F63454">
              <w:rPr>
                <w:i/>
                <w:iCs/>
                <w:color w:val="FF0000"/>
                <w:sz w:val="12"/>
                <w:szCs w:val="12"/>
              </w:rPr>
              <w:t>LESIONES</w:t>
            </w:r>
          </w:p>
        </w:tc>
      </w:tr>
      <w:tr w:rsidR="00E72D32" w:rsidRPr="00F63454" w14:paraId="3E2C8450" w14:textId="77777777" w:rsidTr="000F519C">
        <w:trPr>
          <w:trHeight w:val="217"/>
        </w:trPr>
        <w:tc>
          <w:tcPr>
            <w:tcW w:w="1560" w:type="dxa"/>
            <w:tcBorders>
              <w:top w:val="single" w:sz="6" w:space="0" w:color="auto"/>
              <w:left w:val="single" w:sz="6" w:space="0" w:color="auto"/>
              <w:bottom w:val="single" w:sz="6" w:space="0" w:color="auto"/>
              <w:right w:val="single" w:sz="6" w:space="0" w:color="auto"/>
            </w:tcBorders>
          </w:tcPr>
          <w:p w14:paraId="5EF3D91B" w14:textId="77777777" w:rsidR="00E72D32" w:rsidRPr="00F63454" w:rsidRDefault="00E72D32" w:rsidP="007A6597">
            <w:pPr>
              <w:spacing w:line="240" w:lineRule="exact"/>
              <w:jc w:val="both"/>
              <w:rPr>
                <w:sz w:val="12"/>
                <w:szCs w:val="12"/>
              </w:rPr>
            </w:pPr>
          </w:p>
        </w:tc>
        <w:tc>
          <w:tcPr>
            <w:tcW w:w="1559" w:type="dxa"/>
            <w:tcBorders>
              <w:top w:val="single" w:sz="6" w:space="0" w:color="auto"/>
              <w:left w:val="single" w:sz="6" w:space="0" w:color="auto"/>
              <w:bottom w:val="single" w:sz="6" w:space="0" w:color="auto"/>
              <w:right w:val="single" w:sz="6" w:space="0" w:color="auto"/>
            </w:tcBorders>
          </w:tcPr>
          <w:p w14:paraId="4BDCD399" w14:textId="77777777" w:rsidR="00E72D32" w:rsidRPr="00F63454" w:rsidRDefault="00E72D32" w:rsidP="007A6597">
            <w:pPr>
              <w:spacing w:line="240" w:lineRule="exact"/>
              <w:jc w:val="both"/>
              <w:rPr>
                <w:b/>
                <w:bCs/>
                <w:sz w:val="12"/>
                <w:szCs w:val="12"/>
              </w:rPr>
            </w:pPr>
            <w:r w:rsidRPr="00F63454">
              <w:rPr>
                <w:b/>
                <w:bCs/>
                <w:sz w:val="12"/>
                <w:szCs w:val="12"/>
              </w:rPr>
              <w:t>NIVEL 1</w:t>
            </w:r>
          </w:p>
        </w:tc>
        <w:tc>
          <w:tcPr>
            <w:tcW w:w="1921" w:type="dxa"/>
            <w:tcBorders>
              <w:top w:val="single" w:sz="6" w:space="0" w:color="auto"/>
              <w:left w:val="single" w:sz="6" w:space="0" w:color="auto"/>
              <w:bottom w:val="single" w:sz="6" w:space="0" w:color="auto"/>
              <w:right w:val="single" w:sz="6" w:space="0" w:color="auto"/>
            </w:tcBorders>
          </w:tcPr>
          <w:p w14:paraId="71AE78E9" w14:textId="77777777" w:rsidR="00E72D32" w:rsidRPr="00F63454" w:rsidRDefault="00E72D32" w:rsidP="007A6597">
            <w:pPr>
              <w:spacing w:line="240" w:lineRule="exact"/>
              <w:jc w:val="both"/>
              <w:rPr>
                <w:b/>
                <w:bCs/>
                <w:sz w:val="12"/>
                <w:szCs w:val="12"/>
              </w:rPr>
            </w:pPr>
            <w:r w:rsidRPr="00F63454">
              <w:rPr>
                <w:b/>
                <w:bCs/>
                <w:sz w:val="12"/>
                <w:szCs w:val="12"/>
              </w:rPr>
              <w:t>NIVEL 2</w:t>
            </w:r>
          </w:p>
        </w:tc>
        <w:tc>
          <w:tcPr>
            <w:tcW w:w="1301" w:type="dxa"/>
            <w:tcBorders>
              <w:top w:val="single" w:sz="6" w:space="0" w:color="auto"/>
              <w:left w:val="single" w:sz="6" w:space="0" w:color="auto"/>
              <w:bottom w:val="single" w:sz="6" w:space="0" w:color="auto"/>
              <w:right w:val="single" w:sz="6" w:space="0" w:color="auto"/>
            </w:tcBorders>
          </w:tcPr>
          <w:p w14:paraId="4D6164CD" w14:textId="77777777" w:rsidR="00E72D32" w:rsidRPr="00F63454" w:rsidRDefault="00E72D32" w:rsidP="007A6597">
            <w:pPr>
              <w:spacing w:line="240" w:lineRule="exact"/>
              <w:jc w:val="both"/>
              <w:rPr>
                <w:sz w:val="12"/>
                <w:szCs w:val="12"/>
              </w:rPr>
            </w:pPr>
            <w:r w:rsidRPr="00F63454">
              <w:rPr>
                <w:b/>
                <w:bCs/>
                <w:sz w:val="12"/>
                <w:szCs w:val="12"/>
              </w:rPr>
              <w:t xml:space="preserve">NIVEL </w:t>
            </w:r>
            <w:r w:rsidRPr="00F63454">
              <w:rPr>
                <w:sz w:val="12"/>
                <w:szCs w:val="12"/>
              </w:rPr>
              <w:t>3</w:t>
            </w:r>
          </w:p>
        </w:tc>
        <w:tc>
          <w:tcPr>
            <w:tcW w:w="1267" w:type="dxa"/>
            <w:tcBorders>
              <w:top w:val="single" w:sz="6" w:space="0" w:color="auto"/>
              <w:left w:val="single" w:sz="6" w:space="0" w:color="auto"/>
              <w:bottom w:val="single" w:sz="6" w:space="0" w:color="auto"/>
              <w:right w:val="single" w:sz="6" w:space="0" w:color="auto"/>
            </w:tcBorders>
          </w:tcPr>
          <w:p w14:paraId="2C64E484" w14:textId="77777777" w:rsidR="00E72D32" w:rsidRPr="00F63454" w:rsidRDefault="00E72D32" w:rsidP="007A6597">
            <w:pPr>
              <w:spacing w:line="240" w:lineRule="exact"/>
              <w:jc w:val="both"/>
              <w:rPr>
                <w:sz w:val="12"/>
                <w:szCs w:val="12"/>
              </w:rPr>
            </w:pPr>
            <w:r w:rsidRPr="00F63454">
              <w:rPr>
                <w:b/>
                <w:bCs/>
                <w:sz w:val="12"/>
                <w:szCs w:val="12"/>
              </w:rPr>
              <w:t xml:space="preserve">NIVEL </w:t>
            </w:r>
            <w:r w:rsidRPr="00F63454">
              <w:rPr>
                <w:sz w:val="12"/>
                <w:szCs w:val="12"/>
              </w:rPr>
              <w:t>4</w:t>
            </w:r>
          </w:p>
        </w:tc>
        <w:tc>
          <w:tcPr>
            <w:tcW w:w="1277" w:type="dxa"/>
            <w:tcBorders>
              <w:top w:val="single" w:sz="6" w:space="0" w:color="auto"/>
              <w:left w:val="single" w:sz="6" w:space="0" w:color="auto"/>
              <w:bottom w:val="single" w:sz="6" w:space="0" w:color="auto"/>
              <w:right w:val="single" w:sz="6" w:space="0" w:color="auto"/>
            </w:tcBorders>
          </w:tcPr>
          <w:p w14:paraId="359F5FD7" w14:textId="77777777" w:rsidR="00E72D32" w:rsidRPr="00F63454" w:rsidRDefault="00E72D32" w:rsidP="007A6597">
            <w:pPr>
              <w:spacing w:line="240" w:lineRule="exact"/>
              <w:jc w:val="both"/>
              <w:rPr>
                <w:b/>
                <w:bCs/>
                <w:sz w:val="12"/>
                <w:szCs w:val="12"/>
              </w:rPr>
            </w:pPr>
            <w:r w:rsidRPr="00F63454">
              <w:rPr>
                <w:b/>
                <w:bCs/>
                <w:sz w:val="12"/>
                <w:szCs w:val="12"/>
              </w:rPr>
              <w:t>NIVEL 5</w:t>
            </w:r>
          </w:p>
        </w:tc>
      </w:tr>
      <w:tr w:rsidR="00E72D32" w:rsidRPr="00F63454" w14:paraId="7C63CC4C" w14:textId="77777777" w:rsidTr="000F519C">
        <w:tc>
          <w:tcPr>
            <w:tcW w:w="1560" w:type="dxa"/>
            <w:tcBorders>
              <w:top w:val="single" w:sz="6" w:space="0" w:color="auto"/>
              <w:left w:val="single" w:sz="6" w:space="0" w:color="auto"/>
              <w:bottom w:val="single" w:sz="6" w:space="0" w:color="auto"/>
              <w:right w:val="single" w:sz="6" w:space="0" w:color="auto"/>
            </w:tcBorders>
          </w:tcPr>
          <w:p w14:paraId="4CDCB64C" w14:textId="77777777" w:rsidR="00E72D32" w:rsidRPr="00F63454" w:rsidRDefault="00E72D32" w:rsidP="007A6597">
            <w:pPr>
              <w:spacing w:line="240" w:lineRule="exact"/>
              <w:jc w:val="both"/>
              <w:rPr>
                <w:b/>
                <w:bCs/>
                <w:sz w:val="12"/>
                <w:szCs w:val="12"/>
              </w:rPr>
            </w:pPr>
            <w:r w:rsidRPr="00F63454">
              <w:rPr>
                <w:b/>
                <w:bCs/>
                <w:sz w:val="12"/>
                <w:szCs w:val="12"/>
              </w:rPr>
              <w:t>GRAVEDAD DE LA LESIÓN</w:t>
            </w:r>
          </w:p>
        </w:tc>
        <w:tc>
          <w:tcPr>
            <w:tcW w:w="1559" w:type="dxa"/>
            <w:tcBorders>
              <w:top w:val="single" w:sz="6" w:space="0" w:color="auto"/>
              <w:left w:val="single" w:sz="6" w:space="0" w:color="auto"/>
              <w:bottom w:val="single" w:sz="6" w:space="0" w:color="auto"/>
              <w:right w:val="single" w:sz="6" w:space="0" w:color="auto"/>
            </w:tcBorders>
          </w:tcPr>
          <w:p w14:paraId="4A4A5527" w14:textId="77777777" w:rsidR="00E72D32" w:rsidRPr="00F63454" w:rsidRDefault="00E72D32" w:rsidP="007A6597">
            <w:pPr>
              <w:pStyle w:val="Sinespaciado"/>
              <w:jc w:val="both"/>
              <w:rPr>
                <w:rFonts w:ascii="Times New Roman" w:hAnsi="Times New Roman"/>
                <w:sz w:val="12"/>
                <w:szCs w:val="12"/>
              </w:rPr>
            </w:pPr>
            <w:r w:rsidRPr="00F63454">
              <w:rPr>
                <w:rFonts w:ascii="Times New Roman" w:hAnsi="Times New Roman"/>
                <w:sz w:val="12"/>
                <w:szCs w:val="12"/>
              </w:rPr>
              <w:t>Víctima directa y relaciones</w:t>
            </w:r>
          </w:p>
          <w:p w14:paraId="20B1A751" w14:textId="77777777" w:rsidR="00E72D32" w:rsidRPr="00F63454" w:rsidRDefault="00E72D32" w:rsidP="007A6597">
            <w:pPr>
              <w:pStyle w:val="Sinespaciado"/>
              <w:jc w:val="both"/>
              <w:rPr>
                <w:rFonts w:ascii="Times New Roman" w:hAnsi="Times New Roman"/>
                <w:sz w:val="12"/>
                <w:szCs w:val="12"/>
              </w:rPr>
            </w:pPr>
            <w:r w:rsidRPr="00F63454">
              <w:rPr>
                <w:rFonts w:ascii="Times New Roman" w:hAnsi="Times New Roman"/>
                <w:sz w:val="12"/>
                <w:szCs w:val="12"/>
              </w:rPr>
              <w:t>afectivas conyugales y paterno-filiales</w:t>
            </w:r>
          </w:p>
        </w:tc>
        <w:tc>
          <w:tcPr>
            <w:tcW w:w="1921" w:type="dxa"/>
            <w:tcBorders>
              <w:top w:val="single" w:sz="6" w:space="0" w:color="auto"/>
              <w:left w:val="single" w:sz="6" w:space="0" w:color="auto"/>
              <w:bottom w:val="single" w:sz="6" w:space="0" w:color="auto"/>
              <w:right w:val="single" w:sz="6" w:space="0" w:color="auto"/>
            </w:tcBorders>
          </w:tcPr>
          <w:p w14:paraId="5A6C825A" w14:textId="77777777" w:rsidR="00E72D32" w:rsidRPr="00F63454" w:rsidRDefault="00E72D32" w:rsidP="007A6597">
            <w:pPr>
              <w:pStyle w:val="Sinespaciado"/>
              <w:jc w:val="both"/>
              <w:rPr>
                <w:rFonts w:ascii="Times New Roman" w:hAnsi="Times New Roman"/>
                <w:sz w:val="12"/>
                <w:szCs w:val="12"/>
              </w:rPr>
            </w:pPr>
            <w:r w:rsidRPr="00F63454">
              <w:rPr>
                <w:rFonts w:ascii="Times New Roman" w:hAnsi="Times New Roman"/>
                <w:sz w:val="12"/>
                <w:szCs w:val="12"/>
              </w:rPr>
              <w:t>Relación afectiva</w:t>
            </w:r>
          </w:p>
          <w:p w14:paraId="0FD18BD1" w14:textId="77777777" w:rsidR="00E72D32" w:rsidRPr="00F63454" w:rsidRDefault="00E72D32" w:rsidP="007A6597">
            <w:pPr>
              <w:pStyle w:val="Sinespaciado"/>
              <w:jc w:val="both"/>
              <w:rPr>
                <w:rFonts w:ascii="Times New Roman" w:hAnsi="Times New Roman"/>
                <w:sz w:val="12"/>
                <w:szCs w:val="12"/>
              </w:rPr>
            </w:pPr>
            <w:r w:rsidRPr="00F63454">
              <w:rPr>
                <w:rFonts w:ascii="Times New Roman" w:hAnsi="Times New Roman"/>
                <w:sz w:val="12"/>
                <w:szCs w:val="12"/>
              </w:rPr>
              <w:t>del 2</w:t>
            </w:r>
            <w:r w:rsidRPr="00F63454">
              <w:rPr>
                <w:rFonts w:ascii="Times New Roman" w:hAnsi="Times New Roman"/>
                <w:sz w:val="12"/>
                <w:szCs w:val="12"/>
                <w:vertAlign w:val="superscript"/>
              </w:rPr>
              <w:t>o</w:t>
            </w:r>
            <w:r w:rsidRPr="00F63454">
              <w:rPr>
                <w:rFonts w:ascii="Times New Roman" w:hAnsi="Times New Roman"/>
                <w:sz w:val="12"/>
                <w:szCs w:val="12"/>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74ED9196" w14:textId="77777777" w:rsidR="00E72D32" w:rsidRPr="00F63454" w:rsidRDefault="00E72D32" w:rsidP="007A6597">
            <w:pPr>
              <w:pStyle w:val="Sinespaciado"/>
              <w:jc w:val="both"/>
              <w:rPr>
                <w:rFonts w:ascii="Times New Roman" w:hAnsi="Times New Roman"/>
                <w:sz w:val="12"/>
                <w:szCs w:val="12"/>
              </w:rPr>
            </w:pPr>
            <w:r w:rsidRPr="00F63454">
              <w:rPr>
                <w:rFonts w:ascii="Times New Roman" w:hAnsi="Times New Roman"/>
                <w:sz w:val="12"/>
                <w:szCs w:val="12"/>
              </w:rPr>
              <w:t>Relación afectiva</w:t>
            </w:r>
          </w:p>
          <w:p w14:paraId="58F71E54" w14:textId="77777777" w:rsidR="00E72D32" w:rsidRPr="00F63454" w:rsidRDefault="00E72D32" w:rsidP="007A6597">
            <w:pPr>
              <w:pStyle w:val="Sinespaciado"/>
              <w:jc w:val="both"/>
              <w:rPr>
                <w:rFonts w:ascii="Times New Roman" w:hAnsi="Times New Roman"/>
                <w:sz w:val="12"/>
                <w:szCs w:val="12"/>
              </w:rPr>
            </w:pPr>
            <w:r w:rsidRPr="00F63454">
              <w:rPr>
                <w:rFonts w:ascii="Times New Roman" w:hAnsi="Times New Roman"/>
                <w:sz w:val="12"/>
                <w:szCs w:val="12"/>
              </w:rPr>
              <w:t>del 3</w:t>
            </w:r>
            <w:r w:rsidRPr="00F63454">
              <w:rPr>
                <w:rFonts w:ascii="Times New Roman" w:hAnsi="Times New Roman"/>
                <w:sz w:val="12"/>
                <w:szCs w:val="12"/>
                <w:vertAlign w:val="superscript"/>
              </w:rPr>
              <w:t>o</w:t>
            </w:r>
            <w:r w:rsidRPr="00F63454">
              <w:rPr>
                <w:rFonts w:ascii="Times New Roman" w:hAnsi="Times New Roman"/>
                <w:sz w:val="12"/>
                <w:szCs w:val="12"/>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1B5359A7" w14:textId="77777777" w:rsidR="00E72D32" w:rsidRPr="00F63454" w:rsidRDefault="00E72D32" w:rsidP="007A6597">
            <w:pPr>
              <w:pStyle w:val="Sinespaciado"/>
              <w:jc w:val="both"/>
              <w:rPr>
                <w:rFonts w:ascii="Times New Roman" w:hAnsi="Times New Roman"/>
                <w:sz w:val="12"/>
                <w:szCs w:val="12"/>
              </w:rPr>
            </w:pPr>
            <w:r w:rsidRPr="00F63454">
              <w:rPr>
                <w:rFonts w:ascii="Times New Roman" w:hAnsi="Times New Roman"/>
                <w:sz w:val="12"/>
                <w:szCs w:val="12"/>
              </w:rPr>
              <w:t>Relación afectiva del 4</w:t>
            </w:r>
            <w:r w:rsidRPr="00F63454">
              <w:rPr>
                <w:rFonts w:ascii="Times New Roman" w:hAnsi="Times New Roman"/>
                <w:sz w:val="12"/>
                <w:szCs w:val="12"/>
                <w:vertAlign w:val="superscript"/>
              </w:rPr>
              <w:t xml:space="preserve">o </w:t>
            </w:r>
            <w:r w:rsidRPr="00F63454">
              <w:rPr>
                <w:rFonts w:ascii="Times New Roman" w:hAnsi="Times New Roman"/>
                <w:sz w:val="12"/>
                <w:szCs w:val="12"/>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67A32D0A" w14:textId="77777777" w:rsidR="00E72D32" w:rsidRPr="00F63454" w:rsidRDefault="00E72D32" w:rsidP="007A6597">
            <w:pPr>
              <w:pStyle w:val="Sinespaciado"/>
              <w:jc w:val="both"/>
              <w:rPr>
                <w:rFonts w:ascii="Times New Roman" w:hAnsi="Times New Roman"/>
                <w:sz w:val="12"/>
                <w:szCs w:val="12"/>
              </w:rPr>
            </w:pPr>
            <w:r w:rsidRPr="00F63454">
              <w:rPr>
                <w:rFonts w:ascii="Times New Roman" w:hAnsi="Times New Roman"/>
                <w:sz w:val="12"/>
                <w:szCs w:val="12"/>
              </w:rPr>
              <w:t>Relaciones afectivas no familiares -</w:t>
            </w:r>
          </w:p>
          <w:p w14:paraId="7A03BC82" w14:textId="77777777" w:rsidR="00E72D32" w:rsidRPr="00F63454" w:rsidRDefault="00E72D32" w:rsidP="007A6597">
            <w:pPr>
              <w:pStyle w:val="Sinespaciado"/>
              <w:jc w:val="both"/>
              <w:rPr>
                <w:rFonts w:ascii="Times New Roman" w:hAnsi="Times New Roman"/>
                <w:sz w:val="12"/>
                <w:szCs w:val="12"/>
              </w:rPr>
            </w:pPr>
            <w:r w:rsidRPr="00F63454">
              <w:rPr>
                <w:rFonts w:ascii="Times New Roman" w:hAnsi="Times New Roman"/>
                <w:sz w:val="12"/>
                <w:szCs w:val="12"/>
              </w:rPr>
              <w:t>terceros damnificados</w:t>
            </w:r>
            <w:r w:rsidRPr="00F63454">
              <w:rPr>
                <w:rFonts w:ascii="Times New Roman" w:hAnsi="Times New Roman"/>
                <w:sz w:val="12"/>
                <w:szCs w:val="12"/>
                <w:vertAlign w:val="superscript"/>
              </w:rPr>
              <w:footnoteRef/>
            </w:r>
          </w:p>
        </w:tc>
      </w:tr>
      <w:tr w:rsidR="00E72D32" w:rsidRPr="00F63454" w14:paraId="050BA657" w14:textId="77777777" w:rsidTr="000F519C">
        <w:tc>
          <w:tcPr>
            <w:tcW w:w="1560" w:type="dxa"/>
            <w:tcBorders>
              <w:top w:val="single" w:sz="6" w:space="0" w:color="auto"/>
              <w:left w:val="single" w:sz="6" w:space="0" w:color="auto"/>
              <w:bottom w:val="single" w:sz="6" w:space="0" w:color="auto"/>
              <w:right w:val="single" w:sz="6" w:space="0" w:color="auto"/>
            </w:tcBorders>
          </w:tcPr>
          <w:p w14:paraId="1BA1703B" w14:textId="77777777" w:rsidR="00E72D32" w:rsidRPr="00F63454" w:rsidRDefault="00E72D32" w:rsidP="007A6597">
            <w:pPr>
              <w:spacing w:line="240" w:lineRule="exact"/>
              <w:jc w:val="both"/>
              <w:rPr>
                <w:sz w:val="12"/>
                <w:szCs w:val="12"/>
              </w:rPr>
            </w:pPr>
          </w:p>
        </w:tc>
        <w:tc>
          <w:tcPr>
            <w:tcW w:w="1559" w:type="dxa"/>
            <w:tcBorders>
              <w:top w:val="single" w:sz="6" w:space="0" w:color="auto"/>
              <w:left w:val="single" w:sz="6" w:space="0" w:color="auto"/>
              <w:bottom w:val="single" w:sz="6" w:space="0" w:color="auto"/>
              <w:right w:val="single" w:sz="6" w:space="0" w:color="auto"/>
            </w:tcBorders>
          </w:tcPr>
          <w:p w14:paraId="1B5B3B36" w14:textId="77777777" w:rsidR="00E72D32" w:rsidRPr="00F63454" w:rsidRDefault="00E72D32" w:rsidP="007A6597">
            <w:pPr>
              <w:spacing w:line="240" w:lineRule="exact"/>
              <w:jc w:val="both"/>
              <w:rPr>
                <w:b/>
                <w:bCs/>
                <w:sz w:val="12"/>
                <w:szCs w:val="12"/>
              </w:rPr>
            </w:pPr>
            <w:r w:rsidRPr="00F63454">
              <w:rPr>
                <w:b/>
                <w:bCs/>
                <w:sz w:val="12"/>
                <w:szCs w:val="12"/>
              </w:rPr>
              <w:t>S.M.L.M.V.</w:t>
            </w:r>
          </w:p>
        </w:tc>
        <w:tc>
          <w:tcPr>
            <w:tcW w:w="1921" w:type="dxa"/>
            <w:tcBorders>
              <w:top w:val="single" w:sz="6" w:space="0" w:color="auto"/>
              <w:left w:val="single" w:sz="6" w:space="0" w:color="auto"/>
              <w:bottom w:val="single" w:sz="6" w:space="0" w:color="auto"/>
              <w:right w:val="single" w:sz="6" w:space="0" w:color="auto"/>
            </w:tcBorders>
          </w:tcPr>
          <w:p w14:paraId="15FB4DCD" w14:textId="77777777" w:rsidR="00E72D32" w:rsidRPr="00F63454" w:rsidRDefault="00E72D32" w:rsidP="007A6597">
            <w:pPr>
              <w:spacing w:line="240" w:lineRule="exact"/>
              <w:jc w:val="both"/>
              <w:rPr>
                <w:b/>
                <w:bCs/>
                <w:sz w:val="12"/>
                <w:szCs w:val="12"/>
              </w:rPr>
            </w:pPr>
            <w:r w:rsidRPr="00F63454">
              <w:rPr>
                <w:b/>
                <w:bCs/>
                <w:sz w:val="12"/>
                <w:szCs w:val="12"/>
              </w:rPr>
              <w:t>S.M.L.M.V.</w:t>
            </w:r>
          </w:p>
        </w:tc>
        <w:tc>
          <w:tcPr>
            <w:tcW w:w="1301" w:type="dxa"/>
            <w:tcBorders>
              <w:top w:val="single" w:sz="6" w:space="0" w:color="auto"/>
              <w:left w:val="single" w:sz="6" w:space="0" w:color="auto"/>
              <w:bottom w:val="single" w:sz="6" w:space="0" w:color="auto"/>
              <w:right w:val="single" w:sz="6" w:space="0" w:color="auto"/>
            </w:tcBorders>
          </w:tcPr>
          <w:p w14:paraId="64E47A60" w14:textId="77777777" w:rsidR="00E72D32" w:rsidRPr="00F63454" w:rsidRDefault="00E72D32" w:rsidP="007A6597">
            <w:pPr>
              <w:spacing w:line="240" w:lineRule="exact"/>
              <w:jc w:val="both"/>
              <w:rPr>
                <w:b/>
                <w:bCs/>
                <w:sz w:val="12"/>
                <w:szCs w:val="12"/>
              </w:rPr>
            </w:pPr>
            <w:r w:rsidRPr="00F63454">
              <w:rPr>
                <w:b/>
                <w:bCs/>
                <w:sz w:val="12"/>
                <w:szCs w:val="12"/>
              </w:rPr>
              <w:t>S.M.L.M.V.</w:t>
            </w:r>
          </w:p>
        </w:tc>
        <w:tc>
          <w:tcPr>
            <w:tcW w:w="1267" w:type="dxa"/>
            <w:tcBorders>
              <w:top w:val="single" w:sz="6" w:space="0" w:color="auto"/>
              <w:left w:val="single" w:sz="6" w:space="0" w:color="auto"/>
              <w:bottom w:val="single" w:sz="6" w:space="0" w:color="auto"/>
              <w:right w:val="single" w:sz="6" w:space="0" w:color="auto"/>
            </w:tcBorders>
          </w:tcPr>
          <w:p w14:paraId="2C37AAF7" w14:textId="77777777" w:rsidR="00E72D32" w:rsidRPr="00F63454" w:rsidRDefault="00E72D32" w:rsidP="007A6597">
            <w:pPr>
              <w:spacing w:line="240" w:lineRule="exact"/>
              <w:jc w:val="both"/>
              <w:rPr>
                <w:b/>
                <w:bCs/>
                <w:sz w:val="12"/>
                <w:szCs w:val="12"/>
              </w:rPr>
            </w:pPr>
            <w:r w:rsidRPr="00F63454">
              <w:rPr>
                <w:b/>
                <w:bCs/>
                <w:sz w:val="12"/>
                <w:szCs w:val="12"/>
              </w:rPr>
              <w:t>S.M.L.M.V.</w:t>
            </w:r>
          </w:p>
        </w:tc>
        <w:tc>
          <w:tcPr>
            <w:tcW w:w="1277" w:type="dxa"/>
            <w:tcBorders>
              <w:top w:val="single" w:sz="6" w:space="0" w:color="auto"/>
              <w:left w:val="single" w:sz="6" w:space="0" w:color="auto"/>
              <w:bottom w:val="single" w:sz="6" w:space="0" w:color="auto"/>
              <w:right w:val="single" w:sz="6" w:space="0" w:color="auto"/>
            </w:tcBorders>
          </w:tcPr>
          <w:p w14:paraId="6EA68365" w14:textId="77777777" w:rsidR="00E72D32" w:rsidRPr="00F63454" w:rsidRDefault="00E72D32" w:rsidP="007A6597">
            <w:pPr>
              <w:spacing w:line="240" w:lineRule="exact"/>
              <w:jc w:val="both"/>
              <w:rPr>
                <w:b/>
                <w:bCs/>
                <w:sz w:val="12"/>
                <w:szCs w:val="12"/>
              </w:rPr>
            </w:pPr>
            <w:r w:rsidRPr="00F63454">
              <w:rPr>
                <w:b/>
                <w:bCs/>
                <w:sz w:val="12"/>
                <w:szCs w:val="12"/>
              </w:rPr>
              <w:t>S.M.L.M.V.</w:t>
            </w:r>
          </w:p>
        </w:tc>
      </w:tr>
      <w:tr w:rsidR="00E72D32" w:rsidRPr="00F63454" w14:paraId="70F24B91" w14:textId="77777777" w:rsidTr="000F519C">
        <w:trPr>
          <w:trHeight w:val="279"/>
        </w:trPr>
        <w:tc>
          <w:tcPr>
            <w:tcW w:w="1560" w:type="dxa"/>
            <w:tcBorders>
              <w:top w:val="single" w:sz="6" w:space="0" w:color="auto"/>
              <w:left w:val="single" w:sz="6" w:space="0" w:color="auto"/>
              <w:bottom w:val="single" w:sz="6" w:space="0" w:color="auto"/>
              <w:right w:val="single" w:sz="6" w:space="0" w:color="auto"/>
            </w:tcBorders>
            <w:vAlign w:val="bottom"/>
          </w:tcPr>
          <w:p w14:paraId="2AF919C5" w14:textId="77777777" w:rsidR="00E72D32" w:rsidRPr="00F63454" w:rsidRDefault="00E72D32" w:rsidP="007A6597">
            <w:pPr>
              <w:spacing w:line="240" w:lineRule="exact"/>
              <w:jc w:val="both"/>
              <w:rPr>
                <w:sz w:val="12"/>
                <w:szCs w:val="12"/>
              </w:rPr>
            </w:pPr>
            <w:r w:rsidRPr="00F63454">
              <w:rPr>
                <w:sz w:val="12"/>
                <w:szCs w:val="12"/>
              </w:rPr>
              <w:t>Igual o superior al 50%</w:t>
            </w:r>
          </w:p>
        </w:tc>
        <w:tc>
          <w:tcPr>
            <w:tcW w:w="1559" w:type="dxa"/>
            <w:tcBorders>
              <w:top w:val="single" w:sz="6" w:space="0" w:color="auto"/>
              <w:left w:val="single" w:sz="6" w:space="0" w:color="auto"/>
              <w:bottom w:val="single" w:sz="6" w:space="0" w:color="auto"/>
              <w:right w:val="single" w:sz="6" w:space="0" w:color="auto"/>
            </w:tcBorders>
            <w:vAlign w:val="bottom"/>
          </w:tcPr>
          <w:p w14:paraId="315E5CF4" w14:textId="77777777" w:rsidR="00E72D32" w:rsidRPr="00F63454" w:rsidRDefault="00E72D32" w:rsidP="007A6597">
            <w:pPr>
              <w:spacing w:line="240" w:lineRule="exact"/>
              <w:jc w:val="both"/>
              <w:rPr>
                <w:sz w:val="12"/>
                <w:szCs w:val="12"/>
              </w:rPr>
            </w:pPr>
            <w:r w:rsidRPr="00F63454">
              <w:rPr>
                <w:sz w:val="12"/>
                <w:szCs w:val="12"/>
              </w:rPr>
              <w:t>100</w:t>
            </w:r>
          </w:p>
        </w:tc>
        <w:tc>
          <w:tcPr>
            <w:tcW w:w="1921" w:type="dxa"/>
            <w:tcBorders>
              <w:top w:val="single" w:sz="6" w:space="0" w:color="auto"/>
              <w:left w:val="single" w:sz="6" w:space="0" w:color="auto"/>
              <w:bottom w:val="single" w:sz="6" w:space="0" w:color="auto"/>
              <w:right w:val="single" w:sz="6" w:space="0" w:color="auto"/>
            </w:tcBorders>
            <w:vAlign w:val="bottom"/>
          </w:tcPr>
          <w:p w14:paraId="0C20D3F0" w14:textId="77777777" w:rsidR="00E72D32" w:rsidRPr="00F63454" w:rsidRDefault="00E72D32" w:rsidP="007A6597">
            <w:pPr>
              <w:spacing w:line="240" w:lineRule="exact"/>
              <w:jc w:val="both"/>
              <w:rPr>
                <w:sz w:val="12"/>
                <w:szCs w:val="12"/>
              </w:rPr>
            </w:pPr>
            <w:r w:rsidRPr="00F63454">
              <w:rPr>
                <w:sz w:val="12"/>
                <w:szCs w:val="12"/>
              </w:rPr>
              <w:t>50</w:t>
            </w:r>
          </w:p>
        </w:tc>
        <w:tc>
          <w:tcPr>
            <w:tcW w:w="1301" w:type="dxa"/>
            <w:tcBorders>
              <w:top w:val="single" w:sz="6" w:space="0" w:color="auto"/>
              <w:left w:val="single" w:sz="6" w:space="0" w:color="auto"/>
              <w:bottom w:val="single" w:sz="6" w:space="0" w:color="auto"/>
              <w:right w:val="single" w:sz="6" w:space="0" w:color="auto"/>
            </w:tcBorders>
            <w:vAlign w:val="bottom"/>
          </w:tcPr>
          <w:p w14:paraId="626F42C0" w14:textId="77777777" w:rsidR="00E72D32" w:rsidRPr="00F63454" w:rsidRDefault="00E72D32" w:rsidP="007A6597">
            <w:pPr>
              <w:spacing w:line="240" w:lineRule="exact"/>
              <w:jc w:val="both"/>
              <w:rPr>
                <w:sz w:val="12"/>
                <w:szCs w:val="12"/>
              </w:rPr>
            </w:pPr>
            <w:r w:rsidRPr="00F63454">
              <w:rPr>
                <w:sz w:val="12"/>
                <w:szCs w:val="12"/>
              </w:rPr>
              <w:t>35</w:t>
            </w:r>
          </w:p>
        </w:tc>
        <w:tc>
          <w:tcPr>
            <w:tcW w:w="1267" w:type="dxa"/>
            <w:tcBorders>
              <w:top w:val="single" w:sz="6" w:space="0" w:color="auto"/>
              <w:left w:val="single" w:sz="6" w:space="0" w:color="auto"/>
              <w:bottom w:val="single" w:sz="6" w:space="0" w:color="auto"/>
              <w:right w:val="single" w:sz="6" w:space="0" w:color="auto"/>
            </w:tcBorders>
            <w:vAlign w:val="bottom"/>
          </w:tcPr>
          <w:p w14:paraId="6160B22A" w14:textId="77777777" w:rsidR="00E72D32" w:rsidRPr="00F63454" w:rsidRDefault="00E72D32" w:rsidP="007A6597">
            <w:pPr>
              <w:spacing w:line="240" w:lineRule="exact"/>
              <w:jc w:val="both"/>
              <w:rPr>
                <w:sz w:val="12"/>
                <w:szCs w:val="12"/>
              </w:rPr>
            </w:pPr>
            <w:r w:rsidRPr="00F63454">
              <w:rPr>
                <w:sz w:val="12"/>
                <w:szCs w:val="12"/>
              </w:rPr>
              <w:t>25</w:t>
            </w:r>
          </w:p>
        </w:tc>
        <w:tc>
          <w:tcPr>
            <w:tcW w:w="1277" w:type="dxa"/>
            <w:tcBorders>
              <w:top w:val="single" w:sz="6" w:space="0" w:color="auto"/>
              <w:left w:val="single" w:sz="6" w:space="0" w:color="auto"/>
              <w:bottom w:val="single" w:sz="6" w:space="0" w:color="auto"/>
              <w:right w:val="single" w:sz="6" w:space="0" w:color="auto"/>
            </w:tcBorders>
            <w:vAlign w:val="bottom"/>
          </w:tcPr>
          <w:p w14:paraId="559FDD1C" w14:textId="77777777" w:rsidR="00E72D32" w:rsidRPr="00F63454" w:rsidRDefault="00E72D32" w:rsidP="007A6597">
            <w:pPr>
              <w:spacing w:line="240" w:lineRule="exact"/>
              <w:jc w:val="both"/>
              <w:rPr>
                <w:sz w:val="12"/>
                <w:szCs w:val="12"/>
              </w:rPr>
            </w:pPr>
            <w:r w:rsidRPr="00F63454">
              <w:rPr>
                <w:sz w:val="12"/>
                <w:szCs w:val="12"/>
              </w:rPr>
              <w:t>15</w:t>
            </w:r>
          </w:p>
        </w:tc>
      </w:tr>
    </w:tbl>
    <w:p w14:paraId="1A49F60F" w14:textId="77777777" w:rsidR="00E72D32" w:rsidRPr="00F63454" w:rsidRDefault="00E72D32" w:rsidP="007A6597">
      <w:pPr>
        <w:pStyle w:val="Textonotapie"/>
        <w:jc w:val="both"/>
        <w:rPr>
          <w:sz w:val="12"/>
          <w:szCs w:val="12"/>
          <w:lang w:val="es-CO"/>
        </w:rPr>
      </w:pPr>
    </w:p>
  </w:footnote>
  <w:footnote w:id="29">
    <w:p w14:paraId="22716502" w14:textId="77777777" w:rsidR="00E72D32" w:rsidRPr="00F63454" w:rsidRDefault="00E72D32" w:rsidP="007A6597">
      <w:pPr>
        <w:pStyle w:val="Textonotapie"/>
        <w:jc w:val="both"/>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781.242</w:t>
      </w:r>
    </w:p>
  </w:footnote>
  <w:footnote w:id="30">
    <w:p w14:paraId="733CC31B" w14:textId="77777777" w:rsidR="00E72D32" w:rsidRPr="00F63454" w:rsidRDefault="00E72D32" w:rsidP="007A6597">
      <w:pPr>
        <w:ind w:right="-283"/>
        <w:jc w:val="both"/>
        <w:rPr>
          <w:sz w:val="12"/>
          <w:szCs w:val="12"/>
          <w:lang w:val="es-MX"/>
        </w:rPr>
      </w:pPr>
      <w:r w:rsidRPr="00F63454">
        <w:rPr>
          <w:rStyle w:val="Refdenotaalpie"/>
          <w:sz w:val="12"/>
          <w:szCs w:val="12"/>
        </w:rPr>
        <w:footnoteRef/>
      </w:r>
      <w:r w:rsidRPr="00F63454">
        <w:rPr>
          <w:sz w:val="12"/>
          <w:szCs w:val="12"/>
        </w:rPr>
        <w:t xml:space="preserve"> Bogotá, D.C., primero (1) de marzo de dos mil seis (2006)- CONSEJO DE ESTADO - SALA DE LO CONTENCIOSO ADMINISTRATIVO - SECCION TERCERA - Consejera ponente: RUTH STELLA CORREA PALACIO- Radicación número: 52001-23-31-000-1995-06529-01(13887)</w:t>
      </w:r>
    </w:p>
  </w:footnote>
  <w:footnote w:id="31">
    <w:p w14:paraId="7D15EAA6" w14:textId="77777777" w:rsidR="00E72D32" w:rsidRPr="00F63454" w:rsidRDefault="00E72D32" w:rsidP="007A6597">
      <w:pPr>
        <w:pStyle w:val="Textonotapie"/>
        <w:jc w:val="both"/>
        <w:rPr>
          <w:sz w:val="12"/>
          <w:szCs w:val="12"/>
        </w:rPr>
      </w:pPr>
      <w:r w:rsidRPr="00F63454">
        <w:rPr>
          <w:rStyle w:val="Refdenotaalpie"/>
          <w:sz w:val="12"/>
          <w:szCs w:val="12"/>
        </w:rPr>
        <w:footnoteRef/>
      </w:r>
      <w:r w:rsidRPr="00F63454">
        <w:rPr>
          <w:sz w:val="12"/>
          <w:szCs w:val="12"/>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4982"/>
        <w:gridCol w:w="3864"/>
      </w:tblGrid>
      <w:tr w:rsidR="00E72D32" w:rsidRPr="00F63454" w14:paraId="12EB1207" w14:textId="77777777" w:rsidTr="000F519C">
        <w:tc>
          <w:tcPr>
            <w:tcW w:w="8846" w:type="dxa"/>
            <w:gridSpan w:val="2"/>
            <w:tcBorders>
              <w:top w:val="single" w:sz="6" w:space="0" w:color="auto"/>
              <w:left w:val="single" w:sz="6" w:space="0" w:color="auto"/>
              <w:bottom w:val="single" w:sz="6" w:space="0" w:color="auto"/>
              <w:right w:val="single" w:sz="6" w:space="0" w:color="auto"/>
            </w:tcBorders>
          </w:tcPr>
          <w:p w14:paraId="4CD7EEA5" w14:textId="77777777" w:rsidR="00E72D32" w:rsidRPr="00F63454" w:rsidRDefault="00E72D32" w:rsidP="007A6597">
            <w:pPr>
              <w:pStyle w:val="Style2"/>
              <w:spacing w:line="240" w:lineRule="exact"/>
              <w:rPr>
                <w:rFonts w:ascii="Times New Roman" w:hAnsi="Times New Roman" w:cs="Times New Roman"/>
                <w:i/>
                <w:iCs/>
                <w:sz w:val="12"/>
                <w:szCs w:val="12"/>
              </w:rPr>
            </w:pPr>
            <w:r w:rsidRPr="00F63454">
              <w:rPr>
                <w:rFonts w:ascii="Times New Roman" w:hAnsi="Times New Roman" w:cs="Times New Roman"/>
                <w:i/>
                <w:iCs/>
                <w:sz w:val="12"/>
                <w:szCs w:val="12"/>
              </w:rPr>
              <w:t xml:space="preserve">REPARACION DEL </w:t>
            </w:r>
            <w:r w:rsidRPr="00F63454">
              <w:rPr>
                <w:rFonts w:ascii="Times New Roman" w:hAnsi="Times New Roman" w:cs="Times New Roman"/>
                <w:i/>
                <w:iCs/>
                <w:color w:val="FF0000"/>
                <w:sz w:val="12"/>
                <w:szCs w:val="12"/>
              </w:rPr>
              <w:t xml:space="preserve">DAÑO A LA SALUD </w:t>
            </w:r>
            <w:r w:rsidRPr="00F63454">
              <w:rPr>
                <w:rFonts w:ascii="Times New Roman" w:hAnsi="Times New Roman" w:cs="Times New Roman"/>
                <w:i/>
                <w:iCs/>
                <w:sz w:val="12"/>
                <w:szCs w:val="12"/>
              </w:rPr>
              <w:t>REGLA GENERAL</w:t>
            </w:r>
          </w:p>
        </w:tc>
      </w:tr>
      <w:tr w:rsidR="00E72D32" w:rsidRPr="00F63454" w14:paraId="2F0B22D0" w14:textId="77777777" w:rsidTr="000F519C">
        <w:tc>
          <w:tcPr>
            <w:tcW w:w="4982" w:type="dxa"/>
            <w:tcBorders>
              <w:top w:val="single" w:sz="6" w:space="0" w:color="auto"/>
              <w:left w:val="single" w:sz="6" w:space="0" w:color="auto"/>
              <w:bottom w:val="single" w:sz="6" w:space="0" w:color="auto"/>
              <w:right w:val="single" w:sz="6" w:space="0" w:color="auto"/>
            </w:tcBorders>
          </w:tcPr>
          <w:p w14:paraId="5F1F411A" w14:textId="77777777" w:rsidR="00E72D32" w:rsidRPr="00F63454" w:rsidRDefault="00E72D32" w:rsidP="007A6597">
            <w:pPr>
              <w:pStyle w:val="Style4"/>
              <w:widowControl/>
              <w:spacing w:line="240" w:lineRule="auto"/>
              <w:ind w:left="1248"/>
              <w:jc w:val="both"/>
              <w:rPr>
                <w:rStyle w:val="FontStyle24"/>
                <w:rFonts w:ascii="Times New Roman" w:hAnsi="Times New Roman" w:cs="Times New Roman"/>
                <w:sz w:val="12"/>
                <w:szCs w:val="12"/>
                <w:lang w:eastAsia="es-ES_tradnl"/>
              </w:rPr>
            </w:pPr>
            <w:r w:rsidRPr="00F63454">
              <w:rPr>
                <w:rStyle w:val="FontStyle24"/>
                <w:rFonts w:ascii="Times New Roman" w:hAnsi="Times New Roman" w:cs="Times New Roman"/>
                <w:sz w:val="12"/>
                <w:szCs w:val="12"/>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14:paraId="4D1162E1" w14:textId="77777777" w:rsidR="00E72D32" w:rsidRPr="00F63454" w:rsidRDefault="00E72D32" w:rsidP="007A6597">
            <w:pPr>
              <w:pStyle w:val="Style4"/>
              <w:widowControl/>
              <w:spacing w:line="240" w:lineRule="auto"/>
              <w:jc w:val="both"/>
              <w:rPr>
                <w:rStyle w:val="FontStyle24"/>
                <w:rFonts w:ascii="Times New Roman" w:hAnsi="Times New Roman" w:cs="Times New Roman"/>
                <w:sz w:val="12"/>
                <w:szCs w:val="12"/>
                <w:lang w:eastAsia="es-ES_tradnl"/>
              </w:rPr>
            </w:pPr>
            <w:r w:rsidRPr="00F63454">
              <w:rPr>
                <w:rStyle w:val="FontStyle24"/>
                <w:rFonts w:ascii="Times New Roman" w:hAnsi="Times New Roman" w:cs="Times New Roman"/>
                <w:sz w:val="12"/>
                <w:szCs w:val="12"/>
                <w:lang w:eastAsia="es-ES_tradnl"/>
              </w:rPr>
              <w:t>Víctima directa</w:t>
            </w:r>
          </w:p>
        </w:tc>
      </w:tr>
      <w:tr w:rsidR="00E72D32" w:rsidRPr="00F63454" w14:paraId="548C0DC4" w14:textId="77777777" w:rsidTr="000F519C">
        <w:tc>
          <w:tcPr>
            <w:tcW w:w="4982" w:type="dxa"/>
            <w:tcBorders>
              <w:top w:val="single" w:sz="6" w:space="0" w:color="auto"/>
              <w:left w:val="single" w:sz="6" w:space="0" w:color="auto"/>
              <w:bottom w:val="single" w:sz="6" w:space="0" w:color="auto"/>
              <w:right w:val="single" w:sz="6" w:space="0" w:color="auto"/>
            </w:tcBorders>
          </w:tcPr>
          <w:p w14:paraId="59434D91" w14:textId="77777777" w:rsidR="00E72D32" w:rsidRPr="00F63454" w:rsidRDefault="00E72D32" w:rsidP="007A6597">
            <w:pPr>
              <w:pStyle w:val="Style13"/>
              <w:widowControl/>
              <w:jc w:val="both"/>
              <w:rPr>
                <w:rFonts w:ascii="Times New Roman" w:hAnsi="Times New Roman" w:cs="Times New Roman"/>
                <w:sz w:val="12"/>
                <w:szCs w:val="12"/>
              </w:rPr>
            </w:pPr>
          </w:p>
        </w:tc>
        <w:tc>
          <w:tcPr>
            <w:tcW w:w="3864" w:type="dxa"/>
            <w:tcBorders>
              <w:top w:val="single" w:sz="6" w:space="0" w:color="auto"/>
              <w:left w:val="single" w:sz="6" w:space="0" w:color="auto"/>
              <w:bottom w:val="single" w:sz="6" w:space="0" w:color="auto"/>
              <w:right w:val="single" w:sz="6" w:space="0" w:color="auto"/>
            </w:tcBorders>
          </w:tcPr>
          <w:p w14:paraId="0603A2E0" w14:textId="77777777" w:rsidR="00E72D32" w:rsidRPr="00F63454" w:rsidRDefault="00E72D32" w:rsidP="007A6597">
            <w:pPr>
              <w:pStyle w:val="Style4"/>
              <w:widowControl/>
              <w:spacing w:line="240" w:lineRule="auto"/>
              <w:jc w:val="both"/>
              <w:rPr>
                <w:rStyle w:val="FontStyle24"/>
                <w:rFonts w:ascii="Times New Roman" w:hAnsi="Times New Roman" w:cs="Times New Roman"/>
                <w:sz w:val="12"/>
                <w:szCs w:val="12"/>
                <w:lang w:eastAsia="es-ES_tradnl"/>
              </w:rPr>
            </w:pPr>
            <w:r w:rsidRPr="00F63454">
              <w:rPr>
                <w:rStyle w:val="FontStyle24"/>
                <w:rFonts w:ascii="Times New Roman" w:hAnsi="Times New Roman" w:cs="Times New Roman"/>
                <w:sz w:val="12"/>
                <w:szCs w:val="12"/>
                <w:lang w:eastAsia="es-ES_tradnl"/>
              </w:rPr>
              <w:t>S.M.L.M.V.</w:t>
            </w:r>
          </w:p>
        </w:tc>
      </w:tr>
      <w:tr w:rsidR="00E72D32" w:rsidRPr="00F63454" w14:paraId="2ABAB7A1" w14:textId="77777777" w:rsidTr="000F519C">
        <w:tc>
          <w:tcPr>
            <w:tcW w:w="4982" w:type="dxa"/>
            <w:tcBorders>
              <w:top w:val="single" w:sz="6" w:space="0" w:color="auto"/>
              <w:left w:val="single" w:sz="6" w:space="0" w:color="auto"/>
              <w:bottom w:val="single" w:sz="6" w:space="0" w:color="auto"/>
              <w:right w:val="single" w:sz="6" w:space="0" w:color="auto"/>
            </w:tcBorders>
          </w:tcPr>
          <w:p w14:paraId="1BF9005B" w14:textId="77777777" w:rsidR="00E72D32" w:rsidRPr="00F63454" w:rsidRDefault="00E72D32" w:rsidP="007A6597">
            <w:pPr>
              <w:pStyle w:val="Style5"/>
              <w:widowControl/>
              <w:jc w:val="both"/>
              <w:rPr>
                <w:rStyle w:val="FontStyle23"/>
                <w:rFonts w:ascii="Times New Roman" w:hAnsi="Times New Roman" w:cs="Times New Roman"/>
                <w:sz w:val="12"/>
                <w:szCs w:val="12"/>
                <w:lang w:eastAsia="es-ES_tradnl"/>
              </w:rPr>
            </w:pPr>
            <w:r w:rsidRPr="00F63454">
              <w:rPr>
                <w:rStyle w:val="FontStyle23"/>
                <w:rFonts w:ascii="Times New Roman" w:hAnsi="Times New Roman" w:cs="Times New Roman"/>
                <w:sz w:val="12"/>
                <w:szCs w:val="12"/>
                <w:lang w:eastAsia="es-ES_tradnl"/>
              </w:rPr>
              <w:t>Igual o superior al 50 %</w:t>
            </w:r>
          </w:p>
        </w:tc>
        <w:tc>
          <w:tcPr>
            <w:tcW w:w="3864" w:type="dxa"/>
            <w:tcBorders>
              <w:top w:val="single" w:sz="6" w:space="0" w:color="auto"/>
              <w:left w:val="single" w:sz="6" w:space="0" w:color="auto"/>
              <w:bottom w:val="single" w:sz="6" w:space="0" w:color="auto"/>
              <w:right w:val="single" w:sz="6" w:space="0" w:color="auto"/>
            </w:tcBorders>
          </w:tcPr>
          <w:p w14:paraId="3A8F68F8" w14:textId="77777777" w:rsidR="00E72D32" w:rsidRPr="00F63454" w:rsidRDefault="00E72D32" w:rsidP="007A6597">
            <w:pPr>
              <w:pStyle w:val="Style5"/>
              <w:widowControl/>
              <w:jc w:val="both"/>
              <w:rPr>
                <w:rStyle w:val="FontStyle23"/>
                <w:rFonts w:ascii="Times New Roman" w:hAnsi="Times New Roman" w:cs="Times New Roman"/>
                <w:sz w:val="12"/>
                <w:szCs w:val="12"/>
                <w:lang w:eastAsia="es-ES_tradnl"/>
              </w:rPr>
            </w:pPr>
            <w:r w:rsidRPr="00F63454">
              <w:rPr>
                <w:rStyle w:val="FontStyle23"/>
                <w:rFonts w:ascii="Times New Roman" w:hAnsi="Times New Roman" w:cs="Times New Roman"/>
                <w:sz w:val="12"/>
                <w:szCs w:val="12"/>
                <w:lang w:eastAsia="es-ES_tradnl"/>
              </w:rPr>
              <w:t>100</w:t>
            </w:r>
          </w:p>
        </w:tc>
      </w:tr>
    </w:tbl>
    <w:p w14:paraId="5823648B" w14:textId="77777777" w:rsidR="00E72D32" w:rsidRPr="00F63454" w:rsidRDefault="00E72D32" w:rsidP="007A6597">
      <w:pPr>
        <w:pStyle w:val="Textonotapie"/>
        <w:jc w:val="both"/>
        <w:rPr>
          <w:sz w:val="12"/>
          <w:szCs w:val="12"/>
        </w:rPr>
      </w:pPr>
    </w:p>
  </w:footnote>
  <w:footnote w:id="32">
    <w:p w14:paraId="60D50628" w14:textId="77777777" w:rsidR="00E72D32" w:rsidRPr="00F63454" w:rsidRDefault="00E72D32" w:rsidP="00137A0E">
      <w:pPr>
        <w:pStyle w:val="Textonotapie"/>
        <w:jc w:val="both"/>
        <w:rPr>
          <w:sz w:val="12"/>
          <w:szCs w:val="12"/>
        </w:rPr>
      </w:pPr>
      <w:r w:rsidRPr="00F63454">
        <w:rPr>
          <w:rStyle w:val="Refdenotaalpie"/>
          <w:sz w:val="12"/>
          <w:szCs w:val="12"/>
        </w:rPr>
        <w:footnoteRef/>
      </w:r>
      <w:r w:rsidRPr="00F63454">
        <w:rPr>
          <w:sz w:val="12"/>
          <w:szCs w:val="12"/>
        </w:rPr>
        <w:t xml:space="preserve"> Así se ha considerado entre muchas otras, en sentencias del 19 de octubre de 1990, exp: 4333; del 17 de febrero de 1994; exp: 6783 y del 10 de agosto de 2001, exp: 12.555.</w:t>
      </w:r>
    </w:p>
    <w:p w14:paraId="35003E66" w14:textId="77777777" w:rsidR="00E72D32" w:rsidRPr="00F63454" w:rsidRDefault="00E72D32" w:rsidP="00137A0E">
      <w:pPr>
        <w:pStyle w:val="Textonotapie"/>
        <w:jc w:val="both"/>
        <w:rPr>
          <w:sz w:val="12"/>
          <w:szCs w:val="12"/>
        </w:rPr>
      </w:pPr>
    </w:p>
  </w:footnote>
  <w:footnote w:id="33">
    <w:p w14:paraId="675A0851" w14:textId="77777777" w:rsidR="00E72D32" w:rsidRPr="00F63454" w:rsidRDefault="00E72D32" w:rsidP="00137A0E">
      <w:pPr>
        <w:pStyle w:val="Textonotapie"/>
        <w:jc w:val="both"/>
        <w:rPr>
          <w:sz w:val="12"/>
          <w:szCs w:val="12"/>
        </w:rPr>
      </w:pPr>
      <w:r w:rsidRPr="00F63454">
        <w:rPr>
          <w:rStyle w:val="Refdenotaalpie"/>
          <w:sz w:val="12"/>
          <w:szCs w:val="12"/>
        </w:rPr>
        <w:footnoteRef/>
      </w:r>
      <w:r w:rsidRPr="00F63454">
        <w:rPr>
          <w:sz w:val="12"/>
          <w:szCs w:val="12"/>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14:paraId="6566B195" w14:textId="77777777" w:rsidR="00E72D32" w:rsidRPr="00F63454" w:rsidRDefault="00E72D32" w:rsidP="00137A0E">
      <w:pPr>
        <w:pStyle w:val="Textonotapie"/>
        <w:jc w:val="both"/>
        <w:rPr>
          <w:sz w:val="12"/>
          <w:szCs w:val="12"/>
        </w:rPr>
      </w:pPr>
    </w:p>
  </w:footnote>
  <w:footnote w:id="34">
    <w:p w14:paraId="03FDF8D3" w14:textId="77777777" w:rsidR="00E72D32" w:rsidRPr="00F63454" w:rsidRDefault="00E72D32">
      <w:pPr>
        <w:pStyle w:val="Textonotapie"/>
        <w:rPr>
          <w:sz w:val="12"/>
          <w:szCs w:val="12"/>
          <w:lang w:val="es-CO"/>
        </w:rPr>
      </w:pPr>
      <w:r w:rsidRPr="00F63454">
        <w:rPr>
          <w:rStyle w:val="Refdenotaalpie"/>
          <w:sz w:val="12"/>
          <w:szCs w:val="12"/>
        </w:rPr>
        <w:footnoteRef/>
      </w:r>
      <w:r w:rsidRPr="00F63454">
        <w:rPr>
          <w:sz w:val="12"/>
          <w:szCs w:val="12"/>
        </w:rPr>
        <w:t xml:space="preserve"> </w:t>
      </w:r>
      <w:r w:rsidRPr="00F63454">
        <w:rPr>
          <w:sz w:val="12"/>
          <w:szCs w:val="12"/>
          <w:lang w:val="es-CO"/>
        </w:rPr>
        <w:t>Folios 85-87 del c3</w:t>
      </w:r>
    </w:p>
    <w:p w14:paraId="2FB79BDD" w14:textId="77777777" w:rsidR="00E72D32" w:rsidRPr="00F63454" w:rsidRDefault="00E72D32">
      <w:pPr>
        <w:pStyle w:val="Textonotapie"/>
        <w:rPr>
          <w:sz w:val="12"/>
          <w:szCs w:val="12"/>
          <w:lang w:val="es-CO"/>
        </w:rPr>
      </w:pPr>
    </w:p>
  </w:footnote>
  <w:footnote w:id="35">
    <w:p w14:paraId="413F719F" w14:textId="77777777" w:rsidR="00E72D32" w:rsidRPr="00F63454" w:rsidRDefault="00E72D32" w:rsidP="00137A0E">
      <w:pPr>
        <w:pStyle w:val="Textonotapie"/>
        <w:rPr>
          <w:i/>
          <w:sz w:val="12"/>
          <w:szCs w:val="12"/>
        </w:rPr>
      </w:pPr>
      <w:r w:rsidRPr="00F63454">
        <w:rPr>
          <w:rStyle w:val="Refdenotaalpie"/>
          <w:sz w:val="12"/>
          <w:szCs w:val="12"/>
        </w:rPr>
        <w:footnoteRef/>
      </w:r>
      <w:r w:rsidRPr="00F63454">
        <w:rPr>
          <w:sz w:val="12"/>
          <w:szCs w:val="12"/>
        </w:rPr>
        <w:t xml:space="preserve"> </w:t>
      </w:r>
      <w:r w:rsidRPr="00F63454">
        <w:rPr>
          <w:bCs/>
          <w:i/>
          <w:sz w:val="12"/>
          <w:szCs w:val="12"/>
        </w:rPr>
        <w:t>“(…)</w:t>
      </w:r>
      <w:r w:rsidRPr="00F63454">
        <w:rPr>
          <w:bCs/>
          <w:i/>
          <w:iCs/>
          <w:sz w:val="12"/>
          <w:szCs w:val="12"/>
        </w:rPr>
        <w:t>.</w:t>
      </w:r>
      <w:r w:rsidRPr="00F63454">
        <w:rPr>
          <w:i/>
          <w:iCs/>
          <w:sz w:val="12"/>
          <w:szCs w:val="12"/>
        </w:rPr>
        <w:t xml:space="preserve"> </w:t>
      </w:r>
      <w:r w:rsidRPr="00F63454">
        <w:rPr>
          <w:i/>
          <w:sz w:val="12"/>
          <w:szCs w:val="12"/>
        </w:rPr>
        <w:t>Salvo en los procesos en que se ventile un interés público, la sentencia dispondrá sobre la condena en costas, cuya liquidación y ejecución se regirán por las normas del Código de Procedimiento Civil.”</w:t>
      </w:r>
    </w:p>
    <w:p w14:paraId="39F6B8BA" w14:textId="77777777" w:rsidR="00E72D32" w:rsidRPr="00F63454" w:rsidRDefault="00E72D32" w:rsidP="00137A0E">
      <w:pPr>
        <w:pStyle w:val="Textonotapie"/>
        <w:rPr>
          <w:sz w:val="12"/>
          <w:szCs w:val="12"/>
        </w:rPr>
      </w:pPr>
    </w:p>
  </w:footnote>
  <w:footnote w:id="36">
    <w:p w14:paraId="49199ADA" w14:textId="77777777" w:rsidR="00E72D32" w:rsidRPr="00F63454" w:rsidRDefault="00E72D32" w:rsidP="002E2267">
      <w:pPr>
        <w:jc w:val="both"/>
        <w:rPr>
          <w:i/>
          <w:sz w:val="12"/>
          <w:szCs w:val="12"/>
        </w:rPr>
      </w:pPr>
      <w:r w:rsidRPr="00F63454">
        <w:rPr>
          <w:rStyle w:val="Refdenotaalpie"/>
          <w:sz w:val="12"/>
          <w:szCs w:val="12"/>
        </w:rPr>
        <w:footnoteRef/>
      </w:r>
      <w:r w:rsidRPr="00F63454">
        <w:rPr>
          <w:sz w:val="12"/>
          <w:szCs w:val="12"/>
        </w:rPr>
        <w:t xml:space="preserve"> </w:t>
      </w:r>
      <w:r w:rsidRPr="00F63454">
        <w:rPr>
          <w:rStyle w:val="Textoennegrita"/>
          <w:i/>
          <w:sz w:val="12"/>
          <w:szCs w:val="12"/>
        </w:rPr>
        <w:t xml:space="preserve">ACUERDO No. PSAA16-10554 Agosto 5 de 2016 “Por el cual se establecen las tarifas de agencias en derecho </w:t>
      </w:r>
      <w:r w:rsidRPr="00F63454">
        <w:rPr>
          <w:i/>
          <w:sz w:val="12"/>
          <w:szCs w:val="12"/>
          <w:u w:val="single"/>
        </w:rPr>
        <w:t>A</w:t>
      </w:r>
      <w:r w:rsidRPr="00F63454">
        <w:rPr>
          <w:i/>
          <w:sz w:val="12"/>
          <w:szCs w:val="12"/>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F63454">
        <w:rPr>
          <w:b/>
          <w:i/>
          <w:sz w:val="12"/>
          <w:szCs w:val="12"/>
        </w:rPr>
        <w:t>ii) De mayor cuantía, entre el 3% y el 7.5% de lo pedido.</w:t>
      </w:r>
      <w:r w:rsidRPr="00F63454">
        <w:rPr>
          <w:i/>
          <w:sz w:val="12"/>
          <w:szCs w:val="12"/>
        </w:rPr>
        <w:t xml:space="preserve"> b. Por la naturaleza del asunto. En aquellos asuntos que carezcan de cuantía o de pretensiones pecuniarias, entre 1 y 10 S.M.M.L.V.</w:t>
      </w:r>
    </w:p>
    <w:p w14:paraId="76566A85" w14:textId="2BD423E3" w:rsidR="00E72D32" w:rsidRPr="00F63454" w:rsidRDefault="00E72D32" w:rsidP="002E2267">
      <w:pPr>
        <w:jc w:val="both"/>
        <w:rPr>
          <w:i/>
          <w:sz w:val="12"/>
          <w:szCs w:val="12"/>
        </w:rPr>
      </w:pPr>
      <w:r w:rsidRPr="00F63454">
        <w:rPr>
          <w:i/>
          <w:sz w:val="12"/>
          <w:szCs w:val="12"/>
        </w:rPr>
        <w:t>En segunda instancia. Entre 1 y 6 S.M.M.L.V. (…) negrita fuera de texto.</w:t>
      </w:r>
    </w:p>
    <w:p w14:paraId="05620E9E" w14:textId="77777777" w:rsidR="00575EE3" w:rsidRPr="00F63454" w:rsidRDefault="00575EE3" w:rsidP="002E2267">
      <w:pPr>
        <w:jc w:val="both"/>
        <w:rPr>
          <w:i/>
          <w:sz w:val="12"/>
          <w:szCs w:val="12"/>
          <w:u w:val="single"/>
        </w:rPr>
      </w:pPr>
    </w:p>
  </w:footnote>
  <w:footnote w:id="37">
    <w:p w14:paraId="3401BD4F" w14:textId="3699491A" w:rsidR="00693D10" w:rsidRDefault="00693D10">
      <w:pPr>
        <w:pStyle w:val="Textonotapie"/>
        <w:rPr>
          <w:i/>
          <w:sz w:val="12"/>
          <w:szCs w:val="12"/>
        </w:rPr>
      </w:pPr>
      <w:r w:rsidRPr="00F63454">
        <w:rPr>
          <w:rStyle w:val="Refdenotaalpie"/>
          <w:sz w:val="12"/>
          <w:szCs w:val="12"/>
        </w:rPr>
        <w:footnoteRef/>
      </w:r>
      <w:r w:rsidRPr="00F63454">
        <w:rPr>
          <w:sz w:val="12"/>
          <w:szCs w:val="12"/>
        </w:rPr>
        <w:t xml:space="preserve"> CGP. ARTÍCULO 25 Cuantía. </w:t>
      </w:r>
      <w:r w:rsidRPr="00F63454">
        <w:rPr>
          <w:i/>
          <w:sz w:val="12"/>
          <w:szCs w:val="12"/>
        </w:rPr>
        <w:t xml:space="preserve">“(…) Son de menor cuantía cuando versen sobre pretensiones patrimoniales que excedan el equivalente a cuarenta salarios mínimos legales mensuales vigentes (40 </w:t>
      </w:r>
      <w:proofErr w:type="spellStart"/>
      <w:r w:rsidRPr="00F63454">
        <w:rPr>
          <w:i/>
          <w:sz w:val="12"/>
          <w:szCs w:val="12"/>
        </w:rPr>
        <w:t>smlmv</w:t>
      </w:r>
      <w:proofErr w:type="spellEnd"/>
      <w:r w:rsidRPr="00F63454">
        <w:rPr>
          <w:i/>
          <w:sz w:val="12"/>
          <w:szCs w:val="12"/>
        </w:rPr>
        <w:t xml:space="preserve">) sin exceder el equivalente a ciento cincuenta salarios mínimos legales mensuales vigentes (150 </w:t>
      </w:r>
      <w:proofErr w:type="spellStart"/>
      <w:r w:rsidR="00250559">
        <w:rPr>
          <w:i/>
          <w:sz w:val="12"/>
          <w:szCs w:val="12"/>
        </w:rPr>
        <w:t>smlmv</w:t>
      </w:r>
      <w:proofErr w:type="spellEnd"/>
      <w:r w:rsidR="00250559">
        <w:rPr>
          <w:i/>
          <w:sz w:val="12"/>
          <w:szCs w:val="12"/>
        </w:rPr>
        <w:t xml:space="preserve">). </w:t>
      </w:r>
      <w:r w:rsidR="00250559" w:rsidRPr="00250559">
        <w:rPr>
          <w:i/>
          <w:sz w:val="12"/>
          <w:szCs w:val="12"/>
        </w:rPr>
        <w:t xml:space="preserve">Son de mayor cuantía cuando versen sobre pretensiones patrimoniales que excedan el equivalente a ciento cincuenta salarios mínimos legales mensuales vigentes (150 </w:t>
      </w:r>
      <w:proofErr w:type="spellStart"/>
      <w:r w:rsidR="00250559" w:rsidRPr="00250559">
        <w:rPr>
          <w:i/>
          <w:sz w:val="12"/>
          <w:szCs w:val="12"/>
        </w:rPr>
        <w:t>smlmv</w:t>
      </w:r>
      <w:proofErr w:type="spellEnd"/>
      <w:r w:rsidR="00250559" w:rsidRPr="00250559">
        <w:rPr>
          <w:i/>
          <w:sz w:val="12"/>
          <w:szCs w:val="12"/>
        </w:rPr>
        <w:t>).</w:t>
      </w:r>
      <w:r w:rsidR="00250559" w:rsidRPr="00F63454">
        <w:rPr>
          <w:i/>
          <w:sz w:val="12"/>
          <w:szCs w:val="12"/>
        </w:rPr>
        <w:t xml:space="preserve"> </w:t>
      </w:r>
      <w:r w:rsidRPr="00F63454">
        <w:rPr>
          <w:i/>
          <w:sz w:val="12"/>
          <w:szCs w:val="12"/>
        </w:rPr>
        <w:t>(…)”</w:t>
      </w:r>
    </w:p>
    <w:p w14:paraId="679B5770" w14:textId="77777777" w:rsidR="00250559" w:rsidRDefault="00250559">
      <w:pPr>
        <w:pStyle w:val="Textonotapie"/>
        <w:rPr>
          <w:i/>
          <w:sz w:val="12"/>
          <w:szCs w:val="12"/>
        </w:rPr>
      </w:pPr>
    </w:p>
    <w:p w14:paraId="4D766397" w14:textId="77777777" w:rsidR="00250559" w:rsidRPr="00F63454" w:rsidRDefault="00250559">
      <w:pPr>
        <w:pStyle w:val="Textonotapie"/>
        <w:rPr>
          <w:i/>
          <w:sz w:val="12"/>
          <w:szCs w:val="12"/>
          <w:lang w:val="es-CO"/>
        </w:rPr>
      </w:pPr>
    </w:p>
  </w:footnote>
  <w:footnote w:id="38">
    <w:p w14:paraId="285C015F" w14:textId="52D03FEF" w:rsidR="00695E25" w:rsidRPr="00F63454" w:rsidRDefault="00695E25">
      <w:pPr>
        <w:pStyle w:val="Textonotapie"/>
        <w:rPr>
          <w:sz w:val="12"/>
          <w:szCs w:val="12"/>
        </w:rPr>
      </w:pPr>
      <w:r w:rsidRPr="00F63454">
        <w:rPr>
          <w:rStyle w:val="Refdenotaalpie"/>
          <w:sz w:val="12"/>
          <w:szCs w:val="12"/>
        </w:rPr>
        <w:footnoteRef/>
      </w:r>
      <w:r w:rsidRPr="00F63454">
        <w:rPr>
          <w:sz w:val="12"/>
          <w:szCs w:val="12"/>
        </w:rPr>
        <w:t xml:space="preserve"> </w:t>
      </w:r>
      <w:r w:rsidR="00841364" w:rsidRPr="00F63454">
        <w:rPr>
          <w:sz w:val="12"/>
          <w:szCs w:val="12"/>
        </w:rPr>
        <w:t xml:space="preserve">CGP. Artículo 365. Numeral 5. “(…) </w:t>
      </w:r>
      <w:r w:rsidRPr="00F63454">
        <w:rPr>
          <w:sz w:val="12"/>
          <w:szCs w:val="12"/>
        </w:rPr>
        <w:t>En caso de que prospere parcialmente la demanda, el juez podrá abstenerse de condenar en costas o pronunciar condena parcial, expresando</w:t>
      </w:r>
      <w:r w:rsidR="00841364" w:rsidRPr="00F63454">
        <w:rPr>
          <w:sz w:val="12"/>
          <w:szCs w:val="12"/>
        </w:rPr>
        <w:t xml:space="preserve"> los fundamentos de su decisión (…)”</w:t>
      </w:r>
    </w:p>
    <w:p w14:paraId="1A318413" w14:textId="77777777" w:rsidR="00841364" w:rsidRPr="00F63454" w:rsidRDefault="00841364">
      <w:pPr>
        <w:pStyle w:val="Textonotapie"/>
        <w:rPr>
          <w:sz w:val="12"/>
          <w:szCs w:val="12"/>
          <w:lang w:val="es-CO"/>
        </w:rPr>
      </w:pPr>
    </w:p>
  </w:footnote>
  <w:footnote w:id="39">
    <w:p w14:paraId="6C415B89" w14:textId="097466A3" w:rsidR="00E72D32" w:rsidRPr="00F63454" w:rsidRDefault="00E72D32" w:rsidP="00137A0E">
      <w:pPr>
        <w:pStyle w:val="Textonotapie"/>
        <w:rPr>
          <w:sz w:val="12"/>
          <w:szCs w:val="12"/>
        </w:rPr>
      </w:pPr>
      <w:r w:rsidRPr="00F63454">
        <w:rPr>
          <w:rStyle w:val="Refdenotaalpie"/>
          <w:sz w:val="12"/>
          <w:szCs w:val="12"/>
        </w:rPr>
        <w:footnoteRef/>
      </w:r>
      <w:r w:rsidR="00143302" w:rsidRPr="00F63454">
        <w:rPr>
          <w:sz w:val="12"/>
          <w:szCs w:val="12"/>
        </w:rPr>
        <w:t xml:space="preserve"> </w:t>
      </w:r>
      <w:r w:rsidR="00F63454" w:rsidRPr="00F63454">
        <w:rPr>
          <w:sz w:val="12"/>
          <w:szCs w:val="12"/>
        </w:rPr>
        <w:t>3</w:t>
      </w:r>
      <w:r w:rsidRPr="00F63454">
        <w:rPr>
          <w:sz w:val="12"/>
          <w:szCs w:val="12"/>
        </w:rPr>
        <w:t xml:space="preserve"> % del total de la condena</w:t>
      </w:r>
    </w:p>
    <w:tbl>
      <w:tblPr>
        <w:tblStyle w:val="Tablaconcuadrcula"/>
        <w:tblW w:w="0" w:type="auto"/>
        <w:tblLook w:val="04A0" w:firstRow="1" w:lastRow="0" w:firstColumn="1" w:lastColumn="0" w:noHBand="0" w:noVBand="1"/>
      </w:tblPr>
      <w:tblGrid>
        <w:gridCol w:w="1972"/>
        <w:gridCol w:w="1806"/>
        <w:gridCol w:w="583"/>
        <w:gridCol w:w="886"/>
        <w:gridCol w:w="851"/>
      </w:tblGrid>
      <w:tr w:rsidR="00E72D32" w:rsidRPr="00F63454" w14:paraId="3E0CC5E7" w14:textId="77777777" w:rsidTr="009849A9">
        <w:tc>
          <w:tcPr>
            <w:tcW w:w="1972" w:type="dxa"/>
          </w:tcPr>
          <w:p w14:paraId="22619447" w14:textId="77777777" w:rsidR="00E72D32" w:rsidRPr="00F63454" w:rsidRDefault="00E72D32" w:rsidP="009849A9">
            <w:pPr>
              <w:widowControl w:val="0"/>
              <w:autoSpaceDE w:val="0"/>
              <w:autoSpaceDN w:val="0"/>
              <w:adjustRightInd w:val="0"/>
              <w:jc w:val="center"/>
              <w:rPr>
                <w:b/>
                <w:sz w:val="12"/>
                <w:szCs w:val="12"/>
                <w:lang w:eastAsia="es-CO"/>
              </w:rPr>
            </w:pPr>
            <w:r w:rsidRPr="00F63454">
              <w:rPr>
                <w:b/>
                <w:sz w:val="12"/>
                <w:szCs w:val="12"/>
                <w:lang w:eastAsia="es-CO"/>
              </w:rPr>
              <w:t>PERSONA</w:t>
            </w:r>
          </w:p>
        </w:tc>
        <w:tc>
          <w:tcPr>
            <w:tcW w:w="1806" w:type="dxa"/>
          </w:tcPr>
          <w:p w14:paraId="148224DD" w14:textId="77777777" w:rsidR="00E72D32" w:rsidRPr="00F63454" w:rsidRDefault="00E72D32" w:rsidP="009849A9">
            <w:pPr>
              <w:widowControl w:val="0"/>
              <w:autoSpaceDE w:val="0"/>
              <w:autoSpaceDN w:val="0"/>
              <w:adjustRightInd w:val="0"/>
              <w:jc w:val="center"/>
              <w:rPr>
                <w:b/>
                <w:sz w:val="12"/>
                <w:szCs w:val="12"/>
                <w:lang w:eastAsia="es-CO"/>
              </w:rPr>
            </w:pPr>
            <w:r w:rsidRPr="00F63454">
              <w:rPr>
                <w:b/>
                <w:sz w:val="12"/>
                <w:szCs w:val="12"/>
                <w:lang w:eastAsia="es-CO"/>
              </w:rPr>
              <w:t>PARENTESCO</w:t>
            </w:r>
          </w:p>
        </w:tc>
        <w:tc>
          <w:tcPr>
            <w:tcW w:w="1433" w:type="dxa"/>
            <w:gridSpan w:val="2"/>
          </w:tcPr>
          <w:p w14:paraId="5FCCE72F" w14:textId="77777777" w:rsidR="00E72D32" w:rsidRPr="00F63454" w:rsidRDefault="00E72D32" w:rsidP="009849A9">
            <w:pPr>
              <w:widowControl w:val="0"/>
              <w:autoSpaceDE w:val="0"/>
              <w:autoSpaceDN w:val="0"/>
              <w:adjustRightInd w:val="0"/>
              <w:jc w:val="center"/>
              <w:rPr>
                <w:b/>
                <w:sz w:val="12"/>
                <w:szCs w:val="12"/>
                <w:lang w:eastAsia="es-CO"/>
              </w:rPr>
            </w:pPr>
            <w:r w:rsidRPr="00F63454">
              <w:rPr>
                <w:b/>
                <w:sz w:val="12"/>
                <w:szCs w:val="12"/>
                <w:lang w:eastAsia="es-CO"/>
              </w:rPr>
              <w:t>Daño moral</w:t>
            </w:r>
          </w:p>
        </w:tc>
        <w:tc>
          <w:tcPr>
            <w:tcW w:w="851" w:type="dxa"/>
          </w:tcPr>
          <w:p w14:paraId="52CDD90E" w14:textId="77777777" w:rsidR="00E72D32" w:rsidRPr="00F63454" w:rsidRDefault="00E72D32" w:rsidP="009849A9">
            <w:pPr>
              <w:widowControl w:val="0"/>
              <w:autoSpaceDE w:val="0"/>
              <w:autoSpaceDN w:val="0"/>
              <w:adjustRightInd w:val="0"/>
              <w:jc w:val="center"/>
              <w:rPr>
                <w:b/>
                <w:sz w:val="12"/>
                <w:szCs w:val="12"/>
                <w:lang w:eastAsia="es-CO"/>
              </w:rPr>
            </w:pPr>
            <w:r w:rsidRPr="00F63454">
              <w:rPr>
                <w:b/>
                <w:sz w:val="12"/>
                <w:szCs w:val="12"/>
                <w:lang w:eastAsia="es-CO"/>
              </w:rPr>
              <w:t>Daño en la salud</w:t>
            </w:r>
          </w:p>
        </w:tc>
      </w:tr>
      <w:tr w:rsidR="00E72D32" w:rsidRPr="00F63454" w14:paraId="5C73DA38" w14:textId="77777777" w:rsidTr="009849A9">
        <w:tc>
          <w:tcPr>
            <w:tcW w:w="1972" w:type="dxa"/>
          </w:tcPr>
          <w:p w14:paraId="0B110444" w14:textId="77777777" w:rsidR="00E72D32" w:rsidRPr="00F63454" w:rsidRDefault="00E72D32" w:rsidP="009849A9">
            <w:pPr>
              <w:tabs>
                <w:tab w:val="left" w:pos="284"/>
              </w:tabs>
              <w:jc w:val="both"/>
              <w:rPr>
                <w:sz w:val="12"/>
                <w:szCs w:val="12"/>
              </w:rPr>
            </w:pPr>
            <w:r w:rsidRPr="00F63454">
              <w:rPr>
                <w:b/>
                <w:sz w:val="12"/>
                <w:szCs w:val="12"/>
              </w:rPr>
              <w:t>OLVER PEÑA GONZALEZ</w:t>
            </w:r>
          </w:p>
        </w:tc>
        <w:tc>
          <w:tcPr>
            <w:tcW w:w="1806" w:type="dxa"/>
          </w:tcPr>
          <w:p w14:paraId="26DD53E9" w14:textId="77777777" w:rsidR="00E72D32" w:rsidRPr="00F63454" w:rsidRDefault="00E72D32" w:rsidP="009849A9">
            <w:pPr>
              <w:widowControl w:val="0"/>
              <w:autoSpaceDE w:val="0"/>
              <w:autoSpaceDN w:val="0"/>
              <w:adjustRightInd w:val="0"/>
              <w:jc w:val="both"/>
              <w:rPr>
                <w:sz w:val="12"/>
                <w:szCs w:val="12"/>
                <w:lang w:eastAsia="es-CO"/>
              </w:rPr>
            </w:pPr>
            <w:r w:rsidRPr="00F63454">
              <w:rPr>
                <w:sz w:val="12"/>
                <w:szCs w:val="12"/>
                <w:lang w:eastAsia="es-CO"/>
              </w:rPr>
              <w:t>VICTIMA</w:t>
            </w:r>
          </w:p>
        </w:tc>
        <w:tc>
          <w:tcPr>
            <w:tcW w:w="583" w:type="dxa"/>
          </w:tcPr>
          <w:p w14:paraId="13E8D5C2" w14:textId="77777777" w:rsidR="00E72D32" w:rsidRPr="00F63454" w:rsidRDefault="00E72D32" w:rsidP="009849A9">
            <w:pPr>
              <w:widowControl w:val="0"/>
              <w:autoSpaceDE w:val="0"/>
              <w:autoSpaceDN w:val="0"/>
              <w:adjustRightInd w:val="0"/>
              <w:jc w:val="center"/>
              <w:rPr>
                <w:sz w:val="12"/>
                <w:szCs w:val="12"/>
                <w:lang w:eastAsia="es-CO"/>
              </w:rPr>
            </w:pPr>
            <w:r w:rsidRPr="00F63454">
              <w:rPr>
                <w:sz w:val="12"/>
                <w:szCs w:val="12"/>
                <w:lang w:eastAsia="es-CO"/>
              </w:rPr>
              <w:t>100</w:t>
            </w:r>
          </w:p>
        </w:tc>
        <w:tc>
          <w:tcPr>
            <w:tcW w:w="850" w:type="dxa"/>
          </w:tcPr>
          <w:p w14:paraId="665D2B39"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$78´124.200</w:t>
            </w:r>
          </w:p>
        </w:tc>
        <w:tc>
          <w:tcPr>
            <w:tcW w:w="851" w:type="dxa"/>
          </w:tcPr>
          <w:p w14:paraId="1F5008F1"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$78´124.200</w:t>
            </w:r>
          </w:p>
        </w:tc>
      </w:tr>
      <w:tr w:rsidR="00E72D32" w:rsidRPr="00F63454" w14:paraId="6B014E6D" w14:textId="77777777" w:rsidTr="009849A9">
        <w:tc>
          <w:tcPr>
            <w:tcW w:w="1972" w:type="dxa"/>
          </w:tcPr>
          <w:p w14:paraId="638779EC" w14:textId="77777777" w:rsidR="00E72D32" w:rsidRPr="00F63454" w:rsidRDefault="00E72D32" w:rsidP="009849A9">
            <w:pPr>
              <w:widowControl w:val="0"/>
              <w:autoSpaceDE w:val="0"/>
              <w:autoSpaceDN w:val="0"/>
              <w:adjustRightInd w:val="0"/>
              <w:jc w:val="both"/>
              <w:rPr>
                <w:sz w:val="12"/>
                <w:szCs w:val="12"/>
                <w:lang w:eastAsia="es-CO"/>
              </w:rPr>
            </w:pPr>
            <w:r w:rsidRPr="00F63454">
              <w:rPr>
                <w:sz w:val="12"/>
                <w:szCs w:val="12"/>
              </w:rPr>
              <w:t>GLORIA GONZALEZ GALINDO</w:t>
            </w:r>
          </w:p>
        </w:tc>
        <w:tc>
          <w:tcPr>
            <w:tcW w:w="1806" w:type="dxa"/>
          </w:tcPr>
          <w:p w14:paraId="5F5D3BEF" w14:textId="77777777" w:rsidR="00E72D32" w:rsidRPr="00F63454" w:rsidRDefault="00E72D32" w:rsidP="009849A9">
            <w:pPr>
              <w:widowControl w:val="0"/>
              <w:autoSpaceDE w:val="0"/>
              <w:autoSpaceDN w:val="0"/>
              <w:adjustRightInd w:val="0"/>
              <w:jc w:val="both"/>
              <w:rPr>
                <w:sz w:val="12"/>
                <w:szCs w:val="12"/>
                <w:lang w:eastAsia="es-CO"/>
              </w:rPr>
            </w:pPr>
            <w:r w:rsidRPr="00F63454">
              <w:rPr>
                <w:sz w:val="12"/>
                <w:szCs w:val="12"/>
                <w:lang w:eastAsia="es-CO"/>
              </w:rPr>
              <w:t>MADRE</w:t>
            </w:r>
          </w:p>
        </w:tc>
        <w:tc>
          <w:tcPr>
            <w:tcW w:w="583" w:type="dxa"/>
          </w:tcPr>
          <w:p w14:paraId="16D11A91" w14:textId="77777777" w:rsidR="00E72D32" w:rsidRPr="00F63454" w:rsidRDefault="00E72D32" w:rsidP="009849A9">
            <w:pPr>
              <w:widowControl w:val="0"/>
              <w:autoSpaceDE w:val="0"/>
              <w:autoSpaceDN w:val="0"/>
              <w:adjustRightInd w:val="0"/>
              <w:jc w:val="center"/>
              <w:rPr>
                <w:sz w:val="12"/>
                <w:szCs w:val="12"/>
                <w:lang w:eastAsia="es-CO"/>
              </w:rPr>
            </w:pPr>
            <w:r w:rsidRPr="00F63454">
              <w:rPr>
                <w:sz w:val="12"/>
                <w:szCs w:val="12"/>
                <w:lang w:eastAsia="es-CO"/>
              </w:rPr>
              <w:t>100</w:t>
            </w:r>
          </w:p>
        </w:tc>
        <w:tc>
          <w:tcPr>
            <w:tcW w:w="850" w:type="dxa"/>
          </w:tcPr>
          <w:p w14:paraId="6EF4DEE0"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$78´124.200</w:t>
            </w:r>
          </w:p>
        </w:tc>
        <w:tc>
          <w:tcPr>
            <w:tcW w:w="851" w:type="dxa"/>
          </w:tcPr>
          <w:p w14:paraId="43172C0A"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0</w:t>
            </w:r>
          </w:p>
        </w:tc>
      </w:tr>
      <w:tr w:rsidR="00E72D32" w:rsidRPr="00F63454" w14:paraId="3331F653" w14:textId="77777777" w:rsidTr="009849A9">
        <w:tc>
          <w:tcPr>
            <w:tcW w:w="1972" w:type="dxa"/>
          </w:tcPr>
          <w:p w14:paraId="2C2AA0C9" w14:textId="77777777" w:rsidR="00E72D32" w:rsidRPr="00F63454" w:rsidRDefault="00E72D32" w:rsidP="009849A9">
            <w:pPr>
              <w:tabs>
                <w:tab w:val="left" w:pos="284"/>
              </w:tabs>
              <w:jc w:val="both"/>
              <w:rPr>
                <w:sz w:val="12"/>
                <w:szCs w:val="12"/>
              </w:rPr>
            </w:pPr>
            <w:r w:rsidRPr="00F63454">
              <w:rPr>
                <w:sz w:val="12"/>
                <w:szCs w:val="12"/>
              </w:rPr>
              <w:t>DANILO GARZON GONZALEZ</w:t>
            </w:r>
          </w:p>
        </w:tc>
        <w:tc>
          <w:tcPr>
            <w:tcW w:w="1806" w:type="dxa"/>
            <w:vMerge w:val="restart"/>
          </w:tcPr>
          <w:p w14:paraId="7A671C27" w14:textId="77777777" w:rsidR="00E72D32" w:rsidRPr="00F63454" w:rsidRDefault="00E72D32" w:rsidP="009849A9">
            <w:pPr>
              <w:widowControl w:val="0"/>
              <w:autoSpaceDE w:val="0"/>
              <w:autoSpaceDN w:val="0"/>
              <w:adjustRightInd w:val="0"/>
              <w:jc w:val="both"/>
              <w:rPr>
                <w:sz w:val="12"/>
                <w:szCs w:val="12"/>
                <w:lang w:eastAsia="es-CO"/>
              </w:rPr>
            </w:pPr>
            <w:r w:rsidRPr="00F63454">
              <w:rPr>
                <w:sz w:val="12"/>
                <w:szCs w:val="12"/>
                <w:lang w:eastAsia="es-CO"/>
              </w:rPr>
              <w:t>HERMANOS</w:t>
            </w:r>
          </w:p>
        </w:tc>
        <w:tc>
          <w:tcPr>
            <w:tcW w:w="583" w:type="dxa"/>
          </w:tcPr>
          <w:p w14:paraId="60AFFBE7" w14:textId="77777777" w:rsidR="00E72D32" w:rsidRPr="00F63454" w:rsidRDefault="00E72D32" w:rsidP="009849A9">
            <w:pPr>
              <w:widowControl w:val="0"/>
              <w:autoSpaceDE w:val="0"/>
              <w:autoSpaceDN w:val="0"/>
              <w:adjustRightInd w:val="0"/>
              <w:jc w:val="center"/>
              <w:rPr>
                <w:sz w:val="12"/>
                <w:szCs w:val="12"/>
                <w:lang w:eastAsia="es-CO"/>
              </w:rPr>
            </w:pPr>
            <w:r w:rsidRPr="00F63454">
              <w:rPr>
                <w:sz w:val="12"/>
                <w:szCs w:val="12"/>
                <w:lang w:eastAsia="es-CO"/>
              </w:rPr>
              <w:t>50</w:t>
            </w:r>
          </w:p>
        </w:tc>
        <w:tc>
          <w:tcPr>
            <w:tcW w:w="850" w:type="dxa"/>
          </w:tcPr>
          <w:p w14:paraId="5A5FB0F2"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$39´062.100</w:t>
            </w:r>
          </w:p>
        </w:tc>
        <w:tc>
          <w:tcPr>
            <w:tcW w:w="851" w:type="dxa"/>
          </w:tcPr>
          <w:p w14:paraId="24142090"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0</w:t>
            </w:r>
          </w:p>
        </w:tc>
      </w:tr>
      <w:tr w:rsidR="00E72D32" w:rsidRPr="00F63454" w14:paraId="61B268EF" w14:textId="77777777" w:rsidTr="009849A9">
        <w:tc>
          <w:tcPr>
            <w:tcW w:w="1972" w:type="dxa"/>
          </w:tcPr>
          <w:p w14:paraId="1EC3A8F8" w14:textId="77777777" w:rsidR="00E72D32" w:rsidRPr="00F63454" w:rsidRDefault="00E72D32" w:rsidP="009849A9">
            <w:pPr>
              <w:tabs>
                <w:tab w:val="left" w:pos="284"/>
              </w:tabs>
              <w:jc w:val="both"/>
              <w:rPr>
                <w:sz w:val="12"/>
                <w:szCs w:val="12"/>
              </w:rPr>
            </w:pPr>
            <w:r w:rsidRPr="00F63454">
              <w:rPr>
                <w:sz w:val="12"/>
                <w:szCs w:val="12"/>
              </w:rPr>
              <w:t>MARLON ANDREY GONZALEZ GALINDO</w:t>
            </w:r>
          </w:p>
        </w:tc>
        <w:tc>
          <w:tcPr>
            <w:tcW w:w="1806" w:type="dxa"/>
            <w:vMerge/>
          </w:tcPr>
          <w:p w14:paraId="5335EB43" w14:textId="77777777" w:rsidR="00E72D32" w:rsidRPr="00F63454" w:rsidRDefault="00E72D32" w:rsidP="009849A9">
            <w:pPr>
              <w:widowControl w:val="0"/>
              <w:autoSpaceDE w:val="0"/>
              <w:autoSpaceDN w:val="0"/>
              <w:adjustRightInd w:val="0"/>
              <w:jc w:val="both"/>
              <w:rPr>
                <w:sz w:val="12"/>
                <w:szCs w:val="12"/>
                <w:lang w:eastAsia="es-CO"/>
              </w:rPr>
            </w:pPr>
          </w:p>
        </w:tc>
        <w:tc>
          <w:tcPr>
            <w:tcW w:w="583" w:type="dxa"/>
          </w:tcPr>
          <w:p w14:paraId="568F59E2" w14:textId="77777777" w:rsidR="00E72D32" w:rsidRPr="00F63454" w:rsidRDefault="00E72D32" w:rsidP="009849A9">
            <w:pPr>
              <w:widowControl w:val="0"/>
              <w:autoSpaceDE w:val="0"/>
              <w:autoSpaceDN w:val="0"/>
              <w:adjustRightInd w:val="0"/>
              <w:jc w:val="center"/>
              <w:rPr>
                <w:sz w:val="12"/>
                <w:szCs w:val="12"/>
                <w:lang w:eastAsia="es-CO"/>
              </w:rPr>
            </w:pPr>
            <w:r w:rsidRPr="00F63454">
              <w:rPr>
                <w:sz w:val="12"/>
                <w:szCs w:val="12"/>
                <w:lang w:eastAsia="es-CO"/>
              </w:rPr>
              <w:t>50</w:t>
            </w:r>
          </w:p>
        </w:tc>
        <w:tc>
          <w:tcPr>
            <w:tcW w:w="850" w:type="dxa"/>
          </w:tcPr>
          <w:p w14:paraId="54780632"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$39´062.100</w:t>
            </w:r>
          </w:p>
        </w:tc>
        <w:tc>
          <w:tcPr>
            <w:tcW w:w="851" w:type="dxa"/>
          </w:tcPr>
          <w:p w14:paraId="1B9296DD"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0</w:t>
            </w:r>
          </w:p>
        </w:tc>
      </w:tr>
      <w:tr w:rsidR="00E72D32" w:rsidRPr="00F63454" w14:paraId="76967655" w14:textId="77777777" w:rsidTr="009849A9">
        <w:tc>
          <w:tcPr>
            <w:tcW w:w="1972" w:type="dxa"/>
          </w:tcPr>
          <w:p w14:paraId="14709210" w14:textId="77777777" w:rsidR="00E72D32" w:rsidRPr="00F63454" w:rsidRDefault="00E72D32" w:rsidP="009849A9">
            <w:pPr>
              <w:tabs>
                <w:tab w:val="left" w:pos="284"/>
              </w:tabs>
              <w:jc w:val="both"/>
              <w:rPr>
                <w:sz w:val="12"/>
                <w:szCs w:val="12"/>
              </w:rPr>
            </w:pPr>
            <w:r w:rsidRPr="00F63454">
              <w:rPr>
                <w:sz w:val="12"/>
                <w:szCs w:val="12"/>
              </w:rPr>
              <w:t>IVETH VIDALIA PEÑA GONZALEZ</w:t>
            </w:r>
          </w:p>
        </w:tc>
        <w:tc>
          <w:tcPr>
            <w:tcW w:w="1806" w:type="dxa"/>
            <w:vMerge/>
          </w:tcPr>
          <w:p w14:paraId="3DA01F3E" w14:textId="77777777" w:rsidR="00E72D32" w:rsidRPr="00F63454" w:rsidRDefault="00E72D32" w:rsidP="009849A9">
            <w:pPr>
              <w:widowControl w:val="0"/>
              <w:autoSpaceDE w:val="0"/>
              <w:autoSpaceDN w:val="0"/>
              <w:adjustRightInd w:val="0"/>
              <w:jc w:val="both"/>
              <w:rPr>
                <w:sz w:val="12"/>
                <w:szCs w:val="12"/>
                <w:lang w:eastAsia="es-CO"/>
              </w:rPr>
            </w:pPr>
          </w:p>
        </w:tc>
        <w:tc>
          <w:tcPr>
            <w:tcW w:w="583" w:type="dxa"/>
          </w:tcPr>
          <w:p w14:paraId="42DB668A" w14:textId="77777777" w:rsidR="00E72D32" w:rsidRPr="00F63454" w:rsidRDefault="00E72D32" w:rsidP="009849A9">
            <w:pPr>
              <w:widowControl w:val="0"/>
              <w:autoSpaceDE w:val="0"/>
              <w:autoSpaceDN w:val="0"/>
              <w:adjustRightInd w:val="0"/>
              <w:jc w:val="center"/>
              <w:rPr>
                <w:sz w:val="12"/>
                <w:szCs w:val="12"/>
                <w:lang w:eastAsia="es-CO"/>
              </w:rPr>
            </w:pPr>
            <w:r w:rsidRPr="00F63454">
              <w:rPr>
                <w:sz w:val="12"/>
                <w:szCs w:val="12"/>
                <w:lang w:eastAsia="es-CO"/>
              </w:rPr>
              <w:t>50</w:t>
            </w:r>
          </w:p>
        </w:tc>
        <w:tc>
          <w:tcPr>
            <w:tcW w:w="850" w:type="dxa"/>
          </w:tcPr>
          <w:p w14:paraId="75F98DE0"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$39´062.100</w:t>
            </w:r>
          </w:p>
        </w:tc>
        <w:tc>
          <w:tcPr>
            <w:tcW w:w="851" w:type="dxa"/>
          </w:tcPr>
          <w:p w14:paraId="01C4D11A"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0</w:t>
            </w:r>
          </w:p>
        </w:tc>
      </w:tr>
      <w:tr w:rsidR="00E72D32" w:rsidRPr="00F63454" w14:paraId="2B5215F7" w14:textId="77777777" w:rsidTr="009849A9">
        <w:tc>
          <w:tcPr>
            <w:tcW w:w="1972" w:type="dxa"/>
          </w:tcPr>
          <w:p w14:paraId="05469B50" w14:textId="77777777" w:rsidR="00E72D32" w:rsidRPr="00F63454" w:rsidRDefault="00E72D32" w:rsidP="009849A9">
            <w:pPr>
              <w:tabs>
                <w:tab w:val="left" w:pos="284"/>
              </w:tabs>
              <w:jc w:val="both"/>
              <w:rPr>
                <w:sz w:val="12"/>
                <w:szCs w:val="12"/>
              </w:rPr>
            </w:pPr>
            <w:r w:rsidRPr="00F63454">
              <w:rPr>
                <w:sz w:val="12"/>
                <w:szCs w:val="12"/>
              </w:rPr>
              <w:t>SANDRA LILIANA PEÑA GONZALEZ</w:t>
            </w:r>
          </w:p>
        </w:tc>
        <w:tc>
          <w:tcPr>
            <w:tcW w:w="1806" w:type="dxa"/>
            <w:vMerge/>
          </w:tcPr>
          <w:p w14:paraId="00C0FCFF" w14:textId="77777777" w:rsidR="00E72D32" w:rsidRPr="00F63454" w:rsidRDefault="00E72D32" w:rsidP="009849A9">
            <w:pPr>
              <w:widowControl w:val="0"/>
              <w:autoSpaceDE w:val="0"/>
              <w:autoSpaceDN w:val="0"/>
              <w:adjustRightInd w:val="0"/>
              <w:jc w:val="both"/>
              <w:rPr>
                <w:sz w:val="12"/>
                <w:szCs w:val="12"/>
                <w:lang w:eastAsia="es-CO"/>
              </w:rPr>
            </w:pPr>
          </w:p>
        </w:tc>
        <w:tc>
          <w:tcPr>
            <w:tcW w:w="583" w:type="dxa"/>
          </w:tcPr>
          <w:p w14:paraId="06B66735" w14:textId="77777777" w:rsidR="00E72D32" w:rsidRPr="00F63454" w:rsidRDefault="00E72D32" w:rsidP="009849A9">
            <w:pPr>
              <w:widowControl w:val="0"/>
              <w:autoSpaceDE w:val="0"/>
              <w:autoSpaceDN w:val="0"/>
              <w:adjustRightInd w:val="0"/>
              <w:jc w:val="center"/>
              <w:rPr>
                <w:sz w:val="12"/>
                <w:szCs w:val="12"/>
                <w:lang w:eastAsia="es-CO"/>
              </w:rPr>
            </w:pPr>
            <w:r w:rsidRPr="00F63454">
              <w:rPr>
                <w:sz w:val="12"/>
                <w:szCs w:val="12"/>
                <w:lang w:eastAsia="es-CO"/>
              </w:rPr>
              <w:t>50</w:t>
            </w:r>
          </w:p>
        </w:tc>
        <w:tc>
          <w:tcPr>
            <w:tcW w:w="850" w:type="dxa"/>
          </w:tcPr>
          <w:p w14:paraId="1EA201F2"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$39´062.100</w:t>
            </w:r>
          </w:p>
        </w:tc>
        <w:tc>
          <w:tcPr>
            <w:tcW w:w="851" w:type="dxa"/>
          </w:tcPr>
          <w:p w14:paraId="48316DE7"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0</w:t>
            </w:r>
          </w:p>
        </w:tc>
      </w:tr>
      <w:tr w:rsidR="00E72D32" w:rsidRPr="00F63454" w14:paraId="6F939760" w14:textId="77777777" w:rsidTr="009849A9">
        <w:tc>
          <w:tcPr>
            <w:tcW w:w="1972" w:type="dxa"/>
          </w:tcPr>
          <w:p w14:paraId="07217B34" w14:textId="77777777" w:rsidR="00E72D32" w:rsidRPr="00F63454" w:rsidRDefault="00E72D32" w:rsidP="009849A9">
            <w:pPr>
              <w:tabs>
                <w:tab w:val="left" w:pos="284"/>
              </w:tabs>
              <w:jc w:val="both"/>
              <w:rPr>
                <w:sz w:val="12"/>
                <w:szCs w:val="12"/>
              </w:rPr>
            </w:pPr>
            <w:r w:rsidRPr="00F63454">
              <w:rPr>
                <w:sz w:val="12"/>
                <w:szCs w:val="12"/>
              </w:rPr>
              <w:t>YUDITH SORAYA PEÑA GONZALEZ</w:t>
            </w:r>
          </w:p>
        </w:tc>
        <w:tc>
          <w:tcPr>
            <w:tcW w:w="1806" w:type="dxa"/>
            <w:vMerge/>
          </w:tcPr>
          <w:p w14:paraId="2A801E88" w14:textId="77777777" w:rsidR="00E72D32" w:rsidRPr="00F63454" w:rsidRDefault="00E72D32" w:rsidP="009849A9">
            <w:pPr>
              <w:widowControl w:val="0"/>
              <w:autoSpaceDE w:val="0"/>
              <w:autoSpaceDN w:val="0"/>
              <w:adjustRightInd w:val="0"/>
              <w:jc w:val="both"/>
              <w:rPr>
                <w:sz w:val="12"/>
                <w:szCs w:val="12"/>
                <w:lang w:eastAsia="es-CO"/>
              </w:rPr>
            </w:pPr>
          </w:p>
        </w:tc>
        <w:tc>
          <w:tcPr>
            <w:tcW w:w="583" w:type="dxa"/>
          </w:tcPr>
          <w:p w14:paraId="10201A6E" w14:textId="77777777" w:rsidR="00E72D32" w:rsidRPr="00F63454" w:rsidRDefault="00E72D32" w:rsidP="009849A9">
            <w:pPr>
              <w:widowControl w:val="0"/>
              <w:autoSpaceDE w:val="0"/>
              <w:autoSpaceDN w:val="0"/>
              <w:adjustRightInd w:val="0"/>
              <w:jc w:val="center"/>
              <w:rPr>
                <w:sz w:val="12"/>
                <w:szCs w:val="12"/>
                <w:lang w:eastAsia="es-CO"/>
              </w:rPr>
            </w:pPr>
            <w:r w:rsidRPr="00F63454">
              <w:rPr>
                <w:sz w:val="12"/>
                <w:szCs w:val="12"/>
                <w:lang w:eastAsia="es-CO"/>
              </w:rPr>
              <w:t>50</w:t>
            </w:r>
          </w:p>
        </w:tc>
        <w:tc>
          <w:tcPr>
            <w:tcW w:w="850" w:type="dxa"/>
          </w:tcPr>
          <w:p w14:paraId="3AA2AB54"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$39´062.100</w:t>
            </w:r>
          </w:p>
        </w:tc>
        <w:tc>
          <w:tcPr>
            <w:tcW w:w="851" w:type="dxa"/>
          </w:tcPr>
          <w:p w14:paraId="0D93864B"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0</w:t>
            </w:r>
          </w:p>
        </w:tc>
      </w:tr>
      <w:tr w:rsidR="00E72D32" w:rsidRPr="00F63454" w14:paraId="465F492D" w14:textId="77777777" w:rsidTr="009849A9">
        <w:tc>
          <w:tcPr>
            <w:tcW w:w="1972" w:type="dxa"/>
          </w:tcPr>
          <w:p w14:paraId="0C233D8E" w14:textId="77777777" w:rsidR="00E72D32" w:rsidRPr="00F63454" w:rsidRDefault="00E72D32" w:rsidP="009849A9">
            <w:pPr>
              <w:tabs>
                <w:tab w:val="left" w:pos="284"/>
              </w:tabs>
              <w:jc w:val="both"/>
              <w:rPr>
                <w:sz w:val="12"/>
                <w:szCs w:val="12"/>
              </w:rPr>
            </w:pPr>
            <w:r w:rsidRPr="00F63454">
              <w:rPr>
                <w:sz w:val="12"/>
                <w:szCs w:val="12"/>
              </w:rPr>
              <w:t>JOHN EDISON PEÑA FLOREZ</w:t>
            </w:r>
          </w:p>
        </w:tc>
        <w:tc>
          <w:tcPr>
            <w:tcW w:w="1806" w:type="dxa"/>
            <w:vMerge/>
          </w:tcPr>
          <w:p w14:paraId="3EFD37D8" w14:textId="77777777" w:rsidR="00E72D32" w:rsidRPr="00F63454" w:rsidRDefault="00E72D32" w:rsidP="009849A9">
            <w:pPr>
              <w:widowControl w:val="0"/>
              <w:autoSpaceDE w:val="0"/>
              <w:autoSpaceDN w:val="0"/>
              <w:adjustRightInd w:val="0"/>
              <w:jc w:val="both"/>
              <w:rPr>
                <w:sz w:val="12"/>
                <w:szCs w:val="12"/>
                <w:lang w:eastAsia="es-CO"/>
              </w:rPr>
            </w:pPr>
          </w:p>
        </w:tc>
        <w:tc>
          <w:tcPr>
            <w:tcW w:w="583" w:type="dxa"/>
          </w:tcPr>
          <w:p w14:paraId="13542958" w14:textId="77777777" w:rsidR="00E72D32" w:rsidRPr="00F63454" w:rsidRDefault="00E72D32" w:rsidP="009849A9">
            <w:pPr>
              <w:widowControl w:val="0"/>
              <w:autoSpaceDE w:val="0"/>
              <w:autoSpaceDN w:val="0"/>
              <w:adjustRightInd w:val="0"/>
              <w:jc w:val="center"/>
              <w:rPr>
                <w:sz w:val="12"/>
                <w:szCs w:val="12"/>
                <w:lang w:eastAsia="es-CO"/>
              </w:rPr>
            </w:pPr>
            <w:r w:rsidRPr="00F63454">
              <w:rPr>
                <w:sz w:val="12"/>
                <w:szCs w:val="12"/>
                <w:lang w:eastAsia="es-CO"/>
              </w:rPr>
              <w:t>50</w:t>
            </w:r>
          </w:p>
        </w:tc>
        <w:tc>
          <w:tcPr>
            <w:tcW w:w="850" w:type="dxa"/>
          </w:tcPr>
          <w:p w14:paraId="1EC2E093"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$39´062.100</w:t>
            </w:r>
          </w:p>
        </w:tc>
        <w:tc>
          <w:tcPr>
            <w:tcW w:w="851" w:type="dxa"/>
          </w:tcPr>
          <w:p w14:paraId="352E2572"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0</w:t>
            </w:r>
          </w:p>
        </w:tc>
      </w:tr>
      <w:tr w:rsidR="00E72D32" w:rsidRPr="00F63454" w14:paraId="42260F05" w14:textId="77777777" w:rsidTr="009849A9">
        <w:tc>
          <w:tcPr>
            <w:tcW w:w="1972" w:type="dxa"/>
          </w:tcPr>
          <w:p w14:paraId="5087171E" w14:textId="77777777" w:rsidR="00E72D32" w:rsidRPr="00F63454" w:rsidRDefault="00E72D32" w:rsidP="009849A9">
            <w:pPr>
              <w:widowControl w:val="0"/>
              <w:autoSpaceDE w:val="0"/>
              <w:autoSpaceDN w:val="0"/>
              <w:adjustRightInd w:val="0"/>
              <w:jc w:val="both"/>
              <w:rPr>
                <w:sz w:val="12"/>
                <w:szCs w:val="12"/>
                <w:lang w:eastAsia="es-CO"/>
              </w:rPr>
            </w:pPr>
            <w:r w:rsidRPr="00F63454">
              <w:rPr>
                <w:sz w:val="12"/>
                <w:szCs w:val="12"/>
              </w:rPr>
              <w:t>DIANA JULIETH GUARIN MADERO</w:t>
            </w:r>
          </w:p>
        </w:tc>
        <w:tc>
          <w:tcPr>
            <w:tcW w:w="1806" w:type="dxa"/>
          </w:tcPr>
          <w:p w14:paraId="698EB695" w14:textId="44355AD8" w:rsidR="00E72D32" w:rsidRPr="00F63454" w:rsidRDefault="00427D0B" w:rsidP="009849A9">
            <w:pPr>
              <w:widowControl w:val="0"/>
              <w:autoSpaceDE w:val="0"/>
              <w:autoSpaceDN w:val="0"/>
              <w:adjustRightInd w:val="0"/>
              <w:jc w:val="both"/>
              <w:rPr>
                <w:sz w:val="12"/>
                <w:szCs w:val="12"/>
                <w:lang w:eastAsia="es-CO"/>
              </w:rPr>
            </w:pPr>
            <w:r>
              <w:rPr>
                <w:sz w:val="12"/>
                <w:szCs w:val="12"/>
                <w:lang w:eastAsia="es-CO"/>
              </w:rPr>
              <w:t>CÓNYUGE</w:t>
            </w:r>
          </w:p>
        </w:tc>
        <w:tc>
          <w:tcPr>
            <w:tcW w:w="583" w:type="dxa"/>
          </w:tcPr>
          <w:p w14:paraId="22FF666B" w14:textId="77777777" w:rsidR="00E72D32" w:rsidRPr="00F63454" w:rsidRDefault="00E72D32" w:rsidP="009849A9">
            <w:pPr>
              <w:widowControl w:val="0"/>
              <w:autoSpaceDE w:val="0"/>
              <w:autoSpaceDN w:val="0"/>
              <w:adjustRightInd w:val="0"/>
              <w:jc w:val="center"/>
              <w:rPr>
                <w:sz w:val="12"/>
                <w:szCs w:val="12"/>
                <w:lang w:eastAsia="es-CO"/>
              </w:rPr>
            </w:pPr>
            <w:r w:rsidRPr="00F63454">
              <w:rPr>
                <w:sz w:val="12"/>
                <w:szCs w:val="12"/>
                <w:lang w:eastAsia="es-CO"/>
              </w:rPr>
              <w:t>100</w:t>
            </w:r>
          </w:p>
        </w:tc>
        <w:tc>
          <w:tcPr>
            <w:tcW w:w="850" w:type="dxa"/>
          </w:tcPr>
          <w:p w14:paraId="3B08ED1D"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$78´124.200</w:t>
            </w:r>
          </w:p>
        </w:tc>
        <w:tc>
          <w:tcPr>
            <w:tcW w:w="851" w:type="dxa"/>
          </w:tcPr>
          <w:p w14:paraId="607D4DFF"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0</w:t>
            </w:r>
          </w:p>
        </w:tc>
      </w:tr>
      <w:tr w:rsidR="00E72D32" w:rsidRPr="00F63454" w14:paraId="35F0629B" w14:textId="77777777" w:rsidTr="009849A9">
        <w:tc>
          <w:tcPr>
            <w:tcW w:w="4361" w:type="dxa"/>
            <w:gridSpan w:val="3"/>
            <w:vMerge w:val="restart"/>
          </w:tcPr>
          <w:p w14:paraId="491B156C" w14:textId="77777777" w:rsidR="00E72D32" w:rsidRPr="00F63454" w:rsidRDefault="00E72D32" w:rsidP="009849A9">
            <w:pPr>
              <w:widowControl w:val="0"/>
              <w:autoSpaceDE w:val="0"/>
              <w:autoSpaceDN w:val="0"/>
              <w:adjustRightInd w:val="0"/>
              <w:jc w:val="center"/>
              <w:rPr>
                <w:sz w:val="12"/>
                <w:szCs w:val="12"/>
                <w:lang w:eastAsia="es-CO"/>
              </w:rPr>
            </w:pPr>
            <w:r w:rsidRPr="00F63454">
              <w:rPr>
                <w:sz w:val="12"/>
                <w:szCs w:val="12"/>
                <w:lang w:eastAsia="es-CO"/>
              </w:rPr>
              <w:t>TOTAL</w:t>
            </w:r>
          </w:p>
        </w:tc>
        <w:tc>
          <w:tcPr>
            <w:tcW w:w="850" w:type="dxa"/>
          </w:tcPr>
          <w:p w14:paraId="2F11AB93"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$468´745.200</w:t>
            </w:r>
          </w:p>
        </w:tc>
        <w:tc>
          <w:tcPr>
            <w:tcW w:w="851" w:type="dxa"/>
          </w:tcPr>
          <w:p w14:paraId="53EFE9FD" w14:textId="77777777" w:rsidR="00E72D32" w:rsidRPr="00F63454" w:rsidRDefault="00E72D32" w:rsidP="009849A9">
            <w:pPr>
              <w:widowControl w:val="0"/>
              <w:autoSpaceDE w:val="0"/>
              <w:autoSpaceDN w:val="0"/>
              <w:adjustRightInd w:val="0"/>
              <w:jc w:val="right"/>
              <w:rPr>
                <w:sz w:val="12"/>
                <w:szCs w:val="12"/>
                <w:lang w:eastAsia="es-CO"/>
              </w:rPr>
            </w:pPr>
            <w:r w:rsidRPr="00F63454">
              <w:rPr>
                <w:sz w:val="12"/>
                <w:szCs w:val="12"/>
                <w:lang w:eastAsia="es-CO"/>
              </w:rPr>
              <w:t>$78´124.200</w:t>
            </w:r>
          </w:p>
        </w:tc>
      </w:tr>
      <w:tr w:rsidR="00E72D32" w:rsidRPr="00F63454" w14:paraId="7D8396B8" w14:textId="77777777" w:rsidTr="009849A9">
        <w:tc>
          <w:tcPr>
            <w:tcW w:w="4361" w:type="dxa"/>
            <w:gridSpan w:val="3"/>
            <w:vMerge/>
          </w:tcPr>
          <w:p w14:paraId="6203AA06" w14:textId="77777777" w:rsidR="00E72D32" w:rsidRPr="00F63454" w:rsidRDefault="00E72D32" w:rsidP="009849A9">
            <w:pPr>
              <w:widowControl w:val="0"/>
              <w:autoSpaceDE w:val="0"/>
              <w:autoSpaceDN w:val="0"/>
              <w:adjustRightInd w:val="0"/>
              <w:jc w:val="center"/>
              <w:rPr>
                <w:sz w:val="12"/>
                <w:szCs w:val="12"/>
                <w:lang w:eastAsia="es-CO"/>
              </w:rPr>
            </w:pPr>
          </w:p>
        </w:tc>
        <w:tc>
          <w:tcPr>
            <w:tcW w:w="1701" w:type="dxa"/>
            <w:gridSpan w:val="2"/>
          </w:tcPr>
          <w:p w14:paraId="419EA097" w14:textId="77777777" w:rsidR="00E72D32" w:rsidRPr="00F63454" w:rsidRDefault="00E72D32" w:rsidP="009849A9">
            <w:pPr>
              <w:widowControl w:val="0"/>
              <w:autoSpaceDE w:val="0"/>
              <w:autoSpaceDN w:val="0"/>
              <w:adjustRightInd w:val="0"/>
              <w:jc w:val="right"/>
              <w:rPr>
                <w:b/>
                <w:sz w:val="12"/>
                <w:szCs w:val="12"/>
                <w:lang w:eastAsia="es-CO"/>
              </w:rPr>
            </w:pPr>
            <w:r w:rsidRPr="00F63454">
              <w:rPr>
                <w:b/>
                <w:sz w:val="12"/>
                <w:szCs w:val="12"/>
                <w:lang w:eastAsia="es-CO"/>
              </w:rPr>
              <w:t>$546´869.400</w:t>
            </w:r>
          </w:p>
        </w:tc>
      </w:tr>
    </w:tbl>
    <w:p w14:paraId="3C3A1731" w14:textId="77777777" w:rsidR="00E72D32" w:rsidRPr="00F63454" w:rsidRDefault="00E72D32" w:rsidP="00137A0E">
      <w:pPr>
        <w:pStyle w:val="Textonotapie"/>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72AE2" w14:textId="77777777" w:rsidR="00E72D32" w:rsidRPr="003F50A7" w:rsidRDefault="00E72D32" w:rsidP="004D1263">
    <w:pPr>
      <w:pStyle w:val="Encabezado"/>
      <w:jc w:val="right"/>
      <w:rPr>
        <w:rFonts w:ascii="Tahoma" w:hAnsi="Tahoma" w:cs="Tahoma"/>
        <w:sz w:val="14"/>
        <w:szCs w:val="14"/>
      </w:rPr>
    </w:pPr>
    <w:r>
      <w:rPr>
        <w:rFonts w:ascii="Tahoma" w:hAnsi="Tahoma" w:cs="Tahoma"/>
        <w:b/>
        <w:sz w:val="22"/>
        <w:szCs w:val="22"/>
        <w:lang w:val="es-MX"/>
      </w:rPr>
      <w:tab/>
    </w:r>
    <w:r w:rsidRPr="003F50A7">
      <w:rPr>
        <w:rFonts w:ascii="Tahoma" w:hAnsi="Tahoma" w:cs="Tahoma"/>
        <w:sz w:val="14"/>
        <w:szCs w:val="14"/>
      </w:rPr>
      <w:t>Expediente N°</w:t>
    </w:r>
    <w:r>
      <w:rPr>
        <w:rFonts w:ascii="Tahoma" w:hAnsi="Tahoma" w:cs="Tahoma"/>
        <w:sz w:val="14"/>
        <w:szCs w:val="14"/>
      </w:rPr>
      <w:t xml:space="preserve"> </w:t>
    </w:r>
    <w:r>
      <w:rPr>
        <w:rFonts w:ascii="Tahoma" w:hAnsi="Tahoma" w:cs="Tahoma"/>
        <w:color w:val="000000"/>
        <w:sz w:val="14"/>
        <w:szCs w:val="14"/>
        <w:lang w:val="es-ES_tradnl"/>
      </w:rPr>
      <w:t>2016-0246</w:t>
    </w:r>
  </w:p>
  <w:p w14:paraId="3884D71A" w14:textId="77777777" w:rsidR="00E72D32" w:rsidRPr="003F50A7" w:rsidRDefault="00E72D32" w:rsidP="004D1263">
    <w:pPr>
      <w:pStyle w:val="Encabezado"/>
      <w:jc w:val="right"/>
      <w:rPr>
        <w:rFonts w:ascii="Tahoma" w:hAnsi="Tahoma" w:cs="Tahoma"/>
        <w:sz w:val="14"/>
        <w:szCs w:val="14"/>
      </w:rPr>
    </w:pPr>
    <w:r>
      <w:rPr>
        <w:rFonts w:ascii="Tahoma" w:hAnsi="Tahoma" w:cs="Tahoma"/>
        <w:sz w:val="14"/>
        <w:szCs w:val="14"/>
      </w:rPr>
      <w:t>FALLO DE PRIMERA INSTANCIA</w:t>
    </w:r>
  </w:p>
  <w:p w14:paraId="5B3CC05C" w14:textId="77777777" w:rsidR="00E72D32" w:rsidRDefault="00E72D32" w:rsidP="00C10685">
    <w:pPr>
      <w:pStyle w:val="Encabezado"/>
      <w:jc w:val="right"/>
      <w:rPr>
        <w:rFonts w:ascii="Tahoma" w:hAnsi="Tahoma" w:cs="Tahoma"/>
        <w:sz w:val="14"/>
        <w:szCs w:val="14"/>
      </w:rPr>
    </w:pPr>
    <w:r>
      <w:rPr>
        <w:rFonts w:ascii="Tahoma" w:hAnsi="Tahoma" w:cs="Tahoma"/>
        <w:sz w:val="14"/>
        <w:szCs w:val="14"/>
      </w:rPr>
      <w:t xml:space="preserve">Página </w:t>
    </w:r>
    <w:r>
      <w:rPr>
        <w:rFonts w:ascii="Tahoma" w:hAnsi="Tahoma" w:cs="Tahoma"/>
        <w:sz w:val="14"/>
        <w:szCs w:val="14"/>
      </w:rPr>
      <w:fldChar w:fldCharType="begin"/>
    </w:r>
    <w:r>
      <w:rPr>
        <w:rFonts w:ascii="Tahoma" w:hAnsi="Tahoma" w:cs="Tahoma"/>
        <w:sz w:val="14"/>
        <w:szCs w:val="14"/>
      </w:rPr>
      <w:instrText xml:space="preserve"> PAGE  \* Arabic  \* MERGEFORMAT </w:instrText>
    </w:r>
    <w:r>
      <w:rPr>
        <w:rFonts w:ascii="Tahoma" w:hAnsi="Tahoma" w:cs="Tahoma"/>
        <w:sz w:val="14"/>
        <w:szCs w:val="14"/>
      </w:rPr>
      <w:fldChar w:fldCharType="separate"/>
    </w:r>
    <w:r w:rsidR="0048094A">
      <w:rPr>
        <w:rFonts w:ascii="Tahoma" w:hAnsi="Tahoma" w:cs="Tahoma"/>
        <w:noProof/>
        <w:sz w:val="14"/>
        <w:szCs w:val="14"/>
      </w:rPr>
      <w:t>18</w:t>
    </w:r>
    <w:r>
      <w:rPr>
        <w:rFonts w:ascii="Tahoma" w:hAnsi="Tahoma" w:cs="Tahoma"/>
        <w:sz w:val="14"/>
        <w:szCs w:val="14"/>
      </w:rPr>
      <w:fldChar w:fldCharType="end"/>
    </w:r>
    <w:r w:rsidRPr="003F50A7">
      <w:rPr>
        <w:rFonts w:ascii="Tahoma" w:hAnsi="Tahoma" w:cs="Tahoma"/>
        <w:sz w:val="14"/>
        <w:szCs w:val="14"/>
      </w:rPr>
      <w:t xml:space="preserve"> </w:t>
    </w:r>
    <w:r>
      <w:rPr>
        <w:rFonts w:ascii="Tahoma" w:hAnsi="Tahoma" w:cs="Tahoma"/>
        <w:sz w:val="14"/>
        <w:szCs w:val="14"/>
      </w:rPr>
      <w:t xml:space="preserve">de </w:t>
    </w:r>
    <w:r>
      <w:rPr>
        <w:rFonts w:ascii="Tahoma" w:hAnsi="Tahoma" w:cs="Tahoma"/>
        <w:sz w:val="14"/>
        <w:szCs w:val="14"/>
      </w:rPr>
      <w:fldChar w:fldCharType="begin"/>
    </w:r>
    <w:r>
      <w:rPr>
        <w:rFonts w:ascii="Tahoma" w:hAnsi="Tahoma" w:cs="Tahoma"/>
        <w:sz w:val="14"/>
        <w:szCs w:val="14"/>
      </w:rPr>
      <w:instrText xml:space="preserve"> NUMPAGES  \* Arabic  \* MERGEFORMAT </w:instrText>
    </w:r>
    <w:r>
      <w:rPr>
        <w:rFonts w:ascii="Tahoma" w:hAnsi="Tahoma" w:cs="Tahoma"/>
        <w:sz w:val="14"/>
        <w:szCs w:val="14"/>
      </w:rPr>
      <w:fldChar w:fldCharType="separate"/>
    </w:r>
    <w:r w:rsidR="0048094A">
      <w:rPr>
        <w:rFonts w:ascii="Tahoma" w:hAnsi="Tahoma" w:cs="Tahoma"/>
        <w:noProof/>
        <w:sz w:val="14"/>
        <w:szCs w:val="14"/>
      </w:rPr>
      <w:t>18</w:t>
    </w:r>
    <w:r>
      <w:rPr>
        <w:rFonts w:ascii="Tahoma" w:hAnsi="Tahoma" w:cs="Tahoma"/>
        <w:sz w:val="14"/>
        <w:szCs w:val="14"/>
      </w:rPr>
      <w:fldChar w:fldCharType="end"/>
    </w:r>
  </w:p>
  <w:p w14:paraId="44AC60F0" w14:textId="77777777" w:rsidR="00E72D32" w:rsidRPr="00C10685" w:rsidRDefault="00E72D32" w:rsidP="00C10685">
    <w:pPr>
      <w:pStyle w:val="Encabezado"/>
      <w:jc w:val="right"/>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738F6" w14:textId="77777777" w:rsidR="00E72D32" w:rsidRPr="00415F07" w:rsidRDefault="00E72D32" w:rsidP="009A2B07">
    <w:pPr>
      <w:pStyle w:val="Encabezado"/>
      <w:jc w:val="center"/>
      <w:rPr>
        <w:rFonts w:ascii="Arial" w:hAnsi="Arial" w:cs="Arial"/>
        <w:b/>
        <w:i/>
        <w:sz w:val="13"/>
        <w:szCs w:val="13"/>
      </w:rPr>
    </w:pPr>
    <w:r w:rsidRPr="00415F07">
      <w:rPr>
        <w:rFonts w:ascii="Arial" w:hAnsi="Arial" w:cs="Arial"/>
        <w:b/>
        <w:i/>
        <w:noProof/>
        <w:sz w:val="13"/>
        <w:szCs w:val="13"/>
        <w:lang w:val="es-CO" w:eastAsia="es-CO"/>
      </w:rPr>
      <w:drawing>
        <wp:inline distT="0" distB="0" distL="0" distR="0" wp14:anchorId="5AE3164B" wp14:editId="54DB0F51">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4000F3EF" w14:textId="77777777" w:rsidR="00E72D32" w:rsidRPr="00415F07" w:rsidRDefault="00E72D32" w:rsidP="009A2B07">
    <w:pPr>
      <w:pStyle w:val="Encabezado"/>
      <w:jc w:val="center"/>
      <w:rPr>
        <w:rFonts w:ascii="Tahoma" w:hAnsi="Tahoma" w:cs="Tahoma"/>
        <w:b/>
        <w:sz w:val="13"/>
        <w:szCs w:val="13"/>
        <w:lang w:val="es-MX"/>
      </w:rPr>
    </w:pPr>
    <w:r w:rsidRPr="00415F07">
      <w:rPr>
        <w:rFonts w:ascii="Tahoma" w:hAnsi="Tahoma" w:cs="Tahoma"/>
        <w:b/>
        <w:sz w:val="13"/>
        <w:szCs w:val="13"/>
        <w:lang w:val="es-MX"/>
      </w:rPr>
      <w:t>JUZGADO TREINTA Y CUATRO ADMINISTRATIVO</w:t>
    </w:r>
  </w:p>
  <w:p w14:paraId="7F9AE4FF" w14:textId="77777777" w:rsidR="00E72D32" w:rsidRPr="00415F07" w:rsidRDefault="00E72D32" w:rsidP="009A2B07">
    <w:pPr>
      <w:pStyle w:val="Encabezado"/>
      <w:jc w:val="center"/>
      <w:rPr>
        <w:rFonts w:ascii="Tahoma" w:hAnsi="Tahoma" w:cs="Tahoma"/>
        <w:b/>
        <w:sz w:val="13"/>
        <w:szCs w:val="13"/>
        <w:lang w:val="es-MX"/>
      </w:rPr>
    </w:pPr>
    <w:r w:rsidRPr="00415F07">
      <w:rPr>
        <w:rFonts w:ascii="Tahoma" w:hAnsi="Tahoma" w:cs="Tahoma"/>
        <w:b/>
        <w:sz w:val="13"/>
        <w:szCs w:val="13"/>
        <w:lang w:val="es-MX"/>
      </w:rPr>
      <w:t>ORAL DEL CIRCUITO DE BOGOTÁ</w:t>
    </w:r>
  </w:p>
  <w:p w14:paraId="74500E48" w14:textId="77777777" w:rsidR="00E72D32" w:rsidRPr="00415F07" w:rsidRDefault="00E72D32" w:rsidP="009A2B07">
    <w:pPr>
      <w:pStyle w:val="Encabezado"/>
      <w:jc w:val="center"/>
      <w:rPr>
        <w:rFonts w:ascii="Tahoma" w:hAnsi="Tahoma" w:cs="Tahoma"/>
        <w:b/>
        <w:sz w:val="13"/>
        <w:szCs w:val="13"/>
        <w:lang w:val="es-MX"/>
      </w:rPr>
    </w:pPr>
    <w:r w:rsidRPr="00415F07">
      <w:rPr>
        <w:rFonts w:ascii="Tahoma" w:hAnsi="Tahoma" w:cs="Tahoma"/>
        <w:b/>
        <w:sz w:val="13"/>
        <w:szCs w:val="13"/>
        <w:lang w:val="es-MX"/>
      </w:rPr>
      <w:t>Sección Tercera</w:t>
    </w:r>
  </w:p>
  <w:p w14:paraId="3E40E5E7" w14:textId="77777777" w:rsidR="00E72D32" w:rsidRDefault="00E72D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27CB"/>
    <w:multiLevelType w:val="hybridMultilevel"/>
    <w:tmpl w:val="5DE695E2"/>
    <w:lvl w:ilvl="0" w:tplc="B9CEC5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C7096A"/>
    <w:multiLevelType w:val="hybridMultilevel"/>
    <w:tmpl w:val="3858D9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8F7D42"/>
    <w:multiLevelType w:val="hybridMultilevel"/>
    <w:tmpl w:val="5280826C"/>
    <w:lvl w:ilvl="0" w:tplc="9AA4EC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E9B081B"/>
    <w:multiLevelType w:val="hybridMultilevel"/>
    <w:tmpl w:val="42BCB7B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8534BD8"/>
    <w:multiLevelType w:val="hybridMultilevel"/>
    <w:tmpl w:val="CDCA778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96A2B0D"/>
    <w:multiLevelType w:val="singleLevel"/>
    <w:tmpl w:val="9144600A"/>
    <w:lvl w:ilvl="0">
      <w:start w:val="2"/>
      <w:numFmt w:val="upperLetter"/>
      <w:lvlText w:val="%1."/>
      <w:legacy w:legacy="1" w:legacySpace="0" w:legacyIndent="360"/>
      <w:lvlJc w:val="left"/>
      <w:rPr>
        <w:rFonts w:ascii="Arial" w:hAnsi="Arial" w:cs="Arial" w:hint="default"/>
      </w:rPr>
    </w:lvl>
  </w:abstractNum>
  <w:abstractNum w:abstractNumId="8">
    <w:nsid w:val="1ECB14DE"/>
    <w:multiLevelType w:val="hybridMultilevel"/>
    <w:tmpl w:val="410A8676"/>
    <w:lvl w:ilvl="0" w:tplc="EE8E7DD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DB7B6D"/>
    <w:multiLevelType w:val="hybridMultilevel"/>
    <w:tmpl w:val="A7C0FA5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0EE7568"/>
    <w:multiLevelType w:val="hybridMultilevel"/>
    <w:tmpl w:val="F0E0602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nsid w:val="22357C98"/>
    <w:multiLevelType w:val="hybridMultilevel"/>
    <w:tmpl w:val="43FEEA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2875B41"/>
    <w:multiLevelType w:val="hybridMultilevel"/>
    <w:tmpl w:val="08FCE4F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25FA1C86"/>
    <w:multiLevelType w:val="multilevel"/>
    <w:tmpl w:val="22BAC0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70393D"/>
    <w:multiLevelType w:val="hybridMultilevel"/>
    <w:tmpl w:val="1668D6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06D0E5C"/>
    <w:multiLevelType w:val="hybridMultilevel"/>
    <w:tmpl w:val="44B2DE38"/>
    <w:lvl w:ilvl="0" w:tplc="89F035E8">
      <w:start w:val="1"/>
      <w:numFmt w:val="decimal"/>
      <w:lvlText w:val="%1."/>
      <w:lvlJc w:val="left"/>
      <w:pPr>
        <w:ind w:left="705" w:hanging="70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1B65503"/>
    <w:multiLevelType w:val="hybridMultilevel"/>
    <w:tmpl w:val="55C84888"/>
    <w:lvl w:ilvl="0" w:tplc="EDF0A6F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8">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3EBF5813"/>
    <w:multiLevelType w:val="multilevel"/>
    <w:tmpl w:val="A170B5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42C70B05"/>
    <w:multiLevelType w:val="hybridMultilevel"/>
    <w:tmpl w:val="61F8E5B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44B34B64"/>
    <w:multiLevelType w:val="hybridMultilevel"/>
    <w:tmpl w:val="A35EEB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6">
    <w:nsid w:val="4B2B65AA"/>
    <w:multiLevelType w:val="hybridMultilevel"/>
    <w:tmpl w:val="F4D67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C0A4F52"/>
    <w:multiLevelType w:val="multilevel"/>
    <w:tmpl w:val="F0129B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CB63993"/>
    <w:multiLevelType w:val="multilevel"/>
    <w:tmpl w:val="42C2786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30">
    <w:nsid w:val="513E0A85"/>
    <w:multiLevelType w:val="hybridMultilevel"/>
    <w:tmpl w:val="D852437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56AE2832"/>
    <w:multiLevelType w:val="multilevel"/>
    <w:tmpl w:val="DB76D1DE"/>
    <w:lvl w:ilvl="0">
      <w:start w:val="2"/>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2">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8C01987"/>
    <w:multiLevelType w:val="singleLevel"/>
    <w:tmpl w:val="0798D556"/>
    <w:lvl w:ilvl="0">
      <w:start w:val="1"/>
      <w:numFmt w:val="decimal"/>
      <w:lvlText w:val="%1"/>
      <w:legacy w:legacy="1" w:legacySpace="0" w:legacyIndent="209"/>
      <w:lvlJc w:val="left"/>
      <w:rPr>
        <w:rFonts w:ascii="Arial" w:hAnsi="Arial" w:cs="Arial" w:hint="default"/>
      </w:rPr>
    </w:lvl>
  </w:abstractNum>
  <w:abstractNum w:abstractNumId="34">
    <w:nsid w:val="59607C06"/>
    <w:multiLevelType w:val="hybridMultilevel"/>
    <w:tmpl w:val="8BDE6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BC852A4"/>
    <w:multiLevelType w:val="hybridMultilevel"/>
    <w:tmpl w:val="F4B0B5B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C5F6657"/>
    <w:multiLevelType w:val="hybridMultilevel"/>
    <w:tmpl w:val="B2C015D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5C701089"/>
    <w:multiLevelType w:val="hybridMultilevel"/>
    <w:tmpl w:val="EC4E1DB8"/>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nsid w:val="620D6914"/>
    <w:multiLevelType w:val="hybridMultilevel"/>
    <w:tmpl w:val="C9BE1C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B71196E"/>
    <w:multiLevelType w:val="singleLevel"/>
    <w:tmpl w:val="9A44B77C"/>
    <w:lvl w:ilvl="0">
      <w:start w:val="3"/>
      <w:numFmt w:val="upperLetter"/>
      <w:lvlText w:val="%1."/>
      <w:legacy w:legacy="1" w:legacySpace="0" w:legacyIndent="360"/>
      <w:lvlJc w:val="left"/>
      <w:rPr>
        <w:rFonts w:ascii="Arial" w:hAnsi="Arial" w:cs="Arial" w:hint="default"/>
      </w:rPr>
    </w:lvl>
  </w:abstractNum>
  <w:abstractNum w:abstractNumId="42">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39"/>
  </w:num>
  <w:num w:numId="4">
    <w:abstractNumId w:val="20"/>
  </w:num>
  <w:num w:numId="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3"/>
  </w:num>
  <w:num w:numId="8">
    <w:abstractNumId w:val="42"/>
  </w:num>
  <w:num w:numId="9">
    <w:abstractNumId w:val="43"/>
  </w:num>
  <w:num w:numId="10">
    <w:abstractNumId w:val="24"/>
  </w:num>
  <w:num w:numId="11">
    <w:abstractNumId w:val="28"/>
  </w:num>
  <w:num w:numId="12">
    <w:abstractNumId w:val="18"/>
  </w:num>
  <w:num w:numId="13">
    <w:abstractNumId w:val="5"/>
  </w:num>
  <w:num w:numId="14">
    <w:abstractNumId w:val="38"/>
  </w:num>
  <w:num w:numId="15">
    <w:abstractNumId w:val="15"/>
  </w:num>
  <w:num w:numId="16">
    <w:abstractNumId w:val="1"/>
  </w:num>
  <w:num w:numId="17">
    <w:abstractNumId w:val="37"/>
  </w:num>
  <w:num w:numId="18">
    <w:abstractNumId w:val="33"/>
  </w:num>
  <w:num w:numId="19">
    <w:abstractNumId w:val="7"/>
  </w:num>
  <w:num w:numId="20">
    <w:abstractNumId w:val="41"/>
  </w:num>
  <w:num w:numId="21">
    <w:abstractNumId w:val="19"/>
  </w:num>
  <w:num w:numId="22">
    <w:abstractNumId w:val="16"/>
  </w:num>
  <w:num w:numId="23">
    <w:abstractNumId w:val="27"/>
  </w:num>
  <w:num w:numId="24">
    <w:abstractNumId w:val="13"/>
  </w:num>
  <w:num w:numId="25">
    <w:abstractNumId w:val="2"/>
  </w:num>
  <w:num w:numId="26">
    <w:abstractNumId w:val="14"/>
  </w:num>
  <w:num w:numId="27">
    <w:abstractNumId w:val="0"/>
  </w:num>
  <w:num w:numId="28">
    <w:abstractNumId w:val="31"/>
  </w:num>
  <w:num w:numId="29">
    <w:abstractNumId w:val="34"/>
  </w:num>
  <w:num w:numId="30">
    <w:abstractNumId w:val="40"/>
  </w:num>
  <w:num w:numId="31">
    <w:abstractNumId w:val="12"/>
  </w:num>
  <w:num w:numId="32">
    <w:abstractNumId w:val="11"/>
  </w:num>
  <w:num w:numId="33">
    <w:abstractNumId w:val="21"/>
  </w:num>
  <w:num w:numId="34">
    <w:abstractNumId w:val="8"/>
  </w:num>
  <w:num w:numId="35">
    <w:abstractNumId w:val="30"/>
  </w:num>
  <w:num w:numId="36">
    <w:abstractNumId w:val="26"/>
  </w:num>
  <w:num w:numId="37">
    <w:abstractNumId w:val="35"/>
  </w:num>
  <w:num w:numId="38">
    <w:abstractNumId w:val="9"/>
  </w:num>
  <w:num w:numId="39">
    <w:abstractNumId w:val="22"/>
  </w:num>
  <w:num w:numId="40">
    <w:abstractNumId w:val="10"/>
  </w:num>
  <w:num w:numId="41">
    <w:abstractNumId w:val="36"/>
  </w:num>
  <w:num w:numId="42">
    <w:abstractNumId w:val="6"/>
  </w:num>
  <w:num w:numId="43">
    <w:abstractNumId w:val="3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1024A"/>
    <w:rsid w:val="000136B2"/>
    <w:rsid w:val="00027F9A"/>
    <w:rsid w:val="00030917"/>
    <w:rsid w:val="00033AC7"/>
    <w:rsid w:val="0004100F"/>
    <w:rsid w:val="000414E7"/>
    <w:rsid w:val="00042186"/>
    <w:rsid w:val="00046475"/>
    <w:rsid w:val="00056FD6"/>
    <w:rsid w:val="0006023B"/>
    <w:rsid w:val="0007280C"/>
    <w:rsid w:val="000821C6"/>
    <w:rsid w:val="000B1ADD"/>
    <w:rsid w:val="000D2348"/>
    <w:rsid w:val="000D76CB"/>
    <w:rsid w:val="000F519C"/>
    <w:rsid w:val="000F5AC3"/>
    <w:rsid w:val="000F73A6"/>
    <w:rsid w:val="001050D8"/>
    <w:rsid w:val="0011055C"/>
    <w:rsid w:val="00137A0E"/>
    <w:rsid w:val="00137CEA"/>
    <w:rsid w:val="00143302"/>
    <w:rsid w:val="001441A3"/>
    <w:rsid w:val="00152237"/>
    <w:rsid w:val="001532A2"/>
    <w:rsid w:val="00163FDC"/>
    <w:rsid w:val="001663A3"/>
    <w:rsid w:val="00175469"/>
    <w:rsid w:val="00181486"/>
    <w:rsid w:val="001823AD"/>
    <w:rsid w:val="0018330D"/>
    <w:rsid w:val="00187499"/>
    <w:rsid w:val="001910C1"/>
    <w:rsid w:val="00192EE5"/>
    <w:rsid w:val="00194EC0"/>
    <w:rsid w:val="0019606A"/>
    <w:rsid w:val="001A0E06"/>
    <w:rsid w:val="001C38F2"/>
    <w:rsid w:val="001D48E9"/>
    <w:rsid w:val="001D6664"/>
    <w:rsid w:val="001E2C3D"/>
    <w:rsid w:val="001F45DC"/>
    <w:rsid w:val="00202645"/>
    <w:rsid w:val="0021321D"/>
    <w:rsid w:val="00213E13"/>
    <w:rsid w:val="00221A77"/>
    <w:rsid w:val="00233490"/>
    <w:rsid w:val="00241398"/>
    <w:rsid w:val="00242EEB"/>
    <w:rsid w:val="00250559"/>
    <w:rsid w:val="002544FB"/>
    <w:rsid w:val="00263C28"/>
    <w:rsid w:val="00264C87"/>
    <w:rsid w:val="002659BE"/>
    <w:rsid w:val="00275576"/>
    <w:rsid w:val="00295522"/>
    <w:rsid w:val="002A54F7"/>
    <w:rsid w:val="002A7B2E"/>
    <w:rsid w:val="002E2267"/>
    <w:rsid w:val="002E477E"/>
    <w:rsid w:val="002F1FD6"/>
    <w:rsid w:val="002F5CA3"/>
    <w:rsid w:val="003014C7"/>
    <w:rsid w:val="00314112"/>
    <w:rsid w:val="003206DF"/>
    <w:rsid w:val="0034200D"/>
    <w:rsid w:val="003438BF"/>
    <w:rsid w:val="00345644"/>
    <w:rsid w:val="00352159"/>
    <w:rsid w:val="0036769B"/>
    <w:rsid w:val="00370B52"/>
    <w:rsid w:val="003A1A98"/>
    <w:rsid w:val="003B2FFE"/>
    <w:rsid w:val="003B480E"/>
    <w:rsid w:val="003C2F82"/>
    <w:rsid w:val="003C6148"/>
    <w:rsid w:val="003F494B"/>
    <w:rsid w:val="004014DE"/>
    <w:rsid w:val="00402932"/>
    <w:rsid w:val="0040494E"/>
    <w:rsid w:val="004157B0"/>
    <w:rsid w:val="00415F07"/>
    <w:rsid w:val="004211C2"/>
    <w:rsid w:val="00427D0B"/>
    <w:rsid w:val="00431F66"/>
    <w:rsid w:val="00442D9C"/>
    <w:rsid w:val="00447D12"/>
    <w:rsid w:val="00451AA9"/>
    <w:rsid w:val="00465813"/>
    <w:rsid w:val="00471292"/>
    <w:rsid w:val="00475176"/>
    <w:rsid w:val="00476F40"/>
    <w:rsid w:val="0048094A"/>
    <w:rsid w:val="0048145E"/>
    <w:rsid w:val="004B687B"/>
    <w:rsid w:val="004C5741"/>
    <w:rsid w:val="004D1263"/>
    <w:rsid w:val="004D5E02"/>
    <w:rsid w:val="004E2A61"/>
    <w:rsid w:val="00502870"/>
    <w:rsid w:val="0050785F"/>
    <w:rsid w:val="00516E3F"/>
    <w:rsid w:val="0052650B"/>
    <w:rsid w:val="00532448"/>
    <w:rsid w:val="005346AF"/>
    <w:rsid w:val="0054026E"/>
    <w:rsid w:val="00544C43"/>
    <w:rsid w:val="005616A0"/>
    <w:rsid w:val="005732DE"/>
    <w:rsid w:val="00575EE3"/>
    <w:rsid w:val="0058793A"/>
    <w:rsid w:val="00587E86"/>
    <w:rsid w:val="005949AA"/>
    <w:rsid w:val="00595F0B"/>
    <w:rsid w:val="005A545D"/>
    <w:rsid w:val="005B0E99"/>
    <w:rsid w:val="005C2BC1"/>
    <w:rsid w:val="005D4BA0"/>
    <w:rsid w:val="005F48BF"/>
    <w:rsid w:val="006104EF"/>
    <w:rsid w:val="0062350D"/>
    <w:rsid w:val="00626966"/>
    <w:rsid w:val="006311CA"/>
    <w:rsid w:val="00633941"/>
    <w:rsid w:val="00647BB8"/>
    <w:rsid w:val="00655619"/>
    <w:rsid w:val="006575F3"/>
    <w:rsid w:val="00686362"/>
    <w:rsid w:val="00692BF1"/>
    <w:rsid w:val="00693D10"/>
    <w:rsid w:val="00695E25"/>
    <w:rsid w:val="00697D22"/>
    <w:rsid w:val="006A714F"/>
    <w:rsid w:val="006B14A7"/>
    <w:rsid w:val="006B67EE"/>
    <w:rsid w:val="006B6AFF"/>
    <w:rsid w:val="006C7477"/>
    <w:rsid w:val="006D0419"/>
    <w:rsid w:val="006D3E2F"/>
    <w:rsid w:val="006F36AA"/>
    <w:rsid w:val="00702085"/>
    <w:rsid w:val="00721102"/>
    <w:rsid w:val="007231A4"/>
    <w:rsid w:val="00750790"/>
    <w:rsid w:val="007524A6"/>
    <w:rsid w:val="00756A5A"/>
    <w:rsid w:val="00756F25"/>
    <w:rsid w:val="00762651"/>
    <w:rsid w:val="00764379"/>
    <w:rsid w:val="00767557"/>
    <w:rsid w:val="007706D9"/>
    <w:rsid w:val="00770DC6"/>
    <w:rsid w:val="00773560"/>
    <w:rsid w:val="00794052"/>
    <w:rsid w:val="007966FA"/>
    <w:rsid w:val="007A5B88"/>
    <w:rsid w:val="007A6597"/>
    <w:rsid w:val="007C2B9F"/>
    <w:rsid w:val="007C3F5F"/>
    <w:rsid w:val="007C40D6"/>
    <w:rsid w:val="007C6A17"/>
    <w:rsid w:val="007D118F"/>
    <w:rsid w:val="007D6D05"/>
    <w:rsid w:val="007F341C"/>
    <w:rsid w:val="007F47CD"/>
    <w:rsid w:val="008011F9"/>
    <w:rsid w:val="00807F2C"/>
    <w:rsid w:val="00823114"/>
    <w:rsid w:val="008263A1"/>
    <w:rsid w:val="0083445C"/>
    <w:rsid w:val="00841364"/>
    <w:rsid w:val="008436CD"/>
    <w:rsid w:val="00855ED7"/>
    <w:rsid w:val="0086312B"/>
    <w:rsid w:val="008714D8"/>
    <w:rsid w:val="00895A18"/>
    <w:rsid w:val="00896FAB"/>
    <w:rsid w:val="008A6EAC"/>
    <w:rsid w:val="008B489E"/>
    <w:rsid w:val="008B6151"/>
    <w:rsid w:val="008D4385"/>
    <w:rsid w:val="008E757F"/>
    <w:rsid w:val="008F715B"/>
    <w:rsid w:val="00917240"/>
    <w:rsid w:val="00917241"/>
    <w:rsid w:val="009251B1"/>
    <w:rsid w:val="009349D8"/>
    <w:rsid w:val="00937FA5"/>
    <w:rsid w:val="00961363"/>
    <w:rsid w:val="0097098B"/>
    <w:rsid w:val="009849A9"/>
    <w:rsid w:val="00985066"/>
    <w:rsid w:val="0098707E"/>
    <w:rsid w:val="009950B4"/>
    <w:rsid w:val="009A2B07"/>
    <w:rsid w:val="009A4124"/>
    <w:rsid w:val="009A6316"/>
    <w:rsid w:val="009B38B1"/>
    <w:rsid w:val="009B4388"/>
    <w:rsid w:val="009B4D76"/>
    <w:rsid w:val="009C6413"/>
    <w:rsid w:val="009C7AFA"/>
    <w:rsid w:val="009D6DDA"/>
    <w:rsid w:val="009D72E2"/>
    <w:rsid w:val="009F1AAE"/>
    <w:rsid w:val="00A009F5"/>
    <w:rsid w:val="00A03145"/>
    <w:rsid w:val="00A13065"/>
    <w:rsid w:val="00A31038"/>
    <w:rsid w:val="00A34ACF"/>
    <w:rsid w:val="00A43887"/>
    <w:rsid w:val="00A62FF3"/>
    <w:rsid w:val="00A647D4"/>
    <w:rsid w:val="00A676B3"/>
    <w:rsid w:val="00A8112C"/>
    <w:rsid w:val="00A93B5E"/>
    <w:rsid w:val="00AB2E35"/>
    <w:rsid w:val="00AC1FE9"/>
    <w:rsid w:val="00AD332A"/>
    <w:rsid w:val="00AE0082"/>
    <w:rsid w:val="00AF493F"/>
    <w:rsid w:val="00B01655"/>
    <w:rsid w:val="00B05911"/>
    <w:rsid w:val="00B060EA"/>
    <w:rsid w:val="00B36CA2"/>
    <w:rsid w:val="00B3718F"/>
    <w:rsid w:val="00B47D2D"/>
    <w:rsid w:val="00B63347"/>
    <w:rsid w:val="00B7603B"/>
    <w:rsid w:val="00B86503"/>
    <w:rsid w:val="00B94312"/>
    <w:rsid w:val="00B97917"/>
    <w:rsid w:val="00BA1785"/>
    <w:rsid w:val="00BA41C1"/>
    <w:rsid w:val="00BC29EC"/>
    <w:rsid w:val="00BD1321"/>
    <w:rsid w:val="00BD6A46"/>
    <w:rsid w:val="00BE0D35"/>
    <w:rsid w:val="00BE217C"/>
    <w:rsid w:val="00BE3F4B"/>
    <w:rsid w:val="00BF3D90"/>
    <w:rsid w:val="00BF68C7"/>
    <w:rsid w:val="00BF70EB"/>
    <w:rsid w:val="00C10685"/>
    <w:rsid w:val="00C23933"/>
    <w:rsid w:val="00C360B1"/>
    <w:rsid w:val="00C44E2F"/>
    <w:rsid w:val="00C60969"/>
    <w:rsid w:val="00C77058"/>
    <w:rsid w:val="00C92E73"/>
    <w:rsid w:val="00CA67F6"/>
    <w:rsid w:val="00CB6D88"/>
    <w:rsid w:val="00CC5A57"/>
    <w:rsid w:val="00CD469D"/>
    <w:rsid w:val="00CE43E5"/>
    <w:rsid w:val="00D01E34"/>
    <w:rsid w:val="00D172F3"/>
    <w:rsid w:val="00D23331"/>
    <w:rsid w:val="00D2334C"/>
    <w:rsid w:val="00D262EB"/>
    <w:rsid w:val="00D40F38"/>
    <w:rsid w:val="00D43921"/>
    <w:rsid w:val="00D46CDD"/>
    <w:rsid w:val="00D62C48"/>
    <w:rsid w:val="00D72B8B"/>
    <w:rsid w:val="00D776BB"/>
    <w:rsid w:val="00D8001B"/>
    <w:rsid w:val="00D81F25"/>
    <w:rsid w:val="00D84ABF"/>
    <w:rsid w:val="00D92C79"/>
    <w:rsid w:val="00DA5445"/>
    <w:rsid w:val="00DA753A"/>
    <w:rsid w:val="00DD161F"/>
    <w:rsid w:val="00DD1F9D"/>
    <w:rsid w:val="00DE1C27"/>
    <w:rsid w:val="00DE2780"/>
    <w:rsid w:val="00E0433A"/>
    <w:rsid w:val="00E113F2"/>
    <w:rsid w:val="00E13A4B"/>
    <w:rsid w:val="00E15E53"/>
    <w:rsid w:val="00E3179F"/>
    <w:rsid w:val="00E31CF6"/>
    <w:rsid w:val="00E36691"/>
    <w:rsid w:val="00E3728F"/>
    <w:rsid w:val="00E524CD"/>
    <w:rsid w:val="00E602E1"/>
    <w:rsid w:val="00E72D32"/>
    <w:rsid w:val="00E91696"/>
    <w:rsid w:val="00EA5652"/>
    <w:rsid w:val="00EB4513"/>
    <w:rsid w:val="00ED08EB"/>
    <w:rsid w:val="00ED60F9"/>
    <w:rsid w:val="00F01335"/>
    <w:rsid w:val="00F07060"/>
    <w:rsid w:val="00F21596"/>
    <w:rsid w:val="00F21A11"/>
    <w:rsid w:val="00F2260A"/>
    <w:rsid w:val="00F2468A"/>
    <w:rsid w:val="00F32404"/>
    <w:rsid w:val="00F519C9"/>
    <w:rsid w:val="00F53F6E"/>
    <w:rsid w:val="00F60430"/>
    <w:rsid w:val="00F63454"/>
    <w:rsid w:val="00F72C3F"/>
    <w:rsid w:val="00FA636A"/>
    <w:rsid w:val="00FA7EE3"/>
    <w:rsid w:val="00FB6E78"/>
    <w:rsid w:val="00FF4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7C26"/>
  <w15:docId w15:val="{D427A2AA-26F4-4BF5-8E56-49AF3280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B0E99"/>
    <w:pPr>
      <w:keepNext/>
      <w:jc w:val="both"/>
      <w:outlineLvl w:val="0"/>
    </w:pPr>
    <w:rPr>
      <w:rFonts w:ascii="Tahoma" w:hAnsi="Tahoma" w:cs="Tahoma"/>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60F9"/>
    <w:pPr>
      <w:tabs>
        <w:tab w:val="center" w:pos="4252"/>
        <w:tab w:val="right" w:pos="8504"/>
      </w:tabs>
    </w:pPr>
  </w:style>
  <w:style w:type="character" w:customStyle="1" w:styleId="EncabezadoCar">
    <w:name w:val="Encabezado Car"/>
    <w:basedOn w:val="Fuentedeprrafopredeter"/>
    <w:link w:val="Encabezado"/>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styleId="Sinespaciado">
    <w:name w:val="No Spacing"/>
    <w:uiPriority w:val="1"/>
    <w:qFormat/>
    <w:rsid w:val="00807F2C"/>
    <w:pPr>
      <w:spacing w:after="0" w:line="240" w:lineRule="auto"/>
    </w:pPr>
    <w:rPr>
      <w:rFonts w:ascii="Calibri" w:eastAsia="Calibri" w:hAnsi="Calibri" w:cs="Times New Roman"/>
      <w:lang w:val="es-CO"/>
    </w:rPr>
  </w:style>
  <w:style w:type="character" w:customStyle="1" w:styleId="FontStyle23">
    <w:name w:val="Font Style23"/>
    <w:basedOn w:val="Fuentedeprrafopredeter"/>
    <w:uiPriority w:val="99"/>
    <w:rsid w:val="00807F2C"/>
    <w:rPr>
      <w:rFonts w:ascii="Century Gothic" w:hAnsi="Century Gothic" w:cs="Century Gothic"/>
      <w:sz w:val="20"/>
      <w:szCs w:val="20"/>
    </w:rPr>
  </w:style>
  <w:style w:type="paragraph" w:customStyle="1" w:styleId="Style6">
    <w:name w:val="Style6"/>
    <w:basedOn w:val="Normal"/>
    <w:uiPriority w:val="99"/>
    <w:rsid w:val="00807F2C"/>
    <w:pPr>
      <w:widowControl w:val="0"/>
      <w:autoSpaceDE w:val="0"/>
      <w:autoSpaceDN w:val="0"/>
      <w:adjustRightInd w:val="0"/>
      <w:spacing w:line="341" w:lineRule="exact"/>
      <w:jc w:val="both"/>
    </w:pPr>
    <w:rPr>
      <w:rFonts w:ascii="Century Gothic" w:eastAsiaTheme="minorEastAsia" w:hAnsi="Century Gothic" w:cstheme="minorBidi"/>
      <w:lang w:val="es-CO" w:eastAsia="es-CO"/>
    </w:rPr>
  </w:style>
  <w:style w:type="character" w:customStyle="1" w:styleId="FontStyle24">
    <w:name w:val="Font Style24"/>
    <w:basedOn w:val="Fuentedeprrafopredeter"/>
    <w:uiPriority w:val="99"/>
    <w:rsid w:val="00807F2C"/>
    <w:rPr>
      <w:rFonts w:ascii="Century Gothic" w:hAnsi="Century Gothic" w:cs="Century Gothic"/>
      <w:i/>
      <w:iCs/>
      <w:sz w:val="18"/>
      <w:szCs w:val="18"/>
    </w:rPr>
  </w:style>
  <w:style w:type="paragraph" w:customStyle="1" w:styleId="Style2">
    <w:name w:val="Style2"/>
    <w:basedOn w:val="Normal"/>
    <w:uiPriority w:val="99"/>
    <w:rsid w:val="00807F2C"/>
    <w:pPr>
      <w:widowControl w:val="0"/>
      <w:autoSpaceDE w:val="0"/>
      <w:autoSpaceDN w:val="0"/>
      <w:adjustRightInd w:val="0"/>
      <w:spacing w:line="292" w:lineRule="exact"/>
      <w:jc w:val="both"/>
    </w:pPr>
    <w:rPr>
      <w:rFonts w:ascii="Arial" w:eastAsiaTheme="minorEastAsia" w:hAnsi="Arial" w:cs="Arial"/>
      <w:lang w:val="es-CO" w:eastAsia="es-CO"/>
    </w:rPr>
  </w:style>
  <w:style w:type="character" w:styleId="nfasissutil">
    <w:name w:val="Subtle Emphasis"/>
    <w:basedOn w:val="Fuentedeprrafopredeter"/>
    <w:uiPriority w:val="19"/>
    <w:qFormat/>
    <w:rsid w:val="00807F2C"/>
    <w:rPr>
      <w:i/>
      <w:iCs/>
      <w:color w:val="808080" w:themeColor="text1" w:themeTint="7F"/>
    </w:rPr>
  </w:style>
  <w:style w:type="paragraph" w:customStyle="1" w:styleId="Style4">
    <w:name w:val="Style4"/>
    <w:basedOn w:val="Normal"/>
    <w:uiPriority w:val="99"/>
    <w:rsid w:val="00807F2C"/>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807F2C"/>
    <w:pPr>
      <w:widowControl w:val="0"/>
      <w:autoSpaceDE w:val="0"/>
      <w:autoSpaceDN w:val="0"/>
      <w:adjustRightInd w:val="0"/>
    </w:pPr>
    <w:rPr>
      <w:rFonts w:ascii="Arial" w:eastAsiaTheme="minorEastAsia" w:hAnsi="Arial" w:cs="Arial"/>
      <w:lang w:val="es-CO" w:eastAsia="es-CO"/>
    </w:rPr>
  </w:style>
  <w:style w:type="character" w:customStyle="1" w:styleId="FontStyle43">
    <w:name w:val="Font Style43"/>
    <w:basedOn w:val="Fuentedeprrafopredeter"/>
    <w:uiPriority w:val="99"/>
    <w:rsid w:val="00807F2C"/>
    <w:rPr>
      <w:rFonts w:ascii="Arial" w:hAnsi="Arial" w:cs="Arial"/>
      <w:sz w:val="22"/>
      <w:szCs w:val="22"/>
    </w:rPr>
  </w:style>
  <w:style w:type="character" w:customStyle="1" w:styleId="FontStyle54">
    <w:name w:val="Font Style54"/>
    <w:basedOn w:val="Fuentedeprrafopredeter"/>
    <w:uiPriority w:val="99"/>
    <w:rsid w:val="00807F2C"/>
    <w:rPr>
      <w:rFonts w:ascii="Arial" w:hAnsi="Arial" w:cs="Arial"/>
      <w:i/>
      <w:iCs/>
      <w:sz w:val="22"/>
      <w:szCs w:val="22"/>
    </w:rPr>
  </w:style>
  <w:style w:type="character" w:customStyle="1" w:styleId="FontStyle41">
    <w:name w:val="Font Style41"/>
    <w:basedOn w:val="Fuentedeprrafopredeter"/>
    <w:uiPriority w:val="99"/>
    <w:rsid w:val="00807F2C"/>
    <w:rPr>
      <w:rFonts w:ascii="Arial" w:hAnsi="Arial" w:cs="Arial"/>
      <w:sz w:val="22"/>
      <w:szCs w:val="22"/>
    </w:rPr>
  </w:style>
  <w:style w:type="paragraph" w:customStyle="1" w:styleId="Style19">
    <w:name w:val="Style19"/>
    <w:basedOn w:val="Normal"/>
    <w:uiPriority w:val="99"/>
    <w:rsid w:val="00807F2C"/>
    <w:pPr>
      <w:widowControl w:val="0"/>
      <w:autoSpaceDE w:val="0"/>
      <w:autoSpaceDN w:val="0"/>
      <w:adjustRightInd w:val="0"/>
      <w:spacing w:line="275" w:lineRule="exact"/>
      <w:ind w:hanging="358"/>
      <w:jc w:val="both"/>
    </w:pPr>
    <w:rPr>
      <w:rFonts w:ascii="Arial" w:eastAsiaTheme="minorEastAsia" w:hAnsi="Arial" w:cs="Arial"/>
      <w:lang w:val="es-CO" w:eastAsia="es-CO"/>
    </w:rPr>
  </w:style>
  <w:style w:type="paragraph" w:customStyle="1" w:styleId="Style7">
    <w:name w:val="Style7"/>
    <w:basedOn w:val="Normal"/>
    <w:uiPriority w:val="99"/>
    <w:rsid w:val="00807F2C"/>
    <w:pPr>
      <w:widowControl w:val="0"/>
      <w:autoSpaceDE w:val="0"/>
      <w:autoSpaceDN w:val="0"/>
      <w:adjustRightInd w:val="0"/>
      <w:spacing w:line="276" w:lineRule="exact"/>
      <w:jc w:val="both"/>
    </w:pPr>
    <w:rPr>
      <w:rFonts w:ascii="Arial" w:eastAsiaTheme="minorEastAsia" w:hAnsi="Arial" w:cs="Arial"/>
      <w:lang w:val="es-CO" w:eastAsia="es-CO"/>
    </w:rPr>
  </w:style>
  <w:style w:type="paragraph" w:customStyle="1" w:styleId="Style25">
    <w:name w:val="Style2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26">
    <w:name w:val="Style26"/>
    <w:basedOn w:val="Normal"/>
    <w:uiPriority w:val="99"/>
    <w:rsid w:val="00807F2C"/>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44">
    <w:name w:val="Font Style44"/>
    <w:basedOn w:val="Fuentedeprrafopredeter"/>
    <w:uiPriority w:val="99"/>
    <w:rsid w:val="00807F2C"/>
    <w:rPr>
      <w:rFonts w:ascii="Century Gothic" w:hAnsi="Century Gothic" w:cs="Century Gothic"/>
      <w:b/>
      <w:bCs/>
      <w:i/>
      <w:iCs/>
      <w:sz w:val="20"/>
      <w:szCs w:val="20"/>
    </w:rPr>
  </w:style>
  <w:style w:type="character" w:customStyle="1" w:styleId="FontStyle45">
    <w:name w:val="Font Style45"/>
    <w:basedOn w:val="Fuentedeprrafopredeter"/>
    <w:uiPriority w:val="99"/>
    <w:rsid w:val="00807F2C"/>
    <w:rPr>
      <w:rFonts w:ascii="Century Gothic" w:hAnsi="Century Gothic" w:cs="Century Gothic"/>
      <w:i/>
      <w:iCs/>
      <w:sz w:val="20"/>
      <w:szCs w:val="20"/>
    </w:rPr>
  </w:style>
  <w:style w:type="character" w:customStyle="1" w:styleId="FontStyle68">
    <w:name w:val="Font Style68"/>
    <w:basedOn w:val="Fuentedeprrafopredeter"/>
    <w:uiPriority w:val="99"/>
    <w:rsid w:val="00807F2C"/>
    <w:rPr>
      <w:rFonts w:ascii="Arial" w:hAnsi="Arial" w:cs="Arial"/>
      <w:b/>
      <w:bCs/>
      <w:spacing w:val="-20"/>
      <w:sz w:val="28"/>
      <w:szCs w:val="28"/>
    </w:rPr>
  </w:style>
  <w:style w:type="character" w:customStyle="1" w:styleId="Ttulo1Car">
    <w:name w:val="Título 1 Car"/>
    <w:basedOn w:val="Fuentedeprrafopredeter"/>
    <w:link w:val="Ttulo1"/>
    <w:rsid w:val="005B0E99"/>
    <w:rPr>
      <w:rFonts w:ascii="Tahoma" w:eastAsia="Times New Roman" w:hAnsi="Tahoma" w:cs="Tahoma"/>
      <w:b/>
      <w:sz w:val="18"/>
      <w:szCs w:val="18"/>
      <w:lang w:val="es-MX" w:eastAsia="es-ES"/>
    </w:rPr>
  </w:style>
  <w:style w:type="paragraph" w:customStyle="1" w:styleId="Style15">
    <w:name w:val="Style15"/>
    <w:basedOn w:val="Normal"/>
    <w:uiPriority w:val="99"/>
    <w:rsid w:val="00BC29EC"/>
    <w:pPr>
      <w:widowControl w:val="0"/>
      <w:autoSpaceDE w:val="0"/>
      <w:autoSpaceDN w:val="0"/>
      <w:adjustRightInd w:val="0"/>
      <w:spacing w:line="278" w:lineRule="exact"/>
    </w:pPr>
    <w:rPr>
      <w:rFonts w:ascii="Arial" w:eastAsiaTheme="minorEastAsia" w:hAnsi="Arial" w:cs="Arial"/>
      <w:lang w:val="es-CO" w:eastAsia="es-CO"/>
    </w:rPr>
  </w:style>
  <w:style w:type="paragraph" w:customStyle="1" w:styleId="Style20">
    <w:name w:val="Style20"/>
    <w:basedOn w:val="Normal"/>
    <w:uiPriority w:val="99"/>
    <w:rsid w:val="00BC29EC"/>
    <w:pPr>
      <w:widowControl w:val="0"/>
      <w:autoSpaceDE w:val="0"/>
      <w:autoSpaceDN w:val="0"/>
      <w:adjustRightInd w:val="0"/>
      <w:spacing w:line="275" w:lineRule="exact"/>
      <w:jc w:val="both"/>
    </w:pPr>
    <w:rPr>
      <w:rFonts w:ascii="Arial" w:eastAsiaTheme="minorEastAsia" w:hAnsi="Arial" w:cs="Arial"/>
      <w:lang w:val="es-CO" w:eastAsia="es-CO"/>
    </w:rPr>
  </w:style>
  <w:style w:type="character" w:customStyle="1" w:styleId="FontStyle33">
    <w:name w:val="Font Style33"/>
    <w:basedOn w:val="Fuentedeprrafopredeter"/>
    <w:uiPriority w:val="99"/>
    <w:rsid w:val="00BC29EC"/>
    <w:rPr>
      <w:rFonts w:ascii="Arial" w:hAnsi="Arial" w:cs="Arial"/>
      <w:b/>
      <w:bCs/>
      <w:sz w:val="22"/>
      <w:szCs w:val="22"/>
    </w:rPr>
  </w:style>
  <w:style w:type="character" w:customStyle="1" w:styleId="FontStyle34">
    <w:name w:val="Font Style34"/>
    <w:basedOn w:val="Fuentedeprrafopredeter"/>
    <w:uiPriority w:val="99"/>
    <w:rsid w:val="00BC29EC"/>
    <w:rPr>
      <w:rFonts w:ascii="Arial" w:hAnsi="Arial" w:cs="Arial"/>
      <w:sz w:val="22"/>
      <w:szCs w:val="22"/>
    </w:rPr>
  </w:style>
  <w:style w:type="character" w:customStyle="1" w:styleId="FontStyle37">
    <w:name w:val="Font Style37"/>
    <w:basedOn w:val="Fuentedeprrafopredeter"/>
    <w:uiPriority w:val="99"/>
    <w:rsid w:val="00BC29EC"/>
    <w:rPr>
      <w:rFonts w:ascii="Arial" w:hAnsi="Arial" w:cs="Arial"/>
      <w:i/>
      <w:iCs/>
      <w:sz w:val="20"/>
      <w:szCs w:val="20"/>
    </w:rPr>
  </w:style>
  <w:style w:type="character" w:customStyle="1" w:styleId="FontStyle38">
    <w:name w:val="Font Style38"/>
    <w:basedOn w:val="Fuentedeprrafopredeter"/>
    <w:uiPriority w:val="99"/>
    <w:rsid w:val="00BC29EC"/>
    <w:rPr>
      <w:rFonts w:ascii="Arial" w:hAnsi="Arial" w:cs="Arial"/>
      <w:i/>
      <w:iCs/>
      <w:sz w:val="22"/>
      <w:szCs w:val="22"/>
    </w:rPr>
  </w:style>
  <w:style w:type="paragraph" w:customStyle="1" w:styleId="Style12">
    <w:name w:val="Style12"/>
    <w:basedOn w:val="Normal"/>
    <w:uiPriority w:val="99"/>
    <w:rsid w:val="00BC29EC"/>
    <w:pPr>
      <w:widowControl w:val="0"/>
      <w:autoSpaceDE w:val="0"/>
      <w:autoSpaceDN w:val="0"/>
      <w:adjustRightInd w:val="0"/>
      <w:jc w:val="both"/>
    </w:pPr>
    <w:rPr>
      <w:rFonts w:ascii="Arial" w:eastAsiaTheme="minorEastAsia" w:hAnsi="Arial" w:cs="Arial"/>
      <w:lang w:val="es-CO" w:eastAsia="es-CO"/>
    </w:rPr>
  </w:style>
  <w:style w:type="table" w:styleId="Tablaconcuadrcula">
    <w:name w:val="Table Grid"/>
    <w:basedOn w:val="Tablanormal"/>
    <w:uiPriority w:val="99"/>
    <w:rsid w:val="00917240"/>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242EEB"/>
    <w:pPr>
      <w:widowControl w:val="0"/>
      <w:autoSpaceDE w:val="0"/>
      <w:autoSpaceDN w:val="0"/>
      <w:adjustRightInd w:val="0"/>
      <w:spacing w:line="286" w:lineRule="exact"/>
    </w:pPr>
    <w:rPr>
      <w:rFonts w:ascii="Verdana" w:eastAsiaTheme="minorEastAsia" w:hAnsi="Verdana" w:cstheme="minorBidi"/>
    </w:rPr>
  </w:style>
  <w:style w:type="character" w:customStyle="1" w:styleId="FontStyle19">
    <w:name w:val="Font Style19"/>
    <w:basedOn w:val="Fuentedeprrafopredeter"/>
    <w:uiPriority w:val="99"/>
    <w:rsid w:val="00242EEB"/>
    <w:rPr>
      <w:rFonts w:ascii="Times New Roman" w:hAnsi="Times New Roman" w:cs="Times New Roman"/>
      <w:sz w:val="22"/>
      <w:szCs w:val="22"/>
    </w:rPr>
  </w:style>
  <w:style w:type="character" w:customStyle="1" w:styleId="FontStyle49">
    <w:name w:val="Font Style49"/>
    <w:basedOn w:val="Fuentedeprrafopredeter"/>
    <w:uiPriority w:val="99"/>
    <w:rsid w:val="00D40F38"/>
    <w:rPr>
      <w:rFonts w:ascii="Tahoma" w:hAnsi="Tahoma" w:cs="Tahoma" w:hint="default"/>
      <w:sz w:val="22"/>
      <w:szCs w:val="22"/>
    </w:rPr>
  </w:style>
  <w:style w:type="character" w:styleId="Refdecomentario">
    <w:name w:val="annotation reference"/>
    <w:basedOn w:val="Fuentedeprrafopredeter"/>
    <w:uiPriority w:val="99"/>
    <w:semiHidden/>
    <w:unhideWhenUsed/>
    <w:rsid w:val="001823AD"/>
    <w:rPr>
      <w:sz w:val="16"/>
      <w:szCs w:val="16"/>
    </w:rPr>
  </w:style>
  <w:style w:type="paragraph" w:styleId="Textocomentario">
    <w:name w:val="annotation text"/>
    <w:basedOn w:val="Normal"/>
    <w:link w:val="TextocomentarioCar"/>
    <w:uiPriority w:val="99"/>
    <w:semiHidden/>
    <w:unhideWhenUsed/>
    <w:rsid w:val="001823AD"/>
    <w:rPr>
      <w:sz w:val="20"/>
      <w:szCs w:val="20"/>
    </w:rPr>
  </w:style>
  <w:style w:type="character" w:customStyle="1" w:styleId="TextocomentarioCar">
    <w:name w:val="Texto comentario Car"/>
    <w:basedOn w:val="Fuentedeprrafopredeter"/>
    <w:link w:val="Textocomentario"/>
    <w:uiPriority w:val="99"/>
    <w:semiHidden/>
    <w:rsid w:val="001823A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823AD"/>
    <w:rPr>
      <w:b/>
      <w:bCs/>
    </w:rPr>
  </w:style>
  <w:style w:type="character" w:customStyle="1" w:styleId="AsuntodelcomentarioCar">
    <w:name w:val="Asunto del comentario Car"/>
    <w:basedOn w:val="TextocomentarioCar"/>
    <w:link w:val="Asuntodelcomentario"/>
    <w:uiPriority w:val="99"/>
    <w:semiHidden/>
    <w:rsid w:val="001823AD"/>
    <w:rPr>
      <w:rFonts w:ascii="Times New Roman" w:eastAsia="Times New Roman" w:hAnsi="Times New Roman" w:cs="Times New Roman"/>
      <w:b/>
      <w:bCs/>
      <w:sz w:val="20"/>
      <w:szCs w:val="20"/>
      <w:lang w:eastAsia="es-ES"/>
    </w:rPr>
  </w:style>
  <w:style w:type="character" w:styleId="Textoennegrita">
    <w:name w:val="Strong"/>
    <w:basedOn w:val="Fuentedeprrafopredeter"/>
    <w:uiPriority w:val="22"/>
    <w:qFormat/>
    <w:rsid w:val="002E2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34922">
      <w:bodyDiv w:val="1"/>
      <w:marLeft w:val="0"/>
      <w:marRight w:val="0"/>
      <w:marTop w:val="0"/>
      <w:marBottom w:val="0"/>
      <w:divBdr>
        <w:top w:val="none" w:sz="0" w:space="0" w:color="auto"/>
        <w:left w:val="none" w:sz="0" w:space="0" w:color="auto"/>
        <w:bottom w:val="none" w:sz="0" w:space="0" w:color="auto"/>
        <w:right w:val="none" w:sz="0" w:space="0" w:color="auto"/>
      </w:divBdr>
    </w:div>
    <w:div w:id="1413041255">
      <w:bodyDiv w:val="1"/>
      <w:marLeft w:val="0"/>
      <w:marRight w:val="0"/>
      <w:marTop w:val="0"/>
      <w:marBottom w:val="0"/>
      <w:divBdr>
        <w:top w:val="none" w:sz="0" w:space="0" w:color="auto"/>
        <w:left w:val="none" w:sz="0" w:space="0" w:color="auto"/>
        <w:bottom w:val="none" w:sz="0" w:space="0" w:color="auto"/>
        <w:right w:val="none" w:sz="0" w:space="0" w:color="auto"/>
      </w:divBdr>
    </w:div>
    <w:div w:id="14476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9C0AD-C411-420C-9570-098590BF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14155</Words>
  <Characters>77857</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2018-08-30T20:58:00Z</cp:lastPrinted>
  <dcterms:created xsi:type="dcterms:W3CDTF">2018-08-30T20:58:00Z</dcterms:created>
  <dcterms:modified xsi:type="dcterms:W3CDTF">2018-08-30T20:58:00Z</dcterms:modified>
</cp:coreProperties>
</file>