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877"/>
      </w:tblGrid>
      <w:tr w:rsidR="005B1080" w:rsidRPr="00677A35" w:rsidTr="00433B27">
        <w:tc>
          <w:tcPr>
            <w:tcW w:w="1843" w:type="dxa"/>
          </w:tcPr>
          <w:p w:rsidR="005B1080" w:rsidRPr="00677A35" w:rsidRDefault="005B1080" w:rsidP="005B1080">
            <w:pPr>
              <w:spacing w:after="0" w:line="240" w:lineRule="auto"/>
              <w:jc w:val="both"/>
              <w:rPr>
                <w:rFonts w:ascii="Tahoma" w:eastAsia="Calibri" w:hAnsi="Tahoma" w:cs="Tahoma"/>
                <w:sz w:val="16"/>
                <w:szCs w:val="16"/>
                <w:lang w:val="es-MX"/>
              </w:rPr>
            </w:pPr>
            <w:r w:rsidRPr="00677A35">
              <w:rPr>
                <w:rFonts w:ascii="Tahoma" w:eastAsia="Calibri" w:hAnsi="Tahoma" w:cs="Tahoma"/>
                <w:sz w:val="16"/>
                <w:szCs w:val="16"/>
                <w:lang w:val="es-MX"/>
              </w:rPr>
              <w:t>CIUDAD Y FECHA</w:t>
            </w:r>
          </w:p>
        </w:tc>
        <w:tc>
          <w:tcPr>
            <w:tcW w:w="6877" w:type="dxa"/>
          </w:tcPr>
          <w:p w:rsidR="005B1080" w:rsidRPr="00677A35" w:rsidRDefault="005B1080" w:rsidP="00F04DF9">
            <w:pPr>
              <w:pStyle w:val="Sinespaciado"/>
              <w:rPr>
                <w:rFonts w:ascii="Tahoma" w:hAnsi="Tahoma" w:cs="Tahoma"/>
                <w:b/>
                <w:sz w:val="16"/>
                <w:szCs w:val="16"/>
              </w:rPr>
            </w:pPr>
            <w:r w:rsidRPr="00677A35">
              <w:rPr>
                <w:rFonts w:ascii="Tahoma" w:hAnsi="Tahoma" w:cs="Tahoma"/>
                <w:b/>
                <w:sz w:val="16"/>
                <w:szCs w:val="16"/>
              </w:rPr>
              <w:t xml:space="preserve">Bogotá D.C., </w:t>
            </w:r>
            <w:r w:rsidR="00601EB7" w:rsidRPr="00677A35">
              <w:rPr>
                <w:rFonts w:ascii="Tahoma" w:hAnsi="Tahoma" w:cs="Tahoma"/>
                <w:b/>
                <w:sz w:val="16"/>
                <w:szCs w:val="16"/>
              </w:rPr>
              <w:t>treinta (30) de noviembre de dos mil dieciocho (2018)</w:t>
            </w:r>
          </w:p>
        </w:tc>
      </w:tr>
      <w:tr w:rsidR="008764FE" w:rsidRPr="00677A35" w:rsidTr="0019783D">
        <w:tc>
          <w:tcPr>
            <w:tcW w:w="1843" w:type="dxa"/>
          </w:tcPr>
          <w:p w:rsidR="008764FE" w:rsidRPr="00677A35" w:rsidRDefault="008764FE" w:rsidP="00741BFB">
            <w:pPr>
              <w:spacing w:after="0" w:line="240" w:lineRule="auto"/>
              <w:jc w:val="both"/>
              <w:rPr>
                <w:rFonts w:ascii="Tahoma" w:eastAsia="Calibri" w:hAnsi="Tahoma" w:cs="Tahoma"/>
                <w:sz w:val="16"/>
                <w:szCs w:val="16"/>
                <w:lang w:val="es-MX"/>
              </w:rPr>
            </w:pPr>
            <w:r w:rsidRPr="00677A35">
              <w:rPr>
                <w:rFonts w:ascii="Tahoma" w:eastAsia="Calibri" w:hAnsi="Tahoma" w:cs="Tahoma"/>
                <w:sz w:val="16"/>
                <w:szCs w:val="16"/>
                <w:lang w:val="es-MX"/>
              </w:rPr>
              <w:t>REFERENCIA</w:t>
            </w:r>
          </w:p>
        </w:tc>
        <w:tc>
          <w:tcPr>
            <w:tcW w:w="6877" w:type="dxa"/>
            <w:tcBorders>
              <w:top w:val="single" w:sz="4" w:space="0" w:color="auto"/>
              <w:left w:val="single" w:sz="4" w:space="0" w:color="auto"/>
              <w:bottom w:val="single" w:sz="4" w:space="0" w:color="auto"/>
              <w:right w:val="single" w:sz="4" w:space="0" w:color="auto"/>
            </w:tcBorders>
          </w:tcPr>
          <w:p w:rsidR="008764FE" w:rsidRPr="00677A35" w:rsidRDefault="008764FE" w:rsidP="008764FE">
            <w:pPr>
              <w:pStyle w:val="Sinespaciado"/>
              <w:rPr>
                <w:rFonts w:ascii="Tahoma" w:hAnsi="Tahoma" w:cs="Tahoma"/>
                <w:b/>
                <w:sz w:val="16"/>
                <w:szCs w:val="16"/>
                <w:lang w:val="es-ES_tradnl"/>
              </w:rPr>
            </w:pPr>
            <w:r w:rsidRPr="00677A35">
              <w:rPr>
                <w:rFonts w:ascii="Tahoma" w:hAnsi="Tahoma" w:cs="Tahoma"/>
                <w:b/>
                <w:sz w:val="16"/>
                <w:szCs w:val="16"/>
                <w:lang w:val="es-MX"/>
              </w:rPr>
              <w:t xml:space="preserve">Expediente No. </w:t>
            </w:r>
            <w:r w:rsidRPr="00677A35">
              <w:rPr>
                <w:rFonts w:ascii="Tahoma" w:hAnsi="Tahoma" w:cs="Tahoma"/>
                <w:b/>
                <w:sz w:val="16"/>
                <w:szCs w:val="16"/>
                <w:lang w:val="es-ES_tradnl"/>
              </w:rPr>
              <w:fldChar w:fldCharType="begin"/>
            </w:r>
            <w:r w:rsidRPr="00677A35">
              <w:rPr>
                <w:rFonts w:ascii="Tahoma" w:hAnsi="Tahoma" w:cs="Tahoma"/>
                <w:b/>
                <w:sz w:val="16"/>
                <w:szCs w:val="16"/>
                <w:lang w:val="es-ES_tradnl"/>
              </w:rPr>
              <w:instrText xml:space="preserve"> MERGEFIELD "No_DE_EXPEDIENTE" </w:instrText>
            </w:r>
            <w:r w:rsidRPr="00677A35">
              <w:rPr>
                <w:rFonts w:ascii="Tahoma" w:hAnsi="Tahoma" w:cs="Tahoma"/>
                <w:b/>
                <w:sz w:val="16"/>
                <w:szCs w:val="16"/>
                <w:lang w:val="es-ES_tradnl"/>
              </w:rPr>
              <w:fldChar w:fldCharType="separate"/>
            </w:r>
            <w:r w:rsidRPr="00677A35">
              <w:rPr>
                <w:rFonts w:ascii="Tahoma" w:hAnsi="Tahoma" w:cs="Tahoma"/>
                <w:b/>
                <w:noProof/>
                <w:sz w:val="16"/>
                <w:szCs w:val="16"/>
                <w:lang w:val="es-ES_tradnl"/>
              </w:rPr>
              <w:t>11001333603420170007300</w:t>
            </w:r>
            <w:r w:rsidRPr="00677A35">
              <w:rPr>
                <w:rFonts w:ascii="Tahoma" w:hAnsi="Tahoma" w:cs="Tahoma"/>
                <w:b/>
                <w:sz w:val="16"/>
                <w:szCs w:val="16"/>
                <w:lang w:val="es-ES_tradnl"/>
              </w:rPr>
              <w:fldChar w:fldCharType="end"/>
            </w:r>
          </w:p>
        </w:tc>
      </w:tr>
      <w:tr w:rsidR="008764FE" w:rsidRPr="00677A35" w:rsidTr="0019783D">
        <w:tc>
          <w:tcPr>
            <w:tcW w:w="1843" w:type="dxa"/>
          </w:tcPr>
          <w:p w:rsidR="008764FE" w:rsidRPr="00677A35" w:rsidRDefault="008764FE" w:rsidP="00741BFB">
            <w:pPr>
              <w:spacing w:after="0" w:line="240" w:lineRule="auto"/>
              <w:jc w:val="both"/>
              <w:rPr>
                <w:rFonts w:ascii="Tahoma" w:eastAsia="Calibri" w:hAnsi="Tahoma" w:cs="Tahoma"/>
                <w:sz w:val="16"/>
                <w:szCs w:val="16"/>
                <w:lang w:val="es-MX"/>
              </w:rPr>
            </w:pPr>
            <w:r w:rsidRPr="00677A35">
              <w:rPr>
                <w:rFonts w:ascii="Tahoma" w:eastAsia="Calibri" w:hAnsi="Tahoma" w:cs="Tahoma"/>
                <w:sz w:val="16"/>
                <w:szCs w:val="16"/>
                <w:lang w:val="es-MX"/>
              </w:rPr>
              <w:t>DEMANDANTE</w:t>
            </w:r>
          </w:p>
        </w:tc>
        <w:tc>
          <w:tcPr>
            <w:tcW w:w="6877" w:type="dxa"/>
            <w:tcBorders>
              <w:top w:val="single" w:sz="4" w:space="0" w:color="auto"/>
              <w:left w:val="single" w:sz="4" w:space="0" w:color="auto"/>
              <w:bottom w:val="single" w:sz="4" w:space="0" w:color="auto"/>
              <w:right w:val="single" w:sz="4" w:space="0" w:color="auto"/>
            </w:tcBorders>
          </w:tcPr>
          <w:p w:rsidR="008764FE" w:rsidRPr="00677A35" w:rsidRDefault="008764FE" w:rsidP="008764FE">
            <w:pPr>
              <w:pStyle w:val="Sinespaciado"/>
              <w:rPr>
                <w:rFonts w:ascii="Tahoma" w:hAnsi="Tahoma" w:cs="Tahoma"/>
                <w:b/>
                <w:sz w:val="16"/>
                <w:szCs w:val="16"/>
                <w:lang w:val="es-ES_tradnl"/>
              </w:rPr>
            </w:pPr>
            <w:r w:rsidRPr="00677A35">
              <w:rPr>
                <w:rFonts w:ascii="Tahoma" w:hAnsi="Tahoma" w:cs="Tahoma"/>
                <w:b/>
                <w:sz w:val="16"/>
                <w:szCs w:val="16"/>
                <w:lang w:val="es-ES_tradnl"/>
              </w:rPr>
              <w:t>JULIAN DARIO YEPES</w:t>
            </w:r>
          </w:p>
        </w:tc>
      </w:tr>
      <w:tr w:rsidR="008764FE" w:rsidRPr="00677A35" w:rsidTr="0019783D">
        <w:tc>
          <w:tcPr>
            <w:tcW w:w="1843" w:type="dxa"/>
          </w:tcPr>
          <w:p w:rsidR="008764FE" w:rsidRPr="00677A35" w:rsidRDefault="008764FE" w:rsidP="00741BFB">
            <w:pPr>
              <w:spacing w:after="0" w:line="240" w:lineRule="auto"/>
              <w:jc w:val="both"/>
              <w:rPr>
                <w:rFonts w:ascii="Tahoma" w:eastAsia="Calibri" w:hAnsi="Tahoma" w:cs="Tahoma"/>
                <w:sz w:val="16"/>
                <w:szCs w:val="16"/>
                <w:lang w:val="es-MX"/>
              </w:rPr>
            </w:pPr>
            <w:r w:rsidRPr="00677A35">
              <w:rPr>
                <w:rFonts w:ascii="Tahoma" w:eastAsia="Calibri" w:hAnsi="Tahoma" w:cs="Tahoma"/>
                <w:sz w:val="16"/>
                <w:szCs w:val="16"/>
                <w:lang w:val="es-MX"/>
              </w:rPr>
              <w:t>DEMANDADO</w:t>
            </w:r>
          </w:p>
        </w:tc>
        <w:tc>
          <w:tcPr>
            <w:tcW w:w="6877" w:type="dxa"/>
            <w:tcBorders>
              <w:top w:val="single" w:sz="4" w:space="0" w:color="auto"/>
              <w:left w:val="single" w:sz="4" w:space="0" w:color="auto"/>
              <w:bottom w:val="single" w:sz="4" w:space="0" w:color="auto"/>
              <w:right w:val="single" w:sz="4" w:space="0" w:color="auto"/>
            </w:tcBorders>
          </w:tcPr>
          <w:p w:rsidR="008764FE" w:rsidRPr="00677A35" w:rsidRDefault="008764FE" w:rsidP="008764FE">
            <w:pPr>
              <w:pStyle w:val="Sinespaciado"/>
              <w:rPr>
                <w:rFonts w:ascii="Tahoma" w:hAnsi="Tahoma" w:cs="Tahoma"/>
                <w:b/>
                <w:sz w:val="16"/>
                <w:szCs w:val="16"/>
              </w:rPr>
            </w:pPr>
            <w:r w:rsidRPr="00677A35">
              <w:rPr>
                <w:rFonts w:ascii="Tahoma" w:hAnsi="Tahoma" w:cs="Tahoma"/>
                <w:b/>
                <w:sz w:val="16"/>
                <w:szCs w:val="16"/>
              </w:rPr>
              <w:t>NACION-MINISTERIO DE DEFENSA-EJERCITO NACIONAL</w:t>
            </w:r>
          </w:p>
        </w:tc>
      </w:tr>
      <w:tr w:rsidR="008764FE" w:rsidRPr="00677A35" w:rsidTr="0019783D">
        <w:tc>
          <w:tcPr>
            <w:tcW w:w="1843" w:type="dxa"/>
          </w:tcPr>
          <w:p w:rsidR="008764FE" w:rsidRPr="00677A35" w:rsidRDefault="008764FE" w:rsidP="00741BFB">
            <w:pPr>
              <w:spacing w:after="0" w:line="240" w:lineRule="auto"/>
              <w:jc w:val="both"/>
              <w:rPr>
                <w:rFonts w:ascii="Tahoma" w:eastAsia="Calibri" w:hAnsi="Tahoma" w:cs="Tahoma"/>
                <w:sz w:val="16"/>
                <w:szCs w:val="16"/>
                <w:lang w:val="es-MX"/>
              </w:rPr>
            </w:pPr>
            <w:r w:rsidRPr="00677A35">
              <w:rPr>
                <w:rFonts w:ascii="Tahoma" w:eastAsia="Calibri" w:hAnsi="Tahoma" w:cs="Tahoma"/>
                <w:sz w:val="16"/>
                <w:szCs w:val="16"/>
                <w:lang w:val="es-MX"/>
              </w:rPr>
              <w:t>MEDIO DE CONTROL</w:t>
            </w:r>
          </w:p>
        </w:tc>
        <w:tc>
          <w:tcPr>
            <w:tcW w:w="6877" w:type="dxa"/>
            <w:tcBorders>
              <w:top w:val="single" w:sz="4" w:space="0" w:color="auto"/>
              <w:left w:val="single" w:sz="4" w:space="0" w:color="auto"/>
              <w:bottom w:val="single" w:sz="4" w:space="0" w:color="auto"/>
              <w:right w:val="single" w:sz="4" w:space="0" w:color="auto"/>
            </w:tcBorders>
          </w:tcPr>
          <w:p w:rsidR="008764FE" w:rsidRPr="00677A35" w:rsidRDefault="008764FE" w:rsidP="008764FE">
            <w:pPr>
              <w:pStyle w:val="Sinespaciado"/>
              <w:rPr>
                <w:rFonts w:ascii="Tahoma" w:hAnsi="Tahoma" w:cs="Tahoma"/>
                <w:b/>
                <w:sz w:val="16"/>
                <w:szCs w:val="16"/>
                <w:lang w:val="es-MX"/>
              </w:rPr>
            </w:pPr>
            <w:r w:rsidRPr="00677A35">
              <w:rPr>
                <w:rFonts w:ascii="Tahoma" w:hAnsi="Tahoma" w:cs="Tahoma"/>
                <w:b/>
                <w:sz w:val="16"/>
                <w:szCs w:val="16"/>
                <w:lang w:val="es-MX"/>
              </w:rPr>
              <w:t>REPARACIÓN DIRECTA</w:t>
            </w:r>
          </w:p>
        </w:tc>
      </w:tr>
      <w:tr w:rsidR="005B1080" w:rsidRPr="00677A35" w:rsidTr="00433B27">
        <w:tc>
          <w:tcPr>
            <w:tcW w:w="1843" w:type="dxa"/>
          </w:tcPr>
          <w:p w:rsidR="005B1080" w:rsidRPr="00677A35" w:rsidRDefault="005B1080" w:rsidP="005B1080">
            <w:pPr>
              <w:spacing w:after="0" w:line="240" w:lineRule="auto"/>
              <w:jc w:val="both"/>
              <w:rPr>
                <w:rFonts w:ascii="Tahoma" w:eastAsia="Calibri" w:hAnsi="Tahoma" w:cs="Tahoma"/>
                <w:sz w:val="16"/>
                <w:szCs w:val="16"/>
              </w:rPr>
            </w:pPr>
            <w:r w:rsidRPr="00677A35">
              <w:rPr>
                <w:rFonts w:ascii="Tahoma" w:eastAsia="Calibri" w:hAnsi="Tahoma" w:cs="Tahoma"/>
                <w:sz w:val="16"/>
                <w:szCs w:val="16"/>
              </w:rPr>
              <w:t>ASUNTO</w:t>
            </w:r>
          </w:p>
        </w:tc>
        <w:tc>
          <w:tcPr>
            <w:tcW w:w="6877" w:type="dxa"/>
          </w:tcPr>
          <w:p w:rsidR="005B1080" w:rsidRPr="00677A35" w:rsidRDefault="005B1080" w:rsidP="005B1080">
            <w:pPr>
              <w:spacing w:after="0" w:line="240" w:lineRule="auto"/>
              <w:jc w:val="both"/>
              <w:rPr>
                <w:rFonts w:ascii="Tahoma" w:eastAsia="Calibri" w:hAnsi="Tahoma" w:cs="Tahoma"/>
                <w:b/>
                <w:sz w:val="16"/>
                <w:szCs w:val="16"/>
              </w:rPr>
            </w:pPr>
            <w:r w:rsidRPr="00677A35">
              <w:rPr>
                <w:rFonts w:ascii="Tahoma" w:eastAsia="Calibri" w:hAnsi="Tahoma" w:cs="Tahoma"/>
                <w:b/>
                <w:sz w:val="16"/>
                <w:szCs w:val="16"/>
              </w:rPr>
              <w:t>FALLO DE PRIMERA INSTANCIA</w:t>
            </w:r>
          </w:p>
        </w:tc>
      </w:tr>
    </w:tbl>
    <w:p w:rsidR="005B1080" w:rsidRPr="00677A35" w:rsidRDefault="005B1080" w:rsidP="005B1080">
      <w:pPr>
        <w:spacing w:after="200" w:line="276" w:lineRule="auto"/>
        <w:jc w:val="both"/>
        <w:rPr>
          <w:rFonts w:ascii="Tahoma" w:eastAsia="Calibri" w:hAnsi="Tahoma" w:cs="Tahoma"/>
          <w:sz w:val="18"/>
          <w:szCs w:val="18"/>
        </w:rPr>
      </w:pPr>
    </w:p>
    <w:p w:rsidR="00F04DF9" w:rsidRPr="00677A35" w:rsidRDefault="005B1080" w:rsidP="00F04DF9">
      <w:pPr>
        <w:spacing w:after="200" w:line="276" w:lineRule="auto"/>
        <w:jc w:val="both"/>
        <w:rPr>
          <w:rFonts w:ascii="Tahoma" w:eastAsia="Calibri" w:hAnsi="Tahoma" w:cs="Tahoma"/>
          <w:b/>
          <w:sz w:val="18"/>
          <w:szCs w:val="18"/>
        </w:rPr>
      </w:pPr>
      <w:r w:rsidRPr="00677A35">
        <w:rPr>
          <w:rFonts w:ascii="Tahoma" w:eastAsia="Calibri" w:hAnsi="Tahoma" w:cs="Tahoma"/>
          <w:sz w:val="18"/>
          <w:szCs w:val="18"/>
          <w:lang w:val="es-ES"/>
        </w:rPr>
        <w:t xml:space="preserve">Agotado el trámite procesal sin que se observe causal de nulidad que invalide lo actuado, se procede a dictar sentencia en el proceso de </w:t>
      </w:r>
      <w:r w:rsidRPr="00677A35">
        <w:rPr>
          <w:rFonts w:ascii="Tahoma" w:eastAsia="Calibri" w:hAnsi="Tahoma" w:cs="Tahoma"/>
          <w:sz w:val="18"/>
          <w:szCs w:val="18"/>
          <w:lang w:val="es-ES"/>
        </w:rPr>
        <w:fldChar w:fldCharType="begin"/>
      </w:r>
      <w:r w:rsidRPr="00677A35">
        <w:rPr>
          <w:rFonts w:ascii="Tahoma" w:eastAsia="Calibri" w:hAnsi="Tahoma" w:cs="Tahoma"/>
          <w:sz w:val="18"/>
          <w:szCs w:val="18"/>
          <w:lang w:val="es-ES"/>
        </w:rPr>
        <w:instrText xml:space="preserve"> MERGEFIELD "MEDIO_DE_CONTROL" </w:instrText>
      </w:r>
      <w:r w:rsidRPr="00677A35">
        <w:rPr>
          <w:rFonts w:ascii="Tahoma" w:eastAsia="Calibri" w:hAnsi="Tahoma" w:cs="Tahoma"/>
          <w:sz w:val="18"/>
          <w:szCs w:val="18"/>
          <w:lang w:val="es-ES"/>
        </w:rPr>
        <w:fldChar w:fldCharType="separate"/>
      </w:r>
      <w:r w:rsidRPr="00677A35">
        <w:rPr>
          <w:rFonts w:ascii="Tahoma" w:eastAsia="Calibri" w:hAnsi="Tahoma" w:cs="Tahoma"/>
          <w:noProof/>
          <w:sz w:val="18"/>
          <w:szCs w:val="18"/>
          <w:lang w:val="es-ES"/>
        </w:rPr>
        <w:t>REPARACION DIRECTA</w:t>
      </w:r>
      <w:r w:rsidRPr="00677A35">
        <w:rPr>
          <w:rFonts w:ascii="Tahoma" w:eastAsia="Calibri" w:hAnsi="Tahoma" w:cs="Tahoma"/>
          <w:sz w:val="18"/>
          <w:szCs w:val="18"/>
          <w:lang w:val="es-ES"/>
        </w:rPr>
        <w:fldChar w:fldCharType="end"/>
      </w:r>
      <w:r w:rsidRPr="00677A35">
        <w:rPr>
          <w:rFonts w:ascii="Tahoma" w:eastAsia="Calibri" w:hAnsi="Tahoma" w:cs="Tahoma"/>
          <w:sz w:val="18"/>
          <w:szCs w:val="18"/>
          <w:lang w:val="es-ES"/>
        </w:rPr>
        <w:t xml:space="preserve"> iniciado por</w:t>
      </w:r>
      <w:r w:rsidRPr="00677A35">
        <w:rPr>
          <w:rFonts w:ascii="Tahoma" w:eastAsia="Calibri" w:hAnsi="Tahoma" w:cs="Tahoma"/>
          <w:b/>
          <w:sz w:val="18"/>
          <w:szCs w:val="18"/>
        </w:rPr>
        <w:t xml:space="preserve"> </w:t>
      </w:r>
      <w:r w:rsidR="008764FE" w:rsidRPr="00677A35">
        <w:rPr>
          <w:rFonts w:ascii="Tahoma" w:hAnsi="Tahoma" w:cs="Tahoma"/>
          <w:sz w:val="18"/>
          <w:szCs w:val="18"/>
        </w:rPr>
        <w:t>JUAN DARIO YEPES en contra de la NACIÓN – MINISTERIO DE DEFENSA - EJERCITO NACIONAL</w:t>
      </w:r>
      <w:r w:rsidR="00F04DF9" w:rsidRPr="00677A35">
        <w:rPr>
          <w:rFonts w:ascii="Tahoma" w:eastAsia="Calibri" w:hAnsi="Tahoma" w:cs="Tahoma"/>
          <w:sz w:val="18"/>
          <w:szCs w:val="18"/>
          <w:lang w:val="es-ES"/>
        </w:rPr>
        <w:t>.</w:t>
      </w:r>
    </w:p>
    <w:p w:rsidR="005B1080" w:rsidRPr="00677A35" w:rsidRDefault="005B1080" w:rsidP="005B1080">
      <w:pPr>
        <w:numPr>
          <w:ilvl w:val="1"/>
          <w:numId w:val="1"/>
        </w:numPr>
        <w:tabs>
          <w:tab w:val="num" w:pos="426"/>
        </w:tabs>
        <w:spacing w:after="0" w:line="240" w:lineRule="auto"/>
        <w:contextualSpacing/>
        <w:jc w:val="center"/>
        <w:rPr>
          <w:rFonts w:ascii="Tahoma" w:eastAsia="Times New Roman" w:hAnsi="Tahoma" w:cs="Tahoma"/>
          <w:b/>
          <w:color w:val="000000"/>
          <w:sz w:val="18"/>
          <w:szCs w:val="18"/>
          <w:lang w:val="es-ES" w:eastAsia="es-ES"/>
        </w:rPr>
      </w:pPr>
      <w:r w:rsidRPr="00677A35">
        <w:rPr>
          <w:rFonts w:ascii="Tahoma" w:eastAsia="Times New Roman" w:hAnsi="Tahoma" w:cs="Tahoma"/>
          <w:b/>
          <w:color w:val="000000"/>
          <w:sz w:val="18"/>
          <w:szCs w:val="18"/>
          <w:lang w:val="es-ES" w:eastAsia="es-ES"/>
        </w:rPr>
        <w:t>ANTECEDENTES:</w:t>
      </w:r>
    </w:p>
    <w:p w:rsidR="005B1080" w:rsidRPr="00677A35" w:rsidRDefault="005B1080" w:rsidP="005B1080">
      <w:pPr>
        <w:spacing w:after="0" w:line="240" w:lineRule="auto"/>
        <w:contextualSpacing/>
        <w:rPr>
          <w:rFonts w:ascii="Tahoma" w:eastAsia="Times New Roman" w:hAnsi="Tahoma" w:cs="Tahoma"/>
          <w:b/>
          <w:color w:val="000000"/>
          <w:sz w:val="18"/>
          <w:szCs w:val="18"/>
          <w:lang w:val="es-ES" w:eastAsia="es-ES"/>
        </w:rPr>
      </w:pPr>
    </w:p>
    <w:p w:rsidR="005B1080" w:rsidRPr="00677A35" w:rsidRDefault="005B1080" w:rsidP="005B1080">
      <w:pPr>
        <w:numPr>
          <w:ilvl w:val="1"/>
          <w:numId w:val="2"/>
        </w:numPr>
        <w:tabs>
          <w:tab w:val="left" w:pos="567"/>
        </w:tabs>
        <w:spacing w:after="0" w:line="240" w:lineRule="auto"/>
        <w:contextualSpacing/>
        <w:jc w:val="both"/>
        <w:rPr>
          <w:rFonts w:ascii="Tahoma" w:eastAsia="Times New Roman" w:hAnsi="Tahoma" w:cs="Tahoma"/>
          <w:b/>
          <w:color w:val="000000"/>
          <w:sz w:val="18"/>
          <w:szCs w:val="18"/>
          <w:lang w:val="es-ES" w:eastAsia="es-ES"/>
        </w:rPr>
      </w:pPr>
      <w:r w:rsidRPr="00677A35">
        <w:rPr>
          <w:rFonts w:ascii="Tahoma" w:eastAsia="Times New Roman" w:hAnsi="Tahoma" w:cs="Tahoma"/>
          <w:b/>
          <w:color w:val="000000"/>
          <w:sz w:val="18"/>
          <w:szCs w:val="18"/>
          <w:lang w:val="es-ES" w:eastAsia="es-ES"/>
        </w:rPr>
        <w:t>La DEMANDA</w:t>
      </w:r>
    </w:p>
    <w:p w:rsidR="005B1080" w:rsidRPr="00677A35" w:rsidRDefault="005B1080" w:rsidP="005B1080">
      <w:pPr>
        <w:spacing w:after="0" w:line="240" w:lineRule="auto"/>
        <w:contextualSpacing/>
        <w:jc w:val="both"/>
        <w:rPr>
          <w:rFonts w:ascii="Tahoma" w:eastAsia="Times New Roman" w:hAnsi="Tahoma" w:cs="Tahoma"/>
          <w:b/>
          <w:color w:val="000000"/>
          <w:sz w:val="18"/>
          <w:szCs w:val="18"/>
          <w:lang w:val="es-ES" w:eastAsia="es-ES"/>
        </w:rPr>
      </w:pPr>
    </w:p>
    <w:p w:rsidR="005B1080" w:rsidRPr="00677A35" w:rsidRDefault="005B1080" w:rsidP="005B1080">
      <w:pPr>
        <w:numPr>
          <w:ilvl w:val="2"/>
          <w:numId w:val="2"/>
        </w:numPr>
        <w:tabs>
          <w:tab w:val="left" w:pos="709"/>
        </w:tabs>
        <w:spacing w:after="0" w:line="240" w:lineRule="auto"/>
        <w:contextualSpacing/>
        <w:jc w:val="both"/>
        <w:rPr>
          <w:rFonts w:ascii="Tahoma" w:eastAsia="Times New Roman" w:hAnsi="Tahoma" w:cs="Tahoma"/>
          <w:b/>
          <w:color w:val="000000"/>
          <w:sz w:val="18"/>
          <w:szCs w:val="18"/>
          <w:lang w:val="es-ES" w:eastAsia="es-ES"/>
        </w:rPr>
      </w:pPr>
      <w:r w:rsidRPr="00677A35">
        <w:rPr>
          <w:rFonts w:ascii="Tahoma" w:eastAsia="Times New Roman" w:hAnsi="Tahoma" w:cs="Tahoma"/>
          <w:b/>
          <w:color w:val="000000"/>
          <w:sz w:val="18"/>
          <w:szCs w:val="18"/>
          <w:lang w:val="es-ES" w:eastAsia="es-ES"/>
        </w:rPr>
        <w:t>PRETENSIONES</w:t>
      </w:r>
    </w:p>
    <w:p w:rsidR="005B1080" w:rsidRPr="00677A35" w:rsidRDefault="005B1080" w:rsidP="005B1080">
      <w:pPr>
        <w:tabs>
          <w:tab w:val="left" w:pos="567"/>
        </w:tabs>
        <w:spacing w:after="0" w:line="240" w:lineRule="auto"/>
        <w:contextualSpacing/>
        <w:jc w:val="both"/>
        <w:rPr>
          <w:rFonts w:ascii="Tahoma" w:eastAsia="Times New Roman" w:hAnsi="Tahoma" w:cs="Tahoma"/>
          <w:b/>
          <w:color w:val="000000"/>
          <w:sz w:val="18"/>
          <w:szCs w:val="18"/>
          <w:lang w:val="es-ES" w:eastAsia="es-ES"/>
        </w:rPr>
      </w:pPr>
    </w:p>
    <w:p w:rsidR="008764FE" w:rsidRPr="00677A35" w:rsidRDefault="005B1080"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w:t>
      </w:r>
      <w:r w:rsidR="00360B7A" w:rsidRPr="00677A35">
        <w:rPr>
          <w:rFonts w:ascii="Gill Sans MT" w:hAnsi="Gill Sans MT" w:cs="Tahoma"/>
          <w:bCs/>
          <w:i/>
          <w:color w:val="000000"/>
          <w:sz w:val="18"/>
          <w:szCs w:val="18"/>
        </w:rPr>
        <w:t>(…)</w:t>
      </w:r>
      <w:r w:rsidR="008764FE" w:rsidRPr="00677A35">
        <w:rPr>
          <w:rFonts w:ascii="Gill Sans MT" w:hAnsi="Gill Sans MT" w:cs="Tahoma"/>
          <w:bCs/>
          <w:i/>
          <w:color w:val="000000"/>
          <w:sz w:val="18"/>
          <w:szCs w:val="18"/>
        </w:rPr>
        <w:t xml:space="preserve"> I. PRETENSIONES</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 xml:space="preserve">PRIMERA: Se declare que la NACIÓN COLOMBIANA - MINISTERIO DE DEFENSA - EJÉRCITO NACIONAL, es administrativamente responsable por las graves lesiones sufridas por el señor SLB ® JULIAN DARIO YEPES GÓMEZ, en los hechos sucedidos el 16 de MARZO de 2015, cuando encontrándose prestando su servicio militar, sufrió fractura del tercio distal de la diáfisis de la tibia izquierda y fractura del tercio </w:t>
      </w:r>
      <w:proofErr w:type="spellStart"/>
      <w:r w:rsidRPr="00677A35">
        <w:rPr>
          <w:rFonts w:ascii="Gill Sans MT" w:hAnsi="Gill Sans MT" w:cs="Tahoma"/>
          <w:bCs/>
          <w:i/>
          <w:color w:val="000000"/>
          <w:sz w:val="18"/>
          <w:szCs w:val="18"/>
        </w:rPr>
        <w:t>proxímal</w:t>
      </w:r>
      <w:proofErr w:type="spellEnd"/>
      <w:r w:rsidRPr="00677A35">
        <w:rPr>
          <w:rFonts w:ascii="Gill Sans MT" w:hAnsi="Gill Sans MT" w:cs="Tahoma"/>
          <w:bCs/>
          <w:i/>
          <w:color w:val="000000"/>
          <w:sz w:val="18"/>
          <w:szCs w:val="18"/>
        </w:rPr>
        <w:t xml:space="preserve"> del peroné.</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SEGUNDA: Que como consecuencia de la anterior declaración se condene a la NACIÓN COLOMBIANA - MINISTERIO DE DEFENSA - EJERCITO NACIONAL, a indemnizar los perjuicios a mí poderdante, de conformidad con lo que se pruebe en el proceso, por concepto de perjuicios morales, materiales y daños a la salud, las siguientes sumas de dinero:</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1.)  PERJUICIOS MORALES:</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 xml:space="preserve">30 </w:t>
      </w:r>
      <w:proofErr w:type="spellStart"/>
      <w:r w:rsidRPr="00677A35">
        <w:rPr>
          <w:rFonts w:ascii="Gill Sans MT" w:hAnsi="Gill Sans MT" w:cs="Tahoma"/>
          <w:bCs/>
          <w:i/>
          <w:color w:val="000000"/>
          <w:sz w:val="18"/>
          <w:szCs w:val="18"/>
        </w:rPr>
        <w:t>smmlv</w:t>
      </w:r>
      <w:proofErr w:type="spellEnd"/>
      <w:r w:rsidRPr="00677A35">
        <w:rPr>
          <w:rFonts w:ascii="Gill Sans MT" w:hAnsi="Gill Sans MT" w:cs="Tahoma"/>
          <w:bCs/>
          <w:i/>
          <w:color w:val="000000"/>
          <w:sz w:val="18"/>
          <w:szCs w:val="18"/>
        </w:rPr>
        <w:t xml:space="preserve"> a favor de la víctima el SEÑOR SLB ® JULIAN DARIO YEPES $22.131.510 GÓMEZ, a razón de $737.717 mensuales</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 xml:space="preserve">Los daños morales son los infligidos a las creencias, los sentimientos, la dignidad, la estima social, a la salud física o psíquica, es decir, a los que la doctrina mayoritaria ha denominado derechos de personalidad o </w:t>
      </w:r>
      <w:proofErr w:type="spellStart"/>
      <w:r w:rsidRPr="00677A35">
        <w:rPr>
          <w:rFonts w:ascii="Gill Sans MT" w:hAnsi="Gill Sans MT" w:cs="Tahoma"/>
          <w:bCs/>
          <w:i/>
          <w:color w:val="000000"/>
          <w:sz w:val="18"/>
          <w:szCs w:val="18"/>
        </w:rPr>
        <w:t>extrapatrimoniales</w:t>
      </w:r>
      <w:proofErr w:type="spellEnd"/>
      <w:r w:rsidRPr="00677A35">
        <w:rPr>
          <w:rFonts w:ascii="Gill Sans MT" w:hAnsi="Gill Sans MT" w:cs="Tahoma"/>
          <w:bCs/>
          <w:i/>
          <w:color w:val="000000"/>
          <w:sz w:val="18"/>
          <w:szCs w:val="18"/>
        </w:rPr>
        <w:t>, o bien, el menoscabo o lesión a un interés no patrimonial provocado por el hecho dañoso, es decir, por el acto antijurídico.</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 xml:space="preserve">La noción de daño moral se desarrolla en base a dos presupuestos: la naturaleza del interés lesionado y la </w:t>
      </w:r>
      <w:proofErr w:type="spellStart"/>
      <w:r w:rsidRPr="00677A35">
        <w:rPr>
          <w:rFonts w:ascii="Gill Sans MT" w:hAnsi="Gill Sans MT" w:cs="Tahoma"/>
          <w:bCs/>
          <w:i/>
          <w:color w:val="000000"/>
          <w:sz w:val="18"/>
          <w:szCs w:val="18"/>
        </w:rPr>
        <w:t>extrapatrimoníalidad</w:t>
      </w:r>
      <w:proofErr w:type="spellEnd"/>
      <w:r w:rsidRPr="00677A35">
        <w:rPr>
          <w:rFonts w:ascii="Gill Sans MT" w:hAnsi="Gill Sans MT" w:cs="Tahoma"/>
          <w:bCs/>
          <w:i/>
          <w:color w:val="000000"/>
          <w:sz w:val="18"/>
          <w:szCs w:val="18"/>
        </w:rPr>
        <w:t xml:space="preserve"> del bien jurídico afectado.</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Estos perjuicios morales o subjetivos que se reclaman corresponden a la aflicción o quebrantamiento moral padecidos por la víctima y sus familiares, consecuencia del daño infringido, los cuales son ciertos y reales, y que, según la doctrina y la jurisprudencia, se presumen e infieren, dada la relación vinculante entre el actor y el daño ocasionado. Su intensidad resulta difícil o imposible de calcular; sin embargo, su existencia no se cuestiona y así lo reconocen las legislaciones modernas.</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2.) PERJUICIOS MATERIALES:</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2.1 Lucro cesante presente consolidado, equivalente a:</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 xml:space="preserve">El lucro cesante presente, obedece al valor periódico de salarios y prestaciones sociales, dejados de percibir por mi poderdante, debido a la incapacidad laboral padecida y se determina en razón a la misma, por el tiempo transcurrido desde su </w:t>
      </w:r>
      <w:proofErr w:type="spellStart"/>
      <w:r w:rsidRPr="00677A35">
        <w:rPr>
          <w:rFonts w:ascii="Gill Sans MT" w:hAnsi="Gill Sans MT" w:cs="Tahoma"/>
          <w:bCs/>
          <w:i/>
          <w:color w:val="000000"/>
          <w:sz w:val="18"/>
          <w:szCs w:val="18"/>
        </w:rPr>
        <w:t>licénciamiento</w:t>
      </w:r>
      <w:proofErr w:type="spellEnd"/>
      <w:r w:rsidRPr="00677A35">
        <w:rPr>
          <w:rFonts w:ascii="Gill Sans MT" w:hAnsi="Gill Sans MT" w:cs="Tahoma"/>
          <w:bCs/>
          <w:i/>
          <w:color w:val="000000"/>
          <w:sz w:val="18"/>
          <w:szCs w:val="18"/>
        </w:rPr>
        <w:t xml:space="preserve"> y hasta la fecha de ejecutoria de la sentencia, para el caso que nos ocupa, no teniendo certeza de la fecha de sentencia, el perjuicio se liquida hasta la presentación de la demanda, y corresponde a la aplicación de la siguiente fórmula</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lang w:val="en-US"/>
        </w:rPr>
      </w:pPr>
      <w:r w:rsidRPr="00677A35">
        <w:rPr>
          <w:rFonts w:ascii="Gill Sans MT" w:hAnsi="Gill Sans MT" w:cs="Tahoma"/>
          <w:bCs/>
          <w:i/>
          <w:color w:val="000000"/>
          <w:sz w:val="18"/>
          <w:szCs w:val="18"/>
          <w:lang w:val="en-US"/>
        </w:rPr>
        <w:t>(1 + Q" - 1</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lang w:val="en-US"/>
        </w:rPr>
      </w:pPr>
      <w:r w:rsidRPr="00677A35">
        <w:rPr>
          <w:rFonts w:ascii="Gill Sans MT" w:hAnsi="Gill Sans MT" w:cs="Tahoma"/>
          <w:bCs/>
          <w:i/>
          <w:color w:val="000000"/>
          <w:sz w:val="18"/>
          <w:szCs w:val="18"/>
          <w:lang w:val="en-US"/>
        </w:rPr>
        <w:t xml:space="preserve">S = Ra x </w:t>
      </w:r>
      <w:r w:rsidRPr="00677A35">
        <w:rPr>
          <w:rFonts w:ascii="Gill Sans MT" w:hAnsi="Gill Sans MT" w:cs="Tahoma"/>
          <w:bCs/>
          <w:i/>
          <w:color w:val="000000"/>
          <w:sz w:val="18"/>
          <w:szCs w:val="18"/>
          <w:lang w:val="en-US"/>
        </w:rPr>
        <w:tab/>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lang w:val="en-US"/>
        </w:rPr>
      </w:pPr>
      <w:proofErr w:type="spellStart"/>
      <w:proofErr w:type="gramStart"/>
      <w:r w:rsidRPr="00677A35">
        <w:rPr>
          <w:rFonts w:ascii="Gill Sans MT" w:hAnsi="Gill Sans MT" w:cs="Tahoma"/>
          <w:bCs/>
          <w:i/>
          <w:color w:val="000000"/>
          <w:sz w:val="18"/>
          <w:szCs w:val="18"/>
          <w:lang w:val="en-US"/>
        </w:rPr>
        <w:t>i</w:t>
      </w:r>
      <w:proofErr w:type="spellEnd"/>
      <w:proofErr w:type="gramEnd"/>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lang w:val="en-US"/>
        </w:rPr>
      </w:pPr>
      <w:proofErr w:type="spellStart"/>
      <w:r w:rsidRPr="00677A35">
        <w:rPr>
          <w:rFonts w:ascii="Gill Sans MT" w:hAnsi="Gill Sans MT" w:cs="Tahoma"/>
          <w:bCs/>
          <w:i/>
          <w:color w:val="000000"/>
          <w:sz w:val="18"/>
          <w:szCs w:val="18"/>
          <w:lang w:val="en-US"/>
        </w:rPr>
        <w:t>Donde</w:t>
      </w:r>
      <w:proofErr w:type="spellEnd"/>
      <w:r w:rsidRPr="00677A35">
        <w:rPr>
          <w:rFonts w:ascii="Gill Sans MT" w:hAnsi="Gill Sans MT" w:cs="Tahoma"/>
          <w:bCs/>
          <w:i/>
          <w:color w:val="000000"/>
          <w:sz w:val="18"/>
          <w:szCs w:val="18"/>
          <w:lang w:val="en-US"/>
        </w:rPr>
        <w:t>:</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lang w:val="en-US"/>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S   = Es la indemnización a obtener:</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 xml:space="preserve">Ra = Es la base de liquidación, que para el caso que nos ocupa, corresponde al porcentaje del salario devengado por un cabo tercero ($950.225) y aplicables en este caso por asimilación , más un incremento del 25% por factor </w:t>
      </w:r>
      <w:proofErr w:type="spellStart"/>
      <w:r w:rsidRPr="00677A35">
        <w:rPr>
          <w:rFonts w:ascii="Gill Sans MT" w:hAnsi="Gill Sans MT" w:cs="Tahoma"/>
          <w:bCs/>
          <w:i/>
          <w:color w:val="000000"/>
          <w:sz w:val="18"/>
          <w:szCs w:val="18"/>
        </w:rPr>
        <w:t>prestacíonal</w:t>
      </w:r>
      <w:proofErr w:type="spellEnd"/>
      <w:r w:rsidRPr="00677A35">
        <w:rPr>
          <w:rFonts w:ascii="Gill Sans MT" w:hAnsi="Gill Sans MT" w:cs="Tahoma"/>
          <w:bCs/>
          <w:i/>
          <w:color w:val="000000"/>
          <w:sz w:val="18"/>
          <w:szCs w:val="18"/>
        </w:rPr>
        <w:t xml:space="preserve"> toda vez que su reconocimiento opera en adición por disposición de la ley, lo cual arroja un monto de ($1.187.781) mensual, por la discapacidad laboral padecida por mi poderdante que se PRESUME del 30% o más, de conformidad con su estado actual y real de salud.</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i    = Interés puro o técnico, 0.004867</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 xml:space="preserve">n = Número de meses que comprende el periodo indemnizable, que para el presente caso serán 22 meses, tiempo transcurrido desde el momento de su </w:t>
      </w:r>
      <w:proofErr w:type="spellStart"/>
      <w:r w:rsidRPr="00677A35">
        <w:rPr>
          <w:rFonts w:ascii="Gill Sans MT" w:hAnsi="Gill Sans MT" w:cs="Tahoma"/>
          <w:bCs/>
          <w:i/>
          <w:color w:val="000000"/>
          <w:sz w:val="18"/>
          <w:szCs w:val="18"/>
        </w:rPr>
        <w:t>licénciamiento</w:t>
      </w:r>
      <w:proofErr w:type="spellEnd"/>
      <w:r w:rsidRPr="00677A35">
        <w:rPr>
          <w:rFonts w:ascii="Gill Sans MT" w:hAnsi="Gill Sans MT" w:cs="Tahoma"/>
          <w:bCs/>
          <w:i/>
          <w:color w:val="000000"/>
          <w:sz w:val="18"/>
          <w:szCs w:val="18"/>
        </w:rPr>
        <w:t xml:space="preserve"> hasta la presentación de esta demanda.</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Así, la estimación de este perjuicio asciende a la suma de OCHO MILLONES DOSCIENTOS CINCUENTA Y TRES MIL PESOS ($8.253.000).</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2.2. Por Lucro cesante futuro:</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 xml:space="preserve">Teniendo en cuenta la disminución de la capacidad laboral de mí mandante, el señor SLB ® JULIAN DARIO YEPES GÓMEZ, la cual se PRESUME del 30%, como ya se mencionó, resulta de manifiesto cuanto ha sido la intensidad del daño, aún más si tenemos en cuenta que la gravedad de las lesiones que presenta han ido en aumento progresivo, con la consecuencia de encontrarse cada vez más </w:t>
      </w:r>
      <w:proofErr w:type="spellStart"/>
      <w:r w:rsidRPr="00677A35">
        <w:rPr>
          <w:rFonts w:ascii="Gill Sans MT" w:hAnsi="Gill Sans MT" w:cs="Tahoma"/>
          <w:bCs/>
          <w:i/>
          <w:color w:val="000000"/>
          <w:sz w:val="18"/>
          <w:szCs w:val="18"/>
        </w:rPr>
        <w:t>díscapacitado</w:t>
      </w:r>
      <w:proofErr w:type="spellEnd"/>
      <w:r w:rsidRPr="00677A35">
        <w:rPr>
          <w:rFonts w:ascii="Gill Sans MT" w:hAnsi="Gill Sans MT" w:cs="Tahoma"/>
          <w:bCs/>
          <w:i/>
          <w:color w:val="000000"/>
          <w:sz w:val="18"/>
          <w:szCs w:val="18"/>
        </w:rPr>
        <w:t xml:space="preserve"> y con menos posibilidades de acceso al campo laboral y, desde luego, privado del disfrute cabal de su calidad de vida anterior, recibiendo, por lo tanto, perjuicios de orden moral, material y daños a la salud.</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Significa, en términos financieros y de supervivencia, conforme a las tablas de mortalidad, expedidas por las SUPERINTENDENCIA FINANCIERA, que los hombres de 24 años, como es el caso de mi poderdante, mantienen una expectativa de vida de 53.8 años más, es decir, el monto del perjuicio por lucro cesante futuro, se estima en el nivel de SETENTA MILLONES VEINTIOCHO MIL PESOS ($70.028.000) conforme a la aplicación de Donde:</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S   = Es la indemnización a obtener:</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 xml:space="preserve">Ra = Es la base de liquidación, que para el caso que nos ocupa, corresponde al porcentaje del salario devengado por un cabo tercero ($950.225) y aplicables en este caso por </w:t>
      </w:r>
      <w:proofErr w:type="gramStart"/>
      <w:r w:rsidRPr="00677A35">
        <w:rPr>
          <w:rFonts w:ascii="Gill Sans MT" w:hAnsi="Gill Sans MT" w:cs="Tahoma"/>
          <w:bCs/>
          <w:i/>
          <w:color w:val="000000"/>
          <w:sz w:val="18"/>
          <w:szCs w:val="18"/>
        </w:rPr>
        <w:t>asimilación ,</w:t>
      </w:r>
      <w:proofErr w:type="gramEnd"/>
      <w:r w:rsidRPr="00677A35">
        <w:rPr>
          <w:rFonts w:ascii="Gill Sans MT" w:hAnsi="Gill Sans MT" w:cs="Tahoma"/>
          <w:bCs/>
          <w:i/>
          <w:color w:val="000000"/>
          <w:sz w:val="18"/>
          <w:szCs w:val="18"/>
        </w:rPr>
        <w:t xml:space="preserve"> más un incremento del 25% por factor prestacional toda vez que su reconocimiento opera en adición por disposición de la ley, lo cual arroja un monto de ($1.187.781), por el 30% de la discapacidad PRESUMIDA.</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i</w:t>
      </w:r>
      <w:r w:rsidRPr="00677A35">
        <w:rPr>
          <w:rFonts w:ascii="Gill Sans MT" w:hAnsi="Gill Sans MT" w:cs="Tahoma"/>
          <w:bCs/>
          <w:i/>
          <w:color w:val="000000"/>
          <w:sz w:val="18"/>
          <w:szCs w:val="18"/>
        </w:rPr>
        <w:tab/>
        <w:t>= Interés puro o técnico, 0.004867</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n</w:t>
      </w:r>
      <w:r w:rsidRPr="00677A35">
        <w:rPr>
          <w:rFonts w:ascii="Gill Sans MT" w:hAnsi="Gill Sans MT" w:cs="Tahoma"/>
          <w:bCs/>
          <w:i/>
          <w:color w:val="000000"/>
          <w:sz w:val="18"/>
          <w:szCs w:val="18"/>
        </w:rPr>
        <w:tab/>
        <w:t>= Número de meses que comprende el periodo ind</w:t>
      </w:r>
      <w:r w:rsidR="00F255F1" w:rsidRPr="00677A35">
        <w:rPr>
          <w:rFonts w:ascii="Gill Sans MT" w:hAnsi="Gill Sans MT" w:cs="Tahoma"/>
          <w:bCs/>
          <w:i/>
          <w:color w:val="000000"/>
          <w:sz w:val="18"/>
          <w:szCs w:val="18"/>
        </w:rPr>
        <w:t xml:space="preserve">emnizable, que para el presente </w:t>
      </w:r>
      <w:r w:rsidRPr="00677A35">
        <w:rPr>
          <w:rFonts w:ascii="Gill Sans MT" w:hAnsi="Gill Sans MT" w:cs="Tahoma"/>
          <w:bCs/>
          <w:i/>
          <w:color w:val="000000"/>
          <w:sz w:val="18"/>
          <w:szCs w:val="18"/>
        </w:rPr>
        <w:t>caso serán 645.6 meses como expectativa de vida conforme a los estipulado por la SUPERINTENDENCIA FINANCIERA.</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 xml:space="preserve">De manera subsidiaria, solicito liquidar los perjuicios anteriores sobre un salario mínimo legal mensual vigente, como lo dispone el ordenamiento jurídico, aunque el indicativo anteriormente enunciado es claro e incontrovertible, si se consulta el </w:t>
      </w:r>
      <w:proofErr w:type="spellStart"/>
      <w:r w:rsidRPr="00677A35">
        <w:rPr>
          <w:rFonts w:ascii="Gill Sans MT" w:hAnsi="Gill Sans MT" w:cs="Tahoma"/>
          <w:bCs/>
          <w:i/>
          <w:color w:val="000000"/>
          <w:sz w:val="18"/>
          <w:szCs w:val="18"/>
        </w:rPr>
        <w:t>articulo</w:t>
      </w:r>
      <w:proofErr w:type="spellEnd"/>
      <w:r w:rsidRPr="00677A35">
        <w:rPr>
          <w:rFonts w:ascii="Gill Sans MT" w:hAnsi="Gill Sans MT" w:cs="Tahoma"/>
          <w:bCs/>
          <w:i/>
          <w:color w:val="000000"/>
          <w:sz w:val="18"/>
          <w:szCs w:val="18"/>
        </w:rPr>
        <w:t xml:space="preserve"> 16 de la ley 447 de 1998.</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 xml:space="preserve"> </w:t>
      </w:r>
    </w:p>
    <w:p w:rsidR="00F255F1" w:rsidRPr="00677A35" w:rsidRDefault="00F255F1" w:rsidP="008764FE">
      <w:pPr>
        <w:autoSpaceDE w:val="0"/>
        <w:autoSpaceDN w:val="0"/>
        <w:adjustRightInd w:val="0"/>
        <w:spacing w:after="0" w:line="240" w:lineRule="auto"/>
        <w:jc w:val="both"/>
        <w:rPr>
          <w:rFonts w:ascii="Gill Sans MT" w:hAnsi="Gill Sans MT" w:cs="Tahoma"/>
          <w:bCs/>
          <w:i/>
          <w:color w:val="000000"/>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6312"/>
        <w:gridCol w:w="1603"/>
      </w:tblGrid>
      <w:tr w:rsidR="00F255F1" w:rsidRPr="00677A35" w:rsidTr="003C3E3F">
        <w:tc>
          <w:tcPr>
            <w:tcW w:w="6312" w:type="dxa"/>
            <w:tcBorders>
              <w:top w:val="single" w:sz="6" w:space="0" w:color="auto"/>
              <w:left w:val="single" w:sz="6" w:space="0" w:color="auto"/>
              <w:bottom w:val="single" w:sz="6" w:space="0" w:color="auto"/>
              <w:right w:val="single" w:sz="6" w:space="0" w:color="auto"/>
            </w:tcBorders>
          </w:tcPr>
          <w:p w:rsidR="00F255F1" w:rsidRPr="00677A35" w:rsidRDefault="00F255F1" w:rsidP="003C3E3F">
            <w:pPr>
              <w:pStyle w:val="Style26"/>
              <w:widowControl/>
              <w:rPr>
                <w:rStyle w:val="FontStyle39"/>
                <w:sz w:val="18"/>
                <w:szCs w:val="18"/>
                <w:lang w:val="es-ES_tradnl" w:eastAsia="es-ES_tradnl"/>
              </w:rPr>
            </w:pPr>
            <w:r w:rsidRPr="00677A35">
              <w:rPr>
                <w:rStyle w:val="FontStyle39"/>
                <w:sz w:val="18"/>
                <w:szCs w:val="18"/>
                <w:lang w:val="es-ES_tradnl" w:eastAsia="es-ES_tradnl"/>
              </w:rPr>
              <w:t>2.1 Lucro cesante presente</w:t>
            </w:r>
          </w:p>
        </w:tc>
        <w:tc>
          <w:tcPr>
            <w:tcW w:w="1603" w:type="dxa"/>
            <w:tcBorders>
              <w:top w:val="single" w:sz="6" w:space="0" w:color="auto"/>
              <w:left w:val="single" w:sz="6" w:space="0" w:color="auto"/>
              <w:bottom w:val="single" w:sz="6" w:space="0" w:color="auto"/>
              <w:right w:val="single" w:sz="6" w:space="0" w:color="auto"/>
            </w:tcBorders>
          </w:tcPr>
          <w:p w:rsidR="00F255F1" w:rsidRPr="00677A35" w:rsidRDefault="00F255F1" w:rsidP="003C3E3F">
            <w:pPr>
              <w:pStyle w:val="Style26"/>
              <w:widowControl/>
              <w:rPr>
                <w:rStyle w:val="FontStyle39"/>
                <w:sz w:val="18"/>
                <w:szCs w:val="18"/>
                <w:lang w:val="es-ES_tradnl" w:eastAsia="es-ES_tradnl"/>
              </w:rPr>
            </w:pPr>
            <w:r w:rsidRPr="00677A35">
              <w:rPr>
                <w:rStyle w:val="FontStyle39"/>
                <w:sz w:val="18"/>
                <w:szCs w:val="18"/>
                <w:lang w:val="es-ES_tradnl" w:eastAsia="es-ES_tradnl"/>
              </w:rPr>
              <w:t>$ 8,253,000</w:t>
            </w:r>
          </w:p>
        </w:tc>
      </w:tr>
      <w:tr w:rsidR="00F255F1" w:rsidRPr="00677A35" w:rsidTr="003C3E3F">
        <w:tc>
          <w:tcPr>
            <w:tcW w:w="6312" w:type="dxa"/>
            <w:tcBorders>
              <w:top w:val="single" w:sz="6" w:space="0" w:color="auto"/>
              <w:left w:val="single" w:sz="6" w:space="0" w:color="auto"/>
              <w:bottom w:val="single" w:sz="6" w:space="0" w:color="auto"/>
              <w:right w:val="single" w:sz="6" w:space="0" w:color="auto"/>
            </w:tcBorders>
          </w:tcPr>
          <w:p w:rsidR="00F255F1" w:rsidRPr="00677A35" w:rsidRDefault="00F255F1" w:rsidP="003C3E3F">
            <w:pPr>
              <w:pStyle w:val="Style26"/>
              <w:widowControl/>
              <w:rPr>
                <w:rStyle w:val="FontStyle39"/>
                <w:sz w:val="18"/>
                <w:szCs w:val="18"/>
                <w:lang w:val="es-ES_tradnl" w:eastAsia="es-ES_tradnl"/>
              </w:rPr>
            </w:pPr>
            <w:r w:rsidRPr="00677A35">
              <w:rPr>
                <w:rStyle w:val="FontStyle39"/>
                <w:sz w:val="18"/>
                <w:szCs w:val="18"/>
                <w:lang w:val="es-ES_tradnl" w:eastAsia="es-ES_tradnl"/>
              </w:rPr>
              <w:t>2.3 Lucro cesante futuro</w:t>
            </w:r>
          </w:p>
        </w:tc>
        <w:tc>
          <w:tcPr>
            <w:tcW w:w="1603" w:type="dxa"/>
            <w:tcBorders>
              <w:top w:val="single" w:sz="6" w:space="0" w:color="auto"/>
              <w:left w:val="single" w:sz="6" w:space="0" w:color="auto"/>
              <w:bottom w:val="single" w:sz="6" w:space="0" w:color="auto"/>
              <w:right w:val="single" w:sz="6" w:space="0" w:color="auto"/>
            </w:tcBorders>
          </w:tcPr>
          <w:p w:rsidR="00F255F1" w:rsidRPr="00677A35" w:rsidRDefault="00F255F1" w:rsidP="003C3E3F">
            <w:pPr>
              <w:pStyle w:val="Style26"/>
              <w:widowControl/>
              <w:rPr>
                <w:rStyle w:val="FontStyle39"/>
                <w:sz w:val="18"/>
                <w:szCs w:val="18"/>
                <w:lang w:val="es-ES_tradnl" w:eastAsia="es-ES_tradnl"/>
              </w:rPr>
            </w:pPr>
            <w:r w:rsidRPr="00677A35">
              <w:rPr>
                <w:rStyle w:val="FontStyle39"/>
                <w:sz w:val="18"/>
                <w:szCs w:val="18"/>
                <w:lang w:val="es-ES_tradnl" w:eastAsia="es-ES_tradnl"/>
              </w:rPr>
              <w:t>$ 70,028,000</w:t>
            </w:r>
          </w:p>
        </w:tc>
      </w:tr>
      <w:tr w:rsidR="00F255F1" w:rsidRPr="00677A35" w:rsidTr="003C3E3F">
        <w:tc>
          <w:tcPr>
            <w:tcW w:w="6312" w:type="dxa"/>
            <w:tcBorders>
              <w:top w:val="single" w:sz="6" w:space="0" w:color="auto"/>
              <w:left w:val="nil"/>
              <w:bottom w:val="nil"/>
              <w:right w:val="single" w:sz="6" w:space="0" w:color="auto"/>
            </w:tcBorders>
          </w:tcPr>
          <w:p w:rsidR="00F255F1" w:rsidRPr="00677A35" w:rsidRDefault="00F255F1" w:rsidP="003C3E3F">
            <w:pPr>
              <w:pStyle w:val="Style24"/>
              <w:widowControl/>
              <w:rPr>
                <w:sz w:val="18"/>
                <w:szCs w:val="18"/>
              </w:rPr>
            </w:pPr>
          </w:p>
        </w:tc>
        <w:tc>
          <w:tcPr>
            <w:tcW w:w="1603" w:type="dxa"/>
            <w:tcBorders>
              <w:top w:val="single" w:sz="6" w:space="0" w:color="auto"/>
              <w:left w:val="single" w:sz="6" w:space="0" w:color="auto"/>
              <w:bottom w:val="single" w:sz="6" w:space="0" w:color="auto"/>
              <w:right w:val="single" w:sz="6" w:space="0" w:color="auto"/>
            </w:tcBorders>
          </w:tcPr>
          <w:p w:rsidR="00F255F1" w:rsidRPr="00677A35" w:rsidRDefault="00F255F1" w:rsidP="003C3E3F">
            <w:pPr>
              <w:pStyle w:val="Style23"/>
              <w:widowControl/>
              <w:rPr>
                <w:rStyle w:val="FontStyle34"/>
                <w:sz w:val="18"/>
                <w:szCs w:val="18"/>
                <w:lang w:val="es-ES_tradnl" w:eastAsia="es-ES_tradnl"/>
              </w:rPr>
            </w:pPr>
            <w:r w:rsidRPr="00677A35">
              <w:rPr>
                <w:rStyle w:val="FontStyle34"/>
                <w:sz w:val="18"/>
                <w:szCs w:val="18"/>
                <w:lang w:val="es-ES_tradnl" w:eastAsia="es-ES_tradnl"/>
              </w:rPr>
              <w:t>$ 78,281,000</w:t>
            </w:r>
          </w:p>
        </w:tc>
      </w:tr>
    </w:tbl>
    <w:p w:rsidR="00F255F1" w:rsidRPr="00677A35" w:rsidRDefault="001032F3" w:rsidP="00F255F1">
      <w:pPr>
        <w:pStyle w:val="Style4"/>
        <w:widowControl/>
        <w:spacing w:line="240" w:lineRule="auto"/>
        <w:rPr>
          <w:rStyle w:val="FontStyle34"/>
          <w:b w:val="0"/>
          <w:sz w:val="18"/>
          <w:szCs w:val="18"/>
          <w:lang w:val="es-ES_tradnl" w:eastAsia="es-ES_tradnl"/>
        </w:rPr>
      </w:pPr>
      <w:r w:rsidRPr="00677A35">
        <w:rPr>
          <w:rStyle w:val="FontStyle34"/>
          <w:b w:val="0"/>
          <w:sz w:val="18"/>
          <w:szCs w:val="18"/>
          <w:lang w:val="es-ES_tradnl" w:eastAsia="es-ES_tradnl"/>
        </w:rPr>
        <w:t>3.) DAÑOS A LA SALUD</w:t>
      </w:r>
    </w:p>
    <w:p w:rsidR="00F255F1" w:rsidRPr="00677A35" w:rsidRDefault="00F255F1" w:rsidP="008764FE">
      <w:pPr>
        <w:autoSpaceDE w:val="0"/>
        <w:autoSpaceDN w:val="0"/>
        <w:adjustRightInd w:val="0"/>
        <w:spacing w:after="0" w:line="240" w:lineRule="auto"/>
        <w:jc w:val="both"/>
        <w:rPr>
          <w:rFonts w:ascii="Gill Sans MT" w:hAnsi="Gill Sans MT" w:cs="Tahoma"/>
          <w:bCs/>
          <w:i/>
          <w:color w:val="000000"/>
          <w:sz w:val="18"/>
          <w:szCs w:val="18"/>
        </w:rPr>
      </w:pPr>
    </w:p>
    <w:p w:rsidR="00F255F1" w:rsidRPr="00677A35" w:rsidRDefault="00F255F1"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Jurisprudencialmente, este perjuicio autónomo, contempla, las diferentes afecciones corporales o psicofísicas relativas a los componentes funcionales, biológicos y psíquicos del ser humano, ahora, nuestro H. Consejo de Estado manifestó "En los casos de daño a la salud, la Sala estableció que no se puede limitar su reconocimiento y liquidación al porcentaje certificado de incapacidad, sino que se deben considerar las consecuencias de la enfermedad o accidente que reflejen alteraciones al nivel del comportamiento y desempeño de la persona dentro de su entorno social y cultural que agraven la condición de la víctima, como por ejemplo los casos estéticos o lesiones a la función sexual, que difícilmente se consideran constitutivos de incapacidad."</w:t>
      </w:r>
    </w:p>
    <w:p w:rsidR="00F255F1" w:rsidRPr="00677A35" w:rsidRDefault="00F255F1"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 xml:space="preserve">TERCERA. En el evento de que no sea posible demostrar probatoriamente con el </w:t>
      </w:r>
      <w:proofErr w:type="spellStart"/>
      <w:r w:rsidRPr="00677A35">
        <w:rPr>
          <w:rFonts w:ascii="Gill Sans MT" w:hAnsi="Gill Sans MT" w:cs="Tahoma"/>
          <w:bCs/>
          <w:i/>
          <w:color w:val="000000"/>
          <w:sz w:val="18"/>
          <w:szCs w:val="18"/>
        </w:rPr>
        <w:t>peritazgo</w:t>
      </w:r>
      <w:proofErr w:type="spellEnd"/>
      <w:r w:rsidRPr="00677A35">
        <w:rPr>
          <w:rFonts w:ascii="Gill Sans MT" w:hAnsi="Gill Sans MT" w:cs="Tahoma"/>
          <w:bCs/>
          <w:i/>
          <w:color w:val="000000"/>
          <w:sz w:val="18"/>
          <w:szCs w:val="18"/>
        </w:rPr>
        <w:t xml:space="preserve"> solicitado en el capítulo de pruebas, el daño antijurídico, resultado de la responsabilidad en que pudo incurrir la entidad demandada, se dé cumplimiento lo preceptuado por los artículos 193 del CPACA y, 283 y 284 del Código General del Proceso y se dicte condena en Abstracto, para </w:t>
      </w:r>
      <w:proofErr w:type="spellStart"/>
      <w:r w:rsidRPr="00677A35">
        <w:rPr>
          <w:rFonts w:ascii="Gill Sans MT" w:hAnsi="Gill Sans MT" w:cs="Tahoma"/>
          <w:bCs/>
          <w:i/>
          <w:color w:val="000000"/>
          <w:sz w:val="18"/>
          <w:szCs w:val="18"/>
        </w:rPr>
        <w:t>cuantifícar</w:t>
      </w:r>
      <w:proofErr w:type="spellEnd"/>
      <w:r w:rsidRPr="00677A35">
        <w:rPr>
          <w:rFonts w:ascii="Gill Sans MT" w:hAnsi="Gill Sans MT" w:cs="Tahoma"/>
          <w:bCs/>
          <w:i/>
          <w:color w:val="000000"/>
          <w:sz w:val="18"/>
          <w:szCs w:val="18"/>
        </w:rPr>
        <w:t xml:space="preserve"> mediante el respectivo incidente los perjuicios materiales</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CUARTA. La condena respectiva será actualizada aplicando los ajustes del IPC, de conformidad con lo previsto en el art. 187 del CPACA (Ley 1437 de 2011).</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QUINTA. Se reconozcan los intereses moratorios desde la fecha de la ejecutoria de la sentencia hasta su pago, conforme a lo contemplado en el artículo 192 del CPACA.</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SEXTA. La parte demandada dará cumplimiento a la sentencia que se dicte a instancias de esta demanda, en los términos del art. 192 y siguientes del CPACA (Ley 1437 de 2011).</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SEPTIMA. Que para los efectos y cumplimiento de esta sentencia se me reconozca personería jurídica y la entidad demandada dé cumplimiento a lo establecido por la ley, suministrando "Nombre, documento de identificación, número de tarjeta profesional y datos de dirección y teléfono" del suscrito apoderado, a la Subsecretaría Jurídica del EJERCITO NACIONAL o a la autoridad que para el momento de producirse la sentencia haga sus veces.</w:t>
      </w:r>
    </w:p>
    <w:p w:rsidR="008764FE" w:rsidRPr="00677A35" w:rsidRDefault="008764FE" w:rsidP="008764FE">
      <w:pPr>
        <w:autoSpaceDE w:val="0"/>
        <w:autoSpaceDN w:val="0"/>
        <w:adjustRightInd w:val="0"/>
        <w:spacing w:after="0" w:line="240" w:lineRule="auto"/>
        <w:jc w:val="both"/>
        <w:rPr>
          <w:rFonts w:ascii="Gill Sans MT" w:hAnsi="Gill Sans MT" w:cs="Tahoma"/>
          <w:bCs/>
          <w:i/>
          <w:color w:val="000000"/>
          <w:sz w:val="18"/>
          <w:szCs w:val="18"/>
        </w:rPr>
      </w:pPr>
    </w:p>
    <w:p w:rsidR="005B1080" w:rsidRPr="00677A35" w:rsidRDefault="008764FE" w:rsidP="00F04DF9">
      <w:pPr>
        <w:autoSpaceDE w:val="0"/>
        <w:autoSpaceDN w:val="0"/>
        <w:adjustRightInd w:val="0"/>
        <w:spacing w:after="0" w:line="240" w:lineRule="auto"/>
        <w:jc w:val="both"/>
        <w:rPr>
          <w:rFonts w:ascii="Gill Sans MT" w:hAnsi="Gill Sans MT" w:cs="Tahoma"/>
          <w:bCs/>
          <w:i/>
          <w:color w:val="000000"/>
          <w:sz w:val="18"/>
          <w:szCs w:val="18"/>
        </w:rPr>
      </w:pPr>
      <w:r w:rsidRPr="00677A35">
        <w:rPr>
          <w:rFonts w:ascii="Gill Sans MT" w:hAnsi="Gill Sans MT" w:cs="Tahoma"/>
          <w:bCs/>
          <w:i/>
          <w:color w:val="000000"/>
          <w:sz w:val="18"/>
          <w:szCs w:val="18"/>
        </w:rPr>
        <w:t>OCTAVA. Disponer igualmente que por secretaría de ese Despacho Judicial, se expida inmediatamente al suscrito apoderado FOTOCOPIA AUTENTICA DE LA SENTENCIA, CON CERTIFICACIÓN DE SU FECHA DE EJECUTORIA, SER PRIMERA COPIA Y PRESTAR MERITO EJECUTIVO, COMO DEL PODER CONFERIDO INFORMANDO QUE AUN SE ENCUENTRA VIGENTE, a fin de dar estricto cumplimiento a lo preceptuado por los artículos 114 del CGP y 297 del CPACA</w:t>
      </w:r>
      <w:r w:rsidR="00360B7A" w:rsidRPr="00677A35">
        <w:rPr>
          <w:rFonts w:ascii="Gill Sans MT" w:hAnsi="Gill Sans MT"/>
          <w:i/>
          <w:sz w:val="18"/>
          <w:szCs w:val="18"/>
          <w:lang w:val="es-ES_tradnl" w:eastAsia="es-ES"/>
        </w:rPr>
        <w:t xml:space="preserve"> (…)</w:t>
      </w:r>
      <w:r w:rsidR="005B1080" w:rsidRPr="00677A35">
        <w:rPr>
          <w:rFonts w:ascii="Gill Sans MT" w:hAnsi="Gill Sans MT" w:cs="Tahoma"/>
          <w:i/>
          <w:sz w:val="18"/>
          <w:szCs w:val="18"/>
        </w:rPr>
        <w:t>”.</w:t>
      </w:r>
    </w:p>
    <w:p w:rsidR="005B1080" w:rsidRPr="00677A35" w:rsidRDefault="005B1080" w:rsidP="005B1080">
      <w:pPr>
        <w:spacing w:after="0" w:line="240" w:lineRule="auto"/>
        <w:contextualSpacing/>
        <w:jc w:val="both"/>
        <w:rPr>
          <w:rFonts w:ascii="Tahoma" w:eastAsia="Times New Roman" w:hAnsi="Tahoma" w:cs="Tahoma"/>
          <w:b/>
          <w:color w:val="000000"/>
          <w:sz w:val="18"/>
          <w:szCs w:val="18"/>
          <w:lang w:val="es-ES" w:eastAsia="es-ES"/>
        </w:rPr>
      </w:pPr>
    </w:p>
    <w:p w:rsidR="005B1080" w:rsidRPr="00677A35" w:rsidRDefault="005B1080" w:rsidP="005B1080">
      <w:pPr>
        <w:numPr>
          <w:ilvl w:val="2"/>
          <w:numId w:val="2"/>
        </w:num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677A35">
        <w:rPr>
          <w:rFonts w:ascii="Tahoma" w:eastAsia="Times New Roman" w:hAnsi="Tahoma" w:cs="Tahoma"/>
          <w:bCs/>
          <w:color w:val="000000"/>
          <w:sz w:val="18"/>
          <w:szCs w:val="18"/>
          <w:lang w:val="es-ES" w:eastAsia="es-ES"/>
        </w:rPr>
        <w:t>Los</w:t>
      </w:r>
      <w:r w:rsidRPr="00677A35">
        <w:rPr>
          <w:rFonts w:ascii="Tahoma" w:eastAsia="Times New Roman" w:hAnsi="Tahoma" w:cs="Tahoma"/>
          <w:b/>
          <w:bCs/>
          <w:color w:val="000000"/>
          <w:sz w:val="18"/>
          <w:szCs w:val="18"/>
          <w:lang w:val="es-ES" w:eastAsia="es-ES"/>
        </w:rPr>
        <w:t xml:space="preserve"> HECHOS </w:t>
      </w:r>
      <w:r w:rsidRPr="00677A35">
        <w:rPr>
          <w:rFonts w:ascii="Tahoma" w:eastAsia="Times New Roman" w:hAnsi="Tahoma" w:cs="Tahoma"/>
          <w:bCs/>
          <w:color w:val="000000"/>
          <w:sz w:val="18"/>
          <w:szCs w:val="18"/>
          <w:lang w:val="es-ES" w:eastAsia="es-ES"/>
        </w:rPr>
        <w:t>sobre los cuales basa su petición son en síntesis los siguientes:</w:t>
      </w:r>
    </w:p>
    <w:p w:rsidR="005B1080" w:rsidRPr="00677A35" w:rsidRDefault="005B1080" w:rsidP="005B1080">
      <w:pPr>
        <w:tabs>
          <w:tab w:val="left" w:pos="567"/>
        </w:tabs>
        <w:spacing w:after="0" w:line="240" w:lineRule="auto"/>
        <w:contextualSpacing/>
        <w:jc w:val="both"/>
        <w:rPr>
          <w:rFonts w:ascii="Tahoma" w:eastAsia="Times New Roman" w:hAnsi="Tahoma" w:cs="Tahoma"/>
          <w:bCs/>
          <w:color w:val="000000"/>
          <w:sz w:val="18"/>
          <w:szCs w:val="18"/>
          <w:lang w:val="es-ES" w:eastAsia="es-ES"/>
        </w:rPr>
      </w:pPr>
    </w:p>
    <w:p w:rsidR="0020643F" w:rsidRDefault="0020643F" w:rsidP="00295210">
      <w:pPr>
        <w:pStyle w:val="Prrafodelista"/>
        <w:numPr>
          <w:ilvl w:val="3"/>
          <w:numId w:val="2"/>
        </w:numPr>
        <w:tabs>
          <w:tab w:val="left" w:pos="567"/>
        </w:tabs>
        <w:ind w:left="0" w:firstLine="0"/>
        <w:jc w:val="both"/>
        <w:rPr>
          <w:rFonts w:ascii="Tahoma" w:hAnsi="Tahoma" w:cs="Tahoma"/>
          <w:bCs/>
          <w:sz w:val="18"/>
          <w:szCs w:val="18"/>
        </w:rPr>
      </w:pPr>
      <w:r w:rsidRPr="00677A35">
        <w:rPr>
          <w:rFonts w:ascii="Tahoma" w:hAnsi="Tahoma" w:cs="Tahoma"/>
          <w:bCs/>
          <w:sz w:val="18"/>
          <w:szCs w:val="18"/>
        </w:rPr>
        <w:t>El señor SLB ® JULIAN DARIO YEPES GÓMEZ</w:t>
      </w:r>
      <w:r w:rsidR="00601EB7" w:rsidRPr="00677A35">
        <w:rPr>
          <w:rFonts w:ascii="Tahoma" w:hAnsi="Tahoma" w:cs="Tahoma"/>
          <w:bCs/>
          <w:sz w:val="18"/>
          <w:szCs w:val="18"/>
        </w:rPr>
        <w:t xml:space="preserve"> fu</w:t>
      </w:r>
      <w:r w:rsidRPr="00677A35">
        <w:rPr>
          <w:rFonts w:ascii="Tahoma" w:hAnsi="Tahoma" w:cs="Tahoma"/>
          <w:bCs/>
          <w:sz w:val="18"/>
          <w:szCs w:val="18"/>
        </w:rPr>
        <w:t>e vinculado a la institución - EJERCITO NACIONAL para la prestación del servicio militar obligatorio</w:t>
      </w:r>
      <w:r w:rsidR="00601EB7" w:rsidRPr="00677A35">
        <w:rPr>
          <w:rFonts w:ascii="Tahoma" w:hAnsi="Tahoma" w:cs="Tahoma"/>
          <w:bCs/>
          <w:sz w:val="18"/>
          <w:szCs w:val="18"/>
        </w:rPr>
        <w:t xml:space="preserve"> el 3 de abril de 2014,</w:t>
      </w:r>
      <w:r w:rsidRPr="00677A35">
        <w:rPr>
          <w:rFonts w:ascii="Tahoma" w:hAnsi="Tahoma" w:cs="Tahoma"/>
          <w:bCs/>
          <w:sz w:val="18"/>
          <w:szCs w:val="18"/>
        </w:rPr>
        <w:t xml:space="preserve"> habiéndolo hecho </w:t>
      </w:r>
      <w:r w:rsidR="00601EB7" w:rsidRPr="00677A35">
        <w:rPr>
          <w:rFonts w:ascii="Tahoma" w:hAnsi="Tahoma" w:cs="Tahoma"/>
          <w:bCs/>
          <w:sz w:val="18"/>
          <w:szCs w:val="18"/>
        </w:rPr>
        <w:t>en óptimas condiciones de salud,</w:t>
      </w:r>
      <w:r w:rsidRPr="00677A35">
        <w:rPr>
          <w:rFonts w:ascii="Tahoma" w:hAnsi="Tahoma" w:cs="Tahoma"/>
          <w:bCs/>
          <w:sz w:val="18"/>
          <w:szCs w:val="18"/>
        </w:rPr>
        <w:t xml:space="preserve"> lo cual se presume, pues, de otra forma no hubiese sido declarado apto para el servicio. </w:t>
      </w:r>
    </w:p>
    <w:p w:rsidR="00677A35" w:rsidRPr="00677A35" w:rsidRDefault="00677A35" w:rsidP="00677A35">
      <w:pPr>
        <w:pStyle w:val="Prrafodelista"/>
        <w:tabs>
          <w:tab w:val="left" w:pos="567"/>
        </w:tabs>
        <w:ind w:left="0"/>
        <w:jc w:val="both"/>
        <w:rPr>
          <w:rFonts w:ascii="Tahoma" w:hAnsi="Tahoma" w:cs="Tahoma"/>
          <w:bCs/>
          <w:sz w:val="18"/>
          <w:szCs w:val="18"/>
        </w:rPr>
      </w:pPr>
    </w:p>
    <w:p w:rsidR="0020643F" w:rsidRPr="00677A35" w:rsidRDefault="00601EB7" w:rsidP="0020643F">
      <w:pPr>
        <w:pStyle w:val="Prrafodelista"/>
        <w:numPr>
          <w:ilvl w:val="3"/>
          <w:numId w:val="2"/>
        </w:numPr>
        <w:tabs>
          <w:tab w:val="left" w:pos="567"/>
        </w:tabs>
        <w:ind w:left="0" w:firstLine="0"/>
        <w:jc w:val="both"/>
        <w:rPr>
          <w:rFonts w:ascii="Tahoma" w:hAnsi="Tahoma" w:cs="Tahoma"/>
          <w:bCs/>
          <w:sz w:val="18"/>
          <w:szCs w:val="18"/>
        </w:rPr>
      </w:pPr>
      <w:r w:rsidRPr="00677A35">
        <w:rPr>
          <w:rFonts w:ascii="Tahoma" w:hAnsi="Tahoma" w:cs="Tahoma"/>
          <w:bCs/>
          <w:sz w:val="18"/>
          <w:szCs w:val="18"/>
        </w:rPr>
        <w:lastRenderedPageBreak/>
        <w:t>L</w:t>
      </w:r>
      <w:r w:rsidR="0020643F" w:rsidRPr="00677A35">
        <w:rPr>
          <w:rFonts w:ascii="Tahoma" w:hAnsi="Tahoma" w:cs="Tahoma"/>
          <w:bCs/>
          <w:sz w:val="18"/>
          <w:szCs w:val="18"/>
        </w:rPr>
        <w:t>a calidad militar de</w:t>
      </w:r>
      <w:r w:rsidRPr="00677A35">
        <w:rPr>
          <w:rFonts w:ascii="Tahoma" w:hAnsi="Tahoma" w:cs="Tahoma"/>
          <w:bCs/>
          <w:sz w:val="18"/>
          <w:szCs w:val="18"/>
        </w:rPr>
        <w:t xml:space="preserve">l demandante </w:t>
      </w:r>
      <w:r w:rsidR="0020643F" w:rsidRPr="00677A35">
        <w:rPr>
          <w:rFonts w:ascii="Tahoma" w:hAnsi="Tahoma" w:cs="Tahoma"/>
          <w:bCs/>
          <w:sz w:val="18"/>
          <w:szCs w:val="18"/>
        </w:rPr>
        <w:t>como conscripto está cabalmente demostrada.</w:t>
      </w:r>
    </w:p>
    <w:p w:rsidR="0020643F" w:rsidRPr="00677A35" w:rsidRDefault="0020643F" w:rsidP="0020643F">
      <w:pPr>
        <w:pStyle w:val="Prrafodelista"/>
        <w:rPr>
          <w:rFonts w:ascii="Tahoma" w:hAnsi="Tahoma" w:cs="Tahoma"/>
          <w:bCs/>
          <w:sz w:val="18"/>
          <w:szCs w:val="18"/>
        </w:rPr>
      </w:pPr>
    </w:p>
    <w:p w:rsidR="0020643F" w:rsidRPr="00677A35" w:rsidRDefault="0020643F" w:rsidP="0020643F">
      <w:pPr>
        <w:pStyle w:val="Prrafodelista"/>
        <w:numPr>
          <w:ilvl w:val="3"/>
          <w:numId w:val="2"/>
        </w:numPr>
        <w:tabs>
          <w:tab w:val="left" w:pos="567"/>
        </w:tabs>
        <w:ind w:left="0" w:firstLine="0"/>
        <w:jc w:val="both"/>
        <w:rPr>
          <w:rFonts w:ascii="Tahoma" w:hAnsi="Tahoma" w:cs="Tahoma"/>
          <w:bCs/>
          <w:sz w:val="18"/>
          <w:szCs w:val="18"/>
        </w:rPr>
      </w:pPr>
      <w:r w:rsidRPr="00677A35">
        <w:rPr>
          <w:rFonts w:ascii="Tahoma" w:hAnsi="Tahoma" w:cs="Tahoma"/>
          <w:bCs/>
          <w:sz w:val="18"/>
          <w:szCs w:val="18"/>
        </w:rPr>
        <w:t xml:space="preserve">De conformidad con lo consignado en el informe administrativo por lesiones No. 001 de marzo de 2015, </w:t>
      </w:r>
      <w:r w:rsidR="0026256B" w:rsidRPr="00677A35">
        <w:rPr>
          <w:rFonts w:ascii="Tahoma" w:hAnsi="Tahoma" w:cs="Tahoma"/>
          <w:bCs/>
          <w:sz w:val="18"/>
          <w:szCs w:val="18"/>
        </w:rPr>
        <w:t>el actor</w:t>
      </w:r>
      <w:r w:rsidRPr="00677A35">
        <w:rPr>
          <w:rFonts w:ascii="Tahoma" w:hAnsi="Tahoma" w:cs="Tahoma"/>
          <w:bCs/>
          <w:sz w:val="18"/>
          <w:szCs w:val="18"/>
        </w:rPr>
        <w:t xml:space="preserve"> sufrió lesiones en su integridad física encontrándose acatando la orden de su superior, </w:t>
      </w:r>
      <w:r w:rsidR="00187E52" w:rsidRPr="00677A35">
        <w:rPr>
          <w:rFonts w:ascii="Tahoma" w:hAnsi="Tahoma" w:cs="Tahoma"/>
          <w:bCs/>
          <w:sz w:val="18"/>
          <w:szCs w:val="18"/>
        </w:rPr>
        <w:t>que</w:t>
      </w:r>
      <w:r w:rsidRPr="00677A35">
        <w:rPr>
          <w:rFonts w:ascii="Tahoma" w:hAnsi="Tahoma" w:cs="Tahoma"/>
          <w:bCs/>
          <w:sz w:val="18"/>
          <w:szCs w:val="18"/>
        </w:rPr>
        <w:t xml:space="preserve"> reza en su parte pertinente: </w:t>
      </w:r>
      <w:r w:rsidRPr="00677A35">
        <w:rPr>
          <w:rFonts w:ascii="Gill Sans MT" w:hAnsi="Gill Sans MT" w:cs="Tahoma"/>
          <w:bCs/>
          <w:i/>
          <w:sz w:val="18"/>
          <w:szCs w:val="18"/>
        </w:rPr>
        <w:t xml:space="preserve">"...El día 16 de marzo de 2015 siendo aproximadamente ñas 20:00 horas, se encontraba el SLB. YEPES GOMEZ JULIAN DARIO CM 1024532044, quien se desempeñaba como ranchero, cumpliendo la orden de transportar los víveres hacía el rancho como ranchero de tropa para la preparación de los alimentos del día siguiente, emitida por el señor CP. Trujillo Andrade </w:t>
      </w:r>
      <w:proofErr w:type="spellStart"/>
      <w:r w:rsidRPr="00677A35">
        <w:rPr>
          <w:rFonts w:ascii="Gill Sans MT" w:hAnsi="Gill Sans MT" w:cs="Tahoma"/>
          <w:bCs/>
          <w:i/>
          <w:sz w:val="18"/>
          <w:szCs w:val="18"/>
        </w:rPr>
        <w:t>Faiver</w:t>
      </w:r>
      <w:proofErr w:type="spellEnd"/>
      <w:r w:rsidRPr="00677A35">
        <w:rPr>
          <w:rFonts w:ascii="Gill Sans MT" w:hAnsi="Gill Sans MT" w:cs="Tahoma"/>
          <w:bCs/>
          <w:i/>
          <w:sz w:val="18"/>
          <w:szCs w:val="18"/>
        </w:rPr>
        <w:t xml:space="preserve"> Alfredo, Ecónomo de la Unidad, quién lo acompañaba; a lo cual mientras se desplazaba cerca al lugar de destino, mencionado soldado se tropezó con un perro que pasó en ese momento por el lugar y al cual no vio; llevándole a sufrir una caída desde su propia altura, quedando totalmente tendido y adolorido en el suelo. Inmediatamente el Suboficial se acerca al Solado y este le dice textualmente "mi Cabo me jodí", frente a la pregunta que le hace el cabo, de que si le duele el tobillo, el Soldado responde que le duele más arriba. El Suboficial con la ayuda del SLR. Perilla Corredor Jonathan Alexander, le quitaron la bota y luego llamó por radio al SS. </w:t>
      </w:r>
      <w:proofErr w:type="spellStart"/>
      <w:r w:rsidRPr="00677A35">
        <w:rPr>
          <w:rFonts w:ascii="Gill Sans MT" w:hAnsi="Gill Sans MT" w:cs="Tahoma"/>
          <w:bCs/>
          <w:i/>
          <w:sz w:val="18"/>
          <w:szCs w:val="18"/>
        </w:rPr>
        <w:t>Anacónas</w:t>
      </w:r>
      <w:proofErr w:type="spellEnd"/>
      <w:r w:rsidRPr="00677A35">
        <w:rPr>
          <w:rFonts w:ascii="Gill Sans MT" w:hAnsi="Gill Sans MT" w:cs="Tahoma"/>
          <w:bCs/>
          <w:i/>
          <w:sz w:val="18"/>
          <w:szCs w:val="18"/>
        </w:rPr>
        <w:t xml:space="preserve"> Silva </w:t>
      </w:r>
      <w:proofErr w:type="spellStart"/>
      <w:r w:rsidRPr="00677A35">
        <w:rPr>
          <w:rFonts w:ascii="Gill Sans MT" w:hAnsi="Gill Sans MT" w:cs="Tahoma"/>
          <w:bCs/>
          <w:i/>
          <w:sz w:val="18"/>
          <w:szCs w:val="18"/>
        </w:rPr>
        <w:t>Edwar</w:t>
      </w:r>
      <w:proofErr w:type="spellEnd"/>
      <w:r w:rsidRPr="00677A35">
        <w:rPr>
          <w:rFonts w:ascii="Gill Sans MT" w:hAnsi="Gill Sans MT" w:cs="Tahoma"/>
          <w:bCs/>
          <w:i/>
          <w:sz w:val="18"/>
          <w:szCs w:val="18"/>
        </w:rPr>
        <w:t xml:space="preserve"> David, quien se encontraba de Enfermero de Servicio de la Unidad; posteriormente fue subido el Soldado en una camilla y lo llevaron a la Enfermería para ser valorado por el ST. Marín Ordoñez Jaime Andrés, médico do la Unidad; quién le presta los primeros auxilios y le pronostica que posiblemente tenía fractura de la tibia del pie izquierdo...</w:t>
      </w:r>
      <w:r w:rsidR="00187E52" w:rsidRPr="00677A35">
        <w:rPr>
          <w:rFonts w:ascii="Gill Sans MT" w:hAnsi="Gill Sans MT" w:cs="Tahoma"/>
          <w:bCs/>
          <w:i/>
          <w:sz w:val="18"/>
          <w:szCs w:val="18"/>
        </w:rPr>
        <w:t>”</w:t>
      </w:r>
    </w:p>
    <w:p w:rsidR="0020643F" w:rsidRPr="00677A35" w:rsidRDefault="0020643F" w:rsidP="0020643F">
      <w:pPr>
        <w:pStyle w:val="Prrafodelista"/>
        <w:tabs>
          <w:tab w:val="left" w:pos="567"/>
        </w:tabs>
        <w:ind w:left="0"/>
        <w:jc w:val="both"/>
        <w:rPr>
          <w:rFonts w:ascii="Tahoma" w:hAnsi="Tahoma" w:cs="Tahoma"/>
          <w:bCs/>
          <w:sz w:val="18"/>
          <w:szCs w:val="18"/>
        </w:rPr>
      </w:pPr>
    </w:p>
    <w:p w:rsidR="0020643F" w:rsidRPr="00677A35" w:rsidRDefault="0020643F" w:rsidP="0020643F">
      <w:pPr>
        <w:pStyle w:val="Prrafodelista"/>
        <w:numPr>
          <w:ilvl w:val="3"/>
          <w:numId w:val="2"/>
        </w:numPr>
        <w:tabs>
          <w:tab w:val="left" w:pos="567"/>
        </w:tabs>
        <w:ind w:left="0" w:firstLine="0"/>
        <w:jc w:val="both"/>
        <w:rPr>
          <w:rFonts w:ascii="Tahoma" w:hAnsi="Tahoma" w:cs="Tahoma"/>
          <w:bCs/>
          <w:sz w:val="18"/>
          <w:szCs w:val="18"/>
        </w:rPr>
      </w:pPr>
      <w:r w:rsidRPr="00677A35">
        <w:rPr>
          <w:rFonts w:ascii="Tahoma" w:hAnsi="Tahoma" w:cs="Tahoma"/>
          <w:bCs/>
          <w:sz w:val="18"/>
          <w:szCs w:val="18"/>
        </w:rPr>
        <w:t xml:space="preserve">De conformidad con la certificación de tiempo emitida por la Dirección de Personal del Ejército Nacional, </w:t>
      </w:r>
      <w:r w:rsidR="00187E52" w:rsidRPr="00677A35">
        <w:rPr>
          <w:rFonts w:ascii="Tahoma" w:hAnsi="Tahoma" w:cs="Tahoma"/>
          <w:bCs/>
          <w:sz w:val="18"/>
          <w:szCs w:val="18"/>
        </w:rPr>
        <w:t>el actor</w:t>
      </w:r>
      <w:r w:rsidRPr="00677A35">
        <w:rPr>
          <w:rFonts w:ascii="Tahoma" w:hAnsi="Tahoma" w:cs="Tahoma"/>
          <w:bCs/>
          <w:sz w:val="18"/>
          <w:szCs w:val="18"/>
        </w:rPr>
        <w:t xml:space="preserve"> fue retirado de la institución el día 3 de abril de 2015 por tiempo de servicio militar cumplido</w:t>
      </w:r>
      <w:r w:rsidR="00187E52" w:rsidRPr="00677A35">
        <w:rPr>
          <w:rFonts w:ascii="Tahoma" w:hAnsi="Tahoma" w:cs="Tahoma"/>
          <w:bCs/>
          <w:sz w:val="18"/>
          <w:szCs w:val="18"/>
        </w:rPr>
        <w:t>.</w:t>
      </w:r>
    </w:p>
    <w:p w:rsidR="0020643F" w:rsidRPr="00677A35" w:rsidRDefault="0020643F" w:rsidP="0020643F">
      <w:pPr>
        <w:pStyle w:val="Prrafodelista"/>
        <w:rPr>
          <w:rFonts w:ascii="Tahoma" w:hAnsi="Tahoma" w:cs="Tahoma"/>
          <w:bCs/>
          <w:sz w:val="18"/>
          <w:szCs w:val="18"/>
        </w:rPr>
      </w:pPr>
    </w:p>
    <w:p w:rsidR="0020643F" w:rsidRPr="00677A35" w:rsidRDefault="0020643F" w:rsidP="0020643F">
      <w:pPr>
        <w:pStyle w:val="Prrafodelista"/>
        <w:numPr>
          <w:ilvl w:val="3"/>
          <w:numId w:val="2"/>
        </w:numPr>
        <w:tabs>
          <w:tab w:val="left" w:pos="567"/>
        </w:tabs>
        <w:ind w:left="0" w:firstLine="0"/>
        <w:jc w:val="both"/>
        <w:rPr>
          <w:rFonts w:ascii="Tahoma" w:hAnsi="Tahoma" w:cs="Tahoma"/>
          <w:bCs/>
          <w:sz w:val="18"/>
          <w:szCs w:val="18"/>
        </w:rPr>
      </w:pPr>
      <w:r w:rsidRPr="00677A35">
        <w:rPr>
          <w:rFonts w:ascii="Tahoma" w:hAnsi="Tahoma" w:cs="Tahoma"/>
          <w:bCs/>
          <w:sz w:val="18"/>
          <w:szCs w:val="18"/>
        </w:rPr>
        <w:t>Antes de ingresar a la Institución, gozaba de muy buen estado de salud, y se desempeñaba en labores varias, devengando algunos ingresos que le permitían su propia manutención y llevar, en condiciones normales y dignas, una buena calidad de vida, la que ya no disfruta, de manera deseable, como consecuencia del daño recibido.</w:t>
      </w:r>
    </w:p>
    <w:p w:rsidR="0020643F" w:rsidRPr="00677A35" w:rsidRDefault="0020643F" w:rsidP="005B1080">
      <w:pPr>
        <w:tabs>
          <w:tab w:val="left" w:pos="567"/>
        </w:tabs>
        <w:spacing w:after="0" w:line="240" w:lineRule="auto"/>
        <w:contextualSpacing/>
        <w:jc w:val="both"/>
        <w:rPr>
          <w:rFonts w:ascii="Tahoma" w:eastAsia="Times New Roman" w:hAnsi="Tahoma" w:cs="Tahoma"/>
          <w:bCs/>
          <w:color w:val="000000"/>
          <w:sz w:val="18"/>
          <w:szCs w:val="18"/>
          <w:lang w:val="es-ES" w:eastAsia="es-ES"/>
        </w:rPr>
      </w:pPr>
    </w:p>
    <w:p w:rsidR="00F04DF9" w:rsidRPr="00677A35" w:rsidRDefault="00F04DF9" w:rsidP="005B1080">
      <w:pPr>
        <w:tabs>
          <w:tab w:val="left" w:pos="567"/>
        </w:tabs>
        <w:spacing w:after="0" w:line="240" w:lineRule="auto"/>
        <w:contextualSpacing/>
        <w:jc w:val="both"/>
        <w:rPr>
          <w:rFonts w:ascii="Tahoma" w:hAnsi="Tahoma" w:cs="Tahoma"/>
          <w:sz w:val="18"/>
          <w:szCs w:val="18"/>
          <w:lang w:val="es-ES_tradnl"/>
        </w:rPr>
      </w:pPr>
    </w:p>
    <w:p w:rsidR="005B1080" w:rsidRPr="00677A35" w:rsidRDefault="005B1080" w:rsidP="005B1080">
      <w:pPr>
        <w:numPr>
          <w:ilvl w:val="1"/>
          <w:numId w:val="2"/>
        </w:numPr>
        <w:tabs>
          <w:tab w:val="left" w:pos="567"/>
        </w:tabs>
        <w:spacing w:after="0" w:line="240" w:lineRule="auto"/>
        <w:contextualSpacing/>
        <w:jc w:val="both"/>
        <w:rPr>
          <w:rFonts w:ascii="Tahoma" w:eastAsia="Times New Roman" w:hAnsi="Tahoma" w:cs="Tahoma"/>
          <w:b/>
          <w:color w:val="000000"/>
          <w:sz w:val="18"/>
          <w:szCs w:val="18"/>
          <w:lang w:val="es-ES" w:eastAsia="es-ES"/>
        </w:rPr>
      </w:pPr>
      <w:r w:rsidRPr="00677A35">
        <w:rPr>
          <w:rFonts w:ascii="Tahoma" w:eastAsia="Times New Roman" w:hAnsi="Tahoma" w:cs="Tahoma"/>
          <w:b/>
          <w:color w:val="000000"/>
          <w:sz w:val="18"/>
          <w:szCs w:val="18"/>
          <w:lang w:val="es-ES" w:eastAsia="es-ES"/>
        </w:rPr>
        <w:t>La CONTESTACIÓN DE LA DEMANDA:</w:t>
      </w:r>
    </w:p>
    <w:p w:rsidR="005B1080" w:rsidRPr="00677A35" w:rsidRDefault="005B1080" w:rsidP="005B1080">
      <w:pPr>
        <w:spacing w:after="0" w:line="240" w:lineRule="auto"/>
        <w:ind w:left="360"/>
        <w:contextualSpacing/>
        <w:jc w:val="both"/>
        <w:rPr>
          <w:rFonts w:ascii="Tahoma" w:eastAsia="Times New Roman" w:hAnsi="Tahoma" w:cs="Tahoma"/>
          <w:color w:val="000000"/>
          <w:sz w:val="18"/>
          <w:szCs w:val="18"/>
          <w:lang w:val="es-ES" w:eastAsia="es-ES"/>
        </w:rPr>
      </w:pPr>
    </w:p>
    <w:p w:rsidR="00CF7833" w:rsidRPr="00677A35" w:rsidRDefault="005B1080" w:rsidP="005B292A">
      <w:pPr>
        <w:tabs>
          <w:tab w:val="left" w:pos="709"/>
        </w:tabs>
        <w:spacing w:after="200" w:line="276" w:lineRule="auto"/>
        <w:jc w:val="both"/>
        <w:rPr>
          <w:rFonts w:ascii="Tahoma" w:eastAsia="Calibri" w:hAnsi="Tahoma" w:cs="Tahoma"/>
          <w:sz w:val="18"/>
          <w:szCs w:val="18"/>
        </w:rPr>
      </w:pPr>
      <w:r w:rsidRPr="00677A35">
        <w:rPr>
          <w:rFonts w:ascii="Tahoma" w:eastAsia="Calibri" w:hAnsi="Tahoma" w:cs="Tahoma"/>
          <w:bCs/>
          <w:sz w:val="18"/>
          <w:szCs w:val="18"/>
        </w:rPr>
        <w:t xml:space="preserve">La </w:t>
      </w:r>
      <w:r w:rsidRPr="00677A35">
        <w:rPr>
          <w:rFonts w:ascii="Tahoma" w:eastAsia="Calibri" w:hAnsi="Tahoma" w:cs="Tahoma"/>
          <w:b/>
          <w:sz w:val="18"/>
          <w:szCs w:val="18"/>
        </w:rPr>
        <w:fldChar w:fldCharType="begin"/>
      </w:r>
      <w:r w:rsidRPr="00677A35">
        <w:rPr>
          <w:rFonts w:ascii="Tahoma" w:eastAsia="Calibri" w:hAnsi="Tahoma" w:cs="Tahoma"/>
          <w:b/>
          <w:sz w:val="18"/>
          <w:szCs w:val="18"/>
        </w:rPr>
        <w:instrText xml:space="preserve"> MERGEFIELD "DEMANDADO" </w:instrText>
      </w:r>
      <w:r w:rsidRPr="00677A35">
        <w:rPr>
          <w:rFonts w:ascii="Tahoma" w:eastAsia="Calibri" w:hAnsi="Tahoma" w:cs="Tahoma"/>
          <w:b/>
          <w:sz w:val="18"/>
          <w:szCs w:val="18"/>
        </w:rPr>
        <w:fldChar w:fldCharType="separate"/>
      </w:r>
      <w:r w:rsidRPr="00677A35">
        <w:rPr>
          <w:rFonts w:ascii="Tahoma" w:eastAsia="Calibri" w:hAnsi="Tahoma" w:cs="Tahoma"/>
          <w:b/>
          <w:noProof/>
          <w:sz w:val="18"/>
          <w:szCs w:val="18"/>
        </w:rPr>
        <w:t xml:space="preserve">NACION - MINISTERIO DE DEFENSA - </w:t>
      </w:r>
      <w:r w:rsidR="00F04DF9" w:rsidRPr="00677A35">
        <w:rPr>
          <w:rFonts w:ascii="Tahoma" w:eastAsia="Calibri" w:hAnsi="Tahoma" w:cs="Tahoma"/>
          <w:b/>
          <w:noProof/>
          <w:sz w:val="18"/>
          <w:szCs w:val="18"/>
        </w:rPr>
        <w:t>EJERCITO</w:t>
      </w:r>
      <w:r w:rsidR="00CF7833" w:rsidRPr="00677A35">
        <w:rPr>
          <w:rFonts w:ascii="Tahoma" w:eastAsia="Calibri" w:hAnsi="Tahoma" w:cs="Tahoma"/>
          <w:b/>
          <w:noProof/>
          <w:sz w:val="18"/>
          <w:szCs w:val="18"/>
        </w:rPr>
        <w:t xml:space="preserve"> NACIONAL</w:t>
      </w:r>
      <w:r w:rsidRPr="00677A35">
        <w:rPr>
          <w:rFonts w:ascii="Tahoma" w:eastAsia="Calibri" w:hAnsi="Tahoma" w:cs="Tahoma"/>
          <w:b/>
          <w:sz w:val="18"/>
          <w:szCs w:val="18"/>
        </w:rPr>
        <w:fldChar w:fldCharType="end"/>
      </w:r>
      <w:r w:rsidRPr="00677A35">
        <w:rPr>
          <w:rFonts w:ascii="Tahoma" w:eastAsia="Calibri" w:hAnsi="Tahoma" w:cs="Tahoma"/>
          <w:b/>
          <w:sz w:val="18"/>
          <w:szCs w:val="18"/>
        </w:rPr>
        <w:t xml:space="preserve"> </w:t>
      </w:r>
      <w:r w:rsidR="005B292A" w:rsidRPr="00677A35">
        <w:rPr>
          <w:rFonts w:ascii="Tahoma" w:eastAsia="Calibri" w:hAnsi="Tahoma" w:cs="Tahoma"/>
          <w:sz w:val="18"/>
          <w:szCs w:val="18"/>
        </w:rPr>
        <w:t>manifestó</w:t>
      </w:r>
      <w:r w:rsidR="00F04DF9" w:rsidRPr="00677A35">
        <w:rPr>
          <w:rFonts w:ascii="Tahoma" w:eastAsia="Calibri" w:hAnsi="Tahoma" w:cs="Tahoma"/>
          <w:sz w:val="18"/>
          <w:szCs w:val="18"/>
        </w:rPr>
        <w:t>:</w:t>
      </w:r>
    </w:p>
    <w:p w:rsidR="004F3FEA" w:rsidRPr="00677A35" w:rsidRDefault="004F3FEA" w:rsidP="00F04DF9">
      <w:pPr>
        <w:tabs>
          <w:tab w:val="left" w:pos="709"/>
        </w:tabs>
        <w:spacing w:after="0" w:line="240" w:lineRule="auto"/>
        <w:jc w:val="both"/>
        <w:rPr>
          <w:rFonts w:ascii="Times New Roman" w:hAnsi="Times New Roman" w:cs="Times New Roman"/>
          <w:i/>
          <w:sz w:val="18"/>
          <w:szCs w:val="18"/>
        </w:rPr>
      </w:pPr>
      <w:r w:rsidRPr="00677A35">
        <w:rPr>
          <w:rFonts w:ascii="Times New Roman" w:hAnsi="Times New Roman" w:cs="Times New Roman"/>
          <w:i/>
          <w:sz w:val="18"/>
          <w:szCs w:val="18"/>
        </w:rPr>
        <w:t>“</w:t>
      </w:r>
      <w:r w:rsidR="00F04DF9" w:rsidRPr="00677A35">
        <w:rPr>
          <w:rFonts w:ascii="Times New Roman" w:hAnsi="Times New Roman" w:cs="Times New Roman"/>
          <w:i/>
          <w:sz w:val="18"/>
          <w:szCs w:val="18"/>
        </w:rPr>
        <w:t xml:space="preserve">(…)  </w:t>
      </w:r>
      <w:r w:rsidRPr="00677A35">
        <w:rPr>
          <w:rFonts w:ascii="Times New Roman" w:hAnsi="Times New Roman" w:cs="Times New Roman"/>
          <w:i/>
          <w:sz w:val="18"/>
          <w:szCs w:val="18"/>
        </w:rPr>
        <w:t>ME OPONGO a todas y cada una de las pretensiones solicitadas por la parte actora, por !o cual solicito respetuosamente a Su Señoría que las mismas sean negadas teniendo en cuenta que la mera causalidad no basta para imputar un daño en forma objetiva toda vez que debe probarse la antijuridicidad.(…)”</w:t>
      </w:r>
    </w:p>
    <w:p w:rsidR="004F3FEA" w:rsidRPr="00677A35" w:rsidRDefault="004F3FEA" w:rsidP="00F04DF9">
      <w:pPr>
        <w:tabs>
          <w:tab w:val="left" w:pos="709"/>
        </w:tabs>
        <w:spacing w:after="0" w:line="240" w:lineRule="auto"/>
        <w:jc w:val="both"/>
        <w:rPr>
          <w:rFonts w:ascii="Times New Roman" w:eastAsia="Calibri" w:hAnsi="Times New Roman" w:cs="Times New Roman"/>
          <w:sz w:val="18"/>
          <w:szCs w:val="18"/>
        </w:rPr>
      </w:pPr>
    </w:p>
    <w:p w:rsidR="00F04DF9" w:rsidRPr="00677A35" w:rsidRDefault="00F04DF9" w:rsidP="00F04DF9">
      <w:pPr>
        <w:tabs>
          <w:tab w:val="left" w:pos="709"/>
        </w:tabs>
        <w:spacing w:after="0" w:line="240" w:lineRule="auto"/>
        <w:jc w:val="both"/>
        <w:rPr>
          <w:rStyle w:val="FontStyle51"/>
          <w:rFonts w:ascii="Times New Roman" w:eastAsia="Calibri" w:hAnsi="Times New Roman" w:cs="Times New Roman"/>
          <w:i w:val="0"/>
          <w:iCs w:val="0"/>
          <w:sz w:val="18"/>
          <w:szCs w:val="18"/>
        </w:rPr>
      </w:pPr>
    </w:p>
    <w:p w:rsidR="00CF7833" w:rsidRPr="00677A35" w:rsidRDefault="005B292A" w:rsidP="00360B7A">
      <w:pPr>
        <w:tabs>
          <w:tab w:val="left" w:pos="567"/>
        </w:tabs>
        <w:spacing w:after="200" w:line="276" w:lineRule="auto"/>
        <w:jc w:val="both"/>
        <w:rPr>
          <w:rStyle w:val="FontStyle36"/>
          <w:rFonts w:ascii="Tahoma" w:hAnsi="Tahoma" w:cs="Tahoma"/>
          <w:sz w:val="18"/>
          <w:szCs w:val="18"/>
          <w:lang w:val="es-ES_tradnl" w:eastAsia="es-ES_tradnl"/>
        </w:rPr>
      </w:pPr>
      <w:r w:rsidRPr="00677A35">
        <w:rPr>
          <w:rStyle w:val="FontStyle36"/>
          <w:rFonts w:ascii="Tahoma" w:hAnsi="Tahoma" w:cs="Tahoma"/>
          <w:sz w:val="18"/>
          <w:szCs w:val="18"/>
          <w:lang w:val="es-ES_tradnl" w:eastAsia="es-ES_tradnl"/>
        </w:rPr>
        <w:t>Propuso</w:t>
      </w:r>
      <w:r w:rsidR="00CF7833" w:rsidRPr="00677A35">
        <w:rPr>
          <w:rStyle w:val="FontStyle36"/>
          <w:rFonts w:ascii="Tahoma" w:hAnsi="Tahoma" w:cs="Tahoma"/>
          <w:sz w:val="18"/>
          <w:szCs w:val="18"/>
          <w:lang w:val="es-ES_tradnl" w:eastAsia="es-ES_tradnl"/>
        </w:rPr>
        <w:t xml:space="preserve"> las siguientes </w:t>
      </w:r>
      <w:r w:rsidR="00CF7833" w:rsidRPr="00677A35">
        <w:rPr>
          <w:rStyle w:val="FontStyle36"/>
          <w:rFonts w:ascii="Tahoma" w:hAnsi="Tahoma" w:cs="Tahoma"/>
          <w:b/>
          <w:sz w:val="18"/>
          <w:szCs w:val="18"/>
          <w:lang w:val="es-ES_tradnl" w:eastAsia="es-ES_tradnl"/>
        </w:rPr>
        <w:t>excepciones:</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255"/>
      </w:tblGrid>
      <w:tr w:rsidR="003C3E3F" w:rsidRPr="00677A35" w:rsidTr="00187E52">
        <w:tc>
          <w:tcPr>
            <w:tcW w:w="1668" w:type="dxa"/>
            <w:shd w:val="clear" w:color="auto" w:fill="auto"/>
          </w:tcPr>
          <w:p w:rsidR="003C3E3F" w:rsidRPr="00677A35" w:rsidRDefault="003C3E3F" w:rsidP="003C3E3F">
            <w:pPr>
              <w:pStyle w:val="Sinespaciado"/>
              <w:jc w:val="both"/>
              <w:rPr>
                <w:rStyle w:val="FontStyle46"/>
                <w:rFonts w:ascii="Gill Sans MT" w:hAnsi="Gill Sans MT" w:cs="Tahoma"/>
                <w:i/>
                <w:sz w:val="18"/>
                <w:szCs w:val="18"/>
                <w:u w:val="single"/>
                <w:lang w:val="es-ES_tradnl" w:eastAsia="es-ES_tradnl"/>
              </w:rPr>
            </w:pPr>
            <w:r w:rsidRPr="00677A35">
              <w:rPr>
                <w:rStyle w:val="FontStyle46"/>
                <w:rFonts w:ascii="Gill Sans MT" w:hAnsi="Gill Sans MT" w:cs="Tahoma"/>
                <w:i/>
                <w:sz w:val="18"/>
                <w:szCs w:val="18"/>
                <w:u w:val="single"/>
                <w:lang w:val="es-ES_tradnl" w:eastAsia="es-ES_tradnl"/>
              </w:rPr>
              <w:t>INEXISTENCIA DEL DAÑO E INIMPUTABILIDAD AL ESTADO</w:t>
            </w:r>
          </w:p>
          <w:p w:rsidR="003C3E3F" w:rsidRPr="00677A35" w:rsidRDefault="003C3E3F" w:rsidP="003C3E3F">
            <w:pPr>
              <w:pStyle w:val="Sinespaciado"/>
              <w:jc w:val="both"/>
              <w:rPr>
                <w:rFonts w:ascii="Gill Sans MT" w:hAnsi="Gill Sans MT"/>
                <w:i/>
                <w:sz w:val="18"/>
                <w:szCs w:val="18"/>
              </w:rPr>
            </w:pPr>
          </w:p>
        </w:tc>
        <w:tc>
          <w:tcPr>
            <w:tcW w:w="7255" w:type="dxa"/>
            <w:shd w:val="clear" w:color="auto" w:fill="auto"/>
          </w:tcPr>
          <w:p w:rsidR="003C3E3F" w:rsidRPr="00677A35" w:rsidRDefault="003C3E3F" w:rsidP="003C3E3F">
            <w:pPr>
              <w:pStyle w:val="Sinespaciado"/>
              <w:jc w:val="both"/>
              <w:rPr>
                <w:rStyle w:val="FontStyle46"/>
                <w:rFonts w:ascii="Gill Sans MT" w:hAnsi="Gill Sans MT" w:cs="Tahoma"/>
                <w:i/>
                <w:sz w:val="18"/>
                <w:szCs w:val="18"/>
                <w:lang w:val="es-ES_tradnl" w:eastAsia="es-ES_tradnl"/>
              </w:rPr>
            </w:pPr>
            <w:r w:rsidRPr="00677A35">
              <w:rPr>
                <w:rStyle w:val="FontStyle45"/>
                <w:rFonts w:ascii="Gill Sans MT" w:hAnsi="Gill Sans MT"/>
                <w:i/>
                <w:sz w:val="18"/>
                <w:szCs w:val="18"/>
                <w:lang w:val="es-ES_tradnl" w:eastAsia="es-ES_tradnl"/>
              </w:rPr>
              <w:t xml:space="preserve">Como se ha sostenido a lo largo de esta contestación, el hecho por el que se convoca a la Nación- Ministerio de Defensa- Ejército Nacional consiste la lesión del SLB </w:t>
            </w:r>
            <w:r w:rsidRPr="00677A35">
              <w:rPr>
                <w:rStyle w:val="FontStyle46"/>
                <w:rFonts w:ascii="Gill Sans MT" w:hAnsi="Gill Sans MT" w:cs="Tahoma"/>
                <w:i/>
                <w:sz w:val="18"/>
                <w:szCs w:val="18"/>
                <w:lang w:val="es-ES_tradnl" w:eastAsia="es-ES_tradnl"/>
              </w:rPr>
              <w:t>JULIAN DARIO YEPES GOMEZ.</w:t>
            </w:r>
          </w:p>
          <w:p w:rsidR="003C3E3F" w:rsidRPr="00677A35" w:rsidRDefault="003C3E3F" w:rsidP="003C3E3F">
            <w:pPr>
              <w:pStyle w:val="Sinespaciado"/>
              <w:jc w:val="both"/>
              <w:rPr>
                <w:rFonts w:ascii="Gill Sans MT" w:hAnsi="Gill Sans MT"/>
                <w:i/>
                <w:sz w:val="18"/>
                <w:szCs w:val="18"/>
              </w:rPr>
            </w:pP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Si en efecto hubiere ocurrido un evento extraordinario es necesario tener en cuenta que en materia de responsabilidad extracontractual del Estado, imperioso es hablar de los requisitos que deben existir a la hora de reclamar del ente estatal la reparación de daños. Así, la jurisprudencia del Consejo de Estado y la doctrina han establecido en primer término derivado del artículo 90 superior la existencia de un daño antijurídico, lo cual implica que aquella persona respecto de quien sobrevino, no tenía el deber jurídico o la "carga" de soportarlo.</w:t>
            </w:r>
          </w:p>
          <w:p w:rsidR="003C3E3F" w:rsidRPr="00677A35" w:rsidRDefault="003C3E3F" w:rsidP="003C3E3F">
            <w:pPr>
              <w:pStyle w:val="Sinespaciado"/>
              <w:jc w:val="both"/>
              <w:rPr>
                <w:rFonts w:ascii="Gill Sans MT" w:hAnsi="Gill Sans MT"/>
                <w:i/>
                <w:sz w:val="18"/>
                <w:szCs w:val="18"/>
              </w:rPr>
            </w:pPr>
          </w:p>
          <w:p w:rsidR="003C3E3F" w:rsidRPr="00677A35" w:rsidRDefault="003C3E3F" w:rsidP="003C3E3F">
            <w:pPr>
              <w:pStyle w:val="Sinespaciado"/>
              <w:jc w:val="both"/>
              <w:rPr>
                <w:rStyle w:val="FontStyle46"/>
                <w:rFonts w:ascii="Gill Sans MT" w:hAnsi="Gill Sans MT" w:cs="Tahoma"/>
                <w:i/>
                <w:sz w:val="18"/>
                <w:szCs w:val="18"/>
                <w:lang w:val="es-ES_tradnl" w:eastAsia="es-ES_tradnl"/>
              </w:rPr>
            </w:pPr>
            <w:r w:rsidRPr="00677A35">
              <w:rPr>
                <w:rStyle w:val="FontStyle45"/>
                <w:rFonts w:ascii="Gill Sans MT" w:hAnsi="Gill Sans MT"/>
                <w:i/>
                <w:sz w:val="18"/>
                <w:szCs w:val="18"/>
                <w:lang w:val="es-ES_tradnl" w:eastAsia="es-ES_tradnl"/>
              </w:rPr>
              <w:t xml:space="preserve">En el caso concreto, lo primero que debe ponerse de presente es que la entidad que represento en nada contribuyó a la producción del daño, que por el contrario, este se presentó como consecuencia de una situación extraordinaria producto de deber propio de cuidado al estar caminando y tropezarse con un perro, sin haber tenido el cuidado de observar por donde caminaba, por lo tanto los padecimientos del demandante son </w:t>
            </w:r>
            <w:r w:rsidRPr="00677A35">
              <w:rPr>
                <w:rStyle w:val="FontStyle46"/>
                <w:rFonts w:ascii="Gill Sans MT" w:hAnsi="Gill Sans MT" w:cs="Tahoma"/>
                <w:i/>
                <w:sz w:val="18"/>
                <w:szCs w:val="18"/>
                <w:lang w:val="es-ES_tradnl" w:eastAsia="es-ES_tradnl"/>
              </w:rPr>
              <w:t xml:space="preserve">CULPA EXCLUSIVA </w:t>
            </w:r>
            <w:r w:rsidRPr="00677A35">
              <w:rPr>
                <w:rStyle w:val="FontStyle45"/>
                <w:rFonts w:ascii="Gill Sans MT" w:hAnsi="Gill Sans MT"/>
                <w:i/>
                <w:sz w:val="18"/>
                <w:szCs w:val="18"/>
                <w:lang w:val="es-ES_tradnl" w:eastAsia="es-ES_tradnl"/>
              </w:rPr>
              <w:t xml:space="preserve">del soldado y de omitir el </w:t>
            </w:r>
            <w:r w:rsidRPr="00677A35">
              <w:rPr>
                <w:rStyle w:val="FontStyle46"/>
                <w:rFonts w:ascii="Gill Sans MT" w:hAnsi="Gill Sans MT" w:cs="Tahoma"/>
                <w:i/>
                <w:sz w:val="18"/>
                <w:szCs w:val="18"/>
                <w:lang w:val="es-ES_tradnl" w:eastAsia="es-ES_tradnl"/>
              </w:rPr>
              <w:t xml:space="preserve">DEBER PROPIO DEL AUTOCUIDADO, </w:t>
            </w:r>
            <w:r w:rsidRPr="00677A35">
              <w:rPr>
                <w:rStyle w:val="FontStyle45"/>
                <w:rFonts w:ascii="Gill Sans MT" w:hAnsi="Gill Sans MT"/>
                <w:i/>
                <w:sz w:val="18"/>
                <w:szCs w:val="18"/>
                <w:lang w:val="es-ES_tradnl" w:eastAsia="es-ES_tradnl"/>
              </w:rPr>
              <w:t xml:space="preserve">toda vez que se encontraba haciendo una actividad normal como los miembros del resto del pelotón como era caminar y la única persona que sufrió una lesión fue el soldado </w:t>
            </w:r>
            <w:r w:rsidRPr="00677A35">
              <w:rPr>
                <w:rStyle w:val="FontStyle46"/>
                <w:rFonts w:ascii="Gill Sans MT" w:hAnsi="Gill Sans MT" w:cs="Tahoma"/>
                <w:i/>
                <w:sz w:val="18"/>
                <w:szCs w:val="18"/>
                <w:lang w:val="es-ES_tradnl" w:eastAsia="es-ES_tradnl"/>
              </w:rPr>
              <w:t>JULIAN DARIO YEPES GOMEZ.</w:t>
            </w:r>
          </w:p>
          <w:p w:rsidR="003C3E3F" w:rsidRPr="00677A35" w:rsidRDefault="003C3E3F" w:rsidP="003C3E3F">
            <w:pPr>
              <w:pStyle w:val="Sinespaciado"/>
              <w:jc w:val="both"/>
              <w:rPr>
                <w:rFonts w:ascii="Gill Sans MT" w:hAnsi="Gill Sans MT"/>
                <w:i/>
                <w:sz w:val="18"/>
                <w:szCs w:val="18"/>
              </w:rPr>
            </w:pP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Es claro que a los jóvenes que ingresan al Ejercito Nacional en condiciones físicas y medicas óptimas, y acorde al profundo desarrollo Jurisprudencial que ha tenido la figura de la Conscripción, se genera en principio una obligación de devolver al conscripto en las mismas condiciones que ingreso al interior de la Institución; lo que no es cierto es que por CUALQUIER SUCESO incluyendo las conductas propias o de terceros, recaiga en cabeza de la Administración la obligación inexorable de resarcir un daño que desde su génesis no le es atribuible, por la sencilla razón que su HECHO GENERADOR, es una actuación ajena a su esfera de actuaciones.</w:t>
            </w:r>
          </w:p>
          <w:p w:rsidR="003C3E3F" w:rsidRPr="00677A35" w:rsidRDefault="003C3E3F" w:rsidP="003C3E3F">
            <w:pPr>
              <w:pStyle w:val="Sinespaciado"/>
              <w:jc w:val="both"/>
              <w:rPr>
                <w:rFonts w:ascii="Gill Sans MT" w:hAnsi="Gill Sans MT"/>
                <w:i/>
                <w:sz w:val="18"/>
                <w:szCs w:val="18"/>
              </w:rPr>
            </w:pP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 xml:space="preserve">Con respecto a la responsabilidad patrimonial del Estado, deprecada del Articulo 90 superior "...El </w:t>
            </w:r>
            <w:r w:rsidRPr="00677A35">
              <w:rPr>
                <w:rStyle w:val="FontStyle52"/>
                <w:rFonts w:ascii="Gill Sans MT" w:hAnsi="Gill Sans MT" w:cs="Tahoma"/>
                <w:i w:val="0"/>
                <w:sz w:val="18"/>
                <w:szCs w:val="18"/>
                <w:lang w:val="es-ES_tradnl" w:eastAsia="es-ES_tradnl"/>
              </w:rPr>
              <w:t xml:space="preserve">Estado responderá </w:t>
            </w:r>
            <w:proofErr w:type="spellStart"/>
            <w:r w:rsidRPr="00677A35">
              <w:rPr>
                <w:rStyle w:val="FontStyle52"/>
                <w:rFonts w:ascii="Gill Sans MT" w:hAnsi="Gill Sans MT" w:cs="Tahoma"/>
                <w:i w:val="0"/>
                <w:sz w:val="18"/>
                <w:szCs w:val="18"/>
                <w:lang w:val="es-ES_tradnl" w:eastAsia="es-ES_tradnl"/>
              </w:rPr>
              <w:t>patrimonialmenfe</w:t>
            </w:r>
            <w:proofErr w:type="spellEnd"/>
            <w:r w:rsidRPr="00677A35">
              <w:rPr>
                <w:rStyle w:val="FontStyle52"/>
                <w:rFonts w:ascii="Gill Sans MT" w:hAnsi="Gill Sans MT" w:cs="Tahoma"/>
                <w:i w:val="0"/>
                <w:sz w:val="18"/>
                <w:szCs w:val="18"/>
                <w:lang w:val="es-ES_tradnl" w:eastAsia="es-ES_tradnl"/>
              </w:rPr>
              <w:t xml:space="preserve"> por los daños antijurídicos que le sean imputables, causados por la acción o la omisión de las autoridades públicas...". </w:t>
            </w:r>
            <w:r w:rsidRPr="00677A35">
              <w:rPr>
                <w:rStyle w:val="FontStyle45"/>
                <w:rFonts w:ascii="Gill Sans MT" w:hAnsi="Gill Sans MT"/>
                <w:i/>
                <w:sz w:val="18"/>
                <w:szCs w:val="18"/>
                <w:lang w:val="es-ES_tradnl" w:eastAsia="es-ES_tradnl"/>
              </w:rPr>
              <w:t>Y ha sido amplio el ramo de pronunciamientos del Honorable Consejo de Estado, al edificar con claridad los tres elementos esenciales para la existencia de Responsabilidad Estatal a saber: DAÑO ANTIJURIDICO, IMPUTABILIDAD DEL DAÑO (hecho generador en cabeza de la Administración), Y NEXO CAUSAL ENTRE EL DAÑO ANTIJURIDICO Y LA ACTUACION DOLOSA Y OMISIVA DEL ESTADO. Resulta entonces necesario analizarlos, a la luz de los hechos sustento de la demanda.</w:t>
            </w:r>
          </w:p>
          <w:p w:rsidR="003C3E3F" w:rsidRPr="00677A35" w:rsidRDefault="003C3E3F" w:rsidP="003C3E3F">
            <w:pPr>
              <w:pStyle w:val="Sinespaciado"/>
              <w:jc w:val="both"/>
              <w:rPr>
                <w:rFonts w:ascii="Gill Sans MT" w:hAnsi="Gill Sans MT"/>
                <w:i/>
                <w:sz w:val="18"/>
                <w:szCs w:val="18"/>
              </w:rPr>
            </w:pP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lastRenderedPageBreak/>
              <w:t xml:space="preserve">Se observa el lleno de los presupuestos necesarios para la materialización del eximente de responsabilidades de </w:t>
            </w:r>
            <w:r w:rsidRPr="00677A35">
              <w:rPr>
                <w:rStyle w:val="FontStyle46"/>
                <w:rFonts w:ascii="Gill Sans MT" w:hAnsi="Gill Sans MT" w:cs="Tahoma"/>
                <w:i/>
                <w:sz w:val="18"/>
                <w:szCs w:val="18"/>
                <w:lang w:val="es-ES_tradnl" w:eastAsia="es-ES_tradnl"/>
              </w:rPr>
              <w:t xml:space="preserve">CULPA EXCLUSIVA DE LA VICTIMA. </w:t>
            </w:r>
            <w:r w:rsidRPr="00677A35">
              <w:rPr>
                <w:rStyle w:val="FontStyle45"/>
                <w:rFonts w:ascii="Gill Sans MT" w:hAnsi="Gill Sans MT"/>
                <w:i/>
                <w:sz w:val="18"/>
                <w:szCs w:val="18"/>
                <w:lang w:val="es-ES_tradnl" w:eastAsia="es-ES_tradnl"/>
              </w:rPr>
              <w:t xml:space="preserve">En el presente asunto tenemos que la lesión del SLR </w:t>
            </w:r>
            <w:r w:rsidRPr="00677A35">
              <w:rPr>
                <w:rStyle w:val="FontStyle46"/>
                <w:rFonts w:ascii="Gill Sans MT" w:hAnsi="Gill Sans MT" w:cs="Tahoma"/>
                <w:i/>
                <w:sz w:val="18"/>
                <w:szCs w:val="18"/>
                <w:lang w:val="es-ES_tradnl" w:eastAsia="es-ES_tradnl"/>
              </w:rPr>
              <w:t xml:space="preserve">JULIAN DARIO YEPES GOMEZ, </w:t>
            </w:r>
            <w:r w:rsidRPr="00677A35">
              <w:rPr>
                <w:rStyle w:val="FontStyle45"/>
                <w:rFonts w:ascii="Gill Sans MT" w:hAnsi="Gill Sans MT"/>
                <w:i/>
                <w:sz w:val="18"/>
                <w:szCs w:val="18"/>
                <w:lang w:val="es-ES_tradnl" w:eastAsia="es-ES_tradnl"/>
              </w:rPr>
              <w:t xml:space="preserve">no obedeció a un actuar directo de la entidad que represento, sino que fue ocasionada por el lesionado, al no tener el debido cuidado al caminar como el resto de sus compañeros. La institución por su parte le prestó atención médica de manera inmediata y necesaria para sus dolencias tal y como se evidencia en las pruebas que reposan en el expediente, pues fue atendido de forma inmediata por el enfermero de combate y trasladado al Hospital Regional occidente </w:t>
            </w:r>
            <w:proofErr w:type="spellStart"/>
            <w:r w:rsidRPr="00677A35">
              <w:rPr>
                <w:rStyle w:val="FontStyle45"/>
                <w:rFonts w:ascii="Gill Sans MT" w:hAnsi="Gill Sans MT"/>
                <w:i/>
                <w:sz w:val="18"/>
                <w:szCs w:val="18"/>
                <w:lang w:val="es-ES_tradnl" w:eastAsia="es-ES_tradnl"/>
              </w:rPr>
              <w:t>Apiay</w:t>
            </w:r>
            <w:proofErr w:type="spellEnd"/>
            <w:r w:rsidRPr="00677A35">
              <w:rPr>
                <w:rStyle w:val="FontStyle45"/>
                <w:rFonts w:ascii="Gill Sans MT" w:hAnsi="Gill Sans MT"/>
                <w:i/>
                <w:sz w:val="18"/>
                <w:szCs w:val="18"/>
                <w:lang w:val="es-ES_tradnl" w:eastAsia="es-ES_tradnl"/>
              </w:rPr>
              <w:t xml:space="preserve"> - Meta.</w:t>
            </w:r>
          </w:p>
          <w:p w:rsidR="003C3E3F" w:rsidRPr="00677A35" w:rsidRDefault="003C3E3F" w:rsidP="003C3E3F">
            <w:pPr>
              <w:pStyle w:val="Sinespaciado"/>
              <w:jc w:val="both"/>
              <w:rPr>
                <w:rFonts w:ascii="Gill Sans MT" w:hAnsi="Gill Sans MT"/>
                <w:i/>
                <w:sz w:val="18"/>
                <w:szCs w:val="18"/>
              </w:rPr>
            </w:pP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El hecho dañino que aduce el precitado apoderado está relacionado evidentemente con un hecho ajeno a la institución que se ocasiona por una falta de cuidado del mismo actor. Si bien el citado acto administrativo constituye un indicio de que la lesión se dio prestando el servicio militar, no es una prueba plena y única para llegar a la conclusión que la actividad que desarrollaba el soldado al ocurrir el accidente degenera a) de una acción, omisión o extralimitación de la administración, o b) de un rompimiento del equilibrio de la igualdad de las cargas públicas frente a sus compañeros o incremento del riesgo en su persona.</w:t>
            </w:r>
          </w:p>
          <w:p w:rsidR="003C3E3F" w:rsidRPr="00677A35" w:rsidRDefault="003C3E3F" w:rsidP="003C3E3F">
            <w:pPr>
              <w:pStyle w:val="Sinespaciado"/>
              <w:jc w:val="both"/>
              <w:rPr>
                <w:rFonts w:ascii="Gill Sans MT" w:hAnsi="Gill Sans MT"/>
                <w:i/>
                <w:sz w:val="18"/>
                <w:szCs w:val="18"/>
              </w:rPr>
            </w:pP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 xml:space="preserve">Por último, consideramos necesario precisar en que la prestación del servicio militar NO PUEDE CONSIDERARSE COMO DAÑO o CAUSA DE HECHO DAÑINO, ya que, tal como se ha venido explicando, es una obligación constitucional. En la Carta Política se ha estipulado como obligación de todos los colombianos, el deber </w:t>
            </w:r>
            <w:r w:rsidRPr="00677A35">
              <w:rPr>
                <w:rStyle w:val="FontStyle52"/>
                <w:rFonts w:ascii="Gill Sans MT" w:hAnsi="Gill Sans MT" w:cs="Tahoma"/>
                <w:i w:val="0"/>
                <w:sz w:val="18"/>
                <w:szCs w:val="18"/>
                <w:lang w:val="es-ES_tradnl" w:eastAsia="es-ES_tradnl"/>
              </w:rPr>
              <w:t xml:space="preserve">"de tomar las armas cuando la necesidad pública lo exija" </w:t>
            </w:r>
            <w:r w:rsidRPr="00677A35">
              <w:rPr>
                <w:rStyle w:val="FontStyle45"/>
                <w:rFonts w:ascii="Gill Sans MT" w:hAnsi="Gill Sans MT"/>
                <w:i/>
                <w:sz w:val="18"/>
                <w:szCs w:val="18"/>
                <w:lang w:val="es-ES_tradnl" w:eastAsia="es-ES_tradnl"/>
              </w:rPr>
              <w:t xml:space="preserve">para defender la independencia nacional y las instituciones, responsabilidad que resulta por entero compatible con la obligación de los ciudadanos de </w:t>
            </w:r>
            <w:r w:rsidRPr="00677A35">
              <w:rPr>
                <w:rStyle w:val="FontStyle52"/>
                <w:rFonts w:ascii="Gill Sans MT" w:hAnsi="Gill Sans MT" w:cs="Tahoma"/>
                <w:i w:val="0"/>
                <w:sz w:val="18"/>
                <w:szCs w:val="18"/>
                <w:lang w:val="es-ES_tradnl" w:eastAsia="es-ES_tradnl"/>
              </w:rPr>
              <w:t xml:space="preserve">"respetar y apoyar a las autoridades democráticas legítimamente constituidas para mantener la independencia y la integridad nacionales", "defender y difundir los derechos humanos como fundamento de la convivencia pacífica" y "propender al logro y mantenimiento de la paz", </w:t>
            </w:r>
            <w:r w:rsidRPr="00677A35">
              <w:rPr>
                <w:rStyle w:val="FontStyle45"/>
                <w:rFonts w:ascii="Gill Sans MT" w:hAnsi="Gill Sans MT"/>
                <w:i/>
                <w:sz w:val="18"/>
                <w:szCs w:val="18"/>
                <w:lang w:val="es-ES_tradnl" w:eastAsia="es-ES_tradnl"/>
              </w:rPr>
              <w:t>concretadas en el artículo 95 Superior.</w:t>
            </w:r>
          </w:p>
          <w:p w:rsidR="003C3E3F" w:rsidRPr="00677A35" w:rsidRDefault="003C3E3F" w:rsidP="003C3E3F">
            <w:pPr>
              <w:pStyle w:val="Sinespaciado"/>
              <w:jc w:val="both"/>
              <w:rPr>
                <w:rFonts w:ascii="Gill Sans MT" w:hAnsi="Gill Sans MT"/>
                <w:i/>
                <w:sz w:val="18"/>
                <w:szCs w:val="18"/>
              </w:rPr>
            </w:pPr>
          </w:p>
        </w:tc>
      </w:tr>
      <w:tr w:rsidR="003C3E3F" w:rsidRPr="00677A35" w:rsidTr="00187E52">
        <w:tc>
          <w:tcPr>
            <w:tcW w:w="1668" w:type="dxa"/>
            <w:shd w:val="clear" w:color="auto" w:fill="auto"/>
          </w:tcPr>
          <w:p w:rsidR="003C3E3F" w:rsidRPr="00677A35" w:rsidRDefault="003C3E3F" w:rsidP="003C3E3F">
            <w:pPr>
              <w:pStyle w:val="Sinespaciado"/>
              <w:jc w:val="both"/>
              <w:rPr>
                <w:rStyle w:val="FontStyle46"/>
                <w:rFonts w:ascii="Gill Sans MT" w:hAnsi="Gill Sans MT" w:cs="Tahoma"/>
                <w:i/>
                <w:sz w:val="18"/>
                <w:szCs w:val="18"/>
                <w:u w:val="single"/>
                <w:lang w:val="es-ES_tradnl" w:eastAsia="es-ES_tradnl"/>
              </w:rPr>
            </w:pPr>
            <w:r w:rsidRPr="00677A35">
              <w:rPr>
                <w:rStyle w:val="FontStyle46"/>
                <w:rFonts w:ascii="Gill Sans MT" w:hAnsi="Gill Sans MT" w:cs="Tahoma"/>
                <w:i/>
                <w:sz w:val="18"/>
                <w:szCs w:val="18"/>
                <w:u w:val="single"/>
                <w:lang w:val="es-ES_tradnl" w:eastAsia="es-ES_tradnl"/>
              </w:rPr>
              <w:lastRenderedPageBreak/>
              <w:t>CULPA EXCLUSIVA DE LA VÍCTIMA.</w:t>
            </w:r>
          </w:p>
          <w:p w:rsidR="003C3E3F" w:rsidRPr="00677A35" w:rsidRDefault="003C3E3F" w:rsidP="003C3E3F">
            <w:pPr>
              <w:pStyle w:val="Sinespaciado"/>
              <w:jc w:val="both"/>
              <w:rPr>
                <w:rFonts w:ascii="Gill Sans MT" w:hAnsi="Gill Sans MT"/>
                <w:i/>
                <w:sz w:val="18"/>
                <w:szCs w:val="18"/>
              </w:rPr>
            </w:pPr>
          </w:p>
        </w:tc>
        <w:tc>
          <w:tcPr>
            <w:tcW w:w="7255" w:type="dxa"/>
            <w:shd w:val="clear" w:color="auto" w:fill="auto"/>
          </w:tcPr>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La existencia de la culpa exclusiva de la víctima como causal eximente de responsabilidad, responde al principio según el cual nadie puede sacar provecho de su propia culpa o negligencia</w:t>
            </w:r>
          </w:p>
          <w:p w:rsidR="003C3E3F" w:rsidRPr="00677A35" w:rsidRDefault="003C3E3F" w:rsidP="003C3E3F">
            <w:pPr>
              <w:pStyle w:val="Sinespaciado"/>
              <w:jc w:val="both"/>
              <w:rPr>
                <w:rStyle w:val="FontStyle54"/>
                <w:rFonts w:ascii="Gill Sans MT" w:hAnsi="Gill Sans MT" w:cs="Tahoma"/>
                <w:i/>
                <w:sz w:val="18"/>
                <w:szCs w:val="18"/>
                <w:lang w:val="es-ES_tradnl" w:eastAsia="es-ES_tradnl"/>
              </w:rPr>
            </w:pPr>
            <w:r w:rsidRPr="00677A35">
              <w:rPr>
                <w:rStyle w:val="FontStyle55"/>
                <w:rFonts w:ascii="Gill Sans MT" w:hAnsi="Gill Sans MT" w:cs="Tahoma"/>
                <w:i/>
                <w:lang w:val="es-ES_tradnl" w:eastAsia="es-ES_tradnl"/>
              </w:rPr>
              <w:t xml:space="preserve">"Es </w:t>
            </w:r>
            <w:r w:rsidRPr="00677A35">
              <w:rPr>
                <w:rStyle w:val="FontStyle54"/>
                <w:rFonts w:ascii="Gill Sans MT" w:hAnsi="Gill Sans MT" w:cs="Tahoma"/>
                <w:i/>
                <w:sz w:val="18"/>
                <w:szCs w:val="18"/>
                <w:lang w:val="es-ES_tradnl" w:eastAsia="es-ES_tradnl"/>
              </w:rPr>
              <w:t xml:space="preserve">sabido que nadie puede alegar su propia culpa en su beneficio, ni mucho menos para trasladársela a la administración. Al respecto puede consultarse la sentencia del Consejo de Estado del 21 de octubre de </w:t>
            </w:r>
            <w:proofErr w:type="gramStart"/>
            <w:r w:rsidRPr="00677A35">
              <w:rPr>
                <w:rStyle w:val="FontStyle58"/>
                <w:rFonts w:ascii="Gill Sans MT" w:hAnsi="Gill Sans MT" w:cs="Tahoma"/>
                <w:i/>
                <w:sz w:val="18"/>
                <w:szCs w:val="18"/>
                <w:lang w:val="es-ES_tradnl" w:eastAsia="es-ES_tradnl"/>
              </w:rPr>
              <w:t>!</w:t>
            </w:r>
            <w:proofErr w:type="gramEnd"/>
            <w:r w:rsidRPr="00677A35">
              <w:rPr>
                <w:rStyle w:val="FontStyle58"/>
                <w:rFonts w:ascii="Gill Sans MT" w:hAnsi="Gill Sans MT" w:cs="Tahoma"/>
                <w:i/>
                <w:sz w:val="18"/>
                <w:szCs w:val="18"/>
                <w:lang w:val="es-ES_tradnl" w:eastAsia="es-ES_tradnl"/>
              </w:rPr>
              <w:t xml:space="preserve">999, </w:t>
            </w:r>
            <w:r w:rsidRPr="00677A35">
              <w:rPr>
                <w:rStyle w:val="FontStyle54"/>
                <w:rFonts w:ascii="Gill Sans MT" w:hAnsi="Gill Sans MT" w:cs="Tahoma"/>
                <w:i/>
                <w:sz w:val="18"/>
                <w:szCs w:val="18"/>
                <w:lang w:val="es-ES_tradnl" w:eastAsia="es-ES_tradnl"/>
              </w:rPr>
              <w:t xml:space="preserve">Consejero Ponente: Germán Rodríguez Villamizar. Expediente: i 1815. En tal oportunidad, se discutía el caso de la muerte de un menor por electrocución por unas redes </w:t>
            </w:r>
            <w:r w:rsidRPr="00677A35">
              <w:rPr>
                <w:rStyle w:val="FontStyle55"/>
                <w:rFonts w:ascii="Gill Sans MT" w:hAnsi="Gill Sans MT" w:cs="Tahoma"/>
                <w:i/>
                <w:lang w:val="es-ES_tradnl" w:eastAsia="es-ES_tradnl"/>
              </w:rPr>
              <w:t xml:space="preserve">de </w:t>
            </w:r>
            <w:r w:rsidRPr="00677A35">
              <w:rPr>
                <w:rStyle w:val="FontStyle54"/>
                <w:rFonts w:ascii="Gill Sans MT" w:hAnsi="Gill Sans MT" w:cs="Tahoma"/>
                <w:i/>
                <w:sz w:val="18"/>
                <w:szCs w:val="18"/>
                <w:lang w:val="es-ES_tradnl" w:eastAsia="es-ES_tradnl"/>
              </w:rPr>
              <w:t xml:space="preserve">conducción eléctrica a las cuales los demandantes se habían conectado de manera fraudulenta. El Consejo de Estado, sostuvo: "(...¡Es un principio conocido dentro de nuestro ordenamiento jurídico que aquel que cornete un acto ilícito no puede obtener provecho de éste (...¡Mal podría patrocinarla Sala este tipo de comportamiento ilegal, so pena de resultar, en últimas, indemnizando los daños generados en conductas contrarias a la ley, como la </w:t>
            </w:r>
            <w:proofErr w:type="spellStart"/>
            <w:r w:rsidRPr="00677A35">
              <w:rPr>
                <w:rStyle w:val="FontStyle54"/>
                <w:rFonts w:ascii="Gill Sans MT" w:hAnsi="Gill Sans MT" w:cs="Tahoma"/>
                <w:i/>
                <w:sz w:val="18"/>
                <w:szCs w:val="18"/>
                <w:lang w:val="es-ES_tradnl" w:eastAsia="es-ES_tradnl"/>
              </w:rPr>
              <w:t>referida</w:t>
            </w:r>
            <w:r w:rsidRPr="00677A35">
              <w:rPr>
                <w:rStyle w:val="FontStyle55"/>
                <w:rFonts w:ascii="Gill Sans MT" w:hAnsi="Gill Sans MT" w:cs="Tahoma"/>
                <w:i/>
                <w:lang w:val="es-ES_tradnl" w:eastAsia="es-ES_tradnl"/>
              </w:rPr>
              <w:t>en</w:t>
            </w:r>
            <w:proofErr w:type="spellEnd"/>
            <w:r w:rsidRPr="00677A35">
              <w:rPr>
                <w:rStyle w:val="FontStyle55"/>
                <w:rFonts w:ascii="Gill Sans MT" w:hAnsi="Gill Sans MT" w:cs="Tahoma"/>
                <w:i/>
                <w:lang w:val="es-ES_tradnl" w:eastAsia="es-ES_tradnl"/>
              </w:rPr>
              <w:t xml:space="preserve"> </w:t>
            </w:r>
            <w:r w:rsidRPr="00677A35">
              <w:rPr>
                <w:rStyle w:val="FontStyle54"/>
                <w:rFonts w:ascii="Gill Sans MT" w:hAnsi="Gill Sans MT" w:cs="Tahoma"/>
                <w:i/>
                <w:sz w:val="18"/>
                <w:szCs w:val="18"/>
                <w:lang w:val="es-ES_tradnl" w:eastAsia="es-ES_tradnl"/>
              </w:rPr>
              <w:t>este proceso, por cuanto lo ilícito, lo ilegítimo, lo irregular, no constituye, ni puede ser fuente de enriquecimiento indebido."</w:t>
            </w: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En consecuencia, cuando el actuar de la víctima fue la causa eficiente del daño, surge una circunstancia que rompe el nexo causal, y por ende desdibuja la responsabilidad del Estado. Igualmente, se ha sostenido que dicha figura se deriva de una violación de las obligaciones a las cuales está sujeto el administrado.</w:t>
            </w:r>
          </w:p>
          <w:p w:rsidR="003C3E3F" w:rsidRPr="00677A35" w:rsidRDefault="003C3E3F" w:rsidP="003C3E3F">
            <w:pPr>
              <w:pStyle w:val="Sinespaciado"/>
              <w:jc w:val="both"/>
              <w:rPr>
                <w:rFonts w:ascii="Gill Sans MT" w:hAnsi="Gill Sans MT"/>
                <w:i/>
                <w:sz w:val="18"/>
                <w:szCs w:val="18"/>
              </w:rPr>
            </w:pP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Para que opere como excluyente de responsabilidad, la culpa de la víctima debe reunir los siguientes requisitos:</w:t>
            </w: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Debe existir una relación de causalidad entre el hecho de la víctima y el daño, es decir, que el actuar del administrado haya incidido de manera directa y exclusiva en la producción del resultado dañoso, pues de no ser así, el Estado seguirá siendo responsable, y en caso de que haya contribuido en alguna medida, pero no de manera exclusiva y determinante, se configurará la concurrencia de culpas.</w:t>
            </w: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El hecho de la víctima debe ser ajeno y no imputable al ofensor, pues si éste con su actuar desencadena el hecho, lo propicia o lo impulsa, entonces no podrá exonerarse de responsabilidad a la Administración.</w:t>
            </w:r>
          </w:p>
          <w:p w:rsidR="003C3E3F" w:rsidRPr="00677A35" w:rsidRDefault="003C3E3F" w:rsidP="003C3E3F">
            <w:pPr>
              <w:pStyle w:val="Sinespaciado"/>
              <w:jc w:val="both"/>
              <w:rPr>
                <w:rFonts w:ascii="Gill Sans MT" w:hAnsi="Gill Sans MT"/>
                <w:i/>
                <w:sz w:val="18"/>
                <w:szCs w:val="18"/>
              </w:rPr>
            </w:pP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De acuerdo con lo anterior, el Juez debe analizar minuciosamente las circunstancias de modo, tiempo y lugar en las cuales se dieron los hechos, a fin de determinar, en primer lugar, si en efecto existió por parte del Administrado una conducta inequívoca que provocara y justificara la reacción del Agente, aspecto éste que se relaciona directamente con la siguiente causal eximente de responsabilidad que se verá a continuación.</w:t>
            </w:r>
          </w:p>
          <w:p w:rsidR="003C3E3F" w:rsidRPr="00677A35" w:rsidRDefault="003C3E3F" w:rsidP="003C3E3F">
            <w:pPr>
              <w:pStyle w:val="Sinespaciado"/>
              <w:jc w:val="both"/>
              <w:rPr>
                <w:rFonts w:ascii="Gill Sans MT" w:hAnsi="Gill Sans MT"/>
                <w:i/>
                <w:sz w:val="18"/>
                <w:szCs w:val="18"/>
              </w:rPr>
            </w:pP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 xml:space="preserve">En el caso de los conscriptos, que es el que nos ocupa, dado que su vinculación a las fuerzas armadas no obedece por regla general a la liberalidad del sujeto, sino al llamado imperativo que el Estado le hace </w:t>
            </w:r>
            <w:proofErr w:type="spellStart"/>
            <w:r w:rsidRPr="00677A35">
              <w:rPr>
                <w:rStyle w:val="FontStyle45"/>
                <w:rFonts w:ascii="Gill Sans MT" w:hAnsi="Gill Sans MT"/>
                <w:i/>
                <w:sz w:val="18"/>
                <w:szCs w:val="18"/>
                <w:lang w:val="es-ES_tradnl" w:eastAsia="es-ES_tradnl"/>
              </w:rPr>
              <w:t>oara</w:t>
            </w:r>
            <w:proofErr w:type="spellEnd"/>
            <w:r w:rsidRPr="00677A35">
              <w:rPr>
                <w:rStyle w:val="FontStyle45"/>
                <w:rFonts w:ascii="Gill Sans MT" w:hAnsi="Gill Sans MT"/>
                <w:i/>
                <w:sz w:val="18"/>
                <w:szCs w:val="18"/>
                <w:lang w:val="es-ES_tradnl" w:eastAsia="es-ES_tradnl"/>
              </w:rPr>
              <w:t xml:space="preserve"> que ingrese a filas, es a partir de ese momento que el joven queda bajo su custodia y protección, y en consecuencia adquiere la carga de, una vez terminado el servicio, devolverlo a sus padres y familiares en similares condiciones físicas y síquicas a aquéllas que presentaba en el momento de la incorporación al ejército. En el presente caso no puede endilgarse responsabilidad administrativa de la entidad demandada, en tanto que como se vio lo ocurrido en el asunto sub lite obedece a una </w:t>
            </w:r>
            <w:r w:rsidRPr="00677A35">
              <w:rPr>
                <w:rStyle w:val="FontStyle46"/>
                <w:rFonts w:ascii="Gill Sans MT" w:hAnsi="Gill Sans MT" w:cs="Tahoma"/>
                <w:i/>
                <w:sz w:val="18"/>
                <w:szCs w:val="18"/>
                <w:lang w:val="es-ES_tradnl" w:eastAsia="es-ES_tradnl"/>
              </w:rPr>
              <w:t xml:space="preserve">CULPA EXCLUSIVA DE LA VÍCTIMA, </w:t>
            </w:r>
            <w:r w:rsidRPr="00677A35">
              <w:rPr>
                <w:rStyle w:val="FontStyle45"/>
                <w:rFonts w:ascii="Gill Sans MT" w:hAnsi="Gill Sans MT"/>
                <w:i/>
                <w:sz w:val="18"/>
                <w:szCs w:val="18"/>
                <w:lang w:val="es-ES_tradnl" w:eastAsia="es-ES_tradnl"/>
              </w:rPr>
              <w:t>ello por cuanto el mismo actor no tuvo el suficiente cuidado al caminar y tropezar con un perro. Cabe resaltar que el SLB estaba haciendo una actividad común igual que sus compañeros de la compañía y no única y exclusivamente él, por lo tanto no se estaba colocando en riesgo a demandante.</w:t>
            </w:r>
          </w:p>
          <w:p w:rsidR="003C3E3F" w:rsidRPr="00677A35" w:rsidRDefault="003C3E3F" w:rsidP="003C3E3F">
            <w:pPr>
              <w:pStyle w:val="Sinespaciado"/>
              <w:jc w:val="both"/>
              <w:rPr>
                <w:rFonts w:ascii="Gill Sans MT" w:hAnsi="Gill Sans MT"/>
                <w:i/>
                <w:sz w:val="18"/>
                <w:szCs w:val="18"/>
              </w:rPr>
            </w:pPr>
          </w:p>
          <w:p w:rsidR="003C3E3F" w:rsidRPr="00677A35" w:rsidRDefault="003C3E3F" w:rsidP="001C5914">
            <w:pPr>
              <w:pStyle w:val="Sinespaciado"/>
              <w:jc w:val="both"/>
              <w:rPr>
                <w:rFonts w:ascii="Gill Sans MT" w:hAnsi="Gill Sans MT"/>
                <w:i/>
                <w:sz w:val="18"/>
                <w:szCs w:val="18"/>
              </w:rPr>
            </w:pPr>
          </w:p>
        </w:tc>
      </w:tr>
      <w:tr w:rsidR="003C3E3F" w:rsidRPr="00677A35" w:rsidTr="00187E52">
        <w:tc>
          <w:tcPr>
            <w:tcW w:w="1668" w:type="dxa"/>
            <w:shd w:val="clear" w:color="auto" w:fill="auto"/>
          </w:tcPr>
          <w:p w:rsidR="003C3E3F" w:rsidRPr="00677A35" w:rsidRDefault="003C3E3F" w:rsidP="003C3E3F">
            <w:pPr>
              <w:pStyle w:val="Sinespaciado"/>
              <w:jc w:val="both"/>
              <w:rPr>
                <w:rStyle w:val="FontStyle46"/>
                <w:rFonts w:ascii="Gill Sans MT" w:hAnsi="Gill Sans MT" w:cs="Tahoma"/>
                <w:i/>
                <w:sz w:val="18"/>
                <w:szCs w:val="18"/>
                <w:u w:val="single"/>
                <w:lang w:val="es-ES_tradnl" w:eastAsia="es-ES_tradnl"/>
              </w:rPr>
            </w:pPr>
            <w:r w:rsidRPr="00677A35">
              <w:rPr>
                <w:rStyle w:val="FontStyle46"/>
                <w:rFonts w:ascii="Gill Sans MT" w:hAnsi="Gill Sans MT" w:cs="Tahoma"/>
                <w:i/>
                <w:sz w:val="18"/>
                <w:szCs w:val="18"/>
                <w:u w:val="single"/>
                <w:lang w:val="es-ES_tradnl" w:eastAsia="es-ES_tradnl"/>
              </w:rPr>
              <w:t xml:space="preserve">AUSENCIA DE MATERIAL </w:t>
            </w:r>
            <w:r w:rsidRPr="00677A35">
              <w:rPr>
                <w:rStyle w:val="FontStyle46"/>
                <w:rFonts w:ascii="Gill Sans MT" w:hAnsi="Gill Sans MT" w:cs="Tahoma"/>
                <w:i/>
                <w:sz w:val="18"/>
                <w:szCs w:val="18"/>
                <w:u w:val="single"/>
                <w:lang w:val="es-ES_tradnl" w:eastAsia="es-ES_tradnl"/>
              </w:rPr>
              <w:lastRenderedPageBreak/>
              <w:t>PROBATORIO</w:t>
            </w:r>
          </w:p>
        </w:tc>
        <w:tc>
          <w:tcPr>
            <w:tcW w:w="7255" w:type="dxa"/>
            <w:shd w:val="clear" w:color="auto" w:fill="auto"/>
          </w:tcPr>
          <w:p w:rsidR="003C3E3F" w:rsidRPr="00677A35" w:rsidRDefault="003C3E3F" w:rsidP="003C3E3F">
            <w:pPr>
              <w:pStyle w:val="Sinespaciado"/>
              <w:jc w:val="both"/>
              <w:rPr>
                <w:rStyle w:val="FontStyle46"/>
                <w:rFonts w:ascii="Gill Sans MT" w:hAnsi="Gill Sans MT" w:cs="Tahoma"/>
                <w:i/>
                <w:sz w:val="18"/>
                <w:szCs w:val="18"/>
                <w:u w:val="single"/>
                <w:lang w:val="es-ES_tradnl" w:eastAsia="es-ES_tradnl"/>
              </w:rPr>
            </w:pP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 xml:space="preserve">Finalmente y como quiera que los hechos fundamento de la demanda no tienen el sustento probatorio </w:t>
            </w:r>
            <w:r w:rsidRPr="00677A35">
              <w:rPr>
                <w:rStyle w:val="FontStyle45"/>
                <w:rFonts w:ascii="Gill Sans MT" w:hAnsi="Gill Sans MT"/>
                <w:i/>
                <w:sz w:val="18"/>
                <w:szCs w:val="18"/>
                <w:lang w:val="es-ES_tradnl" w:eastAsia="es-ES_tradnl"/>
              </w:rPr>
              <w:lastRenderedPageBreak/>
              <w:t>suficiente a pesar de que se trata de una carga de que desde siempre ha caracterizado el derecho probatorio.</w:t>
            </w:r>
          </w:p>
          <w:p w:rsidR="003C3E3F" w:rsidRPr="00677A35" w:rsidRDefault="003C3E3F" w:rsidP="003C3E3F">
            <w:pPr>
              <w:pStyle w:val="Sinespaciado"/>
              <w:jc w:val="both"/>
              <w:rPr>
                <w:rFonts w:ascii="Gill Sans MT" w:hAnsi="Gill Sans MT"/>
                <w:i/>
                <w:sz w:val="18"/>
                <w:szCs w:val="18"/>
              </w:rPr>
            </w:pP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 xml:space="preserve">A su vez no se entiende porque </w:t>
            </w:r>
            <w:proofErr w:type="spellStart"/>
            <w:r w:rsidRPr="00677A35">
              <w:rPr>
                <w:rStyle w:val="FontStyle45"/>
                <w:rFonts w:ascii="Gill Sans MT" w:hAnsi="Gill Sans MT"/>
                <w:i/>
                <w:sz w:val="18"/>
                <w:szCs w:val="18"/>
                <w:lang w:val="es-ES_tradnl" w:eastAsia="es-ES_tradnl"/>
              </w:rPr>
              <w:t>ei</w:t>
            </w:r>
            <w:proofErr w:type="spellEnd"/>
            <w:r w:rsidRPr="00677A35">
              <w:rPr>
                <w:rStyle w:val="FontStyle45"/>
                <w:rFonts w:ascii="Gill Sans MT" w:hAnsi="Gill Sans MT"/>
                <w:i/>
                <w:sz w:val="18"/>
                <w:szCs w:val="18"/>
                <w:lang w:val="es-ES_tradnl" w:eastAsia="es-ES_tradnl"/>
              </w:rPr>
              <w:t xml:space="preserve"> aquí accionante no solicito al momento de terminar de prestar el servicio militar obligatorio el día 03 de abril de 2015, su examen de egreso a fin de que se le </w:t>
            </w:r>
            <w:proofErr w:type="spellStart"/>
            <w:r w:rsidRPr="00677A35">
              <w:rPr>
                <w:rStyle w:val="FontStyle45"/>
                <w:rFonts w:ascii="Gill Sans MT" w:hAnsi="Gill Sans MT"/>
                <w:i/>
                <w:sz w:val="18"/>
                <w:szCs w:val="18"/>
                <w:lang w:val="es-ES_tradnl" w:eastAsia="es-ES_tradnl"/>
              </w:rPr>
              <w:t>determiran</w:t>
            </w:r>
            <w:proofErr w:type="spellEnd"/>
            <w:r w:rsidRPr="00677A35">
              <w:rPr>
                <w:rStyle w:val="FontStyle45"/>
                <w:rFonts w:ascii="Gill Sans MT" w:hAnsi="Gill Sans MT"/>
                <w:i/>
                <w:sz w:val="18"/>
                <w:szCs w:val="18"/>
                <w:lang w:val="es-ES_tradnl" w:eastAsia="es-ES_tradnl"/>
              </w:rPr>
              <w:t xml:space="preserve"> posibles secuelas.</w:t>
            </w:r>
          </w:p>
          <w:p w:rsidR="003C3E3F" w:rsidRPr="00677A35" w:rsidRDefault="003C3E3F" w:rsidP="003C3E3F">
            <w:pPr>
              <w:pStyle w:val="Sinespaciado"/>
              <w:jc w:val="both"/>
              <w:rPr>
                <w:rFonts w:ascii="Gill Sans MT" w:hAnsi="Gill Sans MT"/>
                <w:i/>
                <w:sz w:val="18"/>
                <w:szCs w:val="18"/>
              </w:rPr>
            </w:pP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 xml:space="preserve">No existe dentro del expediente </w:t>
            </w:r>
            <w:proofErr w:type="spellStart"/>
            <w:r w:rsidRPr="00677A35">
              <w:rPr>
                <w:rStyle w:val="FontStyle45"/>
                <w:rFonts w:ascii="Gill Sans MT" w:hAnsi="Gill Sans MT"/>
                <w:i/>
                <w:sz w:val="18"/>
                <w:szCs w:val="18"/>
                <w:lang w:val="es-ES_tradnl" w:eastAsia="es-ES_tradnl"/>
              </w:rPr>
              <w:t>materiai</w:t>
            </w:r>
            <w:proofErr w:type="spellEnd"/>
            <w:r w:rsidRPr="00677A35">
              <w:rPr>
                <w:rStyle w:val="FontStyle45"/>
                <w:rFonts w:ascii="Gill Sans MT" w:hAnsi="Gill Sans MT"/>
                <w:i/>
                <w:sz w:val="18"/>
                <w:szCs w:val="18"/>
                <w:lang w:val="es-ES_tradnl" w:eastAsia="es-ES_tradnl"/>
              </w:rPr>
              <w:t xml:space="preserve"> probatorio que demuestre que el aquí demandante ha acudido ante la Dirección de Sanidad a fin de que se le elabore la Junta Medica Militar que determine si cuenta con algún tipo de calificación.</w:t>
            </w: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Al respecto debe observarse que el derecho a presentar pruebas y a controvertirlas se traduce, en un derecho a la prueba, mejor aún, en un derecho a probar los hechos que determinan la consecuencia jurídica a cuyo reconocimiento, en el caso litigado, aspira cada una de las partes.</w:t>
            </w:r>
          </w:p>
          <w:p w:rsidR="003C3E3F" w:rsidRPr="00677A35" w:rsidRDefault="003C3E3F" w:rsidP="003C3E3F">
            <w:pPr>
              <w:pStyle w:val="Sinespaciado"/>
              <w:jc w:val="both"/>
              <w:rPr>
                <w:rFonts w:ascii="Gill Sans MT" w:hAnsi="Gill Sans MT"/>
                <w:i/>
                <w:sz w:val="18"/>
                <w:szCs w:val="18"/>
              </w:rPr>
            </w:pP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Se trata de una aquilatada garantía de acceso real y efectivo a los diferentes medios probatorios, que le permita a las partes acreditar los hechos alegados y, desde luego, generarle convencimiento al juez en torno a la pretensión o a la excepción. Al fin y al cabo, de antiguo se sabe que el juez debe sentenciar conforme a lo alegado y probado (</w:t>
            </w:r>
            <w:proofErr w:type="spellStart"/>
            <w:r w:rsidRPr="00677A35">
              <w:rPr>
                <w:rStyle w:val="FontStyle45"/>
                <w:rFonts w:ascii="Gill Sans MT" w:hAnsi="Gill Sans MT"/>
                <w:i/>
                <w:sz w:val="18"/>
                <w:szCs w:val="18"/>
                <w:lang w:val="es-ES_tradnl" w:eastAsia="es-ES_tradnl"/>
              </w:rPr>
              <w:t>iuxta</w:t>
            </w:r>
            <w:proofErr w:type="spellEnd"/>
            <w:r w:rsidRPr="00677A35">
              <w:rPr>
                <w:rStyle w:val="FontStyle45"/>
                <w:rFonts w:ascii="Gill Sans MT" w:hAnsi="Gill Sans MT"/>
                <w:i/>
                <w:sz w:val="18"/>
                <w:szCs w:val="18"/>
                <w:lang w:val="es-ES_tradnl" w:eastAsia="es-ES_tradnl"/>
              </w:rPr>
              <w:t xml:space="preserve"> </w:t>
            </w:r>
            <w:proofErr w:type="spellStart"/>
            <w:r w:rsidRPr="00677A35">
              <w:rPr>
                <w:rStyle w:val="FontStyle45"/>
                <w:rFonts w:ascii="Gill Sans MT" w:hAnsi="Gill Sans MT"/>
                <w:i/>
                <w:sz w:val="18"/>
                <w:szCs w:val="18"/>
                <w:lang w:val="es-ES_tradnl" w:eastAsia="es-ES_tradnl"/>
              </w:rPr>
              <w:t>allegata</w:t>
            </w:r>
            <w:proofErr w:type="spellEnd"/>
            <w:r w:rsidRPr="00677A35">
              <w:rPr>
                <w:rStyle w:val="FontStyle45"/>
                <w:rFonts w:ascii="Gill Sans MT" w:hAnsi="Gill Sans MT"/>
                <w:i/>
                <w:sz w:val="18"/>
                <w:szCs w:val="18"/>
                <w:lang w:val="es-ES_tradnl" w:eastAsia="es-ES_tradnl"/>
              </w:rPr>
              <w:t xml:space="preserve"> et </w:t>
            </w:r>
            <w:proofErr w:type="spellStart"/>
            <w:r w:rsidRPr="00677A35">
              <w:rPr>
                <w:rStyle w:val="FontStyle45"/>
                <w:rFonts w:ascii="Gill Sans MT" w:hAnsi="Gill Sans MT"/>
                <w:i/>
                <w:sz w:val="18"/>
                <w:szCs w:val="18"/>
                <w:lang w:val="es-ES_tradnl" w:eastAsia="es-ES_tradnl"/>
              </w:rPr>
              <w:t>probata</w:t>
            </w:r>
            <w:proofErr w:type="spellEnd"/>
            <w:r w:rsidRPr="00677A35">
              <w:rPr>
                <w:rStyle w:val="FontStyle45"/>
                <w:rFonts w:ascii="Gill Sans MT" w:hAnsi="Gill Sans MT"/>
                <w:i/>
                <w:sz w:val="18"/>
                <w:szCs w:val="18"/>
                <w:lang w:val="es-ES_tradnl" w:eastAsia="es-ES_tradnl"/>
              </w:rPr>
              <w:t xml:space="preserve"> </w:t>
            </w:r>
            <w:proofErr w:type="spellStart"/>
            <w:r w:rsidRPr="00677A35">
              <w:rPr>
                <w:rStyle w:val="FontStyle45"/>
                <w:rFonts w:ascii="Gill Sans MT" w:hAnsi="Gill Sans MT"/>
                <w:i/>
                <w:sz w:val="18"/>
                <w:szCs w:val="18"/>
                <w:lang w:val="es-ES_tradnl" w:eastAsia="es-ES_tradnl"/>
              </w:rPr>
              <w:t>iudex</w:t>
            </w:r>
            <w:proofErr w:type="spellEnd"/>
            <w:r w:rsidRPr="00677A35">
              <w:rPr>
                <w:rStyle w:val="FontStyle45"/>
                <w:rFonts w:ascii="Gill Sans MT" w:hAnsi="Gill Sans MT"/>
                <w:i/>
                <w:sz w:val="18"/>
                <w:szCs w:val="18"/>
                <w:lang w:val="es-ES_tradnl" w:eastAsia="es-ES_tradnl"/>
              </w:rPr>
              <w:t xml:space="preserve"> </w:t>
            </w:r>
            <w:proofErr w:type="spellStart"/>
            <w:r w:rsidRPr="00677A35">
              <w:rPr>
                <w:rStyle w:val="FontStyle45"/>
                <w:rFonts w:ascii="Gill Sans MT" w:hAnsi="Gill Sans MT"/>
                <w:i/>
                <w:sz w:val="18"/>
                <w:szCs w:val="18"/>
                <w:lang w:val="es-ES_tradnl" w:eastAsia="es-ES_tradnl"/>
              </w:rPr>
              <w:t>iudicare</w:t>
            </w:r>
            <w:proofErr w:type="spellEnd"/>
            <w:r w:rsidRPr="00677A35">
              <w:rPr>
                <w:rStyle w:val="FontStyle45"/>
                <w:rFonts w:ascii="Gill Sans MT" w:hAnsi="Gill Sans MT"/>
                <w:i/>
                <w:sz w:val="18"/>
                <w:szCs w:val="18"/>
                <w:lang w:val="es-ES_tradnl" w:eastAsia="es-ES_tradnl"/>
              </w:rPr>
              <w:t xml:space="preserve"> </w:t>
            </w:r>
            <w:proofErr w:type="spellStart"/>
            <w:r w:rsidRPr="00677A35">
              <w:rPr>
                <w:rStyle w:val="FontStyle45"/>
                <w:rFonts w:ascii="Gill Sans MT" w:hAnsi="Gill Sans MT"/>
                <w:i/>
                <w:sz w:val="18"/>
                <w:szCs w:val="18"/>
                <w:lang w:val="es-ES_tradnl" w:eastAsia="es-ES_tradnl"/>
              </w:rPr>
              <w:t>debet</w:t>
            </w:r>
            <w:proofErr w:type="spellEnd"/>
            <w:r w:rsidRPr="00677A35">
              <w:rPr>
                <w:rStyle w:val="FontStyle45"/>
                <w:rFonts w:ascii="Gill Sans MT" w:hAnsi="Gill Sans MT"/>
                <w:i/>
                <w:sz w:val="18"/>
                <w:szCs w:val="18"/>
                <w:lang w:val="es-ES_tradnl" w:eastAsia="es-ES_tradnl"/>
              </w:rPr>
              <w:t>), razón por la cual, quienes concurren a su estrado deben gozar de la sacrosanta prerrogativa a probar los supuestos de hecho del derecho que reclaman, la que debe materializarse en términos reales y no simplemente formales, lo cual implica, en primer lugar y de manera plena, hacer efectivas las oportunidades para pedir y aportar pruebas.</w:t>
            </w:r>
          </w:p>
          <w:p w:rsidR="003C3E3F" w:rsidRPr="00677A35" w:rsidRDefault="003C3E3F" w:rsidP="003C3E3F">
            <w:pPr>
              <w:pStyle w:val="Sinespaciado"/>
              <w:jc w:val="both"/>
              <w:rPr>
                <w:rFonts w:ascii="Gill Sans MT" w:hAnsi="Gill Sans MT"/>
                <w:i/>
                <w:sz w:val="18"/>
                <w:szCs w:val="18"/>
              </w:rPr>
            </w:pPr>
          </w:p>
          <w:p w:rsidR="003C3E3F" w:rsidRPr="00677A35" w:rsidRDefault="003C3E3F" w:rsidP="003C3E3F">
            <w:pPr>
              <w:pStyle w:val="Sinespaciado"/>
              <w:jc w:val="both"/>
              <w:rPr>
                <w:rStyle w:val="FontStyle45"/>
                <w:rFonts w:ascii="Gill Sans MT" w:hAnsi="Gill Sans MT"/>
                <w:i/>
                <w:sz w:val="18"/>
                <w:szCs w:val="18"/>
                <w:lang w:val="es-ES_tradnl" w:eastAsia="es-ES_tradnl"/>
              </w:rPr>
            </w:pPr>
            <w:r w:rsidRPr="00677A35">
              <w:rPr>
                <w:rStyle w:val="FontStyle45"/>
                <w:rFonts w:ascii="Gill Sans MT" w:hAnsi="Gill Sans MT"/>
                <w:i/>
                <w:sz w:val="18"/>
                <w:szCs w:val="18"/>
                <w:lang w:val="es-ES_tradnl" w:eastAsia="es-ES_tradnl"/>
              </w:rPr>
              <w:t>No existe por un lado una prueba consolidada - JUNTA MÉDICA- que determine la pérdida de un porcentaje de la capacidad psicofísica, por lo menos en lo que a la vida militar hace referencia, y tampoco se observa por otro lado, interés directo del demandante o su apoderado para que su situación médica sea definida, pues si se mira con atención no existe si quiera una solicitud ni una prueba que permita probar la diligencia de quien se supone es el interesado para que se practique tal calificación. Por el contrario se observa que desde el momento de lesión y a la fecha si no tiene expediente prestacional ni junta médica es porque no ha estado atento o preocupado por definir su circunstancia.</w:t>
            </w:r>
          </w:p>
          <w:p w:rsidR="003C3E3F" w:rsidRPr="00677A35" w:rsidRDefault="003C3E3F" w:rsidP="003C3E3F">
            <w:pPr>
              <w:pStyle w:val="Sinespaciado"/>
              <w:jc w:val="both"/>
              <w:rPr>
                <w:rFonts w:ascii="Gill Sans MT" w:hAnsi="Gill Sans MT"/>
                <w:i/>
                <w:sz w:val="18"/>
                <w:szCs w:val="18"/>
              </w:rPr>
            </w:pPr>
          </w:p>
          <w:p w:rsidR="003C3E3F" w:rsidRPr="00677A35" w:rsidRDefault="003C3E3F" w:rsidP="003C3E3F">
            <w:pPr>
              <w:pStyle w:val="Sinespaciado"/>
              <w:jc w:val="both"/>
              <w:rPr>
                <w:rFonts w:ascii="Gill Sans MT" w:hAnsi="Gill Sans MT"/>
                <w:i/>
                <w:sz w:val="18"/>
                <w:szCs w:val="18"/>
              </w:rPr>
            </w:pPr>
            <w:r w:rsidRPr="00677A35">
              <w:rPr>
                <w:rStyle w:val="FontStyle45"/>
                <w:rFonts w:ascii="Gill Sans MT" w:hAnsi="Gill Sans MT"/>
                <w:i/>
                <w:sz w:val="18"/>
                <w:szCs w:val="18"/>
                <w:lang w:val="es-ES_tradnl" w:eastAsia="es-ES_tradnl"/>
              </w:rPr>
              <w:t>Por lo expuesto anteriormente, sírvase señor Juez, declarar probados los fundamentos jurídicos de la defensa, y como consecuencia de ello, negar las pretensiones de la demanda.</w:t>
            </w:r>
          </w:p>
        </w:tc>
      </w:tr>
    </w:tbl>
    <w:p w:rsidR="004F3FEA" w:rsidRPr="00677A35" w:rsidRDefault="004F3FEA" w:rsidP="00360B7A">
      <w:pPr>
        <w:tabs>
          <w:tab w:val="left" w:pos="567"/>
        </w:tabs>
        <w:spacing w:after="200" w:line="276" w:lineRule="auto"/>
        <w:jc w:val="both"/>
        <w:rPr>
          <w:rStyle w:val="FontStyle36"/>
          <w:rFonts w:ascii="Tahoma" w:hAnsi="Tahoma" w:cs="Tahoma"/>
          <w:sz w:val="18"/>
          <w:szCs w:val="18"/>
          <w:lang w:val="es-ES_tradnl" w:eastAsia="es-ES_tradnl"/>
        </w:rPr>
      </w:pPr>
    </w:p>
    <w:p w:rsidR="005B1080" w:rsidRPr="00677A35" w:rsidRDefault="005B1080" w:rsidP="005B1080">
      <w:pPr>
        <w:numPr>
          <w:ilvl w:val="1"/>
          <w:numId w:val="2"/>
        </w:numPr>
        <w:tabs>
          <w:tab w:val="left" w:pos="567"/>
        </w:tabs>
        <w:spacing w:after="0" w:line="240" w:lineRule="auto"/>
        <w:contextualSpacing/>
        <w:jc w:val="both"/>
        <w:rPr>
          <w:rFonts w:ascii="Tahoma" w:eastAsia="Times New Roman" w:hAnsi="Tahoma" w:cs="Tahoma"/>
          <w:b/>
          <w:color w:val="000000"/>
          <w:sz w:val="18"/>
          <w:szCs w:val="18"/>
          <w:lang w:val="es-ES" w:eastAsia="es-ES"/>
        </w:rPr>
      </w:pPr>
      <w:r w:rsidRPr="00677A35">
        <w:rPr>
          <w:rFonts w:ascii="Tahoma" w:eastAsia="Times New Roman" w:hAnsi="Tahoma" w:cs="Tahoma"/>
          <w:b/>
          <w:color w:val="000000"/>
          <w:sz w:val="18"/>
          <w:szCs w:val="18"/>
          <w:lang w:val="es-ES" w:eastAsia="es-ES"/>
        </w:rPr>
        <w:t>ALEGATOS DE CONCLUSIÓN</w:t>
      </w:r>
    </w:p>
    <w:p w:rsidR="005B1080" w:rsidRPr="00677A35" w:rsidRDefault="005B1080" w:rsidP="005B1080">
      <w:pPr>
        <w:tabs>
          <w:tab w:val="num" w:pos="426"/>
          <w:tab w:val="left" w:pos="567"/>
        </w:tabs>
        <w:spacing w:after="0" w:line="240" w:lineRule="auto"/>
        <w:contextualSpacing/>
        <w:jc w:val="both"/>
        <w:rPr>
          <w:rFonts w:ascii="Tahoma" w:eastAsia="Times New Roman" w:hAnsi="Tahoma" w:cs="Tahoma"/>
          <w:b/>
          <w:color w:val="000000"/>
          <w:sz w:val="18"/>
          <w:szCs w:val="18"/>
          <w:lang w:val="es-ES" w:eastAsia="es-ES"/>
        </w:rPr>
      </w:pPr>
    </w:p>
    <w:p w:rsidR="00654AB0" w:rsidRPr="00677A35" w:rsidRDefault="00D829B6" w:rsidP="00B53B58">
      <w:pPr>
        <w:numPr>
          <w:ilvl w:val="2"/>
          <w:numId w:val="2"/>
        </w:numPr>
        <w:tabs>
          <w:tab w:val="left" w:pos="0"/>
          <w:tab w:val="left" w:pos="709"/>
        </w:tabs>
        <w:spacing w:after="0" w:line="240" w:lineRule="auto"/>
        <w:ind w:left="0" w:firstLine="0"/>
        <w:contextualSpacing/>
        <w:jc w:val="both"/>
        <w:rPr>
          <w:rFonts w:ascii="Tahoma" w:eastAsia="Times New Roman" w:hAnsi="Tahoma" w:cs="Tahoma"/>
          <w:color w:val="000000"/>
          <w:sz w:val="18"/>
          <w:szCs w:val="18"/>
          <w:lang w:val="es-ES" w:eastAsia="es-ES"/>
        </w:rPr>
      </w:pPr>
      <w:r w:rsidRPr="00677A35">
        <w:rPr>
          <w:rFonts w:ascii="Tahoma" w:eastAsia="Times New Roman" w:hAnsi="Tahoma" w:cs="Tahoma"/>
          <w:color w:val="000000"/>
          <w:sz w:val="18"/>
          <w:szCs w:val="18"/>
          <w:lang w:val="es-ES" w:eastAsia="es-ES"/>
        </w:rPr>
        <w:t xml:space="preserve">El </w:t>
      </w:r>
      <w:r w:rsidR="00516FC4" w:rsidRPr="00677A35">
        <w:rPr>
          <w:rFonts w:ascii="Tahoma" w:eastAsia="Times New Roman" w:hAnsi="Tahoma" w:cs="Tahoma"/>
          <w:color w:val="000000"/>
          <w:sz w:val="18"/>
          <w:szCs w:val="18"/>
          <w:lang w:val="es-ES" w:eastAsia="es-ES"/>
        </w:rPr>
        <w:t>apoderad</w:t>
      </w:r>
      <w:r w:rsidRPr="00677A35">
        <w:rPr>
          <w:rFonts w:ascii="Tahoma" w:eastAsia="Times New Roman" w:hAnsi="Tahoma" w:cs="Tahoma"/>
          <w:color w:val="000000"/>
          <w:sz w:val="18"/>
          <w:szCs w:val="18"/>
          <w:lang w:val="es-ES" w:eastAsia="es-ES"/>
        </w:rPr>
        <w:t>o</w:t>
      </w:r>
      <w:r w:rsidR="005B1080" w:rsidRPr="00677A35">
        <w:rPr>
          <w:rFonts w:ascii="Tahoma" w:eastAsia="Times New Roman" w:hAnsi="Tahoma" w:cs="Tahoma"/>
          <w:color w:val="000000"/>
          <w:sz w:val="18"/>
          <w:szCs w:val="18"/>
          <w:lang w:val="es-ES" w:eastAsia="es-ES"/>
        </w:rPr>
        <w:t xml:space="preserve"> de la </w:t>
      </w:r>
      <w:r w:rsidR="005B1080" w:rsidRPr="00677A35">
        <w:rPr>
          <w:rFonts w:ascii="Tahoma" w:eastAsia="Times New Roman" w:hAnsi="Tahoma" w:cs="Tahoma"/>
          <w:b/>
          <w:color w:val="000000"/>
          <w:sz w:val="18"/>
          <w:szCs w:val="18"/>
          <w:lang w:val="es-ES" w:eastAsia="es-ES"/>
        </w:rPr>
        <w:t>PARTE DEMANDANTE</w:t>
      </w:r>
      <w:r w:rsidR="005B1080" w:rsidRPr="00677A35">
        <w:rPr>
          <w:rFonts w:ascii="Tahoma" w:eastAsia="Times New Roman" w:hAnsi="Tahoma" w:cs="Tahoma"/>
          <w:color w:val="000000"/>
          <w:sz w:val="18"/>
          <w:szCs w:val="18"/>
          <w:lang w:val="es-ES" w:eastAsia="es-ES"/>
        </w:rPr>
        <w:t xml:space="preserve"> </w:t>
      </w:r>
      <w:r w:rsidR="009E0C73" w:rsidRPr="00677A35">
        <w:rPr>
          <w:rFonts w:ascii="Tahoma" w:eastAsia="Times New Roman" w:hAnsi="Tahoma" w:cs="Tahoma"/>
          <w:sz w:val="18"/>
          <w:szCs w:val="18"/>
        </w:rPr>
        <w:t>señaló</w:t>
      </w:r>
      <w:r w:rsidR="00746490" w:rsidRPr="00677A35">
        <w:rPr>
          <w:rFonts w:ascii="Tahoma" w:eastAsia="Times New Roman" w:hAnsi="Tahoma" w:cs="Tahoma"/>
          <w:sz w:val="18"/>
          <w:szCs w:val="18"/>
        </w:rPr>
        <w:t xml:space="preserve"> </w:t>
      </w:r>
      <w:r w:rsidR="00A275FF" w:rsidRPr="00677A35">
        <w:rPr>
          <w:rFonts w:ascii="Tahoma" w:eastAsia="Times New Roman" w:hAnsi="Tahoma" w:cs="Tahoma"/>
          <w:sz w:val="18"/>
          <w:szCs w:val="18"/>
        </w:rPr>
        <w:t xml:space="preserve">el señor YEPES GOMEZ JULIAN DARIO  quien perteneció </w:t>
      </w:r>
      <w:proofErr w:type="spellStart"/>
      <w:r w:rsidR="00A275FF" w:rsidRPr="00677A35">
        <w:rPr>
          <w:rFonts w:ascii="Tahoma" w:eastAsia="Times New Roman" w:hAnsi="Tahoma" w:cs="Tahoma"/>
          <w:sz w:val="18"/>
          <w:szCs w:val="18"/>
        </w:rPr>
        <w:t>ala</w:t>
      </w:r>
      <w:proofErr w:type="spellEnd"/>
      <w:r w:rsidR="00A275FF" w:rsidRPr="00677A35">
        <w:rPr>
          <w:rFonts w:ascii="Tahoma" w:eastAsia="Times New Roman" w:hAnsi="Tahoma" w:cs="Tahoma"/>
          <w:sz w:val="18"/>
          <w:szCs w:val="18"/>
        </w:rPr>
        <w:t xml:space="preserve"> fuerzas militares que se puede demostrar durante la presentación de la demanda y el transcurso del proceso su vinculación y su estado de salud en el momento de su incorporación que se presume que fue apto y fue incorporado, se relata el accidente de trabajo que sufrió desempeñando labores que </w:t>
      </w:r>
      <w:r w:rsidR="00B53B58" w:rsidRPr="00677A35">
        <w:rPr>
          <w:rFonts w:ascii="Tahoma" w:eastAsia="Times New Roman" w:hAnsi="Tahoma" w:cs="Tahoma"/>
          <w:sz w:val="18"/>
          <w:szCs w:val="18"/>
        </w:rPr>
        <w:t xml:space="preserve">se le habían adjudicado </w:t>
      </w:r>
      <w:r w:rsidR="00A275FF" w:rsidRPr="00677A35">
        <w:rPr>
          <w:rFonts w:ascii="Tahoma" w:eastAsia="Times New Roman" w:hAnsi="Tahoma" w:cs="Tahoma"/>
          <w:sz w:val="18"/>
          <w:szCs w:val="18"/>
        </w:rPr>
        <w:t>dentro del ejército nacional</w:t>
      </w:r>
      <w:r w:rsidR="00B53B58" w:rsidRPr="00677A35">
        <w:rPr>
          <w:rFonts w:ascii="Tahoma" w:eastAsia="Times New Roman" w:hAnsi="Tahoma" w:cs="Tahoma"/>
          <w:sz w:val="18"/>
          <w:szCs w:val="18"/>
        </w:rPr>
        <w:t xml:space="preserve"> y que se hace constancia dentro del informativo</w:t>
      </w:r>
      <w:r w:rsidR="00A275FF" w:rsidRPr="00677A35">
        <w:rPr>
          <w:rFonts w:ascii="Tahoma" w:eastAsia="Times New Roman" w:hAnsi="Tahoma" w:cs="Tahoma"/>
          <w:sz w:val="18"/>
          <w:szCs w:val="18"/>
        </w:rPr>
        <w:t xml:space="preserve"> que se aportó</w:t>
      </w:r>
      <w:r w:rsidR="00B53B58" w:rsidRPr="00677A35">
        <w:rPr>
          <w:rFonts w:ascii="Tahoma" w:eastAsia="Times New Roman" w:hAnsi="Tahoma" w:cs="Tahoma"/>
          <w:sz w:val="18"/>
          <w:szCs w:val="18"/>
        </w:rPr>
        <w:t xml:space="preserve"> dentro de la demanda</w:t>
      </w:r>
      <w:r w:rsidR="00A275FF" w:rsidRPr="00677A35">
        <w:rPr>
          <w:rFonts w:ascii="Tahoma" w:eastAsia="Times New Roman" w:hAnsi="Tahoma" w:cs="Tahoma"/>
          <w:sz w:val="18"/>
          <w:szCs w:val="18"/>
        </w:rPr>
        <w:t xml:space="preserve"> </w:t>
      </w:r>
      <w:r w:rsidR="00B53B58" w:rsidRPr="00677A35">
        <w:rPr>
          <w:rFonts w:ascii="Tahoma" w:eastAsia="Times New Roman" w:hAnsi="Tahoma" w:cs="Tahoma"/>
          <w:sz w:val="18"/>
          <w:szCs w:val="18"/>
        </w:rPr>
        <w:t>y q</w:t>
      </w:r>
      <w:r w:rsidR="00C209F7" w:rsidRPr="00677A35">
        <w:rPr>
          <w:rFonts w:ascii="Tahoma" w:eastAsia="Times New Roman" w:hAnsi="Tahoma" w:cs="Tahoma"/>
          <w:sz w:val="18"/>
          <w:szCs w:val="18"/>
        </w:rPr>
        <w:t>ue da indic</w:t>
      </w:r>
      <w:r w:rsidR="00B53B58" w:rsidRPr="00677A35">
        <w:rPr>
          <w:rFonts w:ascii="Tahoma" w:eastAsia="Times New Roman" w:hAnsi="Tahoma" w:cs="Tahoma"/>
          <w:sz w:val="18"/>
          <w:szCs w:val="18"/>
        </w:rPr>
        <w:t xml:space="preserve">io de los hechos </w:t>
      </w:r>
      <w:r w:rsidR="00C209F7" w:rsidRPr="00677A35">
        <w:rPr>
          <w:rFonts w:ascii="Tahoma" w:eastAsia="Times New Roman" w:hAnsi="Tahoma" w:cs="Tahoma"/>
          <w:sz w:val="18"/>
          <w:szCs w:val="18"/>
        </w:rPr>
        <w:t xml:space="preserve">que se relataran dentro del informativo presentado dentro de la misma demanda  de manera respetuosa solicito se tengan </w:t>
      </w:r>
      <w:r w:rsidR="00A275FF" w:rsidRPr="00677A35">
        <w:rPr>
          <w:rFonts w:ascii="Tahoma" w:eastAsia="Times New Roman" w:hAnsi="Tahoma" w:cs="Tahoma"/>
          <w:sz w:val="18"/>
          <w:szCs w:val="18"/>
        </w:rPr>
        <w:t>todas las pretensiones de la demanda</w:t>
      </w:r>
      <w:r w:rsidR="00C209F7" w:rsidRPr="00677A35">
        <w:rPr>
          <w:rFonts w:ascii="Tahoma" w:eastAsia="Times New Roman" w:hAnsi="Tahoma" w:cs="Tahoma"/>
          <w:sz w:val="18"/>
          <w:szCs w:val="18"/>
        </w:rPr>
        <w:t xml:space="preserve"> por los daños que le fueron causados que se pudieron demostrar y se tenga en cuenta el dictamen pericial allegado al proceso y elevado por el doctor MANUEL EDURADO VIVEROS que el da una pérdida de capacidad laboral del 15%, que se tenga en cuenta esta discapacidad, de manera muy corta establece la responsabilidad de la entidad demandada establecida en el artículo 90 de la carta política, por lo que solicita se condene a la demandada.</w:t>
      </w:r>
    </w:p>
    <w:p w:rsidR="00654AB0" w:rsidRPr="00677A35" w:rsidRDefault="00654AB0" w:rsidP="00654AB0">
      <w:pPr>
        <w:tabs>
          <w:tab w:val="left" w:pos="567"/>
        </w:tabs>
        <w:spacing w:after="0" w:line="240" w:lineRule="auto"/>
        <w:ind w:left="720"/>
        <w:contextualSpacing/>
        <w:jc w:val="both"/>
        <w:rPr>
          <w:rFonts w:ascii="Tahoma" w:eastAsia="Times New Roman" w:hAnsi="Tahoma" w:cs="Tahoma"/>
          <w:color w:val="000000"/>
          <w:sz w:val="18"/>
          <w:szCs w:val="18"/>
          <w:lang w:val="es-ES" w:eastAsia="es-ES"/>
        </w:rPr>
      </w:pPr>
    </w:p>
    <w:p w:rsidR="00BE4BF0" w:rsidRPr="00677A35" w:rsidRDefault="00D829B6" w:rsidP="00B86C28">
      <w:pPr>
        <w:numPr>
          <w:ilvl w:val="2"/>
          <w:numId w:val="2"/>
        </w:numPr>
        <w:tabs>
          <w:tab w:val="left" w:pos="0"/>
          <w:tab w:val="left" w:pos="709"/>
        </w:tabs>
        <w:spacing w:after="0" w:line="240" w:lineRule="auto"/>
        <w:ind w:left="0" w:firstLine="0"/>
        <w:contextualSpacing/>
        <w:jc w:val="both"/>
        <w:rPr>
          <w:rFonts w:ascii="Tahoma" w:hAnsi="Tahoma" w:cs="Tahoma"/>
          <w:sz w:val="18"/>
          <w:szCs w:val="18"/>
        </w:rPr>
      </w:pPr>
      <w:r w:rsidRPr="00677A35">
        <w:rPr>
          <w:rFonts w:ascii="Tahoma" w:eastAsia="Times New Roman" w:hAnsi="Tahoma" w:cs="Tahoma"/>
          <w:color w:val="000000"/>
          <w:sz w:val="18"/>
          <w:szCs w:val="18"/>
          <w:lang w:val="es-ES" w:eastAsia="es-ES"/>
        </w:rPr>
        <w:t>La apoderada</w:t>
      </w:r>
      <w:r w:rsidR="00516FC4" w:rsidRPr="00677A35">
        <w:rPr>
          <w:rFonts w:ascii="Tahoma" w:eastAsia="Times New Roman" w:hAnsi="Tahoma" w:cs="Tahoma"/>
          <w:color w:val="000000"/>
          <w:sz w:val="18"/>
          <w:szCs w:val="18"/>
          <w:lang w:val="es-ES" w:eastAsia="es-ES"/>
        </w:rPr>
        <w:t xml:space="preserve"> de la </w:t>
      </w:r>
      <w:r w:rsidR="00C35436" w:rsidRPr="00677A35">
        <w:rPr>
          <w:rFonts w:ascii="Tahoma" w:eastAsia="Times New Roman" w:hAnsi="Tahoma" w:cs="Tahoma"/>
          <w:b/>
          <w:color w:val="000000"/>
          <w:sz w:val="18"/>
          <w:szCs w:val="18"/>
          <w:lang w:val="es-ES" w:eastAsia="es-ES"/>
        </w:rPr>
        <w:t>PARTE DEMANDADA</w:t>
      </w:r>
      <w:r w:rsidR="00C35436" w:rsidRPr="00677A35">
        <w:rPr>
          <w:rFonts w:ascii="Tahoma" w:eastAsia="Times New Roman" w:hAnsi="Tahoma" w:cs="Tahoma"/>
          <w:color w:val="000000"/>
          <w:sz w:val="18"/>
          <w:szCs w:val="18"/>
          <w:lang w:val="es-ES" w:eastAsia="es-ES"/>
        </w:rPr>
        <w:t xml:space="preserve"> </w:t>
      </w:r>
      <w:r w:rsidR="00187E52" w:rsidRPr="00677A35">
        <w:rPr>
          <w:rFonts w:ascii="Tahoma" w:eastAsia="Times New Roman" w:hAnsi="Tahoma" w:cs="Tahoma"/>
          <w:color w:val="000000"/>
          <w:sz w:val="18"/>
          <w:szCs w:val="18"/>
          <w:lang w:val="es-ES" w:eastAsia="es-ES"/>
        </w:rPr>
        <w:t xml:space="preserve"> se ratificó</w:t>
      </w:r>
      <w:r w:rsidR="00C209F7" w:rsidRPr="00677A35">
        <w:rPr>
          <w:rFonts w:ascii="Tahoma" w:eastAsia="Times New Roman" w:hAnsi="Tahoma" w:cs="Tahoma"/>
          <w:color w:val="000000"/>
          <w:sz w:val="18"/>
          <w:szCs w:val="18"/>
          <w:lang w:val="es-ES" w:eastAsia="es-ES"/>
        </w:rPr>
        <w:t xml:space="preserve"> en la contestación de la demanda, señala los hechos </w:t>
      </w:r>
      <w:r w:rsidR="00E85A61" w:rsidRPr="00677A35">
        <w:rPr>
          <w:rFonts w:ascii="Tahoma" w:eastAsia="Times New Roman" w:hAnsi="Tahoma" w:cs="Tahoma"/>
          <w:color w:val="000000"/>
          <w:sz w:val="18"/>
          <w:szCs w:val="18"/>
          <w:lang w:val="es-ES" w:eastAsia="es-ES"/>
        </w:rPr>
        <w:t>ocurridos</w:t>
      </w:r>
      <w:r w:rsidR="00C209F7" w:rsidRPr="00677A35">
        <w:rPr>
          <w:rFonts w:ascii="Tahoma" w:eastAsia="Times New Roman" w:hAnsi="Tahoma" w:cs="Tahoma"/>
          <w:color w:val="000000"/>
          <w:sz w:val="18"/>
          <w:szCs w:val="18"/>
          <w:lang w:val="es-ES" w:eastAsia="es-ES"/>
        </w:rPr>
        <w:t xml:space="preserve"> e</w:t>
      </w:r>
      <w:r w:rsidR="00E85A61" w:rsidRPr="00677A35">
        <w:rPr>
          <w:rFonts w:ascii="Tahoma" w:eastAsia="Times New Roman" w:hAnsi="Tahoma" w:cs="Tahoma"/>
          <w:color w:val="000000"/>
          <w:sz w:val="18"/>
          <w:szCs w:val="18"/>
          <w:lang w:val="es-ES" w:eastAsia="es-ES"/>
        </w:rPr>
        <w:t>l 16 d</w:t>
      </w:r>
      <w:r w:rsidR="00C209F7" w:rsidRPr="00677A35">
        <w:rPr>
          <w:rFonts w:ascii="Tahoma" w:eastAsia="Times New Roman" w:hAnsi="Tahoma" w:cs="Tahoma"/>
          <w:color w:val="000000"/>
          <w:sz w:val="18"/>
          <w:szCs w:val="18"/>
          <w:lang w:val="es-ES" w:eastAsia="es-ES"/>
        </w:rPr>
        <w:t>e</w:t>
      </w:r>
      <w:r w:rsidR="00E85A61" w:rsidRPr="00677A35">
        <w:rPr>
          <w:rFonts w:ascii="Tahoma" w:eastAsia="Times New Roman" w:hAnsi="Tahoma" w:cs="Tahoma"/>
          <w:color w:val="000000"/>
          <w:sz w:val="18"/>
          <w:szCs w:val="18"/>
          <w:lang w:val="es-ES" w:eastAsia="es-ES"/>
        </w:rPr>
        <w:t xml:space="preserve"> </w:t>
      </w:r>
      <w:r w:rsidR="00C209F7" w:rsidRPr="00677A35">
        <w:rPr>
          <w:rFonts w:ascii="Tahoma" w:eastAsia="Times New Roman" w:hAnsi="Tahoma" w:cs="Tahoma"/>
          <w:color w:val="000000"/>
          <w:sz w:val="18"/>
          <w:szCs w:val="18"/>
          <w:lang w:val="es-ES" w:eastAsia="es-ES"/>
        </w:rPr>
        <w:t>marzo  de 2015 cuando</w:t>
      </w:r>
      <w:r w:rsidR="00E85A61" w:rsidRPr="00677A35">
        <w:rPr>
          <w:rFonts w:ascii="Tahoma" w:eastAsia="Times New Roman" w:hAnsi="Tahoma" w:cs="Tahoma"/>
          <w:color w:val="000000"/>
          <w:sz w:val="18"/>
          <w:szCs w:val="18"/>
          <w:lang w:val="es-ES" w:eastAsia="es-ES"/>
        </w:rPr>
        <w:t xml:space="preserve"> el </w:t>
      </w:r>
      <w:r w:rsidR="00376C79" w:rsidRPr="00677A35">
        <w:rPr>
          <w:rFonts w:ascii="Tahoma" w:eastAsia="Times New Roman" w:hAnsi="Tahoma" w:cs="Tahoma"/>
          <w:color w:val="000000"/>
          <w:sz w:val="18"/>
          <w:szCs w:val="18"/>
          <w:lang w:val="es-ES" w:eastAsia="es-ES"/>
        </w:rPr>
        <w:t>ex</w:t>
      </w:r>
      <w:r w:rsidR="00E85A61" w:rsidRPr="00677A35">
        <w:rPr>
          <w:rFonts w:ascii="Tahoma" w:eastAsia="Times New Roman" w:hAnsi="Tahoma" w:cs="Tahoma"/>
          <w:color w:val="000000"/>
          <w:sz w:val="18"/>
          <w:szCs w:val="18"/>
          <w:lang w:val="es-ES" w:eastAsia="es-ES"/>
        </w:rPr>
        <w:t>s</w:t>
      </w:r>
      <w:r w:rsidR="00376C79" w:rsidRPr="00677A35">
        <w:rPr>
          <w:rFonts w:ascii="Tahoma" w:eastAsia="Times New Roman" w:hAnsi="Tahoma" w:cs="Tahoma"/>
          <w:color w:val="000000"/>
          <w:sz w:val="18"/>
          <w:szCs w:val="18"/>
          <w:lang w:val="es-ES" w:eastAsia="es-ES"/>
        </w:rPr>
        <w:t>oldado</w:t>
      </w:r>
      <w:r w:rsidR="00E85A61" w:rsidRPr="00677A35">
        <w:rPr>
          <w:rFonts w:ascii="Tahoma" w:eastAsia="Times New Roman" w:hAnsi="Tahoma" w:cs="Tahoma"/>
          <w:color w:val="000000"/>
          <w:sz w:val="18"/>
          <w:szCs w:val="18"/>
          <w:lang w:val="es-ES" w:eastAsia="es-ES"/>
        </w:rPr>
        <w:t xml:space="preserve"> YEPES</w:t>
      </w:r>
      <w:r w:rsidR="00C209F7" w:rsidRPr="00677A35">
        <w:rPr>
          <w:rFonts w:ascii="Tahoma" w:eastAsia="Times New Roman" w:hAnsi="Tahoma" w:cs="Tahoma"/>
          <w:color w:val="000000"/>
          <w:sz w:val="18"/>
          <w:szCs w:val="18"/>
          <w:lang w:val="es-ES" w:eastAsia="es-ES"/>
        </w:rPr>
        <w:t xml:space="preserve"> se cae de</w:t>
      </w:r>
      <w:r w:rsidR="00E85A61" w:rsidRPr="00677A35">
        <w:rPr>
          <w:rFonts w:ascii="Tahoma" w:eastAsia="Times New Roman" w:hAnsi="Tahoma" w:cs="Tahoma"/>
          <w:color w:val="000000"/>
          <w:sz w:val="18"/>
          <w:szCs w:val="18"/>
          <w:lang w:val="es-ES" w:eastAsia="es-ES"/>
        </w:rPr>
        <w:t xml:space="preserve"> </w:t>
      </w:r>
      <w:r w:rsidR="00C209F7" w:rsidRPr="00677A35">
        <w:rPr>
          <w:rFonts w:ascii="Tahoma" w:eastAsia="Times New Roman" w:hAnsi="Tahoma" w:cs="Tahoma"/>
          <w:color w:val="000000"/>
          <w:sz w:val="18"/>
          <w:szCs w:val="18"/>
          <w:lang w:val="es-ES" w:eastAsia="es-ES"/>
        </w:rPr>
        <w:t xml:space="preserve">su propia altura por tropezar con un perro golpeándose la pierna izquierda </w:t>
      </w:r>
      <w:r w:rsidR="00E85A61" w:rsidRPr="00677A35">
        <w:rPr>
          <w:rFonts w:ascii="Tahoma" w:eastAsia="Times New Roman" w:hAnsi="Tahoma" w:cs="Tahoma"/>
          <w:color w:val="000000"/>
          <w:sz w:val="18"/>
          <w:szCs w:val="18"/>
          <w:lang w:val="es-ES" w:eastAsia="es-ES"/>
        </w:rPr>
        <w:t>produciéndose</w:t>
      </w:r>
      <w:r w:rsidR="00C209F7" w:rsidRPr="00677A35">
        <w:rPr>
          <w:rFonts w:ascii="Tahoma" w:eastAsia="Times New Roman" w:hAnsi="Tahoma" w:cs="Tahoma"/>
          <w:color w:val="000000"/>
          <w:sz w:val="18"/>
          <w:szCs w:val="18"/>
          <w:lang w:val="es-ES" w:eastAsia="es-ES"/>
        </w:rPr>
        <w:t xml:space="preserve"> una fractura de tibia como </w:t>
      </w:r>
      <w:r w:rsidR="00E85A61" w:rsidRPr="00677A35">
        <w:rPr>
          <w:rFonts w:ascii="Tahoma" w:eastAsia="Times New Roman" w:hAnsi="Tahoma" w:cs="Tahoma"/>
          <w:color w:val="000000"/>
          <w:sz w:val="18"/>
          <w:szCs w:val="18"/>
          <w:lang w:val="es-ES" w:eastAsia="es-ES"/>
        </w:rPr>
        <w:t>primera</w:t>
      </w:r>
      <w:r w:rsidR="00C209F7" w:rsidRPr="00677A35">
        <w:rPr>
          <w:rFonts w:ascii="Tahoma" w:eastAsia="Times New Roman" w:hAnsi="Tahoma" w:cs="Tahoma"/>
          <w:color w:val="000000"/>
          <w:sz w:val="18"/>
          <w:szCs w:val="18"/>
          <w:lang w:val="es-ES" w:eastAsia="es-ES"/>
        </w:rPr>
        <w:t xml:space="preserve"> medida la fractura que se genera por su </w:t>
      </w:r>
      <w:r w:rsidR="00376C79" w:rsidRPr="00677A35">
        <w:rPr>
          <w:rFonts w:ascii="Tahoma" w:eastAsia="Times New Roman" w:hAnsi="Tahoma" w:cs="Tahoma"/>
          <w:color w:val="000000"/>
          <w:sz w:val="18"/>
          <w:szCs w:val="18"/>
          <w:lang w:val="es-ES" w:eastAsia="es-ES"/>
        </w:rPr>
        <w:t>propia culpa y no por la omisión de la entidad. Cabe resaltar que el exsoldado se encontraba</w:t>
      </w:r>
      <w:r w:rsidR="00C209F7" w:rsidRPr="00677A35">
        <w:rPr>
          <w:rFonts w:ascii="Tahoma" w:eastAsia="Times New Roman" w:hAnsi="Tahoma" w:cs="Tahoma"/>
          <w:color w:val="000000"/>
          <w:sz w:val="18"/>
          <w:szCs w:val="18"/>
          <w:lang w:val="es-ES" w:eastAsia="es-ES"/>
        </w:rPr>
        <w:t xml:space="preserve"> </w:t>
      </w:r>
      <w:r w:rsidR="00376C79" w:rsidRPr="00677A35">
        <w:rPr>
          <w:rFonts w:ascii="Tahoma" w:eastAsia="Times New Roman" w:hAnsi="Tahoma" w:cs="Tahoma"/>
          <w:color w:val="000000"/>
          <w:sz w:val="18"/>
          <w:szCs w:val="18"/>
          <w:lang w:val="es-ES" w:eastAsia="es-ES"/>
        </w:rPr>
        <w:t>realizando una actividad común igual a</w:t>
      </w:r>
      <w:r w:rsidR="00B2341B" w:rsidRPr="00677A35">
        <w:rPr>
          <w:rFonts w:ascii="Tahoma" w:eastAsia="Times New Roman" w:hAnsi="Tahoma" w:cs="Tahoma"/>
          <w:color w:val="000000"/>
          <w:sz w:val="18"/>
          <w:szCs w:val="18"/>
          <w:lang w:val="es-ES" w:eastAsia="es-ES"/>
        </w:rPr>
        <w:t>l de</w:t>
      </w:r>
      <w:r w:rsidR="00376C79" w:rsidRPr="00677A35">
        <w:rPr>
          <w:rFonts w:ascii="Tahoma" w:eastAsia="Times New Roman" w:hAnsi="Tahoma" w:cs="Tahoma"/>
          <w:color w:val="000000"/>
          <w:sz w:val="18"/>
          <w:szCs w:val="18"/>
          <w:lang w:val="es-ES" w:eastAsia="es-ES"/>
        </w:rPr>
        <w:t xml:space="preserve"> sus compañeros y su compañía</w:t>
      </w:r>
      <w:r w:rsidR="00B2341B" w:rsidRPr="00677A35">
        <w:rPr>
          <w:rFonts w:ascii="Tahoma" w:eastAsia="Times New Roman" w:hAnsi="Tahoma" w:cs="Tahoma"/>
          <w:color w:val="000000"/>
          <w:sz w:val="18"/>
          <w:szCs w:val="18"/>
          <w:lang w:val="es-ES" w:eastAsia="es-ES"/>
        </w:rPr>
        <w:t xml:space="preserve"> y el único al realizar esta acción tan básica como es la de caminar termina lesionado por lo anterior el </w:t>
      </w:r>
      <w:proofErr w:type="spellStart"/>
      <w:r w:rsidR="00B2341B" w:rsidRPr="00677A35">
        <w:rPr>
          <w:rFonts w:ascii="Tahoma" w:eastAsia="Times New Roman" w:hAnsi="Tahoma" w:cs="Tahoma"/>
          <w:color w:val="000000"/>
          <w:sz w:val="18"/>
          <w:szCs w:val="18"/>
          <w:lang w:val="es-ES" w:eastAsia="es-ES"/>
        </w:rPr>
        <w:t>Ejercito</w:t>
      </w:r>
      <w:proofErr w:type="spellEnd"/>
      <w:r w:rsidR="00B2341B" w:rsidRPr="00677A35">
        <w:rPr>
          <w:rFonts w:ascii="Tahoma" w:eastAsia="Times New Roman" w:hAnsi="Tahoma" w:cs="Tahoma"/>
          <w:color w:val="000000"/>
          <w:sz w:val="18"/>
          <w:szCs w:val="18"/>
          <w:lang w:val="es-ES" w:eastAsia="es-ES"/>
        </w:rPr>
        <w:t xml:space="preserve"> Nacional nunca puso en riesgo la vida del exsoldado. Respecto al dictamen </w:t>
      </w:r>
      <w:r w:rsidR="006D5654" w:rsidRPr="00677A35">
        <w:rPr>
          <w:rFonts w:ascii="Tahoma" w:eastAsia="Times New Roman" w:hAnsi="Tahoma" w:cs="Tahoma"/>
          <w:color w:val="000000"/>
          <w:sz w:val="18"/>
          <w:szCs w:val="18"/>
          <w:lang w:val="es-ES" w:eastAsia="es-ES"/>
        </w:rPr>
        <w:t>pericial</w:t>
      </w:r>
      <w:r w:rsidR="00B2341B" w:rsidRPr="00677A35">
        <w:rPr>
          <w:rFonts w:ascii="Tahoma" w:eastAsia="Times New Roman" w:hAnsi="Tahoma" w:cs="Tahoma"/>
          <w:color w:val="000000"/>
          <w:sz w:val="18"/>
          <w:szCs w:val="18"/>
          <w:lang w:val="es-ES" w:eastAsia="es-ES"/>
        </w:rPr>
        <w:t xml:space="preserve"> realizado debe tene</w:t>
      </w:r>
      <w:r w:rsidR="006D5654" w:rsidRPr="00677A35">
        <w:rPr>
          <w:rFonts w:ascii="Tahoma" w:eastAsia="Times New Roman" w:hAnsi="Tahoma" w:cs="Tahoma"/>
          <w:color w:val="000000"/>
          <w:sz w:val="18"/>
          <w:szCs w:val="18"/>
          <w:lang w:val="es-ES" w:eastAsia="es-ES"/>
        </w:rPr>
        <w:t>rse en cuenta que el dictamen s</w:t>
      </w:r>
      <w:r w:rsidR="00B2341B" w:rsidRPr="00677A35">
        <w:rPr>
          <w:rFonts w:ascii="Tahoma" w:eastAsia="Times New Roman" w:hAnsi="Tahoma" w:cs="Tahoma"/>
          <w:color w:val="000000"/>
          <w:sz w:val="18"/>
          <w:szCs w:val="18"/>
          <w:lang w:val="es-ES" w:eastAsia="es-ES"/>
        </w:rPr>
        <w:t>e</w:t>
      </w:r>
      <w:r w:rsidR="006D5654" w:rsidRPr="00677A35">
        <w:rPr>
          <w:rFonts w:ascii="Tahoma" w:eastAsia="Times New Roman" w:hAnsi="Tahoma" w:cs="Tahoma"/>
          <w:color w:val="000000"/>
          <w:sz w:val="18"/>
          <w:szCs w:val="18"/>
          <w:lang w:val="es-ES" w:eastAsia="es-ES"/>
        </w:rPr>
        <w:t xml:space="preserve"> </w:t>
      </w:r>
      <w:r w:rsidR="00B2341B" w:rsidRPr="00677A35">
        <w:rPr>
          <w:rFonts w:ascii="Tahoma" w:eastAsia="Times New Roman" w:hAnsi="Tahoma" w:cs="Tahoma"/>
          <w:color w:val="000000"/>
          <w:sz w:val="18"/>
          <w:szCs w:val="18"/>
          <w:lang w:val="es-ES" w:eastAsia="es-ES"/>
        </w:rPr>
        <w:t>bas</w:t>
      </w:r>
      <w:r w:rsidR="006D5654" w:rsidRPr="00677A35">
        <w:rPr>
          <w:rFonts w:ascii="Tahoma" w:eastAsia="Times New Roman" w:hAnsi="Tahoma" w:cs="Tahoma"/>
          <w:color w:val="000000"/>
          <w:sz w:val="18"/>
          <w:szCs w:val="18"/>
          <w:lang w:val="es-ES" w:eastAsia="es-ES"/>
        </w:rPr>
        <w:t>a</w:t>
      </w:r>
      <w:r w:rsidR="00B2341B" w:rsidRPr="00677A35">
        <w:rPr>
          <w:rFonts w:ascii="Tahoma" w:eastAsia="Times New Roman" w:hAnsi="Tahoma" w:cs="Tahoma"/>
          <w:color w:val="000000"/>
          <w:sz w:val="18"/>
          <w:szCs w:val="18"/>
          <w:lang w:val="es-ES" w:eastAsia="es-ES"/>
        </w:rPr>
        <w:t xml:space="preserve"> </w:t>
      </w:r>
      <w:r w:rsidR="006D5654" w:rsidRPr="00677A35">
        <w:rPr>
          <w:rFonts w:ascii="Tahoma" w:eastAsia="Times New Roman" w:hAnsi="Tahoma" w:cs="Tahoma"/>
          <w:color w:val="000000"/>
          <w:sz w:val="18"/>
          <w:szCs w:val="18"/>
          <w:lang w:val="es-ES" w:eastAsia="es-ES"/>
        </w:rPr>
        <w:t xml:space="preserve">simples conclusiones basada </w:t>
      </w:r>
      <w:r w:rsidR="00B2341B" w:rsidRPr="00677A35">
        <w:rPr>
          <w:rFonts w:ascii="Tahoma" w:eastAsia="Times New Roman" w:hAnsi="Tahoma" w:cs="Tahoma"/>
          <w:color w:val="000000"/>
          <w:sz w:val="18"/>
          <w:szCs w:val="18"/>
          <w:lang w:val="es-ES" w:eastAsia="es-ES"/>
        </w:rPr>
        <w:t xml:space="preserve">en la historia </w:t>
      </w:r>
      <w:r w:rsidR="006D5654" w:rsidRPr="00677A35">
        <w:rPr>
          <w:rFonts w:ascii="Tahoma" w:eastAsia="Times New Roman" w:hAnsi="Tahoma" w:cs="Tahoma"/>
          <w:color w:val="000000"/>
          <w:sz w:val="18"/>
          <w:szCs w:val="18"/>
          <w:lang w:val="es-ES" w:eastAsia="es-ES"/>
        </w:rPr>
        <w:t>clínica</w:t>
      </w:r>
      <w:r w:rsidR="00B2341B" w:rsidRPr="00677A35">
        <w:rPr>
          <w:rFonts w:ascii="Tahoma" w:eastAsia="Times New Roman" w:hAnsi="Tahoma" w:cs="Tahoma"/>
          <w:color w:val="000000"/>
          <w:sz w:val="18"/>
          <w:szCs w:val="18"/>
          <w:lang w:val="es-ES" w:eastAsia="es-ES"/>
        </w:rPr>
        <w:t xml:space="preserve"> y </w:t>
      </w:r>
      <w:r w:rsidR="006D5654" w:rsidRPr="00677A35">
        <w:rPr>
          <w:rFonts w:ascii="Tahoma" w:eastAsia="Times New Roman" w:hAnsi="Tahoma" w:cs="Tahoma"/>
          <w:color w:val="000000"/>
          <w:sz w:val="18"/>
          <w:szCs w:val="18"/>
          <w:lang w:val="es-ES" w:eastAsia="es-ES"/>
        </w:rPr>
        <w:t xml:space="preserve"> en normas referidas por el</w:t>
      </w:r>
      <w:r w:rsidR="00B2341B" w:rsidRPr="00677A35">
        <w:rPr>
          <w:rFonts w:ascii="Tahoma" w:eastAsia="Times New Roman" w:hAnsi="Tahoma" w:cs="Tahoma"/>
          <w:color w:val="000000"/>
          <w:sz w:val="18"/>
          <w:szCs w:val="18"/>
          <w:lang w:val="es-ES" w:eastAsia="es-ES"/>
        </w:rPr>
        <w:t xml:space="preserve"> expositor sin tener en cuenta </w:t>
      </w:r>
      <w:r w:rsidR="006D5654" w:rsidRPr="00677A35">
        <w:rPr>
          <w:rFonts w:ascii="Tahoma" w:eastAsia="Times New Roman" w:hAnsi="Tahoma" w:cs="Tahoma"/>
          <w:color w:val="000000"/>
          <w:sz w:val="18"/>
          <w:szCs w:val="18"/>
          <w:lang w:val="es-ES" w:eastAsia="es-ES"/>
        </w:rPr>
        <w:t xml:space="preserve">si se culminó a cabalidad todo el tratamiento que debería realizarse el exsoldado </w:t>
      </w:r>
      <w:r w:rsidR="005C754E" w:rsidRPr="00677A35">
        <w:rPr>
          <w:rFonts w:ascii="Tahoma" w:eastAsia="Times New Roman" w:hAnsi="Tahoma" w:cs="Tahoma"/>
          <w:color w:val="000000"/>
          <w:sz w:val="18"/>
          <w:szCs w:val="18"/>
          <w:lang w:val="es-ES" w:eastAsia="es-ES"/>
        </w:rPr>
        <w:t xml:space="preserve">JUALIAN DARIO YEPES y si al transcurrir el tiempo este tuvo alguna mejoría, los médicos que integran la Junta Medico Militar a pesar de sus conocimientos requieren conceptos de médicos de especialistas siguiendo las normas que lo regulan sin hacer simples conclusiones como las que hoy a allegado el perito MANUEL ALEJANDRO VIVERES quien es médico especialista en salud ocupacional sin </w:t>
      </w:r>
      <w:r w:rsidR="00096F8A" w:rsidRPr="00677A35">
        <w:rPr>
          <w:rFonts w:ascii="Tahoma" w:eastAsia="Times New Roman" w:hAnsi="Tahoma" w:cs="Tahoma"/>
          <w:color w:val="000000"/>
          <w:sz w:val="18"/>
          <w:szCs w:val="18"/>
          <w:lang w:val="es-ES" w:eastAsia="es-ES"/>
        </w:rPr>
        <w:t>tener</w:t>
      </w:r>
      <w:r w:rsidR="005C754E" w:rsidRPr="00677A35">
        <w:rPr>
          <w:rFonts w:ascii="Tahoma" w:eastAsia="Times New Roman" w:hAnsi="Tahoma" w:cs="Tahoma"/>
          <w:color w:val="000000"/>
          <w:sz w:val="18"/>
          <w:szCs w:val="18"/>
          <w:lang w:val="es-ES" w:eastAsia="es-ES"/>
        </w:rPr>
        <w:t xml:space="preserve"> alguna especialidad en </w:t>
      </w:r>
      <w:r w:rsidR="00680C2B" w:rsidRPr="00677A35">
        <w:rPr>
          <w:rFonts w:ascii="Tahoma" w:eastAsia="Times New Roman" w:hAnsi="Tahoma" w:cs="Tahoma"/>
          <w:color w:val="000000"/>
          <w:sz w:val="18"/>
          <w:szCs w:val="18"/>
          <w:lang w:val="es-ES" w:eastAsia="es-ES"/>
        </w:rPr>
        <w:t>ortopedia que debería ser la persona la cual hubiera rendido la perdida de la capacidad, por lo anterior solicita se nieguen las pretensiones de la demanda y no se tenga en cuenta el dictamen pericial.</w:t>
      </w:r>
    </w:p>
    <w:p w:rsidR="009E0C73" w:rsidRPr="00677A35" w:rsidRDefault="009E0C73" w:rsidP="009E0C73">
      <w:pPr>
        <w:pStyle w:val="Prrafodelista"/>
        <w:rPr>
          <w:rFonts w:ascii="Tahoma" w:hAnsi="Tahoma" w:cs="Tahoma"/>
          <w:sz w:val="18"/>
          <w:szCs w:val="18"/>
        </w:rPr>
      </w:pPr>
    </w:p>
    <w:p w:rsidR="00843362" w:rsidRPr="00677A35" w:rsidRDefault="009E0C73" w:rsidP="00843362">
      <w:pPr>
        <w:numPr>
          <w:ilvl w:val="1"/>
          <w:numId w:val="2"/>
        </w:numPr>
        <w:tabs>
          <w:tab w:val="left" w:pos="0"/>
        </w:tabs>
        <w:spacing w:after="0" w:line="240" w:lineRule="auto"/>
        <w:ind w:left="0" w:firstLine="0"/>
        <w:contextualSpacing/>
        <w:jc w:val="both"/>
        <w:rPr>
          <w:rFonts w:ascii="Tahoma" w:eastAsia="Times New Roman" w:hAnsi="Tahoma" w:cs="Tahoma"/>
          <w:sz w:val="18"/>
          <w:szCs w:val="18"/>
        </w:rPr>
      </w:pPr>
      <w:r w:rsidRPr="00677A35">
        <w:rPr>
          <w:rFonts w:ascii="Tahoma" w:eastAsia="Times New Roman" w:hAnsi="Tahoma" w:cs="Tahoma"/>
          <w:sz w:val="18"/>
          <w:szCs w:val="18"/>
        </w:rPr>
        <w:t xml:space="preserve">La </w:t>
      </w:r>
      <w:r w:rsidRPr="00677A35">
        <w:rPr>
          <w:rFonts w:ascii="Tahoma" w:eastAsia="Times New Roman" w:hAnsi="Tahoma" w:cs="Tahoma"/>
          <w:b/>
          <w:sz w:val="18"/>
          <w:szCs w:val="18"/>
        </w:rPr>
        <w:t>PROCURADORA 82 JUDICIAL</w:t>
      </w:r>
      <w:r w:rsidR="00B53B58" w:rsidRPr="00677A35">
        <w:rPr>
          <w:rFonts w:ascii="Tahoma" w:eastAsia="Times New Roman" w:hAnsi="Tahoma" w:cs="Tahoma"/>
          <w:b/>
          <w:sz w:val="18"/>
          <w:szCs w:val="18"/>
        </w:rPr>
        <w:t xml:space="preserve"> </w:t>
      </w:r>
      <w:r w:rsidR="00187E52" w:rsidRPr="00677A35">
        <w:rPr>
          <w:rFonts w:ascii="Tahoma" w:eastAsia="Times New Roman" w:hAnsi="Tahoma" w:cs="Tahoma"/>
          <w:sz w:val="18"/>
          <w:szCs w:val="18"/>
        </w:rPr>
        <w:t>explicó que</w:t>
      </w:r>
      <w:r w:rsidR="00843362" w:rsidRPr="00677A35">
        <w:rPr>
          <w:rFonts w:ascii="Tahoma" w:eastAsia="Times New Roman" w:hAnsi="Tahoma" w:cs="Tahoma"/>
          <w:sz w:val="18"/>
          <w:szCs w:val="18"/>
        </w:rPr>
        <w:t xml:space="preserve"> el régimen de responsabilidad</w:t>
      </w:r>
      <w:r w:rsidR="00187E52" w:rsidRPr="00677A35">
        <w:rPr>
          <w:rFonts w:ascii="Tahoma" w:eastAsia="Times New Roman" w:hAnsi="Tahoma" w:cs="Tahoma"/>
          <w:sz w:val="18"/>
          <w:szCs w:val="18"/>
        </w:rPr>
        <w:t xml:space="preserve"> y señaló</w:t>
      </w:r>
      <w:r w:rsidR="004F360F" w:rsidRPr="00677A35">
        <w:rPr>
          <w:rFonts w:ascii="Tahoma" w:eastAsia="Times New Roman" w:hAnsi="Tahoma" w:cs="Tahoma"/>
          <w:sz w:val="18"/>
          <w:szCs w:val="18"/>
        </w:rPr>
        <w:t xml:space="preserve"> que en el presente asunto </w:t>
      </w:r>
      <w:r w:rsidR="00187E52" w:rsidRPr="00677A35">
        <w:rPr>
          <w:rFonts w:ascii="Gill Sans MT" w:eastAsia="Times New Roman" w:hAnsi="Gill Sans MT" w:cs="Tahoma"/>
          <w:i/>
          <w:sz w:val="18"/>
          <w:szCs w:val="18"/>
        </w:rPr>
        <w:t xml:space="preserve">“(…) </w:t>
      </w:r>
      <w:r w:rsidR="004F360F" w:rsidRPr="00677A35">
        <w:rPr>
          <w:rFonts w:ascii="Gill Sans MT" w:eastAsia="Times New Roman" w:hAnsi="Gill Sans MT" w:cs="Tahoma"/>
          <w:i/>
          <w:sz w:val="18"/>
          <w:szCs w:val="18"/>
        </w:rPr>
        <w:t xml:space="preserve">se encuentra acreditada la calidad de militar de JULIAN DARIO YEPES, quien prestó el servicio militar entre el 3 de abril de 2014 y el 3 de abril de 2015 saliendo por servicio militar cumplido, en cuanto al hecho dañoso se tiene que el 16 de marzo de 2015 según se relata en el informe administrativo por lesiones en el cumplimiento de labores como ranchero sufre caída desde su propia altura al tropezar con un canino que se desplazaba sufriendo fractura de la tibia del pie izquierdo completándose el cumplimiento de la demostración del hecho dañoso. En cuanto al daño si bien se aporta dictamen pericial es claro en la audiencia de contradicción del 13 de noviembre de 2018 que el perito no es ortopedista sino un médico </w:t>
      </w:r>
      <w:r w:rsidR="000C6907" w:rsidRPr="00677A35">
        <w:rPr>
          <w:rFonts w:ascii="Gill Sans MT" w:eastAsia="Times New Roman" w:hAnsi="Gill Sans MT" w:cs="Tahoma"/>
          <w:i/>
          <w:sz w:val="18"/>
          <w:szCs w:val="18"/>
        </w:rPr>
        <w:t xml:space="preserve">especialista </w:t>
      </w:r>
      <w:r w:rsidR="004F360F" w:rsidRPr="00677A35">
        <w:rPr>
          <w:rFonts w:ascii="Gill Sans MT" w:eastAsia="Times New Roman" w:hAnsi="Gill Sans MT" w:cs="Tahoma"/>
          <w:i/>
          <w:sz w:val="18"/>
          <w:szCs w:val="18"/>
        </w:rPr>
        <w:t xml:space="preserve">en </w:t>
      </w:r>
      <w:r w:rsidR="004F360F" w:rsidRPr="00677A35">
        <w:rPr>
          <w:rFonts w:ascii="Gill Sans MT" w:eastAsia="Times New Roman" w:hAnsi="Gill Sans MT" w:cs="Tahoma"/>
          <w:i/>
          <w:sz w:val="18"/>
          <w:szCs w:val="18"/>
        </w:rPr>
        <w:lastRenderedPageBreak/>
        <w:t xml:space="preserve">salud ocupacional </w:t>
      </w:r>
      <w:r w:rsidR="000C6907" w:rsidRPr="00677A35">
        <w:rPr>
          <w:rFonts w:ascii="Gill Sans MT" w:eastAsia="Times New Roman" w:hAnsi="Gill Sans MT" w:cs="Tahoma"/>
          <w:i/>
          <w:sz w:val="18"/>
          <w:szCs w:val="18"/>
        </w:rPr>
        <w:t xml:space="preserve">y que basó su pericia en los conceptos médicos y especialmente el de ortopedia de 5 de octubre de 2016 frente a sus conclusiones de pérdida de la capacidad laboral considera esta agencia que no se acredita la proporción del daño que señala, en cambio incurre en un error trascendente al mismo al no dar la importancia a la totalidad del concepto de ortopedia referente a la </w:t>
      </w:r>
      <w:r w:rsidR="000B7E81" w:rsidRPr="00677A35">
        <w:rPr>
          <w:rFonts w:ascii="Gill Sans MT" w:eastAsia="Times New Roman" w:hAnsi="Gill Sans MT" w:cs="Tahoma"/>
          <w:i/>
          <w:sz w:val="18"/>
          <w:szCs w:val="18"/>
        </w:rPr>
        <w:t>consecución</w:t>
      </w:r>
      <w:r w:rsidR="000C6907" w:rsidRPr="00677A35">
        <w:rPr>
          <w:rFonts w:ascii="Gill Sans MT" w:eastAsia="Times New Roman" w:hAnsi="Gill Sans MT" w:cs="Tahoma"/>
          <w:i/>
          <w:sz w:val="18"/>
          <w:szCs w:val="18"/>
        </w:rPr>
        <w:t xml:space="preserve"> de un TAC que el </w:t>
      </w:r>
      <w:r w:rsidR="000B7E81" w:rsidRPr="00677A35">
        <w:rPr>
          <w:rFonts w:ascii="Gill Sans MT" w:eastAsia="Times New Roman" w:hAnsi="Gill Sans MT" w:cs="Tahoma"/>
          <w:i/>
          <w:sz w:val="18"/>
          <w:szCs w:val="18"/>
        </w:rPr>
        <w:t>espolista</w:t>
      </w:r>
      <w:r w:rsidR="000C6907" w:rsidRPr="00677A35">
        <w:rPr>
          <w:rFonts w:ascii="Gill Sans MT" w:eastAsia="Times New Roman" w:hAnsi="Gill Sans MT" w:cs="Tahoma"/>
          <w:i/>
          <w:sz w:val="18"/>
          <w:szCs w:val="18"/>
        </w:rPr>
        <w:t xml:space="preserve"> considera necesario y expresando que no era necesario dicho </w:t>
      </w:r>
      <w:r w:rsidR="000B7E81" w:rsidRPr="00677A35">
        <w:rPr>
          <w:rFonts w:ascii="Gill Sans MT" w:eastAsia="Times New Roman" w:hAnsi="Gill Sans MT" w:cs="Tahoma"/>
          <w:i/>
          <w:sz w:val="18"/>
          <w:szCs w:val="18"/>
        </w:rPr>
        <w:t>examen</w:t>
      </w:r>
      <w:r w:rsidR="000C6907" w:rsidRPr="00677A35">
        <w:rPr>
          <w:rFonts w:ascii="Gill Sans MT" w:eastAsia="Times New Roman" w:hAnsi="Gill Sans MT" w:cs="Tahoma"/>
          <w:i/>
          <w:sz w:val="18"/>
          <w:szCs w:val="18"/>
        </w:rPr>
        <w:t xml:space="preserve"> y valorar al </w:t>
      </w:r>
      <w:r w:rsidR="000B7E81" w:rsidRPr="00677A35">
        <w:rPr>
          <w:rFonts w:ascii="Gill Sans MT" w:eastAsia="Times New Roman" w:hAnsi="Gill Sans MT" w:cs="Tahoma"/>
          <w:i/>
          <w:sz w:val="18"/>
          <w:szCs w:val="18"/>
        </w:rPr>
        <w:t>paciente</w:t>
      </w:r>
      <w:r w:rsidR="000C6907" w:rsidRPr="00677A35">
        <w:rPr>
          <w:rFonts w:ascii="Gill Sans MT" w:eastAsia="Times New Roman" w:hAnsi="Gill Sans MT" w:cs="Tahoma"/>
          <w:i/>
          <w:sz w:val="18"/>
          <w:szCs w:val="18"/>
        </w:rPr>
        <w:t xml:space="preserve"> </w:t>
      </w:r>
      <w:r w:rsidR="000B7E81" w:rsidRPr="00677A35">
        <w:rPr>
          <w:rFonts w:ascii="Gill Sans MT" w:eastAsia="Times New Roman" w:hAnsi="Gill Sans MT" w:cs="Tahoma"/>
          <w:i/>
          <w:sz w:val="18"/>
          <w:szCs w:val="18"/>
        </w:rPr>
        <w:t xml:space="preserve">sin base o soporte técnico documental alguno sino a partir de suposiciones, por lo cual no puede tenerse claro el índice señalado </w:t>
      </w:r>
      <w:r w:rsidR="000C6907" w:rsidRPr="00677A35">
        <w:rPr>
          <w:rFonts w:ascii="Gill Sans MT" w:eastAsia="Times New Roman" w:hAnsi="Gill Sans MT" w:cs="Tahoma"/>
          <w:i/>
          <w:sz w:val="18"/>
          <w:szCs w:val="18"/>
        </w:rPr>
        <w:t>al no soportarse en conceptos vigentes de</w:t>
      </w:r>
      <w:r w:rsidR="000B7E81" w:rsidRPr="00677A35">
        <w:rPr>
          <w:rFonts w:ascii="Gill Sans MT" w:eastAsia="Times New Roman" w:hAnsi="Gill Sans MT" w:cs="Tahoma"/>
          <w:i/>
          <w:sz w:val="18"/>
          <w:szCs w:val="18"/>
        </w:rPr>
        <w:t xml:space="preserve"> los</w:t>
      </w:r>
      <w:r w:rsidR="000C6907" w:rsidRPr="00677A35">
        <w:rPr>
          <w:rFonts w:ascii="Gill Sans MT" w:eastAsia="Times New Roman" w:hAnsi="Gill Sans MT" w:cs="Tahoma"/>
          <w:i/>
          <w:sz w:val="18"/>
          <w:szCs w:val="18"/>
        </w:rPr>
        <w:t xml:space="preserve"> ortopedistas.</w:t>
      </w:r>
      <w:r w:rsidR="000B7E81" w:rsidRPr="00677A35">
        <w:rPr>
          <w:rFonts w:ascii="Gill Sans MT" w:eastAsia="Times New Roman" w:hAnsi="Gill Sans MT" w:cs="Tahoma"/>
          <w:i/>
          <w:sz w:val="18"/>
          <w:szCs w:val="18"/>
        </w:rPr>
        <w:t xml:space="preserve"> De esta manera al no estar acreditado un daño no es posible acceder a</w:t>
      </w:r>
      <w:r w:rsidR="00187E52" w:rsidRPr="00677A35">
        <w:rPr>
          <w:rFonts w:ascii="Gill Sans MT" w:eastAsia="Times New Roman" w:hAnsi="Gill Sans MT" w:cs="Tahoma"/>
          <w:i/>
          <w:sz w:val="18"/>
          <w:szCs w:val="18"/>
        </w:rPr>
        <w:t xml:space="preserve"> las pretensiones de la demanda (…)”</w:t>
      </w:r>
    </w:p>
    <w:p w:rsidR="005B1080" w:rsidRPr="00677A35" w:rsidRDefault="005B1080" w:rsidP="00843362">
      <w:pPr>
        <w:tabs>
          <w:tab w:val="left" w:pos="0"/>
        </w:tabs>
        <w:spacing w:after="0" w:line="240" w:lineRule="auto"/>
        <w:contextualSpacing/>
        <w:jc w:val="both"/>
        <w:rPr>
          <w:rFonts w:ascii="Tahoma" w:eastAsia="Times New Roman" w:hAnsi="Tahoma" w:cs="Tahoma"/>
          <w:b/>
          <w:color w:val="000000"/>
          <w:sz w:val="18"/>
          <w:szCs w:val="18"/>
          <w:lang w:val="es-ES" w:eastAsia="es-ES"/>
        </w:rPr>
      </w:pPr>
    </w:p>
    <w:p w:rsidR="009E0C73" w:rsidRPr="00677A35" w:rsidRDefault="009E0C73" w:rsidP="009E0C73">
      <w:pPr>
        <w:pStyle w:val="Prrafodelista"/>
        <w:rPr>
          <w:rFonts w:ascii="Tahoma" w:hAnsi="Tahoma" w:cs="Tahoma"/>
          <w:b/>
          <w:sz w:val="18"/>
          <w:szCs w:val="18"/>
        </w:rPr>
      </w:pPr>
    </w:p>
    <w:p w:rsidR="005B1080" w:rsidRPr="00677A35" w:rsidRDefault="005B1080" w:rsidP="005B1080">
      <w:pPr>
        <w:numPr>
          <w:ilvl w:val="1"/>
          <w:numId w:val="1"/>
        </w:numPr>
        <w:tabs>
          <w:tab w:val="num" w:pos="0"/>
          <w:tab w:val="num" w:pos="426"/>
        </w:tabs>
        <w:spacing w:after="0" w:line="240" w:lineRule="auto"/>
        <w:contextualSpacing/>
        <w:jc w:val="center"/>
        <w:rPr>
          <w:rFonts w:ascii="Tahoma" w:eastAsia="Times New Roman" w:hAnsi="Tahoma" w:cs="Tahoma"/>
          <w:b/>
          <w:color w:val="000000"/>
          <w:sz w:val="18"/>
          <w:szCs w:val="18"/>
          <w:lang w:val="es-ES" w:eastAsia="es-ES"/>
        </w:rPr>
      </w:pPr>
      <w:r w:rsidRPr="00677A35">
        <w:rPr>
          <w:rFonts w:ascii="Tahoma" w:eastAsia="Times New Roman" w:hAnsi="Tahoma" w:cs="Tahoma"/>
          <w:b/>
          <w:color w:val="000000"/>
          <w:sz w:val="18"/>
          <w:szCs w:val="18"/>
          <w:lang w:val="es-ES" w:eastAsia="es-ES"/>
        </w:rPr>
        <w:t>CONSIDERACIONES</w:t>
      </w:r>
    </w:p>
    <w:p w:rsidR="005B1080" w:rsidRPr="00677A35" w:rsidRDefault="005B1080" w:rsidP="005B1080">
      <w:pPr>
        <w:tabs>
          <w:tab w:val="left" w:pos="567"/>
        </w:tabs>
        <w:spacing w:after="0" w:line="240" w:lineRule="auto"/>
        <w:contextualSpacing/>
        <w:jc w:val="both"/>
        <w:rPr>
          <w:rFonts w:ascii="Tahoma" w:eastAsia="Calibri" w:hAnsi="Tahoma" w:cs="Tahoma"/>
          <w:b/>
          <w:sz w:val="18"/>
          <w:szCs w:val="18"/>
          <w:lang w:val="es-MX"/>
        </w:rPr>
      </w:pPr>
    </w:p>
    <w:p w:rsidR="00CC2324" w:rsidRPr="00677A35" w:rsidRDefault="00CC2324" w:rsidP="00B86C28">
      <w:pPr>
        <w:pStyle w:val="Prrafodelista"/>
        <w:numPr>
          <w:ilvl w:val="1"/>
          <w:numId w:val="39"/>
        </w:numPr>
        <w:tabs>
          <w:tab w:val="left" w:pos="567"/>
        </w:tabs>
        <w:ind w:left="0" w:firstLine="0"/>
        <w:jc w:val="both"/>
        <w:rPr>
          <w:rFonts w:ascii="Tahoma" w:hAnsi="Tahoma" w:cs="Tahoma"/>
          <w:b/>
          <w:iCs/>
          <w:sz w:val="18"/>
          <w:szCs w:val="18"/>
        </w:rPr>
      </w:pPr>
      <w:r w:rsidRPr="00677A35">
        <w:rPr>
          <w:rFonts w:ascii="Tahoma" w:hAnsi="Tahoma" w:cs="Tahoma"/>
          <w:sz w:val="18"/>
          <w:szCs w:val="18"/>
        </w:rPr>
        <w:t xml:space="preserve">Las </w:t>
      </w:r>
      <w:r w:rsidRPr="00677A35">
        <w:rPr>
          <w:rFonts w:ascii="Tahoma" w:hAnsi="Tahoma" w:cs="Tahoma"/>
          <w:sz w:val="18"/>
          <w:szCs w:val="18"/>
          <w:lang w:val="es-MX" w:eastAsia="es-MX"/>
        </w:rPr>
        <w:t xml:space="preserve">excepciones </w:t>
      </w:r>
      <w:r w:rsidR="00187E52" w:rsidRPr="00677A35">
        <w:rPr>
          <w:rFonts w:ascii="Tahoma" w:eastAsia="Calibri" w:hAnsi="Tahoma" w:cs="Tahoma"/>
          <w:sz w:val="18"/>
          <w:szCs w:val="18"/>
          <w:lang w:val="es-MX" w:eastAsia="es-MX"/>
        </w:rPr>
        <w:t xml:space="preserve">de </w:t>
      </w:r>
      <w:r w:rsidR="005D5560" w:rsidRPr="00677A35">
        <w:rPr>
          <w:rFonts w:ascii="Tahoma" w:eastAsia="Calibri" w:hAnsi="Tahoma" w:cs="Tahoma"/>
          <w:b/>
          <w:sz w:val="18"/>
          <w:szCs w:val="18"/>
          <w:lang w:val="es-MX" w:eastAsia="es-MX"/>
        </w:rPr>
        <w:t xml:space="preserve">INEXISTENCIA DEL DAÑO </w:t>
      </w:r>
      <w:r w:rsidR="00187E52" w:rsidRPr="00677A35">
        <w:rPr>
          <w:rFonts w:ascii="Tahoma" w:eastAsia="Calibri" w:hAnsi="Tahoma" w:cs="Tahoma"/>
          <w:sz w:val="18"/>
          <w:szCs w:val="18"/>
          <w:lang w:val="es-MX" w:eastAsia="es-MX"/>
        </w:rPr>
        <w:t>e</w:t>
      </w:r>
      <w:r w:rsidR="005D5560" w:rsidRPr="00677A35">
        <w:rPr>
          <w:rFonts w:ascii="Tahoma" w:eastAsia="Calibri" w:hAnsi="Tahoma" w:cs="Tahoma"/>
          <w:b/>
          <w:sz w:val="18"/>
          <w:szCs w:val="18"/>
          <w:lang w:val="es-MX" w:eastAsia="es-MX"/>
        </w:rPr>
        <w:t xml:space="preserve"> INIMPUTABILIDAD AL ESTADO</w:t>
      </w:r>
      <w:r w:rsidR="005D5560" w:rsidRPr="00677A35">
        <w:rPr>
          <w:rFonts w:ascii="Tahoma" w:hAnsi="Tahoma" w:cs="Tahoma"/>
          <w:b/>
          <w:sz w:val="18"/>
          <w:szCs w:val="18"/>
          <w:lang w:val="es-MX" w:eastAsia="es-MX"/>
        </w:rPr>
        <w:t xml:space="preserve"> y </w:t>
      </w:r>
      <w:r w:rsidR="005D5560" w:rsidRPr="00677A35">
        <w:rPr>
          <w:rFonts w:ascii="Tahoma" w:eastAsia="Calibri" w:hAnsi="Tahoma" w:cs="Tahoma"/>
          <w:b/>
          <w:sz w:val="18"/>
          <w:szCs w:val="18"/>
          <w:lang w:val="es-MX" w:eastAsia="es-MX"/>
        </w:rPr>
        <w:t>AUSENCIA DE MATERIAL PROBATORIO</w:t>
      </w:r>
      <w:r w:rsidR="005D5560" w:rsidRPr="00677A35">
        <w:rPr>
          <w:rFonts w:ascii="Tahoma" w:hAnsi="Tahoma" w:cs="Tahoma"/>
          <w:b/>
          <w:sz w:val="18"/>
          <w:szCs w:val="18"/>
          <w:lang w:val="es-MX" w:eastAsia="es-MX"/>
        </w:rPr>
        <w:t xml:space="preserve"> </w:t>
      </w:r>
      <w:r w:rsidRPr="00677A35">
        <w:rPr>
          <w:rFonts w:ascii="Tahoma" w:hAnsi="Tahoma" w:cs="Tahoma"/>
          <w:sz w:val="18"/>
          <w:szCs w:val="18"/>
        </w:rPr>
        <w:t>propuestas por la demandada</w:t>
      </w:r>
      <w:r w:rsidRPr="00677A35">
        <w:rPr>
          <w:rFonts w:ascii="Tahoma" w:hAnsi="Tahoma" w:cs="Tahoma"/>
          <w:sz w:val="18"/>
          <w:szCs w:val="18"/>
          <w:lang w:val="es-MX"/>
        </w:rPr>
        <w:t>,</w:t>
      </w:r>
      <w:r w:rsidRPr="00677A35">
        <w:rPr>
          <w:rFonts w:ascii="Tahoma" w:hAnsi="Tahoma" w:cs="Tahoma"/>
          <w:sz w:val="18"/>
          <w:szCs w:val="18"/>
          <w:lang w:val="es-MX" w:eastAsia="es-MX"/>
        </w:rPr>
        <w:t xml:space="preserve"> 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CC2324" w:rsidRPr="00677A35" w:rsidRDefault="00CC2324" w:rsidP="00CC2324">
      <w:pPr>
        <w:widowControl w:val="0"/>
        <w:overflowPunct w:val="0"/>
        <w:autoSpaceDE w:val="0"/>
        <w:autoSpaceDN w:val="0"/>
        <w:adjustRightInd w:val="0"/>
        <w:spacing w:after="0" w:line="240" w:lineRule="auto"/>
        <w:jc w:val="both"/>
        <w:rPr>
          <w:rFonts w:ascii="Tahoma" w:eastAsia="Calibri" w:hAnsi="Tahoma" w:cs="Tahoma"/>
          <w:sz w:val="18"/>
          <w:szCs w:val="18"/>
          <w:lang w:val="es-MX" w:eastAsia="es-MX"/>
        </w:rPr>
      </w:pPr>
      <w:r w:rsidRPr="00677A35">
        <w:rPr>
          <w:rFonts w:ascii="Tahoma" w:eastAsia="Calibri" w:hAnsi="Tahoma" w:cs="Tahoma"/>
          <w:sz w:val="18"/>
          <w:szCs w:val="18"/>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CC2324" w:rsidRPr="00677A35" w:rsidRDefault="00CC2324" w:rsidP="00CC2324">
      <w:pPr>
        <w:widowControl w:val="0"/>
        <w:overflowPunct w:val="0"/>
        <w:autoSpaceDE w:val="0"/>
        <w:autoSpaceDN w:val="0"/>
        <w:adjustRightInd w:val="0"/>
        <w:spacing w:after="0" w:line="240" w:lineRule="auto"/>
        <w:jc w:val="both"/>
        <w:rPr>
          <w:rFonts w:ascii="Tahoma" w:eastAsia="Calibri" w:hAnsi="Tahoma" w:cs="Tahoma"/>
          <w:sz w:val="18"/>
          <w:szCs w:val="18"/>
          <w:lang w:val="es-MX" w:eastAsia="es-MX"/>
        </w:rPr>
      </w:pPr>
    </w:p>
    <w:p w:rsidR="00CC2324" w:rsidRPr="00677A35" w:rsidRDefault="00CC2324" w:rsidP="00CC2324">
      <w:pPr>
        <w:widowControl w:val="0"/>
        <w:overflowPunct w:val="0"/>
        <w:autoSpaceDE w:val="0"/>
        <w:autoSpaceDN w:val="0"/>
        <w:adjustRightInd w:val="0"/>
        <w:spacing w:after="0" w:line="240" w:lineRule="auto"/>
        <w:jc w:val="both"/>
        <w:rPr>
          <w:rFonts w:ascii="Tahoma" w:eastAsia="Calibri" w:hAnsi="Tahoma" w:cs="Tahoma"/>
          <w:sz w:val="18"/>
          <w:szCs w:val="18"/>
          <w:lang w:val="es-MX" w:eastAsia="es-MX"/>
        </w:rPr>
      </w:pPr>
      <w:r w:rsidRPr="00677A35">
        <w:rPr>
          <w:rFonts w:ascii="Tahoma" w:eastAsia="Calibri" w:hAnsi="Tahoma" w:cs="Tahoma"/>
          <w:sz w:val="18"/>
          <w:szCs w:val="18"/>
          <w:lang w:val="es-MX"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 </w:t>
      </w:r>
    </w:p>
    <w:p w:rsidR="00CC2324" w:rsidRPr="00677A35" w:rsidRDefault="00CC2324" w:rsidP="00CC2324">
      <w:pPr>
        <w:widowControl w:val="0"/>
        <w:overflowPunct w:val="0"/>
        <w:autoSpaceDE w:val="0"/>
        <w:autoSpaceDN w:val="0"/>
        <w:adjustRightInd w:val="0"/>
        <w:spacing w:after="0" w:line="240" w:lineRule="auto"/>
        <w:jc w:val="both"/>
        <w:rPr>
          <w:rFonts w:ascii="Tahoma" w:eastAsia="Calibri" w:hAnsi="Tahoma" w:cs="Tahoma"/>
          <w:sz w:val="18"/>
          <w:szCs w:val="18"/>
          <w:lang w:val="es-MX" w:eastAsia="es-MX"/>
        </w:rPr>
      </w:pPr>
    </w:p>
    <w:p w:rsidR="005D5560" w:rsidRPr="00677A35" w:rsidRDefault="00CC2324" w:rsidP="00FD4EAB">
      <w:pPr>
        <w:shd w:val="clear" w:color="auto" w:fill="FFFFFF"/>
        <w:ind w:left="43"/>
        <w:jc w:val="both"/>
        <w:rPr>
          <w:rFonts w:ascii="Tahoma" w:eastAsia="Calibri" w:hAnsi="Tahoma" w:cs="Tahoma"/>
          <w:sz w:val="18"/>
          <w:szCs w:val="18"/>
          <w:lang w:val="es-MX" w:eastAsia="es-MX"/>
        </w:rPr>
      </w:pPr>
      <w:r w:rsidRPr="00677A35">
        <w:rPr>
          <w:rFonts w:ascii="Tahoma" w:eastAsia="Calibri" w:hAnsi="Tahoma" w:cs="Tahoma"/>
          <w:sz w:val="18"/>
          <w:szCs w:val="18"/>
          <w:lang w:val="es-MX" w:eastAsia="es-ES"/>
        </w:rPr>
        <w:t xml:space="preserve">En relación con la excepción de </w:t>
      </w:r>
      <w:r w:rsidR="00FD4EAB" w:rsidRPr="00677A35">
        <w:rPr>
          <w:rFonts w:ascii="Tahoma" w:eastAsia="Calibri" w:hAnsi="Tahoma" w:cs="Tahoma"/>
          <w:b/>
          <w:sz w:val="18"/>
          <w:szCs w:val="18"/>
          <w:lang w:val="es-MX" w:eastAsia="es-MX"/>
        </w:rPr>
        <w:t>EXCEPCION CULPA EXCLUSIVA DE LA VÍCTIMA</w:t>
      </w:r>
      <w:r w:rsidR="00FD4EAB" w:rsidRPr="00677A35">
        <w:rPr>
          <w:rFonts w:ascii="Tahoma" w:hAnsi="Tahoma" w:cs="Tahoma"/>
          <w:b/>
          <w:sz w:val="18"/>
          <w:szCs w:val="18"/>
          <w:lang w:val="es-MX" w:eastAsia="es-MX"/>
        </w:rPr>
        <w:t xml:space="preserve"> </w:t>
      </w:r>
      <w:r w:rsidRPr="00677A35">
        <w:rPr>
          <w:rFonts w:ascii="Tahoma" w:eastAsia="Calibri" w:hAnsi="Tahoma" w:cs="Tahoma"/>
          <w:sz w:val="18"/>
          <w:szCs w:val="18"/>
          <w:lang w:val="es-ES_tradnl" w:eastAsia="es-ES"/>
        </w:rPr>
        <w:t xml:space="preserve">propuesta igualmente por la demandada NACION-MINISTERIO DE DEFENSA- </w:t>
      </w:r>
      <w:r w:rsidR="00385F42" w:rsidRPr="00677A35">
        <w:rPr>
          <w:rFonts w:ascii="Tahoma" w:eastAsia="Calibri" w:hAnsi="Tahoma" w:cs="Tahoma"/>
          <w:sz w:val="18"/>
          <w:szCs w:val="18"/>
          <w:lang w:val="es-ES_tradnl" w:eastAsia="es-ES"/>
        </w:rPr>
        <w:t>EJERCITO</w:t>
      </w:r>
      <w:r w:rsidRPr="00677A35">
        <w:rPr>
          <w:rFonts w:ascii="Tahoma" w:eastAsia="Calibri" w:hAnsi="Tahoma" w:cs="Tahoma"/>
          <w:sz w:val="18"/>
          <w:szCs w:val="18"/>
          <w:lang w:val="es-ES_tradnl" w:eastAsia="es-ES"/>
        </w:rPr>
        <w:t xml:space="preserve"> NACIONAL, </w:t>
      </w:r>
      <w:r w:rsidRPr="00677A35">
        <w:rPr>
          <w:rFonts w:ascii="Tahoma" w:eastAsia="Calibri" w:hAnsi="Tahoma" w:cs="Tahoma"/>
          <w:sz w:val="18"/>
          <w:szCs w:val="18"/>
          <w:lang w:val="es-MX" w:eastAsia="es-MX"/>
        </w:rPr>
        <w:t>por tratarse de eximentes de responsabilidad, se estudiarán sólo en el evento en que aquella se configure. Por ende, se procederá a determinar si en el sub examine si se verifican todos y cada uno de los presupuestos que permitan la responsabilidad de las demandadas.</w:t>
      </w:r>
    </w:p>
    <w:p w:rsidR="00FD4EAB" w:rsidRPr="00677A35" w:rsidRDefault="00FD4EAB" w:rsidP="00FD4EAB">
      <w:pPr>
        <w:shd w:val="clear" w:color="auto" w:fill="FFFFFF"/>
        <w:ind w:left="43"/>
        <w:jc w:val="both"/>
        <w:rPr>
          <w:rFonts w:ascii="Tahoma" w:eastAsia="Calibri" w:hAnsi="Tahoma" w:cs="Tahoma"/>
          <w:sz w:val="18"/>
          <w:szCs w:val="18"/>
          <w:lang w:val="es-MX" w:eastAsia="es-MX"/>
        </w:rPr>
      </w:pPr>
    </w:p>
    <w:p w:rsidR="00CC2324" w:rsidRPr="00677A35" w:rsidRDefault="00CC2324" w:rsidP="00B86C28">
      <w:pPr>
        <w:pStyle w:val="Prrafodelista"/>
        <w:numPr>
          <w:ilvl w:val="1"/>
          <w:numId w:val="39"/>
        </w:numPr>
        <w:tabs>
          <w:tab w:val="left" w:pos="567"/>
        </w:tabs>
        <w:ind w:left="0" w:firstLine="0"/>
        <w:jc w:val="both"/>
        <w:rPr>
          <w:rFonts w:ascii="Tahoma" w:hAnsi="Tahoma" w:cs="Tahoma"/>
          <w:sz w:val="18"/>
          <w:szCs w:val="18"/>
          <w:lang w:val="es-MX" w:eastAsia="es-MX"/>
        </w:rPr>
      </w:pPr>
      <w:r w:rsidRPr="00677A35">
        <w:rPr>
          <w:rFonts w:ascii="Tahoma" w:hAnsi="Tahoma" w:cs="Tahoma"/>
          <w:b/>
          <w:sz w:val="18"/>
          <w:szCs w:val="18"/>
        </w:rPr>
        <w:t>LA RAZÓN DE LA CONTROVERSIA:</w:t>
      </w:r>
    </w:p>
    <w:p w:rsidR="00085D1B" w:rsidRPr="00677A35" w:rsidRDefault="00085D1B" w:rsidP="00085D1B">
      <w:pPr>
        <w:pStyle w:val="Prrafodelista"/>
        <w:tabs>
          <w:tab w:val="left" w:pos="426"/>
        </w:tabs>
        <w:ind w:left="360"/>
        <w:jc w:val="both"/>
        <w:rPr>
          <w:rFonts w:ascii="Tahoma" w:hAnsi="Tahoma" w:cs="Tahoma"/>
          <w:sz w:val="18"/>
          <w:szCs w:val="18"/>
          <w:lang w:val="es-MX" w:eastAsia="es-MX"/>
        </w:rPr>
      </w:pPr>
    </w:p>
    <w:p w:rsidR="00CC2324" w:rsidRPr="00677A35" w:rsidRDefault="00CC2324" w:rsidP="00CC2324">
      <w:pPr>
        <w:spacing w:line="240" w:lineRule="auto"/>
        <w:jc w:val="both"/>
        <w:rPr>
          <w:rFonts w:ascii="Tahoma" w:eastAsia="Calibri" w:hAnsi="Tahoma" w:cs="Tahoma"/>
          <w:b/>
          <w:sz w:val="18"/>
          <w:szCs w:val="18"/>
        </w:rPr>
      </w:pPr>
      <w:r w:rsidRPr="00677A35">
        <w:rPr>
          <w:rFonts w:ascii="Tahoma" w:eastAsia="Times New Roman" w:hAnsi="Tahoma" w:cs="Tahoma"/>
          <w:color w:val="000000"/>
          <w:sz w:val="18"/>
          <w:szCs w:val="18"/>
          <w:lang w:eastAsia="es-ES"/>
        </w:rPr>
        <w:t xml:space="preserve">Conforme a lo establecido en la FIJACION DEL LITIGIO, su causa busca </w:t>
      </w:r>
      <w:r w:rsidR="00AB77E6" w:rsidRPr="00677A35">
        <w:rPr>
          <w:rFonts w:ascii="Tahoma" w:eastAsia="Calibri" w:hAnsi="Tahoma" w:cs="Tahoma"/>
          <w:b/>
          <w:sz w:val="18"/>
          <w:szCs w:val="18"/>
        </w:rPr>
        <w:t xml:space="preserve">establecer si hay o no lugar a declarar la presunta responsabilidad de la entidad demandada NACION-MINISTERIO DE DEFENSA- EJERCITO NACIONAL por las lesiones sufridas por el joven </w:t>
      </w:r>
      <w:r w:rsidR="00AB77E6" w:rsidRPr="00677A35">
        <w:rPr>
          <w:rStyle w:val="FontStyle34"/>
          <w:rFonts w:ascii="Tahoma" w:hAnsi="Tahoma" w:cs="Tahoma"/>
          <w:sz w:val="18"/>
          <w:szCs w:val="18"/>
          <w:lang w:val="es-ES_tradnl" w:eastAsia="es-ES_tradnl"/>
        </w:rPr>
        <w:t>JULIA</w:t>
      </w:r>
      <w:r w:rsidR="00AB77E6" w:rsidRPr="00677A35">
        <w:rPr>
          <w:rStyle w:val="FontStyle34"/>
          <w:rFonts w:ascii="Tahoma" w:hAnsi="Tahoma" w:cs="Tahoma"/>
          <w:bCs w:val="0"/>
          <w:sz w:val="18"/>
          <w:szCs w:val="18"/>
          <w:lang w:val="es-ES_tradnl" w:eastAsia="es-ES_tradnl"/>
        </w:rPr>
        <w:t>N</w:t>
      </w:r>
      <w:r w:rsidR="00AB77E6" w:rsidRPr="00677A35">
        <w:rPr>
          <w:rStyle w:val="FontStyle34"/>
          <w:rFonts w:ascii="Tahoma" w:hAnsi="Tahoma" w:cs="Tahoma"/>
          <w:sz w:val="18"/>
          <w:szCs w:val="18"/>
          <w:lang w:val="es-ES_tradnl" w:eastAsia="es-ES_tradnl"/>
        </w:rPr>
        <w:t xml:space="preserve"> DA</w:t>
      </w:r>
      <w:r w:rsidR="00AB77E6" w:rsidRPr="00677A35">
        <w:rPr>
          <w:rStyle w:val="FontStyle34"/>
          <w:rFonts w:ascii="Tahoma" w:hAnsi="Tahoma" w:cs="Tahoma"/>
          <w:bCs w:val="0"/>
          <w:sz w:val="18"/>
          <w:szCs w:val="18"/>
          <w:lang w:val="es-ES_tradnl" w:eastAsia="es-ES_tradnl"/>
        </w:rPr>
        <w:t>RI</w:t>
      </w:r>
      <w:r w:rsidR="00AB77E6" w:rsidRPr="00677A35">
        <w:rPr>
          <w:rStyle w:val="FontStyle34"/>
          <w:rFonts w:ascii="Tahoma" w:hAnsi="Tahoma" w:cs="Tahoma"/>
          <w:sz w:val="18"/>
          <w:szCs w:val="18"/>
          <w:lang w:val="es-ES_tradnl" w:eastAsia="es-ES_tradnl"/>
        </w:rPr>
        <w:t xml:space="preserve">O </w:t>
      </w:r>
      <w:r w:rsidR="00AB77E6" w:rsidRPr="00677A35">
        <w:rPr>
          <w:rStyle w:val="FontStyle34"/>
          <w:rFonts w:ascii="Tahoma" w:hAnsi="Tahoma" w:cs="Tahoma"/>
          <w:bCs w:val="0"/>
          <w:sz w:val="18"/>
          <w:szCs w:val="18"/>
          <w:lang w:val="es-ES_tradnl" w:eastAsia="es-ES_tradnl"/>
        </w:rPr>
        <w:t>YEPES GÓMEZ</w:t>
      </w:r>
      <w:r w:rsidR="00AB77E6" w:rsidRPr="00677A35">
        <w:rPr>
          <w:rFonts w:ascii="Tahoma" w:eastAsia="Calibri" w:hAnsi="Tahoma" w:cs="Tahoma"/>
          <w:b/>
          <w:sz w:val="18"/>
          <w:szCs w:val="18"/>
        </w:rPr>
        <w:t xml:space="preserve"> </w:t>
      </w:r>
      <w:r w:rsidR="008912FB" w:rsidRPr="00677A35">
        <w:rPr>
          <w:rFonts w:ascii="Tahoma" w:eastAsia="Calibri" w:hAnsi="Tahoma" w:cs="Tahoma"/>
          <w:b/>
          <w:sz w:val="18"/>
          <w:szCs w:val="18"/>
        </w:rPr>
        <w:t>en los hechos sucedidos el 16 de MARZO de 2015, cuando encontrándose prestando su servicio militar, sufrió fractura del tercio distal de la diáfisis de la tibia izquierda y fractura del tercio proximal del peroné</w:t>
      </w:r>
      <w:r w:rsidR="00AB77E6" w:rsidRPr="00677A35">
        <w:rPr>
          <w:rFonts w:ascii="Tahoma" w:eastAsia="Calibri" w:hAnsi="Tahoma" w:cs="Tahoma"/>
          <w:b/>
          <w:sz w:val="18"/>
          <w:szCs w:val="18"/>
        </w:rPr>
        <w:t>.</w:t>
      </w:r>
    </w:p>
    <w:p w:rsidR="00CC2324" w:rsidRPr="00677A35" w:rsidRDefault="00CC2324" w:rsidP="00CC2324">
      <w:pPr>
        <w:spacing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lang w:eastAsia="es-ES"/>
        </w:rPr>
        <w:t>Surge entonces el siguiente problema jurídico:</w:t>
      </w:r>
    </w:p>
    <w:p w:rsidR="00CC2324" w:rsidRPr="00677A35" w:rsidRDefault="00CC2324" w:rsidP="00CC2324">
      <w:pPr>
        <w:spacing w:after="0" w:line="240" w:lineRule="auto"/>
        <w:jc w:val="both"/>
        <w:rPr>
          <w:rFonts w:ascii="Tahoma" w:eastAsia="Times New Roman" w:hAnsi="Tahoma" w:cs="Tahoma"/>
          <w:b/>
          <w:i/>
          <w:color w:val="000000"/>
          <w:sz w:val="18"/>
          <w:szCs w:val="18"/>
          <w:lang w:eastAsia="es-ES"/>
        </w:rPr>
      </w:pPr>
      <w:r w:rsidRPr="00677A35">
        <w:rPr>
          <w:rFonts w:ascii="Tahoma" w:eastAsia="Times New Roman" w:hAnsi="Tahoma" w:cs="Tahoma"/>
          <w:b/>
          <w:color w:val="000000"/>
          <w:sz w:val="18"/>
          <w:szCs w:val="18"/>
          <w:lang w:eastAsia="es-ES"/>
        </w:rPr>
        <w:t>¿</w:t>
      </w:r>
      <w:r w:rsidRPr="00677A35">
        <w:rPr>
          <w:rFonts w:ascii="Tahoma" w:eastAsia="Times New Roman" w:hAnsi="Tahoma" w:cs="Tahoma"/>
          <w:b/>
          <w:i/>
          <w:color w:val="000000"/>
          <w:sz w:val="18"/>
          <w:szCs w:val="18"/>
          <w:lang w:eastAsia="es-ES"/>
        </w:rPr>
        <w:t xml:space="preserve">Debe responder la demandada </w:t>
      </w:r>
      <w:r w:rsidR="0014638F" w:rsidRPr="00677A35">
        <w:rPr>
          <w:rFonts w:ascii="Tahoma" w:eastAsia="Times New Roman" w:hAnsi="Tahoma" w:cs="Tahoma"/>
          <w:b/>
          <w:i/>
          <w:color w:val="000000"/>
          <w:sz w:val="18"/>
          <w:szCs w:val="18"/>
          <w:lang w:eastAsia="es-ES"/>
        </w:rPr>
        <w:t xml:space="preserve">NACION-MINISTERIO DE DEFENSA- EJERCITO NACIONAL </w:t>
      </w:r>
      <w:r w:rsidRPr="00677A35">
        <w:rPr>
          <w:rFonts w:ascii="Tahoma" w:eastAsia="Times New Roman" w:hAnsi="Tahoma" w:cs="Tahoma"/>
          <w:b/>
          <w:i/>
          <w:color w:val="000000"/>
          <w:sz w:val="18"/>
          <w:szCs w:val="18"/>
          <w:lang w:eastAsia="es-ES"/>
        </w:rPr>
        <w:t xml:space="preserve">por los </w:t>
      </w:r>
      <w:r w:rsidR="008912FB" w:rsidRPr="00677A35">
        <w:rPr>
          <w:rFonts w:ascii="Tahoma" w:eastAsia="Times New Roman" w:hAnsi="Tahoma" w:cs="Tahoma"/>
          <w:b/>
          <w:i/>
          <w:color w:val="000000"/>
          <w:sz w:val="18"/>
          <w:szCs w:val="18"/>
          <w:lang w:eastAsia="es-ES"/>
        </w:rPr>
        <w:t>por las lesiones sufridas</w:t>
      </w:r>
      <w:r w:rsidR="00385F42" w:rsidRPr="00677A35">
        <w:rPr>
          <w:rFonts w:ascii="Tahoma" w:eastAsia="Times New Roman" w:hAnsi="Tahoma" w:cs="Tahoma"/>
          <w:b/>
          <w:i/>
          <w:color w:val="000000"/>
          <w:sz w:val="18"/>
          <w:szCs w:val="18"/>
          <w:lang w:eastAsia="es-ES"/>
        </w:rPr>
        <w:t xml:space="preserve"> por el </w:t>
      </w:r>
      <w:r w:rsidR="008912FB" w:rsidRPr="00677A35">
        <w:rPr>
          <w:rFonts w:ascii="Tahoma" w:eastAsia="Times New Roman" w:hAnsi="Tahoma" w:cs="Tahoma"/>
          <w:b/>
          <w:i/>
          <w:color w:val="000000"/>
          <w:sz w:val="18"/>
          <w:szCs w:val="18"/>
          <w:lang w:eastAsia="es-ES"/>
        </w:rPr>
        <w:t>SLB ® JULIAN DARIO YEPES GÓMEZ</w:t>
      </w:r>
      <w:r w:rsidRPr="00677A35">
        <w:rPr>
          <w:rFonts w:ascii="Tahoma" w:eastAsia="Times New Roman" w:hAnsi="Tahoma" w:cs="Tahoma"/>
          <w:b/>
          <w:i/>
          <w:color w:val="000000"/>
          <w:sz w:val="18"/>
          <w:szCs w:val="18"/>
          <w:lang w:eastAsia="es-ES"/>
        </w:rPr>
        <w:t xml:space="preserve"> durante la prestación del servicio militar obligatorio?</w:t>
      </w: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lang w:eastAsia="es-ES"/>
        </w:rPr>
        <w:t>El servicio militar es una obligación constitucional (art. 216)</w:t>
      </w:r>
      <w:r w:rsidRPr="00677A35">
        <w:rPr>
          <w:rFonts w:ascii="Tahoma" w:eastAsia="Times New Roman" w:hAnsi="Tahoma" w:cs="Tahoma"/>
          <w:color w:val="000000"/>
          <w:sz w:val="18"/>
          <w:szCs w:val="18"/>
          <w:vertAlign w:val="superscript"/>
          <w:lang w:eastAsia="es-ES"/>
        </w:rPr>
        <w:footnoteReference w:id="1"/>
      </w:r>
      <w:r w:rsidRPr="00677A35">
        <w:rPr>
          <w:rFonts w:ascii="Tahoma" w:eastAsia="Times New Roman" w:hAnsi="Tahoma" w:cs="Tahoma"/>
          <w:color w:val="000000"/>
          <w:sz w:val="18"/>
          <w:szCs w:val="18"/>
          <w:lang w:eastAsia="es-ES"/>
        </w:rPr>
        <w:t xml:space="preserve"> que surge como contraprestación de los derechos que se reconocen a las personas y que se hace necesario para la eficaz garantía de los mismos. Como lo menciona la apoderada de la parte demandada.</w:t>
      </w: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p>
    <w:p w:rsidR="00CC2324" w:rsidRPr="00677A35" w:rsidRDefault="00CC2324" w:rsidP="00CC2324">
      <w:pPr>
        <w:numPr>
          <w:ilvl w:val="0"/>
          <w:numId w:val="4"/>
        </w:num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u w:val="single"/>
          <w:lang w:eastAsia="es-ES"/>
        </w:rPr>
        <w:t>soldado regular:</w:t>
      </w:r>
      <w:r w:rsidRPr="00677A35">
        <w:rPr>
          <w:rFonts w:ascii="Tahoma" w:eastAsia="Times New Roman" w:hAnsi="Tahoma" w:cs="Tahoma"/>
          <w:color w:val="000000"/>
          <w:sz w:val="18"/>
          <w:szCs w:val="18"/>
          <w:lang w:eastAsia="es-ES"/>
        </w:rPr>
        <w:t xml:space="preserve"> quien no terminó sus estudios de bachillerato y debe permanecer en filas un período entre 18 y 24 meses;</w:t>
      </w:r>
    </w:p>
    <w:p w:rsidR="00CC2324" w:rsidRPr="00677A35" w:rsidRDefault="00CC2324" w:rsidP="00CC2324">
      <w:pPr>
        <w:numPr>
          <w:ilvl w:val="0"/>
          <w:numId w:val="4"/>
        </w:num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u w:val="single"/>
          <w:lang w:eastAsia="es-ES"/>
        </w:rPr>
        <w:t>soldado bachiller</w:t>
      </w:r>
      <w:r w:rsidRPr="00677A35">
        <w:rPr>
          <w:rFonts w:ascii="Tahoma" w:eastAsia="Times New Roman" w:hAnsi="Tahoma" w:cs="Tahoma"/>
          <w:color w:val="000000"/>
          <w:sz w:val="18"/>
          <w:szCs w:val="18"/>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CC2324" w:rsidRPr="00677A35" w:rsidRDefault="00CC2324" w:rsidP="00CC2324">
      <w:pPr>
        <w:numPr>
          <w:ilvl w:val="0"/>
          <w:numId w:val="4"/>
        </w:num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u w:val="single"/>
          <w:lang w:eastAsia="es-ES"/>
        </w:rPr>
        <w:t>auxiliar de policía bachiller</w:t>
      </w:r>
      <w:r w:rsidRPr="00677A35">
        <w:rPr>
          <w:rFonts w:ascii="Tahoma" w:eastAsia="Times New Roman" w:hAnsi="Tahoma" w:cs="Tahoma"/>
          <w:color w:val="000000"/>
          <w:sz w:val="18"/>
          <w:szCs w:val="18"/>
          <w:lang w:eastAsia="es-ES"/>
        </w:rPr>
        <w:t xml:space="preserve">, quien debe prestar el servicio por 12 meses, y </w:t>
      </w:r>
    </w:p>
    <w:p w:rsidR="00CC2324" w:rsidRPr="00677A35" w:rsidRDefault="00CC2324" w:rsidP="00CC2324">
      <w:pPr>
        <w:numPr>
          <w:ilvl w:val="0"/>
          <w:numId w:val="4"/>
        </w:num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u w:val="single"/>
          <w:lang w:eastAsia="es-ES"/>
        </w:rPr>
        <w:t>soldado campesino</w:t>
      </w:r>
      <w:r w:rsidRPr="00677A35">
        <w:rPr>
          <w:rFonts w:ascii="Tahoma" w:eastAsia="Times New Roman" w:hAnsi="Tahoma" w:cs="Tahoma"/>
          <w:color w:val="000000"/>
          <w:sz w:val="18"/>
          <w:szCs w:val="18"/>
          <w:lang w:eastAsia="es-ES"/>
        </w:rPr>
        <w:t xml:space="preserve">, quien es asignado para prestar el servicio militar obligatorio en la zona geográfica donde reside, por un período de 12 a 18 meses. </w:t>
      </w: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lang w:eastAsia="es-ES"/>
        </w:rPr>
        <w:t>En relación con la responsabilidad patrimonial del Estado frente a quienes se encuentren prestando el servicio militar obligatorio, ha considerado el Consejo de Estado 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677A35">
        <w:rPr>
          <w:rFonts w:ascii="Tahoma" w:eastAsia="Times New Roman" w:hAnsi="Tahoma" w:cs="Tahoma"/>
          <w:color w:val="000000"/>
          <w:sz w:val="18"/>
          <w:szCs w:val="18"/>
          <w:vertAlign w:val="superscript"/>
          <w:lang w:eastAsia="es-ES"/>
        </w:rPr>
        <w:footnoteReference w:id="2"/>
      </w:r>
      <w:r w:rsidRPr="00677A35">
        <w:rPr>
          <w:rFonts w:ascii="Tahoma" w:eastAsia="Times New Roman" w:hAnsi="Tahoma" w:cs="Tahoma"/>
          <w:color w:val="000000"/>
          <w:sz w:val="18"/>
          <w:szCs w:val="18"/>
          <w:lang w:eastAsia="es-ES"/>
        </w:rPr>
        <w:t>.</w:t>
      </w: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lang w:eastAsia="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677A35">
        <w:rPr>
          <w:rFonts w:ascii="Tahoma" w:eastAsia="Times New Roman" w:hAnsi="Tahoma" w:cs="Tahoma"/>
          <w:color w:val="000000"/>
          <w:sz w:val="18"/>
          <w:szCs w:val="18"/>
          <w:vertAlign w:val="superscript"/>
          <w:lang w:eastAsia="es-ES"/>
        </w:rPr>
        <w:footnoteReference w:id="3"/>
      </w:r>
      <w:r w:rsidRPr="00677A35">
        <w:rPr>
          <w:rFonts w:ascii="Tahoma" w:eastAsia="Times New Roman" w:hAnsi="Tahoma" w:cs="Tahoma"/>
          <w:color w:val="000000"/>
          <w:sz w:val="18"/>
          <w:szCs w:val="18"/>
          <w:lang w:eastAsia="es-ES"/>
        </w:rPr>
        <w:t>, estableciéndose por regla general, que ante cualquier daño que sufra,  se presume que su causa está vinculada con la prestación del servicio y libertades inherentes a la condición de militar.</w:t>
      </w: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lang w:eastAsia="es-ES"/>
        </w:rPr>
        <w:t xml:space="preserve">Por eso se ha dicho que frente a quien se halla en una situación de especial sujeción como la de los conscriptos, el Estado tiene dos tipos de obligaciones: </w:t>
      </w: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lang w:eastAsia="es-ES"/>
        </w:rPr>
        <w:t xml:space="preserve">1) De hacer, esto es, de prever y controlar los peligros que pueda sufrir desde el momento mismo en que se recluta, hasta el momento en que ella es devuelta a la sociedad, y </w:t>
      </w: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lang w:eastAsia="es-ES"/>
        </w:rPr>
        <w:t>2) De no hacer, referida a la abstención de cualquier conducta que pueda vulnerar o poner en peligro los derechos que no estén limitados por su situación especial</w:t>
      </w:r>
      <w:r w:rsidRPr="00677A35">
        <w:rPr>
          <w:rFonts w:ascii="Tahoma" w:eastAsia="Times New Roman" w:hAnsi="Tahoma" w:cs="Tahoma"/>
          <w:color w:val="000000"/>
          <w:sz w:val="18"/>
          <w:szCs w:val="18"/>
          <w:vertAlign w:val="superscript"/>
          <w:lang w:eastAsia="es-ES"/>
        </w:rPr>
        <w:footnoteReference w:id="4"/>
      </w: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lang w:eastAsia="es-ES"/>
        </w:rPr>
        <w:t>Por otro lado, es importante no olvidar que en los casos de accidente o lesiones, de conformidad con el Decreto Ley 0094 de 1989 en el artículo 35</w:t>
      </w:r>
      <w:r w:rsidRPr="00677A35">
        <w:rPr>
          <w:rFonts w:ascii="Tahoma" w:eastAsia="Times New Roman" w:hAnsi="Tahoma" w:cs="Tahoma"/>
          <w:color w:val="000000"/>
          <w:sz w:val="18"/>
          <w:szCs w:val="18"/>
          <w:vertAlign w:val="superscript"/>
          <w:lang w:eastAsia="es-ES"/>
        </w:rPr>
        <w:footnoteReference w:id="5"/>
      </w:r>
      <w:r w:rsidRPr="00677A35">
        <w:rPr>
          <w:rFonts w:ascii="Tahoma" w:eastAsia="Times New Roman" w:hAnsi="Tahoma" w:cs="Tahoma"/>
          <w:color w:val="000000"/>
          <w:sz w:val="18"/>
          <w:szCs w:val="18"/>
          <w:lang w:eastAsia="es-ES"/>
        </w:rPr>
        <w:t>, el Comandante o Jefe respectivo debe rendir un informe administrativo donde serán calificadas las condiciones de modo, tiempo y lugar en las que sucedieron los hechos de conformidad con la siguiente calificación:</w:t>
      </w: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p>
    <w:p w:rsidR="00CC2324" w:rsidRPr="00677A35" w:rsidRDefault="00CC2324" w:rsidP="00CC2324">
      <w:pPr>
        <w:numPr>
          <w:ilvl w:val="0"/>
          <w:numId w:val="3"/>
        </w:num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lang w:eastAsia="es-ES"/>
        </w:rPr>
        <w:t>En el servicio, pero no por causa y razón del mismo.</w:t>
      </w:r>
    </w:p>
    <w:p w:rsidR="00CC2324" w:rsidRPr="00677A35" w:rsidRDefault="00CC2324" w:rsidP="00CC2324">
      <w:pPr>
        <w:numPr>
          <w:ilvl w:val="0"/>
          <w:numId w:val="3"/>
        </w:num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lang w:eastAsia="es-ES"/>
        </w:rPr>
        <w:t>En el servicio por causa y razón del mismo.</w:t>
      </w:r>
    </w:p>
    <w:p w:rsidR="00CC2324" w:rsidRPr="00677A35" w:rsidRDefault="00CC2324" w:rsidP="00CC2324">
      <w:pPr>
        <w:numPr>
          <w:ilvl w:val="0"/>
          <w:numId w:val="3"/>
        </w:num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lang w:eastAsia="es-ES"/>
        </w:rPr>
        <w:t>En el servicio por causa de heridas en combate o como consecuencia de la acción del enemigo, en conflicto internacional o en tareas de mantenimiento o restablecimiento del orden público.</w:t>
      </w:r>
    </w:p>
    <w:p w:rsidR="00CC2324" w:rsidRPr="00677A35" w:rsidRDefault="00CC2324" w:rsidP="00CC2324">
      <w:pPr>
        <w:numPr>
          <w:ilvl w:val="0"/>
          <w:numId w:val="3"/>
        </w:num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lang w:eastAsia="es-ES"/>
        </w:rPr>
        <w:t>En actos contra la Ley, el Reglamento o la orden Superior.</w:t>
      </w: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r w:rsidRPr="00677A35">
        <w:rPr>
          <w:rFonts w:ascii="Tahoma" w:eastAsia="Times New Roman" w:hAnsi="Tahoma" w:cs="Tahoma"/>
          <w:color w:val="000000"/>
          <w:sz w:val="18"/>
          <w:szCs w:val="18"/>
          <w:lang w:eastAsia="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677A35">
        <w:rPr>
          <w:rFonts w:ascii="Tahoma" w:eastAsia="Times New Roman" w:hAnsi="Tahoma" w:cs="Tahoma"/>
          <w:b/>
          <w:color w:val="000000"/>
          <w:sz w:val="18"/>
          <w:szCs w:val="18"/>
          <w:lang w:eastAsia="es-ES"/>
        </w:rPr>
        <w:t xml:space="preserve"> </w:t>
      </w:r>
      <w:r w:rsidRPr="00677A35">
        <w:rPr>
          <w:rFonts w:ascii="Tahoma" w:eastAsia="Times New Roman" w:hAnsi="Tahoma" w:cs="Tahoma"/>
          <w:color w:val="000000"/>
          <w:sz w:val="18"/>
          <w:szCs w:val="18"/>
          <w:lang w:eastAsia="es-ES"/>
        </w:rPr>
        <w:t xml:space="preserve">pero, en todo caso, se ha considerado que el daño no será imputable al Estado cuando se haya producido por culpa exclusiva de la víctima, por fuerza mayor o por el hecho exclusivo de un tercero. </w:t>
      </w:r>
    </w:p>
    <w:p w:rsidR="00CC2324" w:rsidRPr="00677A35" w:rsidRDefault="00CC2324" w:rsidP="00CC2324">
      <w:pPr>
        <w:tabs>
          <w:tab w:val="left" w:pos="426"/>
        </w:tabs>
        <w:spacing w:after="0" w:line="240" w:lineRule="auto"/>
        <w:contextualSpacing/>
        <w:jc w:val="both"/>
        <w:rPr>
          <w:rFonts w:ascii="Tahoma" w:eastAsia="Times New Roman" w:hAnsi="Tahoma" w:cs="Tahoma"/>
          <w:color w:val="000000"/>
          <w:sz w:val="18"/>
          <w:szCs w:val="18"/>
          <w:lang w:eastAsia="es-ES"/>
        </w:rPr>
      </w:pPr>
    </w:p>
    <w:p w:rsidR="00CC2324" w:rsidRPr="00677A35" w:rsidRDefault="00CC2324" w:rsidP="00B86C28">
      <w:pPr>
        <w:pStyle w:val="Prrafodelista"/>
        <w:numPr>
          <w:ilvl w:val="1"/>
          <w:numId w:val="39"/>
        </w:numPr>
        <w:tabs>
          <w:tab w:val="left" w:pos="567"/>
        </w:tabs>
        <w:ind w:left="0" w:firstLine="0"/>
        <w:jc w:val="both"/>
        <w:rPr>
          <w:rFonts w:ascii="Tahoma" w:hAnsi="Tahoma" w:cs="Tahoma"/>
          <w:b/>
          <w:sz w:val="18"/>
          <w:szCs w:val="18"/>
        </w:rPr>
      </w:pPr>
      <w:r w:rsidRPr="00677A35">
        <w:rPr>
          <w:rFonts w:ascii="Tahoma" w:hAnsi="Tahoma" w:cs="Tahoma"/>
          <w:b/>
          <w:sz w:val="18"/>
          <w:szCs w:val="18"/>
        </w:rPr>
        <w:t>ANÁLISIS CRÍTICO DE LAS PRUEBAS:</w:t>
      </w:r>
    </w:p>
    <w:p w:rsidR="00CC2324" w:rsidRPr="00677A35" w:rsidRDefault="00CC2324" w:rsidP="00CC2324">
      <w:pPr>
        <w:tabs>
          <w:tab w:val="left" w:pos="284"/>
        </w:tabs>
        <w:spacing w:line="240" w:lineRule="auto"/>
        <w:ind w:left="720"/>
        <w:contextualSpacing/>
        <w:jc w:val="both"/>
        <w:rPr>
          <w:rFonts w:ascii="Tahoma" w:eastAsia="Times New Roman" w:hAnsi="Tahoma" w:cs="Tahoma"/>
          <w:b/>
          <w:color w:val="000000"/>
          <w:sz w:val="18"/>
          <w:szCs w:val="18"/>
          <w:lang w:eastAsia="es-ES"/>
        </w:rPr>
      </w:pPr>
    </w:p>
    <w:p w:rsidR="00CC2324" w:rsidRPr="00677A35" w:rsidRDefault="00CC2324" w:rsidP="00971184">
      <w:pPr>
        <w:pStyle w:val="Prrafodelista"/>
        <w:numPr>
          <w:ilvl w:val="2"/>
          <w:numId w:val="39"/>
        </w:numPr>
        <w:tabs>
          <w:tab w:val="left" w:pos="709"/>
        </w:tabs>
        <w:ind w:left="0" w:firstLine="0"/>
        <w:jc w:val="both"/>
        <w:rPr>
          <w:rFonts w:ascii="Tahoma" w:hAnsi="Tahoma" w:cs="Tahoma"/>
          <w:sz w:val="18"/>
          <w:szCs w:val="18"/>
        </w:rPr>
      </w:pPr>
      <w:r w:rsidRPr="00677A35">
        <w:rPr>
          <w:rFonts w:ascii="Tahoma" w:hAnsi="Tahoma" w:cs="Tahoma"/>
          <w:b/>
          <w:sz w:val="18"/>
          <w:szCs w:val="18"/>
        </w:rPr>
        <w:t>Conforme</w:t>
      </w:r>
      <w:r w:rsidRPr="00677A35">
        <w:rPr>
          <w:rFonts w:ascii="Tahoma" w:hAnsi="Tahoma" w:cs="Tahoma"/>
          <w:sz w:val="18"/>
          <w:szCs w:val="18"/>
        </w:rPr>
        <w:t xml:space="preserve"> al material probatorio aportado se </w:t>
      </w:r>
      <w:r w:rsidRPr="00677A35">
        <w:rPr>
          <w:rFonts w:ascii="Tahoma" w:hAnsi="Tahoma" w:cs="Tahoma"/>
          <w:b/>
          <w:sz w:val="18"/>
          <w:szCs w:val="18"/>
        </w:rPr>
        <w:t>encuentran PROBADOS los siguientes hechos</w:t>
      </w:r>
      <w:r w:rsidRPr="00677A35">
        <w:rPr>
          <w:rFonts w:ascii="Tahoma" w:hAnsi="Tahoma" w:cs="Tahoma"/>
          <w:sz w:val="18"/>
          <w:szCs w:val="18"/>
        </w:rPr>
        <w:t>:</w:t>
      </w:r>
    </w:p>
    <w:p w:rsidR="00CC2324" w:rsidRPr="00677A35" w:rsidRDefault="00CC2324" w:rsidP="00CC2324">
      <w:pPr>
        <w:spacing w:after="0" w:line="240" w:lineRule="auto"/>
        <w:jc w:val="both"/>
        <w:rPr>
          <w:rFonts w:ascii="Tahoma" w:eastAsia="Times New Roman" w:hAnsi="Tahoma" w:cs="Tahoma"/>
          <w:color w:val="000000"/>
          <w:sz w:val="18"/>
          <w:szCs w:val="18"/>
          <w:lang w:eastAsia="es-ES"/>
        </w:rPr>
      </w:pPr>
    </w:p>
    <w:p w:rsidR="00385F42" w:rsidRPr="00677A35" w:rsidRDefault="00D4434E" w:rsidP="00971184">
      <w:pPr>
        <w:pStyle w:val="Prrafodelista"/>
        <w:widowControl w:val="0"/>
        <w:numPr>
          <w:ilvl w:val="0"/>
          <w:numId w:val="34"/>
        </w:numPr>
        <w:tabs>
          <w:tab w:val="left" w:pos="284"/>
        </w:tabs>
        <w:autoSpaceDE w:val="0"/>
        <w:autoSpaceDN w:val="0"/>
        <w:adjustRightInd w:val="0"/>
        <w:ind w:left="0" w:firstLine="0"/>
        <w:jc w:val="both"/>
        <w:rPr>
          <w:rFonts w:ascii="Tahoma" w:hAnsi="Tahoma" w:cs="Tahoma"/>
          <w:bCs/>
          <w:sz w:val="18"/>
          <w:szCs w:val="18"/>
          <w:lang w:val="es-ES_tradnl"/>
        </w:rPr>
      </w:pPr>
      <w:r w:rsidRPr="00677A35">
        <w:rPr>
          <w:rFonts w:ascii="Tahoma" w:hAnsi="Tahoma" w:cs="Tahoma"/>
          <w:bCs/>
          <w:sz w:val="18"/>
          <w:szCs w:val="18"/>
          <w:lang w:val="es-ES_tradnl"/>
        </w:rPr>
        <w:t>El señor JULIAN DARIO GOMEZ YEPES prestó su servicio militar obligatorio como soldado regular del 3 de abril de 2014 al 9 de noviembre de 2014 y como soldado bachiller del 10 de noviembre de 2014 al 3 de abril de 2015</w:t>
      </w:r>
      <w:r w:rsidR="00385F42" w:rsidRPr="00677A35">
        <w:rPr>
          <w:rStyle w:val="Refdenotaalpie"/>
          <w:rFonts w:ascii="Tahoma" w:hAnsi="Tahoma" w:cs="Tahoma"/>
          <w:bCs/>
          <w:sz w:val="18"/>
          <w:szCs w:val="18"/>
          <w:lang w:val="es-ES_tradnl"/>
        </w:rPr>
        <w:footnoteReference w:id="6"/>
      </w:r>
      <w:r w:rsidR="00385F42" w:rsidRPr="00677A35">
        <w:rPr>
          <w:rFonts w:ascii="Tahoma" w:hAnsi="Tahoma" w:cs="Tahoma"/>
          <w:bCs/>
          <w:sz w:val="18"/>
          <w:szCs w:val="18"/>
          <w:lang w:val="es-ES_tradnl"/>
        </w:rPr>
        <w:t xml:space="preserve"> </w:t>
      </w:r>
    </w:p>
    <w:p w:rsidR="00385F42" w:rsidRPr="00677A35" w:rsidRDefault="00385F42" w:rsidP="00385F42">
      <w:pPr>
        <w:pStyle w:val="Prrafodelista"/>
        <w:widowControl w:val="0"/>
        <w:tabs>
          <w:tab w:val="left" w:pos="142"/>
        </w:tabs>
        <w:autoSpaceDE w:val="0"/>
        <w:autoSpaceDN w:val="0"/>
        <w:adjustRightInd w:val="0"/>
        <w:ind w:left="502"/>
        <w:jc w:val="both"/>
        <w:rPr>
          <w:rFonts w:ascii="Tahoma" w:hAnsi="Tahoma" w:cs="Tahoma"/>
          <w:bCs/>
          <w:sz w:val="18"/>
          <w:szCs w:val="18"/>
          <w:lang w:val="es-ES_tradnl"/>
        </w:rPr>
      </w:pPr>
    </w:p>
    <w:p w:rsidR="00385F42" w:rsidRPr="00677A35" w:rsidRDefault="00385F42" w:rsidP="00DF6CF2">
      <w:pPr>
        <w:pStyle w:val="Prrafodelista"/>
        <w:widowControl w:val="0"/>
        <w:numPr>
          <w:ilvl w:val="0"/>
          <w:numId w:val="34"/>
        </w:numPr>
        <w:tabs>
          <w:tab w:val="left" w:pos="284"/>
        </w:tabs>
        <w:autoSpaceDE w:val="0"/>
        <w:autoSpaceDN w:val="0"/>
        <w:adjustRightInd w:val="0"/>
        <w:ind w:left="0" w:firstLine="0"/>
        <w:jc w:val="both"/>
        <w:rPr>
          <w:rFonts w:ascii="Tahoma" w:hAnsi="Tahoma" w:cs="Tahoma"/>
          <w:bCs/>
          <w:i/>
          <w:sz w:val="18"/>
          <w:szCs w:val="18"/>
          <w:lang w:val="es-ES_tradnl"/>
        </w:rPr>
      </w:pPr>
      <w:r w:rsidRPr="00677A35">
        <w:rPr>
          <w:rFonts w:ascii="Tahoma" w:hAnsi="Tahoma" w:cs="Tahoma"/>
          <w:bCs/>
          <w:sz w:val="18"/>
          <w:szCs w:val="18"/>
          <w:lang w:val="es-ES_tradnl"/>
        </w:rPr>
        <w:t xml:space="preserve">El </w:t>
      </w:r>
      <w:r w:rsidR="00E0452D" w:rsidRPr="00677A35">
        <w:rPr>
          <w:rFonts w:ascii="Tahoma" w:hAnsi="Tahoma" w:cs="Tahoma"/>
          <w:bCs/>
          <w:sz w:val="18"/>
          <w:szCs w:val="18"/>
          <w:lang w:val="es-ES_tradnl"/>
        </w:rPr>
        <w:t>24 d</w:t>
      </w:r>
      <w:r w:rsidRPr="00677A35">
        <w:rPr>
          <w:rFonts w:ascii="Tahoma" w:hAnsi="Tahoma" w:cs="Tahoma"/>
          <w:bCs/>
          <w:sz w:val="18"/>
          <w:szCs w:val="18"/>
          <w:lang w:val="es-ES_tradnl"/>
        </w:rPr>
        <w:t>e marzo de 2015 se realizó el informativo por lesiones Nº 0</w:t>
      </w:r>
      <w:r w:rsidR="00E0452D" w:rsidRPr="00677A35">
        <w:rPr>
          <w:rFonts w:ascii="Tahoma" w:hAnsi="Tahoma" w:cs="Tahoma"/>
          <w:bCs/>
          <w:sz w:val="18"/>
          <w:szCs w:val="18"/>
          <w:lang w:val="es-ES_tradnl"/>
        </w:rPr>
        <w:t>01</w:t>
      </w:r>
      <w:r w:rsidRPr="00677A35">
        <w:rPr>
          <w:rFonts w:ascii="Tahoma" w:hAnsi="Tahoma" w:cs="Tahoma"/>
          <w:bCs/>
          <w:sz w:val="18"/>
          <w:szCs w:val="18"/>
          <w:lang w:val="es-ES_tradnl"/>
        </w:rPr>
        <w:t xml:space="preserve"> donde se anotó lo siguiente</w:t>
      </w:r>
      <w:r w:rsidR="00E7198B" w:rsidRPr="00677A35">
        <w:rPr>
          <w:rFonts w:ascii="Tahoma" w:hAnsi="Tahoma" w:cs="Tahoma"/>
          <w:bCs/>
          <w:i/>
          <w:sz w:val="18"/>
          <w:szCs w:val="18"/>
          <w:lang w:val="es-ES_tradnl"/>
        </w:rPr>
        <w:t xml:space="preserve">: </w:t>
      </w:r>
      <w:r w:rsidR="00187E52" w:rsidRPr="00677A35">
        <w:rPr>
          <w:rFonts w:ascii="Cambria" w:hAnsi="Cambria" w:cs="Tahoma"/>
          <w:bCs/>
          <w:i/>
          <w:sz w:val="18"/>
          <w:szCs w:val="18"/>
          <w:lang w:val="es-ES_tradnl"/>
        </w:rPr>
        <w:t>“</w:t>
      </w:r>
      <w:r w:rsidR="00E7198B" w:rsidRPr="00677A35">
        <w:rPr>
          <w:rFonts w:ascii="Cambria" w:hAnsi="Cambria" w:cs="Tahoma"/>
          <w:bCs/>
          <w:i/>
          <w:sz w:val="18"/>
          <w:szCs w:val="18"/>
          <w:lang w:val="es-ES_tradnl"/>
        </w:rPr>
        <w:t xml:space="preserve">(…) El día 16 de Marzo de 2015 siendo aproximadamente las 20:00 horas, se encontraba el SLB  YEPES GOMEZ JULIAN DARIO CM 1024532044, quien se desempeñaba como ranchero, cumpliendo la orden de transportar los </w:t>
      </w:r>
      <w:r w:rsidR="007C0932" w:rsidRPr="00677A35">
        <w:rPr>
          <w:rFonts w:ascii="Cambria" w:hAnsi="Cambria" w:cs="Tahoma"/>
          <w:bCs/>
          <w:i/>
          <w:sz w:val="18"/>
          <w:szCs w:val="18"/>
          <w:lang w:val="es-ES_tradnl"/>
        </w:rPr>
        <w:t>víveres</w:t>
      </w:r>
      <w:r w:rsidR="00E7198B" w:rsidRPr="00677A35">
        <w:rPr>
          <w:rFonts w:ascii="Cambria" w:hAnsi="Cambria" w:cs="Tahoma"/>
          <w:bCs/>
          <w:i/>
          <w:sz w:val="18"/>
          <w:szCs w:val="18"/>
          <w:lang w:val="es-ES_tradnl"/>
        </w:rPr>
        <w:t xml:space="preserve"> hacia el rancho de tropa para la preparación de los alimentos del día siguiente, emitida por el señor CP. Trujillo Andrade </w:t>
      </w:r>
      <w:proofErr w:type="spellStart"/>
      <w:r w:rsidR="00E7198B" w:rsidRPr="00677A35">
        <w:rPr>
          <w:rFonts w:ascii="Cambria" w:hAnsi="Cambria" w:cs="Tahoma"/>
          <w:bCs/>
          <w:i/>
          <w:sz w:val="18"/>
          <w:szCs w:val="18"/>
          <w:lang w:val="es-ES_tradnl"/>
        </w:rPr>
        <w:t>Faiver</w:t>
      </w:r>
      <w:proofErr w:type="spellEnd"/>
      <w:r w:rsidR="00E7198B" w:rsidRPr="00677A35">
        <w:rPr>
          <w:rFonts w:ascii="Cambria" w:hAnsi="Cambria" w:cs="Tahoma"/>
          <w:bCs/>
          <w:i/>
          <w:sz w:val="18"/>
          <w:szCs w:val="18"/>
          <w:lang w:val="es-ES_tradnl"/>
        </w:rPr>
        <w:t xml:space="preserve"> Alfredo, </w:t>
      </w:r>
      <w:r w:rsidR="007C0932" w:rsidRPr="00677A35">
        <w:rPr>
          <w:rFonts w:ascii="Cambria" w:hAnsi="Cambria" w:cs="Tahoma"/>
          <w:bCs/>
          <w:i/>
          <w:sz w:val="18"/>
          <w:szCs w:val="18"/>
          <w:lang w:val="es-ES_tradnl"/>
        </w:rPr>
        <w:t>Ecónomo</w:t>
      </w:r>
      <w:r w:rsidR="00E7198B" w:rsidRPr="00677A35">
        <w:rPr>
          <w:rFonts w:ascii="Cambria" w:hAnsi="Cambria" w:cs="Tahoma"/>
          <w:bCs/>
          <w:i/>
          <w:sz w:val="18"/>
          <w:szCs w:val="18"/>
          <w:lang w:val="es-ES_tradnl"/>
        </w:rPr>
        <w:t xml:space="preserve"> de la Unidad, quien lo acompañaba; a lo cual mientras se desplazaba cerca al lugar de destino, mencionado soldado se tropezó con un perro que pasó en ese momento por el lugar y al cual no vio; </w:t>
      </w:r>
      <w:r w:rsidR="007C0932" w:rsidRPr="00677A35">
        <w:rPr>
          <w:rFonts w:ascii="Cambria" w:hAnsi="Cambria" w:cs="Tahoma"/>
          <w:bCs/>
          <w:i/>
          <w:sz w:val="18"/>
          <w:szCs w:val="18"/>
          <w:lang w:val="es-ES_tradnl"/>
        </w:rPr>
        <w:t>llevándole</w:t>
      </w:r>
      <w:r w:rsidR="00E7198B" w:rsidRPr="00677A35">
        <w:rPr>
          <w:rFonts w:ascii="Cambria" w:hAnsi="Cambria" w:cs="Tahoma"/>
          <w:bCs/>
          <w:i/>
          <w:sz w:val="18"/>
          <w:szCs w:val="18"/>
          <w:lang w:val="es-ES_tradnl"/>
        </w:rPr>
        <w:t xml:space="preserve"> a sufrir una caída desde su propia altura, quedando totalmente tendido y adolorido en el suelo. </w:t>
      </w:r>
      <w:r w:rsidR="007C0932" w:rsidRPr="00677A35">
        <w:rPr>
          <w:rFonts w:ascii="Cambria" w:hAnsi="Cambria" w:cs="Tahoma"/>
          <w:bCs/>
          <w:i/>
          <w:sz w:val="18"/>
          <w:szCs w:val="18"/>
          <w:lang w:val="es-ES_tradnl"/>
        </w:rPr>
        <w:t>Inmediatamente</w:t>
      </w:r>
      <w:r w:rsidR="00E7198B" w:rsidRPr="00677A35">
        <w:rPr>
          <w:rFonts w:ascii="Cambria" w:hAnsi="Cambria" w:cs="Tahoma"/>
          <w:bCs/>
          <w:i/>
          <w:sz w:val="18"/>
          <w:szCs w:val="18"/>
          <w:lang w:val="es-ES_tradnl"/>
        </w:rPr>
        <w:t xml:space="preserve"> el Suboficial se acerca al Soldado y este le dice textualmente “mi Cabo</w:t>
      </w:r>
      <w:r w:rsidR="007C0932" w:rsidRPr="00677A35">
        <w:rPr>
          <w:rFonts w:ascii="Cambria" w:hAnsi="Cambria" w:cs="Tahoma"/>
          <w:bCs/>
          <w:i/>
          <w:sz w:val="18"/>
          <w:szCs w:val="18"/>
          <w:lang w:val="es-ES_tradnl"/>
        </w:rPr>
        <w:t xml:space="preserve"> me jodí”, frente </w:t>
      </w:r>
      <w:proofErr w:type="spellStart"/>
      <w:r w:rsidR="007C0932" w:rsidRPr="00677A35">
        <w:rPr>
          <w:rFonts w:ascii="Cambria" w:hAnsi="Cambria" w:cs="Tahoma"/>
          <w:bCs/>
          <w:i/>
          <w:sz w:val="18"/>
          <w:szCs w:val="18"/>
          <w:lang w:val="es-ES_tradnl"/>
        </w:rPr>
        <w:t>ala</w:t>
      </w:r>
      <w:proofErr w:type="spellEnd"/>
      <w:r w:rsidR="007C0932" w:rsidRPr="00677A35">
        <w:rPr>
          <w:rFonts w:ascii="Cambria" w:hAnsi="Cambria" w:cs="Tahoma"/>
          <w:bCs/>
          <w:i/>
          <w:sz w:val="18"/>
          <w:szCs w:val="18"/>
          <w:lang w:val="es-ES_tradnl"/>
        </w:rPr>
        <w:t xml:space="preserve"> pregunta que le hace el Cab</w:t>
      </w:r>
      <w:r w:rsidR="00680D1E" w:rsidRPr="00677A35">
        <w:rPr>
          <w:rFonts w:ascii="Cambria" w:hAnsi="Cambria" w:cs="Tahoma"/>
          <w:bCs/>
          <w:i/>
          <w:sz w:val="18"/>
          <w:szCs w:val="18"/>
          <w:lang w:val="es-ES_tradnl"/>
        </w:rPr>
        <w:t xml:space="preserve">o, de que si le duele el tobillo, el Soldado responde que le duele </w:t>
      </w:r>
      <w:proofErr w:type="spellStart"/>
      <w:r w:rsidR="00680D1E" w:rsidRPr="00677A35">
        <w:rPr>
          <w:rFonts w:ascii="Cambria" w:hAnsi="Cambria" w:cs="Tahoma"/>
          <w:bCs/>
          <w:i/>
          <w:sz w:val="18"/>
          <w:szCs w:val="18"/>
          <w:lang w:val="es-ES_tradnl"/>
        </w:rPr>
        <w:t>mas</w:t>
      </w:r>
      <w:proofErr w:type="spellEnd"/>
      <w:r w:rsidR="00680D1E" w:rsidRPr="00677A35">
        <w:rPr>
          <w:rFonts w:ascii="Cambria" w:hAnsi="Cambria" w:cs="Tahoma"/>
          <w:bCs/>
          <w:i/>
          <w:sz w:val="18"/>
          <w:szCs w:val="18"/>
          <w:lang w:val="es-ES_tradnl"/>
        </w:rPr>
        <w:t xml:space="preserve"> arriba. El Suboficial con la ayuda del SLR, Perilla Corredor </w:t>
      </w:r>
      <w:proofErr w:type="spellStart"/>
      <w:r w:rsidR="00680D1E" w:rsidRPr="00677A35">
        <w:rPr>
          <w:rFonts w:ascii="Cambria" w:hAnsi="Cambria" w:cs="Tahoma"/>
          <w:bCs/>
          <w:i/>
          <w:sz w:val="18"/>
          <w:szCs w:val="18"/>
          <w:lang w:val="es-ES_tradnl"/>
        </w:rPr>
        <w:t>Jonatahan</w:t>
      </w:r>
      <w:proofErr w:type="spellEnd"/>
      <w:r w:rsidR="00680D1E" w:rsidRPr="00677A35">
        <w:rPr>
          <w:rFonts w:ascii="Cambria" w:hAnsi="Cambria" w:cs="Tahoma"/>
          <w:bCs/>
          <w:i/>
          <w:sz w:val="18"/>
          <w:szCs w:val="18"/>
          <w:lang w:val="es-ES_tradnl"/>
        </w:rPr>
        <w:t xml:space="preserve"> Alexander, le quitaron la bota y luego llamó por radio al SS. </w:t>
      </w:r>
      <w:proofErr w:type="spellStart"/>
      <w:r w:rsidR="00680D1E" w:rsidRPr="00677A35">
        <w:rPr>
          <w:rFonts w:ascii="Cambria" w:hAnsi="Cambria" w:cs="Tahoma"/>
          <w:bCs/>
          <w:i/>
          <w:sz w:val="18"/>
          <w:szCs w:val="18"/>
          <w:lang w:val="es-ES_tradnl"/>
        </w:rPr>
        <w:t>Anaconas</w:t>
      </w:r>
      <w:proofErr w:type="spellEnd"/>
      <w:r w:rsidR="00680D1E" w:rsidRPr="00677A35">
        <w:rPr>
          <w:rFonts w:ascii="Cambria" w:hAnsi="Cambria" w:cs="Tahoma"/>
          <w:bCs/>
          <w:i/>
          <w:sz w:val="18"/>
          <w:szCs w:val="18"/>
          <w:lang w:val="es-ES_tradnl"/>
        </w:rPr>
        <w:t xml:space="preserve"> Silva </w:t>
      </w:r>
      <w:proofErr w:type="spellStart"/>
      <w:r w:rsidR="00680D1E" w:rsidRPr="00677A35">
        <w:rPr>
          <w:rFonts w:ascii="Cambria" w:hAnsi="Cambria" w:cs="Tahoma"/>
          <w:bCs/>
          <w:i/>
          <w:sz w:val="18"/>
          <w:szCs w:val="18"/>
          <w:lang w:val="es-ES_tradnl"/>
        </w:rPr>
        <w:t>Edwar</w:t>
      </w:r>
      <w:proofErr w:type="spellEnd"/>
      <w:r w:rsidR="00680D1E" w:rsidRPr="00677A35">
        <w:rPr>
          <w:rFonts w:ascii="Cambria" w:hAnsi="Cambria" w:cs="Tahoma"/>
          <w:bCs/>
          <w:i/>
          <w:sz w:val="18"/>
          <w:szCs w:val="18"/>
          <w:lang w:val="es-ES_tradnl"/>
        </w:rPr>
        <w:t xml:space="preserve"> David, quien se encontraba de Enfermero de </w:t>
      </w:r>
      <w:r w:rsidR="00862BF8" w:rsidRPr="00677A35">
        <w:rPr>
          <w:rFonts w:ascii="Cambria" w:hAnsi="Cambria" w:cs="Tahoma"/>
          <w:bCs/>
          <w:i/>
          <w:sz w:val="18"/>
          <w:szCs w:val="18"/>
          <w:lang w:val="es-ES_tradnl"/>
        </w:rPr>
        <w:t xml:space="preserve">servicio de la </w:t>
      </w:r>
      <w:r w:rsidR="00680D1E" w:rsidRPr="00677A35">
        <w:rPr>
          <w:rFonts w:ascii="Cambria" w:hAnsi="Cambria" w:cs="Tahoma"/>
          <w:bCs/>
          <w:i/>
          <w:sz w:val="18"/>
          <w:szCs w:val="18"/>
          <w:lang w:val="es-ES_tradnl"/>
        </w:rPr>
        <w:t xml:space="preserve">Unidad; posteriormente fue subido el Soldado en un camilla y lo llevaron a la </w:t>
      </w:r>
      <w:r w:rsidR="00DF6CF2" w:rsidRPr="00677A35">
        <w:rPr>
          <w:rFonts w:ascii="Cambria" w:hAnsi="Cambria" w:cs="Tahoma"/>
          <w:bCs/>
          <w:i/>
          <w:sz w:val="18"/>
          <w:szCs w:val="18"/>
          <w:lang w:val="es-ES_tradnl"/>
        </w:rPr>
        <w:t xml:space="preserve">Enfermería para ser valorado por el ST. </w:t>
      </w:r>
      <w:proofErr w:type="spellStart"/>
      <w:r w:rsidR="00DF6CF2" w:rsidRPr="00677A35">
        <w:rPr>
          <w:rFonts w:ascii="Cambria" w:hAnsi="Cambria" w:cs="Tahoma"/>
          <w:bCs/>
          <w:i/>
          <w:sz w:val="18"/>
          <w:szCs w:val="18"/>
          <w:lang w:val="es-ES_tradnl"/>
        </w:rPr>
        <w:t>Marin</w:t>
      </w:r>
      <w:proofErr w:type="spellEnd"/>
      <w:r w:rsidR="00DF6CF2" w:rsidRPr="00677A35">
        <w:rPr>
          <w:rFonts w:ascii="Cambria" w:hAnsi="Cambria" w:cs="Tahoma"/>
          <w:bCs/>
          <w:i/>
          <w:sz w:val="18"/>
          <w:szCs w:val="18"/>
          <w:lang w:val="es-ES_tradnl"/>
        </w:rPr>
        <w:t xml:space="preserve"> Ordoñez Jaime </w:t>
      </w:r>
      <w:proofErr w:type="spellStart"/>
      <w:r w:rsidR="00DF6CF2" w:rsidRPr="00677A35">
        <w:rPr>
          <w:rFonts w:ascii="Cambria" w:hAnsi="Cambria" w:cs="Tahoma"/>
          <w:bCs/>
          <w:i/>
          <w:sz w:val="18"/>
          <w:szCs w:val="18"/>
          <w:lang w:val="es-ES_tradnl"/>
        </w:rPr>
        <w:t>Andres</w:t>
      </w:r>
      <w:proofErr w:type="spellEnd"/>
      <w:r w:rsidR="00DF6CF2" w:rsidRPr="00677A35">
        <w:rPr>
          <w:rFonts w:ascii="Cambria" w:hAnsi="Cambria" w:cs="Tahoma"/>
          <w:bCs/>
          <w:i/>
          <w:sz w:val="18"/>
          <w:szCs w:val="18"/>
          <w:lang w:val="es-ES_tradnl"/>
        </w:rPr>
        <w:t>, Medico de la Unidad; quien le presta los primeros auxilios y le pronostica que posiblemente tenía una fractura de la tibio del pie izquierdo.</w:t>
      </w:r>
      <w:r w:rsidR="006A33E9" w:rsidRPr="00677A35">
        <w:rPr>
          <w:rFonts w:ascii="Cambria" w:hAnsi="Cambria" w:cs="Tahoma"/>
          <w:bCs/>
          <w:i/>
          <w:sz w:val="18"/>
          <w:szCs w:val="18"/>
          <w:lang w:val="es-ES_tradnl"/>
        </w:rPr>
        <w:t xml:space="preserve"> </w:t>
      </w:r>
      <w:r w:rsidRPr="00677A35">
        <w:rPr>
          <w:rFonts w:ascii="Cambria" w:hAnsi="Cambria" w:cs="Tahoma"/>
          <w:bCs/>
          <w:i/>
          <w:sz w:val="18"/>
          <w:szCs w:val="18"/>
          <w:lang w:val="es-ES_tradnl"/>
        </w:rPr>
        <w:t>(…)</w:t>
      </w:r>
      <w:r w:rsidR="00DF6CF2" w:rsidRPr="00677A35">
        <w:rPr>
          <w:rFonts w:ascii="Cambria" w:hAnsi="Cambria" w:cs="Tahoma"/>
          <w:bCs/>
          <w:i/>
          <w:sz w:val="18"/>
          <w:szCs w:val="18"/>
          <w:lang w:val="es-ES_tradnl"/>
        </w:rPr>
        <w:t>”</w:t>
      </w:r>
      <w:r w:rsidR="006A33E9" w:rsidRPr="00677A35">
        <w:rPr>
          <w:rStyle w:val="Refdenotaalpie"/>
          <w:rFonts w:ascii="Tahoma" w:hAnsi="Tahoma" w:cs="Tahoma"/>
          <w:bCs/>
          <w:i/>
          <w:sz w:val="18"/>
          <w:szCs w:val="18"/>
          <w:lang w:val="es-ES_tradnl"/>
        </w:rPr>
        <w:footnoteReference w:id="7"/>
      </w:r>
    </w:p>
    <w:p w:rsidR="006D3D1D" w:rsidRPr="00677A35" w:rsidRDefault="006D3D1D" w:rsidP="006D3D1D">
      <w:pPr>
        <w:pStyle w:val="Prrafodelista"/>
        <w:widowControl w:val="0"/>
        <w:tabs>
          <w:tab w:val="left" w:pos="142"/>
        </w:tabs>
        <w:autoSpaceDE w:val="0"/>
        <w:autoSpaceDN w:val="0"/>
        <w:adjustRightInd w:val="0"/>
        <w:ind w:left="502"/>
        <w:jc w:val="both"/>
        <w:rPr>
          <w:rFonts w:ascii="Tahoma" w:hAnsi="Tahoma" w:cs="Tahoma"/>
          <w:bCs/>
          <w:sz w:val="18"/>
          <w:szCs w:val="18"/>
          <w:lang w:val="es-ES_tradnl"/>
        </w:rPr>
      </w:pPr>
    </w:p>
    <w:p w:rsidR="006D3D1D" w:rsidRPr="00677A35" w:rsidRDefault="00565441" w:rsidP="00971184">
      <w:pPr>
        <w:pStyle w:val="Prrafodelista"/>
        <w:widowControl w:val="0"/>
        <w:numPr>
          <w:ilvl w:val="0"/>
          <w:numId w:val="34"/>
        </w:numPr>
        <w:tabs>
          <w:tab w:val="left" w:pos="284"/>
        </w:tabs>
        <w:autoSpaceDE w:val="0"/>
        <w:autoSpaceDN w:val="0"/>
        <w:adjustRightInd w:val="0"/>
        <w:ind w:left="0" w:firstLine="0"/>
        <w:jc w:val="both"/>
        <w:rPr>
          <w:rFonts w:ascii="Tahoma" w:hAnsi="Tahoma" w:cs="Tahoma"/>
          <w:bCs/>
          <w:sz w:val="18"/>
          <w:szCs w:val="18"/>
          <w:lang w:val="es-ES_tradnl"/>
        </w:rPr>
      </w:pPr>
      <w:r w:rsidRPr="00677A35">
        <w:rPr>
          <w:rFonts w:ascii="Tahoma" w:hAnsi="Tahoma" w:cs="Tahoma"/>
          <w:bCs/>
          <w:sz w:val="18"/>
          <w:szCs w:val="18"/>
          <w:lang w:val="es-ES_tradnl"/>
        </w:rPr>
        <w:t xml:space="preserve">Mediante acta No. 0809 se </w:t>
      </w:r>
      <w:r w:rsidR="00187E52" w:rsidRPr="00677A35">
        <w:rPr>
          <w:rFonts w:ascii="Tahoma" w:hAnsi="Tahoma" w:cs="Tahoma"/>
          <w:bCs/>
          <w:sz w:val="18"/>
          <w:szCs w:val="18"/>
          <w:lang w:val="es-ES_tradnl"/>
        </w:rPr>
        <w:t>llevó</w:t>
      </w:r>
      <w:r w:rsidR="00EB444D" w:rsidRPr="00677A35">
        <w:rPr>
          <w:rFonts w:ascii="Tahoma" w:hAnsi="Tahoma" w:cs="Tahoma"/>
          <w:bCs/>
          <w:sz w:val="18"/>
          <w:szCs w:val="18"/>
          <w:lang w:val="es-ES_tradnl"/>
        </w:rPr>
        <w:t xml:space="preserve"> a </w:t>
      </w:r>
      <w:r w:rsidRPr="00677A35">
        <w:rPr>
          <w:rFonts w:ascii="Tahoma" w:hAnsi="Tahoma" w:cs="Tahoma"/>
          <w:bCs/>
          <w:sz w:val="18"/>
          <w:szCs w:val="18"/>
          <w:lang w:val="es-ES_tradnl"/>
        </w:rPr>
        <w:t>cabo el desacuartelamiento al SLB YEPES GOMEZ JULIAN DARIO</w:t>
      </w:r>
      <w:r w:rsidR="006D3D1D" w:rsidRPr="00677A35">
        <w:rPr>
          <w:rStyle w:val="Refdenotaalpie"/>
          <w:rFonts w:ascii="Tahoma" w:hAnsi="Tahoma" w:cs="Tahoma"/>
          <w:bCs/>
          <w:sz w:val="18"/>
          <w:szCs w:val="18"/>
          <w:lang w:val="es-ES_tradnl"/>
        </w:rPr>
        <w:footnoteReference w:id="8"/>
      </w:r>
    </w:p>
    <w:p w:rsidR="006D3D1D" w:rsidRPr="00677A35" w:rsidRDefault="006D3D1D" w:rsidP="006D3D1D">
      <w:pPr>
        <w:pStyle w:val="Prrafodelista"/>
        <w:rPr>
          <w:rFonts w:ascii="Tahoma" w:hAnsi="Tahoma" w:cs="Tahoma"/>
          <w:bCs/>
          <w:sz w:val="18"/>
          <w:szCs w:val="18"/>
          <w:lang w:val="es-ES_tradnl"/>
        </w:rPr>
      </w:pPr>
    </w:p>
    <w:p w:rsidR="00D95FDB" w:rsidRPr="00677A35" w:rsidRDefault="00187E52" w:rsidP="00A240DD">
      <w:pPr>
        <w:pStyle w:val="Prrafodelista"/>
        <w:widowControl w:val="0"/>
        <w:numPr>
          <w:ilvl w:val="0"/>
          <w:numId w:val="34"/>
        </w:numPr>
        <w:tabs>
          <w:tab w:val="left" w:pos="284"/>
        </w:tabs>
        <w:autoSpaceDE w:val="0"/>
        <w:autoSpaceDN w:val="0"/>
        <w:adjustRightInd w:val="0"/>
        <w:ind w:left="0" w:firstLine="0"/>
        <w:jc w:val="both"/>
        <w:rPr>
          <w:rFonts w:ascii="Tahoma" w:hAnsi="Tahoma" w:cs="Tahoma"/>
          <w:bCs/>
          <w:sz w:val="18"/>
          <w:szCs w:val="18"/>
          <w:lang w:val="es-ES_tradnl"/>
        </w:rPr>
      </w:pPr>
      <w:r w:rsidRPr="00677A35">
        <w:rPr>
          <w:rFonts w:ascii="Tahoma" w:hAnsi="Tahoma" w:cs="Tahoma"/>
          <w:bCs/>
          <w:sz w:val="18"/>
          <w:szCs w:val="18"/>
          <w:lang w:val="es-ES_tradnl"/>
        </w:rPr>
        <w:t>Al SLB JULIAN DARIO YEPES GOMEZ se le prestó atención mé</w:t>
      </w:r>
      <w:r w:rsidR="0012552E" w:rsidRPr="00677A35">
        <w:rPr>
          <w:rFonts w:ascii="Tahoma" w:hAnsi="Tahoma" w:cs="Tahoma"/>
          <w:bCs/>
          <w:sz w:val="18"/>
          <w:szCs w:val="18"/>
          <w:lang w:val="es-ES_tradnl"/>
        </w:rPr>
        <w:t>dica</w:t>
      </w:r>
      <w:r w:rsidR="006D3D1D" w:rsidRPr="00677A35">
        <w:rPr>
          <w:rStyle w:val="Refdenotaalpie"/>
          <w:rFonts w:ascii="Tahoma" w:hAnsi="Tahoma" w:cs="Tahoma"/>
          <w:bCs/>
          <w:sz w:val="18"/>
          <w:szCs w:val="18"/>
          <w:lang w:val="es-ES_tradnl"/>
        </w:rPr>
        <w:footnoteReference w:id="9"/>
      </w:r>
      <w:r w:rsidR="0012552E" w:rsidRPr="00677A35">
        <w:rPr>
          <w:rFonts w:ascii="Tahoma" w:hAnsi="Tahoma" w:cs="Tahoma"/>
          <w:bCs/>
          <w:sz w:val="18"/>
          <w:szCs w:val="18"/>
          <w:lang w:val="es-ES_tradnl"/>
        </w:rPr>
        <w:t>.</w:t>
      </w:r>
    </w:p>
    <w:p w:rsidR="00A240DD" w:rsidRPr="00677A35" w:rsidRDefault="00A240DD" w:rsidP="00A240DD">
      <w:pPr>
        <w:pStyle w:val="Prrafodelista"/>
        <w:rPr>
          <w:rFonts w:ascii="Tahoma" w:hAnsi="Tahoma" w:cs="Tahoma"/>
          <w:bCs/>
          <w:sz w:val="18"/>
          <w:szCs w:val="18"/>
          <w:lang w:val="es-ES_tradnl"/>
        </w:rPr>
      </w:pPr>
    </w:p>
    <w:p w:rsidR="00385F42" w:rsidRPr="00677A35" w:rsidRDefault="00385F42" w:rsidP="00A240DD">
      <w:pPr>
        <w:pStyle w:val="Sinespaciado"/>
        <w:rPr>
          <w:rFonts w:ascii="Tahoma" w:hAnsi="Tahoma" w:cs="Tahoma"/>
          <w:sz w:val="18"/>
          <w:szCs w:val="18"/>
        </w:rPr>
      </w:pPr>
    </w:p>
    <w:p w:rsidR="002638D9" w:rsidRPr="00677A35" w:rsidRDefault="00E4702D" w:rsidP="00971184">
      <w:pPr>
        <w:pStyle w:val="Prrafodelista"/>
        <w:widowControl w:val="0"/>
        <w:numPr>
          <w:ilvl w:val="2"/>
          <w:numId w:val="39"/>
        </w:numPr>
        <w:tabs>
          <w:tab w:val="left" w:pos="426"/>
        </w:tabs>
        <w:autoSpaceDE w:val="0"/>
        <w:autoSpaceDN w:val="0"/>
        <w:adjustRightInd w:val="0"/>
        <w:ind w:left="0" w:firstLine="0"/>
        <w:jc w:val="both"/>
        <w:rPr>
          <w:rFonts w:ascii="Tahoma" w:hAnsi="Tahoma" w:cs="Tahoma"/>
          <w:sz w:val="18"/>
          <w:szCs w:val="18"/>
          <w:lang w:val="es-MX"/>
        </w:rPr>
      </w:pPr>
      <w:r w:rsidRPr="00677A35">
        <w:rPr>
          <w:rFonts w:ascii="Tahoma" w:hAnsi="Tahoma" w:cs="Tahoma"/>
          <w:sz w:val="18"/>
          <w:szCs w:val="18"/>
        </w:rPr>
        <w:t xml:space="preserve">Así las cosas, entremos a resolver la pregunta formulada, esto es </w:t>
      </w:r>
      <w:r w:rsidR="008D2D78" w:rsidRPr="00677A35">
        <w:rPr>
          <w:rFonts w:ascii="Tahoma" w:hAnsi="Tahoma" w:cs="Tahoma"/>
          <w:b/>
          <w:sz w:val="18"/>
          <w:szCs w:val="18"/>
        </w:rPr>
        <w:t>¿</w:t>
      </w:r>
      <w:r w:rsidR="008D2D78" w:rsidRPr="00677A35">
        <w:rPr>
          <w:rFonts w:ascii="Tahoma" w:hAnsi="Tahoma" w:cs="Tahoma"/>
          <w:b/>
          <w:i/>
          <w:sz w:val="18"/>
          <w:szCs w:val="18"/>
        </w:rPr>
        <w:t>Debe responder la demandada NACION-MINISTERIO DE DEFENSA- EJERCITO NACIONAL por los por las lesiones sufridas por el SLB ® JULIAN DARIO YEPES GÓMEZ durante la prestación del servicio militar obligatorio?</w:t>
      </w:r>
    </w:p>
    <w:p w:rsidR="002638D9" w:rsidRPr="00677A35" w:rsidRDefault="002638D9" w:rsidP="002638D9">
      <w:pPr>
        <w:pStyle w:val="Prrafodelista"/>
        <w:widowControl w:val="0"/>
        <w:tabs>
          <w:tab w:val="left" w:pos="426"/>
        </w:tabs>
        <w:autoSpaceDE w:val="0"/>
        <w:autoSpaceDN w:val="0"/>
        <w:adjustRightInd w:val="0"/>
        <w:ind w:left="0"/>
        <w:jc w:val="both"/>
        <w:rPr>
          <w:rFonts w:ascii="Tahoma" w:eastAsia="Calibri" w:hAnsi="Tahoma" w:cs="Tahoma"/>
          <w:sz w:val="18"/>
          <w:szCs w:val="18"/>
          <w:lang w:val="es-MX" w:eastAsia="es-MX"/>
        </w:rPr>
      </w:pPr>
    </w:p>
    <w:p w:rsidR="00562ADC" w:rsidRPr="00677A35" w:rsidRDefault="00187E52" w:rsidP="00562ADC">
      <w:pPr>
        <w:spacing w:after="0" w:line="240" w:lineRule="auto"/>
        <w:jc w:val="both"/>
        <w:rPr>
          <w:rFonts w:ascii="Tahoma" w:hAnsi="Tahoma" w:cs="Tahoma"/>
          <w:sz w:val="18"/>
          <w:szCs w:val="18"/>
          <w:lang w:val="es-ES" w:eastAsia="es-ES"/>
        </w:rPr>
      </w:pPr>
      <w:r w:rsidRPr="00677A35">
        <w:rPr>
          <w:rFonts w:ascii="Tahoma" w:hAnsi="Tahoma" w:cs="Tahoma"/>
          <w:sz w:val="18"/>
          <w:szCs w:val="18"/>
          <w:lang w:eastAsia="es-ES"/>
        </w:rPr>
        <w:t xml:space="preserve">Para este operador judicial es claro que el daño antijurídico le resulta atribuible a la entidad demandada bajo el régimen de daño especial, </w:t>
      </w:r>
      <w:r w:rsidR="00562ADC" w:rsidRPr="00677A35">
        <w:rPr>
          <w:rFonts w:ascii="Tahoma" w:hAnsi="Tahoma" w:cs="Tahoma"/>
          <w:sz w:val="18"/>
          <w:szCs w:val="18"/>
          <w:lang w:val="es-ES" w:eastAsia="es-ES"/>
        </w:rPr>
        <w:t xml:space="preserve">ya que el sujeto que lo sufre no tiene el deber jurídico de soportarlo y que le es imputable a la administración, en virtud de </w:t>
      </w:r>
      <w:r w:rsidR="00562ADC" w:rsidRPr="00677A35">
        <w:rPr>
          <w:rFonts w:ascii="Tahoma" w:hAnsi="Tahoma" w:cs="Tahoma"/>
          <w:sz w:val="18"/>
          <w:szCs w:val="18"/>
          <w:lang w:eastAsia="es-ES"/>
        </w:rPr>
        <w:t>las relaciones de especial sujeción que existen entre el Estado y los soldados conscriptos.</w:t>
      </w:r>
    </w:p>
    <w:p w:rsidR="00562ADC" w:rsidRPr="00677A35" w:rsidRDefault="00562ADC" w:rsidP="00187E52">
      <w:pPr>
        <w:spacing w:after="0" w:line="240" w:lineRule="auto"/>
        <w:jc w:val="both"/>
        <w:rPr>
          <w:rFonts w:ascii="Tahoma" w:hAnsi="Tahoma" w:cs="Tahoma"/>
          <w:sz w:val="18"/>
          <w:szCs w:val="18"/>
          <w:lang w:val="es-ES" w:eastAsia="es-ES"/>
        </w:rPr>
      </w:pPr>
    </w:p>
    <w:p w:rsidR="00187E52" w:rsidRPr="00677A35" w:rsidRDefault="00DD1499" w:rsidP="00187E52">
      <w:pPr>
        <w:spacing w:after="0" w:line="240" w:lineRule="auto"/>
        <w:jc w:val="both"/>
        <w:rPr>
          <w:rFonts w:ascii="Tahoma" w:hAnsi="Tahoma" w:cs="Tahoma"/>
          <w:sz w:val="18"/>
          <w:szCs w:val="18"/>
        </w:rPr>
      </w:pPr>
      <w:r w:rsidRPr="00677A35">
        <w:rPr>
          <w:rFonts w:ascii="Tahoma" w:hAnsi="Tahoma" w:cs="Tahoma"/>
          <w:sz w:val="18"/>
          <w:szCs w:val="18"/>
          <w:lang w:eastAsia="es-ES"/>
        </w:rPr>
        <w:t>En efecto</w:t>
      </w:r>
      <w:r w:rsidR="00187E52" w:rsidRPr="00677A35">
        <w:rPr>
          <w:rFonts w:ascii="Tahoma" w:hAnsi="Tahoma" w:cs="Tahoma"/>
          <w:sz w:val="18"/>
          <w:szCs w:val="18"/>
          <w:lang w:eastAsia="es-ES"/>
        </w:rPr>
        <w:t xml:space="preserve">, </w:t>
      </w:r>
      <w:r w:rsidR="00CD0F41" w:rsidRPr="00677A35">
        <w:rPr>
          <w:rFonts w:ascii="Tahoma" w:hAnsi="Tahoma" w:cs="Tahoma"/>
          <w:sz w:val="18"/>
          <w:szCs w:val="18"/>
          <w:lang w:eastAsia="es-ES"/>
        </w:rPr>
        <w:t>está demostrado que</w:t>
      </w:r>
      <w:r w:rsidR="00187E52" w:rsidRPr="00677A35">
        <w:rPr>
          <w:rFonts w:ascii="Tahoma" w:hAnsi="Tahoma" w:cs="Tahoma"/>
          <w:sz w:val="18"/>
          <w:szCs w:val="18"/>
          <w:lang w:eastAsia="es-ES"/>
        </w:rPr>
        <w:t xml:space="preserve"> el señor </w:t>
      </w:r>
      <w:r w:rsidR="00187E52" w:rsidRPr="00677A35">
        <w:rPr>
          <w:rFonts w:ascii="Tahoma" w:hAnsi="Tahoma" w:cs="Tahoma"/>
          <w:b/>
          <w:sz w:val="18"/>
          <w:szCs w:val="18"/>
          <w:lang w:eastAsia="es-ES"/>
        </w:rPr>
        <w:t>JULIAN DARIO YEPES GOMEZ</w:t>
      </w:r>
      <w:r w:rsidR="00187E52" w:rsidRPr="00677A35">
        <w:rPr>
          <w:rFonts w:ascii="Tahoma" w:hAnsi="Tahoma" w:cs="Tahoma"/>
          <w:b/>
          <w:sz w:val="18"/>
          <w:szCs w:val="18"/>
        </w:rPr>
        <w:t xml:space="preserve"> </w:t>
      </w:r>
      <w:r w:rsidR="00187E52" w:rsidRPr="00677A35">
        <w:rPr>
          <w:rFonts w:ascii="Tahoma" w:hAnsi="Tahoma" w:cs="Tahoma"/>
          <w:sz w:val="18"/>
          <w:szCs w:val="18"/>
          <w:lang w:eastAsia="es-ES"/>
        </w:rPr>
        <w:t xml:space="preserve">entró a prestar el servicio militar obligatorio en buenas condiciones de salud y sufrió un accidente durante la prestación del servicio militar, cuando </w:t>
      </w:r>
      <w:r w:rsidR="00187E52" w:rsidRPr="00677A35">
        <w:rPr>
          <w:rFonts w:ascii="Tahoma" w:hAnsi="Tahoma" w:cs="Tahoma"/>
          <w:sz w:val="18"/>
          <w:szCs w:val="18"/>
        </w:rPr>
        <w:t>en cumplimiento de la orden de transportar los víveres hacia el rancho de tropa para la preparación de los alimentos del día siguiente, se tropezó con un perro que pasó en ese momen</w:t>
      </w:r>
      <w:r w:rsidR="00562ADC" w:rsidRPr="00677A35">
        <w:rPr>
          <w:rFonts w:ascii="Tahoma" w:hAnsi="Tahoma" w:cs="Tahoma"/>
          <w:sz w:val="18"/>
          <w:szCs w:val="18"/>
        </w:rPr>
        <w:t>to por el lugar y al cual no vio, llevándolo</w:t>
      </w:r>
      <w:r w:rsidR="00187E52" w:rsidRPr="00677A35">
        <w:rPr>
          <w:rFonts w:ascii="Tahoma" w:hAnsi="Tahoma" w:cs="Tahoma"/>
          <w:sz w:val="18"/>
          <w:szCs w:val="18"/>
        </w:rPr>
        <w:t xml:space="preserve"> a sufrir una caída desde su propia altura que le generó fractura de tibia izquierda.</w:t>
      </w:r>
      <w:r w:rsidR="00187E52" w:rsidRPr="00677A35">
        <w:rPr>
          <w:rFonts w:ascii="Tahoma" w:hAnsi="Tahoma" w:cs="Tahoma"/>
          <w:sz w:val="18"/>
          <w:szCs w:val="18"/>
          <w:lang w:eastAsia="es-ES"/>
        </w:rPr>
        <w:t xml:space="preserve"> </w:t>
      </w:r>
    </w:p>
    <w:p w:rsidR="00187E52" w:rsidRPr="00677A35" w:rsidRDefault="00187E52" w:rsidP="00457AA8">
      <w:pPr>
        <w:spacing w:after="0" w:line="240" w:lineRule="auto"/>
        <w:jc w:val="both"/>
        <w:rPr>
          <w:rFonts w:ascii="Tahoma" w:hAnsi="Tahoma" w:cs="Tahoma"/>
          <w:sz w:val="18"/>
          <w:szCs w:val="18"/>
          <w:lang w:eastAsia="es-ES"/>
        </w:rPr>
      </w:pPr>
    </w:p>
    <w:p w:rsidR="00187E52" w:rsidRPr="00677A35" w:rsidRDefault="00DD1499" w:rsidP="00457AA8">
      <w:pPr>
        <w:spacing w:after="0" w:line="240" w:lineRule="auto"/>
        <w:jc w:val="both"/>
        <w:rPr>
          <w:rFonts w:ascii="Tahoma" w:hAnsi="Tahoma" w:cs="Tahoma"/>
          <w:sz w:val="18"/>
          <w:szCs w:val="18"/>
          <w:lang w:val="es-ES" w:eastAsia="es-ES"/>
        </w:rPr>
      </w:pPr>
      <w:r w:rsidRPr="00677A35">
        <w:rPr>
          <w:rFonts w:ascii="Tahoma" w:hAnsi="Tahoma" w:cs="Tahoma"/>
          <w:sz w:val="18"/>
          <w:szCs w:val="18"/>
          <w:lang w:val="es-MX" w:eastAsia="es-ES"/>
        </w:rPr>
        <w:t xml:space="preserve">Así que, el </w:t>
      </w:r>
      <w:r w:rsidRPr="00677A35">
        <w:rPr>
          <w:rFonts w:ascii="Tahoma" w:hAnsi="Tahoma" w:cs="Tahoma"/>
          <w:b/>
          <w:sz w:val="18"/>
          <w:szCs w:val="18"/>
          <w:lang w:eastAsia="es-ES"/>
        </w:rPr>
        <w:t>daño antijurídico</w:t>
      </w:r>
      <w:r w:rsidRPr="00677A35">
        <w:rPr>
          <w:rFonts w:ascii="Tahoma" w:hAnsi="Tahoma" w:cs="Tahoma"/>
          <w:sz w:val="18"/>
          <w:szCs w:val="18"/>
          <w:lang w:eastAsia="es-ES"/>
        </w:rPr>
        <w:t xml:space="preserve"> </w:t>
      </w:r>
      <w:r w:rsidRPr="00677A35">
        <w:rPr>
          <w:rFonts w:ascii="Tahoma" w:hAnsi="Tahoma" w:cs="Tahoma"/>
          <w:sz w:val="18"/>
          <w:szCs w:val="18"/>
        </w:rPr>
        <w:t>se</w:t>
      </w:r>
      <w:r w:rsidRPr="00677A35">
        <w:rPr>
          <w:rFonts w:ascii="Tahoma" w:hAnsi="Tahoma" w:cs="Tahoma"/>
          <w:sz w:val="18"/>
          <w:szCs w:val="18"/>
          <w:lang w:eastAsia="es-ES"/>
        </w:rPr>
        <w:t xml:space="preserve"> encuentra demostrado con el informe administrativo por lesión y la historia clínica</w:t>
      </w:r>
      <w:r w:rsidR="003603D7" w:rsidRPr="00677A35">
        <w:rPr>
          <w:rFonts w:ascii="Tahoma" w:hAnsi="Tahoma" w:cs="Tahoma"/>
          <w:sz w:val="18"/>
          <w:szCs w:val="18"/>
          <w:lang w:val="es-ES" w:eastAsia="es-ES"/>
        </w:rPr>
        <w:t>, luego está probada la responsabilidad de la demandada.</w:t>
      </w:r>
    </w:p>
    <w:p w:rsidR="00457AA8" w:rsidRPr="00677A35" w:rsidRDefault="00457AA8" w:rsidP="00457AA8">
      <w:pPr>
        <w:spacing w:after="0" w:line="240" w:lineRule="auto"/>
        <w:jc w:val="both"/>
        <w:rPr>
          <w:rFonts w:ascii="Tahoma" w:hAnsi="Tahoma" w:cs="Tahoma"/>
          <w:sz w:val="18"/>
          <w:szCs w:val="18"/>
          <w:lang w:eastAsia="es-ES"/>
        </w:rPr>
      </w:pPr>
    </w:p>
    <w:p w:rsidR="00677A35" w:rsidRDefault="00457AA8" w:rsidP="00457AA8">
      <w:pPr>
        <w:spacing w:after="0" w:line="240" w:lineRule="auto"/>
        <w:jc w:val="both"/>
        <w:rPr>
          <w:rFonts w:ascii="Tahoma" w:hAnsi="Tahoma" w:cs="Tahoma"/>
          <w:sz w:val="18"/>
          <w:szCs w:val="18"/>
          <w:lang w:eastAsia="es-ES"/>
        </w:rPr>
      </w:pPr>
      <w:r w:rsidRPr="00677A35">
        <w:rPr>
          <w:rFonts w:ascii="Tahoma" w:hAnsi="Tahoma" w:cs="Tahoma"/>
          <w:sz w:val="18"/>
          <w:szCs w:val="18"/>
          <w:lang w:eastAsia="es-ES"/>
        </w:rPr>
        <w:t>Ahora</w:t>
      </w:r>
      <w:r w:rsidR="00E4702D" w:rsidRPr="00677A35">
        <w:rPr>
          <w:rFonts w:ascii="Tahoma" w:hAnsi="Tahoma" w:cs="Tahoma"/>
          <w:sz w:val="18"/>
          <w:szCs w:val="18"/>
          <w:lang w:eastAsia="es-ES"/>
        </w:rPr>
        <w:t xml:space="preserve"> bien</w:t>
      </w:r>
      <w:r w:rsidRPr="00677A35">
        <w:rPr>
          <w:rFonts w:ascii="Tahoma" w:hAnsi="Tahoma" w:cs="Tahoma"/>
          <w:sz w:val="18"/>
          <w:szCs w:val="18"/>
          <w:lang w:eastAsia="es-ES"/>
        </w:rPr>
        <w:t xml:space="preserve">, manifiesta la parte demandada que existió el eximente de responsabilidad </w:t>
      </w:r>
      <w:r w:rsidRPr="00677A35">
        <w:rPr>
          <w:rFonts w:ascii="Tahoma" w:hAnsi="Tahoma" w:cs="Tahoma"/>
          <w:b/>
          <w:sz w:val="18"/>
          <w:szCs w:val="18"/>
          <w:lang w:eastAsia="es-ES"/>
        </w:rPr>
        <w:t>CULPA EXCLUSIVA DE LA VICTIMA</w:t>
      </w:r>
      <w:r w:rsidRPr="00677A35">
        <w:rPr>
          <w:rFonts w:ascii="Tahoma" w:hAnsi="Tahoma" w:cs="Tahoma"/>
          <w:sz w:val="18"/>
          <w:szCs w:val="18"/>
          <w:lang w:eastAsia="es-ES"/>
        </w:rPr>
        <w:t xml:space="preserve"> en razón a que </w:t>
      </w:r>
      <w:r w:rsidR="006935A8" w:rsidRPr="00677A35">
        <w:rPr>
          <w:rFonts w:ascii="Tahoma" w:hAnsi="Tahoma" w:cs="Tahoma"/>
          <w:sz w:val="18"/>
          <w:szCs w:val="18"/>
          <w:lang w:eastAsia="es-ES"/>
        </w:rPr>
        <w:t>el mismo actor no tuvo el suficiente cuidado al caminar y tropezar con un perro</w:t>
      </w:r>
      <w:r w:rsidR="00DD1499" w:rsidRPr="00677A35">
        <w:rPr>
          <w:rFonts w:ascii="Tahoma" w:hAnsi="Tahoma" w:cs="Tahoma"/>
          <w:sz w:val="18"/>
          <w:szCs w:val="18"/>
          <w:lang w:eastAsia="es-ES"/>
        </w:rPr>
        <w:t>;</w:t>
      </w:r>
      <w:r w:rsidR="006935A8" w:rsidRPr="00677A35">
        <w:rPr>
          <w:rFonts w:ascii="Tahoma" w:hAnsi="Tahoma" w:cs="Tahoma"/>
          <w:sz w:val="18"/>
          <w:szCs w:val="18"/>
          <w:lang w:eastAsia="es-ES"/>
        </w:rPr>
        <w:t xml:space="preserve"> no obstante, no demostró</w:t>
      </w:r>
      <w:r w:rsidR="00DD1499" w:rsidRPr="00677A35">
        <w:rPr>
          <w:rFonts w:ascii="Tahoma" w:hAnsi="Tahoma" w:cs="Tahoma"/>
          <w:sz w:val="18"/>
          <w:szCs w:val="18"/>
          <w:lang w:eastAsia="es-ES"/>
        </w:rPr>
        <w:t xml:space="preserve"> esa falta de atención</w:t>
      </w:r>
      <w:r w:rsidRPr="00677A35">
        <w:rPr>
          <w:rFonts w:ascii="Tahoma" w:hAnsi="Tahoma" w:cs="Tahoma"/>
          <w:sz w:val="18"/>
          <w:szCs w:val="18"/>
          <w:lang w:eastAsia="es-ES"/>
        </w:rPr>
        <w:t xml:space="preserve">.   </w:t>
      </w:r>
    </w:p>
    <w:p w:rsidR="00457AA8" w:rsidRPr="00677A35" w:rsidRDefault="00457AA8" w:rsidP="00457AA8">
      <w:pPr>
        <w:spacing w:after="0" w:line="240" w:lineRule="auto"/>
        <w:jc w:val="both"/>
        <w:rPr>
          <w:rFonts w:ascii="Tahoma" w:hAnsi="Tahoma" w:cs="Tahoma"/>
          <w:sz w:val="18"/>
          <w:szCs w:val="18"/>
          <w:lang w:eastAsia="es-ES"/>
        </w:rPr>
      </w:pPr>
      <w:r w:rsidRPr="00677A35">
        <w:rPr>
          <w:rFonts w:ascii="Tahoma" w:hAnsi="Tahoma" w:cs="Tahoma"/>
          <w:sz w:val="18"/>
          <w:szCs w:val="18"/>
          <w:lang w:eastAsia="es-ES"/>
        </w:rPr>
        <w:t xml:space="preserve"> </w:t>
      </w:r>
    </w:p>
    <w:p w:rsidR="00E4702D" w:rsidRPr="00677A35" w:rsidRDefault="00E4702D" w:rsidP="00E4702D">
      <w:pPr>
        <w:pStyle w:val="Prrafodelista"/>
        <w:numPr>
          <w:ilvl w:val="1"/>
          <w:numId w:val="39"/>
        </w:numPr>
        <w:tabs>
          <w:tab w:val="left" w:pos="567"/>
        </w:tabs>
        <w:ind w:left="0" w:firstLine="0"/>
        <w:jc w:val="both"/>
        <w:rPr>
          <w:rFonts w:ascii="Tahoma" w:hAnsi="Tahoma" w:cs="Tahoma"/>
          <w:sz w:val="18"/>
          <w:szCs w:val="18"/>
        </w:rPr>
      </w:pPr>
      <w:r w:rsidRPr="00677A35">
        <w:rPr>
          <w:rFonts w:ascii="Tahoma" w:hAnsi="Tahoma" w:cs="Tahoma"/>
          <w:b/>
          <w:sz w:val="18"/>
          <w:szCs w:val="18"/>
        </w:rPr>
        <w:t>DAÑOS E INDEMNIZACIÓN DE PERJUICIOS</w:t>
      </w:r>
      <w:r w:rsidRPr="00677A35">
        <w:rPr>
          <w:rFonts w:ascii="Tahoma" w:hAnsi="Tahoma" w:cs="Tahoma"/>
          <w:sz w:val="18"/>
          <w:szCs w:val="18"/>
        </w:rPr>
        <w:t xml:space="preserve"> </w:t>
      </w:r>
    </w:p>
    <w:p w:rsidR="00E4702D" w:rsidRPr="00677A35" w:rsidRDefault="00E4702D" w:rsidP="00E4702D">
      <w:pPr>
        <w:spacing w:after="0" w:line="240" w:lineRule="auto"/>
        <w:jc w:val="both"/>
        <w:rPr>
          <w:rFonts w:ascii="Tahoma" w:eastAsia="Times New Roman" w:hAnsi="Tahoma" w:cs="Tahoma"/>
          <w:sz w:val="18"/>
          <w:szCs w:val="18"/>
          <w:lang w:eastAsia="es-ES"/>
        </w:rPr>
      </w:pPr>
    </w:p>
    <w:p w:rsidR="00E4702D" w:rsidRPr="00677A35" w:rsidRDefault="00E4702D" w:rsidP="00E4702D">
      <w:pPr>
        <w:spacing w:after="0" w:line="240" w:lineRule="auto"/>
        <w:jc w:val="both"/>
        <w:rPr>
          <w:rFonts w:ascii="Tahoma" w:eastAsia="Times New Roman" w:hAnsi="Tahoma" w:cs="Tahoma"/>
          <w:b/>
          <w:color w:val="000000"/>
          <w:sz w:val="18"/>
          <w:szCs w:val="18"/>
          <w:lang w:eastAsia="es-ES"/>
        </w:rPr>
      </w:pPr>
      <w:r w:rsidRPr="00677A35">
        <w:rPr>
          <w:rFonts w:ascii="Tahoma" w:eastAsia="Times New Roman" w:hAnsi="Tahoma" w:cs="Tahoma"/>
          <w:color w:val="000000"/>
          <w:sz w:val="18"/>
          <w:szCs w:val="18"/>
          <w:lang w:eastAsia="es-ES"/>
        </w:rPr>
        <w:t xml:space="preserve">Demostrada como está la responsabilidad de la Administración </w:t>
      </w:r>
      <w:r w:rsidR="006C17FA" w:rsidRPr="00677A35">
        <w:rPr>
          <w:rFonts w:ascii="Tahoma" w:eastAsia="Times New Roman" w:hAnsi="Tahoma" w:cs="Tahoma"/>
          <w:color w:val="000000"/>
          <w:sz w:val="18"/>
          <w:szCs w:val="18"/>
          <w:lang w:eastAsia="es-ES"/>
        </w:rPr>
        <w:t>es necesario tener en cuenta que conforme a la sentencia de unificación del Consejo de Estado</w:t>
      </w:r>
      <w:r w:rsidR="00677A35">
        <w:rPr>
          <w:rFonts w:ascii="Tahoma" w:eastAsia="Times New Roman" w:hAnsi="Tahoma" w:cs="Tahoma"/>
          <w:color w:val="000000"/>
          <w:sz w:val="18"/>
          <w:szCs w:val="18"/>
          <w:lang w:eastAsia="es-ES"/>
        </w:rPr>
        <w:t xml:space="preserve"> sobre perjuicios inmateriales</w:t>
      </w:r>
      <w:r w:rsidR="006C17FA" w:rsidRPr="00677A35">
        <w:rPr>
          <w:rFonts w:ascii="Tahoma" w:eastAsia="Times New Roman" w:hAnsi="Tahoma" w:cs="Tahoma"/>
          <w:color w:val="000000"/>
          <w:sz w:val="18"/>
          <w:szCs w:val="18"/>
          <w:lang w:eastAsia="es-ES"/>
        </w:rPr>
        <w:t>, es necesario tener en cuenta el porcentaje de pérdida de la capacidad laboral para fijar el quantum de los perjuicios</w:t>
      </w:r>
      <w:r w:rsidR="00677A35">
        <w:rPr>
          <w:rStyle w:val="Refdenotaalpie"/>
          <w:rFonts w:ascii="Tahoma" w:eastAsia="Times New Roman" w:hAnsi="Tahoma"/>
          <w:color w:val="000000"/>
          <w:sz w:val="18"/>
          <w:szCs w:val="18"/>
          <w:lang w:eastAsia="es-ES"/>
        </w:rPr>
        <w:footnoteReference w:id="10"/>
      </w:r>
      <w:r w:rsidR="006C17FA" w:rsidRPr="00677A35">
        <w:rPr>
          <w:rFonts w:ascii="Tahoma" w:eastAsia="Times New Roman" w:hAnsi="Tahoma" w:cs="Tahoma"/>
          <w:color w:val="000000"/>
          <w:sz w:val="18"/>
          <w:szCs w:val="18"/>
          <w:lang w:eastAsia="es-ES"/>
        </w:rPr>
        <w:t>. Por ello entraremos a su valoración:</w:t>
      </w:r>
    </w:p>
    <w:p w:rsidR="00E4702D" w:rsidRPr="00677A35" w:rsidRDefault="00E4702D" w:rsidP="00457AA8">
      <w:pPr>
        <w:spacing w:after="0" w:line="240" w:lineRule="auto"/>
        <w:jc w:val="both"/>
        <w:rPr>
          <w:rFonts w:ascii="Tahoma" w:hAnsi="Tahoma" w:cs="Tahoma"/>
          <w:sz w:val="18"/>
          <w:szCs w:val="18"/>
          <w:lang w:eastAsia="es-ES"/>
        </w:rPr>
      </w:pPr>
    </w:p>
    <w:p w:rsidR="00566A10" w:rsidRPr="00677A35" w:rsidRDefault="0077617E" w:rsidP="006C17FA">
      <w:pPr>
        <w:pStyle w:val="Prrafodelista"/>
        <w:numPr>
          <w:ilvl w:val="2"/>
          <w:numId w:val="39"/>
        </w:numPr>
        <w:tabs>
          <w:tab w:val="left" w:pos="709"/>
        </w:tabs>
        <w:ind w:left="0" w:firstLine="0"/>
        <w:jc w:val="both"/>
        <w:rPr>
          <w:rFonts w:ascii="Tahoma" w:hAnsi="Tahoma" w:cs="Tahoma"/>
          <w:sz w:val="18"/>
          <w:szCs w:val="18"/>
        </w:rPr>
      </w:pPr>
      <w:r w:rsidRPr="00677A35">
        <w:rPr>
          <w:rFonts w:ascii="Tahoma" w:hAnsi="Tahoma" w:cs="Tahoma"/>
          <w:sz w:val="18"/>
          <w:szCs w:val="18"/>
        </w:rPr>
        <w:t>Realizado el c</w:t>
      </w:r>
      <w:r w:rsidR="00566A10" w:rsidRPr="00677A35">
        <w:rPr>
          <w:rFonts w:ascii="Tahoma" w:hAnsi="Tahoma" w:cs="Tahoma"/>
          <w:sz w:val="18"/>
          <w:szCs w:val="18"/>
        </w:rPr>
        <w:t xml:space="preserve">ontrol de dictamen </w:t>
      </w:r>
      <w:r w:rsidR="006C17FA" w:rsidRPr="00677A35">
        <w:rPr>
          <w:rFonts w:ascii="Tahoma" w:hAnsi="Tahoma" w:cs="Tahoma"/>
          <w:sz w:val="18"/>
          <w:szCs w:val="18"/>
        </w:rPr>
        <w:t>d</w:t>
      </w:r>
      <w:r w:rsidR="00566A10" w:rsidRPr="00677A35">
        <w:rPr>
          <w:rFonts w:ascii="Tahoma" w:hAnsi="Tahoma" w:cs="Tahoma"/>
          <w:sz w:val="18"/>
          <w:szCs w:val="18"/>
        </w:rPr>
        <w:t>el Médico Especialista en Salud Ocupacional Manuel Alejandro Viveros Cortes encuentra el despacho que este adolece de inconsistencias y errores:</w:t>
      </w:r>
    </w:p>
    <w:p w:rsidR="00566A10" w:rsidRPr="00677A35" w:rsidRDefault="00566A10" w:rsidP="00457AA8">
      <w:pPr>
        <w:spacing w:after="0" w:line="240" w:lineRule="auto"/>
        <w:jc w:val="both"/>
        <w:rPr>
          <w:rFonts w:ascii="Tahoma" w:hAnsi="Tahoma" w:cs="Tahoma"/>
          <w:sz w:val="18"/>
          <w:szCs w:val="18"/>
          <w:lang w:eastAsia="es-ES"/>
        </w:rPr>
      </w:pPr>
    </w:p>
    <w:p w:rsidR="00566A10" w:rsidRPr="00677A35" w:rsidRDefault="00566A10" w:rsidP="00457AA8">
      <w:pPr>
        <w:spacing w:after="0" w:line="240" w:lineRule="auto"/>
        <w:jc w:val="both"/>
        <w:rPr>
          <w:rFonts w:ascii="Tahoma" w:hAnsi="Tahoma" w:cs="Tahoma"/>
          <w:sz w:val="18"/>
          <w:szCs w:val="18"/>
          <w:lang w:eastAsia="es-ES"/>
        </w:rPr>
      </w:pPr>
      <w:r w:rsidRPr="00677A35">
        <w:rPr>
          <w:rFonts w:ascii="Tahoma" w:hAnsi="Tahoma" w:cs="Tahoma"/>
          <w:sz w:val="18"/>
          <w:szCs w:val="18"/>
          <w:lang w:eastAsia="es-ES"/>
        </w:rPr>
        <w:t xml:space="preserve">Primero, aunque en el </w:t>
      </w:r>
      <w:r w:rsidR="00D1606A" w:rsidRPr="00677A35">
        <w:rPr>
          <w:rFonts w:ascii="Tahoma" w:hAnsi="Tahoma" w:cs="Tahoma"/>
          <w:sz w:val="18"/>
          <w:szCs w:val="18"/>
          <w:lang w:eastAsia="es-ES"/>
        </w:rPr>
        <w:t xml:space="preserve">dictamen </w:t>
      </w:r>
      <w:r w:rsidRPr="00677A35">
        <w:rPr>
          <w:rFonts w:ascii="Tahoma" w:hAnsi="Tahoma" w:cs="Tahoma"/>
          <w:sz w:val="18"/>
          <w:szCs w:val="18"/>
          <w:lang w:eastAsia="es-ES"/>
        </w:rPr>
        <w:t>se indica como fundamentos de derecho el Decreto No.</w:t>
      </w:r>
      <w:r w:rsidR="00FB4E8A" w:rsidRPr="00677A35">
        <w:rPr>
          <w:rFonts w:ascii="Tahoma" w:hAnsi="Tahoma" w:cs="Tahoma"/>
          <w:sz w:val="18"/>
          <w:szCs w:val="18"/>
          <w:lang w:eastAsia="es-ES"/>
        </w:rPr>
        <w:t xml:space="preserve"> 0094 del 11 de enero de 1989, é</w:t>
      </w:r>
      <w:r w:rsidRPr="00677A35">
        <w:rPr>
          <w:rFonts w:ascii="Tahoma" w:hAnsi="Tahoma" w:cs="Tahoma"/>
          <w:sz w:val="18"/>
          <w:szCs w:val="18"/>
          <w:lang w:eastAsia="es-ES"/>
        </w:rPr>
        <w:t xml:space="preserve">ste solo aplica para el personal civil al servicio del Ministerio de Defensa Nacional y de las Fuerzas Militares y el personal no uniformado de la Policía Nacional, vinculado con anterioridad a la vigencia de la Ley </w:t>
      </w:r>
      <w:r w:rsidRPr="00677A35">
        <w:rPr>
          <w:rFonts w:ascii="Tahoma" w:hAnsi="Tahoma" w:cs="Tahoma"/>
          <w:sz w:val="18"/>
          <w:szCs w:val="18"/>
          <w:lang w:eastAsia="es-ES"/>
        </w:rPr>
        <w:lastRenderedPageBreak/>
        <w:t>100 de 1993 de conformidad con lo señalado en el artículo 1 del decreto 1796 del 14 de septiembre del 2000</w:t>
      </w:r>
      <w:r w:rsidRPr="00677A35">
        <w:rPr>
          <w:rStyle w:val="Refdenotaalpie"/>
          <w:rFonts w:ascii="Tahoma" w:hAnsi="Tahoma"/>
          <w:sz w:val="18"/>
          <w:szCs w:val="18"/>
          <w:lang w:eastAsia="es-ES"/>
        </w:rPr>
        <w:footnoteReference w:id="11"/>
      </w:r>
      <w:r w:rsidR="00010200" w:rsidRPr="00677A35">
        <w:rPr>
          <w:rFonts w:ascii="Tahoma" w:hAnsi="Tahoma" w:cs="Tahoma"/>
          <w:sz w:val="18"/>
          <w:szCs w:val="18"/>
          <w:lang w:eastAsia="es-ES"/>
        </w:rPr>
        <w:t>.</w:t>
      </w:r>
    </w:p>
    <w:p w:rsidR="00AA13DB" w:rsidRPr="00677A35" w:rsidRDefault="00AA13DB" w:rsidP="00457AA8">
      <w:pPr>
        <w:spacing w:after="0" w:line="240" w:lineRule="auto"/>
        <w:jc w:val="both"/>
        <w:rPr>
          <w:rFonts w:ascii="Tahoma" w:hAnsi="Tahoma" w:cs="Tahoma"/>
          <w:sz w:val="18"/>
          <w:szCs w:val="18"/>
          <w:lang w:eastAsia="es-ES"/>
        </w:rPr>
      </w:pPr>
    </w:p>
    <w:p w:rsidR="004468EB" w:rsidRPr="00677A35" w:rsidRDefault="00566A10" w:rsidP="00457AA8">
      <w:pPr>
        <w:spacing w:after="0" w:line="240" w:lineRule="auto"/>
        <w:jc w:val="both"/>
        <w:rPr>
          <w:rFonts w:ascii="Tahoma" w:hAnsi="Tahoma" w:cs="Tahoma"/>
          <w:sz w:val="18"/>
          <w:szCs w:val="18"/>
          <w:lang w:eastAsia="es-ES"/>
        </w:rPr>
      </w:pPr>
      <w:r w:rsidRPr="00677A35">
        <w:rPr>
          <w:rFonts w:ascii="Tahoma" w:hAnsi="Tahoma" w:cs="Tahoma"/>
          <w:sz w:val="18"/>
          <w:szCs w:val="18"/>
          <w:lang w:eastAsia="es-ES"/>
        </w:rPr>
        <w:t xml:space="preserve">Segundo, </w:t>
      </w:r>
      <w:r w:rsidR="009879B2" w:rsidRPr="00677A35">
        <w:rPr>
          <w:rFonts w:ascii="Tahoma" w:hAnsi="Tahoma" w:cs="Tahoma"/>
          <w:sz w:val="18"/>
          <w:szCs w:val="18"/>
          <w:lang w:eastAsia="es-ES"/>
        </w:rPr>
        <w:t>a</w:t>
      </w:r>
      <w:r w:rsidR="00D1606A" w:rsidRPr="00677A35">
        <w:rPr>
          <w:rFonts w:ascii="Tahoma" w:hAnsi="Tahoma" w:cs="Tahoma"/>
          <w:sz w:val="18"/>
          <w:szCs w:val="18"/>
          <w:lang w:eastAsia="es-ES"/>
        </w:rPr>
        <w:t>ú</w:t>
      </w:r>
      <w:r w:rsidR="009879B2" w:rsidRPr="00677A35">
        <w:rPr>
          <w:rFonts w:ascii="Tahoma" w:hAnsi="Tahoma" w:cs="Tahoma"/>
          <w:sz w:val="18"/>
          <w:szCs w:val="18"/>
          <w:lang w:eastAsia="es-ES"/>
        </w:rPr>
        <w:t>n en el caso de que nos remitiéramos al decreto en que se fundamentó el perito, esto es, el decreto  094 de 1989</w:t>
      </w:r>
      <w:r w:rsidR="00E4702D" w:rsidRPr="00677A35">
        <w:rPr>
          <w:rFonts w:ascii="Tahoma" w:hAnsi="Tahoma" w:cs="Tahoma"/>
          <w:sz w:val="18"/>
          <w:szCs w:val="18"/>
          <w:lang w:eastAsia="es-ES"/>
        </w:rPr>
        <w:t>,</w:t>
      </w:r>
      <w:r w:rsidRPr="00677A35">
        <w:rPr>
          <w:rFonts w:ascii="Tahoma" w:hAnsi="Tahoma" w:cs="Tahoma"/>
          <w:sz w:val="18"/>
          <w:szCs w:val="18"/>
          <w:lang w:eastAsia="es-ES"/>
        </w:rPr>
        <w:t xml:space="preserve"> observa el despacho que</w:t>
      </w:r>
      <w:r w:rsidR="004468EB" w:rsidRPr="00677A35">
        <w:rPr>
          <w:rFonts w:ascii="Tahoma" w:hAnsi="Tahoma" w:cs="Tahoma"/>
          <w:sz w:val="18"/>
          <w:szCs w:val="18"/>
          <w:lang w:eastAsia="es-ES"/>
        </w:rPr>
        <w:t xml:space="preserve"> no es cierto que no se deba examinar al paciente</w:t>
      </w:r>
      <w:r w:rsidR="008C2600" w:rsidRPr="00677A35">
        <w:rPr>
          <w:rFonts w:ascii="Tahoma" w:hAnsi="Tahoma" w:cs="Tahoma"/>
          <w:sz w:val="18"/>
          <w:szCs w:val="18"/>
          <w:lang w:eastAsia="es-ES"/>
        </w:rPr>
        <w:t xml:space="preserve"> como lo indicó el </w:t>
      </w:r>
      <w:r w:rsidR="009879B2" w:rsidRPr="00677A35">
        <w:rPr>
          <w:rFonts w:ascii="Tahoma" w:hAnsi="Tahoma" w:cs="Tahoma"/>
          <w:sz w:val="18"/>
          <w:szCs w:val="18"/>
          <w:lang w:eastAsia="es-ES"/>
        </w:rPr>
        <w:t>perito en su</w:t>
      </w:r>
      <w:r w:rsidR="008C2600" w:rsidRPr="00677A35">
        <w:rPr>
          <w:rFonts w:ascii="Tahoma" w:hAnsi="Tahoma" w:cs="Tahoma"/>
          <w:sz w:val="18"/>
          <w:szCs w:val="18"/>
          <w:lang w:eastAsia="es-ES"/>
        </w:rPr>
        <w:t xml:space="preserve"> control de dictamen,</w:t>
      </w:r>
      <w:r w:rsidR="004468EB" w:rsidRPr="00677A35">
        <w:rPr>
          <w:rFonts w:ascii="Tahoma" w:hAnsi="Tahoma" w:cs="Tahoma"/>
          <w:sz w:val="18"/>
          <w:szCs w:val="18"/>
          <w:lang w:eastAsia="es-ES"/>
        </w:rPr>
        <w:t xml:space="preserve"> pues en el parágrafo del artículo 21</w:t>
      </w:r>
      <w:r w:rsidR="004468EB" w:rsidRPr="00677A35">
        <w:rPr>
          <w:rStyle w:val="Refdenotaalpie"/>
          <w:rFonts w:ascii="Tahoma" w:hAnsi="Tahoma"/>
          <w:sz w:val="18"/>
          <w:szCs w:val="18"/>
          <w:lang w:eastAsia="es-ES"/>
        </w:rPr>
        <w:footnoteReference w:id="12"/>
      </w:r>
      <w:r w:rsidR="009879B2" w:rsidRPr="00677A35">
        <w:rPr>
          <w:rFonts w:ascii="Tahoma" w:hAnsi="Tahoma" w:cs="Tahoma"/>
          <w:sz w:val="18"/>
          <w:szCs w:val="18"/>
          <w:lang w:eastAsia="es-ES"/>
        </w:rPr>
        <w:t xml:space="preserve"> ibídem</w:t>
      </w:r>
      <w:r w:rsidR="00E4702D" w:rsidRPr="00677A35">
        <w:rPr>
          <w:rFonts w:ascii="Tahoma" w:hAnsi="Tahoma" w:cs="Tahoma"/>
          <w:sz w:val="18"/>
          <w:szCs w:val="18"/>
          <w:lang w:eastAsia="es-ES"/>
        </w:rPr>
        <w:t>,</w:t>
      </w:r>
      <w:r w:rsidR="004468EB" w:rsidRPr="00677A35">
        <w:rPr>
          <w:rFonts w:ascii="Tahoma" w:hAnsi="Tahoma" w:cs="Tahoma"/>
          <w:sz w:val="18"/>
          <w:szCs w:val="18"/>
          <w:lang w:eastAsia="es-ES"/>
        </w:rPr>
        <w:t xml:space="preserve"> se indica que las Juntas médico – laborales deberán estar fundamentadas en la ficha de aptitud sicofísica, el </w:t>
      </w:r>
      <w:r w:rsidR="004468EB" w:rsidRPr="00677A35">
        <w:rPr>
          <w:rFonts w:ascii="Tahoma" w:hAnsi="Tahoma" w:cs="Tahoma"/>
          <w:b/>
          <w:sz w:val="18"/>
          <w:szCs w:val="18"/>
          <w:lang w:eastAsia="es-ES"/>
        </w:rPr>
        <w:t xml:space="preserve">examen clínico general correctamente ejecutado </w:t>
      </w:r>
      <w:r w:rsidR="004468EB" w:rsidRPr="00677A35">
        <w:rPr>
          <w:rFonts w:ascii="Tahoma" w:hAnsi="Tahoma" w:cs="Tahoma"/>
          <w:sz w:val="18"/>
          <w:szCs w:val="18"/>
          <w:lang w:eastAsia="es-ES"/>
        </w:rPr>
        <w:t xml:space="preserve">y </w:t>
      </w:r>
      <w:r w:rsidR="004468EB" w:rsidRPr="00677A35">
        <w:rPr>
          <w:rFonts w:ascii="Tahoma" w:hAnsi="Tahoma" w:cs="Tahoma"/>
          <w:b/>
          <w:sz w:val="18"/>
          <w:szCs w:val="18"/>
          <w:lang w:eastAsia="es-ES"/>
        </w:rPr>
        <w:t>los antecedentes remotos o próximos, diagnósticos, evolución tratamiento y pronóstico de las lesiones o afecciones basados en conceptos escritos de especialistas</w:t>
      </w:r>
      <w:r w:rsidR="005A6FFB" w:rsidRPr="00677A35">
        <w:rPr>
          <w:rFonts w:ascii="Tahoma" w:hAnsi="Tahoma" w:cs="Tahoma"/>
          <w:b/>
          <w:sz w:val="18"/>
          <w:szCs w:val="18"/>
          <w:lang w:eastAsia="es-ES"/>
        </w:rPr>
        <w:t>.</w:t>
      </w:r>
    </w:p>
    <w:p w:rsidR="009879B2" w:rsidRPr="00677A35" w:rsidRDefault="009879B2" w:rsidP="00457AA8">
      <w:pPr>
        <w:spacing w:after="0" w:line="240" w:lineRule="auto"/>
        <w:jc w:val="both"/>
        <w:rPr>
          <w:rFonts w:ascii="Tahoma" w:hAnsi="Tahoma" w:cs="Tahoma"/>
          <w:sz w:val="18"/>
          <w:szCs w:val="18"/>
          <w:lang w:eastAsia="es-ES"/>
        </w:rPr>
      </w:pPr>
    </w:p>
    <w:p w:rsidR="009879B2" w:rsidRPr="00677A35" w:rsidRDefault="009879B2" w:rsidP="00457AA8">
      <w:pPr>
        <w:spacing w:after="0" w:line="240" w:lineRule="auto"/>
        <w:jc w:val="both"/>
        <w:rPr>
          <w:rFonts w:ascii="Tahoma" w:hAnsi="Tahoma" w:cs="Tahoma"/>
          <w:sz w:val="18"/>
          <w:szCs w:val="18"/>
          <w:lang w:eastAsia="es-ES"/>
        </w:rPr>
      </w:pPr>
      <w:r w:rsidRPr="00677A35">
        <w:rPr>
          <w:rFonts w:ascii="Tahoma" w:hAnsi="Tahoma" w:cs="Tahoma"/>
          <w:sz w:val="18"/>
          <w:szCs w:val="18"/>
          <w:lang w:eastAsia="es-ES"/>
        </w:rPr>
        <w:t>Tercero,</w:t>
      </w:r>
      <w:r w:rsidR="00411427" w:rsidRPr="00677A35">
        <w:rPr>
          <w:rFonts w:ascii="Tahoma" w:hAnsi="Tahoma" w:cs="Tahoma"/>
          <w:sz w:val="18"/>
          <w:szCs w:val="18"/>
          <w:lang w:eastAsia="es-ES"/>
        </w:rPr>
        <w:t xml:space="preserve"> en el acápite correspondiente a ortopedia del dictamen pericial se indicó que </w:t>
      </w:r>
      <w:r w:rsidR="005A6FFB" w:rsidRPr="00677A35">
        <w:rPr>
          <w:rFonts w:ascii="Tahoma" w:hAnsi="Tahoma" w:cs="Tahoma"/>
          <w:sz w:val="18"/>
          <w:szCs w:val="18"/>
          <w:lang w:eastAsia="es-ES"/>
        </w:rPr>
        <w:t>el especialista había solicitado</w:t>
      </w:r>
      <w:r w:rsidR="00411427" w:rsidRPr="00677A35">
        <w:rPr>
          <w:rFonts w:ascii="Tahoma" w:hAnsi="Tahoma" w:cs="Tahoma"/>
          <w:sz w:val="18"/>
          <w:szCs w:val="18"/>
          <w:lang w:eastAsia="es-ES"/>
        </w:rPr>
        <w:t xml:space="preserve"> TAC para evaluación de deformidad residual de la tibia, </w:t>
      </w:r>
      <w:r w:rsidR="005A6FFB" w:rsidRPr="00677A35">
        <w:rPr>
          <w:rFonts w:ascii="Tahoma" w:hAnsi="Tahoma" w:cs="Tahoma"/>
          <w:sz w:val="18"/>
          <w:szCs w:val="18"/>
          <w:lang w:eastAsia="es-ES"/>
        </w:rPr>
        <w:t>luego, es</w:t>
      </w:r>
      <w:r w:rsidR="00411427" w:rsidRPr="00677A35">
        <w:rPr>
          <w:rFonts w:ascii="Tahoma" w:hAnsi="Tahoma" w:cs="Tahoma"/>
          <w:sz w:val="18"/>
          <w:szCs w:val="18"/>
          <w:lang w:eastAsia="es-ES"/>
        </w:rPr>
        <w:t xml:space="preserve"> evidente que el concepto</w:t>
      </w:r>
      <w:r w:rsidR="00010200" w:rsidRPr="00677A35">
        <w:rPr>
          <w:rFonts w:ascii="Tahoma" w:hAnsi="Tahoma" w:cs="Tahoma"/>
          <w:sz w:val="18"/>
          <w:szCs w:val="18"/>
          <w:lang w:eastAsia="es-ES"/>
        </w:rPr>
        <w:t xml:space="preserve"> del especialista</w:t>
      </w:r>
      <w:r w:rsidR="005A6FFB" w:rsidRPr="00677A35">
        <w:rPr>
          <w:rFonts w:ascii="Tahoma" w:hAnsi="Tahoma" w:cs="Tahoma"/>
          <w:sz w:val="18"/>
          <w:szCs w:val="18"/>
          <w:lang w:eastAsia="es-ES"/>
        </w:rPr>
        <w:t xml:space="preserve"> que tuvo en cuenta el perito para realizar el dictamen pericial no era </w:t>
      </w:r>
      <w:r w:rsidR="00411427" w:rsidRPr="00677A35">
        <w:rPr>
          <w:rFonts w:ascii="Tahoma" w:hAnsi="Tahoma" w:cs="Tahoma"/>
          <w:sz w:val="18"/>
          <w:szCs w:val="18"/>
          <w:lang w:eastAsia="es-ES"/>
        </w:rPr>
        <w:t>el definitivo pues se estaba solicitando un examen con el fin de  establecer las secuelas</w:t>
      </w:r>
      <w:r w:rsidR="00010200" w:rsidRPr="00677A35">
        <w:rPr>
          <w:rFonts w:ascii="Tahoma" w:hAnsi="Tahoma" w:cs="Tahoma"/>
          <w:sz w:val="18"/>
          <w:szCs w:val="18"/>
          <w:lang w:eastAsia="es-ES"/>
        </w:rPr>
        <w:t>.</w:t>
      </w:r>
    </w:p>
    <w:p w:rsidR="009879B2" w:rsidRPr="00677A35" w:rsidRDefault="009879B2" w:rsidP="00457AA8">
      <w:pPr>
        <w:spacing w:after="0" w:line="240" w:lineRule="auto"/>
        <w:jc w:val="both"/>
        <w:rPr>
          <w:rFonts w:ascii="Tahoma" w:hAnsi="Tahoma" w:cs="Tahoma"/>
          <w:sz w:val="18"/>
          <w:szCs w:val="18"/>
          <w:lang w:eastAsia="es-ES"/>
        </w:rPr>
      </w:pPr>
    </w:p>
    <w:p w:rsidR="00762346" w:rsidRPr="00677A35" w:rsidRDefault="009879B2" w:rsidP="00762346">
      <w:pPr>
        <w:spacing w:after="0" w:line="240" w:lineRule="auto"/>
        <w:jc w:val="both"/>
        <w:rPr>
          <w:rFonts w:ascii="Tahoma" w:hAnsi="Tahoma" w:cs="Tahoma"/>
          <w:sz w:val="18"/>
          <w:szCs w:val="18"/>
          <w:lang w:eastAsia="es-ES"/>
        </w:rPr>
      </w:pPr>
      <w:r w:rsidRPr="00677A35">
        <w:rPr>
          <w:rFonts w:ascii="Tahoma" w:hAnsi="Tahoma" w:cs="Tahoma"/>
          <w:sz w:val="18"/>
          <w:szCs w:val="18"/>
          <w:lang w:eastAsia="es-ES"/>
        </w:rPr>
        <w:t>Pero</w:t>
      </w:r>
      <w:r w:rsidR="00010200" w:rsidRPr="00677A35">
        <w:rPr>
          <w:rFonts w:ascii="Tahoma" w:hAnsi="Tahoma" w:cs="Tahoma"/>
          <w:sz w:val="18"/>
          <w:szCs w:val="18"/>
          <w:lang w:eastAsia="es-ES"/>
        </w:rPr>
        <w:t xml:space="preserve"> </w:t>
      </w:r>
      <w:r w:rsidR="00542554">
        <w:rPr>
          <w:rFonts w:ascii="Tahoma" w:hAnsi="Tahoma" w:cs="Tahoma"/>
          <w:sz w:val="18"/>
          <w:szCs w:val="18"/>
          <w:lang w:eastAsia="es-ES"/>
        </w:rPr>
        <w:t>es que aú</w:t>
      </w:r>
      <w:r w:rsidRPr="00677A35">
        <w:rPr>
          <w:rFonts w:ascii="Tahoma" w:hAnsi="Tahoma" w:cs="Tahoma"/>
          <w:sz w:val="18"/>
          <w:szCs w:val="18"/>
          <w:lang w:eastAsia="es-ES"/>
        </w:rPr>
        <w:t>n en el caso de que no tuviera falencias</w:t>
      </w:r>
      <w:r w:rsidR="00677A35">
        <w:rPr>
          <w:rFonts w:ascii="Tahoma" w:hAnsi="Tahoma" w:cs="Tahoma"/>
          <w:sz w:val="18"/>
          <w:szCs w:val="18"/>
          <w:lang w:eastAsia="es-ES"/>
        </w:rPr>
        <w:t>,</w:t>
      </w:r>
      <w:r w:rsidRPr="00677A35">
        <w:rPr>
          <w:rFonts w:ascii="Tahoma" w:hAnsi="Tahoma" w:cs="Tahoma"/>
          <w:sz w:val="18"/>
          <w:szCs w:val="18"/>
          <w:lang w:eastAsia="es-ES"/>
        </w:rPr>
        <w:t xml:space="preserve"> no</w:t>
      </w:r>
      <w:r w:rsidR="00F3315E" w:rsidRPr="00677A35">
        <w:rPr>
          <w:rFonts w:ascii="Tahoma" w:hAnsi="Tahoma" w:cs="Tahoma"/>
          <w:sz w:val="18"/>
          <w:szCs w:val="18"/>
          <w:lang w:eastAsia="es-ES"/>
        </w:rPr>
        <w:t xml:space="preserve"> </w:t>
      </w:r>
      <w:r w:rsidRPr="00677A35">
        <w:rPr>
          <w:rFonts w:ascii="Tahoma" w:hAnsi="Tahoma" w:cs="Tahoma"/>
          <w:sz w:val="18"/>
          <w:szCs w:val="18"/>
          <w:lang w:eastAsia="es-ES"/>
        </w:rPr>
        <w:t>es posible tener en cuenta</w:t>
      </w:r>
      <w:r w:rsidR="00D52CDA" w:rsidRPr="00677A35">
        <w:rPr>
          <w:rFonts w:ascii="Tahoma" w:hAnsi="Tahoma" w:cs="Tahoma"/>
          <w:sz w:val="18"/>
          <w:szCs w:val="18"/>
          <w:lang w:eastAsia="es-ES"/>
        </w:rPr>
        <w:t xml:space="preserve"> el dictamen pericial pues para el momento en que se realizó el dic</w:t>
      </w:r>
      <w:r w:rsidR="00677A35">
        <w:rPr>
          <w:rFonts w:ascii="Tahoma" w:hAnsi="Tahoma" w:cs="Tahoma"/>
          <w:sz w:val="18"/>
          <w:szCs w:val="18"/>
          <w:lang w:eastAsia="es-ES"/>
        </w:rPr>
        <w:t>tamen se encontraba vigente el D</w:t>
      </w:r>
      <w:r w:rsidR="00D52CDA" w:rsidRPr="00677A35">
        <w:rPr>
          <w:rFonts w:ascii="Tahoma" w:hAnsi="Tahoma" w:cs="Tahoma"/>
          <w:sz w:val="18"/>
          <w:szCs w:val="18"/>
          <w:lang w:eastAsia="es-ES"/>
        </w:rPr>
        <w:t xml:space="preserve">ecreto 1507 de agosto 12 de 2014, </w:t>
      </w:r>
      <w:r w:rsidR="00762346" w:rsidRPr="00677A35">
        <w:rPr>
          <w:rFonts w:ascii="Tahoma" w:hAnsi="Tahoma" w:cs="Tahoma"/>
          <w:sz w:val="18"/>
          <w:szCs w:val="18"/>
          <w:lang w:eastAsia="es-ES"/>
        </w:rPr>
        <w:t>por medio del cual se expide el Manual Único para la Calificación de la Pérdida de la Capacidad Laboral y Ocupacional</w:t>
      </w:r>
      <w:r w:rsidR="00962B56" w:rsidRPr="00677A35">
        <w:rPr>
          <w:rFonts w:ascii="Tahoma" w:hAnsi="Tahoma" w:cs="Tahoma"/>
          <w:sz w:val="18"/>
          <w:szCs w:val="18"/>
          <w:lang w:eastAsia="es-ES"/>
        </w:rPr>
        <w:t>.</w:t>
      </w:r>
    </w:p>
    <w:p w:rsidR="00762346" w:rsidRPr="00677A35" w:rsidRDefault="00762346" w:rsidP="00762346">
      <w:pPr>
        <w:spacing w:after="0" w:line="240" w:lineRule="auto"/>
        <w:jc w:val="both"/>
        <w:rPr>
          <w:rFonts w:ascii="Tahoma" w:hAnsi="Tahoma" w:cs="Tahoma"/>
          <w:sz w:val="18"/>
          <w:szCs w:val="18"/>
          <w:lang w:eastAsia="es-ES"/>
        </w:rPr>
      </w:pPr>
    </w:p>
    <w:p w:rsidR="00D52CDA" w:rsidRPr="00677A35" w:rsidRDefault="00762346" w:rsidP="00762346">
      <w:pPr>
        <w:spacing w:after="0" w:line="240" w:lineRule="auto"/>
        <w:jc w:val="both"/>
        <w:rPr>
          <w:rFonts w:ascii="Tahoma" w:hAnsi="Tahoma" w:cs="Tahoma"/>
          <w:sz w:val="18"/>
          <w:szCs w:val="18"/>
          <w:lang w:eastAsia="es-ES"/>
        </w:rPr>
      </w:pPr>
      <w:r w:rsidRPr="00677A35">
        <w:rPr>
          <w:rFonts w:ascii="Tahoma" w:hAnsi="Tahoma" w:cs="Tahoma"/>
          <w:sz w:val="18"/>
          <w:szCs w:val="18"/>
          <w:lang w:eastAsia="es-ES"/>
        </w:rPr>
        <w:t xml:space="preserve">En efecto, el </w:t>
      </w:r>
      <w:r w:rsidR="00D52CDA" w:rsidRPr="00677A35">
        <w:rPr>
          <w:rFonts w:ascii="Tahoma" w:hAnsi="Tahoma" w:cs="Tahoma"/>
          <w:sz w:val="18"/>
          <w:szCs w:val="18"/>
          <w:lang w:eastAsia="es-ES"/>
        </w:rPr>
        <w:t xml:space="preserve"> </w:t>
      </w:r>
      <w:r w:rsidR="00542554">
        <w:rPr>
          <w:rFonts w:ascii="Tahoma" w:hAnsi="Tahoma" w:cs="Tahoma"/>
          <w:sz w:val="18"/>
          <w:szCs w:val="18"/>
          <w:lang w:eastAsia="es-ES"/>
        </w:rPr>
        <w:t>artículo 1 del D</w:t>
      </w:r>
      <w:r w:rsidRPr="00677A35">
        <w:rPr>
          <w:rFonts w:ascii="Tahoma" w:hAnsi="Tahoma" w:cs="Tahoma"/>
          <w:sz w:val="18"/>
          <w:szCs w:val="18"/>
          <w:lang w:eastAsia="es-ES"/>
        </w:rPr>
        <w:t>ecreto 1507 de 2014 establece como objeto expedir el “Manual Único para la Calificación de la Pérdida de Capacidad Laboral y Ocupacional”, el cual se constituye en el instrumento técnico para evaluar la pérdida de la capacidad laboral y ocupacional de cualquier origen</w:t>
      </w:r>
      <w:r w:rsidR="00677A35">
        <w:rPr>
          <w:rFonts w:ascii="Tahoma" w:hAnsi="Tahoma" w:cs="Tahoma"/>
          <w:sz w:val="18"/>
          <w:szCs w:val="18"/>
          <w:lang w:eastAsia="es-ES"/>
        </w:rPr>
        <w:t xml:space="preserve">; </w:t>
      </w:r>
      <w:r w:rsidRPr="00677A35">
        <w:rPr>
          <w:rFonts w:ascii="Tahoma" w:hAnsi="Tahoma" w:cs="Tahoma"/>
          <w:sz w:val="18"/>
          <w:szCs w:val="18"/>
          <w:lang w:eastAsia="es-ES"/>
        </w:rPr>
        <w:t>a su vez el artículo 2 señala que el manual contenido en la norma</w:t>
      </w:r>
      <w:r w:rsidR="0077671A" w:rsidRPr="00677A35">
        <w:rPr>
          <w:rFonts w:ascii="Tahoma" w:hAnsi="Tahoma" w:cs="Tahoma"/>
          <w:sz w:val="18"/>
          <w:szCs w:val="18"/>
          <w:lang w:eastAsia="es-ES"/>
        </w:rPr>
        <w:t xml:space="preserve"> se aplica a todos los habitantes del territorio nacional, a los trabajadores de los sectores público, oficial, semioficial, en todos sus órdenes y del sector privado en general, independientemente de su tipo de vinculación laboral, clase de ocupación, edad, tipo y origen de discapacidad o condición de afiliación al Sistema de Seguridad Social Integral, para determinar la pérdida de la capacidad laboral y ocupacional de cualquier origen.</w:t>
      </w:r>
    </w:p>
    <w:p w:rsidR="00962B56" w:rsidRPr="00677A35" w:rsidRDefault="00962B56" w:rsidP="00762346">
      <w:pPr>
        <w:spacing w:after="0" w:line="240" w:lineRule="auto"/>
        <w:jc w:val="both"/>
        <w:rPr>
          <w:rFonts w:ascii="Tahoma" w:hAnsi="Tahoma" w:cs="Tahoma"/>
          <w:sz w:val="18"/>
          <w:szCs w:val="18"/>
          <w:lang w:eastAsia="es-ES"/>
        </w:rPr>
      </w:pPr>
    </w:p>
    <w:p w:rsidR="00962B56" w:rsidRPr="00677A35" w:rsidRDefault="00542554" w:rsidP="00762346">
      <w:pPr>
        <w:spacing w:after="0" w:line="240" w:lineRule="auto"/>
        <w:jc w:val="both"/>
        <w:rPr>
          <w:rFonts w:ascii="Tahoma" w:hAnsi="Tahoma" w:cs="Tahoma"/>
          <w:sz w:val="18"/>
          <w:szCs w:val="18"/>
          <w:lang w:eastAsia="es-ES"/>
        </w:rPr>
      </w:pPr>
      <w:r>
        <w:rPr>
          <w:rFonts w:ascii="Tahoma" w:hAnsi="Tahoma" w:cs="Tahoma"/>
          <w:sz w:val="18"/>
          <w:szCs w:val="18"/>
          <w:lang w:eastAsia="es-ES"/>
        </w:rPr>
        <w:t xml:space="preserve"> Además</w:t>
      </w:r>
      <w:r w:rsidR="00962B56" w:rsidRPr="00677A35">
        <w:rPr>
          <w:rFonts w:ascii="Tahoma" w:hAnsi="Tahoma" w:cs="Tahoma"/>
          <w:sz w:val="18"/>
          <w:szCs w:val="18"/>
          <w:lang w:eastAsia="es-ES"/>
        </w:rPr>
        <w:t>, esta misma norma establece</w:t>
      </w:r>
      <w:r w:rsidR="00165507" w:rsidRPr="00677A35">
        <w:rPr>
          <w:rFonts w:ascii="Tahoma" w:hAnsi="Tahoma" w:cs="Tahoma"/>
          <w:sz w:val="18"/>
          <w:szCs w:val="18"/>
          <w:lang w:eastAsia="es-ES"/>
        </w:rPr>
        <w:t xml:space="preserve"> en el numeral 5 del Anexo </w:t>
      </w:r>
      <w:r w:rsidRPr="00677A35">
        <w:rPr>
          <w:rFonts w:ascii="Tahoma" w:hAnsi="Tahoma" w:cs="Tahoma"/>
          <w:sz w:val="18"/>
          <w:szCs w:val="18"/>
          <w:lang w:eastAsia="es-ES"/>
        </w:rPr>
        <w:t>Técnico</w:t>
      </w:r>
      <w:r w:rsidR="00165507" w:rsidRPr="00677A35">
        <w:rPr>
          <w:rFonts w:ascii="Tahoma" w:hAnsi="Tahoma" w:cs="Tahoma"/>
          <w:sz w:val="18"/>
          <w:szCs w:val="18"/>
          <w:lang w:eastAsia="es-ES"/>
        </w:rPr>
        <w:t xml:space="preserve"> del manual único para la calificación de la pérdida de la capacidad laboral y ocupacional, la metodología para la calificación de las deficiencias así:</w:t>
      </w:r>
    </w:p>
    <w:p w:rsidR="00165507" w:rsidRPr="00677A35" w:rsidRDefault="00165507" w:rsidP="00762346">
      <w:pPr>
        <w:spacing w:after="0" w:line="240" w:lineRule="auto"/>
        <w:jc w:val="both"/>
        <w:rPr>
          <w:rFonts w:ascii="Tahoma" w:hAnsi="Tahoma" w:cs="Tahoma"/>
          <w:sz w:val="18"/>
          <w:szCs w:val="18"/>
          <w:lang w:eastAsia="es-ES"/>
        </w:rPr>
      </w:pPr>
    </w:p>
    <w:p w:rsidR="00165507" w:rsidRPr="00542554" w:rsidRDefault="00542554" w:rsidP="00762346">
      <w:pPr>
        <w:spacing w:after="0" w:line="240" w:lineRule="auto"/>
        <w:jc w:val="both"/>
        <w:rPr>
          <w:rFonts w:ascii="Times New Roman" w:hAnsi="Times New Roman" w:cs="Times New Roman"/>
          <w:i/>
          <w:sz w:val="18"/>
          <w:szCs w:val="18"/>
          <w:lang w:eastAsia="es-ES"/>
        </w:rPr>
      </w:pPr>
      <w:r w:rsidRPr="00542554">
        <w:rPr>
          <w:rFonts w:ascii="Times New Roman" w:hAnsi="Times New Roman" w:cs="Times New Roman"/>
          <w:i/>
          <w:sz w:val="18"/>
          <w:szCs w:val="18"/>
          <w:lang w:eastAsia="es-ES"/>
        </w:rPr>
        <w:t xml:space="preserve">“(…) </w:t>
      </w:r>
      <w:r w:rsidR="00165507" w:rsidRPr="00542554">
        <w:rPr>
          <w:rFonts w:ascii="Times New Roman" w:hAnsi="Times New Roman" w:cs="Times New Roman"/>
          <w:i/>
          <w:sz w:val="18"/>
          <w:szCs w:val="18"/>
          <w:lang w:eastAsia="es-ES"/>
        </w:rPr>
        <w:t>5. Metodología para la calificación de las deficiencias (Título Primero): Para efectos de este Manual, se han unificado los factores, los criterios y la estructura de las tablas de calificación bajo los parámetros generales que se detallarán a continuación. La estructura de la tabla contiene tres elementos: a. Clase de deficiencia: La tabla de calificación más amplia contiene cinco (5) clases (columnas), según lo aplicable en cada capítulo; se numeran de 0 a 4. No obstante hay algunas tablas con sólo tres (3) clases. b. Porcentaje de deficiencia: Los valores porcentuales asignados para cada clase de deficiencia van de 0 a 100%. c. Criterios de deficiencia:</w:t>
      </w:r>
    </w:p>
    <w:p w:rsidR="00165507" w:rsidRPr="00542554" w:rsidRDefault="00165507" w:rsidP="00762346">
      <w:pPr>
        <w:spacing w:after="0" w:line="240" w:lineRule="auto"/>
        <w:jc w:val="both"/>
        <w:rPr>
          <w:rFonts w:ascii="Times New Roman" w:hAnsi="Times New Roman" w:cs="Times New Roman"/>
          <w:i/>
          <w:sz w:val="18"/>
          <w:szCs w:val="18"/>
        </w:rPr>
      </w:pPr>
    </w:p>
    <w:p w:rsidR="00165507" w:rsidRPr="00542554" w:rsidRDefault="00165507" w:rsidP="00165507">
      <w:pPr>
        <w:spacing w:after="0" w:line="240" w:lineRule="auto"/>
        <w:jc w:val="both"/>
        <w:rPr>
          <w:rFonts w:ascii="Times New Roman" w:hAnsi="Times New Roman" w:cs="Times New Roman"/>
          <w:i/>
          <w:sz w:val="18"/>
          <w:szCs w:val="18"/>
          <w:lang w:eastAsia="es-ES"/>
        </w:rPr>
      </w:pPr>
      <w:r w:rsidRPr="00542554">
        <w:rPr>
          <w:rFonts w:ascii="Times New Roman" w:hAnsi="Times New Roman" w:cs="Times New Roman"/>
          <w:i/>
          <w:sz w:val="18"/>
          <w:szCs w:val="18"/>
          <w:lang w:eastAsia="es-ES"/>
        </w:rPr>
        <w:t>i. Historial clínico</w:t>
      </w:r>
    </w:p>
    <w:p w:rsidR="00165507" w:rsidRPr="00542554" w:rsidRDefault="00165507" w:rsidP="00165507">
      <w:pPr>
        <w:spacing w:after="0" w:line="240" w:lineRule="auto"/>
        <w:jc w:val="both"/>
        <w:rPr>
          <w:rFonts w:ascii="Times New Roman" w:hAnsi="Times New Roman" w:cs="Times New Roman"/>
          <w:i/>
          <w:sz w:val="18"/>
          <w:szCs w:val="18"/>
          <w:lang w:eastAsia="es-ES"/>
        </w:rPr>
      </w:pPr>
      <w:r w:rsidRPr="00542554">
        <w:rPr>
          <w:rFonts w:ascii="Times New Roman" w:hAnsi="Times New Roman" w:cs="Times New Roman"/>
          <w:i/>
          <w:sz w:val="18"/>
          <w:szCs w:val="18"/>
          <w:lang w:eastAsia="es-ES"/>
        </w:rPr>
        <w:t xml:space="preserve">ii. </w:t>
      </w:r>
      <w:r w:rsidRPr="00542554">
        <w:rPr>
          <w:rFonts w:ascii="Times New Roman" w:hAnsi="Times New Roman" w:cs="Times New Roman"/>
          <w:b/>
          <w:i/>
          <w:sz w:val="18"/>
          <w:szCs w:val="18"/>
          <w:u w:val="single"/>
          <w:lang w:eastAsia="es-ES"/>
        </w:rPr>
        <w:t>Examen físico</w:t>
      </w:r>
      <w:r w:rsidRPr="00542554">
        <w:rPr>
          <w:rFonts w:ascii="Times New Roman" w:hAnsi="Times New Roman" w:cs="Times New Roman"/>
          <w:i/>
          <w:sz w:val="18"/>
          <w:szCs w:val="18"/>
          <w:lang w:eastAsia="es-ES"/>
        </w:rPr>
        <w:t>.</w:t>
      </w:r>
    </w:p>
    <w:p w:rsidR="00165507" w:rsidRPr="00542554" w:rsidRDefault="00165507" w:rsidP="00165507">
      <w:pPr>
        <w:spacing w:after="0" w:line="240" w:lineRule="auto"/>
        <w:jc w:val="both"/>
        <w:rPr>
          <w:rFonts w:ascii="Times New Roman" w:hAnsi="Times New Roman" w:cs="Times New Roman"/>
          <w:i/>
          <w:sz w:val="18"/>
          <w:szCs w:val="18"/>
          <w:lang w:eastAsia="es-ES"/>
        </w:rPr>
      </w:pPr>
      <w:r w:rsidRPr="00542554">
        <w:rPr>
          <w:rFonts w:ascii="Times New Roman" w:hAnsi="Times New Roman" w:cs="Times New Roman"/>
          <w:i/>
          <w:sz w:val="18"/>
          <w:szCs w:val="18"/>
          <w:lang w:eastAsia="es-ES"/>
        </w:rPr>
        <w:t>iii. Estudios clínicos o resultados de prueba(s) objetiva(s).</w:t>
      </w:r>
    </w:p>
    <w:p w:rsidR="00165507" w:rsidRPr="00542554" w:rsidRDefault="00165507" w:rsidP="00165507">
      <w:pPr>
        <w:spacing w:after="0" w:line="240" w:lineRule="auto"/>
        <w:jc w:val="both"/>
        <w:rPr>
          <w:rFonts w:ascii="Times New Roman" w:hAnsi="Times New Roman" w:cs="Times New Roman"/>
          <w:i/>
          <w:sz w:val="18"/>
          <w:szCs w:val="18"/>
          <w:lang w:eastAsia="es-ES"/>
        </w:rPr>
      </w:pPr>
      <w:r w:rsidRPr="00542554">
        <w:rPr>
          <w:rFonts w:ascii="Times New Roman" w:hAnsi="Times New Roman" w:cs="Times New Roman"/>
          <w:i/>
          <w:sz w:val="18"/>
          <w:szCs w:val="18"/>
          <w:lang w:eastAsia="es-ES"/>
        </w:rPr>
        <w:t xml:space="preserve">iv. </w:t>
      </w:r>
      <w:r w:rsidRPr="00542554">
        <w:rPr>
          <w:rFonts w:ascii="Times New Roman" w:hAnsi="Times New Roman" w:cs="Times New Roman"/>
          <w:b/>
          <w:i/>
          <w:sz w:val="18"/>
          <w:szCs w:val="18"/>
          <w:u w:val="single"/>
          <w:lang w:eastAsia="es-ES"/>
        </w:rPr>
        <w:t>Antecedentes funcionales o evaluación</w:t>
      </w:r>
      <w:r w:rsidRPr="00542554">
        <w:rPr>
          <w:rFonts w:ascii="Times New Roman" w:hAnsi="Times New Roman" w:cs="Times New Roman"/>
          <w:i/>
          <w:sz w:val="18"/>
          <w:szCs w:val="18"/>
          <w:lang w:eastAsia="es-ES"/>
        </w:rPr>
        <w:t>.</w:t>
      </w:r>
      <w:r w:rsidR="00542554" w:rsidRPr="00542554">
        <w:rPr>
          <w:rFonts w:ascii="Times New Roman" w:hAnsi="Times New Roman" w:cs="Times New Roman"/>
          <w:i/>
          <w:sz w:val="18"/>
          <w:szCs w:val="18"/>
          <w:lang w:eastAsia="es-ES"/>
        </w:rPr>
        <w:t xml:space="preserve"> (…)”</w:t>
      </w:r>
    </w:p>
    <w:p w:rsidR="00EC5AFF" w:rsidRPr="00677A35" w:rsidRDefault="00EC5AFF" w:rsidP="00457AA8">
      <w:pPr>
        <w:spacing w:after="0" w:line="240" w:lineRule="auto"/>
        <w:jc w:val="both"/>
        <w:rPr>
          <w:rFonts w:ascii="Tahoma" w:hAnsi="Tahoma" w:cs="Tahoma"/>
          <w:sz w:val="18"/>
          <w:szCs w:val="18"/>
          <w:lang w:eastAsia="es-ES"/>
        </w:rPr>
      </w:pPr>
    </w:p>
    <w:p w:rsidR="00165507" w:rsidRPr="00677A35" w:rsidRDefault="00165507" w:rsidP="00457AA8">
      <w:pPr>
        <w:spacing w:after="0" w:line="240" w:lineRule="auto"/>
        <w:jc w:val="both"/>
        <w:rPr>
          <w:rFonts w:ascii="Tahoma" w:hAnsi="Tahoma" w:cs="Tahoma"/>
          <w:sz w:val="18"/>
          <w:szCs w:val="18"/>
          <w:lang w:eastAsia="es-ES"/>
        </w:rPr>
      </w:pPr>
      <w:r w:rsidRPr="00677A35">
        <w:rPr>
          <w:rFonts w:ascii="Tahoma" w:hAnsi="Tahoma" w:cs="Tahoma"/>
          <w:sz w:val="18"/>
          <w:szCs w:val="18"/>
          <w:lang w:eastAsia="es-ES"/>
        </w:rPr>
        <w:t xml:space="preserve">De conformidad con lo anterior es evidente que para poder realizar un dictamen pericial </w:t>
      </w:r>
      <w:r w:rsidR="00183102" w:rsidRPr="00677A35">
        <w:rPr>
          <w:rFonts w:ascii="Tahoma" w:hAnsi="Tahoma" w:cs="Tahoma"/>
          <w:sz w:val="18"/>
          <w:szCs w:val="18"/>
          <w:lang w:eastAsia="es-ES"/>
        </w:rPr>
        <w:t xml:space="preserve">y determinar la pérdida de capacidad laboral </w:t>
      </w:r>
      <w:r w:rsidRPr="00677A35">
        <w:rPr>
          <w:rFonts w:ascii="Tahoma" w:hAnsi="Tahoma" w:cs="Tahoma"/>
          <w:sz w:val="18"/>
          <w:szCs w:val="18"/>
          <w:lang w:eastAsia="es-ES"/>
        </w:rPr>
        <w:t xml:space="preserve">es necesario realizar </w:t>
      </w:r>
      <w:r w:rsidR="00183102" w:rsidRPr="00677A35">
        <w:rPr>
          <w:rFonts w:ascii="Tahoma" w:hAnsi="Tahoma" w:cs="Tahoma"/>
          <w:sz w:val="18"/>
          <w:szCs w:val="18"/>
          <w:lang w:eastAsia="es-ES"/>
        </w:rPr>
        <w:t>el</w:t>
      </w:r>
      <w:r w:rsidRPr="00677A35">
        <w:rPr>
          <w:rFonts w:ascii="Tahoma" w:hAnsi="Tahoma" w:cs="Tahoma"/>
          <w:sz w:val="18"/>
          <w:szCs w:val="18"/>
          <w:lang w:eastAsia="es-ES"/>
        </w:rPr>
        <w:t xml:space="preserve"> </w:t>
      </w:r>
      <w:r w:rsidR="00183102" w:rsidRPr="00677A35">
        <w:rPr>
          <w:rFonts w:ascii="Tahoma" w:hAnsi="Tahoma" w:cs="Tahoma"/>
          <w:sz w:val="18"/>
          <w:szCs w:val="18"/>
          <w:lang w:eastAsia="es-ES"/>
        </w:rPr>
        <w:t>examen</w:t>
      </w:r>
      <w:r w:rsidRPr="00677A35">
        <w:rPr>
          <w:rFonts w:ascii="Tahoma" w:hAnsi="Tahoma" w:cs="Tahoma"/>
          <w:sz w:val="18"/>
          <w:szCs w:val="18"/>
          <w:lang w:eastAsia="es-ES"/>
        </w:rPr>
        <w:t xml:space="preserve"> físico </w:t>
      </w:r>
      <w:r w:rsidR="00183102" w:rsidRPr="00677A35">
        <w:rPr>
          <w:rFonts w:ascii="Tahoma" w:hAnsi="Tahoma" w:cs="Tahoma"/>
          <w:sz w:val="18"/>
          <w:szCs w:val="18"/>
          <w:lang w:eastAsia="es-ES"/>
        </w:rPr>
        <w:t xml:space="preserve">y </w:t>
      </w:r>
      <w:r w:rsidR="002F5AD9">
        <w:rPr>
          <w:rFonts w:ascii="Tahoma" w:hAnsi="Tahoma" w:cs="Tahoma"/>
          <w:sz w:val="18"/>
          <w:szCs w:val="18"/>
          <w:lang w:eastAsia="es-ES"/>
        </w:rPr>
        <w:t xml:space="preserve">tener no sólo </w:t>
      </w:r>
      <w:r w:rsidR="00183102" w:rsidRPr="00677A35">
        <w:rPr>
          <w:rFonts w:ascii="Tahoma" w:hAnsi="Tahoma" w:cs="Tahoma"/>
          <w:sz w:val="18"/>
          <w:szCs w:val="18"/>
          <w:lang w:eastAsia="es-ES"/>
        </w:rPr>
        <w:t xml:space="preserve">los antecedentes funcionales </w:t>
      </w:r>
      <w:r w:rsidR="002F5AD9">
        <w:rPr>
          <w:rFonts w:ascii="Tahoma" w:hAnsi="Tahoma" w:cs="Tahoma"/>
          <w:sz w:val="18"/>
          <w:szCs w:val="18"/>
          <w:lang w:eastAsia="es-ES"/>
        </w:rPr>
        <w:t>sino la</w:t>
      </w:r>
      <w:r w:rsidR="00183102" w:rsidRPr="00677A35">
        <w:rPr>
          <w:rFonts w:ascii="Tahoma" w:hAnsi="Tahoma" w:cs="Tahoma"/>
          <w:sz w:val="18"/>
          <w:szCs w:val="18"/>
          <w:lang w:eastAsia="es-ES"/>
        </w:rPr>
        <w:t xml:space="preserve"> evaluación</w:t>
      </w:r>
      <w:r w:rsidRPr="00677A35">
        <w:rPr>
          <w:rFonts w:ascii="Tahoma" w:hAnsi="Tahoma" w:cs="Tahoma"/>
          <w:sz w:val="18"/>
          <w:szCs w:val="18"/>
          <w:lang w:eastAsia="es-ES"/>
        </w:rPr>
        <w:t xml:space="preserve"> </w:t>
      </w:r>
      <w:r w:rsidR="00183102" w:rsidRPr="00677A35">
        <w:rPr>
          <w:rFonts w:ascii="Tahoma" w:hAnsi="Tahoma" w:cs="Tahoma"/>
          <w:sz w:val="18"/>
          <w:szCs w:val="18"/>
          <w:lang w:eastAsia="es-ES"/>
        </w:rPr>
        <w:t>de los especialistas</w:t>
      </w:r>
      <w:r w:rsidR="00542554">
        <w:rPr>
          <w:rFonts w:ascii="Tahoma" w:hAnsi="Tahoma" w:cs="Tahoma"/>
          <w:sz w:val="18"/>
          <w:szCs w:val="18"/>
          <w:lang w:eastAsia="es-ES"/>
        </w:rPr>
        <w:t xml:space="preserve"> </w:t>
      </w:r>
      <w:r w:rsidR="002F5AD9">
        <w:rPr>
          <w:rFonts w:ascii="Tahoma" w:hAnsi="Tahoma" w:cs="Tahoma"/>
          <w:sz w:val="18"/>
          <w:szCs w:val="18"/>
          <w:lang w:eastAsia="es-ES"/>
        </w:rPr>
        <w:t>donde</w:t>
      </w:r>
      <w:r w:rsidR="00542554">
        <w:rPr>
          <w:rFonts w:ascii="Tahoma" w:hAnsi="Tahoma" w:cs="Tahoma"/>
          <w:sz w:val="18"/>
          <w:szCs w:val="18"/>
          <w:lang w:eastAsia="es-ES"/>
        </w:rPr>
        <w:t xml:space="preserve"> </w:t>
      </w:r>
      <w:r w:rsidR="002F5AD9">
        <w:rPr>
          <w:rFonts w:ascii="Tahoma" w:hAnsi="Tahoma" w:cs="Tahoma"/>
          <w:sz w:val="18"/>
          <w:szCs w:val="18"/>
          <w:lang w:eastAsia="es-ES"/>
        </w:rPr>
        <w:t>se concluya</w:t>
      </w:r>
      <w:r w:rsidR="00542554">
        <w:rPr>
          <w:rFonts w:ascii="Tahoma" w:hAnsi="Tahoma" w:cs="Tahoma"/>
          <w:sz w:val="18"/>
          <w:szCs w:val="18"/>
          <w:lang w:eastAsia="es-ES"/>
        </w:rPr>
        <w:t xml:space="preserve"> mediante concepto médico que la recuperación o mejoría es improbable de ser lograda</w:t>
      </w:r>
      <w:r w:rsidR="002F5AD9">
        <w:rPr>
          <w:rStyle w:val="Refdenotaalpie"/>
          <w:rFonts w:ascii="Tahoma" w:hAnsi="Tahoma"/>
          <w:sz w:val="18"/>
          <w:szCs w:val="18"/>
          <w:lang w:eastAsia="es-ES"/>
        </w:rPr>
        <w:footnoteReference w:id="13"/>
      </w:r>
      <w:r w:rsidR="00183102" w:rsidRPr="00677A35">
        <w:rPr>
          <w:rFonts w:ascii="Tahoma" w:hAnsi="Tahoma" w:cs="Tahoma"/>
          <w:sz w:val="18"/>
          <w:szCs w:val="18"/>
          <w:lang w:eastAsia="es-ES"/>
        </w:rPr>
        <w:t>.</w:t>
      </w:r>
      <w:r w:rsidRPr="00677A35">
        <w:rPr>
          <w:rFonts w:ascii="Tahoma" w:hAnsi="Tahoma" w:cs="Tahoma"/>
          <w:sz w:val="18"/>
          <w:szCs w:val="18"/>
          <w:lang w:eastAsia="es-ES"/>
        </w:rPr>
        <w:t xml:space="preserve"> </w:t>
      </w:r>
    </w:p>
    <w:p w:rsidR="00165507" w:rsidRPr="00677A35" w:rsidRDefault="00165507" w:rsidP="00457AA8">
      <w:pPr>
        <w:spacing w:after="0" w:line="240" w:lineRule="auto"/>
        <w:jc w:val="both"/>
        <w:rPr>
          <w:rFonts w:ascii="Tahoma" w:hAnsi="Tahoma" w:cs="Tahoma"/>
          <w:sz w:val="18"/>
          <w:szCs w:val="18"/>
          <w:lang w:eastAsia="es-ES"/>
        </w:rPr>
      </w:pPr>
    </w:p>
    <w:p w:rsidR="00183102" w:rsidRPr="00677A35" w:rsidRDefault="00183102" w:rsidP="00457AA8">
      <w:pPr>
        <w:spacing w:after="0" w:line="240" w:lineRule="auto"/>
        <w:jc w:val="both"/>
        <w:rPr>
          <w:rFonts w:ascii="Tahoma" w:hAnsi="Tahoma" w:cs="Tahoma"/>
          <w:sz w:val="18"/>
          <w:szCs w:val="18"/>
          <w:lang w:eastAsia="es-ES"/>
        </w:rPr>
      </w:pPr>
      <w:r w:rsidRPr="00677A35">
        <w:rPr>
          <w:rFonts w:ascii="Tahoma" w:hAnsi="Tahoma" w:cs="Tahoma"/>
          <w:sz w:val="18"/>
          <w:szCs w:val="18"/>
          <w:lang w:eastAsia="es-ES"/>
        </w:rPr>
        <w:t>Así las cosas</w:t>
      </w:r>
      <w:r w:rsidR="00EC5AFF" w:rsidRPr="00677A35">
        <w:rPr>
          <w:rFonts w:ascii="Tahoma" w:hAnsi="Tahoma" w:cs="Tahoma"/>
          <w:sz w:val="18"/>
          <w:szCs w:val="18"/>
          <w:lang w:eastAsia="es-ES"/>
        </w:rPr>
        <w:t>,</w:t>
      </w:r>
      <w:r w:rsidRPr="00677A35">
        <w:rPr>
          <w:rFonts w:ascii="Tahoma" w:hAnsi="Tahoma" w:cs="Tahoma"/>
          <w:sz w:val="18"/>
          <w:szCs w:val="18"/>
          <w:lang w:eastAsia="es-ES"/>
        </w:rPr>
        <w:t xml:space="preserve"> como quiera que el dictamen allegado </w:t>
      </w:r>
      <w:r w:rsidR="00465786" w:rsidRPr="00677A35">
        <w:rPr>
          <w:rFonts w:ascii="Tahoma" w:hAnsi="Tahoma" w:cs="Tahoma"/>
          <w:sz w:val="18"/>
          <w:szCs w:val="18"/>
          <w:lang w:eastAsia="es-ES"/>
        </w:rPr>
        <w:t xml:space="preserve">no ofrece </w:t>
      </w:r>
      <w:r w:rsidRPr="00677A35">
        <w:rPr>
          <w:rFonts w:ascii="Tahoma" w:hAnsi="Tahoma" w:cs="Tahoma"/>
          <w:sz w:val="18"/>
          <w:szCs w:val="18"/>
          <w:lang w:eastAsia="es-ES"/>
        </w:rPr>
        <w:t xml:space="preserve">convicción </w:t>
      </w:r>
      <w:r w:rsidR="00465786" w:rsidRPr="00677A35">
        <w:rPr>
          <w:rFonts w:ascii="Tahoma" w:hAnsi="Tahoma" w:cs="Tahoma"/>
          <w:sz w:val="18"/>
          <w:szCs w:val="18"/>
          <w:lang w:eastAsia="es-ES"/>
        </w:rPr>
        <w:t xml:space="preserve">a este juzgador </w:t>
      </w:r>
      <w:r w:rsidRPr="00677A35">
        <w:rPr>
          <w:rFonts w:ascii="Tahoma" w:hAnsi="Tahoma" w:cs="Tahoma"/>
          <w:sz w:val="18"/>
          <w:szCs w:val="18"/>
          <w:lang w:eastAsia="es-ES"/>
        </w:rPr>
        <w:t>acerca de la real pérdida de capacidad laboral del señor</w:t>
      </w:r>
      <w:r w:rsidRPr="00677A35">
        <w:rPr>
          <w:sz w:val="18"/>
          <w:szCs w:val="18"/>
        </w:rPr>
        <w:t xml:space="preserve"> </w:t>
      </w:r>
      <w:r w:rsidRPr="00677A35">
        <w:rPr>
          <w:rFonts w:ascii="Tahoma" w:hAnsi="Tahoma" w:cs="Tahoma"/>
          <w:sz w:val="18"/>
          <w:szCs w:val="18"/>
          <w:lang w:eastAsia="es-ES"/>
        </w:rPr>
        <w:t>JULIAN DARIO YEPES GOMEZ</w:t>
      </w:r>
      <w:r w:rsidR="002F5AD9">
        <w:rPr>
          <w:rFonts w:ascii="Tahoma" w:hAnsi="Tahoma" w:cs="Tahoma"/>
          <w:sz w:val="18"/>
          <w:szCs w:val="18"/>
          <w:lang w:eastAsia="es-ES"/>
        </w:rPr>
        <w:t>,</w:t>
      </w:r>
      <w:r w:rsidRPr="00677A35">
        <w:rPr>
          <w:rFonts w:ascii="Tahoma" w:hAnsi="Tahoma" w:cs="Tahoma"/>
          <w:sz w:val="18"/>
          <w:szCs w:val="18"/>
          <w:lang w:eastAsia="es-ES"/>
        </w:rPr>
        <w:t xml:space="preserve"> no es posible tenerlo en cuenta</w:t>
      </w:r>
      <w:r w:rsidR="00726B5C" w:rsidRPr="00677A35">
        <w:rPr>
          <w:rFonts w:ascii="Tahoma" w:hAnsi="Tahoma" w:cs="Tahoma"/>
          <w:sz w:val="18"/>
          <w:szCs w:val="18"/>
          <w:lang w:eastAsia="es-ES"/>
        </w:rPr>
        <w:t>.</w:t>
      </w:r>
    </w:p>
    <w:p w:rsidR="00F45720" w:rsidRPr="00677A35" w:rsidRDefault="00F45720" w:rsidP="00457AA8">
      <w:pPr>
        <w:spacing w:after="0" w:line="240" w:lineRule="auto"/>
        <w:jc w:val="both"/>
        <w:rPr>
          <w:rFonts w:ascii="Tahoma" w:hAnsi="Tahoma" w:cs="Tahoma"/>
          <w:sz w:val="18"/>
          <w:szCs w:val="18"/>
          <w:lang w:eastAsia="es-ES"/>
        </w:rPr>
      </w:pPr>
    </w:p>
    <w:p w:rsidR="001B63CE" w:rsidRPr="00677A35" w:rsidRDefault="00465786" w:rsidP="00457AA8">
      <w:pPr>
        <w:spacing w:after="0" w:line="240" w:lineRule="auto"/>
        <w:jc w:val="both"/>
        <w:rPr>
          <w:rFonts w:ascii="Tahoma" w:hAnsi="Tahoma" w:cs="Tahoma"/>
          <w:sz w:val="18"/>
          <w:szCs w:val="18"/>
          <w:lang w:eastAsia="es-ES"/>
        </w:rPr>
      </w:pPr>
      <w:r w:rsidRPr="00677A35">
        <w:rPr>
          <w:rFonts w:ascii="Tahoma" w:hAnsi="Tahoma" w:cs="Tahoma"/>
          <w:sz w:val="18"/>
          <w:szCs w:val="18"/>
          <w:lang w:eastAsia="es-ES"/>
        </w:rPr>
        <w:t>Ahora</w:t>
      </w:r>
      <w:r w:rsidR="001B63CE" w:rsidRPr="00677A35">
        <w:rPr>
          <w:rFonts w:ascii="Tahoma" w:hAnsi="Tahoma" w:cs="Tahoma"/>
          <w:sz w:val="18"/>
          <w:szCs w:val="18"/>
          <w:lang w:eastAsia="es-ES"/>
        </w:rPr>
        <w:t xml:space="preserve">, si bien se logró demostrar el </w:t>
      </w:r>
      <w:r w:rsidR="001B63CE" w:rsidRPr="00677A35">
        <w:rPr>
          <w:rFonts w:ascii="Tahoma" w:hAnsi="Tahoma" w:cs="Tahoma"/>
          <w:b/>
          <w:sz w:val="18"/>
          <w:szCs w:val="18"/>
          <w:lang w:eastAsia="es-ES"/>
        </w:rPr>
        <w:t>daño</w:t>
      </w:r>
      <w:r w:rsidR="001B63CE" w:rsidRPr="00677A35">
        <w:rPr>
          <w:rFonts w:ascii="Tahoma" w:hAnsi="Tahoma" w:cs="Tahoma"/>
          <w:sz w:val="18"/>
          <w:szCs w:val="18"/>
          <w:lang w:eastAsia="es-ES"/>
        </w:rPr>
        <w:t xml:space="preserve"> con las lesiones sufridas por el señor </w:t>
      </w:r>
      <w:r w:rsidR="001B63CE" w:rsidRPr="00677A35">
        <w:rPr>
          <w:rFonts w:ascii="Tahoma" w:hAnsi="Tahoma" w:cs="Tahoma"/>
          <w:b/>
          <w:sz w:val="18"/>
          <w:szCs w:val="18"/>
        </w:rPr>
        <w:t xml:space="preserve">JULIAN DARIO YEPES GOMEZ </w:t>
      </w:r>
      <w:r w:rsidR="001B63CE" w:rsidRPr="00677A35">
        <w:rPr>
          <w:rFonts w:ascii="Tahoma" w:hAnsi="Tahoma" w:cs="Tahoma"/>
          <w:sz w:val="18"/>
          <w:szCs w:val="18"/>
        </w:rPr>
        <w:t xml:space="preserve">de las cuales dan cuenta el informativo administrativo por lesión y </w:t>
      </w:r>
      <w:r w:rsidR="0077617E" w:rsidRPr="00677A35">
        <w:rPr>
          <w:rFonts w:ascii="Tahoma" w:hAnsi="Tahoma" w:cs="Tahoma"/>
          <w:sz w:val="18"/>
          <w:szCs w:val="18"/>
        </w:rPr>
        <w:t>la</w:t>
      </w:r>
      <w:r w:rsidR="001B63CE" w:rsidRPr="00677A35">
        <w:rPr>
          <w:rFonts w:ascii="Tahoma" w:hAnsi="Tahoma" w:cs="Tahoma"/>
          <w:sz w:val="18"/>
          <w:szCs w:val="18"/>
        </w:rPr>
        <w:t xml:space="preserve"> historia clínica, ello no quiere decir que con este se encuentre</w:t>
      </w:r>
      <w:r w:rsidR="002F5AD9">
        <w:rPr>
          <w:rFonts w:ascii="Tahoma" w:hAnsi="Tahoma" w:cs="Tahoma"/>
          <w:sz w:val="18"/>
          <w:szCs w:val="18"/>
        </w:rPr>
        <w:t>n</w:t>
      </w:r>
      <w:r w:rsidR="001B63CE" w:rsidRPr="00677A35">
        <w:rPr>
          <w:rFonts w:ascii="Tahoma" w:hAnsi="Tahoma" w:cs="Tahoma"/>
          <w:sz w:val="18"/>
          <w:szCs w:val="18"/>
        </w:rPr>
        <w:t xml:space="preserve"> demostrados los perjuicios</w:t>
      </w:r>
      <w:r w:rsidR="0077617E" w:rsidRPr="00677A35">
        <w:rPr>
          <w:rFonts w:ascii="Tahoma" w:hAnsi="Tahoma" w:cs="Tahoma"/>
          <w:sz w:val="18"/>
          <w:szCs w:val="18"/>
        </w:rPr>
        <w:t>;</w:t>
      </w:r>
      <w:r w:rsidR="001B63CE" w:rsidRPr="00677A35">
        <w:rPr>
          <w:rFonts w:ascii="Tahoma" w:hAnsi="Tahoma" w:cs="Tahoma"/>
          <w:sz w:val="18"/>
          <w:szCs w:val="18"/>
        </w:rPr>
        <w:t xml:space="preserve"> y es que una cosa es </w:t>
      </w:r>
      <w:r w:rsidR="001B63CE" w:rsidRPr="00677A35">
        <w:rPr>
          <w:rFonts w:ascii="Tahoma" w:hAnsi="Tahoma" w:cs="Tahoma"/>
          <w:b/>
          <w:sz w:val="18"/>
          <w:szCs w:val="18"/>
        </w:rPr>
        <w:t>el</w:t>
      </w:r>
      <w:r w:rsidR="001B63CE" w:rsidRPr="00677A35">
        <w:rPr>
          <w:rFonts w:ascii="Tahoma" w:hAnsi="Tahoma" w:cs="Tahoma"/>
          <w:sz w:val="18"/>
          <w:szCs w:val="18"/>
        </w:rPr>
        <w:t xml:space="preserve"> </w:t>
      </w:r>
      <w:r w:rsidR="001B63CE" w:rsidRPr="00677A35">
        <w:rPr>
          <w:rFonts w:ascii="Tahoma" w:hAnsi="Tahoma" w:cs="Tahoma"/>
          <w:b/>
          <w:sz w:val="18"/>
          <w:szCs w:val="18"/>
        </w:rPr>
        <w:t>daño</w:t>
      </w:r>
      <w:r w:rsidR="001B63CE" w:rsidRPr="00677A35">
        <w:rPr>
          <w:rFonts w:ascii="Tahoma" w:hAnsi="Tahoma" w:cs="Tahoma"/>
          <w:sz w:val="18"/>
          <w:szCs w:val="18"/>
        </w:rPr>
        <w:t xml:space="preserve">, entendido como el hecho que se constata, la </w:t>
      </w:r>
      <w:r w:rsidR="0077617E" w:rsidRPr="00677A35">
        <w:rPr>
          <w:rFonts w:ascii="Tahoma" w:hAnsi="Tahoma" w:cs="Tahoma"/>
          <w:sz w:val="18"/>
          <w:szCs w:val="18"/>
        </w:rPr>
        <w:t xml:space="preserve">lesión, la herida, la enfermedad, el dolor, el detrimento ocasionado a una persona en su cuerpo, en su espíritu o en su patrimonio y </w:t>
      </w:r>
      <w:r w:rsidR="002F5AD9">
        <w:rPr>
          <w:rFonts w:ascii="Tahoma" w:hAnsi="Tahoma" w:cs="Tahoma"/>
          <w:sz w:val="18"/>
          <w:szCs w:val="18"/>
        </w:rPr>
        <w:t xml:space="preserve">otra </w:t>
      </w:r>
      <w:r w:rsidR="0077617E" w:rsidRPr="00677A35">
        <w:rPr>
          <w:rFonts w:ascii="Tahoma" w:hAnsi="Tahoma" w:cs="Tahoma"/>
          <w:b/>
          <w:sz w:val="18"/>
          <w:szCs w:val="18"/>
        </w:rPr>
        <w:t>el perjuicio</w:t>
      </w:r>
      <w:r w:rsidR="0077617E" w:rsidRPr="00677A35">
        <w:rPr>
          <w:rFonts w:ascii="Tahoma" w:hAnsi="Tahoma" w:cs="Tahoma"/>
          <w:sz w:val="18"/>
          <w:szCs w:val="18"/>
        </w:rPr>
        <w:t xml:space="preserve"> como la consecuencia que se deriva del daño, esto es, el menoscabo patrimonial que resulta como consecuencia del daño.</w:t>
      </w:r>
    </w:p>
    <w:p w:rsidR="0077617E" w:rsidRPr="00677A35" w:rsidRDefault="0077617E" w:rsidP="00457AA8">
      <w:pPr>
        <w:spacing w:after="0" w:line="240" w:lineRule="auto"/>
        <w:jc w:val="both"/>
        <w:rPr>
          <w:rFonts w:ascii="Tahoma" w:hAnsi="Tahoma" w:cs="Tahoma"/>
          <w:sz w:val="18"/>
          <w:szCs w:val="18"/>
        </w:rPr>
      </w:pPr>
    </w:p>
    <w:p w:rsidR="0077617E" w:rsidRPr="00677A35" w:rsidRDefault="0077617E" w:rsidP="00457AA8">
      <w:pPr>
        <w:spacing w:after="0" w:line="240" w:lineRule="auto"/>
        <w:jc w:val="both"/>
        <w:rPr>
          <w:rFonts w:ascii="Tahoma" w:hAnsi="Tahoma" w:cs="Tahoma"/>
          <w:sz w:val="18"/>
          <w:szCs w:val="18"/>
        </w:rPr>
      </w:pPr>
      <w:r w:rsidRPr="00677A35">
        <w:rPr>
          <w:rFonts w:ascii="Tahoma" w:hAnsi="Tahoma" w:cs="Tahoma"/>
          <w:sz w:val="18"/>
          <w:szCs w:val="18"/>
        </w:rPr>
        <w:lastRenderedPageBreak/>
        <w:t>En el presente caso como quiera que no se demostró que la lesión sufrida por el señor YEPES consistente en fractura de tibia izquierda le haya dejado algún tipo de discapacidad laboral, pues pudo ocurrir que se recuperara totalmente de la lesión, no se encuentra demostrado el menoscabo patrimonial  y en consecuencia no habrá lugar a realizar ningún tipo de reconocimiento por perjuicios materiales o inmateriales.</w:t>
      </w:r>
    </w:p>
    <w:p w:rsidR="00457AA8" w:rsidRPr="00677A35" w:rsidRDefault="003A6495" w:rsidP="003A6495">
      <w:pPr>
        <w:spacing w:after="0" w:line="240" w:lineRule="auto"/>
        <w:jc w:val="both"/>
        <w:rPr>
          <w:rFonts w:ascii="Tahoma" w:hAnsi="Tahoma" w:cs="Tahoma"/>
          <w:sz w:val="18"/>
          <w:szCs w:val="18"/>
        </w:rPr>
      </w:pPr>
      <w:r w:rsidRPr="00677A35">
        <w:rPr>
          <w:rFonts w:ascii="Tahoma" w:hAnsi="Tahoma" w:cs="Tahoma"/>
          <w:sz w:val="18"/>
          <w:szCs w:val="18"/>
        </w:rPr>
        <w:t xml:space="preserve"> </w:t>
      </w:r>
    </w:p>
    <w:p w:rsidR="00457AA8" w:rsidRPr="00677A35" w:rsidRDefault="003E42E2" w:rsidP="003E42E2">
      <w:pPr>
        <w:pStyle w:val="Prrafodelista"/>
        <w:numPr>
          <w:ilvl w:val="1"/>
          <w:numId w:val="39"/>
        </w:numPr>
        <w:tabs>
          <w:tab w:val="left" w:pos="0"/>
        </w:tabs>
        <w:ind w:left="0" w:firstLine="0"/>
        <w:jc w:val="both"/>
        <w:rPr>
          <w:rFonts w:ascii="Tahoma" w:hAnsi="Tahoma" w:cs="Tahoma"/>
          <w:i/>
          <w:sz w:val="18"/>
          <w:szCs w:val="18"/>
        </w:rPr>
      </w:pPr>
      <w:r w:rsidRPr="00677A35">
        <w:rPr>
          <w:rFonts w:ascii="Tahoma" w:hAnsi="Tahoma" w:cs="Tahoma"/>
          <w:sz w:val="18"/>
          <w:szCs w:val="18"/>
        </w:rPr>
        <w:t>E</w:t>
      </w:r>
      <w:r w:rsidR="00457AA8" w:rsidRPr="00677A35">
        <w:rPr>
          <w:rFonts w:ascii="Tahoma" w:hAnsi="Tahoma" w:cs="Tahoma"/>
          <w:sz w:val="18"/>
          <w:szCs w:val="18"/>
        </w:rPr>
        <w:t>l artículo 188 del Código de Procedimientos Administrativo y de lo Contencioso Administrativo que remite al Código de Procedimiento Civil hoy Código General del Proceso</w:t>
      </w:r>
      <w:r w:rsidRPr="00677A35">
        <w:rPr>
          <w:rFonts w:ascii="Tahoma" w:hAnsi="Tahoma" w:cs="Tahoma"/>
          <w:sz w:val="18"/>
          <w:szCs w:val="18"/>
        </w:rPr>
        <w:t xml:space="preserve"> señala que la sentencia dispondrá sobre la condena en costas, cuya liquidación y ejecución se regirán por las normas del Código de Procedimiento Civil</w:t>
      </w:r>
      <w:r w:rsidRPr="00677A35">
        <w:rPr>
          <w:sz w:val="18"/>
          <w:szCs w:val="18"/>
          <w:vertAlign w:val="superscript"/>
        </w:rPr>
        <w:t xml:space="preserve"> </w:t>
      </w:r>
      <w:r w:rsidR="00457AA8" w:rsidRPr="00677A35">
        <w:rPr>
          <w:sz w:val="18"/>
          <w:szCs w:val="18"/>
          <w:vertAlign w:val="superscript"/>
        </w:rPr>
        <w:footnoteReference w:id="14"/>
      </w:r>
    </w:p>
    <w:p w:rsidR="003E42E2" w:rsidRPr="00677A35" w:rsidRDefault="003E42E2" w:rsidP="003E42E2">
      <w:pPr>
        <w:tabs>
          <w:tab w:val="left" w:pos="709"/>
        </w:tabs>
        <w:spacing w:after="0" w:line="240" w:lineRule="auto"/>
        <w:contextualSpacing/>
        <w:jc w:val="both"/>
        <w:rPr>
          <w:rFonts w:ascii="Tahoma" w:hAnsi="Tahoma" w:cs="Tahoma"/>
          <w:i/>
          <w:sz w:val="18"/>
          <w:szCs w:val="18"/>
        </w:rPr>
      </w:pPr>
    </w:p>
    <w:p w:rsidR="00457AA8" w:rsidRPr="00677A35" w:rsidRDefault="00457AA8" w:rsidP="00457AA8">
      <w:pPr>
        <w:pStyle w:val="Sinespaciado"/>
        <w:jc w:val="both"/>
        <w:rPr>
          <w:rFonts w:ascii="Tahoma" w:hAnsi="Tahoma" w:cs="Tahoma"/>
          <w:sz w:val="18"/>
          <w:szCs w:val="18"/>
        </w:rPr>
      </w:pPr>
      <w:r w:rsidRPr="00677A35">
        <w:rPr>
          <w:rFonts w:ascii="Tahoma" w:hAnsi="Tahoma" w:cs="Tahoma"/>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457AA8" w:rsidRPr="00677A35" w:rsidRDefault="00457AA8" w:rsidP="00457AA8">
      <w:pPr>
        <w:pStyle w:val="Sinespaciado"/>
        <w:jc w:val="both"/>
        <w:rPr>
          <w:rFonts w:ascii="Tahoma" w:hAnsi="Tahoma" w:cs="Tahoma"/>
          <w:sz w:val="18"/>
          <w:szCs w:val="18"/>
        </w:rPr>
      </w:pPr>
    </w:p>
    <w:p w:rsidR="00457AA8" w:rsidRPr="00677A35" w:rsidRDefault="00457AA8" w:rsidP="00457AA8">
      <w:pPr>
        <w:pStyle w:val="Sinespaciado"/>
        <w:jc w:val="both"/>
        <w:rPr>
          <w:rFonts w:ascii="Tahoma" w:hAnsi="Tahoma" w:cs="Tahoma"/>
          <w:sz w:val="18"/>
          <w:szCs w:val="18"/>
        </w:rPr>
      </w:pPr>
      <w:r w:rsidRPr="00677A35">
        <w:rPr>
          <w:rFonts w:ascii="Tahoma" w:hAnsi="Tahoma" w:cs="Tahoma"/>
          <w:sz w:val="18"/>
          <w:szCs w:val="18"/>
        </w:rPr>
        <w:t>Por último, mediante Acuerdo No. 1887 de 2003</w:t>
      </w:r>
      <w:r w:rsidRPr="00677A35">
        <w:rPr>
          <w:rFonts w:ascii="Tahoma" w:hAnsi="Tahoma" w:cs="Tahoma"/>
          <w:sz w:val="18"/>
          <w:szCs w:val="18"/>
          <w:vertAlign w:val="superscript"/>
        </w:rPr>
        <w:footnoteReference w:id="15"/>
      </w:r>
      <w:r w:rsidRPr="00677A35">
        <w:rPr>
          <w:rFonts w:ascii="Tahoma" w:hAnsi="Tahoma" w:cs="Tahoma"/>
          <w:sz w:val="18"/>
          <w:szCs w:val="18"/>
        </w:rPr>
        <w:t>,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457AA8" w:rsidRPr="00677A35" w:rsidRDefault="00457AA8" w:rsidP="00457AA8">
      <w:pPr>
        <w:pStyle w:val="Sinespaciado"/>
        <w:jc w:val="both"/>
        <w:rPr>
          <w:rFonts w:ascii="Tahoma" w:hAnsi="Tahoma" w:cs="Tahoma"/>
          <w:sz w:val="18"/>
          <w:szCs w:val="18"/>
        </w:rPr>
      </w:pPr>
    </w:p>
    <w:p w:rsidR="003E42E2" w:rsidRPr="00677A35" w:rsidRDefault="00457AA8" w:rsidP="00457AA8">
      <w:pPr>
        <w:pStyle w:val="Sinespaciado"/>
        <w:jc w:val="both"/>
        <w:rPr>
          <w:rFonts w:ascii="Tahoma" w:hAnsi="Tahoma" w:cs="Tahoma"/>
          <w:sz w:val="18"/>
          <w:szCs w:val="18"/>
        </w:rPr>
      </w:pPr>
      <w:r w:rsidRPr="00677A35">
        <w:rPr>
          <w:rFonts w:ascii="Tahoma" w:hAnsi="Tahoma" w:cs="Tahoma"/>
          <w:sz w:val="18"/>
          <w:szCs w:val="18"/>
        </w:rPr>
        <w:t xml:space="preserve">De conformidad con lo anterior, teniendo en cuenta </w:t>
      </w:r>
      <w:r w:rsidR="003E42E2" w:rsidRPr="00677A35">
        <w:rPr>
          <w:rFonts w:ascii="Tahoma" w:hAnsi="Tahoma" w:cs="Tahoma"/>
          <w:sz w:val="18"/>
          <w:szCs w:val="18"/>
        </w:rPr>
        <w:t>que en el presente caso pese a existir una declaración de responsabilidad no hay una condena por no demostrarse los perjuicios, no se condenará en costas.</w:t>
      </w:r>
    </w:p>
    <w:p w:rsidR="003E42E2" w:rsidRPr="00677A35" w:rsidRDefault="003E42E2" w:rsidP="00457AA8">
      <w:pPr>
        <w:pStyle w:val="Sinespaciado"/>
        <w:jc w:val="both"/>
        <w:rPr>
          <w:rFonts w:ascii="Tahoma" w:hAnsi="Tahoma" w:cs="Tahoma"/>
          <w:sz w:val="18"/>
          <w:szCs w:val="18"/>
        </w:rPr>
      </w:pPr>
    </w:p>
    <w:p w:rsidR="00457AA8" w:rsidRPr="00677A35" w:rsidRDefault="00457AA8" w:rsidP="00457AA8">
      <w:pPr>
        <w:pStyle w:val="Sinespaciado"/>
        <w:jc w:val="both"/>
        <w:rPr>
          <w:rFonts w:ascii="Tahoma" w:hAnsi="Tahoma" w:cs="Tahoma"/>
          <w:sz w:val="18"/>
          <w:szCs w:val="18"/>
        </w:rPr>
      </w:pPr>
    </w:p>
    <w:p w:rsidR="00457AA8" w:rsidRPr="00677A35" w:rsidRDefault="00457AA8" w:rsidP="00457AA8">
      <w:pPr>
        <w:spacing w:after="0" w:line="240" w:lineRule="auto"/>
        <w:jc w:val="both"/>
        <w:rPr>
          <w:rFonts w:ascii="Tahoma" w:hAnsi="Tahoma" w:cs="Tahoma"/>
          <w:b/>
          <w:sz w:val="18"/>
          <w:szCs w:val="18"/>
          <w:lang w:val="es-ES_tradnl"/>
        </w:rPr>
      </w:pPr>
      <w:r w:rsidRPr="00677A35">
        <w:rPr>
          <w:rFonts w:ascii="Tahoma" w:hAnsi="Tahoma" w:cs="Tahoma"/>
          <w:sz w:val="18"/>
          <w:szCs w:val="18"/>
          <w:lang w:val="es-ES_tradnl"/>
        </w:rPr>
        <w:t xml:space="preserve">En mérito de lo expuesto, </w:t>
      </w:r>
      <w:r w:rsidRPr="00677A35">
        <w:rPr>
          <w:rFonts w:ascii="Tahoma" w:hAnsi="Tahoma" w:cs="Tahoma"/>
          <w:b/>
          <w:sz w:val="18"/>
          <w:szCs w:val="18"/>
          <w:lang w:val="es-ES_tradnl"/>
        </w:rPr>
        <w:t xml:space="preserve">el JUZGADO TREINTA Y CUATRO (34) ADMINISTRATIVO ORAL DE BOGOTÁ, administrando justicia en nombre de la República de Colombia y, por autoridad de la Ley, </w:t>
      </w:r>
    </w:p>
    <w:p w:rsidR="00457AA8" w:rsidRPr="00677A35" w:rsidRDefault="00457AA8" w:rsidP="00457AA8">
      <w:pPr>
        <w:pStyle w:val="Sinespaciado"/>
        <w:jc w:val="both"/>
        <w:rPr>
          <w:rFonts w:ascii="Tahoma" w:hAnsi="Tahoma" w:cs="Tahoma"/>
          <w:b/>
          <w:sz w:val="18"/>
          <w:szCs w:val="18"/>
        </w:rPr>
      </w:pPr>
    </w:p>
    <w:p w:rsidR="00457AA8" w:rsidRPr="00677A35" w:rsidRDefault="00457AA8" w:rsidP="00457AA8">
      <w:pPr>
        <w:spacing w:line="240" w:lineRule="auto"/>
        <w:jc w:val="center"/>
        <w:rPr>
          <w:rFonts w:ascii="Tahoma" w:hAnsi="Tahoma" w:cs="Tahoma"/>
          <w:b/>
          <w:bCs/>
          <w:sz w:val="18"/>
          <w:szCs w:val="18"/>
        </w:rPr>
      </w:pPr>
      <w:r w:rsidRPr="00677A35">
        <w:rPr>
          <w:rFonts w:ascii="Tahoma" w:hAnsi="Tahoma" w:cs="Tahoma"/>
          <w:b/>
          <w:bCs/>
          <w:sz w:val="18"/>
          <w:szCs w:val="18"/>
        </w:rPr>
        <w:t>FALLA:</w:t>
      </w:r>
    </w:p>
    <w:p w:rsidR="00457AA8" w:rsidRPr="00677A35" w:rsidRDefault="00457AA8" w:rsidP="00457AA8">
      <w:pPr>
        <w:pStyle w:val="Sinespaciado"/>
        <w:rPr>
          <w:rFonts w:ascii="Tahoma" w:hAnsi="Tahoma" w:cs="Tahoma"/>
          <w:sz w:val="18"/>
          <w:szCs w:val="18"/>
        </w:rPr>
      </w:pPr>
    </w:p>
    <w:p w:rsidR="00457AA8" w:rsidRPr="00677A35" w:rsidRDefault="00457AA8" w:rsidP="00457AA8">
      <w:pPr>
        <w:pStyle w:val="Sinespaciado"/>
        <w:jc w:val="both"/>
        <w:rPr>
          <w:rFonts w:ascii="Tahoma" w:hAnsi="Tahoma" w:cs="Tahoma"/>
          <w:sz w:val="18"/>
          <w:szCs w:val="18"/>
        </w:rPr>
      </w:pPr>
      <w:r w:rsidRPr="00677A35">
        <w:rPr>
          <w:rFonts w:ascii="Tahoma" w:hAnsi="Tahoma" w:cs="Tahoma"/>
          <w:b/>
          <w:sz w:val="18"/>
          <w:szCs w:val="18"/>
        </w:rPr>
        <w:t xml:space="preserve">PRIMERO: </w:t>
      </w:r>
      <w:r w:rsidR="00835293" w:rsidRPr="00677A35">
        <w:rPr>
          <w:rFonts w:ascii="Tahoma" w:hAnsi="Tahoma" w:cs="Tahoma"/>
          <w:b/>
          <w:sz w:val="18"/>
          <w:szCs w:val="18"/>
        </w:rPr>
        <w:t xml:space="preserve">Declárese </w:t>
      </w:r>
      <w:r w:rsidR="00835293" w:rsidRPr="00677A35">
        <w:rPr>
          <w:rFonts w:ascii="Tahoma" w:hAnsi="Tahoma" w:cs="Tahoma"/>
          <w:sz w:val="18"/>
          <w:szCs w:val="18"/>
        </w:rPr>
        <w:t>no probadas las excepciones propuestas por la parte demandada.</w:t>
      </w:r>
    </w:p>
    <w:p w:rsidR="00457AA8" w:rsidRPr="00677A35" w:rsidRDefault="00457AA8" w:rsidP="00457AA8">
      <w:pPr>
        <w:pStyle w:val="Sinespaciado"/>
        <w:jc w:val="both"/>
        <w:rPr>
          <w:rFonts w:ascii="Tahoma" w:hAnsi="Tahoma" w:cs="Tahoma"/>
          <w:sz w:val="18"/>
          <w:szCs w:val="18"/>
        </w:rPr>
      </w:pPr>
    </w:p>
    <w:p w:rsidR="00835293" w:rsidRPr="00677A35" w:rsidRDefault="00457AA8" w:rsidP="00457AA8">
      <w:pPr>
        <w:pStyle w:val="Sinespaciado"/>
        <w:jc w:val="both"/>
        <w:rPr>
          <w:rFonts w:ascii="Tahoma" w:hAnsi="Tahoma" w:cs="Tahoma"/>
          <w:sz w:val="18"/>
          <w:szCs w:val="18"/>
        </w:rPr>
      </w:pPr>
      <w:r w:rsidRPr="00677A35">
        <w:rPr>
          <w:rFonts w:ascii="Tahoma" w:hAnsi="Tahoma" w:cs="Tahoma"/>
          <w:b/>
          <w:sz w:val="18"/>
          <w:szCs w:val="18"/>
        </w:rPr>
        <w:t>SEGUNDO:</w:t>
      </w:r>
      <w:r w:rsidRPr="00677A35">
        <w:rPr>
          <w:rFonts w:ascii="Tahoma" w:hAnsi="Tahoma" w:cs="Tahoma"/>
          <w:sz w:val="18"/>
          <w:szCs w:val="18"/>
        </w:rPr>
        <w:t xml:space="preserve"> </w:t>
      </w:r>
      <w:r w:rsidR="00835293" w:rsidRPr="00677A35">
        <w:rPr>
          <w:rFonts w:ascii="Tahoma" w:hAnsi="Tahoma" w:cs="Tahoma"/>
          <w:b/>
          <w:sz w:val="18"/>
          <w:szCs w:val="18"/>
        </w:rPr>
        <w:t>Declárase</w:t>
      </w:r>
      <w:r w:rsidR="00835293" w:rsidRPr="00677A35">
        <w:rPr>
          <w:rFonts w:ascii="Tahoma" w:hAnsi="Tahoma" w:cs="Tahoma"/>
          <w:sz w:val="18"/>
          <w:szCs w:val="18"/>
        </w:rPr>
        <w:t xml:space="preserve"> administrativamente responsable a la NACION- MINISTERIO DE DEFENSA- EJERCITO NACIONAL de conformidad con lo señalado en la parte motiva de esta providencia.</w:t>
      </w:r>
    </w:p>
    <w:p w:rsidR="00835293" w:rsidRPr="00677A35" w:rsidRDefault="00835293" w:rsidP="00457AA8">
      <w:pPr>
        <w:pStyle w:val="Sinespaciado"/>
        <w:jc w:val="both"/>
        <w:rPr>
          <w:rFonts w:ascii="Tahoma" w:hAnsi="Tahoma" w:cs="Tahoma"/>
          <w:sz w:val="18"/>
          <w:szCs w:val="18"/>
        </w:rPr>
      </w:pPr>
    </w:p>
    <w:p w:rsidR="00457AA8" w:rsidRPr="00677A35" w:rsidRDefault="00835293" w:rsidP="00457AA8">
      <w:pPr>
        <w:pStyle w:val="Sinespaciado"/>
        <w:jc w:val="both"/>
        <w:rPr>
          <w:rFonts w:ascii="Tahoma" w:hAnsi="Tahoma" w:cs="Tahoma"/>
          <w:sz w:val="18"/>
          <w:szCs w:val="18"/>
        </w:rPr>
      </w:pPr>
      <w:r w:rsidRPr="00677A35">
        <w:rPr>
          <w:rFonts w:ascii="Tahoma" w:hAnsi="Tahoma" w:cs="Tahoma"/>
          <w:b/>
          <w:sz w:val="18"/>
          <w:szCs w:val="18"/>
        </w:rPr>
        <w:t xml:space="preserve">TERCERO: Niéguense </w:t>
      </w:r>
      <w:r w:rsidRPr="00677A35">
        <w:rPr>
          <w:rFonts w:ascii="Tahoma" w:hAnsi="Tahoma" w:cs="Tahoma"/>
          <w:sz w:val="18"/>
          <w:szCs w:val="18"/>
        </w:rPr>
        <w:t>las demás pretensiones de la demanda.</w:t>
      </w:r>
    </w:p>
    <w:p w:rsidR="00457AA8" w:rsidRPr="00677A35" w:rsidRDefault="00457AA8" w:rsidP="00457AA8">
      <w:pPr>
        <w:pStyle w:val="Sinespaciado"/>
        <w:rPr>
          <w:rFonts w:ascii="Tahoma" w:hAnsi="Tahoma" w:cs="Tahoma"/>
          <w:sz w:val="18"/>
          <w:szCs w:val="18"/>
        </w:rPr>
      </w:pPr>
    </w:p>
    <w:p w:rsidR="00457AA8" w:rsidRPr="00677A35" w:rsidRDefault="000A4E04" w:rsidP="00457AA8">
      <w:pPr>
        <w:pStyle w:val="Sinespaciado"/>
        <w:rPr>
          <w:rFonts w:ascii="Tahoma" w:hAnsi="Tahoma" w:cs="Tahoma"/>
          <w:sz w:val="18"/>
          <w:szCs w:val="18"/>
        </w:rPr>
      </w:pPr>
      <w:r w:rsidRPr="00677A35">
        <w:rPr>
          <w:rFonts w:ascii="Tahoma" w:hAnsi="Tahoma" w:cs="Tahoma"/>
          <w:b/>
          <w:sz w:val="18"/>
          <w:szCs w:val="18"/>
        </w:rPr>
        <w:t>CUARTO:</w:t>
      </w:r>
      <w:r w:rsidRPr="00677A35">
        <w:rPr>
          <w:rFonts w:ascii="Tahoma" w:hAnsi="Tahoma" w:cs="Tahoma"/>
          <w:sz w:val="18"/>
          <w:szCs w:val="18"/>
        </w:rPr>
        <w:t xml:space="preserve"> </w:t>
      </w:r>
      <w:r w:rsidR="00CB36EE">
        <w:rPr>
          <w:rFonts w:ascii="Tahoma" w:hAnsi="Tahoma" w:cs="Tahoma"/>
          <w:b/>
          <w:sz w:val="18"/>
          <w:szCs w:val="18"/>
        </w:rPr>
        <w:t>Sin condena</w:t>
      </w:r>
      <w:r w:rsidR="00457AA8" w:rsidRPr="00677A35">
        <w:rPr>
          <w:rFonts w:ascii="Tahoma" w:hAnsi="Tahoma" w:cs="Tahoma"/>
          <w:b/>
          <w:sz w:val="18"/>
          <w:szCs w:val="18"/>
        </w:rPr>
        <w:t xml:space="preserve"> </w:t>
      </w:r>
      <w:r w:rsidR="00457AA8" w:rsidRPr="00677A35">
        <w:rPr>
          <w:rFonts w:ascii="Tahoma" w:hAnsi="Tahoma" w:cs="Tahoma"/>
          <w:sz w:val="18"/>
          <w:szCs w:val="18"/>
        </w:rPr>
        <w:t>en costas.</w:t>
      </w:r>
    </w:p>
    <w:p w:rsidR="00457AA8" w:rsidRPr="00677A35" w:rsidRDefault="00457AA8" w:rsidP="00457AA8">
      <w:pPr>
        <w:pStyle w:val="Sinespaciado"/>
        <w:rPr>
          <w:rFonts w:ascii="Tahoma" w:hAnsi="Tahoma" w:cs="Tahoma"/>
          <w:b/>
          <w:sz w:val="18"/>
          <w:szCs w:val="18"/>
        </w:rPr>
      </w:pPr>
    </w:p>
    <w:p w:rsidR="00457AA8" w:rsidRPr="00677A35" w:rsidRDefault="000A4E04" w:rsidP="00457AA8">
      <w:pPr>
        <w:pStyle w:val="Sinespaciado"/>
        <w:rPr>
          <w:rFonts w:ascii="Tahoma" w:hAnsi="Tahoma" w:cs="Tahoma"/>
          <w:sz w:val="18"/>
          <w:szCs w:val="18"/>
        </w:rPr>
      </w:pPr>
      <w:r w:rsidRPr="00677A35">
        <w:rPr>
          <w:rFonts w:ascii="Tahoma" w:hAnsi="Tahoma" w:cs="Tahoma"/>
          <w:b/>
          <w:sz w:val="18"/>
          <w:szCs w:val="18"/>
        </w:rPr>
        <w:t>QUINTO</w:t>
      </w:r>
      <w:r w:rsidR="00457AA8" w:rsidRPr="00677A35">
        <w:rPr>
          <w:rFonts w:ascii="Tahoma" w:hAnsi="Tahoma" w:cs="Tahoma"/>
          <w:b/>
          <w:sz w:val="18"/>
          <w:szCs w:val="18"/>
        </w:rPr>
        <w:t>:</w:t>
      </w:r>
      <w:r w:rsidR="00457AA8" w:rsidRPr="00677A35">
        <w:rPr>
          <w:rFonts w:ascii="Tahoma" w:hAnsi="Tahoma" w:cs="Tahoma"/>
          <w:sz w:val="18"/>
          <w:szCs w:val="18"/>
        </w:rPr>
        <w:t xml:space="preserve"> </w:t>
      </w:r>
      <w:r w:rsidR="00457AA8" w:rsidRPr="00677A35">
        <w:rPr>
          <w:rFonts w:ascii="Tahoma" w:hAnsi="Tahoma" w:cs="Tahoma"/>
          <w:b/>
          <w:sz w:val="18"/>
          <w:szCs w:val="18"/>
        </w:rPr>
        <w:t xml:space="preserve">Notifíquese </w:t>
      </w:r>
      <w:r w:rsidR="00457AA8" w:rsidRPr="00677A35">
        <w:rPr>
          <w:rFonts w:ascii="Tahoma" w:hAnsi="Tahoma" w:cs="Tahoma"/>
          <w:sz w:val="18"/>
          <w:szCs w:val="18"/>
        </w:rPr>
        <w:t>a las partes del contenido de esta decisión en los términos del artí</w:t>
      </w:r>
      <w:r w:rsidR="00453E7A" w:rsidRPr="00677A35">
        <w:rPr>
          <w:rFonts w:ascii="Tahoma" w:hAnsi="Tahoma" w:cs="Tahoma"/>
          <w:sz w:val="18"/>
          <w:szCs w:val="18"/>
        </w:rPr>
        <w:t>culo 203 del CPACA.</w:t>
      </w:r>
    </w:p>
    <w:p w:rsidR="00457AA8" w:rsidRPr="00677A35" w:rsidRDefault="00457AA8" w:rsidP="00457AA8">
      <w:pPr>
        <w:pStyle w:val="Sinespaciado"/>
        <w:rPr>
          <w:rFonts w:ascii="Tahoma" w:hAnsi="Tahoma" w:cs="Tahoma"/>
          <w:sz w:val="18"/>
          <w:szCs w:val="18"/>
        </w:rPr>
      </w:pPr>
    </w:p>
    <w:p w:rsidR="00457AA8" w:rsidRPr="00677A35" w:rsidRDefault="00457AA8" w:rsidP="00457AA8">
      <w:pPr>
        <w:pStyle w:val="Sinespaciado"/>
        <w:rPr>
          <w:rFonts w:ascii="Tahoma" w:hAnsi="Tahoma" w:cs="Tahoma"/>
          <w:sz w:val="18"/>
          <w:szCs w:val="18"/>
        </w:rPr>
      </w:pPr>
    </w:p>
    <w:p w:rsidR="00457AA8" w:rsidRPr="00677A35" w:rsidRDefault="00457AA8" w:rsidP="00457AA8">
      <w:pPr>
        <w:pStyle w:val="Sinespaciado"/>
        <w:rPr>
          <w:rFonts w:ascii="Tahoma" w:hAnsi="Tahoma" w:cs="Tahoma"/>
          <w:b/>
          <w:bCs/>
          <w:sz w:val="18"/>
          <w:szCs w:val="18"/>
        </w:rPr>
      </w:pPr>
      <w:r w:rsidRPr="00677A35">
        <w:rPr>
          <w:rFonts w:ascii="Tahoma" w:hAnsi="Tahoma" w:cs="Tahoma"/>
          <w:b/>
          <w:bCs/>
          <w:sz w:val="18"/>
          <w:szCs w:val="18"/>
        </w:rPr>
        <w:t>CÓPIESE, NOTIFÍQUESE y CÚMPLASE</w:t>
      </w:r>
    </w:p>
    <w:p w:rsidR="00457AA8" w:rsidRPr="00677A35" w:rsidRDefault="00457AA8" w:rsidP="00457AA8">
      <w:pPr>
        <w:pStyle w:val="Sinespaciado"/>
        <w:rPr>
          <w:rFonts w:ascii="Tahoma" w:hAnsi="Tahoma" w:cs="Tahoma"/>
          <w:b/>
          <w:bCs/>
          <w:sz w:val="18"/>
          <w:szCs w:val="18"/>
        </w:rPr>
      </w:pPr>
    </w:p>
    <w:p w:rsidR="00457AA8" w:rsidRPr="00677A35" w:rsidRDefault="00457AA8" w:rsidP="00457AA8">
      <w:pPr>
        <w:pStyle w:val="Sinespaciado"/>
        <w:rPr>
          <w:rFonts w:ascii="Tahoma" w:hAnsi="Tahoma" w:cs="Tahoma"/>
          <w:b/>
          <w:bCs/>
          <w:sz w:val="18"/>
          <w:szCs w:val="18"/>
        </w:rPr>
      </w:pPr>
    </w:p>
    <w:p w:rsidR="00457AA8" w:rsidRPr="00677A35" w:rsidRDefault="00457AA8" w:rsidP="00457AA8">
      <w:pPr>
        <w:pStyle w:val="Sinespaciado"/>
        <w:jc w:val="center"/>
        <w:rPr>
          <w:rFonts w:ascii="Tahoma" w:hAnsi="Tahoma" w:cs="Tahoma"/>
          <w:b/>
          <w:bCs/>
          <w:sz w:val="18"/>
          <w:szCs w:val="18"/>
        </w:rPr>
      </w:pPr>
      <w:r w:rsidRPr="00677A35">
        <w:rPr>
          <w:rFonts w:ascii="Tahoma" w:hAnsi="Tahoma" w:cs="Tahoma"/>
          <w:b/>
          <w:bCs/>
          <w:sz w:val="18"/>
          <w:szCs w:val="18"/>
        </w:rPr>
        <w:t>OLGA CECILIA HENAO MARÍN</w:t>
      </w:r>
    </w:p>
    <w:p w:rsidR="00457AA8" w:rsidRPr="00677A35" w:rsidRDefault="00457AA8" w:rsidP="00457AA8">
      <w:pPr>
        <w:pStyle w:val="Sinespaciado"/>
        <w:jc w:val="center"/>
        <w:rPr>
          <w:rFonts w:ascii="Tahoma" w:hAnsi="Tahoma" w:cs="Tahoma"/>
          <w:sz w:val="18"/>
          <w:szCs w:val="18"/>
        </w:rPr>
      </w:pPr>
      <w:r w:rsidRPr="00677A35">
        <w:rPr>
          <w:rFonts w:ascii="Tahoma" w:hAnsi="Tahoma" w:cs="Tahoma"/>
          <w:sz w:val="18"/>
          <w:szCs w:val="18"/>
        </w:rPr>
        <w:t>Juez</w:t>
      </w:r>
    </w:p>
    <w:p w:rsidR="00457AA8" w:rsidRPr="00677A35" w:rsidRDefault="00457AA8" w:rsidP="002638D9">
      <w:pPr>
        <w:pStyle w:val="Prrafodelista"/>
        <w:widowControl w:val="0"/>
        <w:tabs>
          <w:tab w:val="left" w:pos="426"/>
        </w:tabs>
        <w:autoSpaceDE w:val="0"/>
        <w:autoSpaceDN w:val="0"/>
        <w:adjustRightInd w:val="0"/>
        <w:ind w:left="0"/>
        <w:jc w:val="both"/>
        <w:rPr>
          <w:rFonts w:ascii="Tahoma" w:eastAsia="Calibri" w:hAnsi="Tahoma" w:cs="Tahoma"/>
          <w:sz w:val="18"/>
          <w:szCs w:val="18"/>
          <w:lang w:val="es-MX" w:eastAsia="es-MX"/>
        </w:rPr>
      </w:pPr>
    </w:p>
    <w:p w:rsidR="00457AA8" w:rsidRPr="00677A35" w:rsidRDefault="00457AA8" w:rsidP="002638D9">
      <w:pPr>
        <w:pStyle w:val="Prrafodelista"/>
        <w:widowControl w:val="0"/>
        <w:tabs>
          <w:tab w:val="left" w:pos="426"/>
        </w:tabs>
        <w:autoSpaceDE w:val="0"/>
        <w:autoSpaceDN w:val="0"/>
        <w:adjustRightInd w:val="0"/>
        <w:ind w:left="0"/>
        <w:jc w:val="both"/>
        <w:rPr>
          <w:rFonts w:ascii="Tahoma" w:eastAsia="Calibri" w:hAnsi="Tahoma" w:cs="Tahoma"/>
          <w:sz w:val="18"/>
          <w:szCs w:val="18"/>
          <w:lang w:val="es-MX" w:eastAsia="es-MX"/>
        </w:rPr>
      </w:pPr>
    </w:p>
    <w:p w:rsidR="00292A6D" w:rsidRPr="00CB36EE" w:rsidRDefault="000F586F" w:rsidP="00292A6D">
      <w:pPr>
        <w:spacing w:after="200" w:line="276" w:lineRule="auto"/>
        <w:rPr>
          <w:rFonts w:ascii="Tahoma" w:eastAsia="Times New Roman" w:hAnsi="Tahoma" w:cs="Tahoma"/>
          <w:color w:val="000000"/>
          <w:sz w:val="12"/>
          <w:szCs w:val="12"/>
          <w:lang w:val="es-ES" w:eastAsia="es-ES"/>
        </w:rPr>
      </w:pPr>
      <w:bookmarkStart w:id="0" w:name="_GoBack"/>
      <w:r w:rsidRPr="00CB36EE">
        <w:rPr>
          <w:rFonts w:ascii="Tahoma" w:eastAsia="Times New Roman" w:hAnsi="Tahoma" w:cs="Tahoma"/>
          <w:color w:val="000000"/>
          <w:sz w:val="12"/>
          <w:szCs w:val="12"/>
          <w:lang w:val="es-ES" w:eastAsia="es-ES"/>
        </w:rPr>
        <w:t>MSGB</w:t>
      </w:r>
    </w:p>
    <w:bookmarkEnd w:id="0"/>
    <w:p w:rsidR="00057217" w:rsidRPr="00677A35" w:rsidRDefault="00057217" w:rsidP="005B1080">
      <w:pPr>
        <w:spacing w:after="200" w:line="276" w:lineRule="auto"/>
        <w:rPr>
          <w:rFonts w:ascii="Tahoma" w:eastAsia="Calibri" w:hAnsi="Tahoma" w:cs="Tahoma"/>
          <w:sz w:val="18"/>
          <w:szCs w:val="18"/>
        </w:rPr>
      </w:pPr>
    </w:p>
    <w:sectPr w:rsidR="00057217" w:rsidRPr="00677A35" w:rsidSect="00433B2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C30" w:rsidRDefault="00774C30" w:rsidP="005B1080">
      <w:pPr>
        <w:spacing w:after="0" w:line="240" w:lineRule="auto"/>
      </w:pPr>
      <w:r>
        <w:separator/>
      </w:r>
    </w:p>
  </w:endnote>
  <w:endnote w:type="continuationSeparator" w:id="0">
    <w:p w:rsidR="00774C30" w:rsidRDefault="00774C30" w:rsidP="005B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C30" w:rsidRDefault="00774C30" w:rsidP="005B1080">
      <w:pPr>
        <w:spacing w:after="0" w:line="240" w:lineRule="auto"/>
      </w:pPr>
      <w:r>
        <w:separator/>
      </w:r>
    </w:p>
  </w:footnote>
  <w:footnote w:type="continuationSeparator" w:id="0">
    <w:p w:rsidR="00774C30" w:rsidRDefault="00774C30" w:rsidP="005B1080">
      <w:pPr>
        <w:spacing w:after="0" w:line="240" w:lineRule="auto"/>
      </w:pPr>
      <w:r>
        <w:continuationSeparator/>
      </w:r>
    </w:p>
  </w:footnote>
  <w:footnote w:id="1">
    <w:p w:rsidR="000C6907" w:rsidRPr="002F5AD9" w:rsidRDefault="000C6907" w:rsidP="00536A9E">
      <w:pPr>
        <w:spacing w:after="0" w:line="240" w:lineRule="auto"/>
        <w:jc w:val="both"/>
        <w:rPr>
          <w:rFonts w:ascii="Times New Roman" w:hAnsi="Times New Roman" w:cs="Times New Roman"/>
          <w:i/>
          <w:snapToGrid w:val="0"/>
          <w:sz w:val="12"/>
          <w:szCs w:val="12"/>
        </w:rPr>
      </w:pPr>
      <w:r w:rsidRPr="002F5AD9">
        <w:rPr>
          <w:rStyle w:val="Refdenotaalpie"/>
          <w:rFonts w:ascii="Times New Roman" w:hAnsi="Times New Roman"/>
          <w:sz w:val="12"/>
          <w:szCs w:val="12"/>
        </w:rPr>
        <w:footnoteRef/>
      </w:r>
      <w:r w:rsidRPr="002F5AD9">
        <w:rPr>
          <w:rFonts w:ascii="Times New Roman" w:hAnsi="Times New Roman" w:cs="Times New Roman"/>
          <w:sz w:val="12"/>
          <w:szCs w:val="12"/>
        </w:rPr>
        <w:t xml:space="preserve"> </w:t>
      </w:r>
      <w:r w:rsidRPr="002F5AD9">
        <w:rPr>
          <w:rFonts w:ascii="Times New Roman" w:hAnsi="Times New Roman" w:cs="Times New Roman"/>
          <w:i/>
          <w:sz w:val="12"/>
          <w:szCs w:val="12"/>
        </w:rPr>
        <w:t>“</w:t>
      </w:r>
      <w:r w:rsidRPr="002F5AD9">
        <w:rPr>
          <w:rFonts w:ascii="Times New Roman" w:hAnsi="Times New Roman" w:cs="Times New Roman"/>
          <w:i/>
          <w:snapToGrid w:val="0"/>
          <w:sz w:val="12"/>
          <w:szCs w:val="12"/>
        </w:rPr>
        <w:t xml:space="preserve">La fuerza pública estará integrada en forma exclusiva por las fuerzas militares y la Policía Nacional. </w:t>
      </w:r>
    </w:p>
    <w:p w:rsidR="000C6907" w:rsidRPr="002F5AD9" w:rsidRDefault="000C6907" w:rsidP="00536A9E">
      <w:pPr>
        <w:spacing w:after="0" w:line="240" w:lineRule="auto"/>
        <w:jc w:val="both"/>
        <w:rPr>
          <w:rFonts w:ascii="Times New Roman" w:hAnsi="Times New Roman" w:cs="Times New Roman"/>
          <w:i/>
          <w:snapToGrid w:val="0"/>
          <w:sz w:val="12"/>
          <w:szCs w:val="12"/>
        </w:rPr>
      </w:pPr>
      <w:r w:rsidRPr="002F5AD9">
        <w:rPr>
          <w:rFonts w:ascii="Times New Roman" w:hAnsi="Times New Roman" w:cs="Times New Roman"/>
          <w:i/>
          <w:snapToGrid w:val="0"/>
          <w:sz w:val="12"/>
          <w:szCs w:val="12"/>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0C6907" w:rsidRPr="002F5AD9" w:rsidRDefault="000C6907" w:rsidP="00536A9E">
      <w:pPr>
        <w:pStyle w:val="Textonotapie"/>
        <w:jc w:val="both"/>
        <w:rPr>
          <w:sz w:val="12"/>
          <w:szCs w:val="12"/>
        </w:rPr>
      </w:pPr>
    </w:p>
  </w:footnote>
  <w:footnote w:id="2">
    <w:p w:rsidR="000C6907" w:rsidRPr="002F5AD9" w:rsidRDefault="000C6907" w:rsidP="00536A9E">
      <w:pPr>
        <w:spacing w:after="0" w:line="240" w:lineRule="auto"/>
        <w:ind w:right="328"/>
        <w:jc w:val="both"/>
        <w:rPr>
          <w:rFonts w:ascii="Times New Roman" w:hAnsi="Times New Roman" w:cs="Times New Roman"/>
          <w:sz w:val="12"/>
          <w:szCs w:val="12"/>
        </w:rPr>
      </w:pPr>
      <w:r w:rsidRPr="002F5AD9">
        <w:rPr>
          <w:rStyle w:val="Refdenotaalpie"/>
          <w:rFonts w:ascii="Times New Roman" w:hAnsi="Times New Roman"/>
          <w:sz w:val="12"/>
          <w:szCs w:val="12"/>
        </w:rPr>
        <w:footnoteRef/>
      </w:r>
      <w:r w:rsidRPr="002F5AD9">
        <w:rPr>
          <w:rStyle w:val="Refdenotaalpie"/>
          <w:rFonts w:ascii="Times New Roman" w:hAnsi="Times New Roman"/>
          <w:sz w:val="12"/>
          <w:szCs w:val="12"/>
        </w:rPr>
        <w:t xml:space="preserve"> </w:t>
      </w:r>
      <w:r w:rsidRPr="002F5AD9">
        <w:rPr>
          <w:rFonts w:ascii="Times New Roman" w:hAnsi="Times New Roman" w:cs="Times New Roman"/>
          <w:sz w:val="12"/>
          <w:szCs w:val="12"/>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0C6907" w:rsidRPr="002F5AD9" w:rsidRDefault="000C6907" w:rsidP="00536A9E">
      <w:pPr>
        <w:spacing w:after="0" w:line="240" w:lineRule="auto"/>
        <w:ind w:right="328"/>
        <w:jc w:val="both"/>
        <w:rPr>
          <w:rFonts w:ascii="Times New Roman" w:hAnsi="Times New Roman" w:cs="Times New Roman"/>
          <w:sz w:val="12"/>
          <w:szCs w:val="12"/>
        </w:rPr>
      </w:pPr>
    </w:p>
  </w:footnote>
  <w:footnote w:id="3">
    <w:p w:rsidR="000C6907" w:rsidRPr="002F5AD9" w:rsidRDefault="000C6907" w:rsidP="00536A9E">
      <w:pPr>
        <w:pStyle w:val="Textonotapie"/>
        <w:jc w:val="both"/>
        <w:rPr>
          <w:sz w:val="12"/>
          <w:szCs w:val="12"/>
        </w:rPr>
      </w:pPr>
      <w:r w:rsidRPr="002F5AD9">
        <w:rPr>
          <w:rStyle w:val="Refdenotaalpie"/>
          <w:sz w:val="12"/>
          <w:szCs w:val="12"/>
        </w:rPr>
        <w:footnoteRef/>
      </w:r>
      <w:r w:rsidRPr="002F5AD9">
        <w:rPr>
          <w:sz w:val="12"/>
          <w:szCs w:val="12"/>
        </w:rPr>
        <w:t xml:space="preserve"> Sentencia del veinticinco (25) de mayo de dos mil once (2011), Radicación número: 52001-23-31-000-1997-08789-01(15838, 18075, 25212 acumulados), Actor: JOSE IGNACIO IBAÑEZ DIAZ Y OTROS, Consejero ponente: JAIME ORLANDO SANTOFIMIO GAMBOA.</w:t>
      </w:r>
    </w:p>
    <w:p w:rsidR="000C6907" w:rsidRPr="002F5AD9" w:rsidRDefault="000C6907" w:rsidP="00536A9E">
      <w:pPr>
        <w:pStyle w:val="Textonotapie"/>
        <w:jc w:val="both"/>
        <w:rPr>
          <w:sz w:val="12"/>
          <w:szCs w:val="12"/>
        </w:rPr>
      </w:pPr>
    </w:p>
  </w:footnote>
  <w:footnote w:id="4">
    <w:p w:rsidR="000C6907" w:rsidRPr="002F5AD9" w:rsidRDefault="000C6907" w:rsidP="00536A9E">
      <w:pPr>
        <w:spacing w:after="0" w:line="240" w:lineRule="auto"/>
        <w:jc w:val="both"/>
        <w:rPr>
          <w:rFonts w:ascii="Times New Roman" w:hAnsi="Times New Roman" w:cs="Times New Roman"/>
          <w:sz w:val="12"/>
          <w:szCs w:val="12"/>
        </w:rPr>
      </w:pPr>
      <w:r w:rsidRPr="002F5AD9">
        <w:rPr>
          <w:rStyle w:val="Refdenotaalpie"/>
          <w:rFonts w:ascii="Times New Roman" w:hAnsi="Times New Roman"/>
          <w:sz w:val="12"/>
          <w:szCs w:val="12"/>
        </w:rPr>
        <w:footnoteRef/>
      </w:r>
      <w:r w:rsidRPr="002F5AD9">
        <w:rPr>
          <w:rFonts w:ascii="Times New Roman" w:hAnsi="Times New Roman" w:cs="Times New Roman"/>
          <w:sz w:val="12"/>
          <w:szCs w:val="12"/>
        </w:rPr>
        <w:t xml:space="preserve"> Bogotá, D.C., treinta (30) de noviembre de dos mil (2000)- CONSEJO DE ESTADO - SALA DE LO CONTENCIOSO ADMINISTRATIVO - SECCIÓN TERCERA - Consejero ponente: RICARDO HOYOS DUQUE - Radicación número: 13329</w:t>
      </w:r>
    </w:p>
    <w:p w:rsidR="000C6907" w:rsidRPr="002F5AD9" w:rsidRDefault="000C6907" w:rsidP="00536A9E">
      <w:pPr>
        <w:pStyle w:val="Textonotapie"/>
        <w:jc w:val="both"/>
        <w:rPr>
          <w:sz w:val="12"/>
          <w:szCs w:val="12"/>
        </w:rPr>
      </w:pPr>
    </w:p>
  </w:footnote>
  <w:footnote w:id="5">
    <w:p w:rsidR="000C6907" w:rsidRPr="002F5AD9" w:rsidRDefault="000C6907" w:rsidP="00536A9E">
      <w:pPr>
        <w:pStyle w:val="Textoindependiente"/>
        <w:spacing w:after="0" w:line="240" w:lineRule="auto"/>
        <w:jc w:val="both"/>
        <w:rPr>
          <w:rFonts w:ascii="Times New Roman" w:hAnsi="Times New Roman" w:cs="Times New Roman"/>
          <w:sz w:val="12"/>
          <w:szCs w:val="12"/>
          <w:lang w:val="es-ES"/>
        </w:rPr>
      </w:pPr>
      <w:r w:rsidRPr="002F5AD9">
        <w:rPr>
          <w:rStyle w:val="Refdenotaalpie"/>
          <w:rFonts w:ascii="Times New Roman" w:hAnsi="Times New Roman"/>
          <w:sz w:val="12"/>
          <w:szCs w:val="12"/>
        </w:rPr>
        <w:footnoteRef/>
      </w:r>
      <w:r w:rsidRPr="002F5AD9">
        <w:rPr>
          <w:rFonts w:ascii="Times New Roman" w:hAnsi="Times New Roman" w:cs="Times New Roman"/>
          <w:sz w:val="12"/>
          <w:szCs w:val="12"/>
        </w:rPr>
        <w:t xml:space="preserve"> </w:t>
      </w:r>
      <w:r w:rsidRPr="002F5AD9">
        <w:rPr>
          <w:rFonts w:ascii="Times New Roman" w:hAnsi="Times New Roman" w:cs="Times New Roman"/>
          <w:i/>
          <w:sz w:val="12"/>
          <w:szCs w:val="12"/>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2F5AD9">
        <w:rPr>
          <w:rFonts w:ascii="Times New Roman" w:hAnsi="Times New Roman" w:cs="Times New Roman"/>
          <w:i/>
          <w:sz w:val="12"/>
          <w:szCs w:val="12"/>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2F5AD9">
        <w:rPr>
          <w:rFonts w:ascii="Times New Roman" w:hAnsi="Times New Roman" w:cs="Times New Roman"/>
          <w:sz w:val="12"/>
          <w:szCs w:val="12"/>
          <w:lang w:val="es-ES"/>
        </w:rPr>
        <w:t>.”</w:t>
      </w:r>
    </w:p>
    <w:p w:rsidR="000C6907" w:rsidRPr="002F5AD9" w:rsidRDefault="000C6907" w:rsidP="00536A9E">
      <w:pPr>
        <w:pStyle w:val="Textonotapie"/>
        <w:jc w:val="both"/>
        <w:rPr>
          <w:sz w:val="12"/>
          <w:szCs w:val="12"/>
        </w:rPr>
      </w:pPr>
    </w:p>
  </w:footnote>
  <w:footnote w:id="6">
    <w:p w:rsidR="000C6907" w:rsidRPr="002F5AD9" w:rsidRDefault="000C6907" w:rsidP="00536A9E">
      <w:pPr>
        <w:pStyle w:val="Textonotapie"/>
        <w:rPr>
          <w:sz w:val="12"/>
          <w:szCs w:val="12"/>
          <w:lang w:val="es-CO"/>
        </w:rPr>
      </w:pPr>
      <w:r w:rsidRPr="002F5AD9">
        <w:rPr>
          <w:rStyle w:val="Refdenotaalpie"/>
          <w:sz w:val="12"/>
          <w:szCs w:val="12"/>
        </w:rPr>
        <w:footnoteRef/>
      </w:r>
      <w:r w:rsidRPr="002F5AD9">
        <w:rPr>
          <w:sz w:val="12"/>
          <w:szCs w:val="12"/>
        </w:rPr>
        <w:t xml:space="preserve"> </w:t>
      </w:r>
      <w:r w:rsidRPr="002F5AD9">
        <w:rPr>
          <w:sz w:val="12"/>
          <w:szCs w:val="12"/>
          <w:lang w:val="es-CO"/>
        </w:rPr>
        <w:t>Folio 4 del c2</w:t>
      </w:r>
    </w:p>
    <w:p w:rsidR="000C6907" w:rsidRPr="002F5AD9" w:rsidRDefault="000C6907" w:rsidP="00536A9E">
      <w:pPr>
        <w:pStyle w:val="Textonotapie"/>
        <w:rPr>
          <w:sz w:val="12"/>
          <w:szCs w:val="12"/>
          <w:lang w:val="es-CO"/>
        </w:rPr>
      </w:pPr>
    </w:p>
  </w:footnote>
  <w:footnote w:id="7">
    <w:p w:rsidR="000C6907" w:rsidRPr="002F5AD9" w:rsidRDefault="000C6907" w:rsidP="00536A9E">
      <w:pPr>
        <w:pStyle w:val="Textonotapie"/>
        <w:rPr>
          <w:sz w:val="12"/>
          <w:szCs w:val="12"/>
          <w:lang w:val="es-CO"/>
        </w:rPr>
      </w:pPr>
      <w:r w:rsidRPr="002F5AD9">
        <w:rPr>
          <w:rStyle w:val="Refdenotaalpie"/>
          <w:sz w:val="12"/>
          <w:szCs w:val="12"/>
        </w:rPr>
        <w:footnoteRef/>
      </w:r>
      <w:r w:rsidRPr="002F5AD9">
        <w:rPr>
          <w:sz w:val="12"/>
          <w:szCs w:val="12"/>
        </w:rPr>
        <w:t xml:space="preserve"> </w:t>
      </w:r>
      <w:r w:rsidRPr="002F5AD9">
        <w:rPr>
          <w:sz w:val="12"/>
          <w:szCs w:val="12"/>
          <w:lang w:val="es-CO"/>
        </w:rPr>
        <w:t>Folio 2 del c2</w:t>
      </w:r>
    </w:p>
    <w:p w:rsidR="000C6907" w:rsidRPr="002F5AD9" w:rsidRDefault="000C6907" w:rsidP="00536A9E">
      <w:pPr>
        <w:pStyle w:val="Textonotapie"/>
        <w:rPr>
          <w:sz w:val="12"/>
          <w:szCs w:val="12"/>
          <w:lang w:val="es-CO"/>
        </w:rPr>
      </w:pPr>
    </w:p>
  </w:footnote>
  <w:footnote w:id="8">
    <w:p w:rsidR="000C6907" w:rsidRPr="002F5AD9" w:rsidRDefault="000C6907" w:rsidP="00536A9E">
      <w:pPr>
        <w:pStyle w:val="Textonotapie"/>
        <w:rPr>
          <w:sz w:val="12"/>
          <w:szCs w:val="12"/>
          <w:lang w:val="es-CO"/>
        </w:rPr>
      </w:pPr>
      <w:r w:rsidRPr="002F5AD9">
        <w:rPr>
          <w:rStyle w:val="Refdenotaalpie"/>
          <w:sz w:val="12"/>
          <w:szCs w:val="12"/>
        </w:rPr>
        <w:footnoteRef/>
      </w:r>
      <w:r w:rsidRPr="002F5AD9">
        <w:rPr>
          <w:sz w:val="12"/>
          <w:szCs w:val="12"/>
        </w:rPr>
        <w:t xml:space="preserve"> </w:t>
      </w:r>
      <w:r w:rsidRPr="002F5AD9">
        <w:rPr>
          <w:sz w:val="12"/>
          <w:szCs w:val="12"/>
          <w:lang w:val="es-CO"/>
        </w:rPr>
        <w:t xml:space="preserve">Folio 5 y 6 c2. </w:t>
      </w:r>
    </w:p>
    <w:p w:rsidR="000C6907" w:rsidRPr="002F5AD9" w:rsidRDefault="000C6907" w:rsidP="00536A9E">
      <w:pPr>
        <w:pStyle w:val="Textonotapie"/>
        <w:rPr>
          <w:sz w:val="12"/>
          <w:szCs w:val="12"/>
          <w:lang w:val="es-CO"/>
        </w:rPr>
      </w:pPr>
    </w:p>
  </w:footnote>
  <w:footnote w:id="9">
    <w:p w:rsidR="000C6907" w:rsidRPr="002F5AD9" w:rsidRDefault="000C6907" w:rsidP="00536A9E">
      <w:pPr>
        <w:pStyle w:val="Textonotapie"/>
        <w:rPr>
          <w:sz w:val="12"/>
          <w:szCs w:val="12"/>
          <w:lang w:val="es-CO"/>
        </w:rPr>
      </w:pPr>
      <w:r w:rsidRPr="002F5AD9">
        <w:rPr>
          <w:rStyle w:val="Refdenotaalpie"/>
          <w:sz w:val="12"/>
          <w:szCs w:val="12"/>
        </w:rPr>
        <w:footnoteRef/>
      </w:r>
      <w:r w:rsidRPr="002F5AD9">
        <w:rPr>
          <w:sz w:val="12"/>
          <w:szCs w:val="12"/>
        </w:rPr>
        <w:t xml:space="preserve"> </w:t>
      </w:r>
      <w:r w:rsidRPr="002F5AD9">
        <w:rPr>
          <w:sz w:val="12"/>
          <w:szCs w:val="12"/>
          <w:lang w:val="es-CO"/>
        </w:rPr>
        <w:t>Folios  7 a 14 del c2.</w:t>
      </w:r>
    </w:p>
    <w:p w:rsidR="000C6907" w:rsidRPr="002F5AD9" w:rsidRDefault="000C6907" w:rsidP="00536A9E">
      <w:pPr>
        <w:pStyle w:val="Textonotapie"/>
        <w:rPr>
          <w:sz w:val="12"/>
          <w:szCs w:val="12"/>
          <w:lang w:val="es-CO"/>
        </w:rPr>
      </w:pPr>
    </w:p>
  </w:footnote>
  <w:footnote w:id="10">
    <w:p w:rsidR="00677A35" w:rsidRPr="002F5AD9" w:rsidRDefault="00677A35" w:rsidP="00677A35">
      <w:pPr>
        <w:pStyle w:val="Textonotapie"/>
        <w:rPr>
          <w:sz w:val="12"/>
          <w:szCs w:val="12"/>
        </w:rPr>
      </w:pPr>
      <w:r w:rsidRPr="002F5AD9">
        <w:rPr>
          <w:rStyle w:val="Refdenotaalpie"/>
          <w:sz w:val="12"/>
          <w:szCs w:val="12"/>
        </w:rPr>
        <w:footnoteRef/>
      </w:r>
      <w:r w:rsidRPr="002F5AD9">
        <w:rPr>
          <w:sz w:val="12"/>
          <w:szCs w:val="12"/>
        </w:rPr>
        <w:t xml:space="preserve"> Tomado del </w:t>
      </w:r>
      <w:r w:rsidRPr="002F5AD9">
        <w:rPr>
          <w:sz w:val="12"/>
          <w:szCs w:val="12"/>
        </w:rPr>
        <w:t>DOCUMENTO FINAL</w:t>
      </w:r>
      <w:r w:rsidRPr="002F5AD9">
        <w:rPr>
          <w:sz w:val="12"/>
          <w:szCs w:val="12"/>
        </w:rPr>
        <w:t xml:space="preserve"> </w:t>
      </w:r>
      <w:r w:rsidRPr="002F5AD9">
        <w:rPr>
          <w:sz w:val="12"/>
          <w:szCs w:val="12"/>
        </w:rPr>
        <w:t>APROBADO MEDIANTE ACTA DEL 28 DE AGOSTO DE 2014</w:t>
      </w:r>
      <w:r w:rsidRPr="002F5AD9">
        <w:rPr>
          <w:sz w:val="12"/>
          <w:szCs w:val="12"/>
        </w:rPr>
        <w:t xml:space="preserve"> </w:t>
      </w:r>
      <w:r w:rsidRPr="002F5AD9">
        <w:rPr>
          <w:sz w:val="12"/>
          <w:szCs w:val="12"/>
        </w:rPr>
        <w:t>REFERENTES PARA LA REPARACIÓN DE PERJUICIOS</w:t>
      </w:r>
      <w:r w:rsidRPr="002F5AD9">
        <w:rPr>
          <w:sz w:val="12"/>
          <w:szCs w:val="12"/>
        </w:rPr>
        <w:t xml:space="preserve"> </w:t>
      </w:r>
      <w:r w:rsidRPr="002F5AD9">
        <w:rPr>
          <w:sz w:val="12"/>
          <w:szCs w:val="12"/>
        </w:rPr>
        <w:t>INMATERIALES</w:t>
      </w:r>
      <w:r w:rsidRPr="002F5AD9">
        <w:rPr>
          <w:sz w:val="12"/>
          <w:szCs w:val="12"/>
        </w:rPr>
        <w:t xml:space="preserve">. </w:t>
      </w:r>
      <w:r w:rsidRPr="002F5AD9">
        <w:rPr>
          <w:sz w:val="12"/>
          <w:szCs w:val="12"/>
        </w:rPr>
        <w:t>Documento ordenado mediante Acta No. 23 del 25/</w:t>
      </w:r>
      <w:proofErr w:type="spellStart"/>
      <w:r w:rsidRPr="002F5AD9">
        <w:rPr>
          <w:sz w:val="12"/>
          <w:szCs w:val="12"/>
        </w:rPr>
        <w:t>sep</w:t>
      </w:r>
      <w:proofErr w:type="spellEnd"/>
      <w:r w:rsidRPr="002F5AD9">
        <w:rPr>
          <w:sz w:val="12"/>
          <w:szCs w:val="12"/>
        </w:rPr>
        <w:t>/2013</w:t>
      </w:r>
      <w:r w:rsidRPr="002F5AD9">
        <w:rPr>
          <w:sz w:val="12"/>
          <w:szCs w:val="12"/>
        </w:rPr>
        <w:t xml:space="preserve"> </w:t>
      </w:r>
      <w:r w:rsidRPr="002F5AD9">
        <w:rPr>
          <w:sz w:val="12"/>
          <w:szCs w:val="12"/>
        </w:rPr>
        <w:t>con el fin de recopilar la línea jurisprudencial y establecer criterios</w:t>
      </w:r>
    </w:p>
    <w:p w:rsidR="00677A35" w:rsidRPr="002F5AD9" w:rsidRDefault="00677A35" w:rsidP="00677A35">
      <w:pPr>
        <w:pStyle w:val="Textonotapie"/>
        <w:rPr>
          <w:sz w:val="12"/>
          <w:szCs w:val="12"/>
          <w:lang w:val="es-CO"/>
        </w:rPr>
      </w:pPr>
      <w:r w:rsidRPr="002F5AD9">
        <w:rPr>
          <w:sz w:val="12"/>
          <w:szCs w:val="12"/>
        </w:rPr>
        <w:t>unificados para la reparación de los perjuicios inmateriales.</w:t>
      </w:r>
    </w:p>
  </w:footnote>
  <w:footnote w:id="11">
    <w:p w:rsidR="00566A10" w:rsidRPr="002F5AD9" w:rsidRDefault="00566A10" w:rsidP="00F45720">
      <w:pPr>
        <w:pStyle w:val="Textonotapie"/>
        <w:jc w:val="both"/>
        <w:rPr>
          <w:sz w:val="12"/>
          <w:szCs w:val="12"/>
        </w:rPr>
      </w:pPr>
      <w:r w:rsidRPr="002F5AD9">
        <w:rPr>
          <w:rStyle w:val="Refdenotaalpie"/>
          <w:sz w:val="12"/>
          <w:szCs w:val="12"/>
        </w:rPr>
        <w:footnoteRef/>
      </w:r>
      <w:r w:rsidRPr="002F5AD9">
        <w:rPr>
          <w:sz w:val="12"/>
          <w:szCs w:val="12"/>
        </w:rPr>
        <w:t xml:space="preserve"> ARTICULO 1. Campo de aplicación. El presente decreto regula la evaluación de la capacidad psicofísica y la disminución de la capacidad laboral, y aspectos sobre incapacidades, indemnizaciones, pensión por invalidez e informes administrativos por lesiones, de los miembros de la fuerza pública, alumnos de las escuelas de formación y sus equivalentes en la policía nacional. El personal civil al servicio del Ministerio de Defensa Nacional y de las Fuerzas Militares y el personal no uniformado de la Policía Nacional, vinculado con anterioridad a la vigencia de la Ley 100 de 1993, continuará rigiéndose, en lo referente a las indemnizaciones y pensiones de invalidez, por las normas pertinentes del decreto 094 de 1989. </w:t>
      </w:r>
    </w:p>
    <w:p w:rsidR="00566A10" w:rsidRPr="002F5AD9" w:rsidRDefault="00566A10" w:rsidP="00F45720">
      <w:pPr>
        <w:pStyle w:val="Textonotapie"/>
        <w:jc w:val="both"/>
        <w:rPr>
          <w:sz w:val="12"/>
          <w:szCs w:val="12"/>
        </w:rPr>
      </w:pPr>
    </w:p>
    <w:p w:rsidR="00566A10" w:rsidRPr="002F5AD9" w:rsidRDefault="00566A10" w:rsidP="00F45720">
      <w:pPr>
        <w:pStyle w:val="Textonotapie"/>
        <w:jc w:val="both"/>
        <w:rPr>
          <w:sz w:val="12"/>
          <w:szCs w:val="12"/>
        </w:rPr>
      </w:pPr>
      <w:r w:rsidRPr="002F5AD9">
        <w:rPr>
          <w:sz w:val="12"/>
          <w:szCs w:val="12"/>
        </w:rPr>
        <w:t>PARAGRAFO.-  El personal que aspire a vincularse a partir de la vigencia del presente decreto como civil del Ministerio de Defensa o de las Fuerzas Militares, o como no uniformado de la Policía Nacional, deberá cumplir con los requisitos de aptitud sicofísica exigidos para el desempeño del cargo, de acuerdo con lo establecido por este decreto.</w:t>
      </w:r>
    </w:p>
    <w:p w:rsidR="004468EB" w:rsidRPr="002F5AD9" w:rsidRDefault="004468EB" w:rsidP="00F45720">
      <w:pPr>
        <w:pStyle w:val="Textonotapie"/>
        <w:jc w:val="both"/>
        <w:rPr>
          <w:sz w:val="12"/>
          <w:szCs w:val="12"/>
          <w:lang w:val="es-CO"/>
        </w:rPr>
      </w:pPr>
    </w:p>
  </w:footnote>
  <w:footnote w:id="12">
    <w:p w:rsidR="004468EB" w:rsidRPr="002F5AD9" w:rsidRDefault="004468EB" w:rsidP="00F45720">
      <w:pPr>
        <w:pStyle w:val="Textonotapie"/>
        <w:jc w:val="both"/>
        <w:rPr>
          <w:sz w:val="12"/>
          <w:szCs w:val="12"/>
        </w:rPr>
      </w:pPr>
      <w:r w:rsidRPr="002F5AD9">
        <w:rPr>
          <w:rStyle w:val="Refdenotaalpie"/>
          <w:sz w:val="12"/>
          <w:szCs w:val="12"/>
        </w:rPr>
        <w:footnoteRef/>
      </w:r>
      <w:r w:rsidRPr="002F5AD9">
        <w:rPr>
          <w:sz w:val="12"/>
          <w:szCs w:val="12"/>
        </w:rPr>
        <w:t xml:space="preserve"> Artículo 21. Junta Médico - Laboral Militar o de Policía. Su finalidad es la de llegar a un diagnóstico positivo, clasificar las lesiones y secuelas valorar la disminución de la capacidad laboral para el servicio y fijar los correspondientes índices para fines de indemnizaciones cuando a ello hubiere lugar. Estará integrada por tres (3) médicos , que puedan ser Oficiales de Sanidad o médicos al servicio de la Unidad o Guarnición , entre los cuales debe figurar el Médico &lt;Jefe de la respectiva Brigada , Base Naval, Base Aérea o Departamento de Policía ; Médicos permanentes a la planta de personal del Hospital Militar Central , o a la de otros establecimientos hospitalarios de las Fuerzas  Militares  de la Policía Nacional: Cuando el caso lo requiera la Junta podrá asesorarse de médicos especialistas , odontólogos y demás profesionales que considere  necesarios . Será presidida por el Oficial o médico más antiguo.</w:t>
      </w:r>
    </w:p>
    <w:p w:rsidR="004468EB" w:rsidRPr="002F5AD9" w:rsidRDefault="004468EB" w:rsidP="00F45720">
      <w:pPr>
        <w:pStyle w:val="Textonotapie"/>
        <w:jc w:val="both"/>
        <w:rPr>
          <w:sz w:val="12"/>
          <w:szCs w:val="12"/>
        </w:rPr>
      </w:pPr>
      <w:r w:rsidRPr="002F5AD9">
        <w:rPr>
          <w:sz w:val="12"/>
          <w:szCs w:val="12"/>
        </w:rPr>
        <w:t>Las Juntas Médico - Laborales deberán estar fundamentadas en la ficha de aptitud sicofísica , ordenada  para tal efecto , el examen clínico general correctamente ejecutado , los antecedentes remotos o próximos, diagnósticos , evolución o tratamiento y pronóstico de las lesiones o afecciones basados en concepto escritos de especialistas .</w:t>
      </w:r>
    </w:p>
    <w:p w:rsidR="00B63C47" w:rsidRPr="002F5AD9" w:rsidRDefault="00B63C47" w:rsidP="00F45720">
      <w:pPr>
        <w:pStyle w:val="Textonotapie"/>
        <w:jc w:val="both"/>
        <w:rPr>
          <w:sz w:val="12"/>
          <w:szCs w:val="12"/>
          <w:lang w:val="es-CO"/>
        </w:rPr>
      </w:pPr>
    </w:p>
  </w:footnote>
  <w:footnote w:id="13">
    <w:p w:rsidR="002F5AD9" w:rsidRPr="002F5AD9" w:rsidRDefault="002F5AD9">
      <w:pPr>
        <w:pStyle w:val="Textonotapie"/>
        <w:rPr>
          <w:sz w:val="12"/>
          <w:szCs w:val="12"/>
          <w:lang w:val="es-CO"/>
        </w:rPr>
      </w:pPr>
      <w:r w:rsidRPr="002F5AD9">
        <w:rPr>
          <w:rStyle w:val="Refdenotaalpie"/>
          <w:sz w:val="12"/>
          <w:szCs w:val="12"/>
        </w:rPr>
        <w:footnoteRef/>
      </w:r>
      <w:r w:rsidRPr="002F5AD9">
        <w:rPr>
          <w:sz w:val="12"/>
          <w:szCs w:val="12"/>
        </w:rPr>
        <w:t xml:space="preserve"> </w:t>
      </w:r>
      <w:r w:rsidRPr="002F5AD9">
        <w:rPr>
          <w:sz w:val="12"/>
          <w:szCs w:val="12"/>
          <w:lang w:val="es-CO"/>
        </w:rPr>
        <w:t>Ver sentencia T 165/17</w:t>
      </w:r>
    </w:p>
  </w:footnote>
  <w:footnote w:id="14">
    <w:p w:rsidR="000C6907" w:rsidRPr="002F5AD9" w:rsidRDefault="000C6907" w:rsidP="00457AA8">
      <w:pPr>
        <w:pStyle w:val="Textonotapie"/>
        <w:jc w:val="both"/>
        <w:rPr>
          <w:i/>
          <w:sz w:val="12"/>
          <w:szCs w:val="12"/>
        </w:rPr>
      </w:pPr>
      <w:r w:rsidRPr="002F5AD9">
        <w:rPr>
          <w:sz w:val="12"/>
          <w:szCs w:val="12"/>
          <w:vertAlign w:val="superscript"/>
        </w:rPr>
        <w:footnoteRef/>
      </w:r>
      <w:r w:rsidRPr="002F5AD9">
        <w:rPr>
          <w:sz w:val="12"/>
          <w:szCs w:val="12"/>
        </w:rPr>
        <w:t xml:space="preserve"> </w:t>
      </w:r>
      <w:r w:rsidRPr="002F5AD9">
        <w:rPr>
          <w:bCs/>
          <w:i/>
          <w:sz w:val="12"/>
          <w:szCs w:val="12"/>
        </w:rPr>
        <w:t>“(…)</w:t>
      </w:r>
      <w:r w:rsidRPr="002F5AD9">
        <w:rPr>
          <w:bCs/>
          <w:i/>
          <w:iCs/>
          <w:sz w:val="12"/>
          <w:szCs w:val="12"/>
        </w:rPr>
        <w:t>.</w:t>
      </w:r>
      <w:r w:rsidRPr="002F5AD9">
        <w:rPr>
          <w:i/>
          <w:iCs/>
          <w:sz w:val="12"/>
          <w:szCs w:val="12"/>
        </w:rPr>
        <w:t xml:space="preserve"> </w:t>
      </w:r>
      <w:r w:rsidRPr="002F5AD9">
        <w:rPr>
          <w:i/>
          <w:sz w:val="12"/>
          <w:szCs w:val="12"/>
        </w:rPr>
        <w:t>Salvo en los procesos en que se ventile un interés público, la sentencia dispondrá sobre la condena en costas, cuya liquidación y ejecución se regirán por las normas del Código de Procedimiento Civil.”</w:t>
      </w:r>
    </w:p>
    <w:p w:rsidR="000C6907" w:rsidRPr="002F5AD9" w:rsidRDefault="000C6907" w:rsidP="00457AA8">
      <w:pPr>
        <w:pStyle w:val="Textonotapie"/>
        <w:jc w:val="both"/>
        <w:rPr>
          <w:sz w:val="12"/>
          <w:szCs w:val="12"/>
        </w:rPr>
      </w:pPr>
    </w:p>
  </w:footnote>
  <w:footnote w:id="15">
    <w:p w:rsidR="000C6907" w:rsidRPr="002F5AD9" w:rsidRDefault="000C6907" w:rsidP="00457AA8">
      <w:pPr>
        <w:pStyle w:val="Textonotapie"/>
        <w:jc w:val="both"/>
        <w:rPr>
          <w:i/>
          <w:sz w:val="12"/>
          <w:szCs w:val="12"/>
        </w:rPr>
      </w:pPr>
      <w:r w:rsidRPr="002F5AD9">
        <w:rPr>
          <w:rStyle w:val="Refdenotaalpie"/>
          <w:sz w:val="12"/>
          <w:szCs w:val="12"/>
        </w:rPr>
        <w:footnoteRef/>
      </w:r>
      <w:r w:rsidRPr="002F5AD9">
        <w:rPr>
          <w:sz w:val="12"/>
          <w:szCs w:val="12"/>
        </w:rPr>
        <w:t xml:space="preserve">El Acuerdo No. PSAA16-10554 de agosto 5 de 2016 para este proceso no es aplicable en razón a que la demanda se presentó en septiembre 29 de 2014 </w:t>
      </w:r>
      <w:r w:rsidRPr="002F5AD9">
        <w:rPr>
          <w:b/>
          <w:bCs/>
          <w:sz w:val="12"/>
          <w:szCs w:val="12"/>
        </w:rPr>
        <w:t xml:space="preserve">ARTÍCULO 7º. </w:t>
      </w:r>
      <w:r w:rsidRPr="002F5AD9">
        <w:rPr>
          <w:b/>
          <w:bCs/>
          <w:i/>
          <w:sz w:val="12"/>
          <w:szCs w:val="12"/>
        </w:rPr>
        <w:t xml:space="preserve">“(…) </w:t>
      </w:r>
      <w:r w:rsidRPr="002F5AD9">
        <w:rPr>
          <w:i/>
          <w:iCs/>
          <w:sz w:val="12"/>
          <w:szCs w:val="12"/>
        </w:rPr>
        <w:t xml:space="preserve">Vigencia. </w:t>
      </w:r>
      <w:r w:rsidRPr="002F5AD9">
        <w:rPr>
          <w:i/>
          <w:sz w:val="12"/>
          <w:szCs w:val="12"/>
        </w:rPr>
        <w:t>El presente acuerdo rige a partir de su publicación y se aplicará respecto de los procesos iniciados a partir de dicha fecha. Los comenzados antes se siguen regulando por los reglamentos anteriores sobre la materia, de manera especial los contenidos en los Acuerdos 1887 de 2003, 2222 de 2003 y 9943 de 2013 de la Sala Administrativa del Consejo Superior de la Judicatura. (…)”</w:t>
      </w:r>
    </w:p>
    <w:p w:rsidR="000C6907" w:rsidRPr="002F5AD9" w:rsidRDefault="000C6907" w:rsidP="00457AA8">
      <w:pPr>
        <w:pStyle w:val="Textonotapie"/>
        <w:jc w:val="both"/>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07" w:rsidRPr="001F5753" w:rsidRDefault="000C6907" w:rsidP="00433B27">
    <w:pPr>
      <w:pStyle w:val="Encabezado"/>
      <w:jc w:val="right"/>
      <w:rPr>
        <w:sz w:val="13"/>
        <w:szCs w:val="13"/>
      </w:rPr>
    </w:pPr>
    <w:r w:rsidRPr="001F5753">
      <w:rPr>
        <w:sz w:val="13"/>
        <w:szCs w:val="13"/>
        <w:lang w:val="es-MX"/>
      </w:rPr>
      <w:t xml:space="preserve">Expediente No. </w:t>
    </w:r>
    <w:r w:rsidRPr="001F5753">
      <w:rPr>
        <w:sz w:val="13"/>
        <w:szCs w:val="13"/>
      </w:rPr>
      <w:t>2015-0</w:t>
    </w:r>
    <w:r>
      <w:rPr>
        <w:sz w:val="13"/>
        <w:szCs w:val="13"/>
      </w:rPr>
      <w:t>725</w:t>
    </w:r>
  </w:p>
  <w:p w:rsidR="000C6907" w:rsidRPr="001F5753" w:rsidRDefault="000C6907" w:rsidP="00433B27">
    <w:pPr>
      <w:pStyle w:val="Encabezado"/>
      <w:jc w:val="right"/>
      <w:rPr>
        <w:sz w:val="13"/>
        <w:szCs w:val="13"/>
      </w:rPr>
    </w:pPr>
    <w:r w:rsidRPr="001F5753">
      <w:rPr>
        <w:sz w:val="13"/>
        <w:szCs w:val="13"/>
      </w:rPr>
      <w:t>FALLO DE PRIMERA INSTANCIA</w:t>
    </w:r>
  </w:p>
  <w:p w:rsidR="000C6907" w:rsidRPr="001F5753" w:rsidRDefault="000C6907" w:rsidP="00433B27">
    <w:pPr>
      <w:pStyle w:val="Encabezado"/>
      <w:jc w:val="right"/>
      <w:rPr>
        <w:sz w:val="13"/>
        <w:szCs w:val="13"/>
      </w:rPr>
    </w:pPr>
    <w:r w:rsidRPr="001F5753">
      <w:rPr>
        <w:sz w:val="13"/>
        <w:szCs w:val="13"/>
      </w:rPr>
      <w:t xml:space="preserve">Página </w:t>
    </w:r>
    <w:r w:rsidRPr="001F5753">
      <w:rPr>
        <w:sz w:val="13"/>
        <w:szCs w:val="13"/>
      </w:rPr>
      <w:fldChar w:fldCharType="begin"/>
    </w:r>
    <w:r w:rsidRPr="001F5753">
      <w:rPr>
        <w:sz w:val="13"/>
        <w:szCs w:val="13"/>
      </w:rPr>
      <w:instrText xml:space="preserve"> PAGE  \* Arabic  \* MERGEFORMAT </w:instrText>
    </w:r>
    <w:r w:rsidRPr="001F5753">
      <w:rPr>
        <w:sz w:val="13"/>
        <w:szCs w:val="13"/>
      </w:rPr>
      <w:fldChar w:fldCharType="separate"/>
    </w:r>
    <w:r w:rsidR="00CB36EE">
      <w:rPr>
        <w:noProof/>
        <w:sz w:val="13"/>
        <w:szCs w:val="13"/>
      </w:rPr>
      <w:t>10</w:t>
    </w:r>
    <w:r w:rsidRPr="001F5753">
      <w:rPr>
        <w:sz w:val="13"/>
        <w:szCs w:val="13"/>
      </w:rPr>
      <w:fldChar w:fldCharType="end"/>
    </w:r>
    <w:r w:rsidRPr="001F5753">
      <w:rPr>
        <w:sz w:val="13"/>
        <w:szCs w:val="13"/>
      </w:rPr>
      <w:t xml:space="preserve"> de </w:t>
    </w:r>
    <w:r w:rsidRPr="001F5753">
      <w:rPr>
        <w:sz w:val="13"/>
        <w:szCs w:val="13"/>
      </w:rPr>
      <w:fldChar w:fldCharType="begin"/>
    </w:r>
    <w:r w:rsidRPr="001F5753">
      <w:rPr>
        <w:sz w:val="13"/>
        <w:szCs w:val="13"/>
      </w:rPr>
      <w:instrText xml:space="preserve"> NUMPAGES  \* Arabic  \* MERGEFORMAT </w:instrText>
    </w:r>
    <w:r w:rsidRPr="001F5753">
      <w:rPr>
        <w:sz w:val="13"/>
        <w:szCs w:val="13"/>
      </w:rPr>
      <w:fldChar w:fldCharType="separate"/>
    </w:r>
    <w:r w:rsidR="00CB36EE">
      <w:rPr>
        <w:noProof/>
        <w:sz w:val="13"/>
        <w:szCs w:val="13"/>
      </w:rPr>
      <w:t>10</w:t>
    </w:r>
    <w:r w:rsidRPr="001F5753">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07" w:rsidRPr="001F5753" w:rsidRDefault="000C6907" w:rsidP="00433B27">
    <w:pPr>
      <w:pStyle w:val="Encabezado"/>
      <w:jc w:val="center"/>
      <w:rPr>
        <w:rFonts w:ascii="Arial" w:hAnsi="Arial" w:cs="Arial"/>
        <w:b/>
        <w:i/>
        <w:sz w:val="13"/>
        <w:szCs w:val="13"/>
      </w:rPr>
    </w:pPr>
    <w:r w:rsidRPr="001F5753">
      <w:rPr>
        <w:rFonts w:ascii="Arial" w:hAnsi="Arial" w:cs="Arial"/>
        <w:b/>
        <w:i/>
        <w:noProof/>
        <w:sz w:val="13"/>
        <w:szCs w:val="13"/>
        <w:lang w:eastAsia="es-CO"/>
      </w:rPr>
      <w:drawing>
        <wp:inline distT="0" distB="0" distL="0" distR="0" wp14:anchorId="125F870C" wp14:editId="75CC825E">
          <wp:extent cx="664210" cy="638175"/>
          <wp:effectExtent l="0" t="0" r="2540" b="952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38175"/>
                  </a:xfrm>
                  <a:prstGeom prst="rect">
                    <a:avLst/>
                  </a:prstGeom>
                  <a:noFill/>
                  <a:ln>
                    <a:noFill/>
                  </a:ln>
                </pic:spPr>
              </pic:pic>
            </a:graphicData>
          </a:graphic>
        </wp:inline>
      </w:drawing>
    </w:r>
  </w:p>
  <w:p w:rsidR="000C6907" w:rsidRPr="001F5753" w:rsidRDefault="000C6907" w:rsidP="00433B27">
    <w:pPr>
      <w:pStyle w:val="Encabezado"/>
      <w:jc w:val="center"/>
      <w:rPr>
        <w:rFonts w:ascii="Tahoma" w:hAnsi="Tahoma" w:cs="Tahoma"/>
        <w:b/>
        <w:sz w:val="13"/>
        <w:szCs w:val="13"/>
        <w:lang w:val="es-MX"/>
      </w:rPr>
    </w:pPr>
    <w:r w:rsidRPr="001F5753">
      <w:rPr>
        <w:rFonts w:ascii="Tahoma" w:hAnsi="Tahoma" w:cs="Tahoma"/>
        <w:b/>
        <w:sz w:val="13"/>
        <w:szCs w:val="13"/>
        <w:lang w:val="es-MX"/>
      </w:rPr>
      <w:t>JUZGADO TREINTA Y CUATRO ADMINISTRATIVO ORAL DEL</w:t>
    </w:r>
  </w:p>
  <w:p w:rsidR="000C6907" w:rsidRPr="001F5753" w:rsidRDefault="000C6907" w:rsidP="00433B27">
    <w:pPr>
      <w:pStyle w:val="Encabezado"/>
      <w:jc w:val="center"/>
      <w:rPr>
        <w:rFonts w:ascii="Tahoma" w:hAnsi="Tahoma" w:cs="Tahoma"/>
        <w:b/>
        <w:sz w:val="13"/>
        <w:szCs w:val="13"/>
        <w:lang w:val="es-MX"/>
      </w:rPr>
    </w:pPr>
    <w:r w:rsidRPr="001F5753">
      <w:rPr>
        <w:rFonts w:ascii="Tahoma" w:hAnsi="Tahoma" w:cs="Tahoma"/>
        <w:b/>
        <w:sz w:val="13"/>
        <w:szCs w:val="13"/>
        <w:lang w:val="es-MX"/>
      </w:rPr>
      <w:t>CIRCUITO DE BOGOTÁ</w:t>
    </w:r>
  </w:p>
  <w:p w:rsidR="000C6907" w:rsidRPr="001F5753" w:rsidRDefault="000C6907" w:rsidP="00433B27">
    <w:pPr>
      <w:pStyle w:val="Encabezado"/>
      <w:jc w:val="center"/>
      <w:rPr>
        <w:rFonts w:ascii="Tahoma" w:hAnsi="Tahoma" w:cs="Tahoma"/>
        <w:b/>
        <w:sz w:val="13"/>
        <w:szCs w:val="13"/>
        <w:lang w:val="es-MX"/>
      </w:rPr>
    </w:pPr>
    <w:r w:rsidRPr="001F5753">
      <w:rPr>
        <w:rFonts w:ascii="Tahoma" w:hAnsi="Tahoma" w:cs="Tahoma"/>
        <w:b/>
        <w:sz w:val="13"/>
        <w:szCs w:val="13"/>
        <w:lang w:val="es-MX"/>
      </w:rPr>
      <w:t>Sección Tercera</w:t>
    </w:r>
  </w:p>
  <w:p w:rsidR="000C6907" w:rsidRDefault="000C69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6A630A"/>
    <w:lvl w:ilvl="0">
      <w:numFmt w:val="bullet"/>
      <w:lvlText w:val="*"/>
      <w:lvlJc w:val="left"/>
    </w:lvl>
  </w:abstractNum>
  <w:abstractNum w:abstractNumId="1">
    <w:nsid w:val="000A30FE"/>
    <w:multiLevelType w:val="multilevel"/>
    <w:tmpl w:val="1A9085C4"/>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145EB2"/>
    <w:multiLevelType w:val="singleLevel"/>
    <w:tmpl w:val="3BF489E4"/>
    <w:lvl w:ilvl="0">
      <w:start w:val="1"/>
      <w:numFmt w:val="decimal"/>
      <w:lvlText w:val="%1)"/>
      <w:legacy w:legacy="1" w:legacySpace="0" w:legacyIndent="240"/>
      <w:lvlJc w:val="left"/>
      <w:rPr>
        <w:rFonts w:ascii="Century Gothic" w:hAnsi="Century Gothic" w:hint="default"/>
      </w:rPr>
    </w:lvl>
  </w:abstractNum>
  <w:abstractNum w:abstractNumId="3">
    <w:nsid w:val="0414147E"/>
    <w:multiLevelType w:val="hybridMultilevel"/>
    <w:tmpl w:val="B7B65E8A"/>
    <w:lvl w:ilvl="0" w:tplc="4E185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F54319D"/>
    <w:multiLevelType w:val="hybridMultilevel"/>
    <w:tmpl w:val="EC4CADD2"/>
    <w:lvl w:ilvl="0" w:tplc="A4469A96">
      <w:start w:val="1"/>
      <w:numFmt w:val="upperLetter"/>
      <w:lvlText w:val="%1."/>
      <w:lvlJc w:val="left"/>
      <w:pPr>
        <w:ind w:left="382" w:hanging="360"/>
      </w:pPr>
      <w:rPr>
        <w:rFonts w:hint="default"/>
      </w:rPr>
    </w:lvl>
    <w:lvl w:ilvl="1" w:tplc="240A0019" w:tentative="1">
      <w:start w:val="1"/>
      <w:numFmt w:val="lowerLetter"/>
      <w:lvlText w:val="%2."/>
      <w:lvlJc w:val="left"/>
      <w:pPr>
        <w:ind w:left="1102" w:hanging="360"/>
      </w:pPr>
    </w:lvl>
    <w:lvl w:ilvl="2" w:tplc="240A001B" w:tentative="1">
      <w:start w:val="1"/>
      <w:numFmt w:val="lowerRoman"/>
      <w:lvlText w:val="%3."/>
      <w:lvlJc w:val="right"/>
      <w:pPr>
        <w:ind w:left="1822" w:hanging="180"/>
      </w:pPr>
    </w:lvl>
    <w:lvl w:ilvl="3" w:tplc="240A000F" w:tentative="1">
      <w:start w:val="1"/>
      <w:numFmt w:val="decimal"/>
      <w:lvlText w:val="%4."/>
      <w:lvlJc w:val="left"/>
      <w:pPr>
        <w:ind w:left="2542" w:hanging="360"/>
      </w:pPr>
    </w:lvl>
    <w:lvl w:ilvl="4" w:tplc="240A0019" w:tentative="1">
      <w:start w:val="1"/>
      <w:numFmt w:val="lowerLetter"/>
      <w:lvlText w:val="%5."/>
      <w:lvlJc w:val="left"/>
      <w:pPr>
        <w:ind w:left="3262" w:hanging="360"/>
      </w:pPr>
    </w:lvl>
    <w:lvl w:ilvl="5" w:tplc="240A001B" w:tentative="1">
      <w:start w:val="1"/>
      <w:numFmt w:val="lowerRoman"/>
      <w:lvlText w:val="%6."/>
      <w:lvlJc w:val="right"/>
      <w:pPr>
        <w:ind w:left="3982" w:hanging="180"/>
      </w:pPr>
    </w:lvl>
    <w:lvl w:ilvl="6" w:tplc="240A000F" w:tentative="1">
      <w:start w:val="1"/>
      <w:numFmt w:val="decimal"/>
      <w:lvlText w:val="%7."/>
      <w:lvlJc w:val="left"/>
      <w:pPr>
        <w:ind w:left="4702" w:hanging="360"/>
      </w:pPr>
    </w:lvl>
    <w:lvl w:ilvl="7" w:tplc="240A0019" w:tentative="1">
      <w:start w:val="1"/>
      <w:numFmt w:val="lowerLetter"/>
      <w:lvlText w:val="%8."/>
      <w:lvlJc w:val="left"/>
      <w:pPr>
        <w:ind w:left="5422" w:hanging="360"/>
      </w:pPr>
    </w:lvl>
    <w:lvl w:ilvl="8" w:tplc="240A001B" w:tentative="1">
      <w:start w:val="1"/>
      <w:numFmt w:val="lowerRoman"/>
      <w:lvlText w:val="%9."/>
      <w:lvlJc w:val="right"/>
      <w:pPr>
        <w:ind w:left="6142" w:hanging="180"/>
      </w:pPr>
    </w:lvl>
  </w:abstractNum>
  <w:abstractNum w:abstractNumId="5">
    <w:nsid w:val="136D632F"/>
    <w:multiLevelType w:val="hybridMultilevel"/>
    <w:tmpl w:val="8B7CB72C"/>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
    <w:nsid w:val="13AC4FF1"/>
    <w:multiLevelType w:val="multilevel"/>
    <w:tmpl w:val="31D2B2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3F13D6F"/>
    <w:multiLevelType w:val="hybridMultilevel"/>
    <w:tmpl w:val="21FC44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14DC7099"/>
    <w:multiLevelType w:val="hybridMultilevel"/>
    <w:tmpl w:val="DDB036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5CF5B16"/>
    <w:multiLevelType w:val="hybridMultilevel"/>
    <w:tmpl w:val="C2C44A76"/>
    <w:lvl w:ilvl="0" w:tplc="DC30D9D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0005BFE"/>
    <w:multiLevelType w:val="hybridMultilevel"/>
    <w:tmpl w:val="3E7A2336"/>
    <w:lvl w:ilvl="0" w:tplc="DC30D9D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0313649"/>
    <w:multiLevelType w:val="hybridMultilevel"/>
    <w:tmpl w:val="32C28BD8"/>
    <w:lvl w:ilvl="0" w:tplc="587ADC0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53D4C5D"/>
    <w:multiLevelType w:val="singleLevel"/>
    <w:tmpl w:val="49407F22"/>
    <w:lvl w:ilvl="0">
      <w:start w:val="2"/>
      <w:numFmt w:val="decimal"/>
      <w:lvlText w:val="%1."/>
      <w:legacy w:legacy="1" w:legacySpace="0" w:legacyIndent="274"/>
      <w:lvlJc w:val="left"/>
      <w:rPr>
        <w:rFonts w:ascii="Arial" w:hAnsi="Arial" w:cs="Arial" w:hint="default"/>
      </w:rPr>
    </w:lvl>
  </w:abstractNum>
  <w:abstractNum w:abstractNumId="14">
    <w:nsid w:val="29D51959"/>
    <w:multiLevelType w:val="hybridMultilevel"/>
    <w:tmpl w:val="2A92AE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327128D"/>
    <w:multiLevelType w:val="hybridMultilevel"/>
    <w:tmpl w:val="B096E00E"/>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6">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3920495B"/>
    <w:multiLevelType w:val="hybridMultilevel"/>
    <w:tmpl w:val="DE0AE0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DCA337F"/>
    <w:multiLevelType w:val="hybridMultilevel"/>
    <w:tmpl w:val="D084E1C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409D764A"/>
    <w:multiLevelType w:val="multilevel"/>
    <w:tmpl w:val="2D2C4FE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1617368"/>
    <w:multiLevelType w:val="hybridMultilevel"/>
    <w:tmpl w:val="D578FFA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42E64390"/>
    <w:multiLevelType w:val="hybridMultilevel"/>
    <w:tmpl w:val="B6520EEA"/>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3F1358F"/>
    <w:multiLevelType w:val="multilevel"/>
    <w:tmpl w:val="D132F554"/>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4746542"/>
    <w:multiLevelType w:val="hybridMultilevel"/>
    <w:tmpl w:val="EC1EC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nsid w:val="4B2B65AA"/>
    <w:multiLevelType w:val="hybridMultilevel"/>
    <w:tmpl w:val="F4D670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4C0A4F52"/>
    <w:multiLevelType w:val="multilevel"/>
    <w:tmpl w:val="45AEAC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C1D3C67"/>
    <w:multiLevelType w:val="hybridMultilevel"/>
    <w:tmpl w:val="486CCDA8"/>
    <w:lvl w:ilvl="0" w:tplc="7256D412">
      <w:start w:val="5"/>
      <w:numFmt w:val="bullet"/>
      <w:lvlText w:val="-"/>
      <w:lvlJc w:val="left"/>
      <w:pPr>
        <w:ind w:left="1080" w:hanging="360"/>
      </w:pPr>
      <w:rPr>
        <w:rFonts w:ascii="Tahoma" w:eastAsia="Calibri"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8">
    <w:nsid w:val="4C7D1578"/>
    <w:multiLevelType w:val="hybridMultilevel"/>
    <w:tmpl w:val="81143FD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CB63993"/>
    <w:multiLevelType w:val="multilevel"/>
    <w:tmpl w:val="51FE0A0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55306556"/>
    <w:multiLevelType w:val="hybridMultilevel"/>
    <w:tmpl w:val="6B9CA864"/>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5F0516AE"/>
    <w:multiLevelType w:val="hybridMultilevel"/>
    <w:tmpl w:val="5F440D20"/>
    <w:lvl w:ilvl="0" w:tplc="F4DE8E6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4C47184"/>
    <w:multiLevelType w:val="multilevel"/>
    <w:tmpl w:val="95E4B9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0456675"/>
    <w:multiLevelType w:val="multilevel"/>
    <w:tmpl w:val="C562E8EE"/>
    <w:lvl w:ilvl="0">
      <w:start w:val="2"/>
      <w:numFmt w:val="decimal"/>
      <w:lvlText w:val="%1."/>
      <w:lvlJc w:val="left"/>
      <w:pPr>
        <w:ind w:left="360" w:hanging="360"/>
      </w:pPr>
      <w:rPr>
        <w:rFonts w:eastAsia="Times New Roman" w:hint="default"/>
        <w:b/>
        <w:color w:val="000000"/>
      </w:rPr>
    </w:lvl>
    <w:lvl w:ilvl="1">
      <w:start w:val="2"/>
      <w:numFmt w:val="decimal"/>
      <w:lvlText w:val="%1.%2."/>
      <w:lvlJc w:val="left"/>
      <w:pPr>
        <w:ind w:left="360" w:hanging="360"/>
      </w:pPr>
      <w:rPr>
        <w:rFonts w:eastAsia="Times New Roman" w:hint="default"/>
        <w:b/>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720" w:hanging="72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080" w:hanging="1080"/>
      </w:pPr>
      <w:rPr>
        <w:rFonts w:eastAsia="Times New Roman" w:hint="default"/>
        <w:b/>
        <w:color w:val="000000"/>
      </w:rPr>
    </w:lvl>
    <w:lvl w:ilvl="6">
      <w:start w:val="1"/>
      <w:numFmt w:val="decimal"/>
      <w:lvlText w:val="%1.%2.%3.%4.%5.%6.%7."/>
      <w:lvlJc w:val="left"/>
      <w:pPr>
        <w:ind w:left="1440" w:hanging="1440"/>
      </w:pPr>
      <w:rPr>
        <w:rFonts w:eastAsia="Times New Roman" w:hint="default"/>
        <w:b/>
        <w:color w:val="000000"/>
      </w:rPr>
    </w:lvl>
    <w:lvl w:ilvl="7">
      <w:start w:val="1"/>
      <w:numFmt w:val="decimal"/>
      <w:lvlText w:val="%1.%2.%3.%4.%5.%6.%7.%8."/>
      <w:lvlJc w:val="left"/>
      <w:pPr>
        <w:ind w:left="1440" w:hanging="1440"/>
      </w:pPr>
      <w:rPr>
        <w:rFonts w:eastAsia="Times New Roman" w:hint="default"/>
        <w:b/>
        <w:color w:val="000000"/>
      </w:rPr>
    </w:lvl>
    <w:lvl w:ilvl="8">
      <w:start w:val="1"/>
      <w:numFmt w:val="decimal"/>
      <w:lvlText w:val="%1.%2.%3.%4.%5.%6.%7.%8.%9."/>
      <w:lvlJc w:val="left"/>
      <w:pPr>
        <w:ind w:left="1800" w:hanging="1800"/>
      </w:pPr>
      <w:rPr>
        <w:rFonts w:eastAsia="Times New Roman" w:hint="default"/>
        <w:b/>
        <w:color w:val="000000"/>
      </w:rPr>
    </w:lvl>
  </w:abstractNum>
  <w:abstractNum w:abstractNumId="35">
    <w:nsid w:val="70E1309F"/>
    <w:multiLevelType w:val="hybridMultilevel"/>
    <w:tmpl w:val="460E1912"/>
    <w:lvl w:ilvl="0" w:tplc="24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nsid w:val="736D71EA"/>
    <w:multiLevelType w:val="singleLevel"/>
    <w:tmpl w:val="649C4E32"/>
    <w:lvl w:ilvl="0">
      <w:start w:val="5"/>
      <w:numFmt w:val="decimal"/>
      <w:lvlText w:val="%1."/>
      <w:legacy w:legacy="1" w:legacySpace="0" w:legacyIndent="278"/>
      <w:lvlJc w:val="left"/>
      <w:rPr>
        <w:rFonts w:ascii="Arial" w:hAnsi="Arial" w:cs="Arial" w:hint="default"/>
      </w:rPr>
    </w:lvl>
  </w:abstractNum>
  <w:abstractNum w:abstractNumId="37">
    <w:nsid w:val="75BF71C7"/>
    <w:multiLevelType w:val="singleLevel"/>
    <w:tmpl w:val="EB3E715E"/>
    <w:lvl w:ilvl="0">
      <w:start w:val="1"/>
      <w:numFmt w:val="decimal"/>
      <w:lvlText w:val="%1."/>
      <w:legacy w:legacy="1" w:legacySpace="0" w:legacyIndent="274"/>
      <w:lvlJc w:val="left"/>
      <w:rPr>
        <w:rFonts w:ascii="Arial" w:hAnsi="Arial" w:cs="Arial" w:hint="default"/>
      </w:rPr>
    </w:lvl>
  </w:abstractNum>
  <w:abstractNum w:abstractNumId="38">
    <w:nsid w:val="7C994DDF"/>
    <w:multiLevelType w:val="multilevel"/>
    <w:tmpl w:val="8604E89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nsid w:val="7FB105A4"/>
    <w:multiLevelType w:val="hybridMultilevel"/>
    <w:tmpl w:val="EC1EC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29"/>
  </w:num>
  <w:num w:numId="3">
    <w:abstractNumId w:val="16"/>
  </w:num>
  <w:num w:numId="4">
    <w:abstractNumId w:val="8"/>
  </w:num>
  <w:num w:numId="5">
    <w:abstractNumId w:val="25"/>
  </w:num>
  <w:num w:numId="6">
    <w:abstractNumId w:val="32"/>
  </w:num>
  <w:num w:numId="7">
    <w:abstractNumId w:val="1"/>
  </w:num>
  <w:num w:numId="8">
    <w:abstractNumId w:val="20"/>
  </w:num>
  <w:num w:numId="9">
    <w:abstractNumId w:val="11"/>
  </w:num>
  <w:num w:numId="10">
    <w:abstractNumId w:val="17"/>
  </w:num>
  <w:num w:numId="11">
    <w:abstractNumId w:val="39"/>
  </w:num>
  <w:num w:numId="12">
    <w:abstractNumId w:val="37"/>
  </w:num>
  <w:num w:numId="13">
    <w:abstractNumId w:val="13"/>
  </w:num>
  <w:num w:numId="14">
    <w:abstractNumId w:val="13"/>
    <w:lvlOverride w:ilvl="0">
      <w:lvl w:ilvl="0">
        <w:start w:val="3"/>
        <w:numFmt w:val="decimal"/>
        <w:lvlText w:val="%1."/>
        <w:legacy w:legacy="1" w:legacySpace="0" w:legacyIndent="288"/>
        <w:lvlJc w:val="left"/>
        <w:rPr>
          <w:rFonts w:ascii="Arial" w:hAnsi="Arial" w:cs="Arial" w:hint="default"/>
        </w:rPr>
      </w:lvl>
    </w:lvlOverride>
  </w:num>
  <w:num w:numId="15">
    <w:abstractNumId w:val="36"/>
  </w:num>
  <w:num w:numId="16">
    <w:abstractNumId w:val="26"/>
  </w:num>
  <w:num w:numId="17">
    <w:abstractNumId w:val="5"/>
  </w:num>
  <w:num w:numId="18">
    <w:abstractNumId w:val="21"/>
  </w:num>
  <w:num w:numId="19">
    <w:abstractNumId w:val="10"/>
  </w:num>
  <w:num w:numId="20">
    <w:abstractNumId w:val="23"/>
  </w:num>
  <w:num w:numId="21">
    <w:abstractNumId w:val="12"/>
  </w:num>
  <w:num w:numId="22">
    <w:abstractNumId w:val="3"/>
  </w:num>
  <w:num w:numId="23">
    <w:abstractNumId w:val="27"/>
  </w:num>
  <w:num w:numId="24">
    <w:abstractNumId w:val="18"/>
  </w:num>
  <w:num w:numId="25">
    <w:abstractNumId w:val="38"/>
  </w:num>
  <w:num w:numId="26">
    <w:abstractNumId w:val="35"/>
  </w:num>
  <w:num w:numId="27">
    <w:abstractNumId w:val="19"/>
  </w:num>
  <w:num w:numId="28">
    <w:abstractNumId w:val="30"/>
  </w:num>
  <w:num w:numId="29">
    <w:abstractNumId w:val="7"/>
  </w:num>
  <w:num w:numId="30">
    <w:abstractNumId w:val="4"/>
  </w:num>
  <w:num w:numId="31">
    <w:abstractNumId w:val="31"/>
  </w:num>
  <w:num w:numId="32">
    <w:abstractNumId w:val="34"/>
  </w:num>
  <w:num w:numId="33">
    <w:abstractNumId w:val="9"/>
  </w:num>
  <w:num w:numId="34">
    <w:abstractNumId w:val="15"/>
  </w:num>
  <w:num w:numId="35">
    <w:abstractNumId w:val="6"/>
  </w:num>
  <w:num w:numId="36">
    <w:abstractNumId w:val="22"/>
  </w:num>
  <w:num w:numId="37">
    <w:abstractNumId w:val="28"/>
  </w:num>
  <w:num w:numId="38">
    <w:abstractNumId w:val="14"/>
  </w:num>
  <w:num w:numId="39">
    <w:abstractNumId w:val="33"/>
  </w:num>
  <w:num w:numId="40">
    <w:abstractNumId w:val="0"/>
    <w:lvlOverride w:ilvl="0">
      <w:lvl w:ilvl="0">
        <w:start w:val="65535"/>
        <w:numFmt w:val="bullet"/>
        <w:lvlText w:val="•"/>
        <w:legacy w:legacy="1" w:legacySpace="0" w:legacyIndent="360"/>
        <w:lvlJc w:val="left"/>
        <w:rPr>
          <w:rFonts w:ascii="Century Gothic" w:hAnsi="Century Gothic" w:hint="default"/>
        </w:rPr>
      </w:lvl>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80"/>
    <w:rsid w:val="00010200"/>
    <w:rsid w:val="00057217"/>
    <w:rsid w:val="0006223A"/>
    <w:rsid w:val="00085D1B"/>
    <w:rsid w:val="00096F8A"/>
    <w:rsid w:val="000A4E04"/>
    <w:rsid w:val="000A5D3A"/>
    <w:rsid w:val="000B7E81"/>
    <w:rsid w:val="000C09CE"/>
    <w:rsid w:val="000C11EC"/>
    <w:rsid w:val="000C6907"/>
    <w:rsid w:val="000F5843"/>
    <w:rsid w:val="000F586F"/>
    <w:rsid w:val="000F6A3A"/>
    <w:rsid w:val="001032F3"/>
    <w:rsid w:val="00120017"/>
    <w:rsid w:val="00120880"/>
    <w:rsid w:val="0012552E"/>
    <w:rsid w:val="00134BC4"/>
    <w:rsid w:val="0014638F"/>
    <w:rsid w:val="00165507"/>
    <w:rsid w:val="00183102"/>
    <w:rsid w:val="00187E52"/>
    <w:rsid w:val="00191EC2"/>
    <w:rsid w:val="0019783D"/>
    <w:rsid w:val="001B1ADC"/>
    <w:rsid w:val="001B63CE"/>
    <w:rsid w:val="001C5914"/>
    <w:rsid w:val="001C71D3"/>
    <w:rsid w:val="001D5D05"/>
    <w:rsid w:val="001F5753"/>
    <w:rsid w:val="00200B07"/>
    <w:rsid w:val="00203619"/>
    <w:rsid w:val="0020643F"/>
    <w:rsid w:val="002442A5"/>
    <w:rsid w:val="0026256B"/>
    <w:rsid w:val="002638D9"/>
    <w:rsid w:val="0026663B"/>
    <w:rsid w:val="00292A6D"/>
    <w:rsid w:val="002B7D55"/>
    <w:rsid w:val="002D3BBD"/>
    <w:rsid w:val="002F5AD9"/>
    <w:rsid w:val="00303C9A"/>
    <w:rsid w:val="003200D6"/>
    <w:rsid w:val="00346B4E"/>
    <w:rsid w:val="0034744F"/>
    <w:rsid w:val="00351A63"/>
    <w:rsid w:val="003603D7"/>
    <w:rsid w:val="00360B7A"/>
    <w:rsid w:val="00376C79"/>
    <w:rsid w:val="00385F42"/>
    <w:rsid w:val="00392C1A"/>
    <w:rsid w:val="003A6495"/>
    <w:rsid w:val="003C3E3F"/>
    <w:rsid w:val="003D3553"/>
    <w:rsid w:val="003E42E2"/>
    <w:rsid w:val="00411427"/>
    <w:rsid w:val="00433B27"/>
    <w:rsid w:val="004468EB"/>
    <w:rsid w:val="004520D1"/>
    <w:rsid w:val="00453E7A"/>
    <w:rsid w:val="00457AA8"/>
    <w:rsid w:val="004611F4"/>
    <w:rsid w:val="00465786"/>
    <w:rsid w:val="00480470"/>
    <w:rsid w:val="00481A97"/>
    <w:rsid w:val="004836AA"/>
    <w:rsid w:val="0049019A"/>
    <w:rsid w:val="00496F05"/>
    <w:rsid w:val="004D05AE"/>
    <w:rsid w:val="004F360F"/>
    <w:rsid w:val="004F3FEA"/>
    <w:rsid w:val="005070A4"/>
    <w:rsid w:val="00516FC4"/>
    <w:rsid w:val="00536A9E"/>
    <w:rsid w:val="00542554"/>
    <w:rsid w:val="00553734"/>
    <w:rsid w:val="00562ADC"/>
    <w:rsid w:val="00565441"/>
    <w:rsid w:val="00566A10"/>
    <w:rsid w:val="00566BAC"/>
    <w:rsid w:val="005834C6"/>
    <w:rsid w:val="005A6FFB"/>
    <w:rsid w:val="005B0C08"/>
    <w:rsid w:val="005B1080"/>
    <w:rsid w:val="005B292A"/>
    <w:rsid w:val="005C754E"/>
    <w:rsid w:val="005D5560"/>
    <w:rsid w:val="005D73EA"/>
    <w:rsid w:val="005E7E9F"/>
    <w:rsid w:val="00601EB7"/>
    <w:rsid w:val="00602837"/>
    <w:rsid w:val="0061074E"/>
    <w:rsid w:val="00654AB0"/>
    <w:rsid w:val="00677A35"/>
    <w:rsid w:val="00680C2B"/>
    <w:rsid w:val="00680D1E"/>
    <w:rsid w:val="006935A8"/>
    <w:rsid w:val="006A1BEE"/>
    <w:rsid w:val="006A33E9"/>
    <w:rsid w:val="006C17FA"/>
    <w:rsid w:val="006C1B9A"/>
    <w:rsid w:val="006C3509"/>
    <w:rsid w:val="006D3D1D"/>
    <w:rsid w:val="006D5654"/>
    <w:rsid w:val="006E0391"/>
    <w:rsid w:val="006F358E"/>
    <w:rsid w:val="00726B5C"/>
    <w:rsid w:val="00733D75"/>
    <w:rsid w:val="00741BFB"/>
    <w:rsid w:val="00746490"/>
    <w:rsid w:val="00757FD9"/>
    <w:rsid w:val="00762346"/>
    <w:rsid w:val="00774C30"/>
    <w:rsid w:val="0077617E"/>
    <w:rsid w:val="0077671A"/>
    <w:rsid w:val="007871D3"/>
    <w:rsid w:val="007C0932"/>
    <w:rsid w:val="00835293"/>
    <w:rsid w:val="00843362"/>
    <w:rsid w:val="008468A2"/>
    <w:rsid w:val="00862BF8"/>
    <w:rsid w:val="008764FE"/>
    <w:rsid w:val="008912FB"/>
    <w:rsid w:val="008B50DA"/>
    <w:rsid w:val="008C2600"/>
    <w:rsid w:val="008D2D78"/>
    <w:rsid w:val="00945BEE"/>
    <w:rsid w:val="00962B56"/>
    <w:rsid w:val="00971184"/>
    <w:rsid w:val="009879B2"/>
    <w:rsid w:val="00993B33"/>
    <w:rsid w:val="009C2BFC"/>
    <w:rsid w:val="009E0C73"/>
    <w:rsid w:val="009E6487"/>
    <w:rsid w:val="009F4FA3"/>
    <w:rsid w:val="00A240DD"/>
    <w:rsid w:val="00A26538"/>
    <w:rsid w:val="00A275FF"/>
    <w:rsid w:val="00A3005A"/>
    <w:rsid w:val="00A33B18"/>
    <w:rsid w:val="00A8121D"/>
    <w:rsid w:val="00AA13DB"/>
    <w:rsid w:val="00AA76E7"/>
    <w:rsid w:val="00AB1A3B"/>
    <w:rsid w:val="00AB77E6"/>
    <w:rsid w:val="00B03744"/>
    <w:rsid w:val="00B065FA"/>
    <w:rsid w:val="00B2341B"/>
    <w:rsid w:val="00B42716"/>
    <w:rsid w:val="00B53B58"/>
    <w:rsid w:val="00B63C47"/>
    <w:rsid w:val="00B63C50"/>
    <w:rsid w:val="00B82C62"/>
    <w:rsid w:val="00B86C28"/>
    <w:rsid w:val="00B96525"/>
    <w:rsid w:val="00BB7E90"/>
    <w:rsid w:val="00BE4BF0"/>
    <w:rsid w:val="00BE583C"/>
    <w:rsid w:val="00C00CF7"/>
    <w:rsid w:val="00C052A9"/>
    <w:rsid w:val="00C10FED"/>
    <w:rsid w:val="00C209F7"/>
    <w:rsid w:val="00C35436"/>
    <w:rsid w:val="00C81247"/>
    <w:rsid w:val="00C91BA6"/>
    <w:rsid w:val="00CB36EE"/>
    <w:rsid w:val="00CC2324"/>
    <w:rsid w:val="00CD0F41"/>
    <w:rsid w:val="00CD3B82"/>
    <w:rsid w:val="00CF7833"/>
    <w:rsid w:val="00D1606A"/>
    <w:rsid w:val="00D4434E"/>
    <w:rsid w:val="00D463E1"/>
    <w:rsid w:val="00D52CDA"/>
    <w:rsid w:val="00D62E4E"/>
    <w:rsid w:val="00D7369F"/>
    <w:rsid w:val="00D829B6"/>
    <w:rsid w:val="00D95FDB"/>
    <w:rsid w:val="00DA7ADA"/>
    <w:rsid w:val="00DB1AF1"/>
    <w:rsid w:val="00DC4D9A"/>
    <w:rsid w:val="00DD1499"/>
    <w:rsid w:val="00DD19A1"/>
    <w:rsid w:val="00DD4C07"/>
    <w:rsid w:val="00DF2FF4"/>
    <w:rsid w:val="00DF5E84"/>
    <w:rsid w:val="00DF6CF2"/>
    <w:rsid w:val="00E0452D"/>
    <w:rsid w:val="00E0566E"/>
    <w:rsid w:val="00E4702D"/>
    <w:rsid w:val="00E47E58"/>
    <w:rsid w:val="00E57CE9"/>
    <w:rsid w:val="00E7198B"/>
    <w:rsid w:val="00E85A61"/>
    <w:rsid w:val="00E9547E"/>
    <w:rsid w:val="00EB444D"/>
    <w:rsid w:val="00EC5AFF"/>
    <w:rsid w:val="00EE0ADB"/>
    <w:rsid w:val="00EE5607"/>
    <w:rsid w:val="00F04DF9"/>
    <w:rsid w:val="00F23DFB"/>
    <w:rsid w:val="00F255F1"/>
    <w:rsid w:val="00F3315E"/>
    <w:rsid w:val="00F44781"/>
    <w:rsid w:val="00F45720"/>
    <w:rsid w:val="00F54C40"/>
    <w:rsid w:val="00FB4E8A"/>
    <w:rsid w:val="00FD1DA0"/>
    <w:rsid w:val="00FD4E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10C1FB-1A9D-411F-A5B7-901669CF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B1080"/>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sid w:val="005B1080"/>
    <w:rPr>
      <w:rFonts w:cs="Times New Roman"/>
      <w:vertAlign w:val="superscript"/>
    </w:rPr>
  </w:style>
  <w:style w:type="paragraph" w:styleId="Encabezado">
    <w:name w:val="header"/>
    <w:basedOn w:val="Normal"/>
    <w:link w:val="EncabezadoCar"/>
    <w:uiPriority w:val="99"/>
    <w:rsid w:val="005B1080"/>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5B1080"/>
    <w:rPr>
      <w:rFonts w:ascii="Calibri" w:eastAsia="Calibri" w:hAnsi="Calibri" w:cs="Times New Roman"/>
    </w:rPr>
  </w:style>
  <w:style w:type="paragraph" w:styleId="Sinespaciado">
    <w:name w:val="No Spacing"/>
    <w:uiPriority w:val="1"/>
    <w:qFormat/>
    <w:rsid w:val="005B108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5B108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 Car,FA Fu Car Car Car,Car Car,Ref. de nota al pie1 Car"/>
    <w:basedOn w:val="Fuentedeprrafopredeter"/>
    <w:uiPriority w:val="99"/>
    <w:rsid w:val="005B1080"/>
    <w:rPr>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5B108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B1080"/>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Default">
    <w:name w:val="Default"/>
    <w:rsid w:val="005B10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3">
    <w:name w:val="Font Style23"/>
    <w:basedOn w:val="Fuentedeprrafopredeter"/>
    <w:uiPriority w:val="99"/>
    <w:rsid w:val="005B1080"/>
    <w:rPr>
      <w:rFonts w:ascii="Century Gothic" w:hAnsi="Century Gothic" w:cs="Century Gothic"/>
      <w:sz w:val="20"/>
      <w:szCs w:val="20"/>
    </w:rPr>
  </w:style>
  <w:style w:type="paragraph" w:customStyle="1" w:styleId="Style6">
    <w:name w:val="Style6"/>
    <w:basedOn w:val="Normal"/>
    <w:uiPriority w:val="99"/>
    <w:rsid w:val="005B1080"/>
    <w:pPr>
      <w:widowControl w:val="0"/>
      <w:autoSpaceDE w:val="0"/>
      <w:autoSpaceDN w:val="0"/>
      <w:adjustRightInd w:val="0"/>
      <w:spacing w:after="0" w:line="341" w:lineRule="exact"/>
      <w:jc w:val="both"/>
    </w:pPr>
    <w:rPr>
      <w:rFonts w:ascii="Century Gothic" w:eastAsiaTheme="minorEastAsia" w:hAnsi="Century Gothic"/>
      <w:sz w:val="24"/>
      <w:szCs w:val="24"/>
      <w:lang w:eastAsia="es-CO"/>
    </w:rPr>
  </w:style>
  <w:style w:type="paragraph" w:customStyle="1" w:styleId="Style14">
    <w:name w:val="Style14"/>
    <w:basedOn w:val="Normal"/>
    <w:uiPriority w:val="99"/>
    <w:rsid w:val="005B1080"/>
    <w:pPr>
      <w:widowControl w:val="0"/>
      <w:autoSpaceDE w:val="0"/>
      <w:autoSpaceDN w:val="0"/>
      <w:adjustRightInd w:val="0"/>
      <w:spacing w:after="0" w:line="278" w:lineRule="exact"/>
      <w:jc w:val="both"/>
    </w:pPr>
    <w:rPr>
      <w:rFonts w:ascii="Century Gothic" w:eastAsiaTheme="minorEastAsia" w:hAnsi="Century Gothic"/>
      <w:sz w:val="24"/>
      <w:szCs w:val="24"/>
      <w:lang w:eastAsia="es-CO"/>
    </w:rPr>
  </w:style>
  <w:style w:type="character" w:customStyle="1" w:styleId="FontStyle24">
    <w:name w:val="Font Style24"/>
    <w:basedOn w:val="Fuentedeprrafopredeter"/>
    <w:uiPriority w:val="99"/>
    <w:rsid w:val="005B1080"/>
    <w:rPr>
      <w:rFonts w:ascii="Century Gothic" w:hAnsi="Century Gothic" w:cs="Century Gothic"/>
      <w:i/>
      <w:iCs/>
      <w:sz w:val="18"/>
      <w:szCs w:val="18"/>
    </w:rPr>
  </w:style>
  <w:style w:type="paragraph" w:styleId="Textoindependiente">
    <w:name w:val="Body Text"/>
    <w:basedOn w:val="Normal"/>
    <w:link w:val="TextoindependienteCar"/>
    <w:uiPriority w:val="99"/>
    <w:unhideWhenUsed/>
    <w:rsid w:val="005B1080"/>
    <w:pPr>
      <w:spacing w:after="120" w:line="276" w:lineRule="auto"/>
    </w:pPr>
  </w:style>
  <w:style w:type="character" w:customStyle="1" w:styleId="TextoindependienteCar">
    <w:name w:val="Texto independiente Car"/>
    <w:basedOn w:val="Fuentedeprrafopredeter"/>
    <w:link w:val="Textoindependiente"/>
    <w:uiPriority w:val="99"/>
    <w:rsid w:val="005B1080"/>
  </w:style>
  <w:style w:type="table" w:styleId="Tablaconcuadrcula">
    <w:name w:val="Table Grid"/>
    <w:basedOn w:val="Tablanormal"/>
    <w:uiPriority w:val="39"/>
    <w:rsid w:val="005B1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5B1080"/>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character" w:styleId="nfasissutil">
    <w:name w:val="Subtle Emphasis"/>
    <w:basedOn w:val="Fuentedeprrafopredeter"/>
    <w:uiPriority w:val="19"/>
    <w:qFormat/>
    <w:rsid w:val="005B1080"/>
    <w:rPr>
      <w:i/>
      <w:iCs/>
      <w:color w:val="808080" w:themeColor="text1" w:themeTint="7F"/>
    </w:rPr>
  </w:style>
  <w:style w:type="paragraph" w:customStyle="1" w:styleId="Style4">
    <w:name w:val="Style4"/>
    <w:basedOn w:val="Normal"/>
    <w:uiPriority w:val="99"/>
    <w:rsid w:val="005B1080"/>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5">
    <w:name w:val="Style5"/>
    <w:basedOn w:val="Normal"/>
    <w:uiPriority w:val="99"/>
    <w:rsid w:val="005B1080"/>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5B1080"/>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43">
    <w:name w:val="Font Style43"/>
    <w:basedOn w:val="Fuentedeprrafopredeter"/>
    <w:uiPriority w:val="99"/>
    <w:rsid w:val="005B1080"/>
    <w:rPr>
      <w:rFonts w:ascii="Tahoma" w:hAnsi="Tahoma" w:cs="Tahoma" w:hint="default"/>
      <w:sz w:val="22"/>
      <w:szCs w:val="22"/>
    </w:rPr>
  </w:style>
  <w:style w:type="paragraph" w:customStyle="1" w:styleId="Style8">
    <w:name w:val="Style8"/>
    <w:basedOn w:val="Normal"/>
    <w:uiPriority w:val="99"/>
    <w:rsid w:val="005B1080"/>
    <w:pPr>
      <w:widowControl w:val="0"/>
      <w:autoSpaceDE w:val="0"/>
      <w:autoSpaceDN w:val="0"/>
      <w:adjustRightInd w:val="0"/>
      <w:spacing w:after="0" w:line="282" w:lineRule="exact"/>
      <w:ind w:hanging="274"/>
      <w:jc w:val="both"/>
    </w:pPr>
    <w:rPr>
      <w:rFonts w:ascii="Sylfaen" w:eastAsiaTheme="minorEastAsia" w:hAnsi="Sylfaen"/>
      <w:sz w:val="24"/>
      <w:szCs w:val="24"/>
      <w:lang w:eastAsia="es-CO"/>
    </w:rPr>
  </w:style>
  <w:style w:type="paragraph" w:customStyle="1" w:styleId="Style9">
    <w:name w:val="Style9"/>
    <w:basedOn w:val="Normal"/>
    <w:uiPriority w:val="99"/>
    <w:rsid w:val="005B1080"/>
    <w:pPr>
      <w:widowControl w:val="0"/>
      <w:autoSpaceDE w:val="0"/>
      <w:autoSpaceDN w:val="0"/>
      <w:adjustRightInd w:val="0"/>
      <w:spacing w:after="0" w:line="240" w:lineRule="auto"/>
      <w:jc w:val="center"/>
    </w:pPr>
    <w:rPr>
      <w:rFonts w:ascii="Sylfaen" w:eastAsiaTheme="minorEastAsia" w:hAnsi="Sylfaen"/>
      <w:sz w:val="24"/>
      <w:szCs w:val="24"/>
      <w:lang w:eastAsia="es-CO"/>
    </w:rPr>
  </w:style>
  <w:style w:type="character" w:customStyle="1" w:styleId="FontStyle54">
    <w:name w:val="Font Style54"/>
    <w:basedOn w:val="Fuentedeprrafopredeter"/>
    <w:uiPriority w:val="99"/>
    <w:rsid w:val="005B1080"/>
    <w:rPr>
      <w:rFonts w:ascii="Arial" w:hAnsi="Arial" w:cs="Arial"/>
      <w:sz w:val="20"/>
      <w:szCs w:val="20"/>
    </w:rPr>
  </w:style>
  <w:style w:type="character" w:customStyle="1" w:styleId="FontStyle61">
    <w:name w:val="Font Style61"/>
    <w:basedOn w:val="Fuentedeprrafopredeter"/>
    <w:uiPriority w:val="99"/>
    <w:rsid w:val="005B1080"/>
    <w:rPr>
      <w:rFonts w:ascii="Arial" w:hAnsi="Arial" w:cs="Arial"/>
      <w:sz w:val="20"/>
      <w:szCs w:val="20"/>
    </w:rPr>
  </w:style>
  <w:style w:type="character" w:customStyle="1" w:styleId="FontStyle64">
    <w:name w:val="Font Style64"/>
    <w:basedOn w:val="Fuentedeprrafopredeter"/>
    <w:uiPriority w:val="99"/>
    <w:rsid w:val="005B1080"/>
    <w:rPr>
      <w:rFonts w:ascii="Arial" w:hAnsi="Arial" w:cs="Arial"/>
      <w:b/>
      <w:bCs/>
      <w:sz w:val="20"/>
      <w:szCs w:val="20"/>
    </w:rPr>
  </w:style>
  <w:style w:type="paragraph" w:customStyle="1" w:styleId="Style7">
    <w:name w:val="Style7"/>
    <w:basedOn w:val="Normal"/>
    <w:uiPriority w:val="99"/>
    <w:rsid w:val="005B1080"/>
    <w:pPr>
      <w:widowControl w:val="0"/>
      <w:autoSpaceDE w:val="0"/>
      <w:autoSpaceDN w:val="0"/>
      <w:adjustRightInd w:val="0"/>
      <w:spacing w:after="0" w:line="264" w:lineRule="exact"/>
      <w:jc w:val="both"/>
    </w:pPr>
    <w:rPr>
      <w:rFonts w:ascii="Arial Narrow" w:eastAsiaTheme="minorEastAsia" w:hAnsi="Arial Narrow"/>
      <w:sz w:val="24"/>
      <w:szCs w:val="24"/>
      <w:lang w:eastAsia="es-CO"/>
    </w:rPr>
  </w:style>
  <w:style w:type="character" w:customStyle="1" w:styleId="FontStyle34">
    <w:name w:val="Font Style34"/>
    <w:basedOn w:val="Fuentedeprrafopredeter"/>
    <w:uiPriority w:val="99"/>
    <w:rsid w:val="005B1080"/>
    <w:rPr>
      <w:rFonts w:ascii="Century Gothic" w:hAnsi="Century Gothic" w:cs="Century Gothic"/>
      <w:b/>
      <w:bCs/>
      <w:sz w:val="20"/>
      <w:szCs w:val="20"/>
    </w:rPr>
  </w:style>
  <w:style w:type="character" w:customStyle="1" w:styleId="FontStyle35">
    <w:name w:val="Font Style35"/>
    <w:basedOn w:val="Fuentedeprrafopredeter"/>
    <w:uiPriority w:val="99"/>
    <w:rsid w:val="005B1080"/>
    <w:rPr>
      <w:rFonts w:ascii="Century Gothic" w:hAnsi="Century Gothic" w:cs="Century Gothic"/>
      <w:sz w:val="20"/>
      <w:szCs w:val="20"/>
    </w:rPr>
  </w:style>
  <w:style w:type="character" w:customStyle="1" w:styleId="CharacterStyle4">
    <w:name w:val="Character Style 4"/>
    <w:uiPriority w:val="99"/>
    <w:rsid w:val="005B1080"/>
    <w:rPr>
      <w:rFonts w:ascii="Arial" w:hAnsi="Arial"/>
      <w:sz w:val="23"/>
    </w:rPr>
  </w:style>
  <w:style w:type="character" w:styleId="nfasis">
    <w:name w:val="Emphasis"/>
    <w:uiPriority w:val="99"/>
    <w:qFormat/>
    <w:rsid w:val="005B1080"/>
    <w:rPr>
      <w:rFonts w:cs="Times New Roman"/>
      <w:i/>
    </w:rPr>
  </w:style>
  <w:style w:type="paragraph" w:styleId="Piedepgina">
    <w:name w:val="footer"/>
    <w:basedOn w:val="Normal"/>
    <w:link w:val="PiedepginaCar"/>
    <w:uiPriority w:val="99"/>
    <w:unhideWhenUsed/>
    <w:rsid w:val="005B1080"/>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B1080"/>
    <w:rPr>
      <w:rFonts w:ascii="Calibri" w:eastAsia="Calibri" w:hAnsi="Calibri" w:cs="Times New Roman"/>
    </w:rPr>
  </w:style>
  <w:style w:type="paragraph" w:styleId="Textodeglobo">
    <w:name w:val="Balloon Text"/>
    <w:basedOn w:val="Normal"/>
    <w:link w:val="TextodegloboCar"/>
    <w:uiPriority w:val="99"/>
    <w:semiHidden/>
    <w:unhideWhenUsed/>
    <w:rsid w:val="005B1080"/>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5B1080"/>
    <w:rPr>
      <w:rFonts w:ascii="Tahoma" w:eastAsia="Calibri" w:hAnsi="Tahoma" w:cs="Tahoma"/>
      <w:sz w:val="16"/>
      <w:szCs w:val="16"/>
    </w:rPr>
  </w:style>
  <w:style w:type="character" w:customStyle="1" w:styleId="FontStyle26">
    <w:name w:val="Font Style26"/>
    <w:basedOn w:val="Fuentedeprrafopredeter"/>
    <w:uiPriority w:val="99"/>
    <w:rsid w:val="00191EC2"/>
    <w:rPr>
      <w:rFonts w:ascii="Arial" w:hAnsi="Arial" w:cs="Arial"/>
      <w:sz w:val="20"/>
      <w:szCs w:val="20"/>
    </w:rPr>
  </w:style>
  <w:style w:type="character" w:customStyle="1" w:styleId="FontStyle27">
    <w:name w:val="Font Style27"/>
    <w:basedOn w:val="Fuentedeprrafopredeter"/>
    <w:uiPriority w:val="99"/>
    <w:rsid w:val="00191EC2"/>
    <w:rPr>
      <w:rFonts w:ascii="Arial" w:hAnsi="Arial" w:cs="Arial"/>
      <w:i/>
      <w:iCs/>
      <w:sz w:val="20"/>
      <w:szCs w:val="20"/>
    </w:rPr>
  </w:style>
  <w:style w:type="character" w:customStyle="1" w:styleId="FontStyle11">
    <w:name w:val="Font Style11"/>
    <w:basedOn w:val="Fuentedeprrafopredeter"/>
    <w:uiPriority w:val="99"/>
    <w:rsid w:val="00DC4D9A"/>
    <w:rPr>
      <w:rFonts w:ascii="Arial" w:hAnsi="Arial" w:cs="Arial"/>
      <w:sz w:val="22"/>
      <w:szCs w:val="22"/>
    </w:rPr>
  </w:style>
  <w:style w:type="character" w:customStyle="1" w:styleId="FontStyle12">
    <w:name w:val="Font Style12"/>
    <w:basedOn w:val="Fuentedeprrafopredeter"/>
    <w:uiPriority w:val="99"/>
    <w:rsid w:val="00DC4D9A"/>
    <w:rPr>
      <w:rFonts w:ascii="Arial" w:hAnsi="Arial" w:cs="Arial"/>
      <w:sz w:val="20"/>
      <w:szCs w:val="20"/>
    </w:rPr>
  </w:style>
  <w:style w:type="character" w:customStyle="1" w:styleId="FontStyle13">
    <w:name w:val="Font Style13"/>
    <w:basedOn w:val="Fuentedeprrafopredeter"/>
    <w:uiPriority w:val="99"/>
    <w:rsid w:val="00DC4D9A"/>
    <w:rPr>
      <w:rFonts w:ascii="Arial" w:hAnsi="Arial" w:cs="Arial"/>
      <w:i/>
      <w:iCs/>
      <w:sz w:val="20"/>
      <w:szCs w:val="20"/>
    </w:rPr>
  </w:style>
  <w:style w:type="paragraph" w:customStyle="1" w:styleId="pj">
    <w:name w:val="pj"/>
    <w:basedOn w:val="Normal"/>
    <w:uiPriority w:val="99"/>
    <w:rsid w:val="00DC4D9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FontStyle59">
    <w:name w:val="Font Style59"/>
    <w:basedOn w:val="Fuentedeprrafopredeter"/>
    <w:uiPriority w:val="99"/>
    <w:rsid w:val="00DC4D9A"/>
    <w:rPr>
      <w:rFonts w:ascii="Cambria" w:hAnsi="Cambria" w:cs="Cambria"/>
      <w:i/>
      <w:iCs/>
      <w:sz w:val="22"/>
      <w:szCs w:val="22"/>
    </w:rPr>
  </w:style>
  <w:style w:type="paragraph" w:customStyle="1" w:styleId="BodyText31">
    <w:name w:val="Body Text 31"/>
    <w:basedOn w:val="Normal"/>
    <w:rsid w:val="00E9547E"/>
    <w:pPr>
      <w:overflowPunct w:val="0"/>
      <w:autoSpaceDE w:val="0"/>
      <w:autoSpaceDN w:val="0"/>
      <w:adjustRightInd w:val="0"/>
      <w:spacing w:after="0" w:line="480" w:lineRule="auto"/>
      <w:jc w:val="both"/>
    </w:pPr>
    <w:rPr>
      <w:rFonts w:ascii="Arial" w:eastAsia="Calibri" w:hAnsi="Arial" w:cs="Times New Roman"/>
      <w:sz w:val="24"/>
      <w:szCs w:val="20"/>
      <w:lang w:val="es-ES" w:eastAsia="es-ES"/>
    </w:rPr>
  </w:style>
  <w:style w:type="table" w:customStyle="1" w:styleId="Tablaconcuadrcula1">
    <w:name w:val="Tabla con cuadrícula1"/>
    <w:basedOn w:val="Tablanormal"/>
    <w:next w:val="Tablaconcuadrcula"/>
    <w:uiPriority w:val="59"/>
    <w:rsid w:val="00057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basedOn w:val="Fuentedeprrafopredeter"/>
    <w:uiPriority w:val="99"/>
    <w:rsid w:val="00CF7833"/>
    <w:rPr>
      <w:rFonts w:ascii="Arial" w:hAnsi="Arial" w:cs="Arial"/>
      <w:sz w:val="20"/>
      <w:szCs w:val="20"/>
    </w:rPr>
  </w:style>
  <w:style w:type="character" w:customStyle="1" w:styleId="FontStyle51">
    <w:name w:val="Font Style51"/>
    <w:basedOn w:val="Fuentedeprrafopredeter"/>
    <w:uiPriority w:val="99"/>
    <w:rsid w:val="00CF7833"/>
    <w:rPr>
      <w:rFonts w:ascii="Arial" w:hAnsi="Arial" w:cs="Arial"/>
      <w:i/>
      <w:iCs/>
      <w:sz w:val="20"/>
      <w:szCs w:val="20"/>
    </w:rPr>
  </w:style>
  <w:style w:type="paragraph" w:customStyle="1" w:styleId="Style3">
    <w:name w:val="Style3"/>
    <w:basedOn w:val="Normal"/>
    <w:uiPriority w:val="99"/>
    <w:rsid w:val="00F04DF9"/>
    <w:pPr>
      <w:widowControl w:val="0"/>
      <w:autoSpaceDE w:val="0"/>
      <w:autoSpaceDN w:val="0"/>
      <w:adjustRightInd w:val="0"/>
      <w:spacing w:after="0" w:line="353" w:lineRule="exact"/>
      <w:jc w:val="both"/>
    </w:pPr>
    <w:rPr>
      <w:rFonts w:ascii="Franklin Gothic Medium Cond" w:eastAsiaTheme="minorEastAsia" w:hAnsi="Franklin Gothic Medium Cond" w:cs="Times New Roman"/>
      <w:sz w:val="24"/>
      <w:szCs w:val="24"/>
      <w:lang w:val="es-ES" w:eastAsia="es-ES"/>
    </w:rPr>
  </w:style>
  <w:style w:type="paragraph" w:customStyle="1" w:styleId="Style24">
    <w:name w:val="Style24"/>
    <w:basedOn w:val="Normal"/>
    <w:uiPriority w:val="99"/>
    <w:rsid w:val="00F04DF9"/>
    <w:pPr>
      <w:widowControl w:val="0"/>
      <w:autoSpaceDE w:val="0"/>
      <w:autoSpaceDN w:val="0"/>
      <w:adjustRightInd w:val="0"/>
      <w:spacing w:after="0" w:line="240" w:lineRule="auto"/>
    </w:pPr>
    <w:rPr>
      <w:rFonts w:ascii="Franklin Gothic Medium Cond" w:eastAsiaTheme="minorEastAsia" w:hAnsi="Franklin Gothic Medium Cond" w:cs="Times New Roman"/>
      <w:sz w:val="24"/>
      <w:szCs w:val="24"/>
      <w:lang w:val="es-ES" w:eastAsia="es-ES"/>
    </w:rPr>
  </w:style>
  <w:style w:type="paragraph" w:customStyle="1" w:styleId="Style25">
    <w:name w:val="Style25"/>
    <w:basedOn w:val="Normal"/>
    <w:uiPriority w:val="99"/>
    <w:rsid w:val="00F04DF9"/>
    <w:pPr>
      <w:widowControl w:val="0"/>
      <w:autoSpaceDE w:val="0"/>
      <w:autoSpaceDN w:val="0"/>
      <w:adjustRightInd w:val="0"/>
      <w:spacing w:after="0" w:line="240" w:lineRule="auto"/>
    </w:pPr>
    <w:rPr>
      <w:rFonts w:ascii="Franklin Gothic Medium Cond" w:eastAsiaTheme="minorEastAsia" w:hAnsi="Franklin Gothic Medium Cond" w:cs="Times New Roman"/>
      <w:sz w:val="24"/>
      <w:szCs w:val="24"/>
      <w:lang w:val="es-ES" w:eastAsia="es-ES"/>
    </w:rPr>
  </w:style>
  <w:style w:type="character" w:customStyle="1" w:styleId="FontStyle33">
    <w:name w:val="Font Style33"/>
    <w:basedOn w:val="Fuentedeprrafopredeter"/>
    <w:uiPriority w:val="99"/>
    <w:rsid w:val="00F04DF9"/>
    <w:rPr>
      <w:rFonts w:ascii="Franklin Gothic Medium Cond" w:hAnsi="Franklin Gothic Medium Cond" w:cs="Franklin Gothic Medium Cond"/>
      <w:sz w:val="24"/>
      <w:szCs w:val="24"/>
    </w:rPr>
  </w:style>
  <w:style w:type="character" w:customStyle="1" w:styleId="FontStyle39">
    <w:name w:val="Font Style39"/>
    <w:basedOn w:val="Fuentedeprrafopredeter"/>
    <w:uiPriority w:val="99"/>
    <w:rsid w:val="00F255F1"/>
    <w:rPr>
      <w:rFonts w:ascii="Arial Narrow" w:hAnsi="Arial Narrow" w:cs="Arial Narrow"/>
      <w:sz w:val="22"/>
      <w:szCs w:val="22"/>
    </w:rPr>
  </w:style>
  <w:style w:type="paragraph" w:customStyle="1" w:styleId="Style23">
    <w:name w:val="Style23"/>
    <w:basedOn w:val="Normal"/>
    <w:uiPriority w:val="99"/>
    <w:rsid w:val="00F255F1"/>
    <w:pPr>
      <w:widowControl w:val="0"/>
      <w:autoSpaceDE w:val="0"/>
      <w:autoSpaceDN w:val="0"/>
      <w:adjustRightInd w:val="0"/>
      <w:spacing w:after="0" w:line="240" w:lineRule="auto"/>
    </w:pPr>
    <w:rPr>
      <w:rFonts w:ascii="Arial Narrow" w:eastAsiaTheme="minorEastAsia" w:hAnsi="Arial Narrow"/>
      <w:sz w:val="24"/>
      <w:szCs w:val="24"/>
      <w:lang w:eastAsia="es-CO"/>
    </w:rPr>
  </w:style>
  <w:style w:type="paragraph" w:customStyle="1" w:styleId="Style26">
    <w:name w:val="Style26"/>
    <w:basedOn w:val="Normal"/>
    <w:uiPriority w:val="99"/>
    <w:rsid w:val="00F255F1"/>
    <w:pPr>
      <w:widowControl w:val="0"/>
      <w:autoSpaceDE w:val="0"/>
      <w:autoSpaceDN w:val="0"/>
      <w:adjustRightInd w:val="0"/>
      <w:spacing w:after="0" w:line="240" w:lineRule="auto"/>
    </w:pPr>
    <w:rPr>
      <w:rFonts w:ascii="Arial Narrow" w:eastAsiaTheme="minorEastAsia" w:hAnsi="Arial Narrow"/>
      <w:sz w:val="24"/>
      <w:szCs w:val="24"/>
      <w:lang w:eastAsia="es-CO"/>
    </w:rPr>
  </w:style>
  <w:style w:type="paragraph" w:customStyle="1" w:styleId="Style16">
    <w:name w:val="Style16"/>
    <w:basedOn w:val="Normal"/>
    <w:uiPriority w:val="99"/>
    <w:rsid w:val="003C3E3F"/>
    <w:pPr>
      <w:widowControl w:val="0"/>
      <w:autoSpaceDE w:val="0"/>
      <w:autoSpaceDN w:val="0"/>
      <w:adjustRightInd w:val="0"/>
      <w:spacing w:after="0" w:line="274" w:lineRule="exact"/>
      <w:ind w:hanging="274"/>
      <w:jc w:val="both"/>
    </w:pPr>
    <w:rPr>
      <w:rFonts w:ascii="Arial Narrow" w:eastAsiaTheme="minorEastAsia" w:hAnsi="Arial Narrow"/>
      <w:sz w:val="24"/>
      <w:szCs w:val="24"/>
      <w:lang w:eastAsia="es-CO"/>
    </w:rPr>
  </w:style>
  <w:style w:type="character" w:customStyle="1" w:styleId="FontStyle49">
    <w:name w:val="Font Style49"/>
    <w:basedOn w:val="Fuentedeprrafopredeter"/>
    <w:uiPriority w:val="99"/>
    <w:rsid w:val="003C3E3F"/>
    <w:rPr>
      <w:rFonts w:ascii="Arial Narrow" w:hAnsi="Arial Narrow" w:cs="Arial Narrow"/>
      <w:sz w:val="14"/>
      <w:szCs w:val="14"/>
    </w:rPr>
  </w:style>
  <w:style w:type="character" w:customStyle="1" w:styleId="FontStyle45">
    <w:name w:val="Font Style45"/>
    <w:basedOn w:val="Fuentedeprrafopredeter"/>
    <w:uiPriority w:val="99"/>
    <w:rsid w:val="003C3E3F"/>
    <w:rPr>
      <w:rFonts w:ascii="Century Gothic" w:hAnsi="Century Gothic" w:cs="Century Gothic"/>
      <w:sz w:val="20"/>
      <w:szCs w:val="20"/>
    </w:rPr>
  </w:style>
  <w:style w:type="character" w:customStyle="1" w:styleId="FontStyle46">
    <w:name w:val="Font Style46"/>
    <w:basedOn w:val="Fuentedeprrafopredeter"/>
    <w:uiPriority w:val="99"/>
    <w:rsid w:val="003C3E3F"/>
    <w:rPr>
      <w:rFonts w:ascii="Century Gothic" w:hAnsi="Century Gothic" w:cs="Century Gothic"/>
      <w:b/>
      <w:bCs/>
      <w:sz w:val="20"/>
      <w:szCs w:val="20"/>
    </w:rPr>
  </w:style>
  <w:style w:type="character" w:customStyle="1" w:styleId="FontStyle55">
    <w:name w:val="Font Style55"/>
    <w:basedOn w:val="Fuentedeprrafopredeter"/>
    <w:uiPriority w:val="99"/>
    <w:rsid w:val="003C3E3F"/>
    <w:rPr>
      <w:rFonts w:ascii="Century Gothic" w:hAnsi="Century Gothic" w:cs="Century Gothic"/>
      <w:sz w:val="18"/>
      <w:szCs w:val="18"/>
    </w:rPr>
  </w:style>
  <w:style w:type="character" w:customStyle="1" w:styleId="FontStyle52">
    <w:name w:val="Font Style52"/>
    <w:basedOn w:val="Fuentedeprrafopredeter"/>
    <w:uiPriority w:val="99"/>
    <w:rsid w:val="003C3E3F"/>
    <w:rPr>
      <w:rFonts w:ascii="Century Gothic" w:hAnsi="Century Gothic" w:cs="Century Gothic"/>
      <w:i/>
      <w:iCs/>
      <w:sz w:val="20"/>
      <w:szCs w:val="20"/>
    </w:rPr>
  </w:style>
  <w:style w:type="paragraph" w:customStyle="1" w:styleId="Style36">
    <w:name w:val="Style36"/>
    <w:basedOn w:val="Normal"/>
    <w:uiPriority w:val="99"/>
    <w:rsid w:val="003C3E3F"/>
    <w:pPr>
      <w:widowControl w:val="0"/>
      <w:autoSpaceDE w:val="0"/>
      <w:autoSpaceDN w:val="0"/>
      <w:adjustRightInd w:val="0"/>
      <w:spacing w:after="0" w:line="270" w:lineRule="exact"/>
      <w:jc w:val="both"/>
    </w:pPr>
    <w:rPr>
      <w:rFonts w:ascii="Century Gothic" w:eastAsiaTheme="minorEastAsia" w:hAnsi="Century Gothic"/>
      <w:sz w:val="24"/>
      <w:szCs w:val="24"/>
      <w:lang w:eastAsia="es-CO"/>
    </w:rPr>
  </w:style>
  <w:style w:type="character" w:customStyle="1" w:styleId="FontStyle58">
    <w:name w:val="Font Style58"/>
    <w:basedOn w:val="Fuentedeprrafopredeter"/>
    <w:uiPriority w:val="99"/>
    <w:rsid w:val="003C3E3F"/>
    <w:rPr>
      <w:rFonts w:ascii="Times New Roman" w:hAnsi="Times New Roman" w:cs="Times New Roman"/>
      <w:sz w:val="20"/>
      <w:szCs w:val="20"/>
    </w:rPr>
  </w:style>
  <w:style w:type="paragraph" w:customStyle="1" w:styleId="Style18">
    <w:name w:val="Style18"/>
    <w:basedOn w:val="Normal"/>
    <w:uiPriority w:val="99"/>
    <w:rsid w:val="003C3E3F"/>
    <w:pPr>
      <w:widowControl w:val="0"/>
      <w:autoSpaceDE w:val="0"/>
      <w:autoSpaceDN w:val="0"/>
      <w:adjustRightInd w:val="0"/>
      <w:spacing w:after="0" w:line="221" w:lineRule="exact"/>
      <w:jc w:val="both"/>
    </w:pPr>
    <w:rPr>
      <w:rFonts w:ascii="Century Gothic" w:eastAsiaTheme="minorEastAsia" w:hAnsi="Century Gothic"/>
      <w:sz w:val="24"/>
      <w:szCs w:val="24"/>
      <w:lang w:eastAsia="es-CO"/>
    </w:rPr>
  </w:style>
  <w:style w:type="paragraph" w:customStyle="1" w:styleId="Style34">
    <w:name w:val="Style34"/>
    <w:basedOn w:val="Normal"/>
    <w:uiPriority w:val="99"/>
    <w:rsid w:val="003C3E3F"/>
    <w:pPr>
      <w:widowControl w:val="0"/>
      <w:autoSpaceDE w:val="0"/>
      <w:autoSpaceDN w:val="0"/>
      <w:adjustRightInd w:val="0"/>
      <w:spacing w:after="0" w:line="271" w:lineRule="exact"/>
      <w:ind w:hanging="360"/>
      <w:jc w:val="both"/>
    </w:pPr>
    <w:rPr>
      <w:rFonts w:ascii="Century Gothic" w:eastAsiaTheme="minorEastAsia" w:hAnsi="Century Gothic"/>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7872">
      <w:bodyDiv w:val="1"/>
      <w:marLeft w:val="0"/>
      <w:marRight w:val="0"/>
      <w:marTop w:val="0"/>
      <w:marBottom w:val="0"/>
      <w:divBdr>
        <w:top w:val="none" w:sz="0" w:space="0" w:color="auto"/>
        <w:left w:val="none" w:sz="0" w:space="0" w:color="auto"/>
        <w:bottom w:val="none" w:sz="0" w:space="0" w:color="auto"/>
        <w:right w:val="none" w:sz="0" w:space="0" w:color="auto"/>
      </w:divBdr>
    </w:div>
    <w:div w:id="478036667">
      <w:bodyDiv w:val="1"/>
      <w:marLeft w:val="0"/>
      <w:marRight w:val="0"/>
      <w:marTop w:val="0"/>
      <w:marBottom w:val="0"/>
      <w:divBdr>
        <w:top w:val="none" w:sz="0" w:space="0" w:color="auto"/>
        <w:left w:val="none" w:sz="0" w:space="0" w:color="auto"/>
        <w:bottom w:val="none" w:sz="0" w:space="0" w:color="auto"/>
        <w:right w:val="none" w:sz="0" w:space="0" w:color="auto"/>
      </w:divBdr>
    </w:div>
    <w:div w:id="530611605">
      <w:bodyDiv w:val="1"/>
      <w:marLeft w:val="0"/>
      <w:marRight w:val="0"/>
      <w:marTop w:val="0"/>
      <w:marBottom w:val="0"/>
      <w:divBdr>
        <w:top w:val="none" w:sz="0" w:space="0" w:color="auto"/>
        <w:left w:val="none" w:sz="0" w:space="0" w:color="auto"/>
        <w:bottom w:val="none" w:sz="0" w:space="0" w:color="auto"/>
        <w:right w:val="none" w:sz="0" w:space="0" w:color="auto"/>
      </w:divBdr>
    </w:div>
    <w:div w:id="725491746">
      <w:bodyDiv w:val="1"/>
      <w:marLeft w:val="0"/>
      <w:marRight w:val="0"/>
      <w:marTop w:val="0"/>
      <w:marBottom w:val="0"/>
      <w:divBdr>
        <w:top w:val="none" w:sz="0" w:space="0" w:color="auto"/>
        <w:left w:val="none" w:sz="0" w:space="0" w:color="auto"/>
        <w:bottom w:val="none" w:sz="0" w:space="0" w:color="auto"/>
        <w:right w:val="none" w:sz="0" w:space="0" w:color="auto"/>
      </w:divBdr>
    </w:div>
    <w:div w:id="893857707">
      <w:bodyDiv w:val="1"/>
      <w:marLeft w:val="0"/>
      <w:marRight w:val="0"/>
      <w:marTop w:val="0"/>
      <w:marBottom w:val="0"/>
      <w:divBdr>
        <w:top w:val="none" w:sz="0" w:space="0" w:color="auto"/>
        <w:left w:val="none" w:sz="0" w:space="0" w:color="auto"/>
        <w:bottom w:val="none" w:sz="0" w:space="0" w:color="auto"/>
        <w:right w:val="none" w:sz="0" w:space="0" w:color="auto"/>
      </w:divBdr>
    </w:div>
    <w:div w:id="1119033312">
      <w:bodyDiv w:val="1"/>
      <w:marLeft w:val="0"/>
      <w:marRight w:val="0"/>
      <w:marTop w:val="0"/>
      <w:marBottom w:val="0"/>
      <w:divBdr>
        <w:top w:val="none" w:sz="0" w:space="0" w:color="auto"/>
        <w:left w:val="none" w:sz="0" w:space="0" w:color="auto"/>
        <w:bottom w:val="none" w:sz="0" w:space="0" w:color="auto"/>
        <w:right w:val="none" w:sz="0" w:space="0" w:color="auto"/>
      </w:divBdr>
    </w:div>
    <w:div w:id="1138256416">
      <w:bodyDiv w:val="1"/>
      <w:marLeft w:val="0"/>
      <w:marRight w:val="0"/>
      <w:marTop w:val="0"/>
      <w:marBottom w:val="0"/>
      <w:divBdr>
        <w:top w:val="none" w:sz="0" w:space="0" w:color="auto"/>
        <w:left w:val="none" w:sz="0" w:space="0" w:color="auto"/>
        <w:bottom w:val="none" w:sz="0" w:space="0" w:color="auto"/>
        <w:right w:val="none" w:sz="0" w:space="0" w:color="auto"/>
      </w:divBdr>
    </w:div>
    <w:div w:id="1357465851">
      <w:bodyDiv w:val="1"/>
      <w:marLeft w:val="0"/>
      <w:marRight w:val="0"/>
      <w:marTop w:val="0"/>
      <w:marBottom w:val="0"/>
      <w:divBdr>
        <w:top w:val="none" w:sz="0" w:space="0" w:color="auto"/>
        <w:left w:val="none" w:sz="0" w:space="0" w:color="auto"/>
        <w:bottom w:val="none" w:sz="0" w:space="0" w:color="auto"/>
        <w:right w:val="none" w:sz="0" w:space="0" w:color="auto"/>
      </w:divBdr>
    </w:div>
    <w:div w:id="1530752936">
      <w:bodyDiv w:val="1"/>
      <w:marLeft w:val="0"/>
      <w:marRight w:val="0"/>
      <w:marTop w:val="0"/>
      <w:marBottom w:val="0"/>
      <w:divBdr>
        <w:top w:val="none" w:sz="0" w:space="0" w:color="auto"/>
        <w:left w:val="none" w:sz="0" w:space="0" w:color="auto"/>
        <w:bottom w:val="none" w:sz="0" w:space="0" w:color="auto"/>
        <w:right w:val="none" w:sz="0" w:space="0" w:color="auto"/>
      </w:divBdr>
    </w:div>
    <w:div w:id="1603680665">
      <w:bodyDiv w:val="1"/>
      <w:marLeft w:val="0"/>
      <w:marRight w:val="0"/>
      <w:marTop w:val="0"/>
      <w:marBottom w:val="0"/>
      <w:divBdr>
        <w:top w:val="none" w:sz="0" w:space="0" w:color="auto"/>
        <w:left w:val="none" w:sz="0" w:space="0" w:color="auto"/>
        <w:bottom w:val="none" w:sz="0" w:space="0" w:color="auto"/>
        <w:right w:val="none" w:sz="0" w:space="0" w:color="auto"/>
      </w:divBdr>
    </w:div>
    <w:div w:id="1765490356">
      <w:bodyDiv w:val="1"/>
      <w:marLeft w:val="0"/>
      <w:marRight w:val="0"/>
      <w:marTop w:val="0"/>
      <w:marBottom w:val="0"/>
      <w:divBdr>
        <w:top w:val="none" w:sz="0" w:space="0" w:color="auto"/>
        <w:left w:val="none" w:sz="0" w:space="0" w:color="auto"/>
        <w:bottom w:val="none" w:sz="0" w:space="0" w:color="auto"/>
        <w:right w:val="none" w:sz="0" w:space="0" w:color="auto"/>
      </w:divBdr>
    </w:div>
    <w:div w:id="1806390950">
      <w:bodyDiv w:val="1"/>
      <w:marLeft w:val="0"/>
      <w:marRight w:val="0"/>
      <w:marTop w:val="0"/>
      <w:marBottom w:val="0"/>
      <w:divBdr>
        <w:top w:val="none" w:sz="0" w:space="0" w:color="auto"/>
        <w:left w:val="none" w:sz="0" w:space="0" w:color="auto"/>
        <w:bottom w:val="none" w:sz="0" w:space="0" w:color="auto"/>
        <w:right w:val="none" w:sz="0" w:space="0" w:color="auto"/>
      </w:divBdr>
    </w:div>
    <w:div w:id="2023780181">
      <w:bodyDiv w:val="1"/>
      <w:marLeft w:val="0"/>
      <w:marRight w:val="0"/>
      <w:marTop w:val="0"/>
      <w:marBottom w:val="0"/>
      <w:divBdr>
        <w:top w:val="none" w:sz="0" w:space="0" w:color="auto"/>
        <w:left w:val="none" w:sz="0" w:space="0" w:color="auto"/>
        <w:bottom w:val="none" w:sz="0" w:space="0" w:color="auto"/>
        <w:right w:val="none" w:sz="0" w:space="0" w:color="auto"/>
      </w:divBdr>
    </w:div>
    <w:div w:id="2026395450">
      <w:bodyDiv w:val="1"/>
      <w:marLeft w:val="0"/>
      <w:marRight w:val="0"/>
      <w:marTop w:val="0"/>
      <w:marBottom w:val="0"/>
      <w:divBdr>
        <w:top w:val="none" w:sz="0" w:space="0" w:color="auto"/>
        <w:left w:val="none" w:sz="0" w:space="0" w:color="auto"/>
        <w:bottom w:val="none" w:sz="0" w:space="0" w:color="auto"/>
        <w:right w:val="none" w:sz="0" w:space="0" w:color="auto"/>
      </w:divBdr>
    </w:div>
    <w:div w:id="21003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D7C53-C202-4200-AC34-9CA7BFA5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7417</Words>
  <Characters>40798</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Usuario de Windows</cp:lastModifiedBy>
  <cp:revision>2</cp:revision>
  <cp:lastPrinted>2016-01-29T19:31:00Z</cp:lastPrinted>
  <dcterms:created xsi:type="dcterms:W3CDTF">2018-12-05T20:36:00Z</dcterms:created>
  <dcterms:modified xsi:type="dcterms:W3CDTF">2018-12-05T20:36:00Z</dcterms:modified>
</cp:coreProperties>
</file>