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69"/>
        <w:gridCol w:w="6751"/>
      </w:tblGrid>
      <w:tr w:rsidR="00E74678" w:rsidRPr="00EA07E9" w:rsidTr="005851B2">
        <w:tc>
          <w:tcPr>
            <w:tcW w:w="1985" w:type="dxa"/>
          </w:tcPr>
          <w:p w:rsidR="00E74678" w:rsidRPr="00EA07E9" w:rsidRDefault="00E74678" w:rsidP="00116F6B">
            <w:pPr>
              <w:pStyle w:val="Sinespaciado"/>
              <w:jc w:val="both"/>
              <w:rPr>
                <w:rFonts w:ascii="Tahoma" w:hAnsi="Tahoma" w:cs="Tahoma"/>
                <w:sz w:val="16"/>
                <w:szCs w:val="16"/>
                <w:lang w:val="es-MX"/>
              </w:rPr>
            </w:pPr>
            <w:bookmarkStart w:id="0" w:name="_GoBack"/>
            <w:bookmarkEnd w:id="0"/>
            <w:r w:rsidRPr="00EA07E9">
              <w:rPr>
                <w:rFonts w:ascii="Tahoma" w:hAnsi="Tahoma" w:cs="Tahoma"/>
                <w:sz w:val="16"/>
                <w:szCs w:val="16"/>
                <w:lang w:val="es-MX"/>
              </w:rPr>
              <w:t>CIUDAD Y FECHA</w:t>
            </w:r>
          </w:p>
        </w:tc>
        <w:tc>
          <w:tcPr>
            <w:tcW w:w="6835" w:type="dxa"/>
          </w:tcPr>
          <w:p w:rsidR="00E74678" w:rsidRPr="00EA07E9" w:rsidRDefault="005851B2" w:rsidP="00EA07E9">
            <w:pPr>
              <w:pStyle w:val="Sinespaciado"/>
              <w:jc w:val="both"/>
              <w:rPr>
                <w:rFonts w:ascii="Tahoma" w:hAnsi="Tahoma" w:cs="Tahoma"/>
                <w:b/>
                <w:sz w:val="16"/>
                <w:szCs w:val="16"/>
                <w:lang w:val="es-MX"/>
              </w:rPr>
            </w:pPr>
            <w:r w:rsidRPr="00EA07E9">
              <w:rPr>
                <w:rFonts w:ascii="Tahoma" w:hAnsi="Tahoma" w:cs="Tahoma"/>
                <w:b/>
                <w:sz w:val="16"/>
                <w:szCs w:val="16"/>
                <w:lang w:val="es-MX"/>
              </w:rPr>
              <w:t xml:space="preserve">Bogotá D.C., </w:t>
            </w:r>
            <w:r w:rsidR="00452F7C" w:rsidRPr="00EA07E9">
              <w:rPr>
                <w:rFonts w:ascii="Tahoma" w:hAnsi="Tahoma" w:cs="Tahoma"/>
                <w:b/>
                <w:sz w:val="16"/>
                <w:szCs w:val="16"/>
                <w:lang w:val="es-MX"/>
              </w:rPr>
              <w:t>ve</w:t>
            </w:r>
            <w:r w:rsidR="00EA07E9" w:rsidRPr="00EA07E9">
              <w:rPr>
                <w:rFonts w:ascii="Tahoma" w:hAnsi="Tahoma" w:cs="Tahoma"/>
                <w:b/>
                <w:sz w:val="16"/>
                <w:szCs w:val="16"/>
                <w:lang w:val="es-MX"/>
              </w:rPr>
              <w:t xml:space="preserve">intidós (22) </w:t>
            </w:r>
            <w:r w:rsidRPr="00EA07E9">
              <w:rPr>
                <w:rFonts w:ascii="Tahoma" w:hAnsi="Tahoma" w:cs="Tahoma"/>
                <w:b/>
                <w:sz w:val="16"/>
                <w:szCs w:val="16"/>
                <w:lang w:val="es-MX"/>
              </w:rPr>
              <w:t>de noviembre de dos mil dieciocho (2018</w:t>
            </w:r>
            <w:r w:rsidR="00E74678" w:rsidRPr="00EA07E9">
              <w:rPr>
                <w:rFonts w:ascii="Tahoma" w:hAnsi="Tahoma" w:cs="Tahoma"/>
                <w:b/>
                <w:sz w:val="16"/>
                <w:szCs w:val="16"/>
                <w:lang w:val="es-MX"/>
              </w:rPr>
              <w:t>)</w:t>
            </w:r>
          </w:p>
        </w:tc>
      </w:tr>
      <w:tr w:rsidR="00E74678" w:rsidRPr="00EA07E9" w:rsidTr="005851B2">
        <w:tc>
          <w:tcPr>
            <w:tcW w:w="1985" w:type="dxa"/>
          </w:tcPr>
          <w:p w:rsidR="00E74678" w:rsidRPr="00EA07E9" w:rsidRDefault="00E74678" w:rsidP="00116F6B">
            <w:pPr>
              <w:pStyle w:val="Sinespaciado"/>
              <w:jc w:val="both"/>
              <w:rPr>
                <w:rFonts w:ascii="Tahoma" w:hAnsi="Tahoma" w:cs="Tahoma"/>
                <w:sz w:val="16"/>
                <w:szCs w:val="16"/>
                <w:lang w:val="es-MX"/>
              </w:rPr>
            </w:pPr>
            <w:r w:rsidRPr="00EA07E9">
              <w:rPr>
                <w:rFonts w:ascii="Tahoma" w:hAnsi="Tahoma" w:cs="Tahoma"/>
                <w:sz w:val="16"/>
                <w:szCs w:val="16"/>
                <w:lang w:val="es-MX"/>
              </w:rPr>
              <w:t>REFERENCIA</w:t>
            </w:r>
          </w:p>
        </w:tc>
        <w:tc>
          <w:tcPr>
            <w:tcW w:w="6835" w:type="dxa"/>
          </w:tcPr>
          <w:p w:rsidR="00E74678" w:rsidRPr="00EA07E9" w:rsidRDefault="00E74678" w:rsidP="002C5F1E">
            <w:pPr>
              <w:pStyle w:val="Sinespaciado"/>
              <w:rPr>
                <w:rFonts w:ascii="Tahoma" w:hAnsi="Tahoma" w:cs="Tahoma"/>
                <w:b/>
                <w:sz w:val="16"/>
                <w:szCs w:val="16"/>
              </w:rPr>
            </w:pPr>
            <w:r w:rsidRPr="00EA07E9">
              <w:rPr>
                <w:rFonts w:ascii="Tahoma" w:hAnsi="Tahoma" w:cs="Tahoma"/>
                <w:b/>
                <w:sz w:val="16"/>
                <w:szCs w:val="16"/>
              </w:rPr>
              <w:t>Expediente No.</w:t>
            </w:r>
            <w:r w:rsidR="002C5F1E" w:rsidRPr="00EA07E9">
              <w:rPr>
                <w:rFonts w:ascii="Tahoma" w:hAnsi="Tahoma" w:cs="Tahoma"/>
                <w:b/>
                <w:sz w:val="16"/>
                <w:szCs w:val="16"/>
              </w:rPr>
              <w:t>11001333603420170014200</w:t>
            </w:r>
          </w:p>
        </w:tc>
      </w:tr>
      <w:tr w:rsidR="00E74678" w:rsidRPr="00EA07E9" w:rsidTr="005851B2">
        <w:tc>
          <w:tcPr>
            <w:tcW w:w="1985" w:type="dxa"/>
          </w:tcPr>
          <w:p w:rsidR="00E74678" w:rsidRPr="00EA07E9" w:rsidRDefault="00E74678" w:rsidP="00116F6B">
            <w:pPr>
              <w:pStyle w:val="Sinespaciado"/>
              <w:jc w:val="both"/>
              <w:rPr>
                <w:rFonts w:ascii="Tahoma" w:hAnsi="Tahoma" w:cs="Tahoma"/>
                <w:sz w:val="16"/>
                <w:szCs w:val="16"/>
                <w:lang w:val="es-MX"/>
              </w:rPr>
            </w:pPr>
            <w:r w:rsidRPr="00EA07E9">
              <w:rPr>
                <w:rFonts w:ascii="Tahoma" w:hAnsi="Tahoma" w:cs="Tahoma"/>
                <w:sz w:val="16"/>
                <w:szCs w:val="16"/>
                <w:lang w:val="es-MX"/>
              </w:rPr>
              <w:t>DEMANDANTE</w:t>
            </w:r>
          </w:p>
        </w:tc>
        <w:tc>
          <w:tcPr>
            <w:tcW w:w="6835" w:type="dxa"/>
          </w:tcPr>
          <w:p w:rsidR="00E74678" w:rsidRPr="00EA07E9" w:rsidRDefault="005851B2" w:rsidP="00116F6B">
            <w:pPr>
              <w:pStyle w:val="Sinespaciado"/>
              <w:rPr>
                <w:rFonts w:ascii="Tahoma" w:hAnsi="Tahoma" w:cs="Tahoma"/>
                <w:b/>
                <w:sz w:val="16"/>
                <w:szCs w:val="16"/>
              </w:rPr>
            </w:pPr>
            <w:r w:rsidRPr="00EA07E9">
              <w:rPr>
                <w:rFonts w:ascii="Tahoma" w:hAnsi="Tahoma" w:cs="Tahoma"/>
                <w:b/>
                <w:sz w:val="16"/>
                <w:szCs w:val="16"/>
              </w:rPr>
              <w:t>CAMILO ANDRES OROZCO MORALES</w:t>
            </w:r>
          </w:p>
        </w:tc>
      </w:tr>
      <w:tr w:rsidR="00E74678" w:rsidRPr="00EA07E9" w:rsidTr="005851B2">
        <w:tc>
          <w:tcPr>
            <w:tcW w:w="1985" w:type="dxa"/>
          </w:tcPr>
          <w:p w:rsidR="00E74678" w:rsidRPr="00EA07E9" w:rsidRDefault="00E74678" w:rsidP="00116F6B">
            <w:pPr>
              <w:pStyle w:val="Sinespaciado"/>
              <w:jc w:val="both"/>
              <w:rPr>
                <w:rFonts w:ascii="Tahoma" w:hAnsi="Tahoma" w:cs="Tahoma"/>
                <w:sz w:val="16"/>
                <w:szCs w:val="16"/>
                <w:lang w:val="es-MX"/>
              </w:rPr>
            </w:pPr>
            <w:r w:rsidRPr="00EA07E9">
              <w:rPr>
                <w:rFonts w:ascii="Tahoma" w:hAnsi="Tahoma" w:cs="Tahoma"/>
                <w:sz w:val="16"/>
                <w:szCs w:val="16"/>
                <w:lang w:val="es-MX"/>
              </w:rPr>
              <w:t>DEMANDADO</w:t>
            </w:r>
          </w:p>
        </w:tc>
        <w:tc>
          <w:tcPr>
            <w:tcW w:w="6835" w:type="dxa"/>
          </w:tcPr>
          <w:p w:rsidR="00E74678" w:rsidRPr="00EA07E9" w:rsidRDefault="00E74678" w:rsidP="00116F6B">
            <w:pPr>
              <w:pStyle w:val="Sinespaciado"/>
              <w:rPr>
                <w:rFonts w:ascii="Tahoma" w:hAnsi="Tahoma" w:cs="Tahoma"/>
                <w:b/>
                <w:sz w:val="16"/>
                <w:szCs w:val="16"/>
              </w:rPr>
            </w:pPr>
            <w:r w:rsidRPr="00EA07E9">
              <w:rPr>
                <w:rFonts w:ascii="Tahoma" w:hAnsi="Tahoma" w:cs="Tahoma"/>
                <w:b/>
                <w:sz w:val="16"/>
                <w:szCs w:val="16"/>
              </w:rPr>
              <w:fldChar w:fldCharType="begin"/>
            </w:r>
            <w:r w:rsidRPr="00EA07E9">
              <w:rPr>
                <w:rFonts w:ascii="Tahoma" w:hAnsi="Tahoma" w:cs="Tahoma"/>
                <w:b/>
                <w:sz w:val="16"/>
                <w:szCs w:val="16"/>
              </w:rPr>
              <w:instrText xml:space="preserve"> MERGEFIELD "DEMANDADO" </w:instrText>
            </w:r>
            <w:r w:rsidRPr="00EA07E9">
              <w:rPr>
                <w:rFonts w:ascii="Tahoma" w:hAnsi="Tahoma" w:cs="Tahoma"/>
                <w:b/>
                <w:sz w:val="16"/>
                <w:szCs w:val="16"/>
              </w:rPr>
              <w:fldChar w:fldCharType="separate"/>
            </w:r>
            <w:r w:rsidRPr="00EA07E9">
              <w:rPr>
                <w:rFonts w:ascii="Tahoma" w:hAnsi="Tahoma" w:cs="Tahoma"/>
                <w:b/>
                <w:noProof/>
                <w:sz w:val="16"/>
                <w:szCs w:val="16"/>
              </w:rPr>
              <w:t>LA NACION - MINISTERIO DE DEFENSA - EJERCITO NACIONAL</w:t>
            </w:r>
            <w:r w:rsidRPr="00EA07E9">
              <w:rPr>
                <w:rFonts w:ascii="Tahoma" w:hAnsi="Tahoma" w:cs="Tahoma"/>
                <w:b/>
                <w:sz w:val="16"/>
                <w:szCs w:val="16"/>
              </w:rPr>
              <w:fldChar w:fldCharType="end"/>
            </w:r>
          </w:p>
        </w:tc>
      </w:tr>
      <w:tr w:rsidR="00E74678" w:rsidRPr="00EA07E9" w:rsidTr="005851B2">
        <w:tc>
          <w:tcPr>
            <w:tcW w:w="1985" w:type="dxa"/>
          </w:tcPr>
          <w:p w:rsidR="00E74678" w:rsidRPr="00EA07E9" w:rsidRDefault="00E74678" w:rsidP="00116F6B">
            <w:pPr>
              <w:pStyle w:val="Sinespaciado"/>
              <w:jc w:val="both"/>
              <w:rPr>
                <w:rFonts w:ascii="Tahoma" w:hAnsi="Tahoma" w:cs="Tahoma"/>
                <w:sz w:val="16"/>
                <w:szCs w:val="16"/>
                <w:lang w:val="es-MX"/>
              </w:rPr>
            </w:pPr>
            <w:r w:rsidRPr="00EA07E9">
              <w:rPr>
                <w:rFonts w:ascii="Tahoma" w:hAnsi="Tahoma" w:cs="Tahoma"/>
                <w:sz w:val="16"/>
                <w:szCs w:val="16"/>
                <w:lang w:val="es-MX"/>
              </w:rPr>
              <w:t>MEDIO DE CONTROL</w:t>
            </w:r>
          </w:p>
        </w:tc>
        <w:tc>
          <w:tcPr>
            <w:tcW w:w="6835" w:type="dxa"/>
          </w:tcPr>
          <w:p w:rsidR="00E74678" w:rsidRPr="00EA07E9" w:rsidRDefault="00E74678" w:rsidP="00116F6B">
            <w:pPr>
              <w:pStyle w:val="Sinespaciado"/>
              <w:rPr>
                <w:rFonts w:ascii="Tahoma" w:hAnsi="Tahoma" w:cs="Tahoma"/>
                <w:b/>
                <w:sz w:val="16"/>
                <w:szCs w:val="16"/>
              </w:rPr>
            </w:pPr>
            <w:r w:rsidRPr="00EA07E9">
              <w:rPr>
                <w:rFonts w:ascii="Tahoma" w:hAnsi="Tahoma" w:cs="Tahoma"/>
                <w:b/>
                <w:sz w:val="16"/>
                <w:szCs w:val="16"/>
              </w:rPr>
              <w:fldChar w:fldCharType="begin"/>
            </w:r>
            <w:r w:rsidRPr="00EA07E9">
              <w:rPr>
                <w:rFonts w:ascii="Tahoma" w:hAnsi="Tahoma" w:cs="Tahoma"/>
                <w:b/>
                <w:sz w:val="16"/>
                <w:szCs w:val="16"/>
              </w:rPr>
              <w:instrText xml:space="preserve"> MERGEFIELD "MEDIO_DE_CONTROL" </w:instrText>
            </w:r>
            <w:r w:rsidRPr="00EA07E9">
              <w:rPr>
                <w:rFonts w:ascii="Tahoma" w:hAnsi="Tahoma" w:cs="Tahoma"/>
                <w:b/>
                <w:sz w:val="16"/>
                <w:szCs w:val="16"/>
              </w:rPr>
              <w:fldChar w:fldCharType="separate"/>
            </w:r>
            <w:r w:rsidRPr="00EA07E9">
              <w:rPr>
                <w:rFonts w:ascii="Tahoma" w:hAnsi="Tahoma" w:cs="Tahoma"/>
                <w:b/>
                <w:noProof/>
                <w:sz w:val="16"/>
                <w:szCs w:val="16"/>
              </w:rPr>
              <w:t>REPARACION DIRECTA</w:t>
            </w:r>
            <w:r w:rsidRPr="00EA07E9">
              <w:rPr>
                <w:rFonts w:ascii="Tahoma" w:hAnsi="Tahoma" w:cs="Tahoma"/>
                <w:b/>
                <w:sz w:val="16"/>
                <w:szCs w:val="16"/>
              </w:rPr>
              <w:fldChar w:fldCharType="end"/>
            </w:r>
          </w:p>
        </w:tc>
      </w:tr>
      <w:tr w:rsidR="00E74678" w:rsidRPr="00EA07E9" w:rsidTr="005851B2">
        <w:tc>
          <w:tcPr>
            <w:tcW w:w="1985" w:type="dxa"/>
          </w:tcPr>
          <w:p w:rsidR="00E74678" w:rsidRPr="00EA07E9" w:rsidRDefault="00E74678" w:rsidP="00116F6B">
            <w:pPr>
              <w:pStyle w:val="Sinespaciado"/>
              <w:jc w:val="both"/>
              <w:rPr>
                <w:rFonts w:ascii="Tahoma" w:hAnsi="Tahoma" w:cs="Tahoma"/>
                <w:sz w:val="16"/>
                <w:szCs w:val="16"/>
              </w:rPr>
            </w:pPr>
            <w:r w:rsidRPr="00EA07E9">
              <w:rPr>
                <w:rFonts w:ascii="Tahoma" w:hAnsi="Tahoma" w:cs="Tahoma"/>
                <w:sz w:val="16"/>
                <w:szCs w:val="16"/>
              </w:rPr>
              <w:t>ASUNTO</w:t>
            </w:r>
          </w:p>
        </w:tc>
        <w:tc>
          <w:tcPr>
            <w:tcW w:w="6835" w:type="dxa"/>
          </w:tcPr>
          <w:p w:rsidR="00E74678" w:rsidRPr="00EA07E9" w:rsidRDefault="00E74678" w:rsidP="00116F6B">
            <w:pPr>
              <w:pStyle w:val="Sinespaciado"/>
              <w:jc w:val="both"/>
              <w:rPr>
                <w:rFonts w:ascii="Tahoma" w:hAnsi="Tahoma" w:cs="Tahoma"/>
                <w:b/>
                <w:sz w:val="16"/>
                <w:szCs w:val="16"/>
              </w:rPr>
            </w:pPr>
            <w:r w:rsidRPr="00EA07E9">
              <w:rPr>
                <w:rFonts w:ascii="Tahoma" w:hAnsi="Tahoma" w:cs="Tahoma"/>
                <w:b/>
                <w:sz w:val="16"/>
                <w:szCs w:val="16"/>
              </w:rPr>
              <w:t>FALLO DE PRIMERA INSTANCIA</w:t>
            </w:r>
          </w:p>
        </w:tc>
      </w:tr>
    </w:tbl>
    <w:p w:rsidR="00E74678" w:rsidRPr="00EA07E9" w:rsidRDefault="00E74678" w:rsidP="00116F6B">
      <w:pPr>
        <w:spacing w:after="0" w:line="240" w:lineRule="auto"/>
        <w:jc w:val="both"/>
        <w:rPr>
          <w:rFonts w:ascii="Tahoma" w:hAnsi="Tahoma" w:cs="Tahoma"/>
          <w:sz w:val="18"/>
          <w:szCs w:val="18"/>
          <w:lang w:val="es-ES"/>
        </w:rPr>
      </w:pPr>
    </w:p>
    <w:p w:rsidR="00E74678" w:rsidRPr="00EA07E9" w:rsidRDefault="00E74678" w:rsidP="00116F6B">
      <w:pPr>
        <w:pStyle w:val="Sinespaciado"/>
        <w:jc w:val="both"/>
        <w:rPr>
          <w:rFonts w:ascii="Tahoma" w:hAnsi="Tahoma" w:cs="Tahoma"/>
          <w:noProof/>
          <w:sz w:val="18"/>
          <w:szCs w:val="18"/>
          <w:lang w:val="es-ES"/>
        </w:rPr>
      </w:pPr>
      <w:r w:rsidRPr="00EA07E9">
        <w:rPr>
          <w:rFonts w:ascii="Tahoma" w:hAnsi="Tahoma" w:cs="Tahoma"/>
          <w:sz w:val="18"/>
          <w:szCs w:val="18"/>
          <w:lang w:val="es-ES"/>
        </w:rPr>
        <w:t xml:space="preserve">Agotado el trámite procesal sin que se observe causal de nulidad que invalide lo actuado, se procede a dictar sentencia en el proceso de </w:t>
      </w:r>
      <w:r w:rsidRPr="00EA07E9">
        <w:rPr>
          <w:rFonts w:ascii="Tahoma" w:hAnsi="Tahoma" w:cs="Tahoma"/>
          <w:sz w:val="18"/>
          <w:szCs w:val="18"/>
          <w:lang w:val="es-ES"/>
        </w:rPr>
        <w:fldChar w:fldCharType="begin"/>
      </w:r>
      <w:r w:rsidRPr="00EA07E9">
        <w:rPr>
          <w:rFonts w:ascii="Tahoma" w:hAnsi="Tahoma" w:cs="Tahoma"/>
          <w:sz w:val="18"/>
          <w:szCs w:val="18"/>
          <w:lang w:val="es-ES"/>
        </w:rPr>
        <w:instrText xml:space="preserve"> MERGEFIELD "MEDIO_DE_CONTROL" </w:instrText>
      </w:r>
      <w:r w:rsidRPr="00EA07E9">
        <w:rPr>
          <w:rFonts w:ascii="Tahoma" w:hAnsi="Tahoma" w:cs="Tahoma"/>
          <w:sz w:val="18"/>
          <w:szCs w:val="18"/>
          <w:lang w:val="es-ES"/>
        </w:rPr>
        <w:fldChar w:fldCharType="separate"/>
      </w:r>
      <w:r w:rsidRPr="00EA07E9">
        <w:rPr>
          <w:rFonts w:ascii="Tahoma" w:hAnsi="Tahoma" w:cs="Tahoma"/>
          <w:noProof/>
          <w:sz w:val="18"/>
          <w:szCs w:val="18"/>
          <w:lang w:val="es-ES"/>
        </w:rPr>
        <w:t>REPARACION DIRECTA</w:t>
      </w:r>
      <w:r w:rsidRPr="00EA07E9">
        <w:rPr>
          <w:rFonts w:ascii="Tahoma" w:hAnsi="Tahoma" w:cs="Tahoma"/>
          <w:sz w:val="18"/>
          <w:szCs w:val="18"/>
          <w:lang w:val="es-ES"/>
        </w:rPr>
        <w:fldChar w:fldCharType="end"/>
      </w:r>
      <w:r w:rsidRPr="00EA07E9">
        <w:rPr>
          <w:rFonts w:ascii="Tahoma" w:hAnsi="Tahoma" w:cs="Tahoma"/>
          <w:sz w:val="18"/>
          <w:szCs w:val="18"/>
          <w:lang w:val="es-ES"/>
        </w:rPr>
        <w:t xml:space="preserve"> iniciado por</w:t>
      </w:r>
      <w:r w:rsidR="005851B2" w:rsidRPr="00EA07E9">
        <w:rPr>
          <w:rFonts w:ascii="Tahoma" w:hAnsi="Tahoma" w:cs="Tahoma"/>
          <w:sz w:val="18"/>
          <w:szCs w:val="18"/>
        </w:rPr>
        <w:t xml:space="preserve"> </w:t>
      </w:r>
      <w:r w:rsidR="002C5F1E" w:rsidRPr="00EA07E9">
        <w:rPr>
          <w:rFonts w:ascii="Tahoma" w:hAnsi="Tahoma" w:cs="Tahoma"/>
          <w:sz w:val="18"/>
          <w:szCs w:val="18"/>
        </w:rPr>
        <w:t xml:space="preserve">CAMILO ANDRES OROZCO MORALES, PEDRO JORGE OROZCO ORTEGA, EUDOQUIA MORALES ORTEGA, KARLEY DAYANA PADILLA PEÑALOSA, CAMILO ANDRES OROZCO PADILLA, RONALD SNEIDER OROZCO MORALES, LUIS CARLOS  MORALES ORTEGA, PEDRO LUIS OROZCO CANTILLO, DARWIN DAVID OROZCO CANTILLO, NAYELIS MARIA OROZCO CANTILLO, MERCEDES ORTEGA SEQUEIRA y RAFAEL ENRIQUE MORALES CAÑAS en </w:t>
      </w:r>
      <w:r w:rsidR="005851B2" w:rsidRPr="00EA07E9">
        <w:rPr>
          <w:rFonts w:ascii="Tahoma" w:hAnsi="Tahoma" w:cs="Tahoma"/>
          <w:sz w:val="18"/>
          <w:szCs w:val="18"/>
          <w:lang w:val="es-ES"/>
        </w:rPr>
        <w:t>contra</w:t>
      </w:r>
      <w:r w:rsidRPr="00EA07E9">
        <w:rPr>
          <w:rFonts w:ascii="Tahoma" w:hAnsi="Tahoma" w:cs="Tahoma"/>
          <w:sz w:val="18"/>
          <w:szCs w:val="18"/>
          <w:lang w:val="es-ES"/>
        </w:rPr>
        <w:t xml:space="preserve"> </w:t>
      </w:r>
      <w:r w:rsidRPr="00EA07E9">
        <w:rPr>
          <w:rFonts w:ascii="Tahoma" w:hAnsi="Tahoma" w:cs="Tahoma"/>
          <w:sz w:val="18"/>
          <w:szCs w:val="18"/>
          <w:lang w:val="es-ES"/>
        </w:rPr>
        <w:fldChar w:fldCharType="begin"/>
      </w:r>
      <w:r w:rsidRPr="00EA07E9">
        <w:rPr>
          <w:rFonts w:ascii="Tahoma" w:hAnsi="Tahoma" w:cs="Tahoma"/>
          <w:sz w:val="18"/>
          <w:szCs w:val="18"/>
          <w:lang w:val="es-ES"/>
        </w:rPr>
        <w:instrText xml:space="preserve"> MERGEFIELD "DEMANDADO" </w:instrText>
      </w:r>
      <w:r w:rsidRPr="00EA07E9">
        <w:rPr>
          <w:rFonts w:ascii="Tahoma" w:hAnsi="Tahoma" w:cs="Tahoma"/>
          <w:sz w:val="18"/>
          <w:szCs w:val="18"/>
          <w:lang w:val="es-ES"/>
        </w:rPr>
        <w:fldChar w:fldCharType="separate"/>
      </w:r>
      <w:r w:rsidRPr="00EA07E9">
        <w:rPr>
          <w:rFonts w:ascii="Tahoma" w:hAnsi="Tahoma" w:cs="Tahoma"/>
          <w:noProof/>
          <w:sz w:val="18"/>
          <w:szCs w:val="18"/>
          <w:lang w:val="es-ES"/>
        </w:rPr>
        <w:t>LA NACION - MINISTERIO DE DEFENSA - EJERCITO NACIONAL</w:t>
      </w:r>
      <w:r w:rsidRPr="00EA07E9">
        <w:rPr>
          <w:rFonts w:ascii="Tahoma" w:hAnsi="Tahoma" w:cs="Tahoma"/>
          <w:sz w:val="18"/>
          <w:szCs w:val="18"/>
          <w:lang w:val="es-ES"/>
        </w:rPr>
        <w:fldChar w:fldCharType="end"/>
      </w:r>
      <w:r w:rsidRPr="00EA07E9">
        <w:rPr>
          <w:rFonts w:ascii="Tahoma" w:hAnsi="Tahoma" w:cs="Tahoma"/>
          <w:noProof/>
          <w:sz w:val="18"/>
          <w:szCs w:val="18"/>
          <w:lang w:val="es-ES"/>
        </w:rPr>
        <w:t>.</w:t>
      </w:r>
    </w:p>
    <w:p w:rsidR="00EA000C" w:rsidRPr="00EA07E9" w:rsidRDefault="00EA000C" w:rsidP="00116F6B">
      <w:pPr>
        <w:pStyle w:val="Sinespaciado"/>
        <w:jc w:val="both"/>
        <w:rPr>
          <w:rFonts w:ascii="Tahoma" w:hAnsi="Tahoma" w:cs="Tahoma"/>
          <w:b/>
          <w:sz w:val="18"/>
          <w:szCs w:val="18"/>
        </w:rPr>
      </w:pPr>
    </w:p>
    <w:p w:rsidR="00E74678" w:rsidRPr="00EA07E9" w:rsidRDefault="00E74678" w:rsidP="00116F6B">
      <w:pPr>
        <w:pStyle w:val="Prrafodelista"/>
        <w:numPr>
          <w:ilvl w:val="1"/>
          <w:numId w:val="1"/>
        </w:numPr>
        <w:tabs>
          <w:tab w:val="clear" w:pos="720"/>
          <w:tab w:val="num" w:pos="426"/>
        </w:tabs>
        <w:ind w:left="0" w:firstLine="0"/>
        <w:jc w:val="center"/>
        <w:rPr>
          <w:rFonts w:ascii="Tahoma" w:hAnsi="Tahoma" w:cs="Tahoma"/>
          <w:b/>
          <w:sz w:val="18"/>
          <w:szCs w:val="18"/>
        </w:rPr>
      </w:pPr>
      <w:r w:rsidRPr="00EA07E9">
        <w:rPr>
          <w:rFonts w:ascii="Tahoma" w:hAnsi="Tahoma" w:cs="Tahoma"/>
          <w:b/>
          <w:sz w:val="18"/>
          <w:szCs w:val="18"/>
        </w:rPr>
        <w:t>ANTECEDENTES:</w:t>
      </w:r>
    </w:p>
    <w:p w:rsidR="00E74678" w:rsidRPr="00EA07E9" w:rsidRDefault="00E74678" w:rsidP="00116F6B">
      <w:pPr>
        <w:pStyle w:val="Prrafodelista"/>
        <w:ind w:left="0"/>
        <w:rPr>
          <w:rFonts w:ascii="Tahoma" w:hAnsi="Tahoma" w:cs="Tahoma"/>
          <w:b/>
          <w:sz w:val="18"/>
          <w:szCs w:val="18"/>
        </w:rPr>
      </w:pPr>
    </w:p>
    <w:p w:rsidR="00E74678" w:rsidRPr="00EA07E9" w:rsidRDefault="00E74678" w:rsidP="00116F6B">
      <w:pPr>
        <w:pStyle w:val="Prrafodelista"/>
        <w:numPr>
          <w:ilvl w:val="1"/>
          <w:numId w:val="2"/>
        </w:numPr>
        <w:tabs>
          <w:tab w:val="left" w:pos="567"/>
        </w:tabs>
        <w:ind w:left="0" w:firstLine="0"/>
        <w:jc w:val="both"/>
        <w:rPr>
          <w:rFonts w:ascii="Tahoma" w:hAnsi="Tahoma" w:cs="Tahoma"/>
          <w:b/>
          <w:sz w:val="18"/>
          <w:szCs w:val="18"/>
        </w:rPr>
      </w:pPr>
      <w:r w:rsidRPr="00EA07E9">
        <w:rPr>
          <w:rFonts w:ascii="Tahoma" w:hAnsi="Tahoma" w:cs="Tahoma"/>
          <w:b/>
          <w:sz w:val="18"/>
          <w:szCs w:val="18"/>
        </w:rPr>
        <w:t>La DEMANDA</w:t>
      </w:r>
    </w:p>
    <w:p w:rsidR="00E74678" w:rsidRPr="00EA07E9" w:rsidRDefault="00E74678" w:rsidP="00116F6B">
      <w:pPr>
        <w:pStyle w:val="Prrafodelista"/>
        <w:ind w:left="0"/>
        <w:jc w:val="both"/>
        <w:rPr>
          <w:rFonts w:ascii="Tahoma" w:hAnsi="Tahoma" w:cs="Tahoma"/>
          <w:b/>
          <w:sz w:val="18"/>
          <w:szCs w:val="18"/>
        </w:rPr>
      </w:pPr>
    </w:p>
    <w:p w:rsidR="00E74678" w:rsidRPr="00EA07E9" w:rsidRDefault="00E74678" w:rsidP="00116F6B">
      <w:pPr>
        <w:pStyle w:val="Prrafodelista"/>
        <w:numPr>
          <w:ilvl w:val="2"/>
          <w:numId w:val="2"/>
        </w:numPr>
        <w:tabs>
          <w:tab w:val="left" w:pos="709"/>
        </w:tabs>
        <w:ind w:left="0" w:firstLine="0"/>
        <w:jc w:val="both"/>
        <w:rPr>
          <w:rFonts w:ascii="Tahoma" w:hAnsi="Tahoma" w:cs="Tahoma"/>
          <w:b/>
          <w:sz w:val="18"/>
          <w:szCs w:val="18"/>
        </w:rPr>
      </w:pPr>
      <w:r w:rsidRPr="00EA07E9">
        <w:rPr>
          <w:rFonts w:ascii="Tahoma" w:hAnsi="Tahoma" w:cs="Tahoma"/>
          <w:b/>
          <w:sz w:val="18"/>
          <w:szCs w:val="18"/>
        </w:rPr>
        <w:t>PRETENSIONES</w:t>
      </w:r>
    </w:p>
    <w:p w:rsidR="00E74678" w:rsidRPr="00EA07E9" w:rsidRDefault="00E74678" w:rsidP="00116F6B">
      <w:pPr>
        <w:pStyle w:val="Prrafodelista"/>
        <w:tabs>
          <w:tab w:val="left" w:pos="567"/>
        </w:tabs>
        <w:ind w:left="0"/>
        <w:jc w:val="both"/>
        <w:rPr>
          <w:rFonts w:ascii="Tahoma" w:hAnsi="Tahoma" w:cs="Tahoma"/>
          <w:sz w:val="18"/>
          <w:szCs w:val="18"/>
        </w:rPr>
      </w:pPr>
    </w:p>
    <w:p w:rsidR="005851B2" w:rsidRPr="00EA07E9" w:rsidRDefault="005851B2" w:rsidP="002C5F1E">
      <w:pPr>
        <w:spacing w:after="0" w:line="240" w:lineRule="auto"/>
        <w:jc w:val="both"/>
        <w:rPr>
          <w:rFonts w:ascii="Gill Sans MT" w:eastAsia="Times New Roman" w:hAnsi="Gill Sans MT" w:cs="Tahoma"/>
          <w:i/>
          <w:sz w:val="18"/>
          <w:szCs w:val="18"/>
          <w:lang w:val="es-ES" w:eastAsia="es-ES"/>
        </w:rPr>
      </w:pPr>
      <w:r w:rsidRPr="00EA07E9">
        <w:rPr>
          <w:rFonts w:ascii="Gill Sans MT" w:hAnsi="Gill Sans MT" w:cs="Tahoma"/>
          <w:i/>
          <w:sz w:val="18"/>
          <w:szCs w:val="18"/>
        </w:rPr>
        <w:t xml:space="preserve">“(…) </w:t>
      </w:r>
      <w:r w:rsidRPr="00EA07E9">
        <w:rPr>
          <w:rFonts w:ascii="Gill Sans MT" w:hAnsi="Gill Sans MT" w:cs="Tahoma"/>
          <w:b/>
          <w:i/>
          <w:sz w:val="18"/>
          <w:szCs w:val="18"/>
        </w:rPr>
        <w:t>PRIMERA.-</w:t>
      </w:r>
      <w:r w:rsidRPr="00EA07E9">
        <w:rPr>
          <w:rFonts w:ascii="Gill Sans MT" w:hAnsi="Gill Sans MT" w:cs="Tahoma"/>
          <w:i/>
          <w:sz w:val="18"/>
          <w:szCs w:val="18"/>
        </w:rPr>
        <w:t xml:space="preserve"> </w:t>
      </w:r>
      <w:r w:rsidRPr="00EA07E9">
        <w:rPr>
          <w:rFonts w:ascii="Gill Sans MT" w:hAnsi="Gill Sans MT" w:cs="Tahoma"/>
          <w:i/>
          <w:sz w:val="18"/>
          <w:szCs w:val="18"/>
          <w:lang w:val="es-MX"/>
        </w:rPr>
        <w:t xml:space="preserve">Declarar </w:t>
      </w:r>
      <w:r w:rsidR="002C5F1E" w:rsidRPr="00EA07E9">
        <w:rPr>
          <w:rFonts w:ascii="Gill Sans MT" w:hAnsi="Gill Sans MT" w:cs="Tahoma"/>
          <w:i/>
          <w:sz w:val="18"/>
          <w:szCs w:val="18"/>
          <w:lang w:val="es-MX"/>
        </w:rPr>
        <w:t>que</w:t>
      </w:r>
      <w:r w:rsidRPr="00EA07E9">
        <w:rPr>
          <w:rFonts w:ascii="Gill Sans MT" w:hAnsi="Gill Sans MT" w:cs="Tahoma"/>
          <w:i/>
          <w:sz w:val="18"/>
          <w:szCs w:val="18"/>
          <w:lang w:val="es-MX"/>
        </w:rPr>
        <w:t xml:space="preserve"> LA NACIÓN COLOMBIANA – MINISTERIO DE DEFENSA – EJÉRCITO  NACIONAL</w:t>
      </w:r>
      <w:r w:rsidRPr="00EA07E9">
        <w:rPr>
          <w:rFonts w:ascii="Gill Sans MT" w:hAnsi="Gill Sans MT" w:cs="Tahoma"/>
          <w:b/>
          <w:i/>
          <w:sz w:val="18"/>
          <w:szCs w:val="18"/>
          <w:lang w:val="es-MX"/>
        </w:rPr>
        <w:t xml:space="preserve"> </w:t>
      </w:r>
      <w:r w:rsidRPr="00EA07E9">
        <w:rPr>
          <w:rFonts w:ascii="Gill Sans MT" w:hAnsi="Gill Sans MT" w:cs="Tahoma"/>
          <w:i/>
          <w:sz w:val="18"/>
          <w:szCs w:val="18"/>
          <w:lang w:val="es-MX"/>
        </w:rPr>
        <w:t>es administrativa y patrimonialmente responsable por las lesiones que padece el señor CAMILO ANDRES OROZCO MORALES, ocasionadas durante la prestación de su servicio militar obligatorio.</w:t>
      </w:r>
      <w:r w:rsidRPr="00EA07E9">
        <w:rPr>
          <w:rFonts w:ascii="Gill Sans MT" w:eastAsia="Times New Roman" w:hAnsi="Gill Sans MT" w:cs="Tahoma"/>
          <w:i/>
          <w:sz w:val="18"/>
          <w:szCs w:val="18"/>
          <w:lang w:val="es-ES" w:eastAsia="es-ES"/>
        </w:rPr>
        <w:t xml:space="preserve"> </w:t>
      </w:r>
    </w:p>
    <w:p w:rsidR="00145C98" w:rsidRPr="00EA07E9" w:rsidRDefault="00145C98" w:rsidP="002C5F1E">
      <w:pPr>
        <w:spacing w:after="0" w:line="240" w:lineRule="auto"/>
        <w:jc w:val="both"/>
        <w:rPr>
          <w:rFonts w:ascii="Gill Sans MT" w:hAnsi="Gill Sans MT" w:cs="Tahoma"/>
          <w:i/>
          <w:sz w:val="18"/>
          <w:szCs w:val="18"/>
        </w:rPr>
      </w:pPr>
    </w:p>
    <w:p w:rsidR="005851B2" w:rsidRPr="00EA07E9" w:rsidRDefault="00E74678" w:rsidP="002C5F1E">
      <w:pPr>
        <w:spacing w:after="0" w:line="240" w:lineRule="auto"/>
        <w:jc w:val="both"/>
        <w:rPr>
          <w:rFonts w:ascii="Gill Sans MT" w:hAnsi="Gill Sans MT" w:cs="Arial"/>
          <w:sz w:val="18"/>
          <w:szCs w:val="18"/>
        </w:rPr>
      </w:pPr>
      <w:r w:rsidRPr="00EA07E9">
        <w:rPr>
          <w:rFonts w:ascii="Gill Sans MT" w:hAnsi="Gill Sans MT" w:cs="Tahoma"/>
          <w:b/>
          <w:i/>
          <w:sz w:val="18"/>
          <w:szCs w:val="18"/>
        </w:rPr>
        <w:t>SEGUNDA.-</w:t>
      </w:r>
      <w:r w:rsidRPr="00EA07E9">
        <w:rPr>
          <w:rFonts w:ascii="Gill Sans MT" w:hAnsi="Gill Sans MT" w:cs="Tahoma"/>
          <w:i/>
          <w:sz w:val="18"/>
          <w:szCs w:val="18"/>
        </w:rPr>
        <w:t xml:space="preserve"> </w:t>
      </w:r>
      <w:r w:rsidR="005851B2" w:rsidRPr="00EA07E9">
        <w:rPr>
          <w:rFonts w:ascii="Gill Sans MT" w:hAnsi="Gill Sans MT" w:cs="Tahoma"/>
          <w:i/>
          <w:sz w:val="18"/>
          <w:szCs w:val="18"/>
          <w:lang w:val="es-MX"/>
        </w:rPr>
        <w:t>Declarar que</w:t>
      </w:r>
      <w:r w:rsidR="005851B2" w:rsidRPr="00EA07E9">
        <w:rPr>
          <w:rFonts w:ascii="Gill Sans MT" w:hAnsi="Gill Sans MT" w:cs="Tahoma"/>
          <w:b/>
          <w:i/>
          <w:sz w:val="18"/>
          <w:szCs w:val="18"/>
        </w:rPr>
        <w:t xml:space="preserve"> </w:t>
      </w:r>
      <w:r w:rsidR="005851B2" w:rsidRPr="00EA07E9">
        <w:rPr>
          <w:rFonts w:ascii="Gill Sans MT" w:hAnsi="Gill Sans MT" w:cs="Tahoma"/>
          <w:i/>
          <w:sz w:val="18"/>
          <w:szCs w:val="18"/>
        </w:rPr>
        <w:t>LA NACIÓN COLOMBIANA – MINISTERIO DE DEFENSA – EJÉRCITO NACIONAL</w:t>
      </w:r>
      <w:r w:rsidR="005851B2" w:rsidRPr="00EA07E9">
        <w:rPr>
          <w:rFonts w:ascii="Gill Sans MT" w:hAnsi="Gill Sans MT" w:cs="Tahoma"/>
          <w:b/>
          <w:i/>
          <w:sz w:val="18"/>
          <w:szCs w:val="18"/>
        </w:rPr>
        <w:t xml:space="preserve"> </w:t>
      </w:r>
      <w:r w:rsidR="005851B2" w:rsidRPr="00EA07E9">
        <w:rPr>
          <w:rFonts w:ascii="Gill Sans MT" w:hAnsi="Gill Sans MT" w:cs="Tahoma"/>
          <w:i/>
          <w:sz w:val="18"/>
          <w:szCs w:val="18"/>
        </w:rPr>
        <w:t xml:space="preserve">es administrativa y patrimonialmente responsable de los perjuicios materiales e inmateriales causados, por los hechos a que se contrae esta demanda, a los señores </w:t>
      </w:r>
      <w:r w:rsidR="005851B2" w:rsidRPr="00EA07E9">
        <w:rPr>
          <w:rFonts w:ascii="Gill Sans MT" w:hAnsi="Gill Sans MT" w:cs="Tahoma"/>
          <w:i/>
          <w:sz w:val="18"/>
          <w:szCs w:val="18"/>
          <w:lang w:val="es-MX"/>
        </w:rPr>
        <w:t>CAMILO ANDRES OROZCO MORALES, KARLEY DAYANA PADILLA PEÑALOSA, CAMILO ANDRES OROZCO PADILLA, PEDRO JORGE OROZCO ORTEGA, NAYELIS MARIA OROZCO CANTILLO EUDOQUIA MORALES ORTEGA, RONAL SNEIDER OROZCO MORALES, LUIS CARLOS OROZCO MORALES, PEDRO LUIS OROZCO CANTILLO, DARWIN DAVID OROZCO CANTILLO, MERCEDES ORTEGA SEQUEIRA, RAFAEL ENRIQUE MORALES CAÑAS</w:t>
      </w:r>
      <w:r w:rsidR="005851B2" w:rsidRPr="00EA07E9">
        <w:rPr>
          <w:rFonts w:ascii="Gill Sans MT" w:hAnsi="Gill Sans MT" w:cs="Tahoma"/>
          <w:b/>
          <w:i/>
          <w:sz w:val="18"/>
          <w:szCs w:val="18"/>
          <w:lang w:val="es-MX"/>
        </w:rPr>
        <w:t>,</w:t>
      </w:r>
      <w:r w:rsidR="005851B2" w:rsidRPr="00EA07E9">
        <w:rPr>
          <w:rFonts w:ascii="Gill Sans MT" w:hAnsi="Gill Sans MT" w:cs="Tahoma"/>
          <w:i/>
          <w:sz w:val="18"/>
          <w:szCs w:val="18"/>
          <w:lang w:val="es-MX"/>
        </w:rPr>
        <w:t xml:space="preserve"> </w:t>
      </w:r>
      <w:r w:rsidR="005851B2" w:rsidRPr="00EA07E9">
        <w:rPr>
          <w:rFonts w:ascii="Gill Sans MT" w:hAnsi="Gill Sans MT" w:cs="Tahoma"/>
          <w:i/>
          <w:sz w:val="18"/>
          <w:szCs w:val="18"/>
        </w:rPr>
        <w:t>a quienes represento legalmente.</w:t>
      </w:r>
    </w:p>
    <w:p w:rsidR="00145C98" w:rsidRPr="00EA07E9" w:rsidRDefault="00145C98" w:rsidP="002C5F1E">
      <w:pPr>
        <w:spacing w:after="0" w:line="240" w:lineRule="auto"/>
        <w:jc w:val="both"/>
        <w:rPr>
          <w:rFonts w:ascii="Gill Sans MT" w:hAnsi="Gill Sans MT" w:cs="Tahoma"/>
          <w:i/>
          <w:sz w:val="18"/>
          <w:szCs w:val="18"/>
        </w:rPr>
      </w:pPr>
    </w:p>
    <w:p w:rsidR="005851B2" w:rsidRPr="00EA07E9" w:rsidRDefault="00E74678" w:rsidP="002C5F1E">
      <w:pPr>
        <w:spacing w:after="0" w:line="240" w:lineRule="auto"/>
        <w:jc w:val="both"/>
        <w:rPr>
          <w:rFonts w:ascii="Gill Sans MT" w:eastAsiaTheme="minorHAnsi" w:hAnsi="Gill Sans MT" w:cs="Tahoma"/>
          <w:i/>
          <w:sz w:val="18"/>
          <w:szCs w:val="18"/>
        </w:rPr>
      </w:pPr>
      <w:r w:rsidRPr="00EA07E9">
        <w:rPr>
          <w:rFonts w:ascii="Gill Sans MT" w:hAnsi="Gill Sans MT" w:cs="Tahoma"/>
          <w:b/>
          <w:i/>
          <w:sz w:val="18"/>
          <w:szCs w:val="18"/>
        </w:rPr>
        <w:t>TERCERA.-</w:t>
      </w:r>
      <w:r w:rsidRPr="00EA07E9">
        <w:rPr>
          <w:rFonts w:ascii="Gill Sans MT" w:hAnsi="Gill Sans MT" w:cs="Tahoma"/>
          <w:i/>
          <w:sz w:val="18"/>
          <w:szCs w:val="18"/>
        </w:rPr>
        <w:t xml:space="preserve"> </w:t>
      </w:r>
      <w:r w:rsidR="005851B2" w:rsidRPr="00EA07E9">
        <w:rPr>
          <w:rFonts w:ascii="Gill Sans MT" w:eastAsiaTheme="minorHAnsi" w:hAnsi="Gill Sans MT" w:cs="Tahoma"/>
          <w:i/>
          <w:sz w:val="18"/>
          <w:szCs w:val="18"/>
        </w:rPr>
        <w:t xml:space="preserve">Que como consecuencia de la anterior declaración se condene a LA NACIÓN COLOMBIANA – MINISTERIO DE DEFENSA – EJÉRCITO NACIONAL, a indemnizar los </w:t>
      </w:r>
      <w:r w:rsidR="005851B2" w:rsidRPr="00EA07E9">
        <w:rPr>
          <w:rFonts w:ascii="Gill Sans MT" w:eastAsiaTheme="minorHAnsi" w:hAnsi="Gill Sans MT" w:cs="Tahoma"/>
          <w:i/>
          <w:color w:val="FF0000"/>
          <w:sz w:val="18"/>
          <w:szCs w:val="18"/>
        </w:rPr>
        <w:t xml:space="preserve">perjuicios morales, por daño a la salud y materiales </w:t>
      </w:r>
      <w:r w:rsidR="005851B2" w:rsidRPr="00EA07E9">
        <w:rPr>
          <w:rFonts w:ascii="Gill Sans MT" w:eastAsiaTheme="minorHAnsi" w:hAnsi="Gill Sans MT" w:cs="Tahoma"/>
          <w:i/>
          <w:sz w:val="18"/>
          <w:szCs w:val="18"/>
        </w:rPr>
        <w:t>a mis poderdantes las siguientes sumas de dinero:</w:t>
      </w:r>
    </w:p>
    <w:p w:rsidR="002C5F1E" w:rsidRPr="00EA07E9" w:rsidRDefault="002C5F1E" w:rsidP="002C5F1E">
      <w:pPr>
        <w:spacing w:after="0" w:line="240" w:lineRule="auto"/>
        <w:jc w:val="both"/>
        <w:rPr>
          <w:rFonts w:ascii="Gill Sans MT" w:eastAsiaTheme="minorHAnsi" w:hAnsi="Gill Sans MT" w:cs="Tahoma"/>
          <w:i/>
          <w:sz w:val="18"/>
          <w:szCs w:val="18"/>
        </w:rPr>
      </w:pPr>
    </w:p>
    <w:p w:rsidR="005851B2" w:rsidRPr="00EA07E9" w:rsidRDefault="005851B2" w:rsidP="002C5F1E">
      <w:pPr>
        <w:spacing w:after="0" w:line="240" w:lineRule="auto"/>
        <w:ind w:left="708"/>
        <w:jc w:val="both"/>
        <w:rPr>
          <w:rFonts w:ascii="Gill Sans MT" w:eastAsiaTheme="minorHAnsi" w:hAnsi="Gill Sans MT" w:cs="Tahoma"/>
          <w:i/>
          <w:sz w:val="18"/>
          <w:szCs w:val="18"/>
        </w:rPr>
      </w:pPr>
      <w:r w:rsidRPr="00EA07E9">
        <w:rPr>
          <w:rFonts w:ascii="Gill Sans MT" w:eastAsiaTheme="minorHAnsi" w:hAnsi="Gill Sans MT" w:cs="Tahoma"/>
          <w:i/>
          <w:sz w:val="18"/>
          <w:szCs w:val="18"/>
        </w:rPr>
        <w:t>-Perjuicios materiales en la modalidad de lucro cesante consolidado $</w:t>
      </w:r>
      <w:r w:rsidRPr="00EA07E9">
        <w:rPr>
          <w:rFonts w:ascii="Gill Sans MT" w:eastAsiaTheme="minorHAnsi" w:hAnsi="Gill Sans MT" w:cs="Tahoma"/>
          <w:b/>
          <w:i/>
          <w:sz w:val="18"/>
          <w:szCs w:val="18"/>
        </w:rPr>
        <w:t>1.906.062,17</w:t>
      </w:r>
    </w:p>
    <w:p w:rsidR="005851B2" w:rsidRPr="00EA07E9" w:rsidRDefault="005851B2" w:rsidP="002C5F1E">
      <w:pPr>
        <w:spacing w:after="0" w:line="240" w:lineRule="auto"/>
        <w:ind w:left="708"/>
        <w:jc w:val="both"/>
        <w:rPr>
          <w:rFonts w:ascii="Gill Sans MT" w:eastAsiaTheme="minorHAnsi" w:hAnsi="Gill Sans MT" w:cs="Tahoma"/>
          <w:i/>
          <w:sz w:val="18"/>
          <w:szCs w:val="18"/>
        </w:rPr>
      </w:pPr>
      <w:r w:rsidRPr="00EA07E9">
        <w:rPr>
          <w:rFonts w:ascii="Gill Sans MT" w:eastAsiaTheme="minorHAnsi" w:hAnsi="Gill Sans MT" w:cs="Tahoma"/>
          <w:i/>
          <w:sz w:val="18"/>
          <w:szCs w:val="18"/>
        </w:rPr>
        <w:t>-Perjuicios materiales en la modalidad de lucro cesante futuro  $</w:t>
      </w:r>
      <w:r w:rsidRPr="00EA07E9">
        <w:rPr>
          <w:rFonts w:ascii="Gill Sans MT" w:eastAsiaTheme="minorHAnsi" w:hAnsi="Gill Sans MT" w:cs="Tahoma"/>
          <w:b/>
          <w:i/>
          <w:sz w:val="18"/>
          <w:szCs w:val="18"/>
        </w:rPr>
        <w:t>53.405.656,54</w:t>
      </w:r>
    </w:p>
    <w:p w:rsidR="005851B2" w:rsidRPr="00EA07E9" w:rsidRDefault="005851B2" w:rsidP="002C5F1E">
      <w:pPr>
        <w:spacing w:after="0" w:line="240" w:lineRule="auto"/>
        <w:ind w:left="708"/>
        <w:jc w:val="both"/>
        <w:rPr>
          <w:rFonts w:ascii="Gill Sans MT" w:eastAsiaTheme="minorHAnsi" w:hAnsi="Gill Sans MT" w:cs="Tahoma"/>
          <w:i/>
          <w:sz w:val="18"/>
          <w:szCs w:val="18"/>
        </w:rPr>
      </w:pPr>
      <w:r w:rsidRPr="00EA07E9">
        <w:rPr>
          <w:rFonts w:ascii="Gill Sans MT" w:eastAsiaTheme="minorHAnsi" w:hAnsi="Gill Sans MT" w:cs="Tahoma"/>
          <w:i/>
          <w:sz w:val="18"/>
          <w:szCs w:val="18"/>
        </w:rPr>
        <w:t>-Perjuicios morales la cantidad de $</w:t>
      </w:r>
      <w:r w:rsidRPr="00EA07E9">
        <w:rPr>
          <w:rFonts w:ascii="Gill Sans MT" w:eastAsiaTheme="minorHAnsi" w:hAnsi="Gill Sans MT" w:cs="Tahoma"/>
          <w:b/>
          <w:i/>
          <w:sz w:val="18"/>
          <w:szCs w:val="18"/>
        </w:rPr>
        <w:t>250.823.780,00</w:t>
      </w:r>
    </w:p>
    <w:p w:rsidR="005851B2" w:rsidRPr="00EA07E9" w:rsidRDefault="005851B2" w:rsidP="002C5F1E">
      <w:pPr>
        <w:pStyle w:val="Prrafodelista"/>
        <w:tabs>
          <w:tab w:val="left" w:pos="567"/>
        </w:tabs>
        <w:ind w:left="708"/>
        <w:jc w:val="both"/>
        <w:rPr>
          <w:rFonts w:ascii="Gill Sans MT" w:eastAsiaTheme="minorHAnsi" w:hAnsi="Gill Sans MT" w:cs="Tahoma"/>
          <w:b/>
          <w:i/>
          <w:color w:val="auto"/>
          <w:sz w:val="18"/>
          <w:szCs w:val="18"/>
          <w:lang w:val="es-CO" w:eastAsia="en-US"/>
        </w:rPr>
      </w:pPr>
      <w:r w:rsidRPr="00EA07E9">
        <w:rPr>
          <w:rFonts w:ascii="Gill Sans MT" w:eastAsiaTheme="minorHAnsi" w:hAnsi="Gill Sans MT" w:cs="Tahoma"/>
          <w:i/>
          <w:color w:val="auto"/>
          <w:sz w:val="18"/>
          <w:szCs w:val="18"/>
          <w:lang w:val="es-CO" w:eastAsia="en-US"/>
        </w:rPr>
        <w:t>-Perjuicio por daño a la salud $</w:t>
      </w:r>
      <w:r w:rsidRPr="00EA07E9">
        <w:rPr>
          <w:rFonts w:ascii="Gill Sans MT" w:eastAsiaTheme="minorHAnsi" w:hAnsi="Gill Sans MT" w:cs="Tahoma"/>
          <w:b/>
          <w:i/>
          <w:color w:val="auto"/>
          <w:sz w:val="18"/>
          <w:szCs w:val="18"/>
          <w:lang w:val="es-CO" w:eastAsia="en-US"/>
        </w:rPr>
        <w:t>29.508.680,00</w:t>
      </w:r>
    </w:p>
    <w:p w:rsidR="009E5E48" w:rsidRPr="00EA07E9" w:rsidRDefault="009E5E48" w:rsidP="002C5F1E">
      <w:pPr>
        <w:pStyle w:val="Prrafodelista"/>
        <w:tabs>
          <w:tab w:val="left" w:pos="567"/>
        </w:tabs>
        <w:ind w:left="0"/>
        <w:jc w:val="both"/>
        <w:rPr>
          <w:rFonts w:ascii="Gill Sans MT" w:eastAsiaTheme="minorHAnsi" w:hAnsi="Gill Sans MT" w:cs="Tahoma"/>
          <w:b/>
          <w:i/>
          <w:color w:val="auto"/>
          <w:sz w:val="18"/>
          <w:szCs w:val="18"/>
          <w:lang w:val="es-CO" w:eastAsia="en-US"/>
        </w:rPr>
      </w:pPr>
    </w:p>
    <w:p w:rsidR="005851B2" w:rsidRPr="00EA07E9" w:rsidRDefault="005851B2" w:rsidP="002C5F1E">
      <w:pPr>
        <w:pStyle w:val="Textoindependiente"/>
        <w:spacing w:after="0" w:line="240" w:lineRule="auto"/>
        <w:jc w:val="both"/>
        <w:rPr>
          <w:rFonts w:ascii="Gill Sans MT" w:eastAsia="Times New Roman" w:hAnsi="Gill Sans MT" w:cs="Tahoma"/>
          <w:bCs/>
          <w:i/>
          <w:sz w:val="18"/>
          <w:szCs w:val="18"/>
          <w:lang w:val="es-ES" w:eastAsia="es-ES"/>
        </w:rPr>
      </w:pPr>
      <w:r w:rsidRPr="00EA07E9">
        <w:rPr>
          <w:rFonts w:ascii="Gill Sans MT" w:hAnsi="Gill Sans MT" w:cs="Tahoma"/>
          <w:b/>
          <w:i/>
          <w:sz w:val="18"/>
          <w:szCs w:val="18"/>
        </w:rPr>
        <w:t>CUARTA</w:t>
      </w:r>
      <w:r w:rsidR="009E5E48" w:rsidRPr="00EA07E9">
        <w:rPr>
          <w:rFonts w:ascii="Gill Sans MT" w:hAnsi="Gill Sans MT" w:cs="Tahoma"/>
          <w:b/>
          <w:i/>
          <w:sz w:val="18"/>
          <w:szCs w:val="18"/>
        </w:rPr>
        <w:t>,</w:t>
      </w:r>
      <w:r w:rsidRPr="00EA07E9">
        <w:rPr>
          <w:rFonts w:ascii="Gill Sans MT" w:hAnsi="Gill Sans MT" w:cs="Tahoma"/>
          <w:b/>
          <w:i/>
          <w:sz w:val="18"/>
          <w:szCs w:val="18"/>
        </w:rPr>
        <w:t>-</w:t>
      </w:r>
      <w:r w:rsidR="009E5E48" w:rsidRPr="00EA07E9">
        <w:rPr>
          <w:rFonts w:ascii="Gill Sans MT" w:hAnsi="Gill Sans MT" w:cs="Tahoma"/>
          <w:i/>
          <w:sz w:val="18"/>
          <w:szCs w:val="18"/>
        </w:rPr>
        <w:t xml:space="preserve"> </w:t>
      </w:r>
      <w:r w:rsidR="009E5E48" w:rsidRPr="00EA07E9">
        <w:rPr>
          <w:rFonts w:ascii="Gill Sans MT" w:eastAsia="Times New Roman" w:hAnsi="Gill Sans MT" w:cs="Tahoma"/>
          <w:bCs/>
          <w:i/>
          <w:sz w:val="18"/>
          <w:szCs w:val="18"/>
          <w:lang w:val="es-ES" w:eastAsia="es-ES"/>
        </w:rPr>
        <w:t>Solicito que la condena respectiva se actualice de conformidad con lo previsto en el art. 192 del C.P.A.C.A y se reconozcan los intereses legales más la corrección monetaria desde la fecha de ocurrencia de los hechos hasta cuando se le dé cabal cumplimiento a la sentencia que le ponga fin al proceso.</w:t>
      </w:r>
    </w:p>
    <w:p w:rsidR="00145C98" w:rsidRPr="00EA07E9" w:rsidRDefault="00145C98" w:rsidP="002C5F1E">
      <w:pPr>
        <w:pStyle w:val="Textoindependiente"/>
        <w:spacing w:after="0" w:line="240" w:lineRule="auto"/>
        <w:jc w:val="both"/>
        <w:rPr>
          <w:rFonts w:ascii="Gill Sans MT" w:eastAsia="Times New Roman" w:hAnsi="Gill Sans MT" w:cs="Tahoma"/>
          <w:bCs/>
          <w:i/>
          <w:sz w:val="18"/>
          <w:szCs w:val="18"/>
          <w:lang w:val="es-ES" w:eastAsia="es-ES"/>
        </w:rPr>
      </w:pPr>
    </w:p>
    <w:p w:rsidR="009E5E48" w:rsidRPr="00EA07E9" w:rsidRDefault="009E5E48" w:rsidP="002C5F1E">
      <w:pPr>
        <w:pStyle w:val="Textoindependiente"/>
        <w:spacing w:after="0" w:line="240" w:lineRule="auto"/>
        <w:jc w:val="both"/>
        <w:rPr>
          <w:rFonts w:ascii="Gill Sans MT" w:eastAsia="Times New Roman" w:hAnsi="Gill Sans MT" w:cs="Tahoma"/>
          <w:bCs/>
          <w:i/>
          <w:color w:val="000000" w:themeColor="text1"/>
          <w:sz w:val="18"/>
          <w:szCs w:val="18"/>
          <w:lang w:val="es-ES" w:eastAsia="es-ES"/>
        </w:rPr>
      </w:pPr>
      <w:r w:rsidRPr="00EA07E9">
        <w:rPr>
          <w:rFonts w:ascii="Gill Sans MT" w:eastAsia="Times New Roman" w:hAnsi="Gill Sans MT" w:cs="Tahoma"/>
          <w:b/>
          <w:bCs/>
          <w:i/>
          <w:sz w:val="18"/>
          <w:szCs w:val="18"/>
          <w:lang w:val="es-ES" w:eastAsia="es-ES"/>
        </w:rPr>
        <w:t>QUINTA,-</w:t>
      </w:r>
      <w:r w:rsidRPr="00EA07E9">
        <w:rPr>
          <w:rFonts w:ascii="Gill Sans MT" w:eastAsia="Times New Roman" w:hAnsi="Gill Sans MT" w:cs="Tahoma"/>
          <w:bCs/>
          <w:i/>
          <w:sz w:val="18"/>
          <w:szCs w:val="18"/>
          <w:lang w:val="es-ES" w:eastAsia="es-ES"/>
        </w:rPr>
        <w:t xml:space="preserve"> </w:t>
      </w:r>
      <w:r w:rsidRPr="00EA07E9">
        <w:rPr>
          <w:rFonts w:ascii="Gill Sans MT" w:eastAsia="Times New Roman" w:hAnsi="Gill Sans MT" w:cs="Tahoma"/>
          <w:bCs/>
          <w:i/>
          <w:color w:val="000000" w:themeColor="text1"/>
          <w:sz w:val="18"/>
          <w:szCs w:val="18"/>
          <w:lang w:val="es-ES" w:eastAsia="es-ES"/>
        </w:rPr>
        <w:t>Que para los efectos y cumplimiento de esta sentencia se me reconozca personería jurídica y la entidad demandada dé cumplimiento a lo establecido por la ley, suministrando “Nombre, documento de identificación, número de tarjeta profesional y datos de dirección y teléfono” de la suscrita apoderada, a la Secretaría Jurídica del Ejército Nacional o a la autoridad que para el momento de producirse la sentencia haga sus veces.</w:t>
      </w:r>
    </w:p>
    <w:p w:rsidR="00145C98" w:rsidRPr="00EA07E9" w:rsidRDefault="00145C98" w:rsidP="002C5F1E">
      <w:pPr>
        <w:pStyle w:val="Textoindependiente"/>
        <w:spacing w:after="0" w:line="240" w:lineRule="auto"/>
        <w:jc w:val="both"/>
        <w:rPr>
          <w:rFonts w:ascii="Gill Sans MT" w:eastAsia="Times New Roman" w:hAnsi="Gill Sans MT" w:cs="Tahoma"/>
          <w:bCs/>
          <w:i/>
          <w:color w:val="000000" w:themeColor="text1"/>
          <w:sz w:val="18"/>
          <w:szCs w:val="18"/>
          <w:lang w:val="es-ES" w:eastAsia="es-ES"/>
        </w:rPr>
      </w:pPr>
    </w:p>
    <w:p w:rsidR="009E5E48" w:rsidRPr="00EA07E9" w:rsidRDefault="009E5E48" w:rsidP="002C5F1E">
      <w:pPr>
        <w:pStyle w:val="Textoindependiente"/>
        <w:spacing w:after="0" w:line="240" w:lineRule="auto"/>
        <w:jc w:val="both"/>
        <w:rPr>
          <w:rFonts w:ascii="Gill Sans MT" w:eastAsia="Times New Roman" w:hAnsi="Gill Sans MT" w:cs="Tahoma"/>
          <w:bCs/>
          <w:i/>
          <w:sz w:val="18"/>
          <w:szCs w:val="18"/>
          <w:lang w:val="es-ES" w:eastAsia="es-ES"/>
        </w:rPr>
      </w:pPr>
      <w:r w:rsidRPr="00EA07E9">
        <w:rPr>
          <w:rFonts w:ascii="Gill Sans MT" w:eastAsia="Times New Roman" w:hAnsi="Gill Sans MT" w:cs="Tahoma"/>
          <w:b/>
          <w:bCs/>
          <w:i/>
          <w:color w:val="000000" w:themeColor="text1"/>
          <w:sz w:val="18"/>
          <w:szCs w:val="18"/>
          <w:lang w:val="es-ES" w:eastAsia="es-ES"/>
        </w:rPr>
        <w:t>SEXTO,-</w:t>
      </w:r>
      <w:r w:rsidRPr="00EA07E9">
        <w:rPr>
          <w:rFonts w:ascii="Gill Sans MT" w:eastAsia="Times New Roman" w:hAnsi="Gill Sans MT" w:cs="Tahoma"/>
          <w:bCs/>
          <w:i/>
          <w:color w:val="000000" w:themeColor="text1"/>
          <w:sz w:val="18"/>
          <w:szCs w:val="18"/>
          <w:lang w:val="es-ES" w:eastAsia="es-ES"/>
        </w:rPr>
        <w:t xml:space="preserve"> </w:t>
      </w:r>
      <w:r w:rsidRPr="00EA07E9">
        <w:rPr>
          <w:rFonts w:ascii="Gill Sans MT" w:eastAsia="Times New Roman" w:hAnsi="Gill Sans MT" w:cs="Tahoma"/>
          <w:bCs/>
          <w:i/>
          <w:sz w:val="18"/>
          <w:szCs w:val="18"/>
          <w:lang w:val="es-ES" w:eastAsia="es-ES"/>
        </w:rPr>
        <w:t>Que como consecuencia de la primera declaración se condene en costas a LA NACIÓN COLOMBIANA – MINISTERIO DE DEFENSA – EJÉRCITO NACIONAL.</w:t>
      </w:r>
      <w:r w:rsidR="002C5F1E" w:rsidRPr="00EA07E9">
        <w:rPr>
          <w:rFonts w:ascii="Gill Sans MT" w:eastAsia="Times New Roman" w:hAnsi="Gill Sans MT" w:cs="Tahoma"/>
          <w:bCs/>
          <w:i/>
          <w:sz w:val="18"/>
          <w:szCs w:val="18"/>
          <w:lang w:val="es-ES" w:eastAsia="es-ES"/>
        </w:rPr>
        <w:t xml:space="preserve"> (…)</w:t>
      </w:r>
      <w:r w:rsidR="00EA07E9">
        <w:rPr>
          <w:rFonts w:ascii="Gill Sans MT" w:eastAsia="Times New Roman" w:hAnsi="Gill Sans MT" w:cs="Tahoma"/>
          <w:bCs/>
          <w:i/>
          <w:sz w:val="18"/>
          <w:szCs w:val="18"/>
          <w:lang w:val="es-ES" w:eastAsia="es-ES"/>
        </w:rPr>
        <w:t>”</w:t>
      </w:r>
    </w:p>
    <w:p w:rsidR="009E5E48" w:rsidRPr="00EA07E9" w:rsidRDefault="009E5E48" w:rsidP="00116F6B">
      <w:pPr>
        <w:pStyle w:val="Textoindependiente"/>
        <w:spacing w:after="0" w:line="240" w:lineRule="auto"/>
        <w:rPr>
          <w:rFonts w:ascii="Tahoma" w:hAnsi="Tahoma" w:cs="Tahoma"/>
          <w:i/>
          <w:sz w:val="18"/>
          <w:szCs w:val="18"/>
        </w:rPr>
      </w:pPr>
    </w:p>
    <w:p w:rsidR="00E74678" w:rsidRPr="00EA07E9" w:rsidRDefault="00E74678" w:rsidP="00145C98">
      <w:pPr>
        <w:pStyle w:val="Prrafodelista"/>
        <w:numPr>
          <w:ilvl w:val="2"/>
          <w:numId w:val="2"/>
        </w:numPr>
        <w:tabs>
          <w:tab w:val="left" w:pos="709"/>
        </w:tabs>
        <w:ind w:left="0" w:firstLine="0"/>
        <w:jc w:val="both"/>
        <w:rPr>
          <w:rFonts w:ascii="Tahoma" w:hAnsi="Tahoma" w:cs="Tahoma"/>
          <w:bCs/>
          <w:sz w:val="18"/>
          <w:szCs w:val="18"/>
        </w:rPr>
      </w:pPr>
      <w:r w:rsidRPr="00EA07E9">
        <w:rPr>
          <w:rFonts w:ascii="Tahoma" w:hAnsi="Tahoma" w:cs="Tahoma"/>
          <w:bCs/>
          <w:sz w:val="18"/>
          <w:szCs w:val="18"/>
        </w:rPr>
        <w:t>Los</w:t>
      </w:r>
      <w:r w:rsidRPr="00EA07E9">
        <w:rPr>
          <w:rFonts w:ascii="Tahoma" w:hAnsi="Tahoma" w:cs="Tahoma"/>
          <w:b/>
          <w:bCs/>
          <w:sz w:val="18"/>
          <w:szCs w:val="18"/>
        </w:rPr>
        <w:t xml:space="preserve"> HECHOS </w:t>
      </w:r>
      <w:r w:rsidRPr="00EA07E9">
        <w:rPr>
          <w:rFonts w:ascii="Tahoma" w:hAnsi="Tahoma" w:cs="Tahoma"/>
          <w:bCs/>
          <w:sz w:val="18"/>
          <w:szCs w:val="18"/>
        </w:rPr>
        <w:t>sobre los cuales basa su petición son en síntesis los siguientes:</w:t>
      </w:r>
    </w:p>
    <w:p w:rsidR="009E5E48" w:rsidRPr="00EA07E9" w:rsidRDefault="009E5E48" w:rsidP="00116F6B">
      <w:pPr>
        <w:pStyle w:val="Prrafodelista"/>
        <w:tabs>
          <w:tab w:val="left" w:pos="567"/>
        </w:tabs>
        <w:ind w:left="0"/>
        <w:jc w:val="both"/>
        <w:rPr>
          <w:rFonts w:ascii="Tahoma" w:hAnsi="Tahoma" w:cs="Tahoma"/>
          <w:bCs/>
          <w:sz w:val="18"/>
          <w:szCs w:val="18"/>
          <w:vertAlign w:val="subscript"/>
        </w:rPr>
      </w:pPr>
    </w:p>
    <w:p w:rsidR="009E5E48" w:rsidRPr="00EA07E9" w:rsidRDefault="009E5E48" w:rsidP="00116F6B">
      <w:pPr>
        <w:pStyle w:val="Prrafodelista"/>
        <w:numPr>
          <w:ilvl w:val="3"/>
          <w:numId w:val="2"/>
        </w:numPr>
        <w:tabs>
          <w:tab w:val="left" w:pos="0"/>
          <w:tab w:val="left" w:pos="284"/>
          <w:tab w:val="left" w:pos="709"/>
        </w:tabs>
        <w:ind w:left="0" w:firstLine="0"/>
        <w:jc w:val="both"/>
        <w:rPr>
          <w:rFonts w:ascii="Tahoma" w:hAnsi="Tahoma" w:cs="Tahoma"/>
          <w:bCs/>
          <w:sz w:val="18"/>
          <w:szCs w:val="18"/>
        </w:rPr>
      </w:pPr>
      <w:r w:rsidRPr="00EA07E9">
        <w:rPr>
          <w:rFonts w:ascii="Tahoma" w:hAnsi="Tahoma" w:cs="Tahoma"/>
          <w:sz w:val="18"/>
          <w:szCs w:val="18"/>
          <w:lang w:val="es-MX"/>
        </w:rPr>
        <w:t xml:space="preserve">El Soldado regular </w:t>
      </w:r>
      <w:r w:rsidRPr="00EA07E9">
        <w:rPr>
          <w:rFonts w:ascii="Tahoma" w:hAnsi="Tahoma" w:cs="Tahoma"/>
          <w:b/>
          <w:sz w:val="18"/>
          <w:szCs w:val="18"/>
          <w:lang w:val="es-MX"/>
        </w:rPr>
        <w:t>CAMILO ANDRES OROZCO MORALES</w:t>
      </w:r>
      <w:r w:rsidRPr="00EA07E9">
        <w:rPr>
          <w:rFonts w:ascii="Tahoma" w:hAnsi="Tahoma" w:cs="Tahoma"/>
          <w:sz w:val="18"/>
          <w:szCs w:val="18"/>
          <w:lang w:val="es-MX"/>
        </w:rPr>
        <w:t xml:space="preserve"> identificado con cédula de ciudadanía No. 1.042.978.066 de Manatí, fue incorporado al Ejército Nacional a prestar su servicio militar obligatorio en la fecha noviembre 06 de 2014, adscrito al Batallón de Artillería No. 10 “SANTA BARBARA” ubicado en </w:t>
      </w:r>
      <w:r w:rsidR="002C5F1E" w:rsidRPr="00EA07E9">
        <w:rPr>
          <w:rFonts w:ascii="Tahoma" w:hAnsi="Tahoma" w:cs="Tahoma"/>
          <w:sz w:val="18"/>
          <w:szCs w:val="18"/>
          <w:lang w:val="es-MX"/>
        </w:rPr>
        <w:t>el departamento de la Guajira</w:t>
      </w:r>
      <w:r w:rsidR="002C5F1E" w:rsidRPr="00EA07E9">
        <w:rPr>
          <w:rStyle w:val="Refdenotaalpie"/>
          <w:rFonts w:ascii="Tahoma" w:hAnsi="Tahoma"/>
          <w:sz w:val="18"/>
          <w:szCs w:val="18"/>
          <w:lang w:val="es-MX"/>
        </w:rPr>
        <w:footnoteReference w:id="1"/>
      </w:r>
      <w:r w:rsidR="002C5F1E" w:rsidRPr="00EA07E9">
        <w:rPr>
          <w:rFonts w:ascii="Tahoma" w:hAnsi="Tahoma" w:cs="Tahoma"/>
          <w:sz w:val="18"/>
          <w:szCs w:val="18"/>
          <w:lang w:val="es-MX"/>
        </w:rPr>
        <w:t>.</w:t>
      </w:r>
    </w:p>
    <w:p w:rsidR="009E5E48" w:rsidRPr="00EA07E9" w:rsidRDefault="009E5E48" w:rsidP="00116F6B">
      <w:pPr>
        <w:pStyle w:val="Prrafodelista"/>
        <w:tabs>
          <w:tab w:val="left" w:pos="0"/>
          <w:tab w:val="left" w:pos="284"/>
          <w:tab w:val="left" w:pos="709"/>
        </w:tabs>
        <w:ind w:left="0"/>
        <w:jc w:val="both"/>
        <w:rPr>
          <w:rFonts w:ascii="Tahoma" w:hAnsi="Tahoma" w:cs="Tahoma"/>
          <w:bCs/>
          <w:sz w:val="18"/>
          <w:szCs w:val="18"/>
        </w:rPr>
      </w:pPr>
    </w:p>
    <w:p w:rsidR="009E5E48" w:rsidRPr="00EA07E9" w:rsidRDefault="009E5E48" w:rsidP="00116F6B">
      <w:pPr>
        <w:pStyle w:val="Prrafodelista"/>
        <w:numPr>
          <w:ilvl w:val="3"/>
          <w:numId w:val="2"/>
        </w:numPr>
        <w:tabs>
          <w:tab w:val="left" w:pos="0"/>
          <w:tab w:val="left" w:pos="284"/>
          <w:tab w:val="left" w:pos="709"/>
        </w:tabs>
        <w:ind w:left="0" w:firstLine="0"/>
        <w:jc w:val="both"/>
        <w:rPr>
          <w:rFonts w:ascii="Tahoma" w:hAnsi="Tahoma" w:cs="Tahoma"/>
          <w:bCs/>
          <w:sz w:val="18"/>
          <w:szCs w:val="18"/>
        </w:rPr>
      </w:pPr>
      <w:r w:rsidRPr="00EA07E9">
        <w:rPr>
          <w:rFonts w:ascii="Tahoma" w:hAnsi="Tahoma" w:cs="Tahoma"/>
          <w:sz w:val="18"/>
          <w:szCs w:val="18"/>
          <w:lang w:val="es-MX"/>
        </w:rPr>
        <w:t xml:space="preserve">En cumplimiento a los exámenes médicos previos al acuartelamiento mi poderdante ingresó al Ejército Nacional gozando de </w:t>
      </w:r>
      <w:r w:rsidR="00EA07E9" w:rsidRPr="00EA07E9">
        <w:rPr>
          <w:rFonts w:ascii="Tahoma" w:hAnsi="Tahoma" w:cs="Tahoma"/>
          <w:sz w:val="18"/>
          <w:szCs w:val="18"/>
          <w:lang w:val="es-MX"/>
        </w:rPr>
        <w:t>excelentes condiciones</w:t>
      </w:r>
      <w:r w:rsidRPr="00EA07E9">
        <w:rPr>
          <w:rFonts w:ascii="Tahoma" w:hAnsi="Tahoma" w:cs="Tahoma"/>
          <w:sz w:val="18"/>
          <w:szCs w:val="18"/>
          <w:lang w:val="es-MX"/>
        </w:rPr>
        <w:t xml:space="preserve"> de salud y fue declarado apto para la prestación del servicio militar obligatorio. </w:t>
      </w:r>
    </w:p>
    <w:p w:rsidR="009E5E48" w:rsidRPr="00EA07E9" w:rsidRDefault="009E5E48" w:rsidP="00116F6B">
      <w:pPr>
        <w:pStyle w:val="Prrafodelista"/>
        <w:rPr>
          <w:rFonts w:ascii="Tahoma" w:hAnsi="Tahoma" w:cs="Tahoma"/>
          <w:sz w:val="18"/>
          <w:szCs w:val="18"/>
          <w:lang w:val="es-MX"/>
        </w:rPr>
      </w:pPr>
    </w:p>
    <w:p w:rsidR="00BC50FE" w:rsidRPr="00EA07E9" w:rsidRDefault="009E5E48" w:rsidP="00116F6B">
      <w:pPr>
        <w:pStyle w:val="Prrafodelista"/>
        <w:numPr>
          <w:ilvl w:val="3"/>
          <w:numId w:val="2"/>
        </w:numPr>
        <w:tabs>
          <w:tab w:val="left" w:pos="0"/>
          <w:tab w:val="left" w:pos="284"/>
          <w:tab w:val="left" w:pos="709"/>
        </w:tabs>
        <w:ind w:left="0" w:firstLine="0"/>
        <w:jc w:val="both"/>
        <w:rPr>
          <w:rFonts w:ascii="Tahoma" w:hAnsi="Tahoma" w:cs="Tahoma"/>
          <w:bCs/>
          <w:sz w:val="18"/>
          <w:szCs w:val="18"/>
        </w:rPr>
      </w:pPr>
      <w:r w:rsidRPr="00EA07E9">
        <w:rPr>
          <w:rFonts w:ascii="Tahoma" w:hAnsi="Tahoma" w:cs="Tahoma"/>
          <w:sz w:val="18"/>
          <w:szCs w:val="18"/>
          <w:lang w:val="es-MX"/>
        </w:rPr>
        <w:t xml:space="preserve">En la fecha </w:t>
      </w:r>
      <w:r w:rsidRPr="00EA07E9">
        <w:rPr>
          <w:rFonts w:ascii="Tahoma" w:hAnsi="Tahoma" w:cs="Tahoma"/>
          <w:color w:val="FF0000"/>
          <w:sz w:val="18"/>
          <w:szCs w:val="18"/>
          <w:lang w:val="es-MX"/>
        </w:rPr>
        <w:t>noviembre 26 de 2015</w:t>
      </w:r>
      <w:r w:rsidRPr="00EA07E9">
        <w:rPr>
          <w:rFonts w:ascii="Tahoma" w:hAnsi="Tahoma" w:cs="Tahoma"/>
          <w:sz w:val="18"/>
          <w:szCs w:val="18"/>
          <w:lang w:val="es-MX"/>
        </w:rPr>
        <w:t xml:space="preserve">, en el sector de la Aguardentera, corregimiento los </w:t>
      </w:r>
      <w:proofErr w:type="spellStart"/>
      <w:r w:rsidRPr="00EA07E9">
        <w:rPr>
          <w:rFonts w:ascii="Tahoma" w:hAnsi="Tahoma" w:cs="Tahoma"/>
          <w:sz w:val="18"/>
          <w:szCs w:val="18"/>
          <w:lang w:val="es-MX"/>
        </w:rPr>
        <w:t>Pondores</w:t>
      </w:r>
      <w:proofErr w:type="spellEnd"/>
      <w:r w:rsidRPr="00EA07E9">
        <w:rPr>
          <w:rFonts w:ascii="Tahoma" w:hAnsi="Tahoma" w:cs="Tahoma"/>
          <w:sz w:val="18"/>
          <w:szCs w:val="18"/>
          <w:lang w:val="es-MX"/>
        </w:rPr>
        <w:t xml:space="preserve">, San Juan del Cesar – La Guajira mientras el SLR. OROZCO MORALES se encontraba realizando aseo de armamento </w:t>
      </w:r>
      <w:r w:rsidRPr="00EA07E9">
        <w:rPr>
          <w:rFonts w:ascii="Tahoma" w:hAnsi="Tahoma" w:cs="Tahoma"/>
          <w:sz w:val="18"/>
          <w:szCs w:val="18"/>
          <w:lang w:val="es-MX"/>
        </w:rPr>
        <w:lastRenderedPageBreak/>
        <w:t xml:space="preserve">aproximadamente a las 14:50 horas y al terminar procedió a colocar el cartucho de seguridad mientras se encontraba puesto el proveedor, por lo que se disparó el arma y quedó herido en el miembro superior izquierdo. </w:t>
      </w:r>
    </w:p>
    <w:p w:rsidR="00BC50FE" w:rsidRPr="00EA07E9" w:rsidRDefault="00BC50FE" w:rsidP="00116F6B">
      <w:pPr>
        <w:pStyle w:val="Prrafodelista"/>
        <w:rPr>
          <w:rFonts w:ascii="Tahoma" w:hAnsi="Tahoma" w:cs="Tahoma"/>
          <w:sz w:val="18"/>
          <w:szCs w:val="18"/>
          <w:lang w:val="es-MX"/>
        </w:rPr>
      </w:pPr>
    </w:p>
    <w:p w:rsidR="009E5E48" w:rsidRPr="00EA07E9" w:rsidRDefault="009E5E48" w:rsidP="00116F6B">
      <w:pPr>
        <w:pStyle w:val="Prrafodelista"/>
        <w:tabs>
          <w:tab w:val="left" w:pos="0"/>
          <w:tab w:val="left" w:pos="284"/>
          <w:tab w:val="left" w:pos="709"/>
        </w:tabs>
        <w:ind w:left="0"/>
        <w:jc w:val="both"/>
        <w:rPr>
          <w:rFonts w:ascii="Tahoma" w:hAnsi="Tahoma" w:cs="Tahoma"/>
          <w:bCs/>
          <w:sz w:val="18"/>
          <w:szCs w:val="18"/>
        </w:rPr>
      </w:pPr>
      <w:r w:rsidRPr="00EA07E9">
        <w:rPr>
          <w:rFonts w:ascii="Tahoma" w:hAnsi="Tahoma" w:cs="Tahoma"/>
          <w:sz w:val="18"/>
          <w:szCs w:val="18"/>
          <w:lang w:val="es-MX"/>
        </w:rPr>
        <w:t xml:space="preserve">Por lo anterior fue trasladado al Clínica Integral San Juan Bautista de San Juan del Cesar, donde le diagnosticaron </w:t>
      </w:r>
      <w:r w:rsidRPr="00EA07E9">
        <w:rPr>
          <w:rFonts w:ascii="Tahoma" w:hAnsi="Tahoma" w:cs="Tahoma"/>
          <w:b/>
          <w:i/>
          <w:sz w:val="18"/>
          <w:szCs w:val="18"/>
          <w:lang w:val="es-MX"/>
        </w:rPr>
        <w:t>fractura luxación carpo metacarpiana del segundo dedo, mano izquierda, lesión de extensores y flexores del segundo dedo mano izquierda, perdida de continuidad ósea e incongruencia articular carpo metacarpiana del segundo dedo mano izquierda, sangrado moderado, llenado capilar presente</w:t>
      </w:r>
      <w:r w:rsidR="002C5F1E" w:rsidRPr="00EA07E9">
        <w:rPr>
          <w:rStyle w:val="Refdenotaalpie"/>
          <w:rFonts w:ascii="Tahoma" w:hAnsi="Tahoma"/>
          <w:b/>
          <w:i/>
          <w:sz w:val="18"/>
          <w:szCs w:val="18"/>
          <w:lang w:val="es-MX"/>
        </w:rPr>
        <w:footnoteReference w:id="2"/>
      </w:r>
      <w:r w:rsidRPr="00EA07E9">
        <w:rPr>
          <w:rFonts w:ascii="Tahoma" w:hAnsi="Tahoma" w:cs="Tahoma"/>
          <w:sz w:val="18"/>
          <w:szCs w:val="18"/>
          <w:lang w:val="es-MX"/>
        </w:rPr>
        <w:t xml:space="preserve">. </w:t>
      </w:r>
    </w:p>
    <w:p w:rsidR="009E5E48" w:rsidRPr="00EA07E9" w:rsidRDefault="009E5E48" w:rsidP="00116F6B">
      <w:pPr>
        <w:pStyle w:val="Prrafodelista"/>
        <w:rPr>
          <w:rStyle w:val="Textoennegrita"/>
          <w:rFonts w:ascii="Tahoma" w:hAnsi="Tahoma" w:cs="Tahoma"/>
          <w:b w:val="0"/>
          <w:sz w:val="18"/>
          <w:szCs w:val="18"/>
        </w:rPr>
      </w:pPr>
    </w:p>
    <w:p w:rsidR="00BC50FE" w:rsidRPr="00EA07E9" w:rsidRDefault="009E5E48" w:rsidP="00116F6B">
      <w:pPr>
        <w:pStyle w:val="Prrafodelista"/>
        <w:numPr>
          <w:ilvl w:val="3"/>
          <w:numId w:val="2"/>
        </w:numPr>
        <w:tabs>
          <w:tab w:val="left" w:pos="0"/>
          <w:tab w:val="left" w:pos="284"/>
          <w:tab w:val="left" w:pos="709"/>
        </w:tabs>
        <w:ind w:left="0" w:firstLine="0"/>
        <w:jc w:val="both"/>
        <w:rPr>
          <w:rStyle w:val="Textoennegrita"/>
          <w:rFonts w:ascii="Tahoma" w:hAnsi="Tahoma" w:cs="Tahoma"/>
          <w:b w:val="0"/>
          <w:sz w:val="18"/>
          <w:szCs w:val="18"/>
        </w:rPr>
      </w:pPr>
      <w:r w:rsidRPr="00EA07E9">
        <w:rPr>
          <w:rStyle w:val="Textoennegrita"/>
          <w:rFonts w:ascii="Tahoma" w:hAnsi="Tahoma" w:cs="Tahoma"/>
          <w:b w:val="0"/>
          <w:sz w:val="18"/>
          <w:szCs w:val="18"/>
        </w:rPr>
        <w:t xml:space="preserve">El soldado </w:t>
      </w:r>
      <w:r w:rsidRPr="00EA07E9">
        <w:rPr>
          <w:rFonts w:ascii="Tahoma" w:hAnsi="Tahoma" w:cs="Tahoma"/>
          <w:b/>
          <w:sz w:val="18"/>
          <w:szCs w:val="18"/>
          <w:lang w:val="es-MX"/>
        </w:rPr>
        <w:t>OROZCO MORALES</w:t>
      </w:r>
      <w:r w:rsidRPr="00EA07E9">
        <w:rPr>
          <w:rStyle w:val="Textoennegrita"/>
          <w:rFonts w:ascii="Tahoma" w:hAnsi="Tahoma" w:cs="Tahoma"/>
          <w:b w:val="0"/>
          <w:sz w:val="18"/>
          <w:szCs w:val="18"/>
        </w:rPr>
        <w:t xml:space="preserve"> fue atendido en la </w:t>
      </w:r>
      <w:r w:rsidRPr="00EA07E9">
        <w:rPr>
          <w:rFonts w:ascii="Tahoma" w:hAnsi="Tahoma" w:cs="Tahoma"/>
          <w:b/>
          <w:sz w:val="18"/>
          <w:szCs w:val="18"/>
          <w:lang w:val="es-MX"/>
        </w:rPr>
        <w:t>Clínica Integral San Juan Bautista</w:t>
      </w:r>
      <w:r w:rsidRPr="00EA07E9">
        <w:rPr>
          <w:rStyle w:val="Textoennegrita"/>
          <w:rFonts w:ascii="Tahoma" w:hAnsi="Tahoma" w:cs="Tahoma"/>
          <w:b w:val="0"/>
          <w:sz w:val="18"/>
          <w:szCs w:val="18"/>
        </w:rPr>
        <w:t xml:space="preserve"> en donde le realizaron procedimiento lavado, Reducción Abierta Fijación Interna y procedimiento de osteosíntesis</w:t>
      </w:r>
      <w:r w:rsidR="00BC50FE" w:rsidRPr="00EA07E9">
        <w:rPr>
          <w:rStyle w:val="Textoennegrita"/>
          <w:rFonts w:ascii="Tahoma" w:hAnsi="Tahoma" w:cs="Tahoma"/>
          <w:b w:val="0"/>
          <w:sz w:val="18"/>
          <w:szCs w:val="18"/>
        </w:rPr>
        <w:t xml:space="preserve">. </w:t>
      </w:r>
    </w:p>
    <w:p w:rsidR="00BC50FE" w:rsidRPr="00EA07E9" w:rsidRDefault="00BC50FE" w:rsidP="00116F6B">
      <w:pPr>
        <w:pStyle w:val="Prrafodelista"/>
        <w:tabs>
          <w:tab w:val="left" w:pos="0"/>
          <w:tab w:val="left" w:pos="284"/>
          <w:tab w:val="left" w:pos="709"/>
        </w:tabs>
        <w:ind w:left="0"/>
        <w:jc w:val="both"/>
        <w:rPr>
          <w:rStyle w:val="Textoennegrita"/>
          <w:rFonts w:ascii="Tahoma" w:hAnsi="Tahoma" w:cs="Tahoma"/>
          <w:b w:val="0"/>
          <w:sz w:val="18"/>
          <w:szCs w:val="18"/>
        </w:rPr>
      </w:pPr>
    </w:p>
    <w:p w:rsidR="00BC50FE" w:rsidRPr="00EA07E9" w:rsidRDefault="00BC50FE" w:rsidP="00116F6B">
      <w:pPr>
        <w:pStyle w:val="Prrafodelista"/>
        <w:numPr>
          <w:ilvl w:val="3"/>
          <w:numId w:val="2"/>
        </w:numPr>
        <w:tabs>
          <w:tab w:val="left" w:pos="0"/>
          <w:tab w:val="left" w:pos="284"/>
          <w:tab w:val="left" w:pos="709"/>
        </w:tabs>
        <w:ind w:left="0" w:firstLine="0"/>
        <w:jc w:val="both"/>
        <w:rPr>
          <w:rFonts w:ascii="Tahoma" w:hAnsi="Tahoma" w:cs="Tahoma"/>
          <w:bCs/>
          <w:sz w:val="18"/>
          <w:szCs w:val="18"/>
        </w:rPr>
      </w:pPr>
      <w:r w:rsidRPr="00EA07E9">
        <w:rPr>
          <w:rFonts w:ascii="Tahoma" w:hAnsi="Tahoma" w:cs="Tahoma"/>
          <w:sz w:val="18"/>
          <w:szCs w:val="18"/>
          <w:lang w:val="es-MX"/>
        </w:rPr>
        <w:t>La Dirección de Sanidad del  Ejército Nacional, le realizó Junta Médica Laboral en cuya acta de noviembre 25 de 2016 le dictaminó una incapacidad permanente parcial, no apto para actividad militar con disminución de la capacidad laboral del diez por ciento (29.10%).</w:t>
      </w:r>
    </w:p>
    <w:p w:rsidR="00BC50FE" w:rsidRPr="00EA07E9" w:rsidRDefault="00BC50FE" w:rsidP="00116F6B">
      <w:pPr>
        <w:pStyle w:val="NormalWeb"/>
        <w:rPr>
          <w:rFonts w:ascii="Tahoma" w:hAnsi="Tahoma" w:cs="Tahoma"/>
          <w:sz w:val="18"/>
          <w:szCs w:val="18"/>
          <w:lang w:val="es-MX"/>
        </w:rPr>
      </w:pPr>
    </w:p>
    <w:p w:rsidR="00BC50FE" w:rsidRPr="00EA07E9" w:rsidRDefault="00BC50FE" w:rsidP="00116F6B">
      <w:pPr>
        <w:pStyle w:val="Prrafodelista"/>
        <w:tabs>
          <w:tab w:val="left" w:pos="0"/>
          <w:tab w:val="left" w:pos="284"/>
          <w:tab w:val="left" w:pos="709"/>
        </w:tabs>
        <w:ind w:left="0"/>
        <w:jc w:val="both"/>
        <w:rPr>
          <w:rFonts w:ascii="Tahoma" w:hAnsi="Tahoma" w:cs="Tahoma"/>
          <w:bCs/>
          <w:sz w:val="18"/>
          <w:szCs w:val="18"/>
        </w:rPr>
      </w:pPr>
      <w:r w:rsidRPr="00EA07E9">
        <w:rPr>
          <w:rFonts w:ascii="Tahoma" w:hAnsi="Tahoma" w:cs="Tahoma"/>
          <w:sz w:val="18"/>
          <w:szCs w:val="18"/>
          <w:lang w:val="es-MX"/>
        </w:rPr>
        <w:t xml:space="preserve">En la conclusión impresa en el acta se observa como secuela de la lesión, </w:t>
      </w:r>
      <w:r w:rsidRPr="00EA07E9">
        <w:rPr>
          <w:rFonts w:ascii="Tahoma" w:hAnsi="Tahoma" w:cs="Tahoma"/>
          <w:b/>
          <w:i/>
          <w:sz w:val="18"/>
          <w:szCs w:val="18"/>
          <w:lang w:val="es-MX"/>
        </w:rPr>
        <w:t>“Cicatriz palmar, orificio de entrada con defecto estético – Hipostesia 1º y 2º dedo con atrofia de primer espacio – anquilosis de 2º dedo”</w:t>
      </w:r>
      <w:r w:rsidRPr="00EA07E9">
        <w:rPr>
          <w:rFonts w:ascii="Tahoma" w:hAnsi="Tahoma" w:cs="Tahoma"/>
          <w:sz w:val="18"/>
          <w:szCs w:val="18"/>
          <w:lang w:val="es-MX"/>
        </w:rPr>
        <w:t xml:space="preserve">. </w:t>
      </w:r>
      <w:r w:rsidRPr="00EA07E9">
        <w:rPr>
          <w:rStyle w:val="Textoennegrita"/>
          <w:rFonts w:ascii="Tahoma" w:hAnsi="Tahoma" w:cs="Tahoma"/>
          <w:sz w:val="18"/>
          <w:szCs w:val="18"/>
        </w:rPr>
        <w:t>(Hecho visible en acta de junta médica No. 91808)</w:t>
      </w:r>
    </w:p>
    <w:p w:rsidR="00E74678" w:rsidRPr="00EA07E9" w:rsidRDefault="00E74678" w:rsidP="00116F6B">
      <w:pPr>
        <w:pStyle w:val="Prrafodelista"/>
        <w:tabs>
          <w:tab w:val="left" w:pos="0"/>
        </w:tabs>
        <w:ind w:left="0"/>
        <w:jc w:val="both"/>
        <w:rPr>
          <w:rFonts w:ascii="Tahoma" w:hAnsi="Tahoma" w:cs="Tahoma"/>
          <w:bCs/>
          <w:i/>
          <w:sz w:val="18"/>
          <w:szCs w:val="18"/>
        </w:rPr>
      </w:pPr>
    </w:p>
    <w:p w:rsidR="00E74678" w:rsidRPr="00EA07E9" w:rsidRDefault="00E74678" w:rsidP="00116F6B">
      <w:pPr>
        <w:pStyle w:val="Prrafodelista"/>
        <w:numPr>
          <w:ilvl w:val="1"/>
          <w:numId w:val="2"/>
        </w:numPr>
        <w:tabs>
          <w:tab w:val="left" w:pos="567"/>
        </w:tabs>
        <w:ind w:left="0" w:firstLine="0"/>
        <w:jc w:val="both"/>
        <w:rPr>
          <w:rFonts w:ascii="Tahoma" w:hAnsi="Tahoma" w:cs="Tahoma"/>
          <w:b/>
          <w:sz w:val="18"/>
          <w:szCs w:val="18"/>
        </w:rPr>
      </w:pPr>
      <w:r w:rsidRPr="00EA07E9">
        <w:rPr>
          <w:rFonts w:ascii="Tahoma" w:hAnsi="Tahoma" w:cs="Tahoma"/>
          <w:b/>
          <w:sz w:val="18"/>
          <w:szCs w:val="18"/>
        </w:rPr>
        <w:t xml:space="preserve">La CONTESTACIÓN DE LA DEMANDA: </w:t>
      </w:r>
      <w:r w:rsidRPr="00EA07E9">
        <w:rPr>
          <w:rFonts w:ascii="Tahoma" w:hAnsi="Tahoma" w:cs="Tahoma"/>
          <w:sz w:val="18"/>
          <w:szCs w:val="18"/>
        </w:rPr>
        <w:t xml:space="preserve"> </w:t>
      </w:r>
      <w:r w:rsidR="00145C98" w:rsidRPr="00EA07E9">
        <w:rPr>
          <w:rFonts w:ascii="Tahoma" w:hAnsi="Tahoma" w:cs="Tahoma"/>
          <w:sz w:val="18"/>
          <w:szCs w:val="18"/>
        </w:rPr>
        <w:t xml:space="preserve">LA NACION – MINISERIO DE DEFENSA- EJERCITO NACIONAL manifestó: </w:t>
      </w:r>
    </w:p>
    <w:p w:rsidR="00E74678" w:rsidRPr="00EA07E9" w:rsidRDefault="00E74678" w:rsidP="00116F6B">
      <w:pPr>
        <w:pStyle w:val="Prrafodelista"/>
        <w:tabs>
          <w:tab w:val="left" w:pos="567"/>
        </w:tabs>
        <w:ind w:left="0"/>
        <w:jc w:val="both"/>
        <w:rPr>
          <w:rFonts w:ascii="Tahoma" w:hAnsi="Tahoma" w:cs="Tahoma"/>
          <w:sz w:val="18"/>
          <w:szCs w:val="18"/>
        </w:rPr>
      </w:pPr>
    </w:p>
    <w:p w:rsidR="00173D38" w:rsidRPr="00343CE0" w:rsidRDefault="00343CE0" w:rsidP="00116F6B">
      <w:pPr>
        <w:pStyle w:val="Style12"/>
        <w:widowControl/>
        <w:spacing w:line="240" w:lineRule="auto"/>
        <w:rPr>
          <w:rFonts w:ascii="Gill Sans MT" w:hAnsi="Gill Sans MT" w:cs="Tahoma"/>
          <w:i/>
          <w:sz w:val="18"/>
          <w:szCs w:val="18"/>
          <w:lang w:val="es-ES_tradnl" w:eastAsia="es-ES_tradnl"/>
        </w:rPr>
      </w:pPr>
      <w:r w:rsidRPr="00343CE0">
        <w:rPr>
          <w:rStyle w:val="FontStyle35"/>
          <w:rFonts w:ascii="Gill Sans MT" w:hAnsi="Gill Sans MT" w:cs="Tahoma"/>
          <w:i/>
          <w:sz w:val="18"/>
          <w:szCs w:val="18"/>
          <w:lang w:val="es-ES_tradnl" w:eastAsia="es-ES_tradnl"/>
        </w:rPr>
        <w:t>“</w:t>
      </w:r>
      <w:r w:rsidR="00145C98" w:rsidRPr="00343CE0">
        <w:rPr>
          <w:rStyle w:val="FontStyle35"/>
          <w:rFonts w:ascii="Gill Sans MT" w:hAnsi="Gill Sans MT" w:cs="Tahoma"/>
          <w:i/>
          <w:sz w:val="18"/>
          <w:szCs w:val="18"/>
          <w:lang w:val="es-ES_tradnl" w:eastAsia="es-ES_tradnl"/>
        </w:rPr>
        <w:t xml:space="preserve">(…) </w:t>
      </w:r>
      <w:r w:rsidR="00173D38" w:rsidRPr="00343CE0">
        <w:rPr>
          <w:rStyle w:val="FontStyle35"/>
          <w:rFonts w:ascii="Gill Sans MT" w:hAnsi="Gill Sans MT" w:cs="Tahoma"/>
          <w:i/>
          <w:sz w:val="18"/>
          <w:szCs w:val="18"/>
          <w:lang w:val="es-ES_tradnl" w:eastAsia="es-ES_tradnl"/>
        </w:rPr>
        <w:t>Me permito presentar oposición a todas y cada una de las pretensiones de la demanda por las siguientes razones:</w:t>
      </w:r>
    </w:p>
    <w:p w:rsidR="00145C98" w:rsidRPr="00343CE0" w:rsidRDefault="00145C98" w:rsidP="00116F6B">
      <w:pPr>
        <w:pStyle w:val="Style12"/>
        <w:widowControl/>
        <w:spacing w:line="240" w:lineRule="auto"/>
        <w:rPr>
          <w:rStyle w:val="FontStyle35"/>
          <w:rFonts w:ascii="Gill Sans MT" w:hAnsi="Gill Sans MT" w:cs="Tahoma"/>
          <w:i/>
          <w:sz w:val="18"/>
          <w:szCs w:val="18"/>
          <w:lang w:val="es-ES_tradnl" w:eastAsia="es-ES_tradnl"/>
        </w:rPr>
      </w:pPr>
    </w:p>
    <w:p w:rsidR="00173D38" w:rsidRPr="00343CE0" w:rsidRDefault="00173D38" w:rsidP="00116F6B">
      <w:pPr>
        <w:pStyle w:val="Style12"/>
        <w:widowControl/>
        <w:spacing w:line="240" w:lineRule="auto"/>
        <w:rPr>
          <w:rStyle w:val="FontStyle39"/>
          <w:rFonts w:ascii="Gill Sans MT" w:hAnsi="Gill Sans MT" w:cs="Tahoma"/>
          <w:i/>
          <w:sz w:val="18"/>
          <w:szCs w:val="18"/>
          <w:lang w:val="es-ES_tradnl" w:eastAsia="es-ES_tradnl"/>
        </w:rPr>
      </w:pPr>
      <w:r w:rsidRPr="00343CE0">
        <w:rPr>
          <w:rStyle w:val="FontStyle35"/>
          <w:rFonts w:ascii="Gill Sans MT" w:hAnsi="Gill Sans MT" w:cs="Tahoma"/>
          <w:i/>
          <w:sz w:val="18"/>
          <w:szCs w:val="18"/>
          <w:lang w:val="es-ES_tradnl" w:eastAsia="es-ES_tradnl"/>
        </w:rPr>
        <w:t xml:space="preserve">Me opongo categóricamente a esta por falta de los requisitos legales y probatorios que permitan establecer la responsabilidad del Estado de conformidad con los parámetros jurisprudenciales, constitucionales legales y probatorios, pues en el presente asunto se observa que la lesión que sufrió el actor el día 26 de noviembre de 2015 obedeció a </w:t>
      </w:r>
      <w:r w:rsidRPr="00343CE0">
        <w:rPr>
          <w:rStyle w:val="FontStyle39"/>
          <w:rFonts w:ascii="Gill Sans MT" w:hAnsi="Gill Sans MT" w:cs="Tahoma"/>
          <w:i/>
          <w:sz w:val="18"/>
          <w:szCs w:val="18"/>
          <w:lang w:val="es-ES_tradnl" w:eastAsia="es-ES_tradnl"/>
        </w:rPr>
        <w:t>CULPA EXCLUSIVA DE LA VICTIMA.</w:t>
      </w:r>
    </w:p>
    <w:p w:rsidR="00145C98" w:rsidRPr="00343CE0" w:rsidRDefault="00145C98" w:rsidP="00116F6B">
      <w:pPr>
        <w:pStyle w:val="Style12"/>
        <w:widowControl/>
        <w:spacing w:line="240" w:lineRule="auto"/>
        <w:rPr>
          <w:rFonts w:ascii="Gill Sans MT" w:hAnsi="Gill Sans MT" w:cs="Tahoma"/>
          <w:b/>
          <w:bCs/>
          <w:i/>
          <w:sz w:val="18"/>
          <w:szCs w:val="18"/>
          <w:lang w:val="es-ES_tradnl" w:eastAsia="es-ES_tradnl"/>
        </w:rPr>
      </w:pPr>
    </w:p>
    <w:p w:rsidR="00E74678" w:rsidRPr="00343CE0" w:rsidRDefault="00173D38" w:rsidP="00116F6B">
      <w:pPr>
        <w:pStyle w:val="Style12"/>
        <w:widowControl/>
        <w:spacing w:line="240" w:lineRule="auto"/>
        <w:rPr>
          <w:rFonts w:ascii="Gill Sans MT" w:hAnsi="Gill Sans MT" w:cs="Tahoma"/>
          <w:i/>
          <w:sz w:val="18"/>
          <w:szCs w:val="18"/>
          <w:lang w:val="es-ES_tradnl" w:eastAsia="es-ES_tradnl"/>
        </w:rPr>
      </w:pPr>
      <w:r w:rsidRPr="00343CE0">
        <w:rPr>
          <w:rStyle w:val="FontStyle35"/>
          <w:rFonts w:ascii="Gill Sans MT" w:hAnsi="Gill Sans MT" w:cs="Tahoma"/>
          <w:i/>
          <w:sz w:val="18"/>
          <w:szCs w:val="18"/>
          <w:lang w:val="es-ES_tradnl" w:eastAsia="es-ES_tradnl"/>
        </w:rPr>
        <w:t>De otro lado, pensar que el servicio militar en sí mismo causa daño a las personas, es un asunto que debe des</w:t>
      </w:r>
      <w:r w:rsidR="002C5F1E" w:rsidRPr="00343CE0">
        <w:rPr>
          <w:rStyle w:val="FontStyle35"/>
          <w:rFonts w:ascii="Gill Sans MT" w:hAnsi="Gill Sans MT" w:cs="Tahoma"/>
          <w:i/>
          <w:sz w:val="18"/>
          <w:szCs w:val="18"/>
          <w:lang w:val="es-ES_tradnl" w:eastAsia="es-ES_tradnl"/>
        </w:rPr>
        <w:t>estimarse por completo</w:t>
      </w:r>
      <w:r w:rsidRPr="00343CE0">
        <w:rPr>
          <w:rStyle w:val="FontStyle35"/>
          <w:rFonts w:ascii="Gill Sans MT" w:hAnsi="Gill Sans MT" w:cs="Tahoma"/>
          <w:i/>
          <w:sz w:val="18"/>
          <w:szCs w:val="18"/>
          <w:lang w:val="es-ES_tradnl" w:eastAsia="es-ES_tradnl"/>
        </w:rPr>
        <w:t>.</w:t>
      </w:r>
      <w:r w:rsidRPr="00343CE0">
        <w:rPr>
          <w:rFonts w:ascii="Gill Sans MT" w:hAnsi="Gill Sans MT" w:cs="Tahoma"/>
          <w:i/>
          <w:sz w:val="18"/>
          <w:szCs w:val="18"/>
        </w:rPr>
        <w:t xml:space="preserve"> </w:t>
      </w:r>
      <w:r w:rsidR="00E74678" w:rsidRPr="00343CE0">
        <w:rPr>
          <w:rFonts w:ascii="Gill Sans MT" w:hAnsi="Gill Sans MT" w:cs="Tahoma"/>
          <w:i/>
          <w:sz w:val="18"/>
          <w:szCs w:val="18"/>
        </w:rPr>
        <w:t>(…)”</w:t>
      </w:r>
    </w:p>
    <w:p w:rsidR="00E74678" w:rsidRPr="00EA07E9" w:rsidRDefault="00E74678" w:rsidP="00116F6B">
      <w:pPr>
        <w:pStyle w:val="Prrafodelista"/>
        <w:tabs>
          <w:tab w:val="left" w:pos="567"/>
        </w:tabs>
        <w:ind w:left="0"/>
        <w:jc w:val="both"/>
        <w:rPr>
          <w:rFonts w:ascii="Tahoma" w:hAnsi="Tahoma" w:cs="Tahoma"/>
          <w:b/>
          <w:sz w:val="18"/>
          <w:szCs w:val="18"/>
        </w:rPr>
      </w:pPr>
      <w:r w:rsidRPr="00EA07E9">
        <w:rPr>
          <w:rFonts w:ascii="Tahoma" w:hAnsi="Tahoma" w:cs="Tahoma"/>
          <w:b/>
          <w:sz w:val="18"/>
          <w:szCs w:val="18"/>
        </w:rPr>
        <w:fldChar w:fldCharType="begin"/>
      </w:r>
      <w:r w:rsidRPr="00EA07E9">
        <w:rPr>
          <w:rFonts w:ascii="Tahoma" w:hAnsi="Tahoma" w:cs="Tahoma"/>
          <w:b/>
          <w:sz w:val="18"/>
          <w:szCs w:val="18"/>
        </w:rPr>
        <w:instrText xml:space="preserve"> MERGEFIELD "TERCERO_VINCULADO" </w:instrText>
      </w:r>
      <w:r w:rsidRPr="00EA07E9">
        <w:rPr>
          <w:rFonts w:ascii="Tahoma" w:hAnsi="Tahoma" w:cs="Tahoma"/>
          <w:b/>
          <w:sz w:val="18"/>
          <w:szCs w:val="18"/>
        </w:rPr>
        <w:fldChar w:fldCharType="end"/>
      </w:r>
    </w:p>
    <w:p w:rsidR="00E74678" w:rsidRPr="00EA07E9" w:rsidRDefault="00E74678" w:rsidP="00116F6B">
      <w:pPr>
        <w:spacing w:after="0" w:line="240" w:lineRule="auto"/>
        <w:jc w:val="both"/>
        <w:rPr>
          <w:rFonts w:ascii="Tahoma" w:hAnsi="Tahoma" w:cs="Tahoma"/>
          <w:sz w:val="18"/>
          <w:szCs w:val="18"/>
        </w:rPr>
      </w:pPr>
      <w:r w:rsidRPr="00EA07E9">
        <w:rPr>
          <w:rFonts w:ascii="Tahoma" w:hAnsi="Tahoma" w:cs="Tahoma"/>
          <w:sz w:val="18"/>
          <w:szCs w:val="18"/>
        </w:rPr>
        <w:t xml:space="preserve">Propuso como </w:t>
      </w:r>
      <w:r w:rsidRPr="00EA07E9">
        <w:rPr>
          <w:rFonts w:ascii="Tahoma" w:hAnsi="Tahoma" w:cs="Tahoma"/>
          <w:b/>
          <w:sz w:val="18"/>
          <w:szCs w:val="18"/>
        </w:rPr>
        <w:t>excepciones</w:t>
      </w:r>
      <w:r w:rsidRPr="00EA07E9">
        <w:rPr>
          <w:rFonts w:ascii="Tahoma" w:hAnsi="Tahoma" w:cs="Tahoma"/>
          <w:sz w:val="18"/>
          <w:szCs w:val="18"/>
        </w:rPr>
        <w:t xml:space="preserve"> las siguientes:</w:t>
      </w:r>
    </w:p>
    <w:p w:rsidR="00145C98" w:rsidRPr="00EA07E9" w:rsidRDefault="00145C98" w:rsidP="00116F6B">
      <w:pPr>
        <w:spacing w:after="0" w:line="240" w:lineRule="auto"/>
        <w:jc w:val="both"/>
        <w:rPr>
          <w:rFonts w:ascii="Tahoma" w:hAnsi="Tahoma" w:cs="Tahoma"/>
          <w:sz w:val="18"/>
          <w:szCs w:val="18"/>
        </w:rPr>
      </w:pPr>
    </w:p>
    <w:tbl>
      <w:tblPr>
        <w:tblStyle w:val="Tablaconcuadrcula"/>
        <w:tblW w:w="9276" w:type="dxa"/>
        <w:tblLayout w:type="fixed"/>
        <w:tblLook w:val="04A0" w:firstRow="1" w:lastRow="0" w:firstColumn="1" w:lastColumn="0" w:noHBand="0" w:noVBand="1"/>
      </w:tblPr>
      <w:tblGrid>
        <w:gridCol w:w="1526"/>
        <w:gridCol w:w="7750"/>
      </w:tblGrid>
      <w:tr w:rsidR="003F2720" w:rsidRPr="00343CE0" w:rsidTr="005C377D">
        <w:trPr>
          <w:trHeight w:val="253"/>
        </w:trPr>
        <w:tc>
          <w:tcPr>
            <w:tcW w:w="1526" w:type="dxa"/>
          </w:tcPr>
          <w:p w:rsidR="003F2720" w:rsidRPr="00343CE0" w:rsidRDefault="003F2720" w:rsidP="002D2BB9">
            <w:pPr>
              <w:rPr>
                <w:rFonts w:ascii="Gill Sans MT" w:hAnsi="Gill Sans MT" w:cs="Tahoma"/>
                <w:b/>
                <w:i/>
                <w:sz w:val="18"/>
                <w:szCs w:val="18"/>
              </w:rPr>
            </w:pPr>
            <w:r w:rsidRPr="00343CE0">
              <w:rPr>
                <w:rFonts w:ascii="Gill Sans MT" w:hAnsi="Gill Sans MT" w:cs="Tahoma"/>
                <w:b/>
                <w:i/>
                <w:sz w:val="18"/>
                <w:szCs w:val="18"/>
              </w:rPr>
              <w:t>DAÑO NO IMPUTABLE AL ESTADO</w:t>
            </w:r>
          </w:p>
        </w:tc>
        <w:tc>
          <w:tcPr>
            <w:tcW w:w="7750" w:type="dxa"/>
          </w:tcPr>
          <w:p w:rsidR="003F2720" w:rsidRPr="00343CE0" w:rsidRDefault="003F2720" w:rsidP="00116F6B">
            <w:pPr>
              <w:pStyle w:val="Style12"/>
              <w:widowControl/>
              <w:spacing w:line="240" w:lineRule="auto"/>
              <w:rPr>
                <w:rStyle w:val="FontStyle35"/>
                <w:rFonts w:ascii="Gill Sans MT" w:hAnsi="Gill Sans MT" w:cs="Tahoma"/>
                <w:i/>
                <w:sz w:val="18"/>
                <w:szCs w:val="18"/>
                <w:lang w:val="es-ES_tradnl" w:eastAsia="es-ES_tradnl"/>
              </w:rPr>
            </w:pPr>
            <w:r w:rsidRPr="00343CE0">
              <w:rPr>
                <w:rStyle w:val="FontStyle35"/>
                <w:rFonts w:ascii="Gill Sans MT" w:hAnsi="Gill Sans MT" w:cs="Tahoma"/>
                <w:i/>
                <w:sz w:val="18"/>
                <w:szCs w:val="18"/>
                <w:lang w:val="es-ES_tradnl" w:eastAsia="es-ES_tradnl"/>
              </w:rPr>
              <w:t>De acuerdo al ordenamiento jurídico vigente, y con el fin de que se declare la responsabilidad de la administración pública, se hace imperioso verificar la configuración de los dos elementos o presupuestos de la misma, según la disposición constitucional que consagra la institución jurídica, esto es, el artículo 90 de la Constitución Política de Colombia, en consecuencia, es necesario que esté demostrado el daño antijurídico, así como su imputación táctica y jurídica a la administración pública.</w:t>
            </w:r>
          </w:p>
          <w:p w:rsidR="003F2720" w:rsidRPr="00343CE0" w:rsidRDefault="003F2720" w:rsidP="00116F6B">
            <w:pPr>
              <w:widowControl w:val="0"/>
              <w:autoSpaceDE w:val="0"/>
              <w:autoSpaceDN w:val="0"/>
              <w:adjustRightInd w:val="0"/>
              <w:rPr>
                <w:rFonts w:ascii="Gill Sans MT" w:eastAsia="Times New Roman" w:hAnsi="Gill Sans MT" w:cs="Tahoma"/>
                <w:i/>
                <w:sz w:val="18"/>
                <w:szCs w:val="18"/>
                <w:lang w:eastAsia="es-CO"/>
              </w:rPr>
            </w:pPr>
            <w:r w:rsidRPr="00343CE0">
              <w:rPr>
                <w:rFonts w:ascii="Gill Sans MT" w:eastAsia="Times New Roman" w:hAnsi="Gill Sans MT" w:cs="Tahoma"/>
                <w:i/>
                <w:sz w:val="18"/>
                <w:szCs w:val="18"/>
                <w:lang w:eastAsia="es-CO"/>
              </w:rPr>
              <w:t xml:space="preserve"> </w:t>
            </w:r>
          </w:p>
          <w:p w:rsidR="003F2720" w:rsidRPr="00343CE0" w:rsidRDefault="003F2720" w:rsidP="00116F6B">
            <w:pPr>
              <w:widowControl w:val="0"/>
              <w:autoSpaceDE w:val="0"/>
              <w:autoSpaceDN w:val="0"/>
              <w:adjustRightInd w:val="0"/>
              <w:rPr>
                <w:rStyle w:val="FontStyle35"/>
                <w:rFonts w:ascii="Gill Sans MT" w:hAnsi="Gill Sans MT" w:cs="Tahoma"/>
                <w:i/>
                <w:sz w:val="18"/>
                <w:szCs w:val="18"/>
                <w:lang w:val="es-ES_tradnl" w:eastAsia="es-ES_tradnl"/>
              </w:rPr>
            </w:pPr>
            <w:r w:rsidRPr="00343CE0">
              <w:rPr>
                <w:rStyle w:val="FontStyle35"/>
                <w:rFonts w:ascii="Gill Sans MT" w:hAnsi="Gill Sans MT" w:cs="Tahoma"/>
                <w:i/>
                <w:sz w:val="18"/>
                <w:szCs w:val="18"/>
                <w:lang w:val="es-ES_tradnl" w:eastAsia="es-ES_tradnl"/>
              </w:rPr>
              <w:t>Por lo anterior, además de constatarse en un primer momento la antijuridicidad del daño, el operador jurídico debe elaborar un "juicio de imputabilidad" que le permita encontrar un título jurídico diferente de la simple causalidad material que justifique la decisión a tomar. Ahora bien, dentro del nuevo modelo en que se desarrolla la responsabilidad patrimonial del Estado, se parte de un concepto objetivo de acción y, por ende, la atribución táctica de la misma ostenta igual naturaleza (imputación objetiva)</w:t>
            </w:r>
          </w:p>
          <w:p w:rsidR="003F2720" w:rsidRPr="00343CE0" w:rsidRDefault="003F2720" w:rsidP="00116F6B">
            <w:pPr>
              <w:widowControl w:val="0"/>
              <w:autoSpaceDE w:val="0"/>
              <w:autoSpaceDN w:val="0"/>
              <w:adjustRightInd w:val="0"/>
              <w:rPr>
                <w:rStyle w:val="FontStyle35"/>
                <w:rFonts w:ascii="Gill Sans MT" w:hAnsi="Gill Sans MT" w:cs="Tahoma"/>
                <w:i/>
                <w:sz w:val="18"/>
                <w:szCs w:val="18"/>
                <w:lang w:val="es-ES_tradnl" w:eastAsia="es-ES_tradnl"/>
              </w:rPr>
            </w:pPr>
          </w:p>
          <w:p w:rsidR="003F2720" w:rsidRPr="00343CE0" w:rsidRDefault="003F2720" w:rsidP="002C5F1E">
            <w:pPr>
              <w:pStyle w:val="Style12"/>
              <w:widowControl/>
              <w:spacing w:line="240" w:lineRule="auto"/>
              <w:rPr>
                <w:rStyle w:val="FontStyle40"/>
                <w:rFonts w:ascii="Gill Sans MT" w:hAnsi="Gill Sans MT" w:cs="Tahoma"/>
                <w:sz w:val="18"/>
                <w:szCs w:val="18"/>
                <w:lang w:val="es-ES_tradnl" w:eastAsia="es-ES_tradnl"/>
              </w:rPr>
            </w:pPr>
            <w:r w:rsidRPr="00343CE0">
              <w:rPr>
                <w:rStyle w:val="FontStyle35"/>
                <w:rFonts w:ascii="Gill Sans MT" w:hAnsi="Gill Sans MT" w:cs="Tahoma"/>
                <w:i/>
                <w:sz w:val="18"/>
                <w:szCs w:val="18"/>
                <w:lang w:val="es-ES_tradnl" w:eastAsia="es-ES_tradnl"/>
              </w:rPr>
              <w:t>Respecto de la imputabilidad del daño el Honorable Consejo de Estado- Sección</w:t>
            </w:r>
            <w:r w:rsidR="002C5F1E" w:rsidRPr="00343CE0">
              <w:rPr>
                <w:rStyle w:val="FontStyle35"/>
                <w:rFonts w:ascii="Gill Sans MT" w:hAnsi="Gill Sans MT" w:cs="Tahoma"/>
                <w:i/>
                <w:sz w:val="18"/>
                <w:szCs w:val="18"/>
                <w:lang w:val="es-ES_tradnl" w:eastAsia="es-ES_tradnl"/>
              </w:rPr>
              <w:t xml:space="preserve"> </w:t>
            </w:r>
            <w:r w:rsidRPr="00343CE0">
              <w:rPr>
                <w:rStyle w:val="FontStyle35"/>
                <w:rFonts w:ascii="Gill Sans MT" w:hAnsi="Gill Sans MT" w:cs="Tahoma"/>
                <w:i/>
                <w:sz w:val="18"/>
                <w:szCs w:val="18"/>
                <w:lang w:val="es-ES_tradnl" w:eastAsia="es-ES_tradnl"/>
              </w:rPr>
              <w:t xml:space="preserve">Tercera en sentencia 18 de febrero de 2010, expediente 18274, señala que </w:t>
            </w:r>
            <w:r w:rsidR="002C5F1E" w:rsidRPr="00343CE0">
              <w:rPr>
                <w:rStyle w:val="Refdenotaalpie"/>
                <w:rFonts w:ascii="Gill Sans MT" w:hAnsi="Gill Sans MT"/>
                <w:i/>
                <w:sz w:val="18"/>
                <w:szCs w:val="18"/>
                <w:lang w:val="es-ES_tradnl" w:eastAsia="es-ES_tradnl"/>
              </w:rPr>
              <w:footnoteReference w:id="3"/>
            </w:r>
            <w:r w:rsidR="002C5F1E" w:rsidRPr="00343CE0">
              <w:rPr>
                <w:rStyle w:val="FontStyle35"/>
                <w:rFonts w:ascii="Gill Sans MT" w:hAnsi="Gill Sans MT" w:cs="Tahoma"/>
                <w:i/>
                <w:sz w:val="18"/>
                <w:szCs w:val="18"/>
                <w:lang w:val="es-ES_tradnl" w:eastAsia="es-ES_tradnl"/>
              </w:rPr>
              <w:t xml:space="preserve"> </w:t>
            </w:r>
            <w:r w:rsidRPr="00343CE0">
              <w:rPr>
                <w:rStyle w:val="FontStyle35"/>
                <w:rFonts w:ascii="Gill Sans MT" w:hAnsi="Gill Sans MT" w:cs="Tahoma"/>
                <w:i/>
                <w:sz w:val="18"/>
                <w:szCs w:val="18"/>
                <w:lang w:val="es-ES_tradnl" w:eastAsia="es-ES_tradnl"/>
              </w:rPr>
              <w:t xml:space="preserve">Por otro lado, se ha pronunciado la Corte Constitucional, en sentencia SU- 1184 de 2001, donde manifiesta </w:t>
            </w:r>
            <w:r w:rsidRPr="00343CE0">
              <w:rPr>
                <w:rStyle w:val="FontStyle37"/>
                <w:rFonts w:ascii="Gill Sans MT" w:hAnsi="Gill Sans MT" w:cs="Tahoma"/>
                <w:i/>
                <w:sz w:val="18"/>
                <w:szCs w:val="18"/>
                <w:lang w:val="es-ES_tradnl" w:eastAsia="es-ES_tradnl"/>
              </w:rPr>
              <w:t xml:space="preserve">que </w:t>
            </w:r>
            <w:r w:rsidR="002C5F1E" w:rsidRPr="00343CE0">
              <w:rPr>
                <w:rStyle w:val="Refdenotaalpie"/>
                <w:rFonts w:ascii="Gill Sans MT" w:hAnsi="Gill Sans MT"/>
                <w:i/>
                <w:sz w:val="18"/>
                <w:szCs w:val="18"/>
                <w:lang w:val="es-ES_tradnl" w:eastAsia="es-ES_tradnl"/>
              </w:rPr>
              <w:footnoteReference w:id="4"/>
            </w:r>
          </w:p>
          <w:p w:rsidR="003F2720" w:rsidRPr="00343CE0" w:rsidRDefault="003F2720" w:rsidP="00116F6B">
            <w:pPr>
              <w:widowControl w:val="0"/>
              <w:autoSpaceDE w:val="0"/>
              <w:autoSpaceDN w:val="0"/>
              <w:adjustRightInd w:val="0"/>
              <w:rPr>
                <w:rFonts w:ascii="Gill Sans MT" w:eastAsia="Times New Roman" w:hAnsi="Gill Sans MT" w:cs="Tahoma"/>
                <w:i/>
                <w:sz w:val="18"/>
                <w:szCs w:val="18"/>
                <w:lang w:eastAsia="es-CO"/>
              </w:rPr>
            </w:pPr>
          </w:p>
          <w:p w:rsidR="003F2720" w:rsidRPr="00343CE0" w:rsidRDefault="003F2720" w:rsidP="00116F6B">
            <w:pPr>
              <w:pStyle w:val="Style12"/>
              <w:widowControl/>
              <w:spacing w:line="240" w:lineRule="auto"/>
              <w:rPr>
                <w:rStyle w:val="FontStyle35"/>
                <w:rFonts w:ascii="Gill Sans MT" w:hAnsi="Gill Sans MT" w:cs="Tahoma"/>
                <w:i/>
                <w:sz w:val="18"/>
                <w:szCs w:val="18"/>
                <w:lang w:val="es-ES_tradnl" w:eastAsia="es-ES_tradnl"/>
              </w:rPr>
            </w:pPr>
            <w:r w:rsidRPr="00343CE0">
              <w:rPr>
                <w:rStyle w:val="FontStyle35"/>
                <w:rFonts w:ascii="Gill Sans MT" w:hAnsi="Gill Sans MT" w:cs="Tahoma"/>
                <w:i/>
                <w:sz w:val="18"/>
                <w:szCs w:val="18"/>
                <w:lang w:val="es-ES_tradnl" w:eastAsia="es-ES_tradnl"/>
              </w:rPr>
              <w:t>En consecuencia, hasta este punto se puede inferir con certeza que está siendo desarrollada la teoría de la imputación objetiva, por parte de la jurisprudencia del Consejo de Estado, en sus presupuestos del riesgo permitido, y principio de confianza, cuando se entra a examinar si un daño es imputable o no a la administración pública, lo cual pone en evidencia la insuficiencia del dogma causal para la resolución de las controversias que se suscitan con ocasión de la responsabilidad extracontractual del Estado.</w:t>
            </w:r>
          </w:p>
          <w:p w:rsidR="003F2720" w:rsidRPr="00343CE0" w:rsidRDefault="003F2720" w:rsidP="00116F6B">
            <w:pPr>
              <w:widowControl w:val="0"/>
              <w:autoSpaceDE w:val="0"/>
              <w:autoSpaceDN w:val="0"/>
              <w:adjustRightInd w:val="0"/>
              <w:rPr>
                <w:rFonts w:ascii="Gill Sans MT" w:eastAsia="Times New Roman" w:hAnsi="Gill Sans MT" w:cs="Tahoma"/>
                <w:i/>
                <w:sz w:val="18"/>
                <w:szCs w:val="18"/>
                <w:lang w:eastAsia="es-CO"/>
              </w:rPr>
            </w:pPr>
          </w:p>
          <w:p w:rsidR="003F2720" w:rsidRPr="00343CE0" w:rsidRDefault="003F2720" w:rsidP="00116F6B">
            <w:pPr>
              <w:pStyle w:val="Style12"/>
              <w:widowControl/>
              <w:spacing w:line="240" w:lineRule="auto"/>
              <w:rPr>
                <w:rStyle w:val="FontStyle37"/>
                <w:rFonts w:ascii="Gill Sans MT" w:hAnsi="Gill Sans MT" w:cs="Tahoma"/>
                <w:i/>
                <w:sz w:val="18"/>
                <w:szCs w:val="18"/>
                <w:lang w:val="es-ES_tradnl" w:eastAsia="es-ES_tradnl"/>
              </w:rPr>
            </w:pPr>
            <w:r w:rsidRPr="00343CE0">
              <w:rPr>
                <w:rStyle w:val="FontStyle35"/>
                <w:rFonts w:ascii="Gill Sans MT" w:hAnsi="Gill Sans MT" w:cs="Tahoma"/>
                <w:i/>
                <w:sz w:val="18"/>
                <w:szCs w:val="18"/>
                <w:lang w:val="es-ES_tradnl" w:eastAsia="es-ES_tradnl"/>
              </w:rPr>
              <w:t xml:space="preserve">Así mismo, estas teorías han sido desarrolladas por diversos doctrinantes, que de suyo han aportado importantes avances a esta posición doctrinaria, entre los que se destacan aquellos de línea penalista como el profesor Gunter </w:t>
            </w:r>
            <w:proofErr w:type="spellStart"/>
            <w:r w:rsidRPr="00343CE0">
              <w:rPr>
                <w:rStyle w:val="FontStyle35"/>
                <w:rFonts w:ascii="Gill Sans MT" w:hAnsi="Gill Sans MT" w:cs="Tahoma"/>
                <w:i/>
                <w:sz w:val="18"/>
                <w:szCs w:val="18"/>
                <w:lang w:val="es-ES_tradnl" w:eastAsia="es-ES_tradnl"/>
              </w:rPr>
              <w:t>Jakobs</w:t>
            </w:r>
            <w:proofErr w:type="spellEnd"/>
            <w:r w:rsidRPr="00343CE0">
              <w:rPr>
                <w:rStyle w:val="FontStyle35"/>
                <w:rFonts w:ascii="Gill Sans MT" w:hAnsi="Gill Sans MT" w:cs="Tahoma"/>
                <w:i/>
                <w:sz w:val="18"/>
                <w:szCs w:val="18"/>
                <w:lang w:val="es-ES_tradnl" w:eastAsia="es-ES_tradnl"/>
              </w:rPr>
              <w:t xml:space="preserve">, en su obra </w:t>
            </w:r>
            <w:r w:rsidRPr="00343CE0">
              <w:rPr>
                <w:rStyle w:val="FontStyle37"/>
                <w:rFonts w:ascii="Gill Sans MT" w:hAnsi="Gill Sans MT" w:cs="Tahoma"/>
                <w:i/>
                <w:sz w:val="18"/>
                <w:szCs w:val="18"/>
                <w:lang w:val="es-ES_tradnl" w:eastAsia="es-ES_tradnl"/>
              </w:rPr>
              <w:t>"La</w:t>
            </w:r>
          </w:p>
          <w:p w:rsidR="003F2720" w:rsidRPr="00343CE0" w:rsidRDefault="003F2720" w:rsidP="002C5F1E">
            <w:pPr>
              <w:pStyle w:val="Style19"/>
              <w:widowControl/>
              <w:tabs>
                <w:tab w:val="left" w:leader="dot" w:pos="8410"/>
              </w:tabs>
              <w:spacing w:line="240" w:lineRule="auto"/>
              <w:rPr>
                <w:rStyle w:val="FontStyle40"/>
                <w:rFonts w:ascii="Gill Sans MT" w:hAnsi="Gill Sans MT" w:cs="Tahoma"/>
                <w:sz w:val="18"/>
                <w:szCs w:val="18"/>
                <w:lang w:val="es-ES_tradnl" w:eastAsia="es-ES_tradnl"/>
              </w:rPr>
            </w:pPr>
            <w:r w:rsidRPr="00343CE0">
              <w:rPr>
                <w:rStyle w:val="FontStyle40"/>
                <w:rFonts w:ascii="Gill Sans MT" w:hAnsi="Gill Sans MT" w:cs="Tahoma"/>
                <w:sz w:val="18"/>
                <w:szCs w:val="18"/>
                <w:lang w:val="es-ES_tradnl" w:eastAsia="es-ES_tradnl"/>
              </w:rPr>
              <w:lastRenderedPageBreak/>
              <w:t xml:space="preserve">Imputación Objetiva en el Derecho Penal" </w:t>
            </w:r>
            <w:r w:rsidR="002C5F1E" w:rsidRPr="00343CE0">
              <w:rPr>
                <w:rStyle w:val="Refdenotaalpie"/>
                <w:rFonts w:ascii="Gill Sans MT" w:hAnsi="Gill Sans MT"/>
                <w:i/>
                <w:iCs/>
                <w:sz w:val="18"/>
                <w:szCs w:val="18"/>
                <w:lang w:val="es-ES_tradnl" w:eastAsia="es-ES_tradnl"/>
              </w:rPr>
              <w:footnoteReference w:id="5"/>
            </w:r>
            <w:r w:rsidR="002C5F1E" w:rsidRPr="00343CE0">
              <w:rPr>
                <w:rStyle w:val="FontStyle40"/>
                <w:rFonts w:ascii="Gill Sans MT" w:hAnsi="Gill Sans MT" w:cs="Tahoma"/>
                <w:sz w:val="18"/>
                <w:szCs w:val="18"/>
                <w:lang w:val="es-ES_tradnl" w:eastAsia="es-ES_tradnl"/>
              </w:rPr>
              <w:t xml:space="preserve"> </w:t>
            </w:r>
            <w:r w:rsidRPr="00343CE0">
              <w:rPr>
                <w:rStyle w:val="FontStyle35"/>
                <w:rFonts w:ascii="Gill Sans MT" w:hAnsi="Gill Sans MT" w:cs="Tahoma"/>
                <w:i/>
                <w:sz w:val="18"/>
                <w:szCs w:val="18"/>
                <w:lang w:val="es-ES_tradnl" w:eastAsia="es-ES_tradnl"/>
              </w:rPr>
              <w:t xml:space="preserve">De igual manera, en palabras del profesor Claus </w:t>
            </w:r>
            <w:proofErr w:type="spellStart"/>
            <w:r w:rsidRPr="00343CE0">
              <w:rPr>
                <w:rStyle w:val="FontStyle35"/>
                <w:rFonts w:ascii="Gill Sans MT" w:hAnsi="Gill Sans MT" w:cs="Tahoma"/>
                <w:i/>
                <w:sz w:val="18"/>
                <w:szCs w:val="18"/>
                <w:lang w:val="es-ES_tradnl" w:eastAsia="es-ES_tradnl"/>
              </w:rPr>
              <w:t>Roxin</w:t>
            </w:r>
            <w:proofErr w:type="spellEnd"/>
            <w:r w:rsidRPr="00343CE0">
              <w:rPr>
                <w:rStyle w:val="FontStyle35"/>
                <w:rFonts w:ascii="Gill Sans MT" w:hAnsi="Gill Sans MT" w:cs="Tahoma"/>
                <w:i/>
                <w:sz w:val="18"/>
                <w:szCs w:val="18"/>
                <w:lang w:val="es-ES_tradnl" w:eastAsia="es-ES_tradnl"/>
              </w:rPr>
              <w:t xml:space="preserve">, </w:t>
            </w:r>
            <w:r w:rsidR="002C5F1E" w:rsidRPr="00343CE0">
              <w:rPr>
                <w:rStyle w:val="Refdenotaalpie"/>
                <w:rFonts w:ascii="Gill Sans MT" w:hAnsi="Gill Sans MT"/>
                <w:i/>
                <w:sz w:val="18"/>
                <w:szCs w:val="18"/>
                <w:lang w:val="es-ES_tradnl" w:eastAsia="es-ES_tradnl"/>
              </w:rPr>
              <w:footnoteReference w:id="6"/>
            </w:r>
          </w:p>
          <w:p w:rsidR="00145C98" w:rsidRPr="00343CE0" w:rsidRDefault="00145C98" w:rsidP="00116F6B">
            <w:pPr>
              <w:pStyle w:val="Style19"/>
              <w:widowControl/>
              <w:spacing w:line="240" w:lineRule="auto"/>
              <w:rPr>
                <w:rFonts w:ascii="Gill Sans MT" w:hAnsi="Gill Sans MT" w:cs="Tahoma"/>
                <w:i/>
                <w:iCs/>
                <w:sz w:val="18"/>
                <w:szCs w:val="18"/>
                <w:lang w:val="es-ES_tradnl" w:eastAsia="es-ES_tradnl"/>
              </w:rPr>
            </w:pPr>
          </w:p>
          <w:p w:rsidR="003F2720" w:rsidRPr="00343CE0" w:rsidRDefault="003F2720" w:rsidP="00116F6B">
            <w:pPr>
              <w:pStyle w:val="Style12"/>
              <w:widowControl/>
              <w:spacing w:line="240" w:lineRule="auto"/>
              <w:rPr>
                <w:rStyle w:val="FontStyle39"/>
                <w:rFonts w:ascii="Gill Sans MT" w:hAnsi="Gill Sans MT" w:cs="Tahoma"/>
                <w:i/>
                <w:sz w:val="18"/>
                <w:szCs w:val="18"/>
                <w:lang w:val="es-ES_tradnl" w:eastAsia="es-ES_tradnl"/>
              </w:rPr>
            </w:pPr>
            <w:r w:rsidRPr="00343CE0">
              <w:rPr>
                <w:rStyle w:val="FontStyle35"/>
                <w:rFonts w:ascii="Gill Sans MT" w:hAnsi="Gill Sans MT" w:cs="Tahoma"/>
                <w:i/>
                <w:sz w:val="18"/>
                <w:szCs w:val="18"/>
                <w:lang w:val="es-ES_tradnl" w:eastAsia="es-ES_tradnl"/>
              </w:rPr>
              <w:t xml:space="preserve">La demanda carece de fundamento jurídico si se tiene en cuenta que, el hecho por el que se convoca a la Nación- Ministerio de Defensa- Ejército Nacional consiste en las lesiones físicas que sufrió el SLR </w:t>
            </w:r>
            <w:r w:rsidRPr="00343CE0">
              <w:rPr>
                <w:rStyle w:val="FontStyle39"/>
                <w:rFonts w:ascii="Gill Sans MT" w:hAnsi="Gill Sans MT" w:cs="Tahoma"/>
                <w:i/>
                <w:sz w:val="18"/>
                <w:szCs w:val="18"/>
                <w:lang w:val="es-ES_tradnl" w:eastAsia="es-ES_tradnl"/>
              </w:rPr>
              <w:t xml:space="preserve">CAMILO ANDRES OROZCO MORALES </w:t>
            </w:r>
            <w:r w:rsidRPr="00343CE0">
              <w:rPr>
                <w:rStyle w:val="FontStyle35"/>
                <w:rFonts w:ascii="Gill Sans MT" w:hAnsi="Gill Sans MT" w:cs="Tahoma"/>
                <w:i/>
                <w:sz w:val="18"/>
                <w:szCs w:val="18"/>
                <w:lang w:val="es-ES_tradnl" w:eastAsia="es-ES_tradnl"/>
              </w:rPr>
              <w:t xml:space="preserve">, el día 26 de noviembre de 2015 durante la prestación del servicio militar, pero que fue causada por el mismo soldado, al violar la obligación natural de la autoprotección y el deber del propio cuidado, pues como se observa en el informe Administrativo por lesiones el soldado </w:t>
            </w:r>
            <w:r w:rsidRPr="00343CE0">
              <w:rPr>
                <w:rStyle w:val="FontStyle39"/>
                <w:rFonts w:ascii="Gill Sans MT" w:hAnsi="Gill Sans MT" w:cs="Tahoma"/>
                <w:i/>
                <w:sz w:val="18"/>
                <w:szCs w:val="18"/>
                <w:lang w:val="es-ES_tradnl" w:eastAsia="es-ES_tradnl"/>
              </w:rPr>
              <w:t xml:space="preserve">CAMILO ANDRES OROZCO MORALES </w:t>
            </w:r>
            <w:r w:rsidRPr="00343CE0">
              <w:rPr>
                <w:rStyle w:val="FontStyle35"/>
                <w:rFonts w:ascii="Gill Sans MT" w:hAnsi="Gill Sans MT" w:cs="Tahoma"/>
                <w:i/>
                <w:sz w:val="18"/>
                <w:szCs w:val="18"/>
                <w:lang w:val="es-ES_tradnl" w:eastAsia="es-ES_tradnl"/>
              </w:rPr>
              <w:t>siendo aproximadamente las 21:00 tomo un cartucho el cual no sabía que era defectuoso por la poca iluminación no se percató que tenía la ojiva dentro de la vainilla, colocó en la recamara del fusil éste se averió y se causó daños en su integridad siendo aproximadamente las 14:50 cuando va a colocar el dispositivo de seguridad del fusil, lo hace teniendo el proveedor en el arma y al parecer de manera accidental se dispara ocasionándose</w:t>
            </w:r>
            <w:r w:rsidR="00342E1D" w:rsidRPr="00343CE0">
              <w:rPr>
                <w:rStyle w:val="FontStyle35"/>
                <w:rFonts w:ascii="Gill Sans MT" w:hAnsi="Gill Sans MT" w:cs="Tahoma"/>
                <w:i/>
                <w:sz w:val="18"/>
                <w:szCs w:val="18"/>
                <w:lang w:val="es-ES_tradnl" w:eastAsia="es-ES_tradnl"/>
              </w:rPr>
              <w:t xml:space="preserve"> herida en la mano izquierda. (</w:t>
            </w:r>
            <w:proofErr w:type="gramStart"/>
            <w:r w:rsidRPr="00343CE0">
              <w:rPr>
                <w:rStyle w:val="FontStyle35"/>
                <w:rFonts w:ascii="Gill Sans MT" w:hAnsi="Gill Sans MT" w:cs="Tahoma"/>
                <w:i/>
                <w:sz w:val="18"/>
                <w:szCs w:val="18"/>
                <w:lang w:val="es-ES_tradnl" w:eastAsia="es-ES_tradnl"/>
              </w:rPr>
              <w:t>el</w:t>
            </w:r>
            <w:proofErr w:type="gramEnd"/>
            <w:r w:rsidRPr="00343CE0">
              <w:rPr>
                <w:rStyle w:val="FontStyle35"/>
                <w:rFonts w:ascii="Gill Sans MT" w:hAnsi="Gill Sans MT" w:cs="Tahoma"/>
                <w:i/>
                <w:sz w:val="18"/>
                <w:szCs w:val="18"/>
                <w:lang w:val="es-ES_tradnl" w:eastAsia="es-ES_tradnl"/>
              </w:rPr>
              <w:t xml:space="preserve"> señor </w:t>
            </w:r>
            <w:r w:rsidRPr="00343CE0">
              <w:rPr>
                <w:rStyle w:val="FontStyle39"/>
                <w:rFonts w:ascii="Gill Sans MT" w:hAnsi="Gill Sans MT" w:cs="Tahoma"/>
                <w:i/>
                <w:sz w:val="18"/>
                <w:szCs w:val="18"/>
                <w:lang w:val="es-ES_tradnl" w:eastAsia="es-ES_tradnl"/>
              </w:rPr>
              <w:t>CAMILO ANDRES OROZCO MORALES no tuvo cuidado ni acató las instrucciones contentivas en el manual 005 a cerca del manejo de armas).</w:t>
            </w:r>
          </w:p>
          <w:p w:rsidR="00145C98" w:rsidRPr="00343CE0" w:rsidRDefault="00145C98" w:rsidP="00116F6B">
            <w:pPr>
              <w:pStyle w:val="Style12"/>
              <w:widowControl/>
              <w:spacing w:line="240" w:lineRule="auto"/>
              <w:rPr>
                <w:rFonts w:ascii="Gill Sans MT" w:hAnsi="Gill Sans MT" w:cs="Tahoma"/>
                <w:b/>
                <w:bCs/>
                <w:i/>
                <w:sz w:val="18"/>
                <w:szCs w:val="18"/>
                <w:lang w:val="es-ES_tradnl" w:eastAsia="es-ES_tradnl"/>
              </w:rPr>
            </w:pPr>
          </w:p>
          <w:p w:rsidR="003F2720" w:rsidRPr="00343CE0" w:rsidRDefault="003F2720" w:rsidP="00116F6B">
            <w:pPr>
              <w:pStyle w:val="Style12"/>
              <w:widowControl/>
              <w:spacing w:line="240" w:lineRule="auto"/>
              <w:rPr>
                <w:rStyle w:val="FontStyle35"/>
                <w:rFonts w:ascii="Gill Sans MT" w:hAnsi="Gill Sans MT" w:cs="Tahoma"/>
                <w:i/>
                <w:sz w:val="18"/>
                <w:szCs w:val="18"/>
                <w:lang w:val="es-ES_tradnl" w:eastAsia="es-ES_tradnl"/>
              </w:rPr>
            </w:pPr>
            <w:r w:rsidRPr="00343CE0">
              <w:rPr>
                <w:rStyle w:val="FontStyle35"/>
                <w:rFonts w:ascii="Gill Sans MT" w:hAnsi="Gill Sans MT" w:cs="Tahoma"/>
                <w:i/>
                <w:sz w:val="18"/>
                <w:szCs w:val="18"/>
                <w:lang w:val="es-ES_tradnl" w:eastAsia="es-ES_tradnl"/>
              </w:rPr>
              <w:t>De acuerdo a lo anterior es claro que si el soldado hubiera seguido los procedimiento para el aseo de su arma tal cual le enseñaron en su instrucción no se hubiera causado el accidente.</w:t>
            </w:r>
          </w:p>
          <w:p w:rsidR="00145C98" w:rsidRPr="00343CE0" w:rsidRDefault="00145C98" w:rsidP="00116F6B">
            <w:pPr>
              <w:pStyle w:val="Style12"/>
              <w:widowControl/>
              <w:spacing w:line="240" w:lineRule="auto"/>
              <w:rPr>
                <w:rFonts w:ascii="Gill Sans MT" w:hAnsi="Gill Sans MT" w:cs="Tahoma"/>
                <w:i/>
                <w:sz w:val="18"/>
                <w:szCs w:val="18"/>
                <w:lang w:val="es-ES_tradnl" w:eastAsia="es-ES_tradnl"/>
              </w:rPr>
            </w:pPr>
          </w:p>
          <w:p w:rsidR="003F2720" w:rsidRPr="00343CE0" w:rsidRDefault="003F2720" w:rsidP="00116F6B">
            <w:pPr>
              <w:pStyle w:val="Style19"/>
              <w:widowControl/>
              <w:spacing w:line="240" w:lineRule="auto"/>
              <w:rPr>
                <w:rStyle w:val="FontStyle35"/>
                <w:rFonts w:ascii="Gill Sans MT" w:hAnsi="Gill Sans MT" w:cs="Tahoma"/>
                <w:i/>
                <w:sz w:val="18"/>
                <w:szCs w:val="18"/>
                <w:lang w:val="es-ES_tradnl" w:eastAsia="es-ES_tradnl"/>
              </w:rPr>
            </w:pPr>
            <w:r w:rsidRPr="00343CE0">
              <w:rPr>
                <w:rStyle w:val="FontStyle35"/>
                <w:rFonts w:ascii="Gill Sans MT" w:hAnsi="Gill Sans MT" w:cs="Tahoma"/>
                <w:i/>
                <w:sz w:val="18"/>
                <w:szCs w:val="18"/>
                <w:lang w:val="es-ES_tradnl" w:eastAsia="es-ES_tradnl"/>
              </w:rPr>
              <w:t>Lo primero que debe ponerse de presente es que la entidad que represento en nada contribuyó a la producción del daño. El accidente que se presentó fue consecuencia de la imprudencia y desobediencia del soldado, pues a ellos se les da instrucciones precisas sobre el manejo de armas y como utilizarlas, situación que no se presentó en este caso pues claramente.</w:t>
            </w:r>
          </w:p>
          <w:p w:rsidR="00145C98" w:rsidRPr="00343CE0" w:rsidRDefault="00145C98" w:rsidP="00116F6B">
            <w:pPr>
              <w:pStyle w:val="Style19"/>
              <w:widowControl/>
              <w:spacing w:line="240" w:lineRule="auto"/>
              <w:rPr>
                <w:rStyle w:val="FontStyle35"/>
                <w:rFonts w:ascii="Gill Sans MT" w:hAnsi="Gill Sans MT" w:cs="Tahoma"/>
                <w:i/>
                <w:sz w:val="18"/>
                <w:szCs w:val="18"/>
                <w:lang w:val="es-ES_tradnl" w:eastAsia="es-ES_tradnl"/>
              </w:rPr>
            </w:pPr>
          </w:p>
          <w:p w:rsidR="003F2720" w:rsidRPr="00343CE0" w:rsidRDefault="003F2720" w:rsidP="00116F6B">
            <w:pPr>
              <w:pStyle w:val="Style12"/>
              <w:widowControl/>
              <w:spacing w:line="240" w:lineRule="auto"/>
              <w:ind w:right="10"/>
              <w:rPr>
                <w:rStyle w:val="FontStyle35"/>
                <w:rFonts w:ascii="Gill Sans MT" w:hAnsi="Gill Sans MT" w:cs="Tahoma"/>
                <w:i/>
                <w:sz w:val="18"/>
                <w:szCs w:val="18"/>
                <w:lang w:val="es-ES_tradnl" w:eastAsia="es-ES_tradnl"/>
              </w:rPr>
            </w:pPr>
            <w:r w:rsidRPr="00343CE0">
              <w:rPr>
                <w:rStyle w:val="FontStyle35"/>
                <w:rFonts w:ascii="Gill Sans MT" w:hAnsi="Gill Sans MT" w:cs="Tahoma"/>
                <w:i/>
                <w:sz w:val="18"/>
                <w:szCs w:val="18"/>
                <w:lang w:val="es-ES_tradnl" w:eastAsia="es-ES_tradnl"/>
              </w:rPr>
              <w:t>De igual forma, es esencial resaltar que el daño sufrido por él, no estructura por si solo la imputación objetiva en contra del Ministerio de Defensa- Ejército Nacional, en vista que los hechos que se describen dentro del informe administrativo por lesión, en primer lugar no permiten estructurar de manera adecuada la causalidad de los mismos con el daño que se le endilga al Ministerio de Defensa- Ejército Nacional, afectándose el primer ingrediente de la imputación táctica del hecho, que es la causalidad material, la cual también debe estudiarse en conjunto con las herramientas de la imputación objetiva; para que posteriormente a través de un estudio jurídico, pueda estructurarse la imputación jurídica, dentro de los títulos de imputación reconocidos por la jurisprudencia del Honorable Consejo de Estado (riesgo excepcional, daño especial o falla del servicio). De manera tal que para el caso en concreto no pueden estar probados los títulos de imputación objetivos (daño especial-riesgo excepcional), ni mucho menos el título de imputación subjetiva (falla en el servicio),; cuando primero es pertinente hacer un estudio de fondo de la causalidad material de los hechos, más los elementos de la imputación objetiva (riesgo permitido, posición de garante y principio de confianza), con el fin de que se estructure el primer elemento de la imputación objetiva del daño que es la imputación táctica del mismo.</w:t>
            </w:r>
          </w:p>
          <w:p w:rsidR="003F2720" w:rsidRPr="00343CE0" w:rsidRDefault="003F2720" w:rsidP="00116F6B">
            <w:pPr>
              <w:pStyle w:val="Style19"/>
              <w:widowControl/>
              <w:spacing w:line="240" w:lineRule="auto"/>
              <w:rPr>
                <w:rFonts w:ascii="Gill Sans MT" w:hAnsi="Gill Sans MT" w:cs="Tahoma"/>
                <w:i/>
                <w:iCs/>
                <w:sz w:val="18"/>
                <w:szCs w:val="18"/>
                <w:lang w:val="es-ES_tradnl" w:eastAsia="es-ES_tradnl"/>
              </w:rPr>
            </w:pPr>
          </w:p>
          <w:p w:rsidR="003F2720" w:rsidRPr="00343CE0" w:rsidRDefault="003F2720" w:rsidP="00116F6B">
            <w:pPr>
              <w:pStyle w:val="Style12"/>
              <w:widowControl/>
              <w:spacing w:line="240" w:lineRule="auto"/>
              <w:ind w:right="29"/>
              <w:rPr>
                <w:rStyle w:val="FontStyle35"/>
                <w:rFonts w:ascii="Gill Sans MT" w:hAnsi="Gill Sans MT" w:cs="Tahoma"/>
                <w:i/>
                <w:sz w:val="18"/>
                <w:szCs w:val="18"/>
                <w:lang w:val="es-ES_tradnl" w:eastAsia="es-ES_tradnl"/>
              </w:rPr>
            </w:pPr>
            <w:r w:rsidRPr="00343CE0">
              <w:rPr>
                <w:rStyle w:val="FontStyle35"/>
                <w:rFonts w:ascii="Gill Sans MT" w:hAnsi="Gill Sans MT" w:cs="Tahoma"/>
                <w:i/>
                <w:sz w:val="18"/>
                <w:szCs w:val="18"/>
                <w:lang w:val="es-ES_tradnl" w:eastAsia="es-ES_tradnl"/>
              </w:rPr>
              <w:t>Ahora bien, no puede interpretarse en forma equivocada, el mandato constitucional del artículo 2</w:t>
            </w:r>
            <w:r w:rsidRPr="00343CE0">
              <w:rPr>
                <w:rStyle w:val="FontStyle35"/>
                <w:rFonts w:ascii="Gill Sans MT" w:hAnsi="Gill Sans MT" w:cs="Tahoma"/>
                <w:i/>
                <w:sz w:val="18"/>
                <w:szCs w:val="18"/>
                <w:vertAlign w:val="superscript"/>
                <w:lang w:val="es-ES_tradnl" w:eastAsia="es-ES_tradnl"/>
              </w:rPr>
              <w:t>o</w:t>
            </w:r>
            <w:r w:rsidRPr="00343CE0">
              <w:rPr>
                <w:rStyle w:val="FontStyle35"/>
                <w:rFonts w:ascii="Gill Sans MT" w:hAnsi="Gill Sans MT" w:cs="Tahoma"/>
                <w:i/>
                <w:sz w:val="18"/>
                <w:szCs w:val="18"/>
                <w:lang w:val="es-ES_tradnl" w:eastAsia="es-ES_tradnl"/>
              </w:rPr>
              <w:t>, prescrito para las Fuerzas Militares en el artículo 217, en el entendido que el servicio militar obligatorio su objetivo esencial es proteger a los soldados conscriptos y no propender por garantizar los fines constitucionales y la defensa de la soberanía, la independencia, la integridad del territorio nacional y del orden constitucional, contario sensu hoy es considerado como una carga excesiva del Estado, que ante cualquier tipo de daño por más mínimo que sea, de ipso tacto se presume que este es antijurídico y por ende debe indemnizarse a título de riesgo excepcional, daño especial o falla del servicio.</w:t>
            </w:r>
          </w:p>
          <w:p w:rsidR="00145C98" w:rsidRPr="00343CE0" w:rsidRDefault="00145C98" w:rsidP="00116F6B">
            <w:pPr>
              <w:pStyle w:val="Style12"/>
              <w:widowControl/>
              <w:spacing w:line="240" w:lineRule="auto"/>
              <w:rPr>
                <w:rStyle w:val="FontStyle35"/>
                <w:rFonts w:ascii="Gill Sans MT" w:hAnsi="Gill Sans MT" w:cs="Tahoma"/>
                <w:i/>
                <w:sz w:val="18"/>
                <w:szCs w:val="18"/>
                <w:lang w:val="es-ES_tradnl" w:eastAsia="es-ES_tradnl"/>
              </w:rPr>
            </w:pPr>
          </w:p>
          <w:p w:rsidR="003F2720" w:rsidRPr="00343CE0" w:rsidRDefault="003F2720" w:rsidP="00116F6B">
            <w:pPr>
              <w:pStyle w:val="Style12"/>
              <w:widowControl/>
              <w:spacing w:line="240" w:lineRule="auto"/>
              <w:rPr>
                <w:rStyle w:val="FontStyle35"/>
                <w:rFonts w:ascii="Gill Sans MT" w:hAnsi="Gill Sans MT" w:cs="Tahoma"/>
                <w:i/>
                <w:sz w:val="18"/>
                <w:szCs w:val="18"/>
                <w:lang w:val="es-ES_tradnl" w:eastAsia="es-ES_tradnl"/>
              </w:rPr>
            </w:pPr>
            <w:r w:rsidRPr="00343CE0">
              <w:rPr>
                <w:rStyle w:val="FontStyle35"/>
                <w:rFonts w:ascii="Gill Sans MT" w:hAnsi="Gill Sans MT" w:cs="Tahoma"/>
                <w:i/>
                <w:sz w:val="18"/>
                <w:szCs w:val="18"/>
                <w:lang w:val="es-ES_tradnl" w:eastAsia="es-ES_tradnl"/>
              </w:rPr>
              <w:t xml:space="preserve">Se observa en el escrito de la demanda y los hechos que sustentan las pretensiones, el lleno de los presupuestos necesarios para la materialización del eximente de responsabilidad de </w:t>
            </w:r>
            <w:r w:rsidRPr="00343CE0">
              <w:rPr>
                <w:rStyle w:val="FontStyle39"/>
                <w:rFonts w:ascii="Gill Sans MT" w:hAnsi="Gill Sans MT" w:cs="Tahoma"/>
                <w:i/>
                <w:sz w:val="18"/>
                <w:szCs w:val="18"/>
                <w:lang w:val="es-ES_tradnl" w:eastAsia="es-ES_tradnl"/>
              </w:rPr>
              <w:t xml:space="preserve">CULPA EXCLUSIVA DE LA VICTIMA. </w:t>
            </w:r>
            <w:r w:rsidRPr="00343CE0">
              <w:rPr>
                <w:rStyle w:val="FontStyle35"/>
                <w:rFonts w:ascii="Gill Sans MT" w:hAnsi="Gill Sans MT" w:cs="Tahoma"/>
                <w:i/>
                <w:sz w:val="18"/>
                <w:szCs w:val="18"/>
                <w:lang w:val="es-ES_tradnl" w:eastAsia="es-ES_tradnl"/>
              </w:rPr>
              <w:t xml:space="preserve">Pues en el informe de lesiones aportado por el mismo demandante se observa que el accidente que sufrió el SLR </w:t>
            </w:r>
            <w:r w:rsidRPr="00343CE0">
              <w:rPr>
                <w:rStyle w:val="FontStyle39"/>
                <w:rFonts w:ascii="Gill Sans MT" w:hAnsi="Gill Sans MT" w:cs="Tahoma"/>
                <w:i/>
                <w:sz w:val="18"/>
                <w:szCs w:val="18"/>
                <w:lang w:val="es-ES_tradnl" w:eastAsia="es-ES_tradnl"/>
              </w:rPr>
              <w:t xml:space="preserve">CAMILO ANDRES OROZCO MORALES, </w:t>
            </w:r>
            <w:r w:rsidRPr="00343CE0">
              <w:rPr>
                <w:rStyle w:val="FontStyle35"/>
                <w:rFonts w:ascii="Gill Sans MT" w:hAnsi="Gill Sans MT" w:cs="Tahoma"/>
                <w:i/>
                <w:sz w:val="18"/>
                <w:szCs w:val="18"/>
                <w:lang w:val="es-ES_tradnl" w:eastAsia="es-ES_tradnl"/>
              </w:rPr>
              <w:t>se debió a la imprudencia, desobediencia y no seguimiento del manual de instrucciones para el aseo de su arma, situación que pudo haber evitado y no lo hizo, hecho que se sale de las manos de la entidad demandada.</w:t>
            </w:r>
          </w:p>
          <w:p w:rsidR="00145C98" w:rsidRPr="00343CE0" w:rsidRDefault="00145C98" w:rsidP="00116F6B">
            <w:pPr>
              <w:pStyle w:val="Style12"/>
              <w:widowControl/>
              <w:spacing w:line="240" w:lineRule="auto"/>
              <w:rPr>
                <w:rFonts w:ascii="Gill Sans MT" w:hAnsi="Gill Sans MT" w:cs="Tahoma"/>
                <w:i/>
                <w:sz w:val="18"/>
                <w:szCs w:val="18"/>
                <w:lang w:val="es-ES_tradnl" w:eastAsia="es-ES_tradnl"/>
              </w:rPr>
            </w:pPr>
          </w:p>
          <w:p w:rsidR="003F2720" w:rsidRPr="00343CE0" w:rsidRDefault="003F2720" w:rsidP="00116F6B">
            <w:pPr>
              <w:pStyle w:val="Style12"/>
              <w:widowControl/>
              <w:spacing w:line="240" w:lineRule="auto"/>
              <w:rPr>
                <w:rStyle w:val="FontStyle35"/>
                <w:rFonts w:ascii="Gill Sans MT" w:hAnsi="Gill Sans MT" w:cs="Tahoma"/>
                <w:i/>
                <w:sz w:val="18"/>
                <w:szCs w:val="18"/>
                <w:lang w:val="es-ES_tradnl" w:eastAsia="es-ES_tradnl"/>
              </w:rPr>
            </w:pPr>
            <w:r w:rsidRPr="00343CE0">
              <w:rPr>
                <w:rStyle w:val="FontStyle35"/>
                <w:rFonts w:ascii="Gill Sans MT" w:hAnsi="Gill Sans MT" w:cs="Tahoma"/>
                <w:i/>
                <w:sz w:val="18"/>
                <w:szCs w:val="18"/>
                <w:lang w:val="es-ES_tradnl" w:eastAsia="es-ES_tradnl"/>
              </w:rPr>
              <w:t>Por el hecho anterior se generó un informe administrativo por lesiones en el cual se informa que ocurre un accidente y se realiza una breve descripción de tiempo, modo y lugar en que ocurriera el mismo a fin de cumplir con el protocolo. Ahora bien, dicha acta no puede pretender el actor que se convierta en plena prueba frente a una responsabilidad imputable al Estado, lo anterior en el entendido que si bien constituye un indicio de que la lesión se generó prestando el servicio militar, no es una prueba plena y única para llegar a la conclusión que la actividad que desarrollaba el soldado al ocurrir el accidente degenera a) de una acción, omisión o extralimitación de la administración, o b) de un rompimiento del equilibrio de la igualdad de las cargas públicas frente a sus compañeros o incremento del riesgo en su persona.</w:t>
            </w:r>
          </w:p>
          <w:p w:rsidR="00145C98" w:rsidRPr="00343CE0" w:rsidRDefault="00145C98" w:rsidP="00116F6B">
            <w:pPr>
              <w:pStyle w:val="Style12"/>
              <w:widowControl/>
              <w:spacing w:line="240" w:lineRule="auto"/>
              <w:rPr>
                <w:rStyle w:val="FontStyle35"/>
                <w:rFonts w:ascii="Gill Sans MT" w:hAnsi="Gill Sans MT" w:cs="Tahoma"/>
                <w:i/>
                <w:sz w:val="18"/>
                <w:szCs w:val="18"/>
                <w:lang w:val="es-ES_tradnl" w:eastAsia="es-ES_tradnl"/>
              </w:rPr>
            </w:pPr>
          </w:p>
          <w:p w:rsidR="003F2720" w:rsidRPr="00343CE0" w:rsidRDefault="003F2720" w:rsidP="00116F6B">
            <w:pPr>
              <w:pStyle w:val="Style12"/>
              <w:widowControl/>
              <w:spacing w:line="240" w:lineRule="auto"/>
              <w:rPr>
                <w:rStyle w:val="FontStyle35"/>
                <w:rFonts w:ascii="Gill Sans MT" w:hAnsi="Gill Sans MT" w:cs="Tahoma"/>
                <w:i/>
                <w:sz w:val="18"/>
                <w:szCs w:val="18"/>
                <w:lang w:val="es-ES_tradnl" w:eastAsia="es-ES_tradnl"/>
              </w:rPr>
            </w:pPr>
            <w:r w:rsidRPr="00343CE0">
              <w:rPr>
                <w:rStyle w:val="FontStyle35"/>
                <w:rFonts w:ascii="Gill Sans MT" w:hAnsi="Gill Sans MT" w:cs="Tahoma"/>
                <w:i/>
                <w:sz w:val="18"/>
                <w:szCs w:val="18"/>
                <w:lang w:val="es-ES_tradnl" w:eastAsia="es-ES_tradnl"/>
              </w:rPr>
              <w:t xml:space="preserve">De otro lado, es pertinente resaltar, que el daño sufrido (lesión) por el SLR </w:t>
            </w:r>
            <w:r w:rsidRPr="00343CE0">
              <w:rPr>
                <w:rStyle w:val="FontStyle39"/>
                <w:rFonts w:ascii="Gill Sans MT" w:hAnsi="Gill Sans MT" w:cs="Tahoma"/>
                <w:i/>
                <w:sz w:val="18"/>
                <w:szCs w:val="18"/>
                <w:lang w:val="es-ES_tradnl" w:eastAsia="es-ES_tradnl"/>
              </w:rPr>
              <w:t>CAMILO ANDRES OROZCO MORALES,</w:t>
            </w:r>
            <w:r w:rsidRPr="00343CE0">
              <w:rPr>
                <w:rStyle w:val="FontStyle35"/>
                <w:rFonts w:ascii="Gill Sans MT" w:hAnsi="Gill Sans MT" w:cs="Tahoma"/>
                <w:i/>
                <w:sz w:val="18"/>
                <w:szCs w:val="18"/>
                <w:lang w:val="es-ES_tradnl" w:eastAsia="es-ES_tradnl"/>
              </w:rPr>
              <w:t xml:space="preserve"> es un daño otorgado en los términos que señalan para el efecto las normas prestacionales para el personal que presta el servicio militar obligatorio, para el caso en concreto el Decreto 2728 de 1968, la Ley 447 de 1998 y el Decreto 1796 de 2000 para el tema de prestaciones sociales unitarias por disminución de la capacidad laboral.</w:t>
            </w:r>
          </w:p>
          <w:p w:rsidR="00145C98" w:rsidRPr="00343CE0" w:rsidRDefault="00145C98" w:rsidP="00116F6B">
            <w:pPr>
              <w:pStyle w:val="Style12"/>
              <w:widowControl/>
              <w:spacing w:line="240" w:lineRule="auto"/>
              <w:rPr>
                <w:rStyle w:val="FontStyle35"/>
                <w:rFonts w:ascii="Gill Sans MT" w:hAnsi="Gill Sans MT" w:cs="Tahoma"/>
                <w:i/>
                <w:sz w:val="18"/>
                <w:szCs w:val="18"/>
                <w:lang w:val="es-ES_tradnl" w:eastAsia="es-ES_tradnl"/>
              </w:rPr>
            </w:pPr>
          </w:p>
          <w:p w:rsidR="003F2720" w:rsidRPr="00343CE0" w:rsidRDefault="003F2720" w:rsidP="00145C98">
            <w:pPr>
              <w:pStyle w:val="Style12"/>
              <w:widowControl/>
              <w:spacing w:line="240" w:lineRule="auto"/>
              <w:ind w:right="14"/>
              <w:rPr>
                <w:rFonts w:ascii="Gill Sans MT" w:hAnsi="Gill Sans MT" w:cs="Tahoma"/>
                <w:i/>
                <w:sz w:val="18"/>
                <w:szCs w:val="18"/>
                <w:lang w:val="es-ES_tradnl" w:eastAsia="es-ES_tradnl"/>
              </w:rPr>
            </w:pPr>
            <w:r w:rsidRPr="00343CE0">
              <w:rPr>
                <w:rStyle w:val="FontStyle35"/>
                <w:rFonts w:ascii="Gill Sans MT" w:hAnsi="Gill Sans MT" w:cs="Tahoma"/>
                <w:i/>
                <w:sz w:val="18"/>
                <w:szCs w:val="18"/>
                <w:lang w:val="es-ES_tradnl" w:eastAsia="es-ES_tradnl"/>
              </w:rPr>
              <w:t>Por lo expuesto anteriormente, sírvase señor Juez, declarar probados los fundamentos jurídicos de la defensa, y como consecuencia de ello, negar las pretensiones de la demanda.</w:t>
            </w:r>
          </w:p>
        </w:tc>
      </w:tr>
      <w:tr w:rsidR="003F2720" w:rsidRPr="00343CE0" w:rsidTr="005C377D">
        <w:trPr>
          <w:trHeight w:val="253"/>
        </w:trPr>
        <w:tc>
          <w:tcPr>
            <w:tcW w:w="1526" w:type="dxa"/>
          </w:tcPr>
          <w:p w:rsidR="0060653A" w:rsidRPr="00343CE0" w:rsidRDefault="0060653A" w:rsidP="002D2BB9">
            <w:pPr>
              <w:pStyle w:val="Style9"/>
              <w:widowControl/>
              <w:spacing w:line="240" w:lineRule="auto"/>
              <w:rPr>
                <w:rStyle w:val="FontStyle39"/>
                <w:rFonts w:ascii="Gill Sans MT" w:hAnsi="Gill Sans MT" w:cs="Tahoma"/>
                <w:i/>
                <w:sz w:val="18"/>
                <w:szCs w:val="18"/>
                <w:lang w:val="es-ES_tradnl" w:eastAsia="es-ES_tradnl"/>
              </w:rPr>
            </w:pPr>
            <w:r w:rsidRPr="00343CE0">
              <w:rPr>
                <w:rStyle w:val="FontStyle39"/>
                <w:rFonts w:ascii="Gill Sans MT" w:hAnsi="Gill Sans MT" w:cs="Tahoma"/>
                <w:i/>
                <w:sz w:val="18"/>
                <w:szCs w:val="18"/>
                <w:lang w:val="es-ES_tradnl" w:eastAsia="es-ES_tradnl"/>
              </w:rPr>
              <w:lastRenderedPageBreak/>
              <w:t>CULPA EXCLUSIVA DE LA VICTIMA</w:t>
            </w:r>
          </w:p>
          <w:p w:rsidR="003F2720" w:rsidRPr="00343CE0" w:rsidRDefault="003F2720" w:rsidP="002D2BB9">
            <w:pPr>
              <w:rPr>
                <w:rFonts w:ascii="Gill Sans MT" w:hAnsi="Gill Sans MT" w:cs="Tahoma"/>
                <w:b/>
                <w:i/>
                <w:sz w:val="18"/>
                <w:szCs w:val="18"/>
              </w:rPr>
            </w:pPr>
          </w:p>
        </w:tc>
        <w:tc>
          <w:tcPr>
            <w:tcW w:w="7750" w:type="dxa"/>
            <w:tcBorders>
              <w:bottom w:val="single" w:sz="4" w:space="0" w:color="auto"/>
            </w:tcBorders>
          </w:tcPr>
          <w:p w:rsidR="0060653A" w:rsidRPr="00343CE0" w:rsidRDefault="0060653A" w:rsidP="00116F6B">
            <w:pPr>
              <w:autoSpaceDE w:val="0"/>
              <w:autoSpaceDN w:val="0"/>
              <w:adjustRightInd w:val="0"/>
              <w:jc w:val="both"/>
              <w:rPr>
                <w:rFonts w:ascii="Gill Sans MT" w:eastAsiaTheme="minorEastAsia" w:hAnsi="Gill Sans MT" w:cs="Tahoma"/>
                <w:i/>
                <w:sz w:val="18"/>
                <w:szCs w:val="18"/>
                <w:lang w:val="es-ES_tradnl" w:eastAsia="es-ES_tradnl"/>
              </w:rPr>
            </w:pPr>
            <w:r w:rsidRPr="00343CE0">
              <w:rPr>
                <w:rFonts w:ascii="Gill Sans MT" w:eastAsiaTheme="minorEastAsia" w:hAnsi="Gill Sans MT" w:cs="Tahoma"/>
                <w:i/>
                <w:sz w:val="18"/>
                <w:szCs w:val="18"/>
                <w:lang w:val="es-ES_tradnl" w:eastAsia="es-ES_tradnl"/>
              </w:rPr>
              <w:t>La culpa exclusiva de la víctima como causal eximente de responsabilidad extracontractual de la administración, entendida ésta como la conducta imprudente o negligente de la víctima que por sí sola resulta suficiente para causar o dar lugar al hecho dañoso en cuya ocurrencia, por falta de uno de sus elementos estructurales como es la falla del servicio, no hay lugar a declarar la responsabilidad.</w:t>
            </w:r>
          </w:p>
          <w:p w:rsidR="0060653A" w:rsidRPr="00343CE0" w:rsidRDefault="0060653A" w:rsidP="00116F6B">
            <w:pPr>
              <w:autoSpaceDE w:val="0"/>
              <w:autoSpaceDN w:val="0"/>
              <w:adjustRightInd w:val="0"/>
              <w:jc w:val="both"/>
              <w:rPr>
                <w:rFonts w:ascii="Gill Sans MT" w:eastAsiaTheme="minorEastAsia" w:hAnsi="Gill Sans MT" w:cs="Tahoma"/>
                <w:i/>
                <w:sz w:val="18"/>
                <w:szCs w:val="18"/>
                <w:lang w:eastAsia="es-CO"/>
              </w:rPr>
            </w:pPr>
          </w:p>
          <w:p w:rsidR="0060653A" w:rsidRPr="00343CE0" w:rsidRDefault="0060653A" w:rsidP="00116F6B">
            <w:pPr>
              <w:autoSpaceDE w:val="0"/>
              <w:autoSpaceDN w:val="0"/>
              <w:adjustRightInd w:val="0"/>
              <w:jc w:val="both"/>
              <w:rPr>
                <w:rFonts w:ascii="Gill Sans MT" w:eastAsiaTheme="minorEastAsia" w:hAnsi="Gill Sans MT" w:cs="Tahoma"/>
                <w:i/>
                <w:sz w:val="18"/>
                <w:szCs w:val="18"/>
                <w:lang w:val="es-ES_tradnl" w:eastAsia="es-ES_tradnl"/>
              </w:rPr>
            </w:pPr>
            <w:r w:rsidRPr="00343CE0">
              <w:rPr>
                <w:rFonts w:ascii="Gill Sans MT" w:eastAsiaTheme="minorEastAsia" w:hAnsi="Gill Sans MT" w:cs="Tahoma"/>
                <w:i/>
                <w:sz w:val="18"/>
                <w:szCs w:val="18"/>
                <w:lang w:val="es-ES_tradnl" w:eastAsia="es-ES_tradnl"/>
              </w:rPr>
              <w:t xml:space="preserve">A efectos de que operen el citado eximente de responsabilidad, es necesario aclarar, en cada caso concreto, si el proceder -activo u </w:t>
            </w:r>
            <w:proofErr w:type="spellStart"/>
            <w:r w:rsidRPr="00343CE0">
              <w:rPr>
                <w:rFonts w:ascii="Gill Sans MT" w:eastAsiaTheme="minorEastAsia" w:hAnsi="Gill Sans MT" w:cs="Tahoma"/>
                <w:i/>
                <w:sz w:val="18"/>
                <w:szCs w:val="18"/>
                <w:lang w:val="es-ES_tradnl" w:eastAsia="es-ES_tradnl"/>
              </w:rPr>
              <w:t>omisivo</w:t>
            </w:r>
            <w:proofErr w:type="spellEnd"/>
            <w:r w:rsidRPr="00343CE0">
              <w:rPr>
                <w:rFonts w:ascii="Gill Sans MT" w:eastAsiaTheme="minorEastAsia" w:hAnsi="Gill Sans MT" w:cs="Tahoma"/>
                <w:i/>
                <w:sz w:val="18"/>
                <w:szCs w:val="18"/>
                <w:lang w:val="es-ES_tradnl" w:eastAsia="es-ES_tradnl"/>
              </w:rPr>
              <w:t>- de la víctima tuvo, o no, injerencia y en qué medida, en la producción del daño. En ese orden de ¡</w:t>
            </w:r>
            <w:proofErr w:type="spellStart"/>
            <w:r w:rsidRPr="00343CE0">
              <w:rPr>
                <w:rFonts w:ascii="Gill Sans MT" w:eastAsiaTheme="minorEastAsia" w:hAnsi="Gill Sans MT" w:cs="Tahoma"/>
                <w:i/>
                <w:sz w:val="18"/>
                <w:szCs w:val="18"/>
                <w:lang w:val="es-ES_tradnl" w:eastAsia="es-ES_tradnl"/>
              </w:rPr>
              <w:t>deas</w:t>
            </w:r>
            <w:proofErr w:type="spellEnd"/>
            <w:r w:rsidRPr="00343CE0">
              <w:rPr>
                <w:rFonts w:ascii="Gill Sans MT" w:eastAsiaTheme="minorEastAsia" w:hAnsi="Gill Sans MT" w:cs="Tahoma"/>
                <w:i/>
                <w:sz w:val="18"/>
                <w:szCs w:val="18"/>
                <w:lang w:val="es-ES_tradnl" w:eastAsia="es-ES_tradnl"/>
              </w:rPr>
              <w:t>, resulta dable concluir que para que el hecho de la víctima tenga plenos efectos liberadores de la responsabilidad estatal, resulta necesario que la conducta desplegada por la víctima sea tanto causa del daño, como la raíz determinante del mismo, es decir, que se trate de la causa adecuada, pues en el evento de resultar catalogable como una concausa en la producción del daño no eximirá al demandado de su responsabilidad y, por ende, del deber de indemnizar, aunque, eso sí, habrá lugar a rebajar su reparación en proporción a la participación de la víctima.</w:t>
            </w:r>
          </w:p>
          <w:p w:rsidR="0060653A" w:rsidRPr="00343CE0" w:rsidRDefault="0060653A" w:rsidP="00116F6B">
            <w:pPr>
              <w:autoSpaceDE w:val="0"/>
              <w:autoSpaceDN w:val="0"/>
              <w:adjustRightInd w:val="0"/>
              <w:jc w:val="both"/>
              <w:rPr>
                <w:rFonts w:ascii="Gill Sans MT" w:eastAsiaTheme="minorEastAsia" w:hAnsi="Gill Sans MT" w:cs="Tahoma"/>
                <w:i/>
                <w:sz w:val="18"/>
                <w:szCs w:val="18"/>
                <w:lang w:val="es-ES_tradnl" w:eastAsia="es-ES_tradnl"/>
              </w:rPr>
            </w:pPr>
          </w:p>
          <w:p w:rsidR="0060653A" w:rsidRPr="00343CE0" w:rsidRDefault="0060653A" w:rsidP="00116F6B">
            <w:pPr>
              <w:autoSpaceDE w:val="0"/>
              <w:autoSpaceDN w:val="0"/>
              <w:adjustRightInd w:val="0"/>
              <w:jc w:val="both"/>
              <w:rPr>
                <w:rFonts w:ascii="Gill Sans MT" w:eastAsiaTheme="minorEastAsia" w:hAnsi="Gill Sans MT" w:cs="Tahoma"/>
                <w:i/>
                <w:iCs/>
                <w:sz w:val="18"/>
                <w:szCs w:val="18"/>
                <w:u w:val="single"/>
                <w:lang w:val="es-ES_tradnl" w:eastAsia="es-ES_tradnl"/>
              </w:rPr>
            </w:pPr>
            <w:r w:rsidRPr="00343CE0">
              <w:rPr>
                <w:rFonts w:ascii="Gill Sans MT" w:eastAsiaTheme="minorEastAsia" w:hAnsi="Gill Sans MT" w:cs="Tahoma"/>
                <w:i/>
                <w:sz w:val="18"/>
                <w:szCs w:val="18"/>
                <w:lang w:val="es-ES_tradnl" w:eastAsia="es-ES_tradnl"/>
              </w:rPr>
              <w:t xml:space="preserve">La Sección Tercera del Consejo de Estado, en sentencia del 13 de abril del 2011 (Subsección B, Expediente 20.441), acogió una modificación jurisprudencial relativa a la exigencia de imprevisibilidad e </w:t>
            </w:r>
            <w:proofErr w:type="spellStart"/>
            <w:r w:rsidRPr="00343CE0">
              <w:rPr>
                <w:rFonts w:ascii="Gill Sans MT" w:eastAsiaTheme="minorEastAsia" w:hAnsi="Gill Sans MT" w:cs="Tahoma"/>
                <w:i/>
                <w:sz w:val="18"/>
                <w:szCs w:val="18"/>
                <w:lang w:val="es-ES_tradnl" w:eastAsia="es-ES_tradnl"/>
              </w:rPr>
              <w:t>irresistibilidad</w:t>
            </w:r>
            <w:proofErr w:type="spellEnd"/>
            <w:r w:rsidRPr="00343CE0">
              <w:rPr>
                <w:rFonts w:ascii="Gill Sans MT" w:eastAsiaTheme="minorEastAsia" w:hAnsi="Gill Sans MT" w:cs="Tahoma"/>
                <w:i/>
                <w:sz w:val="18"/>
                <w:szCs w:val="18"/>
                <w:lang w:val="es-ES_tradnl" w:eastAsia="es-ES_tradnl"/>
              </w:rPr>
              <w:t xml:space="preserve"> del hecho de la víctima como causal de exoneración de responsabilidad en los regímenes de responsabilidad objetiva, y sostuvo que </w:t>
            </w:r>
            <w:r w:rsidR="00342E1D" w:rsidRPr="00343CE0">
              <w:rPr>
                <w:rStyle w:val="Refdenotaalpie"/>
                <w:rFonts w:ascii="Gill Sans MT" w:eastAsiaTheme="minorEastAsia" w:hAnsi="Gill Sans MT"/>
                <w:i/>
                <w:sz w:val="18"/>
                <w:szCs w:val="18"/>
                <w:lang w:val="es-ES_tradnl" w:eastAsia="es-ES_tradnl"/>
              </w:rPr>
              <w:footnoteReference w:id="7"/>
            </w:r>
          </w:p>
          <w:p w:rsidR="0060653A" w:rsidRPr="00343CE0" w:rsidRDefault="0060653A" w:rsidP="00116F6B">
            <w:pPr>
              <w:autoSpaceDE w:val="0"/>
              <w:autoSpaceDN w:val="0"/>
              <w:adjustRightInd w:val="0"/>
              <w:ind w:right="53"/>
              <w:jc w:val="both"/>
              <w:rPr>
                <w:rFonts w:ascii="Gill Sans MT" w:eastAsiaTheme="minorEastAsia" w:hAnsi="Gill Sans MT" w:cs="Tahoma"/>
                <w:i/>
                <w:sz w:val="18"/>
                <w:szCs w:val="18"/>
                <w:lang w:eastAsia="es-CO"/>
              </w:rPr>
            </w:pPr>
          </w:p>
          <w:p w:rsidR="0060653A" w:rsidRPr="00343CE0" w:rsidRDefault="0060653A" w:rsidP="00116F6B">
            <w:pPr>
              <w:autoSpaceDE w:val="0"/>
              <w:autoSpaceDN w:val="0"/>
              <w:adjustRightInd w:val="0"/>
              <w:ind w:right="53"/>
              <w:jc w:val="both"/>
              <w:rPr>
                <w:rFonts w:ascii="Gill Sans MT" w:eastAsiaTheme="minorEastAsia" w:hAnsi="Gill Sans MT" w:cs="Tahoma"/>
                <w:i/>
                <w:iCs/>
                <w:sz w:val="18"/>
                <w:szCs w:val="18"/>
                <w:u w:val="single"/>
                <w:lang w:val="es-ES_tradnl" w:eastAsia="es-ES_tradnl"/>
              </w:rPr>
            </w:pPr>
            <w:r w:rsidRPr="00343CE0">
              <w:rPr>
                <w:rFonts w:ascii="Gill Sans MT" w:eastAsiaTheme="minorEastAsia" w:hAnsi="Gill Sans MT" w:cs="Tahoma"/>
                <w:i/>
                <w:sz w:val="18"/>
                <w:szCs w:val="18"/>
                <w:lang w:val="es-ES_tradnl" w:eastAsia="es-ES_tradnl"/>
              </w:rPr>
              <w:t xml:space="preserve">Dicho lo anterior, el estudio de esta causal de exoneración se hace a partir de la gravedad de la culpa de la víctima, en vez de hacerse a partir de la influencia causal de su conducta en la producción del daño, y se concluye: </w:t>
            </w:r>
            <w:r w:rsidR="00342E1D" w:rsidRPr="00343CE0">
              <w:rPr>
                <w:rStyle w:val="Refdenotaalpie"/>
                <w:rFonts w:ascii="Gill Sans MT" w:eastAsiaTheme="minorEastAsia" w:hAnsi="Gill Sans MT"/>
                <w:i/>
                <w:sz w:val="18"/>
                <w:szCs w:val="18"/>
                <w:lang w:val="es-ES_tradnl" w:eastAsia="es-ES_tradnl"/>
              </w:rPr>
              <w:footnoteReference w:id="8"/>
            </w:r>
          </w:p>
          <w:p w:rsidR="0060653A" w:rsidRPr="00343CE0" w:rsidRDefault="0060653A" w:rsidP="00116F6B">
            <w:pPr>
              <w:autoSpaceDE w:val="0"/>
              <w:autoSpaceDN w:val="0"/>
              <w:adjustRightInd w:val="0"/>
              <w:jc w:val="both"/>
              <w:rPr>
                <w:rFonts w:ascii="Gill Sans MT" w:eastAsiaTheme="minorEastAsia" w:hAnsi="Gill Sans MT" w:cs="Tahoma"/>
                <w:i/>
                <w:sz w:val="18"/>
                <w:szCs w:val="18"/>
                <w:lang w:val="es-ES_tradnl" w:eastAsia="es-ES_tradnl"/>
              </w:rPr>
            </w:pPr>
          </w:p>
          <w:p w:rsidR="0060653A" w:rsidRPr="00343CE0" w:rsidRDefault="0060653A" w:rsidP="00116F6B">
            <w:pPr>
              <w:autoSpaceDE w:val="0"/>
              <w:autoSpaceDN w:val="0"/>
              <w:adjustRightInd w:val="0"/>
              <w:jc w:val="both"/>
              <w:rPr>
                <w:rFonts w:ascii="Gill Sans MT" w:eastAsiaTheme="minorEastAsia" w:hAnsi="Gill Sans MT" w:cs="Tahoma"/>
                <w:i/>
                <w:sz w:val="18"/>
                <w:szCs w:val="18"/>
                <w:lang w:val="es-ES_tradnl" w:eastAsia="es-ES_tradnl"/>
              </w:rPr>
            </w:pPr>
            <w:r w:rsidRPr="00343CE0">
              <w:rPr>
                <w:rFonts w:ascii="Gill Sans MT" w:eastAsiaTheme="minorEastAsia" w:hAnsi="Gill Sans MT" w:cs="Tahoma"/>
                <w:i/>
                <w:sz w:val="18"/>
                <w:szCs w:val="18"/>
                <w:lang w:val="es-ES_tradnl" w:eastAsia="es-ES_tradnl"/>
              </w:rPr>
              <w:t xml:space="preserve">Eliminar la exigencia de la </w:t>
            </w:r>
            <w:proofErr w:type="spellStart"/>
            <w:r w:rsidRPr="00343CE0">
              <w:rPr>
                <w:rFonts w:ascii="Gill Sans MT" w:eastAsiaTheme="minorEastAsia" w:hAnsi="Gill Sans MT" w:cs="Tahoma"/>
                <w:i/>
                <w:sz w:val="18"/>
                <w:szCs w:val="18"/>
                <w:lang w:val="es-ES_tradnl" w:eastAsia="es-ES_tradnl"/>
              </w:rPr>
              <w:t>irresistibilidad</w:t>
            </w:r>
            <w:proofErr w:type="spellEnd"/>
            <w:r w:rsidRPr="00343CE0">
              <w:rPr>
                <w:rFonts w:ascii="Gill Sans MT" w:eastAsiaTheme="minorEastAsia" w:hAnsi="Gill Sans MT" w:cs="Tahoma"/>
                <w:i/>
                <w:sz w:val="18"/>
                <w:szCs w:val="18"/>
                <w:lang w:val="es-ES_tradnl" w:eastAsia="es-ES_tradnl"/>
              </w:rPr>
              <w:t xml:space="preserve"> e imprevisibilidad del hecho de la víctima como condición de exoneración del </w:t>
            </w:r>
            <w:r w:rsidR="00BE648B" w:rsidRPr="00343CE0">
              <w:rPr>
                <w:rFonts w:ascii="Gill Sans MT" w:eastAsiaTheme="minorEastAsia" w:hAnsi="Gill Sans MT" w:cs="Tahoma"/>
                <w:i/>
                <w:sz w:val="18"/>
                <w:szCs w:val="18"/>
                <w:lang w:val="es-ES_tradnl" w:eastAsia="es-ES_tradnl"/>
              </w:rPr>
              <w:t>responsable</w:t>
            </w:r>
            <w:r w:rsidRPr="00343CE0">
              <w:rPr>
                <w:rFonts w:ascii="Gill Sans MT" w:eastAsiaTheme="minorEastAsia" w:hAnsi="Gill Sans MT" w:cs="Tahoma"/>
                <w:i/>
                <w:sz w:val="18"/>
                <w:szCs w:val="18"/>
                <w:lang w:val="es-ES_tradnl" w:eastAsia="es-ES_tradnl"/>
              </w:rPr>
              <w:t xml:space="preserve"> significa concluir que, así el Estado esté en condiciones de prever y de evitar la ocurrencia del daño, no </w:t>
            </w:r>
            <w:r w:rsidR="00BE648B" w:rsidRPr="00343CE0">
              <w:rPr>
                <w:rFonts w:ascii="Gill Sans MT" w:eastAsiaTheme="minorEastAsia" w:hAnsi="Gill Sans MT" w:cs="Tahoma"/>
                <w:i/>
                <w:sz w:val="18"/>
                <w:szCs w:val="18"/>
                <w:lang w:val="es-ES_tradnl" w:eastAsia="es-ES_tradnl"/>
              </w:rPr>
              <w:t>debe</w:t>
            </w:r>
            <w:r w:rsidRPr="00343CE0">
              <w:rPr>
                <w:rFonts w:ascii="Gill Sans MT" w:eastAsiaTheme="minorEastAsia" w:hAnsi="Gill Sans MT" w:cs="Tahoma"/>
                <w:i/>
                <w:sz w:val="18"/>
                <w:szCs w:val="18"/>
                <w:lang w:val="es-ES_tradnl" w:eastAsia="es-ES_tradnl"/>
              </w:rPr>
              <w:t xml:space="preserve"> responder, porque la víctima obró de manera inadecuada y su comportamiento fue decisivo y determinante en la </w:t>
            </w:r>
            <w:proofErr w:type="spellStart"/>
            <w:r w:rsidRPr="00343CE0">
              <w:rPr>
                <w:rFonts w:ascii="Gill Sans MT" w:eastAsiaTheme="minorEastAsia" w:hAnsi="Gill Sans MT" w:cs="Tahoma"/>
                <w:i/>
                <w:sz w:val="18"/>
                <w:szCs w:val="18"/>
                <w:lang w:val="es-ES_tradnl" w:eastAsia="es-ES_tradnl"/>
              </w:rPr>
              <w:t>causación</w:t>
            </w:r>
            <w:proofErr w:type="spellEnd"/>
            <w:r w:rsidRPr="00343CE0">
              <w:rPr>
                <w:rFonts w:ascii="Gill Sans MT" w:eastAsiaTheme="minorEastAsia" w:hAnsi="Gill Sans MT" w:cs="Tahoma"/>
                <w:i/>
                <w:sz w:val="18"/>
                <w:szCs w:val="18"/>
                <w:lang w:val="es-ES_tradnl" w:eastAsia="es-ES_tradnl"/>
              </w:rPr>
              <w:t xml:space="preserve"> del daño. Por esta vía, terminan imputándose las consecuencias del daño no a quien lo causó (como ocurre en la responsabilidad objetiva), sino a quien obró con culpa (como ocurre en la </w:t>
            </w:r>
            <w:r w:rsidR="00BE648B" w:rsidRPr="00343CE0">
              <w:rPr>
                <w:rFonts w:ascii="Gill Sans MT" w:eastAsiaTheme="minorEastAsia" w:hAnsi="Gill Sans MT" w:cs="Tahoma"/>
                <w:i/>
                <w:sz w:val="18"/>
                <w:szCs w:val="18"/>
                <w:lang w:val="es-ES_tradnl" w:eastAsia="es-ES_tradnl"/>
              </w:rPr>
              <w:t>responsabilidad</w:t>
            </w:r>
            <w:r w:rsidRPr="00343CE0">
              <w:rPr>
                <w:rFonts w:ascii="Gill Sans MT" w:eastAsiaTheme="minorEastAsia" w:hAnsi="Gill Sans MT" w:cs="Tahoma"/>
                <w:i/>
                <w:sz w:val="18"/>
                <w:szCs w:val="18"/>
                <w:lang w:val="es-ES_tradnl" w:eastAsia="es-ES_tradnl"/>
              </w:rPr>
              <w:t xml:space="preserve"> </w:t>
            </w:r>
            <w:r w:rsidR="00BE648B" w:rsidRPr="00343CE0">
              <w:rPr>
                <w:rFonts w:ascii="Gill Sans MT" w:eastAsiaTheme="minorEastAsia" w:hAnsi="Gill Sans MT" w:cs="Tahoma"/>
                <w:i/>
                <w:sz w:val="18"/>
                <w:szCs w:val="18"/>
                <w:lang w:val="es-ES_tradnl" w:eastAsia="es-ES_tradnl"/>
              </w:rPr>
              <w:t>subjetiva</w:t>
            </w:r>
            <w:r w:rsidRPr="00343CE0">
              <w:rPr>
                <w:rFonts w:ascii="Gill Sans MT" w:eastAsiaTheme="minorEastAsia" w:hAnsi="Gill Sans MT" w:cs="Tahoma"/>
                <w:i/>
                <w:sz w:val="18"/>
                <w:szCs w:val="18"/>
                <w:lang w:val="es-ES_tradnl" w:eastAsia="es-ES_tradnl"/>
              </w:rPr>
              <w:t>).</w:t>
            </w:r>
          </w:p>
          <w:p w:rsidR="0060653A" w:rsidRPr="00343CE0" w:rsidRDefault="0060653A" w:rsidP="00116F6B">
            <w:pPr>
              <w:autoSpaceDE w:val="0"/>
              <w:autoSpaceDN w:val="0"/>
              <w:adjustRightInd w:val="0"/>
              <w:ind w:right="58"/>
              <w:jc w:val="both"/>
              <w:rPr>
                <w:rFonts w:ascii="Gill Sans MT" w:eastAsiaTheme="minorEastAsia" w:hAnsi="Gill Sans MT" w:cs="Tahoma"/>
                <w:i/>
                <w:sz w:val="18"/>
                <w:szCs w:val="18"/>
                <w:lang w:eastAsia="es-CO"/>
              </w:rPr>
            </w:pPr>
          </w:p>
          <w:p w:rsidR="0060653A" w:rsidRPr="00343CE0" w:rsidRDefault="0060653A" w:rsidP="00116F6B">
            <w:pPr>
              <w:autoSpaceDE w:val="0"/>
              <w:autoSpaceDN w:val="0"/>
              <w:adjustRightInd w:val="0"/>
              <w:ind w:right="58"/>
              <w:jc w:val="both"/>
              <w:rPr>
                <w:rFonts w:ascii="Gill Sans MT" w:eastAsiaTheme="minorEastAsia" w:hAnsi="Gill Sans MT" w:cs="Tahoma"/>
                <w:i/>
                <w:sz w:val="18"/>
                <w:szCs w:val="18"/>
                <w:lang w:val="es-ES_tradnl" w:eastAsia="es-ES_tradnl"/>
              </w:rPr>
            </w:pPr>
            <w:r w:rsidRPr="00343CE0">
              <w:rPr>
                <w:rFonts w:ascii="Gill Sans MT" w:eastAsiaTheme="minorEastAsia" w:hAnsi="Gill Sans MT" w:cs="Tahoma"/>
                <w:i/>
                <w:sz w:val="18"/>
                <w:szCs w:val="18"/>
                <w:lang w:val="es-ES_tradnl" w:eastAsia="es-ES_tradnl"/>
              </w:rPr>
              <w:t xml:space="preserve">Dicho de otro modo, si se considera que la culpa de la víctima, así no sea irresistible e imprevisible para el demandado, lo exonera de responsabilidad, se está concluyendo que a este le bastará probar que obró adecuadamente (sin culpa) y que </w:t>
            </w:r>
            <w:r w:rsidRPr="00343CE0">
              <w:rPr>
                <w:rFonts w:ascii="Gill Sans MT" w:eastAsiaTheme="minorEastAsia" w:hAnsi="Gill Sans MT" w:cs="Tahoma"/>
                <w:b/>
                <w:bCs/>
                <w:i/>
                <w:iCs/>
                <w:sz w:val="18"/>
                <w:szCs w:val="18"/>
                <w:u w:val="single"/>
                <w:lang w:val="es-ES_tradnl" w:eastAsia="es-ES_tradnl"/>
              </w:rPr>
              <w:t xml:space="preserve">el daño se ocasionó </w:t>
            </w:r>
            <w:r w:rsidR="00BE648B" w:rsidRPr="00343CE0">
              <w:rPr>
                <w:rFonts w:ascii="Gill Sans MT" w:eastAsiaTheme="minorEastAsia" w:hAnsi="Gill Sans MT" w:cs="Tahoma"/>
                <w:b/>
                <w:bCs/>
                <w:i/>
                <w:iCs/>
                <w:sz w:val="18"/>
                <w:szCs w:val="18"/>
                <w:u w:val="single"/>
                <w:lang w:val="es-ES_tradnl" w:eastAsia="es-ES_tradnl"/>
              </w:rPr>
              <w:t>porque</w:t>
            </w:r>
            <w:r w:rsidRPr="00343CE0">
              <w:rPr>
                <w:rFonts w:ascii="Gill Sans MT" w:eastAsiaTheme="minorEastAsia" w:hAnsi="Gill Sans MT" w:cs="Tahoma"/>
                <w:b/>
                <w:bCs/>
                <w:i/>
                <w:iCs/>
                <w:sz w:val="18"/>
                <w:szCs w:val="18"/>
                <w:u w:val="single"/>
                <w:lang w:val="es-ES_tradnl" w:eastAsia="es-ES_tradnl"/>
              </w:rPr>
              <w:t xml:space="preserve"> la víctima obro inadecuadamente (con culpa),</w:t>
            </w:r>
            <w:r w:rsidRPr="00343CE0">
              <w:rPr>
                <w:rFonts w:ascii="Gill Sans MT" w:eastAsiaTheme="minorEastAsia" w:hAnsi="Gill Sans MT" w:cs="Tahoma"/>
                <w:b/>
                <w:bCs/>
                <w:i/>
                <w:iCs/>
                <w:sz w:val="18"/>
                <w:szCs w:val="18"/>
                <w:lang w:val="es-ES_tradnl" w:eastAsia="es-ES_tradnl"/>
              </w:rPr>
              <w:t xml:space="preserve"> </w:t>
            </w:r>
          </w:p>
          <w:p w:rsidR="0060653A" w:rsidRPr="00343CE0" w:rsidRDefault="0060653A" w:rsidP="00116F6B">
            <w:pPr>
              <w:autoSpaceDE w:val="0"/>
              <w:autoSpaceDN w:val="0"/>
              <w:adjustRightInd w:val="0"/>
              <w:jc w:val="both"/>
              <w:rPr>
                <w:rFonts w:ascii="Gill Sans MT" w:eastAsiaTheme="minorEastAsia" w:hAnsi="Gill Sans MT" w:cs="Tahoma"/>
                <w:i/>
                <w:sz w:val="18"/>
                <w:szCs w:val="18"/>
                <w:lang w:val="es-ES_tradnl" w:eastAsia="es-ES_tradnl"/>
              </w:rPr>
            </w:pPr>
          </w:p>
          <w:p w:rsidR="0060653A" w:rsidRPr="00343CE0" w:rsidRDefault="0060653A" w:rsidP="00116F6B">
            <w:pPr>
              <w:autoSpaceDE w:val="0"/>
              <w:autoSpaceDN w:val="0"/>
              <w:adjustRightInd w:val="0"/>
              <w:rPr>
                <w:rFonts w:ascii="Gill Sans MT" w:eastAsiaTheme="minorEastAsia" w:hAnsi="Gill Sans MT" w:cs="Tahoma"/>
                <w:b/>
                <w:bCs/>
                <w:i/>
                <w:iCs/>
                <w:sz w:val="18"/>
                <w:szCs w:val="18"/>
                <w:u w:val="single"/>
                <w:lang w:val="es-ES_tradnl" w:eastAsia="es-ES_tradnl"/>
              </w:rPr>
            </w:pPr>
            <w:r w:rsidRPr="00343CE0">
              <w:rPr>
                <w:rFonts w:ascii="Gill Sans MT" w:eastAsiaTheme="minorEastAsia" w:hAnsi="Gill Sans MT" w:cs="Tahoma"/>
                <w:b/>
                <w:bCs/>
                <w:i/>
                <w:iCs/>
                <w:sz w:val="18"/>
                <w:szCs w:val="18"/>
                <w:u w:val="single"/>
                <w:lang w:val="es-ES_tradnl" w:eastAsia="es-ES_tradnl"/>
              </w:rPr>
              <w:t>"DECÁLOGO DE LAS ARMAS</w:t>
            </w:r>
          </w:p>
          <w:p w:rsidR="0060653A" w:rsidRPr="00343CE0" w:rsidRDefault="0060653A" w:rsidP="00116F6B">
            <w:pPr>
              <w:numPr>
                <w:ilvl w:val="0"/>
                <w:numId w:val="9"/>
              </w:numPr>
              <w:tabs>
                <w:tab w:val="left" w:pos="730"/>
              </w:tabs>
              <w:autoSpaceDE w:val="0"/>
              <w:autoSpaceDN w:val="0"/>
              <w:adjustRightInd w:val="0"/>
              <w:rPr>
                <w:rFonts w:ascii="Gill Sans MT" w:eastAsiaTheme="minorEastAsia" w:hAnsi="Gill Sans MT" w:cs="Tahoma"/>
                <w:i/>
                <w:sz w:val="18"/>
                <w:szCs w:val="18"/>
                <w:lang w:val="es-ES_tradnl" w:eastAsia="es-ES_tradnl"/>
              </w:rPr>
            </w:pPr>
            <w:r w:rsidRPr="00343CE0">
              <w:rPr>
                <w:rFonts w:ascii="Gill Sans MT" w:eastAsiaTheme="minorEastAsia" w:hAnsi="Gill Sans MT" w:cs="Tahoma"/>
                <w:i/>
                <w:sz w:val="18"/>
                <w:szCs w:val="18"/>
                <w:lang w:val="es-ES_tradnl" w:eastAsia="es-ES_tradnl"/>
              </w:rPr>
              <w:t>Nunca pregunte si un arma está cargada; cerciórese por sí mismo y no accione el disparador.</w:t>
            </w:r>
          </w:p>
          <w:p w:rsidR="0060653A" w:rsidRPr="00343CE0" w:rsidRDefault="0060653A" w:rsidP="00116F6B">
            <w:pPr>
              <w:numPr>
                <w:ilvl w:val="0"/>
                <w:numId w:val="9"/>
              </w:numPr>
              <w:tabs>
                <w:tab w:val="left" w:pos="730"/>
              </w:tabs>
              <w:autoSpaceDE w:val="0"/>
              <w:autoSpaceDN w:val="0"/>
              <w:adjustRightInd w:val="0"/>
              <w:rPr>
                <w:rFonts w:ascii="Gill Sans MT" w:eastAsiaTheme="minorEastAsia" w:hAnsi="Gill Sans MT" w:cs="Tahoma"/>
                <w:i/>
                <w:sz w:val="18"/>
                <w:szCs w:val="18"/>
                <w:lang w:val="es-ES_tradnl" w:eastAsia="es-ES_tradnl"/>
              </w:rPr>
            </w:pPr>
            <w:r w:rsidRPr="00343CE0">
              <w:rPr>
                <w:rFonts w:ascii="Gill Sans MT" w:eastAsiaTheme="minorEastAsia" w:hAnsi="Gill Sans MT" w:cs="Tahoma"/>
                <w:i/>
                <w:sz w:val="18"/>
                <w:szCs w:val="18"/>
                <w:lang w:val="es-ES_tradnl" w:eastAsia="es-ES_tradnl"/>
              </w:rPr>
              <w:t>Nunca apunte un arma cargada o descargada a objetivos a los cuales no piensa disparar</w:t>
            </w:r>
          </w:p>
          <w:p w:rsidR="0060653A" w:rsidRPr="00343CE0" w:rsidRDefault="0060653A" w:rsidP="00116F6B">
            <w:pPr>
              <w:numPr>
                <w:ilvl w:val="0"/>
                <w:numId w:val="9"/>
              </w:numPr>
              <w:tabs>
                <w:tab w:val="left" w:pos="730"/>
              </w:tabs>
              <w:autoSpaceDE w:val="0"/>
              <w:autoSpaceDN w:val="0"/>
              <w:adjustRightInd w:val="0"/>
              <w:rPr>
                <w:rFonts w:ascii="Gill Sans MT" w:eastAsiaTheme="minorEastAsia" w:hAnsi="Gill Sans MT" w:cs="Tahoma"/>
                <w:i/>
                <w:sz w:val="18"/>
                <w:szCs w:val="18"/>
                <w:lang w:val="es-ES_tradnl" w:eastAsia="es-ES_tradnl"/>
              </w:rPr>
            </w:pPr>
            <w:r w:rsidRPr="00343CE0">
              <w:rPr>
                <w:rFonts w:ascii="Gill Sans MT" w:eastAsiaTheme="minorEastAsia" w:hAnsi="Gill Sans MT" w:cs="Tahoma"/>
                <w:i/>
                <w:sz w:val="18"/>
                <w:szCs w:val="18"/>
                <w:lang w:val="es-ES_tradnl" w:eastAsia="es-ES_tradnl"/>
              </w:rPr>
              <w:t>Controle la boca de fuego de su arma cuando sufra una caída.</w:t>
            </w:r>
          </w:p>
          <w:p w:rsidR="0060653A" w:rsidRPr="00343CE0" w:rsidRDefault="0060653A" w:rsidP="00116F6B">
            <w:pPr>
              <w:numPr>
                <w:ilvl w:val="0"/>
                <w:numId w:val="9"/>
              </w:numPr>
              <w:tabs>
                <w:tab w:val="left" w:pos="730"/>
              </w:tabs>
              <w:autoSpaceDE w:val="0"/>
              <w:autoSpaceDN w:val="0"/>
              <w:adjustRightInd w:val="0"/>
              <w:rPr>
                <w:rFonts w:ascii="Gill Sans MT" w:eastAsiaTheme="minorEastAsia" w:hAnsi="Gill Sans MT" w:cs="Tahoma"/>
                <w:i/>
                <w:sz w:val="18"/>
                <w:szCs w:val="18"/>
                <w:lang w:val="es-ES_tradnl" w:eastAsia="es-ES_tradnl"/>
              </w:rPr>
            </w:pPr>
            <w:r w:rsidRPr="00343CE0">
              <w:rPr>
                <w:rFonts w:ascii="Gill Sans MT" w:eastAsiaTheme="minorEastAsia" w:hAnsi="Gill Sans MT" w:cs="Tahoma"/>
                <w:i/>
                <w:sz w:val="18"/>
                <w:szCs w:val="18"/>
                <w:lang w:val="es-ES_tradnl" w:eastAsia="es-ES_tradnl"/>
              </w:rPr>
              <w:t>Nunca mezcle bebidas alcohólicas o psicotrópicas, con las armas de fuego.</w:t>
            </w:r>
          </w:p>
          <w:p w:rsidR="0060653A" w:rsidRPr="00343CE0" w:rsidRDefault="0060653A" w:rsidP="00116F6B">
            <w:pPr>
              <w:numPr>
                <w:ilvl w:val="0"/>
                <w:numId w:val="9"/>
              </w:numPr>
              <w:tabs>
                <w:tab w:val="left" w:pos="730"/>
              </w:tabs>
              <w:autoSpaceDE w:val="0"/>
              <w:autoSpaceDN w:val="0"/>
              <w:adjustRightInd w:val="0"/>
              <w:rPr>
                <w:rFonts w:ascii="Gill Sans MT" w:eastAsiaTheme="minorEastAsia" w:hAnsi="Gill Sans MT" w:cs="Tahoma"/>
                <w:i/>
                <w:sz w:val="18"/>
                <w:szCs w:val="18"/>
                <w:lang w:val="es-ES_tradnl" w:eastAsia="es-ES_tradnl"/>
              </w:rPr>
            </w:pPr>
            <w:r w:rsidRPr="00343CE0">
              <w:rPr>
                <w:rFonts w:ascii="Gill Sans MT" w:eastAsiaTheme="minorEastAsia" w:hAnsi="Gill Sans MT" w:cs="Tahoma"/>
                <w:i/>
                <w:sz w:val="18"/>
                <w:szCs w:val="18"/>
                <w:lang w:val="es-ES_tradnl" w:eastAsia="es-ES_tradnl"/>
              </w:rPr>
              <w:t>Antes de cargar el arma revise la munición, debe estar limpia y seca, los cartuchos defectuosos causan accidentes.</w:t>
            </w:r>
          </w:p>
          <w:p w:rsidR="0060653A" w:rsidRPr="00343CE0" w:rsidRDefault="0060653A" w:rsidP="00116F6B">
            <w:pPr>
              <w:numPr>
                <w:ilvl w:val="0"/>
                <w:numId w:val="9"/>
              </w:numPr>
              <w:tabs>
                <w:tab w:val="left" w:pos="730"/>
              </w:tabs>
              <w:autoSpaceDE w:val="0"/>
              <w:autoSpaceDN w:val="0"/>
              <w:adjustRightInd w:val="0"/>
              <w:rPr>
                <w:rFonts w:ascii="Gill Sans MT" w:eastAsiaTheme="minorEastAsia" w:hAnsi="Gill Sans MT" w:cs="Tahoma"/>
                <w:i/>
                <w:sz w:val="18"/>
                <w:szCs w:val="18"/>
                <w:lang w:val="es-ES_tradnl" w:eastAsia="es-ES_tradnl"/>
              </w:rPr>
            </w:pPr>
            <w:r w:rsidRPr="00343CE0">
              <w:rPr>
                <w:rFonts w:ascii="Gill Sans MT" w:eastAsiaTheme="minorEastAsia" w:hAnsi="Gill Sans MT" w:cs="Tahoma"/>
                <w:i/>
                <w:sz w:val="18"/>
                <w:szCs w:val="18"/>
                <w:lang w:val="es-ES_tradnl" w:eastAsia="es-ES_tradnl"/>
              </w:rPr>
              <w:t>Siempre que maneje un arma hágalo como si estuviera cargada</w:t>
            </w:r>
          </w:p>
          <w:p w:rsidR="0060653A" w:rsidRPr="00343CE0" w:rsidRDefault="0060653A" w:rsidP="00116F6B">
            <w:pPr>
              <w:numPr>
                <w:ilvl w:val="0"/>
                <w:numId w:val="9"/>
              </w:numPr>
              <w:tabs>
                <w:tab w:val="left" w:pos="730"/>
              </w:tabs>
              <w:autoSpaceDE w:val="0"/>
              <w:autoSpaceDN w:val="0"/>
              <w:adjustRightInd w:val="0"/>
              <w:rPr>
                <w:rFonts w:ascii="Gill Sans MT" w:eastAsiaTheme="minorEastAsia" w:hAnsi="Gill Sans MT" w:cs="Tahoma"/>
                <w:i/>
                <w:sz w:val="18"/>
                <w:szCs w:val="18"/>
                <w:lang w:val="es-ES_tradnl" w:eastAsia="es-ES_tradnl"/>
              </w:rPr>
            </w:pPr>
            <w:r w:rsidRPr="00343CE0">
              <w:rPr>
                <w:rFonts w:ascii="Gill Sans MT" w:eastAsiaTheme="minorEastAsia" w:hAnsi="Gill Sans MT" w:cs="Tahoma"/>
                <w:i/>
                <w:sz w:val="18"/>
                <w:szCs w:val="18"/>
                <w:lang w:val="es-ES_tradnl" w:eastAsia="es-ES_tradnl"/>
              </w:rPr>
              <w:t>Antes de oprimir el disparador piense cual será la dirección que seguirá el proyectil.</w:t>
            </w:r>
          </w:p>
          <w:p w:rsidR="0060653A" w:rsidRPr="00343CE0" w:rsidRDefault="0060653A" w:rsidP="00116F6B">
            <w:pPr>
              <w:numPr>
                <w:ilvl w:val="0"/>
                <w:numId w:val="9"/>
              </w:numPr>
              <w:tabs>
                <w:tab w:val="left" w:pos="730"/>
              </w:tabs>
              <w:autoSpaceDE w:val="0"/>
              <w:autoSpaceDN w:val="0"/>
              <w:adjustRightInd w:val="0"/>
              <w:rPr>
                <w:rFonts w:ascii="Gill Sans MT" w:eastAsiaTheme="minorEastAsia" w:hAnsi="Gill Sans MT" w:cs="Tahoma"/>
                <w:i/>
                <w:sz w:val="18"/>
                <w:szCs w:val="18"/>
                <w:lang w:val="es-ES_tradnl" w:eastAsia="es-ES_tradnl"/>
              </w:rPr>
            </w:pPr>
            <w:r w:rsidRPr="00343CE0">
              <w:rPr>
                <w:rFonts w:ascii="Gill Sans MT" w:eastAsiaTheme="minorEastAsia" w:hAnsi="Gill Sans MT" w:cs="Tahoma"/>
                <w:i/>
                <w:sz w:val="18"/>
                <w:szCs w:val="18"/>
                <w:lang w:val="es-ES_tradnl" w:eastAsia="es-ES_tradnl"/>
              </w:rPr>
              <w:t>No dispare su arma a través de un obstáculo que le impida observar lo que hay detrás de él.</w:t>
            </w:r>
          </w:p>
          <w:p w:rsidR="0060653A" w:rsidRPr="00343CE0" w:rsidRDefault="0060653A" w:rsidP="00116F6B">
            <w:pPr>
              <w:numPr>
                <w:ilvl w:val="0"/>
                <w:numId w:val="9"/>
              </w:numPr>
              <w:tabs>
                <w:tab w:val="left" w:pos="730"/>
              </w:tabs>
              <w:autoSpaceDE w:val="0"/>
              <w:autoSpaceDN w:val="0"/>
              <w:adjustRightInd w:val="0"/>
              <w:rPr>
                <w:rFonts w:ascii="Gill Sans MT" w:eastAsiaTheme="minorEastAsia" w:hAnsi="Gill Sans MT" w:cs="Tahoma"/>
                <w:i/>
                <w:sz w:val="18"/>
                <w:szCs w:val="18"/>
                <w:lang w:val="es-ES_tradnl" w:eastAsia="es-ES_tradnl"/>
              </w:rPr>
            </w:pPr>
            <w:r w:rsidRPr="00343CE0">
              <w:rPr>
                <w:rFonts w:ascii="Gill Sans MT" w:eastAsiaTheme="minorEastAsia" w:hAnsi="Gill Sans MT" w:cs="Tahoma"/>
                <w:i/>
                <w:sz w:val="18"/>
                <w:szCs w:val="18"/>
                <w:lang w:val="es-ES_tradnl" w:eastAsia="es-ES_tradnl"/>
              </w:rPr>
              <w:t>Siempre mantenga su arma descargada y no abandone en donde pueda ser cogida por personas inexpertas.</w:t>
            </w:r>
          </w:p>
          <w:p w:rsidR="0060653A" w:rsidRPr="00343CE0" w:rsidRDefault="0060653A" w:rsidP="00116F6B">
            <w:pPr>
              <w:numPr>
                <w:ilvl w:val="0"/>
                <w:numId w:val="9"/>
              </w:numPr>
              <w:tabs>
                <w:tab w:val="left" w:pos="730"/>
              </w:tabs>
              <w:autoSpaceDE w:val="0"/>
              <w:autoSpaceDN w:val="0"/>
              <w:adjustRightInd w:val="0"/>
              <w:rPr>
                <w:rFonts w:ascii="Gill Sans MT" w:eastAsiaTheme="minorEastAsia" w:hAnsi="Gill Sans MT" w:cs="Tahoma"/>
                <w:i/>
                <w:sz w:val="18"/>
                <w:szCs w:val="18"/>
                <w:lang w:val="es-ES_tradnl" w:eastAsia="es-ES_tradnl"/>
              </w:rPr>
            </w:pPr>
            <w:r w:rsidRPr="00343CE0">
              <w:rPr>
                <w:rFonts w:ascii="Gill Sans MT" w:eastAsiaTheme="minorEastAsia" w:hAnsi="Gill Sans MT" w:cs="Tahoma"/>
                <w:i/>
                <w:sz w:val="18"/>
                <w:szCs w:val="18"/>
                <w:lang w:val="es-ES_tradnl" w:eastAsia="es-ES_tradnl"/>
              </w:rPr>
              <w:t>Nunca deje su arma abandonada o al alcance de niños o personas inexpertas</w:t>
            </w:r>
          </w:p>
          <w:p w:rsidR="00145C98" w:rsidRPr="00343CE0" w:rsidRDefault="00145C98" w:rsidP="00116F6B">
            <w:pPr>
              <w:autoSpaceDE w:val="0"/>
              <w:autoSpaceDN w:val="0"/>
              <w:adjustRightInd w:val="0"/>
              <w:ind w:right="48"/>
              <w:jc w:val="both"/>
              <w:rPr>
                <w:rFonts w:ascii="Gill Sans MT" w:eastAsiaTheme="minorEastAsia" w:hAnsi="Gill Sans MT" w:cs="Tahoma"/>
                <w:i/>
                <w:sz w:val="18"/>
                <w:szCs w:val="18"/>
                <w:lang w:val="es-ES_tradnl" w:eastAsia="es-ES_tradnl"/>
              </w:rPr>
            </w:pPr>
          </w:p>
          <w:p w:rsidR="0060653A" w:rsidRPr="00343CE0" w:rsidRDefault="0060653A" w:rsidP="00116F6B">
            <w:pPr>
              <w:autoSpaceDE w:val="0"/>
              <w:autoSpaceDN w:val="0"/>
              <w:adjustRightInd w:val="0"/>
              <w:ind w:right="48"/>
              <w:jc w:val="both"/>
              <w:rPr>
                <w:rFonts w:ascii="Gill Sans MT" w:eastAsiaTheme="minorEastAsia" w:hAnsi="Gill Sans MT" w:cs="Tahoma"/>
                <w:i/>
                <w:sz w:val="18"/>
                <w:szCs w:val="18"/>
                <w:lang w:val="es-ES_tradnl" w:eastAsia="es-ES_tradnl"/>
              </w:rPr>
            </w:pPr>
            <w:r w:rsidRPr="00343CE0">
              <w:rPr>
                <w:rFonts w:ascii="Gill Sans MT" w:eastAsiaTheme="minorEastAsia" w:hAnsi="Gill Sans MT" w:cs="Tahoma"/>
                <w:i/>
                <w:sz w:val="18"/>
                <w:szCs w:val="18"/>
                <w:lang w:val="es-ES_tradnl" w:eastAsia="es-ES_tradnl"/>
              </w:rPr>
              <w:t>Su señoría la acción desplegada por el demandante desatiende las políticas de segundad que le son exigidas y por ende, la acción desplegada por éste, está relacionada directamente con el resultado, vale decir, la lesión que él mismo se propinó. Luego no se encuentra nexo causal alguno entre una formación con propinarse un disparo al haber accionado el arma de fuego negligentemente y omitiendo cada una de las instrucciones dadas para manipular armas de fuego.</w:t>
            </w:r>
          </w:p>
          <w:p w:rsidR="0060653A" w:rsidRPr="00343CE0" w:rsidRDefault="0060653A" w:rsidP="00116F6B">
            <w:pPr>
              <w:autoSpaceDE w:val="0"/>
              <w:autoSpaceDN w:val="0"/>
              <w:adjustRightInd w:val="0"/>
              <w:jc w:val="both"/>
              <w:rPr>
                <w:rFonts w:ascii="Gill Sans MT" w:eastAsiaTheme="minorEastAsia" w:hAnsi="Gill Sans MT" w:cs="Tahoma"/>
                <w:b/>
                <w:bCs/>
                <w:i/>
                <w:iCs/>
                <w:sz w:val="18"/>
                <w:szCs w:val="18"/>
                <w:lang w:val="es-ES_tradnl" w:eastAsia="es-ES_tradnl"/>
              </w:rPr>
            </w:pPr>
            <w:r w:rsidRPr="00343CE0">
              <w:rPr>
                <w:rFonts w:ascii="Gill Sans MT" w:eastAsiaTheme="minorEastAsia" w:hAnsi="Gill Sans MT" w:cs="Tahoma"/>
                <w:i/>
                <w:sz w:val="18"/>
                <w:szCs w:val="18"/>
                <w:lang w:val="es-ES_tradnl" w:eastAsia="es-ES_tradnl"/>
              </w:rPr>
              <w:t xml:space="preserve">El Ejército Nacional en procura de evitar accidentes como éste y lograr mayores estándares de seguridad para sus tropas desarrolló desde hace varios años el denominado </w:t>
            </w:r>
            <w:r w:rsidRPr="00343CE0">
              <w:rPr>
                <w:rFonts w:ascii="Gill Sans MT" w:eastAsiaTheme="minorEastAsia" w:hAnsi="Gill Sans MT" w:cs="Tahoma"/>
                <w:i/>
                <w:iCs/>
                <w:spacing w:val="-20"/>
                <w:sz w:val="18"/>
                <w:szCs w:val="18"/>
                <w:lang w:val="es-ES_tradnl" w:eastAsia="es-ES_tradnl"/>
              </w:rPr>
              <w:t xml:space="preserve">"Cartucho de Seguridad' </w:t>
            </w:r>
            <w:r w:rsidRPr="00343CE0">
              <w:rPr>
                <w:rFonts w:ascii="Gill Sans MT" w:eastAsiaTheme="minorEastAsia" w:hAnsi="Gill Sans MT" w:cs="Tahoma"/>
                <w:i/>
                <w:sz w:val="18"/>
                <w:szCs w:val="18"/>
                <w:lang w:val="es-ES_tradnl" w:eastAsia="es-ES_tradnl"/>
              </w:rPr>
              <w:t xml:space="preserve">o bien llamado </w:t>
            </w:r>
            <w:r w:rsidRPr="00343CE0">
              <w:rPr>
                <w:rFonts w:ascii="Gill Sans MT" w:eastAsiaTheme="minorEastAsia" w:hAnsi="Gill Sans MT" w:cs="Tahoma"/>
                <w:i/>
                <w:iCs/>
                <w:spacing w:val="-20"/>
                <w:sz w:val="18"/>
                <w:szCs w:val="18"/>
                <w:lang w:val="es-ES_tradnl" w:eastAsia="es-ES_tradnl"/>
              </w:rPr>
              <w:t xml:space="preserve">"Cartucho de la Vida". </w:t>
            </w:r>
            <w:r w:rsidRPr="00343CE0">
              <w:rPr>
                <w:rFonts w:ascii="Gill Sans MT" w:eastAsiaTheme="minorEastAsia" w:hAnsi="Gill Sans MT" w:cs="Tahoma"/>
                <w:i/>
                <w:sz w:val="18"/>
                <w:szCs w:val="18"/>
                <w:lang w:val="es-ES_tradnl" w:eastAsia="es-ES_tradnl"/>
              </w:rPr>
              <w:t xml:space="preserve">Se trata entonces de un dispositivo de plástico que se aloja en la recamara del arma, actuando como una barrera de seguridad, previniendo así incidentes </w:t>
            </w:r>
            <w:r w:rsidRPr="00343CE0">
              <w:rPr>
                <w:rFonts w:ascii="Gill Sans MT" w:eastAsiaTheme="minorEastAsia" w:hAnsi="Gill Sans MT" w:cs="Tahoma"/>
                <w:b/>
                <w:bCs/>
                <w:i/>
                <w:iCs/>
                <w:sz w:val="18"/>
                <w:szCs w:val="18"/>
                <w:lang w:val="es-ES_tradnl" w:eastAsia="es-ES_tradnl"/>
              </w:rPr>
              <w:t>y accidentes por disparos.</w:t>
            </w:r>
          </w:p>
          <w:p w:rsidR="00145C98" w:rsidRPr="00343CE0" w:rsidRDefault="00145C98" w:rsidP="00116F6B">
            <w:pPr>
              <w:autoSpaceDE w:val="0"/>
              <w:autoSpaceDN w:val="0"/>
              <w:adjustRightInd w:val="0"/>
              <w:jc w:val="both"/>
              <w:rPr>
                <w:rFonts w:ascii="Gill Sans MT" w:eastAsiaTheme="minorEastAsia" w:hAnsi="Gill Sans MT" w:cs="Tahoma"/>
                <w:b/>
                <w:bCs/>
                <w:i/>
                <w:iCs/>
                <w:sz w:val="18"/>
                <w:szCs w:val="18"/>
                <w:lang w:val="es-ES_tradnl" w:eastAsia="es-ES_tradnl"/>
              </w:rPr>
            </w:pPr>
          </w:p>
          <w:p w:rsidR="00E71445" w:rsidRPr="00343CE0" w:rsidRDefault="0060653A" w:rsidP="00116F6B">
            <w:pPr>
              <w:autoSpaceDE w:val="0"/>
              <w:autoSpaceDN w:val="0"/>
              <w:adjustRightInd w:val="0"/>
              <w:jc w:val="both"/>
              <w:rPr>
                <w:rFonts w:ascii="Gill Sans MT" w:eastAsiaTheme="minorEastAsia" w:hAnsi="Gill Sans MT" w:cs="Tahoma"/>
                <w:b/>
                <w:bCs/>
                <w:i/>
                <w:iCs/>
                <w:sz w:val="18"/>
                <w:szCs w:val="18"/>
                <w:lang w:val="es-ES_tradnl" w:eastAsia="es-ES_tradnl"/>
              </w:rPr>
            </w:pPr>
            <w:r w:rsidRPr="00343CE0">
              <w:rPr>
                <w:rFonts w:ascii="Gill Sans MT" w:eastAsiaTheme="minorEastAsia" w:hAnsi="Gill Sans MT" w:cs="Tahoma"/>
                <w:b/>
                <w:bCs/>
                <w:i/>
                <w:iCs/>
                <w:sz w:val="18"/>
                <w:szCs w:val="18"/>
                <w:lang w:val="es-ES_tradnl" w:eastAsia="es-ES_tradnl"/>
              </w:rPr>
              <w:t>El objeto del cartucho es facilitarle al portador del arma el control sobre la misma, y a quienes ejercen el mando sobre una unidad cualquiera, que sus hombres tengan aseguradas sus respectivas armas, mejorando con ello la integridad y vida del personal militar y</w:t>
            </w:r>
            <w:r w:rsidR="00E71445" w:rsidRPr="00343CE0">
              <w:rPr>
                <w:rFonts w:ascii="Gill Sans MT" w:eastAsiaTheme="minorEastAsia" w:hAnsi="Gill Sans MT" w:cs="Tahoma"/>
                <w:b/>
                <w:bCs/>
                <w:i/>
                <w:iCs/>
                <w:sz w:val="18"/>
                <w:szCs w:val="18"/>
                <w:lang w:val="es-ES_tradnl" w:eastAsia="es-ES_tradnl"/>
              </w:rPr>
              <w:t xml:space="preserve"> por supuesto de los ciudadano</w:t>
            </w:r>
          </w:p>
          <w:p w:rsidR="00145C98" w:rsidRPr="00343CE0" w:rsidRDefault="00145C98" w:rsidP="00116F6B">
            <w:pPr>
              <w:autoSpaceDE w:val="0"/>
              <w:autoSpaceDN w:val="0"/>
              <w:adjustRightInd w:val="0"/>
              <w:jc w:val="both"/>
              <w:rPr>
                <w:rFonts w:ascii="Gill Sans MT" w:eastAsiaTheme="minorEastAsia" w:hAnsi="Gill Sans MT" w:cs="Tahoma"/>
                <w:b/>
                <w:bCs/>
                <w:i/>
                <w:iCs/>
                <w:sz w:val="18"/>
                <w:szCs w:val="18"/>
                <w:lang w:val="es-ES_tradnl" w:eastAsia="es-ES_tradnl"/>
              </w:rPr>
            </w:pPr>
          </w:p>
          <w:p w:rsidR="00E71445" w:rsidRPr="00343CE0" w:rsidRDefault="00E71445" w:rsidP="00116F6B">
            <w:pPr>
              <w:autoSpaceDE w:val="0"/>
              <w:autoSpaceDN w:val="0"/>
              <w:adjustRightInd w:val="0"/>
              <w:rPr>
                <w:rFonts w:ascii="Gill Sans MT" w:eastAsiaTheme="minorEastAsia" w:hAnsi="Gill Sans MT" w:cs="Tahoma"/>
                <w:i/>
                <w:sz w:val="18"/>
                <w:szCs w:val="18"/>
                <w:lang w:val="es-ES_tradnl" w:eastAsia="es-ES_tradnl"/>
              </w:rPr>
            </w:pPr>
            <w:r w:rsidRPr="00343CE0">
              <w:rPr>
                <w:rFonts w:ascii="Gill Sans MT" w:eastAsiaTheme="minorEastAsia" w:hAnsi="Gill Sans MT" w:cs="Tahoma"/>
                <w:i/>
                <w:sz w:val="18"/>
                <w:szCs w:val="18"/>
                <w:lang w:val="es-ES_tradnl" w:eastAsia="es-ES_tradnl"/>
              </w:rPr>
              <w:t>Este cartucho además de prevenir accidentes, funciona como una bala dentro del fusil, así:</w:t>
            </w:r>
          </w:p>
          <w:p w:rsidR="00145C98" w:rsidRPr="00343CE0" w:rsidRDefault="00145C98" w:rsidP="00116F6B">
            <w:pPr>
              <w:autoSpaceDE w:val="0"/>
              <w:autoSpaceDN w:val="0"/>
              <w:adjustRightInd w:val="0"/>
              <w:rPr>
                <w:rFonts w:ascii="Gill Sans MT" w:eastAsiaTheme="minorEastAsia" w:hAnsi="Gill Sans MT" w:cs="Tahoma"/>
                <w:i/>
                <w:sz w:val="18"/>
                <w:szCs w:val="18"/>
                <w:lang w:val="es-ES_tradnl" w:eastAsia="es-ES_tradnl"/>
              </w:rPr>
            </w:pPr>
          </w:p>
          <w:p w:rsidR="00E71445" w:rsidRPr="00343CE0" w:rsidRDefault="00E71445" w:rsidP="00116F6B">
            <w:pPr>
              <w:numPr>
                <w:ilvl w:val="0"/>
                <w:numId w:val="10"/>
              </w:numPr>
              <w:tabs>
                <w:tab w:val="left" w:pos="720"/>
              </w:tabs>
              <w:autoSpaceDE w:val="0"/>
              <w:autoSpaceDN w:val="0"/>
              <w:adjustRightInd w:val="0"/>
              <w:jc w:val="both"/>
              <w:rPr>
                <w:rFonts w:ascii="Gill Sans MT" w:eastAsiaTheme="minorEastAsia" w:hAnsi="Gill Sans MT" w:cs="Tahoma"/>
                <w:i/>
                <w:sz w:val="18"/>
                <w:szCs w:val="18"/>
                <w:lang w:val="es-ES_tradnl" w:eastAsia="es-ES_tradnl"/>
              </w:rPr>
            </w:pPr>
            <w:r w:rsidRPr="00343CE0">
              <w:rPr>
                <w:rFonts w:ascii="Gill Sans MT" w:eastAsiaTheme="minorEastAsia" w:hAnsi="Gill Sans MT" w:cs="Tahoma"/>
                <w:i/>
                <w:sz w:val="18"/>
                <w:szCs w:val="18"/>
                <w:lang w:val="es-ES_tradnl" w:eastAsia="es-ES_tradnl"/>
              </w:rPr>
              <w:lastRenderedPageBreak/>
              <w:t xml:space="preserve">El cartucho de plástico amarillo mide 5,5 </w:t>
            </w:r>
            <w:proofErr w:type="spellStart"/>
            <w:r w:rsidRPr="00343CE0">
              <w:rPr>
                <w:rFonts w:ascii="Gill Sans MT" w:eastAsiaTheme="minorEastAsia" w:hAnsi="Gill Sans MT" w:cs="Tahoma"/>
                <w:i/>
                <w:sz w:val="18"/>
                <w:szCs w:val="18"/>
                <w:lang w:val="es-ES_tradnl" w:eastAsia="es-ES_tradnl"/>
              </w:rPr>
              <w:t>cms</w:t>
            </w:r>
            <w:proofErr w:type="spellEnd"/>
            <w:r w:rsidRPr="00343CE0">
              <w:rPr>
                <w:rFonts w:ascii="Gill Sans MT" w:eastAsiaTheme="minorEastAsia" w:hAnsi="Gill Sans MT" w:cs="Tahoma"/>
                <w:i/>
                <w:sz w:val="18"/>
                <w:szCs w:val="18"/>
                <w:lang w:val="es-ES_tradnl" w:eastAsia="es-ES_tradnl"/>
              </w:rPr>
              <w:t xml:space="preserve"> y tiene la función de reemplazar el cartucho real, mientras el soldado no está en combate.</w:t>
            </w:r>
          </w:p>
          <w:p w:rsidR="00E71445" w:rsidRPr="00343CE0" w:rsidRDefault="00E71445" w:rsidP="00116F6B">
            <w:pPr>
              <w:numPr>
                <w:ilvl w:val="0"/>
                <w:numId w:val="10"/>
              </w:numPr>
              <w:tabs>
                <w:tab w:val="left" w:pos="720"/>
              </w:tabs>
              <w:autoSpaceDE w:val="0"/>
              <w:autoSpaceDN w:val="0"/>
              <w:adjustRightInd w:val="0"/>
              <w:jc w:val="both"/>
              <w:rPr>
                <w:rFonts w:ascii="Gill Sans MT" w:eastAsiaTheme="minorEastAsia" w:hAnsi="Gill Sans MT" w:cs="Tahoma"/>
                <w:i/>
                <w:sz w:val="18"/>
                <w:szCs w:val="18"/>
                <w:lang w:val="es-ES_tradnl" w:eastAsia="es-ES_tradnl"/>
              </w:rPr>
            </w:pPr>
            <w:r w:rsidRPr="00343CE0">
              <w:rPr>
                <w:rFonts w:ascii="Gill Sans MT" w:eastAsiaTheme="minorEastAsia" w:hAnsi="Gill Sans MT" w:cs="Tahoma"/>
                <w:i/>
                <w:sz w:val="18"/>
                <w:szCs w:val="18"/>
                <w:lang w:val="es-ES_tradnl" w:eastAsia="es-ES_tradnl"/>
              </w:rPr>
              <w:t>Se instala manualmente en la recamara del arma y se asegura de tal forma que el cartucho de seguridad quede acerrojado (asegurado).</w:t>
            </w:r>
          </w:p>
          <w:p w:rsidR="00E71445" w:rsidRPr="00343CE0" w:rsidRDefault="00E71445" w:rsidP="00116F6B">
            <w:pPr>
              <w:numPr>
                <w:ilvl w:val="0"/>
                <w:numId w:val="10"/>
              </w:numPr>
              <w:tabs>
                <w:tab w:val="left" w:pos="720"/>
              </w:tabs>
              <w:autoSpaceDE w:val="0"/>
              <w:autoSpaceDN w:val="0"/>
              <w:adjustRightInd w:val="0"/>
              <w:jc w:val="both"/>
              <w:rPr>
                <w:rFonts w:ascii="Gill Sans MT" w:eastAsiaTheme="minorEastAsia" w:hAnsi="Gill Sans MT" w:cs="Tahoma"/>
                <w:i/>
                <w:sz w:val="18"/>
                <w:szCs w:val="18"/>
                <w:lang w:val="es-ES_tradnl" w:eastAsia="es-ES_tradnl"/>
              </w:rPr>
            </w:pPr>
            <w:r w:rsidRPr="00343CE0">
              <w:rPr>
                <w:rFonts w:ascii="Gill Sans MT" w:eastAsiaTheme="minorEastAsia" w:hAnsi="Gill Sans MT" w:cs="Tahoma"/>
                <w:i/>
                <w:sz w:val="18"/>
                <w:szCs w:val="18"/>
                <w:lang w:val="es-ES_tradnl" w:eastAsia="es-ES_tradnl"/>
              </w:rPr>
              <w:t>La palanca del cartucho de seguridad queda a la vista indicando su presencia y, a la vez, que no hay cartucho en la recamara del arma.</w:t>
            </w:r>
          </w:p>
          <w:p w:rsidR="00145C98" w:rsidRPr="00343CE0" w:rsidRDefault="00145C98" w:rsidP="00116F6B">
            <w:pPr>
              <w:tabs>
                <w:tab w:val="left" w:pos="730"/>
              </w:tabs>
              <w:autoSpaceDE w:val="0"/>
              <w:autoSpaceDN w:val="0"/>
              <w:adjustRightInd w:val="0"/>
              <w:rPr>
                <w:rFonts w:ascii="Gill Sans MT" w:eastAsiaTheme="minorEastAsia" w:hAnsi="Gill Sans MT" w:cs="Tahoma"/>
                <w:i/>
                <w:sz w:val="18"/>
                <w:szCs w:val="18"/>
                <w:lang w:val="es-ES_tradnl" w:eastAsia="es-ES_tradnl"/>
              </w:rPr>
            </w:pPr>
          </w:p>
          <w:p w:rsidR="00342E1D" w:rsidRPr="00343CE0" w:rsidRDefault="00E71445" w:rsidP="00342E1D">
            <w:pPr>
              <w:tabs>
                <w:tab w:val="left" w:pos="730"/>
              </w:tabs>
              <w:autoSpaceDE w:val="0"/>
              <w:autoSpaceDN w:val="0"/>
              <w:adjustRightInd w:val="0"/>
              <w:jc w:val="both"/>
              <w:rPr>
                <w:rFonts w:ascii="Gill Sans MT" w:eastAsiaTheme="minorEastAsia" w:hAnsi="Gill Sans MT" w:cs="Tahoma"/>
                <w:i/>
                <w:sz w:val="18"/>
                <w:szCs w:val="18"/>
                <w:lang w:val="es-ES_tradnl" w:eastAsia="es-ES_tradnl"/>
              </w:rPr>
            </w:pPr>
            <w:r w:rsidRPr="00343CE0">
              <w:rPr>
                <w:rFonts w:ascii="Gill Sans MT" w:eastAsiaTheme="minorEastAsia" w:hAnsi="Gill Sans MT" w:cs="Tahoma"/>
                <w:i/>
                <w:sz w:val="18"/>
                <w:szCs w:val="18"/>
                <w:lang w:val="es-ES_tradnl" w:eastAsia="es-ES_tradnl"/>
              </w:rPr>
              <w:t>Como podrá observar su despacho, el acatar ésta normas de seguridad para evitar riesgos de lesión alguna, son fáciles de comprender, más aún cuando en el campo de entrenamiento se les ha explicado clara y concretamente a los soldados que prestan su servicio militar oblígate rio la manera como se deben prevenir éstos accidentes, que hoy por hoy gracias a los programas de prevención han disminuido ostensiblemente, luego no hay excusas para que al tenor de lo expuesto, como el del caso en comento, el demandante haya obviado las medidas de seguridad, se lesione con ocasión a su propia culpa y hoy accione las instancias judiciales para demandar de la entidad a la que represento con las pretensiones de marras y que no son de recibo como bien se ha referido.</w:t>
            </w:r>
            <w:r w:rsidR="00A508B5" w:rsidRPr="00343CE0">
              <w:rPr>
                <w:rFonts w:ascii="Gill Sans MT" w:eastAsiaTheme="minorEastAsia" w:hAnsi="Gill Sans MT" w:cs="Tahoma"/>
                <w:i/>
                <w:sz w:val="18"/>
                <w:szCs w:val="18"/>
                <w:lang w:val="es-ES_tradnl" w:eastAsia="es-ES_tradnl"/>
              </w:rPr>
              <w:t xml:space="preserve"> </w:t>
            </w:r>
          </w:p>
          <w:p w:rsidR="00342E1D" w:rsidRPr="00343CE0" w:rsidRDefault="00342E1D" w:rsidP="00342E1D">
            <w:pPr>
              <w:tabs>
                <w:tab w:val="left" w:pos="730"/>
              </w:tabs>
              <w:autoSpaceDE w:val="0"/>
              <w:autoSpaceDN w:val="0"/>
              <w:adjustRightInd w:val="0"/>
              <w:jc w:val="both"/>
              <w:rPr>
                <w:rFonts w:ascii="Gill Sans MT" w:eastAsiaTheme="minorEastAsia" w:hAnsi="Gill Sans MT" w:cs="Tahoma"/>
                <w:i/>
                <w:sz w:val="18"/>
                <w:szCs w:val="18"/>
                <w:lang w:val="es-ES_tradnl" w:eastAsia="es-ES_tradnl"/>
              </w:rPr>
            </w:pPr>
          </w:p>
          <w:p w:rsidR="00342E1D" w:rsidRPr="00343CE0" w:rsidRDefault="00E71445" w:rsidP="00342E1D">
            <w:pPr>
              <w:tabs>
                <w:tab w:val="left" w:pos="730"/>
              </w:tabs>
              <w:autoSpaceDE w:val="0"/>
              <w:autoSpaceDN w:val="0"/>
              <w:adjustRightInd w:val="0"/>
              <w:jc w:val="both"/>
              <w:rPr>
                <w:rFonts w:ascii="Gill Sans MT" w:eastAsiaTheme="minorEastAsia" w:hAnsi="Gill Sans MT" w:cs="Tahoma"/>
                <w:i/>
                <w:sz w:val="18"/>
                <w:szCs w:val="18"/>
                <w:lang w:val="es-ES_tradnl" w:eastAsia="es-ES_tradnl"/>
              </w:rPr>
            </w:pPr>
            <w:r w:rsidRPr="00343CE0">
              <w:rPr>
                <w:rFonts w:ascii="Gill Sans MT" w:eastAsiaTheme="minorEastAsia" w:hAnsi="Gill Sans MT" w:cs="Tahoma"/>
                <w:i/>
                <w:sz w:val="18"/>
                <w:szCs w:val="18"/>
                <w:lang w:val="es-ES_tradnl" w:eastAsia="es-ES_tradnl"/>
              </w:rPr>
              <w:t xml:space="preserve">Se propone esta excepción teniendo en cuenta que, de las pruebas obrantes en el proceso se puede evidenciar la existencia de la </w:t>
            </w:r>
            <w:r w:rsidRPr="00343CE0">
              <w:rPr>
                <w:rFonts w:ascii="Gill Sans MT" w:eastAsiaTheme="minorEastAsia" w:hAnsi="Gill Sans MT" w:cs="Tahoma"/>
                <w:b/>
                <w:bCs/>
                <w:i/>
                <w:sz w:val="18"/>
                <w:szCs w:val="18"/>
                <w:lang w:val="es-ES_tradnl" w:eastAsia="es-ES_tradnl"/>
              </w:rPr>
              <w:t xml:space="preserve">CULPA EXCLUSIVA DE LA VICTIMA </w:t>
            </w:r>
            <w:r w:rsidRPr="00343CE0">
              <w:rPr>
                <w:rFonts w:ascii="Gill Sans MT" w:eastAsiaTheme="minorEastAsia" w:hAnsi="Gill Sans MT" w:cs="Tahoma"/>
                <w:i/>
                <w:sz w:val="18"/>
                <w:szCs w:val="18"/>
                <w:lang w:val="es-ES_tradnl" w:eastAsia="es-ES_tradnl"/>
              </w:rPr>
              <w:t xml:space="preserve">que rompe el nexo causal para atribuir responsabilidad a la entidad que represento. En el sub judice se puede concluir que los hechos que dieron origen a la presente Litis se produjeron como consecuencia al parecer de la imprudencia y desobediencia del SLR </w:t>
            </w:r>
            <w:r w:rsidRPr="00343CE0">
              <w:rPr>
                <w:rFonts w:ascii="Gill Sans MT" w:eastAsiaTheme="minorEastAsia" w:hAnsi="Gill Sans MT" w:cs="Tahoma"/>
                <w:b/>
                <w:bCs/>
                <w:i/>
                <w:sz w:val="18"/>
                <w:szCs w:val="18"/>
                <w:lang w:val="es-ES_tradnl" w:eastAsia="es-ES_tradnl"/>
              </w:rPr>
              <w:t xml:space="preserve">CAMILO ANDRES OROZCO MORALES, </w:t>
            </w:r>
            <w:r w:rsidRPr="00343CE0">
              <w:rPr>
                <w:rFonts w:ascii="Gill Sans MT" w:eastAsiaTheme="minorEastAsia" w:hAnsi="Gill Sans MT" w:cs="Tahoma"/>
                <w:i/>
                <w:sz w:val="18"/>
                <w:szCs w:val="18"/>
                <w:lang w:val="es-ES_tradnl" w:eastAsia="es-ES_tradnl"/>
              </w:rPr>
              <w:t xml:space="preserve">pues el joven se autolesiono al no seguir los procedimientos para limpieza de armas que se enseña en la instrucción, pues si lo hubiera seguido no se hubiera causado la </w:t>
            </w:r>
            <w:r w:rsidR="00BE648B" w:rsidRPr="00343CE0">
              <w:rPr>
                <w:rFonts w:ascii="Gill Sans MT" w:eastAsiaTheme="minorEastAsia" w:hAnsi="Gill Sans MT" w:cs="Tahoma"/>
                <w:i/>
                <w:sz w:val="18"/>
                <w:szCs w:val="18"/>
                <w:lang w:val="es-ES_tradnl" w:eastAsia="es-ES_tradnl"/>
              </w:rPr>
              <w:t xml:space="preserve">lesión. </w:t>
            </w:r>
          </w:p>
          <w:p w:rsidR="00342E1D" w:rsidRPr="00343CE0" w:rsidRDefault="00342E1D" w:rsidP="00342E1D">
            <w:pPr>
              <w:tabs>
                <w:tab w:val="left" w:pos="730"/>
              </w:tabs>
              <w:autoSpaceDE w:val="0"/>
              <w:autoSpaceDN w:val="0"/>
              <w:adjustRightInd w:val="0"/>
              <w:jc w:val="both"/>
              <w:rPr>
                <w:rFonts w:ascii="Gill Sans MT" w:eastAsiaTheme="minorEastAsia" w:hAnsi="Gill Sans MT" w:cs="Tahoma"/>
                <w:i/>
                <w:sz w:val="18"/>
                <w:szCs w:val="18"/>
                <w:lang w:val="es-ES_tradnl" w:eastAsia="es-ES_tradnl"/>
              </w:rPr>
            </w:pPr>
          </w:p>
          <w:p w:rsidR="003F2720" w:rsidRPr="00343CE0" w:rsidRDefault="00BE648B" w:rsidP="00342E1D">
            <w:pPr>
              <w:tabs>
                <w:tab w:val="left" w:pos="730"/>
              </w:tabs>
              <w:autoSpaceDE w:val="0"/>
              <w:autoSpaceDN w:val="0"/>
              <w:adjustRightInd w:val="0"/>
              <w:jc w:val="both"/>
              <w:rPr>
                <w:rFonts w:ascii="Gill Sans MT" w:eastAsiaTheme="minorEastAsia" w:hAnsi="Gill Sans MT" w:cs="Tahoma"/>
                <w:i/>
                <w:sz w:val="18"/>
                <w:szCs w:val="18"/>
                <w:lang w:val="es-ES_tradnl" w:eastAsia="es-ES_tradnl"/>
              </w:rPr>
            </w:pPr>
            <w:r w:rsidRPr="00343CE0">
              <w:rPr>
                <w:rFonts w:ascii="Gill Sans MT" w:eastAsiaTheme="minorEastAsia" w:hAnsi="Gill Sans MT" w:cs="Tahoma"/>
                <w:i/>
                <w:sz w:val="18"/>
                <w:szCs w:val="18"/>
                <w:lang w:val="es-ES_tradnl" w:eastAsia="es-ES_tradnl"/>
              </w:rPr>
              <w:t>Por</w:t>
            </w:r>
            <w:r w:rsidR="00E71445" w:rsidRPr="00343CE0">
              <w:rPr>
                <w:rFonts w:ascii="Gill Sans MT" w:eastAsiaTheme="minorEastAsia" w:hAnsi="Gill Sans MT" w:cs="Tahoma"/>
                <w:i/>
                <w:sz w:val="18"/>
                <w:szCs w:val="18"/>
                <w:lang w:val="es-ES_tradnl" w:eastAsia="es-ES_tradnl"/>
              </w:rPr>
              <w:t xml:space="preserve"> lo expuesto anteriormente, sírvase señor Juez, declarar probados los fundamentos jurídicos de la defensa, y como consecuencia de ello, negar las pretensiones de la demanda.</w:t>
            </w:r>
          </w:p>
        </w:tc>
      </w:tr>
      <w:tr w:rsidR="003F2720" w:rsidRPr="00343CE0" w:rsidTr="005C377D">
        <w:trPr>
          <w:trHeight w:val="253"/>
        </w:trPr>
        <w:tc>
          <w:tcPr>
            <w:tcW w:w="1526" w:type="dxa"/>
          </w:tcPr>
          <w:p w:rsidR="00E71445" w:rsidRPr="00343CE0" w:rsidRDefault="00E71445" w:rsidP="002D2BB9">
            <w:pPr>
              <w:pStyle w:val="Style7"/>
              <w:widowControl/>
              <w:spacing w:line="240" w:lineRule="auto"/>
              <w:jc w:val="left"/>
              <w:rPr>
                <w:rStyle w:val="FontStyle39"/>
                <w:rFonts w:ascii="Gill Sans MT" w:hAnsi="Gill Sans MT" w:cs="Tahoma"/>
                <w:i/>
                <w:sz w:val="18"/>
                <w:szCs w:val="18"/>
                <w:lang w:val="es-ES_tradnl" w:eastAsia="es-ES_tradnl"/>
              </w:rPr>
            </w:pPr>
            <w:r w:rsidRPr="00343CE0">
              <w:rPr>
                <w:rStyle w:val="FontStyle39"/>
                <w:rFonts w:ascii="Gill Sans MT" w:hAnsi="Gill Sans MT" w:cs="Tahoma"/>
                <w:i/>
                <w:sz w:val="18"/>
                <w:szCs w:val="18"/>
                <w:lang w:val="es-ES_tradnl" w:eastAsia="es-ES_tradnl"/>
              </w:rPr>
              <w:lastRenderedPageBreak/>
              <w:t>AUSENCIA DE MATERIAL PROBATORIO QUE PERMITA ENDILGAR RESPONSABILIDAD A LA DEMANDADA</w:t>
            </w:r>
          </w:p>
          <w:p w:rsidR="003F2720" w:rsidRPr="00343CE0" w:rsidRDefault="003F2720" w:rsidP="002D2BB9">
            <w:pPr>
              <w:rPr>
                <w:rFonts w:ascii="Gill Sans MT" w:hAnsi="Gill Sans MT" w:cs="Tahoma"/>
                <w:b/>
                <w:i/>
                <w:sz w:val="18"/>
                <w:szCs w:val="18"/>
              </w:rPr>
            </w:pPr>
          </w:p>
        </w:tc>
        <w:tc>
          <w:tcPr>
            <w:tcW w:w="7750" w:type="dxa"/>
          </w:tcPr>
          <w:p w:rsidR="00A839F1" w:rsidRPr="00343CE0" w:rsidRDefault="00A839F1" w:rsidP="00116F6B">
            <w:pPr>
              <w:autoSpaceDE w:val="0"/>
              <w:autoSpaceDN w:val="0"/>
              <w:adjustRightInd w:val="0"/>
              <w:jc w:val="both"/>
              <w:rPr>
                <w:rFonts w:ascii="Gill Sans MT" w:eastAsiaTheme="minorEastAsia" w:hAnsi="Gill Sans MT" w:cs="Tahoma"/>
                <w:i/>
                <w:sz w:val="18"/>
                <w:szCs w:val="18"/>
                <w:lang w:val="es-ES_tradnl" w:eastAsia="es-ES_tradnl"/>
              </w:rPr>
            </w:pPr>
            <w:r w:rsidRPr="00343CE0">
              <w:rPr>
                <w:rFonts w:ascii="Gill Sans MT" w:eastAsiaTheme="minorEastAsia" w:hAnsi="Gill Sans MT" w:cs="Tahoma"/>
                <w:i/>
                <w:sz w:val="18"/>
                <w:szCs w:val="18"/>
                <w:lang w:val="es-ES_tradnl" w:eastAsia="es-ES_tradnl"/>
              </w:rPr>
              <w:t>Al respecto debe observarse que el derecho a presentar pruebas y a controvertirlas se traduce, en un derecho a la prueba, mejor aún, en un derecho a probar los hechos que determinan la consecuencia jurídica a cuyo reconocimiento, en el caso litigado, aspira cada una de las partes.</w:t>
            </w:r>
          </w:p>
          <w:p w:rsidR="00A839F1" w:rsidRPr="00343CE0" w:rsidRDefault="00A839F1" w:rsidP="00116F6B">
            <w:pPr>
              <w:autoSpaceDE w:val="0"/>
              <w:autoSpaceDN w:val="0"/>
              <w:adjustRightInd w:val="0"/>
              <w:jc w:val="both"/>
              <w:rPr>
                <w:rFonts w:ascii="Gill Sans MT" w:eastAsiaTheme="minorEastAsia" w:hAnsi="Gill Sans MT" w:cs="Tahoma"/>
                <w:i/>
                <w:sz w:val="18"/>
                <w:szCs w:val="18"/>
                <w:lang w:eastAsia="es-CO"/>
              </w:rPr>
            </w:pPr>
          </w:p>
          <w:p w:rsidR="00A839F1" w:rsidRPr="00343CE0" w:rsidRDefault="00A839F1" w:rsidP="00116F6B">
            <w:pPr>
              <w:autoSpaceDE w:val="0"/>
              <w:autoSpaceDN w:val="0"/>
              <w:adjustRightInd w:val="0"/>
              <w:jc w:val="both"/>
              <w:rPr>
                <w:rFonts w:ascii="Gill Sans MT" w:eastAsiaTheme="minorEastAsia" w:hAnsi="Gill Sans MT" w:cs="Tahoma"/>
                <w:i/>
                <w:sz w:val="18"/>
                <w:szCs w:val="18"/>
                <w:lang w:val="es-ES_tradnl" w:eastAsia="es-ES_tradnl"/>
              </w:rPr>
            </w:pPr>
            <w:r w:rsidRPr="00343CE0">
              <w:rPr>
                <w:rFonts w:ascii="Gill Sans MT" w:eastAsiaTheme="minorEastAsia" w:hAnsi="Gill Sans MT" w:cs="Tahoma"/>
                <w:i/>
                <w:sz w:val="18"/>
                <w:szCs w:val="18"/>
                <w:lang w:val="es-ES_tradnl" w:eastAsia="es-ES_tradnl"/>
              </w:rPr>
              <w:t xml:space="preserve">Se trata de una aquilatada garantía de acceso real y efectivo a los diferentes medios probatorios, que le permita a las partes acreditar los hechos alegados y, desde luego, generarle convencimiento al juez en torno a la pretensión o a la excepción. Al fin y al cabo, de antiguo se sabe que el juez debe sentenciar conforme a lo alegado y probado </w:t>
            </w:r>
            <w:r w:rsidRPr="00343CE0">
              <w:rPr>
                <w:rFonts w:ascii="Gill Sans MT" w:eastAsiaTheme="minorEastAsia" w:hAnsi="Gill Sans MT" w:cs="Tahoma"/>
                <w:i/>
                <w:iCs/>
                <w:spacing w:val="-20"/>
                <w:sz w:val="18"/>
                <w:szCs w:val="18"/>
                <w:lang w:val="es-ES_tradnl" w:eastAsia="es-ES_tradnl"/>
              </w:rPr>
              <w:t>(¡</w:t>
            </w:r>
            <w:proofErr w:type="spellStart"/>
            <w:r w:rsidRPr="00343CE0">
              <w:rPr>
                <w:rFonts w:ascii="Gill Sans MT" w:eastAsiaTheme="minorEastAsia" w:hAnsi="Gill Sans MT" w:cs="Tahoma"/>
                <w:i/>
                <w:iCs/>
                <w:spacing w:val="-20"/>
                <w:sz w:val="18"/>
                <w:szCs w:val="18"/>
                <w:lang w:val="es-ES_tradnl" w:eastAsia="es-ES_tradnl"/>
              </w:rPr>
              <w:t>uxta</w:t>
            </w:r>
            <w:proofErr w:type="spellEnd"/>
            <w:r w:rsidRPr="00343CE0">
              <w:rPr>
                <w:rFonts w:ascii="Gill Sans MT" w:eastAsiaTheme="minorEastAsia" w:hAnsi="Gill Sans MT" w:cs="Tahoma"/>
                <w:i/>
                <w:iCs/>
                <w:spacing w:val="-20"/>
                <w:sz w:val="18"/>
                <w:szCs w:val="18"/>
                <w:lang w:val="es-ES_tradnl" w:eastAsia="es-ES_tradnl"/>
              </w:rPr>
              <w:t xml:space="preserve"> allégala et </w:t>
            </w:r>
            <w:proofErr w:type="spellStart"/>
            <w:r w:rsidRPr="00343CE0">
              <w:rPr>
                <w:rFonts w:ascii="Gill Sans MT" w:eastAsiaTheme="minorEastAsia" w:hAnsi="Gill Sans MT" w:cs="Tahoma"/>
                <w:i/>
                <w:iCs/>
                <w:spacing w:val="-20"/>
                <w:sz w:val="18"/>
                <w:szCs w:val="18"/>
                <w:lang w:val="es-ES_tradnl" w:eastAsia="es-ES_tradnl"/>
              </w:rPr>
              <w:t>probata</w:t>
            </w:r>
            <w:proofErr w:type="spellEnd"/>
            <w:r w:rsidRPr="00343CE0">
              <w:rPr>
                <w:rFonts w:ascii="Gill Sans MT" w:eastAsiaTheme="minorEastAsia" w:hAnsi="Gill Sans MT" w:cs="Tahoma"/>
                <w:i/>
                <w:iCs/>
                <w:spacing w:val="-20"/>
                <w:sz w:val="18"/>
                <w:szCs w:val="18"/>
                <w:lang w:val="es-ES_tradnl" w:eastAsia="es-ES_tradnl"/>
              </w:rPr>
              <w:t xml:space="preserve"> ¡</w:t>
            </w:r>
            <w:proofErr w:type="spellStart"/>
            <w:r w:rsidRPr="00343CE0">
              <w:rPr>
                <w:rFonts w:ascii="Gill Sans MT" w:eastAsiaTheme="minorEastAsia" w:hAnsi="Gill Sans MT" w:cs="Tahoma"/>
                <w:i/>
                <w:iCs/>
                <w:spacing w:val="-20"/>
                <w:sz w:val="18"/>
                <w:szCs w:val="18"/>
                <w:lang w:val="es-ES_tradnl" w:eastAsia="es-ES_tradnl"/>
              </w:rPr>
              <w:t>udex</w:t>
            </w:r>
            <w:proofErr w:type="spellEnd"/>
            <w:r w:rsidRPr="00343CE0">
              <w:rPr>
                <w:rFonts w:ascii="Gill Sans MT" w:eastAsiaTheme="minorEastAsia" w:hAnsi="Gill Sans MT" w:cs="Tahoma"/>
                <w:i/>
                <w:iCs/>
                <w:spacing w:val="-20"/>
                <w:sz w:val="18"/>
                <w:szCs w:val="18"/>
                <w:lang w:val="es-ES_tradnl" w:eastAsia="es-ES_tradnl"/>
              </w:rPr>
              <w:t xml:space="preserve"> ¡</w:t>
            </w:r>
            <w:proofErr w:type="spellStart"/>
            <w:r w:rsidRPr="00343CE0">
              <w:rPr>
                <w:rFonts w:ascii="Gill Sans MT" w:eastAsiaTheme="minorEastAsia" w:hAnsi="Gill Sans MT" w:cs="Tahoma"/>
                <w:i/>
                <w:iCs/>
                <w:spacing w:val="-20"/>
                <w:sz w:val="18"/>
                <w:szCs w:val="18"/>
                <w:lang w:val="es-ES_tradnl" w:eastAsia="es-ES_tradnl"/>
              </w:rPr>
              <w:t>udicare</w:t>
            </w:r>
            <w:proofErr w:type="spellEnd"/>
            <w:r w:rsidRPr="00343CE0">
              <w:rPr>
                <w:rFonts w:ascii="Gill Sans MT" w:eastAsiaTheme="minorEastAsia" w:hAnsi="Gill Sans MT" w:cs="Tahoma"/>
                <w:i/>
                <w:iCs/>
                <w:spacing w:val="-20"/>
                <w:sz w:val="18"/>
                <w:szCs w:val="18"/>
                <w:lang w:val="es-ES_tradnl" w:eastAsia="es-ES_tradnl"/>
              </w:rPr>
              <w:t xml:space="preserve"> </w:t>
            </w:r>
            <w:proofErr w:type="spellStart"/>
            <w:r w:rsidRPr="00343CE0">
              <w:rPr>
                <w:rFonts w:ascii="Gill Sans MT" w:eastAsiaTheme="minorEastAsia" w:hAnsi="Gill Sans MT" w:cs="Tahoma"/>
                <w:i/>
                <w:iCs/>
                <w:spacing w:val="-20"/>
                <w:sz w:val="18"/>
                <w:szCs w:val="18"/>
                <w:lang w:val="es-ES_tradnl" w:eastAsia="es-ES_tradnl"/>
              </w:rPr>
              <w:t>debet</w:t>
            </w:r>
            <w:proofErr w:type="spellEnd"/>
            <w:r w:rsidRPr="00343CE0">
              <w:rPr>
                <w:rFonts w:ascii="Gill Sans MT" w:eastAsiaTheme="minorEastAsia" w:hAnsi="Gill Sans MT" w:cs="Tahoma"/>
                <w:i/>
                <w:iCs/>
                <w:spacing w:val="-20"/>
                <w:sz w:val="18"/>
                <w:szCs w:val="18"/>
                <w:lang w:val="es-ES_tradnl" w:eastAsia="es-ES_tradnl"/>
              </w:rPr>
              <w:t xml:space="preserve">), </w:t>
            </w:r>
            <w:r w:rsidRPr="00343CE0">
              <w:rPr>
                <w:rFonts w:ascii="Gill Sans MT" w:eastAsiaTheme="minorEastAsia" w:hAnsi="Gill Sans MT" w:cs="Tahoma"/>
                <w:i/>
                <w:sz w:val="18"/>
                <w:szCs w:val="18"/>
                <w:lang w:val="es-ES_tradnl" w:eastAsia="es-ES_tradnl"/>
              </w:rPr>
              <w:t>razón por la cual, quienes concurren a su estrado deben gozar de la sacrosanta prerrogativa a probar los supuestos de hecho del derecho que reclaman, la que debe materializarse en términos reales y no simplemente formales, lo cual implica, en primer lugar y de manera plena, hacer efectivas las oportunidades para pedir y aportar pruebas.</w:t>
            </w:r>
          </w:p>
          <w:p w:rsidR="00A839F1" w:rsidRPr="00343CE0" w:rsidRDefault="00A839F1" w:rsidP="00116F6B">
            <w:pPr>
              <w:autoSpaceDE w:val="0"/>
              <w:autoSpaceDN w:val="0"/>
              <w:adjustRightInd w:val="0"/>
              <w:jc w:val="both"/>
              <w:rPr>
                <w:rFonts w:ascii="Gill Sans MT" w:eastAsiaTheme="minorEastAsia" w:hAnsi="Gill Sans MT" w:cs="Tahoma"/>
                <w:i/>
                <w:sz w:val="18"/>
                <w:szCs w:val="18"/>
                <w:lang w:eastAsia="es-CO"/>
              </w:rPr>
            </w:pPr>
          </w:p>
          <w:p w:rsidR="00A839F1" w:rsidRPr="00343CE0" w:rsidRDefault="00A839F1" w:rsidP="00116F6B">
            <w:pPr>
              <w:autoSpaceDE w:val="0"/>
              <w:autoSpaceDN w:val="0"/>
              <w:adjustRightInd w:val="0"/>
              <w:jc w:val="both"/>
              <w:rPr>
                <w:rFonts w:ascii="Gill Sans MT" w:eastAsiaTheme="minorEastAsia" w:hAnsi="Gill Sans MT" w:cs="Tahoma"/>
                <w:i/>
                <w:sz w:val="18"/>
                <w:szCs w:val="18"/>
                <w:lang w:val="es-ES_tradnl" w:eastAsia="es-ES_tradnl"/>
              </w:rPr>
            </w:pPr>
            <w:r w:rsidRPr="00343CE0">
              <w:rPr>
                <w:rFonts w:ascii="Gill Sans MT" w:eastAsiaTheme="minorEastAsia" w:hAnsi="Gill Sans MT" w:cs="Tahoma"/>
                <w:i/>
                <w:sz w:val="18"/>
                <w:szCs w:val="18"/>
                <w:lang w:val="es-ES_tradnl" w:eastAsia="es-ES_tradnl"/>
              </w:rPr>
              <w:t>Resulta claro que el daño debe ser probado por quien lo sufre para obtener indemnización. La jurisprudencia colombiana invocando el texto del artículo 177 del Cogido de Procedimiento Civil - Ahora 167 del Código General del Proceso -, ha sido enfática en afirmar que "el legislador tiene establecido que incumbe a las partes probar el supuesto de hecho de las normas que consagran el efecto jurídico que ellas persiguen". No Pasta entonces, que en la demanda se hagan afirmaciones sobre la existencia del daño, es necesario que las mismas cuenten con el debido respaldo probatorio.</w:t>
            </w:r>
          </w:p>
          <w:p w:rsidR="00A839F1" w:rsidRPr="00343CE0" w:rsidRDefault="00A839F1" w:rsidP="00116F6B">
            <w:pPr>
              <w:autoSpaceDE w:val="0"/>
              <w:autoSpaceDN w:val="0"/>
              <w:adjustRightInd w:val="0"/>
              <w:jc w:val="both"/>
              <w:rPr>
                <w:rFonts w:ascii="Gill Sans MT" w:eastAsiaTheme="minorEastAsia" w:hAnsi="Gill Sans MT" w:cs="Tahoma"/>
                <w:i/>
                <w:sz w:val="18"/>
                <w:szCs w:val="18"/>
                <w:lang w:val="es-ES_tradnl" w:eastAsia="es-ES_tradnl"/>
              </w:rPr>
            </w:pPr>
          </w:p>
          <w:p w:rsidR="00A839F1" w:rsidRPr="00343CE0" w:rsidRDefault="00A839F1" w:rsidP="00116F6B">
            <w:pPr>
              <w:autoSpaceDE w:val="0"/>
              <w:autoSpaceDN w:val="0"/>
              <w:adjustRightInd w:val="0"/>
              <w:rPr>
                <w:rFonts w:ascii="Gill Sans MT" w:eastAsiaTheme="minorEastAsia" w:hAnsi="Gill Sans MT" w:cs="Tahoma"/>
                <w:i/>
                <w:sz w:val="18"/>
                <w:szCs w:val="18"/>
                <w:lang w:val="es-ES_tradnl" w:eastAsia="es-ES_tradnl"/>
              </w:rPr>
            </w:pPr>
            <w:r w:rsidRPr="00343CE0">
              <w:rPr>
                <w:rFonts w:ascii="Gill Sans MT" w:eastAsiaTheme="minorEastAsia" w:hAnsi="Gill Sans MT" w:cs="Tahoma"/>
                <w:i/>
                <w:sz w:val="18"/>
                <w:szCs w:val="18"/>
                <w:lang w:val="es-ES_tradnl" w:eastAsia="es-ES_tradnl"/>
              </w:rPr>
              <w:t>En relación con la carga probatoria el Honorable Consejo de Estado ha manifestado:</w:t>
            </w:r>
            <w:r w:rsidR="002D2BB9" w:rsidRPr="00343CE0">
              <w:rPr>
                <w:rStyle w:val="Refdenotaalpie"/>
                <w:rFonts w:ascii="Gill Sans MT" w:eastAsiaTheme="minorEastAsia" w:hAnsi="Gill Sans MT"/>
                <w:i/>
                <w:sz w:val="18"/>
                <w:szCs w:val="18"/>
                <w:lang w:val="es-ES_tradnl" w:eastAsia="es-ES_tradnl"/>
              </w:rPr>
              <w:footnoteReference w:id="9"/>
            </w:r>
          </w:p>
          <w:p w:rsidR="00A839F1" w:rsidRPr="00343CE0" w:rsidRDefault="00A839F1" w:rsidP="00116F6B">
            <w:pPr>
              <w:jc w:val="both"/>
              <w:rPr>
                <w:rFonts w:ascii="Gill Sans MT" w:eastAsiaTheme="minorHAnsi" w:hAnsi="Gill Sans MT" w:cs="Tahoma"/>
                <w:i/>
                <w:iCs/>
                <w:sz w:val="18"/>
                <w:szCs w:val="18"/>
                <w:lang w:val="es-ES_tradnl" w:eastAsia="es-ES_tradnl"/>
              </w:rPr>
            </w:pPr>
          </w:p>
          <w:p w:rsidR="00A839F1" w:rsidRPr="00343CE0" w:rsidRDefault="00A839F1" w:rsidP="00116F6B">
            <w:pPr>
              <w:autoSpaceDE w:val="0"/>
              <w:autoSpaceDN w:val="0"/>
              <w:adjustRightInd w:val="0"/>
              <w:jc w:val="both"/>
              <w:rPr>
                <w:rFonts w:ascii="Gill Sans MT" w:eastAsiaTheme="minorEastAsia" w:hAnsi="Gill Sans MT" w:cs="Tahoma"/>
                <w:i/>
                <w:sz w:val="18"/>
                <w:szCs w:val="18"/>
                <w:lang w:val="es-ES_tradnl" w:eastAsia="es-ES_tradnl"/>
              </w:rPr>
            </w:pPr>
            <w:r w:rsidRPr="00343CE0">
              <w:rPr>
                <w:rFonts w:ascii="Gill Sans MT" w:eastAsiaTheme="minorEastAsia" w:hAnsi="Gill Sans MT" w:cs="Tahoma"/>
                <w:i/>
                <w:sz w:val="18"/>
                <w:szCs w:val="18"/>
                <w:lang w:val="es-ES_tradnl" w:eastAsia="es-ES_tradnl"/>
              </w:rPr>
              <w:t xml:space="preserve">De acuerdo a lo antes expuesto y a las pruebas aportadas por la parte demandante, es totalmente claro que la responsabilidad de las lesiones que sufrió el señor </w:t>
            </w:r>
            <w:r w:rsidRPr="00343CE0">
              <w:rPr>
                <w:rFonts w:ascii="Gill Sans MT" w:eastAsiaTheme="minorEastAsia" w:hAnsi="Gill Sans MT" w:cs="Tahoma"/>
                <w:b/>
                <w:bCs/>
                <w:i/>
                <w:sz w:val="18"/>
                <w:szCs w:val="18"/>
                <w:lang w:val="es-ES_tradnl" w:eastAsia="es-ES_tradnl"/>
              </w:rPr>
              <w:t xml:space="preserve">CAMILO ANDRES OROZCO MORALES </w:t>
            </w:r>
            <w:r w:rsidRPr="00343CE0">
              <w:rPr>
                <w:rFonts w:ascii="Gill Sans MT" w:eastAsiaTheme="minorEastAsia" w:hAnsi="Gill Sans MT" w:cs="Tahoma"/>
                <w:i/>
                <w:sz w:val="18"/>
                <w:szCs w:val="18"/>
                <w:lang w:val="es-ES_tradnl" w:eastAsia="es-ES_tradnl"/>
              </w:rPr>
              <w:t>y que ahora solicita se le indemnicen, recaen directamente sobre él, y en ninguno de los documentos aportados se vislumbra que la responsabilidad de dichas lesiones estén a cargo del estado o sean imputables a la entidad que represento.</w:t>
            </w:r>
          </w:p>
          <w:p w:rsidR="00145C98" w:rsidRPr="00343CE0" w:rsidRDefault="00145C98" w:rsidP="00116F6B">
            <w:pPr>
              <w:autoSpaceDE w:val="0"/>
              <w:autoSpaceDN w:val="0"/>
              <w:adjustRightInd w:val="0"/>
              <w:ind w:right="24"/>
              <w:jc w:val="both"/>
              <w:rPr>
                <w:rFonts w:ascii="Gill Sans MT" w:eastAsiaTheme="minorEastAsia" w:hAnsi="Gill Sans MT" w:cs="Tahoma"/>
                <w:i/>
                <w:sz w:val="18"/>
                <w:szCs w:val="18"/>
                <w:lang w:val="es-ES_tradnl" w:eastAsia="es-ES_tradnl"/>
              </w:rPr>
            </w:pPr>
          </w:p>
          <w:p w:rsidR="00A839F1" w:rsidRPr="00343CE0" w:rsidRDefault="00A839F1" w:rsidP="00145C98">
            <w:pPr>
              <w:autoSpaceDE w:val="0"/>
              <w:autoSpaceDN w:val="0"/>
              <w:adjustRightInd w:val="0"/>
              <w:ind w:right="24"/>
              <w:jc w:val="both"/>
              <w:rPr>
                <w:rFonts w:ascii="Gill Sans MT" w:eastAsiaTheme="minorEastAsia" w:hAnsi="Gill Sans MT" w:cs="Tahoma"/>
                <w:i/>
                <w:sz w:val="18"/>
                <w:szCs w:val="18"/>
                <w:lang w:val="es-ES_tradnl" w:eastAsia="es-ES_tradnl"/>
              </w:rPr>
            </w:pPr>
            <w:r w:rsidRPr="00343CE0">
              <w:rPr>
                <w:rFonts w:ascii="Gill Sans MT" w:eastAsiaTheme="minorEastAsia" w:hAnsi="Gill Sans MT" w:cs="Tahoma"/>
                <w:i/>
                <w:sz w:val="18"/>
                <w:szCs w:val="18"/>
                <w:lang w:val="es-ES_tradnl" w:eastAsia="es-ES_tradnl"/>
              </w:rPr>
              <w:t>Por lo expuesto anteriormente, sírvase señor Juez, declarar probados los fundamentos jurídicos de la defensa, y como consecuencia de ello, negar las pretensiones de la demanda.</w:t>
            </w:r>
          </w:p>
        </w:tc>
      </w:tr>
      <w:tr w:rsidR="00A839F1" w:rsidRPr="00343CE0" w:rsidTr="005C377D">
        <w:trPr>
          <w:trHeight w:val="210"/>
        </w:trPr>
        <w:tc>
          <w:tcPr>
            <w:tcW w:w="1526" w:type="dxa"/>
          </w:tcPr>
          <w:p w:rsidR="00A839F1" w:rsidRPr="00343CE0" w:rsidRDefault="002D2BB9" w:rsidP="002D2BB9">
            <w:pPr>
              <w:autoSpaceDE w:val="0"/>
              <w:autoSpaceDN w:val="0"/>
              <w:adjustRightInd w:val="0"/>
              <w:rPr>
                <w:rFonts w:ascii="Gill Sans MT" w:eastAsiaTheme="minorEastAsia" w:hAnsi="Gill Sans MT" w:cs="Tahoma"/>
                <w:b/>
                <w:bCs/>
                <w:i/>
                <w:sz w:val="18"/>
                <w:szCs w:val="18"/>
                <w:u w:val="single"/>
                <w:lang w:val="es-ES_tradnl" w:eastAsia="es-ES_tradnl"/>
              </w:rPr>
            </w:pPr>
            <w:r w:rsidRPr="00343CE0">
              <w:rPr>
                <w:rFonts w:ascii="Gill Sans MT" w:eastAsiaTheme="minorEastAsia" w:hAnsi="Gill Sans MT" w:cs="Tahoma"/>
                <w:b/>
                <w:bCs/>
                <w:i/>
                <w:sz w:val="18"/>
                <w:szCs w:val="18"/>
                <w:u w:val="single"/>
                <w:lang w:val="es-ES_tradnl" w:eastAsia="es-ES_tradnl"/>
              </w:rPr>
              <w:t>GENERICAS</w:t>
            </w:r>
          </w:p>
        </w:tc>
        <w:tc>
          <w:tcPr>
            <w:tcW w:w="7750" w:type="dxa"/>
          </w:tcPr>
          <w:p w:rsidR="00A839F1" w:rsidRPr="00343CE0" w:rsidRDefault="00A508B5" w:rsidP="002D2BB9">
            <w:pPr>
              <w:autoSpaceDE w:val="0"/>
              <w:autoSpaceDN w:val="0"/>
              <w:adjustRightInd w:val="0"/>
              <w:jc w:val="both"/>
              <w:rPr>
                <w:rFonts w:ascii="Gill Sans MT" w:eastAsiaTheme="minorEastAsia" w:hAnsi="Gill Sans MT" w:cs="Tahoma"/>
                <w:i/>
                <w:sz w:val="18"/>
                <w:szCs w:val="18"/>
                <w:lang w:val="es-ES_tradnl" w:eastAsia="es-ES_tradnl"/>
              </w:rPr>
            </w:pPr>
            <w:r w:rsidRPr="00343CE0">
              <w:rPr>
                <w:rFonts w:ascii="Gill Sans MT" w:eastAsiaTheme="minorEastAsia" w:hAnsi="Gill Sans MT" w:cs="Tahoma"/>
                <w:i/>
                <w:sz w:val="18"/>
                <w:szCs w:val="18"/>
                <w:lang w:val="es-ES_tradnl" w:eastAsia="es-ES_tradnl"/>
              </w:rPr>
              <w:t>Para que la judicatura dé por probadas aquellas que dentro de su real saber y entender en</w:t>
            </w:r>
            <w:r w:rsidR="002D2BB9" w:rsidRPr="00343CE0">
              <w:rPr>
                <w:rFonts w:ascii="Gill Sans MT" w:eastAsiaTheme="minorEastAsia" w:hAnsi="Gill Sans MT" w:cs="Tahoma"/>
                <w:i/>
                <w:sz w:val="18"/>
                <w:szCs w:val="18"/>
                <w:lang w:val="es-ES_tradnl" w:eastAsia="es-ES_tradnl"/>
              </w:rPr>
              <w:t>cuentre en el presente proceso.</w:t>
            </w:r>
          </w:p>
        </w:tc>
      </w:tr>
    </w:tbl>
    <w:p w:rsidR="00E74678" w:rsidRPr="00EA07E9" w:rsidRDefault="00A839F1" w:rsidP="00116F6B">
      <w:pPr>
        <w:tabs>
          <w:tab w:val="left" w:pos="6947"/>
        </w:tabs>
        <w:spacing w:after="0" w:line="240" w:lineRule="auto"/>
        <w:jc w:val="both"/>
        <w:rPr>
          <w:rFonts w:ascii="Tahoma" w:hAnsi="Tahoma" w:cs="Tahoma"/>
          <w:b/>
          <w:sz w:val="18"/>
          <w:szCs w:val="18"/>
        </w:rPr>
      </w:pPr>
      <w:r w:rsidRPr="00EA07E9">
        <w:rPr>
          <w:rFonts w:ascii="Tahoma" w:hAnsi="Tahoma" w:cs="Tahoma"/>
          <w:b/>
          <w:sz w:val="18"/>
          <w:szCs w:val="18"/>
        </w:rPr>
        <w:tab/>
      </w:r>
    </w:p>
    <w:p w:rsidR="00E74678" w:rsidRPr="00EA07E9" w:rsidRDefault="00E74678" w:rsidP="004504B0">
      <w:pPr>
        <w:pStyle w:val="Prrafodelista"/>
        <w:numPr>
          <w:ilvl w:val="1"/>
          <w:numId w:val="2"/>
        </w:numPr>
        <w:tabs>
          <w:tab w:val="left" w:pos="567"/>
        </w:tabs>
        <w:ind w:left="0" w:firstLine="0"/>
        <w:jc w:val="both"/>
        <w:rPr>
          <w:rFonts w:ascii="Tahoma" w:hAnsi="Tahoma" w:cs="Tahoma"/>
          <w:b/>
          <w:sz w:val="18"/>
          <w:szCs w:val="18"/>
        </w:rPr>
      </w:pPr>
      <w:r w:rsidRPr="00EA07E9">
        <w:rPr>
          <w:rFonts w:ascii="Tahoma" w:hAnsi="Tahoma" w:cs="Tahoma"/>
          <w:b/>
          <w:sz w:val="18"/>
          <w:szCs w:val="18"/>
        </w:rPr>
        <w:t>ALEGATOS DE CONCLUSIÓN</w:t>
      </w:r>
    </w:p>
    <w:p w:rsidR="00E74678" w:rsidRPr="00EA07E9" w:rsidRDefault="00E74678" w:rsidP="004504B0">
      <w:pPr>
        <w:pStyle w:val="Prrafodelista"/>
        <w:tabs>
          <w:tab w:val="num" w:pos="426"/>
          <w:tab w:val="left" w:pos="567"/>
        </w:tabs>
        <w:ind w:left="0"/>
        <w:jc w:val="both"/>
        <w:rPr>
          <w:rFonts w:ascii="Tahoma" w:hAnsi="Tahoma" w:cs="Tahoma"/>
          <w:b/>
          <w:sz w:val="18"/>
          <w:szCs w:val="18"/>
        </w:rPr>
      </w:pPr>
    </w:p>
    <w:p w:rsidR="004504B0" w:rsidRPr="00343CE0" w:rsidRDefault="00E74678" w:rsidP="004504B0">
      <w:pPr>
        <w:pStyle w:val="Prrafodelista"/>
        <w:numPr>
          <w:ilvl w:val="2"/>
          <w:numId w:val="2"/>
        </w:numPr>
        <w:tabs>
          <w:tab w:val="left" w:pos="567"/>
        </w:tabs>
        <w:ind w:left="0" w:firstLine="0"/>
        <w:jc w:val="both"/>
        <w:rPr>
          <w:rFonts w:ascii="Gill Sans MT" w:hAnsi="Gill Sans MT" w:cs="Tahoma"/>
          <w:b/>
          <w:sz w:val="18"/>
          <w:szCs w:val="18"/>
        </w:rPr>
      </w:pPr>
      <w:r w:rsidRPr="00EA07E9">
        <w:rPr>
          <w:rFonts w:ascii="Tahoma" w:hAnsi="Tahoma" w:cs="Tahoma"/>
          <w:sz w:val="18"/>
          <w:szCs w:val="18"/>
        </w:rPr>
        <w:t>El apoderado de la</w:t>
      </w:r>
      <w:r w:rsidRPr="00EA07E9">
        <w:rPr>
          <w:rFonts w:ascii="Tahoma" w:hAnsi="Tahoma" w:cs="Tahoma"/>
          <w:b/>
          <w:sz w:val="18"/>
          <w:szCs w:val="18"/>
        </w:rPr>
        <w:t xml:space="preserve"> PARTE ACTORA </w:t>
      </w:r>
      <w:r w:rsidRPr="00EA07E9">
        <w:rPr>
          <w:rFonts w:ascii="Tahoma" w:hAnsi="Tahoma" w:cs="Tahoma"/>
          <w:sz w:val="18"/>
          <w:szCs w:val="18"/>
        </w:rPr>
        <w:t xml:space="preserve">manifestó </w:t>
      </w:r>
      <w:r w:rsidR="004504B0" w:rsidRPr="00EA07E9">
        <w:rPr>
          <w:rFonts w:ascii="Tahoma" w:hAnsi="Tahoma" w:cs="Tahoma"/>
          <w:sz w:val="18"/>
          <w:szCs w:val="18"/>
        </w:rPr>
        <w:t xml:space="preserve">: </w:t>
      </w:r>
      <w:r w:rsidR="00343CE0" w:rsidRPr="00343CE0">
        <w:rPr>
          <w:rFonts w:ascii="Gill Sans MT" w:hAnsi="Gill Sans MT" w:cs="Tahoma"/>
          <w:sz w:val="18"/>
          <w:szCs w:val="18"/>
        </w:rPr>
        <w:t>“</w:t>
      </w:r>
      <w:r w:rsidR="004504B0" w:rsidRPr="00343CE0">
        <w:rPr>
          <w:rFonts w:ascii="Gill Sans MT" w:hAnsi="Gill Sans MT" w:cs="Tahoma"/>
          <w:sz w:val="18"/>
          <w:szCs w:val="18"/>
        </w:rPr>
        <w:t xml:space="preserve">(…) </w:t>
      </w:r>
      <w:r w:rsidR="004504B0" w:rsidRPr="00343CE0">
        <w:rPr>
          <w:rFonts w:ascii="Gill Sans MT" w:hAnsi="Gill Sans MT" w:cs="Tahoma"/>
          <w:i/>
          <w:sz w:val="18"/>
          <w:szCs w:val="18"/>
        </w:rPr>
        <w:t xml:space="preserve">Se encuentra demostrado con el acta de Junta Medica laboral que el señor CAMILO ANDRES OROZCO MORALES tiene una disminución de la capacidad laboral del 29,10%, el cual fue causado en el servicio por causa y razón del mismo, en este caso difiero de las razones de defensa en cuanto a la culpa exclusiva de la víctima, pues la jurisprudencia ha señalado que al someterse al conscripto al manejo de armas lo cual constituye una actividad </w:t>
      </w:r>
      <w:r w:rsidR="004504B0" w:rsidRPr="00343CE0">
        <w:rPr>
          <w:rFonts w:ascii="Gill Sans MT" w:hAnsi="Gill Sans MT" w:cs="Tahoma"/>
          <w:i/>
          <w:sz w:val="18"/>
          <w:szCs w:val="18"/>
        </w:rPr>
        <w:lastRenderedPageBreak/>
        <w:t>peligrosa, se debe demostrar que el accidente fue cometido con la intención de causarse daño, pero en este caso fueron calificadas en el servicio por causa y razón del mismo, si bien es cierto era una obligación prestar el servicio militar también es una obligación del estado devolverlo en las mismas condiciones en que lo recibió, por lo que solicito se acceda a</w:t>
      </w:r>
      <w:r w:rsidR="00343CE0" w:rsidRPr="00343CE0">
        <w:rPr>
          <w:rFonts w:ascii="Gill Sans MT" w:hAnsi="Gill Sans MT" w:cs="Tahoma"/>
          <w:i/>
          <w:sz w:val="18"/>
          <w:szCs w:val="18"/>
        </w:rPr>
        <w:t xml:space="preserve"> las pretensiones de la demanda</w:t>
      </w:r>
      <w:r w:rsidR="004504B0" w:rsidRPr="00343CE0">
        <w:rPr>
          <w:rFonts w:ascii="Gill Sans MT" w:hAnsi="Gill Sans MT" w:cs="Tahoma"/>
          <w:i/>
          <w:sz w:val="18"/>
          <w:szCs w:val="18"/>
        </w:rPr>
        <w:t xml:space="preserve"> (…)</w:t>
      </w:r>
      <w:r w:rsidR="00343CE0" w:rsidRPr="00343CE0">
        <w:rPr>
          <w:rFonts w:ascii="Gill Sans MT" w:hAnsi="Gill Sans MT" w:cs="Tahoma"/>
          <w:i/>
          <w:sz w:val="18"/>
          <w:szCs w:val="18"/>
        </w:rPr>
        <w:t>”</w:t>
      </w:r>
    </w:p>
    <w:p w:rsidR="004504B0" w:rsidRPr="00343CE0" w:rsidRDefault="004504B0" w:rsidP="004504B0">
      <w:pPr>
        <w:tabs>
          <w:tab w:val="left" w:pos="567"/>
        </w:tabs>
        <w:spacing w:after="0" w:line="240" w:lineRule="auto"/>
        <w:jc w:val="both"/>
        <w:rPr>
          <w:rFonts w:ascii="Gill Sans MT" w:hAnsi="Gill Sans MT" w:cs="Tahoma"/>
          <w:b/>
          <w:sz w:val="18"/>
          <w:szCs w:val="18"/>
        </w:rPr>
      </w:pPr>
    </w:p>
    <w:p w:rsidR="00E74678" w:rsidRPr="00EA07E9" w:rsidRDefault="004504B0" w:rsidP="004504B0">
      <w:pPr>
        <w:pStyle w:val="Prrafodelista"/>
        <w:numPr>
          <w:ilvl w:val="2"/>
          <w:numId w:val="2"/>
        </w:numPr>
        <w:tabs>
          <w:tab w:val="left" w:pos="567"/>
        </w:tabs>
        <w:ind w:left="0" w:firstLine="0"/>
        <w:jc w:val="both"/>
        <w:rPr>
          <w:rFonts w:ascii="Tahoma" w:hAnsi="Tahoma" w:cs="Tahoma"/>
          <w:b/>
          <w:sz w:val="18"/>
          <w:szCs w:val="18"/>
        </w:rPr>
      </w:pPr>
      <w:r w:rsidRPr="00EA07E9">
        <w:rPr>
          <w:rFonts w:ascii="Tahoma" w:hAnsi="Tahoma" w:cs="Tahoma"/>
          <w:sz w:val="18"/>
          <w:szCs w:val="18"/>
        </w:rPr>
        <w:t>El apoderado</w:t>
      </w:r>
      <w:r w:rsidR="00E74678" w:rsidRPr="00EA07E9">
        <w:rPr>
          <w:rFonts w:ascii="Tahoma" w:hAnsi="Tahoma" w:cs="Tahoma"/>
          <w:sz w:val="18"/>
          <w:szCs w:val="18"/>
        </w:rPr>
        <w:t xml:space="preserve"> de la</w:t>
      </w:r>
      <w:r w:rsidR="00E74678" w:rsidRPr="00EA07E9">
        <w:rPr>
          <w:rFonts w:ascii="Tahoma" w:hAnsi="Tahoma" w:cs="Tahoma"/>
          <w:b/>
          <w:sz w:val="18"/>
          <w:szCs w:val="18"/>
        </w:rPr>
        <w:t xml:space="preserve"> </w:t>
      </w:r>
      <w:r w:rsidR="00E74678" w:rsidRPr="00EA07E9">
        <w:rPr>
          <w:rFonts w:ascii="Tahoma" w:hAnsi="Tahoma" w:cs="Tahoma"/>
          <w:b/>
          <w:sz w:val="18"/>
          <w:szCs w:val="18"/>
        </w:rPr>
        <w:fldChar w:fldCharType="begin"/>
      </w:r>
      <w:r w:rsidR="00E74678" w:rsidRPr="00EA07E9">
        <w:rPr>
          <w:rFonts w:ascii="Tahoma" w:hAnsi="Tahoma" w:cs="Tahoma"/>
          <w:b/>
          <w:sz w:val="18"/>
          <w:szCs w:val="18"/>
        </w:rPr>
        <w:instrText xml:space="preserve"> MERGEFIELD "DEMANDADO" </w:instrText>
      </w:r>
      <w:r w:rsidR="00E74678" w:rsidRPr="00EA07E9">
        <w:rPr>
          <w:rFonts w:ascii="Tahoma" w:hAnsi="Tahoma" w:cs="Tahoma"/>
          <w:b/>
          <w:sz w:val="18"/>
          <w:szCs w:val="18"/>
        </w:rPr>
        <w:fldChar w:fldCharType="separate"/>
      </w:r>
      <w:r w:rsidR="00E74678" w:rsidRPr="00EA07E9">
        <w:rPr>
          <w:rFonts w:ascii="Tahoma" w:hAnsi="Tahoma" w:cs="Tahoma"/>
          <w:b/>
          <w:noProof/>
          <w:sz w:val="18"/>
          <w:szCs w:val="18"/>
        </w:rPr>
        <w:t>NACION - MINISTERIO DE DEFENSA - EJERCITO NACIONAL</w:t>
      </w:r>
      <w:r w:rsidR="00E74678" w:rsidRPr="00EA07E9">
        <w:rPr>
          <w:rFonts w:ascii="Tahoma" w:hAnsi="Tahoma" w:cs="Tahoma"/>
          <w:b/>
          <w:sz w:val="18"/>
          <w:szCs w:val="18"/>
        </w:rPr>
        <w:fldChar w:fldCharType="end"/>
      </w:r>
      <w:r w:rsidR="00E74678" w:rsidRPr="00EA07E9">
        <w:rPr>
          <w:rFonts w:ascii="Tahoma" w:hAnsi="Tahoma" w:cs="Tahoma"/>
          <w:b/>
          <w:sz w:val="18"/>
          <w:szCs w:val="18"/>
        </w:rPr>
        <w:t xml:space="preserve"> </w:t>
      </w:r>
      <w:r w:rsidR="00343CE0">
        <w:rPr>
          <w:rFonts w:ascii="Tahoma" w:hAnsi="Tahoma" w:cs="Tahoma"/>
          <w:sz w:val="18"/>
          <w:szCs w:val="18"/>
        </w:rPr>
        <w:t xml:space="preserve"> no presentó</w:t>
      </w:r>
      <w:r w:rsidRPr="00EA07E9">
        <w:rPr>
          <w:rFonts w:ascii="Tahoma" w:hAnsi="Tahoma" w:cs="Tahoma"/>
          <w:sz w:val="18"/>
          <w:szCs w:val="18"/>
        </w:rPr>
        <w:t xml:space="preserve"> alegatos de conclusión</w:t>
      </w:r>
      <w:r w:rsidR="00343CE0">
        <w:rPr>
          <w:rFonts w:ascii="Tahoma" w:hAnsi="Tahoma" w:cs="Tahoma"/>
          <w:sz w:val="18"/>
          <w:szCs w:val="18"/>
        </w:rPr>
        <w:t>.</w:t>
      </w:r>
      <w:r w:rsidRPr="00EA07E9">
        <w:rPr>
          <w:rFonts w:ascii="Tahoma" w:hAnsi="Tahoma" w:cs="Tahoma"/>
          <w:sz w:val="18"/>
          <w:szCs w:val="18"/>
        </w:rPr>
        <w:t xml:space="preserve"> </w:t>
      </w:r>
    </w:p>
    <w:p w:rsidR="00E74678" w:rsidRPr="00EA07E9" w:rsidRDefault="00E74678" w:rsidP="004504B0">
      <w:pPr>
        <w:pStyle w:val="Prrafodelista"/>
        <w:tabs>
          <w:tab w:val="left" w:pos="567"/>
        </w:tabs>
        <w:jc w:val="both"/>
        <w:rPr>
          <w:rFonts w:ascii="Tahoma" w:hAnsi="Tahoma" w:cs="Tahoma"/>
          <w:b/>
          <w:sz w:val="18"/>
          <w:szCs w:val="18"/>
        </w:rPr>
      </w:pPr>
    </w:p>
    <w:p w:rsidR="00E74678" w:rsidRPr="00EA07E9" w:rsidRDefault="00E74678" w:rsidP="004504B0">
      <w:pPr>
        <w:pStyle w:val="Prrafodelista"/>
        <w:numPr>
          <w:ilvl w:val="2"/>
          <w:numId w:val="2"/>
        </w:numPr>
        <w:tabs>
          <w:tab w:val="left" w:pos="567"/>
        </w:tabs>
        <w:ind w:left="0" w:firstLine="0"/>
        <w:jc w:val="both"/>
        <w:rPr>
          <w:rFonts w:ascii="Tahoma" w:hAnsi="Tahoma" w:cs="Tahoma"/>
          <w:sz w:val="18"/>
          <w:szCs w:val="18"/>
        </w:rPr>
      </w:pPr>
      <w:r w:rsidRPr="00EA07E9">
        <w:rPr>
          <w:rFonts w:ascii="Tahoma" w:hAnsi="Tahoma" w:cs="Tahoma"/>
          <w:sz w:val="18"/>
          <w:szCs w:val="18"/>
        </w:rPr>
        <w:t>La agente del</w:t>
      </w:r>
      <w:r w:rsidRPr="00EA07E9">
        <w:rPr>
          <w:rFonts w:ascii="Tahoma" w:hAnsi="Tahoma" w:cs="Tahoma"/>
          <w:b/>
          <w:sz w:val="18"/>
          <w:szCs w:val="18"/>
        </w:rPr>
        <w:t xml:space="preserve"> MINISTERIO PUBLICO </w:t>
      </w:r>
      <w:r w:rsidR="004504B0" w:rsidRPr="00EA07E9">
        <w:rPr>
          <w:rFonts w:ascii="Tahoma" w:hAnsi="Tahoma" w:cs="Tahoma"/>
          <w:b/>
          <w:sz w:val="18"/>
          <w:szCs w:val="18"/>
        </w:rPr>
        <w:t xml:space="preserve">no </w:t>
      </w:r>
      <w:r w:rsidRPr="00EA07E9">
        <w:rPr>
          <w:rFonts w:ascii="Tahoma" w:hAnsi="Tahoma" w:cs="Tahoma"/>
          <w:sz w:val="18"/>
          <w:szCs w:val="18"/>
        </w:rPr>
        <w:t>conceptuó</w:t>
      </w:r>
      <w:r w:rsidR="00343CE0">
        <w:rPr>
          <w:rFonts w:ascii="Tahoma" w:hAnsi="Tahoma" w:cs="Tahoma"/>
          <w:sz w:val="18"/>
          <w:szCs w:val="18"/>
        </w:rPr>
        <w:t>.</w:t>
      </w:r>
      <w:r w:rsidRPr="00EA07E9">
        <w:rPr>
          <w:rFonts w:ascii="Tahoma" w:hAnsi="Tahoma" w:cs="Tahoma"/>
          <w:sz w:val="18"/>
          <w:szCs w:val="18"/>
        </w:rPr>
        <w:t xml:space="preserve"> </w:t>
      </w:r>
    </w:p>
    <w:p w:rsidR="00E74678" w:rsidRPr="00EA07E9" w:rsidRDefault="00E74678" w:rsidP="00116F6B">
      <w:pPr>
        <w:pStyle w:val="Prrafodelista"/>
        <w:tabs>
          <w:tab w:val="left" w:pos="567"/>
        </w:tabs>
        <w:ind w:left="0"/>
        <w:jc w:val="both"/>
        <w:rPr>
          <w:rFonts w:ascii="Tahoma" w:hAnsi="Tahoma" w:cs="Tahoma"/>
          <w:i/>
          <w:sz w:val="18"/>
          <w:szCs w:val="18"/>
        </w:rPr>
      </w:pPr>
    </w:p>
    <w:p w:rsidR="00E74678" w:rsidRPr="00EA07E9" w:rsidRDefault="00E74678" w:rsidP="00116F6B">
      <w:pPr>
        <w:pStyle w:val="Prrafodelista"/>
        <w:numPr>
          <w:ilvl w:val="1"/>
          <w:numId w:val="1"/>
        </w:numPr>
        <w:tabs>
          <w:tab w:val="clear" w:pos="720"/>
          <w:tab w:val="num" w:pos="0"/>
          <w:tab w:val="num" w:pos="426"/>
        </w:tabs>
        <w:ind w:left="0" w:firstLine="0"/>
        <w:jc w:val="center"/>
        <w:rPr>
          <w:rFonts w:ascii="Tahoma" w:hAnsi="Tahoma" w:cs="Tahoma"/>
          <w:b/>
          <w:sz w:val="18"/>
          <w:szCs w:val="18"/>
        </w:rPr>
      </w:pPr>
      <w:r w:rsidRPr="00EA07E9">
        <w:rPr>
          <w:rFonts w:ascii="Tahoma" w:hAnsi="Tahoma" w:cs="Tahoma"/>
          <w:b/>
          <w:sz w:val="18"/>
          <w:szCs w:val="18"/>
        </w:rPr>
        <w:t>CONSIDERACIONES</w:t>
      </w:r>
    </w:p>
    <w:p w:rsidR="00E74678" w:rsidRPr="00EA07E9" w:rsidRDefault="00E74678" w:rsidP="00116F6B">
      <w:pPr>
        <w:pStyle w:val="Prrafodelista"/>
        <w:tabs>
          <w:tab w:val="left" w:pos="567"/>
        </w:tabs>
        <w:ind w:left="0"/>
        <w:jc w:val="both"/>
        <w:rPr>
          <w:rFonts w:ascii="Tahoma" w:hAnsi="Tahoma" w:cs="Tahoma"/>
          <w:i/>
          <w:sz w:val="18"/>
          <w:szCs w:val="18"/>
        </w:rPr>
      </w:pPr>
    </w:p>
    <w:p w:rsidR="00145C98" w:rsidRPr="00EA07E9" w:rsidRDefault="00145C98" w:rsidP="004504B0">
      <w:pPr>
        <w:pStyle w:val="Prrafodelista"/>
        <w:numPr>
          <w:ilvl w:val="1"/>
          <w:numId w:val="7"/>
        </w:numPr>
        <w:tabs>
          <w:tab w:val="left" w:pos="567"/>
        </w:tabs>
        <w:jc w:val="both"/>
        <w:rPr>
          <w:rFonts w:ascii="Tahoma" w:hAnsi="Tahoma" w:cs="Tahoma"/>
          <w:b/>
          <w:sz w:val="18"/>
          <w:szCs w:val="18"/>
        </w:rPr>
      </w:pPr>
      <w:r w:rsidRPr="00EA07E9">
        <w:rPr>
          <w:rFonts w:ascii="Tahoma" w:hAnsi="Tahoma" w:cs="Tahoma"/>
          <w:b/>
          <w:sz w:val="18"/>
          <w:szCs w:val="18"/>
        </w:rPr>
        <w:t>ESTUDIO DE LAS EXCEPCIONES</w:t>
      </w:r>
    </w:p>
    <w:p w:rsidR="004504B0" w:rsidRPr="00EA07E9" w:rsidRDefault="004504B0" w:rsidP="004504B0">
      <w:pPr>
        <w:tabs>
          <w:tab w:val="left" w:pos="567"/>
        </w:tabs>
        <w:spacing w:after="0" w:line="240" w:lineRule="auto"/>
        <w:jc w:val="both"/>
        <w:rPr>
          <w:rFonts w:ascii="Tahoma" w:hAnsi="Tahoma" w:cs="Tahoma"/>
          <w:sz w:val="18"/>
          <w:szCs w:val="18"/>
        </w:rPr>
      </w:pPr>
    </w:p>
    <w:p w:rsidR="00E74678" w:rsidRPr="00EA07E9" w:rsidRDefault="00145C98" w:rsidP="004504B0">
      <w:pPr>
        <w:tabs>
          <w:tab w:val="left" w:pos="567"/>
        </w:tabs>
        <w:spacing w:after="0" w:line="240" w:lineRule="auto"/>
        <w:jc w:val="both"/>
        <w:rPr>
          <w:rFonts w:ascii="Tahoma" w:hAnsi="Tahoma" w:cs="Tahoma"/>
          <w:sz w:val="18"/>
          <w:szCs w:val="18"/>
          <w:lang w:val="es-ES" w:eastAsia="es-ES"/>
        </w:rPr>
      </w:pPr>
      <w:r w:rsidRPr="00EA07E9">
        <w:rPr>
          <w:rFonts w:ascii="Tahoma" w:hAnsi="Tahoma" w:cs="Tahoma"/>
          <w:sz w:val="18"/>
          <w:szCs w:val="18"/>
        </w:rPr>
        <w:t xml:space="preserve">En cuanto a las excepciones de </w:t>
      </w:r>
      <w:r w:rsidR="004504B0" w:rsidRPr="00EA07E9">
        <w:rPr>
          <w:rFonts w:ascii="Tahoma" w:hAnsi="Tahoma" w:cs="Tahoma"/>
          <w:b/>
          <w:sz w:val="18"/>
          <w:szCs w:val="18"/>
        </w:rPr>
        <w:t xml:space="preserve">DAÑO NO IMPUTABLE AL ESTADO y </w:t>
      </w:r>
      <w:r w:rsidRPr="00EA07E9">
        <w:rPr>
          <w:rFonts w:ascii="Tahoma" w:hAnsi="Tahoma" w:cs="Tahoma"/>
          <w:b/>
          <w:sz w:val="18"/>
          <w:szCs w:val="18"/>
        </w:rPr>
        <w:t>AUSENCIA DE MATERIAL PROBATORIO QUE PERMITA ENDILGAR RESPONSABILIDAD A LA DEMANDADA</w:t>
      </w:r>
      <w:r w:rsidR="00E74678" w:rsidRPr="00EA07E9">
        <w:rPr>
          <w:rFonts w:ascii="Tahoma" w:hAnsi="Tahoma" w:cs="Tahoma"/>
          <w:b/>
          <w:sz w:val="18"/>
          <w:szCs w:val="18"/>
        </w:rPr>
        <w:t xml:space="preserve"> </w:t>
      </w:r>
      <w:r w:rsidR="00E74678" w:rsidRPr="00EA07E9">
        <w:rPr>
          <w:rFonts w:ascii="Tahoma" w:hAnsi="Tahoma" w:cs="Tahoma"/>
          <w:sz w:val="18"/>
          <w:szCs w:val="18"/>
        </w:rPr>
        <w:t xml:space="preserve">propuestas por la demandada NACION-MINISTERIO DE DEFENSA-EJERCITO NACIONAL,  </w:t>
      </w:r>
      <w:r w:rsidR="00E74678" w:rsidRPr="00EA07E9">
        <w:rPr>
          <w:rFonts w:ascii="Tahoma" w:hAnsi="Tahoma" w:cs="Tahoma"/>
          <w:sz w:val="18"/>
          <w:szCs w:val="18"/>
          <w:lang w:val="es-MX" w:eastAsia="es-MX"/>
        </w:rPr>
        <w:t xml:space="preserve">no están llamadas a prosperar ya que no gozan de esta calidad. Lo anterior, en atención a que los hechos que se aducen como fundamento de la misma, no la conforman, limitándose simplemente a negar o contradecir los supuestos de hecho en que los demandantes sustentan su acción. </w:t>
      </w:r>
    </w:p>
    <w:p w:rsidR="00145C98" w:rsidRPr="00EA07E9" w:rsidRDefault="00145C98" w:rsidP="00145C98">
      <w:pPr>
        <w:pStyle w:val="Prrafodelista"/>
        <w:tabs>
          <w:tab w:val="left" w:pos="567"/>
        </w:tabs>
        <w:ind w:left="360"/>
        <w:jc w:val="both"/>
        <w:rPr>
          <w:rFonts w:ascii="Tahoma" w:hAnsi="Tahoma" w:cs="Tahoma"/>
          <w:sz w:val="18"/>
          <w:szCs w:val="18"/>
        </w:rPr>
      </w:pPr>
    </w:p>
    <w:p w:rsidR="00E74678" w:rsidRPr="00EA07E9" w:rsidRDefault="00E74678" w:rsidP="00116F6B">
      <w:pPr>
        <w:widowControl w:val="0"/>
        <w:overflowPunct w:val="0"/>
        <w:autoSpaceDE w:val="0"/>
        <w:autoSpaceDN w:val="0"/>
        <w:adjustRightInd w:val="0"/>
        <w:spacing w:after="0" w:line="240" w:lineRule="auto"/>
        <w:jc w:val="both"/>
        <w:textAlignment w:val="baseline"/>
        <w:rPr>
          <w:rFonts w:ascii="Tahoma" w:hAnsi="Tahoma" w:cs="Tahoma"/>
          <w:sz w:val="18"/>
          <w:szCs w:val="18"/>
          <w:lang w:val="es-MX" w:eastAsia="es-MX"/>
        </w:rPr>
      </w:pPr>
      <w:r w:rsidRPr="00EA07E9">
        <w:rPr>
          <w:rFonts w:ascii="Tahoma" w:hAnsi="Tahoma" w:cs="Tahoma"/>
          <w:sz w:val="18"/>
          <w:szCs w:val="18"/>
          <w:lang w:val="es-MX" w:eastAsia="es-MX"/>
        </w:rPr>
        <w:t>En este sentido, es claro que la sola negación o contradicción de los supuestos fácticos y/o jurídicos en que se apoyan las pretensiones formuladas en la demanda, constituyen una simple no aceptación de éstos, pero no excepciones en el sentido propio, estricto y restringido del término.</w:t>
      </w:r>
    </w:p>
    <w:p w:rsidR="00E74678" w:rsidRPr="00EA07E9" w:rsidRDefault="00E74678" w:rsidP="00116F6B">
      <w:pPr>
        <w:widowControl w:val="0"/>
        <w:overflowPunct w:val="0"/>
        <w:autoSpaceDE w:val="0"/>
        <w:autoSpaceDN w:val="0"/>
        <w:adjustRightInd w:val="0"/>
        <w:spacing w:after="0" w:line="240" w:lineRule="auto"/>
        <w:jc w:val="both"/>
        <w:textAlignment w:val="baseline"/>
        <w:rPr>
          <w:rFonts w:ascii="Tahoma" w:hAnsi="Tahoma" w:cs="Tahoma"/>
          <w:sz w:val="18"/>
          <w:szCs w:val="18"/>
          <w:lang w:val="es-MX" w:eastAsia="es-MX"/>
        </w:rPr>
      </w:pPr>
    </w:p>
    <w:p w:rsidR="00E74678" w:rsidRPr="00EA07E9" w:rsidRDefault="00E74678" w:rsidP="00116F6B">
      <w:pPr>
        <w:widowControl w:val="0"/>
        <w:overflowPunct w:val="0"/>
        <w:autoSpaceDE w:val="0"/>
        <w:autoSpaceDN w:val="0"/>
        <w:adjustRightInd w:val="0"/>
        <w:spacing w:after="0" w:line="240" w:lineRule="auto"/>
        <w:jc w:val="both"/>
        <w:textAlignment w:val="baseline"/>
        <w:rPr>
          <w:rFonts w:ascii="Tahoma" w:hAnsi="Tahoma" w:cs="Tahoma"/>
          <w:sz w:val="18"/>
          <w:szCs w:val="18"/>
          <w:lang w:val="es-MX" w:eastAsia="es-MX"/>
        </w:rPr>
      </w:pPr>
      <w:r w:rsidRPr="00EA07E9">
        <w:rPr>
          <w:rFonts w:ascii="Tahoma" w:hAnsi="Tahoma" w:cs="Tahoma"/>
          <w:sz w:val="18"/>
          <w:szCs w:val="18"/>
          <w:lang w:val="es-MX" w:eastAsia="es-MX"/>
        </w:rPr>
        <w:t xml:space="preserve">En efecto, si bien en sentido amplio, cualquier actividad que desarrolle el demandado tendiente a obtener decisión total o parcialmente contraria a las pretensiones formuladas, constituye genéricamente un medio de defensa, en el referido sentido restringido, el término “excepción”, está reservado para aquéllos únicos casos en que tal instrumento de defensa, se traduce en la acreditación de hechos y razones distintos, encaminados a excluirlas, enervarlas o dilatarlas. Es esta última la acepción que, en derecho colombiano, tal y como se desprende de las normas que regulan la antedicha institución, acogen tanto el CPCA como el CGP, aplicable a la materia. </w:t>
      </w:r>
    </w:p>
    <w:p w:rsidR="00E74678" w:rsidRPr="00EA07E9" w:rsidRDefault="00E74678" w:rsidP="00116F6B">
      <w:pPr>
        <w:tabs>
          <w:tab w:val="left" w:pos="284"/>
        </w:tabs>
        <w:spacing w:after="0" w:line="240" w:lineRule="auto"/>
        <w:contextualSpacing/>
        <w:jc w:val="both"/>
        <w:rPr>
          <w:rFonts w:ascii="Tahoma" w:hAnsi="Tahoma" w:cs="Tahoma"/>
          <w:sz w:val="18"/>
          <w:szCs w:val="18"/>
          <w:lang w:val="es-MX" w:eastAsia="es-MX"/>
        </w:rPr>
      </w:pPr>
    </w:p>
    <w:p w:rsidR="00E74678" w:rsidRPr="00EA07E9" w:rsidRDefault="00E74678" w:rsidP="00116F6B">
      <w:pPr>
        <w:widowControl w:val="0"/>
        <w:tabs>
          <w:tab w:val="left" w:pos="5940"/>
        </w:tabs>
        <w:autoSpaceDE w:val="0"/>
        <w:autoSpaceDN w:val="0"/>
        <w:adjustRightInd w:val="0"/>
        <w:spacing w:after="0" w:line="240" w:lineRule="auto"/>
        <w:jc w:val="both"/>
        <w:rPr>
          <w:rFonts w:ascii="Tahoma" w:hAnsi="Tahoma" w:cs="Tahoma"/>
          <w:sz w:val="18"/>
          <w:szCs w:val="18"/>
          <w:lang w:val="es-MX" w:eastAsia="es-MX"/>
        </w:rPr>
      </w:pPr>
      <w:r w:rsidRPr="00EA07E9">
        <w:rPr>
          <w:rFonts w:ascii="Tahoma" w:hAnsi="Tahoma" w:cs="Tahoma"/>
          <w:sz w:val="18"/>
          <w:szCs w:val="18"/>
          <w:lang w:val="es-MX"/>
        </w:rPr>
        <w:t xml:space="preserve">Respecto de la excepción de </w:t>
      </w:r>
      <w:r w:rsidR="00145C98" w:rsidRPr="00EA07E9">
        <w:rPr>
          <w:rFonts w:ascii="Tahoma" w:hAnsi="Tahoma" w:cs="Tahoma"/>
          <w:b/>
          <w:sz w:val="18"/>
          <w:szCs w:val="18"/>
        </w:rPr>
        <w:t>CULPA EXCLUSIVA DE LA VICTIMA</w:t>
      </w:r>
      <w:r w:rsidRPr="00EA07E9">
        <w:rPr>
          <w:rFonts w:ascii="Tahoma" w:hAnsi="Tahoma" w:cs="Tahoma"/>
          <w:sz w:val="18"/>
          <w:szCs w:val="18"/>
          <w:lang w:val="es-MX" w:eastAsia="es-MX"/>
        </w:rPr>
        <w:t>, por tratarse de un eximente de responsabilidad, se estudiará sólo en el evento en que aquella se configure. Por ende, se procederá a determinar si en el sub examine si se verifican todos y cada uno de los presupuestos que permitan la responsabilidad de las demandadas.</w:t>
      </w:r>
    </w:p>
    <w:p w:rsidR="00145C98" w:rsidRPr="00EA07E9" w:rsidRDefault="00145C98" w:rsidP="00116F6B">
      <w:pPr>
        <w:widowControl w:val="0"/>
        <w:tabs>
          <w:tab w:val="left" w:pos="5940"/>
        </w:tabs>
        <w:autoSpaceDE w:val="0"/>
        <w:autoSpaceDN w:val="0"/>
        <w:adjustRightInd w:val="0"/>
        <w:spacing w:after="0" w:line="240" w:lineRule="auto"/>
        <w:jc w:val="both"/>
        <w:rPr>
          <w:rFonts w:ascii="Tahoma" w:hAnsi="Tahoma" w:cs="Tahoma"/>
          <w:sz w:val="18"/>
          <w:szCs w:val="18"/>
          <w:lang w:val="es-MX" w:eastAsia="es-MX"/>
        </w:rPr>
      </w:pPr>
    </w:p>
    <w:p w:rsidR="00145C98" w:rsidRPr="00EA07E9" w:rsidRDefault="00145C98" w:rsidP="00116F6B">
      <w:pPr>
        <w:widowControl w:val="0"/>
        <w:tabs>
          <w:tab w:val="left" w:pos="5940"/>
        </w:tabs>
        <w:autoSpaceDE w:val="0"/>
        <w:autoSpaceDN w:val="0"/>
        <w:adjustRightInd w:val="0"/>
        <w:spacing w:after="0" w:line="240" w:lineRule="auto"/>
        <w:jc w:val="both"/>
        <w:rPr>
          <w:rFonts w:ascii="Tahoma" w:hAnsi="Tahoma" w:cs="Tahoma"/>
          <w:sz w:val="18"/>
          <w:szCs w:val="18"/>
          <w:lang w:val="es-MX" w:eastAsia="es-MX"/>
        </w:rPr>
      </w:pPr>
      <w:r w:rsidRPr="00EA07E9">
        <w:rPr>
          <w:rFonts w:ascii="Tahoma" w:hAnsi="Tahoma" w:cs="Tahoma"/>
          <w:sz w:val="18"/>
          <w:szCs w:val="18"/>
          <w:lang w:val="es-MX" w:eastAsia="es-MX"/>
        </w:rPr>
        <w:t xml:space="preserve">En relación con la excepción </w:t>
      </w:r>
      <w:r w:rsidRPr="00EA07E9">
        <w:rPr>
          <w:rFonts w:ascii="Tahoma" w:hAnsi="Tahoma" w:cs="Tahoma"/>
          <w:b/>
          <w:sz w:val="18"/>
          <w:szCs w:val="18"/>
          <w:lang w:val="es-MX" w:eastAsia="es-MX"/>
        </w:rPr>
        <w:t>GENÉRICA o LA INNOMINADA</w:t>
      </w:r>
      <w:r w:rsidR="004947BD" w:rsidRPr="004947BD">
        <w:rPr>
          <w:rFonts w:ascii="Tahoma" w:hAnsi="Tahoma" w:cs="Tahoma"/>
          <w:sz w:val="18"/>
          <w:szCs w:val="18"/>
          <w:lang w:val="es-MX" w:eastAsia="es-MX"/>
        </w:rPr>
        <w:t>,</w:t>
      </w:r>
      <w:r w:rsidR="004947BD" w:rsidRPr="00EA07E9">
        <w:rPr>
          <w:rFonts w:ascii="Tahoma" w:hAnsi="Tahoma" w:cs="Tahoma"/>
          <w:sz w:val="18"/>
          <w:szCs w:val="18"/>
          <w:lang w:val="es-MX" w:eastAsia="es-MX"/>
        </w:rPr>
        <w:t xml:space="preserve"> planteada</w:t>
      </w:r>
      <w:r w:rsidRPr="00EA07E9">
        <w:rPr>
          <w:rFonts w:ascii="Tahoma" w:hAnsi="Tahoma" w:cs="Tahoma"/>
          <w:sz w:val="18"/>
          <w:szCs w:val="18"/>
          <w:lang w:val="es-MX" w:eastAsia="es-MX"/>
        </w:rPr>
        <w:t xml:space="preserve"> por la demandada, sólo puede considerarse como un llamado al Despacho para que en caso de encontrar una causal que pudiera enervar las pretensiones de la demanda, así lo indique, por lo que se tendrá en cuenta, advirtiendo que a la fecha no encuentra ningún motivo que impida proferir una decisión de fondo en este asunto.</w:t>
      </w:r>
    </w:p>
    <w:p w:rsidR="00145C98" w:rsidRPr="00EA07E9" w:rsidRDefault="00145C98" w:rsidP="00116F6B">
      <w:pPr>
        <w:widowControl w:val="0"/>
        <w:tabs>
          <w:tab w:val="left" w:pos="5940"/>
        </w:tabs>
        <w:autoSpaceDE w:val="0"/>
        <w:autoSpaceDN w:val="0"/>
        <w:adjustRightInd w:val="0"/>
        <w:spacing w:after="0" w:line="240" w:lineRule="auto"/>
        <w:jc w:val="both"/>
        <w:rPr>
          <w:rFonts w:ascii="Tahoma" w:hAnsi="Tahoma" w:cs="Tahoma"/>
          <w:sz w:val="18"/>
          <w:szCs w:val="18"/>
          <w:lang w:val="es-MX" w:eastAsia="es-MX"/>
        </w:rPr>
      </w:pPr>
    </w:p>
    <w:p w:rsidR="00E74678" w:rsidRPr="00EA07E9" w:rsidRDefault="00E74678" w:rsidP="00116F6B">
      <w:pPr>
        <w:pStyle w:val="Prrafodelista"/>
        <w:numPr>
          <w:ilvl w:val="1"/>
          <w:numId w:val="7"/>
        </w:numPr>
        <w:tabs>
          <w:tab w:val="left" w:pos="567"/>
        </w:tabs>
        <w:ind w:left="0" w:firstLine="0"/>
        <w:jc w:val="both"/>
        <w:rPr>
          <w:rFonts w:ascii="Tahoma" w:hAnsi="Tahoma" w:cs="Tahoma"/>
          <w:b/>
          <w:sz w:val="18"/>
          <w:szCs w:val="18"/>
        </w:rPr>
      </w:pPr>
      <w:r w:rsidRPr="00EA07E9">
        <w:rPr>
          <w:rFonts w:ascii="Tahoma" w:hAnsi="Tahoma" w:cs="Tahoma"/>
          <w:b/>
          <w:sz w:val="18"/>
          <w:szCs w:val="18"/>
        </w:rPr>
        <w:t>LA RAZÓN DE LA CONTROVERSIA:</w:t>
      </w:r>
    </w:p>
    <w:p w:rsidR="00E74678" w:rsidRPr="00EA07E9" w:rsidRDefault="00E74678" w:rsidP="00116F6B">
      <w:pPr>
        <w:pStyle w:val="Prrafodelista"/>
        <w:jc w:val="both"/>
        <w:rPr>
          <w:rFonts w:ascii="Tahoma" w:hAnsi="Tahoma" w:cs="Tahoma"/>
          <w:b/>
          <w:sz w:val="18"/>
          <w:szCs w:val="18"/>
        </w:rPr>
      </w:pPr>
    </w:p>
    <w:p w:rsidR="00E74678" w:rsidRPr="00EA07E9" w:rsidRDefault="00E74678" w:rsidP="00116F6B">
      <w:pPr>
        <w:pStyle w:val="Sinespaciado"/>
        <w:jc w:val="both"/>
        <w:rPr>
          <w:rFonts w:ascii="Tahoma" w:hAnsi="Tahoma" w:cs="Tahoma"/>
          <w:b/>
          <w:sz w:val="18"/>
          <w:szCs w:val="18"/>
        </w:rPr>
      </w:pPr>
      <w:r w:rsidRPr="00EA07E9">
        <w:rPr>
          <w:rFonts w:ascii="Tahoma" w:eastAsia="Times New Roman" w:hAnsi="Tahoma" w:cs="Tahoma"/>
          <w:color w:val="000000"/>
          <w:sz w:val="18"/>
          <w:szCs w:val="18"/>
          <w:lang w:eastAsia="es-ES"/>
        </w:rPr>
        <w:t xml:space="preserve">Conforme a lo establecido en la FIJACION DEL LITIGIO, su causa busca </w:t>
      </w:r>
      <w:r w:rsidRPr="00EA07E9">
        <w:rPr>
          <w:rFonts w:ascii="Tahoma" w:hAnsi="Tahoma" w:cs="Tahoma"/>
          <w:b/>
          <w:sz w:val="18"/>
          <w:szCs w:val="18"/>
        </w:rPr>
        <w:t>establecer si la NACION-MINISTERIO DE DEFENSA-EJERCITO NACIONAL, es responsable por los perjuicios causados a</w:t>
      </w:r>
      <w:r w:rsidR="004504B0" w:rsidRPr="00EA07E9">
        <w:rPr>
          <w:rFonts w:ascii="Tahoma" w:hAnsi="Tahoma" w:cs="Tahoma"/>
          <w:b/>
          <w:sz w:val="18"/>
          <w:szCs w:val="18"/>
        </w:rPr>
        <w:t xml:space="preserve"> </w:t>
      </w:r>
      <w:r w:rsidRPr="00EA07E9">
        <w:rPr>
          <w:rFonts w:ascii="Tahoma" w:hAnsi="Tahoma" w:cs="Tahoma"/>
          <w:b/>
          <w:sz w:val="18"/>
          <w:szCs w:val="18"/>
        </w:rPr>
        <w:t>l</w:t>
      </w:r>
      <w:r w:rsidR="004504B0" w:rsidRPr="00EA07E9">
        <w:rPr>
          <w:rFonts w:ascii="Tahoma" w:hAnsi="Tahoma" w:cs="Tahoma"/>
          <w:b/>
          <w:sz w:val="18"/>
          <w:szCs w:val="18"/>
        </w:rPr>
        <w:t>os</w:t>
      </w:r>
      <w:r w:rsidRPr="00EA07E9">
        <w:rPr>
          <w:rFonts w:ascii="Tahoma" w:hAnsi="Tahoma" w:cs="Tahoma"/>
          <w:b/>
          <w:sz w:val="18"/>
          <w:szCs w:val="18"/>
        </w:rPr>
        <w:t xml:space="preserve"> demandante</w:t>
      </w:r>
      <w:r w:rsidR="004504B0" w:rsidRPr="00EA07E9">
        <w:rPr>
          <w:rFonts w:ascii="Tahoma" w:hAnsi="Tahoma" w:cs="Tahoma"/>
          <w:b/>
          <w:sz w:val="18"/>
          <w:szCs w:val="18"/>
        </w:rPr>
        <w:t>s</w:t>
      </w:r>
      <w:r w:rsidRPr="00EA07E9">
        <w:rPr>
          <w:rFonts w:ascii="Tahoma" w:hAnsi="Tahoma" w:cs="Tahoma"/>
          <w:b/>
          <w:sz w:val="18"/>
          <w:szCs w:val="18"/>
        </w:rPr>
        <w:t xml:space="preserve"> con ocasión de la lesión sufrida por </w:t>
      </w:r>
      <w:r w:rsidR="00A508B5" w:rsidRPr="00EA07E9">
        <w:rPr>
          <w:rFonts w:ascii="Tahoma" w:hAnsi="Tahoma" w:cs="Tahoma"/>
          <w:b/>
          <w:sz w:val="18"/>
          <w:szCs w:val="18"/>
        </w:rPr>
        <w:t xml:space="preserve">CAMILO ANDRES OROZCO MORALES </w:t>
      </w:r>
      <w:r w:rsidR="007E2E87" w:rsidRPr="00EA07E9">
        <w:rPr>
          <w:rFonts w:ascii="Tahoma" w:hAnsi="Tahoma" w:cs="Tahoma"/>
          <w:b/>
          <w:sz w:val="18"/>
          <w:szCs w:val="18"/>
        </w:rPr>
        <w:t>el día 26</w:t>
      </w:r>
      <w:r w:rsidRPr="00EA07E9">
        <w:rPr>
          <w:rFonts w:ascii="Tahoma" w:hAnsi="Tahoma" w:cs="Tahoma"/>
          <w:b/>
          <w:sz w:val="18"/>
          <w:szCs w:val="18"/>
        </w:rPr>
        <w:t xml:space="preserve"> de </w:t>
      </w:r>
      <w:r w:rsidR="007E2E87" w:rsidRPr="00EA07E9">
        <w:rPr>
          <w:rFonts w:ascii="Tahoma" w:hAnsi="Tahoma" w:cs="Tahoma"/>
          <w:b/>
          <w:sz w:val="18"/>
          <w:szCs w:val="18"/>
        </w:rPr>
        <w:t>noviembre</w:t>
      </w:r>
      <w:r w:rsidRPr="00EA07E9">
        <w:rPr>
          <w:rFonts w:ascii="Tahoma" w:hAnsi="Tahoma" w:cs="Tahoma"/>
          <w:b/>
          <w:sz w:val="18"/>
          <w:szCs w:val="18"/>
        </w:rPr>
        <w:t xml:space="preserve"> de 201</w:t>
      </w:r>
      <w:r w:rsidR="007E2E87" w:rsidRPr="00EA07E9">
        <w:rPr>
          <w:rFonts w:ascii="Tahoma" w:hAnsi="Tahoma" w:cs="Tahoma"/>
          <w:b/>
          <w:sz w:val="18"/>
          <w:szCs w:val="18"/>
        </w:rPr>
        <w:t>5</w:t>
      </w:r>
      <w:r w:rsidRPr="00EA07E9">
        <w:rPr>
          <w:rFonts w:ascii="Tahoma" w:hAnsi="Tahoma" w:cs="Tahoma"/>
          <w:b/>
          <w:sz w:val="18"/>
          <w:szCs w:val="18"/>
        </w:rPr>
        <w:t xml:space="preserve"> mientras prestaba su servicio militar obligatorio.</w:t>
      </w:r>
    </w:p>
    <w:p w:rsidR="00116F6B" w:rsidRPr="00EA07E9" w:rsidRDefault="00116F6B" w:rsidP="00116F6B">
      <w:pPr>
        <w:pStyle w:val="Sinespaciado"/>
        <w:jc w:val="both"/>
        <w:rPr>
          <w:rFonts w:ascii="Tahoma" w:hAnsi="Tahoma" w:cs="Tahoma"/>
          <w:b/>
          <w:sz w:val="18"/>
          <w:szCs w:val="18"/>
        </w:rPr>
      </w:pPr>
    </w:p>
    <w:p w:rsidR="00E74678" w:rsidRPr="00EA07E9" w:rsidRDefault="00E74678" w:rsidP="00116F6B">
      <w:pPr>
        <w:spacing w:after="0" w:line="240" w:lineRule="auto"/>
        <w:jc w:val="both"/>
        <w:rPr>
          <w:rFonts w:ascii="Tahoma" w:eastAsia="Times New Roman" w:hAnsi="Tahoma" w:cs="Tahoma"/>
          <w:color w:val="000000"/>
          <w:sz w:val="18"/>
          <w:szCs w:val="18"/>
          <w:lang w:eastAsia="es-ES"/>
        </w:rPr>
      </w:pPr>
      <w:r w:rsidRPr="00EA07E9">
        <w:rPr>
          <w:rFonts w:ascii="Tahoma" w:eastAsia="Times New Roman" w:hAnsi="Tahoma" w:cs="Tahoma"/>
          <w:color w:val="000000"/>
          <w:sz w:val="18"/>
          <w:szCs w:val="18"/>
          <w:lang w:eastAsia="es-ES"/>
        </w:rPr>
        <w:t>Surge entonces el siguiente problema jurídico:</w:t>
      </w:r>
    </w:p>
    <w:p w:rsidR="00145C98" w:rsidRPr="00EA07E9" w:rsidRDefault="00145C98" w:rsidP="00116F6B">
      <w:pPr>
        <w:spacing w:after="0" w:line="240" w:lineRule="auto"/>
        <w:jc w:val="both"/>
        <w:rPr>
          <w:rFonts w:ascii="Tahoma" w:eastAsia="Times New Roman" w:hAnsi="Tahoma" w:cs="Tahoma"/>
          <w:color w:val="000000"/>
          <w:sz w:val="18"/>
          <w:szCs w:val="18"/>
          <w:lang w:eastAsia="es-ES"/>
        </w:rPr>
      </w:pPr>
    </w:p>
    <w:p w:rsidR="00E74678" w:rsidRPr="00EA07E9" w:rsidRDefault="00E74678" w:rsidP="00116F6B">
      <w:pPr>
        <w:spacing w:after="0" w:line="240" w:lineRule="auto"/>
        <w:jc w:val="both"/>
        <w:rPr>
          <w:rFonts w:ascii="Tahoma" w:eastAsia="Times New Roman" w:hAnsi="Tahoma" w:cs="Tahoma"/>
          <w:b/>
          <w:i/>
          <w:color w:val="000000"/>
          <w:sz w:val="18"/>
          <w:szCs w:val="18"/>
          <w:lang w:eastAsia="es-ES"/>
        </w:rPr>
      </w:pPr>
      <w:r w:rsidRPr="00EA07E9">
        <w:rPr>
          <w:rFonts w:ascii="Tahoma" w:eastAsia="Times New Roman" w:hAnsi="Tahoma" w:cs="Tahoma"/>
          <w:b/>
          <w:color w:val="000000"/>
          <w:sz w:val="18"/>
          <w:szCs w:val="18"/>
          <w:lang w:eastAsia="es-ES"/>
        </w:rPr>
        <w:t>¿</w:t>
      </w:r>
      <w:r w:rsidRPr="00EA07E9">
        <w:rPr>
          <w:rFonts w:ascii="Tahoma" w:eastAsia="Times New Roman" w:hAnsi="Tahoma" w:cs="Tahoma"/>
          <w:b/>
          <w:i/>
          <w:color w:val="000000"/>
          <w:sz w:val="18"/>
          <w:szCs w:val="18"/>
          <w:lang w:eastAsia="es-ES"/>
        </w:rPr>
        <w:t>Debe responder la demandada por las lesiones causadas al demandante</w:t>
      </w:r>
      <w:r w:rsidRPr="00EA07E9">
        <w:rPr>
          <w:rFonts w:ascii="Tahoma" w:hAnsi="Tahoma" w:cs="Tahoma"/>
          <w:b/>
          <w:i/>
          <w:sz w:val="18"/>
          <w:szCs w:val="18"/>
        </w:rPr>
        <w:t xml:space="preserve"> </w:t>
      </w:r>
      <w:r w:rsidRPr="00EA07E9">
        <w:rPr>
          <w:rFonts w:ascii="Tahoma" w:eastAsia="Times New Roman" w:hAnsi="Tahoma" w:cs="Tahoma"/>
          <w:b/>
          <w:i/>
          <w:color w:val="000000"/>
          <w:sz w:val="18"/>
          <w:szCs w:val="18"/>
          <w:lang w:eastAsia="es-ES"/>
        </w:rPr>
        <w:t>durante la prestación del servicio militar obligatorio?</w:t>
      </w:r>
    </w:p>
    <w:p w:rsidR="00E74678" w:rsidRPr="00EA07E9" w:rsidRDefault="00E74678" w:rsidP="00116F6B">
      <w:pPr>
        <w:spacing w:after="0" w:line="240" w:lineRule="auto"/>
        <w:jc w:val="both"/>
        <w:rPr>
          <w:rFonts w:ascii="Tahoma" w:eastAsia="Times New Roman" w:hAnsi="Tahoma" w:cs="Tahoma"/>
          <w:color w:val="000000"/>
          <w:sz w:val="18"/>
          <w:szCs w:val="18"/>
          <w:lang w:eastAsia="es-ES"/>
        </w:rPr>
      </w:pPr>
    </w:p>
    <w:p w:rsidR="00E74678" w:rsidRPr="00EA07E9" w:rsidRDefault="00E74678" w:rsidP="00116F6B">
      <w:pPr>
        <w:spacing w:after="0" w:line="240" w:lineRule="auto"/>
        <w:jc w:val="both"/>
        <w:rPr>
          <w:rFonts w:ascii="Tahoma" w:eastAsia="Times New Roman" w:hAnsi="Tahoma" w:cs="Tahoma"/>
          <w:color w:val="000000"/>
          <w:sz w:val="18"/>
          <w:szCs w:val="18"/>
          <w:lang w:eastAsia="es-ES"/>
        </w:rPr>
      </w:pPr>
      <w:r w:rsidRPr="00EA07E9">
        <w:rPr>
          <w:rFonts w:ascii="Tahoma" w:eastAsia="Times New Roman" w:hAnsi="Tahoma" w:cs="Tahoma"/>
          <w:color w:val="000000"/>
          <w:sz w:val="18"/>
          <w:szCs w:val="18"/>
          <w:lang w:eastAsia="es-ES"/>
        </w:rPr>
        <w:t>Para dar respuesta a este interrogante deben tenerse en cuenta estos puntos:</w:t>
      </w:r>
    </w:p>
    <w:p w:rsidR="00E74678" w:rsidRPr="00EA07E9" w:rsidRDefault="00E74678" w:rsidP="00116F6B">
      <w:pPr>
        <w:spacing w:after="0" w:line="240" w:lineRule="auto"/>
        <w:jc w:val="both"/>
        <w:rPr>
          <w:rFonts w:ascii="Tahoma" w:eastAsia="Times New Roman" w:hAnsi="Tahoma" w:cs="Tahoma"/>
          <w:color w:val="000000"/>
          <w:sz w:val="18"/>
          <w:szCs w:val="18"/>
          <w:lang w:eastAsia="es-ES"/>
        </w:rPr>
      </w:pPr>
    </w:p>
    <w:p w:rsidR="00E74678" w:rsidRPr="00EA07E9" w:rsidRDefault="00E74678" w:rsidP="00116F6B">
      <w:pPr>
        <w:spacing w:after="0" w:line="240" w:lineRule="auto"/>
        <w:jc w:val="both"/>
        <w:rPr>
          <w:rFonts w:ascii="Tahoma" w:eastAsia="Times New Roman" w:hAnsi="Tahoma" w:cs="Tahoma"/>
          <w:color w:val="000000"/>
          <w:sz w:val="18"/>
          <w:szCs w:val="18"/>
          <w:lang w:eastAsia="es-ES"/>
        </w:rPr>
      </w:pPr>
      <w:r w:rsidRPr="00EA07E9">
        <w:rPr>
          <w:rFonts w:ascii="Tahoma" w:eastAsia="Times New Roman" w:hAnsi="Tahoma" w:cs="Tahoma"/>
          <w:color w:val="000000"/>
          <w:sz w:val="18"/>
          <w:szCs w:val="18"/>
          <w:lang w:eastAsia="es-ES"/>
        </w:rPr>
        <w:t>El servicio militar es una obligación constitucional (art. 216)</w:t>
      </w:r>
      <w:r w:rsidRPr="00EA07E9">
        <w:rPr>
          <w:rFonts w:ascii="Tahoma" w:eastAsia="Times New Roman" w:hAnsi="Tahoma" w:cs="Tahoma"/>
          <w:color w:val="000000"/>
          <w:sz w:val="18"/>
          <w:szCs w:val="18"/>
          <w:vertAlign w:val="superscript"/>
          <w:lang w:eastAsia="es-ES"/>
        </w:rPr>
        <w:footnoteReference w:id="10"/>
      </w:r>
      <w:r w:rsidRPr="00EA07E9">
        <w:rPr>
          <w:rFonts w:ascii="Tahoma" w:eastAsia="Times New Roman" w:hAnsi="Tahoma" w:cs="Tahoma"/>
          <w:color w:val="000000"/>
          <w:sz w:val="18"/>
          <w:szCs w:val="18"/>
          <w:lang w:eastAsia="es-ES"/>
        </w:rPr>
        <w:t xml:space="preserve"> que surge como contraprestación de los derechos que se reconocen a las personas y que se hace necesario para la eficaz garantía de los mismos. Como lo menciona la apoderada de la parte demandada.</w:t>
      </w:r>
    </w:p>
    <w:p w:rsidR="00E74678" w:rsidRPr="00EA07E9" w:rsidRDefault="00E74678" w:rsidP="00116F6B">
      <w:pPr>
        <w:spacing w:after="0" w:line="240" w:lineRule="auto"/>
        <w:jc w:val="both"/>
        <w:rPr>
          <w:rFonts w:ascii="Tahoma" w:eastAsia="Times New Roman" w:hAnsi="Tahoma" w:cs="Tahoma"/>
          <w:color w:val="000000"/>
          <w:sz w:val="18"/>
          <w:szCs w:val="18"/>
          <w:lang w:eastAsia="es-ES"/>
        </w:rPr>
      </w:pPr>
    </w:p>
    <w:p w:rsidR="00E74678" w:rsidRPr="00EA07E9" w:rsidRDefault="00E74678" w:rsidP="00116F6B">
      <w:pPr>
        <w:spacing w:after="0" w:line="240" w:lineRule="auto"/>
        <w:jc w:val="both"/>
        <w:rPr>
          <w:rFonts w:ascii="Tahoma" w:eastAsia="Times New Roman" w:hAnsi="Tahoma" w:cs="Tahoma"/>
          <w:color w:val="000000"/>
          <w:sz w:val="18"/>
          <w:szCs w:val="18"/>
          <w:lang w:eastAsia="es-ES"/>
        </w:rPr>
      </w:pPr>
      <w:r w:rsidRPr="00EA07E9">
        <w:rPr>
          <w:rFonts w:ascii="Tahoma" w:eastAsia="Times New Roman" w:hAnsi="Tahoma" w:cs="Tahoma"/>
          <w:color w:val="000000"/>
          <w:sz w:val="18"/>
          <w:szCs w:val="18"/>
          <w:lang w:eastAsia="es-ES"/>
        </w:rPr>
        <w:t xml:space="preserve">En relación con los militares al servicio del Estado, la jurisprudencia ha diferenciado entre los soldados que voluntariamente ingresan a las filas o profesionales y los que prestan el servicio militar obligatorio, conscriptos, destacando que mientras que el soldado voluntario se vincula laboralmente al Ejército, el conscripto es llamado a prestar el servicio militar obligatorio, que de conformidad con lo establecido en el artículo 13 de la ley 48 de 1993, y puede hacerlo a través de distintas modalidades de incorporación: </w:t>
      </w:r>
    </w:p>
    <w:p w:rsidR="00E74678" w:rsidRPr="00EA07E9" w:rsidRDefault="00E74678" w:rsidP="00116F6B">
      <w:pPr>
        <w:spacing w:after="0" w:line="240" w:lineRule="auto"/>
        <w:jc w:val="both"/>
        <w:rPr>
          <w:rFonts w:ascii="Tahoma" w:eastAsia="Times New Roman" w:hAnsi="Tahoma" w:cs="Tahoma"/>
          <w:color w:val="000000"/>
          <w:sz w:val="18"/>
          <w:szCs w:val="18"/>
          <w:lang w:eastAsia="es-ES"/>
        </w:rPr>
      </w:pPr>
    </w:p>
    <w:p w:rsidR="00E74678" w:rsidRPr="00EA07E9" w:rsidRDefault="00E74678" w:rsidP="00116F6B">
      <w:pPr>
        <w:numPr>
          <w:ilvl w:val="0"/>
          <w:numId w:val="4"/>
        </w:numPr>
        <w:spacing w:after="0" w:line="240" w:lineRule="auto"/>
        <w:jc w:val="both"/>
        <w:rPr>
          <w:rFonts w:ascii="Tahoma" w:eastAsia="Times New Roman" w:hAnsi="Tahoma" w:cs="Tahoma"/>
          <w:color w:val="000000"/>
          <w:sz w:val="18"/>
          <w:szCs w:val="18"/>
          <w:lang w:eastAsia="es-ES"/>
        </w:rPr>
      </w:pPr>
      <w:r w:rsidRPr="00EA07E9">
        <w:rPr>
          <w:rFonts w:ascii="Tahoma" w:eastAsia="Times New Roman" w:hAnsi="Tahoma" w:cs="Tahoma"/>
          <w:color w:val="000000"/>
          <w:sz w:val="18"/>
          <w:szCs w:val="18"/>
          <w:u w:val="single"/>
          <w:lang w:eastAsia="es-ES"/>
        </w:rPr>
        <w:t>soldado regular:</w:t>
      </w:r>
      <w:r w:rsidRPr="00EA07E9">
        <w:rPr>
          <w:rFonts w:ascii="Tahoma" w:eastAsia="Times New Roman" w:hAnsi="Tahoma" w:cs="Tahoma"/>
          <w:color w:val="000000"/>
          <w:sz w:val="18"/>
          <w:szCs w:val="18"/>
          <w:lang w:eastAsia="es-ES"/>
        </w:rPr>
        <w:t xml:space="preserve"> quien no terminó sus estudios de bachillerato y debe permanecer en filas un período entre 18 y 24 meses;</w:t>
      </w:r>
    </w:p>
    <w:p w:rsidR="00E74678" w:rsidRPr="00EA07E9" w:rsidRDefault="00E74678" w:rsidP="00116F6B">
      <w:pPr>
        <w:numPr>
          <w:ilvl w:val="0"/>
          <w:numId w:val="4"/>
        </w:numPr>
        <w:spacing w:after="0" w:line="240" w:lineRule="auto"/>
        <w:jc w:val="both"/>
        <w:rPr>
          <w:rFonts w:ascii="Tahoma" w:eastAsia="Times New Roman" w:hAnsi="Tahoma" w:cs="Tahoma"/>
          <w:color w:val="000000"/>
          <w:sz w:val="18"/>
          <w:szCs w:val="18"/>
          <w:lang w:eastAsia="es-ES"/>
        </w:rPr>
      </w:pPr>
      <w:r w:rsidRPr="00EA07E9">
        <w:rPr>
          <w:rFonts w:ascii="Tahoma" w:eastAsia="Times New Roman" w:hAnsi="Tahoma" w:cs="Tahoma"/>
          <w:color w:val="000000"/>
          <w:sz w:val="18"/>
          <w:szCs w:val="18"/>
          <w:u w:val="single"/>
          <w:lang w:eastAsia="es-ES"/>
        </w:rPr>
        <w:lastRenderedPageBreak/>
        <w:t>soldado bachiller</w:t>
      </w:r>
      <w:r w:rsidRPr="00EA07E9">
        <w:rPr>
          <w:rFonts w:ascii="Tahoma" w:eastAsia="Times New Roman" w:hAnsi="Tahoma" w:cs="Tahoma"/>
          <w:color w:val="000000"/>
          <w:sz w:val="18"/>
          <w:szCs w:val="18"/>
          <w:lang w:eastAsia="es-ES"/>
        </w:rPr>
        <w:t xml:space="preserve">, quien debe prestar el servicio por 12 meses y, además de su formación militar, y demás obligaciones inherentes a su calidad de soldado, deberá ser instruido y dedicado a la realización de actividades de bienestar social a la comunidad y en especial a tareas para la preservación del medio ambiente y conservación ecológica; </w:t>
      </w:r>
    </w:p>
    <w:p w:rsidR="00E74678" w:rsidRPr="00EA07E9" w:rsidRDefault="00E74678" w:rsidP="00116F6B">
      <w:pPr>
        <w:numPr>
          <w:ilvl w:val="0"/>
          <w:numId w:val="4"/>
        </w:numPr>
        <w:spacing w:after="0" w:line="240" w:lineRule="auto"/>
        <w:jc w:val="both"/>
        <w:rPr>
          <w:rFonts w:ascii="Tahoma" w:eastAsia="Times New Roman" w:hAnsi="Tahoma" w:cs="Tahoma"/>
          <w:color w:val="000000"/>
          <w:sz w:val="18"/>
          <w:szCs w:val="18"/>
          <w:lang w:eastAsia="es-ES"/>
        </w:rPr>
      </w:pPr>
      <w:r w:rsidRPr="00EA07E9">
        <w:rPr>
          <w:rFonts w:ascii="Tahoma" w:eastAsia="Times New Roman" w:hAnsi="Tahoma" w:cs="Tahoma"/>
          <w:color w:val="000000"/>
          <w:sz w:val="18"/>
          <w:szCs w:val="18"/>
          <w:u w:val="single"/>
          <w:lang w:eastAsia="es-ES"/>
        </w:rPr>
        <w:t>auxiliar de policía bachiller</w:t>
      </w:r>
      <w:r w:rsidRPr="00EA07E9">
        <w:rPr>
          <w:rFonts w:ascii="Tahoma" w:eastAsia="Times New Roman" w:hAnsi="Tahoma" w:cs="Tahoma"/>
          <w:color w:val="000000"/>
          <w:sz w:val="18"/>
          <w:szCs w:val="18"/>
          <w:lang w:eastAsia="es-ES"/>
        </w:rPr>
        <w:t xml:space="preserve">, quien debe prestar el servicio por 12 meses, y </w:t>
      </w:r>
    </w:p>
    <w:p w:rsidR="00E74678" w:rsidRPr="00EA07E9" w:rsidRDefault="00E74678" w:rsidP="00116F6B">
      <w:pPr>
        <w:numPr>
          <w:ilvl w:val="0"/>
          <w:numId w:val="4"/>
        </w:numPr>
        <w:spacing w:after="0" w:line="240" w:lineRule="auto"/>
        <w:jc w:val="both"/>
        <w:rPr>
          <w:rFonts w:ascii="Tahoma" w:eastAsia="Times New Roman" w:hAnsi="Tahoma" w:cs="Tahoma"/>
          <w:color w:val="000000"/>
          <w:sz w:val="18"/>
          <w:szCs w:val="18"/>
          <w:lang w:eastAsia="es-ES"/>
        </w:rPr>
      </w:pPr>
      <w:r w:rsidRPr="00EA07E9">
        <w:rPr>
          <w:rFonts w:ascii="Tahoma" w:eastAsia="Times New Roman" w:hAnsi="Tahoma" w:cs="Tahoma"/>
          <w:color w:val="000000"/>
          <w:sz w:val="18"/>
          <w:szCs w:val="18"/>
          <w:u w:val="single"/>
          <w:lang w:eastAsia="es-ES"/>
        </w:rPr>
        <w:t>soldado campesino</w:t>
      </w:r>
      <w:r w:rsidRPr="00EA07E9">
        <w:rPr>
          <w:rFonts w:ascii="Tahoma" w:eastAsia="Times New Roman" w:hAnsi="Tahoma" w:cs="Tahoma"/>
          <w:color w:val="000000"/>
          <w:sz w:val="18"/>
          <w:szCs w:val="18"/>
          <w:lang w:eastAsia="es-ES"/>
        </w:rPr>
        <w:t xml:space="preserve">, quien es asignado para prestar el servicio militar obligatorio en la zona geográfica donde reside, por un período de 12 a 18 meses. </w:t>
      </w:r>
    </w:p>
    <w:p w:rsidR="00E74678" w:rsidRPr="00EA07E9" w:rsidRDefault="00E74678" w:rsidP="00116F6B">
      <w:pPr>
        <w:spacing w:after="0" w:line="240" w:lineRule="auto"/>
        <w:jc w:val="both"/>
        <w:rPr>
          <w:rFonts w:ascii="Tahoma" w:eastAsia="Times New Roman" w:hAnsi="Tahoma" w:cs="Tahoma"/>
          <w:color w:val="000000"/>
          <w:sz w:val="18"/>
          <w:szCs w:val="18"/>
          <w:lang w:eastAsia="es-ES"/>
        </w:rPr>
      </w:pPr>
    </w:p>
    <w:p w:rsidR="00E74678" w:rsidRPr="00EA07E9" w:rsidRDefault="00E74678" w:rsidP="00116F6B">
      <w:pPr>
        <w:spacing w:after="0" w:line="240" w:lineRule="auto"/>
        <w:jc w:val="both"/>
        <w:rPr>
          <w:rFonts w:ascii="Tahoma" w:eastAsia="Times New Roman" w:hAnsi="Tahoma" w:cs="Tahoma"/>
          <w:color w:val="000000"/>
          <w:sz w:val="18"/>
          <w:szCs w:val="18"/>
          <w:lang w:eastAsia="es-ES"/>
        </w:rPr>
      </w:pPr>
      <w:r w:rsidRPr="00EA07E9">
        <w:rPr>
          <w:rFonts w:ascii="Tahoma" w:eastAsia="Times New Roman" w:hAnsi="Tahoma" w:cs="Tahoma"/>
          <w:color w:val="000000"/>
          <w:sz w:val="18"/>
          <w:szCs w:val="18"/>
          <w:lang w:eastAsia="es-ES"/>
        </w:rPr>
        <w:t>En relación con la responsabilidad patrimonial del Estado frente a quienes se encuentren prestando el servicio militar obligatorio, ha considerado el Consejo de Estado que el sometimiento de aquéllos a los riesgos inherentes a la actividad militar no se realiza de manera voluntaria, sino que corresponde al cumplimiento de los deberes que la Constitución impone a las personas, “derivados de los principios fundamentales de solidaridad y reciprocidad social”, para “defender la independencia nacional y las instituciones públicas”. Por eso, cuando una persona ingresa al servicio militar obligatorio en buenas condiciones de salud debe dejar el servicio en condiciones similares, criterio a partir del cual se estableció la obligación de reparación a cargo de la entidad demandada, frente a los daños cuya causa esté vinculada con la prestación del servicio y excedan la restricción de los derechos y libertades inherentes a la condición de militar</w:t>
      </w:r>
      <w:r w:rsidRPr="00EA07E9">
        <w:rPr>
          <w:rFonts w:ascii="Tahoma" w:eastAsia="Times New Roman" w:hAnsi="Tahoma" w:cs="Tahoma"/>
          <w:color w:val="000000"/>
          <w:sz w:val="18"/>
          <w:szCs w:val="18"/>
          <w:vertAlign w:val="superscript"/>
          <w:lang w:eastAsia="es-ES"/>
        </w:rPr>
        <w:footnoteReference w:id="11"/>
      </w:r>
      <w:r w:rsidRPr="00EA07E9">
        <w:rPr>
          <w:rFonts w:ascii="Tahoma" w:eastAsia="Times New Roman" w:hAnsi="Tahoma" w:cs="Tahoma"/>
          <w:color w:val="000000"/>
          <w:sz w:val="18"/>
          <w:szCs w:val="18"/>
          <w:lang w:eastAsia="es-ES"/>
        </w:rPr>
        <w:t>.</w:t>
      </w:r>
    </w:p>
    <w:p w:rsidR="00E74678" w:rsidRPr="00EA07E9" w:rsidRDefault="00E74678" w:rsidP="00116F6B">
      <w:pPr>
        <w:spacing w:after="0" w:line="240" w:lineRule="auto"/>
        <w:jc w:val="both"/>
        <w:rPr>
          <w:rFonts w:ascii="Tahoma" w:eastAsia="Times New Roman" w:hAnsi="Tahoma" w:cs="Tahoma"/>
          <w:color w:val="000000"/>
          <w:sz w:val="18"/>
          <w:szCs w:val="18"/>
          <w:lang w:eastAsia="es-ES"/>
        </w:rPr>
      </w:pPr>
    </w:p>
    <w:p w:rsidR="00E74678" w:rsidRPr="00EA07E9" w:rsidRDefault="00E74678" w:rsidP="00116F6B">
      <w:pPr>
        <w:spacing w:after="0" w:line="240" w:lineRule="auto"/>
        <w:jc w:val="both"/>
        <w:rPr>
          <w:rFonts w:ascii="Tahoma" w:eastAsia="Times New Roman" w:hAnsi="Tahoma" w:cs="Tahoma"/>
          <w:color w:val="000000"/>
          <w:sz w:val="18"/>
          <w:szCs w:val="18"/>
          <w:lang w:eastAsia="es-ES"/>
        </w:rPr>
      </w:pPr>
      <w:r w:rsidRPr="00EA07E9">
        <w:rPr>
          <w:rFonts w:ascii="Tahoma" w:eastAsia="Times New Roman" w:hAnsi="Tahoma" w:cs="Tahoma"/>
          <w:color w:val="000000"/>
          <w:sz w:val="18"/>
          <w:szCs w:val="18"/>
          <w:lang w:eastAsia="es-ES"/>
        </w:rPr>
        <w:t>Surge entonces el deber del Estado que se beneficia con la prestación de ese servicio, de ofrecer al conscripto las medidas de protección que se requieran para reintegrarlo a su familia en las mismas condiciones en que ingresó y brindarle no sólo la preparación y adiestramiento en el aspecto militar y de defensa personal que precisa para enfrentar los peligros que comporta el ejercicio de su actividad, y la atención médica y sicológica que requiera.</w:t>
      </w:r>
    </w:p>
    <w:p w:rsidR="00E74678" w:rsidRPr="00EA07E9" w:rsidRDefault="00E74678" w:rsidP="00116F6B">
      <w:pPr>
        <w:spacing w:after="0" w:line="240" w:lineRule="auto"/>
        <w:jc w:val="both"/>
        <w:rPr>
          <w:rFonts w:ascii="Tahoma" w:eastAsia="Times New Roman" w:hAnsi="Tahoma" w:cs="Tahoma"/>
          <w:color w:val="000000"/>
          <w:sz w:val="18"/>
          <w:szCs w:val="18"/>
          <w:lang w:eastAsia="es-ES"/>
        </w:rPr>
      </w:pPr>
    </w:p>
    <w:p w:rsidR="00E74678" w:rsidRPr="00EA07E9" w:rsidRDefault="00E74678" w:rsidP="00116F6B">
      <w:pPr>
        <w:spacing w:after="0" w:line="240" w:lineRule="auto"/>
        <w:jc w:val="both"/>
        <w:rPr>
          <w:rFonts w:ascii="Tahoma" w:eastAsia="Times New Roman" w:hAnsi="Tahoma" w:cs="Tahoma"/>
          <w:color w:val="000000"/>
          <w:sz w:val="18"/>
          <w:szCs w:val="18"/>
          <w:lang w:eastAsia="es-ES"/>
        </w:rPr>
      </w:pPr>
      <w:r w:rsidRPr="00EA07E9">
        <w:rPr>
          <w:rFonts w:ascii="Tahoma" w:eastAsia="Times New Roman" w:hAnsi="Tahoma" w:cs="Tahoma"/>
          <w:color w:val="000000"/>
          <w:sz w:val="18"/>
          <w:szCs w:val="18"/>
          <w:lang w:eastAsia="es-ES"/>
        </w:rPr>
        <w:t>Así mismo, las labores o misiones que se les encomienden, deben ser proporcionales a ese grado básico de instrucción, además de representar un mínimo riesgo para su vida e integridad personal, salvo que la situación específica de necesidad de defensa del Estado exija algo distinto</w:t>
      </w:r>
      <w:r w:rsidRPr="00EA07E9">
        <w:rPr>
          <w:rFonts w:ascii="Tahoma" w:eastAsia="Times New Roman" w:hAnsi="Tahoma" w:cs="Tahoma"/>
          <w:color w:val="000000"/>
          <w:sz w:val="18"/>
          <w:szCs w:val="18"/>
          <w:vertAlign w:val="superscript"/>
          <w:lang w:eastAsia="es-ES"/>
        </w:rPr>
        <w:footnoteReference w:id="12"/>
      </w:r>
      <w:r w:rsidRPr="00EA07E9">
        <w:rPr>
          <w:rFonts w:ascii="Tahoma" w:eastAsia="Times New Roman" w:hAnsi="Tahoma" w:cs="Tahoma"/>
          <w:color w:val="000000"/>
          <w:sz w:val="18"/>
          <w:szCs w:val="18"/>
          <w:lang w:eastAsia="es-ES"/>
        </w:rPr>
        <w:t xml:space="preserve">, estableciéndose por regla general, que </w:t>
      </w:r>
      <w:r w:rsidR="004947BD">
        <w:rPr>
          <w:rFonts w:ascii="Tahoma" w:eastAsia="Times New Roman" w:hAnsi="Tahoma" w:cs="Tahoma"/>
          <w:color w:val="000000"/>
          <w:sz w:val="18"/>
          <w:szCs w:val="18"/>
          <w:lang w:eastAsia="es-ES"/>
        </w:rPr>
        <w:t xml:space="preserve">ante cualquier daño que sufra, </w:t>
      </w:r>
      <w:r w:rsidRPr="00EA07E9">
        <w:rPr>
          <w:rFonts w:ascii="Tahoma" w:eastAsia="Times New Roman" w:hAnsi="Tahoma" w:cs="Tahoma"/>
          <w:color w:val="000000"/>
          <w:sz w:val="18"/>
          <w:szCs w:val="18"/>
          <w:lang w:eastAsia="es-ES"/>
        </w:rPr>
        <w:t>se presume que su causa está vinculada con la prestación del servicio y libertades inherentes a la condición de militar.</w:t>
      </w:r>
    </w:p>
    <w:p w:rsidR="00E74678" w:rsidRPr="00EA07E9" w:rsidRDefault="00E74678" w:rsidP="00116F6B">
      <w:pPr>
        <w:spacing w:after="0" w:line="240" w:lineRule="auto"/>
        <w:jc w:val="both"/>
        <w:rPr>
          <w:rFonts w:ascii="Tahoma" w:eastAsia="Times New Roman" w:hAnsi="Tahoma" w:cs="Tahoma"/>
          <w:color w:val="000000"/>
          <w:sz w:val="18"/>
          <w:szCs w:val="18"/>
          <w:lang w:eastAsia="es-ES"/>
        </w:rPr>
      </w:pPr>
    </w:p>
    <w:p w:rsidR="00E74678" w:rsidRPr="00EA07E9" w:rsidRDefault="00E74678" w:rsidP="00116F6B">
      <w:pPr>
        <w:spacing w:after="0" w:line="240" w:lineRule="auto"/>
        <w:jc w:val="both"/>
        <w:rPr>
          <w:rFonts w:ascii="Tahoma" w:eastAsia="Times New Roman" w:hAnsi="Tahoma" w:cs="Tahoma"/>
          <w:color w:val="000000"/>
          <w:sz w:val="18"/>
          <w:szCs w:val="18"/>
          <w:lang w:eastAsia="es-ES"/>
        </w:rPr>
      </w:pPr>
      <w:r w:rsidRPr="00EA07E9">
        <w:rPr>
          <w:rFonts w:ascii="Tahoma" w:eastAsia="Times New Roman" w:hAnsi="Tahoma" w:cs="Tahoma"/>
          <w:color w:val="000000"/>
          <w:sz w:val="18"/>
          <w:szCs w:val="18"/>
          <w:lang w:eastAsia="es-ES"/>
        </w:rPr>
        <w:t xml:space="preserve">Por eso se ha dicho que frente a quien se halla en una situación de especial sujeción como la de los conscriptos, el Estado tiene dos tipos de obligaciones: </w:t>
      </w:r>
    </w:p>
    <w:p w:rsidR="00E74678" w:rsidRPr="00EA07E9" w:rsidRDefault="00E74678" w:rsidP="00116F6B">
      <w:pPr>
        <w:spacing w:after="0" w:line="240" w:lineRule="auto"/>
        <w:jc w:val="both"/>
        <w:rPr>
          <w:rFonts w:ascii="Tahoma" w:eastAsia="Times New Roman" w:hAnsi="Tahoma" w:cs="Tahoma"/>
          <w:color w:val="000000"/>
          <w:sz w:val="18"/>
          <w:szCs w:val="18"/>
          <w:lang w:eastAsia="es-ES"/>
        </w:rPr>
      </w:pPr>
    </w:p>
    <w:p w:rsidR="00E74678" w:rsidRPr="00EA07E9" w:rsidRDefault="00E74678" w:rsidP="00116F6B">
      <w:pPr>
        <w:spacing w:after="0" w:line="240" w:lineRule="auto"/>
        <w:jc w:val="both"/>
        <w:rPr>
          <w:rFonts w:ascii="Tahoma" w:eastAsia="Times New Roman" w:hAnsi="Tahoma" w:cs="Tahoma"/>
          <w:color w:val="000000"/>
          <w:sz w:val="18"/>
          <w:szCs w:val="18"/>
          <w:lang w:eastAsia="es-ES"/>
        </w:rPr>
      </w:pPr>
      <w:r w:rsidRPr="00EA07E9">
        <w:rPr>
          <w:rFonts w:ascii="Tahoma" w:eastAsia="Times New Roman" w:hAnsi="Tahoma" w:cs="Tahoma"/>
          <w:color w:val="000000"/>
          <w:sz w:val="18"/>
          <w:szCs w:val="18"/>
          <w:lang w:eastAsia="es-ES"/>
        </w:rPr>
        <w:t xml:space="preserve">1) De hacer, esto es, de prever y controlar los peligros que pueda sufrir desde el momento mismo en que se recluta, hasta el momento en que ella es devuelta a la sociedad, y </w:t>
      </w:r>
    </w:p>
    <w:p w:rsidR="00E74678" w:rsidRPr="00EA07E9" w:rsidRDefault="00E74678" w:rsidP="00116F6B">
      <w:pPr>
        <w:spacing w:after="0" w:line="240" w:lineRule="auto"/>
        <w:jc w:val="both"/>
        <w:rPr>
          <w:rFonts w:ascii="Tahoma" w:eastAsia="Times New Roman" w:hAnsi="Tahoma" w:cs="Tahoma"/>
          <w:color w:val="000000"/>
          <w:sz w:val="18"/>
          <w:szCs w:val="18"/>
          <w:lang w:eastAsia="es-ES"/>
        </w:rPr>
      </w:pPr>
    </w:p>
    <w:p w:rsidR="00E74678" w:rsidRPr="00EA07E9" w:rsidRDefault="00E74678" w:rsidP="00116F6B">
      <w:pPr>
        <w:spacing w:after="0" w:line="240" w:lineRule="auto"/>
        <w:jc w:val="both"/>
        <w:rPr>
          <w:rFonts w:ascii="Tahoma" w:eastAsia="Times New Roman" w:hAnsi="Tahoma" w:cs="Tahoma"/>
          <w:color w:val="000000"/>
          <w:sz w:val="18"/>
          <w:szCs w:val="18"/>
          <w:lang w:eastAsia="es-ES"/>
        </w:rPr>
      </w:pPr>
      <w:r w:rsidRPr="00EA07E9">
        <w:rPr>
          <w:rFonts w:ascii="Tahoma" w:eastAsia="Times New Roman" w:hAnsi="Tahoma" w:cs="Tahoma"/>
          <w:color w:val="000000"/>
          <w:sz w:val="18"/>
          <w:szCs w:val="18"/>
          <w:lang w:eastAsia="es-ES"/>
        </w:rPr>
        <w:t>2) De no hacer, referida a la abstención de cualquier conducta que pueda vulnerar o poner en peligro los derechos que no estén limitados por su situación especial</w:t>
      </w:r>
      <w:r w:rsidRPr="00EA07E9">
        <w:rPr>
          <w:rFonts w:ascii="Tahoma" w:eastAsia="Times New Roman" w:hAnsi="Tahoma" w:cs="Tahoma"/>
          <w:color w:val="000000"/>
          <w:sz w:val="18"/>
          <w:szCs w:val="18"/>
          <w:vertAlign w:val="superscript"/>
          <w:lang w:eastAsia="es-ES"/>
        </w:rPr>
        <w:footnoteReference w:id="13"/>
      </w:r>
    </w:p>
    <w:p w:rsidR="00E74678" w:rsidRPr="00EA07E9" w:rsidRDefault="00E74678" w:rsidP="00116F6B">
      <w:pPr>
        <w:spacing w:after="0" w:line="240" w:lineRule="auto"/>
        <w:jc w:val="both"/>
        <w:rPr>
          <w:rFonts w:ascii="Tahoma" w:eastAsia="Times New Roman" w:hAnsi="Tahoma" w:cs="Tahoma"/>
          <w:color w:val="000000"/>
          <w:sz w:val="18"/>
          <w:szCs w:val="18"/>
          <w:lang w:eastAsia="es-ES"/>
        </w:rPr>
      </w:pPr>
    </w:p>
    <w:p w:rsidR="00E74678" w:rsidRPr="00EA07E9" w:rsidRDefault="00E74678" w:rsidP="00116F6B">
      <w:pPr>
        <w:spacing w:after="0" w:line="240" w:lineRule="auto"/>
        <w:jc w:val="both"/>
        <w:rPr>
          <w:rFonts w:ascii="Tahoma" w:eastAsia="Times New Roman" w:hAnsi="Tahoma" w:cs="Tahoma"/>
          <w:color w:val="000000"/>
          <w:sz w:val="18"/>
          <w:szCs w:val="18"/>
          <w:lang w:eastAsia="es-ES"/>
        </w:rPr>
      </w:pPr>
      <w:r w:rsidRPr="00EA07E9">
        <w:rPr>
          <w:rFonts w:ascii="Tahoma" w:eastAsia="Times New Roman" w:hAnsi="Tahoma" w:cs="Tahoma"/>
          <w:color w:val="000000"/>
          <w:sz w:val="18"/>
          <w:szCs w:val="18"/>
          <w:lang w:eastAsia="es-ES"/>
        </w:rPr>
        <w:t>En otros términos, el reclutamiento como ejercicio legítimo del poder del Estado que afecta algunos derechos de las personas llamadas, en sí mismo no genera responsabilidad patrimonial derivada de los perjuicios consustanciales a esa actividad, dado que esta es una carga que los ciudadanos deben soportar. Pero así como el ciudadano debe asumir la carga derivada de la restricción de sus derechos, en la medida en que el reclutamiento es una actividad que redunda en beneficio de la comunidad, el Estado se obliga a garantizarle una eficaz protección y seguridad para lo cual éste goza de posibilidades reales, pues posee también el monopolio de la fuerza y los poderes de coerción que le permiten afrontar tales riesgos.</w:t>
      </w:r>
    </w:p>
    <w:p w:rsidR="00E74678" w:rsidRPr="00EA07E9" w:rsidRDefault="00E74678" w:rsidP="00116F6B">
      <w:pPr>
        <w:spacing w:after="0" w:line="240" w:lineRule="auto"/>
        <w:jc w:val="both"/>
        <w:rPr>
          <w:rFonts w:ascii="Tahoma" w:eastAsia="Times New Roman" w:hAnsi="Tahoma" w:cs="Tahoma"/>
          <w:color w:val="000000"/>
          <w:sz w:val="18"/>
          <w:szCs w:val="18"/>
          <w:lang w:eastAsia="es-ES"/>
        </w:rPr>
      </w:pPr>
    </w:p>
    <w:p w:rsidR="00E74678" w:rsidRPr="00EA07E9" w:rsidRDefault="00E74678" w:rsidP="00116F6B">
      <w:pPr>
        <w:spacing w:after="0" w:line="240" w:lineRule="auto"/>
        <w:jc w:val="both"/>
        <w:rPr>
          <w:rFonts w:ascii="Tahoma" w:eastAsia="Times New Roman" w:hAnsi="Tahoma" w:cs="Tahoma"/>
          <w:color w:val="000000"/>
          <w:sz w:val="18"/>
          <w:szCs w:val="18"/>
          <w:lang w:eastAsia="es-ES"/>
        </w:rPr>
      </w:pPr>
      <w:r w:rsidRPr="00EA07E9">
        <w:rPr>
          <w:rFonts w:ascii="Tahoma" w:eastAsia="Times New Roman" w:hAnsi="Tahoma" w:cs="Tahoma"/>
          <w:color w:val="000000"/>
          <w:sz w:val="18"/>
          <w:szCs w:val="18"/>
          <w:lang w:eastAsia="es-ES"/>
        </w:rPr>
        <w:t>Sin embargo, no debe perderse de vista que para que surja el deber del Estado de reparar el daño sufrido por un conscripto es necesario acreditar que el mismo tuvo alguna vinculación con el servicio, porque se produjo por causa o con ocasión del mismo.</w:t>
      </w:r>
    </w:p>
    <w:p w:rsidR="00E74678" w:rsidRPr="00EA07E9" w:rsidRDefault="00E74678" w:rsidP="00116F6B">
      <w:pPr>
        <w:spacing w:after="0" w:line="240" w:lineRule="auto"/>
        <w:jc w:val="both"/>
        <w:rPr>
          <w:rFonts w:ascii="Tahoma" w:eastAsia="Times New Roman" w:hAnsi="Tahoma" w:cs="Tahoma"/>
          <w:color w:val="000000"/>
          <w:sz w:val="18"/>
          <w:szCs w:val="18"/>
          <w:lang w:eastAsia="es-ES"/>
        </w:rPr>
      </w:pPr>
    </w:p>
    <w:p w:rsidR="00E74678" w:rsidRPr="00EA07E9" w:rsidRDefault="00E74678" w:rsidP="00116F6B">
      <w:pPr>
        <w:spacing w:after="0" w:line="240" w:lineRule="auto"/>
        <w:jc w:val="both"/>
        <w:rPr>
          <w:rFonts w:ascii="Tahoma" w:eastAsia="Times New Roman" w:hAnsi="Tahoma" w:cs="Tahoma"/>
          <w:color w:val="000000"/>
          <w:sz w:val="18"/>
          <w:szCs w:val="18"/>
          <w:lang w:eastAsia="es-ES"/>
        </w:rPr>
      </w:pPr>
      <w:r w:rsidRPr="00EA07E9">
        <w:rPr>
          <w:rFonts w:ascii="Tahoma" w:eastAsia="Times New Roman" w:hAnsi="Tahoma" w:cs="Tahoma"/>
          <w:color w:val="000000"/>
          <w:sz w:val="18"/>
          <w:szCs w:val="18"/>
          <w:lang w:eastAsia="es-ES"/>
        </w:rPr>
        <w:t>Por otro lado, es importante no olvidar que en los casos de accidente o lesiones, de conformidad con el Decreto Ley 0094 de 1989 en el artículo 35</w:t>
      </w:r>
      <w:r w:rsidRPr="00EA07E9">
        <w:rPr>
          <w:rFonts w:ascii="Tahoma" w:eastAsia="Times New Roman" w:hAnsi="Tahoma" w:cs="Tahoma"/>
          <w:color w:val="000000"/>
          <w:sz w:val="18"/>
          <w:szCs w:val="18"/>
          <w:vertAlign w:val="superscript"/>
          <w:lang w:eastAsia="es-ES"/>
        </w:rPr>
        <w:footnoteReference w:id="14"/>
      </w:r>
      <w:r w:rsidRPr="00EA07E9">
        <w:rPr>
          <w:rFonts w:ascii="Tahoma" w:eastAsia="Times New Roman" w:hAnsi="Tahoma" w:cs="Tahoma"/>
          <w:color w:val="000000"/>
          <w:sz w:val="18"/>
          <w:szCs w:val="18"/>
          <w:lang w:eastAsia="es-ES"/>
        </w:rPr>
        <w:t>, el Comandante o Jefe respectivo debe rendir un informe administrativo donde serán calificadas las condiciones de modo, tiempo y lugar en las que sucedieron los hechos de conformidad con la siguiente calificación:</w:t>
      </w:r>
    </w:p>
    <w:p w:rsidR="00E74678" w:rsidRPr="00EA07E9" w:rsidRDefault="00E74678" w:rsidP="00116F6B">
      <w:pPr>
        <w:spacing w:after="0" w:line="240" w:lineRule="auto"/>
        <w:jc w:val="both"/>
        <w:rPr>
          <w:rFonts w:ascii="Tahoma" w:eastAsia="Times New Roman" w:hAnsi="Tahoma" w:cs="Tahoma"/>
          <w:color w:val="000000"/>
          <w:sz w:val="18"/>
          <w:szCs w:val="18"/>
          <w:lang w:eastAsia="es-ES"/>
        </w:rPr>
      </w:pPr>
    </w:p>
    <w:p w:rsidR="00E74678" w:rsidRPr="00EA07E9" w:rsidRDefault="00E74678" w:rsidP="00116F6B">
      <w:pPr>
        <w:numPr>
          <w:ilvl w:val="0"/>
          <w:numId w:val="3"/>
        </w:numPr>
        <w:spacing w:after="0" w:line="240" w:lineRule="auto"/>
        <w:jc w:val="both"/>
        <w:rPr>
          <w:rFonts w:ascii="Tahoma" w:eastAsia="Times New Roman" w:hAnsi="Tahoma" w:cs="Tahoma"/>
          <w:color w:val="000000"/>
          <w:sz w:val="18"/>
          <w:szCs w:val="18"/>
          <w:lang w:eastAsia="es-ES"/>
        </w:rPr>
      </w:pPr>
      <w:r w:rsidRPr="00EA07E9">
        <w:rPr>
          <w:rFonts w:ascii="Tahoma" w:eastAsia="Times New Roman" w:hAnsi="Tahoma" w:cs="Tahoma"/>
          <w:color w:val="000000"/>
          <w:sz w:val="18"/>
          <w:szCs w:val="18"/>
          <w:lang w:eastAsia="es-ES"/>
        </w:rPr>
        <w:t>En el servicio, pero no por causa y razón del mismo.</w:t>
      </w:r>
    </w:p>
    <w:p w:rsidR="00E74678" w:rsidRPr="00EA07E9" w:rsidRDefault="00E74678" w:rsidP="00116F6B">
      <w:pPr>
        <w:numPr>
          <w:ilvl w:val="0"/>
          <w:numId w:val="3"/>
        </w:numPr>
        <w:spacing w:after="0" w:line="240" w:lineRule="auto"/>
        <w:jc w:val="both"/>
        <w:rPr>
          <w:rFonts w:ascii="Tahoma" w:eastAsia="Times New Roman" w:hAnsi="Tahoma" w:cs="Tahoma"/>
          <w:color w:val="000000"/>
          <w:sz w:val="18"/>
          <w:szCs w:val="18"/>
          <w:lang w:eastAsia="es-ES"/>
        </w:rPr>
      </w:pPr>
      <w:r w:rsidRPr="00EA07E9">
        <w:rPr>
          <w:rFonts w:ascii="Tahoma" w:eastAsia="Times New Roman" w:hAnsi="Tahoma" w:cs="Tahoma"/>
          <w:color w:val="000000"/>
          <w:sz w:val="18"/>
          <w:szCs w:val="18"/>
          <w:lang w:eastAsia="es-ES"/>
        </w:rPr>
        <w:t>En el servicio por causa y razón del mismo.</w:t>
      </w:r>
    </w:p>
    <w:p w:rsidR="00E74678" w:rsidRPr="00EA07E9" w:rsidRDefault="00E74678" w:rsidP="00116F6B">
      <w:pPr>
        <w:numPr>
          <w:ilvl w:val="0"/>
          <w:numId w:val="3"/>
        </w:numPr>
        <w:spacing w:after="0" w:line="240" w:lineRule="auto"/>
        <w:jc w:val="both"/>
        <w:rPr>
          <w:rFonts w:ascii="Tahoma" w:eastAsia="Times New Roman" w:hAnsi="Tahoma" w:cs="Tahoma"/>
          <w:color w:val="000000"/>
          <w:sz w:val="18"/>
          <w:szCs w:val="18"/>
          <w:lang w:eastAsia="es-ES"/>
        </w:rPr>
      </w:pPr>
      <w:r w:rsidRPr="00EA07E9">
        <w:rPr>
          <w:rFonts w:ascii="Tahoma" w:eastAsia="Times New Roman" w:hAnsi="Tahoma" w:cs="Tahoma"/>
          <w:color w:val="000000"/>
          <w:sz w:val="18"/>
          <w:szCs w:val="18"/>
          <w:lang w:eastAsia="es-ES"/>
        </w:rPr>
        <w:t>En el servicio por causa de heridas en combate o como consecuencia de la acción del enemigo, en conflicto internacional o en tareas de mantenimiento o restablecimiento del orden público.</w:t>
      </w:r>
    </w:p>
    <w:p w:rsidR="00E74678" w:rsidRPr="00EA07E9" w:rsidRDefault="00E74678" w:rsidP="00116F6B">
      <w:pPr>
        <w:numPr>
          <w:ilvl w:val="0"/>
          <w:numId w:val="3"/>
        </w:numPr>
        <w:spacing w:after="0" w:line="240" w:lineRule="auto"/>
        <w:jc w:val="both"/>
        <w:rPr>
          <w:rFonts w:ascii="Tahoma" w:eastAsia="Times New Roman" w:hAnsi="Tahoma" w:cs="Tahoma"/>
          <w:color w:val="000000"/>
          <w:sz w:val="18"/>
          <w:szCs w:val="18"/>
          <w:lang w:eastAsia="es-ES"/>
        </w:rPr>
      </w:pPr>
      <w:r w:rsidRPr="00EA07E9">
        <w:rPr>
          <w:rFonts w:ascii="Tahoma" w:eastAsia="Times New Roman" w:hAnsi="Tahoma" w:cs="Tahoma"/>
          <w:color w:val="000000"/>
          <w:sz w:val="18"/>
          <w:szCs w:val="18"/>
          <w:lang w:eastAsia="es-ES"/>
        </w:rPr>
        <w:t>En actos contra la Ley, el Reglamento o la orden Superior.</w:t>
      </w:r>
    </w:p>
    <w:p w:rsidR="00E74678" w:rsidRPr="00EA07E9" w:rsidRDefault="00E74678" w:rsidP="00116F6B">
      <w:pPr>
        <w:spacing w:after="0" w:line="240" w:lineRule="auto"/>
        <w:jc w:val="both"/>
        <w:rPr>
          <w:rFonts w:ascii="Tahoma" w:eastAsia="Times New Roman" w:hAnsi="Tahoma" w:cs="Tahoma"/>
          <w:color w:val="000000"/>
          <w:sz w:val="18"/>
          <w:szCs w:val="18"/>
          <w:lang w:eastAsia="es-ES"/>
        </w:rPr>
      </w:pPr>
    </w:p>
    <w:p w:rsidR="00E74678" w:rsidRPr="00EA07E9" w:rsidRDefault="00E74678" w:rsidP="00116F6B">
      <w:pPr>
        <w:spacing w:after="0" w:line="240" w:lineRule="auto"/>
        <w:jc w:val="both"/>
        <w:rPr>
          <w:rFonts w:ascii="Tahoma" w:eastAsia="Times New Roman" w:hAnsi="Tahoma" w:cs="Tahoma"/>
          <w:color w:val="000000"/>
          <w:sz w:val="18"/>
          <w:szCs w:val="18"/>
          <w:lang w:eastAsia="es-ES"/>
        </w:rPr>
      </w:pPr>
      <w:r w:rsidRPr="00EA07E9">
        <w:rPr>
          <w:rFonts w:ascii="Tahoma" w:eastAsia="Times New Roman" w:hAnsi="Tahoma" w:cs="Tahoma"/>
          <w:color w:val="000000"/>
          <w:sz w:val="18"/>
          <w:szCs w:val="18"/>
          <w:lang w:eastAsia="es-ES"/>
        </w:rPr>
        <w:lastRenderedPageBreak/>
        <w:t xml:space="preserve">Atendiendo a las condiciones concretas en las que se produjo el hecho, se ha dado aplicación a los distintos regímenes de responsabilidad. Así, </w:t>
      </w:r>
      <w:r w:rsidR="004947BD">
        <w:rPr>
          <w:rFonts w:ascii="Tahoma" w:eastAsia="Times New Roman" w:hAnsi="Tahoma" w:cs="Tahoma"/>
          <w:color w:val="000000"/>
          <w:sz w:val="18"/>
          <w:szCs w:val="18"/>
          <w:lang w:eastAsia="es-ES"/>
        </w:rPr>
        <w:t xml:space="preserve">se </w:t>
      </w:r>
      <w:r w:rsidRPr="00EA07E9">
        <w:rPr>
          <w:rFonts w:ascii="Tahoma" w:eastAsia="Times New Roman" w:hAnsi="Tahoma" w:cs="Tahoma"/>
          <w:color w:val="000000"/>
          <w:sz w:val="18"/>
          <w:szCs w:val="18"/>
          <w:lang w:eastAsia="es-ES"/>
        </w:rPr>
        <w:t>ha decidido la responsabilidad del Estado bajo el régimen de daño especial cuando el daño se produjo como consecuencia del rompimiento de la igualdad frente a las cargas públicas; el de falla probada cuando la irregularidad administrativa produjo el daño y, el de riesgo cuando éste proviene o de la realización de actividades peligrosas o de la utilización de artefactos que en su estructura son peligrosos;</w:t>
      </w:r>
      <w:r w:rsidRPr="00EA07E9">
        <w:rPr>
          <w:rFonts w:ascii="Tahoma" w:eastAsia="Times New Roman" w:hAnsi="Tahoma" w:cs="Tahoma"/>
          <w:b/>
          <w:color w:val="000000"/>
          <w:sz w:val="18"/>
          <w:szCs w:val="18"/>
          <w:lang w:eastAsia="es-ES"/>
        </w:rPr>
        <w:t xml:space="preserve"> </w:t>
      </w:r>
      <w:r w:rsidRPr="00EA07E9">
        <w:rPr>
          <w:rFonts w:ascii="Tahoma" w:eastAsia="Times New Roman" w:hAnsi="Tahoma" w:cs="Tahoma"/>
          <w:color w:val="000000"/>
          <w:sz w:val="18"/>
          <w:szCs w:val="18"/>
          <w:lang w:eastAsia="es-ES"/>
        </w:rPr>
        <w:t xml:space="preserve">pero, en todo caso, se ha considerado que el daño no será imputable al Estado cuando se haya producido por culpa exclusiva de la víctima, por fuerza mayor o por el hecho exclusivo de un tercero. </w:t>
      </w:r>
    </w:p>
    <w:p w:rsidR="00E74678" w:rsidRPr="00EA07E9" w:rsidRDefault="00E74678" w:rsidP="00116F6B">
      <w:pPr>
        <w:spacing w:after="0" w:line="240" w:lineRule="auto"/>
        <w:jc w:val="both"/>
        <w:rPr>
          <w:rFonts w:ascii="Tahoma" w:eastAsia="Times New Roman" w:hAnsi="Tahoma" w:cs="Tahoma"/>
          <w:color w:val="000000"/>
          <w:sz w:val="18"/>
          <w:szCs w:val="18"/>
          <w:lang w:eastAsia="es-ES"/>
        </w:rPr>
      </w:pPr>
    </w:p>
    <w:p w:rsidR="006B5928" w:rsidRPr="00EA07E9" w:rsidRDefault="004947BD" w:rsidP="006B5928">
      <w:pPr>
        <w:spacing w:after="0" w:line="240" w:lineRule="auto"/>
        <w:jc w:val="both"/>
        <w:rPr>
          <w:rFonts w:ascii="Tahoma" w:hAnsi="Tahoma" w:cs="Tahoma"/>
          <w:i/>
          <w:sz w:val="18"/>
          <w:szCs w:val="18"/>
        </w:rPr>
      </w:pPr>
      <w:r w:rsidRPr="005C377D">
        <w:rPr>
          <w:rFonts w:ascii="Tahoma" w:hAnsi="Tahoma" w:cs="Tahoma"/>
          <w:sz w:val="18"/>
          <w:szCs w:val="18"/>
        </w:rPr>
        <w:t xml:space="preserve">Ha sido reiterada la jurisprudencia </w:t>
      </w:r>
      <w:r w:rsidR="006B5928" w:rsidRPr="005C377D">
        <w:rPr>
          <w:rFonts w:ascii="Tahoma" w:hAnsi="Tahoma" w:cs="Tahoma"/>
          <w:sz w:val="18"/>
          <w:szCs w:val="18"/>
        </w:rPr>
        <w:t>en</w:t>
      </w:r>
      <w:r w:rsidRPr="005C377D">
        <w:rPr>
          <w:rFonts w:ascii="Tahoma" w:hAnsi="Tahoma" w:cs="Tahoma"/>
          <w:sz w:val="18"/>
          <w:szCs w:val="18"/>
        </w:rPr>
        <w:t xml:space="preserve"> que</w:t>
      </w:r>
      <w:r w:rsidR="006B5928" w:rsidRPr="005C377D">
        <w:rPr>
          <w:rFonts w:ascii="Tahoma" w:hAnsi="Tahoma" w:cs="Tahoma"/>
          <w:sz w:val="18"/>
          <w:szCs w:val="18"/>
        </w:rPr>
        <w:t xml:space="preserve"> los eventos en que el daño es producido por </w:t>
      </w:r>
      <w:r w:rsidR="006B5928" w:rsidRPr="005C377D">
        <w:rPr>
          <w:rFonts w:ascii="Tahoma" w:hAnsi="Tahoma" w:cs="Tahoma"/>
          <w:b/>
          <w:sz w:val="18"/>
          <w:szCs w:val="18"/>
        </w:rPr>
        <w:t>actividades peligrosas</w:t>
      </w:r>
      <w:r w:rsidR="006B5928" w:rsidRPr="005C377D">
        <w:rPr>
          <w:rFonts w:ascii="Tahoma" w:hAnsi="Tahoma" w:cs="Tahoma"/>
          <w:sz w:val="18"/>
          <w:szCs w:val="18"/>
        </w:rPr>
        <w:t xml:space="preserve"> (armas de dotación oficial, vehículos automotores, conducción de energía eléctrica, etc.), </w:t>
      </w:r>
      <w:r w:rsidRPr="005C377D">
        <w:rPr>
          <w:rFonts w:ascii="Tahoma" w:hAnsi="Tahoma" w:cs="Tahoma"/>
          <w:sz w:val="18"/>
          <w:szCs w:val="18"/>
        </w:rPr>
        <w:t xml:space="preserve">donde </w:t>
      </w:r>
      <w:r w:rsidR="006B5928" w:rsidRPr="005C377D">
        <w:rPr>
          <w:rFonts w:ascii="Tahoma" w:hAnsi="Tahoma" w:cs="Tahoma"/>
          <w:sz w:val="18"/>
          <w:szCs w:val="18"/>
        </w:rPr>
        <w:t xml:space="preserve">el factor de imputación es el riesgo grave y anormal a que el Estado expone a los administrados. De tal manera, que basta la realización del riesgo creado por la administración para que el </w:t>
      </w:r>
      <w:r w:rsidR="005C377D">
        <w:rPr>
          <w:rFonts w:ascii="Tahoma" w:hAnsi="Tahoma" w:cs="Tahoma"/>
          <w:sz w:val="18"/>
          <w:szCs w:val="18"/>
        </w:rPr>
        <w:t>daño resulte imputable a ella</w:t>
      </w:r>
      <w:r w:rsidR="005C377D" w:rsidRPr="005C377D">
        <w:rPr>
          <w:rFonts w:ascii="Tahoma" w:hAnsi="Tahoma" w:cs="Tahoma"/>
          <w:sz w:val="18"/>
          <w:szCs w:val="18"/>
          <w:vertAlign w:val="superscript"/>
        </w:rPr>
        <w:footnoteReference w:id="15"/>
      </w:r>
      <w:r w:rsidR="006B5928" w:rsidRPr="00EA07E9">
        <w:rPr>
          <w:rFonts w:ascii="Tahoma" w:hAnsi="Tahoma" w:cs="Tahoma"/>
          <w:i/>
          <w:sz w:val="18"/>
          <w:szCs w:val="18"/>
        </w:rPr>
        <w:t xml:space="preserve">. </w:t>
      </w:r>
    </w:p>
    <w:p w:rsidR="006B5928" w:rsidRPr="00EA07E9" w:rsidRDefault="006B5928" w:rsidP="006B5928">
      <w:pPr>
        <w:spacing w:after="0" w:line="240" w:lineRule="auto"/>
        <w:jc w:val="both"/>
        <w:rPr>
          <w:rFonts w:ascii="Tahoma" w:hAnsi="Tahoma" w:cs="Tahoma"/>
          <w:i/>
          <w:sz w:val="18"/>
          <w:szCs w:val="18"/>
        </w:rPr>
      </w:pPr>
    </w:p>
    <w:p w:rsidR="006B5928" w:rsidRPr="005C377D" w:rsidRDefault="006B5928" w:rsidP="006B5928">
      <w:pPr>
        <w:spacing w:after="0" w:line="240" w:lineRule="auto"/>
        <w:jc w:val="both"/>
        <w:rPr>
          <w:rFonts w:ascii="Tahoma" w:hAnsi="Tahoma" w:cs="Tahoma"/>
          <w:sz w:val="18"/>
          <w:szCs w:val="18"/>
        </w:rPr>
      </w:pPr>
      <w:r w:rsidRPr="005C377D">
        <w:rPr>
          <w:rFonts w:ascii="Tahoma" w:hAnsi="Tahoma" w:cs="Tahoma"/>
          <w:sz w:val="18"/>
          <w:szCs w:val="18"/>
        </w:rPr>
        <w:t>En dichos eventos (daños producidos por las cosas o las actividades peligrosas), al actor le bastará probar la existencia del daño y la relación de causalidad entre éste y el hecho de la administración, realizado en desarrollo de una actividad riesgosa. Y la entidad demandada, para exculparse, deberá probar la existencia de una causa extraña, esto es, que el daño se produjo por fuerza mayor, culpa exclusiva y determinante de la víctima o hecho exclusivo y determinante de un tercero</w:t>
      </w:r>
      <w:r w:rsidRPr="005C377D">
        <w:rPr>
          <w:rFonts w:ascii="Tahoma" w:hAnsi="Tahoma" w:cs="Tahoma"/>
          <w:sz w:val="18"/>
          <w:szCs w:val="18"/>
          <w:vertAlign w:val="superscript"/>
        </w:rPr>
        <w:footnoteReference w:id="16"/>
      </w:r>
      <w:r w:rsidRPr="005C377D">
        <w:rPr>
          <w:rFonts w:ascii="Tahoma" w:hAnsi="Tahoma" w:cs="Tahoma"/>
          <w:sz w:val="18"/>
          <w:szCs w:val="18"/>
        </w:rPr>
        <w:t>.</w:t>
      </w:r>
    </w:p>
    <w:p w:rsidR="006B5928" w:rsidRPr="00EA07E9" w:rsidRDefault="006B5928" w:rsidP="006B5928">
      <w:pPr>
        <w:spacing w:after="0" w:line="240" w:lineRule="auto"/>
        <w:jc w:val="both"/>
        <w:rPr>
          <w:rFonts w:ascii="Tahoma" w:hAnsi="Tahoma" w:cs="Tahoma"/>
          <w:sz w:val="18"/>
          <w:szCs w:val="18"/>
        </w:rPr>
      </w:pPr>
    </w:p>
    <w:p w:rsidR="00FB4808" w:rsidRPr="00EA07E9" w:rsidRDefault="00E74678" w:rsidP="00FB4808">
      <w:pPr>
        <w:pStyle w:val="Prrafodelista"/>
        <w:numPr>
          <w:ilvl w:val="1"/>
          <w:numId w:val="7"/>
        </w:numPr>
        <w:tabs>
          <w:tab w:val="left" w:pos="567"/>
        </w:tabs>
        <w:ind w:left="0" w:firstLine="0"/>
        <w:jc w:val="both"/>
        <w:rPr>
          <w:rFonts w:ascii="Tahoma" w:hAnsi="Tahoma" w:cs="Tahoma"/>
          <w:b/>
          <w:sz w:val="18"/>
          <w:szCs w:val="18"/>
        </w:rPr>
      </w:pPr>
      <w:r w:rsidRPr="00EA07E9">
        <w:rPr>
          <w:rFonts w:ascii="Tahoma" w:hAnsi="Tahoma" w:cs="Tahoma"/>
          <w:b/>
          <w:sz w:val="18"/>
          <w:szCs w:val="18"/>
        </w:rPr>
        <w:t>ANÁLISIS CRÍTICO DE LAS PRUEBAS:</w:t>
      </w:r>
    </w:p>
    <w:p w:rsidR="00FB4808" w:rsidRPr="00EA07E9" w:rsidRDefault="00FB4808" w:rsidP="00FB4808">
      <w:pPr>
        <w:pStyle w:val="Prrafodelista"/>
        <w:tabs>
          <w:tab w:val="left" w:pos="567"/>
        </w:tabs>
        <w:ind w:left="0"/>
        <w:jc w:val="both"/>
        <w:rPr>
          <w:rFonts w:ascii="Tahoma" w:hAnsi="Tahoma" w:cs="Tahoma"/>
          <w:b/>
          <w:sz w:val="18"/>
          <w:szCs w:val="18"/>
        </w:rPr>
      </w:pPr>
    </w:p>
    <w:p w:rsidR="00FB4808" w:rsidRPr="00EA07E9" w:rsidRDefault="00FB4808" w:rsidP="00B7462C">
      <w:pPr>
        <w:pStyle w:val="Prrafodelista"/>
        <w:numPr>
          <w:ilvl w:val="2"/>
          <w:numId w:val="7"/>
        </w:numPr>
        <w:tabs>
          <w:tab w:val="left" w:pos="709"/>
        </w:tabs>
        <w:ind w:left="0" w:firstLine="0"/>
        <w:jc w:val="both"/>
        <w:rPr>
          <w:rFonts w:ascii="Tahoma" w:hAnsi="Tahoma" w:cs="Tahoma"/>
          <w:b/>
          <w:sz w:val="18"/>
          <w:szCs w:val="18"/>
        </w:rPr>
      </w:pPr>
      <w:r w:rsidRPr="00EA07E9">
        <w:rPr>
          <w:rFonts w:ascii="Tahoma" w:hAnsi="Tahoma" w:cs="Tahoma"/>
          <w:sz w:val="18"/>
          <w:szCs w:val="18"/>
        </w:rPr>
        <w:t xml:space="preserve">Conforme al material probatorio aportado se </w:t>
      </w:r>
      <w:r w:rsidRPr="00EA07E9">
        <w:rPr>
          <w:rFonts w:ascii="Tahoma" w:hAnsi="Tahoma" w:cs="Tahoma"/>
          <w:b/>
          <w:sz w:val="18"/>
          <w:szCs w:val="18"/>
        </w:rPr>
        <w:t>encuentran PROBADOS los siguientes hechos</w:t>
      </w:r>
      <w:r w:rsidRPr="00EA07E9">
        <w:rPr>
          <w:rFonts w:ascii="Tahoma" w:hAnsi="Tahoma" w:cs="Tahoma"/>
          <w:sz w:val="18"/>
          <w:szCs w:val="18"/>
        </w:rPr>
        <w:t>:</w:t>
      </w:r>
    </w:p>
    <w:p w:rsidR="00FB4808" w:rsidRPr="00EA07E9" w:rsidRDefault="00FB4808" w:rsidP="00116F6B">
      <w:pPr>
        <w:pStyle w:val="Prrafodelista"/>
        <w:ind w:left="0"/>
        <w:jc w:val="both"/>
        <w:rPr>
          <w:rFonts w:ascii="Tahoma" w:hAnsi="Tahoma" w:cs="Tahoma"/>
          <w:b/>
          <w:sz w:val="18"/>
          <w:szCs w:val="18"/>
        </w:rPr>
      </w:pPr>
    </w:p>
    <w:p w:rsidR="00FB4808" w:rsidRDefault="00145C98" w:rsidP="00B7462C">
      <w:pPr>
        <w:pStyle w:val="Prrafodelista"/>
        <w:numPr>
          <w:ilvl w:val="0"/>
          <w:numId w:val="5"/>
        </w:numPr>
        <w:tabs>
          <w:tab w:val="left" w:pos="426"/>
        </w:tabs>
        <w:spacing w:after="160" w:line="259" w:lineRule="auto"/>
        <w:ind w:left="0" w:firstLine="0"/>
        <w:jc w:val="both"/>
        <w:rPr>
          <w:rFonts w:ascii="Tahoma" w:hAnsi="Tahoma" w:cs="Tahoma"/>
          <w:sz w:val="18"/>
          <w:szCs w:val="18"/>
        </w:rPr>
      </w:pPr>
      <w:r w:rsidRPr="00EA07E9">
        <w:rPr>
          <w:rFonts w:ascii="Tahoma" w:hAnsi="Tahoma" w:cs="Tahoma"/>
          <w:sz w:val="18"/>
          <w:szCs w:val="18"/>
        </w:rPr>
        <w:t>CAMILO ANDRES OROZCO MORALES</w:t>
      </w:r>
      <w:r w:rsidRPr="00EA07E9">
        <w:rPr>
          <w:rFonts w:ascii="Tahoma" w:hAnsi="Tahoma" w:cs="Tahoma"/>
          <w:bCs/>
          <w:sz w:val="18"/>
          <w:szCs w:val="18"/>
          <w:lang w:val="es-MX"/>
        </w:rPr>
        <w:t xml:space="preserve"> </w:t>
      </w:r>
      <w:r w:rsidR="00FB4808" w:rsidRPr="00EA07E9">
        <w:rPr>
          <w:rFonts w:ascii="Tahoma" w:hAnsi="Tahoma" w:cs="Tahoma"/>
          <w:bCs/>
          <w:sz w:val="18"/>
          <w:szCs w:val="18"/>
          <w:lang w:val="es-MX"/>
        </w:rPr>
        <w:t xml:space="preserve">es </w:t>
      </w:r>
      <w:r w:rsidR="00FB4808" w:rsidRPr="00EA07E9">
        <w:rPr>
          <w:rFonts w:ascii="Tahoma" w:hAnsi="Tahoma" w:cs="Tahoma"/>
          <w:b/>
          <w:bCs/>
          <w:sz w:val="18"/>
          <w:szCs w:val="18"/>
          <w:lang w:val="es-MX"/>
        </w:rPr>
        <w:t>hijo</w:t>
      </w:r>
      <w:r w:rsidR="00FB4808" w:rsidRPr="00EA07E9">
        <w:rPr>
          <w:rFonts w:ascii="Tahoma" w:hAnsi="Tahoma" w:cs="Tahoma"/>
          <w:bCs/>
          <w:sz w:val="18"/>
          <w:szCs w:val="18"/>
          <w:lang w:val="es-MX"/>
        </w:rPr>
        <w:t xml:space="preserve"> de </w:t>
      </w:r>
      <w:r w:rsidRPr="00EA07E9">
        <w:rPr>
          <w:rStyle w:val="Refdenotaalpie"/>
          <w:rFonts w:ascii="Tahoma" w:hAnsi="Tahoma" w:cs="Tahoma"/>
          <w:sz w:val="18"/>
          <w:szCs w:val="18"/>
        </w:rPr>
        <w:t xml:space="preserve"> </w:t>
      </w:r>
      <w:r w:rsidRPr="00EA07E9">
        <w:rPr>
          <w:rFonts w:ascii="Tahoma" w:hAnsi="Tahoma" w:cs="Tahoma"/>
          <w:sz w:val="18"/>
          <w:szCs w:val="18"/>
        </w:rPr>
        <w:t>PEDRO JORGE OROZCO ORTEGA</w:t>
      </w:r>
      <w:r w:rsidRPr="00EA07E9">
        <w:rPr>
          <w:rStyle w:val="Refdenotaalpie"/>
          <w:rFonts w:ascii="Tahoma" w:hAnsi="Tahoma" w:cs="Tahoma"/>
          <w:sz w:val="18"/>
          <w:szCs w:val="18"/>
        </w:rPr>
        <w:t xml:space="preserve"> </w:t>
      </w:r>
      <w:r w:rsidRPr="00EA07E9">
        <w:rPr>
          <w:rFonts w:ascii="Tahoma" w:hAnsi="Tahoma" w:cs="Tahoma"/>
          <w:sz w:val="18"/>
          <w:szCs w:val="18"/>
        </w:rPr>
        <w:t>y EUDOQUIA MORALES ORTEGA</w:t>
      </w:r>
      <w:r w:rsidRPr="00EA07E9">
        <w:rPr>
          <w:rStyle w:val="Refdenotaalpie"/>
          <w:rFonts w:ascii="Tahoma" w:hAnsi="Tahoma" w:cs="Tahoma"/>
          <w:sz w:val="18"/>
          <w:szCs w:val="18"/>
        </w:rPr>
        <w:t xml:space="preserve"> </w:t>
      </w:r>
      <w:r w:rsidRPr="00EA07E9">
        <w:rPr>
          <w:rStyle w:val="Refdenotaalpie"/>
          <w:rFonts w:ascii="Tahoma" w:hAnsi="Tahoma" w:cs="Tahoma"/>
          <w:sz w:val="18"/>
          <w:szCs w:val="18"/>
        </w:rPr>
        <w:footnoteReference w:id="17"/>
      </w:r>
      <w:r w:rsidRPr="00EA07E9">
        <w:rPr>
          <w:rFonts w:ascii="Tahoma" w:hAnsi="Tahoma" w:cs="Tahoma"/>
          <w:sz w:val="18"/>
          <w:szCs w:val="18"/>
        </w:rPr>
        <w:t xml:space="preserve"> </w:t>
      </w:r>
      <w:r w:rsidR="00FB4808" w:rsidRPr="00EA07E9">
        <w:rPr>
          <w:rFonts w:ascii="Tahoma" w:hAnsi="Tahoma" w:cs="Tahoma"/>
          <w:sz w:val="18"/>
          <w:szCs w:val="18"/>
        </w:rPr>
        <w:t xml:space="preserve">es </w:t>
      </w:r>
      <w:r w:rsidR="00FB4808" w:rsidRPr="00EA07E9">
        <w:rPr>
          <w:rFonts w:ascii="Tahoma" w:hAnsi="Tahoma" w:cs="Tahoma"/>
          <w:b/>
          <w:sz w:val="18"/>
          <w:szCs w:val="18"/>
        </w:rPr>
        <w:t>padre</w:t>
      </w:r>
      <w:r w:rsidR="00FB4808" w:rsidRPr="00EA07E9">
        <w:rPr>
          <w:rFonts w:ascii="Tahoma" w:hAnsi="Tahoma" w:cs="Tahoma"/>
          <w:sz w:val="18"/>
          <w:szCs w:val="18"/>
        </w:rPr>
        <w:t xml:space="preserve"> de </w:t>
      </w:r>
      <w:r w:rsidRPr="00EA07E9">
        <w:rPr>
          <w:rFonts w:ascii="Tahoma" w:hAnsi="Tahoma" w:cs="Tahoma"/>
          <w:sz w:val="18"/>
          <w:szCs w:val="18"/>
        </w:rPr>
        <w:t xml:space="preserve">CAMILO ANDRES OROZCO PADILLA </w:t>
      </w:r>
      <w:r w:rsidRPr="00EA07E9">
        <w:rPr>
          <w:rStyle w:val="Refdenotaalpie"/>
          <w:rFonts w:ascii="Tahoma" w:hAnsi="Tahoma" w:cs="Tahoma"/>
          <w:sz w:val="18"/>
          <w:szCs w:val="18"/>
        </w:rPr>
        <w:footnoteReference w:id="18"/>
      </w:r>
      <w:r w:rsidR="00FB4808" w:rsidRPr="00EA07E9">
        <w:rPr>
          <w:rFonts w:ascii="Tahoma" w:hAnsi="Tahoma" w:cs="Tahoma"/>
          <w:sz w:val="18"/>
          <w:szCs w:val="18"/>
        </w:rPr>
        <w:t xml:space="preserve"> </w:t>
      </w:r>
      <w:r w:rsidR="00FB4808" w:rsidRPr="00EA07E9">
        <w:rPr>
          <w:rFonts w:ascii="Tahoma" w:hAnsi="Tahoma" w:cs="Tahoma"/>
          <w:b/>
          <w:sz w:val="18"/>
          <w:szCs w:val="18"/>
        </w:rPr>
        <w:t>hermano</w:t>
      </w:r>
      <w:r w:rsidR="00FB4808" w:rsidRPr="00EA07E9">
        <w:rPr>
          <w:rFonts w:ascii="Tahoma" w:hAnsi="Tahoma" w:cs="Tahoma"/>
          <w:sz w:val="18"/>
          <w:szCs w:val="18"/>
        </w:rPr>
        <w:t xml:space="preserve"> de </w:t>
      </w:r>
      <w:r w:rsidRPr="00EA07E9">
        <w:rPr>
          <w:rFonts w:ascii="Tahoma" w:hAnsi="Tahoma" w:cs="Tahoma"/>
          <w:sz w:val="18"/>
          <w:szCs w:val="18"/>
        </w:rPr>
        <w:t>RONALD SNEIDER OROZCO MORALES,</w:t>
      </w:r>
      <w:r w:rsidRPr="00EA07E9">
        <w:rPr>
          <w:rStyle w:val="Refdenotaalpie"/>
          <w:rFonts w:ascii="Tahoma" w:hAnsi="Tahoma" w:cs="Tahoma"/>
          <w:sz w:val="18"/>
          <w:szCs w:val="18"/>
        </w:rPr>
        <w:footnoteReference w:id="19"/>
      </w:r>
      <w:r w:rsidRPr="00EA07E9">
        <w:rPr>
          <w:rFonts w:ascii="Tahoma" w:hAnsi="Tahoma" w:cs="Tahoma"/>
          <w:sz w:val="18"/>
          <w:szCs w:val="18"/>
        </w:rPr>
        <w:t xml:space="preserve"> LUIS CARLOS  MORALES ORTEGA</w:t>
      </w:r>
      <w:r w:rsidRPr="00EA07E9">
        <w:rPr>
          <w:rStyle w:val="Refdenotaalpie"/>
          <w:rFonts w:ascii="Tahoma" w:hAnsi="Tahoma" w:cs="Tahoma"/>
          <w:sz w:val="18"/>
          <w:szCs w:val="18"/>
        </w:rPr>
        <w:footnoteReference w:id="20"/>
      </w:r>
      <w:r w:rsidRPr="00EA07E9">
        <w:rPr>
          <w:rFonts w:ascii="Tahoma" w:hAnsi="Tahoma" w:cs="Tahoma"/>
          <w:sz w:val="18"/>
          <w:szCs w:val="18"/>
        </w:rPr>
        <w:t>, PEDRO LUIS OROZCO CANTILLO</w:t>
      </w:r>
      <w:r w:rsidRPr="00EA07E9">
        <w:rPr>
          <w:rStyle w:val="Refdenotaalpie"/>
          <w:rFonts w:ascii="Tahoma" w:hAnsi="Tahoma" w:cs="Tahoma"/>
          <w:sz w:val="18"/>
          <w:szCs w:val="18"/>
        </w:rPr>
        <w:footnoteReference w:id="21"/>
      </w:r>
      <w:r w:rsidRPr="00EA07E9">
        <w:rPr>
          <w:rFonts w:ascii="Tahoma" w:hAnsi="Tahoma" w:cs="Tahoma"/>
          <w:sz w:val="18"/>
          <w:szCs w:val="18"/>
        </w:rPr>
        <w:t>, DARWIN DAVID OROZCO CANTILLO</w:t>
      </w:r>
      <w:r w:rsidRPr="00EA07E9">
        <w:rPr>
          <w:rStyle w:val="Refdenotaalpie"/>
          <w:rFonts w:ascii="Tahoma" w:hAnsi="Tahoma" w:cs="Tahoma"/>
          <w:sz w:val="18"/>
          <w:szCs w:val="18"/>
        </w:rPr>
        <w:footnoteReference w:id="22"/>
      </w:r>
      <w:r w:rsidRPr="00EA07E9">
        <w:rPr>
          <w:rFonts w:ascii="Tahoma" w:hAnsi="Tahoma" w:cs="Tahoma"/>
          <w:sz w:val="18"/>
          <w:szCs w:val="18"/>
        </w:rPr>
        <w:t xml:space="preserve"> y NAYELIS MARIA OROZCO CANTILLO</w:t>
      </w:r>
      <w:r w:rsidRPr="00EA07E9">
        <w:rPr>
          <w:rStyle w:val="Refdenotaalpie"/>
          <w:rFonts w:ascii="Tahoma" w:hAnsi="Tahoma" w:cs="Tahoma"/>
          <w:sz w:val="18"/>
          <w:szCs w:val="18"/>
        </w:rPr>
        <w:footnoteReference w:id="23"/>
      </w:r>
      <w:r w:rsidRPr="00EA07E9">
        <w:rPr>
          <w:rFonts w:ascii="Tahoma" w:hAnsi="Tahoma" w:cs="Tahoma"/>
          <w:sz w:val="18"/>
          <w:szCs w:val="18"/>
        </w:rPr>
        <w:t xml:space="preserve"> </w:t>
      </w:r>
      <w:r w:rsidR="00FB4808" w:rsidRPr="00EA07E9">
        <w:rPr>
          <w:rFonts w:ascii="Tahoma" w:hAnsi="Tahoma" w:cs="Tahoma"/>
          <w:sz w:val="18"/>
          <w:szCs w:val="18"/>
        </w:rPr>
        <w:t xml:space="preserve">y </w:t>
      </w:r>
      <w:r w:rsidR="00FB4808" w:rsidRPr="00EA07E9">
        <w:rPr>
          <w:rFonts w:ascii="Tahoma" w:hAnsi="Tahoma" w:cs="Tahoma"/>
          <w:b/>
          <w:sz w:val="18"/>
          <w:szCs w:val="18"/>
        </w:rPr>
        <w:t>nieto</w:t>
      </w:r>
      <w:r w:rsidR="00FB4808" w:rsidRPr="00EA07E9">
        <w:rPr>
          <w:rFonts w:ascii="Tahoma" w:hAnsi="Tahoma" w:cs="Tahoma"/>
          <w:sz w:val="18"/>
          <w:szCs w:val="18"/>
        </w:rPr>
        <w:t xml:space="preserve"> de </w:t>
      </w:r>
      <w:r w:rsidRPr="00EA07E9">
        <w:rPr>
          <w:rFonts w:ascii="Tahoma" w:hAnsi="Tahoma" w:cs="Tahoma"/>
          <w:sz w:val="18"/>
          <w:szCs w:val="18"/>
        </w:rPr>
        <w:t>MERCEDES ORTEGA SEQUEIRA</w:t>
      </w:r>
      <w:r w:rsidRPr="00EA07E9">
        <w:rPr>
          <w:rStyle w:val="Refdenotaalpie"/>
          <w:rFonts w:ascii="Tahoma" w:hAnsi="Tahoma" w:cs="Tahoma"/>
          <w:sz w:val="18"/>
          <w:szCs w:val="18"/>
        </w:rPr>
        <w:footnoteReference w:id="24"/>
      </w:r>
      <w:r w:rsidRPr="00EA07E9">
        <w:rPr>
          <w:rFonts w:ascii="Tahoma" w:hAnsi="Tahoma" w:cs="Tahoma"/>
          <w:sz w:val="18"/>
          <w:szCs w:val="18"/>
        </w:rPr>
        <w:t xml:space="preserve"> y RAFAEL ENRIQUE MORALES CAÑAS</w:t>
      </w:r>
      <w:r w:rsidRPr="00EA07E9">
        <w:rPr>
          <w:rStyle w:val="Refdenotaalpie"/>
          <w:rFonts w:ascii="Tahoma" w:hAnsi="Tahoma" w:cs="Tahoma"/>
          <w:sz w:val="18"/>
          <w:szCs w:val="18"/>
        </w:rPr>
        <w:footnoteReference w:id="25"/>
      </w:r>
    </w:p>
    <w:p w:rsidR="00B7462C" w:rsidRPr="00B7462C" w:rsidRDefault="00B7462C" w:rsidP="00B7462C">
      <w:pPr>
        <w:pStyle w:val="Prrafodelista"/>
        <w:tabs>
          <w:tab w:val="left" w:pos="426"/>
        </w:tabs>
        <w:spacing w:after="160" w:line="259" w:lineRule="auto"/>
        <w:ind w:left="0"/>
        <w:jc w:val="both"/>
        <w:rPr>
          <w:rFonts w:ascii="Tahoma" w:hAnsi="Tahoma" w:cs="Tahoma"/>
          <w:sz w:val="18"/>
          <w:szCs w:val="18"/>
        </w:rPr>
      </w:pPr>
    </w:p>
    <w:p w:rsidR="00FB4808" w:rsidRPr="00EA07E9" w:rsidRDefault="00901A28" w:rsidP="005C377D">
      <w:pPr>
        <w:pStyle w:val="Prrafodelista"/>
        <w:numPr>
          <w:ilvl w:val="0"/>
          <w:numId w:val="5"/>
        </w:numPr>
        <w:tabs>
          <w:tab w:val="left" w:pos="426"/>
        </w:tabs>
        <w:spacing w:after="160" w:line="259" w:lineRule="auto"/>
        <w:ind w:left="0" w:firstLine="0"/>
        <w:jc w:val="both"/>
        <w:rPr>
          <w:rFonts w:ascii="Tahoma" w:hAnsi="Tahoma" w:cs="Tahoma"/>
          <w:sz w:val="18"/>
          <w:szCs w:val="18"/>
        </w:rPr>
      </w:pPr>
      <w:r w:rsidRPr="00EA07E9">
        <w:rPr>
          <w:rFonts w:ascii="Tahoma" w:hAnsi="Tahoma" w:cs="Tahoma"/>
          <w:sz w:val="18"/>
          <w:szCs w:val="18"/>
        </w:rPr>
        <w:t>CAMILO ANDRES OROZCO MORALES prest</w:t>
      </w:r>
      <w:r w:rsidR="00B7462C">
        <w:rPr>
          <w:rFonts w:ascii="Tahoma" w:hAnsi="Tahoma" w:cs="Tahoma"/>
          <w:sz w:val="18"/>
          <w:szCs w:val="18"/>
        </w:rPr>
        <w:t>ó</w:t>
      </w:r>
      <w:r w:rsidR="00E74678" w:rsidRPr="00EA07E9">
        <w:rPr>
          <w:rFonts w:ascii="Tahoma" w:hAnsi="Tahoma" w:cs="Tahoma"/>
          <w:sz w:val="18"/>
          <w:szCs w:val="18"/>
        </w:rPr>
        <w:t xml:space="preserve"> su servicio militar obligatorio al </w:t>
      </w:r>
      <w:proofErr w:type="spellStart"/>
      <w:r w:rsidR="00E74678" w:rsidRPr="00EA07E9">
        <w:rPr>
          <w:rFonts w:ascii="Tahoma" w:hAnsi="Tahoma" w:cs="Tahoma"/>
          <w:sz w:val="18"/>
          <w:szCs w:val="18"/>
        </w:rPr>
        <w:t>Ejercito</w:t>
      </w:r>
      <w:proofErr w:type="spellEnd"/>
      <w:r w:rsidR="00E74678" w:rsidRPr="00EA07E9">
        <w:rPr>
          <w:rFonts w:ascii="Tahoma" w:hAnsi="Tahoma" w:cs="Tahoma"/>
          <w:sz w:val="18"/>
          <w:szCs w:val="18"/>
        </w:rPr>
        <w:t xml:space="preserve"> Nacional </w:t>
      </w:r>
      <w:r w:rsidR="00AB2E71" w:rsidRPr="00EA07E9">
        <w:rPr>
          <w:rFonts w:ascii="Tahoma" w:hAnsi="Tahoma" w:cs="Tahoma"/>
          <w:sz w:val="18"/>
          <w:szCs w:val="18"/>
        </w:rPr>
        <w:t>d</w:t>
      </w:r>
      <w:r w:rsidRPr="00EA07E9">
        <w:rPr>
          <w:rFonts w:ascii="Tahoma" w:hAnsi="Tahoma" w:cs="Tahoma"/>
          <w:sz w:val="18"/>
          <w:szCs w:val="18"/>
        </w:rPr>
        <w:t>el 6 de noviembre de 2014</w:t>
      </w:r>
      <w:r w:rsidR="00AB2E71" w:rsidRPr="00EA07E9">
        <w:rPr>
          <w:rFonts w:ascii="Tahoma" w:hAnsi="Tahoma" w:cs="Tahoma"/>
          <w:sz w:val="18"/>
          <w:szCs w:val="18"/>
        </w:rPr>
        <w:t xml:space="preserve"> al 30 de agosto de 2016 (por un año 9 meses y 24 días)</w:t>
      </w:r>
      <w:r w:rsidR="00AB2E71" w:rsidRPr="00EA07E9">
        <w:rPr>
          <w:rStyle w:val="Refdenotaalpie"/>
          <w:rFonts w:ascii="Tahoma" w:hAnsi="Tahoma"/>
          <w:sz w:val="18"/>
          <w:szCs w:val="18"/>
        </w:rPr>
        <w:footnoteReference w:id="26"/>
      </w:r>
      <w:r w:rsidR="00AB2E71" w:rsidRPr="00EA07E9">
        <w:rPr>
          <w:rFonts w:ascii="Tahoma" w:hAnsi="Tahoma" w:cs="Tahoma"/>
          <w:sz w:val="18"/>
          <w:szCs w:val="18"/>
        </w:rPr>
        <w:t xml:space="preserve"> </w:t>
      </w:r>
    </w:p>
    <w:p w:rsidR="00FB4808" w:rsidRPr="00EA07E9" w:rsidRDefault="00FB4808" w:rsidP="00FB4808">
      <w:pPr>
        <w:pStyle w:val="Prrafodelista"/>
        <w:rPr>
          <w:rFonts w:ascii="Tahoma" w:hAnsi="Tahoma" w:cs="Tahoma"/>
          <w:sz w:val="18"/>
          <w:szCs w:val="18"/>
        </w:rPr>
      </w:pPr>
    </w:p>
    <w:p w:rsidR="00FB4808" w:rsidRPr="00EA07E9" w:rsidRDefault="00E74678" w:rsidP="005C377D">
      <w:pPr>
        <w:pStyle w:val="Prrafodelista"/>
        <w:numPr>
          <w:ilvl w:val="0"/>
          <w:numId w:val="5"/>
        </w:numPr>
        <w:tabs>
          <w:tab w:val="left" w:pos="426"/>
        </w:tabs>
        <w:spacing w:after="160" w:line="259" w:lineRule="auto"/>
        <w:ind w:left="0" w:firstLine="0"/>
        <w:jc w:val="both"/>
        <w:rPr>
          <w:rFonts w:ascii="Tahoma" w:hAnsi="Tahoma" w:cs="Tahoma"/>
          <w:sz w:val="18"/>
          <w:szCs w:val="18"/>
        </w:rPr>
      </w:pPr>
      <w:r w:rsidRPr="00EA07E9">
        <w:rPr>
          <w:rFonts w:ascii="Tahoma" w:hAnsi="Tahoma" w:cs="Tahoma"/>
          <w:sz w:val="18"/>
          <w:szCs w:val="18"/>
        </w:rPr>
        <w:t>En informativo administrativo por lesiones</w:t>
      </w:r>
      <w:r w:rsidR="008239E5" w:rsidRPr="00EA07E9">
        <w:rPr>
          <w:sz w:val="18"/>
          <w:szCs w:val="18"/>
        </w:rPr>
        <w:t xml:space="preserve"> </w:t>
      </w:r>
      <w:r w:rsidR="008239E5" w:rsidRPr="00EA07E9">
        <w:rPr>
          <w:rFonts w:ascii="Tahoma" w:hAnsi="Tahoma" w:cs="Tahoma"/>
          <w:sz w:val="18"/>
          <w:szCs w:val="18"/>
        </w:rPr>
        <w:t>No. 069796 del 28</w:t>
      </w:r>
      <w:r w:rsidRPr="00EA07E9">
        <w:rPr>
          <w:rFonts w:ascii="Tahoma" w:hAnsi="Tahoma" w:cs="Tahoma"/>
          <w:sz w:val="18"/>
          <w:szCs w:val="18"/>
        </w:rPr>
        <w:t xml:space="preserve"> de </w:t>
      </w:r>
      <w:r w:rsidR="008239E5" w:rsidRPr="00EA07E9">
        <w:rPr>
          <w:rFonts w:ascii="Tahoma" w:hAnsi="Tahoma" w:cs="Tahoma"/>
          <w:sz w:val="18"/>
          <w:szCs w:val="18"/>
        </w:rPr>
        <w:t>noviembre de 2015</w:t>
      </w:r>
      <w:r w:rsidR="00AB2E71" w:rsidRPr="00EA07E9">
        <w:rPr>
          <w:rStyle w:val="Refdenotaalpie"/>
          <w:rFonts w:ascii="Tahoma" w:hAnsi="Tahoma"/>
          <w:sz w:val="18"/>
          <w:szCs w:val="18"/>
        </w:rPr>
        <w:footnoteReference w:id="27"/>
      </w:r>
      <w:r w:rsidRPr="00EA07E9">
        <w:rPr>
          <w:rFonts w:ascii="Tahoma" w:hAnsi="Tahoma" w:cs="Tahoma"/>
          <w:sz w:val="18"/>
          <w:szCs w:val="18"/>
        </w:rPr>
        <w:t xml:space="preserve">, se anotó: </w:t>
      </w:r>
      <w:r w:rsidRPr="00B7462C">
        <w:rPr>
          <w:rFonts w:ascii="Cambria" w:hAnsi="Cambria" w:cs="Tahoma"/>
          <w:i/>
          <w:sz w:val="18"/>
          <w:szCs w:val="18"/>
        </w:rPr>
        <w:t xml:space="preserve">“(…) </w:t>
      </w:r>
      <w:r w:rsidR="008239E5" w:rsidRPr="00B7462C">
        <w:rPr>
          <w:rFonts w:ascii="Cambria" w:hAnsi="Cambria" w:cs="Tahoma"/>
          <w:i/>
          <w:sz w:val="18"/>
          <w:szCs w:val="18"/>
        </w:rPr>
        <w:t xml:space="preserve">la unidad cureña 2 ubicada en el sector denominado como la aguardentera, corregimiento los </w:t>
      </w:r>
      <w:proofErr w:type="spellStart"/>
      <w:r w:rsidR="008239E5" w:rsidRPr="00B7462C">
        <w:rPr>
          <w:rFonts w:ascii="Cambria" w:hAnsi="Cambria" w:cs="Tahoma"/>
          <w:i/>
          <w:sz w:val="18"/>
          <w:szCs w:val="18"/>
        </w:rPr>
        <w:t>pondores</w:t>
      </w:r>
      <w:proofErr w:type="spellEnd"/>
      <w:r w:rsidR="008239E5" w:rsidRPr="00B7462C">
        <w:rPr>
          <w:rFonts w:ascii="Cambria" w:hAnsi="Cambria" w:cs="Tahoma"/>
          <w:i/>
          <w:sz w:val="18"/>
          <w:szCs w:val="18"/>
        </w:rPr>
        <w:t xml:space="preserve">, </w:t>
      </w:r>
      <w:r w:rsidR="00AB2E71" w:rsidRPr="00B7462C">
        <w:rPr>
          <w:rFonts w:ascii="Cambria" w:hAnsi="Cambria" w:cs="Tahoma"/>
          <w:i/>
          <w:sz w:val="18"/>
          <w:szCs w:val="18"/>
        </w:rPr>
        <w:t>San Juan Del Cesas La Guajira</w:t>
      </w:r>
      <w:r w:rsidR="008239E5" w:rsidRPr="00B7462C">
        <w:rPr>
          <w:rFonts w:ascii="Cambria" w:hAnsi="Cambria" w:cs="Tahoma"/>
          <w:i/>
          <w:sz w:val="18"/>
          <w:szCs w:val="18"/>
        </w:rPr>
        <w:t xml:space="preserve">; siendo aproximadamente las 14:50 horas, el SLR OROZCO MORALES CAMILO ANDRES  identificado con </w:t>
      </w:r>
      <w:r w:rsidR="002C5F1E" w:rsidRPr="00B7462C">
        <w:rPr>
          <w:rFonts w:ascii="Cambria" w:hAnsi="Cambria" w:cs="Tahoma"/>
          <w:i/>
          <w:sz w:val="18"/>
          <w:szCs w:val="18"/>
        </w:rPr>
        <w:t>Cédula de Ciudadanía.</w:t>
      </w:r>
      <w:r w:rsidR="008239E5" w:rsidRPr="00B7462C">
        <w:rPr>
          <w:rFonts w:ascii="Cambria" w:hAnsi="Cambria" w:cs="Tahoma"/>
          <w:i/>
          <w:sz w:val="18"/>
          <w:szCs w:val="18"/>
        </w:rPr>
        <w:t xml:space="preserve"> 1.042.978.066</w:t>
      </w:r>
      <w:r w:rsidR="009A3899" w:rsidRPr="00B7462C">
        <w:rPr>
          <w:rFonts w:ascii="Cambria" w:hAnsi="Cambria" w:cs="Tahoma"/>
          <w:i/>
          <w:sz w:val="18"/>
          <w:szCs w:val="18"/>
        </w:rPr>
        <w:t xml:space="preserve"> de barranquilla; al momento de terminar el aseo del armamento, cuando va a colocar el dispositivo de seguridad en su fusil, lo hace teniendo el proveedor en el arma, y de manera accidental se dispara, ocasionando herida en el miembro superior izquierdo a la altura de la mano. Inmediatamente es remitido a la clínica SAN JUAN BAUTISTA, ubicada en el municipio de  SAN JUAN DEL CESAR donde mediante </w:t>
      </w:r>
      <w:proofErr w:type="spellStart"/>
      <w:r w:rsidR="009A3899" w:rsidRPr="00B7462C">
        <w:rPr>
          <w:rFonts w:ascii="Cambria" w:hAnsi="Cambria" w:cs="Tahoma"/>
          <w:b/>
          <w:i/>
          <w:sz w:val="18"/>
          <w:szCs w:val="18"/>
        </w:rPr>
        <w:t>epicrisis</w:t>
      </w:r>
      <w:proofErr w:type="spellEnd"/>
      <w:r w:rsidR="009A3899" w:rsidRPr="00B7462C">
        <w:rPr>
          <w:rFonts w:ascii="Cambria" w:hAnsi="Cambria" w:cs="Tahoma"/>
          <w:b/>
          <w:i/>
          <w:sz w:val="18"/>
          <w:szCs w:val="18"/>
        </w:rPr>
        <w:t xml:space="preserve"> número 20140</w:t>
      </w:r>
      <w:r w:rsidR="009A3899" w:rsidRPr="00B7462C">
        <w:rPr>
          <w:rFonts w:ascii="Cambria" w:hAnsi="Cambria" w:cs="Tahoma"/>
          <w:i/>
          <w:sz w:val="18"/>
          <w:szCs w:val="18"/>
        </w:rPr>
        <w:t xml:space="preserve"> dan el siguiente dictamen: MIEMBRO TORACICO IZQUIERDO PRESENTA HERIDA POR ARMA DE FUEGO. FRACTURA LUXACION CARPOMETACARPIANA DEL 2 DEDO, MANO IZQUIERDA, LESION DE EXTENSORES Y FLEXORES DEL 2 DEDO MANO IZQUIERDA, PERDIDA DE CONTINUIDAD OSEA E INCONGRUENCIA ARTICULAR CARPOMETACARPIANA DEL 2 DEDO MANO IZQUIERDA, SANGRADO MODERADO LLENADO CAPILAR PRESENTE. </w:t>
      </w:r>
      <w:r w:rsidR="008239E5" w:rsidRPr="00B7462C">
        <w:rPr>
          <w:rFonts w:ascii="Cambria" w:hAnsi="Cambria" w:cs="Tahoma"/>
          <w:i/>
          <w:sz w:val="18"/>
          <w:szCs w:val="18"/>
        </w:rPr>
        <w:t>(</w:t>
      </w:r>
      <w:r w:rsidRPr="00B7462C">
        <w:rPr>
          <w:rFonts w:ascii="Cambria" w:hAnsi="Cambria" w:cs="Tahoma"/>
          <w:i/>
          <w:sz w:val="18"/>
          <w:szCs w:val="18"/>
        </w:rPr>
        <w:t>…)”</w:t>
      </w:r>
      <w:r w:rsidR="0006388D" w:rsidRPr="00EA07E9">
        <w:rPr>
          <w:rStyle w:val="Refdenotaalpie"/>
          <w:rFonts w:ascii="Tahoma" w:hAnsi="Tahoma"/>
          <w:i/>
          <w:sz w:val="18"/>
          <w:szCs w:val="18"/>
        </w:rPr>
        <w:footnoteReference w:id="28"/>
      </w:r>
    </w:p>
    <w:p w:rsidR="00FB4808" w:rsidRPr="00EA07E9" w:rsidRDefault="00FB4808" w:rsidP="00FB4808">
      <w:pPr>
        <w:pStyle w:val="Prrafodelista"/>
        <w:rPr>
          <w:rFonts w:ascii="Tahoma" w:hAnsi="Tahoma" w:cs="Tahoma"/>
          <w:sz w:val="18"/>
          <w:szCs w:val="18"/>
        </w:rPr>
      </w:pPr>
    </w:p>
    <w:p w:rsidR="00AB2E71" w:rsidRPr="00EA07E9" w:rsidRDefault="00AB2E71" w:rsidP="005C377D">
      <w:pPr>
        <w:pStyle w:val="Prrafodelista"/>
        <w:numPr>
          <w:ilvl w:val="0"/>
          <w:numId w:val="5"/>
        </w:numPr>
        <w:tabs>
          <w:tab w:val="left" w:pos="426"/>
        </w:tabs>
        <w:spacing w:after="160" w:line="259" w:lineRule="auto"/>
        <w:ind w:left="0" w:firstLine="0"/>
        <w:jc w:val="both"/>
        <w:rPr>
          <w:rFonts w:ascii="Tahoma" w:hAnsi="Tahoma" w:cs="Tahoma"/>
          <w:sz w:val="18"/>
          <w:szCs w:val="18"/>
        </w:rPr>
      </w:pPr>
      <w:r w:rsidRPr="00EA07E9">
        <w:rPr>
          <w:rFonts w:ascii="Tahoma" w:hAnsi="Tahoma" w:cs="Tahoma"/>
          <w:sz w:val="18"/>
          <w:szCs w:val="18"/>
        </w:rPr>
        <w:t xml:space="preserve">El señor CAMILO ANDRES OROZCO MORALES fue atendido en la Clínica Integral </w:t>
      </w:r>
      <w:r w:rsidR="00B7462C">
        <w:rPr>
          <w:rFonts w:ascii="Tahoma" w:hAnsi="Tahoma" w:cs="Tahoma"/>
          <w:sz w:val="18"/>
          <w:szCs w:val="18"/>
        </w:rPr>
        <w:t>d</w:t>
      </w:r>
      <w:r w:rsidRPr="00EA07E9">
        <w:rPr>
          <w:rFonts w:ascii="Tahoma" w:hAnsi="Tahoma" w:cs="Tahoma"/>
          <w:sz w:val="18"/>
          <w:szCs w:val="18"/>
        </w:rPr>
        <w:t>e San Ju</w:t>
      </w:r>
      <w:r w:rsidR="00B7462C">
        <w:rPr>
          <w:rFonts w:ascii="Tahoma" w:hAnsi="Tahoma" w:cs="Tahoma"/>
          <w:sz w:val="18"/>
          <w:szCs w:val="18"/>
        </w:rPr>
        <w:t>a</w:t>
      </w:r>
      <w:r w:rsidRPr="00EA07E9">
        <w:rPr>
          <w:rFonts w:ascii="Tahoma" w:hAnsi="Tahoma" w:cs="Tahoma"/>
          <w:sz w:val="18"/>
          <w:szCs w:val="18"/>
        </w:rPr>
        <w:t>n Bautista</w:t>
      </w:r>
      <w:r w:rsidRPr="00EA07E9">
        <w:rPr>
          <w:rStyle w:val="Refdenotaalpie"/>
          <w:rFonts w:ascii="Tahoma" w:hAnsi="Tahoma"/>
          <w:sz w:val="18"/>
          <w:szCs w:val="18"/>
        </w:rPr>
        <w:footnoteReference w:id="29"/>
      </w:r>
      <w:r w:rsidRPr="00EA07E9">
        <w:rPr>
          <w:rFonts w:ascii="Tahoma" w:hAnsi="Tahoma" w:cs="Tahoma"/>
          <w:sz w:val="18"/>
          <w:szCs w:val="18"/>
        </w:rPr>
        <w:t xml:space="preserve"> </w:t>
      </w:r>
    </w:p>
    <w:p w:rsidR="0006388D" w:rsidRPr="00EA07E9" w:rsidRDefault="0006388D" w:rsidP="0006388D">
      <w:pPr>
        <w:pStyle w:val="Prrafodelista"/>
        <w:rPr>
          <w:rFonts w:ascii="Tahoma" w:hAnsi="Tahoma" w:cs="Tahoma"/>
          <w:sz w:val="18"/>
          <w:szCs w:val="18"/>
        </w:rPr>
      </w:pPr>
    </w:p>
    <w:p w:rsidR="0006388D" w:rsidRPr="00EA07E9" w:rsidRDefault="0006388D" w:rsidP="005C377D">
      <w:pPr>
        <w:pStyle w:val="Prrafodelista"/>
        <w:numPr>
          <w:ilvl w:val="0"/>
          <w:numId w:val="5"/>
        </w:numPr>
        <w:tabs>
          <w:tab w:val="left" w:pos="426"/>
        </w:tabs>
        <w:spacing w:after="160" w:line="259" w:lineRule="auto"/>
        <w:ind w:left="0" w:firstLine="0"/>
        <w:jc w:val="both"/>
        <w:rPr>
          <w:rFonts w:ascii="Tahoma" w:hAnsi="Tahoma" w:cs="Tahoma"/>
          <w:sz w:val="18"/>
          <w:szCs w:val="18"/>
        </w:rPr>
      </w:pPr>
      <w:r w:rsidRPr="00EA07E9">
        <w:rPr>
          <w:rFonts w:ascii="Tahoma" w:hAnsi="Tahoma" w:cs="Tahoma"/>
          <w:sz w:val="18"/>
          <w:szCs w:val="18"/>
        </w:rPr>
        <w:t>El 8 de agosto de 2016 en el examen de evacuación al joven CAMILO ANDRES OROZCO MORALES se le determina que no es apto y tiene pendiente un concepto de ortopedia</w:t>
      </w:r>
      <w:r w:rsidRPr="00EA07E9">
        <w:rPr>
          <w:rStyle w:val="Refdenotaalpie"/>
          <w:rFonts w:ascii="Tahoma" w:hAnsi="Tahoma"/>
          <w:sz w:val="18"/>
          <w:szCs w:val="18"/>
        </w:rPr>
        <w:footnoteReference w:id="30"/>
      </w:r>
    </w:p>
    <w:p w:rsidR="00AB2E71" w:rsidRPr="00EA07E9" w:rsidRDefault="00AB2E71" w:rsidP="00AB2E71">
      <w:pPr>
        <w:pStyle w:val="Prrafodelista"/>
        <w:rPr>
          <w:rFonts w:ascii="Tahoma" w:hAnsi="Tahoma" w:cs="Tahoma"/>
          <w:sz w:val="18"/>
          <w:szCs w:val="18"/>
        </w:rPr>
      </w:pPr>
    </w:p>
    <w:p w:rsidR="00E74678" w:rsidRDefault="00E74678" w:rsidP="005C377D">
      <w:pPr>
        <w:pStyle w:val="Prrafodelista"/>
        <w:numPr>
          <w:ilvl w:val="0"/>
          <w:numId w:val="5"/>
        </w:numPr>
        <w:tabs>
          <w:tab w:val="left" w:pos="426"/>
        </w:tabs>
        <w:spacing w:after="160" w:line="259" w:lineRule="auto"/>
        <w:ind w:left="0" w:firstLine="0"/>
        <w:jc w:val="both"/>
        <w:rPr>
          <w:rFonts w:ascii="Tahoma" w:hAnsi="Tahoma" w:cs="Tahoma"/>
          <w:sz w:val="18"/>
          <w:szCs w:val="18"/>
        </w:rPr>
      </w:pPr>
      <w:r w:rsidRPr="00EA07E9">
        <w:rPr>
          <w:rFonts w:ascii="Tahoma" w:hAnsi="Tahoma" w:cs="Tahoma"/>
          <w:sz w:val="18"/>
          <w:szCs w:val="18"/>
        </w:rPr>
        <w:t>En Acta d</w:t>
      </w:r>
      <w:r w:rsidR="007E2E87" w:rsidRPr="00EA07E9">
        <w:rPr>
          <w:rFonts w:ascii="Tahoma" w:hAnsi="Tahoma" w:cs="Tahoma"/>
          <w:sz w:val="18"/>
          <w:szCs w:val="18"/>
        </w:rPr>
        <w:t>e Junta Médico Laboral No. 91808</w:t>
      </w:r>
      <w:r w:rsidRPr="00EA07E9">
        <w:rPr>
          <w:rFonts w:ascii="Tahoma" w:hAnsi="Tahoma" w:cs="Tahoma"/>
          <w:sz w:val="18"/>
          <w:szCs w:val="18"/>
        </w:rPr>
        <w:t xml:space="preserve"> </w:t>
      </w:r>
      <w:r w:rsidR="00AB2E71" w:rsidRPr="00EA07E9">
        <w:rPr>
          <w:rFonts w:ascii="Tahoma" w:hAnsi="Tahoma" w:cs="Tahoma"/>
          <w:sz w:val="18"/>
          <w:szCs w:val="18"/>
        </w:rPr>
        <w:t>del 25 de noviembre de 2016</w:t>
      </w:r>
      <w:r w:rsidR="0006388D" w:rsidRPr="00EA07E9">
        <w:rPr>
          <w:rStyle w:val="Refdenotaalpie"/>
          <w:rFonts w:ascii="Tahoma" w:hAnsi="Tahoma"/>
          <w:sz w:val="18"/>
          <w:szCs w:val="18"/>
        </w:rPr>
        <w:footnoteReference w:id="31"/>
      </w:r>
      <w:r w:rsidR="00AB2E71" w:rsidRPr="00EA07E9">
        <w:rPr>
          <w:rFonts w:ascii="Tahoma" w:hAnsi="Tahoma" w:cs="Tahoma"/>
          <w:sz w:val="18"/>
          <w:szCs w:val="18"/>
        </w:rPr>
        <w:t xml:space="preserve"> que le fue </w:t>
      </w:r>
      <w:r w:rsidRPr="00EA07E9">
        <w:rPr>
          <w:rFonts w:ascii="Tahoma" w:hAnsi="Tahoma" w:cs="Tahoma"/>
          <w:sz w:val="18"/>
          <w:szCs w:val="18"/>
        </w:rPr>
        <w:t>practica</w:t>
      </w:r>
      <w:r w:rsidR="007E2E87" w:rsidRPr="00EA07E9">
        <w:rPr>
          <w:rFonts w:ascii="Tahoma" w:hAnsi="Tahoma" w:cs="Tahoma"/>
          <w:sz w:val="18"/>
          <w:szCs w:val="18"/>
        </w:rPr>
        <w:t>da a CAMILO ANDRES OROZCO MORALES</w:t>
      </w:r>
      <w:r w:rsidR="007E2E87" w:rsidRPr="00EA07E9">
        <w:rPr>
          <w:rFonts w:ascii="Tahoma" w:hAnsi="Tahoma" w:cs="Tahoma"/>
          <w:b/>
          <w:sz w:val="18"/>
          <w:szCs w:val="18"/>
        </w:rPr>
        <w:t xml:space="preserve"> </w:t>
      </w:r>
      <w:r w:rsidRPr="00EA07E9">
        <w:rPr>
          <w:rFonts w:ascii="Tahoma" w:hAnsi="Tahoma" w:cs="Tahoma"/>
          <w:sz w:val="18"/>
          <w:szCs w:val="18"/>
        </w:rPr>
        <w:t>se determinó que padecía una disminució</w:t>
      </w:r>
      <w:r w:rsidR="007E2E87" w:rsidRPr="00EA07E9">
        <w:rPr>
          <w:rFonts w:ascii="Tahoma" w:hAnsi="Tahoma" w:cs="Tahoma"/>
          <w:sz w:val="18"/>
          <w:szCs w:val="18"/>
        </w:rPr>
        <w:t xml:space="preserve">n de la capacidad laboral del </w:t>
      </w:r>
      <w:r w:rsidR="007E2E87" w:rsidRPr="00EA07E9">
        <w:rPr>
          <w:rFonts w:ascii="Tahoma" w:hAnsi="Tahoma" w:cs="Tahoma"/>
          <w:b/>
          <w:color w:val="FF0000"/>
          <w:sz w:val="18"/>
          <w:szCs w:val="18"/>
        </w:rPr>
        <w:t>29.10</w:t>
      </w:r>
      <w:r w:rsidR="00D403B0" w:rsidRPr="00EA07E9">
        <w:rPr>
          <w:rFonts w:ascii="Tahoma" w:hAnsi="Tahoma" w:cs="Tahoma"/>
          <w:b/>
          <w:color w:val="FF0000"/>
          <w:sz w:val="18"/>
          <w:szCs w:val="18"/>
        </w:rPr>
        <w:t>%,</w:t>
      </w:r>
      <w:r w:rsidR="00D403B0" w:rsidRPr="00EA07E9">
        <w:rPr>
          <w:rFonts w:ascii="Tahoma" w:hAnsi="Tahoma" w:cs="Tahoma"/>
          <w:color w:val="FF0000"/>
          <w:sz w:val="18"/>
          <w:szCs w:val="18"/>
        </w:rPr>
        <w:t xml:space="preserve"> </w:t>
      </w:r>
      <w:r w:rsidR="00D403B0" w:rsidRPr="00EA07E9">
        <w:rPr>
          <w:rFonts w:ascii="Tahoma" w:hAnsi="Tahoma" w:cs="Tahoma"/>
          <w:sz w:val="18"/>
          <w:szCs w:val="18"/>
        </w:rPr>
        <w:t>además</w:t>
      </w:r>
      <w:r w:rsidR="0006388D" w:rsidRPr="00EA07E9">
        <w:rPr>
          <w:rFonts w:ascii="Tahoma" w:hAnsi="Tahoma" w:cs="Tahoma"/>
          <w:sz w:val="18"/>
          <w:szCs w:val="18"/>
        </w:rPr>
        <w:t xml:space="preserve"> se determina como secuela cicatriz palmar orificio de entrada, con defecto estético moderado, </w:t>
      </w:r>
      <w:proofErr w:type="spellStart"/>
      <w:r w:rsidR="0006388D" w:rsidRPr="00EA07E9">
        <w:rPr>
          <w:rFonts w:ascii="Tahoma" w:hAnsi="Tahoma" w:cs="Tahoma"/>
          <w:sz w:val="18"/>
          <w:szCs w:val="18"/>
        </w:rPr>
        <w:t>hipoestesis</w:t>
      </w:r>
      <w:proofErr w:type="spellEnd"/>
      <w:r w:rsidR="0006388D" w:rsidRPr="00EA07E9">
        <w:rPr>
          <w:rFonts w:ascii="Tahoma" w:hAnsi="Tahoma" w:cs="Tahoma"/>
          <w:sz w:val="18"/>
          <w:szCs w:val="18"/>
        </w:rPr>
        <w:t xml:space="preserve"> 1 y 2 dedo con atrofia de primer espacio, anquilosis de 2 dedo</w:t>
      </w:r>
      <w:r w:rsidR="0006388D" w:rsidRPr="00EA07E9">
        <w:rPr>
          <w:rStyle w:val="Refdenotaalpie"/>
          <w:rFonts w:ascii="Tahoma" w:hAnsi="Tahoma"/>
          <w:sz w:val="18"/>
          <w:szCs w:val="18"/>
        </w:rPr>
        <w:footnoteReference w:id="32"/>
      </w:r>
      <w:r w:rsidR="005C377D">
        <w:rPr>
          <w:rFonts w:ascii="Tahoma" w:hAnsi="Tahoma" w:cs="Tahoma"/>
          <w:sz w:val="18"/>
          <w:szCs w:val="18"/>
        </w:rPr>
        <w:t>.</w:t>
      </w:r>
    </w:p>
    <w:p w:rsidR="00B7462C" w:rsidRPr="00B7462C" w:rsidRDefault="00B7462C" w:rsidP="00B7462C">
      <w:pPr>
        <w:pStyle w:val="Prrafodelista"/>
        <w:rPr>
          <w:rFonts w:ascii="Tahoma" w:hAnsi="Tahoma" w:cs="Tahoma"/>
          <w:sz w:val="18"/>
          <w:szCs w:val="18"/>
        </w:rPr>
      </w:pPr>
    </w:p>
    <w:p w:rsidR="00B7462C" w:rsidRPr="00EA07E9" w:rsidRDefault="00B7462C" w:rsidP="00B7462C">
      <w:pPr>
        <w:pStyle w:val="Prrafodelista"/>
        <w:numPr>
          <w:ilvl w:val="2"/>
          <w:numId w:val="7"/>
        </w:numPr>
        <w:tabs>
          <w:tab w:val="left" w:pos="709"/>
        </w:tabs>
        <w:ind w:left="0" w:firstLine="0"/>
        <w:jc w:val="both"/>
        <w:rPr>
          <w:rFonts w:ascii="Tahoma" w:hAnsi="Tahoma" w:cs="Tahoma"/>
          <w:sz w:val="18"/>
          <w:szCs w:val="18"/>
        </w:rPr>
      </w:pPr>
      <w:r>
        <w:rPr>
          <w:rFonts w:ascii="Tahoma" w:hAnsi="Tahoma" w:cs="Tahoma"/>
          <w:sz w:val="18"/>
          <w:szCs w:val="18"/>
        </w:rPr>
        <w:t xml:space="preserve">Sin embargo, aunque </w:t>
      </w:r>
      <w:r w:rsidRPr="00EA07E9">
        <w:rPr>
          <w:rFonts w:ascii="Tahoma" w:hAnsi="Tahoma" w:cs="Tahoma"/>
          <w:sz w:val="18"/>
          <w:szCs w:val="18"/>
        </w:rPr>
        <w:t>KARLEY DAYANA PADILLA PEÑALOSA</w:t>
      </w:r>
      <w:r w:rsidRPr="00EA07E9">
        <w:rPr>
          <w:rStyle w:val="Refdenotaalpie"/>
          <w:rFonts w:ascii="Tahoma" w:hAnsi="Tahoma" w:cs="Tahoma"/>
          <w:sz w:val="18"/>
          <w:szCs w:val="18"/>
        </w:rPr>
        <w:footnoteReference w:id="33"/>
      </w:r>
      <w:r w:rsidRPr="00EA07E9">
        <w:rPr>
          <w:rFonts w:ascii="Tahoma" w:hAnsi="Tahoma" w:cs="Tahoma"/>
          <w:b/>
          <w:sz w:val="18"/>
          <w:szCs w:val="18"/>
        </w:rPr>
        <w:t xml:space="preserve"> </w:t>
      </w:r>
      <w:r w:rsidRPr="00EA07E9">
        <w:rPr>
          <w:rFonts w:ascii="Tahoma" w:hAnsi="Tahoma" w:cs="Tahoma"/>
          <w:sz w:val="18"/>
          <w:szCs w:val="18"/>
        </w:rPr>
        <w:t>manifiesta ser la compañera permanente de</w:t>
      </w:r>
      <w:r w:rsidRPr="00EA07E9">
        <w:rPr>
          <w:rFonts w:ascii="Tahoma" w:hAnsi="Tahoma" w:cs="Tahoma"/>
          <w:b/>
          <w:sz w:val="18"/>
          <w:szCs w:val="18"/>
        </w:rPr>
        <w:t xml:space="preserve"> </w:t>
      </w:r>
      <w:r w:rsidRPr="00EA07E9">
        <w:rPr>
          <w:rFonts w:ascii="Tahoma" w:hAnsi="Tahoma" w:cs="Tahoma"/>
          <w:sz w:val="18"/>
          <w:szCs w:val="18"/>
        </w:rPr>
        <w:t>CAMILO ANDRES OROZCO MORALES</w:t>
      </w:r>
      <w:r>
        <w:rPr>
          <w:rFonts w:ascii="Tahoma" w:hAnsi="Tahoma" w:cs="Tahoma"/>
          <w:sz w:val="18"/>
          <w:szCs w:val="18"/>
        </w:rPr>
        <w:t>,</w:t>
      </w:r>
      <w:r w:rsidRPr="00EA07E9">
        <w:rPr>
          <w:rFonts w:ascii="Tahoma" w:hAnsi="Tahoma" w:cs="Tahoma"/>
          <w:sz w:val="18"/>
          <w:szCs w:val="18"/>
        </w:rPr>
        <w:t xml:space="preserve"> la declaración </w:t>
      </w:r>
      <w:proofErr w:type="spellStart"/>
      <w:r w:rsidRPr="00EA07E9">
        <w:rPr>
          <w:rFonts w:ascii="Tahoma" w:hAnsi="Tahoma" w:cs="Tahoma"/>
          <w:sz w:val="18"/>
          <w:szCs w:val="18"/>
        </w:rPr>
        <w:t>extrajuicio</w:t>
      </w:r>
      <w:proofErr w:type="spellEnd"/>
      <w:r w:rsidRPr="00EA07E9">
        <w:rPr>
          <w:rFonts w:ascii="Tahoma" w:hAnsi="Tahoma" w:cs="Tahoma"/>
          <w:sz w:val="18"/>
          <w:szCs w:val="18"/>
        </w:rPr>
        <w:t xml:space="preserve"> en concord</w:t>
      </w:r>
      <w:r>
        <w:rPr>
          <w:rFonts w:ascii="Tahoma" w:hAnsi="Tahoma" w:cs="Tahoma"/>
          <w:sz w:val="18"/>
          <w:szCs w:val="18"/>
        </w:rPr>
        <w:t>ancia con lo estipulado por la L</w:t>
      </w:r>
      <w:r w:rsidRPr="00EA07E9">
        <w:rPr>
          <w:rFonts w:ascii="Tahoma" w:hAnsi="Tahoma" w:cs="Tahoma"/>
          <w:sz w:val="18"/>
          <w:szCs w:val="18"/>
        </w:rPr>
        <w:t>ey 54 de 1990</w:t>
      </w:r>
      <w:r>
        <w:rPr>
          <w:rFonts w:ascii="Tahoma" w:hAnsi="Tahoma" w:cs="Tahoma"/>
          <w:sz w:val="18"/>
          <w:szCs w:val="18"/>
        </w:rPr>
        <w:t>,</w:t>
      </w:r>
      <w:r w:rsidRPr="00EA07E9">
        <w:rPr>
          <w:rFonts w:ascii="Tahoma" w:hAnsi="Tahoma" w:cs="Tahoma"/>
          <w:sz w:val="18"/>
          <w:szCs w:val="18"/>
        </w:rPr>
        <w:t xml:space="preserve"> en su artículo 4 modi</w:t>
      </w:r>
      <w:r>
        <w:rPr>
          <w:rFonts w:ascii="Tahoma" w:hAnsi="Tahoma" w:cs="Tahoma"/>
          <w:sz w:val="18"/>
          <w:szCs w:val="18"/>
        </w:rPr>
        <w:t>ficado por el artículo 2 de la L</w:t>
      </w:r>
      <w:r w:rsidRPr="00EA07E9">
        <w:rPr>
          <w:rFonts w:ascii="Tahoma" w:hAnsi="Tahoma" w:cs="Tahoma"/>
          <w:sz w:val="18"/>
          <w:szCs w:val="18"/>
        </w:rPr>
        <w:t>ey 979 de 2005</w:t>
      </w:r>
      <w:r w:rsidRPr="00EA07E9">
        <w:rPr>
          <w:rStyle w:val="Refdenotaalpie"/>
          <w:rFonts w:ascii="Tahoma" w:hAnsi="Tahoma"/>
          <w:sz w:val="18"/>
          <w:szCs w:val="18"/>
        </w:rPr>
        <w:footnoteReference w:id="34"/>
      </w:r>
      <w:r w:rsidRPr="00EA07E9">
        <w:rPr>
          <w:rFonts w:ascii="Tahoma" w:hAnsi="Tahoma" w:cs="Tahoma"/>
          <w:sz w:val="18"/>
          <w:szCs w:val="18"/>
        </w:rPr>
        <w:t xml:space="preserve"> </w:t>
      </w:r>
      <w:r w:rsidRPr="00B7462C">
        <w:rPr>
          <w:rFonts w:ascii="Tahoma" w:hAnsi="Tahoma" w:cs="Tahoma"/>
          <w:b/>
          <w:sz w:val="18"/>
          <w:szCs w:val="18"/>
        </w:rPr>
        <w:t>no es prueba suficiente para demostrar esa condición</w:t>
      </w:r>
      <w:r w:rsidRPr="00EA07E9">
        <w:rPr>
          <w:rFonts w:ascii="Tahoma" w:hAnsi="Tahoma" w:cs="Tahoma"/>
          <w:sz w:val="18"/>
          <w:szCs w:val="18"/>
        </w:rPr>
        <w:t>.</w:t>
      </w:r>
    </w:p>
    <w:p w:rsidR="00B7462C" w:rsidRPr="00EA07E9" w:rsidRDefault="00B7462C" w:rsidP="00B7462C">
      <w:pPr>
        <w:pStyle w:val="Prrafodelista"/>
        <w:tabs>
          <w:tab w:val="left" w:pos="426"/>
        </w:tabs>
        <w:spacing w:after="160" w:line="259" w:lineRule="auto"/>
        <w:ind w:left="0"/>
        <w:jc w:val="both"/>
        <w:rPr>
          <w:rFonts w:ascii="Tahoma" w:hAnsi="Tahoma" w:cs="Tahoma"/>
          <w:sz w:val="18"/>
          <w:szCs w:val="18"/>
        </w:rPr>
      </w:pPr>
    </w:p>
    <w:p w:rsidR="00FB4808" w:rsidRPr="00EA07E9" w:rsidRDefault="00FB4808" w:rsidP="00B7462C">
      <w:pPr>
        <w:pStyle w:val="Prrafodelista"/>
        <w:numPr>
          <w:ilvl w:val="1"/>
          <w:numId w:val="7"/>
        </w:numPr>
        <w:tabs>
          <w:tab w:val="left" w:pos="567"/>
        </w:tabs>
        <w:ind w:left="0" w:firstLine="0"/>
        <w:jc w:val="both"/>
        <w:rPr>
          <w:rFonts w:ascii="Tahoma" w:hAnsi="Tahoma" w:cs="Tahoma"/>
          <w:sz w:val="18"/>
          <w:szCs w:val="18"/>
        </w:rPr>
      </w:pPr>
      <w:r w:rsidRPr="00EA07E9">
        <w:rPr>
          <w:rFonts w:ascii="Tahoma" w:hAnsi="Tahoma" w:cs="Tahoma"/>
          <w:sz w:val="18"/>
          <w:szCs w:val="18"/>
        </w:rPr>
        <w:t xml:space="preserve">Procederemos entonces a dar respuesta al interrogante planteado </w:t>
      </w:r>
      <w:r w:rsidRPr="00EA07E9">
        <w:rPr>
          <w:rFonts w:ascii="Tahoma" w:hAnsi="Tahoma" w:cs="Tahoma"/>
          <w:b/>
          <w:sz w:val="18"/>
          <w:szCs w:val="18"/>
        </w:rPr>
        <w:t>¿</w:t>
      </w:r>
      <w:r w:rsidRPr="00EA07E9">
        <w:rPr>
          <w:rFonts w:ascii="Tahoma" w:hAnsi="Tahoma" w:cs="Tahoma"/>
          <w:b/>
          <w:i/>
          <w:sz w:val="18"/>
          <w:szCs w:val="18"/>
        </w:rPr>
        <w:t>Debe responder la demandada por las lesiones causadas al demandante durante la prestación del servicio militar obligatorio?</w:t>
      </w:r>
    </w:p>
    <w:p w:rsidR="00FB4808" w:rsidRPr="00EA07E9" w:rsidRDefault="00FB4808" w:rsidP="00FB4808">
      <w:pPr>
        <w:tabs>
          <w:tab w:val="left" w:pos="426"/>
        </w:tabs>
        <w:spacing w:after="0" w:line="240" w:lineRule="auto"/>
        <w:contextualSpacing/>
        <w:jc w:val="both"/>
        <w:rPr>
          <w:rFonts w:ascii="Tahoma" w:eastAsia="Times New Roman" w:hAnsi="Tahoma" w:cs="Tahoma"/>
          <w:color w:val="000000"/>
          <w:sz w:val="18"/>
          <w:szCs w:val="18"/>
          <w:lang w:val="es-ES" w:eastAsia="es-ES"/>
        </w:rPr>
      </w:pPr>
    </w:p>
    <w:p w:rsidR="00FB4808" w:rsidRPr="00EA07E9" w:rsidRDefault="00FB4808" w:rsidP="00FB4808">
      <w:pPr>
        <w:spacing w:after="0" w:line="240" w:lineRule="auto"/>
        <w:jc w:val="both"/>
        <w:rPr>
          <w:rFonts w:ascii="Tahoma" w:hAnsi="Tahoma" w:cs="Tahoma"/>
          <w:sz w:val="18"/>
          <w:szCs w:val="18"/>
          <w:lang w:val="es-ES" w:eastAsia="es-ES"/>
        </w:rPr>
      </w:pPr>
      <w:r w:rsidRPr="00EA07E9">
        <w:rPr>
          <w:rFonts w:ascii="Tahoma" w:hAnsi="Tahoma" w:cs="Tahoma"/>
          <w:sz w:val="18"/>
          <w:szCs w:val="18"/>
          <w:lang w:val="es-ES" w:eastAsia="es-ES"/>
        </w:rPr>
        <w:t>La jurisprudencia ha establecido que la responsabilidad del Estado surge cuando se configura un daño, el cual debe ser antijurídico, esto es, que el sujeto que lo sufre no tiene el deber jurídico de soportarlo y que le sea imputable a la administración.</w:t>
      </w:r>
    </w:p>
    <w:p w:rsidR="00FB4808" w:rsidRPr="00EA07E9" w:rsidRDefault="00FB4808" w:rsidP="00FB4808">
      <w:pPr>
        <w:spacing w:after="0" w:line="240" w:lineRule="auto"/>
        <w:rPr>
          <w:rFonts w:ascii="Tahoma" w:eastAsia="Times New Roman" w:hAnsi="Tahoma" w:cs="Tahoma"/>
          <w:sz w:val="18"/>
          <w:szCs w:val="18"/>
          <w:lang w:eastAsia="es-ES"/>
        </w:rPr>
      </w:pPr>
    </w:p>
    <w:p w:rsidR="00FB4808" w:rsidRPr="00EA07E9" w:rsidRDefault="00FB4808" w:rsidP="00FB4808">
      <w:pPr>
        <w:spacing w:after="0" w:line="240" w:lineRule="auto"/>
        <w:jc w:val="both"/>
        <w:rPr>
          <w:rFonts w:ascii="Tahoma" w:eastAsia="Times New Roman" w:hAnsi="Tahoma" w:cs="Tahoma"/>
          <w:sz w:val="18"/>
          <w:szCs w:val="18"/>
          <w:lang w:eastAsia="es-ES"/>
        </w:rPr>
      </w:pPr>
      <w:r w:rsidRPr="00EA07E9">
        <w:rPr>
          <w:rFonts w:ascii="Tahoma" w:eastAsia="Times New Roman" w:hAnsi="Tahoma" w:cs="Tahoma"/>
          <w:sz w:val="18"/>
          <w:szCs w:val="18"/>
          <w:lang w:eastAsia="es-ES"/>
        </w:rPr>
        <w:t xml:space="preserve">En el presente caso el </w:t>
      </w:r>
      <w:r w:rsidRPr="00EA07E9">
        <w:rPr>
          <w:rFonts w:ascii="Tahoma" w:eastAsia="Times New Roman" w:hAnsi="Tahoma" w:cs="Tahoma"/>
          <w:b/>
          <w:sz w:val="18"/>
          <w:szCs w:val="18"/>
          <w:lang w:eastAsia="es-ES"/>
        </w:rPr>
        <w:t>daño antijurídico</w:t>
      </w:r>
      <w:r w:rsidRPr="00EA07E9">
        <w:rPr>
          <w:rFonts w:ascii="Tahoma" w:eastAsia="Times New Roman" w:hAnsi="Tahoma" w:cs="Tahoma"/>
          <w:sz w:val="18"/>
          <w:szCs w:val="18"/>
          <w:lang w:eastAsia="es-ES"/>
        </w:rPr>
        <w:t xml:space="preserve"> consistente en las lesiones sufridas por el señor </w:t>
      </w:r>
      <w:r w:rsidRPr="00EA07E9">
        <w:rPr>
          <w:rFonts w:ascii="Tahoma" w:hAnsi="Tahoma" w:cs="Tahoma"/>
          <w:sz w:val="18"/>
          <w:szCs w:val="18"/>
        </w:rPr>
        <w:t>CAMILO ANDRES OROZCO MORALES</w:t>
      </w:r>
      <w:r w:rsidRPr="00EA07E9">
        <w:rPr>
          <w:rFonts w:ascii="Tahoma" w:eastAsia="Times New Roman" w:hAnsi="Tahoma" w:cs="Tahoma"/>
          <w:sz w:val="18"/>
          <w:szCs w:val="18"/>
          <w:lang w:eastAsia="es-ES"/>
        </w:rPr>
        <w:t xml:space="preserve"> </w:t>
      </w:r>
      <w:r w:rsidRPr="00EA07E9">
        <w:rPr>
          <w:rFonts w:ascii="Tahoma" w:eastAsia="Times New Roman" w:hAnsi="Tahoma" w:cs="Tahoma"/>
          <w:sz w:val="18"/>
          <w:szCs w:val="18"/>
        </w:rPr>
        <w:t>se</w:t>
      </w:r>
      <w:r w:rsidRPr="00EA07E9">
        <w:rPr>
          <w:rFonts w:ascii="Tahoma" w:eastAsia="Times New Roman" w:hAnsi="Tahoma" w:cs="Tahoma"/>
          <w:sz w:val="18"/>
          <w:szCs w:val="18"/>
          <w:lang w:eastAsia="es-ES"/>
        </w:rPr>
        <w:t xml:space="preserve"> encuentra demostrado con el informe administrativo por lesión, la atención médica prestada y el acta de la Junta médica Laboral.</w:t>
      </w:r>
    </w:p>
    <w:p w:rsidR="00FB4808" w:rsidRPr="00EA07E9" w:rsidRDefault="00FB4808" w:rsidP="00FB4808">
      <w:pPr>
        <w:spacing w:after="0" w:line="240" w:lineRule="auto"/>
        <w:rPr>
          <w:rFonts w:ascii="Tahoma" w:eastAsia="Times New Roman" w:hAnsi="Tahoma" w:cs="Tahoma"/>
          <w:sz w:val="18"/>
          <w:szCs w:val="18"/>
        </w:rPr>
      </w:pPr>
    </w:p>
    <w:p w:rsidR="00FB4808" w:rsidRPr="00EA07E9" w:rsidRDefault="00FB4808" w:rsidP="00FB4808">
      <w:pPr>
        <w:spacing w:after="0" w:line="240" w:lineRule="auto"/>
        <w:jc w:val="both"/>
        <w:rPr>
          <w:rFonts w:ascii="Tahoma" w:eastAsia="Times New Roman" w:hAnsi="Tahoma" w:cs="Tahoma"/>
          <w:sz w:val="18"/>
          <w:szCs w:val="18"/>
          <w:lang w:eastAsia="es-ES"/>
        </w:rPr>
      </w:pPr>
      <w:r w:rsidRPr="00EA07E9">
        <w:rPr>
          <w:rFonts w:ascii="Tahoma" w:eastAsia="Times New Roman" w:hAnsi="Tahoma" w:cs="Tahoma"/>
          <w:sz w:val="18"/>
          <w:szCs w:val="18"/>
          <w:lang w:eastAsia="es-ES"/>
        </w:rPr>
        <w:t xml:space="preserve">En relación con la </w:t>
      </w:r>
      <w:r w:rsidRPr="00EA07E9">
        <w:rPr>
          <w:rFonts w:ascii="Tahoma" w:eastAsia="Times New Roman" w:hAnsi="Tahoma" w:cs="Tahoma"/>
          <w:b/>
          <w:sz w:val="18"/>
          <w:szCs w:val="18"/>
          <w:lang w:eastAsia="es-ES"/>
        </w:rPr>
        <w:t>imputación</w:t>
      </w:r>
      <w:r w:rsidRPr="00EA07E9">
        <w:rPr>
          <w:rFonts w:ascii="Tahoma" w:eastAsia="Times New Roman" w:hAnsi="Tahoma" w:cs="Tahoma"/>
          <w:sz w:val="18"/>
          <w:szCs w:val="18"/>
          <w:lang w:eastAsia="es-ES"/>
        </w:rPr>
        <w:t xml:space="preserve"> corresponde determinar si la lesión sufrida por el uniformado puede ser atribuida a la entidad demandada. </w:t>
      </w:r>
    </w:p>
    <w:p w:rsidR="00FB4808" w:rsidRPr="00EA07E9" w:rsidRDefault="00FB4808" w:rsidP="00FB4808">
      <w:pPr>
        <w:spacing w:after="0" w:line="240" w:lineRule="auto"/>
        <w:jc w:val="both"/>
        <w:rPr>
          <w:rFonts w:ascii="Tahoma" w:eastAsia="Times New Roman" w:hAnsi="Tahoma" w:cs="Tahoma"/>
          <w:sz w:val="18"/>
          <w:szCs w:val="18"/>
          <w:lang w:eastAsia="es-ES"/>
        </w:rPr>
      </w:pPr>
    </w:p>
    <w:p w:rsidR="00FB4808" w:rsidRPr="00EA07E9" w:rsidRDefault="00FB4808" w:rsidP="00FB4808">
      <w:pPr>
        <w:spacing w:after="0" w:line="240" w:lineRule="auto"/>
        <w:jc w:val="both"/>
        <w:rPr>
          <w:rFonts w:ascii="Tahoma" w:eastAsiaTheme="minorHAnsi" w:hAnsi="Tahoma" w:cs="Tahoma"/>
          <w:sz w:val="18"/>
          <w:szCs w:val="18"/>
        </w:rPr>
      </w:pPr>
      <w:r w:rsidRPr="00EA07E9">
        <w:rPr>
          <w:rFonts w:ascii="Tahoma" w:eastAsiaTheme="minorHAnsi" w:hAnsi="Tahoma" w:cs="Tahoma"/>
          <w:sz w:val="18"/>
          <w:szCs w:val="18"/>
        </w:rPr>
        <w:t xml:space="preserve">Para este operador judicial es claro que el daño antijurídico le resulta atribuible a la entidad demandada en principio bajo el régimen de daño especial, teniendo en cuenta las relaciones de especial sujeción que existen entre el Estado y los soldados conscriptos, pues como ya se ha dicho, el vínculo que surge entre el soldado conscripto y el Estado deviene del cumplimiento de un deber constitucional, y como la voluntad del conscripto se ve doblegada por el </w:t>
      </w:r>
      <w:proofErr w:type="spellStart"/>
      <w:r w:rsidRPr="00EA07E9">
        <w:rPr>
          <w:rFonts w:ascii="Tahoma" w:eastAsiaTheme="minorHAnsi" w:hAnsi="Tahoma" w:cs="Tahoma"/>
          <w:sz w:val="18"/>
          <w:szCs w:val="18"/>
        </w:rPr>
        <w:t>imperium</w:t>
      </w:r>
      <w:proofErr w:type="spellEnd"/>
      <w:r w:rsidRPr="00EA07E9">
        <w:rPr>
          <w:rFonts w:ascii="Tahoma" w:eastAsiaTheme="minorHAnsi" w:hAnsi="Tahoma" w:cs="Tahoma"/>
          <w:sz w:val="18"/>
          <w:szCs w:val="18"/>
        </w:rPr>
        <w:t xml:space="preserve"> del Estado al someterlo a la prestación de un servicio que no es nada distinto a la imposición de una carga o un deber público, surge para el Estado la obligación de responder por los daños que pueda sufrir éste mientras esté bajo su protección.</w:t>
      </w:r>
    </w:p>
    <w:p w:rsidR="00FB4808" w:rsidRPr="00EA07E9" w:rsidRDefault="00FB4808" w:rsidP="00FB4808">
      <w:pPr>
        <w:spacing w:after="0" w:line="240" w:lineRule="auto"/>
        <w:jc w:val="both"/>
        <w:rPr>
          <w:rFonts w:ascii="Tahoma" w:eastAsia="Times New Roman" w:hAnsi="Tahoma" w:cs="Tahoma"/>
          <w:sz w:val="18"/>
          <w:szCs w:val="18"/>
          <w:lang w:eastAsia="es-ES"/>
        </w:rPr>
      </w:pPr>
    </w:p>
    <w:p w:rsidR="00FB4808" w:rsidRPr="00EA07E9" w:rsidRDefault="00FB4808" w:rsidP="00FB4808">
      <w:pPr>
        <w:spacing w:after="0" w:line="240" w:lineRule="auto"/>
        <w:jc w:val="both"/>
        <w:rPr>
          <w:rFonts w:ascii="Tahoma" w:eastAsia="Times New Roman" w:hAnsi="Tahoma" w:cs="Tahoma"/>
          <w:sz w:val="18"/>
          <w:szCs w:val="18"/>
          <w:lang w:eastAsia="es-ES"/>
        </w:rPr>
      </w:pPr>
      <w:r w:rsidRPr="00EA07E9">
        <w:rPr>
          <w:rFonts w:ascii="Tahoma" w:eastAsia="Times New Roman" w:hAnsi="Tahoma" w:cs="Tahoma"/>
          <w:sz w:val="18"/>
          <w:szCs w:val="18"/>
          <w:lang w:eastAsia="es-ES"/>
        </w:rPr>
        <w:t xml:space="preserve">Así las cosas, </w:t>
      </w:r>
      <w:r w:rsidRPr="00EA07E9">
        <w:rPr>
          <w:rFonts w:ascii="Tahoma" w:eastAsiaTheme="minorHAnsi" w:hAnsi="Tahoma" w:cs="Tahoma"/>
          <w:sz w:val="18"/>
          <w:szCs w:val="18"/>
          <w:lang w:val="es-MX" w:eastAsia="es-ES"/>
        </w:rPr>
        <w:t xml:space="preserve">considera el Despacho que </w:t>
      </w:r>
      <w:r w:rsidRPr="00EA07E9">
        <w:rPr>
          <w:rFonts w:ascii="Tahoma" w:eastAsia="Times New Roman" w:hAnsi="Tahoma" w:cs="Tahoma"/>
          <w:sz w:val="18"/>
          <w:szCs w:val="18"/>
          <w:lang w:eastAsia="es-ES"/>
        </w:rPr>
        <w:t xml:space="preserve">el señor </w:t>
      </w:r>
      <w:r w:rsidRPr="00EA07E9">
        <w:rPr>
          <w:rFonts w:ascii="Tahoma" w:hAnsi="Tahoma" w:cs="Tahoma"/>
          <w:sz w:val="18"/>
          <w:szCs w:val="18"/>
        </w:rPr>
        <w:t>CAMILO ANDRES OROZCO MORALES</w:t>
      </w:r>
      <w:r w:rsidRPr="00EA07E9">
        <w:rPr>
          <w:rFonts w:ascii="Tahoma" w:eastAsia="Times New Roman" w:hAnsi="Tahoma" w:cs="Tahoma"/>
          <w:sz w:val="18"/>
          <w:szCs w:val="18"/>
          <w:lang w:eastAsia="es-ES"/>
        </w:rPr>
        <w:t xml:space="preserve"> entró a prestar el servicio militar obligatorio en buenas condiciones de salud</w:t>
      </w:r>
      <w:r w:rsidRPr="00EA07E9">
        <w:rPr>
          <w:rFonts w:ascii="Tahoma" w:eastAsiaTheme="minorHAnsi" w:hAnsi="Tahoma"/>
          <w:sz w:val="18"/>
          <w:szCs w:val="18"/>
          <w:vertAlign w:val="superscript"/>
          <w:lang w:eastAsia="es-ES"/>
        </w:rPr>
        <w:footnoteReference w:id="35"/>
      </w:r>
      <w:r w:rsidRPr="00EA07E9">
        <w:rPr>
          <w:rFonts w:ascii="Tahoma" w:eastAsia="Times New Roman" w:hAnsi="Tahoma" w:cs="Tahoma"/>
          <w:sz w:val="18"/>
          <w:szCs w:val="18"/>
          <w:lang w:eastAsia="es-ES"/>
        </w:rPr>
        <w:t xml:space="preserve"> y sufrió un disparo durante la prestación del se</w:t>
      </w:r>
      <w:r w:rsidR="00B7462C">
        <w:rPr>
          <w:rFonts w:ascii="Tahoma" w:eastAsia="Times New Roman" w:hAnsi="Tahoma" w:cs="Tahoma"/>
          <w:sz w:val="18"/>
          <w:szCs w:val="18"/>
          <w:lang w:eastAsia="es-ES"/>
        </w:rPr>
        <w:t>rvicio militar que le deja una c</w:t>
      </w:r>
      <w:r w:rsidRPr="00EA07E9">
        <w:rPr>
          <w:rFonts w:ascii="Tahoma" w:eastAsia="Times New Roman" w:hAnsi="Tahoma" w:cs="Tahoma"/>
          <w:sz w:val="18"/>
          <w:szCs w:val="18"/>
          <w:lang w:eastAsia="es-ES"/>
        </w:rPr>
        <w:t>icatriz palmar, orificio de entrada con defecto estético – Hipostesia 1º y 2º dedo con atrofia de primer espacio – anquilosis de 2º dedo</w:t>
      </w:r>
      <w:r w:rsidR="00D02939" w:rsidRPr="00EA07E9">
        <w:rPr>
          <w:rFonts w:ascii="Tahoma" w:eastAsia="Times New Roman" w:hAnsi="Tahoma" w:cs="Tahoma"/>
          <w:sz w:val="18"/>
          <w:szCs w:val="18"/>
          <w:lang w:eastAsia="es-ES"/>
        </w:rPr>
        <w:t>.</w:t>
      </w:r>
    </w:p>
    <w:p w:rsidR="00FB4808" w:rsidRPr="00EA07E9" w:rsidRDefault="00FB4808" w:rsidP="00FB4808">
      <w:pPr>
        <w:spacing w:after="0" w:line="240" w:lineRule="auto"/>
        <w:jc w:val="both"/>
        <w:rPr>
          <w:rFonts w:ascii="Tahoma" w:eastAsia="Times New Roman" w:hAnsi="Tahoma" w:cs="Tahoma"/>
          <w:sz w:val="18"/>
          <w:szCs w:val="18"/>
          <w:lang w:eastAsia="es-ES"/>
        </w:rPr>
      </w:pPr>
    </w:p>
    <w:p w:rsidR="00FB4808" w:rsidRPr="00EA07E9" w:rsidRDefault="00FB4808" w:rsidP="00FB4808">
      <w:pPr>
        <w:spacing w:after="0" w:line="240" w:lineRule="auto"/>
        <w:jc w:val="both"/>
        <w:rPr>
          <w:rFonts w:ascii="Tahoma" w:eastAsia="Times New Roman" w:hAnsi="Tahoma" w:cs="Tahoma"/>
          <w:sz w:val="18"/>
          <w:szCs w:val="18"/>
          <w:lang w:eastAsia="es-ES"/>
        </w:rPr>
      </w:pPr>
      <w:r w:rsidRPr="00EA07E9">
        <w:rPr>
          <w:rFonts w:ascii="Tahoma" w:eastAsia="Times New Roman" w:hAnsi="Tahoma" w:cs="Tahoma"/>
          <w:sz w:val="18"/>
          <w:szCs w:val="18"/>
          <w:lang w:eastAsia="es-ES"/>
        </w:rPr>
        <w:t>Además</w:t>
      </w:r>
      <w:r w:rsidR="00B7462C">
        <w:rPr>
          <w:rFonts w:ascii="Tahoma" w:eastAsia="Times New Roman" w:hAnsi="Tahoma" w:cs="Tahoma"/>
          <w:sz w:val="18"/>
          <w:szCs w:val="18"/>
          <w:lang w:eastAsia="es-ES"/>
        </w:rPr>
        <w:t>,</w:t>
      </w:r>
      <w:r w:rsidRPr="00EA07E9">
        <w:rPr>
          <w:rFonts w:ascii="Tahoma" w:eastAsia="Times New Roman" w:hAnsi="Tahoma" w:cs="Tahoma"/>
          <w:sz w:val="18"/>
          <w:szCs w:val="18"/>
          <w:lang w:eastAsia="es-ES"/>
        </w:rPr>
        <w:t xml:space="preserve"> tanto en el Informativo Administrativo por Lesión como en el acta de la Junta Medica Militar se indicó que la lesión ocurrió en el servicio por causa y razón del mismo.</w:t>
      </w:r>
    </w:p>
    <w:p w:rsidR="00FB4808" w:rsidRPr="00EA07E9" w:rsidRDefault="00FB4808" w:rsidP="00FB4808">
      <w:pPr>
        <w:spacing w:after="0" w:line="240" w:lineRule="auto"/>
        <w:jc w:val="both"/>
        <w:rPr>
          <w:rFonts w:ascii="Tahoma" w:eastAsia="Times New Roman" w:hAnsi="Tahoma" w:cs="Tahoma"/>
          <w:sz w:val="18"/>
          <w:szCs w:val="18"/>
          <w:lang w:eastAsia="es-ES"/>
        </w:rPr>
      </w:pPr>
    </w:p>
    <w:p w:rsidR="00FB4808" w:rsidRPr="00EA07E9" w:rsidRDefault="00FB4808" w:rsidP="00FB4808">
      <w:pPr>
        <w:spacing w:after="0" w:line="240" w:lineRule="auto"/>
        <w:jc w:val="both"/>
        <w:rPr>
          <w:rFonts w:ascii="Tahoma" w:eastAsia="Times New Roman" w:hAnsi="Tahoma" w:cs="Tahoma"/>
          <w:sz w:val="18"/>
          <w:szCs w:val="18"/>
          <w:lang w:eastAsia="es-ES"/>
        </w:rPr>
      </w:pPr>
      <w:r w:rsidRPr="00EA07E9">
        <w:rPr>
          <w:rFonts w:ascii="Tahoma" w:eastAsia="Times New Roman" w:hAnsi="Tahoma" w:cs="Tahoma"/>
          <w:sz w:val="18"/>
          <w:szCs w:val="18"/>
          <w:lang w:eastAsia="es-ES"/>
        </w:rPr>
        <w:t xml:space="preserve">Por último, en cuanto al posible eximente de responsabilidad de </w:t>
      </w:r>
      <w:r w:rsidRPr="00EA07E9">
        <w:rPr>
          <w:rFonts w:ascii="Tahoma" w:eastAsia="Times New Roman" w:hAnsi="Tahoma" w:cs="Tahoma"/>
          <w:color w:val="FF0000"/>
          <w:sz w:val="18"/>
          <w:szCs w:val="18"/>
          <w:lang w:eastAsia="es-ES"/>
        </w:rPr>
        <w:t xml:space="preserve">CULPA EXCLUSIVA DE LA VICTIMA </w:t>
      </w:r>
      <w:r w:rsidRPr="00EA07E9">
        <w:rPr>
          <w:rFonts w:ascii="Tahoma" w:eastAsia="Times New Roman" w:hAnsi="Tahoma" w:cs="Tahoma"/>
          <w:sz w:val="18"/>
          <w:szCs w:val="18"/>
          <w:lang w:eastAsia="es-ES"/>
        </w:rPr>
        <w:t>no se demostró.</w:t>
      </w:r>
    </w:p>
    <w:p w:rsidR="00FB4808" w:rsidRPr="00EA07E9" w:rsidRDefault="00FB4808" w:rsidP="00FB4808">
      <w:pPr>
        <w:spacing w:after="0" w:line="240" w:lineRule="auto"/>
        <w:jc w:val="both"/>
        <w:rPr>
          <w:rFonts w:ascii="Tahoma" w:eastAsia="Times New Roman" w:hAnsi="Tahoma" w:cs="Tahoma"/>
          <w:sz w:val="18"/>
          <w:szCs w:val="18"/>
          <w:lang w:eastAsia="es-ES"/>
        </w:rPr>
      </w:pPr>
    </w:p>
    <w:p w:rsidR="00FB4808" w:rsidRPr="00EA07E9" w:rsidRDefault="00FB4808" w:rsidP="00FB4808">
      <w:pPr>
        <w:tabs>
          <w:tab w:val="left" w:pos="426"/>
        </w:tabs>
        <w:spacing w:after="0" w:line="240" w:lineRule="auto"/>
        <w:contextualSpacing/>
        <w:jc w:val="both"/>
        <w:rPr>
          <w:rFonts w:ascii="Tahoma" w:eastAsia="Times New Roman" w:hAnsi="Tahoma" w:cs="Tahoma"/>
          <w:color w:val="000000"/>
          <w:sz w:val="18"/>
          <w:szCs w:val="18"/>
          <w:lang w:val="es-ES" w:eastAsia="es-ES"/>
        </w:rPr>
      </w:pPr>
      <w:r w:rsidRPr="00EA07E9">
        <w:rPr>
          <w:rFonts w:ascii="Tahoma" w:eastAsia="Times New Roman" w:hAnsi="Tahoma" w:cs="Tahoma"/>
          <w:sz w:val="18"/>
          <w:szCs w:val="18"/>
          <w:lang w:val="es-ES"/>
        </w:rPr>
        <w:t>En consecuencia, demostrada la responsabilidad de la demandada procederá el despacho a realizar la correspondiente indemnización, teniendo como porcentaje de pérdida de capacidad laboral del 29.10%.</w:t>
      </w:r>
    </w:p>
    <w:p w:rsidR="00FB4808" w:rsidRPr="00EA07E9" w:rsidRDefault="00FB4808" w:rsidP="00FB4808">
      <w:pPr>
        <w:tabs>
          <w:tab w:val="left" w:pos="426"/>
        </w:tabs>
        <w:spacing w:after="0" w:line="240" w:lineRule="auto"/>
        <w:contextualSpacing/>
        <w:jc w:val="both"/>
        <w:rPr>
          <w:rFonts w:ascii="Tahoma" w:eastAsia="Times New Roman" w:hAnsi="Tahoma" w:cs="Tahoma"/>
          <w:color w:val="000000"/>
          <w:sz w:val="18"/>
          <w:szCs w:val="18"/>
          <w:lang w:val="es-ES" w:eastAsia="es-ES"/>
        </w:rPr>
      </w:pPr>
    </w:p>
    <w:p w:rsidR="00E74678" w:rsidRPr="00EA07E9" w:rsidRDefault="00E74678" w:rsidP="00116F6B">
      <w:pPr>
        <w:pStyle w:val="Prrafodelista"/>
        <w:numPr>
          <w:ilvl w:val="1"/>
          <w:numId w:val="7"/>
        </w:numPr>
        <w:tabs>
          <w:tab w:val="left" w:pos="567"/>
        </w:tabs>
        <w:ind w:left="0" w:firstLine="0"/>
        <w:jc w:val="both"/>
        <w:rPr>
          <w:rFonts w:ascii="Tahoma" w:hAnsi="Tahoma" w:cs="Tahoma"/>
          <w:sz w:val="18"/>
          <w:szCs w:val="18"/>
        </w:rPr>
      </w:pPr>
      <w:r w:rsidRPr="00EA07E9">
        <w:rPr>
          <w:rFonts w:ascii="Tahoma" w:hAnsi="Tahoma" w:cs="Tahoma"/>
          <w:b/>
          <w:sz w:val="18"/>
          <w:szCs w:val="18"/>
        </w:rPr>
        <w:t>DAÑOS E INDEMNIZACIÓN DE PERJUICIOS</w:t>
      </w:r>
      <w:r w:rsidRPr="00EA07E9">
        <w:rPr>
          <w:rFonts w:ascii="Tahoma" w:hAnsi="Tahoma" w:cs="Tahoma"/>
          <w:sz w:val="18"/>
          <w:szCs w:val="18"/>
        </w:rPr>
        <w:t xml:space="preserve"> </w:t>
      </w:r>
    </w:p>
    <w:p w:rsidR="00E74678" w:rsidRPr="00EA07E9" w:rsidRDefault="00E74678" w:rsidP="00116F6B">
      <w:pPr>
        <w:spacing w:after="0" w:line="240" w:lineRule="auto"/>
        <w:jc w:val="both"/>
        <w:rPr>
          <w:rFonts w:ascii="Tahoma" w:eastAsia="Times New Roman" w:hAnsi="Tahoma" w:cs="Tahoma"/>
          <w:i/>
          <w:color w:val="000000"/>
          <w:sz w:val="18"/>
          <w:szCs w:val="18"/>
          <w:lang w:eastAsia="es-ES"/>
        </w:rPr>
      </w:pPr>
    </w:p>
    <w:p w:rsidR="00E74678" w:rsidRPr="00EA07E9" w:rsidRDefault="00E74678" w:rsidP="00116F6B">
      <w:pPr>
        <w:pStyle w:val="Prrafodelista"/>
        <w:numPr>
          <w:ilvl w:val="2"/>
          <w:numId w:val="7"/>
        </w:numPr>
        <w:tabs>
          <w:tab w:val="left" w:pos="0"/>
          <w:tab w:val="left" w:pos="709"/>
        </w:tabs>
        <w:ind w:left="0" w:firstLine="0"/>
        <w:jc w:val="both"/>
        <w:rPr>
          <w:rFonts w:ascii="Tahoma" w:hAnsi="Tahoma" w:cs="Tahoma"/>
          <w:sz w:val="18"/>
          <w:szCs w:val="18"/>
          <w:u w:val="single"/>
        </w:rPr>
      </w:pPr>
      <w:r w:rsidRPr="00EA07E9">
        <w:rPr>
          <w:rFonts w:ascii="Tahoma" w:hAnsi="Tahoma" w:cs="Tahoma"/>
          <w:b/>
          <w:sz w:val="18"/>
          <w:szCs w:val="18"/>
          <w:u w:val="single"/>
        </w:rPr>
        <w:t>PERJUICIOS MORALES</w:t>
      </w:r>
    </w:p>
    <w:p w:rsidR="00285E4B" w:rsidRPr="00EA07E9" w:rsidRDefault="00285E4B" w:rsidP="00116F6B">
      <w:pPr>
        <w:spacing w:after="0" w:line="240" w:lineRule="auto"/>
        <w:jc w:val="both"/>
        <w:rPr>
          <w:rFonts w:ascii="Tahoma" w:eastAsiaTheme="minorHAnsi" w:hAnsi="Tahoma" w:cs="Tahoma"/>
          <w:sz w:val="18"/>
          <w:szCs w:val="18"/>
          <w:lang w:val="es-ES"/>
        </w:rPr>
      </w:pPr>
    </w:p>
    <w:p w:rsidR="00E74678" w:rsidRPr="00EA07E9" w:rsidRDefault="00E74678" w:rsidP="00116F6B">
      <w:pPr>
        <w:spacing w:after="0" w:line="240" w:lineRule="auto"/>
        <w:jc w:val="both"/>
        <w:rPr>
          <w:rFonts w:ascii="Tahoma" w:eastAsiaTheme="minorHAnsi" w:hAnsi="Tahoma" w:cs="Tahoma"/>
          <w:sz w:val="18"/>
          <w:szCs w:val="18"/>
          <w:lang w:val="es-ES"/>
        </w:rPr>
      </w:pPr>
      <w:r w:rsidRPr="00EA07E9">
        <w:rPr>
          <w:rFonts w:ascii="Tahoma" w:eastAsiaTheme="minorHAnsi" w:hAnsi="Tahoma" w:cs="Tahoma"/>
          <w:sz w:val="18"/>
          <w:szCs w:val="18"/>
          <w:lang w:val="es-ES"/>
        </w:rPr>
        <w:t xml:space="preserve">A propósito de los daños morales, la doctrina ha considerado que éstos son </w:t>
      </w:r>
      <w:r w:rsidRPr="00B7462C">
        <w:rPr>
          <w:rFonts w:ascii="Times New Roman" w:eastAsiaTheme="minorHAnsi" w:hAnsi="Times New Roman"/>
          <w:sz w:val="18"/>
          <w:szCs w:val="18"/>
          <w:lang w:val="es-ES"/>
        </w:rPr>
        <w:t>“</w:t>
      </w:r>
      <w:r w:rsidRPr="00B7462C">
        <w:rPr>
          <w:rFonts w:ascii="Times New Roman" w:eastAsiaTheme="minorHAnsi" w:hAnsi="Times New Roman"/>
          <w:i/>
          <w:sz w:val="18"/>
          <w:szCs w:val="18"/>
          <w:lang w:val="es-ES"/>
        </w:rPr>
        <w:t>esos dolores, padecimientos, etc., que pueden presentarse solamente como secuela de los daños infligidos a la persona. Que no son entonces daños propiamente dichos, y que por otra parte, constituyen un sacrificio de intereses puramente morales, que justifican una extensión del resarcimiento, esta vez con función principalmente satisfactoria</w:t>
      </w:r>
      <w:r w:rsidRPr="00B7462C">
        <w:rPr>
          <w:rFonts w:ascii="Times New Roman" w:eastAsiaTheme="minorHAnsi" w:hAnsi="Times New Roman"/>
          <w:sz w:val="18"/>
          <w:szCs w:val="18"/>
          <w:lang w:val="es-ES"/>
        </w:rPr>
        <w:t>”.</w:t>
      </w:r>
      <w:r w:rsidRPr="00EA07E9">
        <w:rPr>
          <w:rFonts w:ascii="Tahoma" w:eastAsiaTheme="minorHAnsi" w:hAnsi="Tahoma" w:cs="Tahoma"/>
          <w:sz w:val="18"/>
          <w:szCs w:val="18"/>
          <w:lang w:val="es-ES"/>
        </w:rPr>
        <w:t xml:space="preserve"> </w:t>
      </w:r>
    </w:p>
    <w:p w:rsidR="00E74678" w:rsidRPr="00EA07E9" w:rsidRDefault="00E74678" w:rsidP="00116F6B">
      <w:pPr>
        <w:spacing w:after="0" w:line="240" w:lineRule="auto"/>
        <w:jc w:val="both"/>
        <w:rPr>
          <w:rFonts w:ascii="Tahoma" w:eastAsiaTheme="minorHAnsi" w:hAnsi="Tahoma" w:cs="Tahoma"/>
          <w:sz w:val="18"/>
          <w:szCs w:val="18"/>
          <w:lang w:val="es-ES"/>
        </w:rPr>
      </w:pPr>
    </w:p>
    <w:p w:rsidR="00E74678" w:rsidRPr="00EA07E9" w:rsidRDefault="00E74678" w:rsidP="00116F6B">
      <w:pPr>
        <w:spacing w:after="0" w:line="240" w:lineRule="auto"/>
        <w:jc w:val="both"/>
        <w:rPr>
          <w:rFonts w:ascii="Tahoma" w:eastAsiaTheme="minorHAnsi" w:hAnsi="Tahoma" w:cs="Tahoma"/>
          <w:sz w:val="18"/>
          <w:szCs w:val="18"/>
          <w:lang w:val="es-ES"/>
        </w:rPr>
      </w:pPr>
      <w:r w:rsidRPr="00EA07E9">
        <w:rPr>
          <w:rFonts w:ascii="Tahoma" w:eastAsiaTheme="minorHAnsi" w:hAnsi="Tahoma" w:cs="Tahoma"/>
          <w:sz w:val="18"/>
          <w:szCs w:val="18"/>
          <w:lang w:val="es-ES"/>
        </w:rPr>
        <w:lastRenderedPageBreak/>
        <w:t xml:space="preserve">La indemnización que se reconoce a quienes sufran un daño antijurídico tiene una función básicamente satisfactoria y no </w:t>
      </w:r>
      <w:proofErr w:type="spellStart"/>
      <w:r w:rsidR="00556403" w:rsidRPr="00EA07E9">
        <w:rPr>
          <w:rFonts w:ascii="Tahoma" w:eastAsiaTheme="minorHAnsi" w:hAnsi="Tahoma" w:cs="Tahoma"/>
          <w:sz w:val="18"/>
          <w:szCs w:val="18"/>
          <w:lang w:val="es-ES"/>
        </w:rPr>
        <w:t>reparatorio</w:t>
      </w:r>
      <w:proofErr w:type="spellEnd"/>
      <w:r w:rsidRPr="00EA07E9">
        <w:rPr>
          <w:rFonts w:ascii="Tahoma" w:eastAsiaTheme="minorHAnsi" w:hAnsi="Tahoma" w:cs="Tahoma"/>
          <w:sz w:val="18"/>
          <w:szCs w:val="18"/>
          <w:lang w:val="es-ES"/>
        </w:rPr>
        <w:t xml:space="preserve"> del daño causado.</w:t>
      </w:r>
    </w:p>
    <w:p w:rsidR="00E74678" w:rsidRPr="00EA07E9" w:rsidRDefault="00E74678" w:rsidP="00116F6B">
      <w:pPr>
        <w:spacing w:after="0" w:line="240" w:lineRule="auto"/>
        <w:jc w:val="both"/>
        <w:rPr>
          <w:rFonts w:ascii="Tahoma" w:eastAsiaTheme="minorHAnsi" w:hAnsi="Tahoma" w:cs="Tahoma"/>
          <w:sz w:val="18"/>
          <w:szCs w:val="18"/>
          <w:lang w:val="es-ES"/>
        </w:rPr>
      </w:pPr>
    </w:p>
    <w:p w:rsidR="00E74678" w:rsidRPr="00EA07E9" w:rsidRDefault="00E74678" w:rsidP="00116F6B">
      <w:pPr>
        <w:spacing w:after="0" w:line="240" w:lineRule="auto"/>
        <w:jc w:val="both"/>
        <w:rPr>
          <w:rFonts w:ascii="Tahoma" w:eastAsiaTheme="minorHAnsi" w:hAnsi="Tahoma" w:cs="Tahoma"/>
          <w:sz w:val="18"/>
          <w:szCs w:val="18"/>
          <w:lang w:eastAsia="es-ES_tradnl"/>
        </w:rPr>
      </w:pPr>
      <w:r w:rsidRPr="00EA07E9">
        <w:rPr>
          <w:rFonts w:ascii="Tahoma" w:eastAsiaTheme="minorHAnsi" w:hAnsi="Tahoma" w:cs="Tahoma"/>
          <w:sz w:val="18"/>
          <w:szCs w:val="18"/>
          <w:lang w:val="es-ES"/>
        </w:rPr>
        <w:t xml:space="preserve">El Consejo de Estado mediante providencia proferida dentro del expediente No. 36149, </w:t>
      </w:r>
      <w:r w:rsidRPr="00EA07E9">
        <w:rPr>
          <w:rFonts w:ascii="Tahoma" w:eastAsiaTheme="minorHAnsi" w:hAnsi="Tahoma" w:cs="Tahoma"/>
          <w:bCs/>
          <w:sz w:val="18"/>
          <w:szCs w:val="18"/>
          <w:lang w:eastAsia="es-ES_tradnl"/>
        </w:rPr>
        <w:t>unificó la jurisprudencia sobre el</w:t>
      </w:r>
      <w:r w:rsidRPr="00EA07E9">
        <w:rPr>
          <w:rFonts w:ascii="Tahoma" w:eastAsiaTheme="minorHAnsi" w:hAnsi="Tahoma" w:cs="Tahoma"/>
          <w:b/>
          <w:bCs/>
          <w:sz w:val="18"/>
          <w:szCs w:val="18"/>
          <w:lang w:eastAsia="es-ES_tradnl"/>
        </w:rPr>
        <w:t xml:space="preserve"> </w:t>
      </w:r>
      <w:r w:rsidRPr="00EA07E9">
        <w:rPr>
          <w:rFonts w:ascii="Tahoma" w:eastAsiaTheme="minorHAnsi" w:hAnsi="Tahoma" w:cs="Tahoma"/>
          <w:sz w:val="18"/>
          <w:szCs w:val="18"/>
          <w:lang w:eastAsia="es-ES_tradnl"/>
        </w:rPr>
        <w:t>reconocimiento y liquidación de perjuicios morales en caso de lesiones, de acuerdo a la gravedad de la lesión por pérdida de capacidad laboral y al grado de parentesco de los perjudicados.</w:t>
      </w:r>
    </w:p>
    <w:p w:rsidR="00E74678" w:rsidRPr="00EA07E9" w:rsidRDefault="00E74678" w:rsidP="00116F6B">
      <w:pPr>
        <w:spacing w:after="0" w:line="240" w:lineRule="auto"/>
        <w:jc w:val="both"/>
        <w:rPr>
          <w:rFonts w:ascii="Tahoma" w:eastAsiaTheme="minorHAnsi" w:hAnsi="Tahoma" w:cs="Tahoma"/>
          <w:sz w:val="18"/>
          <w:szCs w:val="18"/>
          <w:lang w:eastAsia="es-ES_tradnl"/>
        </w:rPr>
      </w:pPr>
    </w:p>
    <w:p w:rsidR="00E74678" w:rsidRPr="00EA07E9" w:rsidRDefault="00E74678" w:rsidP="00116F6B">
      <w:pPr>
        <w:spacing w:after="0" w:line="240" w:lineRule="auto"/>
        <w:jc w:val="both"/>
        <w:rPr>
          <w:rFonts w:ascii="Tahoma" w:eastAsiaTheme="minorHAnsi" w:hAnsi="Tahoma" w:cs="Tahoma"/>
          <w:sz w:val="18"/>
          <w:szCs w:val="18"/>
        </w:rPr>
      </w:pPr>
      <w:r w:rsidRPr="00EA07E9">
        <w:rPr>
          <w:rFonts w:ascii="Tahoma" w:eastAsiaTheme="minorHAnsi" w:hAnsi="Tahoma" w:cs="Tahoma"/>
          <w:sz w:val="18"/>
          <w:szCs w:val="18"/>
        </w:rPr>
        <w:t>Agregó que respecto del quantum al cual deben ascender estos perjuicios, se encuentra suficientemente establecido que el juez debe valorar, según su prudente juicio, las circunstancias propias del caso concreto, para efectos de determinar la intensidad de esa afectación, con el fin de calcular las sumas que se deben reconocer por este concepto, sin que de manera alguna implique un parámetro inmodificable que deba aplicarse en todos los casos, puesto que se insiste en la necesidad de que en cada proceso se valoren las circunstancias particulares que emergen del respectivo expediente, a manera de sugerencia y como parámetro que pueda orientar la decisión del juez en estos eventos</w:t>
      </w:r>
    </w:p>
    <w:p w:rsidR="00E74678" w:rsidRPr="00EA07E9" w:rsidRDefault="00E74678" w:rsidP="00116F6B">
      <w:pPr>
        <w:spacing w:after="0" w:line="240" w:lineRule="auto"/>
        <w:jc w:val="both"/>
        <w:rPr>
          <w:rFonts w:ascii="Tahoma" w:eastAsiaTheme="minorHAnsi" w:hAnsi="Tahoma" w:cs="Tahoma"/>
          <w:sz w:val="18"/>
          <w:szCs w:val="18"/>
        </w:rPr>
      </w:pPr>
    </w:p>
    <w:p w:rsidR="00E74678" w:rsidRPr="00EA07E9" w:rsidRDefault="00E74678" w:rsidP="00116F6B">
      <w:pPr>
        <w:spacing w:after="0" w:line="240" w:lineRule="auto"/>
        <w:jc w:val="both"/>
        <w:rPr>
          <w:rFonts w:ascii="Tahoma" w:hAnsi="Tahoma" w:cs="Tahoma"/>
          <w:sz w:val="18"/>
          <w:szCs w:val="18"/>
        </w:rPr>
      </w:pPr>
      <w:r w:rsidRPr="00EA07E9">
        <w:rPr>
          <w:rFonts w:ascii="Tahoma" w:eastAsia="Times New Roman" w:hAnsi="Tahoma" w:cs="Tahoma"/>
          <w:color w:val="000000"/>
          <w:sz w:val="18"/>
          <w:szCs w:val="18"/>
          <w:lang w:eastAsia="es-ES"/>
        </w:rPr>
        <w:t xml:space="preserve">De conformidad con lo anterior, teniendo en cuenta que en providencia proferida dentro del expediente No. 36149, el Consejo de Estado unificó la jurisprudencia sobre el reconocimiento y liquidación de este tipo de perjuicio y que el señor </w:t>
      </w:r>
      <w:r w:rsidR="00556403" w:rsidRPr="00EA07E9">
        <w:rPr>
          <w:rFonts w:ascii="Tahoma" w:hAnsi="Tahoma" w:cs="Tahoma"/>
          <w:sz w:val="18"/>
          <w:szCs w:val="18"/>
        </w:rPr>
        <w:t>CAMILO ANDRES OROZCO MORALES</w:t>
      </w:r>
      <w:r w:rsidR="00556403" w:rsidRPr="00EA07E9">
        <w:rPr>
          <w:rFonts w:ascii="Tahoma" w:eastAsia="Times New Roman" w:hAnsi="Tahoma" w:cs="Tahoma"/>
          <w:color w:val="000000"/>
          <w:sz w:val="18"/>
          <w:szCs w:val="18"/>
          <w:lang w:eastAsia="es-ES"/>
        </w:rPr>
        <w:t xml:space="preserve"> </w:t>
      </w:r>
      <w:r w:rsidRPr="00EA07E9">
        <w:rPr>
          <w:rFonts w:ascii="Tahoma" w:eastAsia="Times New Roman" w:hAnsi="Tahoma" w:cs="Tahoma"/>
          <w:color w:val="000000"/>
          <w:sz w:val="18"/>
          <w:szCs w:val="18"/>
          <w:lang w:eastAsia="es-ES"/>
        </w:rPr>
        <w:t xml:space="preserve">sufrió una </w:t>
      </w:r>
      <w:r w:rsidR="00B7462C">
        <w:rPr>
          <w:rFonts w:ascii="Tahoma" w:eastAsia="Times New Roman" w:hAnsi="Tahoma" w:cs="Tahoma"/>
          <w:color w:val="000000"/>
          <w:sz w:val="18"/>
          <w:szCs w:val="18"/>
          <w:lang w:eastAsia="es-ES"/>
        </w:rPr>
        <w:t xml:space="preserve">pérdida de capacidad laboral </w:t>
      </w:r>
      <w:r w:rsidRPr="00EA07E9">
        <w:rPr>
          <w:rFonts w:ascii="Tahoma" w:eastAsia="Times New Roman" w:hAnsi="Tahoma" w:cs="Tahoma"/>
          <w:color w:val="000000"/>
          <w:sz w:val="18"/>
          <w:szCs w:val="18"/>
          <w:lang w:eastAsia="es-ES"/>
        </w:rPr>
        <w:t xml:space="preserve">del </w:t>
      </w:r>
      <w:r w:rsidR="00556403" w:rsidRPr="00EA07E9">
        <w:rPr>
          <w:rFonts w:ascii="Tahoma" w:eastAsia="Times New Roman" w:hAnsi="Tahoma" w:cs="Tahoma"/>
          <w:b/>
          <w:color w:val="000000"/>
          <w:sz w:val="18"/>
          <w:szCs w:val="18"/>
          <w:lang w:eastAsia="es-ES"/>
        </w:rPr>
        <w:t>29.10</w:t>
      </w:r>
      <w:r w:rsidRPr="00EA07E9">
        <w:rPr>
          <w:rFonts w:ascii="Tahoma" w:eastAsia="Times New Roman" w:hAnsi="Tahoma" w:cs="Tahoma"/>
          <w:b/>
          <w:color w:val="000000"/>
          <w:sz w:val="18"/>
          <w:szCs w:val="18"/>
          <w:lang w:eastAsia="es-ES"/>
        </w:rPr>
        <w:t>%</w:t>
      </w:r>
      <w:r w:rsidR="00285E4B" w:rsidRPr="00EA07E9">
        <w:rPr>
          <w:rFonts w:ascii="Tahoma" w:eastAsiaTheme="minorHAnsi" w:hAnsi="Tahoma" w:cs="Tahoma"/>
          <w:sz w:val="18"/>
          <w:szCs w:val="18"/>
          <w:vertAlign w:val="superscript"/>
          <w:lang w:eastAsia="es-ES_tradnl"/>
        </w:rPr>
        <w:footnoteReference w:id="36"/>
      </w:r>
      <w:r w:rsidR="00B7462C">
        <w:rPr>
          <w:rFonts w:ascii="Tahoma" w:eastAsia="Times New Roman" w:hAnsi="Tahoma" w:cs="Tahoma"/>
          <w:b/>
          <w:color w:val="000000"/>
          <w:sz w:val="18"/>
          <w:szCs w:val="18"/>
          <w:lang w:eastAsia="es-ES"/>
        </w:rPr>
        <w:t>,</w:t>
      </w:r>
      <w:r w:rsidRPr="00EA07E9">
        <w:rPr>
          <w:rFonts w:ascii="Tahoma" w:eastAsia="Times New Roman" w:hAnsi="Tahoma" w:cs="Tahoma"/>
          <w:b/>
          <w:color w:val="000000"/>
          <w:sz w:val="18"/>
          <w:szCs w:val="18"/>
          <w:lang w:eastAsia="es-ES"/>
        </w:rPr>
        <w:t xml:space="preserve"> </w:t>
      </w:r>
      <w:r w:rsidRPr="00EA07E9">
        <w:rPr>
          <w:rFonts w:ascii="Tahoma" w:eastAsia="Times New Roman" w:hAnsi="Tahoma" w:cs="Tahoma"/>
          <w:color w:val="000000"/>
          <w:sz w:val="18"/>
          <w:szCs w:val="18"/>
          <w:lang w:eastAsia="es-ES"/>
        </w:rPr>
        <w:t xml:space="preserve">se le reconocerá </w:t>
      </w:r>
      <w:r w:rsidR="00285E4B" w:rsidRPr="00EA07E9">
        <w:rPr>
          <w:rFonts w:ascii="Tahoma" w:eastAsia="Times New Roman" w:hAnsi="Tahoma" w:cs="Tahoma"/>
          <w:color w:val="000000"/>
          <w:sz w:val="18"/>
          <w:szCs w:val="18"/>
          <w:lang w:eastAsia="es-ES"/>
        </w:rPr>
        <w:t xml:space="preserve">en </w:t>
      </w:r>
      <w:r w:rsidRPr="00EA07E9">
        <w:rPr>
          <w:rFonts w:ascii="Tahoma" w:hAnsi="Tahoma" w:cs="Tahoma"/>
          <w:sz w:val="18"/>
          <w:szCs w:val="18"/>
        </w:rPr>
        <w:t>salarios mínimos legales mensuales vigentes</w:t>
      </w:r>
      <w:r w:rsidRPr="00EA07E9">
        <w:rPr>
          <w:rFonts w:ascii="Tahoma" w:hAnsi="Tahoma" w:cs="Tahoma"/>
          <w:sz w:val="18"/>
          <w:szCs w:val="18"/>
          <w:vertAlign w:val="superscript"/>
        </w:rPr>
        <w:footnoteReference w:id="37"/>
      </w:r>
      <w:r w:rsidR="00285E4B" w:rsidRPr="00EA07E9">
        <w:rPr>
          <w:rFonts w:ascii="Tahoma" w:hAnsi="Tahoma" w:cs="Tahoma"/>
          <w:sz w:val="18"/>
          <w:szCs w:val="18"/>
        </w:rPr>
        <w:t xml:space="preserve"> así:</w:t>
      </w:r>
    </w:p>
    <w:p w:rsidR="00285E4B" w:rsidRPr="00EA07E9" w:rsidRDefault="00285E4B" w:rsidP="00116F6B">
      <w:pPr>
        <w:spacing w:after="0" w:line="240" w:lineRule="auto"/>
        <w:jc w:val="both"/>
        <w:rPr>
          <w:rFonts w:ascii="Tahoma" w:hAnsi="Tahoma" w:cs="Tahoma"/>
          <w:sz w:val="18"/>
          <w:szCs w:val="18"/>
        </w:rPr>
      </w:pPr>
    </w:p>
    <w:tbl>
      <w:tblPr>
        <w:tblStyle w:val="Tablaconcuadrcula"/>
        <w:tblW w:w="0" w:type="auto"/>
        <w:jc w:val="center"/>
        <w:tblLook w:val="04A0" w:firstRow="1" w:lastRow="0" w:firstColumn="1" w:lastColumn="0" w:noHBand="0" w:noVBand="1"/>
      </w:tblPr>
      <w:tblGrid>
        <w:gridCol w:w="3510"/>
        <w:gridCol w:w="1512"/>
        <w:gridCol w:w="884"/>
        <w:gridCol w:w="2127"/>
      </w:tblGrid>
      <w:tr w:rsidR="00A77BDC" w:rsidRPr="00B7462C" w:rsidTr="00AE111D">
        <w:trPr>
          <w:jc w:val="center"/>
        </w:trPr>
        <w:tc>
          <w:tcPr>
            <w:tcW w:w="3510" w:type="dxa"/>
          </w:tcPr>
          <w:p w:rsidR="00A77BDC" w:rsidRPr="00B7462C" w:rsidRDefault="00A77BDC" w:rsidP="00A77BDC">
            <w:pPr>
              <w:jc w:val="center"/>
              <w:rPr>
                <w:rFonts w:ascii="Gill Sans MT" w:eastAsia="Times New Roman" w:hAnsi="Gill Sans MT" w:cs="Tahoma"/>
                <w:b/>
                <w:color w:val="000000"/>
                <w:sz w:val="18"/>
                <w:szCs w:val="18"/>
                <w:lang w:eastAsia="es-ES"/>
              </w:rPr>
            </w:pPr>
            <w:r w:rsidRPr="00B7462C">
              <w:rPr>
                <w:rFonts w:ascii="Gill Sans MT" w:eastAsia="Times New Roman" w:hAnsi="Gill Sans MT" w:cs="Tahoma"/>
                <w:b/>
                <w:color w:val="000000"/>
                <w:sz w:val="18"/>
                <w:szCs w:val="18"/>
                <w:lang w:eastAsia="es-ES"/>
              </w:rPr>
              <w:t>PARTE</w:t>
            </w:r>
          </w:p>
        </w:tc>
        <w:tc>
          <w:tcPr>
            <w:tcW w:w="1418" w:type="dxa"/>
          </w:tcPr>
          <w:p w:rsidR="00A77BDC" w:rsidRPr="00B7462C" w:rsidRDefault="00A77BDC" w:rsidP="00A77BDC">
            <w:pPr>
              <w:jc w:val="center"/>
              <w:rPr>
                <w:rFonts w:ascii="Gill Sans MT" w:eastAsia="Times New Roman" w:hAnsi="Gill Sans MT" w:cs="Tahoma"/>
                <w:b/>
                <w:color w:val="000000"/>
                <w:sz w:val="18"/>
                <w:szCs w:val="18"/>
                <w:lang w:eastAsia="es-ES"/>
              </w:rPr>
            </w:pPr>
            <w:r w:rsidRPr="00B7462C">
              <w:rPr>
                <w:rFonts w:ascii="Gill Sans MT" w:eastAsia="Times New Roman" w:hAnsi="Gill Sans MT" w:cs="Tahoma"/>
                <w:b/>
                <w:color w:val="000000"/>
                <w:sz w:val="18"/>
                <w:szCs w:val="18"/>
                <w:lang w:eastAsia="es-ES"/>
              </w:rPr>
              <w:t>PARENTESCO</w:t>
            </w:r>
          </w:p>
        </w:tc>
        <w:tc>
          <w:tcPr>
            <w:tcW w:w="850" w:type="dxa"/>
          </w:tcPr>
          <w:p w:rsidR="00A77BDC" w:rsidRPr="00B7462C" w:rsidRDefault="00A77BDC" w:rsidP="00A77BDC">
            <w:pPr>
              <w:jc w:val="center"/>
              <w:rPr>
                <w:rFonts w:ascii="Gill Sans MT" w:eastAsia="Times New Roman" w:hAnsi="Gill Sans MT" w:cs="Tahoma"/>
                <w:b/>
                <w:color w:val="000000"/>
                <w:sz w:val="18"/>
                <w:szCs w:val="18"/>
                <w:lang w:eastAsia="es-ES"/>
              </w:rPr>
            </w:pPr>
            <w:r w:rsidRPr="00B7462C">
              <w:rPr>
                <w:rFonts w:ascii="Gill Sans MT" w:eastAsia="Times New Roman" w:hAnsi="Gill Sans MT" w:cs="Tahoma"/>
                <w:b/>
                <w:color w:val="000000"/>
                <w:sz w:val="18"/>
                <w:szCs w:val="18"/>
                <w:lang w:eastAsia="es-ES"/>
              </w:rPr>
              <w:t>SMLMV</w:t>
            </w:r>
          </w:p>
        </w:tc>
        <w:tc>
          <w:tcPr>
            <w:tcW w:w="2127" w:type="dxa"/>
          </w:tcPr>
          <w:p w:rsidR="00A77BDC" w:rsidRPr="00B7462C" w:rsidRDefault="00A77BDC" w:rsidP="00A77BDC">
            <w:pPr>
              <w:jc w:val="center"/>
              <w:rPr>
                <w:rFonts w:ascii="Gill Sans MT" w:eastAsia="Times New Roman" w:hAnsi="Gill Sans MT" w:cs="Tahoma"/>
                <w:b/>
                <w:color w:val="000000"/>
                <w:sz w:val="18"/>
                <w:szCs w:val="18"/>
                <w:lang w:eastAsia="es-ES"/>
              </w:rPr>
            </w:pPr>
            <w:r w:rsidRPr="00B7462C">
              <w:rPr>
                <w:rFonts w:ascii="Gill Sans MT" w:eastAsia="Times New Roman" w:hAnsi="Gill Sans MT" w:cs="Tahoma"/>
                <w:b/>
                <w:color w:val="000000"/>
                <w:sz w:val="18"/>
                <w:szCs w:val="18"/>
                <w:lang w:eastAsia="es-ES"/>
              </w:rPr>
              <w:t>$</w:t>
            </w:r>
          </w:p>
        </w:tc>
      </w:tr>
      <w:tr w:rsidR="00A77BDC" w:rsidRPr="00B7462C" w:rsidTr="00AE111D">
        <w:trPr>
          <w:jc w:val="center"/>
        </w:trPr>
        <w:tc>
          <w:tcPr>
            <w:tcW w:w="3510" w:type="dxa"/>
          </w:tcPr>
          <w:p w:rsidR="00A77BDC" w:rsidRPr="00B7462C" w:rsidRDefault="00A77BDC" w:rsidP="00A77BDC">
            <w:pPr>
              <w:pStyle w:val="Prrafodelista"/>
              <w:numPr>
                <w:ilvl w:val="0"/>
                <w:numId w:val="13"/>
              </w:numPr>
              <w:jc w:val="both"/>
              <w:rPr>
                <w:rFonts w:ascii="Gill Sans MT" w:hAnsi="Gill Sans MT" w:cs="Tahoma"/>
                <w:sz w:val="18"/>
                <w:szCs w:val="18"/>
              </w:rPr>
            </w:pPr>
            <w:r w:rsidRPr="00B7462C">
              <w:rPr>
                <w:rFonts w:ascii="Gill Sans MT" w:hAnsi="Gill Sans MT" w:cs="Tahoma"/>
                <w:sz w:val="18"/>
                <w:szCs w:val="18"/>
              </w:rPr>
              <w:t>CAMILO ANDRES OROZCO MORALES</w:t>
            </w:r>
          </w:p>
        </w:tc>
        <w:tc>
          <w:tcPr>
            <w:tcW w:w="1418" w:type="dxa"/>
          </w:tcPr>
          <w:p w:rsidR="00A77BDC" w:rsidRPr="00B7462C" w:rsidRDefault="00A77BDC" w:rsidP="00A77BDC">
            <w:pPr>
              <w:jc w:val="center"/>
              <w:rPr>
                <w:rFonts w:ascii="Gill Sans MT" w:eastAsia="Times New Roman" w:hAnsi="Gill Sans MT" w:cs="Tahoma"/>
                <w:color w:val="000000"/>
                <w:sz w:val="18"/>
                <w:szCs w:val="18"/>
                <w:lang w:eastAsia="es-ES"/>
              </w:rPr>
            </w:pPr>
            <w:r w:rsidRPr="00B7462C">
              <w:rPr>
                <w:rFonts w:ascii="Gill Sans MT" w:eastAsia="Times New Roman" w:hAnsi="Gill Sans MT" w:cs="Tahoma"/>
                <w:color w:val="000000"/>
                <w:sz w:val="18"/>
                <w:szCs w:val="18"/>
                <w:lang w:eastAsia="es-ES"/>
              </w:rPr>
              <w:t>victima</w:t>
            </w:r>
          </w:p>
        </w:tc>
        <w:tc>
          <w:tcPr>
            <w:tcW w:w="850" w:type="dxa"/>
          </w:tcPr>
          <w:p w:rsidR="00A77BDC" w:rsidRPr="00B7462C" w:rsidRDefault="00A77BDC" w:rsidP="00A77BDC">
            <w:pPr>
              <w:jc w:val="center"/>
              <w:rPr>
                <w:rFonts w:ascii="Gill Sans MT" w:eastAsia="Times New Roman" w:hAnsi="Gill Sans MT" w:cs="Tahoma"/>
                <w:color w:val="000000"/>
                <w:sz w:val="18"/>
                <w:szCs w:val="18"/>
                <w:lang w:eastAsia="es-ES"/>
              </w:rPr>
            </w:pPr>
            <w:r w:rsidRPr="00B7462C">
              <w:rPr>
                <w:rFonts w:ascii="Gill Sans MT" w:eastAsia="Times New Roman" w:hAnsi="Gill Sans MT" w:cs="Tahoma"/>
                <w:color w:val="000000"/>
                <w:sz w:val="18"/>
                <w:szCs w:val="18"/>
                <w:lang w:eastAsia="es-ES"/>
              </w:rPr>
              <w:t>40</w:t>
            </w:r>
          </w:p>
        </w:tc>
        <w:tc>
          <w:tcPr>
            <w:tcW w:w="2127" w:type="dxa"/>
          </w:tcPr>
          <w:p w:rsidR="00A77BDC" w:rsidRPr="00B7462C" w:rsidRDefault="00A77BDC" w:rsidP="00A77BDC">
            <w:pPr>
              <w:jc w:val="center"/>
              <w:rPr>
                <w:rFonts w:ascii="Gill Sans MT" w:eastAsia="Times New Roman" w:hAnsi="Gill Sans MT" w:cs="Tahoma"/>
                <w:color w:val="000000"/>
                <w:sz w:val="18"/>
                <w:szCs w:val="18"/>
                <w:lang w:eastAsia="es-ES"/>
              </w:rPr>
            </w:pPr>
            <w:r w:rsidRPr="00B7462C">
              <w:rPr>
                <w:rFonts w:ascii="Gill Sans MT" w:eastAsia="Times New Roman" w:hAnsi="Gill Sans MT" w:cs="Tahoma"/>
                <w:color w:val="000000"/>
                <w:sz w:val="18"/>
                <w:szCs w:val="18"/>
                <w:lang w:eastAsia="es-ES"/>
              </w:rPr>
              <w:t>$31´249.680</w:t>
            </w:r>
          </w:p>
        </w:tc>
      </w:tr>
      <w:tr w:rsidR="00A77BDC" w:rsidRPr="00B7462C" w:rsidTr="00AE111D">
        <w:trPr>
          <w:jc w:val="center"/>
        </w:trPr>
        <w:tc>
          <w:tcPr>
            <w:tcW w:w="3510" w:type="dxa"/>
          </w:tcPr>
          <w:p w:rsidR="00A77BDC" w:rsidRPr="00B7462C" w:rsidRDefault="00A77BDC" w:rsidP="00A77BDC">
            <w:pPr>
              <w:pStyle w:val="Prrafodelista"/>
              <w:numPr>
                <w:ilvl w:val="0"/>
                <w:numId w:val="13"/>
              </w:numPr>
              <w:jc w:val="both"/>
              <w:rPr>
                <w:rFonts w:ascii="Gill Sans MT" w:hAnsi="Gill Sans MT" w:cs="Tahoma"/>
                <w:sz w:val="18"/>
                <w:szCs w:val="18"/>
              </w:rPr>
            </w:pPr>
            <w:r w:rsidRPr="00B7462C">
              <w:rPr>
                <w:rFonts w:ascii="Gill Sans MT" w:hAnsi="Gill Sans MT" w:cs="Tahoma"/>
                <w:sz w:val="18"/>
                <w:szCs w:val="18"/>
              </w:rPr>
              <w:t>PEDRO JORGE OROZCO ORTEGA</w:t>
            </w:r>
            <w:r w:rsidRPr="00B7462C">
              <w:rPr>
                <w:rStyle w:val="Refdenotaalpie"/>
                <w:rFonts w:ascii="Gill Sans MT" w:hAnsi="Gill Sans MT" w:cs="Tahoma"/>
                <w:sz w:val="18"/>
                <w:szCs w:val="18"/>
              </w:rPr>
              <w:t xml:space="preserve"> </w:t>
            </w:r>
          </w:p>
        </w:tc>
        <w:tc>
          <w:tcPr>
            <w:tcW w:w="1418" w:type="dxa"/>
          </w:tcPr>
          <w:p w:rsidR="00A77BDC" w:rsidRPr="00B7462C" w:rsidRDefault="00A77BDC" w:rsidP="00A77BDC">
            <w:pPr>
              <w:jc w:val="center"/>
              <w:rPr>
                <w:rFonts w:ascii="Gill Sans MT" w:eastAsia="Times New Roman" w:hAnsi="Gill Sans MT" w:cs="Tahoma"/>
                <w:color w:val="000000"/>
                <w:sz w:val="18"/>
                <w:szCs w:val="18"/>
                <w:lang w:eastAsia="es-ES"/>
              </w:rPr>
            </w:pPr>
            <w:r w:rsidRPr="00B7462C">
              <w:rPr>
                <w:rFonts w:ascii="Gill Sans MT" w:eastAsia="Times New Roman" w:hAnsi="Gill Sans MT" w:cs="Tahoma"/>
                <w:color w:val="000000"/>
                <w:sz w:val="18"/>
                <w:szCs w:val="18"/>
                <w:lang w:eastAsia="es-ES"/>
              </w:rPr>
              <w:t>padre</w:t>
            </w:r>
          </w:p>
        </w:tc>
        <w:tc>
          <w:tcPr>
            <w:tcW w:w="850" w:type="dxa"/>
          </w:tcPr>
          <w:p w:rsidR="00A77BDC" w:rsidRPr="00B7462C" w:rsidRDefault="00A77BDC" w:rsidP="00A77BDC">
            <w:pPr>
              <w:jc w:val="center"/>
              <w:rPr>
                <w:rFonts w:ascii="Gill Sans MT" w:eastAsia="Times New Roman" w:hAnsi="Gill Sans MT" w:cs="Tahoma"/>
                <w:color w:val="000000"/>
                <w:sz w:val="18"/>
                <w:szCs w:val="18"/>
                <w:lang w:eastAsia="es-ES"/>
              </w:rPr>
            </w:pPr>
            <w:r w:rsidRPr="00B7462C">
              <w:rPr>
                <w:rFonts w:ascii="Gill Sans MT" w:eastAsia="Times New Roman" w:hAnsi="Gill Sans MT" w:cs="Tahoma"/>
                <w:color w:val="000000"/>
                <w:sz w:val="18"/>
                <w:szCs w:val="18"/>
                <w:lang w:eastAsia="es-ES"/>
              </w:rPr>
              <w:t>40</w:t>
            </w:r>
          </w:p>
        </w:tc>
        <w:tc>
          <w:tcPr>
            <w:tcW w:w="2127" w:type="dxa"/>
          </w:tcPr>
          <w:p w:rsidR="00A77BDC" w:rsidRPr="00B7462C" w:rsidRDefault="00A77BDC" w:rsidP="00A77BDC">
            <w:pPr>
              <w:jc w:val="center"/>
              <w:rPr>
                <w:rFonts w:ascii="Gill Sans MT" w:eastAsia="Times New Roman" w:hAnsi="Gill Sans MT" w:cs="Tahoma"/>
                <w:color w:val="000000"/>
                <w:sz w:val="18"/>
                <w:szCs w:val="18"/>
                <w:lang w:eastAsia="es-ES"/>
              </w:rPr>
            </w:pPr>
            <w:r w:rsidRPr="00B7462C">
              <w:rPr>
                <w:rFonts w:ascii="Gill Sans MT" w:eastAsia="Times New Roman" w:hAnsi="Gill Sans MT" w:cs="Tahoma"/>
                <w:color w:val="000000"/>
                <w:sz w:val="18"/>
                <w:szCs w:val="18"/>
                <w:lang w:eastAsia="es-ES"/>
              </w:rPr>
              <w:t>$31´249.680</w:t>
            </w:r>
          </w:p>
        </w:tc>
      </w:tr>
      <w:tr w:rsidR="00A77BDC" w:rsidRPr="00B7462C" w:rsidTr="00AE111D">
        <w:trPr>
          <w:jc w:val="center"/>
        </w:trPr>
        <w:tc>
          <w:tcPr>
            <w:tcW w:w="3510" w:type="dxa"/>
          </w:tcPr>
          <w:p w:rsidR="00A77BDC" w:rsidRPr="00B7462C" w:rsidRDefault="00A77BDC" w:rsidP="00A77BDC">
            <w:pPr>
              <w:pStyle w:val="Prrafodelista"/>
              <w:numPr>
                <w:ilvl w:val="0"/>
                <w:numId w:val="13"/>
              </w:numPr>
              <w:jc w:val="both"/>
              <w:rPr>
                <w:rFonts w:ascii="Gill Sans MT" w:hAnsi="Gill Sans MT" w:cs="Tahoma"/>
                <w:sz w:val="18"/>
                <w:szCs w:val="18"/>
              </w:rPr>
            </w:pPr>
            <w:r w:rsidRPr="00B7462C">
              <w:rPr>
                <w:rFonts w:ascii="Gill Sans MT" w:hAnsi="Gill Sans MT" w:cs="Tahoma"/>
                <w:sz w:val="18"/>
                <w:szCs w:val="18"/>
              </w:rPr>
              <w:t>EUDOQUIA MORALES ORTEGA</w:t>
            </w:r>
          </w:p>
        </w:tc>
        <w:tc>
          <w:tcPr>
            <w:tcW w:w="1418" w:type="dxa"/>
          </w:tcPr>
          <w:p w:rsidR="00A77BDC" w:rsidRPr="00B7462C" w:rsidRDefault="00A77BDC" w:rsidP="00A77BDC">
            <w:pPr>
              <w:jc w:val="center"/>
              <w:rPr>
                <w:rFonts w:ascii="Gill Sans MT" w:eastAsia="Times New Roman" w:hAnsi="Gill Sans MT" w:cs="Tahoma"/>
                <w:color w:val="000000"/>
                <w:sz w:val="18"/>
                <w:szCs w:val="18"/>
                <w:lang w:eastAsia="es-ES"/>
              </w:rPr>
            </w:pPr>
            <w:r w:rsidRPr="00B7462C">
              <w:rPr>
                <w:rFonts w:ascii="Gill Sans MT" w:eastAsia="Times New Roman" w:hAnsi="Gill Sans MT" w:cs="Tahoma"/>
                <w:color w:val="000000"/>
                <w:sz w:val="18"/>
                <w:szCs w:val="18"/>
                <w:lang w:eastAsia="es-ES"/>
              </w:rPr>
              <w:t>madre</w:t>
            </w:r>
          </w:p>
        </w:tc>
        <w:tc>
          <w:tcPr>
            <w:tcW w:w="850" w:type="dxa"/>
          </w:tcPr>
          <w:p w:rsidR="00A77BDC" w:rsidRPr="00B7462C" w:rsidRDefault="00A77BDC" w:rsidP="00A77BDC">
            <w:pPr>
              <w:jc w:val="center"/>
              <w:rPr>
                <w:rFonts w:ascii="Gill Sans MT" w:eastAsia="Times New Roman" w:hAnsi="Gill Sans MT" w:cs="Tahoma"/>
                <w:color w:val="000000"/>
                <w:sz w:val="18"/>
                <w:szCs w:val="18"/>
                <w:lang w:eastAsia="es-ES"/>
              </w:rPr>
            </w:pPr>
            <w:r w:rsidRPr="00B7462C">
              <w:rPr>
                <w:rFonts w:ascii="Gill Sans MT" w:eastAsia="Times New Roman" w:hAnsi="Gill Sans MT" w:cs="Tahoma"/>
                <w:color w:val="000000"/>
                <w:sz w:val="18"/>
                <w:szCs w:val="18"/>
                <w:lang w:eastAsia="es-ES"/>
              </w:rPr>
              <w:t>40</w:t>
            </w:r>
          </w:p>
        </w:tc>
        <w:tc>
          <w:tcPr>
            <w:tcW w:w="2127" w:type="dxa"/>
          </w:tcPr>
          <w:p w:rsidR="00A77BDC" w:rsidRPr="00B7462C" w:rsidRDefault="00A77BDC" w:rsidP="00A77BDC">
            <w:pPr>
              <w:jc w:val="center"/>
              <w:rPr>
                <w:rFonts w:ascii="Gill Sans MT" w:eastAsia="Times New Roman" w:hAnsi="Gill Sans MT" w:cs="Tahoma"/>
                <w:color w:val="000000"/>
                <w:sz w:val="18"/>
                <w:szCs w:val="18"/>
                <w:lang w:eastAsia="es-ES"/>
              </w:rPr>
            </w:pPr>
            <w:r w:rsidRPr="00B7462C">
              <w:rPr>
                <w:rFonts w:ascii="Gill Sans MT" w:eastAsia="Times New Roman" w:hAnsi="Gill Sans MT" w:cs="Tahoma"/>
                <w:color w:val="000000"/>
                <w:sz w:val="18"/>
                <w:szCs w:val="18"/>
                <w:lang w:eastAsia="es-ES"/>
              </w:rPr>
              <w:t>$31´249.680</w:t>
            </w:r>
          </w:p>
        </w:tc>
      </w:tr>
      <w:tr w:rsidR="00A77BDC" w:rsidRPr="00B7462C" w:rsidTr="00AE111D">
        <w:trPr>
          <w:jc w:val="center"/>
        </w:trPr>
        <w:tc>
          <w:tcPr>
            <w:tcW w:w="3510" w:type="dxa"/>
          </w:tcPr>
          <w:p w:rsidR="00A77BDC" w:rsidRPr="00B7462C" w:rsidRDefault="00A77BDC" w:rsidP="00A77BDC">
            <w:pPr>
              <w:pStyle w:val="Prrafodelista"/>
              <w:numPr>
                <w:ilvl w:val="0"/>
                <w:numId w:val="13"/>
              </w:numPr>
              <w:jc w:val="both"/>
              <w:rPr>
                <w:rFonts w:ascii="Gill Sans MT" w:hAnsi="Gill Sans MT" w:cs="Tahoma"/>
                <w:sz w:val="18"/>
                <w:szCs w:val="18"/>
              </w:rPr>
            </w:pPr>
            <w:r w:rsidRPr="00B7462C">
              <w:rPr>
                <w:rFonts w:ascii="Gill Sans MT" w:hAnsi="Gill Sans MT" w:cs="Tahoma"/>
                <w:sz w:val="18"/>
                <w:szCs w:val="18"/>
              </w:rPr>
              <w:t>CAMILO ANDRES OROZCO PADILLA</w:t>
            </w:r>
          </w:p>
        </w:tc>
        <w:tc>
          <w:tcPr>
            <w:tcW w:w="1418" w:type="dxa"/>
          </w:tcPr>
          <w:p w:rsidR="00A77BDC" w:rsidRPr="00B7462C" w:rsidRDefault="00A77BDC" w:rsidP="00A77BDC">
            <w:pPr>
              <w:jc w:val="center"/>
              <w:rPr>
                <w:rFonts w:ascii="Gill Sans MT" w:eastAsia="Times New Roman" w:hAnsi="Gill Sans MT" w:cs="Tahoma"/>
                <w:color w:val="000000"/>
                <w:sz w:val="18"/>
                <w:szCs w:val="18"/>
                <w:lang w:eastAsia="es-ES"/>
              </w:rPr>
            </w:pPr>
            <w:r w:rsidRPr="00B7462C">
              <w:rPr>
                <w:rFonts w:ascii="Gill Sans MT" w:eastAsia="Times New Roman" w:hAnsi="Gill Sans MT" w:cs="Tahoma"/>
                <w:color w:val="000000"/>
                <w:sz w:val="18"/>
                <w:szCs w:val="18"/>
                <w:lang w:eastAsia="es-ES"/>
              </w:rPr>
              <w:t>hijo</w:t>
            </w:r>
          </w:p>
        </w:tc>
        <w:tc>
          <w:tcPr>
            <w:tcW w:w="850" w:type="dxa"/>
          </w:tcPr>
          <w:p w:rsidR="00A77BDC" w:rsidRPr="00B7462C" w:rsidRDefault="00A77BDC" w:rsidP="00A77BDC">
            <w:pPr>
              <w:jc w:val="center"/>
              <w:rPr>
                <w:rFonts w:ascii="Gill Sans MT" w:eastAsia="Times New Roman" w:hAnsi="Gill Sans MT" w:cs="Tahoma"/>
                <w:color w:val="000000"/>
                <w:sz w:val="18"/>
                <w:szCs w:val="18"/>
                <w:lang w:eastAsia="es-ES"/>
              </w:rPr>
            </w:pPr>
            <w:r w:rsidRPr="00B7462C">
              <w:rPr>
                <w:rFonts w:ascii="Gill Sans MT" w:eastAsia="Times New Roman" w:hAnsi="Gill Sans MT" w:cs="Tahoma"/>
                <w:color w:val="000000"/>
                <w:sz w:val="18"/>
                <w:szCs w:val="18"/>
                <w:lang w:eastAsia="es-ES"/>
              </w:rPr>
              <w:t>40</w:t>
            </w:r>
          </w:p>
        </w:tc>
        <w:tc>
          <w:tcPr>
            <w:tcW w:w="2127" w:type="dxa"/>
          </w:tcPr>
          <w:p w:rsidR="00A77BDC" w:rsidRPr="00B7462C" w:rsidRDefault="00A77BDC" w:rsidP="00A77BDC">
            <w:pPr>
              <w:jc w:val="center"/>
              <w:rPr>
                <w:rFonts w:ascii="Gill Sans MT" w:eastAsia="Times New Roman" w:hAnsi="Gill Sans MT" w:cs="Tahoma"/>
                <w:color w:val="000000"/>
                <w:sz w:val="18"/>
                <w:szCs w:val="18"/>
                <w:lang w:eastAsia="es-ES"/>
              </w:rPr>
            </w:pPr>
            <w:r w:rsidRPr="00B7462C">
              <w:rPr>
                <w:rFonts w:ascii="Gill Sans MT" w:eastAsia="Times New Roman" w:hAnsi="Gill Sans MT" w:cs="Tahoma"/>
                <w:color w:val="000000"/>
                <w:sz w:val="18"/>
                <w:szCs w:val="18"/>
                <w:lang w:eastAsia="es-ES"/>
              </w:rPr>
              <w:t>$31´249.680</w:t>
            </w:r>
          </w:p>
        </w:tc>
      </w:tr>
      <w:tr w:rsidR="00A77BDC" w:rsidRPr="00B7462C" w:rsidTr="00AE111D">
        <w:trPr>
          <w:jc w:val="center"/>
        </w:trPr>
        <w:tc>
          <w:tcPr>
            <w:tcW w:w="3510" w:type="dxa"/>
          </w:tcPr>
          <w:p w:rsidR="00A77BDC" w:rsidRPr="00B7462C" w:rsidRDefault="00A77BDC" w:rsidP="00A77BDC">
            <w:pPr>
              <w:pStyle w:val="Prrafodelista"/>
              <w:numPr>
                <w:ilvl w:val="0"/>
                <w:numId w:val="13"/>
              </w:numPr>
              <w:jc w:val="both"/>
              <w:rPr>
                <w:rFonts w:ascii="Gill Sans MT" w:hAnsi="Gill Sans MT" w:cs="Tahoma"/>
                <w:sz w:val="18"/>
                <w:szCs w:val="18"/>
              </w:rPr>
            </w:pPr>
            <w:r w:rsidRPr="00B7462C">
              <w:rPr>
                <w:rFonts w:ascii="Gill Sans MT" w:hAnsi="Gill Sans MT" w:cs="Tahoma"/>
                <w:sz w:val="18"/>
                <w:szCs w:val="18"/>
              </w:rPr>
              <w:t>RONALD SNEIDER OROZCO MORALES</w:t>
            </w:r>
          </w:p>
        </w:tc>
        <w:tc>
          <w:tcPr>
            <w:tcW w:w="1418" w:type="dxa"/>
            <w:vMerge w:val="restart"/>
          </w:tcPr>
          <w:p w:rsidR="00A77BDC" w:rsidRPr="00B7462C" w:rsidRDefault="00A77BDC" w:rsidP="00A77BDC">
            <w:pPr>
              <w:jc w:val="center"/>
              <w:rPr>
                <w:rFonts w:ascii="Gill Sans MT" w:eastAsia="Times New Roman" w:hAnsi="Gill Sans MT" w:cs="Tahoma"/>
                <w:color w:val="000000"/>
                <w:sz w:val="18"/>
                <w:szCs w:val="18"/>
                <w:lang w:eastAsia="es-ES"/>
              </w:rPr>
            </w:pPr>
            <w:r w:rsidRPr="00B7462C">
              <w:rPr>
                <w:rFonts w:ascii="Gill Sans MT" w:eastAsia="Times New Roman" w:hAnsi="Gill Sans MT" w:cs="Tahoma"/>
                <w:color w:val="000000"/>
                <w:sz w:val="18"/>
                <w:szCs w:val="18"/>
                <w:lang w:eastAsia="es-ES"/>
              </w:rPr>
              <w:t>Hermanos</w:t>
            </w:r>
          </w:p>
        </w:tc>
        <w:tc>
          <w:tcPr>
            <w:tcW w:w="850" w:type="dxa"/>
          </w:tcPr>
          <w:p w:rsidR="00A77BDC" w:rsidRPr="00B7462C" w:rsidRDefault="00A77BDC" w:rsidP="00A77BDC">
            <w:pPr>
              <w:jc w:val="center"/>
              <w:rPr>
                <w:rFonts w:ascii="Gill Sans MT" w:eastAsia="Times New Roman" w:hAnsi="Gill Sans MT" w:cs="Tahoma"/>
                <w:color w:val="000000"/>
                <w:sz w:val="18"/>
                <w:szCs w:val="18"/>
                <w:lang w:eastAsia="es-ES"/>
              </w:rPr>
            </w:pPr>
            <w:r w:rsidRPr="00B7462C">
              <w:rPr>
                <w:rFonts w:ascii="Gill Sans MT" w:eastAsia="Times New Roman" w:hAnsi="Gill Sans MT" w:cs="Tahoma"/>
                <w:color w:val="000000"/>
                <w:sz w:val="18"/>
                <w:szCs w:val="18"/>
                <w:lang w:eastAsia="es-ES"/>
              </w:rPr>
              <w:t>20</w:t>
            </w:r>
          </w:p>
        </w:tc>
        <w:tc>
          <w:tcPr>
            <w:tcW w:w="2127" w:type="dxa"/>
          </w:tcPr>
          <w:p w:rsidR="00A77BDC" w:rsidRPr="00B7462C" w:rsidRDefault="00A77BDC" w:rsidP="00A77BDC">
            <w:pPr>
              <w:jc w:val="center"/>
              <w:rPr>
                <w:rFonts w:ascii="Gill Sans MT" w:eastAsia="Times New Roman" w:hAnsi="Gill Sans MT" w:cs="Tahoma"/>
                <w:color w:val="000000"/>
                <w:sz w:val="18"/>
                <w:szCs w:val="18"/>
                <w:lang w:eastAsia="es-ES"/>
              </w:rPr>
            </w:pPr>
            <w:r w:rsidRPr="00B7462C">
              <w:rPr>
                <w:rFonts w:ascii="Gill Sans MT" w:eastAsia="Times New Roman" w:hAnsi="Gill Sans MT" w:cs="Tahoma"/>
                <w:color w:val="000000"/>
                <w:sz w:val="18"/>
                <w:szCs w:val="18"/>
                <w:lang w:eastAsia="es-ES"/>
              </w:rPr>
              <w:t>$15´624.840</w:t>
            </w:r>
          </w:p>
        </w:tc>
      </w:tr>
      <w:tr w:rsidR="00A77BDC" w:rsidRPr="00B7462C" w:rsidTr="00AE111D">
        <w:trPr>
          <w:jc w:val="center"/>
        </w:trPr>
        <w:tc>
          <w:tcPr>
            <w:tcW w:w="3510" w:type="dxa"/>
          </w:tcPr>
          <w:p w:rsidR="00A77BDC" w:rsidRPr="00B7462C" w:rsidRDefault="00A77BDC" w:rsidP="00A77BDC">
            <w:pPr>
              <w:pStyle w:val="Prrafodelista"/>
              <w:numPr>
                <w:ilvl w:val="0"/>
                <w:numId w:val="13"/>
              </w:numPr>
              <w:jc w:val="both"/>
              <w:rPr>
                <w:rFonts w:ascii="Gill Sans MT" w:hAnsi="Gill Sans MT" w:cs="Tahoma"/>
                <w:sz w:val="18"/>
                <w:szCs w:val="18"/>
              </w:rPr>
            </w:pPr>
            <w:r w:rsidRPr="00B7462C">
              <w:rPr>
                <w:rFonts w:ascii="Gill Sans MT" w:hAnsi="Gill Sans MT" w:cs="Tahoma"/>
                <w:sz w:val="18"/>
                <w:szCs w:val="18"/>
              </w:rPr>
              <w:t>LUIS CARLOS  MORALES ORTEGA</w:t>
            </w:r>
          </w:p>
        </w:tc>
        <w:tc>
          <w:tcPr>
            <w:tcW w:w="1418" w:type="dxa"/>
            <w:vMerge/>
          </w:tcPr>
          <w:p w:rsidR="00A77BDC" w:rsidRPr="00B7462C" w:rsidRDefault="00A77BDC" w:rsidP="00A77BDC">
            <w:pPr>
              <w:jc w:val="center"/>
              <w:rPr>
                <w:rFonts w:ascii="Gill Sans MT" w:eastAsia="Times New Roman" w:hAnsi="Gill Sans MT" w:cs="Tahoma"/>
                <w:color w:val="000000"/>
                <w:sz w:val="18"/>
                <w:szCs w:val="18"/>
                <w:lang w:eastAsia="es-ES"/>
              </w:rPr>
            </w:pPr>
          </w:p>
        </w:tc>
        <w:tc>
          <w:tcPr>
            <w:tcW w:w="850" w:type="dxa"/>
          </w:tcPr>
          <w:p w:rsidR="00A77BDC" w:rsidRPr="00B7462C" w:rsidRDefault="00A77BDC" w:rsidP="00A77BDC">
            <w:pPr>
              <w:jc w:val="center"/>
              <w:rPr>
                <w:rFonts w:ascii="Gill Sans MT" w:eastAsia="Times New Roman" w:hAnsi="Gill Sans MT" w:cs="Tahoma"/>
                <w:color w:val="000000"/>
                <w:sz w:val="18"/>
                <w:szCs w:val="18"/>
                <w:lang w:eastAsia="es-ES"/>
              </w:rPr>
            </w:pPr>
            <w:r w:rsidRPr="00B7462C">
              <w:rPr>
                <w:rFonts w:ascii="Gill Sans MT" w:eastAsia="Times New Roman" w:hAnsi="Gill Sans MT" w:cs="Tahoma"/>
                <w:color w:val="000000"/>
                <w:sz w:val="18"/>
                <w:szCs w:val="18"/>
                <w:lang w:eastAsia="es-ES"/>
              </w:rPr>
              <w:t>20</w:t>
            </w:r>
          </w:p>
        </w:tc>
        <w:tc>
          <w:tcPr>
            <w:tcW w:w="2127" w:type="dxa"/>
          </w:tcPr>
          <w:p w:rsidR="00A77BDC" w:rsidRPr="00B7462C" w:rsidRDefault="00A77BDC" w:rsidP="00A77BDC">
            <w:pPr>
              <w:jc w:val="center"/>
              <w:rPr>
                <w:rFonts w:ascii="Gill Sans MT" w:eastAsia="Times New Roman" w:hAnsi="Gill Sans MT" w:cs="Tahoma"/>
                <w:color w:val="000000"/>
                <w:sz w:val="18"/>
                <w:szCs w:val="18"/>
                <w:lang w:eastAsia="es-ES"/>
              </w:rPr>
            </w:pPr>
            <w:r w:rsidRPr="00B7462C">
              <w:rPr>
                <w:rFonts w:ascii="Gill Sans MT" w:eastAsia="Times New Roman" w:hAnsi="Gill Sans MT" w:cs="Tahoma"/>
                <w:color w:val="000000"/>
                <w:sz w:val="18"/>
                <w:szCs w:val="18"/>
                <w:lang w:eastAsia="es-ES"/>
              </w:rPr>
              <w:t>$15´624.840</w:t>
            </w:r>
          </w:p>
        </w:tc>
      </w:tr>
      <w:tr w:rsidR="00A77BDC" w:rsidRPr="00B7462C" w:rsidTr="00AE111D">
        <w:trPr>
          <w:jc w:val="center"/>
        </w:trPr>
        <w:tc>
          <w:tcPr>
            <w:tcW w:w="3510" w:type="dxa"/>
          </w:tcPr>
          <w:p w:rsidR="00A77BDC" w:rsidRPr="00B7462C" w:rsidRDefault="00A77BDC" w:rsidP="00A77BDC">
            <w:pPr>
              <w:pStyle w:val="Prrafodelista"/>
              <w:numPr>
                <w:ilvl w:val="0"/>
                <w:numId w:val="13"/>
              </w:numPr>
              <w:jc w:val="both"/>
              <w:rPr>
                <w:rFonts w:ascii="Gill Sans MT" w:hAnsi="Gill Sans MT" w:cs="Tahoma"/>
                <w:sz w:val="18"/>
                <w:szCs w:val="18"/>
              </w:rPr>
            </w:pPr>
            <w:r w:rsidRPr="00B7462C">
              <w:rPr>
                <w:rFonts w:ascii="Gill Sans MT" w:hAnsi="Gill Sans MT" w:cs="Tahoma"/>
                <w:sz w:val="18"/>
                <w:szCs w:val="18"/>
              </w:rPr>
              <w:t>PEDRO LUIS OROZCO CANTILLO</w:t>
            </w:r>
          </w:p>
        </w:tc>
        <w:tc>
          <w:tcPr>
            <w:tcW w:w="1418" w:type="dxa"/>
            <w:vMerge/>
          </w:tcPr>
          <w:p w:rsidR="00A77BDC" w:rsidRPr="00B7462C" w:rsidRDefault="00A77BDC" w:rsidP="00A77BDC">
            <w:pPr>
              <w:jc w:val="center"/>
              <w:rPr>
                <w:rFonts w:ascii="Gill Sans MT" w:eastAsia="Times New Roman" w:hAnsi="Gill Sans MT" w:cs="Tahoma"/>
                <w:color w:val="000000"/>
                <w:sz w:val="18"/>
                <w:szCs w:val="18"/>
                <w:lang w:eastAsia="es-ES"/>
              </w:rPr>
            </w:pPr>
          </w:p>
        </w:tc>
        <w:tc>
          <w:tcPr>
            <w:tcW w:w="850" w:type="dxa"/>
          </w:tcPr>
          <w:p w:rsidR="00A77BDC" w:rsidRPr="00B7462C" w:rsidRDefault="00A77BDC" w:rsidP="00A77BDC">
            <w:pPr>
              <w:jc w:val="center"/>
              <w:rPr>
                <w:rFonts w:ascii="Gill Sans MT" w:eastAsia="Times New Roman" w:hAnsi="Gill Sans MT" w:cs="Tahoma"/>
                <w:color w:val="000000"/>
                <w:sz w:val="18"/>
                <w:szCs w:val="18"/>
                <w:lang w:eastAsia="es-ES"/>
              </w:rPr>
            </w:pPr>
            <w:r w:rsidRPr="00B7462C">
              <w:rPr>
                <w:rFonts w:ascii="Gill Sans MT" w:eastAsia="Times New Roman" w:hAnsi="Gill Sans MT" w:cs="Tahoma"/>
                <w:color w:val="000000"/>
                <w:sz w:val="18"/>
                <w:szCs w:val="18"/>
                <w:lang w:eastAsia="es-ES"/>
              </w:rPr>
              <w:t>20</w:t>
            </w:r>
          </w:p>
        </w:tc>
        <w:tc>
          <w:tcPr>
            <w:tcW w:w="2127" w:type="dxa"/>
          </w:tcPr>
          <w:p w:rsidR="00A77BDC" w:rsidRPr="00B7462C" w:rsidRDefault="00A77BDC" w:rsidP="00A77BDC">
            <w:pPr>
              <w:jc w:val="center"/>
              <w:rPr>
                <w:rFonts w:ascii="Gill Sans MT" w:eastAsia="Times New Roman" w:hAnsi="Gill Sans MT" w:cs="Tahoma"/>
                <w:color w:val="000000"/>
                <w:sz w:val="18"/>
                <w:szCs w:val="18"/>
                <w:lang w:eastAsia="es-ES"/>
              </w:rPr>
            </w:pPr>
            <w:r w:rsidRPr="00B7462C">
              <w:rPr>
                <w:rFonts w:ascii="Gill Sans MT" w:eastAsia="Times New Roman" w:hAnsi="Gill Sans MT" w:cs="Tahoma"/>
                <w:color w:val="000000"/>
                <w:sz w:val="18"/>
                <w:szCs w:val="18"/>
                <w:lang w:eastAsia="es-ES"/>
              </w:rPr>
              <w:t>$15´624.840</w:t>
            </w:r>
          </w:p>
        </w:tc>
      </w:tr>
      <w:tr w:rsidR="00A77BDC" w:rsidRPr="00B7462C" w:rsidTr="00AE111D">
        <w:trPr>
          <w:jc w:val="center"/>
        </w:trPr>
        <w:tc>
          <w:tcPr>
            <w:tcW w:w="3510" w:type="dxa"/>
          </w:tcPr>
          <w:p w:rsidR="00A77BDC" w:rsidRPr="00B7462C" w:rsidRDefault="00A77BDC" w:rsidP="00A77BDC">
            <w:pPr>
              <w:pStyle w:val="Prrafodelista"/>
              <w:numPr>
                <w:ilvl w:val="0"/>
                <w:numId w:val="13"/>
              </w:numPr>
              <w:jc w:val="both"/>
              <w:rPr>
                <w:rFonts w:ascii="Gill Sans MT" w:hAnsi="Gill Sans MT" w:cs="Tahoma"/>
                <w:sz w:val="18"/>
                <w:szCs w:val="18"/>
              </w:rPr>
            </w:pPr>
            <w:r w:rsidRPr="00B7462C">
              <w:rPr>
                <w:rFonts w:ascii="Gill Sans MT" w:hAnsi="Gill Sans MT" w:cs="Tahoma"/>
                <w:sz w:val="18"/>
                <w:szCs w:val="18"/>
              </w:rPr>
              <w:t>DARWIN DAVID OROZCO CANTILLO</w:t>
            </w:r>
          </w:p>
        </w:tc>
        <w:tc>
          <w:tcPr>
            <w:tcW w:w="1418" w:type="dxa"/>
            <w:vMerge/>
          </w:tcPr>
          <w:p w:rsidR="00A77BDC" w:rsidRPr="00B7462C" w:rsidRDefault="00A77BDC" w:rsidP="00A77BDC">
            <w:pPr>
              <w:jc w:val="center"/>
              <w:rPr>
                <w:rFonts w:ascii="Gill Sans MT" w:eastAsia="Times New Roman" w:hAnsi="Gill Sans MT" w:cs="Tahoma"/>
                <w:color w:val="000000"/>
                <w:sz w:val="18"/>
                <w:szCs w:val="18"/>
                <w:lang w:eastAsia="es-ES"/>
              </w:rPr>
            </w:pPr>
          </w:p>
        </w:tc>
        <w:tc>
          <w:tcPr>
            <w:tcW w:w="850" w:type="dxa"/>
          </w:tcPr>
          <w:p w:rsidR="00A77BDC" w:rsidRPr="00B7462C" w:rsidRDefault="00A77BDC" w:rsidP="00A77BDC">
            <w:pPr>
              <w:jc w:val="center"/>
              <w:rPr>
                <w:rFonts w:ascii="Gill Sans MT" w:eastAsia="Times New Roman" w:hAnsi="Gill Sans MT" w:cs="Tahoma"/>
                <w:color w:val="000000"/>
                <w:sz w:val="18"/>
                <w:szCs w:val="18"/>
                <w:lang w:eastAsia="es-ES"/>
              </w:rPr>
            </w:pPr>
            <w:r w:rsidRPr="00B7462C">
              <w:rPr>
                <w:rFonts w:ascii="Gill Sans MT" w:eastAsia="Times New Roman" w:hAnsi="Gill Sans MT" w:cs="Tahoma"/>
                <w:color w:val="000000"/>
                <w:sz w:val="18"/>
                <w:szCs w:val="18"/>
                <w:lang w:eastAsia="es-ES"/>
              </w:rPr>
              <w:t>20</w:t>
            </w:r>
          </w:p>
        </w:tc>
        <w:tc>
          <w:tcPr>
            <w:tcW w:w="2127" w:type="dxa"/>
          </w:tcPr>
          <w:p w:rsidR="00A77BDC" w:rsidRPr="00B7462C" w:rsidRDefault="00A77BDC" w:rsidP="00A77BDC">
            <w:pPr>
              <w:jc w:val="center"/>
              <w:rPr>
                <w:rFonts w:ascii="Gill Sans MT" w:eastAsia="Times New Roman" w:hAnsi="Gill Sans MT" w:cs="Tahoma"/>
                <w:color w:val="000000"/>
                <w:sz w:val="18"/>
                <w:szCs w:val="18"/>
                <w:lang w:eastAsia="es-ES"/>
              </w:rPr>
            </w:pPr>
            <w:r w:rsidRPr="00B7462C">
              <w:rPr>
                <w:rFonts w:ascii="Gill Sans MT" w:eastAsia="Times New Roman" w:hAnsi="Gill Sans MT" w:cs="Tahoma"/>
                <w:color w:val="000000"/>
                <w:sz w:val="18"/>
                <w:szCs w:val="18"/>
                <w:lang w:eastAsia="es-ES"/>
              </w:rPr>
              <w:t>$15´624.840</w:t>
            </w:r>
          </w:p>
        </w:tc>
      </w:tr>
      <w:tr w:rsidR="00A77BDC" w:rsidRPr="00B7462C" w:rsidTr="00AE111D">
        <w:trPr>
          <w:jc w:val="center"/>
        </w:trPr>
        <w:tc>
          <w:tcPr>
            <w:tcW w:w="3510" w:type="dxa"/>
          </w:tcPr>
          <w:p w:rsidR="00A77BDC" w:rsidRPr="00B7462C" w:rsidRDefault="00A77BDC" w:rsidP="00A77BDC">
            <w:pPr>
              <w:pStyle w:val="Prrafodelista"/>
              <w:numPr>
                <w:ilvl w:val="0"/>
                <w:numId w:val="13"/>
              </w:numPr>
              <w:jc w:val="both"/>
              <w:rPr>
                <w:rFonts w:ascii="Gill Sans MT" w:hAnsi="Gill Sans MT" w:cs="Tahoma"/>
                <w:sz w:val="18"/>
                <w:szCs w:val="18"/>
              </w:rPr>
            </w:pPr>
            <w:r w:rsidRPr="00B7462C">
              <w:rPr>
                <w:rFonts w:ascii="Gill Sans MT" w:hAnsi="Gill Sans MT" w:cs="Tahoma"/>
                <w:sz w:val="18"/>
                <w:szCs w:val="18"/>
              </w:rPr>
              <w:t>NAYELIS MARIA OROZCO CANTILLO</w:t>
            </w:r>
          </w:p>
        </w:tc>
        <w:tc>
          <w:tcPr>
            <w:tcW w:w="1418" w:type="dxa"/>
            <w:vMerge/>
          </w:tcPr>
          <w:p w:rsidR="00A77BDC" w:rsidRPr="00B7462C" w:rsidRDefault="00A77BDC" w:rsidP="00A77BDC">
            <w:pPr>
              <w:jc w:val="center"/>
              <w:rPr>
                <w:rFonts w:ascii="Gill Sans MT" w:eastAsia="Times New Roman" w:hAnsi="Gill Sans MT" w:cs="Tahoma"/>
                <w:color w:val="000000"/>
                <w:sz w:val="18"/>
                <w:szCs w:val="18"/>
                <w:lang w:eastAsia="es-ES"/>
              </w:rPr>
            </w:pPr>
          </w:p>
        </w:tc>
        <w:tc>
          <w:tcPr>
            <w:tcW w:w="850" w:type="dxa"/>
          </w:tcPr>
          <w:p w:rsidR="00A77BDC" w:rsidRPr="00B7462C" w:rsidRDefault="00A77BDC" w:rsidP="00A77BDC">
            <w:pPr>
              <w:jc w:val="center"/>
              <w:rPr>
                <w:rFonts w:ascii="Gill Sans MT" w:eastAsia="Times New Roman" w:hAnsi="Gill Sans MT" w:cs="Tahoma"/>
                <w:color w:val="000000"/>
                <w:sz w:val="18"/>
                <w:szCs w:val="18"/>
                <w:lang w:eastAsia="es-ES"/>
              </w:rPr>
            </w:pPr>
            <w:r w:rsidRPr="00B7462C">
              <w:rPr>
                <w:rFonts w:ascii="Gill Sans MT" w:eastAsia="Times New Roman" w:hAnsi="Gill Sans MT" w:cs="Tahoma"/>
                <w:color w:val="000000"/>
                <w:sz w:val="18"/>
                <w:szCs w:val="18"/>
                <w:lang w:eastAsia="es-ES"/>
              </w:rPr>
              <w:t>20</w:t>
            </w:r>
          </w:p>
        </w:tc>
        <w:tc>
          <w:tcPr>
            <w:tcW w:w="2127" w:type="dxa"/>
          </w:tcPr>
          <w:p w:rsidR="00A77BDC" w:rsidRPr="00B7462C" w:rsidRDefault="00A77BDC" w:rsidP="00A77BDC">
            <w:pPr>
              <w:jc w:val="center"/>
              <w:rPr>
                <w:rFonts w:ascii="Gill Sans MT" w:eastAsia="Times New Roman" w:hAnsi="Gill Sans MT" w:cs="Tahoma"/>
                <w:color w:val="000000"/>
                <w:sz w:val="18"/>
                <w:szCs w:val="18"/>
                <w:lang w:eastAsia="es-ES"/>
              </w:rPr>
            </w:pPr>
            <w:r w:rsidRPr="00B7462C">
              <w:rPr>
                <w:rFonts w:ascii="Gill Sans MT" w:eastAsia="Times New Roman" w:hAnsi="Gill Sans MT" w:cs="Tahoma"/>
                <w:color w:val="000000"/>
                <w:sz w:val="18"/>
                <w:szCs w:val="18"/>
                <w:lang w:eastAsia="es-ES"/>
              </w:rPr>
              <w:t>$15´624.840</w:t>
            </w:r>
          </w:p>
        </w:tc>
      </w:tr>
      <w:tr w:rsidR="00A77BDC" w:rsidRPr="00B7462C" w:rsidTr="00AE111D">
        <w:trPr>
          <w:jc w:val="center"/>
        </w:trPr>
        <w:tc>
          <w:tcPr>
            <w:tcW w:w="3510" w:type="dxa"/>
          </w:tcPr>
          <w:p w:rsidR="00A77BDC" w:rsidRPr="00B7462C" w:rsidRDefault="00A77BDC" w:rsidP="00A77BDC">
            <w:pPr>
              <w:pStyle w:val="Prrafodelista"/>
              <w:numPr>
                <w:ilvl w:val="0"/>
                <w:numId w:val="13"/>
              </w:numPr>
              <w:jc w:val="both"/>
              <w:rPr>
                <w:rFonts w:ascii="Gill Sans MT" w:hAnsi="Gill Sans MT" w:cs="Tahoma"/>
                <w:sz w:val="18"/>
                <w:szCs w:val="18"/>
              </w:rPr>
            </w:pPr>
            <w:r w:rsidRPr="00B7462C">
              <w:rPr>
                <w:rFonts w:ascii="Gill Sans MT" w:hAnsi="Gill Sans MT" w:cs="Tahoma"/>
                <w:sz w:val="18"/>
                <w:szCs w:val="18"/>
              </w:rPr>
              <w:t>MERCEDES ORTEGA SEQUEIRA</w:t>
            </w:r>
          </w:p>
        </w:tc>
        <w:tc>
          <w:tcPr>
            <w:tcW w:w="1418" w:type="dxa"/>
          </w:tcPr>
          <w:p w:rsidR="00A77BDC" w:rsidRPr="00B7462C" w:rsidRDefault="00A77BDC" w:rsidP="00A77BDC">
            <w:pPr>
              <w:jc w:val="center"/>
              <w:rPr>
                <w:rFonts w:ascii="Gill Sans MT" w:eastAsia="Times New Roman" w:hAnsi="Gill Sans MT" w:cs="Tahoma"/>
                <w:color w:val="000000"/>
                <w:sz w:val="18"/>
                <w:szCs w:val="18"/>
                <w:lang w:eastAsia="es-ES"/>
              </w:rPr>
            </w:pPr>
            <w:r w:rsidRPr="00B7462C">
              <w:rPr>
                <w:rFonts w:ascii="Gill Sans MT" w:eastAsia="Times New Roman" w:hAnsi="Gill Sans MT" w:cs="Tahoma"/>
                <w:color w:val="000000"/>
                <w:sz w:val="18"/>
                <w:szCs w:val="18"/>
                <w:lang w:eastAsia="es-ES"/>
              </w:rPr>
              <w:t>abuela</w:t>
            </w:r>
          </w:p>
        </w:tc>
        <w:tc>
          <w:tcPr>
            <w:tcW w:w="850" w:type="dxa"/>
          </w:tcPr>
          <w:p w:rsidR="00A77BDC" w:rsidRPr="00B7462C" w:rsidRDefault="00A77BDC" w:rsidP="00A77BDC">
            <w:pPr>
              <w:jc w:val="center"/>
              <w:rPr>
                <w:rFonts w:ascii="Gill Sans MT" w:eastAsia="Times New Roman" w:hAnsi="Gill Sans MT" w:cs="Tahoma"/>
                <w:color w:val="000000"/>
                <w:sz w:val="18"/>
                <w:szCs w:val="18"/>
                <w:lang w:eastAsia="es-ES"/>
              </w:rPr>
            </w:pPr>
            <w:r w:rsidRPr="00B7462C">
              <w:rPr>
                <w:rFonts w:ascii="Gill Sans MT" w:eastAsia="Times New Roman" w:hAnsi="Gill Sans MT" w:cs="Tahoma"/>
                <w:color w:val="000000"/>
                <w:sz w:val="18"/>
                <w:szCs w:val="18"/>
                <w:lang w:eastAsia="es-ES"/>
              </w:rPr>
              <w:t>20</w:t>
            </w:r>
          </w:p>
        </w:tc>
        <w:tc>
          <w:tcPr>
            <w:tcW w:w="2127" w:type="dxa"/>
          </w:tcPr>
          <w:p w:rsidR="00A77BDC" w:rsidRPr="00B7462C" w:rsidRDefault="00A77BDC" w:rsidP="00A77BDC">
            <w:pPr>
              <w:jc w:val="center"/>
              <w:rPr>
                <w:rFonts w:ascii="Gill Sans MT" w:eastAsia="Times New Roman" w:hAnsi="Gill Sans MT" w:cs="Tahoma"/>
                <w:color w:val="000000"/>
                <w:sz w:val="18"/>
                <w:szCs w:val="18"/>
                <w:lang w:eastAsia="es-ES"/>
              </w:rPr>
            </w:pPr>
            <w:r w:rsidRPr="00B7462C">
              <w:rPr>
                <w:rFonts w:ascii="Gill Sans MT" w:eastAsia="Times New Roman" w:hAnsi="Gill Sans MT" w:cs="Tahoma"/>
                <w:color w:val="000000"/>
                <w:sz w:val="18"/>
                <w:szCs w:val="18"/>
                <w:lang w:eastAsia="es-ES"/>
              </w:rPr>
              <w:t>$15´624.840</w:t>
            </w:r>
          </w:p>
        </w:tc>
      </w:tr>
      <w:tr w:rsidR="00A77BDC" w:rsidRPr="00B7462C" w:rsidTr="00AE111D">
        <w:trPr>
          <w:jc w:val="center"/>
        </w:trPr>
        <w:tc>
          <w:tcPr>
            <w:tcW w:w="3510" w:type="dxa"/>
          </w:tcPr>
          <w:p w:rsidR="00A77BDC" w:rsidRPr="00B7462C" w:rsidRDefault="00A77BDC" w:rsidP="00A77BDC">
            <w:pPr>
              <w:pStyle w:val="Prrafodelista"/>
              <w:numPr>
                <w:ilvl w:val="0"/>
                <w:numId w:val="13"/>
              </w:numPr>
              <w:jc w:val="both"/>
              <w:rPr>
                <w:rFonts w:ascii="Gill Sans MT" w:hAnsi="Gill Sans MT" w:cs="Tahoma"/>
                <w:sz w:val="18"/>
                <w:szCs w:val="18"/>
              </w:rPr>
            </w:pPr>
            <w:r w:rsidRPr="00B7462C">
              <w:rPr>
                <w:rFonts w:ascii="Gill Sans MT" w:hAnsi="Gill Sans MT" w:cs="Tahoma"/>
                <w:sz w:val="18"/>
                <w:szCs w:val="18"/>
              </w:rPr>
              <w:t>RAFAEL ENRIQUE MORALES CAÑAS</w:t>
            </w:r>
          </w:p>
        </w:tc>
        <w:tc>
          <w:tcPr>
            <w:tcW w:w="1418" w:type="dxa"/>
          </w:tcPr>
          <w:p w:rsidR="00A77BDC" w:rsidRPr="00B7462C" w:rsidRDefault="00A77BDC" w:rsidP="00A77BDC">
            <w:pPr>
              <w:jc w:val="center"/>
              <w:rPr>
                <w:rFonts w:ascii="Gill Sans MT" w:eastAsia="Times New Roman" w:hAnsi="Gill Sans MT" w:cs="Tahoma"/>
                <w:color w:val="000000"/>
                <w:sz w:val="18"/>
                <w:szCs w:val="18"/>
                <w:lang w:eastAsia="es-ES"/>
              </w:rPr>
            </w:pPr>
            <w:r w:rsidRPr="00B7462C">
              <w:rPr>
                <w:rFonts w:ascii="Gill Sans MT" w:eastAsia="Times New Roman" w:hAnsi="Gill Sans MT" w:cs="Tahoma"/>
                <w:color w:val="000000"/>
                <w:sz w:val="18"/>
                <w:szCs w:val="18"/>
                <w:lang w:eastAsia="es-ES"/>
              </w:rPr>
              <w:t>abuelo</w:t>
            </w:r>
          </w:p>
        </w:tc>
        <w:tc>
          <w:tcPr>
            <w:tcW w:w="850" w:type="dxa"/>
          </w:tcPr>
          <w:p w:rsidR="00A77BDC" w:rsidRPr="00B7462C" w:rsidRDefault="00A77BDC" w:rsidP="00A77BDC">
            <w:pPr>
              <w:jc w:val="center"/>
              <w:rPr>
                <w:rFonts w:ascii="Gill Sans MT" w:eastAsia="Times New Roman" w:hAnsi="Gill Sans MT" w:cs="Tahoma"/>
                <w:color w:val="000000"/>
                <w:sz w:val="18"/>
                <w:szCs w:val="18"/>
                <w:lang w:eastAsia="es-ES"/>
              </w:rPr>
            </w:pPr>
            <w:r w:rsidRPr="00B7462C">
              <w:rPr>
                <w:rFonts w:ascii="Gill Sans MT" w:eastAsia="Times New Roman" w:hAnsi="Gill Sans MT" w:cs="Tahoma"/>
                <w:color w:val="000000"/>
                <w:sz w:val="18"/>
                <w:szCs w:val="18"/>
                <w:lang w:eastAsia="es-ES"/>
              </w:rPr>
              <w:t>20</w:t>
            </w:r>
          </w:p>
        </w:tc>
        <w:tc>
          <w:tcPr>
            <w:tcW w:w="2127" w:type="dxa"/>
          </w:tcPr>
          <w:p w:rsidR="00A77BDC" w:rsidRPr="00B7462C" w:rsidRDefault="00A77BDC" w:rsidP="00A77BDC">
            <w:pPr>
              <w:jc w:val="center"/>
              <w:rPr>
                <w:rFonts w:ascii="Gill Sans MT" w:eastAsia="Times New Roman" w:hAnsi="Gill Sans MT" w:cs="Tahoma"/>
                <w:color w:val="000000"/>
                <w:sz w:val="18"/>
                <w:szCs w:val="18"/>
                <w:lang w:eastAsia="es-ES"/>
              </w:rPr>
            </w:pPr>
            <w:r w:rsidRPr="00B7462C">
              <w:rPr>
                <w:rFonts w:ascii="Gill Sans MT" w:eastAsia="Times New Roman" w:hAnsi="Gill Sans MT" w:cs="Tahoma"/>
                <w:color w:val="000000"/>
                <w:sz w:val="18"/>
                <w:szCs w:val="18"/>
                <w:lang w:eastAsia="es-ES"/>
              </w:rPr>
              <w:t>$15´624.840</w:t>
            </w:r>
          </w:p>
        </w:tc>
      </w:tr>
      <w:tr w:rsidR="00A77BDC" w:rsidRPr="00B7462C" w:rsidTr="00AE111D">
        <w:trPr>
          <w:jc w:val="center"/>
        </w:trPr>
        <w:tc>
          <w:tcPr>
            <w:tcW w:w="4928" w:type="dxa"/>
            <w:gridSpan w:val="2"/>
          </w:tcPr>
          <w:p w:rsidR="00A77BDC" w:rsidRPr="00B7462C" w:rsidRDefault="00A77BDC" w:rsidP="00A77BDC">
            <w:pPr>
              <w:jc w:val="center"/>
              <w:rPr>
                <w:rFonts w:ascii="Gill Sans MT" w:eastAsia="Times New Roman" w:hAnsi="Gill Sans MT" w:cs="Tahoma"/>
                <w:b/>
                <w:color w:val="000000"/>
                <w:sz w:val="18"/>
                <w:szCs w:val="18"/>
                <w:lang w:eastAsia="es-ES"/>
              </w:rPr>
            </w:pPr>
            <w:r w:rsidRPr="00B7462C">
              <w:rPr>
                <w:rFonts w:ascii="Gill Sans MT" w:eastAsia="Times New Roman" w:hAnsi="Gill Sans MT" w:cs="Tahoma"/>
                <w:b/>
                <w:color w:val="000000"/>
                <w:sz w:val="18"/>
                <w:szCs w:val="18"/>
                <w:lang w:eastAsia="es-ES"/>
              </w:rPr>
              <w:t xml:space="preserve">TOTAL </w:t>
            </w:r>
          </w:p>
        </w:tc>
        <w:tc>
          <w:tcPr>
            <w:tcW w:w="850" w:type="dxa"/>
          </w:tcPr>
          <w:p w:rsidR="00A77BDC" w:rsidRPr="00B7462C" w:rsidRDefault="00A77BDC" w:rsidP="00A77BDC">
            <w:pPr>
              <w:jc w:val="center"/>
              <w:rPr>
                <w:rFonts w:ascii="Gill Sans MT" w:eastAsia="Times New Roman" w:hAnsi="Gill Sans MT" w:cs="Tahoma"/>
                <w:b/>
                <w:color w:val="000000"/>
                <w:sz w:val="18"/>
                <w:szCs w:val="18"/>
                <w:lang w:eastAsia="es-ES"/>
              </w:rPr>
            </w:pPr>
            <w:r w:rsidRPr="00B7462C">
              <w:rPr>
                <w:rFonts w:ascii="Gill Sans MT" w:eastAsia="Times New Roman" w:hAnsi="Gill Sans MT" w:cs="Tahoma"/>
                <w:b/>
                <w:color w:val="000000"/>
                <w:sz w:val="18"/>
                <w:szCs w:val="18"/>
                <w:lang w:eastAsia="es-ES"/>
              </w:rPr>
              <w:t>300</w:t>
            </w:r>
          </w:p>
        </w:tc>
        <w:tc>
          <w:tcPr>
            <w:tcW w:w="2127" w:type="dxa"/>
          </w:tcPr>
          <w:p w:rsidR="00A77BDC" w:rsidRPr="00B7462C" w:rsidRDefault="00AE111D" w:rsidP="00A77BDC">
            <w:pPr>
              <w:jc w:val="center"/>
              <w:rPr>
                <w:rFonts w:ascii="Gill Sans MT" w:eastAsia="Times New Roman" w:hAnsi="Gill Sans MT" w:cs="Tahoma"/>
                <w:b/>
                <w:color w:val="000000"/>
                <w:sz w:val="18"/>
                <w:szCs w:val="18"/>
                <w:lang w:eastAsia="es-ES"/>
              </w:rPr>
            </w:pPr>
            <w:r w:rsidRPr="00B7462C">
              <w:rPr>
                <w:rFonts w:ascii="Gill Sans MT" w:eastAsia="Times New Roman" w:hAnsi="Gill Sans MT" w:cs="Tahoma"/>
                <w:b/>
                <w:color w:val="000000"/>
                <w:sz w:val="18"/>
                <w:szCs w:val="18"/>
                <w:lang w:eastAsia="es-ES"/>
              </w:rPr>
              <w:t>$234´372.600</w:t>
            </w:r>
          </w:p>
        </w:tc>
      </w:tr>
    </w:tbl>
    <w:p w:rsidR="00285E4B" w:rsidRPr="00EA07E9" w:rsidRDefault="00285E4B" w:rsidP="00116F6B">
      <w:pPr>
        <w:spacing w:after="0" w:line="240" w:lineRule="auto"/>
        <w:jc w:val="both"/>
        <w:rPr>
          <w:rFonts w:ascii="Tahoma" w:eastAsia="Times New Roman" w:hAnsi="Tahoma" w:cs="Tahoma"/>
          <w:color w:val="000000"/>
          <w:sz w:val="18"/>
          <w:szCs w:val="18"/>
          <w:lang w:eastAsia="es-ES"/>
        </w:rPr>
      </w:pPr>
    </w:p>
    <w:p w:rsidR="00E74678" w:rsidRPr="00EA07E9" w:rsidRDefault="00E74678" w:rsidP="00116F6B">
      <w:pPr>
        <w:pStyle w:val="Prrafodelista"/>
        <w:numPr>
          <w:ilvl w:val="2"/>
          <w:numId w:val="7"/>
        </w:numPr>
        <w:tabs>
          <w:tab w:val="left" w:pos="0"/>
          <w:tab w:val="left" w:pos="709"/>
        </w:tabs>
        <w:ind w:left="0" w:firstLine="0"/>
        <w:jc w:val="both"/>
        <w:rPr>
          <w:rFonts w:ascii="Tahoma" w:hAnsi="Tahoma" w:cs="Tahoma"/>
          <w:b/>
          <w:sz w:val="18"/>
          <w:szCs w:val="18"/>
        </w:rPr>
      </w:pPr>
      <w:r w:rsidRPr="00EA07E9">
        <w:rPr>
          <w:rFonts w:ascii="Tahoma" w:hAnsi="Tahoma" w:cs="Tahoma"/>
          <w:b/>
          <w:sz w:val="18"/>
          <w:szCs w:val="18"/>
          <w:u w:val="single"/>
        </w:rPr>
        <w:t>DAÑO A LA SALUD</w:t>
      </w:r>
    </w:p>
    <w:p w:rsidR="00E74678" w:rsidRPr="00EA07E9" w:rsidRDefault="00E74678" w:rsidP="00116F6B">
      <w:pPr>
        <w:spacing w:after="0" w:line="240" w:lineRule="auto"/>
        <w:jc w:val="both"/>
        <w:rPr>
          <w:rFonts w:ascii="Tahoma" w:eastAsia="Times New Roman" w:hAnsi="Tahoma" w:cs="Tahoma"/>
          <w:i/>
          <w:sz w:val="18"/>
          <w:szCs w:val="18"/>
          <w:lang w:eastAsia="es-ES"/>
        </w:rPr>
      </w:pPr>
    </w:p>
    <w:p w:rsidR="00E74678" w:rsidRPr="00EA07E9" w:rsidRDefault="00E74678" w:rsidP="00116F6B">
      <w:pPr>
        <w:spacing w:after="0" w:line="240" w:lineRule="auto"/>
        <w:jc w:val="both"/>
        <w:rPr>
          <w:rFonts w:ascii="Tahoma" w:eastAsia="Times New Roman" w:hAnsi="Tahoma" w:cs="Tahoma"/>
          <w:color w:val="000000"/>
          <w:sz w:val="18"/>
          <w:szCs w:val="18"/>
          <w:lang w:eastAsia="es-ES"/>
        </w:rPr>
      </w:pPr>
      <w:r w:rsidRPr="00EA07E9">
        <w:rPr>
          <w:rFonts w:ascii="Tahoma" w:eastAsia="Times New Roman" w:hAnsi="Tahoma" w:cs="Tahoma"/>
          <w:color w:val="000000"/>
          <w:sz w:val="18"/>
          <w:szCs w:val="18"/>
          <w:lang w:eastAsia="es-ES"/>
        </w:rPr>
        <w:t>La jurisprudencia ha venido decantando el concepto de este tipo de perjuicio a través del tiempo, pasando del “daño fisiológico” al “daño a la vida de relación”, para luego acoger, el de “alteración grave a las condiciones de existencia” y llegar al hoy denominado “daño a la salud”, el cual abarca todas las categorías dispersas que se indemnizaban por separado en el anterior concepto, tales como, el perjuicio fisiológico y daños externos como el estético, el daño a las relaciones sexuales, familiares y sociales, evitando el subjetivismo judicial que conllevaba al enriquecimiento sin causa de las víctimas.</w:t>
      </w:r>
    </w:p>
    <w:p w:rsidR="00E74678" w:rsidRPr="00EA07E9" w:rsidRDefault="00E74678" w:rsidP="00116F6B">
      <w:pPr>
        <w:spacing w:after="0" w:line="240" w:lineRule="auto"/>
        <w:jc w:val="both"/>
        <w:rPr>
          <w:rFonts w:ascii="Tahoma" w:eastAsia="Times New Roman" w:hAnsi="Tahoma" w:cs="Tahoma"/>
          <w:color w:val="000000"/>
          <w:sz w:val="18"/>
          <w:szCs w:val="18"/>
          <w:lang w:eastAsia="es-ES"/>
        </w:rPr>
      </w:pPr>
    </w:p>
    <w:p w:rsidR="00E74678" w:rsidRPr="00EA07E9" w:rsidRDefault="00E74678" w:rsidP="00116F6B">
      <w:pPr>
        <w:spacing w:after="0" w:line="240" w:lineRule="auto"/>
        <w:jc w:val="both"/>
        <w:rPr>
          <w:rFonts w:ascii="Tahoma" w:eastAsia="Times New Roman" w:hAnsi="Tahoma" w:cs="Tahoma"/>
          <w:color w:val="000000"/>
          <w:sz w:val="18"/>
          <w:szCs w:val="18"/>
          <w:lang w:eastAsia="es-ES"/>
        </w:rPr>
      </w:pPr>
      <w:r w:rsidRPr="00EA07E9">
        <w:rPr>
          <w:rFonts w:ascii="Tahoma" w:eastAsia="Times New Roman" w:hAnsi="Tahoma" w:cs="Tahoma"/>
          <w:color w:val="000000"/>
          <w:sz w:val="18"/>
          <w:szCs w:val="18"/>
          <w:lang w:eastAsia="es-ES"/>
        </w:rPr>
        <w:t>Como su nombre lo indica, esta clase de daño implica que la víctima no ha fallecido, pues el perjuicio está directamente relacionado con las secuelas que le haya dejado la lesión física sufrida por ella, y la alteración tanto de las condiciones en que se desarrollaba en su vida familiar y laboral, como en la pérdida de goce y disfrute de los placeres de vida y la imposibilidad de relacionarse normalmente con sus semejantes</w:t>
      </w:r>
      <w:r w:rsidRPr="00EA07E9">
        <w:rPr>
          <w:rFonts w:ascii="Tahoma" w:eastAsia="Times New Roman" w:hAnsi="Tahoma" w:cs="Tahoma"/>
          <w:color w:val="000000"/>
          <w:sz w:val="18"/>
          <w:szCs w:val="18"/>
          <w:vertAlign w:val="superscript"/>
          <w:lang w:eastAsia="es-ES"/>
        </w:rPr>
        <w:footnoteReference w:id="38"/>
      </w:r>
      <w:r w:rsidR="00B07FEB">
        <w:rPr>
          <w:rFonts w:ascii="Tahoma" w:eastAsia="Times New Roman" w:hAnsi="Tahoma" w:cs="Tahoma"/>
          <w:color w:val="000000"/>
          <w:sz w:val="18"/>
          <w:szCs w:val="18"/>
          <w:lang w:eastAsia="es-ES"/>
        </w:rPr>
        <w:t>, que debe tener un soporte probatorio</w:t>
      </w:r>
      <w:r w:rsidR="00F95406">
        <w:rPr>
          <w:rStyle w:val="Refdenotaalpie"/>
          <w:rFonts w:ascii="Tahoma" w:eastAsia="Times New Roman" w:hAnsi="Tahoma"/>
          <w:color w:val="000000"/>
          <w:sz w:val="18"/>
          <w:szCs w:val="18"/>
          <w:lang w:eastAsia="es-ES"/>
        </w:rPr>
        <w:footnoteReference w:id="39"/>
      </w:r>
      <w:r w:rsidRPr="00EA07E9">
        <w:rPr>
          <w:rFonts w:ascii="Tahoma" w:eastAsia="Times New Roman" w:hAnsi="Tahoma" w:cs="Tahoma"/>
          <w:color w:val="000000"/>
          <w:sz w:val="18"/>
          <w:szCs w:val="18"/>
          <w:lang w:eastAsia="es-ES"/>
        </w:rPr>
        <w:t>.</w:t>
      </w:r>
    </w:p>
    <w:p w:rsidR="00E74678" w:rsidRPr="00EA07E9" w:rsidRDefault="00E74678" w:rsidP="00116F6B">
      <w:pPr>
        <w:spacing w:after="0" w:line="240" w:lineRule="auto"/>
        <w:jc w:val="both"/>
        <w:rPr>
          <w:rFonts w:ascii="Tahoma" w:eastAsia="Times New Roman" w:hAnsi="Tahoma" w:cs="Tahoma"/>
          <w:color w:val="000000"/>
          <w:sz w:val="18"/>
          <w:szCs w:val="18"/>
          <w:lang w:eastAsia="es-ES"/>
        </w:rPr>
      </w:pPr>
      <w:r w:rsidRPr="00EA07E9">
        <w:rPr>
          <w:rFonts w:ascii="Tahoma" w:eastAsia="Times New Roman" w:hAnsi="Tahoma" w:cs="Tahoma"/>
          <w:color w:val="000000"/>
          <w:sz w:val="18"/>
          <w:szCs w:val="18"/>
          <w:lang w:eastAsia="es-ES"/>
        </w:rPr>
        <w:t xml:space="preserve"> </w:t>
      </w:r>
    </w:p>
    <w:p w:rsidR="00E74678" w:rsidRPr="00EA07E9" w:rsidRDefault="00E74678" w:rsidP="00116F6B">
      <w:pPr>
        <w:spacing w:after="0" w:line="240" w:lineRule="auto"/>
        <w:jc w:val="both"/>
        <w:rPr>
          <w:rFonts w:ascii="Tahoma" w:eastAsia="Times New Roman" w:hAnsi="Tahoma" w:cs="Tahoma"/>
          <w:color w:val="000000"/>
          <w:sz w:val="18"/>
          <w:szCs w:val="18"/>
          <w:lang w:eastAsia="es-ES"/>
        </w:rPr>
      </w:pPr>
      <w:r w:rsidRPr="00EA07E9">
        <w:rPr>
          <w:rFonts w:ascii="Tahoma" w:eastAsia="Times New Roman" w:hAnsi="Tahoma" w:cs="Tahoma"/>
          <w:color w:val="000000"/>
          <w:sz w:val="18"/>
          <w:szCs w:val="18"/>
          <w:lang w:eastAsia="es-ES"/>
        </w:rPr>
        <w:t>De conformidad con lo anterior, teniendo en cuenta que en providencia proferida dentro del expediente No. 36149, el Consejo de Estado unificó la jurisprudencia sobre el reconocimiento y liquidación de este tipo de perjuicio y que</w:t>
      </w:r>
      <w:r w:rsidR="00AB1419">
        <w:rPr>
          <w:rFonts w:ascii="Tahoma" w:eastAsia="Times New Roman" w:hAnsi="Tahoma" w:cs="Tahoma"/>
          <w:color w:val="000000"/>
          <w:sz w:val="18"/>
          <w:szCs w:val="18"/>
          <w:lang w:eastAsia="es-ES"/>
        </w:rPr>
        <w:t xml:space="preserve"> está demostrado que</w:t>
      </w:r>
      <w:r w:rsidRPr="00EA07E9">
        <w:rPr>
          <w:rFonts w:ascii="Tahoma" w:eastAsia="Times New Roman" w:hAnsi="Tahoma" w:cs="Tahoma"/>
          <w:color w:val="000000"/>
          <w:sz w:val="18"/>
          <w:szCs w:val="18"/>
          <w:lang w:eastAsia="es-ES"/>
        </w:rPr>
        <w:t xml:space="preserve"> el señor </w:t>
      </w:r>
      <w:r w:rsidR="00556403" w:rsidRPr="00EA07E9">
        <w:rPr>
          <w:rFonts w:ascii="Tahoma" w:hAnsi="Tahoma" w:cs="Tahoma"/>
          <w:sz w:val="18"/>
          <w:szCs w:val="18"/>
        </w:rPr>
        <w:t>CAMILO ANDRES OROZCO MORALES</w:t>
      </w:r>
      <w:r w:rsidR="00556403" w:rsidRPr="00EA07E9">
        <w:rPr>
          <w:rFonts w:ascii="Tahoma" w:eastAsia="Times New Roman" w:hAnsi="Tahoma" w:cs="Tahoma"/>
          <w:color w:val="000000"/>
          <w:sz w:val="18"/>
          <w:szCs w:val="18"/>
          <w:lang w:eastAsia="es-ES"/>
        </w:rPr>
        <w:t xml:space="preserve"> </w:t>
      </w:r>
      <w:r w:rsidRPr="00EA07E9">
        <w:rPr>
          <w:rFonts w:ascii="Tahoma" w:eastAsia="Times New Roman" w:hAnsi="Tahoma" w:cs="Tahoma"/>
          <w:color w:val="000000"/>
          <w:sz w:val="18"/>
          <w:szCs w:val="18"/>
          <w:lang w:eastAsia="es-ES"/>
        </w:rPr>
        <w:t xml:space="preserve">sufrió una incapacidad del </w:t>
      </w:r>
      <w:r w:rsidR="00556403" w:rsidRPr="00EA07E9">
        <w:rPr>
          <w:rFonts w:ascii="Tahoma" w:eastAsiaTheme="minorHAnsi" w:hAnsi="Tahoma" w:cs="Tahoma"/>
          <w:sz w:val="18"/>
          <w:szCs w:val="18"/>
        </w:rPr>
        <w:lastRenderedPageBreak/>
        <w:t>29.10</w:t>
      </w:r>
      <w:r w:rsidRPr="00EA07E9">
        <w:rPr>
          <w:rFonts w:ascii="Tahoma" w:eastAsiaTheme="minorHAnsi" w:hAnsi="Tahoma" w:cs="Tahoma"/>
          <w:sz w:val="18"/>
          <w:szCs w:val="18"/>
        </w:rPr>
        <w:t>%</w:t>
      </w:r>
      <w:r w:rsidRPr="00EA07E9">
        <w:rPr>
          <w:rFonts w:ascii="Tahoma" w:eastAsia="Times New Roman" w:hAnsi="Tahoma" w:cs="Tahoma"/>
          <w:color w:val="000000"/>
          <w:sz w:val="18"/>
          <w:szCs w:val="18"/>
          <w:lang w:eastAsia="es-ES"/>
        </w:rPr>
        <w:t xml:space="preserve">, se le reconocerá por este perjuicio </w:t>
      </w:r>
      <w:r w:rsidR="00AE111D" w:rsidRPr="00EA07E9">
        <w:rPr>
          <w:rFonts w:ascii="Tahoma" w:eastAsiaTheme="minorHAnsi" w:hAnsi="Tahoma" w:cs="Tahoma"/>
          <w:b/>
          <w:sz w:val="18"/>
          <w:szCs w:val="18"/>
        </w:rPr>
        <w:t>40</w:t>
      </w:r>
      <w:r w:rsidRPr="00EA07E9">
        <w:rPr>
          <w:rStyle w:val="Refdenotaalpie"/>
          <w:rFonts w:ascii="Tahoma" w:eastAsiaTheme="minorHAnsi" w:hAnsi="Tahoma" w:cs="Tahoma"/>
          <w:sz w:val="18"/>
          <w:szCs w:val="18"/>
        </w:rPr>
        <w:footnoteReference w:id="40"/>
      </w:r>
      <w:r w:rsidRPr="00EA07E9">
        <w:rPr>
          <w:rFonts w:ascii="Tahoma" w:eastAsiaTheme="minorHAnsi" w:hAnsi="Tahoma" w:cs="Tahoma"/>
          <w:sz w:val="18"/>
          <w:szCs w:val="18"/>
        </w:rPr>
        <w:t xml:space="preserve"> salarios mínimos legales mensuales vigentes</w:t>
      </w:r>
      <w:r w:rsidRPr="00EA07E9">
        <w:rPr>
          <w:rFonts w:ascii="Tahoma" w:eastAsiaTheme="minorHAnsi" w:hAnsi="Tahoma" w:cs="Tahoma"/>
          <w:sz w:val="18"/>
          <w:szCs w:val="18"/>
          <w:vertAlign w:val="superscript"/>
        </w:rPr>
        <w:footnoteReference w:id="41"/>
      </w:r>
      <w:r w:rsidRPr="00EA07E9">
        <w:rPr>
          <w:rFonts w:ascii="Tahoma" w:eastAsiaTheme="minorHAnsi" w:hAnsi="Tahoma" w:cs="Tahoma"/>
          <w:sz w:val="18"/>
          <w:szCs w:val="18"/>
        </w:rPr>
        <w:t xml:space="preserve">, que ascienden a la suma de </w:t>
      </w:r>
      <w:r w:rsidR="00AE111D" w:rsidRPr="00EA07E9">
        <w:rPr>
          <w:rFonts w:ascii="Tahoma" w:hAnsi="Tahoma" w:cs="Tahoma"/>
          <w:b/>
          <w:sz w:val="18"/>
          <w:szCs w:val="18"/>
        </w:rPr>
        <w:t>$31´249.680.</w:t>
      </w:r>
    </w:p>
    <w:p w:rsidR="00E74678" w:rsidRPr="00EA07E9" w:rsidRDefault="00E74678" w:rsidP="00116F6B">
      <w:pPr>
        <w:pStyle w:val="Prrafodelista"/>
        <w:tabs>
          <w:tab w:val="left" w:pos="0"/>
          <w:tab w:val="left" w:pos="426"/>
        </w:tabs>
        <w:ind w:left="0"/>
        <w:jc w:val="both"/>
        <w:rPr>
          <w:rFonts w:ascii="Tahoma" w:hAnsi="Tahoma" w:cs="Tahoma"/>
          <w:i/>
          <w:color w:val="auto"/>
          <w:sz w:val="18"/>
          <w:szCs w:val="18"/>
          <w:lang w:val="es-CO"/>
        </w:rPr>
      </w:pPr>
    </w:p>
    <w:p w:rsidR="00E74678" w:rsidRPr="00EA07E9" w:rsidRDefault="00E74678" w:rsidP="00116F6B">
      <w:pPr>
        <w:pStyle w:val="Prrafodelista"/>
        <w:numPr>
          <w:ilvl w:val="2"/>
          <w:numId w:val="7"/>
        </w:numPr>
        <w:tabs>
          <w:tab w:val="left" w:pos="0"/>
          <w:tab w:val="left" w:pos="709"/>
        </w:tabs>
        <w:ind w:left="0" w:firstLine="0"/>
        <w:jc w:val="both"/>
        <w:rPr>
          <w:rFonts w:ascii="Tahoma" w:hAnsi="Tahoma" w:cs="Tahoma"/>
          <w:b/>
          <w:sz w:val="18"/>
          <w:szCs w:val="18"/>
          <w:u w:val="single"/>
        </w:rPr>
      </w:pPr>
      <w:r w:rsidRPr="00EA07E9">
        <w:rPr>
          <w:rFonts w:ascii="Tahoma" w:hAnsi="Tahoma" w:cs="Tahoma"/>
          <w:b/>
          <w:sz w:val="18"/>
          <w:szCs w:val="18"/>
          <w:u w:val="single"/>
        </w:rPr>
        <w:t>PERJUICIOS MATERIALES:</w:t>
      </w:r>
    </w:p>
    <w:p w:rsidR="00E74678" w:rsidRPr="00EA07E9" w:rsidRDefault="00E74678" w:rsidP="00116F6B">
      <w:pPr>
        <w:spacing w:after="0" w:line="240" w:lineRule="auto"/>
        <w:jc w:val="both"/>
        <w:rPr>
          <w:rFonts w:ascii="Tahoma" w:eastAsia="Times New Roman" w:hAnsi="Tahoma" w:cs="Tahoma"/>
          <w:color w:val="000000"/>
          <w:sz w:val="18"/>
          <w:szCs w:val="18"/>
          <w:lang w:eastAsia="es-ES"/>
        </w:rPr>
      </w:pPr>
    </w:p>
    <w:p w:rsidR="00E74678" w:rsidRPr="00EA07E9" w:rsidRDefault="00E74678" w:rsidP="00116F6B">
      <w:pPr>
        <w:spacing w:after="0" w:line="240" w:lineRule="auto"/>
        <w:jc w:val="both"/>
        <w:rPr>
          <w:rFonts w:ascii="Tahoma" w:eastAsia="Times New Roman" w:hAnsi="Tahoma" w:cs="Tahoma"/>
          <w:color w:val="000000"/>
          <w:sz w:val="18"/>
          <w:szCs w:val="18"/>
          <w:lang w:eastAsia="es-ES"/>
        </w:rPr>
      </w:pPr>
      <w:r w:rsidRPr="00EA07E9">
        <w:rPr>
          <w:rFonts w:ascii="Tahoma" w:eastAsia="Times New Roman" w:hAnsi="Tahoma" w:cs="Tahoma"/>
          <w:color w:val="000000"/>
          <w:sz w:val="18"/>
          <w:szCs w:val="18"/>
          <w:lang w:eastAsia="es-ES"/>
        </w:rPr>
        <w:t xml:space="preserve">El perjuicio material en la modalidad de </w:t>
      </w:r>
      <w:r w:rsidRPr="00EA07E9">
        <w:rPr>
          <w:rFonts w:ascii="Tahoma" w:eastAsia="Times New Roman" w:hAnsi="Tahoma" w:cs="Tahoma"/>
          <w:b/>
          <w:color w:val="000000"/>
          <w:sz w:val="18"/>
          <w:szCs w:val="18"/>
          <w:lang w:eastAsia="es-ES"/>
        </w:rPr>
        <w:t>lucro cesante</w:t>
      </w:r>
      <w:r w:rsidRPr="00EA07E9">
        <w:rPr>
          <w:rFonts w:ascii="Tahoma" w:eastAsia="Times New Roman" w:hAnsi="Tahoma" w:cs="Tahoma"/>
          <w:color w:val="000000"/>
          <w:sz w:val="18"/>
          <w:szCs w:val="18"/>
          <w:lang w:eastAsia="es-ES"/>
        </w:rPr>
        <w:t xml:space="preserve"> es la ganancia o provecho que el actor dejó de percibir como consecuencia del evento dañoso. </w:t>
      </w:r>
    </w:p>
    <w:p w:rsidR="00E74678" w:rsidRPr="00EA07E9" w:rsidRDefault="00E74678" w:rsidP="00116F6B">
      <w:pPr>
        <w:spacing w:after="0" w:line="240" w:lineRule="auto"/>
        <w:jc w:val="both"/>
        <w:rPr>
          <w:rFonts w:ascii="Tahoma" w:eastAsia="Times New Roman" w:hAnsi="Tahoma" w:cs="Tahoma"/>
          <w:color w:val="000000"/>
          <w:sz w:val="18"/>
          <w:szCs w:val="18"/>
          <w:lang w:eastAsia="es-ES"/>
        </w:rPr>
      </w:pPr>
    </w:p>
    <w:p w:rsidR="00E74678" w:rsidRPr="00EA07E9" w:rsidRDefault="00E74678" w:rsidP="00116F6B">
      <w:pPr>
        <w:spacing w:after="0" w:line="240" w:lineRule="auto"/>
        <w:jc w:val="both"/>
        <w:rPr>
          <w:rFonts w:ascii="Tahoma" w:eastAsia="Times New Roman" w:hAnsi="Tahoma" w:cs="Tahoma"/>
          <w:color w:val="000000"/>
          <w:sz w:val="18"/>
          <w:szCs w:val="18"/>
          <w:lang w:eastAsia="es-ES"/>
        </w:rPr>
      </w:pPr>
      <w:r w:rsidRPr="00EA07E9">
        <w:rPr>
          <w:rFonts w:ascii="Tahoma" w:eastAsia="Times New Roman" w:hAnsi="Tahoma" w:cs="Tahoma"/>
          <w:color w:val="000000"/>
          <w:sz w:val="18"/>
          <w:szCs w:val="18"/>
          <w:lang w:eastAsia="es-ES"/>
        </w:rPr>
        <w:t xml:space="preserve">Según el Código Civil es la ganancia o el provecho que deja de reportarse (art. 1614).  Este daño como cualquiera otro debe indemnizarse, </w:t>
      </w:r>
      <w:r w:rsidRPr="00EA07E9">
        <w:rPr>
          <w:rFonts w:ascii="Tahoma" w:eastAsia="Times New Roman" w:hAnsi="Tahoma" w:cs="Tahoma"/>
          <w:color w:val="000000"/>
          <w:sz w:val="18"/>
          <w:szCs w:val="18"/>
          <w:u w:val="single"/>
          <w:lang w:eastAsia="es-ES"/>
        </w:rPr>
        <w:t>si se prueba</w:t>
      </w:r>
      <w:r w:rsidRPr="00EA07E9">
        <w:rPr>
          <w:rFonts w:ascii="Tahoma" w:eastAsia="Times New Roman" w:hAnsi="Tahoma" w:cs="Tahoma"/>
          <w:color w:val="000000"/>
          <w:sz w:val="18"/>
          <w:szCs w:val="18"/>
          <w:lang w:eastAsia="es-ES"/>
        </w:rPr>
        <w:t>, y en lo causado. La explicación que se da a esa regla se apoya en otro principio general del derecho: si el daño se indemniza por encima del realmente causado, se produce un enriquecimiento sin justa causa a favor de la víctima; si el daño se indemniza por debajo del realmente causado, se genera un empobrecimiento sin justa causa para la víctima; por ello el daño es la medida del resarcimiento.</w:t>
      </w:r>
    </w:p>
    <w:p w:rsidR="00E74678" w:rsidRPr="00EA07E9" w:rsidRDefault="00E74678" w:rsidP="00116F6B">
      <w:pPr>
        <w:spacing w:after="0" w:line="240" w:lineRule="auto"/>
        <w:jc w:val="both"/>
        <w:rPr>
          <w:rFonts w:ascii="Tahoma" w:eastAsia="Times New Roman" w:hAnsi="Tahoma" w:cs="Tahoma"/>
          <w:color w:val="000000"/>
          <w:sz w:val="18"/>
          <w:szCs w:val="18"/>
          <w:lang w:eastAsia="es-ES"/>
        </w:rPr>
      </w:pPr>
    </w:p>
    <w:p w:rsidR="00E74678" w:rsidRPr="00EA07E9" w:rsidRDefault="00E74678" w:rsidP="00116F6B">
      <w:pPr>
        <w:spacing w:after="0" w:line="240" w:lineRule="auto"/>
        <w:jc w:val="both"/>
        <w:rPr>
          <w:rFonts w:ascii="Tahoma" w:eastAsia="Times New Roman" w:hAnsi="Tahoma" w:cs="Tahoma"/>
          <w:color w:val="000000"/>
          <w:sz w:val="18"/>
          <w:szCs w:val="18"/>
          <w:lang w:eastAsia="es-ES"/>
        </w:rPr>
      </w:pPr>
      <w:r w:rsidRPr="00EA07E9">
        <w:rPr>
          <w:rFonts w:ascii="Tahoma" w:eastAsia="Times New Roman" w:hAnsi="Tahoma" w:cs="Tahoma"/>
          <w:color w:val="000000"/>
          <w:sz w:val="18"/>
          <w:szCs w:val="18"/>
          <w:lang w:eastAsia="es-ES"/>
        </w:rPr>
        <w:t>Para que haya lugar a la reparación de un perjuicio es necesario que la existencia del mismo se encuentre debidamente probada en el proceso y que el mismo sea cierto, es decir, que no sea meramente eventual o hipotético</w:t>
      </w:r>
      <w:r w:rsidRPr="00EA07E9">
        <w:rPr>
          <w:rFonts w:ascii="Tahoma" w:eastAsia="Times New Roman" w:hAnsi="Tahoma" w:cs="Tahoma"/>
          <w:color w:val="000000"/>
          <w:sz w:val="18"/>
          <w:szCs w:val="18"/>
          <w:vertAlign w:val="superscript"/>
          <w:lang w:eastAsia="es-ES"/>
        </w:rPr>
        <w:footnoteReference w:id="42"/>
      </w:r>
      <w:r w:rsidRPr="00EA07E9">
        <w:rPr>
          <w:rFonts w:ascii="Tahoma" w:eastAsia="Times New Roman" w:hAnsi="Tahoma" w:cs="Tahoma"/>
          <w:color w:val="000000"/>
          <w:sz w:val="18"/>
          <w:szCs w:val="18"/>
          <w:lang w:eastAsia="es-ES"/>
        </w:rPr>
        <w:t>. Cuando el perjuicio aún no se ha consolidado puede realizarse un cálculo de probabilidad de su existencia a partir de las condiciones que se presentan en el momento en que se causó el daño</w:t>
      </w:r>
      <w:r w:rsidRPr="00EA07E9">
        <w:rPr>
          <w:rFonts w:ascii="Tahoma" w:eastAsia="Times New Roman" w:hAnsi="Tahoma" w:cs="Tahoma"/>
          <w:color w:val="000000"/>
          <w:sz w:val="18"/>
          <w:szCs w:val="18"/>
          <w:vertAlign w:val="superscript"/>
          <w:lang w:eastAsia="es-ES"/>
        </w:rPr>
        <w:footnoteReference w:id="43"/>
      </w:r>
      <w:r w:rsidRPr="00EA07E9">
        <w:rPr>
          <w:rFonts w:ascii="Tahoma" w:eastAsia="Times New Roman" w:hAnsi="Tahoma" w:cs="Tahoma"/>
          <w:color w:val="000000"/>
          <w:sz w:val="18"/>
          <w:szCs w:val="18"/>
          <w:vertAlign w:val="superscript"/>
          <w:lang w:eastAsia="es-ES"/>
        </w:rPr>
        <w:t>.</w:t>
      </w:r>
    </w:p>
    <w:p w:rsidR="00E74678" w:rsidRPr="00EA07E9" w:rsidRDefault="00E74678" w:rsidP="00116F6B">
      <w:pPr>
        <w:spacing w:after="0" w:line="240" w:lineRule="auto"/>
        <w:jc w:val="both"/>
        <w:rPr>
          <w:rFonts w:ascii="Tahoma" w:eastAsia="Times New Roman" w:hAnsi="Tahoma" w:cs="Tahoma"/>
          <w:color w:val="000000"/>
          <w:sz w:val="18"/>
          <w:szCs w:val="18"/>
          <w:lang w:eastAsia="es-ES"/>
        </w:rPr>
      </w:pPr>
    </w:p>
    <w:p w:rsidR="00E74678" w:rsidRPr="00EA07E9" w:rsidRDefault="00E74678" w:rsidP="00116F6B">
      <w:pPr>
        <w:spacing w:after="0" w:line="240" w:lineRule="auto"/>
        <w:jc w:val="both"/>
        <w:rPr>
          <w:rFonts w:ascii="Tahoma" w:eastAsia="Times New Roman" w:hAnsi="Tahoma" w:cs="Tahoma"/>
          <w:color w:val="000000"/>
          <w:sz w:val="18"/>
          <w:szCs w:val="18"/>
          <w:lang w:eastAsia="es-ES"/>
        </w:rPr>
      </w:pPr>
      <w:r w:rsidRPr="00EA07E9">
        <w:rPr>
          <w:rFonts w:ascii="Tahoma" w:eastAsia="Times New Roman" w:hAnsi="Tahoma" w:cs="Tahoma"/>
          <w:color w:val="000000"/>
          <w:sz w:val="18"/>
          <w:szCs w:val="18"/>
          <w:lang w:eastAsia="es-ES"/>
        </w:rPr>
        <w:t xml:space="preserve">La indemnización por lucro cesante se divide en vencida y futura. La primera abarca desde la fecha del accidente de </w:t>
      </w:r>
      <w:r w:rsidR="00631CEC" w:rsidRPr="00EA07E9">
        <w:rPr>
          <w:rFonts w:ascii="Tahoma" w:hAnsi="Tahoma" w:cs="Tahoma"/>
          <w:b/>
          <w:i/>
          <w:sz w:val="18"/>
          <w:szCs w:val="18"/>
        </w:rPr>
        <w:t>CAMILO ANDRES OROZCO</w:t>
      </w:r>
      <w:r w:rsidR="00631CEC" w:rsidRPr="00EA07E9">
        <w:rPr>
          <w:rFonts w:ascii="Tahoma" w:hAnsi="Tahoma" w:cs="Tahoma"/>
          <w:b/>
          <w:sz w:val="18"/>
          <w:szCs w:val="18"/>
        </w:rPr>
        <w:t xml:space="preserve"> </w:t>
      </w:r>
      <w:r w:rsidR="00631CEC" w:rsidRPr="00EA07E9">
        <w:rPr>
          <w:rFonts w:ascii="Tahoma" w:hAnsi="Tahoma" w:cs="Tahoma"/>
          <w:b/>
          <w:i/>
          <w:sz w:val="18"/>
          <w:szCs w:val="18"/>
        </w:rPr>
        <w:t>MORALES</w:t>
      </w:r>
      <w:r w:rsidR="00631CEC" w:rsidRPr="00EA07E9">
        <w:rPr>
          <w:rFonts w:ascii="Tahoma" w:eastAsia="Times New Roman" w:hAnsi="Tahoma" w:cs="Tahoma"/>
          <w:color w:val="000000"/>
          <w:sz w:val="18"/>
          <w:szCs w:val="18"/>
          <w:lang w:eastAsia="es-ES"/>
        </w:rPr>
        <w:t xml:space="preserve"> </w:t>
      </w:r>
      <w:r w:rsidRPr="00EA07E9">
        <w:rPr>
          <w:rFonts w:ascii="Tahoma" w:eastAsia="Times New Roman" w:hAnsi="Tahoma" w:cs="Tahoma"/>
          <w:color w:val="000000"/>
          <w:sz w:val="18"/>
          <w:szCs w:val="18"/>
          <w:lang w:eastAsia="es-ES"/>
        </w:rPr>
        <w:t>hasta la fecha de esta sentencia y la segunda desde el día siguiente de la sentencia hasta la fecha probable de vida de la víctima.</w:t>
      </w:r>
    </w:p>
    <w:p w:rsidR="00E74678" w:rsidRPr="00EA07E9" w:rsidRDefault="00E74678" w:rsidP="00116F6B">
      <w:pPr>
        <w:spacing w:after="0" w:line="240" w:lineRule="auto"/>
        <w:jc w:val="both"/>
        <w:rPr>
          <w:rFonts w:ascii="Tahoma" w:eastAsia="Times New Roman" w:hAnsi="Tahoma" w:cs="Tahoma"/>
          <w:color w:val="000000"/>
          <w:sz w:val="18"/>
          <w:szCs w:val="18"/>
          <w:lang w:eastAsia="es-ES"/>
        </w:rPr>
      </w:pPr>
    </w:p>
    <w:p w:rsidR="00E74678" w:rsidRPr="00EA07E9" w:rsidRDefault="00E74678" w:rsidP="00116F6B">
      <w:pPr>
        <w:spacing w:after="0" w:line="240" w:lineRule="auto"/>
        <w:jc w:val="both"/>
        <w:rPr>
          <w:rFonts w:ascii="Tahoma" w:eastAsia="Times New Roman" w:hAnsi="Tahoma" w:cs="Tahoma"/>
          <w:color w:val="000000"/>
          <w:sz w:val="18"/>
          <w:szCs w:val="18"/>
          <w:lang w:eastAsia="es-ES"/>
        </w:rPr>
      </w:pPr>
      <w:r w:rsidRPr="00EA07E9">
        <w:rPr>
          <w:rFonts w:ascii="Tahoma" w:eastAsia="Times New Roman" w:hAnsi="Tahoma" w:cs="Tahoma"/>
          <w:color w:val="000000"/>
          <w:sz w:val="18"/>
          <w:szCs w:val="18"/>
          <w:lang w:eastAsia="es-ES"/>
        </w:rPr>
        <w:t>Aplicando la fórmula utilizada reiteradamente por la jurisprudencia, se tiene que la renta actualizada (Ra) es igual a la renta histórica (salario mínimo vigente para el día de los hechos), multiplicada por el índice de precios al consumidor del mes anterior a la sentencia, dividido por el índice de precios al consumidor vigente en el mes del hecho dañino, conforme a las certificaciones del DANE más el 25% de la misma como valor de las prestaciones sociales.</w:t>
      </w:r>
    </w:p>
    <w:p w:rsidR="00E74678" w:rsidRPr="00EA07E9" w:rsidRDefault="00E74678" w:rsidP="00116F6B">
      <w:pPr>
        <w:spacing w:after="0" w:line="240" w:lineRule="auto"/>
        <w:jc w:val="both"/>
        <w:rPr>
          <w:rFonts w:ascii="Tahoma" w:eastAsia="Times New Roman" w:hAnsi="Tahoma" w:cs="Tahoma"/>
          <w:color w:val="000000"/>
          <w:sz w:val="18"/>
          <w:szCs w:val="18"/>
          <w:lang w:eastAsia="es-ES"/>
        </w:rPr>
      </w:pPr>
    </w:p>
    <w:p w:rsidR="00E74678" w:rsidRPr="00EA07E9" w:rsidRDefault="00E74678" w:rsidP="00116F6B">
      <w:pPr>
        <w:spacing w:after="0" w:line="240" w:lineRule="auto"/>
        <w:jc w:val="both"/>
        <w:rPr>
          <w:rFonts w:ascii="Tahoma" w:eastAsia="Times New Roman" w:hAnsi="Tahoma" w:cs="Tahoma"/>
          <w:color w:val="000000"/>
          <w:sz w:val="18"/>
          <w:szCs w:val="18"/>
          <w:lang w:eastAsia="es-ES"/>
        </w:rPr>
      </w:pPr>
      <w:r w:rsidRPr="00EA07E9">
        <w:rPr>
          <w:rFonts w:ascii="Tahoma" w:eastAsia="Times New Roman" w:hAnsi="Tahoma" w:cs="Tahoma"/>
          <w:color w:val="000000"/>
          <w:sz w:val="18"/>
          <w:szCs w:val="18"/>
          <w:lang w:eastAsia="es-ES"/>
        </w:rPr>
        <w:t xml:space="preserve">En el caso concreto la renta base será el salario mínimo legal vigente a la fecha en que ocurrieron los hechos conforme a lo solicitado por la parte actora. Sin embargo, como la incapacidad laboral fue del </w:t>
      </w:r>
      <w:r w:rsidR="00E77A74" w:rsidRPr="00EA07E9">
        <w:rPr>
          <w:rFonts w:ascii="Tahoma" w:eastAsiaTheme="minorHAnsi" w:hAnsi="Tahoma" w:cs="Tahoma"/>
          <w:sz w:val="18"/>
          <w:szCs w:val="18"/>
        </w:rPr>
        <w:t>29.10%</w:t>
      </w:r>
      <w:r w:rsidRPr="00EA07E9">
        <w:rPr>
          <w:rFonts w:ascii="Tahoma" w:eastAsia="Times New Roman" w:hAnsi="Tahoma" w:cs="Tahoma"/>
          <w:color w:val="000000"/>
          <w:sz w:val="18"/>
          <w:szCs w:val="18"/>
          <w:lang w:eastAsia="es-ES"/>
        </w:rPr>
        <w:t>, la liquidación se realizará en esta proporción.</w:t>
      </w:r>
    </w:p>
    <w:p w:rsidR="00E74678" w:rsidRPr="00EA07E9" w:rsidRDefault="00E74678" w:rsidP="00116F6B">
      <w:pPr>
        <w:spacing w:after="0" w:line="240" w:lineRule="auto"/>
        <w:jc w:val="both"/>
        <w:rPr>
          <w:rFonts w:ascii="Tahoma" w:eastAsia="Times New Roman" w:hAnsi="Tahoma" w:cs="Tahoma"/>
          <w:color w:val="000000"/>
          <w:sz w:val="18"/>
          <w:szCs w:val="18"/>
          <w:lang w:eastAsia="es-ES"/>
        </w:rPr>
      </w:pPr>
    </w:p>
    <w:p w:rsidR="00E74678" w:rsidRPr="00EA07E9" w:rsidRDefault="00E74678" w:rsidP="00116F6B">
      <w:pPr>
        <w:spacing w:after="0" w:line="240" w:lineRule="auto"/>
        <w:jc w:val="both"/>
        <w:rPr>
          <w:rFonts w:ascii="Tahoma" w:eastAsia="Times New Roman" w:hAnsi="Tahoma" w:cs="Tahoma"/>
          <w:color w:val="000000"/>
          <w:sz w:val="18"/>
          <w:szCs w:val="18"/>
          <w:lang w:eastAsia="es-ES"/>
        </w:rPr>
      </w:pPr>
      <w:r w:rsidRPr="00EA07E9">
        <w:rPr>
          <w:rFonts w:ascii="Tahoma" w:eastAsia="Times New Roman" w:hAnsi="Tahoma" w:cs="Tahoma"/>
          <w:color w:val="000000"/>
          <w:sz w:val="18"/>
          <w:szCs w:val="18"/>
          <w:lang w:eastAsia="es-ES"/>
        </w:rPr>
        <w:t>Salario</w:t>
      </w:r>
      <w:r w:rsidR="00631CEC" w:rsidRPr="00EA07E9">
        <w:rPr>
          <w:rFonts w:ascii="Tahoma" w:eastAsia="Times New Roman" w:hAnsi="Tahoma" w:cs="Tahoma"/>
          <w:color w:val="000000"/>
          <w:sz w:val="18"/>
          <w:szCs w:val="18"/>
          <w:lang w:eastAsia="es-ES"/>
        </w:rPr>
        <w:t xml:space="preserve"> para la época de los hechos (</w:t>
      </w:r>
      <w:r w:rsidR="00E77A74" w:rsidRPr="00EA07E9">
        <w:rPr>
          <w:rFonts w:ascii="Tahoma" w:hAnsi="Tahoma" w:cs="Tahoma"/>
          <w:b/>
          <w:sz w:val="18"/>
          <w:szCs w:val="18"/>
        </w:rPr>
        <w:t>26 de noviembre de 2015</w:t>
      </w:r>
      <w:r w:rsidR="00631CEC" w:rsidRPr="00EA07E9">
        <w:rPr>
          <w:rFonts w:ascii="Tahoma" w:eastAsia="Times New Roman" w:hAnsi="Tahoma" w:cs="Tahoma"/>
          <w:color w:val="000000"/>
          <w:sz w:val="18"/>
          <w:szCs w:val="18"/>
          <w:lang w:eastAsia="es-ES"/>
        </w:rPr>
        <w:t>)</w:t>
      </w:r>
      <w:r w:rsidRPr="00EA07E9">
        <w:rPr>
          <w:rFonts w:ascii="Tahoma" w:eastAsia="Times New Roman" w:hAnsi="Tahoma" w:cs="Tahoma"/>
          <w:color w:val="000000"/>
          <w:sz w:val="18"/>
          <w:szCs w:val="18"/>
          <w:lang w:eastAsia="es-ES"/>
        </w:rPr>
        <w:t xml:space="preserve"> = $</w:t>
      </w:r>
      <w:r w:rsidR="00E77A74" w:rsidRPr="00EA07E9">
        <w:rPr>
          <w:rFonts w:ascii="Tahoma" w:eastAsia="Times New Roman" w:hAnsi="Tahoma" w:cs="Tahoma"/>
          <w:color w:val="000000"/>
          <w:sz w:val="18"/>
          <w:szCs w:val="18"/>
          <w:lang w:eastAsia="es-ES"/>
        </w:rPr>
        <w:t>644.350</w:t>
      </w:r>
    </w:p>
    <w:p w:rsidR="00E74678" w:rsidRPr="00EA07E9" w:rsidRDefault="00E74678" w:rsidP="00116F6B">
      <w:pPr>
        <w:spacing w:after="0" w:line="240" w:lineRule="auto"/>
        <w:jc w:val="both"/>
        <w:rPr>
          <w:rFonts w:ascii="Tahoma" w:eastAsia="Times New Roman" w:hAnsi="Tahoma" w:cs="Tahoma"/>
          <w:color w:val="000000"/>
          <w:sz w:val="18"/>
          <w:szCs w:val="18"/>
          <w:lang w:eastAsia="es-ES"/>
        </w:rPr>
      </w:pPr>
    </w:p>
    <w:p w:rsidR="00E74678" w:rsidRPr="00EA07E9" w:rsidRDefault="00E77A74" w:rsidP="00116F6B">
      <w:pPr>
        <w:spacing w:after="0" w:line="240" w:lineRule="auto"/>
        <w:jc w:val="both"/>
        <w:rPr>
          <w:rFonts w:ascii="Tahoma" w:eastAsia="Times New Roman" w:hAnsi="Tahoma" w:cs="Tahoma"/>
          <w:b/>
          <w:color w:val="000000"/>
          <w:sz w:val="18"/>
          <w:szCs w:val="18"/>
          <w:lang w:eastAsia="es-ES"/>
        </w:rPr>
      </w:pPr>
      <w:r w:rsidRPr="00EA07E9">
        <w:rPr>
          <w:rFonts w:ascii="Tahoma" w:eastAsia="Times New Roman" w:hAnsi="Tahoma" w:cs="Tahoma"/>
          <w:b/>
          <w:color w:val="000000"/>
          <w:sz w:val="18"/>
          <w:szCs w:val="18"/>
          <w:lang w:eastAsia="es-ES"/>
        </w:rPr>
        <w:t>29.</w:t>
      </w:r>
      <w:r w:rsidR="00E74678" w:rsidRPr="00EA07E9">
        <w:rPr>
          <w:rFonts w:ascii="Tahoma" w:eastAsia="Times New Roman" w:hAnsi="Tahoma" w:cs="Tahoma"/>
          <w:b/>
          <w:color w:val="000000"/>
          <w:sz w:val="18"/>
          <w:szCs w:val="18"/>
          <w:lang w:eastAsia="es-ES"/>
        </w:rPr>
        <w:t>10% del salario mínimo legal mensual en 201</w:t>
      </w:r>
      <w:r w:rsidRPr="00EA07E9">
        <w:rPr>
          <w:rFonts w:ascii="Tahoma" w:eastAsia="Times New Roman" w:hAnsi="Tahoma" w:cs="Tahoma"/>
          <w:b/>
          <w:color w:val="000000"/>
          <w:sz w:val="18"/>
          <w:szCs w:val="18"/>
          <w:lang w:eastAsia="es-ES"/>
        </w:rPr>
        <w:t>5</w:t>
      </w:r>
      <w:r w:rsidR="00E74678" w:rsidRPr="00EA07E9">
        <w:rPr>
          <w:rFonts w:ascii="Tahoma" w:eastAsia="Times New Roman" w:hAnsi="Tahoma" w:cs="Tahoma"/>
          <w:b/>
          <w:color w:val="000000"/>
          <w:sz w:val="18"/>
          <w:szCs w:val="18"/>
          <w:lang w:eastAsia="es-ES"/>
        </w:rPr>
        <w:t xml:space="preserve"> = $</w:t>
      </w:r>
      <w:r w:rsidRPr="00EA07E9">
        <w:rPr>
          <w:rFonts w:ascii="Tahoma" w:eastAsia="Times New Roman" w:hAnsi="Tahoma" w:cs="Tahoma"/>
          <w:b/>
          <w:color w:val="000000"/>
          <w:sz w:val="18"/>
          <w:szCs w:val="18"/>
          <w:lang w:eastAsia="es-ES"/>
        </w:rPr>
        <w:t>187.505.85</w:t>
      </w:r>
    </w:p>
    <w:p w:rsidR="00E74678" w:rsidRPr="00EA07E9" w:rsidRDefault="00E74678" w:rsidP="00116F6B">
      <w:pPr>
        <w:spacing w:after="0" w:line="240" w:lineRule="auto"/>
        <w:jc w:val="both"/>
        <w:rPr>
          <w:rFonts w:ascii="Tahoma" w:eastAsia="Times New Roman" w:hAnsi="Tahoma" w:cs="Tahoma"/>
          <w:i/>
          <w:sz w:val="18"/>
          <w:szCs w:val="18"/>
          <w:lang w:eastAsia="es-ES"/>
        </w:rPr>
      </w:pPr>
    </w:p>
    <w:p w:rsidR="002F3475" w:rsidRPr="00EA07E9" w:rsidRDefault="002F3475" w:rsidP="00116F6B">
      <w:pPr>
        <w:pStyle w:val="Sinespaciado"/>
        <w:jc w:val="both"/>
        <w:rPr>
          <w:rFonts w:asciiTheme="minorHAnsi" w:eastAsiaTheme="minorHAnsi" w:hAnsiTheme="minorHAnsi" w:cstheme="minorBidi"/>
          <w:sz w:val="18"/>
          <w:szCs w:val="18"/>
        </w:rPr>
      </w:pPr>
      <w:r w:rsidRPr="00EA07E9">
        <w:rPr>
          <w:sz w:val="18"/>
          <w:szCs w:val="18"/>
        </w:rPr>
        <w:fldChar w:fldCharType="begin"/>
      </w:r>
      <w:r w:rsidRPr="00EA07E9">
        <w:rPr>
          <w:sz w:val="18"/>
          <w:szCs w:val="18"/>
        </w:rPr>
        <w:instrText xml:space="preserve"> LINK </w:instrText>
      </w:r>
      <w:r w:rsidR="00002CD8">
        <w:rPr>
          <w:sz w:val="18"/>
          <w:szCs w:val="18"/>
        </w:rPr>
        <w:instrText xml:space="preserve">Excel.Sheet.8 "\\\\Bog34adm11\\d\\JUZGADO 34\\LÍNEA JURISPRUDENCIAL\\DATOS PARA INDEMNIZACIÓN\\APLICACIÓN DE FÓRMULAS DE INDEMNIZACIÓN 2.xls" "RD 17-0142!F1C1:F14C4" </w:instrText>
      </w:r>
      <w:r w:rsidRPr="00EA07E9">
        <w:rPr>
          <w:sz w:val="18"/>
          <w:szCs w:val="18"/>
        </w:rPr>
        <w:instrText xml:space="preserve">\a \f 4 \h  \* MERGEFORMAT </w:instrText>
      </w:r>
      <w:r w:rsidRPr="00EA07E9">
        <w:rPr>
          <w:sz w:val="18"/>
          <w:szCs w:val="18"/>
        </w:rPr>
        <w:fldChar w:fldCharType="separate"/>
      </w:r>
    </w:p>
    <w:tbl>
      <w:tblPr>
        <w:tblW w:w="5560" w:type="dxa"/>
        <w:tblInd w:w="70" w:type="dxa"/>
        <w:tblCellMar>
          <w:left w:w="70" w:type="dxa"/>
          <w:right w:w="70" w:type="dxa"/>
        </w:tblCellMar>
        <w:tblLook w:val="04A0" w:firstRow="1" w:lastRow="0" w:firstColumn="1" w:lastColumn="0" w:noHBand="0" w:noVBand="1"/>
      </w:tblPr>
      <w:tblGrid>
        <w:gridCol w:w="1200"/>
        <w:gridCol w:w="1200"/>
        <w:gridCol w:w="1920"/>
        <w:gridCol w:w="1240"/>
      </w:tblGrid>
      <w:tr w:rsidR="002F3475" w:rsidRPr="00EA07E9" w:rsidTr="002F3475">
        <w:trPr>
          <w:trHeight w:val="270"/>
        </w:trPr>
        <w:tc>
          <w:tcPr>
            <w:tcW w:w="1200" w:type="dxa"/>
            <w:vMerge w:val="restart"/>
            <w:tcBorders>
              <w:top w:val="single" w:sz="4" w:space="0" w:color="auto"/>
              <w:left w:val="single" w:sz="4" w:space="0" w:color="auto"/>
              <w:bottom w:val="nil"/>
              <w:right w:val="nil"/>
            </w:tcBorders>
            <w:shd w:val="clear" w:color="auto" w:fill="auto"/>
            <w:noWrap/>
            <w:vAlign w:val="center"/>
            <w:hideMark/>
          </w:tcPr>
          <w:p w:rsidR="002F3475" w:rsidRPr="00EA07E9" w:rsidRDefault="002F3475" w:rsidP="002F3475">
            <w:pPr>
              <w:spacing w:after="0" w:line="240" w:lineRule="auto"/>
              <w:jc w:val="center"/>
              <w:rPr>
                <w:rFonts w:ascii="Arial" w:eastAsia="Times New Roman" w:hAnsi="Arial" w:cs="Arial"/>
                <w:sz w:val="18"/>
                <w:szCs w:val="18"/>
                <w:lang w:eastAsia="es-CO"/>
              </w:rPr>
            </w:pPr>
            <w:r w:rsidRPr="00EA07E9">
              <w:rPr>
                <w:rFonts w:ascii="Arial" w:eastAsia="Times New Roman" w:hAnsi="Arial" w:cs="Arial"/>
                <w:sz w:val="18"/>
                <w:szCs w:val="18"/>
                <w:lang w:eastAsia="es-CO"/>
              </w:rPr>
              <w:t>Ra =</w:t>
            </w:r>
          </w:p>
        </w:tc>
        <w:tc>
          <w:tcPr>
            <w:tcW w:w="1200" w:type="dxa"/>
            <w:vMerge w:val="restart"/>
            <w:tcBorders>
              <w:top w:val="single" w:sz="4" w:space="0" w:color="auto"/>
              <w:left w:val="nil"/>
              <w:bottom w:val="nil"/>
              <w:right w:val="nil"/>
            </w:tcBorders>
            <w:shd w:val="clear" w:color="auto" w:fill="auto"/>
            <w:noWrap/>
            <w:vAlign w:val="center"/>
            <w:hideMark/>
          </w:tcPr>
          <w:p w:rsidR="002F3475" w:rsidRPr="00EA07E9" w:rsidRDefault="002F3475" w:rsidP="002F3475">
            <w:pPr>
              <w:spacing w:after="0" w:line="240" w:lineRule="auto"/>
              <w:jc w:val="center"/>
              <w:rPr>
                <w:rFonts w:ascii="Arial" w:eastAsia="Times New Roman" w:hAnsi="Arial" w:cs="Arial"/>
                <w:sz w:val="18"/>
                <w:szCs w:val="18"/>
                <w:lang w:eastAsia="es-CO"/>
              </w:rPr>
            </w:pPr>
            <w:r w:rsidRPr="00EA07E9">
              <w:rPr>
                <w:rFonts w:ascii="Arial" w:eastAsia="Times New Roman" w:hAnsi="Arial" w:cs="Arial"/>
                <w:sz w:val="18"/>
                <w:szCs w:val="18"/>
                <w:lang w:eastAsia="es-CO"/>
              </w:rPr>
              <w:t xml:space="preserve">R </w:t>
            </w:r>
          </w:p>
        </w:tc>
        <w:tc>
          <w:tcPr>
            <w:tcW w:w="1920" w:type="dxa"/>
            <w:tcBorders>
              <w:top w:val="single" w:sz="4" w:space="0" w:color="auto"/>
              <w:left w:val="nil"/>
              <w:bottom w:val="single" w:sz="8" w:space="0" w:color="auto"/>
              <w:right w:val="nil"/>
            </w:tcBorders>
            <w:shd w:val="clear" w:color="auto" w:fill="auto"/>
            <w:noWrap/>
            <w:vAlign w:val="bottom"/>
            <w:hideMark/>
          </w:tcPr>
          <w:p w:rsidR="002F3475" w:rsidRPr="00EA07E9" w:rsidRDefault="00EB4E78" w:rsidP="002F3475">
            <w:pPr>
              <w:spacing w:after="0" w:line="240" w:lineRule="auto"/>
              <w:rPr>
                <w:rFonts w:ascii="Arial" w:eastAsia="Times New Roman" w:hAnsi="Arial" w:cs="Arial"/>
                <w:sz w:val="18"/>
                <w:szCs w:val="18"/>
                <w:lang w:eastAsia="es-CO"/>
              </w:rPr>
            </w:pPr>
            <w:r w:rsidRPr="00EA07E9">
              <w:rPr>
                <w:rFonts w:ascii="Arial" w:eastAsia="Times New Roman" w:hAnsi="Arial" w:cs="Arial"/>
                <w:sz w:val="18"/>
                <w:szCs w:val="18"/>
                <w:lang w:eastAsia="es-CO"/>
              </w:rPr>
              <w:t>Índice</w:t>
            </w:r>
            <w:r w:rsidR="002F3475" w:rsidRPr="00EA07E9">
              <w:rPr>
                <w:rFonts w:ascii="Arial" w:eastAsia="Times New Roman" w:hAnsi="Arial" w:cs="Arial"/>
                <w:sz w:val="18"/>
                <w:szCs w:val="18"/>
                <w:lang w:eastAsia="es-CO"/>
              </w:rPr>
              <w:t xml:space="preserve"> final</w:t>
            </w:r>
          </w:p>
        </w:tc>
        <w:tc>
          <w:tcPr>
            <w:tcW w:w="1240" w:type="dxa"/>
            <w:tcBorders>
              <w:top w:val="single" w:sz="4" w:space="0" w:color="auto"/>
              <w:left w:val="nil"/>
              <w:bottom w:val="nil"/>
              <w:right w:val="single" w:sz="4" w:space="0" w:color="auto"/>
            </w:tcBorders>
            <w:shd w:val="clear" w:color="auto" w:fill="auto"/>
            <w:noWrap/>
            <w:vAlign w:val="bottom"/>
            <w:hideMark/>
          </w:tcPr>
          <w:p w:rsidR="002F3475" w:rsidRPr="00EA07E9" w:rsidRDefault="002F3475" w:rsidP="002F3475">
            <w:pPr>
              <w:spacing w:after="0" w:line="240" w:lineRule="auto"/>
              <w:rPr>
                <w:rFonts w:ascii="Arial" w:eastAsia="Times New Roman" w:hAnsi="Arial" w:cs="Arial"/>
                <w:sz w:val="18"/>
                <w:szCs w:val="18"/>
                <w:lang w:eastAsia="es-CO"/>
              </w:rPr>
            </w:pPr>
            <w:r w:rsidRPr="00EA07E9">
              <w:rPr>
                <w:rFonts w:ascii="Arial" w:eastAsia="Times New Roman" w:hAnsi="Arial" w:cs="Arial"/>
                <w:sz w:val="18"/>
                <w:szCs w:val="18"/>
                <w:lang w:eastAsia="es-CO"/>
              </w:rPr>
              <w:t> </w:t>
            </w:r>
          </w:p>
        </w:tc>
      </w:tr>
      <w:tr w:rsidR="002F3475" w:rsidRPr="00EA07E9" w:rsidTr="002F3475">
        <w:trPr>
          <w:trHeight w:val="270"/>
        </w:trPr>
        <w:tc>
          <w:tcPr>
            <w:tcW w:w="1200" w:type="dxa"/>
            <w:vMerge/>
            <w:tcBorders>
              <w:top w:val="single" w:sz="4" w:space="0" w:color="auto"/>
              <w:left w:val="single" w:sz="4" w:space="0" w:color="auto"/>
              <w:bottom w:val="nil"/>
              <w:right w:val="nil"/>
            </w:tcBorders>
            <w:vAlign w:val="center"/>
            <w:hideMark/>
          </w:tcPr>
          <w:p w:rsidR="002F3475" w:rsidRPr="00EA07E9" w:rsidRDefault="002F3475" w:rsidP="002F3475">
            <w:pPr>
              <w:spacing w:after="0" w:line="240" w:lineRule="auto"/>
              <w:rPr>
                <w:rFonts w:ascii="Arial" w:eastAsia="Times New Roman" w:hAnsi="Arial" w:cs="Arial"/>
                <w:sz w:val="18"/>
                <w:szCs w:val="18"/>
                <w:lang w:eastAsia="es-CO"/>
              </w:rPr>
            </w:pPr>
          </w:p>
        </w:tc>
        <w:tc>
          <w:tcPr>
            <w:tcW w:w="1200" w:type="dxa"/>
            <w:vMerge/>
            <w:tcBorders>
              <w:top w:val="single" w:sz="4" w:space="0" w:color="auto"/>
              <w:left w:val="nil"/>
              <w:bottom w:val="nil"/>
              <w:right w:val="nil"/>
            </w:tcBorders>
            <w:vAlign w:val="center"/>
            <w:hideMark/>
          </w:tcPr>
          <w:p w:rsidR="002F3475" w:rsidRPr="00EA07E9" w:rsidRDefault="002F3475" w:rsidP="002F3475">
            <w:pPr>
              <w:spacing w:after="0" w:line="240" w:lineRule="auto"/>
              <w:rPr>
                <w:rFonts w:ascii="Arial" w:eastAsia="Times New Roman" w:hAnsi="Arial" w:cs="Arial"/>
                <w:sz w:val="18"/>
                <w:szCs w:val="18"/>
                <w:lang w:eastAsia="es-CO"/>
              </w:rPr>
            </w:pPr>
          </w:p>
        </w:tc>
        <w:tc>
          <w:tcPr>
            <w:tcW w:w="1920" w:type="dxa"/>
            <w:tcBorders>
              <w:top w:val="nil"/>
              <w:left w:val="nil"/>
              <w:bottom w:val="nil"/>
              <w:right w:val="nil"/>
            </w:tcBorders>
            <w:shd w:val="clear" w:color="auto" w:fill="auto"/>
            <w:noWrap/>
            <w:vAlign w:val="bottom"/>
            <w:hideMark/>
          </w:tcPr>
          <w:p w:rsidR="002F3475" w:rsidRPr="00EA07E9" w:rsidRDefault="00EB4E78" w:rsidP="002F3475">
            <w:pPr>
              <w:spacing w:after="0" w:line="240" w:lineRule="auto"/>
              <w:rPr>
                <w:rFonts w:ascii="Arial" w:eastAsia="Times New Roman" w:hAnsi="Arial" w:cs="Arial"/>
                <w:sz w:val="18"/>
                <w:szCs w:val="18"/>
                <w:lang w:eastAsia="es-CO"/>
              </w:rPr>
            </w:pPr>
            <w:r w:rsidRPr="00EA07E9">
              <w:rPr>
                <w:rFonts w:ascii="Arial" w:eastAsia="Times New Roman" w:hAnsi="Arial" w:cs="Arial"/>
                <w:sz w:val="18"/>
                <w:szCs w:val="18"/>
                <w:lang w:eastAsia="es-CO"/>
              </w:rPr>
              <w:t>Índice</w:t>
            </w:r>
            <w:r w:rsidR="002F3475" w:rsidRPr="00EA07E9">
              <w:rPr>
                <w:rFonts w:ascii="Arial" w:eastAsia="Times New Roman" w:hAnsi="Arial" w:cs="Arial"/>
                <w:sz w:val="18"/>
                <w:szCs w:val="18"/>
                <w:lang w:eastAsia="es-CO"/>
              </w:rPr>
              <w:t xml:space="preserve"> </w:t>
            </w:r>
            <w:r w:rsidRPr="00EA07E9">
              <w:rPr>
                <w:rFonts w:ascii="Arial" w:eastAsia="Times New Roman" w:hAnsi="Arial" w:cs="Arial"/>
                <w:sz w:val="18"/>
                <w:szCs w:val="18"/>
                <w:lang w:eastAsia="es-CO"/>
              </w:rPr>
              <w:t>inicial</w:t>
            </w:r>
          </w:p>
        </w:tc>
        <w:tc>
          <w:tcPr>
            <w:tcW w:w="1240" w:type="dxa"/>
            <w:tcBorders>
              <w:top w:val="nil"/>
              <w:left w:val="nil"/>
              <w:bottom w:val="nil"/>
              <w:right w:val="single" w:sz="4" w:space="0" w:color="auto"/>
            </w:tcBorders>
            <w:shd w:val="clear" w:color="auto" w:fill="auto"/>
            <w:noWrap/>
            <w:vAlign w:val="bottom"/>
            <w:hideMark/>
          </w:tcPr>
          <w:p w:rsidR="002F3475" w:rsidRPr="00EA07E9" w:rsidRDefault="002F3475" w:rsidP="002F3475">
            <w:pPr>
              <w:spacing w:after="0" w:line="240" w:lineRule="auto"/>
              <w:rPr>
                <w:rFonts w:ascii="Arial" w:eastAsia="Times New Roman" w:hAnsi="Arial" w:cs="Arial"/>
                <w:sz w:val="18"/>
                <w:szCs w:val="18"/>
                <w:lang w:eastAsia="es-CO"/>
              </w:rPr>
            </w:pPr>
          </w:p>
        </w:tc>
      </w:tr>
      <w:tr w:rsidR="002F3475" w:rsidRPr="00EA07E9" w:rsidTr="002F3475">
        <w:trPr>
          <w:trHeight w:val="255"/>
        </w:trPr>
        <w:tc>
          <w:tcPr>
            <w:tcW w:w="1200" w:type="dxa"/>
            <w:tcBorders>
              <w:top w:val="nil"/>
              <w:left w:val="single" w:sz="4" w:space="0" w:color="auto"/>
              <w:bottom w:val="nil"/>
              <w:right w:val="nil"/>
            </w:tcBorders>
            <w:shd w:val="clear" w:color="auto" w:fill="auto"/>
            <w:noWrap/>
            <w:vAlign w:val="bottom"/>
            <w:hideMark/>
          </w:tcPr>
          <w:p w:rsidR="002F3475" w:rsidRPr="00EA07E9" w:rsidRDefault="002F3475" w:rsidP="002F3475">
            <w:pPr>
              <w:spacing w:after="0" w:line="240" w:lineRule="auto"/>
              <w:rPr>
                <w:rFonts w:ascii="Arial" w:eastAsia="Times New Roman" w:hAnsi="Arial" w:cs="Arial"/>
                <w:sz w:val="18"/>
                <w:szCs w:val="18"/>
                <w:lang w:eastAsia="es-CO"/>
              </w:rPr>
            </w:pPr>
            <w:r w:rsidRPr="00EA07E9">
              <w:rPr>
                <w:rFonts w:ascii="Arial" w:eastAsia="Times New Roman" w:hAnsi="Arial" w:cs="Arial"/>
                <w:sz w:val="18"/>
                <w:szCs w:val="18"/>
                <w:lang w:eastAsia="es-CO"/>
              </w:rPr>
              <w:t> </w:t>
            </w:r>
          </w:p>
        </w:tc>
        <w:tc>
          <w:tcPr>
            <w:tcW w:w="1200" w:type="dxa"/>
            <w:tcBorders>
              <w:top w:val="nil"/>
              <w:left w:val="nil"/>
              <w:bottom w:val="nil"/>
              <w:right w:val="nil"/>
            </w:tcBorders>
            <w:shd w:val="clear" w:color="auto" w:fill="auto"/>
            <w:noWrap/>
            <w:vAlign w:val="bottom"/>
            <w:hideMark/>
          </w:tcPr>
          <w:p w:rsidR="002F3475" w:rsidRPr="00EA07E9" w:rsidRDefault="002F3475" w:rsidP="002F3475">
            <w:pPr>
              <w:spacing w:after="0" w:line="240" w:lineRule="auto"/>
              <w:rPr>
                <w:rFonts w:ascii="Arial" w:eastAsia="Times New Roman" w:hAnsi="Arial" w:cs="Arial"/>
                <w:sz w:val="18"/>
                <w:szCs w:val="18"/>
                <w:lang w:eastAsia="es-CO"/>
              </w:rPr>
            </w:pPr>
          </w:p>
        </w:tc>
        <w:tc>
          <w:tcPr>
            <w:tcW w:w="1920" w:type="dxa"/>
            <w:tcBorders>
              <w:top w:val="nil"/>
              <w:left w:val="nil"/>
              <w:bottom w:val="nil"/>
              <w:right w:val="nil"/>
            </w:tcBorders>
            <w:shd w:val="clear" w:color="auto" w:fill="auto"/>
            <w:noWrap/>
            <w:vAlign w:val="bottom"/>
            <w:hideMark/>
          </w:tcPr>
          <w:p w:rsidR="002F3475" w:rsidRPr="00EA07E9" w:rsidRDefault="002F3475" w:rsidP="002F3475">
            <w:pPr>
              <w:spacing w:after="0" w:line="240" w:lineRule="auto"/>
              <w:rPr>
                <w:rFonts w:ascii="Arial" w:eastAsia="Times New Roman" w:hAnsi="Arial" w:cs="Arial"/>
                <w:sz w:val="18"/>
                <w:szCs w:val="18"/>
                <w:lang w:eastAsia="es-CO"/>
              </w:rPr>
            </w:pPr>
          </w:p>
        </w:tc>
        <w:tc>
          <w:tcPr>
            <w:tcW w:w="1240" w:type="dxa"/>
            <w:tcBorders>
              <w:top w:val="nil"/>
              <w:left w:val="nil"/>
              <w:bottom w:val="nil"/>
              <w:right w:val="single" w:sz="4" w:space="0" w:color="auto"/>
            </w:tcBorders>
            <w:shd w:val="clear" w:color="auto" w:fill="auto"/>
            <w:noWrap/>
            <w:vAlign w:val="bottom"/>
            <w:hideMark/>
          </w:tcPr>
          <w:p w:rsidR="002F3475" w:rsidRPr="00EA07E9" w:rsidRDefault="002F3475" w:rsidP="002F3475">
            <w:pPr>
              <w:spacing w:after="0" w:line="240" w:lineRule="auto"/>
              <w:rPr>
                <w:rFonts w:ascii="Arial" w:eastAsia="Times New Roman" w:hAnsi="Arial" w:cs="Arial"/>
                <w:sz w:val="18"/>
                <w:szCs w:val="18"/>
                <w:lang w:eastAsia="es-CO"/>
              </w:rPr>
            </w:pPr>
          </w:p>
        </w:tc>
      </w:tr>
      <w:tr w:rsidR="002F3475" w:rsidRPr="00EA07E9" w:rsidTr="002F3475">
        <w:trPr>
          <w:trHeight w:val="255"/>
        </w:trPr>
        <w:tc>
          <w:tcPr>
            <w:tcW w:w="2400" w:type="dxa"/>
            <w:gridSpan w:val="2"/>
            <w:tcBorders>
              <w:top w:val="nil"/>
              <w:left w:val="single" w:sz="4" w:space="0" w:color="auto"/>
              <w:bottom w:val="nil"/>
              <w:right w:val="nil"/>
            </w:tcBorders>
            <w:shd w:val="clear" w:color="auto" w:fill="auto"/>
            <w:noWrap/>
            <w:vAlign w:val="center"/>
            <w:hideMark/>
          </w:tcPr>
          <w:p w:rsidR="002F3475" w:rsidRPr="00EA07E9" w:rsidRDefault="002F3475" w:rsidP="002F3475">
            <w:pPr>
              <w:spacing w:after="0" w:line="240" w:lineRule="auto"/>
              <w:jc w:val="right"/>
              <w:rPr>
                <w:rFonts w:ascii="Arial" w:eastAsia="Times New Roman" w:hAnsi="Arial" w:cs="Arial"/>
                <w:sz w:val="18"/>
                <w:szCs w:val="18"/>
                <w:lang w:eastAsia="es-CO"/>
              </w:rPr>
            </w:pPr>
            <w:r w:rsidRPr="00EA07E9">
              <w:rPr>
                <w:rFonts w:ascii="Arial" w:eastAsia="Times New Roman" w:hAnsi="Arial" w:cs="Arial"/>
                <w:sz w:val="18"/>
                <w:szCs w:val="18"/>
                <w:lang w:eastAsia="es-CO"/>
              </w:rPr>
              <w:t>R =</w:t>
            </w:r>
          </w:p>
        </w:tc>
        <w:tc>
          <w:tcPr>
            <w:tcW w:w="1920" w:type="dxa"/>
            <w:tcBorders>
              <w:top w:val="nil"/>
              <w:left w:val="nil"/>
              <w:bottom w:val="nil"/>
              <w:right w:val="nil"/>
            </w:tcBorders>
            <w:shd w:val="clear" w:color="auto" w:fill="auto"/>
            <w:vAlign w:val="center"/>
            <w:hideMark/>
          </w:tcPr>
          <w:p w:rsidR="002F3475" w:rsidRPr="00EA07E9" w:rsidRDefault="002F3475" w:rsidP="002F3475">
            <w:pPr>
              <w:spacing w:after="0" w:line="240" w:lineRule="auto"/>
              <w:jc w:val="center"/>
              <w:rPr>
                <w:rFonts w:ascii="Arial" w:eastAsia="Times New Roman" w:hAnsi="Arial" w:cs="Arial"/>
                <w:sz w:val="18"/>
                <w:szCs w:val="18"/>
                <w:lang w:eastAsia="es-CO"/>
              </w:rPr>
            </w:pPr>
            <w:r w:rsidRPr="00EA07E9">
              <w:rPr>
                <w:rFonts w:ascii="Arial" w:eastAsia="Times New Roman" w:hAnsi="Arial" w:cs="Arial"/>
                <w:sz w:val="18"/>
                <w:szCs w:val="18"/>
                <w:lang w:eastAsia="es-CO"/>
              </w:rPr>
              <w:t>Suma a actualizar</w:t>
            </w:r>
          </w:p>
        </w:tc>
        <w:tc>
          <w:tcPr>
            <w:tcW w:w="1240" w:type="dxa"/>
            <w:tcBorders>
              <w:top w:val="nil"/>
              <w:left w:val="nil"/>
              <w:bottom w:val="nil"/>
              <w:right w:val="single" w:sz="4" w:space="0" w:color="auto"/>
            </w:tcBorders>
            <w:shd w:val="clear" w:color="auto" w:fill="auto"/>
            <w:noWrap/>
            <w:vAlign w:val="bottom"/>
            <w:hideMark/>
          </w:tcPr>
          <w:p w:rsidR="002F3475" w:rsidRPr="00EA07E9" w:rsidRDefault="002F3475" w:rsidP="002F3475">
            <w:pPr>
              <w:spacing w:after="0" w:line="240" w:lineRule="auto"/>
              <w:jc w:val="right"/>
              <w:rPr>
                <w:rFonts w:ascii="Arial" w:eastAsia="Times New Roman" w:hAnsi="Arial" w:cs="Arial"/>
                <w:sz w:val="18"/>
                <w:szCs w:val="18"/>
                <w:lang w:eastAsia="es-CO"/>
              </w:rPr>
            </w:pPr>
            <w:r w:rsidRPr="00EA07E9">
              <w:rPr>
                <w:rFonts w:ascii="Arial" w:eastAsia="Times New Roman" w:hAnsi="Arial" w:cs="Arial"/>
                <w:sz w:val="18"/>
                <w:szCs w:val="18"/>
                <w:lang w:eastAsia="es-CO"/>
              </w:rPr>
              <w:t>$ 187.505,85</w:t>
            </w:r>
          </w:p>
        </w:tc>
      </w:tr>
      <w:tr w:rsidR="002F3475" w:rsidRPr="00EA07E9" w:rsidTr="002F3475">
        <w:trPr>
          <w:trHeight w:val="315"/>
        </w:trPr>
        <w:tc>
          <w:tcPr>
            <w:tcW w:w="2400" w:type="dxa"/>
            <w:gridSpan w:val="2"/>
            <w:tcBorders>
              <w:top w:val="nil"/>
              <w:left w:val="single" w:sz="4" w:space="0" w:color="auto"/>
              <w:bottom w:val="nil"/>
              <w:right w:val="nil"/>
            </w:tcBorders>
            <w:shd w:val="clear" w:color="auto" w:fill="auto"/>
            <w:noWrap/>
            <w:vAlign w:val="bottom"/>
            <w:hideMark/>
          </w:tcPr>
          <w:p w:rsidR="002F3475" w:rsidRPr="00EA07E9" w:rsidRDefault="00EB4E78" w:rsidP="002F3475">
            <w:pPr>
              <w:spacing w:after="0" w:line="240" w:lineRule="auto"/>
              <w:jc w:val="right"/>
              <w:rPr>
                <w:rFonts w:ascii="Arial" w:eastAsia="Times New Roman" w:hAnsi="Arial" w:cs="Arial"/>
                <w:sz w:val="18"/>
                <w:szCs w:val="18"/>
                <w:lang w:eastAsia="es-CO"/>
              </w:rPr>
            </w:pPr>
            <w:r w:rsidRPr="00EA07E9">
              <w:rPr>
                <w:rFonts w:ascii="Arial" w:eastAsia="Times New Roman" w:hAnsi="Arial" w:cs="Arial"/>
                <w:sz w:val="18"/>
                <w:szCs w:val="18"/>
                <w:lang w:eastAsia="es-CO"/>
              </w:rPr>
              <w:t>Índice</w:t>
            </w:r>
            <w:r w:rsidR="002F3475" w:rsidRPr="00EA07E9">
              <w:rPr>
                <w:rFonts w:ascii="Arial" w:eastAsia="Times New Roman" w:hAnsi="Arial" w:cs="Arial"/>
                <w:sz w:val="18"/>
                <w:szCs w:val="18"/>
                <w:lang w:eastAsia="es-CO"/>
              </w:rPr>
              <w:t xml:space="preserve"> final =</w:t>
            </w:r>
          </w:p>
        </w:tc>
        <w:tc>
          <w:tcPr>
            <w:tcW w:w="1920" w:type="dxa"/>
            <w:tcBorders>
              <w:top w:val="nil"/>
              <w:left w:val="nil"/>
              <w:bottom w:val="nil"/>
              <w:right w:val="nil"/>
            </w:tcBorders>
            <w:shd w:val="clear" w:color="auto" w:fill="auto"/>
            <w:noWrap/>
            <w:vAlign w:val="bottom"/>
            <w:hideMark/>
          </w:tcPr>
          <w:p w:rsidR="002F3475" w:rsidRPr="00EA07E9" w:rsidRDefault="002F3475" w:rsidP="002F3475">
            <w:pPr>
              <w:spacing w:after="0" w:line="240" w:lineRule="auto"/>
              <w:rPr>
                <w:rFonts w:ascii="Arial" w:eastAsia="Times New Roman" w:hAnsi="Arial" w:cs="Arial"/>
                <w:sz w:val="18"/>
                <w:szCs w:val="18"/>
                <w:lang w:eastAsia="es-CO"/>
              </w:rPr>
            </w:pPr>
            <w:r w:rsidRPr="00EA07E9">
              <w:rPr>
                <w:rFonts w:ascii="Arial" w:eastAsia="Times New Roman" w:hAnsi="Arial" w:cs="Arial"/>
                <w:sz w:val="18"/>
                <w:szCs w:val="18"/>
                <w:lang w:eastAsia="es-CO"/>
              </w:rPr>
              <w:t>Octubre de 2018</w:t>
            </w:r>
          </w:p>
        </w:tc>
        <w:tc>
          <w:tcPr>
            <w:tcW w:w="1240" w:type="dxa"/>
            <w:tcBorders>
              <w:top w:val="nil"/>
              <w:left w:val="nil"/>
              <w:bottom w:val="nil"/>
              <w:right w:val="single" w:sz="4" w:space="0" w:color="auto"/>
            </w:tcBorders>
            <w:shd w:val="clear" w:color="auto" w:fill="auto"/>
            <w:noWrap/>
            <w:vAlign w:val="bottom"/>
            <w:hideMark/>
          </w:tcPr>
          <w:p w:rsidR="002F3475" w:rsidRPr="00EA07E9" w:rsidRDefault="002F3475" w:rsidP="002F3475">
            <w:pPr>
              <w:spacing w:after="0" w:line="240" w:lineRule="auto"/>
              <w:jc w:val="right"/>
              <w:rPr>
                <w:rFonts w:ascii="Arial" w:eastAsia="Times New Roman" w:hAnsi="Arial" w:cs="Arial"/>
                <w:sz w:val="18"/>
                <w:szCs w:val="18"/>
                <w:lang w:eastAsia="es-CO"/>
              </w:rPr>
            </w:pPr>
            <w:r w:rsidRPr="00EA07E9">
              <w:rPr>
                <w:rFonts w:ascii="Arial" w:eastAsia="Times New Roman" w:hAnsi="Arial" w:cs="Arial"/>
                <w:sz w:val="18"/>
                <w:szCs w:val="18"/>
                <w:lang w:eastAsia="es-CO"/>
              </w:rPr>
              <w:t>142,674840</w:t>
            </w:r>
          </w:p>
        </w:tc>
      </w:tr>
      <w:tr w:rsidR="002F3475" w:rsidRPr="00EA07E9" w:rsidTr="002F3475">
        <w:trPr>
          <w:trHeight w:val="255"/>
        </w:trPr>
        <w:tc>
          <w:tcPr>
            <w:tcW w:w="2400" w:type="dxa"/>
            <w:gridSpan w:val="2"/>
            <w:tcBorders>
              <w:top w:val="nil"/>
              <w:left w:val="single" w:sz="4" w:space="0" w:color="auto"/>
              <w:bottom w:val="nil"/>
              <w:right w:val="nil"/>
            </w:tcBorders>
            <w:shd w:val="clear" w:color="auto" w:fill="auto"/>
            <w:noWrap/>
            <w:vAlign w:val="bottom"/>
            <w:hideMark/>
          </w:tcPr>
          <w:p w:rsidR="002F3475" w:rsidRPr="00EA07E9" w:rsidRDefault="00EB4E78" w:rsidP="002F3475">
            <w:pPr>
              <w:spacing w:after="0" w:line="240" w:lineRule="auto"/>
              <w:jc w:val="right"/>
              <w:rPr>
                <w:rFonts w:ascii="Arial" w:eastAsia="Times New Roman" w:hAnsi="Arial" w:cs="Arial"/>
                <w:sz w:val="18"/>
                <w:szCs w:val="18"/>
                <w:lang w:eastAsia="es-CO"/>
              </w:rPr>
            </w:pPr>
            <w:r w:rsidRPr="00EA07E9">
              <w:rPr>
                <w:rFonts w:ascii="Arial" w:eastAsia="Times New Roman" w:hAnsi="Arial" w:cs="Arial"/>
                <w:sz w:val="18"/>
                <w:szCs w:val="18"/>
                <w:lang w:eastAsia="es-CO"/>
              </w:rPr>
              <w:t>Índice</w:t>
            </w:r>
            <w:r w:rsidR="002F3475" w:rsidRPr="00EA07E9">
              <w:rPr>
                <w:rFonts w:ascii="Arial" w:eastAsia="Times New Roman" w:hAnsi="Arial" w:cs="Arial"/>
                <w:sz w:val="18"/>
                <w:szCs w:val="18"/>
                <w:lang w:eastAsia="es-CO"/>
              </w:rPr>
              <w:t xml:space="preserve"> inicial =</w:t>
            </w:r>
          </w:p>
        </w:tc>
        <w:tc>
          <w:tcPr>
            <w:tcW w:w="1920" w:type="dxa"/>
            <w:tcBorders>
              <w:top w:val="nil"/>
              <w:left w:val="nil"/>
              <w:bottom w:val="nil"/>
              <w:right w:val="nil"/>
            </w:tcBorders>
            <w:shd w:val="clear" w:color="auto" w:fill="auto"/>
            <w:noWrap/>
            <w:vAlign w:val="bottom"/>
            <w:hideMark/>
          </w:tcPr>
          <w:p w:rsidR="002F3475" w:rsidRPr="00EA07E9" w:rsidRDefault="002F3475" w:rsidP="002F3475">
            <w:pPr>
              <w:spacing w:after="0" w:line="240" w:lineRule="auto"/>
              <w:rPr>
                <w:rFonts w:ascii="Arial" w:eastAsia="Times New Roman" w:hAnsi="Arial" w:cs="Arial"/>
                <w:sz w:val="18"/>
                <w:szCs w:val="18"/>
                <w:lang w:eastAsia="es-CO"/>
              </w:rPr>
            </w:pPr>
            <w:r w:rsidRPr="00EA07E9">
              <w:rPr>
                <w:rFonts w:ascii="Arial" w:eastAsia="Times New Roman" w:hAnsi="Arial" w:cs="Arial"/>
                <w:sz w:val="18"/>
                <w:szCs w:val="18"/>
                <w:lang w:eastAsia="es-CO"/>
              </w:rPr>
              <w:t>noviembre de 2015</w:t>
            </w:r>
          </w:p>
        </w:tc>
        <w:tc>
          <w:tcPr>
            <w:tcW w:w="1240" w:type="dxa"/>
            <w:tcBorders>
              <w:top w:val="single" w:sz="4" w:space="0" w:color="CCCCCC"/>
              <w:left w:val="single" w:sz="4" w:space="0" w:color="CCCCCC"/>
              <w:bottom w:val="nil"/>
              <w:right w:val="single" w:sz="4" w:space="0" w:color="auto"/>
            </w:tcBorders>
            <w:shd w:val="clear" w:color="000000" w:fill="FFFFFF"/>
            <w:vAlign w:val="bottom"/>
            <w:hideMark/>
          </w:tcPr>
          <w:p w:rsidR="002F3475" w:rsidRPr="00EA07E9" w:rsidRDefault="002F3475" w:rsidP="002F3475">
            <w:pPr>
              <w:spacing w:after="0" w:line="240" w:lineRule="auto"/>
              <w:jc w:val="right"/>
              <w:rPr>
                <w:rFonts w:ascii="Arial" w:eastAsia="Times New Roman" w:hAnsi="Arial" w:cs="Arial"/>
                <w:color w:val="000000"/>
                <w:sz w:val="18"/>
                <w:szCs w:val="18"/>
                <w:lang w:eastAsia="es-CO"/>
              </w:rPr>
            </w:pPr>
            <w:r w:rsidRPr="00EA07E9">
              <w:rPr>
                <w:rFonts w:ascii="Arial" w:eastAsia="Times New Roman" w:hAnsi="Arial" w:cs="Arial"/>
                <w:color w:val="000000"/>
                <w:sz w:val="18"/>
                <w:szCs w:val="18"/>
                <w:lang w:eastAsia="es-CO"/>
              </w:rPr>
              <w:t>125,37075</w:t>
            </w:r>
          </w:p>
        </w:tc>
      </w:tr>
      <w:tr w:rsidR="002F3475" w:rsidRPr="00EA07E9" w:rsidTr="002F3475">
        <w:trPr>
          <w:trHeight w:val="315"/>
        </w:trPr>
        <w:tc>
          <w:tcPr>
            <w:tcW w:w="1200" w:type="dxa"/>
            <w:tcBorders>
              <w:top w:val="nil"/>
              <w:left w:val="single" w:sz="4" w:space="0" w:color="auto"/>
              <w:bottom w:val="nil"/>
              <w:right w:val="nil"/>
            </w:tcBorders>
            <w:shd w:val="clear" w:color="auto" w:fill="auto"/>
            <w:noWrap/>
            <w:vAlign w:val="bottom"/>
            <w:hideMark/>
          </w:tcPr>
          <w:p w:rsidR="002F3475" w:rsidRPr="00EA07E9" w:rsidRDefault="002F3475" w:rsidP="002F3475">
            <w:pPr>
              <w:spacing w:after="0" w:line="240" w:lineRule="auto"/>
              <w:rPr>
                <w:rFonts w:ascii="Arial" w:eastAsia="Times New Roman" w:hAnsi="Arial" w:cs="Arial"/>
                <w:sz w:val="18"/>
                <w:szCs w:val="18"/>
                <w:lang w:eastAsia="es-CO"/>
              </w:rPr>
            </w:pPr>
            <w:r w:rsidRPr="00EA07E9">
              <w:rPr>
                <w:rFonts w:ascii="Arial" w:eastAsia="Times New Roman" w:hAnsi="Arial" w:cs="Arial"/>
                <w:sz w:val="18"/>
                <w:szCs w:val="18"/>
                <w:lang w:eastAsia="es-CO"/>
              </w:rPr>
              <w:t> </w:t>
            </w:r>
          </w:p>
        </w:tc>
        <w:tc>
          <w:tcPr>
            <w:tcW w:w="1200" w:type="dxa"/>
            <w:tcBorders>
              <w:top w:val="nil"/>
              <w:left w:val="nil"/>
              <w:bottom w:val="nil"/>
              <w:right w:val="nil"/>
            </w:tcBorders>
            <w:shd w:val="clear" w:color="auto" w:fill="auto"/>
            <w:noWrap/>
            <w:vAlign w:val="bottom"/>
            <w:hideMark/>
          </w:tcPr>
          <w:p w:rsidR="002F3475" w:rsidRPr="00EA07E9" w:rsidRDefault="002F3475" w:rsidP="002F3475">
            <w:pPr>
              <w:spacing w:after="0" w:line="240" w:lineRule="auto"/>
              <w:rPr>
                <w:rFonts w:ascii="Arial" w:eastAsia="Times New Roman" w:hAnsi="Arial" w:cs="Arial"/>
                <w:sz w:val="18"/>
                <w:szCs w:val="18"/>
                <w:lang w:eastAsia="es-CO"/>
              </w:rPr>
            </w:pPr>
          </w:p>
        </w:tc>
        <w:tc>
          <w:tcPr>
            <w:tcW w:w="1920" w:type="dxa"/>
            <w:tcBorders>
              <w:top w:val="nil"/>
              <w:left w:val="nil"/>
              <w:bottom w:val="nil"/>
              <w:right w:val="nil"/>
            </w:tcBorders>
            <w:shd w:val="clear" w:color="auto" w:fill="auto"/>
            <w:noWrap/>
            <w:vAlign w:val="bottom"/>
            <w:hideMark/>
          </w:tcPr>
          <w:p w:rsidR="002F3475" w:rsidRPr="00EA07E9" w:rsidRDefault="002F3475" w:rsidP="002F3475">
            <w:pPr>
              <w:spacing w:after="0" w:line="240" w:lineRule="auto"/>
              <w:rPr>
                <w:rFonts w:ascii="Arial" w:eastAsia="Times New Roman" w:hAnsi="Arial" w:cs="Arial"/>
                <w:sz w:val="18"/>
                <w:szCs w:val="18"/>
                <w:lang w:eastAsia="es-CO"/>
              </w:rPr>
            </w:pPr>
          </w:p>
        </w:tc>
        <w:tc>
          <w:tcPr>
            <w:tcW w:w="1240" w:type="dxa"/>
            <w:tcBorders>
              <w:top w:val="nil"/>
              <w:left w:val="nil"/>
              <w:bottom w:val="nil"/>
              <w:right w:val="single" w:sz="4" w:space="0" w:color="auto"/>
            </w:tcBorders>
            <w:shd w:val="clear" w:color="auto" w:fill="auto"/>
            <w:noWrap/>
            <w:vAlign w:val="bottom"/>
            <w:hideMark/>
          </w:tcPr>
          <w:p w:rsidR="002F3475" w:rsidRPr="00EA07E9" w:rsidRDefault="002F3475" w:rsidP="002F3475">
            <w:pPr>
              <w:spacing w:after="0" w:line="240" w:lineRule="auto"/>
              <w:rPr>
                <w:rFonts w:ascii="Arial" w:eastAsia="Times New Roman" w:hAnsi="Arial" w:cs="Arial"/>
                <w:sz w:val="18"/>
                <w:szCs w:val="18"/>
                <w:lang w:eastAsia="es-CO"/>
              </w:rPr>
            </w:pPr>
          </w:p>
        </w:tc>
      </w:tr>
      <w:tr w:rsidR="002F3475" w:rsidRPr="00EA07E9" w:rsidTr="002F3475">
        <w:trPr>
          <w:trHeight w:val="315"/>
        </w:trPr>
        <w:tc>
          <w:tcPr>
            <w:tcW w:w="1200" w:type="dxa"/>
            <w:tcBorders>
              <w:top w:val="nil"/>
              <w:left w:val="single" w:sz="4" w:space="0" w:color="auto"/>
              <w:bottom w:val="nil"/>
              <w:right w:val="nil"/>
            </w:tcBorders>
            <w:shd w:val="clear" w:color="auto" w:fill="auto"/>
            <w:noWrap/>
            <w:vAlign w:val="bottom"/>
            <w:hideMark/>
          </w:tcPr>
          <w:p w:rsidR="002F3475" w:rsidRPr="00EA07E9" w:rsidRDefault="002F3475" w:rsidP="002F3475">
            <w:pPr>
              <w:spacing w:after="0" w:line="240" w:lineRule="auto"/>
              <w:rPr>
                <w:rFonts w:ascii="Arial" w:eastAsia="Times New Roman" w:hAnsi="Arial" w:cs="Arial"/>
                <w:sz w:val="18"/>
                <w:szCs w:val="18"/>
                <w:lang w:eastAsia="es-CO"/>
              </w:rPr>
            </w:pPr>
            <w:r w:rsidRPr="00EA07E9">
              <w:rPr>
                <w:rFonts w:ascii="Arial" w:eastAsia="Times New Roman" w:hAnsi="Arial" w:cs="Arial"/>
                <w:sz w:val="18"/>
                <w:szCs w:val="18"/>
                <w:lang w:eastAsia="es-CO"/>
              </w:rPr>
              <w:t> </w:t>
            </w:r>
          </w:p>
        </w:tc>
        <w:tc>
          <w:tcPr>
            <w:tcW w:w="1200" w:type="dxa"/>
            <w:vMerge w:val="restart"/>
            <w:tcBorders>
              <w:top w:val="nil"/>
              <w:left w:val="nil"/>
              <w:bottom w:val="single" w:sz="8" w:space="0" w:color="000000"/>
              <w:right w:val="nil"/>
            </w:tcBorders>
            <w:shd w:val="clear" w:color="auto" w:fill="auto"/>
            <w:noWrap/>
            <w:vAlign w:val="center"/>
            <w:hideMark/>
          </w:tcPr>
          <w:p w:rsidR="002F3475" w:rsidRPr="00EA07E9" w:rsidRDefault="002F3475" w:rsidP="002F3475">
            <w:pPr>
              <w:spacing w:after="0" w:line="240" w:lineRule="auto"/>
              <w:jc w:val="center"/>
              <w:rPr>
                <w:rFonts w:ascii="Arial" w:eastAsia="Times New Roman" w:hAnsi="Arial" w:cs="Arial"/>
                <w:sz w:val="18"/>
                <w:szCs w:val="18"/>
                <w:lang w:eastAsia="es-CO"/>
              </w:rPr>
            </w:pPr>
            <w:r w:rsidRPr="00EA07E9">
              <w:rPr>
                <w:rFonts w:ascii="Arial" w:eastAsia="Times New Roman" w:hAnsi="Arial" w:cs="Arial"/>
                <w:sz w:val="18"/>
                <w:szCs w:val="18"/>
                <w:lang w:eastAsia="es-CO"/>
              </w:rPr>
              <w:t>Ra =</w:t>
            </w:r>
          </w:p>
        </w:tc>
        <w:tc>
          <w:tcPr>
            <w:tcW w:w="3160" w:type="dxa"/>
            <w:gridSpan w:val="2"/>
            <w:vMerge w:val="restart"/>
            <w:tcBorders>
              <w:top w:val="nil"/>
              <w:left w:val="nil"/>
              <w:bottom w:val="single" w:sz="8" w:space="0" w:color="000000"/>
              <w:right w:val="single" w:sz="4" w:space="0" w:color="auto"/>
            </w:tcBorders>
            <w:shd w:val="clear" w:color="auto" w:fill="auto"/>
            <w:noWrap/>
            <w:vAlign w:val="center"/>
            <w:hideMark/>
          </w:tcPr>
          <w:p w:rsidR="002F3475" w:rsidRPr="00EA07E9" w:rsidRDefault="002F3475" w:rsidP="002F3475">
            <w:pPr>
              <w:spacing w:after="0" w:line="240" w:lineRule="auto"/>
              <w:jc w:val="center"/>
              <w:rPr>
                <w:rFonts w:ascii="Arial" w:eastAsia="Times New Roman" w:hAnsi="Arial" w:cs="Arial"/>
                <w:b/>
                <w:bCs/>
                <w:sz w:val="18"/>
                <w:szCs w:val="18"/>
                <w:lang w:eastAsia="es-CO"/>
              </w:rPr>
            </w:pPr>
            <w:r w:rsidRPr="00EA07E9">
              <w:rPr>
                <w:rFonts w:ascii="Arial" w:eastAsia="Times New Roman" w:hAnsi="Arial" w:cs="Arial"/>
                <w:b/>
                <w:bCs/>
                <w:sz w:val="18"/>
                <w:szCs w:val="18"/>
                <w:lang w:eastAsia="es-CO"/>
              </w:rPr>
              <w:t>$ 213.386,03</w:t>
            </w:r>
          </w:p>
        </w:tc>
      </w:tr>
      <w:tr w:rsidR="002F3475" w:rsidRPr="00EA07E9" w:rsidTr="002F3475">
        <w:trPr>
          <w:trHeight w:val="330"/>
        </w:trPr>
        <w:tc>
          <w:tcPr>
            <w:tcW w:w="1200" w:type="dxa"/>
            <w:tcBorders>
              <w:top w:val="nil"/>
              <w:left w:val="single" w:sz="4" w:space="0" w:color="auto"/>
              <w:bottom w:val="single" w:sz="8" w:space="0" w:color="auto"/>
              <w:right w:val="nil"/>
            </w:tcBorders>
            <w:shd w:val="clear" w:color="auto" w:fill="auto"/>
            <w:noWrap/>
            <w:vAlign w:val="bottom"/>
            <w:hideMark/>
          </w:tcPr>
          <w:p w:rsidR="002F3475" w:rsidRPr="00EA07E9" w:rsidRDefault="002F3475" w:rsidP="002F3475">
            <w:pPr>
              <w:spacing w:after="0" w:line="240" w:lineRule="auto"/>
              <w:rPr>
                <w:rFonts w:ascii="Arial" w:eastAsia="Times New Roman" w:hAnsi="Arial" w:cs="Arial"/>
                <w:sz w:val="18"/>
                <w:szCs w:val="18"/>
                <w:lang w:eastAsia="es-CO"/>
              </w:rPr>
            </w:pPr>
            <w:r w:rsidRPr="00EA07E9">
              <w:rPr>
                <w:rFonts w:ascii="Arial" w:eastAsia="Times New Roman" w:hAnsi="Arial" w:cs="Arial"/>
                <w:sz w:val="18"/>
                <w:szCs w:val="18"/>
                <w:lang w:eastAsia="es-CO"/>
              </w:rPr>
              <w:t> </w:t>
            </w:r>
          </w:p>
        </w:tc>
        <w:tc>
          <w:tcPr>
            <w:tcW w:w="1200" w:type="dxa"/>
            <w:vMerge/>
            <w:tcBorders>
              <w:top w:val="nil"/>
              <w:left w:val="nil"/>
              <w:bottom w:val="single" w:sz="8" w:space="0" w:color="000000"/>
              <w:right w:val="nil"/>
            </w:tcBorders>
            <w:vAlign w:val="center"/>
            <w:hideMark/>
          </w:tcPr>
          <w:p w:rsidR="002F3475" w:rsidRPr="00EA07E9" w:rsidRDefault="002F3475" w:rsidP="002F3475">
            <w:pPr>
              <w:spacing w:after="0" w:line="240" w:lineRule="auto"/>
              <w:rPr>
                <w:rFonts w:ascii="Arial" w:eastAsia="Times New Roman" w:hAnsi="Arial" w:cs="Arial"/>
                <w:sz w:val="18"/>
                <w:szCs w:val="18"/>
                <w:lang w:eastAsia="es-CO"/>
              </w:rPr>
            </w:pPr>
          </w:p>
        </w:tc>
        <w:tc>
          <w:tcPr>
            <w:tcW w:w="3160" w:type="dxa"/>
            <w:gridSpan w:val="2"/>
            <w:vMerge/>
            <w:tcBorders>
              <w:top w:val="nil"/>
              <w:left w:val="nil"/>
              <w:bottom w:val="single" w:sz="8" w:space="0" w:color="000000"/>
              <w:right w:val="single" w:sz="4" w:space="0" w:color="auto"/>
            </w:tcBorders>
            <w:vAlign w:val="center"/>
            <w:hideMark/>
          </w:tcPr>
          <w:p w:rsidR="002F3475" w:rsidRPr="00EA07E9" w:rsidRDefault="002F3475" w:rsidP="002F3475">
            <w:pPr>
              <w:spacing w:after="0" w:line="240" w:lineRule="auto"/>
              <w:rPr>
                <w:rFonts w:ascii="Arial" w:eastAsia="Times New Roman" w:hAnsi="Arial" w:cs="Arial"/>
                <w:b/>
                <w:bCs/>
                <w:sz w:val="18"/>
                <w:szCs w:val="18"/>
                <w:lang w:eastAsia="es-CO"/>
              </w:rPr>
            </w:pPr>
          </w:p>
        </w:tc>
      </w:tr>
      <w:tr w:rsidR="002F3475" w:rsidRPr="00EA07E9" w:rsidTr="002F3475">
        <w:trPr>
          <w:trHeight w:val="330"/>
        </w:trPr>
        <w:tc>
          <w:tcPr>
            <w:tcW w:w="1200" w:type="dxa"/>
            <w:tcBorders>
              <w:top w:val="nil"/>
              <w:left w:val="single" w:sz="4" w:space="0" w:color="auto"/>
              <w:bottom w:val="nil"/>
              <w:right w:val="nil"/>
            </w:tcBorders>
            <w:shd w:val="clear" w:color="auto" w:fill="auto"/>
            <w:noWrap/>
            <w:vAlign w:val="bottom"/>
            <w:hideMark/>
          </w:tcPr>
          <w:p w:rsidR="002F3475" w:rsidRPr="00EA07E9" w:rsidRDefault="002F3475" w:rsidP="002F3475">
            <w:pPr>
              <w:spacing w:after="0" w:line="240" w:lineRule="auto"/>
              <w:rPr>
                <w:rFonts w:ascii="Arial" w:eastAsia="Times New Roman" w:hAnsi="Arial" w:cs="Arial"/>
                <w:sz w:val="18"/>
                <w:szCs w:val="18"/>
                <w:lang w:eastAsia="es-CO"/>
              </w:rPr>
            </w:pPr>
            <w:r w:rsidRPr="00EA07E9">
              <w:rPr>
                <w:rFonts w:ascii="Arial" w:eastAsia="Times New Roman" w:hAnsi="Arial" w:cs="Arial"/>
                <w:sz w:val="18"/>
                <w:szCs w:val="18"/>
                <w:lang w:eastAsia="es-CO"/>
              </w:rPr>
              <w:t> </w:t>
            </w:r>
          </w:p>
        </w:tc>
        <w:tc>
          <w:tcPr>
            <w:tcW w:w="1200" w:type="dxa"/>
            <w:tcBorders>
              <w:top w:val="nil"/>
              <w:left w:val="nil"/>
              <w:bottom w:val="nil"/>
              <w:right w:val="nil"/>
            </w:tcBorders>
            <w:shd w:val="clear" w:color="auto" w:fill="auto"/>
            <w:noWrap/>
            <w:vAlign w:val="bottom"/>
            <w:hideMark/>
          </w:tcPr>
          <w:p w:rsidR="002F3475" w:rsidRPr="00EA07E9" w:rsidRDefault="002F3475" w:rsidP="002F3475">
            <w:pPr>
              <w:spacing w:after="0" w:line="240" w:lineRule="auto"/>
              <w:rPr>
                <w:rFonts w:ascii="Arial" w:eastAsia="Times New Roman" w:hAnsi="Arial" w:cs="Arial"/>
                <w:sz w:val="18"/>
                <w:szCs w:val="18"/>
                <w:lang w:eastAsia="es-CO"/>
              </w:rPr>
            </w:pPr>
          </w:p>
        </w:tc>
        <w:tc>
          <w:tcPr>
            <w:tcW w:w="1920" w:type="dxa"/>
            <w:tcBorders>
              <w:top w:val="nil"/>
              <w:left w:val="nil"/>
              <w:bottom w:val="nil"/>
              <w:right w:val="nil"/>
            </w:tcBorders>
            <w:shd w:val="clear" w:color="auto" w:fill="auto"/>
            <w:noWrap/>
            <w:vAlign w:val="bottom"/>
            <w:hideMark/>
          </w:tcPr>
          <w:p w:rsidR="002F3475" w:rsidRPr="00EA07E9" w:rsidRDefault="002F3475" w:rsidP="002F3475">
            <w:pPr>
              <w:spacing w:after="0" w:line="240" w:lineRule="auto"/>
              <w:rPr>
                <w:rFonts w:ascii="Arial" w:eastAsia="Times New Roman" w:hAnsi="Arial" w:cs="Arial"/>
                <w:sz w:val="18"/>
                <w:szCs w:val="18"/>
                <w:lang w:eastAsia="es-CO"/>
              </w:rPr>
            </w:pPr>
          </w:p>
        </w:tc>
        <w:tc>
          <w:tcPr>
            <w:tcW w:w="1240" w:type="dxa"/>
            <w:tcBorders>
              <w:top w:val="nil"/>
              <w:left w:val="nil"/>
              <w:bottom w:val="nil"/>
              <w:right w:val="single" w:sz="4" w:space="0" w:color="auto"/>
            </w:tcBorders>
            <w:shd w:val="clear" w:color="auto" w:fill="auto"/>
            <w:noWrap/>
            <w:vAlign w:val="bottom"/>
            <w:hideMark/>
          </w:tcPr>
          <w:p w:rsidR="002F3475" w:rsidRPr="00EA07E9" w:rsidRDefault="002F3475" w:rsidP="002F3475">
            <w:pPr>
              <w:spacing w:after="0" w:line="240" w:lineRule="auto"/>
              <w:rPr>
                <w:rFonts w:ascii="Arial" w:eastAsia="Times New Roman" w:hAnsi="Arial" w:cs="Arial"/>
                <w:sz w:val="18"/>
                <w:szCs w:val="18"/>
                <w:lang w:eastAsia="es-CO"/>
              </w:rPr>
            </w:pPr>
          </w:p>
        </w:tc>
      </w:tr>
      <w:tr w:rsidR="002F3475" w:rsidRPr="00EA07E9" w:rsidTr="002F3475">
        <w:trPr>
          <w:trHeight w:val="255"/>
        </w:trPr>
        <w:tc>
          <w:tcPr>
            <w:tcW w:w="1200" w:type="dxa"/>
            <w:tcBorders>
              <w:top w:val="nil"/>
              <w:left w:val="single" w:sz="4" w:space="0" w:color="auto"/>
              <w:bottom w:val="nil"/>
              <w:right w:val="nil"/>
            </w:tcBorders>
            <w:shd w:val="clear" w:color="auto" w:fill="auto"/>
            <w:noWrap/>
            <w:vAlign w:val="bottom"/>
            <w:hideMark/>
          </w:tcPr>
          <w:p w:rsidR="002F3475" w:rsidRPr="00EA07E9" w:rsidRDefault="002F3475" w:rsidP="002F3475">
            <w:pPr>
              <w:spacing w:after="0" w:line="240" w:lineRule="auto"/>
              <w:rPr>
                <w:rFonts w:ascii="Arial" w:eastAsia="Times New Roman" w:hAnsi="Arial" w:cs="Arial"/>
                <w:sz w:val="18"/>
                <w:szCs w:val="18"/>
                <w:lang w:eastAsia="es-CO"/>
              </w:rPr>
            </w:pPr>
            <w:r w:rsidRPr="00EA07E9">
              <w:rPr>
                <w:rFonts w:ascii="Arial" w:eastAsia="Times New Roman" w:hAnsi="Arial" w:cs="Arial"/>
                <w:sz w:val="18"/>
                <w:szCs w:val="18"/>
                <w:lang w:eastAsia="es-CO"/>
              </w:rPr>
              <w:t> </w:t>
            </w:r>
          </w:p>
        </w:tc>
        <w:tc>
          <w:tcPr>
            <w:tcW w:w="1200" w:type="dxa"/>
            <w:tcBorders>
              <w:top w:val="nil"/>
              <w:left w:val="nil"/>
              <w:bottom w:val="nil"/>
              <w:right w:val="nil"/>
            </w:tcBorders>
            <w:shd w:val="clear" w:color="auto" w:fill="auto"/>
            <w:noWrap/>
            <w:vAlign w:val="bottom"/>
            <w:hideMark/>
          </w:tcPr>
          <w:p w:rsidR="002F3475" w:rsidRPr="00EA07E9" w:rsidRDefault="002F3475" w:rsidP="002F3475">
            <w:pPr>
              <w:spacing w:after="0" w:line="240" w:lineRule="auto"/>
              <w:rPr>
                <w:rFonts w:ascii="Arial" w:eastAsia="Times New Roman" w:hAnsi="Arial" w:cs="Arial"/>
                <w:sz w:val="18"/>
                <w:szCs w:val="18"/>
                <w:lang w:eastAsia="es-CO"/>
              </w:rPr>
            </w:pPr>
            <w:r w:rsidRPr="00EA07E9">
              <w:rPr>
                <w:rFonts w:ascii="Arial" w:eastAsia="Times New Roman" w:hAnsi="Arial" w:cs="Arial"/>
                <w:sz w:val="18"/>
                <w:szCs w:val="18"/>
                <w:lang w:eastAsia="es-CO"/>
              </w:rPr>
              <w:t>25%Ra=</w:t>
            </w:r>
          </w:p>
        </w:tc>
        <w:tc>
          <w:tcPr>
            <w:tcW w:w="3160" w:type="dxa"/>
            <w:gridSpan w:val="2"/>
            <w:vMerge w:val="restart"/>
            <w:tcBorders>
              <w:top w:val="nil"/>
              <w:left w:val="nil"/>
              <w:bottom w:val="single" w:sz="8" w:space="0" w:color="000000"/>
              <w:right w:val="single" w:sz="4" w:space="0" w:color="auto"/>
            </w:tcBorders>
            <w:shd w:val="clear" w:color="auto" w:fill="auto"/>
            <w:noWrap/>
            <w:vAlign w:val="center"/>
            <w:hideMark/>
          </w:tcPr>
          <w:p w:rsidR="002F3475" w:rsidRPr="00EA07E9" w:rsidRDefault="002F3475" w:rsidP="002F3475">
            <w:pPr>
              <w:spacing w:after="0" w:line="240" w:lineRule="auto"/>
              <w:jc w:val="center"/>
              <w:rPr>
                <w:rFonts w:ascii="Arial" w:eastAsia="Times New Roman" w:hAnsi="Arial" w:cs="Arial"/>
                <w:b/>
                <w:bCs/>
                <w:sz w:val="18"/>
                <w:szCs w:val="18"/>
                <w:lang w:eastAsia="es-CO"/>
              </w:rPr>
            </w:pPr>
            <w:r w:rsidRPr="00EA07E9">
              <w:rPr>
                <w:rFonts w:ascii="Arial" w:eastAsia="Times New Roman" w:hAnsi="Arial" w:cs="Arial"/>
                <w:b/>
                <w:bCs/>
                <w:sz w:val="18"/>
                <w:szCs w:val="18"/>
                <w:lang w:eastAsia="es-CO"/>
              </w:rPr>
              <w:t>$ 53.346,51</w:t>
            </w:r>
          </w:p>
        </w:tc>
      </w:tr>
      <w:tr w:rsidR="002F3475" w:rsidRPr="00EA07E9" w:rsidTr="002F3475">
        <w:trPr>
          <w:trHeight w:val="270"/>
        </w:trPr>
        <w:tc>
          <w:tcPr>
            <w:tcW w:w="1200" w:type="dxa"/>
            <w:tcBorders>
              <w:top w:val="nil"/>
              <w:left w:val="single" w:sz="4" w:space="0" w:color="auto"/>
              <w:bottom w:val="nil"/>
              <w:right w:val="nil"/>
            </w:tcBorders>
            <w:shd w:val="clear" w:color="auto" w:fill="auto"/>
            <w:noWrap/>
            <w:vAlign w:val="bottom"/>
            <w:hideMark/>
          </w:tcPr>
          <w:p w:rsidR="002F3475" w:rsidRPr="00EA07E9" w:rsidRDefault="002F3475" w:rsidP="002F3475">
            <w:pPr>
              <w:spacing w:after="0" w:line="240" w:lineRule="auto"/>
              <w:rPr>
                <w:rFonts w:ascii="Arial" w:eastAsia="Times New Roman" w:hAnsi="Arial" w:cs="Arial"/>
                <w:sz w:val="18"/>
                <w:szCs w:val="18"/>
                <w:lang w:eastAsia="es-CO"/>
              </w:rPr>
            </w:pPr>
            <w:r w:rsidRPr="00EA07E9">
              <w:rPr>
                <w:rFonts w:ascii="Arial" w:eastAsia="Times New Roman" w:hAnsi="Arial" w:cs="Arial"/>
                <w:sz w:val="18"/>
                <w:szCs w:val="18"/>
                <w:lang w:eastAsia="es-CO"/>
              </w:rPr>
              <w:t> </w:t>
            </w:r>
          </w:p>
        </w:tc>
        <w:tc>
          <w:tcPr>
            <w:tcW w:w="1200" w:type="dxa"/>
            <w:tcBorders>
              <w:top w:val="nil"/>
              <w:left w:val="nil"/>
              <w:bottom w:val="nil"/>
              <w:right w:val="nil"/>
            </w:tcBorders>
            <w:shd w:val="clear" w:color="auto" w:fill="auto"/>
            <w:noWrap/>
            <w:vAlign w:val="bottom"/>
            <w:hideMark/>
          </w:tcPr>
          <w:p w:rsidR="002F3475" w:rsidRPr="00EA07E9" w:rsidRDefault="002F3475" w:rsidP="002F3475">
            <w:pPr>
              <w:spacing w:after="0" w:line="240" w:lineRule="auto"/>
              <w:rPr>
                <w:rFonts w:ascii="Arial" w:eastAsia="Times New Roman" w:hAnsi="Arial" w:cs="Arial"/>
                <w:sz w:val="18"/>
                <w:szCs w:val="18"/>
                <w:lang w:eastAsia="es-CO"/>
              </w:rPr>
            </w:pPr>
          </w:p>
        </w:tc>
        <w:tc>
          <w:tcPr>
            <w:tcW w:w="3160" w:type="dxa"/>
            <w:gridSpan w:val="2"/>
            <w:vMerge/>
            <w:tcBorders>
              <w:top w:val="nil"/>
              <w:left w:val="nil"/>
              <w:bottom w:val="nil"/>
              <w:right w:val="single" w:sz="4" w:space="0" w:color="auto"/>
            </w:tcBorders>
            <w:vAlign w:val="center"/>
            <w:hideMark/>
          </w:tcPr>
          <w:p w:rsidR="002F3475" w:rsidRPr="00EA07E9" w:rsidRDefault="002F3475" w:rsidP="002F3475">
            <w:pPr>
              <w:spacing w:after="0" w:line="240" w:lineRule="auto"/>
              <w:rPr>
                <w:rFonts w:ascii="Arial" w:eastAsia="Times New Roman" w:hAnsi="Arial" w:cs="Arial"/>
                <w:b/>
                <w:bCs/>
                <w:sz w:val="18"/>
                <w:szCs w:val="18"/>
                <w:lang w:eastAsia="es-CO"/>
              </w:rPr>
            </w:pPr>
          </w:p>
        </w:tc>
      </w:tr>
      <w:tr w:rsidR="002F3475" w:rsidRPr="00EA07E9" w:rsidTr="002F3475">
        <w:trPr>
          <w:trHeight w:val="255"/>
        </w:trPr>
        <w:tc>
          <w:tcPr>
            <w:tcW w:w="1200" w:type="dxa"/>
            <w:tcBorders>
              <w:top w:val="nil"/>
              <w:left w:val="single" w:sz="4" w:space="0" w:color="auto"/>
              <w:bottom w:val="nil"/>
              <w:right w:val="nil"/>
            </w:tcBorders>
            <w:shd w:val="clear" w:color="auto" w:fill="auto"/>
            <w:noWrap/>
            <w:vAlign w:val="bottom"/>
            <w:hideMark/>
          </w:tcPr>
          <w:p w:rsidR="002F3475" w:rsidRPr="00EA07E9" w:rsidRDefault="002F3475" w:rsidP="002F3475">
            <w:pPr>
              <w:spacing w:after="0" w:line="240" w:lineRule="auto"/>
              <w:rPr>
                <w:rFonts w:ascii="Arial" w:eastAsia="Times New Roman" w:hAnsi="Arial" w:cs="Arial"/>
                <w:sz w:val="18"/>
                <w:szCs w:val="18"/>
                <w:lang w:eastAsia="es-CO"/>
              </w:rPr>
            </w:pPr>
            <w:r w:rsidRPr="00EA07E9">
              <w:rPr>
                <w:rFonts w:ascii="Arial" w:eastAsia="Times New Roman" w:hAnsi="Arial" w:cs="Arial"/>
                <w:sz w:val="18"/>
                <w:szCs w:val="18"/>
                <w:lang w:eastAsia="es-CO"/>
              </w:rPr>
              <w:t> </w:t>
            </w:r>
          </w:p>
        </w:tc>
        <w:tc>
          <w:tcPr>
            <w:tcW w:w="1200" w:type="dxa"/>
            <w:tcBorders>
              <w:top w:val="nil"/>
              <w:left w:val="nil"/>
              <w:bottom w:val="nil"/>
              <w:right w:val="nil"/>
            </w:tcBorders>
            <w:shd w:val="clear" w:color="auto" w:fill="auto"/>
            <w:noWrap/>
            <w:vAlign w:val="bottom"/>
            <w:hideMark/>
          </w:tcPr>
          <w:p w:rsidR="002F3475" w:rsidRPr="00EA07E9" w:rsidRDefault="002F3475" w:rsidP="002F3475">
            <w:pPr>
              <w:spacing w:after="0" w:line="240" w:lineRule="auto"/>
              <w:rPr>
                <w:rFonts w:ascii="Arial" w:eastAsia="Times New Roman" w:hAnsi="Arial" w:cs="Arial"/>
                <w:sz w:val="18"/>
                <w:szCs w:val="18"/>
                <w:lang w:eastAsia="es-CO"/>
              </w:rPr>
            </w:pPr>
          </w:p>
        </w:tc>
        <w:tc>
          <w:tcPr>
            <w:tcW w:w="1920" w:type="dxa"/>
            <w:tcBorders>
              <w:top w:val="nil"/>
              <w:left w:val="nil"/>
              <w:bottom w:val="nil"/>
              <w:right w:val="nil"/>
            </w:tcBorders>
            <w:shd w:val="clear" w:color="auto" w:fill="auto"/>
            <w:noWrap/>
            <w:vAlign w:val="bottom"/>
            <w:hideMark/>
          </w:tcPr>
          <w:p w:rsidR="002F3475" w:rsidRPr="00EA07E9" w:rsidRDefault="002F3475" w:rsidP="002F3475">
            <w:pPr>
              <w:spacing w:after="0" w:line="240" w:lineRule="auto"/>
              <w:rPr>
                <w:rFonts w:ascii="Arial" w:eastAsia="Times New Roman" w:hAnsi="Arial" w:cs="Arial"/>
                <w:sz w:val="18"/>
                <w:szCs w:val="18"/>
                <w:lang w:eastAsia="es-CO"/>
              </w:rPr>
            </w:pPr>
          </w:p>
        </w:tc>
        <w:tc>
          <w:tcPr>
            <w:tcW w:w="1240" w:type="dxa"/>
            <w:tcBorders>
              <w:top w:val="nil"/>
              <w:left w:val="nil"/>
              <w:bottom w:val="nil"/>
              <w:right w:val="single" w:sz="4" w:space="0" w:color="auto"/>
            </w:tcBorders>
            <w:shd w:val="clear" w:color="auto" w:fill="auto"/>
            <w:noWrap/>
            <w:vAlign w:val="bottom"/>
            <w:hideMark/>
          </w:tcPr>
          <w:p w:rsidR="002F3475" w:rsidRPr="00EA07E9" w:rsidRDefault="002F3475" w:rsidP="002F3475">
            <w:pPr>
              <w:spacing w:after="0" w:line="240" w:lineRule="auto"/>
              <w:rPr>
                <w:rFonts w:ascii="Arial" w:eastAsia="Times New Roman" w:hAnsi="Arial" w:cs="Arial"/>
                <w:sz w:val="18"/>
                <w:szCs w:val="18"/>
                <w:lang w:eastAsia="es-CO"/>
              </w:rPr>
            </w:pPr>
          </w:p>
        </w:tc>
      </w:tr>
      <w:tr w:rsidR="002F3475" w:rsidRPr="00EA07E9" w:rsidTr="002F3475">
        <w:trPr>
          <w:trHeight w:val="255"/>
        </w:trPr>
        <w:tc>
          <w:tcPr>
            <w:tcW w:w="1200" w:type="dxa"/>
            <w:tcBorders>
              <w:top w:val="nil"/>
              <w:left w:val="single" w:sz="4" w:space="0" w:color="auto"/>
              <w:bottom w:val="single" w:sz="4" w:space="0" w:color="auto"/>
              <w:right w:val="nil"/>
            </w:tcBorders>
            <w:shd w:val="clear" w:color="auto" w:fill="auto"/>
            <w:noWrap/>
            <w:vAlign w:val="bottom"/>
            <w:hideMark/>
          </w:tcPr>
          <w:p w:rsidR="002F3475" w:rsidRPr="00EA07E9" w:rsidRDefault="002F3475" w:rsidP="002F3475">
            <w:pPr>
              <w:spacing w:after="0" w:line="240" w:lineRule="auto"/>
              <w:rPr>
                <w:rFonts w:ascii="Arial" w:eastAsia="Times New Roman" w:hAnsi="Arial" w:cs="Arial"/>
                <w:sz w:val="18"/>
                <w:szCs w:val="18"/>
                <w:lang w:eastAsia="es-CO"/>
              </w:rPr>
            </w:pPr>
            <w:r w:rsidRPr="00EA07E9">
              <w:rPr>
                <w:rFonts w:ascii="Arial" w:eastAsia="Times New Roman" w:hAnsi="Arial" w:cs="Arial"/>
                <w:sz w:val="18"/>
                <w:szCs w:val="18"/>
                <w:lang w:eastAsia="es-CO"/>
              </w:rPr>
              <w:t> </w:t>
            </w:r>
          </w:p>
        </w:tc>
        <w:tc>
          <w:tcPr>
            <w:tcW w:w="1200" w:type="dxa"/>
            <w:tcBorders>
              <w:top w:val="nil"/>
              <w:left w:val="nil"/>
              <w:bottom w:val="single" w:sz="4" w:space="0" w:color="auto"/>
              <w:right w:val="nil"/>
            </w:tcBorders>
            <w:shd w:val="clear" w:color="auto" w:fill="auto"/>
            <w:noWrap/>
            <w:vAlign w:val="bottom"/>
            <w:hideMark/>
          </w:tcPr>
          <w:p w:rsidR="002F3475" w:rsidRPr="00EA07E9" w:rsidRDefault="002F3475" w:rsidP="002F3475">
            <w:pPr>
              <w:spacing w:after="0" w:line="240" w:lineRule="auto"/>
              <w:rPr>
                <w:rFonts w:ascii="Arial" w:eastAsia="Times New Roman" w:hAnsi="Arial" w:cs="Arial"/>
                <w:sz w:val="18"/>
                <w:szCs w:val="18"/>
                <w:lang w:eastAsia="es-CO"/>
              </w:rPr>
            </w:pPr>
            <w:r w:rsidRPr="00EA07E9">
              <w:rPr>
                <w:rFonts w:ascii="Arial" w:eastAsia="Times New Roman" w:hAnsi="Arial" w:cs="Arial"/>
                <w:sz w:val="18"/>
                <w:szCs w:val="18"/>
                <w:lang w:eastAsia="es-CO"/>
              </w:rPr>
              <w:t>Ra+25%Ra =</w:t>
            </w:r>
          </w:p>
        </w:tc>
        <w:tc>
          <w:tcPr>
            <w:tcW w:w="1920" w:type="dxa"/>
            <w:tcBorders>
              <w:top w:val="nil"/>
              <w:left w:val="nil"/>
              <w:bottom w:val="single" w:sz="4" w:space="0" w:color="auto"/>
              <w:right w:val="nil"/>
            </w:tcBorders>
            <w:shd w:val="clear" w:color="auto" w:fill="auto"/>
            <w:noWrap/>
            <w:vAlign w:val="bottom"/>
            <w:hideMark/>
          </w:tcPr>
          <w:p w:rsidR="002F3475" w:rsidRPr="00EA07E9" w:rsidRDefault="002F3475" w:rsidP="002F3475">
            <w:pPr>
              <w:spacing w:after="0" w:line="240" w:lineRule="auto"/>
              <w:jc w:val="right"/>
              <w:rPr>
                <w:rFonts w:ascii="Arial" w:eastAsia="Times New Roman" w:hAnsi="Arial" w:cs="Arial"/>
                <w:sz w:val="18"/>
                <w:szCs w:val="18"/>
                <w:lang w:eastAsia="es-CO"/>
              </w:rPr>
            </w:pPr>
            <w:r w:rsidRPr="00EA07E9">
              <w:rPr>
                <w:rFonts w:ascii="Arial" w:eastAsia="Times New Roman" w:hAnsi="Arial" w:cs="Arial"/>
                <w:sz w:val="18"/>
                <w:szCs w:val="18"/>
                <w:lang w:eastAsia="es-CO"/>
              </w:rPr>
              <w:t>$ 266.732,54</w:t>
            </w:r>
          </w:p>
        </w:tc>
        <w:tc>
          <w:tcPr>
            <w:tcW w:w="1240" w:type="dxa"/>
            <w:tcBorders>
              <w:top w:val="nil"/>
              <w:left w:val="nil"/>
              <w:bottom w:val="single" w:sz="4" w:space="0" w:color="auto"/>
              <w:right w:val="single" w:sz="4" w:space="0" w:color="auto"/>
            </w:tcBorders>
            <w:shd w:val="clear" w:color="auto" w:fill="auto"/>
            <w:noWrap/>
            <w:vAlign w:val="bottom"/>
            <w:hideMark/>
          </w:tcPr>
          <w:p w:rsidR="002F3475" w:rsidRPr="00EA07E9" w:rsidRDefault="002F3475" w:rsidP="002F3475">
            <w:pPr>
              <w:spacing w:after="0" w:line="240" w:lineRule="auto"/>
              <w:rPr>
                <w:rFonts w:ascii="Arial" w:eastAsia="Times New Roman" w:hAnsi="Arial" w:cs="Arial"/>
                <w:sz w:val="18"/>
                <w:szCs w:val="18"/>
                <w:lang w:eastAsia="es-CO"/>
              </w:rPr>
            </w:pPr>
            <w:r w:rsidRPr="00EA07E9">
              <w:rPr>
                <w:rFonts w:ascii="Arial" w:eastAsia="Times New Roman" w:hAnsi="Arial" w:cs="Arial"/>
                <w:sz w:val="18"/>
                <w:szCs w:val="18"/>
                <w:lang w:eastAsia="es-CO"/>
              </w:rPr>
              <w:t> </w:t>
            </w:r>
          </w:p>
        </w:tc>
      </w:tr>
    </w:tbl>
    <w:p w:rsidR="00E74678" w:rsidRPr="00EA07E9" w:rsidRDefault="002F3475" w:rsidP="00116F6B">
      <w:pPr>
        <w:pStyle w:val="Sinespaciado"/>
        <w:jc w:val="both"/>
        <w:rPr>
          <w:rFonts w:ascii="Tahoma" w:hAnsi="Tahoma" w:cs="Tahoma"/>
          <w:sz w:val="18"/>
          <w:szCs w:val="18"/>
        </w:rPr>
      </w:pPr>
      <w:r w:rsidRPr="00EA07E9">
        <w:rPr>
          <w:rFonts w:ascii="Tahoma" w:hAnsi="Tahoma" w:cs="Tahoma"/>
          <w:sz w:val="18"/>
          <w:szCs w:val="18"/>
        </w:rPr>
        <w:fldChar w:fldCharType="end"/>
      </w:r>
    </w:p>
    <w:p w:rsidR="002F3475" w:rsidRPr="00EA07E9" w:rsidRDefault="002F3475" w:rsidP="00116F6B">
      <w:pPr>
        <w:pStyle w:val="Sinespaciado"/>
        <w:jc w:val="both"/>
        <w:rPr>
          <w:rFonts w:ascii="Tahoma" w:hAnsi="Tahoma" w:cs="Tahoma"/>
          <w:sz w:val="18"/>
          <w:szCs w:val="18"/>
        </w:rPr>
      </w:pPr>
    </w:p>
    <w:p w:rsidR="00E74678" w:rsidRPr="00EA07E9" w:rsidRDefault="00E74678" w:rsidP="00116F6B">
      <w:pPr>
        <w:spacing w:after="0" w:line="240" w:lineRule="auto"/>
        <w:jc w:val="both"/>
        <w:rPr>
          <w:rFonts w:ascii="Tahoma" w:eastAsia="Times New Roman" w:hAnsi="Tahoma" w:cs="Tahoma"/>
          <w:color w:val="000000"/>
          <w:sz w:val="18"/>
          <w:szCs w:val="18"/>
          <w:lang w:eastAsia="es-ES"/>
        </w:rPr>
      </w:pPr>
      <w:r w:rsidRPr="00EA07E9">
        <w:rPr>
          <w:rFonts w:ascii="Tahoma" w:eastAsia="Times New Roman" w:hAnsi="Tahoma" w:cs="Tahoma"/>
          <w:color w:val="000000"/>
          <w:sz w:val="18"/>
          <w:szCs w:val="18"/>
          <w:lang w:eastAsia="es-ES"/>
        </w:rPr>
        <w:t>La indemnización vencida se calculará con base en la siguiente fórmula:</w:t>
      </w:r>
    </w:p>
    <w:p w:rsidR="00E74678" w:rsidRPr="00EA07E9" w:rsidRDefault="00E74678" w:rsidP="00116F6B">
      <w:pPr>
        <w:pStyle w:val="Sinespaciado"/>
        <w:jc w:val="both"/>
        <w:rPr>
          <w:rFonts w:ascii="Tahoma" w:hAnsi="Tahoma" w:cs="Tahoma"/>
          <w:sz w:val="18"/>
          <w:szCs w:val="18"/>
        </w:rPr>
      </w:pPr>
    </w:p>
    <w:tbl>
      <w:tblPr>
        <w:tblW w:w="8153" w:type="dxa"/>
        <w:tblInd w:w="-5" w:type="dxa"/>
        <w:tblCellMar>
          <w:left w:w="70" w:type="dxa"/>
          <w:right w:w="70" w:type="dxa"/>
        </w:tblCellMar>
        <w:tblLook w:val="04A0" w:firstRow="1" w:lastRow="0" w:firstColumn="1" w:lastColumn="0" w:noHBand="0" w:noVBand="1"/>
      </w:tblPr>
      <w:tblGrid>
        <w:gridCol w:w="951"/>
        <w:gridCol w:w="951"/>
        <w:gridCol w:w="1491"/>
        <w:gridCol w:w="951"/>
        <w:gridCol w:w="952"/>
        <w:gridCol w:w="951"/>
        <w:gridCol w:w="955"/>
        <w:gridCol w:w="951"/>
      </w:tblGrid>
      <w:tr w:rsidR="00E74678" w:rsidRPr="00EA07E9" w:rsidTr="005851B2">
        <w:trPr>
          <w:trHeight w:val="219"/>
        </w:trPr>
        <w:tc>
          <w:tcPr>
            <w:tcW w:w="951" w:type="dxa"/>
            <w:tcBorders>
              <w:top w:val="single" w:sz="4" w:space="0" w:color="auto"/>
              <w:left w:val="single" w:sz="4" w:space="0" w:color="auto"/>
              <w:bottom w:val="nil"/>
              <w:right w:val="nil"/>
            </w:tcBorders>
            <w:shd w:val="clear" w:color="auto" w:fill="auto"/>
            <w:noWrap/>
            <w:vAlign w:val="bottom"/>
            <w:hideMark/>
          </w:tcPr>
          <w:p w:rsidR="00E74678" w:rsidRPr="00EA07E9" w:rsidRDefault="00E74678" w:rsidP="00116F6B">
            <w:pPr>
              <w:spacing w:after="0" w:line="240" w:lineRule="auto"/>
              <w:rPr>
                <w:rFonts w:ascii="Tahoma" w:eastAsia="Times New Roman" w:hAnsi="Tahoma" w:cs="Tahoma"/>
                <w:sz w:val="18"/>
                <w:szCs w:val="18"/>
                <w:lang w:eastAsia="es-CO"/>
              </w:rPr>
            </w:pPr>
            <w:r w:rsidRPr="00EA07E9">
              <w:rPr>
                <w:rFonts w:ascii="Tahoma" w:eastAsia="Times New Roman" w:hAnsi="Tahoma" w:cs="Tahoma"/>
                <w:sz w:val="18"/>
                <w:szCs w:val="18"/>
                <w:lang w:eastAsia="es-CO"/>
              </w:rPr>
              <w:t> </w:t>
            </w:r>
          </w:p>
        </w:tc>
        <w:tc>
          <w:tcPr>
            <w:tcW w:w="951" w:type="dxa"/>
            <w:tcBorders>
              <w:top w:val="single" w:sz="4" w:space="0" w:color="auto"/>
              <w:left w:val="nil"/>
              <w:bottom w:val="nil"/>
              <w:right w:val="nil"/>
            </w:tcBorders>
            <w:shd w:val="clear" w:color="auto" w:fill="auto"/>
            <w:noWrap/>
            <w:vAlign w:val="bottom"/>
            <w:hideMark/>
          </w:tcPr>
          <w:p w:rsidR="00E74678" w:rsidRPr="00EA07E9" w:rsidRDefault="00E74678" w:rsidP="00116F6B">
            <w:pPr>
              <w:spacing w:after="0" w:line="240" w:lineRule="auto"/>
              <w:rPr>
                <w:rFonts w:ascii="Tahoma" w:eastAsia="Times New Roman" w:hAnsi="Tahoma" w:cs="Tahoma"/>
                <w:sz w:val="18"/>
                <w:szCs w:val="18"/>
                <w:lang w:eastAsia="es-CO"/>
              </w:rPr>
            </w:pPr>
            <w:r w:rsidRPr="00EA07E9">
              <w:rPr>
                <w:rFonts w:ascii="Tahoma" w:eastAsia="Times New Roman" w:hAnsi="Tahoma" w:cs="Tahoma"/>
                <w:sz w:val="18"/>
                <w:szCs w:val="18"/>
                <w:lang w:eastAsia="es-CO"/>
              </w:rPr>
              <w:t> </w:t>
            </w:r>
          </w:p>
        </w:tc>
        <w:tc>
          <w:tcPr>
            <w:tcW w:w="1491" w:type="dxa"/>
            <w:tcBorders>
              <w:top w:val="single" w:sz="4" w:space="0" w:color="auto"/>
              <w:left w:val="nil"/>
              <w:bottom w:val="nil"/>
              <w:right w:val="nil"/>
            </w:tcBorders>
            <w:shd w:val="clear" w:color="auto" w:fill="auto"/>
            <w:noWrap/>
            <w:vAlign w:val="bottom"/>
            <w:hideMark/>
          </w:tcPr>
          <w:p w:rsidR="00E74678" w:rsidRPr="00EA07E9" w:rsidRDefault="00E74678" w:rsidP="00116F6B">
            <w:pPr>
              <w:spacing w:after="0" w:line="240" w:lineRule="auto"/>
              <w:rPr>
                <w:rFonts w:ascii="Tahoma" w:eastAsia="Times New Roman" w:hAnsi="Tahoma" w:cs="Tahoma"/>
                <w:sz w:val="18"/>
                <w:szCs w:val="18"/>
                <w:lang w:eastAsia="es-CO"/>
              </w:rPr>
            </w:pPr>
            <w:r w:rsidRPr="00EA07E9">
              <w:rPr>
                <w:rFonts w:ascii="Tahoma" w:eastAsia="Times New Roman" w:hAnsi="Tahoma" w:cs="Tahoma"/>
                <w:sz w:val="18"/>
                <w:szCs w:val="18"/>
                <w:lang w:eastAsia="es-CO"/>
              </w:rPr>
              <w:t> </w:t>
            </w:r>
          </w:p>
        </w:tc>
        <w:tc>
          <w:tcPr>
            <w:tcW w:w="951" w:type="dxa"/>
            <w:tcBorders>
              <w:top w:val="single" w:sz="4" w:space="0" w:color="auto"/>
              <w:left w:val="nil"/>
              <w:bottom w:val="nil"/>
              <w:right w:val="nil"/>
            </w:tcBorders>
            <w:shd w:val="clear" w:color="auto" w:fill="auto"/>
            <w:noWrap/>
            <w:vAlign w:val="bottom"/>
            <w:hideMark/>
          </w:tcPr>
          <w:p w:rsidR="00E74678" w:rsidRPr="00EA07E9" w:rsidRDefault="00E74678" w:rsidP="00116F6B">
            <w:pPr>
              <w:spacing w:after="0" w:line="240" w:lineRule="auto"/>
              <w:rPr>
                <w:rFonts w:ascii="Tahoma" w:eastAsia="Times New Roman" w:hAnsi="Tahoma" w:cs="Tahoma"/>
                <w:sz w:val="18"/>
                <w:szCs w:val="18"/>
                <w:lang w:eastAsia="es-CO"/>
              </w:rPr>
            </w:pPr>
            <w:r w:rsidRPr="00EA07E9">
              <w:rPr>
                <w:rFonts w:ascii="Tahoma" w:eastAsia="Times New Roman" w:hAnsi="Tahoma" w:cs="Tahoma"/>
                <w:sz w:val="18"/>
                <w:szCs w:val="18"/>
                <w:lang w:eastAsia="es-CO"/>
              </w:rPr>
              <w:t>n</w:t>
            </w:r>
          </w:p>
        </w:tc>
        <w:tc>
          <w:tcPr>
            <w:tcW w:w="951" w:type="dxa"/>
            <w:tcBorders>
              <w:top w:val="single" w:sz="4" w:space="0" w:color="auto"/>
              <w:left w:val="nil"/>
              <w:bottom w:val="nil"/>
              <w:right w:val="nil"/>
            </w:tcBorders>
            <w:shd w:val="clear" w:color="auto" w:fill="auto"/>
            <w:noWrap/>
            <w:vAlign w:val="bottom"/>
            <w:hideMark/>
          </w:tcPr>
          <w:p w:rsidR="00E74678" w:rsidRPr="00EA07E9" w:rsidRDefault="00E74678" w:rsidP="00116F6B">
            <w:pPr>
              <w:spacing w:after="0" w:line="240" w:lineRule="auto"/>
              <w:rPr>
                <w:rFonts w:ascii="Tahoma" w:eastAsia="Times New Roman" w:hAnsi="Tahoma" w:cs="Tahoma"/>
                <w:sz w:val="18"/>
                <w:szCs w:val="18"/>
                <w:lang w:eastAsia="es-CO"/>
              </w:rPr>
            </w:pPr>
            <w:r w:rsidRPr="00EA07E9">
              <w:rPr>
                <w:rFonts w:ascii="Tahoma" w:eastAsia="Times New Roman" w:hAnsi="Tahoma" w:cs="Tahoma"/>
                <w:sz w:val="18"/>
                <w:szCs w:val="18"/>
                <w:lang w:eastAsia="es-CO"/>
              </w:rPr>
              <w:t> </w:t>
            </w:r>
          </w:p>
        </w:tc>
        <w:tc>
          <w:tcPr>
            <w:tcW w:w="951" w:type="dxa"/>
            <w:tcBorders>
              <w:top w:val="single" w:sz="4" w:space="0" w:color="auto"/>
              <w:left w:val="nil"/>
              <w:bottom w:val="nil"/>
              <w:right w:val="nil"/>
            </w:tcBorders>
            <w:shd w:val="clear" w:color="auto" w:fill="auto"/>
            <w:noWrap/>
            <w:vAlign w:val="bottom"/>
            <w:hideMark/>
          </w:tcPr>
          <w:p w:rsidR="00E74678" w:rsidRPr="00EA07E9" w:rsidRDefault="00E74678" w:rsidP="00116F6B">
            <w:pPr>
              <w:spacing w:after="0" w:line="240" w:lineRule="auto"/>
              <w:rPr>
                <w:rFonts w:ascii="Tahoma" w:eastAsia="Times New Roman" w:hAnsi="Tahoma" w:cs="Tahoma"/>
                <w:sz w:val="18"/>
                <w:szCs w:val="18"/>
                <w:lang w:eastAsia="es-CO"/>
              </w:rPr>
            </w:pPr>
            <w:r w:rsidRPr="00EA07E9">
              <w:rPr>
                <w:rFonts w:ascii="Tahoma" w:eastAsia="Times New Roman" w:hAnsi="Tahoma" w:cs="Tahoma"/>
                <w:sz w:val="18"/>
                <w:szCs w:val="18"/>
                <w:lang w:eastAsia="es-CO"/>
              </w:rPr>
              <w:t> </w:t>
            </w:r>
          </w:p>
        </w:tc>
        <w:tc>
          <w:tcPr>
            <w:tcW w:w="951" w:type="dxa"/>
            <w:tcBorders>
              <w:top w:val="single" w:sz="4" w:space="0" w:color="auto"/>
              <w:left w:val="nil"/>
              <w:bottom w:val="nil"/>
              <w:right w:val="nil"/>
            </w:tcBorders>
            <w:shd w:val="clear" w:color="auto" w:fill="auto"/>
            <w:noWrap/>
            <w:vAlign w:val="bottom"/>
            <w:hideMark/>
          </w:tcPr>
          <w:p w:rsidR="00E74678" w:rsidRPr="00EA07E9" w:rsidRDefault="00E74678" w:rsidP="00116F6B">
            <w:pPr>
              <w:spacing w:after="0" w:line="240" w:lineRule="auto"/>
              <w:rPr>
                <w:rFonts w:ascii="Tahoma" w:eastAsia="Times New Roman" w:hAnsi="Tahoma" w:cs="Tahoma"/>
                <w:sz w:val="18"/>
                <w:szCs w:val="18"/>
                <w:lang w:eastAsia="es-CO"/>
              </w:rPr>
            </w:pPr>
            <w:r w:rsidRPr="00EA07E9">
              <w:rPr>
                <w:rFonts w:ascii="Tahoma" w:eastAsia="Times New Roman" w:hAnsi="Tahoma" w:cs="Tahoma"/>
                <w:sz w:val="18"/>
                <w:szCs w:val="18"/>
                <w:lang w:eastAsia="es-CO"/>
              </w:rPr>
              <w:t> </w:t>
            </w:r>
          </w:p>
        </w:tc>
        <w:tc>
          <w:tcPr>
            <w:tcW w:w="951" w:type="dxa"/>
            <w:tcBorders>
              <w:top w:val="single" w:sz="4" w:space="0" w:color="auto"/>
              <w:left w:val="nil"/>
              <w:bottom w:val="nil"/>
              <w:right w:val="single" w:sz="4" w:space="0" w:color="auto"/>
            </w:tcBorders>
            <w:shd w:val="clear" w:color="auto" w:fill="auto"/>
            <w:noWrap/>
            <w:vAlign w:val="bottom"/>
            <w:hideMark/>
          </w:tcPr>
          <w:p w:rsidR="00E74678" w:rsidRPr="00EA07E9" w:rsidRDefault="00E74678" w:rsidP="00116F6B">
            <w:pPr>
              <w:spacing w:after="0" w:line="240" w:lineRule="auto"/>
              <w:rPr>
                <w:rFonts w:ascii="Tahoma" w:eastAsia="Times New Roman" w:hAnsi="Tahoma" w:cs="Tahoma"/>
                <w:sz w:val="18"/>
                <w:szCs w:val="18"/>
                <w:lang w:eastAsia="es-CO"/>
              </w:rPr>
            </w:pPr>
            <w:r w:rsidRPr="00EA07E9">
              <w:rPr>
                <w:rFonts w:ascii="Tahoma" w:eastAsia="Times New Roman" w:hAnsi="Tahoma" w:cs="Tahoma"/>
                <w:sz w:val="18"/>
                <w:szCs w:val="18"/>
                <w:lang w:eastAsia="es-CO"/>
              </w:rPr>
              <w:t> </w:t>
            </w:r>
          </w:p>
        </w:tc>
      </w:tr>
      <w:tr w:rsidR="00E74678" w:rsidRPr="00EA07E9" w:rsidTr="005851B2">
        <w:trPr>
          <w:trHeight w:val="219"/>
        </w:trPr>
        <w:tc>
          <w:tcPr>
            <w:tcW w:w="951" w:type="dxa"/>
            <w:vMerge w:val="restart"/>
            <w:tcBorders>
              <w:top w:val="nil"/>
              <w:left w:val="single" w:sz="4" w:space="0" w:color="auto"/>
              <w:bottom w:val="nil"/>
              <w:right w:val="nil"/>
            </w:tcBorders>
            <w:shd w:val="clear" w:color="auto" w:fill="auto"/>
            <w:noWrap/>
            <w:vAlign w:val="center"/>
            <w:hideMark/>
          </w:tcPr>
          <w:p w:rsidR="00E74678" w:rsidRPr="00EA07E9" w:rsidRDefault="00E74678" w:rsidP="00116F6B">
            <w:pPr>
              <w:spacing w:after="0" w:line="240" w:lineRule="auto"/>
              <w:jc w:val="center"/>
              <w:rPr>
                <w:rFonts w:ascii="Tahoma" w:eastAsia="Times New Roman" w:hAnsi="Tahoma" w:cs="Tahoma"/>
                <w:sz w:val="18"/>
                <w:szCs w:val="18"/>
                <w:lang w:eastAsia="es-CO"/>
              </w:rPr>
            </w:pPr>
            <w:r w:rsidRPr="00EA07E9">
              <w:rPr>
                <w:rFonts w:ascii="Tahoma" w:eastAsia="Times New Roman" w:hAnsi="Tahoma" w:cs="Tahoma"/>
                <w:sz w:val="18"/>
                <w:szCs w:val="18"/>
                <w:lang w:eastAsia="es-CO"/>
              </w:rPr>
              <w:t>S=</w:t>
            </w:r>
          </w:p>
        </w:tc>
        <w:tc>
          <w:tcPr>
            <w:tcW w:w="951" w:type="dxa"/>
            <w:vMerge w:val="restart"/>
            <w:tcBorders>
              <w:top w:val="nil"/>
              <w:left w:val="nil"/>
              <w:bottom w:val="nil"/>
              <w:right w:val="nil"/>
            </w:tcBorders>
            <w:shd w:val="clear" w:color="auto" w:fill="auto"/>
            <w:noWrap/>
            <w:vAlign w:val="center"/>
            <w:hideMark/>
          </w:tcPr>
          <w:p w:rsidR="00E74678" w:rsidRPr="00EA07E9" w:rsidRDefault="00E74678" w:rsidP="00116F6B">
            <w:pPr>
              <w:spacing w:after="0" w:line="240" w:lineRule="auto"/>
              <w:jc w:val="center"/>
              <w:rPr>
                <w:rFonts w:ascii="Tahoma" w:eastAsia="Times New Roman" w:hAnsi="Tahoma" w:cs="Tahoma"/>
                <w:sz w:val="18"/>
                <w:szCs w:val="18"/>
                <w:lang w:eastAsia="es-CO"/>
              </w:rPr>
            </w:pPr>
            <w:r w:rsidRPr="00EA07E9">
              <w:rPr>
                <w:rFonts w:ascii="Tahoma" w:eastAsia="Times New Roman" w:hAnsi="Tahoma" w:cs="Tahoma"/>
                <w:sz w:val="18"/>
                <w:szCs w:val="18"/>
                <w:lang w:eastAsia="es-CO"/>
              </w:rPr>
              <w:t>Ra</w:t>
            </w:r>
          </w:p>
        </w:tc>
        <w:tc>
          <w:tcPr>
            <w:tcW w:w="1491" w:type="dxa"/>
            <w:tcBorders>
              <w:top w:val="nil"/>
              <w:left w:val="nil"/>
              <w:bottom w:val="single" w:sz="8" w:space="0" w:color="auto"/>
              <w:right w:val="nil"/>
            </w:tcBorders>
            <w:shd w:val="clear" w:color="auto" w:fill="auto"/>
            <w:noWrap/>
            <w:vAlign w:val="bottom"/>
            <w:hideMark/>
          </w:tcPr>
          <w:p w:rsidR="00E74678" w:rsidRPr="00EA07E9" w:rsidRDefault="00E74678" w:rsidP="00116F6B">
            <w:pPr>
              <w:spacing w:after="0" w:line="240" w:lineRule="auto"/>
              <w:jc w:val="right"/>
              <w:rPr>
                <w:rFonts w:ascii="Tahoma" w:eastAsia="Times New Roman" w:hAnsi="Tahoma" w:cs="Tahoma"/>
                <w:sz w:val="18"/>
                <w:szCs w:val="18"/>
                <w:lang w:eastAsia="es-CO"/>
              </w:rPr>
            </w:pPr>
            <w:r w:rsidRPr="00EA07E9">
              <w:rPr>
                <w:rFonts w:ascii="Tahoma" w:eastAsia="Times New Roman" w:hAnsi="Tahoma" w:cs="Tahoma"/>
                <w:sz w:val="18"/>
                <w:szCs w:val="18"/>
                <w:lang w:eastAsia="es-CO"/>
              </w:rPr>
              <w:t>(1+i)</w:t>
            </w:r>
          </w:p>
        </w:tc>
        <w:tc>
          <w:tcPr>
            <w:tcW w:w="951" w:type="dxa"/>
            <w:tcBorders>
              <w:top w:val="nil"/>
              <w:left w:val="nil"/>
              <w:bottom w:val="single" w:sz="8" w:space="0" w:color="auto"/>
              <w:right w:val="nil"/>
            </w:tcBorders>
            <w:shd w:val="clear" w:color="auto" w:fill="auto"/>
            <w:noWrap/>
            <w:vAlign w:val="bottom"/>
            <w:hideMark/>
          </w:tcPr>
          <w:p w:rsidR="00E74678" w:rsidRPr="00EA07E9" w:rsidRDefault="00E74678" w:rsidP="00116F6B">
            <w:pPr>
              <w:spacing w:after="0" w:line="240" w:lineRule="auto"/>
              <w:rPr>
                <w:rFonts w:ascii="Tahoma" w:eastAsia="Times New Roman" w:hAnsi="Tahoma" w:cs="Tahoma"/>
                <w:sz w:val="18"/>
                <w:szCs w:val="18"/>
                <w:lang w:eastAsia="es-CO"/>
              </w:rPr>
            </w:pPr>
            <w:r w:rsidRPr="00EA07E9">
              <w:rPr>
                <w:rFonts w:ascii="Tahoma" w:eastAsia="Times New Roman" w:hAnsi="Tahoma" w:cs="Tahoma"/>
                <w:sz w:val="18"/>
                <w:szCs w:val="18"/>
                <w:lang w:eastAsia="es-CO"/>
              </w:rPr>
              <w:t> </w:t>
            </w:r>
          </w:p>
        </w:tc>
        <w:tc>
          <w:tcPr>
            <w:tcW w:w="951" w:type="dxa"/>
            <w:tcBorders>
              <w:top w:val="nil"/>
              <w:left w:val="nil"/>
              <w:bottom w:val="single" w:sz="8" w:space="0" w:color="auto"/>
              <w:right w:val="nil"/>
            </w:tcBorders>
            <w:shd w:val="clear" w:color="auto" w:fill="auto"/>
            <w:noWrap/>
            <w:vAlign w:val="bottom"/>
            <w:hideMark/>
          </w:tcPr>
          <w:p w:rsidR="00E74678" w:rsidRPr="00EA07E9" w:rsidRDefault="00E74678" w:rsidP="00116F6B">
            <w:pPr>
              <w:spacing w:after="0" w:line="240" w:lineRule="auto"/>
              <w:jc w:val="right"/>
              <w:rPr>
                <w:rFonts w:ascii="Tahoma" w:eastAsia="Times New Roman" w:hAnsi="Tahoma" w:cs="Tahoma"/>
                <w:sz w:val="18"/>
                <w:szCs w:val="18"/>
                <w:lang w:eastAsia="es-CO"/>
              </w:rPr>
            </w:pPr>
            <w:r w:rsidRPr="00EA07E9">
              <w:rPr>
                <w:rFonts w:ascii="Tahoma" w:eastAsia="Times New Roman" w:hAnsi="Tahoma" w:cs="Tahoma"/>
                <w:sz w:val="18"/>
                <w:szCs w:val="18"/>
                <w:lang w:eastAsia="es-CO"/>
              </w:rPr>
              <w:t>-1</w:t>
            </w:r>
          </w:p>
        </w:tc>
        <w:tc>
          <w:tcPr>
            <w:tcW w:w="951" w:type="dxa"/>
            <w:tcBorders>
              <w:top w:val="nil"/>
              <w:left w:val="nil"/>
              <w:bottom w:val="nil"/>
              <w:right w:val="nil"/>
            </w:tcBorders>
            <w:shd w:val="clear" w:color="auto" w:fill="auto"/>
            <w:noWrap/>
            <w:vAlign w:val="bottom"/>
            <w:hideMark/>
          </w:tcPr>
          <w:p w:rsidR="00E74678" w:rsidRPr="00EA07E9" w:rsidRDefault="00E74678" w:rsidP="00116F6B">
            <w:pPr>
              <w:spacing w:after="0" w:line="240" w:lineRule="auto"/>
              <w:jc w:val="right"/>
              <w:rPr>
                <w:rFonts w:ascii="Tahoma" w:eastAsia="Times New Roman" w:hAnsi="Tahoma" w:cs="Tahoma"/>
                <w:sz w:val="18"/>
                <w:szCs w:val="18"/>
                <w:lang w:eastAsia="es-CO"/>
              </w:rPr>
            </w:pPr>
          </w:p>
        </w:tc>
        <w:tc>
          <w:tcPr>
            <w:tcW w:w="951" w:type="dxa"/>
            <w:tcBorders>
              <w:top w:val="nil"/>
              <w:left w:val="nil"/>
              <w:bottom w:val="nil"/>
              <w:right w:val="nil"/>
            </w:tcBorders>
            <w:shd w:val="clear" w:color="auto" w:fill="auto"/>
            <w:noWrap/>
            <w:vAlign w:val="bottom"/>
            <w:hideMark/>
          </w:tcPr>
          <w:p w:rsidR="00E74678" w:rsidRPr="00EA07E9" w:rsidRDefault="00E74678" w:rsidP="00116F6B">
            <w:pPr>
              <w:spacing w:after="0" w:line="240" w:lineRule="auto"/>
              <w:rPr>
                <w:rFonts w:ascii="Tahoma" w:eastAsia="Times New Roman" w:hAnsi="Tahoma" w:cs="Tahoma"/>
                <w:sz w:val="18"/>
                <w:szCs w:val="18"/>
                <w:lang w:eastAsia="es-CO"/>
              </w:rPr>
            </w:pPr>
          </w:p>
        </w:tc>
        <w:tc>
          <w:tcPr>
            <w:tcW w:w="951" w:type="dxa"/>
            <w:tcBorders>
              <w:top w:val="nil"/>
              <w:left w:val="nil"/>
              <w:bottom w:val="nil"/>
              <w:right w:val="single" w:sz="4" w:space="0" w:color="auto"/>
            </w:tcBorders>
            <w:shd w:val="clear" w:color="auto" w:fill="auto"/>
            <w:noWrap/>
            <w:vAlign w:val="bottom"/>
            <w:hideMark/>
          </w:tcPr>
          <w:p w:rsidR="00E74678" w:rsidRPr="00EA07E9" w:rsidRDefault="00E74678" w:rsidP="00116F6B">
            <w:pPr>
              <w:spacing w:after="0" w:line="240" w:lineRule="auto"/>
              <w:rPr>
                <w:rFonts w:ascii="Tahoma" w:eastAsia="Times New Roman" w:hAnsi="Tahoma" w:cs="Tahoma"/>
                <w:sz w:val="18"/>
                <w:szCs w:val="18"/>
                <w:lang w:eastAsia="es-CO"/>
              </w:rPr>
            </w:pPr>
            <w:r w:rsidRPr="00EA07E9">
              <w:rPr>
                <w:rFonts w:ascii="Tahoma" w:eastAsia="Times New Roman" w:hAnsi="Tahoma" w:cs="Tahoma"/>
                <w:sz w:val="18"/>
                <w:szCs w:val="18"/>
                <w:lang w:eastAsia="es-CO"/>
              </w:rPr>
              <w:t> </w:t>
            </w:r>
          </w:p>
        </w:tc>
      </w:tr>
      <w:tr w:rsidR="00E74678" w:rsidRPr="00EA07E9" w:rsidTr="005851B2">
        <w:trPr>
          <w:trHeight w:val="207"/>
        </w:trPr>
        <w:tc>
          <w:tcPr>
            <w:tcW w:w="951" w:type="dxa"/>
            <w:vMerge/>
            <w:tcBorders>
              <w:top w:val="nil"/>
              <w:left w:val="single" w:sz="4" w:space="0" w:color="auto"/>
              <w:bottom w:val="nil"/>
              <w:right w:val="nil"/>
            </w:tcBorders>
            <w:vAlign w:val="center"/>
            <w:hideMark/>
          </w:tcPr>
          <w:p w:rsidR="00E74678" w:rsidRPr="00EA07E9" w:rsidRDefault="00E74678" w:rsidP="00116F6B">
            <w:pPr>
              <w:spacing w:after="0" w:line="240" w:lineRule="auto"/>
              <w:rPr>
                <w:rFonts w:ascii="Tahoma" w:eastAsia="Times New Roman" w:hAnsi="Tahoma" w:cs="Tahoma"/>
                <w:sz w:val="18"/>
                <w:szCs w:val="18"/>
                <w:lang w:eastAsia="es-CO"/>
              </w:rPr>
            </w:pPr>
          </w:p>
        </w:tc>
        <w:tc>
          <w:tcPr>
            <w:tcW w:w="951" w:type="dxa"/>
            <w:vMerge/>
            <w:tcBorders>
              <w:top w:val="nil"/>
              <w:left w:val="nil"/>
              <w:bottom w:val="nil"/>
              <w:right w:val="nil"/>
            </w:tcBorders>
            <w:vAlign w:val="center"/>
            <w:hideMark/>
          </w:tcPr>
          <w:p w:rsidR="00E74678" w:rsidRPr="00EA07E9" w:rsidRDefault="00E74678" w:rsidP="00116F6B">
            <w:pPr>
              <w:spacing w:after="0" w:line="240" w:lineRule="auto"/>
              <w:rPr>
                <w:rFonts w:ascii="Tahoma" w:eastAsia="Times New Roman" w:hAnsi="Tahoma" w:cs="Tahoma"/>
                <w:sz w:val="18"/>
                <w:szCs w:val="18"/>
                <w:lang w:eastAsia="es-CO"/>
              </w:rPr>
            </w:pPr>
          </w:p>
        </w:tc>
        <w:tc>
          <w:tcPr>
            <w:tcW w:w="3394" w:type="dxa"/>
            <w:gridSpan w:val="3"/>
            <w:tcBorders>
              <w:top w:val="single" w:sz="8" w:space="0" w:color="auto"/>
              <w:left w:val="nil"/>
              <w:bottom w:val="nil"/>
              <w:right w:val="nil"/>
            </w:tcBorders>
            <w:shd w:val="clear" w:color="auto" w:fill="auto"/>
            <w:noWrap/>
            <w:vAlign w:val="bottom"/>
            <w:hideMark/>
          </w:tcPr>
          <w:p w:rsidR="00E74678" w:rsidRPr="00EA07E9" w:rsidRDefault="00E74678" w:rsidP="00116F6B">
            <w:pPr>
              <w:spacing w:after="0" w:line="240" w:lineRule="auto"/>
              <w:jc w:val="center"/>
              <w:rPr>
                <w:rFonts w:ascii="Tahoma" w:eastAsia="Times New Roman" w:hAnsi="Tahoma" w:cs="Tahoma"/>
                <w:sz w:val="18"/>
                <w:szCs w:val="18"/>
                <w:lang w:eastAsia="es-CO"/>
              </w:rPr>
            </w:pPr>
            <w:r w:rsidRPr="00EA07E9">
              <w:rPr>
                <w:rFonts w:ascii="Tahoma" w:eastAsia="Times New Roman" w:hAnsi="Tahoma" w:cs="Tahoma"/>
                <w:sz w:val="18"/>
                <w:szCs w:val="18"/>
                <w:lang w:eastAsia="es-CO"/>
              </w:rPr>
              <w:t>i</w:t>
            </w:r>
          </w:p>
        </w:tc>
        <w:tc>
          <w:tcPr>
            <w:tcW w:w="951" w:type="dxa"/>
            <w:tcBorders>
              <w:top w:val="nil"/>
              <w:left w:val="nil"/>
              <w:bottom w:val="nil"/>
              <w:right w:val="nil"/>
            </w:tcBorders>
            <w:shd w:val="clear" w:color="auto" w:fill="auto"/>
            <w:noWrap/>
            <w:vAlign w:val="bottom"/>
            <w:hideMark/>
          </w:tcPr>
          <w:p w:rsidR="00E74678" w:rsidRPr="00EA07E9" w:rsidRDefault="00E74678" w:rsidP="00116F6B">
            <w:pPr>
              <w:spacing w:after="0" w:line="240" w:lineRule="auto"/>
              <w:jc w:val="center"/>
              <w:rPr>
                <w:rFonts w:ascii="Tahoma" w:eastAsia="Times New Roman" w:hAnsi="Tahoma" w:cs="Tahoma"/>
                <w:sz w:val="18"/>
                <w:szCs w:val="18"/>
                <w:lang w:eastAsia="es-CO"/>
              </w:rPr>
            </w:pPr>
          </w:p>
        </w:tc>
        <w:tc>
          <w:tcPr>
            <w:tcW w:w="951" w:type="dxa"/>
            <w:tcBorders>
              <w:top w:val="nil"/>
              <w:left w:val="nil"/>
              <w:bottom w:val="nil"/>
              <w:right w:val="nil"/>
            </w:tcBorders>
            <w:shd w:val="clear" w:color="auto" w:fill="auto"/>
            <w:noWrap/>
            <w:vAlign w:val="bottom"/>
            <w:hideMark/>
          </w:tcPr>
          <w:p w:rsidR="00E74678" w:rsidRPr="00EA07E9" w:rsidRDefault="00E74678" w:rsidP="00116F6B">
            <w:pPr>
              <w:spacing w:after="0" w:line="240" w:lineRule="auto"/>
              <w:rPr>
                <w:rFonts w:ascii="Tahoma" w:eastAsia="Times New Roman" w:hAnsi="Tahoma" w:cs="Tahoma"/>
                <w:sz w:val="18"/>
                <w:szCs w:val="18"/>
                <w:lang w:eastAsia="es-CO"/>
              </w:rPr>
            </w:pPr>
          </w:p>
        </w:tc>
        <w:tc>
          <w:tcPr>
            <w:tcW w:w="951" w:type="dxa"/>
            <w:tcBorders>
              <w:top w:val="nil"/>
              <w:left w:val="nil"/>
              <w:bottom w:val="nil"/>
              <w:right w:val="single" w:sz="4" w:space="0" w:color="auto"/>
            </w:tcBorders>
            <w:shd w:val="clear" w:color="auto" w:fill="auto"/>
            <w:noWrap/>
            <w:vAlign w:val="bottom"/>
            <w:hideMark/>
          </w:tcPr>
          <w:p w:rsidR="00E74678" w:rsidRPr="00EA07E9" w:rsidRDefault="00E74678" w:rsidP="00116F6B">
            <w:pPr>
              <w:spacing w:after="0" w:line="240" w:lineRule="auto"/>
              <w:rPr>
                <w:rFonts w:ascii="Tahoma" w:eastAsia="Times New Roman" w:hAnsi="Tahoma" w:cs="Tahoma"/>
                <w:sz w:val="18"/>
                <w:szCs w:val="18"/>
                <w:lang w:eastAsia="es-CO"/>
              </w:rPr>
            </w:pPr>
            <w:r w:rsidRPr="00EA07E9">
              <w:rPr>
                <w:rFonts w:ascii="Tahoma" w:eastAsia="Times New Roman" w:hAnsi="Tahoma" w:cs="Tahoma"/>
                <w:sz w:val="18"/>
                <w:szCs w:val="18"/>
                <w:lang w:eastAsia="es-CO"/>
              </w:rPr>
              <w:t> </w:t>
            </w:r>
          </w:p>
        </w:tc>
      </w:tr>
      <w:tr w:rsidR="00E74678" w:rsidRPr="00EA07E9" w:rsidTr="005851B2">
        <w:trPr>
          <w:trHeight w:val="426"/>
        </w:trPr>
        <w:tc>
          <w:tcPr>
            <w:tcW w:w="951" w:type="dxa"/>
            <w:tcBorders>
              <w:top w:val="nil"/>
              <w:left w:val="single" w:sz="4" w:space="0" w:color="auto"/>
              <w:bottom w:val="nil"/>
              <w:right w:val="nil"/>
            </w:tcBorders>
            <w:shd w:val="clear" w:color="auto" w:fill="auto"/>
            <w:noWrap/>
            <w:vAlign w:val="bottom"/>
            <w:hideMark/>
          </w:tcPr>
          <w:p w:rsidR="00E74678" w:rsidRPr="00EA07E9" w:rsidRDefault="00E74678" w:rsidP="00116F6B">
            <w:pPr>
              <w:spacing w:after="0" w:line="240" w:lineRule="auto"/>
              <w:rPr>
                <w:rFonts w:ascii="Tahoma" w:eastAsia="Times New Roman" w:hAnsi="Tahoma" w:cs="Tahoma"/>
                <w:sz w:val="18"/>
                <w:szCs w:val="18"/>
                <w:lang w:eastAsia="es-CO"/>
              </w:rPr>
            </w:pPr>
            <w:r w:rsidRPr="00EA07E9">
              <w:rPr>
                <w:rFonts w:ascii="Tahoma" w:eastAsia="Times New Roman" w:hAnsi="Tahoma" w:cs="Tahoma"/>
                <w:sz w:val="18"/>
                <w:szCs w:val="18"/>
                <w:lang w:eastAsia="es-CO"/>
              </w:rPr>
              <w:t> </w:t>
            </w:r>
          </w:p>
        </w:tc>
        <w:tc>
          <w:tcPr>
            <w:tcW w:w="951" w:type="dxa"/>
            <w:tcBorders>
              <w:top w:val="nil"/>
              <w:left w:val="nil"/>
              <w:bottom w:val="nil"/>
              <w:right w:val="nil"/>
            </w:tcBorders>
            <w:shd w:val="clear" w:color="auto" w:fill="auto"/>
            <w:noWrap/>
            <w:vAlign w:val="bottom"/>
            <w:hideMark/>
          </w:tcPr>
          <w:p w:rsidR="00E74678" w:rsidRPr="00EA07E9" w:rsidRDefault="00E74678" w:rsidP="00116F6B">
            <w:pPr>
              <w:spacing w:after="0" w:line="240" w:lineRule="auto"/>
              <w:rPr>
                <w:rFonts w:ascii="Tahoma" w:eastAsia="Times New Roman" w:hAnsi="Tahoma" w:cs="Tahoma"/>
                <w:sz w:val="18"/>
                <w:szCs w:val="18"/>
                <w:lang w:eastAsia="es-CO"/>
              </w:rPr>
            </w:pPr>
          </w:p>
        </w:tc>
        <w:tc>
          <w:tcPr>
            <w:tcW w:w="1491" w:type="dxa"/>
            <w:tcBorders>
              <w:top w:val="nil"/>
              <w:left w:val="nil"/>
              <w:bottom w:val="nil"/>
              <w:right w:val="nil"/>
            </w:tcBorders>
            <w:shd w:val="clear" w:color="auto" w:fill="auto"/>
            <w:noWrap/>
            <w:vAlign w:val="bottom"/>
            <w:hideMark/>
          </w:tcPr>
          <w:p w:rsidR="00E74678" w:rsidRPr="00EA07E9" w:rsidRDefault="00E74678" w:rsidP="00116F6B">
            <w:pPr>
              <w:spacing w:after="0" w:line="240" w:lineRule="auto"/>
              <w:rPr>
                <w:rFonts w:ascii="Tahoma" w:eastAsia="Times New Roman" w:hAnsi="Tahoma" w:cs="Tahoma"/>
                <w:sz w:val="18"/>
                <w:szCs w:val="18"/>
                <w:lang w:eastAsia="es-CO"/>
              </w:rPr>
            </w:pPr>
          </w:p>
        </w:tc>
        <w:tc>
          <w:tcPr>
            <w:tcW w:w="951" w:type="dxa"/>
            <w:tcBorders>
              <w:top w:val="nil"/>
              <w:left w:val="nil"/>
              <w:bottom w:val="nil"/>
              <w:right w:val="nil"/>
            </w:tcBorders>
            <w:shd w:val="clear" w:color="auto" w:fill="auto"/>
            <w:noWrap/>
            <w:vAlign w:val="bottom"/>
            <w:hideMark/>
          </w:tcPr>
          <w:p w:rsidR="00E74678" w:rsidRPr="00EA07E9" w:rsidRDefault="00E74678" w:rsidP="00116F6B">
            <w:pPr>
              <w:spacing w:after="0" w:line="240" w:lineRule="auto"/>
              <w:rPr>
                <w:rFonts w:ascii="Tahoma" w:eastAsia="Times New Roman" w:hAnsi="Tahoma" w:cs="Tahoma"/>
                <w:sz w:val="18"/>
                <w:szCs w:val="18"/>
                <w:lang w:eastAsia="es-CO"/>
              </w:rPr>
            </w:pPr>
          </w:p>
        </w:tc>
        <w:tc>
          <w:tcPr>
            <w:tcW w:w="951" w:type="dxa"/>
            <w:tcBorders>
              <w:top w:val="nil"/>
              <w:left w:val="nil"/>
              <w:bottom w:val="nil"/>
              <w:right w:val="nil"/>
            </w:tcBorders>
            <w:shd w:val="clear" w:color="auto" w:fill="auto"/>
            <w:noWrap/>
            <w:vAlign w:val="bottom"/>
            <w:hideMark/>
          </w:tcPr>
          <w:p w:rsidR="00E74678" w:rsidRPr="00EA07E9" w:rsidRDefault="00E74678" w:rsidP="00116F6B">
            <w:pPr>
              <w:spacing w:after="0" w:line="240" w:lineRule="auto"/>
              <w:rPr>
                <w:rFonts w:ascii="Tahoma" w:eastAsia="Times New Roman" w:hAnsi="Tahoma" w:cs="Tahoma"/>
                <w:sz w:val="18"/>
                <w:szCs w:val="18"/>
                <w:lang w:eastAsia="es-CO"/>
              </w:rPr>
            </w:pPr>
          </w:p>
        </w:tc>
        <w:tc>
          <w:tcPr>
            <w:tcW w:w="951" w:type="dxa"/>
            <w:tcBorders>
              <w:top w:val="nil"/>
              <w:left w:val="nil"/>
              <w:bottom w:val="nil"/>
              <w:right w:val="nil"/>
            </w:tcBorders>
            <w:shd w:val="clear" w:color="auto" w:fill="auto"/>
            <w:noWrap/>
            <w:vAlign w:val="bottom"/>
            <w:hideMark/>
          </w:tcPr>
          <w:p w:rsidR="00E74678" w:rsidRPr="00EA07E9" w:rsidRDefault="00E74678" w:rsidP="00116F6B">
            <w:pPr>
              <w:spacing w:after="0" w:line="240" w:lineRule="auto"/>
              <w:rPr>
                <w:rFonts w:ascii="Tahoma" w:eastAsia="Times New Roman" w:hAnsi="Tahoma" w:cs="Tahoma"/>
                <w:sz w:val="18"/>
                <w:szCs w:val="18"/>
                <w:lang w:eastAsia="es-CO"/>
              </w:rPr>
            </w:pPr>
          </w:p>
        </w:tc>
        <w:tc>
          <w:tcPr>
            <w:tcW w:w="951" w:type="dxa"/>
            <w:tcBorders>
              <w:top w:val="nil"/>
              <w:left w:val="nil"/>
              <w:bottom w:val="nil"/>
              <w:right w:val="nil"/>
            </w:tcBorders>
            <w:shd w:val="clear" w:color="auto" w:fill="auto"/>
            <w:noWrap/>
            <w:vAlign w:val="bottom"/>
            <w:hideMark/>
          </w:tcPr>
          <w:p w:rsidR="00E74678" w:rsidRPr="00EA07E9" w:rsidRDefault="00E74678" w:rsidP="00116F6B">
            <w:pPr>
              <w:spacing w:after="0" w:line="240" w:lineRule="auto"/>
              <w:rPr>
                <w:rFonts w:ascii="Tahoma" w:eastAsia="Times New Roman" w:hAnsi="Tahoma" w:cs="Tahoma"/>
                <w:sz w:val="18"/>
                <w:szCs w:val="18"/>
                <w:lang w:eastAsia="es-CO"/>
              </w:rPr>
            </w:pPr>
          </w:p>
        </w:tc>
        <w:tc>
          <w:tcPr>
            <w:tcW w:w="951" w:type="dxa"/>
            <w:tcBorders>
              <w:top w:val="nil"/>
              <w:left w:val="nil"/>
              <w:bottom w:val="nil"/>
              <w:right w:val="single" w:sz="4" w:space="0" w:color="auto"/>
            </w:tcBorders>
            <w:shd w:val="clear" w:color="auto" w:fill="auto"/>
            <w:noWrap/>
            <w:vAlign w:val="bottom"/>
            <w:hideMark/>
          </w:tcPr>
          <w:p w:rsidR="00E74678" w:rsidRPr="00EA07E9" w:rsidRDefault="00E74678" w:rsidP="00116F6B">
            <w:pPr>
              <w:spacing w:after="0" w:line="240" w:lineRule="auto"/>
              <w:rPr>
                <w:rFonts w:ascii="Tahoma" w:eastAsia="Times New Roman" w:hAnsi="Tahoma" w:cs="Tahoma"/>
                <w:sz w:val="18"/>
                <w:szCs w:val="18"/>
                <w:lang w:eastAsia="es-CO"/>
              </w:rPr>
            </w:pPr>
            <w:r w:rsidRPr="00EA07E9">
              <w:rPr>
                <w:rFonts w:ascii="Tahoma" w:eastAsia="Times New Roman" w:hAnsi="Tahoma" w:cs="Tahoma"/>
                <w:sz w:val="18"/>
                <w:szCs w:val="18"/>
                <w:lang w:eastAsia="es-CO"/>
              </w:rPr>
              <w:t> </w:t>
            </w:r>
          </w:p>
        </w:tc>
      </w:tr>
      <w:tr w:rsidR="00E74678" w:rsidRPr="00EA07E9" w:rsidTr="005851B2">
        <w:trPr>
          <w:trHeight w:val="268"/>
        </w:trPr>
        <w:tc>
          <w:tcPr>
            <w:tcW w:w="7202" w:type="dxa"/>
            <w:gridSpan w:val="7"/>
            <w:tcBorders>
              <w:top w:val="nil"/>
              <w:left w:val="single" w:sz="4" w:space="0" w:color="auto"/>
              <w:bottom w:val="nil"/>
              <w:right w:val="nil"/>
            </w:tcBorders>
            <w:shd w:val="clear" w:color="auto" w:fill="auto"/>
            <w:noWrap/>
            <w:vAlign w:val="bottom"/>
            <w:hideMark/>
          </w:tcPr>
          <w:p w:rsidR="00E74678" w:rsidRPr="00EA07E9" w:rsidRDefault="00E74678" w:rsidP="00116F6B">
            <w:pPr>
              <w:spacing w:after="0" w:line="240" w:lineRule="auto"/>
              <w:rPr>
                <w:rFonts w:ascii="Tahoma" w:eastAsia="Times New Roman" w:hAnsi="Tahoma" w:cs="Tahoma"/>
                <w:sz w:val="18"/>
                <w:szCs w:val="18"/>
                <w:lang w:eastAsia="es-CO"/>
              </w:rPr>
            </w:pPr>
            <w:r w:rsidRPr="00EA07E9">
              <w:rPr>
                <w:rFonts w:ascii="Tahoma" w:eastAsia="Times New Roman" w:hAnsi="Tahoma" w:cs="Tahoma"/>
                <w:sz w:val="18"/>
                <w:szCs w:val="18"/>
                <w:lang w:eastAsia="es-CO"/>
              </w:rPr>
              <w:t>En donde:</w:t>
            </w:r>
          </w:p>
        </w:tc>
        <w:tc>
          <w:tcPr>
            <w:tcW w:w="951" w:type="dxa"/>
            <w:tcBorders>
              <w:top w:val="nil"/>
              <w:left w:val="nil"/>
              <w:bottom w:val="nil"/>
              <w:right w:val="single" w:sz="4" w:space="0" w:color="auto"/>
            </w:tcBorders>
            <w:shd w:val="clear" w:color="auto" w:fill="auto"/>
            <w:noWrap/>
            <w:vAlign w:val="bottom"/>
            <w:hideMark/>
          </w:tcPr>
          <w:p w:rsidR="00E74678" w:rsidRPr="00EA07E9" w:rsidRDefault="00E74678" w:rsidP="00116F6B">
            <w:pPr>
              <w:spacing w:after="0" w:line="240" w:lineRule="auto"/>
              <w:rPr>
                <w:rFonts w:ascii="Tahoma" w:eastAsia="Times New Roman" w:hAnsi="Tahoma" w:cs="Tahoma"/>
                <w:sz w:val="18"/>
                <w:szCs w:val="18"/>
                <w:lang w:eastAsia="es-CO"/>
              </w:rPr>
            </w:pPr>
            <w:r w:rsidRPr="00EA07E9">
              <w:rPr>
                <w:rFonts w:ascii="Tahoma" w:eastAsia="Times New Roman" w:hAnsi="Tahoma" w:cs="Tahoma"/>
                <w:sz w:val="18"/>
                <w:szCs w:val="18"/>
                <w:lang w:eastAsia="es-CO"/>
              </w:rPr>
              <w:t> </w:t>
            </w:r>
          </w:p>
        </w:tc>
      </w:tr>
      <w:tr w:rsidR="00E74678" w:rsidRPr="00EA07E9" w:rsidTr="005851B2">
        <w:trPr>
          <w:trHeight w:val="207"/>
        </w:trPr>
        <w:tc>
          <w:tcPr>
            <w:tcW w:w="951" w:type="dxa"/>
            <w:tcBorders>
              <w:top w:val="nil"/>
              <w:left w:val="single" w:sz="4" w:space="0" w:color="auto"/>
              <w:bottom w:val="nil"/>
              <w:right w:val="nil"/>
            </w:tcBorders>
            <w:shd w:val="clear" w:color="auto" w:fill="auto"/>
            <w:noWrap/>
            <w:vAlign w:val="bottom"/>
            <w:hideMark/>
          </w:tcPr>
          <w:p w:rsidR="00E74678" w:rsidRPr="00EA07E9" w:rsidRDefault="00E74678" w:rsidP="00116F6B">
            <w:pPr>
              <w:spacing w:after="0" w:line="240" w:lineRule="auto"/>
              <w:rPr>
                <w:rFonts w:ascii="Tahoma" w:eastAsia="Times New Roman" w:hAnsi="Tahoma" w:cs="Tahoma"/>
                <w:sz w:val="18"/>
                <w:szCs w:val="18"/>
                <w:lang w:eastAsia="es-CO"/>
              </w:rPr>
            </w:pPr>
            <w:r w:rsidRPr="00EA07E9">
              <w:rPr>
                <w:rFonts w:ascii="Tahoma" w:eastAsia="Times New Roman" w:hAnsi="Tahoma" w:cs="Tahoma"/>
                <w:sz w:val="18"/>
                <w:szCs w:val="18"/>
                <w:lang w:eastAsia="es-CO"/>
              </w:rPr>
              <w:t>S =</w:t>
            </w:r>
          </w:p>
        </w:tc>
        <w:tc>
          <w:tcPr>
            <w:tcW w:w="6250" w:type="dxa"/>
            <w:gridSpan w:val="6"/>
            <w:tcBorders>
              <w:top w:val="nil"/>
              <w:left w:val="nil"/>
              <w:bottom w:val="nil"/>
              <w:right w:val="nil"/>
            </w:tcBorders>
            <w:shd w:val="clear" w:color="auto" w:fill="auto"/>
            <w:noWrap/>
            <w:vAlign w:val="bottom"/>
            <w:hideMark/>
          </w:tcPr>
          <w:p w:rsidR="00E74678" w:rsidRPr="00EA07E9" w:rsidRDefault="00E74678" w:rsidP="00116F6B">
            <w:pPr>
              <w:spacing w:after="0" w:line="240" w:lineRule="auto"/>
              <w:rPr>
                <w:rFonts w:ascii="Tahoma" w:eastAsia="Times New Roman" w:hAnsi="Tahoma" w:cs="Tahoma"/>
                <w:sz w:val="18"/>
                <w:szCs w:val="18"/>
                <w:lang w:eastAsia="es-CO"/>
              </w:rPr>
            </w:pPr>
            <w:r w:rsidRPr="00EA07E9">
              <w:rPr>
                <w:rFonts w:ascii="Tahoma" w:eastAsia="Times New Roman" w:hAnsi="Tahoma" w:cs="Tahoma"/>
                <w:sz w:val="18"/>
                <w:szCs w:val="18"/>
                <w:lang w:eastAsia="es-CO"/>
              </w:rPr>
              <w:t>suma buscada de la indemnización debida o consolidada</w:t>
            </w:r>
          </w:p>
        </w:tc>
        <w:tc>
          <w:tcPr>
            <w:tcW w:w="951" w:type="dxa"/>
            <w:tcBorders>
              <w:top w:val="nil"/>
              <w:left w:val="nil"/>
              <w:bottom w:val="nil"/>
              <w:right w:val="single" w:sz="4" w:space="0" w:color="auto"/>
            </w:tcBorders>
            <w:shd w:val="clear" w:color="auto" w:fill="auto"/>
            <w:noWrap/>
            <w:vAlign w:val="bottom"/>
            <w:hideMark/>
          </w:tcPr>
          <w:p w:rsidR="00E74678" w:rsidRPr="00EA07E9" w:rsidRDefault="00E74678" w:rsidP="00116F6B">
            <w:pPr>
              <w:spacing w:after="0" w:line="240" w:lineRule="auto"/>
              <w:rPr>
                <w:rFonts w:ascii="Tahoma" w:eastAsia="Times New Roman" w:hAnsi="Tahoma" w:cs="Tahoma"/>
                <w:sz w:val="18"/>
                <w:szCs w:val="18"/>
                <w:lang w:eastAsia="es-CO"/>
              </w:rPr>
            </w:pPr>
            <w:r w:rsidRPr="00EA07E9">
              <w:rPr>
                <w:rFonts w:ascii="Tahoma" w:eastAsia="Times New Roman" w:hAnsi="Tahoma" w:cs="Tahoma"/>
                <w:sz w:val="18"/>
                <w:szCs w:val="18"/>
                <w:lang w:eastAsia="es-CO"/>
              </w:rPr>
              <w:t> </w:t>
            </w:r>
          </w:p>
        </w:tc>
      </w:tr>
      <w:tr w:rsidR="00E74678" w:rsidRPr="00EA07E9" w:rsidTr="005851B2">
        <w:trPr>
          <w:trHeight w:val="255"/>
        </w:trPr>
        <w:tc>
          <w:tcPr>
            <w:tcW w:w="951" w:type="dxa"/>
            <w:tcBorders>
              <w:top w:val="nil"/>
              <w:left w:val="single" w:sz="4" w:space="0" w:color="auto"/>
              <w:bottom w:val="nil"/>
              <w:right w:val="nil"/>
            </w:tcBorders>
            <w:shd w:val="clear" w:color="auto" w:fill="auto"/>
            <w:noWrap/>
            <w:vAlign w:val="bottom"/>
            <w:hideMark/>
          </w:tcPr>
          <w:p w:rsidR="00E74678" w:rsidRPr="00EA07E9" w:rsidRDefault="00E74678" w:rsidP="00116F6B">
            <w:pPr>
              <w:spacing w:after="0" w:line="240" w:lineRule="auto"/>
              <w:rPr>
                <w:rFonts w:ascii="Tahoma" w:eastAsia="Times New Roman" w:hAnsi="Tahoma" w:cs="Tahoma"/>
                <w:sz w:val="18"/>
                <w:szCs w:val="18"/>
                <w:lang w:eastAsia="es-CO"/>
              </w:rPr>
            </w:pPr>
            <w:r w:rsidRPr="00EA07E9">
              <w:rPr>
                <w:rFonts w:ascii="Tahoma" w:eastAsia="Times New Roman" w:hAnsi="Tahoma" w:cs="Tahoma"/>
                <w:sz w:val="18"/>
                <w:szCs w:val="18"/>
                <w:lang w:eastAsia="es-CO"/>
              </w:rPr>
              <w:t>Ra =</w:t>
            </w:r>
          </w:p>
        </w:tc>
        <w:tc>
          <w:tcPr>
            <w:tcW w:w="6250" w:type="dxa"/>
            <w:gridSpan w:val="6"/>
            <w:tcBorders>
              <w:top w:val="nil"/>
              <w:left w:val="nil"/>
              <w:bottom w:val="nil"/>
              <w:right w:val="nil"/>
            </w:tcBorders>
            <w:shd w:val="clear" w:color="auto" w:fill="auto"/>
            <w:noWrap/>
            <w:vAlign w:val="bottom"/>
            <w:hideMark/>
          </w:tcPr>
          <w:p w:rsidR="00E74678" w:rsidRPr="00EA07E9" w:rsidRDefault="00E74678" w:rsidP="00116F6B">
            <w:pPr>
              <w:spacing w:after="0" w:line="240" w:lineRule="auto"/>
              <w:rPr>
                <w:rFonts w:ascii="Tahoma" w:eastAsia="Times New Roman" w:hAnsi="Tahoma" w:cs="Tahoma"/>
                <w:sz w:val="18"/>
                <w:szCs w:val="18"/>
                <w:lang w:eastAsia="es-CO"/>
              </w:rPr>
            </w:pPr>
            <w:r w:rsidRPr="00EA07E9">
              <w:rPr>
                <w:rFonts w:ascii="Tahoma" w:eastAsia="Times New Roman" w:hAnsi="Tahoma" w:cs="Tahoma"/>
                <w:sz w:val="18"/>
                <w:szCs w:val="18"/>
                <w:lang w:eastAsia="es-CO"/>
              </w:rPr>
              <w:t>renta actualizada;</w:t>
            </w:r>
          </w:p>
        </w:tc>
        <w:tc>
          <w:tcPr>
            <w:tcW w:w="951" w:type="dxa"/>
            <w:tcBorders>
              <w:top w:val="nil"/>
              <w:left w:val="nil"/>
              <w:bottom w:val="nil"/>
              <w:right w:val="single" w:sz="4" w:space="0" w:color="auto"/>
            </w:tcBorders>
            <w:shd w:val="clear" w:color="auto" w:fill="auto"/>
            <w:noWrap/>
            <w:vAlign w:val="bottom"/>
            <w:hideMark/>
          </w:tcPr>
          <w:p w:rsidR="00E74678" w:rsidRPr="00EA07E9" w:rsidRDefault="00E74678" w:rsidP="00116F6B">
            <w:pPr>
              <w:spacing w:after="0" w:line="240" w:lineRule="auto"/>
              <w:rPr>
                <w:rFonts w:ascii="Tahoma" w:eastAsia="Times New Roman" w:hAnsi="Tahoma" w:cs="Tahoma"/>
                <w:sz w:val="18"/>
                <w:szCs w:val="18"/>
                <w:lang w:eastAsia="es-CO"/>
              </w:rPr>
            </w:pPr>
            <w:r w:rsidRPr="00EA07E9">
              <w:rPr>
                <w:rFonts w:ascii="Tahoma" w:eastAsia="Times New Roman" w:hAnsi="Tahoma" w:cs="Tahoma"/>
                <w:sz w:val="18"/>
                <w:szCs w:val="18"/>
                <w:lang w:eastAsia="es-CO"/>
              </w:rPr>
              <w:t> </w:t>
            </w:r>
          </w:p>
        </w:tc>
      </w:tr>
      <w:tr w:rsidR="00E74678" w:rsidRPr="00EA07E9" w:rsidTr="005851B2">
        <w:trPr>
          <w:trHeight w:val="255"/>
        </w:trPr>
        <w:tc>
          <w:tcPr>
            <w:tcW w:w="951" w:type="dxa"/>
            <w:tcBorders>
              <w:top w:val="nil"/>
              <w:left w:val="single" w:sz="4" w:space="0" w:color="auto"/>
              <w:bottom w:val="nil"/>
              <w:right w:val="nil"/>
            </w:tcBorders>
            <w:shd w:val="clear" w:color="auto" w:fill="auto"/>
            <w:noWrap/>
            <w:vAlign w:val="bottom"/>
            <w:hideMark/>
          </w:tcPr>
          <w:p w:rsidR="00E74678" w:rsidRPr="00EA07E9" w:rsidRDefault="00E74678" w:rsidP="00116F6B">
            <w:pPr>
              <w:spacing w:after="0" w:line="240" w:lineRule="auto"/>
              <w:rPr>
                <w:rFonts w:ascii="Tahoma" w:eastAsia="Times New Roman" w:hAnsi="Tahoma" w:cs="Tahoma"/>
                <w:sz w:val="18"/>
                <w:szCs w:val="18"/>
                <w:lang w:eastAsia="es-CO"/>
              </w:rPr>
            </w:pPr>
            <w:r w:rsidRPr="00EA07E9">
              <w:rPr>
                <w:rFonts w:ascii="Tahoma" w:eastAsia="Times New Roman" w:hAnsi="Tahoma" w:cs="Tahoma"/>
                <w:sz w:val="18"/>
                <w:szCs w:val="18"/>
                <w:lang w:eastAsia="es-CO"/>
              </w:rPr>
              <w:t>i =</w:t>
            </w:r>
          </w:p>
        </w:tc>
        <w:tc>
          <w:tcPr>
            <w:tcW w:w="6250" w:type="dxa"/>
            <w:gridSpan w:val="6"/>
            <w:tcBorders>
              <w:top w:val="nil"/>
              <w:left w:val="nil"/>
              <w:bottom w:val="nil"/>
              <w:right w:val="nil"/>
            </w:tcBorders>
            <w:shd w:val="clear" w:color="auto" w:fill="auto"/>
            <w:noWrap/>
            <w:vAlign w:val="bottom"/>
            <w:hideMark/>
          </w:tcPr>
          <w:p w:rsidR="00E74678" w:rsidRPr="00EA07E9" w:rsidRDefault="00E74678" w:rsidP="00116F6B">
            <w:pPr>
              <w:spacing w:after="0" w:line="240" w:lineRule="auto"/>
              <w:rPr>
                <w:rFonts w:ascii="Tahoma" w:eastAsia="Times New Roman" w:hAnsi="Tahoma" w:cs="Tahoma"/>
                <w:sz w:val="18"/>
                <w:szCs w:val="18"/>
                <w:lang w:eastAsia="es-CO"/>
              </w:rPr>
            </w:pPr>
            <w:r w:rsidRPr="00EA07E9">
              <w:rPr>
                <w:rFonts w:ascii="Tahoma" w:eastAsia="Times New Roman" w:hAnsi="Tahoma" w:cs="Tahoma"/>
                <w:sz w:val="18"/>
                <w:szCs w:val="18"/>
                <w:lang w:eastAsia="es-CO"/>
              </w:rPr>
              <w:t>interés legal;</w:t>
            </w:r>
          </w:p>
        </w:tc>
        <w:tc>
          <w:tcPr>
            <w:tcW w:w="951" w:type="dxa"/>
            <w:tcBorders>
              <w:top w:val="nil"/>
              <w:left w:val="nil"/>
              <w:bottom w:val="nil"/>
              <w:right w:val="single" w:sz="4" w:space="0" w:color="auto"/>
            </w:tcBorders>
            <w:shd w:val="clear" w:color="auto" w:fill="auto"/>
            <w:noWrap/>
            <w:vAlign w:val="bottom"/>
            <w:hideMark/>
          </w:tcPr>
          <w:p w:rsidR="00E74678" w:rsidRPr="00EA07E9" w:rsidRDefault="00E74678" w:rsidP="00116F6B">
            <w:pPr>
              <w:spacing w:after="0" w:line="240" w:lineRule="auto"/>
              <w:rPr>
                <w:rFonts w:ascii="Tahoma" w:eastAsia="Times New Roman" w:hAnsi="Tahoma" w:cs="Tahoma"/>
                <w:sz w:val="18"/>
                <w:szCs w:val="18"/>
                <w:lang w:eastAsia="es-CO"/>
              </w:rPr>
            </w:pPr>
            <w:r w:rsidRPr="00EA07E9">
              <w:rPr>
                <w:rFonts w:ascii="Tahoma" w:eastAsia="Times New Roman" w:hAnsi="Tahoma" w:cs="Tahoma"/>
                <w:sz w:val="18"/>
                <w:szCs w:val="18"/>
                <w:lang w:eastAsia="es-CO"/>
              </w:rPr>
              <w:t> </w:t>
            </w:r>
          </w:p>
        </w:tc>
      </w:tr>
      <w:tr w:rsidR="00E74678" w:rsidRPr="00EA07E9" w:rsidTr="005851B2">
        <w:trPr>
          <w:trHeight w:val="268"/>
        </w:trPr>
        <w:tc>
          <w:tcPr>
            <w:tcW w:w="951" w:type="dxa"/>
            <w:tcBorders>
              <w:top w:val="nil"/>
              <w:left w:val="single" w:sz="4" w:space="0" w:color="auto"/>
              <w:bottom w:val="single" w:sz="4" w:space="0" w:color="auto"/>
              <w:right w:val="nil"/>
            </w:tcBorders>
            <w:shd w:val="clear" w:color="auto" w:fill="auto"/>
            <w:noWrap/>
            <w:vAlign w:val="bottom"/>
            <w:hideMark/>
          </w:tcPr>
          <w:p w:rsidR="00E74678" w:rsidRPr="00EA07E9" w:rsidRDefault="00E74678" w:rsidP="00116F6B">
            <w:pPr>
              <w:spacing w:after="0" w:line="240" w:lineRule="auto"/>
              <w:rPr>
                <w:rFonts w:ascii="Tahoma" w:eastAsia="Times New Roman" w:hAnsi="Tahoma" w:cs="Tahoma"/>
                <w:sz w:val="18"/>
                <w:szCs w:val="18"/>
                <w:lang w:eastAsia="es-CO"/>
              </w:rPr>
            </w:pPr>
            <w:r w:rsidRPr="00EA07E9">
              <w:rPr>
                <w:rFonts w:ascii="Tahoma" w:eastAsia="Times New Roman" w:hAnsi="Tahoma" w:cs="Tahoma"/>
                <w:sz w:val="18"/>
                <w:szCs w:val="18"/>
                <w:lang w:eastAsia="es-CO"/>
              </w:rPr>
              <w:t>n =</w:t>
            </w:r>
          </w:p>
        </w:tc>
        <w:tc>
          <w:tcPr>
            <w:tcW w:w="6250" w:type="dxa"/>
            <w:gridSpan w:val="6"/>
            <w:tcBorders>
              <w:top w:val="nil"/>
              <w:left w:val="nil"/>
              <w:bottom w:val="single" w:sz="4" w:space="0" w:color="auto"/>
              <w:right w:val="nil"/>
            </w:tcBorders>
            <w:shd w:val="clear" w:color="auto" w:fill="auto"/>
            <w:noWrap/>
            <w:vAlign w:val="bottom"/>
            <w:hideMark/>
          </w:tcPr>
          <w:p w:rsidR="00E74678" w:rsidRPr="00EA07E9" w:rsidRDefault="00E74678" w:rsidP="00116F6B">
            <w:pPr>
              <w:spacing w:after="0" w:line="240" w:lineRule="auto"/>
              <w:rPr>
                <w:rFonts w:ascii="Tahoma" w:eastAsia="Times New Roman" w:hAnsi="Tahoma" w:cs="Tahoma"/>
                <w:sz w:val="18"/>
                <w:szCs w:val="18"/>
                <w:lang w:eastAsia="es-CO"/>
              </w:rPr>
            </w:pPr>
            <w:proofErr w:type="gramStart"/>
            <w:r w:rsidRPr="00EA07E9">
              <w:rPr>
                <w:rFonts w:ascii="Tahoma" w:eastAsia="Times New Roman" w:hAnsi="Tahoma" w:cs="Tahoma"/>
                <w:sz w:val="18"/>
                <w:szCs w:val="18"/>
                <w:lang w:eastAsia="es-CO"/>
              </w:rPr>
              <w:t>número</w:t>
            </w:r>
            <w:proofErr w:type="gramEnd"/>
            <w:r w:rsidRPr="00EA07E9">
              <w:rPr>
                <w:rFonts w:ascii="Tahoma" w:eastAsia="Times New Roman" w:hAnsi="Tahoma" w:cs="Tahoma"/>
                <w:sz w:val="18"/>
                <w:szCs w:val="18"/>
                <w:lang w:eastAsia="es-CO"/>
              </w:rPr>
              <w:t xml:space="preserve"> de meses transcurrido entre la fecha del hecho dañino y la fecha de la sentencia.  </w:t>
            </w:r>
          </w:p>
        </w:tc>
        <w:tc>
          <w:tcPr>
            <w:tcW w:w="951" w:type="dxa"/>
            <w:tcBorders>
              <w:top w:val="nil"/>
              <w:left w:val="nil"/>
              <w:bottom w:val="single" w:sz="4" w:space="0" w:color="auto"/>
              <w:right w:val="single" w:sz="4" w:space="0" w:color="auto"/>
            </w:tcBorders>
            <w:shd w:val="clear" w:color="auto" w:fill="auto"/>
            <w:noWrap/>
            <w:vAlign w:val="bottom"/>
            <w:hideMark/>
          </w:tcPr>
          <w:p w:rsidR="00E74678" w:rsidRPr="00EA07E9" w:rsidRDefault="00E74678" w:rsidP="00116F6B">
            <w:pPr>
              <w:spacing w:after="0" w:line="240" w:lineRule="auto"/>
              <w:rPr>
                <w:rFonts w:ascii="Tahoma" w:eastAsia="Times New Roman" w:hAnsi="Tahoma" w:cs="Tahoma"/>
                <w:sz w:val="18"/>
                <w:szCs w:val="18"/>
                <w:lang w:eastAsia="es-CO"/>
              </w:rPr>
            </w:pPr>
            <w:r w:rsidRPr="00EA07E9">
              <w:rPr>
                <w:rFonts w:ascii="Tahoma" w:eastAsia="Times New Roman" w:hAnsi="Tahoma" w:cs="Tahoma"/>
                <w:sz w:val="18"/>
                <w:szCs w:val="18"/>
                <w:lang w:eastAsia="es-CO"/>
              </w:rPr>
              <w:t> </w:t>
            </w:r>
          </w:p>
        </w:tc>
      </w:tr>
    </w:tbl>
    <w:p w:rsidR="00E74678" w:rsidRPr="00EA07E9" w:rsidRDefault="00E74678" w:rsidP="00116F6B">
      <w:pPr>
        <w:pStyle w:val="Sinespaciado"/>
        <w:jc w:val="both"/>
        <w:rPr>
          <w:rFonts w:ascii="Tahoma" w:hAnsi="Tahoma" w:cs="Tahoma"/>
          <w:sz w:val="18"/>
          <w:szCs w:val="18"/>
        </w:rPr>
      </w:pPr>
    </w:p>
    <w:p w:rsidR="002F3475" w:rsidRPr="00EA07E9" w:rsidRDefault="002F3475" w:rsidP="00116F6B">
      <w:pPr>
        <w:pStyle w:val="Sinespaciado"/>
        <w:jc w:val="both"/>
        <w:rPr>
          <w:rFonts w:asciiTheme="minorHAnsi" w:eastAsiaTheme="minorHAnsi" w:hAnsiTheme="minorHAnsi" w:cstheme="minorBidi"/>
          <w:sz w:val="18"/>
          <w:szCs w:val="18"/>
        </w:rPr>
      </w:pPr>
      <w:r w:rsidRPr="00EA07E9">
        <w:rPr>
          <w:sz w:val="18"/>
          <w:szCs w:val="18"/>
        </w:rPr>
        <w:fldChar w:fldCharType="begin"/>
      </w:r>
      <w:r w:rsidRPr="00EA07E9">
        <w:rPr>
          <w:sz w:val="18"/>
          <w:szCs w:val="18"/>
        </w:rPr>
        <w:instrText xml:space="preserve"> LINK </w:instrText>
      </w:r>
      <w:r w:rsidR="00002CD8">
        <w:rPr>
          <w:sz w:val="18"/>
          <w:szCs w:val="18"/>
        </w:rPr>
        <w:instrText xml:space="preserve">Excel.Sheet.8 "\\\\Bog34adm11\\d\\JUZGADO 34\\LÍNEA JURISPRUDENCIAL\\DATOS PARA INDEMNIZACIÓN\\APLICACIÓN DE FÓRMULAS DE INDEMNIZACIÓN 2.xls" "RD 17-0142!F11C6:F25C13" </w:instrText>
      </w:r>
      <w:r w:rsidRPr="00EA07E9">
        <w:rPr>
          <w:sz w:val="18"/>
          <w:szCs w:val="18"/>
        </w:rPr>
        <w:instrText xml:space="preserve">\a \f 4 \h  \* MERGEFORMAT </w:instrText>
      </w:r>
      <w:r w:rsidRPr="00EA07E9">
        <w:rPr>
          <w:sz w:val="18"/>
          <w:szCs w:val="18"/>
        </w:rPr>
        <w:fldChar w:fldCharType="separate"/>
      </w:r>
    </w:p>
    <w:tbl>
      <w:tblPr>
        <w:tblW w:w="8909" w:type="dxa"/>
        <w:tblInd w:w="70" w:type="dxa"/>
        <w:tblCellMar>
          <w:left w:w="70" w:type="dxa"/>
          <w:right w:w="70" w:type="dxa"/>
        </w:tblCellMar>
        <w:tblLook w:val="04A0" w:firstRow="1" w:lastRow="0" w:firstColumn="1" w:lastColumn="0" w:noHBand="0" w:noVBand="1"/>
      </w:tblPr>
      <w:tblGrid>
        <w:gridCol w:w="1030"/>
        <w:gridCol w:w="1030"/>
        <w:gridCol w:w="1699"/>
        <w:gridCol w:w="1030"/>
        <w:gridCol w:w="1030"/>
        <w:gridCol w:w="1030"/>
        <w:gridCol w:w="1030"/>
        <w:gridCol w:w="1041"/>
      </w:tblGrid>
      <w:tr w:rsidR="002F3475" w:rsidRPr="00EA07E9" w:rsidTr="002F3475">
        <w:trPr>
          <w:trHeight w:val="256"/>
        </w:trPr>
        <w:tc>
          <w:tcPr>
            <w:tcW w:w="1030" w:type="dxa"/>
            <w:tcBorders>
              <w:top w:val="single" w:sz="8" w:space="0" w:color="auto"/>
              <w:left w:val="single" w:sz="8" w:space="0" w:color="auto"/>
              <w:bottom w:val="nil"/>
              <w:right w:val="nil"/>
            </w:tcBorders>
            <w:shd w:val="clear" w:color="auto" w:fill="auto"/>
            <w:noWrap/>
            <w:vAlign w:val="bottom"/>
            <w:hideMark/>
          </w:tcPr>
          <w:p w:rsidR="002F3475" w:rsidRPr="00EA07E9" w:rsidRDefault="002F3475" w:rsidP="002F3475">
            <w:pPr>
              <w:spacing w:after="0" w:line="240" w:lineRule="auto"/>
              <w:rPr>
                <w:rFonts w:ascii="Arial" w:eastAsia="Times New Roman" w:hAnsi="Arial" w:cs="Arial"/>
                <w:sz w:val="18"/>
                <w:szCs w:val="18"/>
                <w:lang w:eastAsia="es-CO"/>
              </w:rPr>
            </w:pPr>
            <w:r w:rsidRPr="00EA07E9">
              <w:rPr>
                <w:rFonts w:ascii="Arial" w:eastAsia="Times New Roman" w:hAnsi="Arial" w:cs="Arial"/>
                <w:sz w:val="18"/>
                <w:szCs w:val="18"/>
                <w:lang w:eastAsia="es-CO"/>
              </w:rPr>
              <w:t> </w:t>
            </w:r>
          </w:p>
        </w:tc>
        <w:tc>
          <w:tcPr>
            <w:tcW w:w="1030" w:type="dxa"/>
            <w:tcBorders>
              <w:top w:val="single" w:sz="8" w:space="0" w:color="auto"/>
              <w:left w:val="nil"/>
              <w:bottom w:val="nil"/>
              <w:right w:val="nil"/>
            </w:tcBorders>
            <w:shd w:val="clear" w:color="auto" w:fill="auto"/>
            <w:noWrap/>
            <w:vAlign w:val="bottom"/>
            <w:hideMark/>
          </w:tcPr>
          <w:p w:rsidR="002F3475" w:rsidRPr="00EA07E9" w:rsidRDefault="002F3475" w:rsidP="002F3475">
            <w:pPr>
              <w:spacing w:after="0" w:line="240" w:lineRule="auto"/>
              <w:rPr>
                <w:rFonts w:ascii="Arial" w:eastAsia="Times New Roman" w:hAnsi="Arial" w:cs="Arial"/>
                <w:sz w:val="18"/>
                <w:szCs w:val="18"/>
                <w:lang w:eastAsia="es-CO"/>
              </w:rPr>
            </w:pPr>
            <w:r w:rsidRPr="00EA07E9">
              <w:rPr>
                <w:rFonts w:ascii="Arial" w:eastAsia="Times New Roman" w:hAnsi="Arial" w:cs="Arial"/>
                <w:sz w:val="18"/>
                <w:szCs w:val="18"/>
                <w:lang w:eastAsia="es-CO"/>
              </w:rPr>
              <w:t> </w:t>
            </w:r>
          </w:p>
        </w:tc>
        <w:tc>
          <w:tcPr>
            <w:tcW w:w="1699" w:type="dxa"/>
            <w:tcBorders>
              <w:top w:val="single" w:sz="8" w:space="0" w:color="auto"/>
              <w:left w:val="nil"/>
              <w:bottom w:val="nil"/>
              <w:right w:val="nil"/>
            </w:tcBorders>
            <w:shd w:val="clear" w:color="auto" w:fill="auto"/>
            <w:noWrap/>
            <w:vAlign w:val="bottom"/>
            <w:hideMark/>
          </w:tcPr>
          <w:p w:rsidR="002F3475" w:rsidRPr="00EA07E9" w:rsidRDefault="002F3475" w:rsidP="002F3475">
            <w:pPr>
              <w:spacing w:after="0" w:line="240" w:lineRule="auto"/>
              <w:rPr>
                <w:rFonts w:ascii="Arial" w:eastAsia="Times New Roman" w:hAnsi="Arial" w:cs="Arial"/>
                <w:sz w:val="18"/>
                <w:szCs w:val="18"/>
                <w:lang w:eastAsia="es-CO"/>
              </w:rPr>
            </w:pPr>
            <w:r w:rsidRPr="00EA07E9">
              <w:rPr>
                <w:rFonts w:ascii="Arial" w:eastAsia="Times New Roman" w:hAnsi="Arial" w:cs="Arial"/>
                <w:sz w:val="18"/>
                <w:szCs w:val="18"/>
                <w:lang w:eastAsia="es-CO"/>
              </w:rPr>
              <w:t> </w:t>
            </w:r>
          </w:p>
        </w:tc>
        <w:tc>
          <w:tcPr>
            <w:tcW w:w="1030" w:type="dxa"/>
            <w:tcBorders>
              <w:top w:val="single" w:sz="8" w:space="0" w:color="auto"/>
              <w:left w:val="nil"/>
              <w:bottom w:val="nil"/>
              <w:right w:val="nil"/>
            </w:tcBorders>
            <w:shd w:val="clear" w:color="auto" w:fill="auto"/>
            <w:noWrap/>
            <w:vAlign w:val="bottom"/>
            <w:hideMark/>
          </w:tcPr>
          <w:p w:rsidR="002F3475" w:rsidRPr="00EA07E9" w:rsidRDefault="002F3475" w:rsidP="002F3475">
            <w:pPr>
              <w:spacing w:after="0" w:line="240" w:lineRule="auto"/>
              <w:rPr>
                <w:rFonts w:ascii="Arial" w:eastAsia="Times New Roman" w:hAnsi="Arial" w:cs="Arial"/>
                <w:sz w:val="18"/>
                <w:szCs w:val="18"/>
                <w:lang w:eastAsia="es-CO"/>
              </w:rPr>
            </w:pPr>
            <w:r w:rsidRPr="00EA07E9">
              <w:rPr>
                <w:rFonts w:ascii="Arial" w:eastAsia="Times New Roman" w:hAnsi="Arial" w:cs="Arial"/>
                <w:sz w:val="18"/>
                <w:szCs w:val="18"/>
                <w:lang w:eastAsia="es-CO"/>
              </w:rPr>
              <w:t>n</w:t>
            </w:r>
          </w:p>
        </w:tc>
        <w:tc>
          <w:tcPr>
            <w:tcW w:w="1030" w:type="dxa"/>
            <w:tcBorders>
              <w:top w:val="single" w:sz="8" w:space="0" w:color="auto"/>
              <w:left w:val="nil"/>
              <w:bottom w:val="nil"/>
              <w:right w:val="nil"/>
            </w:tcBorders>
            <w:shd w:val="clear" w:color="auto" w:fill="auto"/>
            <w:noWrap/>
            <w:vAlign w:val="bottom"/>
            <w:hideMark/>
          </w:tcPr>
          <w:p w:rsidR="002F3475" w:rsidRPr="00EA07E9" w:rsidRDefault="002F3475" w:rsidP="002F3475">
            <w:pPr>
              <w:spacing w:after="0" w:line="240" w:lineRule="auto"/>
              <w:rPr>
                <w:rFonts w:ascii="Arial" w:eastAsia="Times New Roman" w:hAnsi="Arial" w:cs="Arial"/>
                <w:sz w:val="18"/>
                <w:szCs w:val="18"/>
                <w:lang w:eastAsia="es-CO"/>
              </w:rPr>
            </w:pPr>
            <w:r w:rsidRPr="00EA07E9">
              <w:rPr>
                <w:rFonts w:ascii="Arial" w:eastAsia="Times New Roman" w:hAnsi="Arial" w:cs="Arial"/>
                <w:sz w:val="18"/>
                <w:szCs w:val="18"/>
                <w:lang w:eastAsia="es-CO"/>
              </w:rPr>
              <w:t> </w:t>
            </w:r>
          </w:p>
        </w:tc>
        <w:tc>
          <w:tcPr>
            <w:tcW w:w="1030" w:type="dxa"/>
            <w:tcBorders>
              <w:top w:val="single" w:sz="8" w:space="0" w:color="auto"/>
              <w:left w:val="nil"/>
              <w:bottom w:val="nil"/>
              <w:right w:val="nil"/>
            </w:tcBorders>
            <w:shd w:val="clear" w:color="auto" w:fill="auto"/>
            <w:noWrap/>
            <w:vAlign w:val="bottom"/>
            <w:hideMark/>
          </w:tcPr>
          <w:p w:rsidR="002F3475" w:rsidRPr="00EA07E9" w:rsidRDefault="002F3475" w:rsidP="002F3475">
            <w:pPr>
              <w:spacing w:after="0" w:line="240" w:lineRule="auto"/>
              <w:rPr>
                <w:rFonts w:ascii="Arial" w:eastAsia="Times New Roman" w:hAnsi="Arial" w:cs="Arial"/>
                <w:sz w:val="18"/>
                <w:szCs w:val="18"/>
                <w:lang w:eastAsia="es-CO"/>
              </w:rPr>
            </w:pPr>
            <w:r w:rsidRPr="00EA07E9">
              <w:rPr>
                <w:rFonts w:ascii="Arial" w:eastAsia="Times New Roman" w:hAnsi="Arial" w:cs="Arial"/>
                <w:sz w:val="18"/>
                <w:szCs w:val="18"/>
                <w:lang w:eastAsia="es-CO"/>
              </w:rPr>
              <w:t> </w:t>
            </w:r>
          </w:p>
        </w:tc>
        <w:tc>
          <w:tcPr>
            <w:tcW w:w="1030" w:type="dxa"/>
            <w:tcBorders>
              <w:top w:val="single" w:sz="8" w:space="0" w:color="auto"/>
              <w:left w:val="nil"/>
              <w:bottom w:val="nil"/>
              <w:right w:val="nil"/>
            </w:tcBorders>
            <w:shd w:val="clear" w:color="auto" w:fill="auto"/>
            <w:noWrap/>
            <w:vAlign w:val="bottom"/>
            <w:hideMark/>
          </w:tcPr>
          <w:p w:rsidR="002F3475" w:rsidRPr="00EA07E9" w:rsidRDefault="002F3475" w:rsidP="002F3475">
            <w:pPr>
              <w:spacing w:after="0" w:line="240" w:lineRule="auto"/>
              <w:rPr>
                <w:rFonts w:ascii="Arial" w:eastAsia="Times New Roman" w:hAnsi="Arial" w:cs="Arial"/>
                <w:sz w:val="18"/>
                <w:szCs w:val="18"/>
                <w:lang w:eastAsia="es-CO"/>
              </w:rPr>
            </w:pPr>
            <w:r w:rsidRPr="00EA07E9">
              <w:rPr>
                <w:rFonts w:ascii="Arial" w:eastAsia="Times New Roman" w:hAnsi="Arial" w:cs="Arial"/>
                <w:sz w:val="18"/>
                <w:szCs w:val="18"/>
                <w:lang w:eastAsia="es-CO"/>
              </w:rPr>
              <w:t> </w:t>
            </w:r>
          </w:p>
        </w:tc>
        <w:tc>
          <w:tcPr>
            <w:tcW w:w="1030" w:type="dxa"/>
            <w:tcBorders>
              <w:top w:val="single" w:sz="8" w:space="0" w:color="auto"/>
              <w:left w:val="nil"/>
              <w:bottom w:val="nil"/>
              <w:right w:val="single" w:sz="8" w:space="0" w:color="auto"/>
            </w:tcBorders>
            <w:shd w:val="clear" w:color="auto" w:fill="auto"/>
            <w:noWrap/>
            <w:vAlign w:val="bottom"/>
            <w:hideMark/>
          </w:tcPr>
          <w:p w:rsidR="002F3475" w:rsidRPr="00EA07E9" w:rsidRDefault="002F3475" w:rsidP="002F3475">
            <w:pPr>
              <w:spacing w:after="0" w:line="240" w:lineRule="auto"/>
              <w:rPr>
                <w:rFonts w:ascii="Arial" w:eastAsia="Times New Roman" w:hAnsi="Arial" w:cs="Arial"/>
                <w:sz w:val="18"/>
                <w:szCs w:val="18"/>
                <w:lang w:eastAsia="es-CO"/>
              </w:rPr>
            </w:pPr>
            <w:r w:rsidRPr="00EA07E9">
              <w:rPr>
                <w:rFonts w:ascii="Arial" w:eastAsia="Times New Roman" w:hAnsi="Arial" w:cs="Arial"/>
                <w:sz w:val="18"/>
                <w:szCs w:val="18"/>
                <w:lang w:eastAsia="es-CO"/>
              </w:rPr>
              <w:t> </w:t>
            </w:r>
          </w:p>
        </w:tc>
      </w:tr>
      <w:tr w:rsidR="002F3475" w:rsidRPr="00EA07E9" w:rsidTr="002F3475">
        <w:trPr>
          <w:trHeight w:val="271"/>
        </w:trPr>
        <w:tc>
          <w:tcPr>
            <w:tcW w:w="1030" w:type="dxa"/>
            <w:vMerge w:val="restart"/>
            <w:tcBorders>
              <w:top w:val="nil"/>
              <w:left w:val="single" w:sz="8" w:space="0" w:color="auto"/>
              <w:bottom w:val="nil"/>
              <w:right w:val="nil"/>
            </w:tcBorders>
            <w:shd w:val="clear" w:color="auto" w:fill="auto"/>
            <w:noWrap/>
            <w:vAlign w:val="center"/>
            <w:hideMark/>
          </w:tcPr>
          <w:p w:rsidR="002F3475" w:rsidRPr="00EA07E9" w:rsidRDefault="002F3475" w:rsidP="002F3475">
            <w:pPr>
              <w:spacing w:after="0" w:line="240" w:lineRule="auto"/>
              <w:jc w:val="center"/>
              <w:rPr>
                <w:rFonts w:ascii="Arial" w:eastAsia="Times New Roman" w:hAnsi="Arial" w:cs="Arial"/>
                <w:sz w:val="18"/>
                <w:szCs w:val="18"/>
                <w:lang w:eastAsia="es-CO"/>
              </w:rPr>
            </w:pPr>
            <w:r w:rsidRPr="00EA07E9">
              <w:rPr>
                <w:rFonts w:ascii="Arial" w:eastAsia="Times New Roman" w:hAnsi="Arial" w:cs="Arial"/>
                <w:sz w:val="18"/>
                <w:szCs w:val="18"/>
                <w:lang w:eastAsia="es-CO"/>
              </w:rPr>
              <w:t>S=</w:t>
            </w:r>
          </w:p>
        </w:tc>
        <w:tc>
          <w:tcPr>
            <w:tcW w:w="1030" w:type="dxa"/>
            <w:vMerge w:val="restart"/>
            <w:tcBorders>
              <w:top w:val="nil"/>
              <w:left w:val="nil"/>
              <w:bottom w:val="nil"/>
              <w:right w:val="nil"/>
            </w:tcBorders>
            <w:shd w:val="clear" w:color="auto" w:fill="auto"/>
            <w:noWrap/>
            <w:vAlign w:val="center"/>
            <w:hideMark/>
          </w:tcPr>
          <w:p w:rsidR="002F3475" w:rsidRPr="00EA07E9" w:rsidRDefault="002F3475" w:rsidP="002F3475">
            <w:pPr>
              <w:spacing w:after="0" w:line="240" w:lineRule="auto"/>
              <w:jc w:val="center"/>
              <w:rPr>
                <w:rFonts w:ascii="Arial" w:eastAsia="Times New Roman" w:hAnsi="Arial" w:cs="Arial"/>
                <w:sz w:val="18"/>
                <w:szCs w:val="18"/>
                <w:lang w:eastAsia="es-CO"/>
              </w:rPr>
            </w:pPr>
            <w:r w:rsidRPr="00EA07E9">
              <w:rPr>
                <w:rFonts w:ascii="Arial" w:eastAsia="Times New Roman" w:hAnsi="Arial" w:cs="Arial"/>
                <w:sz w:val="18"/>
                <w:szCs w:val="18"/>
                <w:lang w:eastAsia="es-CO"/>
              </w:rPr>
              <w:t>Ra</w:t>
            </w:r>
          </w:p>
        </w:tc>
        <w:tc>
          <w:tcPr>
            <w:tcW w:w="1699" w:type="dxa"/>
            <w:tcBorders>
              <w:top w:val="nil"/>
              <w:left w:val="nil"/>
              <w:bottom w:val="single" w:sz="8" w:space="0" w:color="auto"/>
              <w:right w:val="nil"/>
            </w:tcBorders>
            <w:shd w:val="clear" w:color="auto" w:fill="auto"/>
            <w:noWrap/>
            <w:vAlign w:val="bottom"/>
            <w:hideMark/>
          </w:tcPr>
          <w:p w:rsidR="002F3475" w:rsidRPr="00EA07E9" w:rsidRDefault="002F3475" w:rsidP="002F3475">
            <w:pPr>
              <w:spacing w:after="0" w:line="240" w:lineRule="auto"/>
              <w:jc w:val="right"/>
              <w:rPr>
                <w:rFonts w:ascii="Arial" w:eastAsia="Times New Roman" w:hAnsi="Arial" w:cs="Arial"/>
                <w:sz w:val="18"/>
                <w:szCs w:val="18"/>
                <w:lang w:eastAsia="es-CO"/>
              </w:rPr>
            </w:pPr>
            <w:r w:rsidRPr="00EA07E9">
              <w:rPr>
                <w:rFonts w:ascii="Arial" w:eastAsia="Times New Roman" w:hAnsi="Arial" w:cs="Arial"/>
                <w:sz w:val="18"/>
                <w:szCs w:val="18"/>
                <w:lang w:eastAsia="es-CO"/>
              </w:rPr>
              <w:t>(1+i)</w:t>
            </w:r>
          </w:p>
        </w:tc>
        <w:tc>
          <w:tcPr>
            <w:tcW w:w="1030" w:type="dxa"/>
            <w:tcBorders>
              <w:top w:val="nil"/>
              <w:left w:val="nil"/>
              <w:bottom w:val="single" w:sz="8" w:space="0" w:color="auto"/>
              <w:right w:val="nil"/>
            </w:tcBorders>
            <w:shd w:val="clear" w:color="auto" w:fill="auto"/>
            <w:noWrap/>
            <w:vAlign w:val="bottom"/>
            <w:hideMark/>
          </w:tcPr>
          <w:p w:rsidR="002F3475" w:rsidRPr="00EA07E9" w:rsidRDefault="002F3475" w:rsidP="002F3475">
            <w:pPr>
              <w:spacing w:after="0" w:line="240" w:lineRule="auto"/>
              <w:rPr>
                <w:rFonts w:ascii="Arial" w:eastAsia="Times New Roman" w:hAnsi="Arial" w:cs="Arial"/>
                <w:sz w:val="18"/>
                <w:szCs w:val="18"/>
                <w:lang w:eastAsia="es-CO"/>
              </w:rPr>
            </w:pPr>
            <w:r w:rsidRPr="00EA07E9">
              <w:rPr>
                <w:rFonts w:ascii="Arial" w:eastAsia="Times New Roman" w:hAnsi="Arial" w:cs="Arial"/>
                <w:sz w:val="18"/>
                <w:szCs w:val="18"/>
                <w:lang w:eastAsia="es-CO"/>
              </w:rPr>
              <w:t> </w:t>
            </w:r>
          </w:p>
        </w:tc>
        <w:tc>
          <w:tcPr>
            <w:tcW w:w="1030" w:type="dxa"/>
            <w:tcBorders>
              <w:top w:val="nil"/>
              <w:left w:val="nil"/>
              <w:bottom w:val="single" w:sz="8" w:space="0" w:color="auto"/>
              <w:right w:val="nil"/>
            </w:tcBorders>
            <w:shd w:val="clear" w:color="auto" w:fill="auto"/>
            <w:noWrap/>
            <w:vAlign w:val="bottom"/>
            <w:hideMark/>
          </w:tcPr>
          <w:p w:rsidR="002F3475" w:rsidRPr="00EA07E9" w:rsidRDefault="002F3475" w:rsidP="002F3475">
            <w:pPr>
              <w:spacing w:after="0" w:line="240" w:lineRule="auto"/>
              <w:jc w:val="right"/>
              <w:rPr>
                <w:rFonts w:ascii="Arial" w:eastAsia="Times New Roman" w:hAnsi="Arial" w:cs="Arial"/>
                <w:sz w:val="18"/>
                <w:szCs w:val="18"/>
                <w:lang w:eastAsia="es-CO"/>
              </w:rPr>
            </w:pPr>
            <w:r w:rsidRPr="00EA07E9">
              <w:rPr>
                <w:rFonts w:ascii="Arial" w:eastAsia="Times New Roman" w:hAnsi="Arial" w:cs="Arial"/>
                <w:sz w:val="18"/>
                <w:szCs w:val="18"/>
                <w:lang w:eastAsia="es-CO"/>
              </w:rPr>
              <w:t>-1</w:t>
            </w:r>
          </w:p>
        </w:tc>
        <w:tc>
          <w:tcPr>
            <w:tcW w:w="1030" w:type="dxa"/>
            <w:tcBorders>
              <w:top w:val="nil"/>
              <w:left w:val="nil"/>
              <w:bottom w:val="nil"/>
              <w:right w:val="nil"/>
            </w:tcBorders>
            <w:shd w:val="clear" w:color="auto" w:fill="auto"/>
            <w:noWrap/>
            <w:vAlign w:val="bottom"/>
            <w:hideMark/>
          </w:tcPr>
          <w:p w:rsidR="002F3475" w:rsidRPr="00EA07E9" w:rsidRDefault="002F3475" w:rsidP="002F3475">
            <w:pPr>
              <w:spacing w:after="0" w:line="240" w:lineRule="auto"/>
              <w:rPr>
                <w:rFonts w:ascii="Arial" w:eastAsia="Times New Roman" w:hAnsi="Arial" w:cs="Arial"/>
                <w:sz w:val="18"/>
                <w:szCs w:val="18"/>
                <w:lang w:eastAsia="es-CO"/>
              </w:rPr>
            </w:pPr>
          </w:p>
        </w:tc>
        <w:tc>
          <w:tcPr>
            <w:tcW w:w="1030" w:type="dxa"/>
            <w:tcBorders>
              <w:top w:val="nil"/>
              <w:left w:val="nil"/>
              <w:bottom w:val="nil"/>
              <w:right w:val="nil"/>
            </w:tcBorders>
            <w:shd w:val="clear" w:color="auto" w:fill="auto"/>
            <w:noWrap/>
            <w:vAlign w:val="bottom"/>
            <w:hideMark/>
          </w:tcPr>
          <w:p w:rsidR="002F3475" w:rsidRPr="00EA07E9" w:rsidRDefault="002F3475" w:rsidP="002F3475">
            <w:pPr>
              <w:spacing w:after="0" w:line="240" w:lineRule="auto"/>
              <w:rPr>
                <w:rFonts w:ascii="Arial" w:eastAsia="Times New Roman" w:hAnsi="Arial" w:cs="Arial"/>
                <w:sz w:val="18"/>
                <w:szCs w:val="18"/>
                <w:lang w:eastAsia="es-CO"/>
              </w:rPr>
            </w:pPr>
          </w:p>
        </w:tc>
        <w:tc>
          <w:tcPr>
            <w:tcW w:w="1030" w:type="dxa"/>
            <w:tcBorders>
              <w:top w:val="nil"/>
              <w:left w:val="nil"/>
              <w:bottom w:val="nil"/>
              <w:right w:val="single" w:sz="8" w:space="0" w:color="auto"/>
            </w:tcBorders>
            <w:shd w:val="clear" w:color="auto" w:fill="auto"/>
            <w:noWrap/>
            <w:vAlign w:val="bottom"/>
            <w:hideMark/>
          </w:tcPr>
          <w:p w:rsidR="002F3475" w:rsidRPr="00EA07E9" w:rsidRDefault="002F3475" w:rsidP="002F3475">
            <w:pPr>
              <w:spacing w:after="0" w:line="240" w:lineRule="auto"/>
              <w:rPr>
                <w:rFonts w:ascii="Arial" w:eastAsia="Times New Roman" w:hAnsi="Arial" w:cs="Arial"/>
                <w:sz w:val="18"/>
                <w:szCs w:val="18"/>
                <w:lang w:eastAsia="es-CO"/>
              </w:rPr>
            </w:pPr>
            <w:r w:rsidRPr="00EA07E9">
              <w:rPr>
                <w:rFonts w:ascii="Arial" w:eastAsia="Times New Roman" w:hAnsi="Arial" w:cs="Arial"/>
                <w:sz w:val="18"/>
                <w:szCs w:val="18"/>
                <w:lang w:eastAsia="es-CO"/>
              </w:rPr>
              <w:t> </w:t>
            </w:r>
          </w:p>
        </w:tc>
      </w:tr>
      <w:tr w:rsidR="002F3475" w:rsidRPr="00EA07E9" w:rsidTr="002F3475">
        <w:trPr>
          <w:trHeight w:val="256"/>
        </w:trPr>
        <w:tc>
          <w:tcPr>
            <w:tcW w:w="1030" w:type="dxa"/>
            <w:vMerge/>
            <w:tcBorders>
              <w:top w:val="nil"/>
              <w:left w:val="single" w:sz="8" w:space="0" w:color="auto"/>
              <w:bottom w:val="nil"/>
              <w:right w:val="nil"/>
            </w:tcBorders>
            <w:vAlign w:val="center"/>
            <w:hideMark/>
          </w:tcPr>
          <w:p w:rsidR="002F3475" w:rsidRPr="00EA07E9" w:rsidRDefault="002F3475" w:rsidP="002F3475">
            <w:pPr>
              <w:spacing w:after="0" w:line="240" w:lineRule="auto"/>
              <w:rPr>
                <w:rFonts w:ascii="Arial" w:eastAsia="Times New Roman" w:hAnsi="Arial" w:cs="Arial"/>
                <w:sz w:val="18"/>
                <w:szCs w:val="18"/>
                <w:lang w:eastAsia="es-CO"/>
              </w:rPr>
            </w:pPr>
          </w:p>
        </w:tc>
        <w:tc>
          <w:tcPr>
            <w:tcW w:w="1030" w:type="dxa"/>
            <w:vMerge/>
            <w:tcBorders>
              <w:top w:val="nil"/>
              <w:left w:val="nil"/>
              <w:bottom w:val="nil"/>
              <w:right w:val="nil"/>
            </w:tcBorders>
            <w:vAlign w:val="center"/>
            <w:hideMark/>
          </w:tcPr>
          <w:p w:rsidR="002F3475" w:rsidRPr="00EA07E9" w:rsidRDefault="002F3475" w:rsidP="002F3475">
            <w:pPr>
              <w:spacing w:after="0" w:line="240" w:lineRule="auto"/>
              <w:rPr>
                <w:rFonts w:ascii="Arial" w:eastAsia="Times New Roman" w:hAnsi="Arial" w:cs="Arial"/>
                <w:sz w:val="18"/>
                <w:szCs w:val="18"/>
                <w:lang w:eastAsia="es-CO"/>
              </w:rPr>
            </w:pPr>
          </w:p>
        </w:tc>
        <w:tc>
          <w:tcPr>
            <w:tcW w:w="3759" w:type="dxa"/>
            <w:gridSpan w:val="3"/>
            <w:tcBorders>
              <w:top w:val="single" w:sz="8" w:space="0" w:color="auto"/>
              <w:left w:val="nil"/>
              <w:bottom w:val="nil"/>
              <w:right w:val="nil"/>
            </w:tcBorders>
            <w:shd w:val="clear" w:color="auto" w:fill="auto"/>
            <w:noWrap/>
            <w:vAlign w:val="bottom"/>
            <w:hideMark/>
          </w:tcPr>
          <w:p w:rsidR="002F3475" w:rsidRPr="00EA07E9" w:rsidRDefault="002F3475" w:rsidP="002F3475">
            <w:pPr>
              <w:spacing w:after="0" w:line="240" w:lineRule="auto"/>
              <w:jc w:val="center"/>
              <w:rPr>
                <w:rFonts w:ascii="Arial" w:eastAsia="Times New Roman" w:hAnsi="Arial" w:cs="Arial"/>
                <w:sz w:val="18"/>
                <w:szCs w:val="18"/>
                <w:lang w:eastAsia="es-CO"/>
              </w:rPr>
            </w:pPr>
            <w:r w:rsidRPr="00EA07E9">
              <w:rPr>
                <w:rFonts w:ascii="Arial" w:eastAsia="Times New Roman" w:hAnsi="Arial" w:cs="Arial"/>
                <w:sz w:val="18"/>
                <w:szCs w:val="18"/>
                <w:lang w:eastAsia="es-CO"/>
              </w:rPr>
              <w:t>i</w:t>
            </w:r>
          </w:p>
        </w:tc>
        <w:tc>
          <w:tcPr>
            <w:tcW w:w="1030" w:type="dxa"/>
            <w:tcBorders>
              <w:top w:val="nil"/>
              <w:left w:val="nil"/>
              <w:bottom w:val="nil"/>
              <w:right w:val="nil"/>
            </w:tcBorders>
            <w:shd w:val="clear" w:color="auto" w:fill="auto"/>
            <w:noWrap/>
            <w:vAlign w:val="bottom"/>
            <w:hideMark/>
          </w:tcPr>
          <w:p w:rsidR="002F3475" w:rsidRPr="00EA07E9" w:rsidRDefault="002F3475" w:rsidP="002F3475">
            <w:pPr>
              <w:spacing w:after="0" w:line="240" w:lineRule="auto"/>
              <w:rPr>
                <w:rFonts w:ascii="Arial" w:eastAsia="Times New Roman" w:hAnsi="Arial" w:cs="Arial"/>
                <w:sz w:val="18"/>
                <w:szCs w:val="18"/>
                <w:lang w:eastAsia="es-CO"/>
              </w:rPr>
            </w:pPr>
          </w:p>
        </w:tc>
        <w:tc>
          <w:tcPr>
            <w:tcW w:w="1030" w:type="dxa"/>
            <w:tcBorders>
              <w:top w:val="nil"/>
              <w:left w:val="nil"/>
              <w:bottom w:val="nil"/>
              <w:right w:val="nil"/>
            </w:tcBorders>
            <w:shd w:val="clear" w:color="auto" w:fill="auto"/>
            <w:noWrap/>
            <w:vAlign w:val="bottom"/>
            <w:hideMark/>
          </w:tcPr>
          <w:p w:rsidR="002F3475" w:rsidRPr="00EA07E9" w:rsidRDefault="002F3475" w:rsidP="002F3475">
            <w:pPr>
              <w:spacing w:after="0" w:line="240" w:lineRule="auto"/>
              <w:rPr>
                <w:rFonts w:ascii="Arial" w:eastAsia="Times New Roman" w:hAnsi="Arial" w:cs="Arial"/>
                <w:sz w:val="18"/>
                <w:szCs w:val="18"/>
                <w:lang w:eastAsia="es-CO"/>
              </w:rPr>
            </w:pPr>
          </w:p>
        </w:tc>
        <w:tc>
          <w:tcPr>
            <w:tcW w:w="1030" w:type="dxa"/>
            <w:tcBorders>
              <w:top w:val="nil"/>
              <w:left w:val="nil"/>
              <w:bottom w:val="nil"/>
              <w:right w:val="single" w:sz="8" w:space="0" w:color="auto"/>
            </w:tcBorders>
            <w:shd w:val="clear" w:color="auto" w:fill="auto"/>
            <w:noWrap/>
            <w:vAlign w:val="bottom"/>
            <w:hideMark/>
          </w:tcPr>
          <w:p w:rsidR="002F3475" w:rsidRPr="00EA07E9" w:rsidRDefault="002F3475" w:rsidP="002F3475">
            <w:pPr>
              <w:spacing w:after="0" w:line="240" w:lineRule="auto"/>
              <w:rPr>
                <w:rFonts w:ascii="Arial" w:eastAsia="Times New Roman" w:hAnsi="Arial" w:cs="Arial"/>
                <w:sz w:val="18"/>
                <w:szCs w:val="18"/>
                <w:lang w:eastAsia="es-CO"/>
              </w:rPr>
            </w:pPr>
            <w:r w:rsidRPr="00EA07E9">
              <w:rPr>
                <w:rFonts w:ascii="Arial" w:eastAsia="Times New Roman" w:hAnsi="Arial" w:cs="Arial"/>
                <w:sz w:val="18"/>
                <w:szCs w:val="18"/>
                <w:lang w:eastAsia="es-CO"/>
              </w:rPr>
              <w:t> </w:t>
            </w:r>
          </w:p>
        </w:tc>
      </w:tr>
      <w:tr w:rsidR="002F3475" w:rsidRPr="00EA07E9" w:rsidTr="002F3475">
        <w:trPr>
          <w:trHeight w:val="256"/>
        </w:trPr>
        <w:tc>
          <w:tcPr>
            <w:tcW w:w="1030" w:type="dxa"/>
            <w:tcBorders>
              <w:top w:val="nil"/>
              <w:left w:val="single" w:sz="8" w:space="0" w:color="auto"/>
              <w:bottom w:val="nil"/>
              <w:right w:val="nil"/>
            </w:tcBorders>
            <w:shd w:val="clear" w:color="auto" w:fill="auto"/>
            <w:noWrap/>
            <w:vAlign w:val="bottom"/>
            <w:hideMark/>
          </w:tcPr>
          <w:p w:rsidR="002F3475" w:rsidRPr="00EA07E9" w:rsidRDefault="002F3475" w:rsidP="002F3475">
            <w:pPr>
              <w:spacing w:after="0" w:line="240" w:lineRule="auto"/>
              <w:rPr>
                <w:rFonts w:ascii="Arial" w:eastAsia="Times New Roman" w:hAnsi="Arial" w:cs="Arial"/>
                <w:sz w:val="18"/>
                <w:szCs w:val="18"/>
                <w:lang w:eastAsia="es-CO"/>
              </w:rPr>
            </w:pPr>
            <w:r w:rsidRPr="00EA07E9">
              <w:rPr>
                <w:rFonts w:ascii="Arial" w:eastAsia="Times New Roman" w:hAnsi="Arial" w:cs="Arial"/>
                <w:sz w:val="18"/>
                <w:szCs w:val="18"/>
                <w:lang w:eastAsia="es-CO"/>
              </w:rPr>
              <w:t> </w:t>
            </w:r>
          </w:p>
        </w:tc>
        <w:tc>
          <w:tcPr>
            <w:tcW w:w="1030" w:type="dxa"/>
            <w:tcBorders>
              <w:top w:val="nil"/>
              <w:left w:val="nil"/>
              <w:bottom w:val="nil"/>
              <w:right w:val="nil"/>
            </w:tcBorders>
            <w:shd w:val="clear" w:color="auto" w:fill="auto"/>
            <w:noWrap/>
            <w:vAlign w:val="bottom"/>
            <w:hideMark/>
          </w:tcPr>
          <w:p w:rsidR="002F3475" w:rsidRPr="00EA07E9" w:rsidRDefault="002F3475" w:rsidP="002F3475">
            <w:pPr>
              <w:spacing w:after="0" w:line="240" w:lineRule="auto"/>
              <w:rPr>
                <w:rFonts w:ascii="Arial" w:eastAsia="Times New Roman" w:hAnsi="Arial" w:cs="Arial"/>
                <w:sz w:val="18"/>
                <w:szCs w:val="18"/>
                <w:lang w:eastAsia="es-CO"/>
              </w:rPr>
            </w:pPr>
          </w:p>
        </w:tc>
        <w:tc>
          <w:tcPr>
            <w:tcW w:w="1699" w:type="dxa"/>
            <w:tcBorders>
              <w:top w:val="nil"/>
              <w:left w:val="nil"/>
              <w:bottom w:val="nil"/>
              <w:right w:val="nil"/>
            </w:tcBorders>
            <w:shd w:val="clear" w:color="auto" w:fill="auto"/>
            <w:noWrap/>
            <w:vAlign w:val="bottom"/>
            <w:hideMark/>
          </w:tcPr>
          <w:p w:rsidR="002F3475" w:rsidRPr="00EA07E9" w:rsidRDefault="002F3475" w:rsidP="002F3475">
            <w:pPr>
              <w:spacing w:after="0" w:line="240" w:lineRule="auto"/>
              <w:rPr>
                <w:rFonts w:ascii="Arial" w:eastAsia="Times New Roman" w:hAnsi="Arial" w:cs="Arial"/>
                <w:sz w:val="18"/>
                <w:szCs w:val="18"/>
                <w:lang w:eastAsia="es-CO"/>
              </w:rPr>
            </w:pPr>
          </w:p>
        </w:tc>
        <w:tc>
          <w:tcPr>
            <w:tcW w:w="1030" w:type="dxa"/>
            <w:tcBorders>
              <w:top w:val="nil"/>
              <w:left w:val="nil"/>
              <w:bottom w:val="nil"/>
              <w:right w:val="nil"/>
            </w:tcBorders>
            <w:shd w:val="clear" w:color="auto" w:fill="auto"/>
            <w:noWrap/>
            <w:vAlign w:val="bottom"/>
            <w:hideMark/>
          </w:tcPr>
          <w:p w:rsidR="002F3475" w:rsidRPr="00EA07E9" w:rsidRDefault="002F3475" w:rsidP="002F3475">
            <w:pPr>
              <w:spacing w:after="0" w:line="240" w:lineRule="auto"/>
              <w:rPr>
                <w:rFonts w:ascii="Arial" w:eastAsia="Times New Roman" w:hAnsi="Arial" w:cs="Arial"/>
                <w:sz w:val="18"/>
                <w:szCs w:val="18"/>
                <w:lang w:eastAsia="es-CO"/>
              </w:rPr>
            </w:pPr>
          </w:p>
        </w:tc>
        <w:tc>
          <w:tcPr>
            <w:tcW w:w="1030" w:type="dxa"/>
            <w:tcBorders>
              <w:top w:val="nil"/>
              <w:left w:val="nil"/>
              <w:bottom w:val="nil"/>
              <w:right w:val="nil"/>
            </w:tcBorders>
            <w:shd w:val="clear" w:color="auto" w:fill="auto"/>
            <w:noWrap/>
            <w:vAlign w:val="bottom"/>
            <w:hideMark/>
          </w:tcPr>
          <w:p w:rsidR="002F3475" w:rsidRPr="00EA07E9" w:rsidRDefault="002F3475" w:rsidP="002F3475">
            <w:pPr>
              <w:spacing w:after="0" w:line="240" w:lineRule="auto"/>
              <w:rPr>
                <w:rFonts w:ascii="Arial" w:eastAsia="Times New Roman" w:hAnsi="Arial" w:cs="Arial"/>
                <w:sz w:val="18"/>
                <w:szCs w:val="18"/>
                <w:lang w:eastAsia="es-CO"/>
              </w:rPr>
            </w:pPr>
          </w:p>
        </w:tc>
        <w:tc>
          <w:tcPr>
            <w:tcW w:w="1030" w:type="dxa"/>
            <w:tcBorders>
              <w:top w:val="nil"/>
              <w:left w:val="nil"/>
              <w:bottom w:val="nil"/>
              <w:right w:val="nil"/>
            </w:tcBorders>
            <w:shd w:val="clear" w:color="auto" w:fill="auto"/>
            <w:noWrap/>
            <w:vAlign w:val="bottom"/>
            <w:hideMark/>
          </w:tcPr>
          <w:p w:rsidR="002F3475" w:rsidRPr="00EA07E9" w:rsidRDefault="002F3475" w:rsidP="002F3475">
            <w:pPr>
              <w:spacing w:after="0" w:line="240" w:lineRule="auto"/>
              <w:rPr>
                <w:rFonts w:ascii="Arial" w:eastAsia="Times New Roman" w:hAnsi="Arial" w:cs="Arial"/>
                <w:sz w:val="18"/>
                <w:szCs w:val="18"/>
                <w:lang w:eastAsia="es-CO"/>
              </w:rPr>
            </w:pPr>
          </w:p>
        </w:tc>
        <w:tc>
          <w:tcPr>
            <w:tcW w:w="1030" w:type="dxa"/>
            <w:tcBorders>
              <w:top w:val="nil"/>
              <w:left w:val="nil"/>
              <w:bottom w:val="nil"/>
              <w:right w:val="nil"/>
            </w:tcBorders>
            <w:shd w:val="clear" w:color="auto" w:fill="auto"/>
            <w:noWrap/>
            <w:vAlign w:val="bottom"/>
            <w:hideMark/>
          </w:tcPr>
          <w:p w:rsidR="002F3475" w:rsidRPr="00EA07E9" w:rsidRDefault="002F3475" w:rsidP="002F3475">
            <w:pPr>
              <w:spacing w:after="0" w:line="240" w:lineRule="auto"/>
              <w:rPr>
                <w:rFonts w:ascii="Arial" w:eastAsia="Times New Roman" w:hAnsi="Arial" w:cs="Arial"/>
                <w:sz w:val="18"/>
                <w:szCs w:val="18"/>
                <w:lang w:eastAsia="es-CO"/>
              </w:rPr>
            </w:pPr>
          </w:p>
        </w:tc>
        <w:tc>
          <w:tcPr>
            <w:tcW w:w="1030" w:type="dxa"/>
            <w:tcBorders>
              <w:top w:val="nil"/>
              <w:left w:val="nil"/>
              <w:bottom w:val="nil"/>
              <w:right w:val="single" w:sz="8" w:space="0" w:color="auto"/>
            </w:tcBorders>
            <w:shd w:val="clear" w:color="auto" w:fill="auto"/>
            <w:noWrap/>
            <w:vAlign w:val="bottom"/>
            <w:hideMark/>
          </w:tcPr>
          <w:p w:rsidR="002F3475" w:rsidRPr="00EA07E9" w:rsidRDefault="002F3475" w:rsidP="002F3475">
            <w:pPr>
              <w:spacing w:after="0" w:line="240" w:lineRule="auto"/>
              <w:rPr>
                <w:rFonts w:ascii="Arial" w:eastAsia="Times New Roman" w:hAnsi="Arial" w:cs="Arial"/>
                <w:sz w:val="18"/>
                <w:szCs w:val="18"/>
                <w:lang w:eastAsia="es-CO"/>
              </w:rPr>
            </w:pPr>
            <w:r w:rsidRPr="00EA07E9">
              <w:rPr>
                <w:rFonts w:ascii="Arial" w:eastAsia="Times New Roman" w:hAnsi="Arial" w:cs="Arial"/>
                <w:sz w:val="18"/>
                <w:szCs w:val="18"/>
                <w:lang w:eastAsia="es-CO"/>
              </w:rPr>
              <w:t> </w:t>
            </w:r>
          </w:p>
        </w:tc>
      </w:tr>
      <w:tr w:rsidR="002F3475" w:rsidRPr="00EA07E9" w:rsidTr="002F3475">
        <w:trPr>
          <w:trHeight w:val="256"/>
        </w:trPr>
        <w:tc>
          <w:tcPr>
            <w:tcW w:w="1030" w:type="dxa"/>
            <w:tcBorders>
              <w:top w:val="nil"/>
              <w:left w:val="single" w:sz="8" w:space="0" w:color="auto"/>
              <w:bottom w:val="nil"/>
              <w:right w:val="nil"/>
            </w:tcBorders>
            <w:shd w:val="clear" w:color="auto" w:fill="auto"/>
            <w:noWrap/>
            <w:vAlign w:val="bottom"/>
            <w:hideMark/>
          </w:tcPr>
          <w:p w:rsidR="002F3475" w:rsidRPr="00EA07E9" w:rsidRDefault="002F3475" w:rsidP="002F3475">
            <w:pPr>
              <w:spacing w:after="0" w:line="240" w:lineRule="auto"/>
              <w:rPr>
                <w:rFonts w:ascii="Arial" w:eastAsia="Times New Roman" w:hAnsi="Arial" w:cs="Arial"/>
                <w:sz w:val="18"/>
                <w:szCs w:val="18"/>
                <w:lang w:eastAsia="es-CO"/>
              </w:rPr>
            </w:pPr>
            <w:r w:rsidRPr="00EA07E9">
              <w:rPr>
                <w:rFonts w:ascii="Arial" w:eastAsia="Times New Roman" w:hAnsi="Arial" w:cs="Arial"/>
                <w:sz w:val="18"/>
                <w:szCs w:val="18"/>
                <w:lang w:eastAsia="es-CO"/>
              </w:rPr>
              <w:t>S =</w:t>
            </w:r>
          </w:p>
        </w:tc>
        <w:tc>
          <w:tcPr>
            <w:tcW w:w="6848" w:type="dxa"/>
            <w:gridSpan w:val="6"/>
            <w:tcBorders>
              <w:top w:val="nil"/>
              <w:left w:val="nil"/>
              <w:bottom w:val="nil"/>
              <w:right w:val="nil"/>
            </w:tcBorders>
            <w:shd w:val="clear" w:color="auto" w:fill="auto"/>
            <w:noWrap/>
            <w:vAlign w:val="bottom"/>
            <w:hideMark/>
          </w:tcPr>
          <w:p w:rsidR="002F3475" w:rsidRPr="00EA07E9" w:rsidRDefault="002F3475" w:rsidP="002F3475">
            <w:pPr>
              <w:spacing w:after="0" w:line="240" w:lineRule="auto"/>
              <w:rPr>
                <w:rFonts w:ascii="Arial" w:eastAsia="Times New Roman" w:hAnsi="Arial" w:cs="Arial"/>
                <w:sz w:val="18"/>
                <w:szCs w:val="18"/>
                <w:lang w:eastAsia="es-CO"/>
              </w:rPr>
            </w:pPr>
            <w:r w:rsidRPr="00EA07E9">
              <w:rPr>
                <w:rFonts w:ascii="Arial" w:eastAsia="Times New Roman" w:hAnsi="Arial" w:cs="Arial"/>
                <w:sz w:val="18"/>
                <w:szCs w:val="18"/>
                <w:lang w:eastAsia="es-CO"/>
              </w:rPr>
              <w:t>suma buscada de la indemnización debida o consolidada</w:t>
            </w:r>
          </w:p>
        </w:tc>
        <w:tc>
          <w:tcPr>
            <w:tcW w:w="1030" w:type="dxa"/>
            <w:tcBorders>
              <w:top w:val="nil"/>
              <w:left w:val="nil"/>
              <w:bottom w:val="nil"/>
              <w:right w:val="single" w:sz="8" w:space="0" w:color="auto"/>
            </w:tcBorders>
            <w:shd w:val="clear" w:color="auto" w:fill="auto"/>
            <w:noWrap/>
            <w:vAlign w:val="bottom"/>
            <w:hideMark/>
          </w:tcPr>
          <w:p w:rsidR="002F3475" w:rsidRPr="00EA07E9" w:rsidRDefault="002F3475" w:rsidP="002F3475">
            <w:pPr>
              <w:spacing w:after="0" w:line="240" w:lineRule="auto"/>
              <w:rPr>
                <w:rFonts w:ascii="Arial" w:eastAsia="Times New Roman" w:hAnsi="Arial" w:cs="Arial"/>
                <w:sz w:val="18"/>
                <w:szCs w:val="18"/>
                <w:lang w:eastAsia="es-CO"/>
              </w:rPr>
            </w:pPr>
            <w:r w:rsidRPr="00EA07E9">
              <w:rPr>
                <w:rFonts w:ascii="Arial" w:eastAsia="Times New Roman" w:hAnsi="Arial" w:cs="Arial"/>
                <w:sz w:val="18"/>
                <w:szCs w:val="18"/>
                <w:lang w:eastAsia="es-CO"/>
              </w:rPr>
              <w:t> </w:t>
            </w:r>
          </w:p>
        </w:tc>
      </w:tr>
      <w:tr w:rsidR="002F3475" w:rsidRPr="00EA07E9" w:rsidTr="002F3475">
        <w:trPr>
          <w:trHeight w:val="316"/>
        </w:trPr>
        <w:tc>
          <w:tcPr>
            <w:tcW w:w="1030" w:type="dxa"/>
            <w:tcBorders>
              <w:top w:val="nil"/>
              <w:left w:val="single" w:sz="8" w:space="0" w:color="auto"/>
              <w:bottom w:val="nil"/>
              <w:right w:val="nil"/>
            </w:tcBorders>
            <w:shd w:val="clear" w:color="auto" w:fill="auto"/>
            <w:noWrap/>
            <w:vAlign w:val="bottom"/>
            <w:hideMark/>
          </w:tcPr>
          <w:p w:rsidR="002F3475" w:rsidRPr="00EA07E9" w:rsidRDefault="002F3475" w:rsidP="002F3475">
            <w:pPr>
              <w:spacing w:after="0" w:line="240" w:lineRule="auto"/>
              <w:rPr>
                <w:rFonts w:ascii="Times New Roman" w:eastAsia="Times New Roman" w:hAnsi="Times New Roman"/>
                <w:sz w:val="18"/>
                <w:szCs w:val="18"/>
                <w:lang w:eastAsia="es-CO"/>
              </w:rPr>
            </w:pPr>
            <w:r w:rsidRPr="00EA07E9">
              <w:rPr>
                <w:rFonts w:ascii="Times New Roman" w:eastAsia="Times New Roman" w:hAnsi="Times New Roman"/>
                <w:sz w:val="18"/>
                <w:szCs w:val="18"/>
                <w:lang w:eastAsia="es-CO"/>
              </w:rPr>
              <w:t>Ra =</w:t>
            </w:r>
          </w:p>
        </w:tc>
        <w:tc>
          <w:tcPr>
            <w:tcW w:w="6848" w:type="dxa"/>
            <w:gridSpan w:val="6"/>
            <w:tcBorders>
              <w:top w:val="nil"/>
              <w:left w:val="nil"/>
              <w:bottom w:val="nil"/>
              <w:right w:val="nil"/>
            </w:tcBorders>
            <w:shd w:val="clear" w:color="auto" w:fill="auto"/>
            <w:noWrap/>
            <w:vAlign w:val="bottom"/>
            <w:hideMark/>
          </w:tcPr>
          <w:p w:rsidR="002F3475" w:rsidRPr="00EA07E9" w:rsidRDefault="002F3475" w:rsidP="002F3475">
            <w:pPr>
              <w:spacing w:after="0" w:line="240" w:lineRule="auto"/>
              <w:rPr>
                <w:rFonts w:ascii="Arial" w:eastAsia="Times New Roman" w:hAnsi="Arial" w:cs="Arial"/>
                <w:sz w:val="18"/>
                <w:szCs w:val="18"/>
                <w:lang w:eastAsia="es-CO"/>
              </w:rPr>
            </w:pPr>
            <w:r w:rsidRPr="00EA07E9">
              <w:rPr>
                <w:rFonts w:ascii="Arial" w:eastAsia="Times New Roman" w:hAnsi="Arial" w:cs="Arial"/>
                <w:sz w:val="18"/>
                <w:szCs w:val="18"/>
                <w:lang w:eastAsia="es-CO"/>
              </w:rPr>
              <w:t>renta actualizada;</w:t>
            </w:r>
          </w:p>
        </w:tc>
        <w:tc>
          <w:tcPr>
            <w:tcW w:w="1030" w:type="dxa"/>
            <w:tcBorders>
              <w:top w:val="nil"/>
              <w:left w:val="nil"/>
              <w:bottom w:val="nil"/>
              <w:right w:val="single" w:sz="8" w:space="0" w:color="auto"/>
            </w:tcBorders>
            <w:shd w:val="clear" w:color="auto" w:fill="auto"/>
            <w:noWrap/>
            <w:vAlign w:val="bottom"/>
            <w:hideMark/>
          </w:tcPr>
          <w:p w:rsidR="002F3475" w:rsidRPr="00EA07E9" w:rsidRDefault="002F3475" w:rsidP="002F3475">
            <w:pPr>
              <w:spacing w:after="0" w:line="240" w:lineRule="auto"/>
              <w:jc w:val="right"/>
              <w:rPr>
                <w:rFonts w:ascii="Arial" w:eastAsia="Times New Roman" w:hAnsi="Arial" w:cs="Arial"/>
                <w:sz w:val="18"/>
                <w:szCs w:val="18"/>
                <w:lang w:eastAsia="es-CO"/>
              </w:rPr>
            </w:pPr>
            <w:r w:rsidRPr="00EA07E9">
              <w:rPr>
                <w:rFonts w:ascii="Arial" w:eastAsia="Times New Roman" w:hAnsi="Arial" w:cs="Arial"/>
                <w:sz w:val="18"/>
                <w:szCs w:val="18"/>
                <w:lang w:eastAsia="es-CO"/>
              </w:rPr>
              <w:t>$ 266.732,54</w:t>
            </w:r>
          </w:p>
        </w:tc>
      </w:tr>
      <w:tr w:rsidR="002F3475" w:rsidRPr="00EA07E9" w:rsidTr="002F3475">
        <w:trPr>
          <w:trHeight w:val="316"/>
        </w:trPr>
        <w:tc>
          <w:tcPr>
            <w:tcW w:w="1030" w:type="dxa"/>
            <w:tcBorders>
              <w:top w:val="nil"/>
              <w:left w:val="single" w:sz="8" w:space="0" w:color="auto"/>
              <w:bottom w:val="nil"/>
              <w:right w:val="nil"/>
            </w:tcBorders>
            <w:shd w:val="clear" w:color="auto" w:fill="auto"/>
            <w:noWrap/>
            <w:vAlign w:val="bottom"/>
            <w:hideMark/>
          </w:tcPr>
          <w:p w:rsidR="002F3475" w:rsidRPr="00EA07E9" w:rsidRDefault="002F3475" w:rsidP="002F3475">
            <w:pPr>
              <w:spacing w:after="0" w:line="240" w:lineRule="auto"/>
              <w:rPr>
                <w:rFonts w:ascii="Times New Roman" w:eastAsia="Times New Roman" w:hAnsi="Times New Roman"/>
                <w:sz w:val="18"/>
                <w:szCs w:val="18"/>
                <w:lang w:eastAsia="es-CO"/>
              </w:rPr>
            </w:pPr>
            <w:r w:rsidRPr="00EA07E9">
              <w:rPr>
                <w:rFonts w:ascii="Times New Roman" w:eastAsia="Times New Roman" w:hAnsi="Times New Roman"/>
                <w:sz w:val="18"/>
                <w:szCs w:val="18"/>
                <w:lang w:eastAsia="es-CO"/>
              </w:rPr>
              <w:t>i =</w:t>
            </w:r>
          </w:p>
        </w:tc>
        <w:tc>
          <w:tcPr>
            <w:tcW w:w="6848" w:type="dxa"/>
            <w:gridSpan w:val="6"/>
            <w:tcBorders>
              <w:top w:val="nil"/>
              <w:left w:val="nil"/>
              <w:bottom w:val="nil"/>
              <w:right w:val="nil"/>
            </w:tcBorders>
            <w:shd w:val="clear" w:color="auto" w:fill="auto"/>
            <w:noWrap/>
            <w:vAlign w:val="bottom"/>
            <w:hideMark/>
          </w:tcPr>
          <w:p w:rsidR="002F3475" w:rsidRPr="00EA07E9" w:rsidRDefault="002F3475" w:rsidP="002F3475">
            <w:pPr>
              <w:spacing w:after="0" w:line="240" w:lineRule="auto"/>
              <w:rPr>
                <w:rFonts w:ascii="Arial" w:eastAsia="Times New Roman" w:hAnsi="Arial" w:cs="Arial"/>
                <w:sz w:val="18"/>
                <w:szCs w:val="18"/>
                <w:lang w:eastAsia="es-CO"/>
              </w:rPr>
            </w:pPr>
            <w:r w:rsidRPr="00EA07E9">
              <w:rPr>
                <w:rFonts w:ascii="Arial" w:eastAsia="Times New Roman" w:hAnsi="Arial" w:cs="Arial"/>
                <w:sz w:val="18"/>
                <w:szCs w:val="18"/>
                <w:lang w:eastAsia="es-CO"/>
              </w:rPr>
              <w:t>interés legal;</w:t>
            </w:r>
          </w:p>
        </w:tc>
        <w:tc>
          <w:tcPr>
            <w:tcW w:w="1030" w:type="dxa"/>
            <w:tcBorders>
              <w:top w:val="nil"/>
              <w:left w:val="nil"/>
              <w:bottom w:val="nil"/>
              <w:right w:val="single" w:sz="8" w:space="0" w:color="auto"/>
            </w:tcBorders>
            <w:shd w:val="clear" w:color="auto" w:fill="auto"/>
            <w:noWrap/>
            <w:vAlign w:val="bottom"/>
            <w:hideMark/>
          </w:tcPr>
          <w:p w:rsidR="002F3475" w:rsidRPr="00EA07E9" w:rsidRDefault="002F3475" w:rsidP="002F3475">
            <w:pPr>
              <w:spacing w:after="0" w:line="240" w:lineRule="auto"/>
              <w:jc w:val="right"/>
              <w:rPr>
                <w:rFonts w:ascii="Arial" w:eastAsia="Times New Roman" w:hAnsi="Arial" w:cs="Arial"/>
                <w:sz w:val="18"/>
                <w:szCs w:val="18"/>
                <w:lang w:eastAsia="es-CO"/>
              </w:rPr>
            </w:pPr>
            <w:r w:rsidRPr="00EA07E9">
              <w:rPr>
                <w:rFonts w:ascii="Arial" w:eastAsia="Times New Roman" w:hAnsi="Arial" w:cs="Arial"/>
                <w:sz w:val="18"/>
                <w:szCs w:val="18"/>
                <w:lang w:eastAsia="es-CO"/>
              </w:rPr>
              <w:t>0,004867</w:t>
            </w:r>
          </w:p>
        </w:tc>
      </w:tr>
      <w:tr w:rsidR="002F3475" w:rsidRPr="00EA07E9" w:rsidTr="002F3475">
        <w:trPr>
          <w:trHeight w:val="316"/>
        </w:trPr>
        <w:tc>
          <w:tcPr>
            <w:tcW w:w="1030" w:type="dxa"/>
            <w:tcBorders>
              <w:top w:val="nil"/>
              <w:left w:val="single" w:sz="8" w:space="0" w:color="auto"/>
              <w:bottom w:val="nil"/>
              <w:right w:val="nil"/>
            </w:tcBorders>
            <w:shd w:val="clear" w:color="auto" w:fill="auto"/>
            <w:noWrap/>
            <w:vAlign w:val="bottom"/>
            <w:hideMark/>
          </w:tcPr>
          <w:p w:rsidR="002F3475" w:rsidRPr="00EA07E9" w:rsidRDefault="002F3475" w:rsidP="002F3475">
            <w:pPr>
              <w:spacing w:after="0" w:line="240" w:lineRule="auto"/>
              <w:rPr>
                <w:rFonts w:ascii="Times New Roman" w:eastAsia="Times New Roman" w:hAnsi="Times New Roman"/>
                <w:sz w:val="18"/>
                <w:szCs w:val="18"/>
                <w:lang w:eastAsia="es-CO"/>
              </w:rPr>
            </w:pPr>
            <w:r w:rsidRPr="00EA07E9">
              <w:rPr>
                <w:rFonts w:ascii="Times New Roman" w:eastAsia="Times New Roman" w:hAnsi="Times New Roman"/>
                <w:sz w:val="18"/>
                <w:szCs w:val="18"/>
                <w:lang w:eastAsia="es-CO"/>
              </w:rPr>
              <w:t>n =</w:t>
            </w:r>
          </w:p>
        </w:tc>
        <w:tc>
          <w:tcPr>
            <w:tcW w:w="6848" w:type="dxa"/>
            <w:gridSpan w:val="6"/>
            <w:tcBorders>
              <w:top w:val="nil"/>
              <w:left w:val="nil"/>
              <w:bottom w:val="nil"/>
              <w:right w:val="nil"/>
            </w:tcBorders>
            <w:shd w:val="clear" w:color="auto" w:fill="auto"/>
            <w:noWrap/>
            <w:vAlign w:val="bottom"/>
            <w:hideMark/>
          </w:tcPr>
          <w:p w:rsidR="002F3475" w:rsidRPr="00EA07E9" w:rsidRDefault="002F3475" w:rsidP="002F3475">
            <w:pPr>
              <w:spacing w:after="0" w:line="240" w:lineRule="auto"/>
              <w:rPr>
                <w:rFonts w:ascii="Arial" w:eastAsia="Times New Roman" w:hAnsi="Arial" w:cs="Arial"/>
                <w:sz w:val="18"/>
                <w:szCs w:val="18"/>
                <w:lang w:eastAsia="es-CO"/>
              </w:rPr>
            </w:pPr>
            <w:proofErr w:type="gramStart"/>
            <w:r w:rsidRPr="00EA07E9">
              <w:rPr>
                <w:rFonts w:ascii="Arial" w:eastAsia="Times New Roman" w:hAnsi="Arial" w:cs="Arial"/>
                <w:sz w:val="18"/>
                <w:szCs w:val="18"/>
                <w:lang w:eastAsia="es-CO"/>
              </w:rPr>
              <w:t>número</w:t>
            </w:r>
            <w:proofErr w:type="gramEnd"/>
            <w:r w:rsidRPr="00EA07E9">
              <w:rPr>
                <w:rFonts w:ascii="Arial" w:eastAsia="Times New Roman" w:hAnsi="Arial" w:cs="Arial"/>
                <w:sz w:val="18"/>
                <w:szCs w:val="18"/>
                <w:lang w:eastAsia="es-CO"/>
              </w:rPr>
              <w:t xml:space="preserve"> de meses transcurrido entre la fecha del hecho dañino y la fecha de la sentencia.  </w:t>
            </w:r>
          </w:p>
        </w:tc>
        <w:tc>
          <w:tcPr>
            <w:tcW w:w="1030" w:type="dxa"/>
            <w:tcBorders>
              <w:top w:val="nil"/>
              <w:left w:val="nil"/>
              <w:bottom w:val="nil"/>
              <w:right w:val="single" w:sz="8" w:space="0" w:color="auto"/>
            </w:tcBorders>
            <w:shd w:val="clear" w:color="auto" w:fill="auto"/>
            <w:noWrap/>
            <w:vAlign w:val="bottom"/>
            <w:hideMark/>
          </w:tcPr>
          <w:p w:rsidR="002F3475" w:rsidRPr="00EA07E9" w:rsidRDefault="002F3475" w:rsidP="002F3475">
            <w:pPr>
              <w:spacing w:after="0" w:line="240" w:lineRule="auto"/>
              <w:jc w:val="right"/>
              <w:rPr>
                <w:rFonts w:ascii="Arial" w:eastAsia="Times New Roman" w:hAnsi="Arial" w:cs="Arial"/>
                <w:sz w:val="18"/>
                <w:szCs w:val="18"/>
                <w:lang w:eastAsia="es-CO"/>
              </w:rPr>
            </w:pPr>
            <w:r w:rsidRPr="00EA07E9">
              <w:rPr>
                <w:rFonts w:ascii="Arial" w:eastAsia="Times New Roman" w:hAnsi="Arial" w:cs="Arial"/>
                <w:sz w:val="18"/>
                <w:szCs w:val="18"/>
                <w:lang w:eastAsia="es-CO"/>
              </w:rPr>
              <w:t>36,000000</w:t>
            </w:r>
          </w:p>
        </w:tc>
      </w:tr>
      <w:tr w:rsidR="002F3475" w:rsidRPr="00EA07E9" w:rsidTr="002F3475">
        <w:trPr>
          <w:trHeight w:val="256"/>
        </w:trPr>
        <w:tc>
          <w:tcPr>
            <w:tcW w:w="1030" w:type="dxa"/>
            <w:tcBorders>
              <w:top w:val="nil"/>
              <w:left w:val="single" w:sz="8" w:space="0" w:color="auto"/>
              <w:bottom w:val="nil"/>
              <w:right w:val="nil"/>
            </w:tcBorders>
            <w:shd w:val="clear" w:color="auto" w:fill="auto"/>
            <w:noWrap/>
            <w:vAlign w:val="bottom"/>
            <w:hideMark/>
          </w:tcPr>
          <w:p w:rsidR="002F3475" w:rsidRPr="00EA07E9" w:rsidRDefault="002F3475" w:rsidP="002F3475">
            <w:pPr>
              <w:spacing w:after="0" w:line="240" w:lineRule="auto"/>
              <w:rPr>
                <w:rFonts w:ascii="Arial" w:eastAsia="Times New Roman" w:hAnsi="Arial" w:cs="Arial"/>
                <w:sz w:val="18"/>
                <w:szCs w:val="18"/>
                <w:lang w:eastAsia="es-CO"/>
              </w:rPr>
            </w:pPr>
            <w:r w:rsidRPr="00EA07E9">
              <w:rPr>
                <w:rFonts w:ascii="Arial" w:eastAsia="Times New Roman" w:hAnsi="Arial" w:cs="Arial"/>
                <w:sz w:val="18"/>
                <w:szCs w:val="18"/>
                <w:lang w:eastAsia="es-CO"/>
              </w:rPr>
              <w:t> </w:t>
            </w:r>
          </w:p>
        </w:tc>
        <w:tc>
          <w:tcPr>
            <w:tcW w:w="1030" w:type="dxa"/>
            <w:tcBorders>
              <w:top w:val="nil"/>
              <w:left w:val="nil"/>
              <w:bottom w:val="nil"/>
              <w:right w:val="nil"/>
            </w:tcBorders>
            <w:shd w:val="clear" w:color="auto" w:fill="auto"/>
            <w:noWrap/>
            <w:vAlign w:val="bottom"/>
            <w:hideMark/>
          </w:tcPr>
          <w:p w:rsidR="002F3475" w:rsidRPr="00EA07E9" w:rsidRDefault="002F3475" w:rsidP="002F3475">
            <w:pPr>
              <w:spacing w:after="0" w:line="240" w:lineRule="auto"/>
              <w:rPr>
                <w:rFonts w:ascii="Arial" w:eastAsia="Times New Roman" w:hAnsi="Arial" w:cs="Arial"/>
                <w:sz w:val="18"/>
                <w:szCs w:val="18"/>
                <w:lang w:eastAsia="es-CO"/>
              </w:rPr>
            </w:pPr>
          </w:p>
        </w:tc>
        <w:tc>
          <w:tcPr>
            <w:tcW w:w="1699" w:type="dxa"/>
            <w:tcBorders>
              <w:top w:val="nil"/>
              <w:left w:val="nil"/>
              <w:bottom w:val="nil"/>
              <w:right w:val="nil"/>
            </w:tcBorders>
            <w:shd w:val="clear" w:color="auto" w:fill="auto"/>
            <w:noWrap/>
            <w:vAlign w:val="bottom"/>
            <w:hideMark/>
          </w:tcPr>
          <w:p w:rsidR="002F3475" w:rsidRPr="00EA07E9" w:rsidRDefault="002F3475" w:rsidP="002F3475">
            <w:pPr>
              <w:spacing w:after="0" w:line="240" w:lineRule="auto"/>
              <w:rPr>
                <w:rFonts w:ascii="Arial" w:eastAsia="Times New Roman" w:hAnsi="Arial" w:cs="Arial"/>
                <w:sz w:val="18"/>
                <w:szCs w:val="18"/>
                <w:lang w:eastAsia="es-CO"/>
              </w:rPr>
            </w:pPr>
          </w:p>
        </w:tc>
        <w:tc>
          <w:tcPr>
            <w:tcW w:w="1030" w:type="dxa"/>
            <w:tcBorders>
              <w:top w:val="nil"/>
              <w:left w:val="nil"/>
              <w:bottom w:val="nil"/>
              <w:right w:val="nil"/>
            </w:tcBorders>
            <w:shd w:val="clear" w:color="auto" w:fill="auto"/>
            <w:noWrap/>
            <w:vAlign w:val="bottom"/>
            <w:hideMark/>
          </w:tcPr>
          <w:p w:rsidR="002F3475" w:rsidRPr="00EA07E9" w:rsidRDefault="002F3475" w:rsidP="002F3475">
            <w:pPr>
              <w:spacing w:after="0" w:line="240" w:lineRule="auto"/>
              <w:rPr>
                <w:rFonts w:ascii="Arial" w:eastAsia="Times New Roman" w:hAnsi="Arial" w:cs="Arial"/>
                <w:sz w:val="18"/>
                <w:szCs w:val="18"/>
                <w:lang w:eastAsia="es-CO"/>
              </w:rPr>
            </w:pPr>
          </w:p>
        </w:tc>
        <w:tc>
          <w:tcPr>
            <w:tcW w:w="1030" w:type="dxa"/>
            <w:tcBorders>
              <w:top w:val="nil"/>
              <w:left w:val="nil"/>
              <w:bottom w:val="nil"/>
              <w:right w:val="nil"/>
            </w:tcBorders>
            <w:shd w:val="clear" w:color="auto" w:fill="auto"/>
            <w:noWrap/>
            <w:vAlign w:val="bottom"/>
            <w:hideMark/>
          </w:tcPr>
          <w:p w:rsidR="002F3475" w:rsidRPr="00EA07E9" w:rsidRDefault="002F3475" w:rsidP="002F3475">
            <w:pPr>
              <w:spacing w:after="0" w:line="240" w:lineRule="auto"/>
              <w:rPr>
                <w:rFonts w:ascii="Arial" w:eastAsia="Times New Roman" w:hAnsi="Arial" w:cs="Arial"/>
                <w:sz w:val="18"/>
                <w:szCs w:val="18"/>
                <w:lang w:eastAsia="es-CO"/>
              </w:rPr>
            </w:pPr>
          </w:p>
        </w:tc>
        <w:tc>
          <w:tcPr>
            <w:tcW w:w="1030" w:type="dxa"/>
            <w:tcBorders>
              <w:top w:val="nil"/>
              <w:left w:val="nil"/>
              <w:bottom w:val="nil"/>
              <w:right w:val="nil"/>
            </w:tcBorders>
            <w:shd w:val="clear" w:color="auto" w:fill="auto"/>
            <w:noWrap/>
            <w:vAlign w:val="bottom"/>
            <w:hideMark/>
          </w:tcPr>
          <w:p w:rsidR="002F3475" w:rsidRPr="00EA07E9" w:rsidRDefault="002F3475" w:rsidP="002F3475">
            <w:pPr>
              <w:spacing w:after="0" w:line="240" w:lineRule="auto"/>
              <w:rPr>
                <w:rFonts w:ascii="Arial" w:eastAsia="Times New Roman" w:hAnsi="Arial" w:cs="Arial"/>
                <w:sz w:val="18"/>
                <w:szCs w:val="18"/>
                <w:lang w:eastAsia="es-CO"/>
              </w:rPr>
            </w:pPr>
          </w:p>
        </w:tc>
        <w:tc>
          <w:tcPr>
            <w:tcW w:w="1030" w:type="dxa"/>
            <w:tcBorders>
              <w:top w:val="nil"/>
              <w:left w:val="nil"/>
              <w:bottom w:val="nil"/>
              <w:right w:val="nil"/>
            </w:tcBorders>
            <w:shd w:val="clear" w:color="auto" w:fill="auto"/>
            <w:noWrap/>
            <w:vAlign w:val="bottom"/>
            <w:hideMark/>
          </w:tcPr>
          <w:p w:rsidR="002F3475" w:rsidRPr="00EA07E9" w:rsidRDefault="002F3475" w:rsidP="002F3475">
            <w:pPr>
              <w:spacing w:after="0" w:line="240" w:lineRule="auto"/>
              <w:rPr>
                <w:rFonts w:ascii="Arial" w:eastAsia="Times New Roman" w:hAnsi="Arial" w:cs="Arial"/>
                <w:sz w:val="18"/>
                <w:szCs w:val="18"/>
                <w:lang w:eastAsia="es-CO"/>
              </w:rPr>
            </w:pPr>
          </w:p>
        </w:tc>
        <w:tc>
          <w:tcPr>
            <w:tcW w:w="1030" w:type="dxa"/>
            <w:tcBorders>
              <w:top w:val="nil"/>
              <w:left w:val="nil"/>
              <w:bottom w:val="nil"/>
              <w:right w:val="single" w:sz="8" w:space="0" w:color="auto"/>
            </w:tcBorders>
            <w:shd w:val="clear" w:color="auto" w:fill="auto"/>
            <w:noWrap/>
            <w:vAlign w:val="bottom"/>
            <w:hideMark/>
          </w:tcPr>
          <w:p w:rsidR="002F3475" w:rsidRPr="00EA07E9" w:rsidRDefault="002F3475" w:rsidP="002F3475">
            <w:pPr>
              <w:spacing w:after="0" w:line="240" w:lineRule="auto"/>
              <w:rPr>
                <w:rFonts w:ascii="Arial" w:eastAsia="Times New Roman" w:hAnsi="Arial" w:cs="Arial"/>
                <w:sz w:val="18"/>
                <w:szCs w:val="18"/>
                <w:lang w:eastAsia="es-CO"/>
              </w:rPr>
            </w:pPr>
            <w:r w:rsidRPr="00EA07E9">
              <w:rPr>
                <w:rFonts w:ascii="Arial" w:eastAsia="Times New Roman" w:hAnsi="Arial" w:cs="Arial"/>
                <w:sz w:val="18"/>
                <w:szCs w:val="18"/>
                <w:lang w:eastAsia="es-CO"/>
              </w:rPr>
              <w:t> </w:t>
            </w:r>
          </w:p>
        </w:tc>
      </w:tr>
      <w:tr w:rsidR="002F3475" w:rsidRPr="00EA07E9" w:rsidTr="002F3475">
        <w:trPr>
          <w:trHeight w:val="316"/>
        </w:trPr>
        <w:tc>
          <w:tcPr>
            <w:tcW w:w="1030" w:type="dxa"/>
            <w:tcBorders>
              <w:top w:val="nil"/>
              <w:left w:val="single" w:sz="8" w:space="0" w:color="auto"/>
              <w:bottom w:val="nil"/>
              <w:right w:val="nil"/>
            </w:tcBorders>
            <w:shd w:val="clear" w:color="auto" w:fill="auto"/>
            <w:noWrap/>
            <w:vAlign w:val="bottom"/>
            <w:hideMark/>
          </w:tcPr>
          <w:p w:rsidR="002F3475" w:rsidRPr="00EA07E9" w:rsidRDefault="002F3475" w:rsidP="002F3475">
            <w:pPr>
              <w:spacing w:after="0" w:line="240" w:lineRule="auto"/>
              <w:rPr>
                <w:rFonts w:ascii="Times New Roman" w:eastAsia="Times New Roman" w:hAnsi="Times New Roman"/>
                <w:sz w:val="18"/>
                <w:szCs w:val="18"/>
                <w:lang w:eastAsia="es-CO"/>
              </w:rPr>
            </w:pPr>
            <w:r w:rsidRPr="00EA07E9">
              <w:rPr>
                <w:rFonts w:ascii="Times New Roman" w:eastAsia="Times New Roman" w:hAnsi="Times New Roman"/>
                <w:sz w:val="18"/>
                <w:szCs w:val="18"/>
                <w:lang w:eastAsia="es-CO"/>
              </w:rPr>
              <w:t> </w:t>
            </w:r>
          </w:p>
        </w:tc>
        <w:tc>
          <w:tcPr>
            <w:tcW w:w="1030" w:type="dxa"/>
            <w:tcBorders>
              <w:top w:val="nil"/>
              <w:left w:val="nil"/>
              <w:bottom w:val="nil"/>
              <w:right w:val="nil"/>
            </w:tcBorders>
            <w:shd w:val="clear" w:color="auto" w:fill="auto"/>
            <w:noWrap/>
            <w:vAlign w:val="bottom"/>
            <w:hideMark/>
          </w:tcPr>
          <w:p w:rsidR="002F3475" w:rsidRPr="00EA07E9" w:rsidRDefault="002F3475" w:rsidP="002F3475">
            <w:pPr>
              <w:spacing w:after="0" w:line="240" w:lineRule="auto"/>
              <w:rPr>
                <w:rFonts w:ascii="Times New Roman" w:eastAsia="Times New Roman" w:hAnsi="Times New Roman"/>
                <w:sz w:val="18"/>
                <w:szCs w:val="18"/>
                <w:lang w:eastAsia="es-CO"/>
              </w:rPr>
            </w:pPr>
            <w:r w:rsidRPr="00EA07E9">
              <w:rPr>
                <w:rFonts w:ascii="Times New Roman" w:eastAsia="Times New Roman" w:hAnsi="Times New Roman"/>
                <w:sz w:val="18"/>
                <w:szCs w:val="18"/>
                <w:lang w:eastAsia="es-CO"/>
              </w:rPr>
              <w:t>Ra =</w:t>
            </w:r>
          </w:p>
        </w:tc>
        <w:tc>
          <w:tcPr>
            <w:tcW w:w="4789" w:type="dxa"/>
            <w:gridSpan w:val="4"/>
            <w:tcBorders>
              <w:top w:val="nil"/>
              <w:left w:val="nil"/>
              <w:bottom w:val="nil"/>
              <w:right w:val="single" w:sz="8" w:space="0" w:color="auto"/>
            </w:tcBorders>
            <w:shd w:val="clear" w:color="auto" w:fill="auto"/>
            <w:noWrap/>
            <w:vAlign w:val="bottom"/>
            <w:hideMark/>
          </w:tcPr>
          <w:p w:rsidR="002F3475" w:rsidRPr="00EA07E9" w:rsidRDefault="002F3475" w:rsidP="002F3475">
            <w:pPr>
              <w:spacing w:after="0" w:line="240" w:lineRule="auto"/>
              <w:jc w:val="right"/>
              <w:rPr>
                <w:rFonts w:ascii="Arial" w:eastAsia="Times New Roman" w:hAnsi="Arial" w:cs="Arial"/>
                <w:sz w:val="18"/>
                <w:szCs w:val="18"/>
                <w:lang w:eastAsia="es-CO"/>
              </w:rPr>
            </w:pPr>
            <w:r w:rsidRPr="00EA07E9">
              <w:rPr>
                <w:rFonts w:ascii="Arial" w:eastAsia="Times New Roman" w:hAnsi="Arial" w:cs="Arial"/>
                <w:sz w:val="18"/>
                <w:szCs w:val="18"/>
                <w:lang w:eastAsia="es-CO"/>
              </w:rPr>
              <w:t>$ 266.732,54</w:t>
            </w:r>
          </w:p>
        </w:tc>
        <w:tc>
          <w:tcPr>
            <w:tcW w:w="1030" w:type="dxa"/>
            <w:tcBorders>
              <w:top w:val="nil"/>
              <w:left w:val="nil"/>
              <w:bottom w:val="nil"/>
              <w:right w:val="nil"/>
            </w:tcBorders>
            <w:shd w:val="clear" w:color="auto" w:fill="auto"/>
            <w:noWrap/>
            <w:vAlign w:val="bottom"/>
            <w:hideMark/>
          </w:tcPr>
          <w:p w:rsidR="002F3475" w:rsidRPr="00EA07E9" w:rsidRDefault="002F3475" w:rsidP="002F3475">
            <w:pPr>
              <w:spacing w:after="0" w:line="240" w:lineRule="auto"/>
              <w:rPr>
                <w:rFonts w:ascii="Arial" w:eastAsia="Times New Roman" w:hAnsi="Arial" w:cs="Arial"/>
                <w:sz w:val="18"/>
                <w:szCs w:val="18"/>
                <w:lang w:eastAsia="es-CO"/>
              </w:rPr>
            </w:pPr>
          </w:p>
        </w:tc>
        <w:tc>
          <w:tcPr>
            <w:tcW w:w="1030" w:type="dxa"/>
            <w:tcBorders>
              <w:top w:val="nil"/>
              <w:left w:val="nil"/>
              <w:bottom w:val="nil"/>
              <w:right w:val="single" w:sz="8" w:space="0" w:color="auto"/>
            </w:tcBorders>
            <w:shd w:val="clear" w:color="auto" w:fill="auto"/>
            <w:noWrap/>
            <w:vAlign w:val="bottom"/>
            <w:hideMark/>
          </w:tcPr>
          <w:p w:rsidR="002F3475" w:rsidRPr="00EA07E9" w:rsidRDefault="002F3475" w:rsidP="002F3475">
            <w:pPr>
              <w:spacing w:after="0" w:line="240" w:lineRule="auto"/>
              <w:rPr>
                <w:rFonts w:ascii="Arial" w:eastAsia="Times New Roman" w:hAnsi="Arial" w:cs="Arial"/>
                <w:sz w:val="18"/>
                <w:szCs w:val="18"/>
                <w:lang w:eastAsia="es-CO"/>
              </w:rPr>
            </w:pPr>
            <w:r w:rsidRPr="00EA07E9">
              <w:rPr>
                <w:rFonts w:ascii="Arial" w:eastAsia="Times New Roman" w:hAnsi="Arial" w:cs="Arial"/>
                <w:sz w:val="18"/>
                <w:szCs w:val="18"/>
                <w:lang w:eastAsia="es-CO"/>
              </w:rPr>
              <w:t> </w:t>
            </w:r>
          </w:p>
        </w:tc>
      </w:tr>
      <w:tr w:rsidR="002F3475" w:rsidRPr="00EA07E9" w:rsidTr="002F3475">
        <w:trPr>
          <w:trHeight w:val="316"/>
        </w:trPr>
        <w:tc>
          <w:tcPr>
            <w:tcW w:w="1030" w:type="dxa"/>
            <w:tcBorders>
              <w:top w:val="nil"/>
              <w:left w:val="single" w:sz="8" w:space="0" w:color="auto"/>
              <w:bottom w:val="nil"/>
              <w:right w:val="nil"/>
            </w:tcBorders>
            <w:shd w:val="clear" w:color="auto" w:fill="auto"/>
            <w:noWrap/>
            <w:vAlign w:val="bottom"/>
            <w:hideMark/>
          </w:tcPr>
          <w:p w:rsidR="002F3475" w:rsidRPr="00EA07E9" w:rsidRDefault="002F3475" w:rsidP="002F3475">
            <w:pPr>
              <w:spacing w:after="0" w:line="240" w:lineRule="auto"/>
              <w:rPr>
                <w:rFonts w:ascii="Arial" w:eastAsia="Times New Roman" w:hAnsi="Arial" w:cs="Arial"/>
                <w:sz w:val="18"/>
                <w:szCs w:val="18"/>
                <w:lang w:eastAsia="es-CO"/>
              </w:rPr>
            </w:pPr>
            <w:r w:rsidRPr="00EA07E9">
              <w:rPr>
                <w:rFonts w:ascii="Arial" w:eastAsia="Times New Roman" w:hAnsi="Arial" w:cs="Arial"/>
                <w:sz w:val="18"/>
                <w:szCs w:val="18"/>
                <w:lang w:eastAsia="es-CO"/>
              </w:rPr>
              <w:t> </w:t>
            </w:r>
          </w:p>
        </w:tc>
        <w:tc>
          <w:tcPr>
            <w:tcW w:w="1030" w:type="dxa"/>
            <w:tcBorders>
              <w:top w:val="nil"/>
              <w:left w:val="nil"/>
              <w:bottom w:val="nil"/>
              <w:right w:val="nil"/>
            </w:tcBorders>
            <w:shd w:val="clear" w:color="auto" w:fill="auto"/>
            <w:noWrap/>
            <w:vAlign w:val="bottom"/>
            <w:hideMark/>
          </w:tcPr>
          <w:p w:rsidR="002F3475" w:rsidRPr="00EA07E9" w:rsidRDefault="002F3475" w:rsidP="002F3475">
            <w:pPr>
              <w:spacing w:after="0" w:line="240" w:lineRule="auto"/>
              <w:rPr>
                <w:rFonts w:ascii="Times New Roman" w:eastAsia="Times New Roman" w:hAnsi="Times New Roman"/>
                <w:sz w:val="18"/>
                <w:szCs w:val="18"/>
                <w:lang w:eastAsia="es-CO"/>
              </w:rPr>
            </w:pPr>
            <w:r w:rsidRPr="00EA07E9">
              <w:rPr>
                <w:rFonts w:ascii="Times New Roman" w:eastAsia="Times New Roman" w:hAnsi="Times New Roman"/>
                <w:sz w:val="18"/>
                <w:szCs w:val="18"/>
                <w:lang w:eastAsia="es-CO"/>
              </w:rPr>
              <w:t>i =</w:t>
            </w:r>
          </w:p>
        </w:tc>
        <w:tc>
          <w:tcPr>
            <w:tcW w:w="4789" w:type="dxa"/>
            <w:gridSpan w:val="4"/>
            <w:tcBorders>
              <w:top w:val="nil"/>
              <w:left w:val="nil"/>
              <w:bottom w:val="nil"/>
              <w:right w:val="nil"/>
            </w:tcBorders>
            <w:shd w:val="clear" w:color="auto" w:fill="auto"/>
            <w:noWrap/>
            <w:vAlign w:val="bottom"/>
            <w:hideMark/>
          </w:tcPr>
          <w:p w:rsidR="002F3475" w:rsidRPr="00EA07E9" w:rsidRDefault="002F3475" w:rsidP="002F3475">
            <w:pPr>
              <w:spacing w:after="0" w:line="240" w:lineRule="auto"/>
              <w:jc w:val="right"/>
              <w:rPr>
                <w:rFonts w:ascii="Arial" w:eastAsia="Times New Roman" w:hAnsi="Arial" w:cs="Arial"/>
                <w:sz w:val="18"/>
                <w:szCs w:val="18"/>
                <w:lang w:eastAsia="es-CO"/>
              </w:rPr>
            </w:pPr>
            <w:r w:rsidRPr="00EA07E9">
              <w:rPr>
                <w:rFonts w:ascii="Arial" w:eastAsia="Times New Roman" w:hAnsi="Arial" w:cs="Arial"/>
                <w:sz w:val="18"/>
                <w:szCs w:val="18"/>
                <w:lang w:eastAsia="es-CO"/>
              </w:rPr>
              <w:t>0,004867</w:t>
            </w:r>
          </w:p>
        </w:tc>
        <w:tc>
          <w:tcPr>
            <w:tcW w:w="1030" w:type="dxa"/>
            <w:tcBorders>
              <w:top w:val="nil"/>
              <w:left w:val="nil"/>
              <w:bottom w:val="nil"/>
              <w:right w:val="nil"/>
            </w:tcBorders>
            <w:shd w:val="clear" w:color="auto" w:fill="auto"/>
            <w:noWrap/>
            <w:vAlign w:val="bottom"/>
            <w:hideMark/>
          </w:tcPr>
          <w:p w:rsidR="002F3475" w:rsidRPr="00EA07E9" w:rsidRDefault="002F3475" w:rsidP="002F3475">
            <w:pPr>
              <w:spacing w:after="0" w:line="240" w:lineRule="auto"/>
              <w:rPr>
                <w:rFonts w:ascii="Arial" w:eastAsia="Times New Roman" w:hAnsi="Arial" w:cs="Arial"/>
                <w:sz w:val="18"/>
                <w:szCs w:val="18"/>
                <w:lang w:eastAsia="es-CO"/>
              </w:rPr>
            </w:pPr>
          </w:p>
        </w:tc>
        <w:tc>
          <w:tcPr>
            <w:tcW w:w="1030" w:type="dxa"/>
            <w:tcBorders>
              <w:top w:val="nil"/>
              <w:left w:val="nil"/>
              <w:bottom w:val="nil"/>
              <w:right w:val="single" w:sz="8" w:space="0" w:color="auto"/>
            </w:tcBorders>
            <w:shd w:val="clear" w:color="auto" w:fill="auto"/>
            <w:noWrap/>
            <w:vAlign w:val="bottom"/>
            <w:hideMark/>
          </w:tcPr>
          <w:p w:rsidR="002F3475" w:rsidRPr="00EA07E9" w:rsidRDefault="002F3475" w:rsidP="002F3475">
            <w:pPr>
              <w:spacing w:after="0" w:line="240" w:lineRule="auto"/>
              <w:rPr>
                <w:rFonts w:ascii="Arial" w:eastAsia="Times New Roman" w:hAnsi="Arial" w:cs="Arial"/>
                <w:sz w:val="18"/>
                <w:szCs w:val="18"/>
                <w:lang w:eastAsia="es-CO"/>
              </w:rPr>
            </w:pPr>
            <w:r w:rsidRPr="00EA07E9">
              <w:rPr>
                <w:rFonts w:ascii="Arial" w:eastAsia="Times New Roman" w:hAnsi="Arial" w:cs="Arial"/>
                <w:sz w:val="18"/>
                <w:szCs w:val="18"/>
                <w:lang w:eastAsia="es-CO"/>
              </w:rPr>
              <w:t> </w:t>
            </w:r>
          </w:p>
        </w:tc>
      </w:tr>
      <w:tr w:rsidR="002F3475" w:rsidRPr="00EA07E9" w:rsidTr="002F3475">
        <w:trPr>
          <w:trHeight w:val="316"/>
        </w:trPr>
        <w:tc>
          <w:tcPr>
            <w:tcW w:w="1030" w:type="dxa"/>
            <w:tcBorders>
              <w:top w:val="nil"/>
              <w:left w:val="single" w:sz="8" w:space="0" w:color="auto"/>
              <w:bottom w:val="nil"/>
              <w:right w:val="nil"/>
            </w:tcBorders>
            <w:shd w:val="clear" w:color="auto" w:fill="auto"/>
            <w:noWrap/>
            <w:vAlign w:val="bottom"/>
            <w:hideMark/>
          </w:tcPr>
          <w:p w:rsidR="002F3475" w:rsidRPr="00EA07E9" w:rsidRDefault="002F3475" w:rsidP="002F3475">
            <w:pPr>
              <w:spacing w:after="0" w:line="240" w:lineRule="auto"/>
              <w:rPr>
                <w:rFonts w:ascii="Arial" w:eastAsia="Times New Roman" w:hAnsi="Arial" w:cs="Arial"/>
                <w:sz w:val="18"/>
                <w:szCs w:val="18"/>
                <w:lang w:eastAsia="es-CO"/>
              </w:rPr>
            </w:pPr>
            <w:r w:rsidRPr="00EA07E9">
              <w:rPr>
                <w:rFonts w:ascii="Arial" w:eastAsia="Times New Roman" w:hAnsi="Arial" w:cs="Arial"/>
                <w:sz w:val="18"/>
                <w:szCs w:val="18"/>
                <w:lang w:eastAsia="es-CO"/>
              </w:rPr>
              <w:t> </w:t>
            </w:r>
          </w:p>
        </w:tc>
        <w:tc>
          <w:tcPr>
            <w:tcW w:w="1030" w:type="dxa"/>
            <w:tcBorders>
              <w:top w:val="nil"/>
              <w:left w:val="nil"/>
              <w:bottom w:val="nil"/>
              <w:right w:val="nil"/>
            </w:tcBorders>
            <w:shd w:val="clear" w:color="auto" w:fill="auto"/>
            <w:vAlign w:val="bottom"/>
            <w:hideMark/>
          </w:tcPr>
          <w:p w:rsidR="002F3475" w:rsidRPr="00EA07E9" w:rsidRDefault="002F3475" w:rsidP="002F3475">
            <w:pPr>
              <w:spacing w:after="0" w:line="240" w:lineRule="auto"/>
              <w:rPr>
                <w:rFonts w:ascii="Times New Roman" w:eastAsia="Times New Roman" w:hAnsi="Times New Roman"/>
                <w:sz w:val="18"/>
                <w:szCs w:val="18"/>
                <w:lang w:eastAsia="es-CO"/>
              </w:rPr>
            </w:pPr>
            <w:r w:rsidRPr="00EA07E9">
              <w:rPr>
                <w:rFonts w:ascii="Times New Roman" w:eastAsia="Times New Roman" w:hAnsi="Times New Roman"/>
                <w:sz w:val="18"/>
                <w:szCs w:val="18"/>
                <w:lang w:eastAsia="es-CO"/>
              </w:rPr>
              <w:t>n =</w:t>
            </w:r>
          </w:p>
        </w:tc>
        <w:tc>
          <w:tcPr>
            <w:tcW w:w="4789" w:type="dxa"/>
            <w:gridSpan w:val="4"/>
            <w:tcBorders>
              <w:top w:val="nil"/>
              <w:left w:val="nil"/>
              <w:bottom w:val="nil"/>
              <w:right w:val="nil"/>
            </w:tcBorders>
            <w:shd w:val="clear" w:color="auto" w:fill="auto"/>
            <w:noWrap/>
            <w:vAlign w:val="bottom"/>
            <w:hideMark/>
          </w:tcPr>
          <w:p w:rsidR="002F3475" w:rsidRPr="00EA07E9" w:rsidRDefault="002F3475" w:rsidP="002F3475">
            <w:pPr>
              <w:spacing w:after="0" w:line="240" w:lineRule="auto"/>
              <w:jc w:val="right"/>
              <w:rPr>
                <w:rFonts w:ascii="Arial" w:eastAsia="Times New Roman" w:hAnsi="Arial" w:cs="Arial"/>
                <w:sz w:val="18"/>
                <w:szCs w:val="18"/>
                <w:lang w:eastAsia="es-CO"/>
              </w:rPr>
            </w:pPr>
            <w:r w:rsidRPr="00EA07E9">
              <w:rPr>
                <w:rFonts w:ascii="Arial" w:eastAsia="Times New Roman" w:hAnsi="Arial" w:cs="Arial"/>
                <w:sz w:val="18"/>
                <w:szCs w:val="18"/>
                <w:lang w:eastAsia="es-CO"/>
              </w:rPr>
              <w:t>36,000000</w:t>
            </w:r>
          </w:p>
        </w:tc>
        <w:tc>
          <w:tcPr>
            <w:tcW w:w="1030" w:type="dxa"/>
            <w:tcBorders>
              <w:top w:val="nil"/>
              <w:left w:val="nil"/>
              <w:bottom w:val="nil"/>
              <w:right w:val="nil"/>
            </w:tcBorders>
            <w:shd w:val="clear" w:color="auto" w:fill="auto"/>
            <w:noWrap/>
            <w:vAlign w:val="bottom"/>
            <w:hideMark/>
          </w:tcPr>
          <w:p w:rsidR="002F3475" w:rsidRPr="00EA07E9" w:rsidRDefault="002F3475" w:rsidP="002F3475">
            <w:pPr>
              <w:spacing w:after="0" w:line="240" w:lineRule="auto"/>
              <w:rPr>
                <w:rFonts w:ascii="Arial" w:eastAsia="Times New Roman" w:hAnsi="Arial" w:cs="Arial"/>
                <w:sz w:val="18"/>
                <w:szCs w:val="18"/>
                <w:lang w:eastAsia="es-CO"/>
              </w:rPr>
            </w:pPr>
          </w:p>
        </w:tc>
        <w:tc>
          <w:tcPr>
            <w:tcW w:w="1030" w:type="dxa"/>
            <w:tcBorders>
              <w:top w:val="nil"/>
              <w:left w:val="nil"/>
              <w:bottom w:val="nil"/>
              <w:right w:val="single" w:sz="8" w:space="0" w:color="auto"/>
            </w:tcBorders>
            <w:shd w:val="clear" w:color="auto" w:fill="auto"/>
            <w:noWrap/>
            <w:vAlign w:val="bottom"/>
            <w:hideMark/>
          </w:tcPr>
          <w:p w:rsidR="002F3475" w:rsidRPr="00EA07E9" w:rsidRDefault="002F3475" w:rsidP="002F3475">
            <w:pPr>
              <w:spacing w:after="0" w:line="240" w:lineRule="auto"/>
              <w:rPr>
                <w:rFonts w:ascii="Arial" w:eastAsia="Times New Roman" w:hAnsi="Arial" w:cs="Arial"/>
                <w:sz w:val="18"/>
                <w:szCs w:val="18"/>
                <w:lang w:eastAsia="es-CO"/>
              </w:rPr>
            </w:pPr>
            <w:r w:rsidRPr="00EA07E9">
              <w:rPr>
                <w:rFonts w:ascii="Arial" w:eastAsia="Times New Roman" w:hAnsi="Arial" w:cs="Arial"/>
                <w:sz w:val="18"/>
                <w:szCs w:val="18"/>
                <w:lang w:eastAsia="es-CO"/>
              </w:rPr>
              <w:t> </w:t>
            </w:r>
          </w:p>
        </w:tc>
      </w:tr>
      <w:tr w:rsidR="002F3475" w:rsidRPr="00EA07E9" w:rsidTr="002F3475">
        <w:trPr>
          <w:trHeight w:val="316"/>
        </w:trPr>
        <w:tc>
          <w:tcPr>
            <w:tcW w:w="1030" w:type="dxa"/>
            <w:tcBorders>
              <w:top w:val="nil"/>
              <w:left w:val="single" w:sz="8" w:space="0" w:color="auto"/>
              <w:bottom w:val="nil"/>
              <w:right w:val="nil"/>
            </w:tcBorders>
            <w:shd w:val="clear" w:color="auto" w:fill="auto"/>
            <w:noWrap/>
            <w:vAlign w:val="bottom"/>
            <w:hideMark/>
          </w:tcPr>
          <w:p w:rsidR="002F3475" w:rsidRPr="00EA07E9" w:rsidRDefault="002F3475" w:rsidP="002F3475">
            <w:pPr>
              <w:spacing w:after="0" w:line="240" w:lineRule="auto"/>
              <w:rPr>
                <w:rFonts w:ascii="Arial" w:eastAsia="Times New Roman" w:hAnsi="Arial" w:cs="Arial"/>
                <w:sz w:val="18"/>
                <w:szCs w:val="18"/>
                <w:lang w:eastAsia="es-CO"/>
              </w:rPr>
            </w:pPr>
            <w:r w:rsidRPr="00EA07E9">
              <w:rPr>
                <w:rFonts w:ascii="Arial" w:eastAsia="Times New Roman" w:hAnsi="Arial" w:cs="Arial"/>
                <w:sz w:val="18"/>
                <w:szCs w:val="18"/>
                <w:lang w:eastAsia="es-CO"/>
              </w:rPr>
              <w:t> </w:t>
            </w:r>
          </w:p>
        </w:tc>
        <w:tc>
          <w:tcPr>
            <w:tcW w:w="1030" w:type="dxa"/>
            <w:tcBorders>
              <w:top w:val="nil"/>
              <w:left w:val="nil"/>
              <w:bottom w:val="nil"/>
              <w:right w:val="nil"/>
            </w:tcBorders>
            <w:shd w:val="clear" w:color="auto" w:fill="auto"/>
            <w:noWrap/>
            <w:vAlign w:val="bottom"/>
            <w:hideMark/>
          </w:tcPr>
          <w:p w:rsidR="002F3475" w:rsidRPr="00EA07E9" w:rsidRDefault="002F3475" w:rsidP="002F3475">
            <w:pPr>
              <w:spacing w:after="0" w:line="240" w:lineRule="auto"/>
              <w:rPr>
                <w:rFonts w:ascii="Times New Roman" w:eastAsia="Times New Roman" w:hAnsi="Times New Roman"/>
                <w:sz w:val="18"/>
                <w:szCs w:val="18"/>
                <w:lang w:eastAsia="es-CO"/>
              </w:rPr>
            </w:pPr>
            <w:r w:rsidRPr="00EA07E9">
              <w:rPr>
                <w:rFonts w:ascii="Times New Roman" w:eastAsia="Times New Roman" w:hAnsi="Times New Roman"/>
                <w:sz w:val="18"/>
                <w:szCs w:val="18"/>
                <w:lang w:eastAsia="es-CO"/>
              </w:rPr>
              <w:t>1+i =</w:t>
            </w:r>
          </w:p>
        </w:tc>
        <w:tc>
          <w:tcPr>
            <w:tcW w:w="4789" w:type="dxa"/>
            <w:gridSpan w:val="4"/>
            <w:tcBorders>
              <w:top w:val="nil"/>
              <w:left w:val="nil"/>
              <w:bottom w:val="nil"/>
              <w:right w:val="nil"/>
            </w:tcBorders>
            <w:shd w:val="clear" w:color="auto" w:fill="auto"/>
            <w:noWrap/>
            <w:vAlign w:val="bottom"/>
            <w:hideMark/>
          </w:tcPr>
          <w:p w:rsidR="002F3475" w:rsidRPr="00EA07E9" w:rsidRDefault="002F3475" w:rsidP="002F3475">
            <w:pPr>
              <w:spacing w:after="0" w:line="240" w:lineRule="auto"/>
              <w:jc w:val="right"/>
              <w:rPr>
                <w:rFonts w:ascii="Arial" w:eastAsia="Times New Roman" w:hAnsi="Arial" w:cs="Arial"/>
                <w:sz w:val="18"/>
                <w:szCs w:val="18"/>
                <w:lang w:eastAsia="es-CO"/>
              </w:rPr>
            </w:pPr>
            <w:r w:rsidRPr="00EA07E9">
              <w:rPr>
                <w:rFonts w:ascii="Arial" w:eastAsia="Times New Roman" w:hAnsi="Arial" w:cs="Arial"/>
                <w:sz w:val="18"/>
                <w:szCs w:val="18"/>
                <w:lang w:eastAsia="es-CO"/>
              </w:rPr>
              <w:t>1,004867</w:t>
            </w:r>
          </w:p>
        </w:tc>
        <w:tc>
          <w:tcPr>
            <w:tcW w:w="1030" w:type="dxa"/>
            <w:tcBorders>
              <w:top w:val="nil"/>
              <w:left w:val="nil"/>
              <w:bottom w:val="nil"/>
              <w:right w:val="nil"/>
            </w:tcBorders>
            <w:shd w:val="clear" w:color="auto" w:fill="auto"/>
            <w:noWrap/>
            <w:vAlign w:val="bottom"/>
            <w:hideMark/>
          </w:tcPr>
          <w:p w:rsidR="002F3475" w:rsidRPr="00EA07E9" w:rsidRDefault="002F3475" w:rsidP="002F3475">
            <w:pPr>
              <w:spacing w:after="0" w:line="240" w:lineRule="auto"/>
              <w:rPr>
                <w:rFonts w:ascii="Arial" w:eastAsia="Times New Roman" w:hAnsi="Arial" w:cs="Arial"/>
                <w:sz w:val="18"/>
                <w:szCs w:val="18"/>
                <w:lang w:eastAsia="es-CO"/>
              </w:rPr>
            </w:pPr>
          </w:p>
        </w:tc>
        <w:tc>
          <w:tcPr>
            <w:tcW w:w="1030" w:type="dxa"/>
            <w:tcBorders>
              <w:top w:val="nil"/>
              <w:left w:val="nil"/>
              <w:bottom w:val="nil"/>
              <w:right w:val="single" w:sz="8" w:space="0" w:color="auto"/>
            </w:tcBorders>
            <w:shd w:val="clear" w:color="auto" w:fill="auto"/>
            <w:noWrap/>
            <w:vAlign w:val="bottom"/>
            <w:hideMark/>
          </w:tcPr>
          <w:p w:rsidR="002F3475" w:rsidRPr="00EA07E9" w:rsidRDefault="002F3475" w:rsidP="002F3475">
            <w:pPr>
              <w:spacing w:after="0" w:line="240" w:lineRule="auto"/>
              <w:rPr>
                <w:rFonts w:ascii="Arial" w:eastAsia="Times New Roman" w:hAnsi="Arial" w:cs="Arial"/>
                <w:sz w:val="18"/>
                <w:szCs w:val="18"/>
                <w:lang w:eastAsia="es-CO"/>
              </w:rPr>
            </w:pPr>
            <w:r w:rsidRPr="00EA07E9">
              <w:rPr>
                <w:rFonts w:ascii="Arial" w:eastAsia="Times New Roman" w:hAnsi="Arial" w:cs="Arial"/>
                <w:sz w:val="18"/>
                <w:szCs w:val="18"/>
                <w:lang w:eastAsia="es-CO"/>
              </w:rPr>
              <w:t> </w:t>
            </w:r>
          </w:p>
        </w:tc>
      </w:tr>
      <w:tr w:rsidR="002F3475" w:rsidRPr="00EA07E9" w:rsidTr="002F3475">
        <w:trPr>
          <w:trHeight w:val="316"/>
        </w:trPr>
        <w:tc>
          <w:tcPr>
            <w:tcW w:w="1030" w:type="dxa"/>
            <w:tcBorders>
              <w:top w:val="nil"/>
              <w:left w:val="single" w:sz="8" w:space="0" w:color="auto"/>
              <w:bottom w:val="nil"/>
              <w:right w:val="nil"/>
            </w:tcBorders>
            <w:shd w:val="clear" w:color="auto" w:fill="auto"/>
            <w:noWrap/>
            <w:vAlign w:val="bottom"/>
            <w:hideMark/>
          </w:tcPr>
          <w:p w:rsidR="002F3475" w:rsidRPr="00EA07E9" w:rsidRDefault="002F3475" w:rsidP="002F3475">
            <w:pPr>
              <w:spacing w:after="0" w:line="240" w:lineRule="auto"/>
              <w:rPr>
                <w:rFonts w:ascii="Arial" w:eastAsia="Times New Roman" w:hAnsi="Arial" w:cs="Arial"/>
                <w:sz w:val="18"/>
                <w:szCs w:val="18"/>
                <w:lang w:eastAsia="es-CO"/>
              </w:rPr>
            </w:pPr>
            <w:r w:rsidRPr="00EA07E9">
              <w:rPr>
                <w:rFonts w:ascii="Arial" w:eastAsia="Times New Roman" w:hAnsi="Arial" w:cs="Arial"/>
                <w:sz w:val="18"/>
                <w:szCs w:val="18"/>
                <w:lang w:eastAsia="es-CO"/>
              </w:rPr>
              <w:t> </w:t>
            </w:r>
          </w:p>
        </w:tc>
        <w:tc>
          <w:tcPr>
            <w:tcW w:w="1030" w:type="dxa"/>
            <w:tcBorders>
              <w:top w:val="nil"/>
              <w:left w:val="nil"/>
              <w:bottom w:val="nil"/>
              <w:right w:val="nil"/>
            </w:tcBorders>
            <w:shd w:val="clear" w:color="auto" w:fill="auto"/>
            <w:noWrap/>
            <w:vAlign w:val="bottom"/>
            <w:hideMark/>
          </w:tcPr>
          <w:p w:rsidR="002F3475" w:rsidRPr="00EA07E9" w:rsidRDefault="002F3475" w:rsidP="002F3475">
            <w:pPr>
              <w:spacing w:after="0" w:line="240" w:lineRule="auto"/>
              <w:rPr>
                <w:rFonts w:ascii="Times New Roman" w:eastAsia="Times New Roman" w:hAnsi="Times New Roman"/>
                <w:sz w:val="18"/>
                <w:szCs w:val="18"/>
                <w:lang w:eastAsia="es-CO"/>
              </w:rPr>
            </w:pPr>
            <w:r w:rsidRPr="00EA07E9">
              <w:rPr>
                <w:rFonts w:ascii="Times New Roman" w:eastAsia="Times New Roman" w:hAnsi="Times New Roman"/>
                <w:sz w:val="18"/>
                <w:szCs w:val="18"/>
                <w:lang w:eastAsia="es-CO"/>
              </w:rPr>
              <w:t>(1+i)</w:t>
            </w:r>
            <w:r w:rsidRPr="00EA07E9">
              <w:rPr>
                <w:rFonts w:ascii="Arial" w:eastAsia="Times New Roman" w:hAnsi="Arial" w:cs="Arial"/>
                <w:sz w:val="18"/>
                <w:szCs w:val="18"/>
                <w:lang w:eastAsia="es-CO"/>
              </w:rPr>
              <w:t xml:space="preserve">ⁿ </w:t>
            </w:r>
            <w:r w:rsidRPr="00EA07E9">
              <w:rPr>
                <w:rFonts w:ascii="Times New Roman" w:eastAsia="Times New Roman" w:hAnsi="Times New Roman"/>
                <w:sz w:val="18"/>
                <w:szCs w:val="18"/>
                <w:lang w:eastAsia="es-CO"/>
              </w:rPr>
              <w:t>=</w:t>
            </w:r>
          </w:p>
        </w:tc>
        <w:tc>
          <w:tcPr>
            <w:tcW w:w="4789" w:type="dxa"/>
            <w:gridSpan w:val="4"/>
            <w:tcBorders>
              <w:top w:val="nil"/>
              <w:left w:val="nil"/>
              <w:bottom w:val="nil"/>
              <w:right w:val="nil"/>
            </w:tcBorders>
            <w:shd w:val="clear" w:color="auto" w:fill="auto"/>
            <w:noWrap/>
            <w:vAlign w:val="bottom"/>
            <w:hideMark/>
          </w:tcPr>
          <w:p w:rsidR="002F3475" w:rsidRPr="00EA07E9" w:rsidRDefault="002F3475" w:rsidP="002F3475">
            <w:pPr>
              <w:spacing w:after="0" w:line="240" w:lineRule="auto"/>
              <w:jc w:val="right"/>
              <w:rPr>
                <w:rFonts w:ascii="Arial" w:eastAsia="Times New Roman" w:hAnsi="Arial" w:cs="Arial"/>
                <w:sz w:val="18"/>
                <w:szCs w:val="18"/>
                <w:lang w:eastAsia="es-CO"/>
              </w:rPr>
            </w:pPr>
            <w:r w:rsidRPr="00EA07E9">
              <w:rPr>
                <w:rFonts w:ascii="Arial" w:eastAsia="Times New Roman" w:hAnsi="Arial" w:cs="Arial"/>
                <w:sz w:val="18"/>
                <w:szCs w:val="18"/>
                <w:lang w:eastAsia="es-CO"/>
              </w:rPr>
              <w:t>1,190993</w:t>
            </w:r>
          </w:p>
        </w:tc>
        <w:tc>
          <w:tcPr>
            <w:tcW w:w="1030" w:type="dxa"/>
            <w:tcBorders>
              <w:top w:val="nil"/>
              <w:left w:val="nil"/>
              <w:bottom w:val="nil"/>
              <w:right w:val="nil"/>
            </w:tcBorders>
            <w:shd w:val="clear" w:color="auto" w:fill="auto"/>
            <w:noWrap/>
            <w:vAlign w:val="bottom"/>
            <w:hideMark/>
          </w:tcPr>
          <w:p w:rsidR="002F3475" w:rsidRPr="00EA07E9" w:rsidRDefault="002F3475" w:rsidP="002F3475">
            <w:pPr>
              <w:spacing w:after="0" w:line="240" w:lineRule="auto"/>
              <w:rPr>
                <w:rFonts w:ascii="Arial" w:eastAsia="Times New Roman" w:hAnsi="Arial" w:cs="Arial"/>
                <w:sz w:val="18"/>
                <w:szCs w:val="18"/>
                <w:lang w:eastAsia="es-CO"/>
              </w:rPr>
            </w:pPr>
          </w:p>
        </w:tc>
        <w:tc>
          <w:tcPr>
            <w:tcW w:w="1030" w:type="dxa"/>
            <w:tcBorders>
              <w:top w:val="nil"/>
              <w:left w:val="nil"/>
              <w:bottom w:val="nil"/>
              <w:right w:val="single" w:sz="8" w:space="0" w:color="auto"/>
            </w:tcBorders>
            <w:shd w:val="clear" w:color="auto" w:fill="auto"/>
            <w:noWrap/>
            <w:vAlign w:val="bottom"/>
            <w:hideMark/>
          </w:tcPr>
          <w:p w:rsidR="002F3475" w:rsidRPr="00EA07E9" w:rsidRDefault="002F3475" w:rsidP="002F3475">
            <w:pPr>
              <w:spacing w:after="0" w:line="240" w:lineRule="auto"/>
              <w:rPr>
                <w:rFonts w:ascii="Arial" w:eastAsia="Times New Roman" w:hAnsi="Arial" w:cs="Arial"/>
                <w:sz w:val="18"/>
                <w:szCs w:val="18"/>
                <w:lang w:eastAsia="es-CO"/>
              </w:rPr>
            </w:pPr>
            <w:r w:rsidRPr="00EA07E9">
              <w:rPr>
                <w:rFonts w:ascii="Arial" w:eastAsia="Times New Roman" w:hAnsi="Arial" w:cs="Arial"/>
                <w:sz w:val="18"/>
                <w:szCs w:val="18"/>
                <w:lang w:eastAsia="es-CO"/>
              </w:rPr>
              <w:t> </w:t>
            </w:r>
          </w:p>
        </w:tc>
      </w:tr>
      <w:tr w:rsidR="002F3475" w:rsidRPr="00EA07E9" w:rsidTr="002F3475">
        <w:trPr>
          <w:trHeight w:val="331"/>
        </w:trPr>
        <w:tc>
          <w:tcPr>
            <w:tcW w:w="1030" w:type="dxa"/>
            <w:tcBorders>
              <w:top w:val="nil"/>
              <w:left w:val="single" w:sz="8" w:space="0" w:color="auto"/>
              <w:bottom w:val="single" w:sz="8" w:space="0" w:color="auto"/>
              <w:right w:val="nil"/>
            </w:tcBorders>
            <w:shd w:val="clear" w:color="auto" w:fill="auto"/>
            <w:noWrap/>
            <w:vAlign w:val="bottom"/>
            <w:hideMark/>
          </w:tcPr>
          <w:p w:rsidR="002F3475" w:rsidRPr="00EA07E9" w:rsidRDefault="002F3475" w:rsidP="002F3475">
            <w:pPr>
              <w:spacing w:after="0" w:line="240" w:lineRule="auto"/>
              <w:rPr>
                <w:rFonts w:ascii="Arial" w:eastAsia="Times New Roman" w:hAnsi="Arial" w:cs="Arial"/>
                <w:sz w:val="18"/>
                <w:szCs w:val="18"/>
                <w:lang w:eastAsia="es-CO"/>
              </w:rPr>
            </w:pPr>
            <w:r w:rsidRPr="00EA07E9">
              <w:rPr>
                <w:rFonts w:ascii="Arial" w:eastAsia="Times New Roman" w:hAnsi="Arial" w:cs="Arial"/>
                <w:sz w:val="18"/>
                <w:szCs w:val="18"/>
                <w:lang w:eastAsia="es-CO"/>
              </w:rPr>
              <w:t> </w:t>
            </w:r>
          </w:p>
        </w:tc>
        <w:tc>
          <w:tcPr>
            <w:tcW w:w="1030" w:type="dxa"/>
            <w:tcBorders>
              <w:top w:val="nil"/>
              <w:left w:val="nil"/>
              <w:bottom w:val="single" w:sz="8" w:space="0" w:color="auto"/>
              <w:right w:val="nil"/>
            </w:tcBorders>
            <w:shd w:val="clear" w:color="auto" w:fill="auto"/>
            <w:noWrap/>
            <w:vAlign w:val="bottom"/>
            <w:hideMark/>
          </w:tcPr>
          <w:p w:rsidR="002F3475" w:rsidRPr="00EA07E9" w:rsidRDefault="002F3475" w:rsidP="002F3475">
            <w:pPr>
              <w:spacing w:after="0" w:line="240" w:lineRule="auto"/>
              <w:rPr>
                <w:rFonts w:ascii="Times New Roman" w:eastAsia="Times New Roman" w:hAnsi="Times New Roman"/>
                <w:sz w:val="18"/>
                <w:szCs w:val="18"/>
                <w:lang w:eastAsia="es-CO"/>
              </w:rPr>
            </w:pPr>
            <w:r w:rsidRPr="00EA07E9">
              <w:rPr>
                <w:rFonts w:ascii="Times New Roman" w:eastAsia="Times New Roman" w:hAnsi="Times New Roman"/>
                <w:sz w:val="18"/>
                <w:szCs w:val="18"/>
                <w:lang w:eastAsia="es-CO"/>
              </w:rPr>
              <w:t>S =</w:t>
            </w:r>
          </w:p>
        </w:tc>
        <w:tc>
          <w:tcPr>
            <w:tcW w:w="4789" w:type="dxa"/>
            <w:gridSpan w:val="4"/>
            <w:tcBorders>
              <w:top w:val="nil"/>
              <w:left w:val="nil"/>
              <w:bottom w:val="single" w:sz="8" w:space="0" w:color="auto"/>
              <w:right w:val="nil"/>
            </w:tcBorders>
            <w:shd w:val="clear" w:color="auto" w:fill="auto"/>
            <w:noWrap/>
            <w:vAlign w:val="bottom"/>
            <w:hideMark/>
          </w:tcPr>
          <w:p w:rsidR="002F3475" w:rsidRPr="00EA07E9" w:rsidRDefault="002F3475" w:rsidP="002F3475">
            <w:pPr>
              <w:spacing w:after="0" w:line="240" w:lineRule="auto"/>
              <w:jc w:val="right"/>
              <w:rPr>
                <w:rFonts w:ascii="Arial" w:eastAsia="Times New Roman" w:hAnsi="Arial" w:cs="Arial"/>
                <w:b/>
                <w:bCs/>
                <w:sz w:val="18"/>
                <w:szCs w:val="18"/>
                <w:lang w:eastAsia="es-CO"/>
              </w:rPr>
            </w:pPr>
            <w:r w:rsidRPr="00EA07E9">
              <w:rPr>
                <w:rFonts w:ascii="Arial" w:eastAsia="Times New Roman" w:hAnsi="Arial" w:cs="Arial"/>
                <w:b/>
                <w:bCs/>
                <w:sz w:val="18"/>
                <w:szCs w:val="18"/>
                <w:lang w:eastAsia="es-CO"/>
              </w:rPr>
              <w:t>$ 10.467.211,29</w:t>
            </w:r>
          </w:p>
        </w:tc>
        <w:tc>
          <w:tcPr>
            <w:tcW w:w="1030" w:type="dxa"/>
            <w:tcBorders>
              <w:top w:val="nil"/>
              <w:left w:val="nil"/>
              <w:bottom w:val="single" w:sz="8" w:space="0" w:color="auto"/>
              <w:right w:val="nil"/>
            </w:tcBorders>
            <w:shd w:val="clear" w:color="auto" w:fill="auto"/>
            <w:noWrap/>
            <w:vAlign w:val="bottom"/>
            <w:hideMark/>
          </w:tcPr>
          <w:p w:rsidR="002F3475" w:rsidRPr="00EA07E9" w:rsidRDefault="002F3475" w:rsidP="002F3475">
            <w:pPr>
              <w:spacing w:after="0" w:line="240" w:lineRule="auto"/>
              <w:rPr>
                <w:rFonts w:ascii="Arial" w:eastAsia="Times New Roman" w:hAnsi="Arial" w:cs="Arial"/>
                <w:b/>
                <w:bCs/>
                <w:sz w:val="18"/>
                <w:szCs w:val="18"/>
                <w:lang w:eastAsia="es-CO"/>
              </w:rPr>
            </w:pPr>
            <w:r w:rsidRPr="00EA07E9">
              <w:rPr>
                <w:rFonts w:ascii="Arial" w:eastAsia="Times New Roman" w:hAnsi="Arial" w:cs="Arial"/>
                <w:b/>
                <w:bCs/>
                <w:sz w:val="18"/>
                <w:szCs w:val="18"/>
                <w:lang w:eastAsia="es-CO"/>
              </w:rPr>
              <w:t> </w:t>
            </w:r>
          </w:p>
        </w:tc>
        <w:tc>
          <w:tcPr>
            <w:tcW w:w="1030" w:type="dxa"/>
            <w:tcBorders>
              <w:top w:val="nil"/>
              <w:left w:val="nil"/>
              <w:bottom w:val="single" w:sz="8" w:space="0" w:color="auto"/>
              <w:right w:val="single" w:sz="8" w:space="0" w:color="auto"/>
            </w:tcBorders>
            <w:shd w:val="clear" w:color="auto" w:fill="auto"/>
            <w:noWrap/>
            <w:vAlign w:val="bottom"/>
            <w:hideMark/>
          </w:tcPr>
          <w:p w:rsidR="002F3475" w:rsidRPr="00EA07E9" w:rsidRDefault="002F3475" w:rsidP="002F3475">
            <w:pPr>
              <w:spacing w:after="0" w:line="240" w:lineRule="auto"/>
              <w:rPr>
                <w:rFonts w:ascii="Arial" w:eastAsia="Times New Roman" w:hAnsi="Arial" w:cs="Arial"/>
                <w:sz w:val="18"/>
                <w:szCs w:val="18"/>
                <w:lang w:eastAsia="es-CO"/>
              </w:rPr>
            </w:pPr>
            <w:r w:rsidRPr="00EA07E9">
              <w:rPr>
                <w:rFonts w:ascii="Arial" w:eastAsia="Times New Roman" w:hAnsi="Arial" w:cs="Arial"/>
                <w:sz w:val="18"/>
                <w:szCs w:val="18"/>
                <w:lang w:eastAsia="es-CO"/>
              </w:rPr>
              <w:t> </w:t>
            </w:r>
          </w:p>
        </w:tc>
      </w:tr>
    </w:tbl>
    <w:p w:rsidR="00E74678" w:rsidRPr="00EA07E9" w:rsidRDefault="002F3475" w:rsidP="00116F6B">
      <w:pPr>
        <w:pStyle w:val="Sinespaciado"/>
        <w:jc w:val="both"/>
        <w:rPr>
          <w:rFonts w:ascii="Tahoma" w:hAnsi="Tahoma" w:cs="Tahoma"/>
          <w:sz w:val="18"/>
          <w:szCs w:val="18"/>
        </w:rPr>
      </w:pPr>
      <w:r w:rsidRPr="00EA07E9">
        <w:rPr>
          <w:rFonts w:ascii="Tahoma" w:hAnsi="Tahoma" w:cs="Tahoma"/>
          <w:sz w:val="18"/>
          <w:szCs w:val="18"/>
        </w:rPr>
        <w:fldChar w:fldCharType="end"/>
      </w:r>
    </w:p>
    <w:p w:rsidR="002F3475" w:rsidRPr="00EA07E9" w:rsidRDefault="002F3475" w:rsidP="00116F6B">
      <w:pPr>
        <w:pStyle w:val="Sinespaciado"/>
        <w:jc w:val="both"/>
        <w:rPr>
          <w:rFonts w:ascii="Tahoma" w:hAnsi="Tahoma" w:cs="Tahoma"/>
          <w:sz w:val="18"/>
          <w:szCs w:val="18"/>
        </w:rPr>
      </w:pPr>
    </w:p>
    <w:p w:rsidR="00E74678" w:rsidRPr="00EA07E9" w:rsidRDefault="00E74678" w:rsidP="00116F6B">
      <w:pPr>
        <w:spacing w:after="0" w:line="240" w:lineRule="auto"/>
        <w:jc w:val="both"/>
        <w:rPr>
          <w:rFonts w:ascii="Tahoma" w:eastAsia="Times New Roman" w:hAnsi="Tahoma" w:cs="Tahoma"/>
          <w:color w:val="000000"/>
          <w:sz w:val="18"/>
          <w:szCs w:val="18"/>
          <w:lang w:eastAsia="es-ES"/>
        </w:rPr>
      </w:pPr>
      <w:r w:rsidRPr="00EA07E9">
        <w:rPr>
          <w:rFonts w:ascii="Tahoma" w:eastAsia="Times New Roman" w:hAnsi="Tahoma" w:cs="Tahoma"/>
          <w:color w:val="000000"/>
          <w:sz w:val="18"/>
          <w:szCs w:val="18"/>
          <w:lang w:eastAsia="es-ES"/>
        </w:rPr>
        <w:t>La indemnización futura se liquidará así:</w:t>
      </w:r>
    </w:p>
    <w:p w:rsidR="00E74678" w:rsidRPr="00EA07E9" w:rsidRDefault="00E74678" w:rsidP="00116F6B">
      <w:pPr>
        <w:pStyle w:val="Sinespaciado"/>
        <w:jc w:val="both"/>
        <w:rPr>
          <w:rFonts w:ascii="Tahoma" w:hAnsi="Tahoma" w:cs="Tahoma"/>
          <w:sz w:val="18"/>
          <w:szCs w:val="18"/>
        </w:rPr>
      </w:pPr>
    </w:p>
    <w:tbl>
      <w:tblPr>
        <w:tblW w:w="9006" w:type="dxa"/>
        <w:tblInd w:w="-5" w:type="dxa"/>
        <w:tblCellMar>
          <w:left w:w="70" w:type="dxa"/>
          <w:right w:w="70" w:type="dxa"/>
        </w:tblCellMar>
        <w:tblLook w:val="04A0" w:firstRow="1" w:lastRow="0" w:firstColumn="1" w:lastColumn="0" w:noHBand="0" w:noVBand="1"/>
      </w:tblPr>
      <w:tblGrid>
        <w:gridCol w:w="1045"/>
        <w:gridCol w:w="1045"/>
        <w:gridCol w:w="1638"/>
        <w:gridCol w:w="1045"/>
        <w:gridCol w:w="1047"/>
        <w:gridCol w:w="1045"/>
        <w:gridCol w:w="2141"/>
      </w:tblGrid>
      <w:tr w:rsidR="002F3475" w:rsidRPr="00EA07E9" w:rsidTr="002F3475">
        <w:trPr>
          <w:trHeight w:val="232"/>
        </w:trPr>
        <w:tc>
          <w:tcPr>
            <w:tcW w:w="1045" w:type="dxa"/>
            <w:tcBorders>
              <w:top w:val="single" w:sz="4" w:space="0" w:color="auto"/>
              <w:left w:val="single" w:sz="4" w:space="0" w:color="auto"/>
              <w:bottom w:val="nil"/>
              <w:right w:val="nil"/>
            </w:tcBorders>
            <w:shd w:val="clear" w:color="auto" w:fill="auto"/>
            <w:noWrap/>
            <w:vAlign w:val="bottom"/>
            <w:hideMark/>
          </w:tcPr>
          <w:p w:rsidR="002F3475" w:rsidRPr="00EA07E9" w:rsidRDefault="002F3475" w:rsidP="00116F6B">
            <w:pPr>
              <w:spacing w:after="0" w:line="240" w:lineRule="auto"/>
              <w:rPr>
                <w:rFonts w:ascii="Tahoma" w:eastAsia="Times New Roman" w:hAnsi="Tahoma" w:cs="Tahoma"/>
                <w:sz w:val="18"/>
                <w:szCs w:val="18"/>
                <w:lang w:eastAsia="es-CO"/>
              </w:rPr>
            </w:pPr>
            <w:r w:rsidRPr="00EA07E9">
              <w:rPr>
                <w:rFonts w:ascii="Tahoma" w:eastAsia="Times New Roman" w:hAnsi="Tahoma" w:cs="Tahoma"/>
                <w:sz w:val="18"/>
                <w:szCs w:val="18"/>
                <w:lang w:eastAsia="es-CO"/>
              </w:rPr>
              <w:t> </w:t>
            </w:r>
          </w:p>
        </w:tc>
        <w:tc>
          <w:tcPr>
            <w:tcW w:w="1045" w:type="dxa"/>
            <w:tcBorders>
              <w:top w:val="single" w:sz="4" w:space="0" w:color="auto"/>
              <w:left w:val="nil"/>
              <w:bottom w:val="nil"/>
              <w:right w:val="nil"/>
            </w:tcBorders>
            <w:shd w:val="clear" w:color="auto" w:fill="auto"/>
            <w:noWrap/>
            <w:vAlign w:val="bottom"/>
            <w:hideMark/>
          </w:tcPr>
          <w:p w:rsidR="002F3475" w:rsidRPr="00EA07E9" w:rsidRDefault="002F3475" w:rsidP="00116F6B">
            <w:pPr>
              <w:spacing w:after="0" w:line="240" w:lineRule="auto"/>
              <w:rPr>
                <w:rFonts w:ascii="Tahoma" w:eastAsia="Times New Roman" w:hAnsi="Tahoma" w:cs="Tahoma"/>
                <w:sz w:val="18"/>
                <w:szCs w:val="18"/>
                <w:lang w:eastAsia="es-CO"/>
              </w:rPr>
            </w:pPr>
            <w:r w:rsidRPr="00EA07E9">
              <w:rPr>
                <w:rFonts w:ascii="Tahoma" w:eastAsia="Times New Roman" w:hAnsi="Tahoma" w:cs="Tahoma"/>
                <w:sz w:val="18"/>
                <w:szCs w:val="18"/>
                <w:lang w:eastAsia="es-CO"/>
              </w:rPr>
              <w:t> </w:t>
            </w:r>
          </w:p>
        </w:tc>
        <w:tc>
          <w:tcPr>
            <w:tcW w:w="1638" w:type="dxa"/>
            <w:tcBorders>
              <w:top w:val="single" w:sz="4" w:space="0" w:color="auto"/>
              <w:left w:val="nil"/>
              <w:bottom w:val="nil"/>
              <w:right w:val="nil"/>
            </w:tcBorders>
            <w:shd w:val="clear" w:color="auto" w:fill="auto"/>
            <w:noWrap/>
            <w:vAlign w:val="bottom"/>
            <w:hideMark/>
          </w:tcPr>
          <w:p w:rsidR="002F3475" w:rsidRPr="00EA07E9" w:rsidRDefault="002F3475" w:rsidP="00116F6B">
            <w:pPr>
              <w:spacing w:after="0" w:line="240" w:lineRule="auto"/>
              <w:rPr>
                <w:rFonts w:ascii="Tahoma" w:eastAsia="Times New Roman" w:hAnsi="Tahoma" w:cs="Tahoma"/>
                <w:sz w:val="18"/>
                <w:szCs w:val="18"/>
                <w:lang w:eastAsia="es-CO"/>
              </w:rPr>
            </w:pPr>
            <w:r w:rsidRPr="00EA07E9">
              <w:rPr>
                <w:rFonts w:ascii="Tahoma" w:eastAsia="Times New Roman" w:hAnsi="Tahoma" w:cs="Tahoma"/>
                <w:sz w:val="18"/>
                <w:szCs w:val="18"/>
                <w:lang w:eastAsia="es-CO"/>
              </w:rPr>
              <w:t> </w:t>
            </w:r>
          </w:p>
        </w:tc>
        <w:tc>
          <w:tcPr>
            <w:tcW w:w="1045" w:type="dxa"/>
            <w:tcBorders>
              <w:top w:val="single" w:sz="4" w:space="0" w:color="auto"/>
              <w:left w:val="nil"/>
              <w:bottom w:val="nil"/>
              <w:right w:val="nil"/>
            </w:tcBorders>
            <w:shd w:val="clear" w:color="auto" w:fill="auto"/>
            <w:noWrap/>
            <w:vAlign w:val="bottom"/>
            <w:hideMark/>
          </w:tcPr>
          <w:p w:rsidR="002F3475" w:rsidRPr="00EA07E9" w:rsidRDefault="002F3475" w:rsidP="00116F6B">
            <w:pPr>
              <w:spacing w:after="0" w:line="240" w:lineRule="auto"/>
              <w:rPr>
                <w:rFonts w:ascii="Tahoma" w:eastAsia="Times New Roman" w:hAnsi="Tahoma" w:cs="Tahoma"/>
                <w:sz w:val="18"/>
                <w:szCs w:val="18"/>
                <w:lang w:eastAsia="es-CO"/>
              </w:rPr>
            </w:pPr>
            <w:r w:rsidRPr="00EA07E9">
              <w:rPr>
                <w:rFonts w:ascii="Tahoma" w:eastAsia="Times New Roman" w:hAnsi="Tahoma" w:cs="Tahoma"/>
                <w:sz w:val="18"/>
                <w:szCs w:val="18"/>
                <w:lang w:eastAsia="es-CO"/>
              </w:rPr>
              <w:t>n</w:t>
            </w:r>
          </w:p>
        </w:tc>
        <w:tc>
          <w:tcPr>
            <w:tcW w:w="1047" w:type="dxa"/>
            <w:tcBorders>
              <w:top w:val="single" w:sz="4" w:space="0" w:color="auto"/>
              <w:left w:val="nil"/>
              <w:bottom w:val="nil"/>
              <w:right w:val="nil"/>
            </w:tcBorders>
            <w:shd w:val="clear" w:color="auto" w:fill="auto"/>
            <w:noWrap/>
            <w:vAlign w:val="bottom"/>
            <w:hideMark/>
          </w:tcPr>
          <w:p w:rsidR="002F3475" w:rsidRPr="00EA07E9" w:rsidRDefault="002F3475" w:rsidP="00116F6B">
            <w:pPr>
              <w:spacing w:after="0" w:line="240" w:lineRule="auto"/>
              <w:rPr>
                <w:rFonts w:ascii="Tahoma" w:eastAsia="Times New Roman" w:hAnsi="Tahoma" w:cs="Tahoma"/>
                <w:sz w:val="18"/>
                <w:szCs w:val="18"/>
                <w:lang w:eastAsia="es-CO"/>
              </w:rPr>
            </w:pPr>
            <w:r w:rsidRPr="00EA07E9">
              <w:rPr>
                <w:rFonts w:ascii="Tahoma" w:eastAsia="Times New Roman" w:hAnsi="Tahoma" w:cs="Tahoma"/>
                <w:sz w:val="18"/>
                <w:szCs w:val="18"/>
                <w:lang w:eastAsia="es-CO"/>
              </w:rPr>
              <w:t> </w:t>
            </w:r>
          </w:p>
        </w:tc>
        <w:tc>
          <w:tcPr>
            <w:tcW w:w="1045" w:type="dxa"/>
            <w:tcBorders>
              <w:top w:val="single" w:sz="4" w:space="0" w:color="auto"/>
              <w:left w:val="nil"/>
              <w:bottom w:val="nil"/>
              <w:right w:val="nil"/>
            </w:tcBorders>
            <w:shd w:val="clear" w:color="auto" w:fill="auto"/>
            <w:noWrap/>
            <w:vAlign w:val="bottom"/>
            <w:hideMark/>
          </w:tcPr>
          <w:p w:rsidR="002F3475" w:rsidRPr="00EA07E9" w:rsidRDefault="002F3475" w:rsidP="00116F6B">
            <w:pPr>
              <w:spacing w:after="0" w:line="240" w:lineRule="auto"/>
              <w:rPr>
                <w:rFonts w:ascii="Tahoma" w:eastAsia="Times New Roman" w:hAnsi="Tahoma" w:cs="Tahoma"/>
                <w:sz w:val="18"/>
                <w:szCs w:val="18"/>
                <w:lang w:eastAsia="es-CO"/>
              </w:rPr>
            </w:pPr>
            <w:r w:rsidRPr="00EA07E9">
              <w:rPr>
                <w:rFonts w:ascii="Tahoma" w:eastAsia="Times New Roman" w:hAnsi="Tahoma" w:cs="Tahoma"/>
                <w:sz w:val="18"/>
                <w:szCs w:val="18"/>
                <w:lang w:eastAsia="es-CO"/>
              </w:rPr>
              <w:t> </w:t>
            </w:r>
          </w:p>
        </w:tc>
        <w:tc>
          <w:tcPr>
            <w:tcW w:w="2141" w:type="dxa"/>
            <w:tcBorders>
              <w:top w:val="single" w:sz="4" w:space="0" w:color="auto"/>
              <w:left w:val="nil"/>
              <w:bottom w:val="nil"/>
              <w:right w:val="single" w:sz="4" w:space="0" w:color="auto"/>
            </w:tcBorders>
            <w:shd w:val="clear" w:color="auto" w:fill="auto"/>
            <w:noWrap/>
            <w:vAlign w:val="bottom"/>
            <w:hideMark/>
          </w:tcPr>
          <w:p w:rsidR="002F3475" w:rsidRPr="00EA07E9" w:rsidRDefault="002F3475" w:rsidP="00116F6B">
            <w:pPr>
              <w:spacing w:after="0" w:line="240" w:lineRule="auto"/>
              <w:rPr>
                <w:rFonts w:ascii="Tahoma" w:eastAsia="Times New Roman" w:hAnsi="Tahoma" w:cs="Tahoma"/>
                <w:sz w:val="18"/>
                <w:szCs w:val="18"/>
                <w:lang w:eastAsia="es-CO"/>
              </w:rPr>
            </w:pPr>
            <w:r w:rsidRPr="00EA07E9">
              <w:rPr>
                <w:rFonts w:ascii="Tahoma" w:eastAsia="Times New Roman" w:hAnsi="Tahoma" w:cs="Tahoma"/>
                <w:sz w:val="18"/>
                <w:szCs w:val="18"/>
                <w:lang w:eastAsia="es-CO"/>
              </w:rPr>
              <w:t> </w:t>
            </w:r>
          </w:p>
        </w:tc>
      </w:tr>
      <w:tr w:rsidR="002F3475" w:rsidRPr="00EA07E9" w:rsidTr="002F3475">
        <w:trPr>
          <w:trHeight w:val="245"/>
        </w:trPr>
        <w:tc>
          <w:tcPr>
            <w:tcW w:w="1045" w:type="dxa"/>
            <w:vMerge w:val="restart"/>
            <w:tcBorders>
              <w:top w:val="nil"/>
              <w:left w:val="single" w:sz="4" w:space="0" w:color="auto"/>
              <w:bottom w:val="nil"/>
              <w:right w:val="nil"/>
            </w:tcBorders>
            <w:shd w:val="clear" w:color="auto" w:fill="auto"/>
            <w:noWrap/>
            <w:vAlign w:val="center"/>
            <w:hideMark/>
          </w:tcPr>
          <w:p w:rsidR="002F3475" w:rsidRPr="00EA07E9" w:rsidRDefault="002F3475" w:rsidP="00116F6B">
            <w:pPr>
              <w:spacing w:after="0" w:line="240" w:lineRule="auto"/>
              <w:jc w:val="center"/>
              <w:rPr>
                <w:rFonts w:ascii="Tahoma" w:eastAsia="Times New Roman" w:hAnsi="Tahoma" w:cs="Tahoma"/>
                <w:sz w:val="18"/>
                <w:szCs w:val="18"/>
                <w:lang w:eastAsia="es-CO"/>
              </w:rPr>
            </w:pPr>
            <w:r w:rsidRPr="00EA07E9">
              <w:rPr>
                <w:rFonts w:ascii="Tahoma" w:eastAsia="Times New Roman" w:hAnsi="Tahoma" w:cs="Tahoma"/>
                <w:sz w:val="18"/>
                <w:szCs w:val="18"/>
                <w:lang w:eastAsia="es-CO"/>
              </w:rPr>
              <w:t>S=</w:t>
            </w:r>
          </w:p>
        </w:tc>
        <w:tc>
          <w:tcPr>
            <w:tcW w:w="1045" w:type="dxa"/>
            <w:vMerge w:val="restart"/>
            <w:tcBorders>
              <w:top w:val="nil"/>
              <w:left w:val="nil"/>
              <w:bottom w:val="nil"/>
              <w:right w:val="nil"/>
            </w:tcBorders>
            <w:shd w:val="clear" w:color="auto" w:fill="auto"/>
            <w:noWrap/>
            <w:vAlign w:val="center"/>
            <w:hideMark/>
          </w:tcPr>
          <w:p w:rsidR="002F3475" w:rsidRPr="00EA07E9" w:rsidRDefault="002F3475" w:rsidP="00116F6B">
            <w:pPr>
              <w:spacing w:after="0" w:line="240" w:lineRule="auto"/>
              <w:jc w:val="center"/>
              <w:rPr>
                <w:rFonts w:ascii="Tahoma" w:eastAsia="Times New Roman" w:hAnsi="Tahoma" w:cs="Tahoma"/>
                <w:sz w:val="18"/>
                <w:szCs w:val="18"/>
                <w:lang w:eastAsia="es-CO"/>
              </w:rPr>
            </w:pPr>
            <w:r w:rsidRPr="00EA07E9">
              <w:rPr>
                <w:rFonts w:ascii="Tahoma" w:eastAsia="Times New Roman" w:hAnsi="Tahoma" w:cs="Tahoma"/>
                <w:sz w:val="18"/>
                <w:szCs w:val="18"/>
                <w:lang w:eastAsia="es-CO"/>
              </w:rPr>
              <w:t>Ra</w:t>
            </w:r>
          </w:p>
        </w:tc>
        <w:tc>
          <w:tcPr>
            <w:tcW w:w="1638" w:type="dxa"/>
            <w:tcBorders>
              <w:top w:val="nil"/>
              <w:left w:val="nil"/>
              <w:bottom w:val="single" w:sz="8" w:space="0" w:color="auto"/>
              <w:right w:val="nil"/>
            </w:tcBorders>
            <w:shd w:val="clear" w:color="auto" w:fill="auto"/>
            <w:noWrap/>
            <w:vAlign w:val="bottom"/>
            <w:hideMark/>
          </w:tcPr>
          <w:p w:rsidR="002F3475" w:rsidRPr="00EA07E9" w:rsidRDefault="002F3475" w:rsidP="00116F6B">
            <w:pPr>
              <w:spacing w:after="0" w:line="240" w:lineRule="auto"/>
              <w:jc w:val="right"/>
              <w:rPr>
                <w:rFonts w:ascii="Tahoma" w:eastAsia="Times New Roman" w:hAnsi="Tahoma" w:cs="Tahoma"/>
                <w:sz w:val="18"/>
                <w:szCs w:val="18"/>
                <w:lang w:eastAsia="es-CO"/>
              </w:rPr>
            </w:pPr>
            <w:r w:rsidRPr="00EA07E9">
              <w:rPr>
                <w:rFonts w:ascii="Tahoma" w:eastAsia="Times New Roman" w:hAnsi="Tahoma" w:cs="Tahoma"/>
                <w:sz w:val="18"/>
                <w:szCs w:val="18"/>
                <w:lang w:eastAsia="es-CO"/>
              </w:rPr>
              <w:t>(1+i)</w:t>
            </w:r>
          </w:p>
        </w:tc>
        <w:tc>
          <w:tcPr>
            <w:tcW w:w="1045" w:type="dxa"/>
            <w:tcBorders>
              <w:top w:val="nil"/>
              <w:left w:val="nil"/>
              <w:bottom w:val="single" w:sz="8" w:space="0" w:color="auto"/>
              <w:right w:val="nil"/>
            </w:tcBorders>
            <w:shd w:val="clear" w:color="auto" w:fill="auto"/>
            <w:noWrap/>
            <w:vAlign w:val="bottom"/>
            <w:hideMark/>
          </w:tcPr>
          <w:p w:rsidR="002F3475" w:rsidRPr="00EA07E9" w:rsidRDefault="002F3475" w:rsidP="00116F6B">
            <w:pPr>
              <w:spacing w:after="0" w:line="240" w:lineRule="auto"/>
              <w:rPr>
                <w:rFonts w:ascii="Tahoma" w:eastAsia="Times New Roman" w:hAnsi="Tahoma" w:cs="Tahoma"/>
                <w:sz w:val="18"/>
                <w:szCs w:val="18"/>
                <w:lang w:eastAsia="es-CO"/>
              </w:rPr>
            </w:pPr>
            <w:r w:rsidRPr="00EA07E9">
              <w:rPr>
                <w:rFonts w:ascii="Tahoma" w:eastAsia="Times New Roman" w:hAnsi="Tahoma" w:cs="Tahoma"/>
                <w:sz w:val="18"/>
                <w:szCs w:val="18"/>
                <w:lang w:eastAsia="es-CO"/>
              </w:rPr>
              <w:t> </w:t>
            </w:r>
          </w:p>
        </w:tc>
        <w:tc>
          <w:tcPr>
            <w:tcW w:w="1047" w:type="dxa"/>
            <w:tcBorders>
              <w:top w:val="nil"/>
              <w:left w:val="nil"/>
              <w:bottom w:val="single" w:sz="8" w:space="0" w:color="auto"/>
              <w:right w:val="nil"/>
            </w:tcBorders>
            <w:shd w:val="clear" w:color="auto" w:fill="auto"/>
            <w:noWrap/>
            <w:vAlign w:val="bottom"/>
            <w:hideMark/>
          </w:tcPr>
          <w:p w:rsidR="002F3475" w:rsidRPr="00EA07E9" w:rsidRDefault="002F3475" w:rsidP="00116F6B">
            <w:pPr>
              <w:spacing w:after="0" w:line="240" w:lineRule="auto"/>
              <w:jc w:val="right"/>
              <w:rPr>
                <w:rFonts w:ascii="Tahoma" w:eastAsia="Times New Roman" w:hAnsi="Tahoma" w:cs="Tahoma"/>
                <w:sz w:val="18"/>
                <w:szCs w:val="18"/>
                <w:lang w:eastAsia="es-CO"/>
              </w:rPr>
            </w:pPr>
            <w:r w:rsidRPr="00EA07E9">
              <w:rPr>
                <w:rFonts w:ascii="Tahoma" w:eastAsia="Times New Roman" w:hAnsi="Tahoma" w:cs="Tahoma"/>
                <w:sz w:val="18"/>
                <w:szCs w:val="18"/>
                <w:lang w:eastAsia="es-CO"/>
              </w:rPr>
              <w:t>-1</w:t>
            </w:r>
          </w:p>
        </w:tc>
        <w:tc>
          <w:tcPr>
            <w:tcW w:w="1045" w:type="dxa"/>
            <w:tcBorders>
              <w:top w:val="nil"/>
              <w:left w:val="nil"/>
              <w:bottom w:val="nil"/>
              <w:right w:val="nil"/>
            </w:tcBorders>
            <w:shd w:val="clear" w:color="auto" w:fill="auto"/>
            <w:noWrap/>
            <w:vAlign w:val="bottom"/>
            <w:hideMark/>
          </w:tcPr>
          <w:p w:rsidR="002F3475" w:rsidRPr="00EA07E9" w:rsidRDefault="002F3475" w:rsidP="00116F6B">
            <w:pPr>
              <w:spacing w:after="0" w:line="240" w:lineRule="auto"/>
              <w:jc w:val="right"/>
              <w:rPr>
                <w:rFonts w:ascii="Tahoma" w:eastAsia="Times New Roman" w:hAnsi="Tahoma" w:cs="Tahoma"/>
                <w:sz w:val="18"/>
                <w:szCs w:val="18"/>
                <w:lang w:eastAsia="es-CO"/>
              </w:rPr>
            </w:pPr>
          </w:p>
        </w:tc>
        <w:tc>
          <w:tcPr>
            <w:tcW w:w="2141" w:type="dxa"/>
            <w:tcBorders>
              <w:top w:val="nil"/>
              <w:left w:val="nil"/>
              <w:bottom w:val="nil"/>
              <w:right w:val="single" w:sz="4" w:space="0" w:color="auto"/>
            </w:tcBorders>
            <w:shd w:val="clear" w:color="auto" w:fill="auto"/>
            <w:noWrap/>
            <w:vAlign w:val="bottom"/>
            <w:hideMark/>
          </w:tcPr>
          <w:p w:rsidR="002F3475" w:rsidRPr="00EA07E9" w:rsidRDefault="002F3475" w:rsidP="00116F6B">
            <w:pPr>
              <w:spacing w:after="0" w:line="240" w:lineRule="auto"/>
              <w:rPr>
                <w:rFonts w:ascii="Tahoma" w:eastAsia="Times New Roman" w:hAnsi="Tahoma" w:cs="Tahoma"/>
                <w:sz w:val="18"/>
                <w:szCs w:val="18"/>
                <w:lang w:eastAsia="es-CO"/>
              </w:rPr>
            </w:pPr>
          </w:p>
        </w:tc>
      </w:tr>
      <w:tr w:rsidR="002F3475" w:rsidRPr="00EA07E9" w:rsidTr="002F3475">
        <w:trPr>
          <w:trHeight w:val="232"/>
        </w:trPr>
        <w:tc>
          <w:tcPr>
            <w:tcW w:w="1045" w:type="dxa"/>
            <w:vMerge/>
            <w:tcBorders>
              <w:top w:val="nil"/>
              <w:left w:val="single" w:sz="4" w:space="0" w:color="auto"/>
              <w:bottom w:val="nil"/>
              <w:right w:val="nil"/>
            </w:tcBorders>
            <w:vAlign w:val="center"/>
            <w:hideMark/>
          </w:tcPr>
          <w:p w:rsidR="002F3475" w:rsidRPr="00EA07E9" w:rsidRDefault="002F3475" w:rsidP="00116F6B">
            <w:pPr>
              <w:spacing w:after="0" w:line="240" w:lineRule="auto"/>
              <w:rPr>
                <w:rFonts w:ascii="Tahoma" w:eastAsia="Times New Roman" w:hAnsi="Tahoma" w:cs="Tahoma"/>
                <w:sz w:val="18"/>
                <w:szCs w:val="18"/>
                <w:lang w:eastAsia="es-CO"/>
              </w:rPr>
            </w:pPr>
          </w:p>
        </w:tc>
        <w:tc>
          <w:tcPr>
            <w:tcW w:w="1045" w:type="dxa"/>
            <w:vMerge/>
            <w:tcBorders>
              <w:top w:val="nil"/>
              <w:left w:val="nil"/>
              <w:bottom w:val="nil"/>
              <w:right w:val="nil"/>
            </w:tcBorders>
            <w:vAlign w:val="center"/>
            <w:hideMark/>
          </w:tcPr>
          <w:p w:rsidR="002F3475" w:rsidRPr="00EA07E9" w:rsidRDefault="002F3475" w:rsidP="00116F6B">
            <w:pPr>
              <w:spacing w:after="0" w:line="240" w:lineRule="auto"/>
              <w:rPr>
                <w:rFonts w:ascii="Tahoma" w:eastAsia="Times New Roman" w:hAnsi="Tahoma" w:cs="Tahoma"/>
                <w:sz w:val="18"/>
                <w:szCs w:val="18"/>
                <w:lang w:eastAsia="es-CO"/>
              </w:rPr>
            </w:pPr>
          </w:p>
        </w:tc>
        <w:tc>
          <w:tcPr>
            <w:tcW w:w="3730" w:type="dxa"/>
            <w:gridSpan w:val="3"/>
            <w:tcBorders>
              <w:top w:val="single" w:sz="8" w:space="0" w:color="auto"/>
              <w:left w:val="nil"/>
              <w:bottom w:val="nil"/>
              <w:right w:val="nil"/>
            </w:tcBorders>
            <w:shd w:val="clear" w:color="auto" w:fill="auto"/>
            <w:noWrap/>
            <w:vAlign w:val="bottom"/>
            <w:hideMark/>
          </w:tcPr>
          <w:p w:rsidR="002F3475" w:rsidRPr="00EA07E9" w:rsidRDefault="002F3475" w:rsidP="00116F6B">
            <w:pPr>
              <w:spacing w:after="0" w:line="240" w:lineRule="auto"/>
              <w:jc w:val="center"/>
              <w:rPr>
                <w:rFonts w:ascii="Tahoma" w:eastAsia="Times New Roman" w:hAnsi="Tahoma" w:cs="Tahoma"/>
                <w:sz w:val="18"/>
                <w:szCs w:val="18"/>
                <w:lang w:eastAsia="es-CO"/>
              </w:rPr>
            </w:pPr>
            <w:r w:rsidRPr="00EA07E9">
              <w:rPr>
                <w:rFonts w:ascii="Tahoma" w:eastAsia="Times New Roman" w:hAnsi="Tahoma" w:cs="Tahoma"/>
                <w:sz w:val="18"/>
                <w:szCs w:val="18"/>
                <w:lang w:eastAsia="es-CO"/>
              </w:rPr>
              <w:t> </w:t>
            </w:r>
          </w:p>
        </w:tc>
        <w:tc>
          <w:tcPr>
            <w:tcW w:w="1045" w:type="dxa"/>
            <w:tcBorders>
              <w:top w:val="single" w:sz="8" w:space="0" w:color="auto"/>
              <w:left w:val="nil"/>
              <w:bottom w:val="nil"/>
              <w:right w:val="nil"/>
            </w:tcBorders>
            <w:shd w:val="clear" w:color="auto" w:fill="auto"/>
            <w:noWrap/>
            <w:vAlign w:val="bottom"/>
            <w:hideMark/>
          </w:tcPr>
          <w:p w:rsidR="002F3475" w:rsidRPr="00EA07E9" w:rsidRDefault="002F3475" w:rsidP="00116F6B">
            <w:pPr>
              <w:spacing w:after="0" w:line="240" w:lineRule="auto"/>
              <w:rPr>
                <w:rFonts w:ascii="Tahoma" w:eastAsia="Times New Roman" w:hAnsi="Tahoma" w:cs="Tahoma"/>
                <w:sz w:val="18"/>
                <w:szCs w:val="18"/>
                <w:lang w:eastAsia="es-CO"/>
              </w:rPr>
            </w:pPr>
            <w:r w:rsidRPr="00EA07E9">
              <w:rPr>
                <w:rFonts w:ascii="Tahoma" w:eastAsia="Times New Roman" w:hAnsi="Tahoma" w:cs="Tahoma"/>
                <w:sz w:val="18"/>
                <w:szCs w:val="18"/>
                <w:lang w:eastAsia="es-CO"/>
              </w:rPr>
              <w:t>n</w:t>
            </w:r>
          </w:p>
        </w:tc>
        <w:tc>
          <w:tcPr>
            <w:tcW w:w="2141" w:type="dxa"/>
            <w:tcBorders>
              <w:top w:val="nil"/>
              <w:left w:val="nil"/>
              <w:bottom w:val="nil"/>
              <w:right w:val="single" w:sz="4" w:space="0" w:color="auto"/>
            </w:tcBorders>
            <w:shd w:val="clear" w:color="auto" w:fill="auto"/>
            <w:noWrap/>
            <w:vAlign w:val="bottom"/>
            <w:hideMark/>
          </w:tcPr>
          <w:p w:rsidR="002F3475" w:rsidRPr="00EA07E9" w:rsidRDefault="002F3475" w:rsidP="00116F6B">
            <w:pPr>
              <w:spacing w:after="0" w:line="240" w:lineRule="auto"/>
              <w:rPr>
                <w:rFonts w:ascii="Tahoma" w:eastAsia="Times New Roman" w:hAnsi="Tahoma" w:cs="Tahoma"/>
                <w:sz w:val="18"/>
                <w:szCs w:val="18"/>
                <w:lang w:eastAsia="es-CO"/>
              </w:rPr>
            </w:pPr>
          </w:p>
        </w:tc>
      </w:tr>
      <w:tr w:rsidR="002F3475" w:rsidRPr="00EA07E9" w:rsidTr="002F3475">
        <w:trPr>
          <w:trHeight w:val="232"/>
        </w:trPr>
        <w:tc>
          <w:tcPr>
            <w:tcW w:w="1045" w:type="dxa"/>
            <w:tcBorders>
              <w:top w:val="nil"/>
              <w:left w:val="single" w:sz="4" w:space="0" w:color="auto"/>
              <w:bottom w:val="nil"/>
              <w:right w:val="nil"/>
            </w:tcBorders>
            <w:shd w:val="clear" w:color="auto" w:fill="auto"/>
            <w:noWrap/>
            <w:vAlign w:val="bottom"/>
            <w:hideMark/>
          </w:tcPr>
          <w:p w:rsidR="002F3475" w:rsidRPr="00EA07E9" w:rsidRDefault="002F3475" w:rsidP="00116F6B">
            <w:pPr>
              <w:spacing w:after="0" w:line="240" w:lineRule="auto"/>
              <w:rPr>
                <w:rFonts w:ascii="Tahoma" w:eastAsia="Times New Roman" w:hAnsi="Tahoma" w:cs="Tahoma"/>
                <w:sz w:val="18"/>
                <w:szCs w:val="18"/>
                <w:lang w:eastAsia="es-CO"/>
              </w:rPr>
            </w:pPr>
            <w:r w:rsidRPr="00EA07E9">
              <w:rPr>
                <w:rFonts w:ascii="Tahoma" w:eastAsia="Times New Roman" w:hAnsi="Tahoma" w:cs="Tahoma"/>
                <w:sz w:val="18"/>
                <w:szCs w:val="18"/>
                <w:lang w:eastAsia="es-CO"/>
              </w:rPr>
              <w:t> </w:t>
            </w:r>
          </w:p>
        </w:tc>
        <w:tc>
          <w:tcPr>
            <w:tcW w:w="1045" w:type="dxa"/>
            <w:tcBorders>
              <w:top w:val="nil"/>
              <w:left w:val="nil"/>
              <w:bottom w:val="nil"/>
              <w:right w:val="nil"/>
            </w:tcBorders>
            <w:shd w:val="clear" w:color="auto" w:fill="auto"/>
            <w:noWrap/>
            <w:vAlign w:val="bottom"/>
            <w:hideMark/>
          </w:tcPr>
          <w:p w:rsidR="002F3475" w:rsidRPr="00EA07E9" w:rsidRDefault="002F3475" w:rsidP="00116F6B">
            <w:pPr>
              <w:spacing w:after="0" w:line="240" w:lineRule="auto"/>
              <w:rPr>
                <w:rFonts w:ascii="Tahoma" w:eastAsia="Times New Roman" w:hAnsi="Tahoma" w:cs="Tahoma"/>
                <w:sz w:val="18"/>
                <w:szCs w:val="18"/>
                <w:lang w:eastAsia="es-CO"/>
              </w:rPr>
            </w:pPr>
          </w:p>
        </w:tc>
        <w:tc>
          <w:tcPr>
            <w:tcW w:w="1638" w:type="dxa"/>
            <w:tcBorders>
              <w:top w:val="nil"/>
              <w:left w:val="nil"/>
              <w:bottom w:val="nil"/>
              <w:right w:val="nil"/>
            </w:tcBorders>
            <w:shd w:val="clear" w:color="auto" w:fill="auto"/>
            <w:noWrap/>
            <w:vAlign w:val="bottom"/>
            <w:hideMark/>
          </w:tcPr>
          <w:p w:rsidR="002F3475" w:rsidRPr="00EA07E9" w:rsidRDefault="002F3475" w:rsidP="00116F6B">
            <w:pPr>
              <w:spacing w:after="0" w:line="240" w:lineRule="auto"/>
              <w:rPr>
                <w:rFonts w:ascii="Tahoma" w:eastAsia="Times New Roman" w:hAnsi="Tahoma" w:cs="Tahoma"/>
                <w:sz w:val="18"/>
                <w:szCs w:val="18"/>
                <w:lang w:eastAsia="es-CO"/>
              </w:rPr>
            </w:pPr>
          </w:p>
        </w:tc>
        <w:tc>
          <w:tcPr>
            <w:tcW w:w="1045" w:type="dxa"/>
            <w:tcBorders>
              <w:top w:val="nil"/>
              <w:left w:val="nil"/>
              <w:bottom w:val="nil"/>
              <w:right w:val="nil"/>
            </w:tcBorders>
            <w:shd w:val="clear" w:color="auto" w:fill="auto"/>
            <w:noWrap/>
            <w:vAlign w:val="bottom"/>
            <w:hideMark/>
          </w:tcPr>
          <w:p w:rsidR="002F3475" w:rsidRPr="00EA07E9" w:rsidRDefault="002F3475" w:rsidP="00116F6B">
            <w:pPr>
              <w:spacing w:after="0" w:line="240" w:lineRule="auto"/>
              <w:rPr>
                <w:rFonts w:ascii="Tahoma" w:eastAsia="Times New Roman" w:hAnsi="Tahoma" w:cs="Tahoma"/>
                <w:sz w:val="18"/>
                <w:szCs w:val="18"/>
                <w:lang w:eastAsia="es-CO"/>
              </w:rPr>
            </w:pPr>
            <w:r w:rsidRPr="00EA07E9">
              <w:rPr>
                <w:rFonts w:ascii="Tahoma" w:eastAsia="Times New Roman" w:hAnsi="Tahoma" w:cs="Tahoma"/>
                <w:sz w:val="18"/>
                <w:szCs w:val="18"/>
                <w:lang w:eastAsia="es-CO"/>
              </w:rPr>
              <w:t>i</w:t>
            </w:r>
          </w:p>
        </w:tc>
        <w:tc>
          <w:tcPr>
            <w:tcW w:w="1047" w:type="dxa"/>
            <w:tcBorders>
              <w:top w:val="nil"/>
              <w:left w:val="nil"/>
              <w:bottom w:val="nil"/>
              <w:right w:val="nil"/>
            </w:tcBorders>
            <w:shd w:val="clear" w:color="auto" w:fill="auto"/>
            <w:noWrap/>
            <w:vAlign w:val="bottom"/>
            <w:hideMark/>
          </w:tcPr>
          <w:p w:rsidR="002F3475" w:rsidRPr="00EA07E9" w:rsidRDefault="002F3475" w:rsidP="00116F6B">
            <w:pPr>
              <w:spacing w:after="0" w:line="240" w:lineRule="auto"/>
              <w:rPr>
                <w:rFonts w:ascii="Tahoma" w:eastAsia="Times New Roman" w:hAnsi="Tahoma" w:cs="Tahoma"/>
                <w:sz w:val="18"/>
                <w:szCs w:val="18"/>
                <w:lang w:eastAsia="es-CO"/>
              </w:rPr>
            </w:pPr>
            <w:r w:rsidRPr="00EA07E9">
              <w:rPr>
                <w:rFonts w:ascii="Tahoma" w:eastAsia="Times New Roman" w:hAnsi="Tahoma" w:cs="Tahoma"/>
                <w:sz w:val="18"/>
                <w:szCs w:val="18"/>
                <w:lang w:eastAsia="es-CO"/>
              </w:rPr>
              <w:t>(1+i)</w:t>
            </w:r>
          </w:p>
        </w:tc>
        <w:tc>
          <w:tcPr>
            <w:tcW w:w="1045" w:type="dxa"/>
            <w:tcBorders>
              <w:top w:val="nil"/>
              <w:left w:val="nil"/>
              <w:bottom w:val="nil"/>
              <w:right w:val="nil"/>
            </w:tcBorders>
            <w:shd w:val="clear" w:color="auto" w:fill="auto"/>
            <w:noWrap/>
            <w:vAlign w:val="bottom"/>
            <w:hideMark/>
          </w:tcPr>
          <w:p w:rsidR="002F3475" w:rsidRPr="00EA07E9" w:rsidRDefault="002F3475" w:rsidP="00116F6B">
            <w:pPr>
              <w:spacing w:after="0" w:line="240" w:lineRule="auto"/>
              <w:rPr>
                <w:rFonts w:ascii="Tahoma" w:eastAsia="Times New Roman" w:hAnsi="Tahoma" w:cs="Tahoma"/>
                <w:sz w:val="18"/>
                <w:szCs w:val="18"/>
                <w:lang w:eastAsia="es-CO"/>
              </w:rPr>
            </w:pPr>
          </w:p>
        </w:tc>
        <w:tc>
          <w:tcPr>
            <w:tcW w:w="2141" w:type="dxa"/>
            <w:tcBorders>
              <w:top w:val="nil"/>
              <w:left w:val="nil"/>
              <w:bottom w:val="nil"/>
              <w:right w:val="single" w:sz="4" w:space="0" w:color="auto"/>
            </w:tcBorders>
            <w:shd w:val="clear" w:color="auto" w:fill="auto"/>
            <w:noWrap/>
            <w:vAlign w:val="bottom"/>
            <w:hideMark/>
          </w:tcPr>
          <w:p w:rsidR="002F3475" w:rsidRPr="00EA07E9" w:rsidRDefault="002F3475" w:rsidP="00116F6B">
            <w:pPr>
              <w:spacing w:after="0" w:line="240" w:lineRule="auto"/>
              <w:rPr>
                <w:rFonts w:ascii="Tahoma" w:eastAsia="Times New Roman" w:hAnsi="Tahoma" w:cs="Tahoma"/>
                <w:sz w:val="18"/>
                <w:szCs w:val="18"/>
                <w:lang w:eastAsia="es-CO"/>
              </w:rPr>
            </w:pPr>
          </w:p>
        </w:tc>
      </w:tr>
      <w:tr w:rsidR="002F3475" w:rsidRPr="00EA07E9" w:rsidTr="002F3475">
        <w:trPr>
          <w:trHeight w:val="286"/>
        </w:trPr>
        <w:tc>
          <w:tcPr>
            <w:tcW w:w="9006" w:type="dxa"/>
            <w:gridSpan w:val="7"/>
            <w:tcBorders>
              <w:top w:val="nil"/>
              <w:left w:val="single" w:sz="4" w:space="0" w:color="auto"/>
              <w:bottom w:val="nil"/>
              <w:right w:val="single" w:sz="4" w:space="0" w:color="auto"/>
            </w:tcBorders>
            <w:shd w:val="clear" w:color="auto" w:fill="auto"/>
            <w:noWrap/>
            <w:vAlign w:val="bottom"/>
            <w:hideMark/>
          </w:tcPr>
          <w:p w:rsidR="002F3475" w:rsidRPr="00EA07E9" w:rsidRDefault="002F3475" w:rsidP="00116F6B">
            <w:pPr>
              <w:spacing w:after="0" w:line="240" w:lineRule="auto"/>
              <w:rPr>
                <w:rFonts w:ascii="Tahoma" w:eastAsia="Times New Roman" w:hAnsi="Tahoma" w:cs="Tahoma"/>
                <w:sz w:val="18"/>
                <w:szCs w:val="18"/>
                <w:lang w:eastAsia="es-CO"/>
              </w:rPr>
            </w:pPr>
            <w:r w:rsidRPr="00EA07E9">
              <w:rPr>
                <w:rFonts w:ascii="Tahoma" w:eastAsia="Times New Roman" w:hAnsi="Tahoma" w:cs="Tahoma"/>
                <w:sz w:val="18"/>
                <w:szCs w:val="18"/>
                <w:lang w:eastAsia="es-CO"/>
              </w:rPr>
              <w:t>En donde:</w:t>
            </w:r>
          </w:p>
        </w:tc>
      </w:tr>
      <w:tr w:rsidR="002F3475" w:rsidRPr="00EA07E9" w:rsidTr="002F3475">
        <w:trPr>
          <w:trHeight w:val="232"/>
        </w:trPr>
        <w:tc>
          <w:tcPr>
            <w:tcW w:w="1045" w:type="dxa"/>
            <w:tcBorders>
              <w:top w:val="nil"/>
              <w:left w:val="single" w:sz="4" w:space="0" w:color="auto"/>
              <w:bottom w:val="nil"/>
              <w:right w:val="nil"/>
            </w:tcBorders>
            <w:shd w:val="clear" w:color="auto" w:fill="auto"/>
            <w:noWrap/>
            <w:vAlign w:val="bottom"/>
            <w:hideMark/>
          </w:tcPr>
          <w:p w:rsidR="002F3475" w:rsidRPr="00EA07E9" w:rsidRDefault="002F3475" w:rsidP="00116F6B">
            <w:pPr>
              <w:spacing w:after="0" w:line="240" w:lineRule="auto"/>
              <w:rPr>
                <w:rFonts w:ascii="Tahoma" w:eastAsia="Times New Roman" w:hAnsi="Tahoma" w:cs="Tahoma"/>
                <w:sz w:val="18"/>
                <w:szCs w:val="18"/>
                <w:lang w:eastAsia="es-CO"/>
              </w:rPr>
            </w:pPr>
            <w:r w:rsidRPr="00EA07E9">
              <w:rPr>
                <w:rFonts w:ascii="Tahoma" w:eastAsia="Times New Roman" w:hAnsi="Tahoma" w:cs="Tahoma"/>
                <w:sz w:val="18"/>
                <w:szCs w:val="18"/>
                <w:lang w:eastAsia="es-CO"/>
              </w:rPr>
              <w:t>S =</w:t>
            </w:r>
          </w:p>
        </w:tc>
        <w:tc>
          <w:tcPr>
            <w:tcW w:w="7961" w:type="dxa"/>
            <w:gridSpan w:val="6"/>
            <w:tcBorders>
              <w:top w:val="nil"/>
              <w:left w:val="nil"/>
              <w:bottom w:val="nil"/>
              <w:right w:val="single" w:sz="4" w:space="0" w:color="auto"/>
            </w:tcBorders>
            <w:shd w:val="clear" w:color="auto" w:fill="auto"/>
            <w:noWrap/>
            <w:vAlign w:val="bottom"/>
            <w:hideMark/>
          </w:tcPr>
          <w:p w:rsidR="002F3475" w:rsidRPr="00EA07E9" w:rsidRDefault="002F3475" w:rsidP="00116F6B">
            <w:pPr>
              <w:spacing w:after="0" w:line="240" w:lineRule="auto"/>
              <w:rPr>
                <w:rFonts w:ascii="Tahoma" w:eastAsia="Times New Roman" w:hAnsi="Tahoma" w:cs="Tahoma"/>
                <w:sz w:val="18"/>
                <w:szCs w:val="18"/>
                <w:lang w:eastAsia="es-CO"/>
              </w:rPr>
            </w:pPr>
            <w:r w:rsidRPr="00EA07E9">
              <w:rPr>
                <w:rFonts w:ascii="Tahoma" w:eastAsia="Times New Roman" w:hAnsi="Tahoma" w:cs="Tahoma"/>
                <w:sz w:val="18"/>
                <w:szCs w:val="18"/>
                <w:lang w:eastAsia="es-CO"/>
              </w:rPr>
              <w:t>suma buscada de la indemnización futura</w:t>
            </w:r>
          </w:p>
        </w:tc>
      </w:tr>
      <w:tr w:rsidR="002F3475" w:rsidRPr="00EA07E9" w:rsidTr="002F3475">
        <w:trPr>
          <w:trHeight w:val="286"/>
        </w:trPr>
        <w:tc>
          <w:tcPr>
            <w:tcW w:w="1045" w:type="dxa"/>
            <w:tcBorders>
              <w:top w:val="nil"/>
              <w:left w:val="single" w:sz="4" w:space="0" w:color="auto"/>
              <w:bottom w:val="nil"/>
              <w:right w:val="nil"/>
            </w:tcBorders>
            <w:shd w:val="clear" w:color="auto" w:fill="auto"/>
            <w:noWrap/>
            <w:vAlign w:val="bottom"/>
            <w:hideMark/>
          </w:tcPr>
          <w:p w:rsidR="002F3475" w:rsidRPr="00EA07E9" w:rsidRDefault="002F3475" w:rsidP="00116F6B">
            <w:pPr>
              <w:spacing w:after="0" w:line="240" w:lineRule="auto"/>
              <w:rPr>
                <w:rFonts w:ascii="Tahoma" w:eastAsia="Times New Roman" w:hAnsi="Tahoma" w:cs="Tahoma"/>
                <w:sz w:val="18"/>
                <w:szCs w:val="18"/>
                <w:lang w:eastAsia="es-CO"/>
              </w:rPr>
            </w:pPr>
            <w:r w:rsidRPr="00EA07E9">
              <w:rPr>
                <w:rFonts w:ascii="Tahoma" w:eastAsia="Times New Roman" w:hAnsi="Tahoma" w:cs="Tahoma"/>
                <w:sz w:val="18"/>
                <w:szCs w:val="18"/>
                <w:lang w:eastAsia="es-CO"/>
              </w:rPr>
              <w:t>Ra =</w:t>
            </w:r>
          </w:p>
        </w:tc>
        <w:tc>
          <w:tcPr>
            <w:tcW w:w="7961" w:type="dxa"/>
            <w:gridSpan w:val="6"/>
            <w:tcBorders>
              <w:top w:val="nil"/>
              <w:left w:val="nil"/>
              <w:bottom w:val="nil"/>
              <w:right w:val="single" w:sz="4" w:space="0" w:color="auto"/>
            </w:tcBorders>
            <w:shd w:val="clear" w:color="auto" w:fill="auto"/>
            <w:noWrap/>
            <w:vAlign w:val="bottom"/>
            <w:hideMark/>
          </w:tcPr>
          <w:p w:rsidR="002F3475" w:rsidRPr="00EA07E9" w:rsidRDefault="002F3475" w:rsidP="00116F6B">
            <w:pPr>
              <w:spacing w:after="0" w:line="240" w:lineRule="auto"/>
              <w:rPr>
                <w:rFonts w:ascii="Tahoma" w:eastAsia="Times New Roman" w:hAnsi="Tahoma" w:cs="Tahoma"/>
                <w:sz w:val="18"/>
                <w:szCs w:val="18"/>
                <w:lang w:eastAsia="es-CO"/>
              </w:rPr>
            </w:pPr>
            <w:r w:rsidRPr="00EA07E9">
              <w:rPr>
                <w:rFonts w:ascii="Tahoma" w:eastAsia="Times New Roman" w:hAnsi="Tahoma" w:cs="Tahoma"/>
                <w:sz w:val="18"/>
                <w:szCs w:val="18"/>
                <w:lang w:eastAsia="es-CO"/>
              </w:rPr>
              <w:t>renta actualizada;</w:t>
            </w:r>
          </w:p>
        </w:tc>
      </w:tr>
      <w:tr w:rsidR="002F3475" w:rsidRPr="00EA07E9" w:rsidTr="002F3475">
        <w:trPr>
          <w:trHeight w:val="286"/>
        </w:trPr>
        <w:tc>
          <w:tcPr>
            <w:tcW w:w="1045" w:type="dxa"/>
            <w:tcBorders>
              <w:top w:val="nil"/>
              <w:left w:val="single" w:sz="4" w:space="0" w:color="auto"/>
              <w:bottom w:val="nil"/>
              <w:right w:val="nil"/>
            </w:tcBorders>
            <w:shd w:val="clear" w:color="auto" w:fill="auto"/>
            <w:noWrap/>
            <w:vAlign w:val="bottom"/>
            <w:hideMark/>
          </w:tcPr>
          <w:p w:rsidR="002F3475" w:rsidRPr="00EA07E9" w:rsidRDefault="002F3475" w:rsidP="00116F6B">
            <w:pPr>
              <w:spacing w:after="0" w:line="240" w:lineRule="auto"/>
              <w:rPr>
                <w:rFonts w:ascii="Tahoma" w:eastAsia="Times New Roman" w:hAnsi="Tahoma" w:cs="Tahoma"/>
                <w:sz w:val="18"/>
                <w:szCs w:val="18"/>
                <w:lang w:eastAsia="es-CO"/>
              </w:rPr>
            </w:pPr>
            <w:r w:rsidRPr="00EA07E9">
              <w:rPr>
                <w:rFonts w:ascii="Tahoma" w:eastAsia="Times New Roman" w:hAnsi="Tahoma" w:cs="Tahoma"/>
                <w:sz w:val="18"/>
                <w:szCs w:val="18"/>
                <w:lang w:eastAsia="es-CO"/>
              </w:rPr>
              <w:t>i =</w:t>
            </w:r>
          </w:p>
        </w:tc>
        <w:tc>
          <w:tcPr>
            <w:tcW w:w="7961" w:type="dxa"/>
            <w:gridSpan w:val="6"/>
            <w:tcBorders>
              <w:top w:val="nil"/>
              <w:left w:val="nil"/>
              <w:bottom w:val="nil"/>
              <w:right w:val="single" w:sz="4" w:space="0" w:color="auto"/>
            </w:tcBorders>
            <w:shd w:val="clear" w:color="auto" w:fill="auto"/>
            <w:noWrap/>
            <w:vAlign w:val="bottom"/>
            <w:hideMark/>
          </w:tcPr>
          <w:p w:rsidR="002F3475" w:rsidRPr="00EA07E9" w:rsidRDefault="002F3475" w:rsidP="00116F6B">
            <w:pPr>
              <w:spacing w:after="0" w:line="240" w:lineRule="auto"/>
              <w:rPr>
                <w:rFonts w:ascii="Tahoma" w:eastAsia="Times New Roman" w:hAnsi="Tahoma" w:cs="Tahoma"/>
                <w:sz w:val="18"/>
                <w:szCs w:val="18"/>
                <w:lang w:eastAsia="es-CO"/>
              </w:rPr>
            </w:pPr>
            <w:r w:rsidRPr="00EA07E9">
              <w:rPr>
                <w:rFonts w:ascii="Tahoma" w:eastAsia="Times New Roman" w:hAnsi="Tahoma" w:cs="Tahoma"/>
                <w:sz w:val="18"/>
                <w:szCs w:val="18"/>
                <w:lang w:eastAsia="es-CO"/>
              </w:rPr>
              <w:t>interés legal;</w:t>
            </w:r>
          </w:p>
        </w:tc>
      </w:tr>
      <w:tr w:rsidR="002F3475" w:rsidRPr="00EA07E9" w:rsidTr="002F3475">
        <w:trPr>
          <w:trHeight w:val="211"/>
        </w:trPr>
        <w:tc>
          <w:tcPr>
            <w:tcW w:w="1045" w:type="dxa"/>
            <w:tcBorders>
              <w:top w:val="nil"/>
              <w:left w:val="single" w:sz="4" w:space="0" w:color="auto"/>
              <w:bottom w:val="single" w:sz="4" w:space="0" w:color="auto"/>
              <w:right w:val="nil"/>
            </w:tcBorders>
            <w:shd w:val="clear" w:color="auto" w:fill="auto"/>
            <w:noWrap/>
            <w:vAlign w:val="bottom"/>
            <w:hideMark/>
          </w:tcPr>
          <w:p w:rsidR="002F3475" w:rsidRPr="00EA07E9" w:rsidRDefault="002F3475" w:rsidP="00116F6B">
            <w:pPr>
              <w:spacing w:after="0" w:line="240" w:lineRule="auto"/>
              <w:rPr>
                <w:rFonts w:ascii="Tahoma" w:eastAsia="Times New Roman" w:hAnsi="Tahoma" w:cs="Tahoma"/>
                <w:sz w:val="18"/>
                <w:szCs w:val="18"/>
                <w:lang w:eastAsia="es-CO"/>
              </w:rPr>
            </w:pPr>
            <w:r w:rsidRPr="00EA07E9">
              <w:rPr>
                <w:rFonts w:ascii="Tahoma" w:eastAsia="Times New Roman" w:hAnsi="Tahoma" w:cs="Tahoma"/>
                <w:sz w:val="18"/>
                <w:szCs w:val="18"/>
                <w:lang w:eastAsia="es-CO"/>
              </w:rPr>
              <w:t>n=</w:t>
            </w:r>
          </w:p>
        </w:tc>
        <w:tc>
          <w:tcPr>
            <w:tcW w:w="7961" w:type="dxa"/>
            <w:gridSpan w:val="6"/>
            <w:tcBorders>
              <w:top w:val="nil"/>
              <w:left w:val="nil"/>
              <w:bottom w:val="single" w:sz="4" w:space="0" w:color="auto"/>
              <w:right w:val="single" w:sz="4" w:space="0" w:color="auto"/>
            </w:tcBorders>
            <w:shd w:val="clear" w:color="auto" w:fill="auto"/>
            <w:noWrap/>
            <w:vAlign w:val="bottom"/>
            <w:hideMark/>
          </w:tcPr>
          <w:p w:rsidR="002F3475" w:rsidRPr="00EA07E9" w:rsidRDefault="002F3475" w:rsidP="002F3475">
            <w:pPr>
              <w:rPr>
                <w:rFonts w:ascii="Arial" w:hAnsi="Arial" w:cs="Arial"/>
                <w:sz w:val="18"/>
                <w:szCs w:val="18"/>
              </w:rPr>
            </w:pPr>
            <w:r w:rsidRPr="00EA07E9">
              <w:rPr>
                <w:rFonts w:ascii="Arial" w:hAnsi="Arial" w:cs="Arial"/>
                <w:sz w:val="18"/>
                <w:szCs w:val="18"/>
              </w:rPr>
              <w:t>número de meses entre el día siguiente de la fecha de la sentencia y los meses de vida probable</w:t>
            </w:r>
          </w:p>
        </w:tc>
      </w:tr>
    </w:tbl>
    <w:p w:rsidR="00E74678" w:rsidRPr="00EA07E9" w:rsidRDefault="00E74678" w:rsidP="00116F6B">
      <w:pPr>
        <w:pStyle w:val="Sinespaciado"/>
        <w:jc w:val="both"/>
        <w:rPr>
          <w:rFonts w:ascii="Tahoma" w:hAnsi="Tahoma" w:cs="Tahoma"/>
          <w:sz w:val="18"/>
          <w:szCs w:val="18"/>
        </w:rPr>
      </w:pPr>
    </w:p>
    <w:tbl>
      <w:tblPr>
        <w:tblW w:w="8893" w:type="dxa"/>
        <w:tblInd w:w="55" w:type="dxa"/>
        <w:tblCellMar>
          <w:left w:w="70" w:type="dxa"/>
          <w:right w:w="70" w:type="dxa"/>
        </w:tblCellMar>
        <w:tblLook w:val="04A0" w:firstRow="1" w:lastRow="0" w:firstColumn="1" w:lastColumn="0" w:noHBand="0" w:noVBand="1"/>
      </w:tblPr>
      <w:tblGrid>
        <w:gridCol w:w="1028"/>
        <w:gridCol w:w="1028"/>
        <w:gridCol w:w="1696"/>
        <w:gridCol w:w="1028"/>
        <w:gridCol w:w="1029"/>
        <w:gridCol w:w="1028"/>
        <w:gridCol w:w="1028"/>
        <w:gridCol w:w="1028"/>
      </w:tblGrid>
      <w:tr w:rsidR="002F3475" w:rsidRPr="00EA07E9" w:rsidTr="002F3475">
        <w:trPr>
          <w:trHeight w:val="254"/>
        </w:trPr>
        <w:tc>
          <w:tcPr>
            <w:tcW w:w="1028" w:type="dxa"/>
            <w:tcBorders>
              <w:top w:val="single" w:sz="8" w:space="0" w:color="auto"/>
              <w:left w:val="single" w:sz="8" w:space="0" w:color="auto"/>
              <w:bottom w:val="nil"/>
              <w:right w:val="nil"/>
            </w:tcBorders>
            <w:shd w:val="clear" w:color="auto" w:fill="auto"/>
            <w:noWrap/>
            <w:vAlign w:val="bottom"/>
            <w:hideMark/>
          </w:tcPr>
          <w:p w:rsidR="002F3475" w:rsidRPr="00EA07E9" w:rsidRDefault="002F3475" w:rsidP="002F3475">
            <w:pPr>
              <w:spacing w:after="0" w:line="240" w:lineRule="auto"/>
              <w:rPr>
                <w:rFonts w:ascii="Gill Sans MT" w:eastAsia="Times New Roman" w:hAnsi="Gill Sans MT" w:cs="Arial"/>
                <w:sz w:val="18"/>
                <w:szCs w:val="18"/>
                <w:lang w:eastAsia="es-CO"/>
              </w:rPr>
            </w:pPr>
            <w:r w:rsidRPr="00EA07E9">
              <w:rPr>
                <w:rFonts w:ascii="Gill Sans MT" w:eastAsia="Times New Roman" w:hAnsi="Gill Sans MT" w:cs="Arial"/>
                <w:sz w:val="18"/>
                <w:szCs w:val="18"/>
                <w:lang w:eastAsia="es-CO"/>
              </w:rPr>
              <w:t> </w:t>
            </w:r>
          </w:p>
        </w:tc>
        <w:tc>
          <w:tcPr>
            <w:tcW w:w="1028" w:type="dxa"/>
            <w:tcBorders>
              <w:top w:val="single" w:sz="4" w:space="0" w:color="auto"/>
              <w:left w:val="nil"/>
              <w:bottom w:val="nil"/>
              <w:right w:val="nil"/>
            </w:tcBorders>
            <w:shd w:val="clear" w:color="auto" w:fill="auto"/>
            <w:noWrap/>
            <w:vAlign w:val="bottom"/>
            <w:hideMark/>
          </w:tcPr>
          <w:p w:rsidR="002F3475" w:rsidRPr="00EA07E9" w:rsidRDefault="002F3475" w:rsidP="002F3475">
            <w:pPr>
              <w:spacing w:after="0" w:line="240" w:lineRule="auto"/>
              <w:rPr>
                <w:rFonts w:ascii="Gill Sans MT" w:eastAsia="Times New Roman" w:hAnsi="Gill Sans MT" w:cs="Arial"/>
                <w:sz w:val="18"/>
                <w:szCs w:val="18"/>
                <w:lang w:eastAsia="es-CO"/>
              </w:rPr>
            </w:pPr>
            <w:r w:rsidRPr="00EA07E9">
              <w:rPr>
                <w:rFonts w:ascii="Gill Sans MT" w:eastAsia="Times New Roman" w:hAnsi="Gill Sans MT" w:cs="Arial"/>
                <w:sz w:val="18"/>
                <w:szCs w:val="18"/>
                <w:lang w:eastAsia="es-CO"/>
              </w:rPr>
              <w:t> </w:t>
            </w:r>
          </w:p>
        </w:tc>
        <w:tc>
          <w:tcPr>
            <w:tcW w:w="1696" w:type="dxa"/>
            <w:tcBorders>
              <w:top w:val="single" w:sz="4" w:space="0" w:color="auto"/>
              <w:left w:val="nil"/>
              <w:bottom w:val="nil"/>
              <w:right w:val="nil"/>
            </w:tcBorders>
            <w:shd w:val="clear" w:color="auto" w:fill="auto"/>
            <w:noWrap/>
            <w:vAlign w:val="bottom"/>
            <w:hideMark/>
          </w:tcPr>
          <w:p w:rsidR="002F3475" w:rsidRPr="00EA07E9" w:rsidRDefault="002F3475" w:rsidP="002F3475">
            <w:pPr>
              <w:spacing w:after="0" w:line="240" w:lineRule="auto"/>
              <w:rPr>
                <w:rFonts w:ascii="Gill Sans MT" w:eastAsia="Times New Roman" w:hAnsi="Gill Sans MT" w:cs="Arial"/>
                <w:sz w:val="18"/>
                <w:szCs w:val="18"/>
                <w:lang w:eastAsia="es-CO"/>
              </w:rPr>
            </w:pPr>
            <w:r w:rsidRPr="00EA07E9">
              <w:rPr>
                <w:rFonts w:ascii="Gill Sans MT" w:eastAsia="Times New Roman" w:hAnsi="Gill Sans MT" w:cs="Arial"/>
                <w:sz w:val="18"/>
                <w:szCs w:val="18"/>
                <w:lang w:eastAsia="es-CO"/>
              </w:rPr>
              <w:t> </w:t>
            </w:r>
          </w:p>
        </w:tc>
        <w:tc>
          <w:tcPr>
            <w:tcW w:w="1028" w:type="dxa"/>
            <w:tcBorders>
              <w:top w:val="single" w:sz="4" w:space="0" w:color="auto"/>
              <w:left w:val="nil"/>
              <w:bottom w:val="nil"/>
              <w:right w:val="nil"/>
            </w:tcBorders>
            <w:shd w:val="clear" w:color="auto" w:fill="auto"/>
            <w:noWrap/>
            <w:vAlign w:val="bottom"/>
            <w:hideMark/>
          </w:tcPr>
          <w:p w:rsidR="002F3475" w:rsidRPr="00EA07E9" w:rsidRDefault="002F3475" w:rsidP="002F3475">
            <w:pPr>
              <w:spacing w:after="0" w:line="240" w:lineRule="auto"/>
              <w:rPr>
                <w:rFonts w:ascii="Gill Sans MT" w:eastAsia="Times New Roman" w:hAnsi="Gill Sans MT" w:cs="Arial"/>
                <w:sz w:val="18"/>
                <w:szCs w:val="18"/>
                <w:lang w:eastAsia="es-CO"/>
              </w:rPr>
            </w:pPr>
            <w:r w:rsidRPr="00EA07E9">
              <w:rPr>
                <w:rFonts w:ascii="Gill Sans MT" w:eastAsia="Times New Roman" w:hAnsi="Gill Sans MT" w:cs="Arial"/>
                <w:sz w:val="18"/>
                <w:szCs w:val="18"/>
                <w:lang w:eastAsia="es-CO"/>
              </w:rPr>
              <w:t>n</w:t>
            </w:r>
          </w:p>
        </w:tc>
        <w:tc>
          <w:tcPr>
            <w:tcW w:w="1028" w:type="dxa"/>
            <w:tcBorders>
              <w:top w:val="single" w:sz="4" w:space="0" w:color="auto"/>
              <w:left w:val="nil"/>
              <w:bottom w:val="nil"/>
              <w:right w:val="nil"/>
            </w:tcBorders>
            <w:shd w:val="clear" w:color="auto" w:fill="auto"/>
            <w:noWrap/>
            <w:vAlign w:val="bottom"/>
            <w:hideMark/>
          </w:tcPr>
          <w:p w:rsidR="002F3475" w:rsidRPr="00EA07E9" w:rsidRDefault="002F3475" w:rsidP="002F3475">
            <w:pPr>
              <w:spacing w:after="0" w:line="240" w:lineRule="auto"/>
              <w:rPr>
                <w:rFonts w:ascii="Gill Sans MT" w:eastAsia="Times New Roman" w:hAnsi="Gill Sans MT" w:cs="Arial"/>
                <w:sz w:val="18"/>
                <w:szCs w:val="18"/>
                <w:lang w:eastAsia="es-CO"/>
              </w:rPr>
            </w:pPr>
            <w:r w:rsidRPr="00EA07E9">
              <w:rPr>
                <w:rFonts w:ascii="Gill Sans MT" w:eastAsia="Times New Roman" w:hAnsi="Gill Sans MT" w:cs="Arial"/>
                <w:sz w:val="18"/>
                <w:szCs w:val="18"/>
                <w:lang w:eastAsia="es-CO"/>
              </w:rPr>
              <w:t> </w:t>
            </w:r>
          </w:p>
        </w:tc>
        <w:tc>
          <w:tcPr>
            <w:tcW w:w="1028" w:type="dxa"/>
            <w:tcBorders>
              <w:top w:val="single" w:sz="4" w:space="0" w:color="auto"/>
              <w:left w:val="nil"/>
              <w:bottom w:val="nil"/>
              <w:right w:val="nil"/>
            </w:tcBorders>
            <w:shd w:val="clear" w:color="auto" w:fill="auto"/>
            <w:noWrap/>
            <w:vAlign w:val="bottom"/>
            <w:hideMark/>
          </w:tcPr>
          <w:p w:rsidR="002F3475" w:rsidRPr="00EA07E9" w:rsidRDefault="002F3475" w:rsidP="002F3475">
            <w:pPr>
              <w:spacing w:after="0" w:line="240" w:lineRule="auto"/>
              <w:rPr>
                <w:rFonts w:ascii="Gill Sans MT" w:eastAsia="Times New Roman" w:hAnsi="Gill Sans MT" w:cs="Arial"/>
                <w:sz w:val="18"/>
                <w:szCs w:val="18"/>
                <w:lang w:eastAsia="es-CO"/>
              </w:rPr>
            </w:pPr>
            <w:r w:rsidRPr="00EA07E9">
              <w:rPr>
                <w:rFonts w:ascii="Gill Sans MT" w:eastAsia="Times New Roman" w:hAnsi="Gill Sans MT" w:cs="Arial"/>
                <w:sz w:val="18"/>
                <w:szCs w:val="18"/>
                <w:lang w:eastAsia="es-CO"/>
              </w:rPr>
              <w:t> </w:t>
            </w:r>
          </w:p>
        </w:tc>
        <w:tc>
          <w:tcPr>
            <w:tcW w:w="1028" w:type="dxa"/>
            <w:tcBorders>
              <w:top w:val="single" w:sz="8" w:space="0" w:color="auto"/>
              <w:left w:val="nil"/>
              <w:bottom w:val="nil"/>
              <w:right w:val="nil"/>
            </w:tcBorders>
            <w:shd w:val="clear" w:color="auto" w:fill="auto"/>
            <w:noWrap/>
            <w:vAlign w:val="bottom"/>
            <w:hideMark/>
          </w:tcPr>
          <w:p w:rsidR="002F3475" w:rsidRPr="00EA07E9" w:rsidRDefault="002F3475" w:rsidP="002F3475">
            <w:pPr>
              <w:spacing w:after="0" w:line="240" w:lineRule="auto"/>
              <w:rPr>
                <w:rFonts w:ascii="Gill Sans MT" w:eastAsia="Times New Roman" w:hAnsi="Gill Sans MT" w:cs="Arial"/>
                <w:sz w:val="18"/>
                <w:szCs w:val="18"/>
                <w:lang w:eastAsia="es-CO"/>
              </w:rPr>
            </w:pPr>
            <w:r w:rsidRPr="00EA07E9">
              <w:rPr>
                <w:rFonts w:ascii="Gill Sans MT" w:eastAsia="Times New Roman" w:hAnsi="Gill Sans MT" w:cs="Arial"/>
                <w:sz w:val="18"/>
                <w:szCs w:val="18"/>
                <w:lang w:eastAsia="es-CO"/>
              </w:rPr>
              <w:t> </w:t>
            </w:r>
          </w:p>
        </w:tc>
        <w:tc>
          <w:tcPr>
            <w:tcW w:w="1028" w:type="dxa"/>
            <w:tcBorders>
              <w:top w:val="single" w:sz="8" w:space="0" w:color="auto"/>
              <w:left w:val="nil"/>
              <w:bottom w:val="nil"/>
              <w:right w:val="single" w:sz="8" w:space="0" w:color="auto"/>
            </w:tcBorders>
            <w:shd w:val="clear" w:color="auto" w:fill="auto"/>
            <w:noWrap/>
            <w:vAlign w:val="bottom"/>
            <w:hideMark/>
          </w:tcPr>
          <w:p w:rsidR="002F3475" w:rsidRPr="00EA07E9" w:rsidRDefault="002F3475" w:rsidP="002F3475">
            <w:pPr>
              <w:spacing w:after="0" w:line="240" w:lineRule="auto"/>
              <w:rPr>
                <w:rFonts w:ascii="Gill Sans MT" w:eastAsia="Times New Roman" w:hAnsi="Gill Sans MT" w:cs="Arial"/>
                <w:sz w:val="18"/>
                <w:szCs w:val="18"/>
                <w:lang w:eastAsia="es-CO"/>
              </w:rPr>
            </w:pPr>
            <w:r w:rsidRPr="00EA07E9">
              <w:rPr>
                <w:rFonts w:ascii="Gill Sans MT" w:eastAsia="Times New Roman" w:hAnsi="Gill Sans MT" w:cs="Arial"/>
                <w:sz w:val="18"/>
                <w:szCs w:val="18"/>
                <w:lang w:eastAsia="es-CO"/>
              </w:rPr>
              <w:t> </w:t>
            </w:r>
          </w:p>
        </w:tc>
      </w:tr>
      <w:tr w:rsidR="002F3475" w:rsidRPr="00EA07E9" w:rsidTr="002F3475">
        <w:trPr>
          <w:trHeight w:val="269"/>
        </w:trPr>
        <w:tc>
          <w:tcPr>
            <w:tcW w:w="1028" w:type="dxa"/>
            <w:vMerge w:val="restart"/>
            <w:tcBorders>
              <w:top w:val="nil"/>
              <w:left w:val="single" w:sz="8" w:space="0" w:color="auto"/>
              <w:bottom w:val="nil"/>
              <w:right w:val="nil"/>
            </w:tcBorders>
            <w:shd w:val="clear" w:color="auto" w:fill="auto"/>
            <w:noWrap/>
            <w:vAlign w:val="center"/>
            <w:hideMark/>
          </w:tcPr>
          <w:p w:rsidR="002F3475" w:rsidRPr="00EA07E9" w:rsidRDefault="002F3475" w:rsidP="002F3475">
            <w:pPr>
              <w:spacing w:after="0" w:line="240" w:lineRule="auto"/>
              <w:jc w:val="center"/>
              <w:rPr>
                <w:rFonts w:ascii="Gill Sans MT" w:eastAsia="Times New Roman" w:hAnsi="Gill Sans MT" w:cs="Arial"/>
                <w:sz w:val="18"/>
                <w:szCs w:val="18"/>
                <w:lang w:eastAsia="es-CO"/>
              </w:rPr>
            </w:pPr>
            <w:r w:rsidRPr="00EA07E9">
              <w:rPr>
                <w:rFonts w:ascii="Gill Sans MT" w:eastAsia="Times New Roman" w:hAnsi="Gill Sans MT" w:cs="Arial"/>
                <w:sz w:val="18"/>
                <w:szCs w:val="18"/>
                <w:lang w:eastAsia="es-CO"/>
              </w:rPr>
              <w:t>S=</w:t>
            </w:r>
          </w:p>
        </w:tc>
        <w:tc>
          <w:tcPr>
            <w:tcW w:w="1028" w:type="dxa"/>
            <w:vMerge w:val="restart"/>
            <w:tcBorders>
              <w:top w:val="nil"/>
              <w:left w:val="nil"/>
              <w:bottom w:val="nil"/>
              <w:right w:val="nil"/>
            </w:tcBorders>
            <w:shd w:val="clear" w:color="auto" w:fill="auto"/>
            <w:noWrap/>
            <w:vAlign w:val="center"/>
            <w:hideMark/>
          </w:tcPr>
          <w:p w:rsidR="002F3475" w:rsidRPr="00EA07E9" w:rsidRDefault="002F3475" w:rsidP="002F3475">
            <w:pPr>
              <w:spacing w:after="0" w:line="240" w:lineRule="auto"/>
              <w:jc w:val="center"/>
              <w:rPr>
                <w:rFonts w:ascii="Gill Sans MT" w:eastAsia="Times New Roman" w:hAnsi="Gill Sans MT" w:cs="Arial"/>
                <w:sz w:val="18"/>
                <w:szCs w:val="18"/>
                <w:lang w:eastAsia="es-CO"/>
              </w:rPr>
            </w:pPr>
            <w:r w:rsidRPr="00EA07E9">
              <w:rPr>
                <w:rFonts w:ascii="Gill Sans MT" w:eastAsia="Times New Roman" w:hAnsi="Gill Sans MT" w:cs="Arial"/>
                <w:sz w:val="18"/>
                <w:szCs w:val="18"/>
                <w:lang w:eastAsia="es-CO"/>
              </w:rPr>
              <w:t>Ra</w:t>
            </w:r>
          </w:p>
        </w:tc>
        <w:tc>
          <w:tcPr>
            <w:tcW w:w="1696" w:type="dxa"/>
            <w:tcBorders>
              <w:top w:val="nil"/>
              <w:left w:val="nil"/>
              <w:bottom w:val="single" w:sz="8" w:space="0" w:color="auto"/>
              <w:right w:val="nil"/>
            </w:tcBorders>
            <w:shd w:val="clear" w:color="auto" w:fill="auto"/>
            <w:noWrap/>
            <w:vAlign w:val="bottom"/>
            <w:hideMark/>
          </w:tcPr>
          <w:p w:rsidR="002F3475" w:rsidRPr="00EA07E9" w:rsidRDefault="002F3475" w:rsidP="002F3475">
            <w:pPr>
              <w:spacing w:after="0" w:line="240" w:lineRule="auto"/>
              <w:jc w:val="right"/>
              <w:rPr>
                <w:rFonts w:ascii="Gill Sans MT" w:eastAsia="Times New Roman" w:hAnsi="Gill Sans MT" w:cs="Arial"/>
                <w:sz w:val="18"/>
                <w:szCs w:val="18"/>
                <w:lang w:eastAsia="es-CO"/>
              </w:rPr>
            </w:pPr>
            <w:r w:rsidRPr="00EA07E9">
              <w:rPr>
                <w:rFonts w:ascii="Gill Sans MT" w:eastAsia="Times New Roman" w:hAnsi="Gill Sans MT" w:cs="Arial"/>
                <w:sz w:val="18"/>
                <w:szCs w:val="18"/>
                <w:lang w:eastAsia="es-CO"/>
              </w:rPr>
              <w:t>(1+i)</w:t>
            </w:r>
          </w:p>
        </w:tc>
        <w:tc>
          <w:tcPr>
            <w:tcW w:w="1028" w:type="dxa"/>
            <w:tcBorders>
              <w:top w:val="nil"/>
              <w:left w:val="nil"/>
              <w:bottom w:val="single" w:sz="8" w:space="0" w:color="auto"/>
              <w:right w:val="nil"/>
            </w:tcBorders>
            <w:shd w:val="clear" w:color="auto" w:fill="auto"/>
            <w:noWrap/>
            <w:vAlign w:val="bottom"/>
            <w:hideMark/>
          </w:tcPr>
          <w:p w:rsidR="002F3475" w:rsidRPr="00EA07E9" w:rsidRDefault="002F3475" w:rsidP="002F3475">
            <w:pPr>
              <w:spacing w:after="0" w:line="240" w:lineRule="auto"/>
              <w:rPr>
                <w:rFonts w:ascii="Gill Sans MT" w:eastAsia="Times New Roman" w:hAnsi="Gill Sans MT" w:cs="Arial"/>
                <w:sz w:val="18"/>
                <w:szCs w:val="18"/>
                <w:lang w:eastAsia="es-CO"/>
              </w:rPr>
            </w:pPr>
            <w:r w:rsidRPr="00EA07E9">
              <w:rPr>
                <w:rFonts w:ascii="Gill Sans MT" w:eastAsia="Times New Roman" w:hAnsi="Gill Sans MT" w:cs="Arial"/>
                <w:sz w:val="18"/>
                <w:szCs w:val="18"/>
                <w:lang w:eastAsia="es-CO"/>
              </w:rPr>
              <w:t> </w:t>
            </w:r>
          </w:p>
        </w:tc>
        <w:tc>
          <w:tcPr>
            <w:tcW w:w="1028" w:type="dxa"/>
            <w:tcBorders>
              <w:top w:val="nil"/>
              <w:left w:val="nil"/>
              <w:bottom w:val="single" w:sz="8" w:space="0" w:color="auto"/>
              <w:right w:val="nil"/>
            </w:tcBorders>
            <w:shd w:val="clear" w:color="auto" w:fill="auto"/>
            <w:noWrap/>
            <w:vAlign w:val="bottom"/>
            <w:hideMark/>
          </w:tcPr>
          <w:p w:rsidR="002F3475" w:rsidRPr="00EA07E9" w:rsidRDefault="002F3475" w:rsidP="002F3475">
            <w:pPr>
              <w:spacing w:after="0" w:line="240" w:lineRule="auto"/>
              <w:jc w:val="right"/>
              <w:rPr>
                <w:rFonts w:ascii="Gill Sans MT" w:eastAsia="Times New Roman" w:hAnsi="Gill Sans MT" w:cs="Arial"/>
                <w:sz w:val="18"/>
                <w:szCs w:val="18"/>
                <w:lang w:eastAsia="es-CO"/>
              </w:rPr>
            </w:pPr>
            <w:r w:rsidRPr="00EA07E9">
              <w:rPr>
                <w:rFonts w:ascii="Gill Sans MT" w:eastAsia="Times New Roman" w:hAnsi="Gill Sans MT" w:cs="Arial"/>
                <w:sz w:val="18"/>
                <w:szCs w:val="18"/>
                <w:lang w:eastAsia="es-CO"/>
              </w:rPr>
              <w:t>-1</w:t>
            </w:r>
          </w:p>
        </w:tc>
        <w:tc>
          <w:tcPr>
            <w:tcW w:w="1028" w:type="dxa"/>
            <w:tcBorders>
              <w:top w:val="nil"/>
              <w:left w:val="nil"/>
              <w:bottom w:val="nil"/>
              <w:right w:val="nil"/>
            </w:tcBorders>
            <w:shd w:val="clear" w:color="auto" w:fill="auto"/>
            <w:noWrap/>
            <w:vAlign w:val="bottom"/>
            <w:hideMark/>
          </w:tcPr>
          <w:p w:rsidR="002F3475" w:rsidRPr="00EA07E9" w:rsidRDefault="002F3475" w:rsidP="002F3475">
            <w:pPr>
              <w:spacing w:after="0" w:line="240" w:lineRule="auto"/>
              <w:rPr>
                <w:rFonts w:ascii="Gill Sans MT" w:eastAsia="Times New Roman" w:hAnsi="Gill Sans MT" w:cs="Arial"/>
                <w:sz w:val="18"/>
                <w:szCs w:val="18"/>
                <w:lang w:eastAsia="es-CO"/>
              </w:rPr>
            </w:pPr>
          </w:p>
        </w:tc>
        <w:tc>
          <w:tcPr>
            <w:tcW w:w="1028" w:type="dxa"/>
            <w:tcBorders>
              <w:top w:val="nil"/>
              <w:left w:val="nil"/>
              <w:bottom w:val="nil"/>
              <w:right w:val="nil"/>
            </w:tcBorders>
            <w:shd w:val="clear" w:color="auto" w:fill="auto"/>
            <w:noWrap/>
            <w:vAlign w:val="bottom"/>
            <w:hideMark/>
          </w:tcPr>
          <w:p w:rsidR="002F3475" w:rsidRPr="00EA07E9" w:rsidRDefault="002F3475" w:rsidP="002F3475">
            <w:pPr>
              <w:spacing w:after="0" w:line="240" w:lineRule="auto"/>
              <w:rPr>
                <w:rFonts w:ascii="Gill Sans MT" w:eastAsia="Times New Roman" w:hAnsi="Gill Sans MT" w:cs="Arial"/>
                <w:sz w:val="18"/>
                <w:szCs w:val="18"/>
                <w:lang w:eastAsia="es-CO"/>
              </w:rPr>
            </w:pPr>
          </w:p>
        </w:tc>
        <w:tc>
          <w:tcPr>
            <w:tcW w:w="1028" w:type="dxa"/>
            <w:tcBorders>
              <w:top w:val="nil"/>
              <w:left w:val="nil"/>
              <w:bottom w:val="nil"/>
              <w:right w:val="single" w:sz="8" w:space="0" w:color="auto"/>
            </w:tcBorders>
            <w:shd w:val="clear" w:color="auto" w:fill="auto"/>
            <w:noWrap/>
            <w:vAlign w:val="bottom"/>
            <w:hideMark/>
          </w:tcPr>
          <w:p w:rsidR="002F3475" w:rsidRPr="00EA07E9" w:rsidRDefault="002F3475" w:rsidP="002F3475">
            <w:pPr>
              <w:spacing w:after="0" w:line="240" w:lineRule="auto"/>
              <w:rPr>
                <w:rFonts w:ascii="Gill Sans MT" w:eastAsia="Times New Roman" w:hAnsi="Gill Sans MT" w:cs="Arial"/>
                <w:sz w:val="18"/>
                <w:szCs w:val="18"/>
                <w:lang w:eastAsia="es-CO"/>
              </w:rPr>
            </w:pPr>
            <w:r w:rsidRPr="00EA07E9">
              <w:rPr>
                <w:rFonts w:ascii="Gill Sans MT" w:eastAsia="Times New Roman" w:hAnsi="Gill Sans MT" w:cs="Arial"/>
                <w:sz w:val="18"/>
                <w:szCs w:val="18"/>
                <w:lang w:eastAsia="es-CO"/>
              </w:rPr>
              <w:t> </w:t>
            </w:r>
          </w:p>
        </w:tc>
      </w:tr>
      <w:tr w:rsidR="002F3475" w:rsidRPr="00EA07E9" w:rsidTr="002F3475">
        <w:trPr>
          <w:trHeight w:val="254"/>
        </w:trPr>
        <w:tc>
          <w:tcPr>
            <w:tcW w:w="1028" w:type="dxa"/>
            <w:vMerge/>
            <w:tcBorders>
              <w:top w:val="nil"/>
              <w:left w:val="single" w:sz="8" w:space="0" w:color="auto"/>
              <w:bottom w:val="nil"/>
              <w:right w:val="nil"/>
            </w:tcBorders>
            <w:vAlign w:val="center"/>
            <w:hideMark/>
          </w:tcPr>
          <w:p w:rsidR="002F3475" w:rsidRPr="00EA07E9" w:rsidRDefault="002F3475" w:rsidP="002F3475">
            <w:pPr>
              <w:spacing w:after="0" w:line="240" w:lineRule="auto"/>
              <w:rPr>
                <w:rFonts w:ascii="Gill Sans MT" w:eastAsia="Times New Roman" w:hAnsi="Gill Sans MT" w:cs="Arial"/>
                <w:sz w:val="18"/>
                <w:szCs w:val="18"/>
                <w:lang w:eastAsia="es-CO"/>
              </w:rPr>
            </w:pPr>
          </w:p>
        </w:tc>
        <w:tc>
          <w:tcPr>
            <w:tcW w:w="1028" w:type="dxa"/>
            <w:vMerge/>
            <w:tcBorders>
              <w:top w:val="nil"/>
              <w:left w:val="nil"/>
              <w:bottom w:val="nil"/>
              <w:right w:val="nil"/>
            </w:tcBorders>
            <w:vAlign w:val="center"/>
            <w:hideMark/>
          </w:tcPr>
          <w:p w:rsidR="002F3475" w:rsidRPr="00EA07E9" w:rsidRDefault="002F3475" w:rsidP="002F3475">
            <w:pPr>
              <w:spacing w:after="0" w:line="240" w:lineRule="auto"/>
              <w:rPr>
                <w:rFonts w:ascii="Gill Sans MT" w:eastAsia="Times New Roman" w:hAnsi="Gill Sans MT" w:cs="Arial"/>
                <w:sz w:val="18"/>
                <w:szCs w:val="18"/>
                <w:lang w:eastAsia="es-CO"/>
              </w:rPr>
            </w:pPr>
          </w:p>
        </w:tc>
        <w:tc>
          <w:tcPr>
            <w:tcW w:w="3753" w:type="dxa"/>
            <w:gridSpan w:val="3"/>
            <w:tcBorders>
              <w:top w:val="single" w:sz="8" w:space="0" w:color="auto"/>
              <w:left w:val="nil"/>
              <w:bottom w:val="nil"/>
              <w:right w:val="nil"/>
            </w:tcBorders>
            <w:shd w:val="clear" w:color="auto" w:fill="auto"/>
            <w:noWrap/>
            <w:vAlign w:val="bottom"/>
            <w:hideMark/>
          </w:tcPr>
          <w:p w:rsidR="002F3475" w:rsidRPr="00EA07E9" w:rsidRDefault="002F3475" w:rsidP="002F3475">
            <w:pPr>
              <w:spacing w:after="0" w:line="240" w:lineRule="auto"/>
              <w:jc w:val="center"/>
              <w:rPr>
                <w:rFonts w:ascii="Gill Sans MT" w:eastAsia="Times New Roman" w:hAnsi="Gill Sans MT" w:cs="Arial"/>
                <w:sz w:val="18"/>
                <w:szCs w:val="18"/>
                <w:lang w:eastAsia="es-CO"/>
              </w:rPr>
            </w:pPr>
            <w:r w:rsidRPr="00EA07E9">
              <w:rPr>
                <w:rFonts w:ascii="Gill Sans MT" w:eastAsia="Times New Roman" w:hAnsi="Gill Sans MT" w:cs="Arial"/>
                <w:sz w:val="18"/>
                <w:szCs w:val="18"/>
                <w:lang w:eastAsia="es-CO"/>
              </w:rPr>
              <w:t> </w:t>
            </w:r>
          </w:p>
        </w:tc>
        <w:tc>
          <w:tcPr>
            <w:tcW w:w="1028" w:type="dxa"/>
            <w:tcBorders>
              <w:top w:val="single" w:sz="8" w:space="0" w:color="auto"/>
              <w:left w:val="nil"/>
              <w:bottom w:val="nil"/>
              <w:right w:val="nil"/>
            </w:tcBorders>
            <w:shd w:val="clear" w:color="auto" w:fill="auto"/>
            <w:noWrap/>
            <w:vAlign w:val="bottom"/>
            <w:hideMark/>
          </w:tcPr>
          <w:p w:rsidR="002F3475" w:rsidRPr="00EA07E9" w:rsidRDefault="002F3475" w:rsidP="002F3475">
            <w:pPr>
              <w:spacing w:after="0" w:line="240" w:lineRule="auto"/>
              <w:rPr>
                <w:rFonts w:ascii="Gill Sans MT" w:eastAsia="Times New Roman" w:hAnsi="Gill Sans MT" w:cs="Arial"/>
                <w:sz w:val="18"/>
                <w:szCs w:val="18"/>
                <w:lang w:eastAsia="es-CO"/>
              </w:rPr>
            </w:pPr>
            <w:r w:rsidRPr="00EA07E9">
              <w:rPr>
                <w:rFonts w:ascii="Gill Sans MT" w:eastAsia="Times New Roman" w:hAnsi="Gill Sans MT" w:cs="Arial"/>
                <w:sz w:val="18"/>
                <w:szCs w:val="18"/>
                <w:lang w:eastAsia="es-CO"/>
              </w:rPr>
              <w:t>n</w:t>
            </w:r>
          </w:p>
        </w:tc>
        <w:tc>
          <w:tcPr>
            <w:tcW w:w="1028" w:type="dxa"/>
            <w:tcBorders>
              <w:top w:val="nil"/>
              <w:left w:val="nil"/>
              <w:bottom w:val="nil"/>
              <w:right w:val="nil"/>
            </w:tcBorders>
            <w:shd w:val="clear" w:color="auto" w:fill="auto"/>
            <w:noWrap/>
            <w:vAlign w:val="bottom"/>
            <w:hideMark/>
          </w:tcPr>
          <w:p w:rsidR="002F3475" w:rsidRPr="00EA07E9" w:rsidRDefault="002F3475" w:rsidP="002F3475">
            <w:pPr>
              <w:spacing w:after="0" w:line="240" w:lineRule="auto"/>
              <w:rPr>
                <w:rFonts w:ascii="Gill Sans MT" w:eastAsia="Times New Roman" w:hAnsi="Gill Sans MT" w:cs="Arial"/>
                <w:sz w:val="18"/>
                <w:szCs w:val="18"/>
                <w:lang w:eastAsia="es-CO"/>
              </w:rPr>
            </w:pPr>
          </w:p>
        </w:tc>
        <w:tc>
          <w:tcPr>
            <w:tcW w:w="1028" w:type="dxa"/>
            <w:tcBorders>
              <w:top w:val="nil"/>
              <w:left w:val="nil"/>
              <w:bottom w:val="nil"/>
              <w:right w:val="single" w:sz="8" w:space="0" w:color="auto"/>
            </w:tcBorders>
            <w:shd w:val="clear" w:color="auto" w:fill="auto"/>
            <w:noWrap/>
            <w:vAlign w:val="bottom"/>
            <w:hideMark/>
          </w:tcPr>
          <w:p w:rsidR="002F3475" w:rsidRPr="00EA07E9" w:rsidRDefault="002F3475" w:rsidP="002F3475">
            <w:pPr>
              <w:spacing w:after="0" w:line="240" w:lineRule="auto"/>
              <w:rPr>
                <w:rFonts w:ascii="Gill Sans MT" w:eastAsia="Times New Roman" w:hAnsi="Gill Sans MT" w:cs="Arial"/>
                <w:sz w:val="18"/>
                <w:szCs w:val="18"/>
                <w:lang w:eastAsia="es-CO"/>
              </w:rPr>
            </w:pPr>
            <w:r w:rsidRPr="00EA07E9">
              <w:rPr>
                <w:rFonts w:ascii="Gill Sans MT" w:eastAsia="Times New Roman" w:hAnsi="Gill Sans MT" w:cs="Arial"/>
                <w:sz w:val="18"/>
                <w:szCs w:val="18"/>
                <w:lang w:eastAsia="es-CO"/>
              </w:rPr>
              <w:t> </w:t>
            </w:r>
          </w:p>
        </w:tc>
      </w:tr>
      <w:tr w:rsidR="002F3475" w:rsidRPr="00EA07E9" w:rsidTr="002F3475">
        <w:trPr>
          <w:trHeight w:val="254"/>
        </w:trPr>
        <w:tc>
          <w:tcPr>
            <w:tcW w:w="1028" w:type="dxa"/>
            <w:tcBorders>
              <w:top w:val="nil"/>
              <w:left w:val="single" w:sz="8" w:space="0" w:color="auto"/>
              <w:bottom w:val="nil"/>
              <w:right w:val="nil"/>
            </w:tcBorders>
            <w:shd w:val="clear" w:color="auto" w:fill="auto"/>
            <w:noWrap/>
            <w:vAlign w:val="bottom"/>
            <w:hideMark/>
          </w:tcPr>
          <w:p w:rsidR="002F3475" w:rsidRPr="00EA07E9" w:rsidRDefault="002F3475" w:rsidP="002F3475">
            <w:pPr>
              <w:spacing w:after="0" w:line="240" w:lineRule="auto"/>
              <w:rPr>
                <w:rFonts w:ascii="Gill Sans MT" w:eastAsia="Times New Roman" w:hAnsi="Gill Sans MT" w:cs="Arial"/>
                <w:sz w:val="18"/>
                <w:szCs w:val="18"/>
                <w:lang w:eastAsia="es-CO"/>
              </w:rPr>
            </w:pPr>
            <w:r w:rsidRPr="00EA07E9">
              <w:rPr>
                <w:rFonts w:ascii="Gill Sans MT" w:eastAsia="Times New Roman" w:hAnsi="Gill Sans MT" w:cs="Arial"/>
                <w:sz w:val="18"/>
                <w:szCs w:val="18"/>
                <w:lang w:eastAsia="es-CO"/>
              </w:rPr>
              <w:t> </w:t>
            </w:r>
          </w:p>
        </w:tc>
        <w:tc>
          <w:tcPr>
            <w:tcW w:w="1028" w:type="dxa"/>
            <w:tcBorders>
              <w:top w:val="nil"/>
              <w:left w:val="nil"/>
              <w:bottom w:val="nil"/>
              <w:right w:val="nil"/>
            </w:tcBorders>
            <w:shd w:val="clear" w:color="auto" w:fill="auto"/>
            <w:noWrap/>
            <w:vAlign w:val="bottom"/>
            <w:hideMark/>
          </w:tcPr>
          <w:p w:rsidR="002F3475" w:rsidRPr="00EA07E9" w:rsidRDefault="002F3475" w:rsidP="002F3475">
            <w:pPr>
              <w:spacing w:after="0" w:line="240" w:lineRule="auto"/>
              <w:rPr>
                <w:rFonts w:ascii="Gill Sans MT" w:eastAsia="Times New Roman" w:hAnsi="Gill Sans MT" w:cs="Arial"/>
                <w:sz w:val="18"/>
                <w:szCs w:val="18"/>
                <w:lang w:eastAsia="es-CO"/>
              </w:rPr>
            </w:pPr>
          </w:p>
        </w:tc>
        <w:tc>
          <w:tcPr>
            <w:tcW w:w="1696" w:type="dxa"/>
            <w:tcBorders>
              <w:top w:val="nil"/>
              <w:left w:val="nil"/>
              <w:bottom w:val="nil"/>
              <w:right w:val="nil"/>
            </w:tcBorders>
            <w:shd w:val="clear" w:color="auto" w:fill="auto"/>
            <w:noWrap/>
            <w:vAlign w:val="bottom"/>
            <w:hideMark/>
          </w:tcPr>
          <w:p w:rsidR="002F3475" w:rsidRPr="00EA07E9" w:rsidRDefault="002F3475" w:rsidP="002F3475">
            <w:pPr>
              <w:spacing w:after="0" w:line="240" w:lineRule="auto"/>
              <w:rPr>
                <w:rFonts w:ascii="Gill Sans MT" w:eastAsia="Times New Roman" w:hAnsi="Gill Sans MT" w:cs="Arial"/>
                <w:sz w:val="18"/>
                <w:szCs w:val="18"/>
                <w:lang w:eastAsia="es-CO"/>
              </w:rPr>
            </w:pPr>
          </w:p>
        </w:tc>
        <w:tc>
          <w:tcPr>
            <w:tcW w:w="1028" w:type="dxa"/>
            <w:tcBorders>
              <w:top w:val="nil"/>
              <w:left w:val="nil"/>
              <w:bottom w:val="nil"/>
              <w:right w:val="nil"/>
            </w:tcBorders>
            <w:shd w:val="clear" w:color="auto" w:fill="auto"/>
            <w:noWrap/>
            <w:vAlign w:val="bottom"/>
            <w:hideMark/>
          </w:tcPr>
          <w:p w:rsidR="002F3475" w:rsidRPr="00EA07E9" w:rsidRDefault="002F3475" w:rsidP="002F3475">
            <w:pPr>
              <w:spacing w:after="0" w:line="240" w:lineRule="auto"/>
              <w:rPr>
                <w:rFonts w:ascii="Gill Sans MT" w:eastAsia="Times New Roman" w:hAnsi="Gill Sans MT" w:cs="Arial"/>
                <w:sz w:val="18"/>
                <w:szCs w:val="18"/>
                <w:lang w:eastAsia="es-CO"/>
              </w:rPr>
            </w:pPr>
            <w:r w:rsidRPr="00EA07E9">
              <w:rPr>
                <w:rFonts w:ascii="Gill Sans MT" w:eastAsia="Times New Roman" w:hAnsi="Gill Sans MT" w:cs="Arial"/>
                <w:sz w:val="18"/>
                <w:szCs w:val="18"/>
                <w:lang w:eastAsia="es-CO"/>
              </w:rPr>
              <w:t>i</w:t>
            </w:r>
          </w:p>
        </w:tc>
        <w:tc>
          <w:tcPr>
            <w:tcW w:w="1028" w:type="dxa"/>
            <w:tcBorders>
              <w:top w:val="nil"/>
              <w:left w:val="nil"/>
              <w:bottom w:val="nil"/>
              <w:right w:val="nil"/>
            </w:tcBorders>
            <w:shd w:val="clear" w:color="auto" w:fill="auto"/>
            <w:noWrap/>
            <w:vAlign w:val="bottom"/>
            <w:hideMark/>
          </w:tcPr>
          <w:p w:rsidR="002F3475" w:rsidRPr="00EA07E9" w:rsidRDefault="002F3475" w:rsidP="002F3475">
            <w:pPr>
              <w:spacing w:after="0" w:line="240" w:lineRule="auto"/>
              <w:rPr>
                <w:rFonts w:ascii="Gill Sans MT" w:eastAsia="Times New Roman" w:hAnsi="Gill Sans MT" w:cs="Arial"/>
                <w:sz w:val="18"/>
                <w:szCs w:val="18"/>
                <w:lang w:eastAsia="es-CO"/>
              </w:rPr>
            </w:pPr>
            <w:r w:rsidRPr="00EA07E9">
              <w:rPr>
                <w:rFonts w:ascii="Gill Sans MT" w:eastAsia="Times New Roman" w:hAnsi="Gill Sans MT" w:cs="Arial"/>
                <w:sz w:val="18"/>
                <w:szCs w:val="18"/>
                <w:lang w:eastAsia="es-CO"/>
              </w:rPr>
              <w:t>(1+i)</w:t>
            </w:r>
          </w:p>
        </w:tc>
        <w:tc>
          <w:tcPr>
            <w:tcW w:w="1028" w:type="dxa"/>
            <w:tcBorders>
              <w:top w:val="nil"/>
              <w:left w:val="nil"/>
              <w:bottom w:val="nil"/>
              <w:right w:val="nil"/>
            </w:tcBorders>
            <w:shd w:val="clear" w:color="auto" w:fill="auto"/>
            <w:noWrap/>
            <w:vAlign w:val="bottom"/>
            <w:hideMark/>
          </w:tcPr>
          <w:p w:rsidR="002F3475" w:rsidRPr="00EA07E9" w:rsidRDefault="002F3475" w:rsidP="002F3475">
            <w:pPr>
              <w:spacing w:after="0" w:line="240" w:lineRule="auto"/>
              <w:rPr>
                <w:rFonts w:ascii="Gill Sans MT" w:eastAsia="Times New Roman" w:hAnsi="Gill Sans MT" w:cs="Arial"/>
                <w:sz w:val="18"/>
                <w:szCs w:val="18"/>
                <w:lang w:eastAsia="es-CO"/>
              </w:rPr>
            </w:pPr>
          </w:p>
        </w:tc>
        <w:tc>
          <w:tcPr>
            <w:tcW w:w="1028" w:type="dxa"/>
            <w:tcBorders>
              <w:top w:val="nil"/>
              <w:left w:val="nil"/>
              <w:bottom w:val="nil"/>
              <w:right w:val="nil"/>
            </w:tcBorders>
            <w:shd w:val="clear" w:color="auto" w:fill="auto"/>
            <w:noWrap/>
            <w:vAlign w:val="bottom"/>
            <w:hideMark/>
          </w:tcPr>
          <w:p w:rsidR="002F3475" w:rsidRPr="00EA07E9" w:rsidRDefault="002F3475" w:rsidP="002F3475">
            <w:pPr>
              <w:spacing w:after="0" w:line="240" w:lineRule="auto"/>
              <w:rPr>
                <w:rFonts w:ascii="Gill Sans MT" w:eastAsia="Times New Roman" w:hAnsi="Gill Sans MT" w:cs="Arial"/>
                <w:sz w:val="18"/>
                <w:szCs w:val="18"/>
                <w:lang w:eastAsia="es-CO"/>
              </w:rPr>
            </w:pPr>
          </w:p>
        </w:tc>
        <w:tc>
          <w:tcPr>
            <w:tcW w:w="1028" w:type="dxa"/>
            <w:tcBorders>
              <w:top w:val="nil"/>
              <w:left w:val="nil"/>
              <w:bottom w:val="nil"/>
              <w:right w:val="single" w:sz="8" w:space="0" w:color="auto"/>
            </w:tcBorders>
            <w:shd w:val="clear" w:color="auto" w:fill="auto"/>
            <w:noWrap/>
            <w:vAlign w:val="bottom"/>
            <w:hideMark/>
          </w:tcPr>
          <w:p w:rsidR="002F3475" w:rsidRPr="00EA07E9" w:rsidRDefault="002F3475" w:rsidP="002F3475">
            <w:pPr>
              <w:spacing w:after="0" w:line="240" w:lineRule="auto"/>
              <w:rPr>
                <w:rFonts w:ascii="Gill Sans MT" w:eastAsia="Times New Roman" w:hAnsi="Gill Sans MT" w:cs="Arial"/>
                <w:sz w:val="18"/>
                <w:szCs w:val="18"/>
                <w:lang w:eastAsia="es-CO"/>
              </w:rPr>
            </w:pPr>
            <w:r w:rsidRPr="00EA07E9">
              <w:rPr>
                <w:rFonts w:ascii="Gill Sans MT" w:eastAsia="Times New Roman" w:hAnsi="Gill Sans MT" w:cs="Arial"/>
                <w:sz w:val="18"/>
                <w:szCs w:val="18"/>
                <w:lang w:eastAsia="es-CO"/>
              </w:rPr>
              <w:t> </w:t>
            </w:r>
          </w:p>
        </w:tc>
      </w:tr>
      <w:tr w:rsidR="002F3475" w:rsidRPr="00EA07E9" w:rsidTr="002F3475">
        <w:trPr>
          <w:trHeight w:val="254"/>
        </w:trPr>
        <w:tc>
          <w:tcPr>
            <w:tcW w:w="1028" w:type="dxa"/>
            <w:tcBorders>
              <w:top w:val="nil"/>
              <w:left w:val="single" w:sz="8" w:space="0" w:color="auto"/>
              <w:bottom w:val="nil"/>
              <w:right w:val="nil"/>
            </w:tcBorders>
            <w:shd w:val="clear" w:color="auto" w:fill="auto"/>
            <w:noWrap/>
            <w:vAlign w:val="bottom"/>
            <w:hideMark/>
          </w:tcPr>
          <w:p w:rsidR="002F3475" w:rsidRPr="00EA07E9" w:rsidRDefault="002F3475" w:rsidP="002F3475">
            <w:pPr>
              <w:spacing w:after="0" w:line="240" w:lineRule="auto"/>
              <w:rPr>
                <w:rFonts w:ascii="Gill Sans MT" w:eastAsia="Times New Roman" w:hAnsi="Gill Sans MT" w:cs="Arial"/>
                <w:sz w:val="18"/>
                <w:szCs w:val="18"/>
                <w:lang w:eastAsia="es-CO"/>
              </w:rPr>
            </w:pPr>
            <w:r w:rsidRPr="00EA07E9">
              <w:rPr>
                <w:rFonts w:ascii="Gill Sans MT" w:eastAsia="Times New Roman" w:hAnsi="Gill Sans MT" w:cs="Arial"/>
                <w:sz w:val="18"/>
                <w:szCs w:val="18"/>
                <w:lang w:eastAsia="es-CO"/>
              </w:rPr>
              <w:t>S =</w:t>
            </w:r>
          </w:p>
        </w:tc>
        <w:tc>
          <w:tcPr>
            <w:tcW w:w="6837" w:type="dxa"/>
            <w:gridSpan w:val="6"/>
            <w:tcBorders>
              <w:top w:val="nil"/>
              <w:left w:val="nil"/>
              <w:bottom w:val="nil"/>
              <w:right w:val="nil"/>
            </w:tcBorders>
            <w:shd w:val="clear" w:color="auto" w:fill="auto"/>
            <w:noWrap/>
            <w:vAlign w:val="bottom"/>
            <w:hideMark/>
          </w:tcPr>
          <w:p w:rsidR="002F3475" w:rsidRPr="00EA07E9" w:rsidRDefault="002F3475" w:rsidP="002F3475">
            <w:pPr>
              <w:spacing w:after="0" w:line="240" w:lineRule="auto"/>
              <w:rPr>
                <w:rFonts w:ascii="Gill Sans MT" w:eastAsia="Times New Roman" w:hAnsi="Gill Sans MT" w:cs="Arial"/>
                <w:sz w:val="18"/>
                <w:szCs w:val="18"/>
                <w:lang w:eastAsia="es-CO"/>
              </w:rPr>
            </w:pPr>
            <w:r w:rsidRPr="00EA07E9">
              <w:rPr>
                <w:rFonts w:ascii="Gill Sans MT" w:eastAsia="Times New Roman" w:hAnsi="Gill Sans MT" w:cs="Arial"/>
                <w:sz w:val="18"/>
                <w:szCs w:val="18"/>
                <w:lang w:eastAsia="es-CO"/>
              </w:rPr>
              <w:t>suma buscada de la indemnización debida o consolidada</w:t>
            </w:r>
          </w:p>
        </w:tc>
        <w:tc>
          <w:tcPr>
            <w:tcW w:w="1028" w:type="dxa"/>
            <w:tcBorders>
              <w:top w:val="nil"/>
              <w:left w:val="nil"/>
              <w:bottom w:val="nil"/>
              <w:right w:val="single" w:sz="8" w:space="0" w:color="auto"/>
            </w:tcBorders>
            <w:shd w:val="clear" w:color="auto" w:fill="auto"/>
            <w:noWrap/>
            <w:vAlign w:val="bottom"/>
            <w:hideMark/>
          </w:tcPr>
          <w:p w:rsidR="002F3475" w:rsidRPr="00EA07E9" w:rsidRDefault="002F3475" w:rsidP="002F3475">
            <w:pPr>
              <w:spacing w:after="0" w:line="240" w:lineRule="auto"/>
              <w:rPr>
                <w:rFonts w:ascii="Gill Sans MT" w:eastAsia="Times New Roman" w:hAnsi="Gill Sans MT" w:cs="Arial"/>
                <w:sz w:val="18"/>
                <w:szCs w:val="18"/>
                <w:lang w:eastAsia="es-CO"/>
              </w:rPr>
            </w:pPr>
            <w:r w:rsidRPr="00EA07E9">
              <w:rPr>
                <w:rFonts w:ascii="Gill Sans MT" w:eastAsia="Times New Roman" w:hAnsi="Gill Sans MT" w:cs="Arial"/>
                <w:sz w:val="18"/>
                <w:szCs w:val="18"/>
                <w:lang w:eastAsia="es-CO"/>
              </w:rPr>
              <w:t> </w:t>
            </w:r>
          </w:p>
        </w:tc>
      </w:tr>
      <w:tr w:rsidR="002F3475" w:rsidRPr="00EA07E9" w:rsidTr="002F3475">
        <w:trPr>
          <w:trHeight w:val="314"/>
        </w:trPr>
        <w:tc>
          <w:tcPr>
            <w:tcW w:w="1028" w:type="dxa"/>
            <w:tcBorders>
              <w:top w:val="nil"/>
              <w:left w:val="single" w:sz="8" w:space="0" w:color="auto"/>
              <w:bottom w:val="nil"/>
              <w:right w:val="nil"/>
            </w:tcBorders>
            <w:shd w:val="clear" w:color="auto" w:fill="auto"/>
            <w:noWrap/>
            <w:vAlign w:val="bottom"/>
            <w:hideMark/>
          </w:tcPr>
          <w:p w:rsidR="002F3475" w:rsidRPr="00EA07E9" w:rsidRDefault="002F3475" w:rsidP="002F3475">
            <w:pPr>
              <w:spacing w:after="0" w:line="240" w:lineRule="auto"/>
              <w:rPr>
                <w:rFonts w:ascii="Gill Sans MT" w:eastAsia="Times New Roman" w:hAnsi="Gill Sans MT"/>
                <w:sz w:val="18"/>
                <w:szCs w:val="18"/>
                <w:lang w:eastAsia="es-CO"/>
              </w:rPr>
            </w:pPr>
            <w:r w:rsidRPr="00EA07E9">
              <w:rPr>
                <w:rFonts w:ascii="Gill Sans MT" w:eastAsia="Times New Roman" w:hAnsi="Gill Sans MT"/>
                <w:sz w:val="18"/>
                <w:szCs w:val="18"/>
                <w:lang w:eastAsia="es-CO"/>
              </w:rPr>
              <w:t>Ra =</w:t>
            </w:r>
          </w:p>
        </w:tc>
        <w:tc>
          <w:tcPr>
            <w:tcW w:w="6837" w:type="dxa"/>
            <w:gridSpan w:val="6"/>
            <w:tcBorders>
              <w:top w:val="nil"/>
              <w:left w:val="nil"/>
              <w:bottom w:val="nil"/>
              <w:right w:val="nil"/>
            </w:tcBorders>
            <w:shd w:val="clear" w:color="auto" w:fill="auto"/>
            <w:noWrap/>
            <w:vAlign w:val="bottom"/>
            <w:hideMark/>
          </w:tcPr>
          <w:p w:rsidR="002F3475" w:rsidRPr="00EA07E9" w:rsidRDefault="002F3475" w:rsidP="002F3475">
            <w:pPr>
              <w:spacing w:after="0" w:line="240" w:lineRule="auto"/>
              <w:rPr>
                <w:rFonts w:ascii="Gill Sans MT" w:eastAsia="Times New Roman" w:hAnsi="Gill Sans MT" w:cs="Arial"/>
                <w:sz w:val="18"/>
                <w:szCs w:val="18"/>
                <w:lang w:eastAsia="es-CO"/>
              </w:rPr>
            </w:pPr>
            <w:r w:rsidRPr="00EA07E9">
              <w:rPr>
                <w:rFonts w:ascii="Gill Sans MT" w:eastAsia="Times New Roman" w:hAnsi="Gill Sans MT" w:cs="Arial"/>
                <w:sz w:val="18"/>
                <w:szCs w:val="18"/>
                <w:lang w:eastAsia="es-CO"/>
              </w:rPr>
              <w:t>renta actualizada;</w:t>
            </w:r>
          </w:p>
        </w:tc>
        <w:tc>
          <w:tcPr>
            <w:tcW w:w="1028" w:type="dxa"/>
            <w:tcBorders>
              <w:top w:val="nil"/>
              <w:left w:val="nil"/>
              <w:bottom w:val="nil"/>
              <w:right w:val="single" w:sz="8" w:space="0" w:color="auto"/>
            </w:tcBorders>
            <w:shd w:val="clear" w:color="auto" w:fill="auto"/>
            <w:noWrap/>
            <w:vAlign w:val="bottom"/>
            <w:hideMark/>
          </w:tcPr>
          <w:p w:rsidR="002F3475" w:rsidRPr="00EA07E9" w:rsidRDefault="002F3475" w:rsidP="002F3475">
            <w:pPr>
              <w:spacing w:after="0" w:line="240" w:lineRule="auto"/>
              <w:jc w:val="right"/>
              <w:rPr>
                <w:rFonts w:ascii="Gill Sans MT" w:eastAsia="Times New Roman" w:hAnsi="Gill Sans MT" w:cs="Arial"/>
                <w:sz w:val="18"/>
                <w:szCs w:val="18"/>
                <w:lang w:eastAsia="es-CO"/>
              </w:rPr>
            </w:pPr>
            <w:r w:rsidRPr="00EA07E9">
              <w:rPr>
                <w:rFonts w:ascii="Gill Sans MT" w:eastAsia="Times New Roman" w:hAnsi="Gill Sans MT" w:cs="Arial"/>
                <w:sz w:val="18"/>
                <w:szCs w:val="18"/>
                <w:lang w:eastAsia="es-CO"/>
              </w:rPr>
              <w:t>$ 266.732,54</w:t>
            </w:r>
          </w:p>
        </w:tc>
      </w:tr>
      <w:tr w:rsidR="002F3475" w:rsidRPr="00EA07E9" w:rsidTr="002F3475">
        <w:trPr>
          <w:trHeight w:val="314"/>
        </w:trPr>
        <w:tc>
          <w:tcPr>
            <w:tcW w:w="1028" w:type="dxa"/>
            <w:tcBorders>
              <w:top w:val="nil"/>
              <w:left w:val="single" w:sz="8" w:space="0" w:color="auto"/>
              <w:bottom w:val="nil"/>
              <w:right w:val="nil"/>
            </w:tcBorders>
            <w:shd w:val="clear" w:color="auto" w:fill="auto"/>
            <w:noWrap/>
            <w:vAlign w:val="bottom"/>
            <w:hideMark/>
          </w:tcPr>
          <w:p w:rsidR="002F3475" w:rsidRPr="00EA07E9" w:rsidRDefault="002F3475" w:rsidP="002F3475">
            <w:pPr>
              <w:spacing w:after="0" w:line="240" w:lineRule="auto"/>
              <w:rPr>
                <w:rFonts w:ascii="Gill Sans MT" w:eastAsia="Times New Roman" w:hAnsi="Gill Sans MT"/>
                <w:sz w:val="18"/>
                <w:szCs w:val="18"/>
                <w:lang w:eastAsia="es-CO"/>
              </w:rPr>
            </w:pPr>
            <w:r w:rsidRPr="00EA07E9">
              <w:rPr>
                <w:rFonts w:ascii="Gill Sans MT" w:eastAsia="Times New Roman" w:hAnsi="Gill Sans MT"/>
                <w:sz w:val="18"/>
                <w:szCs w:val="18"/>
                <w:lang w:eastAsia="es-CO"/>
              </w:rPr>
              <w:t>i =</w:t>
            </w:r>
          </w:p>
        </w:tc>
        <w:tc>
          <w:tcPr>
            <w:tcW w:w="6837" w:type="dxa"/>
            <w:gridSpan w:val="6"/>
            <w:tcBorders>
              <w:top w:val="nil"/>
              <w:left w:val="nil"/>
              <w:bottom w:val="nil"/>
              <w:right w:val="nil"/>
            </w:tcBorders>
            <w:shd w:val="clear" w:color="auto" w:fill="auto"/>
            <w:noWrap/>
            <w:vAlign w:val="bottom"/>
            <w:hideMark/>
          </w:tcPr>
          <w:p w:rsidR="002F3475" w:rsidRPr="00EA07E9" w:rsidRDefault="002F3475" w:rsidP="002F3475">
            <w:pPr>
              <w:spacing w:after="0" w:line="240" w:lineRule="auto"/>
              <w:rPr>
                <w:rFonts w:ascii="Gill Sans MT" w:eastAsia="Times New Roman" w:hAnsi="Gill Sans MT" w:cs="Arial"/>
                <w:sz w:val="18"/>
                <w:szCs w:val="18"/>
                <w:lang w:eastAsia="es-CO"/>
              </w:rPr>
            </w:pPr>
            <w:r w:rsidRPr="00EA07E9">
              <w:rPr>
                <w:rFonts w:ascii="Gill Sans MT" w:eastAsia="Times New Roman" w:hAnsi="Gill Sans MT" w:cs="Arial"/>
                <w:sz w:val="18"/>
                <w:szCs w:val="18"/>
                <w:lang w:eastAsia="es-CO"/>
              </w:rPr>
              <w:t>interés legal;</w:t>
            </w:r>
          </w:p>
        </w:tc>
        <w:tc>
          <w:tcPr>
            <w:tcW w:w="1028" w:type="dxa"/>
            <w:tcBorders>
              <w:top w:val="nil"/>
              <w:left w:val="nil"/>
              <w:bottom w:val="nil"/>
              <w:right w:val="single" w:sz="8" w:space="0" w:color="auto"/>
            </w:tcBorders>
            <w:shd w:val="clear" w:color="auto" w:fill="auto"/>
            <w:noWrap/>
            <w:vAlign w:val="bottom"/>
            <w:hideMark/>
          </w:tcPr>
          <w:p w:rsidR="002F3475" w:rsidRPr="00EA07E9" w:rsidRDefault="002F3475" w:rsidP="002F3475">
            <w:pPr>
              <w:spacing w:after="0" w:line="240" w:lineRule="auto"/>
              <w:jc w:val="right"/>
              <w:rPr>
                <w:rFonts w:ascii="Gill Sans MT" w:eastAsia="Times New Roman" w:hAnsi="Gill Sans MT" w:cs="Arial"/>
                <w:sz w:val="18"/>
                <w:szCs w:val="18"/>
                <w:lang w:eastAsia="es-CO"/>
              </w:rPr>
            </w:pPr>
            <w:r w:rsidRPr="00EA07E9">
              <w:rPr>
                <w:rFonts w:ascii="Gill Sans MT" w:eastAsia="Times New Roman" w:hAnsi="Gill Sans MT" w:cs="Arial"/>
                <w:sz w:val="18"/>
                <w:szCs w:val="18"/>
                <w:lang w:eastAsia="es-CO"/>
              </w:rPr>
              <w:t>0,004867</w:t>
            </w:r>
          </w:p>
        </w:tc>
      </w:tr>
      <w:tr w:rsidR="002F3475" w:rsidRPr="00EA07E9" w:rsidTr="002F3475">
        <w:trPr>
          <w:trHeight w:val="314"/>
        </w:trPr>
        <w:tc>
          <w:tcPr>
            <w:tcW w:w="1028" w:type="dxa"/>
            <w:tcBorders>
              <w:top w:val="nil"/>
              <w:left w:val="single" w:sz="8" w:space="0" w:color="auto"/>
              <w:bottom w:val="nil"/>
              <w:right w:val="nil"/>
            </w:tcBorders>
            <w:shd w:val="clear" w:color="auto" w:fill="auto"/>
            <w:noWrap/>
            <w:vAlign w:val="bottom"/>
            <w:hideMark/>
          </w:tcPr>
          <w:p w:rsidR="002F3475" w:rsidRPr="00EA07E9" w:rsidRDefault="002F3475" w:rsidP="002F3475">
            <w:pPr>
              <w:spacing w:after="0" w:line="240" w:lineRule="auto"/>
              <w:rPr>
                <w:rFonts w:ascii="Gill Sans MT" w:eastAsia="Times New Roman" w:hAnsi="Gill Sans MT"/>
                <w:sz w:val="18"/>
                <w:szCs w:val="18"/>
                <w:lang w:eastAsia="es-CO"/>
              </w:rPr>
            </w:pPr>
            <w:r w:rsidRPr="00EA07E9">
              <w:rPr>
                <w:rFonts w:ascii="Gill Sans MT" w:eastAsia="Times New Roman" w:hAnsi="Gill Sans MT"/>
                <w:sz w:val="18"/>
                <w:szCs w:val="18"/>
                <w:lang w:eastAsia="es-CO"/>
              </w:rPr>
              <w:t>n =</w:t>
            </w:r>
          </w:p>
        </w:tc>
        <w:tc>
          <w:tcPr>
            <w:tcW w:w="6837" w:type="dxa"/>
            <w:gridSpan w:val="6"/>
            <w:tcBorders>
              <w:top w:val="nil"/>
              <w:left w:val="nil"/>
              <w:bottom w:val="nil"/>
              <w:right w:val="nil"/>
            </w:tcBorders>
            <w:shd w:val="clear" w:color="auto" w:fill="auto"/>
            <w:noWrap/>
            <w:vAlign w:val="bottom"/>
            <w:hideMark/>
          </w:tcPr>
          <w:p w:rsidR="002F3475" w:rsidRPr="00EA07E9" w:rsidRDefault="002F3475" w:rsidP="002F3475">
            <w:pPr>
              <w:spacing w:after="0" w:line="240" w:lineRule="auto"/>
              <w:rPr>
                <w:rFonts w:ascii="Gill Sans MT" w:eastAsia="Times New Roman" w:hAnsi="Gill Sans MT" w:cs="Arial"/>
                <w:sz w:val="18"/>
                <w:szCs w:val="18"/>
                <w:lang w:eastAsia="es-CO"/>
              </w:rPr>
            </w:pPr>
            <w:r w:rsidRPr="00EA07E9">
              <w:rPr>
                <w:rFonts w:ascii="Gill Sans MT" w:eastAsia="Times New Roman" w:hAnsi="Gill Sans MT" w:cs="Arial"/>
                <w:sz w:val="18"/>
                <w:szCs w:val="18"/>
                <w:lang w:eastAsia="es-CO"/>
              </w:rPr>
              <w:t>número de meses entre el día siguiente de la fecha de la sentencia y los meses de vida probable</w:t>
            </w:r>
          </w:p>
        </w:tc>
        <w:tc>
          <w:tcPr>
            <w:tcW w:w="1028" w:type="dxa"/>
            <w:tcBorders>
              <w:top w:val="nil"/>
              <w:left w:val="nil"/>
              <w:bottom w:val="nil"/>
              <w:right w:val="single" w:sz="8" w:space="0" w:color="auto"/>
            </w:tcBorders>
            <w:shd w:val="clear" w:color="auto" w:fill="auto"/>
            <w:noWrap/>
            <w:vAlign w:val="bottom"/>
            <w:hideMark/>
          </w:tcPr>
          <w:p w:rsidR="002F3475" w:rsidRPr="00EA07E9" w:rsidRDefault="002F3475" w:rsidP="002F3475">
            <w:pPr>
              <w:spacing w:after="0" w:line="240" w:lineRule="auto"/>
              <w:jc w:val="right"/>
              <w:rPr>
                <w:rFonts w:ascii="Gill Sans MT" w:eastAsia="Times New Roman" w:hAnsi="Gill Sans MT" w:cs="Arial"/>
                <w:sz w:val="18"/>
                <w:szCs w:val="18"/>
                <w:lang w:eastAsia="es-CO"/>
              </w:rPr>
            </w:pPr>
            <w:r w:rsidRPr="00EA07E9">
              <w:rPr>
                <w:rFonts w:ascii="Gill Sans MT" w:eastAsia="Times New Roman" w:hAnsi="Gill Sans MT" w:cs="Arial"/>
                <w:sz w:val="18"/>
                <w:szCs w:val="18"/>
                <w:lang w:eastAsia="es-CO"/>
              </w:rPr>
              <w:t>661,920000</w:t>
            </w:r>
          </w:p>
        </w:tc>
      </w:tr>
      <w:tr w:rsidR="002F3475" w:rsidRPr="00EA07E9" w:rsidTr="002F3475">
        <w:trPr>
          <w:trHeight w:val="254"/>
        </w:trPr>
        <w:tc>
          <w:tcPr>
            <w:tcW w:w="1028" w:type="dxa"/>
            <w:tcBorders>
              <w:top w:val="nil"/>
              <w:left w:val="single" w:sz="8" w:space="0" w:color="auto"/>
              <w:bottom w:val="nil"/>
              <w:right w:val="nil"/>
            </w:tcBorders>
            <w:shd w:val="clear" w:color="auto" w:fill="auto"/>
            <w:noWrap/>
            <w:vAlign w:val="bottom"/>
            <w:hideMark/>
          </w:tcPr>
          <w:p w:rsidR="002F3475" w:rsidRPr="00EA07E9" w:rsidRDefault="002F3475" w:rsidP="002F3475">
            <w:pPr>
              <w:spacing w:after="0" w:line="240" w:lineRule="auto"/>
              <w:rPr>
                <w:rFonts w:ascii="Gill Sans MT" w:eastAsia="Times New Roman" w:hAnsi="Gill Sans MT" w:cs="Arial"/>
                <w:sz w:val="18"/>
                <w:szCs w:val="18"/>
                <w:lang w:eastAsia="es-CO"/>
              </w:rPr>
            </w:pPr>
            <w:r w:rsidRPr="00EA07E9">
              <w:rPr>
                <w:rFonts w:ascii="Gill Sans MT" w:eastAsia="Times New Roman" w:hAnsi="Gill Sans MT" w:cs="Arial"/>
                <w:sz w:val="18"/>
                <w:szCs w:val="18"/>
                <w:lang w:eastAsia="es-CO"/>
              </w:rPr>
              <w:t> </w:t>
            </w:r>
          </w:p>
        </w:tc>
        <w:tc>
          <w:tcPr>
            <w:tcW w:w="1028" w:type="dxa"/>
            <w:tcBorders>
              <w:top w:val="nil"/>
              <w:left w:val="nil"/>
              <w:bottom w:val="nil"/>
              <w:right w:val="nil"/>
            </w:tcBorders>
            <w:shd w:val="clear" w:color="auto" w:fill="auto"/>
            <w:noWrap/>
            <w:vAlign w:val="bottom"/>
            <w:hideMark/>
          </w:tcPr>
          <w:p w:rsidR="002F3475" w:rsidRPr="00EA07E9" w:rsidRDefault="002F3475" w:rsidP="002F3475">
            <w:pPr>
              <w:spacing w:after="0" w:line="240" w:lineRule="auto"/>
              <w:rPr>
                <w:rFonts w:ascii="Gill Sans MT" w:eastAsia="Times New Roman" w:hAnsi="Gill Sans MT" w:cs="Arial"/>
                <w:sz w:val="18"/>
                <w:szCs w:val="18"/>
                <w:lang w:eastAsia="es-CO"/>
              </w:rPr>
            </w:pPr>
          </w:p>
        </w:tc>
        <w:tc>
          <w:tcPr>
            <w:tcW w:w="1696" w:type="dxa"/>
            <w:tcBorders>
              <w:top w:val="nil"/>
              <w:left w:val="nil"/>
              <w:bottom w:val="nil"/>
              <w:right w:val="nil"/>
            </w:tcBorders>
            <w:shd w:val="clear" w:color="auto" w:fill="auto"/>
            <w:noWrap/>
            <w:vAlign w:val="bottom"/>
            <w:hideMark/>
          </w:tcPr>
          <w:p w:rsidR="002F3475" w:rsidRPr="00EA07E9" w:rsidRDefault="002F3475" w:rsidP="002F3475">
            <w:pPr>
              <w:spacing w:after="0" w:line="240" w:lineRule="auto"/>
              <w:rPr>
                <w:rFonts w:ascii="Gill Sans MT" w:eastAsia="Times New Roman" w:hAnsi="Gill Sans MT" w:cs="Arial"/>
                <w:sz w:val="18"/>
                <w:szCs w:val="18"/>
                <w:lang w:eastAsia="es-CO"/>
              </w:rPr>
            </w:pPr>
          </w:p>
        </w:tc>
        <w:tc>
          <w:tcPr>
            <w:tcW w:w="1028" w:type="dxa"/>
            <w:tcBorders>
              <w:top w:val="nil"/>
              <w:left w:val="nil"/>
              <w:bottom w:val="nil"/>
              <w:right w:val="nil"/>
            </w:tcBorders>
            <w:shd w:val="clear" w:color="auto" w:fill="auto"/>
            <w:noWrap/>
            <w:vAlign w:val="bottom"/>
            <w:hideMark/>
          </w:tcPr>
          <w:p w:rsidR="002F3475" w:rsidRPr="00EA07E9" w:rsidRDefault="002F3475" w:rsidP="002F3475">
            <w:pPr>
              <w:spacing w:after="0" w:line="240" w:lineRule="auto"/>
              <w:rPr>
                <w:rFonts w:ascii="Gill Sans MT" w:eastAsia="Times New Roman" w:hAnsi="Gill Sans MT" w:cs="Arial"/>
                <w:sz w:val="18"/>
                <w:szCs w:val="18"/>
                <w:lang w:eastAsia="es-CO"/>
              </w:rPr>
            </w:pPr>
          </w:p>
        </w:tc>
        <w:tc>
          <w:tcPr>
            <w:tcW w:w="1028" w:type="dxa"/>
            <w:tcBorders>
              <w:top w:val="nil"/>
              <w:left w:val="nil"/>
              <w:bottom w:val="nil"/>
              <w:right w:val="nil"/>
            </w:tcBorders>
            <w:shd w:val="clear" w:color="auto" w:fill="auto"/>
            <w:noWrap/>
            <w:vAlign w:val="bottom"/>
            <w:hideMark/>
          </w:tcPr>
          <w:p w:rsidR="002F3475" w:rsidRPr="00EA07E9" w:rsidRDefault="002F3475" w:rsidP="002F3475">
            <w:pPr>
              <w:spacing w:after="0" w:line="240" w:lineRule="auto"/>
              <w:rPr>
                <w:rFonts w:ascii="Gill Sans MT" w:eastAsia="Times New Roman" w:hAnsi="Gill Sans MT" w:cs="Arial"/>
                <w:sz w:val="18"/>
                <w:szCs w:val="18"/>
                <w:lang w:eastAsia="es-CO"/>
              </w:rPr>
            </w:pPr>
          </w:p>
        </w:tc>
        <w:tc>
          <w:tcPr>
            <w:tcW w:w="1028" w:type="dxa"/>
            <w:tcBorders>
              <w:top w:val="nil"/>
              <w:left w:val="nil"/>
              <w:bottom w:val="nil"/>
              <w:right w:val="nil"/>
            </w:tcBorders>
            <w:shd w:val="clear" w:color="auto" w:fill="auto"/>
            <w:noWrap/>
            <w:vAlign w:val="bottom"/>
            <w:hideMark/>
          </w:tcPr>
          <w:p w:rsidR="002F3475" w:rsidRPr="00EA07E9" w:rsidRDefault="002F3475" w:rsidP="002F3475">
            <w:pPr>
              <w:spacing w:after="0" w:line="240" w:lineRule="auto"/>
              <w:rPr>
                <w:rFonts w:ascii="Gill Sans MT" w:eastAsia="Times New Roman" w:hAnsi="Gill Sans MT" w:cs="Arial"/>
                <w:sz w:val="18"/>
                <w:szCs w:val="18"/>
                <w:lang w:eastAsia="es-CO"/>
              </w:rPr>
            </w:pPr>
          </w:p>
        </w:tc>
        <w:tc>
          <w:tcPr>
            <w:tcW w:w="1028" w:type="dxa"/>
            <w:tcBorders>
              <w:top w:val="nil"/>
              <w:left w:val="nil"/>
              <w:bottom w:val="nil"/>
              <w:right w:val="nil"/>
            </w:tcBorders>
            <w:shd w:val="clear" w:color="auto" w:fill="auto"/>
            <w:noWrap/>
            <w:vAlign w:val="bottom"/>
            <w:hideMark/>
          </w:tcPr>
          <w:p w:rsidR="002F3475" w:rsidRPr="00EA07E9" w:rsidRDefault="002F3475" w:rsidP="002F3475">
            <w:pPr>
              <w:spacing w:after="0" w:line="240" w:lineRule="auto"/>
              <w:rPr>
                <w:rFonts w:ascii="Gill Sans MT" w:eastAsia="Times New Roman" w:hAnsi="Gill Sans MT" w:cs="Arial"/>
                <w:sz w:val="18"/>
                <w:szCs w:val="18"/>
                <w:lang w:eastAsia="es-CO"/>
              </w:rPr>
            </w:pPr>
          </w:p>
        </w:tc>
        <w:tc>
          <w:tcPr>
            <w:tcW w:w="1028" w:type="dxa"/>
            <w:tcBorders>
              <w:top w:val="nil"/>
              <w:left w:val="nil"/>
              <w:bottom w:val="nil"/>
              <w:right w:val="single" w:sz="8" w:space="0" w:color="auto"/>
            </w:tcBorders>
            <w:shd w:val="clear" w:color="auto" w:fill="auto"/>
            <w:noWrap/>
            <w:vAlign w:val="bottom"/>
            <w:hideMark/>
          </w:tcPr>
          <w:p w:rsidR="002F3475" w:rsidRPr="00EA07E9" w:rsidRDefault="002F3475" w:rsidP="002F3475">
            <w:pPr>
              <w:spacing w:after="0" w:line="240" w:lineRule="auto"/>
              <w:rPr>
                <w:rFonts w:ascii="Gill Sans MT" w:eastAsia="Times New Roman" w:hAnsi="Gill Sans MT" w:cs="Arial"/>
                <w:sz w:val="18"/>
                <w:szCs w:val="18"/>
                <w:lang w:eastAsia="es-CO"/>
              </w:rPr>
            </w:pPr>
            <w:r w:rsidRPr="00EA07E9">
              <w:rPr>
                <w:rFonts w:ascii="Gill Sans MT" w:eastAsia="Times New Roman" w:hAnsi="Gill Sans MT" w:cs="Arial"/>
                <w:sz w:val="18"/>
                <w:szCs w:val="18"/>
                <w:lang w:eastAsia="es-CO"/>
              </w:rPr>
              <w:t> </w:t>
            </w:r>
          </w:p>
        </w:tc>
      </w:tr>
      <w:tr w:rsidR="002F3475" w:rsidRPr="00EA07E9" w:rsidTr="002F3475">
        <w:trPr>
          <w:trHeight w:val="314"/>
        </w:trPr>
        <w:tc>
          <w:tcPr>
            <w:tcW w:w="1028" w:type="dxa"/>
            <w:tcBorders>
              <w:top w:val="nil"/>
              <w:left w:val="single" w:sz="8" w:space="0" w:color="auto"/>
              <w:bottom w:val="nil"/>
              <w:right w:val="nil"/>
            </w:tcBorders>
            <w:shd w:val="clear" w:color="auto" w:fill="auto"/>
            <w:noWrap/>
            <w:vAlign w:val="bottom"/>
            <w:hideMark/>
          </w:tcPr>
          <w:p w:rsidR="002F3475" w:rsidRPr="00EA07E9" w:rsidRDefault="002F3475" w:rsidP="002F3475">
            <w:pPr>
              <w:spacing w:after="0" w:line="240" w:lineRule="auto"/>
              <w:rPr>
                <w:rFonts w:ascii="Gill Sans MT" w:eastAsia="Times New Roman" w:hAnsi="Gill Sans MT"/>
                <w:sz w:val="18"/>
                <w:szCs w:val="18"/>
                <w:lang w:eastAsia="es-CO"/>
              </w:rPr>
            </w:pPr>
            <w:r w:rsidRPr="00EA07E9">
              <w:rPr>
                <w:rFonts w:ascii="Gill Sans MT" w:eastAsia="Times New Roman" w:hAnsi="Gill Sans MT"/>
                <w:sz w:val="18"/>
                <w:szCs w:val="18"/>
                <w:lang w:eastAsia="es-CO"/>
              </w:rPr>
              <w:t> </w:t>
            </w:r>
          </w:p>
        </w:tc>
        <w:tc>
          <w:tcPr>
            <w:tcW w:w="1028" w:type="dxa"/>
            <w:tcBorders>
              <w:top w:val="nil"/>
              <w:left w:val="nil"/>
              <w:bottom w:val="nil"/>
              <w:right w:val="nil"/>
            </w:tcBorders>
            <w:shd w:val="clear" w:color="auto" w:fill="auto"/>
            <w:noWrap/>
            <w:vAlign w:val="bottom"/>
            <w:hideMark/>
          </w:tcPr>
          <w:p w:rsidR="002F3475" w:rsidRPr="00EA07E9" w:rsidRDefault="002F3475" w:rsidP="002F3475">
            <w:pPr>
              <w:spacing w:after="0" w:line="240" w:lineRule="auto"/>
              <w:rPr>
                <w:rFonts w:ascii="Gill Sans MT" w:eastAsia="Times New Roman" w:hAnsi="Gill Sans MT"/>
                <w:sz w:val="18"/>
                <w:szCs w:val="18"/>
                <w:lang w:eastAsia="es-CO"/>
              </w:rPr>
            </w:pPr>
            <w:r w:rsidRPr="00EA07E9">
              <w:rPr>
                <w:rFonts w:ascii="Gill Sans MT" w:eastAsia="Times New Roman" w:hAnsi="Gill Sans MT"/>
                <w:sz w:val="18"/>
                <w:szCs w:val="18"/>
                <w:lang w:eastAsia="es-CO"/>
              </w:rPr>
              <w:t>Ra =</w:t>
            </w:r>
          </w:p>
        </w:tc>
        <w:tc>
          <w:tcPr>
            <w:tcW w:w="4781" w:type="dxa"/>
            <w:gridSpan w:val="4"/>
            <w:tcBorders>
              <w:top w:val="nil"/>
              <w:left w:val="nil"/>
              <w:bottom w:val="nil"/>
              <w:right w:val="single" w:sz="8" w:space="0" w:color="auto"/>
            </w:tcBorders>
            <w:shd w:val="clear" w:color="auto" w:fill="auto"/>
            <w:noWrap/>
            <w:vAlign w:val="bottom"/>
            <w:hideMark/>
          </w:tcPr>
          <w:p w:rsidR="002F3475" w:rsidRPr="00EA07E9" w:rsidRDefault="002F3475" w:rsidP="002F3475">
            <w:pPr>
              <w:spacing w:after="0" w:line="240" w:lineRule="auto"/>
              <w:jc w:val="right"/>
              <w:rPr>
                <w:rFonts w:ascii="Gill Sans MT" w:eastAsia="Times New Roman" w:hAnsi="Gill Sans MT" w:cs="Arial"/>
                <w:sz w:val="18"/>
                <w:szCs w:val="18"/>
                <w:lang w:eastAsia="es-CO"/>
              </w:rPr>
            </w:pPr>
            <w:r w:rsidRPr="00EA07E9">
              <w:rPr>
                <w:rFonts w:ascii="Gill Sans MT" w:eastAsia="Times New Roman" w:hAnsi="Gill Sans MT" w:cs="Arial"/>
                <w:sz w:val="18"/>
                <w:szCs w:val="18"/>
                <w:lang w:eastAsia="es-CO"/>
              </w:rPr>
              <w:t>$ 266.732,54</w:t>
            </w:r>
          </w:p>
        </w:tc>
        <w:tc>
          <w:tcPr>
            <w:tcW w:w="1028" w:type="dxa"/>
            <w:tcBorders>
              <w:top w:val="nil"/>
              <w:left w:val="nil"/>
              <w:bottom w:val="nil"/>
              <w:right w:val="nil"/>
            </w:tcBorders>
            <w:shd w:val="clear" w:color="auto" w:fill="auto"/>
            <w:noWrap/>
            <w:vAlign w:val="bottom"/>
            <w:hideMark/>
          </w:tcPr>
          <w:p w:rsidR="002F3475" w:rsidRPr="00EA07E9" w:rsidRDefault="002F3475" w:rsidP="002F3475">
            <w:pPr>
              <w:spacing w:after="0" w:line="240" w:lineRule="auto"/>
              <w:rPr>
                <w:rFonts w:ascii="Gill Sans MT" w:eastAsia="Times New Roman" w:hAnsi="Gill Sans MT" w:cs="Arial"/>
                <w:sz w:val="18"/>
                <w:szCs w:val="18"/>
                <w:lang w:eastAsia="es-CO"/>
              </w:rPr>
            </w:pPr>
          </w:p>
        </w:tc>
        <w:tc>
          <w:tcPr>
            <w:tcW w:w="1028" w:type="dxa"/>
            <w:tcBorders>
              <w:top w:val="nil"/>
              <w:left w:val="nil"/>
              <w:bottom w:val="nil"/>
              <w:right w:val="single" w:sz="8" w:space="0" w:color="auto"/>
            </w:tcBorders>
            <w:shd w:val="clear" w:color="auto" w:fill="auto"/>
            <w:noWrap/>
            <w:vAlign w:val="bottom"/>
            <w:hideMark/>
          </w:tcPr>
          <w:p w:rsidR="002F3475" w:rsidRPr="00EA07E9" w:rsidRDefault="002F3475" w:rsidP="002F3475">
            <w:pPr>
              <w:spacing w:after="0" w:line="240" w:lineRule="auto"/>
              <w:rPr>
                <w:rFonts w:ascii="Gill Sans MT" w:eastAsia="Times New Roman" w:hAnsi="Gill Sans MT" w:cs="Arial"/>
                <w:sz w:val="18"/>
                <w:szCs w:val="18"/>
                <w:lang w:eastAsia="es-CO"/>
              </w:rPr>
            </w:pPr>
            <w:r w:rsidRPr="00EA07E9">
              <w:rPr>
                <w:rFonts w:ascii="Gill Sans MT" w:eastAsia="Times New Roman" w:hAnsi="Gill Sans MT" w:cs="Arial"/>
                <w:sz w:val="18"/>
                <w:szCs w:val="18"/>
                <w:lang w:eastAsia="es-CO"/>
              </w:rPr>
              <w:t> </w:t>
            </w:r>
          </w:p>
        </w:tc>
      </w:tr>
      <w:tr w:rsidR="002F3475" w:rsidRPr="00EA07E9" w:rsidTr="002F3475">
        <w:trPr>
          <w:trHeight w:val="314"/>
        </w:trPr>
        <w:tc>
          <w:tcPr>
            <w:tcW w:w="1028" w:type="dxa"/>
            <w:tcBorders>
              <w:top w:val="nil"/>
              <w:left w:val="single" w:sz="8" w:space="0" w:color="auto"/>
              <w:bottom w:val="nil"/>
              <w:right w:val="nil"/>
            </w:tcBorders>
            <w:shd w:val="clear" w:color="auto" w:fill="auto"/>
            <w:noWrap/>
            <w:vAlign w:val="bottom"/>
            <w:hideMark/>
          </w:tcPr>
          <w:p w:rsidR="002F3475" w:rsidRPr="00EA07E9" w:rsidRDefault="002F3475" w:rsidP="002F3475">
            <w:pPr>
              <w:spacing w:after="0" w:line="240" w:lineRule="auto"/>
              <w:rPr>
                <w:rFonts w:ascii="Gill Sans MT" w:eastAsia="Times New Roman" w:hAnsi="Gill Sans MT" w:cs="Arial"/>
                <w:sz w:val="18"/>
                <w:szCs w:val="18"/>
                <w:lang w:eastAsia="es-CO"/>
              </w:rPr>
            </w:pPr>
            <w:r w:rsidRPr="00EA07E9">
              <w:rPr>
                <w:rFonts w:ascii="Gill Sans MT" w:eastAsia="Times New Roman" w:hAnsi="Gill Sans MT" w:cs="Arial"/>
                <w:sz w:val="18"/>
                <w:szCs w:val="18"/>
                <w:lang w:eastAsia="es-CO"/>
              </w:rPr>
              <w:t> </w:t>
            </w:r>
          </w:p>
        </w:tc>
        <w:tc>
          <w:tcPr>
            <w:tcW w:w="1028" w:type="dxa"/>
            <w:tcBorders>
              <w:top w:val="nil"/>
              <w:left w:val="nil"/>
              <w:bottom w:val="nil"/>
              <w:right w:val="nil"/>
            </w:tcBorders>
            <w:shd w:val="clear" w:color="auto" w:fill="auto"/>
            <w:noWrap/>
            <w:vAlign w:val="bottom"/>
            <w:hideMark/>
          </w:tcPr>
          <w:p w:rsidR="002F3475" w:rsidRPr="00EA07E9" w:rsidRDefault="002F3475" w:rsidP="002F3475">
            <w:pPr>
              <w:spacing w:after="0" w:line="240" w:lineRule="auto"/>
              <w:rPr>
                <w:rFonts w:ascii="Gill Sans MT" w:eastAsia="Times New Roman" w:hAnsi="Gill Sans MT"/>
                <w:sz w:val="18"/>
                <w:szCs w:val="18"/>
                <w:lang w:eastAsia="es-CO"/>
              </w:rPr>
            </w:pPr>
            <w:r w:rsidRPr="00EA07E9">
              <w:rPr>
                <w:rFonts w:ascii="Gill Sans MT" w:eastAsia="Times New Roman" w:hAnsi="Gill Sans MT"/>
                <w:sz w:val="18"/>
                <w:szCs w:val="18"/>
                <w:lang w:eastAsia="es-CO"/>
              </w:rPr>
              <w:t>i =</w:t>
            </w:r>
          </w:p>
        </w:tc>
        <w:tc>
          <w:tcPr>
            <w:tcW w:w="4781" w:type="dxa"/>
            <w:gridSpan w:val="4"/>
            <w:tcBorders>
              <w:top w:val="nil"/>
              <w:left w:val="nil"/>
              <w:bottom w:val="nil"/>
              <w:right w:val="nil"/>
            </w:tcBorders>
            <w:shd w:val="clear" w:color="auto" w:fill="auto"/>
            <w:noWrap/>
            <w:vAlign w:val="bottom"/>
            <w:hideMark/>
          </w:tcPr>
          <w:p w:rsidR="002F3475" w:rsidRPr="00EA07E9" w:rsidRDefault="002F3475" w:rsidP="002F3475">
            <w:pPr>
              <w:spacing w:after="0" w:line="240" w:lineRule="auto"/>
              <w:jc w:val="right"/>
              <w:rPr>
                <w:rFonts w:ascii="Gill Sans MT" w:eastAsia="Times New Roman" w:hAnsi="Gill Sans MT" w:cs="Arial"/>
                <w:sz w:val="18"/>
                <w:szCs w:val="18"/>
                <w:lang w:eastAsia="es-CO"/>
              </w:rPr>
            </w:pPr>
            <w:r w:rsidRPr="00EA07E9">
              <w:rPr>
                <w:rFonts w:ascii="Gill Sans MT" w:eastAsia="Times New Roman" w:hAnsi="Gill Sans MT" w:cs="Arial"/>
                <w:sz w:val="18"/>
                <w:szCs w:val="18"/>
                <w:lang w:eastAsia="es-CO"/>
              </w:rPr>
              <w:t>0,004867</w:t>
            </w:r>
          </w:p>
        </w:tc>
        <w:tc>
          <w:tcPr>
            <w:tcW w:w="1028" w:type="dxa"/>
            <w:tcBorders>
              <w:top w:val="nil"/>
              <w:left w:val="nil"/>
              <w:bottom w:val="nil"/>
              <w:right w:val="nil"/>
            </w:tcBorders>
            <w:shd w:val="clear" w:color="auto" w:fill="auto"/>
            <w:noWrap/>
            <w:vAlign w:val="bottom"/>
            <w:hideMark/>
          </w:tcPr>
          <w:p w:rsidR="002F3475" w:rsidRPr="00EA07E9" w:rsidRDefault="002F3475" w:rsidP="002F3475">
            <w:pPr>
              <w:spacing w:after="0" w:line="240" w:lineRule="auto"/>
              <w:rPr>
                <w:rFonts w:ascii="Gill Sans MT" w:eastAsia="Times New Roman" w:hAnsi="Gill Sans MT" w:cs="Arial"/>
                <w:sz w:val="18"/>
                <w:szCs w:val="18"/>
                <w:lang w:eastAsia="es-CO"/>
              </w:rPr>
            </w:pPr>
          </w:p>
        </w:tc>
        <w:tc>
          <w:tcPr>
            <w:tcW w:w="1028" w:type="dxa"/>
            <w:tcBorders>
              <w:top w:val="nil"/>
              <w:left w:val="nil"/>
              <w:bottom w:val="nil"/>
              <w:right w:val="single" w:sz="8" w:space="0" w:color="auto"/>
            </w:tcBorders>
            <w:shd w:val="clear" w:color="auto" w:fill="auto"/>
            <w:noWrap/>
            <w:vAlign w:val="bottom"/>
            <w:hideMark/>
          </w:tcPr>
          <w:p w:rsidR="002F3475" w:rsidRPr="00EA07E9" w:rsidRDefault="002F3475" w:rsidP="002F3475">
            <w:pPr>
              <w:spacing w:after="0" w:line="240" w:lineRule="auto"/>
              <w:rPr>
                <w:rFonts w:ascii="Gill Sans MT" w:eastAsia="Times New Roman" w:hAnsi="Gill Sans MT" w:cs="Arial"/>
                <w:sz w:val="18"/>
                <w:szCs w:val="18"/>
                <w:lang w:eastAsia="es-CO"/>
              </w:rPr>
            </w:pPr>
            <w:r w:rsidRPr="00EA07E9">
              <w:rPr>
                <w:rFonts w:ascii="Gill Sans MT" w:eastAsia="Times New Roman" w:hAnsi="Gill Sans MT" w:cs="Arial"/>
                <w:sz w:val="18"/>
                <w:szCs w:val="18"/>
                <w:lang w:eastAsia="es-CO"/>
              </w:rPr>
              <w:t> </w:t>
            </w:r>
          </w:p>
        </w:tc>
      </w:tr>
      <w:tr w:rsidR="002F3475" w:rsidRPr="00EA07E9" w:rsidTr="002F3475">
        <w:trPr>
          <w:trHeight w:val="314"/>
        </w:trPr>
        <w:tc>
          <w:tcPr>
            <w:tcW w:w="1028" w:type="dxa"/>
            <w:tcBorders>
              <w:top w:val="nil"/>
              <w:left w:val="single" w:sz="8" w:space="0" w:color="auto"/>
              <w:bottom w:val="nil"/>
              <w:right w:val="nil"/>
            </w:tcBorders>
            <w:shd w:val="clear" w:color="auto" w:fill="auto"/>
            <w:noWrap/>
            <w:vAlign w:val="bottom"/>
            <w:hideMark/>
          </w:tcPr>
          <w:p w:rsidR="002F3475" w:rsidRPr="00EA07E9" w:rsidRDefault="002F3475" w:rsidP="002F3475">
            <w:pPr>
              <w:spacing w:after="0" w:line="240" w:lineRule="auto"/>
              <w:rPr>
                <w:rFonts w:ascii="Gill Sans MT" w:eastAsia="Times New Roman" w:hAnsi="Gill Sans MT" w:cs="Arial"/>
                <w:sz w:val="18"/>
                <w:szCs w:val="18"/>
                <w:lang w:eastAsia="es-CO"/>
              </w:rPr>
            </w:pPr>
            <w:r w:rsidRPr="00EA07E9">
              <w:rPr>
                <w:rFonts w:ascii="Gill Sans MT" w:eastAsia="Times New Roman" w:hAnsi="Gill Sans MT" w:cs="Arial"/>
                <w:sz w:val="18"/>
                <w:szCs w:val="18"/>
                <w:lang w:eastAsia="es-CO"/>
              </w:rPr>
              <w:t> </w:t>
            </w:r>
          </w:p>
        </w:tc>
        <w:tc>
          <w:tcPr>
            <w:tcW w:w="1028" w:type="dxa"/>
            <w:tcBorders>
              <w:top w:val="nil"/>
              <w:left w:val="nil"/>
              <w:bottom w:val="nil"/>
              <w:right w:val="nil"/>
            </w:tcBorders>
            <w:shd w:val="clear" w:color="auto" w:fill="auto"/>
            <w:vAlign w:val="bottom"/>
            <w:hideMark/>
          </w:tcPr>
          <w:p w:rsidR="002F3475" w:rsidRPr="00EA07E9" w:rsidRDefault="002F3475" w:rsidP="002F3475">
            <w:pPr>
              <w:spacing w:after="0" w:line="240" w:lineRule="auto"/>
              <w:rPr>
                <w:rFonts w:ascii="Gill Sans MT" w:eastAsia="Times New Roman" w:hAnsi="Gill Sans MT"/>
                <w:sz w:val="18"/>
                <w:szCs w:val="18"/>
                <w:lang w:eastAsia="es-CO"/>
              </w:rPr>
            </w:pPr>
            <w:r w:rsidRPr="00EA07E9">
              <w:rPr>
                <w:rFonts w:ascii="Gill Sans MT" w:eastAsia="Times New Roman" w:hAnsi="Gill Sans MT"/>
                <w:sz w:val="18"/>
                <w:szCs w:val="18"/>
                <w:lang w:eastAsia="es-CO"/>
              </w:rPr>
              <w:t>n =</w:t>
            </w:r>
          </w:p>
        </w:tc>
        <w:tc>
          <w:tcPr>
            <w:tcW w:w="4781" w:type="dxa"/>
            <w:gridSpan w:val="4"/>
            <w:tcBorders>
              <w:top w:val="nil"/>
              <w:left w:val="nil"/>
              <w:bottom w:val="nil"/>
              <w:right w:val="nil"/>
            </w:tcBorders>
            <w:shd w:val="clear" w:color="auto" w:fill="auto"/>
            <w:noWrap/>
            <w:vAlign w:val="bottom"/>
            <w:hideMark/>
          </w:tcPr>
          <w:p w:rsidR="002F3475" w:rsidRPr="00EA07E9" w:rsidRDefault="002F3475" w:rsidP="002F3475">
            <w:pPr>
              <w:spacing w:after="0" w:line="240" w:lineRule="auto"/>
              <w:jc w:val="right"/>
              <w:rPr>
                <w:rFonts w:ascii="Gill Sans MT" w:eastAsia="Times New Roman" w:hAnsi="Gill Sans MT" w:cs="Arial"/>
                <w:sz w:val="18"/>
                <w:szCs w:val="18"/>
                <w:lang w:eastAsia="es-CO"/>
              </w:rPr>
            </w:pPr>
            <w:r w:rsidRPr="00EA07E9">
              <w:rPr>
                <w:rFonts w:ascii="Gill Sans MT" w:eastAsia="Times New Roman" w:hAnsi="Gill Sans MT" w:cs="Arial"/>
                <w:sz w:val="18"/>
                <w:szCs w:val="18"/>
                <w:lang w:eastAsia="es-CO"/>
              </w:rPr>
              <w:t>661,920000</w:t>
            </w:r>
          </w:p>
        </w:tc>
        <w:tc>
          <w:tcPr>
            <w:tcW w:w="1028" w:type="dxa"/>
            <w:tcBorders>
              <w:top w:val="nil"/>
              <w:left w:val="nil"/>
              <w:bottom w:val="nil"/>
              <w:right w:val="nil"/>
            </w:tcBorders>
            <w:shd w:val="clear" w:color="auto" w:fill="auto"/>
            <w:noWrap/>
            <w:vAlign w:val="bottom"/>
            <w:hideMark/>
          </w:tcPr>
          <w:p w:rsidR="002F3475" w:rsidRPr="00EA07E9" w:rsidRDefault="002F3475" w:rsidP="002F3475">
            <w:pPr>
              <w:spacing w:after="0" w:line="240" w:lineRule="auto"/>
              <w:rPr>
                <w:rFonts w:ascii="Gill Sans MT" w:eastAsia="Times New Roman" w:hAnsi="Gill Sans MT" w:cs="Arial"/>
                <w:sz w:val="18"/>
                <w:szCs w:val="18"/>
                <w:lang w:eastAsia="es-CO"/>
              </w:rPr>
            </w:pPr>
          </w:p>
        </w:tc>
        <w:tc>
          <w:tcPr>
            <w:tcW w:w="1028" w:type="dxa"/>
            <w:tcBorders>
              <w:top w:val="nil"/>
              <w:left w:val="nil"/>
              <w:bottom w:val="nil"/>
              <w:right w:val="single" w:sz="8" w:space="0" w:color="auto"/>
            </w:tcBorders>
            <w:shd w:val="clear" w:color="auto" w:fill="auto"/>
            <w:noWrap/>
            <w:vAlign w:val="bottom"/>
            <w:hideMark/>
          </w:tcPr>
          <w:p w:rsidR="002F3475" w:rsidRPr="00EA07E9" w:rsidRDefault="002F3475" w:rsidP="002F3475">
            <w:pPr>
              <w:spacing w:after="0" w:line="240" w:lineRule="auto"/>
              <w:rPr>
                <w:rFonts w:ascii="Gill Sans MT" w:eastAsia="Times New Roman" w:hAnsi="Gill Sans MT" w:cs="Arial"/>
                <w:sz w:val="18"/>
                <w:szCs w:val="18"/>
                <w:lang w:eastAsia="es-CO"/>
              </w:rPr>
            </w:pPr>
            <w:r w:rsidRPr="00EA07E9">
              <w:rPr>
                <w:rFonts w:ascii="Gill Sans MT" w:eastAsia="Times New Roman" w:hAnsi="Gill Sans MT" w:cs="Arial"/>
                <w:sz w:val="18"/>
                <w:szCs w:val="18"/>
                <w:lang w:eastAsia="es-CO"/>
              </w:rPr>
              <w:t> </w:t>
            </w:r>
          </w:p>
        </w:tc>
      </w:tr>
      <w:tr w:rsidR="002F3475" w:rsidRPr="00EA07E9" w:rsidTr="002F3475">
        <w:trPr>
          <w:trHeight w:val="314"/>
        </w:trPr>
        <w:tc>
          <w:tcPr>
            <w:tcW w:w="1028" w:type="dxa"/>
            <w:tcBorders>
              <w:top w:val="nil"/>
              <w:left w:val="single" w:sz="8" w:space="0" w:color="auto"/>
              <w:bottom w:val="nil"/>
              <w:right w:val="nil"/>
            </w:tcBorders>
            <w:shd w:val="clear" w:color="auto" w:fill="auto"/>
            <w:noWrap/>
            <w:vAlign w:val="bottom"/>
            <w:hideMark/>
          </w:tcPr>
          <w:p w:rsidR="002F3475" w:rsidRPr="00EA07E9" w:rsidRDefault="002F3475" w:rsidP="002F3475">
            <w:pPr>
              <w:spacing w:after="0" w:line="240" w:lineRule="auto"/>
              <w:rPr>
                <w:rFonts w:ascii="Gill Sans MT" w:eastAsia="Times New Roman" w:hAnsi="Gill Sans MT" w:cs="Arial"/>
                <w:sz w:val="18"/>
                <w:szCs w:val="18"/>
                <w:lang w:eastAsia="es-CO"/>
              </w:rPr>
            </w:pPr>
            <w:r w:rsidRPr="00EA07E9">
              <w:rPr>
                <w:rFonts w:ascii="Gill Sans MT" w:eastAsia="Times New Roman" w:hAnsi="Gill Sans MT" w:cs="Arial"/>
                <w:sz w:val="18"/>
                <w:szCs w:val="18"/>
                <w:lang w:eastAsia="es-CO"/>
              </w:rPr>
              <w:t> </w:t>
            </w:r>
          </w:p>
        </w:tc>
        <w:tc>
          <w:tcPr>
            <w:tcW w:w="1028" w:type="dxa"/>
            <w:tcBorders>
              <w:top w:val="nil"/>
              <w:left w:val="nil"/>
              <w:bottom w:val="nil"/>
              <w:right w:val="nil"/>
            </w:tcBorders>
            <w:shd w:val="clear" w:color="auto" w:fill="auto"/>
            <w:noWrap/>
            <w:vAlign w:val="bottom"/>
            <w:hideMark/>
          </w:tcPr>
          <w:p w:rsidR="002F3475" w:rsidRPr="00EA07E9" w:rsidRDefault="002F3475" w:rsidP="002F3475">
            <w:pPr>
              <w:spacing w:after="0" w:line="240" w:lineRule="auto"/>
              <w:rPr>
                <w:rFonts w:ascii="Gill Sans MT" w:eastAsia="Times New Roman" w:hAnsi="Gill Sans MT"/>
                <w:sz w:val="18"/>
                <w:szCs w:val="18"/>
                <w:lang w:eastAsia="es-CO"/>
              </w:rPr>
            </w:pPr>
            <w:r w:rsidRPr="00EA07E9">
              <w:rPr>
                <w:rFonts w:ascii="Gill Sans MT" w:eastAsia="Times New Roman" w:hAnsi="Gill Sans MT"/>
                <w:sz w:val="18"/>
                <w:szCs w:val="18"/>
                <w:lang w:eastAsia="es-CO"/>
              </w:rPr>
              <w:t>1+i =</w:t>
            </w:r>
          </w:p>
        </w:tc>
        <w:tc>
          <w:tcPr>
            <w:tcW w:w="4781" w:type="dxa"/>
            <w:gridSpan w:val="4"/>
            <w:tcBorders>
              <w:top w:val="nil"/>
              <w:left w:val="nil"/>
              <w:bottom w:val="nil"/>
              <w:right w:val="nil"/>
            </w:tcBorders>
            <w:shd w:val="clear" w:color="auto" w:fill="auto"/>
            <w:noWrap/>
            <w:vAlign w:val="bottom"/>
            <w:hideMark/>
          </w:tcPr>
          <w:p w:rsidR="002F3475" w:rsidRPr="00EA07E9" w:rsidRDefault="002F3475" w:rsidP="002F3475">
            <w:pPr>
              <w:spacing w:after="0" w:line="240" w:lineRule="auto"/>
              <w:jc w:val="right"/>
              <w:rPr>
                <w:rFonts w:ascii="Gill Sans MT" w:eastAsia="Times New Roman" w:hAnsi="Gill Sans MT" w:cs="Arial"/>
                <w:sz w:val="18"/>
                <w:szCs w:val="18"/>
                <w:lang w:eastAsia="es-CO"/>
              </w:rPr>
            </w:pPr>
            <w:r w:rsidRPr="00EA07E9">
              <w:rPr>
                <w:rFonts w:ascii="Gill Sans MT" w:eastAsia="Times New Roman" w:hAnsi="Gill Sans MT" w:cs="Arial"/>
                <w:sz w:val="18"/>
                <w:szCs w:val="18"/>
                <w:lang w:eastAsia="es-CO"/>
              </w:rPr>
              <w:t>1,004867</w:t>
            </w:r>
          </w:p>
        </w:tc>
        <w:tc>
          <w:tcPr>
            <w:tcW w:w="1028" w:type="dxa"/>
            <w:tcBorders>
              <w:top w:val="nil"/>
              <w:left w:val="nil"/>
              <w:bottom w:val="nil"/>
              <w:right w:val="nil"/>
            </w:tcBorders>
            <w:shd w:val="clear" w:color="auto" w:fill="auto"/>
            <w:noWrap/>
            <w:vAlign w:val="bottom"/>
            <w:hideMark/>
          </w:tcPr>
          <w:p w:rsidR="002F3475" w:rsidRPr="00EA07E9" w:rsidRDefault="002F3475" w:rsidP="002F3475">
            <w:pPr>
              <w:spacing w:after="0" w:line="240" w:lineRule="auto"/>
              <w:rPr>
                <w:rFonts w:ascii="Gill Sans MT" w:eastAsia="Times New Roman" w:hAnsi="Gill Sans MT" w:cs="Arial"/>
                <w:sz w:val="18"/>
                <w:szCs w:val="18"/>
                <w:lang w:eastAsia="es-CO"/>
              </w:rPr>
            </w:pPr>
          </w:p>
        </w:tc>
        <w:tc>
          <w:tcPr>
            <w:tcW w:w="1028" w:type="dxa"/>
            <w:tcBorders>
              <w:top w:val="nil"/>
              <w:left w:val="nil"/>
              <w:bottom w:val="nil"/>
              <w:right w:val="single" w:sz="8" w:space="0" w:color="auto"/>
            </w:tcBorders>
            <w:shd w:val="clear" w:color="auto" w:fill="auto"/>
            <w:noWrap/>
            <w:vAlign w:val="bottom"/>
            <w:hideMark/>
          </w:tcPr>
          <w:p w:rsidR="002F3475" w:rsidRPr="00EA07E9" w:rsidRDefault="002F3475" w:rsidP="002F3475">
            <w:pPr>
              <w:spacing w:after="0" w:line="240" w:lineRule="auto"/>
              <w:rPr>
                <w:rFonts w:ascii="Gill Sans MT" w:eastAsia="Times New Roman" w:hAnsi="Gill Sans MT" w:cs="Arial"/>
                <w:sz w:val="18"/>
                <w:szCs w:val="18"/>
                <w:lang w:eastAsia="es-CO"/>
              </w:rPr>
            </w:pPr>
            <w:r w:rsidRPr="00EA07E9">
              <w:rPr>
                <w:rFonts w:ascii="Gill Sans MT" w:eastAsia="Times New Roman" w:hAnsi="Gill Sans MT" w:cs="Arial"/>
                <w:sz w:val="18"/>
                <w:szCs w:val="18"/>
                <w:lang w:eastAsia="es-CO"/>
              </w:rPr>
              <w:t> </w:t>
            </w:r>
          </w:p>
        </w:tc>
      </w:tr>
      <w:tr w:rsidR="002F3475" w:rsidRPr="00EA07E9" w:rsidTr="002F3475">
        <w:trPr>
          <w:trHeight w:val="314"/>
        </w:trPr>
        <w:tc>
          <w:tcPr>
            <w:tcW w:w="1028" w:type="dxa"/>
            <w:tcBorders>
              <w:top w:val="nil"/>
              <w:left w:val="single" w:sz="8" w:space="0" w:color="auto"/>
              <w:bottom w:val="nil"/>
              <w:right w:val="nil"/>
            </w:tcBorders>
            <w:shd w:val="clear" w:color="auto" w:fill="auto"/>
            <w:noWrap/>
            <w:vAlign w:val="bottom"/>
            <w:hideMark/>
          </w:tcPr>
          <w:p w:rsidR="002F3475" w:rsidRPr="00EA07E9" w:rsidRDefault="002F3475" w:rsidP="002F3475">
            <w:pPr>
              <w:spacing w:after="0" w:line="240" w:lineRule="auto"/>
              <w:rPr>
                <w:rFonts w:ascii="Gill Sans MT" w:eastAsia="Times New Roman" w:hAnsi="Gill Sans MT" w:cs="Arial"/>
                <w:sz w:val="18"/>
                <w:szCs w:val="18"/>
                <w:lang w:eastAsia="es-CO"/>
              </w:rPr>
            </w:pPr>
            <w:r w:rsidRPr="00EA07E9">
              <w:rPr>
                <w:rFonts w:ascii="Gill Sans MT" w:eastAsia="Times New Roman" w:hAnsi="Gill Sans MT" w:cs="Arial"/>
                <w:sz w:val="18"/>
                <w:szCs w:val="18"/>
                <w:lang w:eastAsia="es-CO"/>
              </w:rPr>
              <w:t> </w:t>
            </w:r>
          </w:p>
        </w:tc>
        <w:tc>
          <w:tcPr>
            <w:tcW w:w="1028" w:type="dxa"/>
            <w:tcBorders>
              <w:top w:val="nil"/>
              <w:left w:val="nil"/>
              <w:bottom w:val="nil"/>
              <w:right w:val="nil"/>
            </w:tcBorders>
            <w:shd w:val="clear" w:color="auto" w:fill="auto"/>
            <w:noWrap/>
            <w:vAlign w:val="bottom"/>
            <w:hideMark/>
          </w:tcPr>
          <w:p w:rsidR="002F3475" w:rsidRPr="00EA07E9" w:rsidRDefault="002F3475" w:rsidP="002F3475">
            <w:pPr>
              <w:spacing w:after="0" w:line="240" w:lineRule="auto"/>
              <w:rPr>
                <w:rFonts w:ascii="Gill Sans MT" w:eastAsia="Times New Roman" w:hAnsi="Gill Sans MT"/>
                <w:sz w:val="18"/>
                <w:szCs w:val="18"/>
                <w:lang w:eastAsia="es-CO"/>
              </w:rPr>
            </w:pPr>
            <w:r w:rsidRPr="00EA07E9">
              <w:rPr>
                <w:rFonts w:ascii="Gill Sans MT" w:eastAsia="Times New Roman" w:hAnsi="Gill Sans MT"/>
                <w:sz w:val="18"/>
                <w:szCs w:val="18"/>
                <w:lang w:eastAsia="es-CO"/>
              </w:rPr>
              <w:t>(1+i)</w:t>
            </w:r>
            <w:r w:rsidRPr="00EA07E9">
              <w:rPr>
                <w:rFonts w:ascii="Arial" w:eastAsia="Times New Roman" w:hAnsi="Arial" w:cs="Arial"/>
                <w:sz w:val="18"/>
                <w:szCs w:val="18"/>
                <w:lang w:eastAsia="es-CO"/>
              </w:rPr>
              <w:t>ⁿ</w:t>
            </w:r>
            <w:r w:rsidRPr="00EA07E9">
              <w:rPr>
                <w:rFonts w:ascii="Gill Sans MT" w:eastAsia="Times New Roman" w:hAnsi="Gill Sans MT" w:cs="Arial"/>
                <w:sz w:val="18"/>
                <w:szCs w:val="18"/>
                <w:lang w:eastAsia="es-CO"/>
              </w:rPr>
              <w:t xml:space="preserve"> </w:t>
            </w:r>
            <w:r w:rsidRPr="00EA07E9">
              <w:rPr>
                <w:rFonts w:ascii="Gill Sans MT" w:eastAsia="Times New Roman" w:hAnsi="Gill Sans MT"/>
                <w:sz w:val="18"/>
                <w:szCs w:val="18"/>
                <w:lang w:eastAsia="es-CO"/>
              </w:rPr>
              <w:t>=</w:t>
            </w:r>
          </w:p>
        </w:tc>
        <w:tc>
          <w:tcPr>
            <w:tcW w:w="4781" w:type="dxa"/>
            <w:gridSpan w:val="4"/>
            <w:tcBorders>
              <w:top w:val="nil"/>
              <w:left w:val="nil"/>
              <w:bottom w:val="nil"/>
              <w:right w:val="nil"/>
            </w:tcBorders>
            <w:shd w:val="clear" w:color="auto" w:fill="auto"/>
            <w:noWrap/>
            <w:vAlign w:val="bottom"/>
            <w:hideMark/>
          </w:tcPr>
          <w:p w:rsidR="002F3475" w:rsidRPr="00EA07E9" w:rsidRDefault="002F3475" w:rsidP="002F3475">
            <w:pPr>
              <w:spacing w:after="0" w:line="240" w:lineRule="auto"/>
              <w:jc w:val="right"/>
              <w:rPr>
                <w:rFonts w:ascii="Gill Sans MT" w:eastAsia="Times New Roman" w:hAnsi="Gill Sans MT" w:cs="Arial"/>
                <w:sz w:val="18"/>
                <w:szCs w:val="18"/>
                <w:lang w:eastAsia="es-CO"/>
              </w:rPr>
            </w:pPr>
            <w:r w:rsidRPr="00EA07E9">
              <w:rPr>
                <w:rFonts w:ascii="Gill Sans MT" w:eastAsia="Times New Roman" w:hAnsi="Gill Sans MT" w:cs="Arial"/>
                <w:sz w:val="18"/>
                <w:szCs w:val="18"/>
                <w:lang w:eastAsia="es-CO"/>
              </w:rPr>
              <w:t>24,872190</w:t>
            </w:r>
          </w:p>
        </w:tc>
        <w:tc>
          <w:tcPr>
            <w:tcW w:w="1028" w:type="dxa"/>
            <w:tcBorders>
              <w:top w:val="nil"/>
              <w:left w:val="nil"/>
              <w:bottom w:val="nil"/>
              <w:right w:val="nil"/>
            </w:tcBorders>
            <w:shd w:val="clear" w:color="auto" w:fill="auto"/>
            <w:noWrap/>
            <w:vAlign w:val="bottom"/>
            <w:hideMark/>
          </w:tcPr>
          <w:p w:rsidR="002F3475" w:rsidRPr="00EA07E9" w:rsidRDefault="002F3475" w:rsidP="002F3475">
            <w:pPr>
              <w:spacing w:after="0" w:line="240" w:lineRule="auto"/>
              <w:rPr>
                <w:rFonts w:ascii="Gill Sans MT" w:eastAsia="Times New Roman" w:hAnsi="Gill Sans MT" w:cs="Arial"/>
                <w:sz w:val="18"/>
                <w:szCs w:val="18"/>
                <w:lang w:eastAsia="es-CO"/>
              </w:rPr>
            </w:pPr>
          </w:p>
        </w:tc>
        <w:tc>
          <w:tcPr>
            <w:tcW w:w="1028" w:type="dxa"/>
            <w:tcBorders>
              <w:top w:val="nil"/>
              <w:left w:val="nil"/>
              <w:bottom w:val="nil"/>
              <w:right w:val="single" w:sz="8" w:space="0" w:color="auto"/>
            </w:tcBorders>
            <w:shd w:val="clear" w:color="auto" w:fill="auto"/>
            <w:noWrap/>
            <w:vAlign w:val="bottom"/>
            <w:hideMark/>
          </w:tcPr>
          <w:p w:rsidR="002F3475" w:rsidRPr="00EA07E9" w:rsidRDefault="002F3475" w:rsidP="002F3475">
            <w:pPr>
              <w:spacing w:after="0" w:line="240" w:lineRule="auto"/>
              <w:rPr>
                <w:rFonts w:ascii="Gill Sans MT" w:eastAsia="Times New Roman" w:hAnsi="Gill Sans MT" w:cs="Arial"/>
                <w:sz w:val="18"/>
                <w:szCs w:val="18"/>
                <w:lang w:eastAsia="es-CO"/>
              </w:rPr>
            </w:pPr>
            <w:r w:rsidRPr="00EA07E9">
              <w:rPr>
                <w:rFonts w:ascii="Gill Sans MT" w:eastAsia="Times New Roman" w:hAnsi="Gill Sans MT" w:cs="Arial"/>
                <w:sz w:val="18"/>
                <w:szCs w:val="18"/>
                <w:lang w:eastAsia="es-CO"/>
              </w:rPr>
              <w:t> </w:t>
            </w:r>
          </w:p>
        </w:tc>
      </w:tr>
      <w:tr w:rsidR="002F3475" w:rsidRPr="00EA07E9" w:rsidTr="002F3475">
        <w:trPr>
          <w:trHeight w:val="329"/>
        </w:trPr>
        <w:tc>
          <w:tcPr>
            <w:tcW w:w="1028" w:type="dxa"/>
            <w:tcBorders>
              <w:top w:val="nil"/>
              <w:left w:val="single" w:sz="8" w:space="0" w:color="auto"/>
              <w:bottom w:val="single" w:sz="8" w:space="0" w:color="auto"/>
              <w:right w:val="nil"/>
            </w:tcBorders>
            <w:shd w:val="clear" w:color="auto" w:fill="auto"/>
            <w:noWrap/>
            <w:vAlign w:val="bottom"/>
            <w:hideMark/>
          </w:tcPr>
          <w:p w:rsidR="002F3475" w:rsidRPr="00EA07E9" w:rsidRDefault="002F3475" w:rsidP="002F3475">
            <w:pPr>
              <w:spacing w:after="0" w:line="240" w:lineRule="auto"/>
              <w:rPr>
                <w:rFonts w:ascii="Gill Sans MT" w:eastAsia="Times New Roman" w:hAnsi="Gill Sans MT" w:cs="Arial"/>
                <w:sz w:val="18"/>
                <w:szCs w:val="18"/>
                <w:lang w:eastAsia="es-CO"/>
              </w:rPr>
            </w:pPr>
            <w:r w:rsidRPr="00EA07E9">
              <w:rPr>
                <w:rFonts w:ascii="Gill Sans MT" w:eastAsia="Times New Roman" w:hAnsi="Gill Sans MT" w:cs="Arial"/>
                <w:sz w:val="18"/>
                <w:szCs w:val="18"/>
                <w:lang w:eastAsia="es-CO"/>
              </w:rPr>
              <w:t> </w:t>
            </w:r>
          </w:p>
        </w:tc>
        <w:tc>
          <w:tcPr>
            <w:tcW w:w="1028" w:type="dxa"/>
            <w:tcBorders>
              <w:top w:val="nil"/>
              <w:left w:val="nil"/>
              <w:bottom w:val="single" w:sz="8" w:space="0" w:color="auto"/>
              <w:right w:val="nil"/>
            </w:tcBorders>
            <w:shd w:val="clear" w:color="auto" w:fill="auto"/>
            <w:noWrap/>
            <w:vAlign w:val="bottom"/>
            <w:hideMark/>
          </w:tcPr>
          <w:p w:rsidR="002F3475" w:rsidRPr="00EA07E9" w:rsidRDefault="002F3475" w:rsidP="002F3475">
            <w:pPr>
              <w:spacing w:after="0" w:line="240" w:lineRule="auto"/>
              <w:rPr>
                <w:rFonts w:ascii="Gill Sans MT" w:eastAsia="Times New Roman" w:hAnsi="Gill Sans MT"/>
                <w:sz w:val="18"/>
                <w:szCs w:val="18"/>
                <w:lang w:eastAsia="es-CO"/>
              </w:rPr>
            </w:pPr>
            <w:r w:rsidRPr="00EA07E9">
              <w:rPr>
                <w:rFonts w:ascii="Gill Sans MT" w:eastAsia="Times New Roman" w:hAnsi="Gill Sans MT"/>
                <w:sz w:val="18"/>
                <w:szCs w:val="18"/>
                <w:lang w:eastAsia="es-CO"/>
              </w:rPr>
              <w:t>S =</w:t>
            </w:r>
          </w:p>
        </w:tc>
        <w:tc>
          <w:tcPr>
            <w:tcW w:w="4781" w:type="dxa"/>
            <w:gridSpan w:val="4"/>
            <w:tcBorders>
              <w:top w:val="nil"/>
              <w:left w:val="nil"/>
              <w:bottom w:val="single" w:sz="8" w:space="0" w:color="auto"/>
              <w:right w:val="nil"/>
            </w:tcBorders>
            <w:shd w:val="clear" w:color="auto" w:fill="auto"/>
            <w:noWrap/>
            <w:vAlign w:val="bottom"/>
            <w:hideMark/>
          </w:tcPr>
          <w:p w:rsidR="002F3475" w:rsidRPr="00EA07E9" w:rsidRDefault="002F3475" w:rsidP="002F3475">
            <w:pPr>
              <w:spacing w:after="0" w:line="240" w:lineRule="auto"/>
              <w:jc w:val="right"/>
              <w:rPr>
                <w:rFonts w:ascii="Gill Sans MT" w:eastAsia="Times New Roman" w:hAnsi="Gill Sans MT" w:cs="Arial"/>
                <w:b/>
                <w:bCs/>
                <w:sz w:val="18"/>
                <w:szCs w:val="18"/>
                <w:lang w:eastAsia="es-CO"/>
              </w:rPr>
            </w:pPr>
            <w:r w:rsidRPr="00EA07E9">
              <w:rPr>
                <w:rFonts w:ascii="Gill Sans MT" w:eastAsia="Times New Roman" w:hAnsi="Gill Sans MT" w:cs="Arial"/>
                <w:b/>
                <w:bCs/>
                <w:sz w:val="18"/>
                <w:szCs w:val="18"/>
                <w:lang w:eastAsia="es-CO"/>
              </w:rPr>
              <w:t>$ 52.600.866,03</w:t>
            </w:r>
          </w:p>
        </w:tc>
        <w:tc>
          <w:tcPr>
            <w:tcW w:w="1028" w:type="dxa"/>
            <w:tcBorders>
              <w:top w:val="nil"/>
              <w:left w:val="nil"/>
              <w:bottom w:val="single" w:sz="8" w:space="0" w:color="auto"/>
              <w:right w:val="nil"/>
            </w:tcBorders>
            <w:shd w:val="clear" w:color="auto" w:fill="auto"/>
            <w:noWrap/>
            <w:vAlign w:val="bottom"/>
            <w:hideMark/>
          </w:tcPr>
          <w:p w:rsidR="002F3475" w:rsidRPr="00EA07E9" w:rsidRDefault="002F3475" w:rsidP="002F3475">
            <w:pPr>
              <w:spacing w:after="0" w:line="240" w:lineRule="auto"/>
              <w:rPr>
                <w:rFonts w:ascii="Gill Sans MT" w:eastAsia="Times New Roman" w:hAnsi="Gill Sans MT" w:cs="Arial"/>
                <w:b/>
                <w:bCs/>
                <w:sz w:val="18"/>
                <w:szCs w:val="18"/>
                <w:lang w:eastAsia="es-CO"/>
              </w:rPr>
            </w:pPr>
            <w:r w:rsidRPr="00EA07E9">
              <w:rPr>
                <w:rFonts w:ascii="Gill Sans MT" w:eastAsia="Times New Roman" w:hAnsi="Gill Sans MT" w:cs="Arial"/>
                <w:b/>
                <w:bCs/>
                <w:sz w:val="18"/>
                <w:szCs w:val="18"/>
                <w:lang w:eastAsia="es-CO"/>
              </w:rPr>
              <w:t> </w:t>
            </w:r>
          </w:p>
        </w:tc>
        <w:tc>
          <w:tcPr>
            <w:tcW w:w="1028" w:type="dxa"/>
            <w:tcBorders>
              <w:top w:val="nil"/>
              <w:left w:val="nil"/>
              <w:bottom w:val="single" w:sz="8" w:space="0" w:color="auto"/>
              <w:right w:val="single" w:sz="8" w:space="0" w:color="auto"/>
            </w:tcBorders>
            <w:shd w:val="clear" w:color="auto" w:fill="auto"/>
            <w:noWrap/>
            <w:vAlign w:val="bottom"/>
            <w:hideMark/>
          </w:tcPr>
          <w:p w:rsidR="002F3475" w:rsidRPr="00EA07E9" w:rsidRDefault="002F3475" w:rsidP="002F3475">
            <w:pPr>
              <w:spacing w:after="0" w:line="240" w:lineRule="auto"/>
              <w:rPr>
                <w:rFonts w:ascii="Gill Sans MT" w:eastAsia="Times New Roman" w:hAnsi="Gill Sans MT" w:cs="Arial"/>
                <w:sz w:val="18"/>
                <w:szCs w:val="18"/>
                <w:lang w:eastAsia="es-CO"/>
              </w:rPr>
            </w:pPr>
            <w:r w:rsidRPr="00EA07E9">
              <w:rPr>
                <w:rFonts w:ascii="Gill Sans MT" w:eastAsia="Times New Roman" w:hAnsi="Gill Sans MT" w:cs="Arial"/>
                <w:sz w:val="18"/>
                <w:szCs w:val="18"/>
                <w:lang w:eastAsia="es-CO"/>
              </w:rPr>
              <w:t> </w:t>
            </w:r>
          </w:p>
        </w:tc>
      </w:tr>
    </w:tbl>
    <w:p w:rsidR="00E74678" w:rsidRPr="00EA07E9" w:rsidRDefault="00E74678" w:rsidP="00116F6B">
      <w:pPr>
        <w:pStyle w:val="Sinespaciado"/>
        <w:jc w:val="both"/>
        <w:rPr>
          <w:rFonts w:ascii="Tahoma" w:hAnsi="Tahoma" w:cs="Tahoma"/>
          <w:sz w:val="18"/>
          <w:szCs w:val="18"/>
        </w:rPr>
      </w:pPr>
    </w:p>
    <w:tbl>
      <w:tblPr>
        <w:tblW w:w="4760" w:type="dxa"/>
        <w:tblCellMar>
          <w:left w:w="70" w:type="dxa"/>
          <w:right w:w="70" w:type="dxa"/>
        </w:tblCellMar>
        <w:tblLook w:val="04A0" w:firstRow="1" w:lastRow="0" w:firstColumn="1" w:lastColumn="0" w:noHBand="0" w:noVBand="1"/>
      </w:tblPr>
      <w:tblGrid>
        <w:gridCol w:w="2880"/>
        <w:gridCol w:w="1880"/>
      </w:tblGrid>
      <w:tr w:rsidR="002F3475" w:rsidRPr="00EA07E9" w:rsidTr="002F3475">
        <w:trPr>
          <w:trHeight w:val="255"/>
        </w:trPr>
        <w:tc>
          <w:tcPr>
            <w:tcW w:w="2880" w:type="dxa"/>
            <w:tcBorders>
              <w:top w:val="nil"/>
              <w:left w:val="nil"/>
              <w:bottom w:val="nil"/>
              <w:right w:val="nil"/>
            </w:tcBorders>
            <w:shd w:val="clear" w:color="auto" w:fill="auto"/>
            <w:noWrap/>
            <w:vAlign w:val="bottom"/>
            <w:hideMark/>
          </w:tcPr>
          <w:p w:rsidR="002F3475" w:rsidRPr="00EA07E9" w:rsidRDefault="002F3475">
            <w:pPr>
              <w:rPr>
                <w:rFonts w:ascii="Arial" w:hAnsi="Arial" w:cs="Arial"/>
                <w:sz w:val="18"/>
                <w:szCs w:val="18"/>
              </w:rPr>
            </w:pPr>
            <w:r w:rsidRPr="00EA07E9">
              <w:rPr>
                <w:rFonts w:ascii="Arial" w:hAnsi="Arial" w:cs="Arial"/>
                <w:sz w:val="18"/>
                <w:szCs w:val="18"/>
              </w:rPr>
              <w:lastRenderedPageBreak/>
              <w:t>TOTAL LUCRO CESANTE</w:t>
            </w:r>
          </w:p>
        </w:tc>
        <w:tc>
          <w:tcPr>
            <w:tcW w:w="1880" w:type="dxa"/>
            <w:tcBorders>
              <w:top w:val="nil"/>
              <w:left w:val="nil"/>
              <w:bottom w:val="nil"/>
              <w:right w:val="nil"/>
            </w:tcBorders>
            <w:shd w:val="clear" w:color="auto" w:fill="auto"/>
            <w:noWrap/>
            <w:vAlign w:val="bottom"/>
            <w:hideMark/>
          </w:tcPr>
          <w:p w:rsidR="002F3475" w:rsidRPr="00EA07E9" w:rsidRDefault="002F3475">
            <w:pPr>
              <w:jc w:val="right"/>
              <w:rPr>
                <w:rFonts w:ascii="Arial" w:hAnsi="Arial" w:cs="Arial"/>
                <w:b/>
                <w:bCs/>
                <w:sz w:val="18"/>
                <w:szCs w:val="18"/>
              </w:rPr>
            </w:pPr>
            <w:r w:rsidRPr="00EA07E9">
              <w:rPr>
                <w:rFonts w:ascii="Arial" w:hAnsi="Arial" w:cs="Arial"/>
                <w:b/>
                <w:bCs/>
                <w:sz w:val="18"/>
                <w:szCs w:val="18"/>
              </w:rPr>
              <w:t>$ 63.068.077,32</w:t>
            </w:r>
          </w:p>
        </w:tc>
      </w:tr>
    </w:tbl>
    <w:p w:rsidR="00E26619" w:rsidRPr="00EA07E9" w:rsidRDefault="00E26619" w:rsidP="00EB4E78">
      <w:pPr>
        <w:pStyle w:val="Prrafodelista"/>
        <w:numPr>
          <w:ilvl w:val="1"/>
          <w:numId w:val="7"/>
        </w:numPr>
        <w:tabs>
          <w:tab w:val="left" w:pos="567"/>
        </w:tabs>
        <w:ind w:left="0" w:firstLine="0"/>
        <w:jc w:val="both"/>
        <w:rPr>
          <w:rFonts w:ascii="Tahoma" w:hAnsi="Tahoma" w:cs="Tahoma"/>
          <w:sz w:val="18"/>
          <w:szCs w:val="18"/>
        </w:rPr>
      </w:pPr>
      <w:r w:rsidRPr="00EA07E9">
        <w:rPr>
          <w:rFonts w:ascii="Tahoma" w:hAnsi="Tahoma" w:cs="Tahoma"/>
          <w:sz w:val="18"/>
          <w:szCs w:val="18"/>
        </w:rPr>
        <w:t xml:space="preserve">Se </w:t>
      </w:r>
      <w:r w:rsidRPr="00EA07E9">
        <w:rPr>
          <w:rFonts w:ascii="Tahoma" w:hAnsi="Tahoma" w:cs="Tahoma"/>
          <w:b/>
          <w:sz w:val="18"/>
          <w:szCs w:val="18"/>
        </w:rPr>
        <w:t>CONDENARÁ EN COSTAS</w:t>
      </w:r>
      <w:r w:rsidRPr="00EA07E9">
        <w:rPr>
          <w:rFonts w:ascii="Tahoma" w:hAnsi="Tahoma" w:cs="Tahoma"/>
          <w:sz w:val="18"/>
          <w:szCs w:val="18"/>
        </w:rPr>
        <w:t xml:space="preserve"> a la parte demandada de conformidad con lo dispuesto en el artículo 188 del Código de Procedimientos Administrativo y de lo Contencioso Administrativo que remite al Código de Procedimiento Civil hoy Código General del Proceso</w:t>
      </w:r>
      <w:r w:rsidRPr="00EA07E9">
        <w:rPr>
          <w:rFonts w:asciiTheme="minorHAnsi" w:eastAsiaTheme="minorHAnsi" w:hAnsiTheme="minorHAnsi" w:cstheme="minorBidi"/>
          <w:sz w:val="18"/>
          <w:szCs w:val="18"/>
          <w:vertAlign w:val="superscript"/>
        </w:rPr>
        <w:footnoteReference w:id="44"/>
      </w:r>
    </w:p>
    <w:p w:rsidR="00E26619" w:rsidRPr="00EA07E9" w:rsidRDefault="00E26619" w:rsidP="00E26619">
      <w:pPr>
        <w:tabs>
          <w:tab w:val="left" w:pos="567"/>
        </w:tabs>
        <w:spacing w:after="0" w:line="240" w:lineRule="auto"/>
        <w:contextualSpacing/>
        <w:jc w:val="both"/>
        <w:rPr>
          <w:rFonts w:ascii="Tahoma" w:eastAsia="Times New Roman" w:hAnsi="Tahoma" w:cs="Tahoma"/>
          <w:i/>
          <w:sz w:val="18"/>
          <w:szCs w:val="18"/>
          <w:lang w:val="es-ES" w:eastAsia="es-ES"/>
        </w:rPr>
      </w:pPr>
    </w:p>
    <w:p w:rsidR="00E26619" w:rsidRPr="00EA07E9" w:rsidRDefault="00E26619" w:rsidP="00E26619">
      <w:pPr>
        <w:spacing w:after="0" w:line="240" w:lineRule="auto"/>
        <w:jc w:val="both"/>
        <w:rPr>
          <w:rFonts w:ascii="Tahoma" w:eastAsia="Times New Roman" w:hAnsi="Tahoma" w:cs="Tahoma"/>
          <w:sz w:val="18"/>
          <w:szCs w:val="18"/>
          <w:lang w:val="es-ES" w:eastAsia="es-ES"/>
        </w:rPr>
      </w:pPr>
      <w:r w:rsidRPr="00EA07E9">
        <w:rPr>
          <w:rFonts w:ascii="Tahoma" w:eastAsia="Times New Roman" w:hAnsi="Tahoma" w:cs="Tahoma"/>
          <w:sz w:val="18"/>
          <w:szCs w:val="18"/>
          <w:lang w:val="es-ES" w:eastAsia="es-ES"/>
        </w:rPr>
        <w:t>Sobre este punto los artículos 365 y 366 del Código General del Proceso establecen que se condenará en costas a la parte vencida en el proceso y para la fijación de las agencias en derecho deberán aplicarse las tarifas que establezca el Consejo Superior de la Judicatura. Si aquellas establecen solamente un mínimo, o este y un máximo, el juez tendrá en cuenta, además, la naturaleza, calidad y duración de la gestión realizada por el apoderado o la parte que litigó personalmente, la cuantía del proceso y otras circunstancias especiales, sin que pueda exceder el máximo de dichas tarifas.</w:t>
      </w:r>
    </w:p>
    <w:p w:rsidR="00E26619" w:rsidRPr="00EA07E9" w:rsidRDefault="00E26619" w:rsidP="00E26619">
      <w:pPr>
        <w:spacing w:after="0" w:line="240" w:lineRule="auto"/>
        <w:jc w:val="both"/>
        <w:rPr>
          <w:rFonts w:ascii="Tahoma" w:eastAsia="Times New Roman" w:hAnsi="Tahoma" w:cs="Tahoma"/>
          <w:sz w:val="18"/>
          <w:szCs w:val="18"/>
          <w:lang w:val="es-ES" w:eastAsia="es-ES"/>
        </w:rPr>
      </w:pPr>
    </w:p>
    <w:p w:rsidR="00E26619" w:rsidRPr="00EA07E9" w:rsidRDefault="00E26619" w:rsidP="00E26619">
      <w:pPr>
        <w:spacing w:after="0" w:line="240" w:lineRule="auto"/>
        <w:jc w:val="both"/>
        <w:rPr>
          <w:rFonts w:ascii="Tahoma" w:eastAsia="Times New Roman" w:hAnsi="Tahoma" w:cs="Tahoma"/>
          <w:sz w:val="18"/>
          <w:szCs w:val="18"/>
          <w:lang w:val="es-ES" w:eastAsia="es-ES"/>
        </w:rPr>
      </w:pPr>
      <w:r w:rsidRPr="00EA07E9">
        <w:rPr>
          <w:rFonts w:ascii="Tahoma" w:eastAsia="Times New Roman" w:hAnsi="Tahoma" w:cs="Tahoma"/>
          <w:sz w:val="18"/>
          <w:szCs w:val="18"/>
          <w:lang w:val="es-ES" w:eastAsia="es-ES"/>
        </w:rPr>
        <w:t xml:space="preserve">En el </w:t>
      </w:r>
      <w:r w:rsidRPr="00EA07E9">
        <w:rPr>
          <w:rFonts w:ascii="Tahoma" w:eastAsia="Times New Roman" w:hAnsi="Tahoma" w:cs="Tahoma"/>
          <w:noProof/>
          <w:sz w:val="18"/>
          <w:szCs w:val="18"/>
          <w:lang w:val="es-ES" w:eastAsia="es-ES"/>
        </w:rPr>
        <w:t>Acuerdo No. PSAA16-10554 de agosto 5 de 2016</w:t>
      </w:r>
      <w:r w:rsidRPr="00EA07E9">
        <w:rPr>
          <w:rFonts w:ascii="Tahoma" w:eastAsia="Times New Roman" w:hAnsi="Tahoma" w:cs="Tahoma"/>
          <w:noProof/>
          <w:sz w:val="18"/>
          <w:szCs w:val="18"/>
          <w:vertAlign w:val="superscript"/>
          <w:lang w:val="es-ES" w:eastAsia="es-ES"/>
        </w:rPr>
        <w:footnoteReference w:id="45"/>
      </w:r>
      <w:r w:rsidRPr="00EA07E9">
        <w:rPr>
          <w:rFonts w:ascii="Tahoma" w:eastAsia="Times New Roman" w:hAnsi="Tahoma" w:cs="Tahoma"/>
          <w:sz w:val="18"/>
          <w:szCs w:val="18"/>
          <w:lang w:val="es-ES" w:eastAsia="es-ES"/>
        </w:rPr>
        <w:t>, la Sala Administrativa del Consejo Superior de la Judicatura establece las tarifas de agencias en derecho, señalando en los asuntos de primera instancia de mayor cuantía</w:t>
      </w:r>
      <w:r w:rsidRPr="00EA07E9">
        <w:rPr>
          <w:rFonts w:ascii="Tahoma" w:eastAsia="Times New Roman" w:hAnsi="Tahoma" w:cs="Tahoma"/>
          <w:sz w:val="18"/>
          <w:szCs w:val="18"/>
          <w:vertAlign w:val="superscript"/>
          <w:lang w:val="es-ES" w:eastAsia="es-ES"/>
        </w:rPr>
        <w:footnoteReference w:id="46"/>
      </w:r>
      <w:r w:rsidRPr="00EA07E9">
        <w:rPr>
          <w:rFonts w:ascii="Tahoma" w:eastAsia="Times New Roman" w:hAnsi="Tahoma" w:cs="Tahoma"/>
          <w:sz w:val="18"/>
          <w:szCs w:val="18"/>
          <w:lang w:val="es-ES" w:eastAsia="es-ES"/>
        </w:rPr>
        <w:t xml:space="preserve">, un parámetro entre el </w:t>
      </w:r>
      <w:r w:rsidRPr="00EA07E9">
        <w:rPr>
          <w:rFonts w:ascii="Tahoma" w:eastAsia="Times New Roman" w:hAnsi="Tahoma" w:cs="Tahoma"/>
          <w:b/>
          <w:sz w:val="18"/>
          <w:szCs w:val="18"/>
          <w:lang w:val="es-ES" w:eastAsia="es-ES"/>
        </w:rPr>
        <w:t>3 y el 7,5% de lo reconocido</w:t>
      </w:r>
      <w:r w:rsidRPr="00EA07E9">
        <w:rPr>
          <w:rFonts w:ascii="Tahoma" w:eastAsia="Times New Roman" w:hAnsi="Tahoma" w:cs="Tahoma"/>
          <w:sz w:val="18"/>
          <w:szCs w:val="18"/>
          <w:lang w:val="es-ES" w:eastAsia="es-ES"/>
        </w:rPr>
        <w:t>.</w:t>
      </w:r>
    </w:p>
    <w:p w:rsidR="00E26619" w:rsidRPr="00EA07E9" w:rsidRDefault="00E26619" w:rsidP="00E26619">
      <w:pPr>
        <w:spacing w:after="0" w:line="240" w:lineRule="auto"/>
        <w:jc w:val="both"/>
        <w:rPr>
          <w:rFonts w:ascii="Tahoma" w:eastAsia="Times New Roman" w:hAnsi="Tahoma" w:cs="Tahoma"/>
          <w:sz w:val="18"/>
          <w:szCs w:val="18"/>
          <w:lang w:val="es-ES" w:eastAsia="es-ES"/>
        </w:rPr>
      </w:pPr>
    </w:p>
    <w:p w:rsidR="00E26619" w:rsidRPr="00EA07E9" w:rsidRDefault="00E26619" w:rsidP="00E26619">
      <w:pPr>
        <w:spacing w:after="0" w:line="240" w:lineRule="auto"/>
        <w:jc w:val="both"/>
        <w:rPr>
          <w:rFonts w:ascii="Tahoma" w:eastAsia="Times New Roman" w:hAnsi="Tahoma" w:cs="Tahoma"/>
          <w:sz w:val="18"/>
          <w:szCs w:val="18"/>
          <w:lang w:val="es-ES" w:eastAsia="es-ES"/>
        </w:rPr>
      </w:pPr>
      <w:r w:rsidRPr="00EA07E9">
        <w:rPr>
          <w:rFonts w:ascii="Tahoma" w:eastAsia="Times New Roman" w:hAnsi="Tahoma" w:cs="Tahoma"/>
          <w:sz w:val="18"/>
          <w:szCs w:val="18"/>
          <w:lang w:val="es-ES" w:eastAsia="es-ES"/>
        </w:rPr>
        <w:t>De conformidad con lo anterior, teniendo en cuenta</w:t>
      </w:r>
      <w:r w:rsidRPr="00EA07E9">
        <w:rPr>
          <w:rFonts w:ascii="Times New Roman" w:eastAsia="Times New Roman" w:hAnsi="Times New Roman"/>
          <w:sz w:val="18"/>
          <w:szCs w:val="18"/>
          <w:lang w:val="es-ES" w:eastAsia="es-ES"/>
        </w:rPr>
        <w:t xml:space="preserve"> </w:t>
      </w:r>
      <w:r w:rsidRPr="00EA07E9">
        <w:rPr>
          <w:rFonts w:ascii="Tahoma" w:eastAsia="Times New Roman" w:hAnsi="Tahoma" w:cs="Tahoma"/>
          <w:sz w:val="18"/>
          <w:szCs w:val="18"/>
          <w:lang w:val="es-ES" w:eastAsia="es-ES"/>
        </w:rPr>
        <w:t>la naturaleza, calidad y duración de la gestión realizada por el apoderado de la parte actora,</w:t>
      </w:r>
      <w:r w:rsidRPr="00EA07E9">
        <w:rPr>
          <w:rFonts w:ascii="Times New Roman" w:eastAsia="Times New Roman" w:hAnsi="Times New Roman"/>
          <w:sz w:val="18"/>
          <w:szCs w:val="18"/>
          <w:lang w:val="es-ES" w:eastAsia="es-ES"/>
        </w:rPr>
        <w:t xml:space="preserve"> </w:t>
      </w:r>
      <w:r w:rsidRPr="00EA07E9">
        <w:rPr>
          <w:rFonts w:ascii="Tahoma" w:eastAsia="Times New Roman" w:hAnsi="Tahoma" w:cs="Tahoma"/>
          <w:sz w:val="18"/>
          <w:szCs w:val="18"/>
          <w:lang w:val="es-ES" w:eastAsia="es-ES"/>
        </w:rPr>
        <w:t>así como</w:t>
      </w:r>
      <w:r w:rsidRPr="00EA07E9">
        <w:rPr>
          <w:rFonts w:ascii="Times New Roman" w:eastAsia="Times New Roman" w:hAnsi="Times New Roman"/>
          <w:sz w:val="18"/>
          <w:szCs w:val="18"/>
          <w:lang w:val="es-ES" w:eastAsia="es-ES"/>
        </w:rPr>
        <w:t xml:space="preserve"> </w:t>
      </w:r>
      <w:r w:rsidRPr="00EA07E9">
        <w:rPr>
          <w:rFonts w:ascii="Tahoma" w:eastAsia="Times New Roman" w:hAnsi="Tahoma" w:cs="Tahoma"/>
          <w:sz w:val="18"/>
          <w:szCs w:val="18"/>
          <w:lang w:val="es-ES" w:eastAsia="es-ES"/>
        </w:rPr>
        <w:t xml:space="preserve">la cuantía del proceso, se fijará como agencias en derecho el </w:t>
      </w:r>
      <w:r w:rsidRPr="00EA07E9">
        <w:rPr>
          <w:rFonts w:ascii="Tahoma" w:eastAsia="Times New Roman" w:hAnsi="Tahoma" w:cs="Tahoma"/>
          <w:b/>
          <w:sz w:val="18"/>
          <w:szCs w:val="18"/>
          <w:lang w:val="es-ES" w:eastAsia="es-ES"/>
        </w:rPr>
        <w:t>7.5%</w:t>
      </w:r>
      <w:r w:rsidRPr="00EA07E9">
        <w:rPr>
          <w:rFonts w:ascii="Tahoma" w:eastAsia="Times New Roman" w:hAnsi="Tahoma" w:cs="Tahoma"/>
          <w:sz w:val="18"/>
          <w:szCs w:val="18"/>
          <w:lang w:val="es-ES" w:eastAsia="es-ES"/>
        </w:rPr>
        <w:t xml:space="preserve"> </w:t>
      </w:r>
      <w:r w:rsidRPr="00EA07E9">
        <w:rPr>
          <w:rFonts w:ascii="Tahoma" w:eastAsia="Times New Roman" w:hAnsi="Tahoma" w:cs="Tahoma"/>
          <w:b/>
          <w:sz w:val="18"/>
          <w:szCs w:val="18"/>
          <w:lang w:val="es-ES" w:eastAsia="es-ES"/>
        </w:rPr>
        <w:t>de las pretensiones reconocidas</w:t>
      </w:r>
      <w:r w:rsidRPr="00EA07E9">
        <w:rPr>
          <w:rFonts w:ascii="Tahoma" w:eastAsia="Times New Roman" w:hAnsi="Tahoma" w:cs="Tahoma"/>
          <w:sz w:val="18"/>
          <w:szCs w:val="18"/>
          <w:lang w:val="es-ES" w:eastAsia="es-ES"/>
        </w:rPr>
        <w:t xml:space="preserve"> en la presente sentencia.</w:t>
      </w:r>
    </w:p>
    <w:p w:rsidR="00E74678" w:rsidRPr="00EA07E9" w:rsidRDefault="00E74678" w:rsidP="00116F6B">
      <w:pPr>
        <w:spacing w:after="0" w:line="240" w:lineRule="auto"/>
        <w:jc w:val="both"/>
        <w:rPr>
          <w:rFonts w:ascii="Tahoma" w:eastAsia="Times New Roman" w:hAnsi="Tahoma" w:cs="Tahoma"/>
          <w:sz w:val="18"/>
          <w:szCs w:val="18"/>
          <w:lang w:eastAsia="es-ES"/>
        </w:rPr>
      </w:pPr>
    </w:p>
    <w:p w:rsidR="00E74678" w:rsidRPr="00EA07E9" w:rsidRDefault="00E74678" w:rsidP="00116F6B">
      <w:pPr>
        <w:spacing w:after="0" w:line="240" w:lineRule="auto"/>
        <w:jc w:val="both"/>
        <w:rPr>
          <w:rFonts w:ascii="Tahoma" w:eastAsia="Times New Roman" w:hAnsi="Tahoma" w:cs="Tahoma"/>
          <w:b/>
          <w:sz w:val="18"/>
          <w:szCs w:val="18"/>
          <w:lang w:eastAsia="es-ES"/>
        </w:rPr>
      </w:pPr>
      <w:r w:rsidRPr="00EA07E9">
        <w:rPr>
          <w:rFonts w:ascii="Tahoma" w:eastAsia="Times New Roman" w:hAnsi="Tahoma" w:cs="Tahoma"/>
          <w:sz w:val="18"/>
          <w:szCs w:val="18"/>
          <w:lang w:eastAsia="es-ES"/>
        </w:rPr>
        <w:t xml:space="preserve">En mérito de lo expuesto, el </w:t>
      </w:r>
      <w:r w:rsidRPr="00EA07E9">
        <w:rPr>
          <w:rFonts w:ascii="Tahoma" w:eastAsia="Times New Roman" w:hAnsi="Tahoma" w:cs="Tahoma"/>
          <w:b/>
          <w:sz w:val="18"/>
          <w:szCs w:val="18"/>
          <w:lang w:eastAsia="es-ES"/>
        </w:rPr>
        <w:t xml:space="preserve">JUZGADO TREINTA Y CUATRO (34) ADMINISTRATIVO DEL CIRCUÍTO DE BOGOTÁ, administrando justicia en nombre de la República de Colombia y, por autoridad de la Ley, </w:t>
      </w:r>
    </w:p>
    <w:p w:rsidR="00E74678" w:rsidRPr="00EA07E9" w:rsidRDefault="00E74678" w:rsidP="00116F6B">
      <w:pPr>
        <w:spacing w:after="0" w:line="240" w:lineRule="auto"/>
        <w:jc w:val="both"/>
        <w:rPr>
          <w:rFonts w:ascii="Tahoma" w:eastAsia="Times New Roman" w:hAnsi="Tahoma" w:cs="Tahoma"/>
          <w:b/>
          <w:sz w:val="18"/>
          <w:szCs w:val="18"/>
          <w:lang w:eastAsia="es-ES"/>
        </w:rPr>
      </w:pPr>
    </w:p>
    <w:p w:rsidR="00E74678" w:rsidRPr="00EA07E9" w:rsidRDefault="00E74678" w:rsidP="00116F6B">
      <w:pPr>
        <w:spacing w:after="0" w:line="240" w:lineRule="auto"/>
        <w:jc w:val="center"/>
        <w:rPr>
          <w:rFonts w:ascii="Tahoma" w:eastAsia="Times New Roman" w:hAnsi="Tahoma" w:cs="Tahoma"/>
          <w:b/>
          <w:sz w:val="18"/>
          <w:szCs w:val="18"/>
          <w:lang w:eastAsia="es-ES"/>
        </w:rPr>
      </w:pPr>
      <w:r w:rsidRPr="00EA07E9">
        <w:rPr>
          <w:rFonts w:ascii="Tahoma" w:eastAsia="Times New Roman" w:hAnsi="Tahoma" w:cs="Tahoma"/>
          <w:b/>
          <w:sz w:val="18"/>
          <w:szCs w:val="18"/>
          <w:lang w:eastAsia="es-ES"/>
        </w:rPr>
        <w:t>FALLA:</w:t>
      </w:r>
    </w:p>
    <w:p w:rsidR="00E74678" w:rsidRPr="00EA07E9" w:rsidRDefault="00E74678" w:rsidP="00116F6B">
      <w:pPr>
        <w:spacing w:after="0" w:line="240" w:lineRule="auto"/>
        <w:jc w:val="both"/>
        <w:rPr>
          <w:rFonts w:ascii="Tahoma" w:eastAsia="Times New Roman" w:hAnsi="Tahoma" w:cs="Tahoma"/>
          <w:b/>
          <w:sz w:val="18"/>
          <w:szCs w:val="18"/>
          <w:lang w:eastAsia="es-ES"/>
        </w:rPr>
      </w:pPr>
    </w:p>
    <w:p w:rsidR="002F3475" w:rsidRPr="00EA07E9" w:rsidRDefault="00E74678" w:rsidP="00116F6B">
      <w:pPr>
        <w:spacing w:after="0" w:line="240" w:lineRule="auto"/>
        <w:jc w:val="both"/>
        <w:rPr>
          <w:rFonts w:ascii="Tahoma" w:eastAsia="Times New Roman" w:hAnsi="Tahoma" w:cs="Tahoma"/>
          <w:b/>
          <w:sz w:val="18"/>
          <w:szCs w:val="18"/>
          <w:lang w:eastAsia="es-ES"/>
        </w:rPr>
      </w:pPr>
      <w:r w:rsidRPr="00EA07E9">
        <w:rPr>
          <w:rFonts w:ascii="Tahoma" w:eastAsia="Times New Roman" w:hAnsi="Tahoma" w:cs="Tahoma"/>
          <w:b/>
          <w:sz w:val="18"/>
          <w:szCs w:val="18"/>
          <w:lang w:eastAsia="es-ES"/>
        </w:rPr>
        <w:t xml:space="preserve">PRIMERO: </w:t>
      </w:r>
      <w:r w:rsidR="002F3475" w:rsidRPr="00EA07E9">
        <w:rPr>
          <w:rFonts w:ascii="Tahoma" w:eastAsia="Times New Roman" w:hAnsi="Tahoma" w:cs="Tahoma"/>
          <w:b/>
          <w:sz w:val="18"/>
          <w:szCs w:val="18"/>
          <w:lang w:eastAsia="es-ES"/>
        </w:rPr>
        <w:t xml:space="preserve">Declárense no probadas las excepciones propuestas por la parte demandada </w:t>
      </w:r>
      <w:r w:rsidR="002F3475" w:rsidRPr="00EA07E9">
        <w:rPr>
          <w:rFonts w:ascii="Tahoma" w:eastAsia="Times New Roman" w:hAnsi="Tahoma" w:cs="Tahoma"/>
          <w:color w:val="000000"/>
          <w:sz w:val="18"/>
          <w:szCs w:val="18"/>
          <w:lang w:eastAsia="es-ES"/>
        </w:rPr>
        <w:t>NACION- MISTERIO DE DEFENSA- EJERCITO NACIONAL por las razones expuestas en la parte motiva.</w:t>
      </w:r>
    </w:p>
    <w:p w:rsidR="002F3475" w:rsidRPr="00EA07E9" w:rsidRDefault="002F3475" w:rsidP="00116F6B">
      <w:pPr>
        <w:spacing w:after="0" w:line="240" w:lineRule="auto"/>
        <w:jc w:val="both"/>
        <w:rPr>
          <w:rFonts w:ascii="Tahoma" w:eastAsia="Times New Roman" w:hAnsi="Tahoma" w:cs="Tahoma"/>
          <w:b/>
          <w:sz w:val="18"/>
          <w:szCs w:val="18"/>
          <w:lang w:eastAsia="es-ES"/>
        </w:rPr>
      </w:pPr>
    </w:p>
    <w:p w:rsidR="00E74678" w:rsidRPr="00EA07E9" w:rsidRDefault="002F3475" w:rsidP="00116F6B">
      <w:pPr>
        <w:spacing w:after="0" w:line="240" w:lineRule="auto"/>
        <w:jc w:val="both"/>
        <w:rPr>
          <w:rFonts w:ascii="Tahoma" w:eastAsia="Times New Roman" w:hAnsi="Tahoma" w:cs="Tahoma"/>
          <w:color w:val="000000"/>
          <w:sz w:val="18"/>
          <w:szCs w:val="18"/>
          <w:lang w:eastAsia="es-ES"/>
        </w:rPr>
      </w:pPr>
      <w:r w:rsidRPr="00EA07E9">
        <w:rPr>
          <w:rFonts w:ascii="Tahoma" w:eastAsia="Times New Roman" w:hAnsi="Tahoma" w:cs="Tahoma"/>
          <w:b/>
          <w:sz w:val="18"/>
          <w:szCs w:val="18"/>
          <w:lang w:eastAsia="es-ES"/>
        </w:rPr>
        <w:t xml:space="preserve">SEGUNDO: </w:t>
      </w:r>
      <w:r w:rsidR="00E74678" w:rsidRPr="00EA07E9">
        <w:rPr>
          <w:rFonts w:ascii="Tahoma" w:eastAsia="Times New Roman" w:hAnsi="Tahoma" w:cs="Tahoma"/>
          <w:b/>
          <w:color w:val="000000"/>
          <w:sz w:val="18"/>
          <w:szCs w:val="18"/>
          <w:lang w:eastAsia="es-ES"/>
        </w:rPr>
        <w:t>Declárese administrativamente responsable</w:t>
      </w:r>
      <w:r w:rsidR="00E74678" w:rsidRPr="00EA07E9">
        <w:rPr>
          <w:rFonts w:ascii="Tahoma" w:eastAsia="Times New Roman" w:hAnsi="Tahoma" w:cs="Tahoma"/>
          <w:color w:val="000000"/>
          <w:sz w:val="18"/>
          <w:szCs w:val="18"/>
          <w:lang w:eastAsia="es-ES"/>
        </w:rPr>
        <w:t xml:space="preserve"> a la NACION- MISTERIO DE DEFENSA- EJERCITO NACIONAL de los perjuicios causados a la parte actora por las razones expuestas en la parte motiva.</w:t>
      </w:r>
    </w:p>
    <w:p w:rsidR="00E74678" w:rsidRPr="00EA07E9" w:rsidRDefault="00E74678" w:rsidP="00116F6B">
      <w:pPr>
        <w:spacing w:after="0" w:line="240" w:lineRule="auto"/>
        <w:jc w:val="both"/>
        <w:rPr>
          <w:rFonts w:ascii="Tahoma" w:eastAsia="Times New Roman" w:hAnsi="Tahoma" w:cs="Tahoma"/>
          <w:b/>
          <w:sz w:val="18"/>
          <w:szCs w:val="18"/>
          <w:lang w:eastAsia="es-ES"/>
        </w:rPr>
      </w:pPr>
    </w:p>
    <w:p w:rsidR="00E74678" w:rsidRPr="00EA07E9" w:rsidRDefault="002F3475" w:rsidP="00116F6B">
      <w:pPr>
        <w:spacing w:after="0" w:line="240" w:lineRule="auto"/>
        <w:jc w:val="both"/>
        <w:rPr>
          <w:rFonts w:ascii="Tahoma" w:eastAsia="Times New Roman" w:hAnsi="Tahoma" w:cs="Tahoma"/>
          <w:color w:val="000000"/>
          <w:sz w:val="18"/>
          <w:szCs w:val="18"/>
          <w:lang w:eastAsia="es-ES"/>
        </w:rPr>
      </w:pPr>
      <w:r w:rsidRPr="00EA07E9">
        <w:rPr>
          <w:rFonts w:ascii="Tahoma" w:eastAsia="Times New Roman" w:hAnsi="Tahoma" w:cs="Tahoma"/>
          <w:b/>
          <w:sz w:val="18"/>
          <w:szCs w:val="18"/>
          <w:lang w:eastAsia="es-ES"/>
        </w:rPr>
        <w:t xml:space="preserve">TERCERO: </w:t>
      </w:r>
      <w:r w:rsidR="00E74678" w:rsidRPr="00EA07E9">
        <w:rPr>
          <w:rFonts w:ascii="Tahoma" w:eastAsia="Times New Roman" w:hAnsi="Tahoma" w:cs="Tahoma"/>
          <w:b/>
          <w:color w:val="000000"/>
          <w:sz w:val="18"/>
          <w:szCs w:val="18"/>
          <w:lang w:eastAsia="es-ES"/>
        </w:rPr>
        <w:t xml:space="preserve">Condénese </w:t>
      </w:r>
      <w:r w:rsidR="00E74678" w:rsidRPr="00EA07E9">
        <w:rPr>
          <w:rFonts w:ascii="Tahoma" w:eastAsia="Times New Roman" w:hAnsi="Tahoma" w:cs="Tahoma"/>
          <w:color w:val="000000"/>
          <w:sz w:val="18"/>
          <w:szCs w:val="18"/>
          <w:lang w:eastAsia="es-ES"/>
        </w:rPr>
        <w:t>a la NACION- MNISTERIO DE DEFENSA- EJERCITO NACIONAL a inde</w:t>
      </w:r>
      <w:r w:rsidRPr="00EA07E9">
        <w:rPr>
          <w:rFonts w:ascii="Tahoma" w:eastAsia="Times New Roman" w:hAnsi="Tahoma" w:cs="Tahoma"/>
          <w:color w:val="000000"/>
          <w:sz w:val="18"/>
          <w:szCs w:val="18"/>
          <w:lang w:eastAsia="es-ES"/>
        </w:rPr>
        <w:t xml:space="preserve">mnizar los perjuicios causados </w:t>
      </w:r>
      <w:r w:rsidR="00E74678" w:rsidRPr="00EA07E9">
        <w:rPr>
          <w:rFonts w:ascii="Tahoma" w:eastAsia="Times New Roman" w:hAnsi="Tahoma" w:cs="Tahoma"/>
          <w:color w:val="000000"/>
          <w:sz w:val="18"/>
          <w:szCs w:val="18"/>
          <w:lang w:eastAsia="es-ES"/>
        </w:rPr>
        <w:t xml:space="preserve"> así:</w:t>
      </w:r>
    </w:p>
    <w:p w:rsidR="002F3475" w:rsidRPr="00EA07E9" w:rsidRDefault="002F3475" w:rsidP="00116F6B">
      <w:pPr>
        <w:spacing w:after="0" w:line="240" w:lineRule="auto"/>
        <w:jc w:val="both"/>
        <w:rPr>
          <w:rFonts w:ascii="Tahoma" w:eastAsia="Times New Roman" w:hAnsi="Tahoma" w:cs="Tahoma"/>
          <w:color w:val="000000"/>
          <w:sz w:val="18"/>
          <w:szCs w:val="18"/>
          <w:lang w:eastAsia="es-ES"/>
        </w:rPr>
      </w:pPr>
    </w:p>
    <w:p w:rsidR="002F3475" w:rsidRPr="00EA07E9" w:rsidRDefault="002F3475" w:rsidP="002F3475">
      <w:pPr>
        <w:pStyle w:val="Prrafodelista"/>
        <w:numPr>
          <w:ilvl w:val="0"/>
          <w:numId w:val="15"/>
        </w:numPr>
        <w:jc w:val="both"/>
        <w:rPr>
          <w:rFonts w:ascii="Tahoma" w:hAnsi="Tahoma" w:cs="Tahoma"/>
          <w:sz w:val="18"/>
          <w:szCs w:val="18"/>
        </w:rPr>
      </w:pPr>
      <w:r w:rsidRPr="00EA07E9">
        <w:rPr>
          <w:rFonts w:ascii="Tahoma" w:hAnsi="Tahoma" w:cs="Tahoma"/>
          <w:sz w:val="18"/>
          <w:szCs w:val="18"/>
        </w:rPr>
        <w:t xml:space="preserve">Para </w:t>
      </w:r>
      <w:r w:rsidRPr="00EA07E9">
        <w:rPr>
          <w:rFonts w:ascii="Tahoma" w:hAnsi="Tahoma" w:cs="Tahoma"/>
          <w:b/>
          <w:sz w:val="18"/>
          <w:szCs w:val="18"/>
        </w:rPr>
        <w:t>CAMILO ANDRES OROZCO MORALES</w:t>
      </w:r>
      <w:r w:rsidRPr="00EA07E9">
        <w:rPr>
          <w:rFonts w:ascii="Tahoma" w:hAnsi="Tahoma" w:cs="Tahoma"/>
          <w:sz w:val="18"/>
          <w:szCs w:val="18"/>
        </w:rPr>
        <w:t xml:space="preserve"> en calidad de victima</w:t>
      </w:r>
    </w:p>
    <w:p w:rsidR="002F3475" w:rsidRPr="00EA07E9" w:rsidRDefault="002F3475" w:rsidP="002F3475">
      <w:pPr>
        <w:pStyle w:val="Prrafodelista"/>
        <w:numPr>
          <w:ilvl w:val="1"/>
          <w:numId w:val="15"/>
        </w:numPr>
        <w:jc w:val="both"/>
        <w:rPr>
          <w:rFonts w:ascii="Tahoma" w:hAnsi="Tahoma" w:cs="Tahoma"/>
          <w:sz w:val="18"/>
          <w:szCs w:val="18"/>
        </w:rPr>
      </w:pPr>
      <w:r w:rsidRPr="00EA07E9">
        <w:rPr>
          <w:rFonts w:ascii="Tahoma" w:hAnsi="Tahoma" w:cs="Tahoma"/>
          <w:sz w:val="18"/>
          <w:szCs w:val="18"/>
        </w:rPr>
        <w:t>Po daño moral el equivalente a 40 SMLMV que asciende a la suma de $31´249.680</w:t>
      </w:r>
    </w:p>
    <w:p w:rsidR="002F3475" w:rsidRPr="00EA07E9" w:rsidRDefault="002F3475" w:rsidP="002F3475">
      <w:pPr>
        <w:pStyle w:val="Prrafodelista"/>
        <w:numPr>
          <w:ilvl w:val="1"/>
          <w:numId w:val="15"/>
        </w:numPr>
        <w:jc w:val="both"/>
        <w:rPr>
          <w:rFonts w:ascii="Tahoma" w:hAnsi="Tahoma" w:cs="Tahoma"/>
          <w:sz w:val="18"/>
          <w:szCs w:val="18"/>
        </w:rPr>
      </w:pPr>
      <w:r w:rsidRPr="00EA07E9">
        <w:rPr>
          <w:rFonts w:ascii="Tahoma" w:hAnsi="Tahoma" w:cs="Tahoma"/>
          <w:sz w:val="18"/>
          <w:szCs w:val="18"/>
        </w:rPr>
        <w:t>Por daño en la salud el equivalente a 40 SMLMV que asciende a la suma de $31´249.680</w:t>
      </w:r>
    </w:p>
    <w:p w:rsidR="002F3475" w:rsidRPr="00EA07E9" w:rsidRDefault="002F3475" w:rsidP="002F3475">
      <w:pPr>
        <w:pStyle w:val="Prrafodelista"/>
        <w:numPr>
          <w:ilvl w:val="1"/>
          <w:numId w:val="15"/>
        </w:numPr>
        <w:jc w:val="both"/>
        <w:rPr>
          <w:rFonts w:ascii="Tahoma" w:hAnsi="Tahoma" w:cs="Tahoma"/>
          <w:sz w:val="18"/>
          <w:szCs w:val="18"/>
        </w:rPr>
      </w:pPr>
      <w:r w:rsidRPr="00EA07E9">
        <w:rPr>
          <w:rFonts w:ascii="Tahoma" w:hAnsi="Tahoma" w:cs="Tahoma"/>
          <w:sz w:val="18"/>
          <w:szCs w:val="18"/>
        </w:rPr>
        <w:t xml:space="preserve">Por lucro cesante la suma de $ 63.068.077,32 </w:t>
      </w:r>
    </w:p>
    <w:p w:rsidR="002F3475" w:rsidRPr="00EA07E9" w:rsidRDefault="002F3475" w:rsidP="002F3475">
      <w:pPr>
        <w:pStyle w:val="Prrafodelista"/>
        <w:numPr>
          <w:ilvl w:val="0"/>
          <w:numId w:val="15"/>
        </w:numPr>
        <w:jc w:val="both"/>
        <w:rPr>
          <w:rFonts w:ascii="Tahoma" w:hAnsi="Tahoma" w:cs="Tahoma"/>
          <w:sz w:val="18"/>
          <w:szCs w:val="18"/>
        </w:rPr>
      </w:pPr>
      <w:r w:rsidRPr="00EA07E9">
        <w:rPr>
          <w:rFonts w:ascii="Tahoma" w:hAnsi="Tahoma" w:cs="Tahoma"/>
          <w:sz w:val="18"/>
          <w:szCs w:val="18"/>
        </w:rPr>
        <w:t xml:space="preserve">Para </w:t>
      </w:r>
      <w:r w:rsidRPr="00EA07E9">
        <w:rPr>
          <w:rFonts w:ascii="Tahoma" w:hAnsi="Tahoma" w:cs="Tahoma"/>
          <w:b/>
          <w:sz w:val="18"/>
          <w:szCs w:val="18"/>
        </w:rPr>
        <w:t>PEDRO JORGE OROZCO ORTEGA</w:t>
      </w:r>
      <w:r w:rsidRPr="00EA07E9">
        <w:rPr>
          <w:rFonts w:ascii="Tahoma" w:hAnsi="Tahoma" w:cs="Tahoma"/>
          <w:sz w:val="18"/>
          <w:szCs w:val="18"/>
        </w:rPr>
        <w:t xml:space="preserve"> en calidad de </w:t>
      </w:r>
      <w:r w:rsidRPr="00EA07E9">
        <w:rPr>
          <w:rFonts w:ascii="Tahoma" w:hAnsi="Tahoma" w:cs="Tahoma"/>
          <w:b/>
          <w:sz w:val="18"/>
          <w:szCs w:val="18"/>
        </w:rPr>
        <w:t>padre</w:t>
      </w:r>
      <w:r w:rsidRPr="00EA07E9">
        <w:rPr>
          <w:rFonts w:ascii="Tahoma" w:hAnsi="Tahoma" w:cs="Tahoma"/>
          <w:sz w:val="18"/>
          <w:szCs w:val="18"/>
        </w:rPr>
        <w:t xml:space="preserve"> de la víctima el equivalente a 40 SMLMV que corresponde a $31´249.680 por daño moral.</w:t>
      </w:r>
    </w:p>
    <w:p w:rsidR="00AB38C1" w:rsidRPr="00EA07E9" w:rsidRDefault="00AB38C1" w:rsidP="00AB38C1">
      <w:pPr>
        <w:pStyle w:val="Prrafodelista"/>
        <w:numPr>
          <w:ilvl w:val="0"/>
          <w:numId w:val="15"/>
        </w:numPr>
        <w:jc w:val="both"/>
        <w:rPr>
          <w:rFonts w:ascii="Tahoma" w:hAnsi="Tahoma" w:cs="Tahoma"/>
          <w:sz w:val="18"/>
          <w:szCs w:val="18"/>
        </w:rPr>
      </w:pPr>
      <w:r w:rsidRPr="00EA07E9">
        <w:rPr>
          <w:rFonts w:ascii="Tahoma" w:hAnsi="Tahoma" w:cs="Tahoma"/>
          <w:sz w:val="18"/>
          <w:szCs w:val="18"/>
        </w:rPr>
        <w:t xml:space="preserve">Para </w:t>
      </w:r>
      <w:r w:rsidRPr="00EA07E9">
        <w:rPr>
          <w:rFonts w:ascii="Tahoma" w:hAnsi="Tahoma" w:cs="Tahoma"/>
          <w:b/>
          <w:sz w:val="18"/>
          <w:szCs w:val="18"/>
        </w:rPr>
        <w:t xml:space="preserve">EUDOQUIA MORALES ORTEGA </w:t>
      </w:r>
      <w:r w:rsidRPr="00EA07E9">
        <w:rPr>
          <w:rFonts w:ascii="Tahoma" w:hAnsi="Tahoma" w:cs="Tahoma"/>
          <w:sz w:val="18"/>
          <w:szCs w:val="18"/>
        </w:rPr>
        <w:t xml:space="preserve">en calidad de </w:t>
      </w:r>
      <w:r w:rsidRPr="00EA07E9">
        <w:rPr>
          <w:rFonts w:ascii="Tahoma" w:hAnsi="Tahoma" w:cs="Tahoma"/>
          <w:b/>
          <w:sz w:val="18"/>
          <w:szCs w:val="18"/>
        </w:rPr>
        <w:t>madre</w:t>
      </w:r>
      <w:r w:rsidRPr="00EA07E9">
        <w:rPr>
          <w:rFonts w:ascii="Tahoma" w:hAnsi="Tahoma" w:cs="Tahoma"/>
          <w:sz w:val="18"/>
          <w:szCs w:val="18"/>
        </w:rPr>
        <w:t xml:space="preserve"> de la víctima el equivalente a 40 SMLMV que corresponde a $31´249.680 por daño moral.</w:t>
      </w:r>
    </w:p>
    <w:p w:rsidR="002F3475" w:rsidRPr="00EA07E9" w:rsidRDefault="00AB38C1" w:rsidP="002F3475">
      <w:pPr>
        <w:pStyle w:val="Prrafodelista"/>
        <w:numPr>
          <w:ilvl w:val="0"/>
          <w:numId w:val="15"/>
        </w:numPr>
        <w:jc w:val="both"/>
        <w:rPr>
          <w:rFonts w:ascii="Tahoma" w:hAnsi="Tahoma" w:cs="Tahoma"/>
          <w:sz w:val="18"/>
          <w:szCs w:val="18"/>
        </w:rPr>
      </w:pPr>
      <w:r w:rsidRPr="00EA07E9">
        <w:rPr>
          <w:rFonts w:ascii="Tahoma" w:hAnsi="Tahoma" w:cs="Tahoma"/>
          <w:sz w:val="18"/>
          <w:szCs w:val="18"/>
        </w:rPr>
        <w:t xml:space="preserve">Para </w:t>
      </w:r>
      <w:r w:rsidRPr="00EA07E9">
        <w:rPr>
          <w:rFonts w:ascii="Tahoma" w:hAnsi="Tahoma" w:cs="Tahoma"/>
          <w:b/>
          <w:sz w:val="18"/>
          <w:szCs w:val="18"/>
        </w:rPr>
        <w:t>CAMILO ANDRES OROZCO PADILLA</w:t>
      </w:r>
      <w:r w:rsidRPr="00EA07E9">
        <w:rPr>
          <w:rFonts w:ascii="Tahoma" w:hAnsi="Tahoma" w:cs="Tahoma"/>
          <w:sz w:val="18"/>
          <w:szCs w:val="18"/>
        </w:rPr>
        <w:t xml:space="preserve"> en calidad de </w:t>
      </w:r>
      <w:r w:rsidRPr="00EA07E9">
        <w:rPr>
          <w:rFonts w:ascii="Tahoma" w:hAnsi="Tahoma" w:cs="Tahoma"/>
          <w:b/>
          <w:sz w:val="18"/>
          <w:szCs w:val="18"/>
        </w:rPr>
        <w:t>hijo</w:t>
      </w:r>
      <w:r w:rsidRPr="00EA07E9">
        <w:rPr>
          <w:rFonts w:ascii="Tahoma" w:hAnsi="Tahoma" w:cs="Tahoma"/>
          <w:sz w:val="18"/>
          <w:szCs w:val="18"/>
        </w:rPr>
        <w:t xml:space="preserve"> de la víctima el equivalente a 40 SMLMV que corresponde a $31´249.680 por daño moral.</w:t>
      </w:r>
    </w:p>
    <w:p w:rsidR="00AB38C1" w:rsidRPr="00EA07E9" w:rsidRDefault="00AB38C1" w:rsidP="00AB38C1">
      <w:pPr>
        <w:pStyle w:val="Prrafodelista"/>
        <w:numPr>
          <w:ilvl w:val="0"/>
          <w:numId w:val="15"/>
        </w:numPr>
        <w:jc w:val="both"/>
        <w:rPr>
          <w:rFonts w:ascii="Tahoma" w:hAnsi="Tahoma" w:cs="Tahoma"/>
          <w:sz w:val="18"/>
          <w:szCs w:val="18"/>
        </w:rPr>
      </w:pPr>
      <w:r w:rsidRPr="00EA07E9">
        <w:rPr>
          <w:rFonts w:ascii="Tahoma" w:hAnsi="Tahoma" w:cs="Tahoma"/>
          <w:sz w:val="18"/>
          <w:szCs w:val="18"/>
        </w:rPr>
        <w:t xml:space="preserve">Para </w:t>
      </w:r>
      <w:r w:rsidRPr="00EA07E9">
        <w:rPr>
          <w:rFonts w:ascii="Tahoma" w:hAnsi="Tahoma" w:cs="Tahoma"/>
          <w:b/>
          <w:sz w:val="18"/>
          <w:szCs w:val="18"/>
        </w:rPr>
        <w:t xml:space="preserve">RONALD SNEIDER OROZCO MORALES </w:t>
      </w:r>
      <w:r w:rsidRPr="00EA07E9">
        <w:rPr>
          <w:rFonts w:ascii="Tahoma" w:hAnsi="Tahoma" w:cs="Tahoma"/>
          <w:sz w:val="18"/>
          <w:szCs w:val="18"/>
        </w:rPr>
        <w:t xml:space="preserve">en calidad de </w:t>
      </w:r>
      <w:r w:rsidRPr="00EA07E9">
        <w:rPr>
          <w:rFonts w:ascii="Tahoma" w:hAnsi="Tahoma" w:cs="Tahoma"/>
          <w:b/>
          <w:sz w:val="18"/>
          <w:szCs w:val="18"/>
        </w:rPr>
        <w:t>hermano</w:t>
      </w:r>
      <w:r w:rsidRPr="00EA07E9">
        <w:rPr>
          <w:rFonts w:ascii="Tahoma" w:hAnsi="Tahoma" w:cs="Tahoma"/>
          <w:sz w:val="18"/>
          <w:szCs w:val="18"/>
        </w:rPr>
        <w:t xml:space="preserve"> de la víctima el equivalente a 20 SMLMV que corresponde a $15´624.840por daño moral</w:t>
      </w:r>
    </w:p>
    <w:p w:rsidR="00AB38C1" w:rsidRPr="00EA07E9" w:rsidRDefault="00AB38C1" w:rsidP="00AB38C1">
      <w:pPr>
        <w:pStyle w:val="Prrafodelista"/>
        <w:numPr>
          <w:ilvl w:val="0"/>
          <w:numId w:val="15"/>
        </w:numPr>
        <w:jc w:val="both"/>
        <w:rPr>
          <w:rFonts w:ascii="Tahoma" w:hAnsi="Tahoma" w:cs="Tahoma"/>
          <w:sz w:val="18"/>
          <w:szCs w:val="18"/>
        </w:rPr>
      </w:pPr>
      <w:r w:rsidRPr="00EA07E9">
        <w:rPr>
          <w:rFonts w:ascii="Tahoma" w:hAnsi="Tahoma" w:cs="Tahoma"/>
          <w:sz w:val="18"/>
          <w:szCs w:val="18"/>
        </w:rPr>
        <w:t xml:space="preserve">Para </w:t>
      </w:r>
      <w:r w:rsidRPr="00EA07E9">
        <w:rPr>
          <w:rFonts w:ascii="Tahoma" w:hAnsi="Tahoma" w:cs="Tahoma"/>
          <w:b/>
          <w:sz w:val="18"/>
          <w:szCs w:val="18"/>
        </w:rPr>
        <w:t xml:space="preserve">LUIS CARLOS  MORALES ORTEGA </w:t>
      </w:r>
      <w:r w:rsidRPr="00EA07E9">
        <w:rPr>
          <w:rFonts w:ascii="Tahoma" w:hAnsi="Tahoma" w:cs="Tahoma"/>
          <w:sz w:val="18"/>
          <w:szCs w:val="18"/>
        </w:rPr>
        <w:t xml:space="preserve">en calidad de </w:t>
      </w:r>
      <w:r w:rsidRPr="00EA07E9">
        <w:rPr>
          <w:rFonts w:ascii="Tahoma" w:hAnsi="Tahoma" w:cs="Tahoma"/>
          <w:b/>
          <w:sz w:val="18"/>
          <w:szCs w:val="18"/>
        </w:rPr>
        <w:t>hermano</w:t>
      </w:r>
      <w:r w:rsidRPr="00EA07E9">
        <w:rPr>
          <w:rFonts w:ascii="Tahoma" w:hAnsi="Tahoma" w:cs="Tahoma"/>
          <w:sz w:val="18"/>
          <w:szCs w:val="18"/>
        </w:rPr>
        <w:t xml:space="preserve"> de la víctima el equivalente a 20 SMLMV que corresponde a $15´624.840por daño moral</w:t>
      </w:r>
    </w:p>
    <w:p w:rsidR="00AB38C1" w:rsidRPr="00EA07E9" w:rsidRDefault="00AB38C1" w:rsidP="00AB38C1">
      <w:pPr>
        <w:pStyle w:val="Prrafodelista"/>
        <w:numPr>
          <w:ilvl w:val="0"/>
          <w:numId w:val="15"/>
        </w:numPr>
        <w:jc w:val="both"/>
        <w:rPr>
          <w:rFonts w:ascii="Tahoma" w:hAnsi="Tahoma" w:cs="Tahoma"/>
          <w:sz w:val="18"/>
          <w:szCs w:val="18"/>
        </w:rPr>
      </w:pPr>
      <w:r w:rsidRPr="00EA07E9">
        <w:rPr>
          <w:rFonts w:ascii="Tahoma" w:hAnsi="Tahoma" w:cs="Tahoma"/>
          <w:sz w:val="18"/>
          <w:szCs w:val="18"/>
        </w:rPr>
        <w:t xml:space="preserve">Para </w:t>
      </w:r>
      <w:r w:rsidRPr="00EA07E9">
        <w:rPr>
          <w:rFonts w:ascii="Tahoma" w:hAnsi="Tahoma" w:cs="Tahoma"/>
          <w:b/>
          <w:sz w:val="18"/>
          <w:szCs w:val="18"/>
        </w:rPr>
        <w:t xml:space="preserve">PEDRO LUIS OROZCO CANTILLO </w:t>
      </w:r>
      <w:r w:rsidRPr="00EA07E9">
        <w:rPr>
          <w:rFonts w:ascii="Tahoma" w:hAnsi="Tahoma" w:cs="Tahoma"/>
          <w:sz w:val="18"/>
          <w:szCs w:val="18"/>
        </w:rPr>
        <w:t xml:space="preserve">en calidad de </w:t>
      </w:r>
      <w:r w:rsidRPr="00EA07E9">
        <w:rPr>
          <w:rFonts w:ascii="Tahoma" w:hAnsi="Tahoma" w:cs="Tahoma"/>
          <w:b/>
          <w:sz w:val="18"/>
          <w:szCs w:val="18"/>
        </w:rPr>
        <w:t>hermano</w:t>
      </w:r>
      <w:r w:rsidRPr="00EA07E9">
        <w:rPr>
          <w:rFonts w:ascii="Tahoma" w:hAnsi="Tahoma" w:cs="Tahoma"/>
          <w:sz w:val="18"/>
          <w:szCs w:val="18"/>
        </w:rPr>
        <w:t xml:space="preserve"> de la víctima el equivalente a 20 SMLMV que corresponde a $15´624.840por daño moral</w:t>
      </w:r>
    </w:p>
    <w:p w:rsidR="00AB38C1" w:rsidRPr="00EA07E9" w:rsidRDefault="00AB38C1" w:rsidP="00AB38C1">
      <w:pPr>
        <w:pStyle w:val="Prrafodelista"/>
        <w:numPr>
          <w:ilvl w:val="0"/>
          <w:numId w:val="15"/>
        </w:numPr>
        <w:jc w:val="both"/>
        <w:rPr>
          <w:rFonts w:ascii="Tahoma" w:hAnsi="Tahoma" w:cs="Tahoma"/>
          <w:sz w:val="18"/>
          <w:szCs w:val="18"/>
        </w:rPr>
      </w:pPr>
      <w:r w:rsidRPr="00EA07E9">
        <w:rPr>
          <w:rFonts w:ascii="Tahoma" w:hAnsi="Tahoma" w:cs="Tahoma"/>
          <w:sz w:val="18"/>
          <w:szCs w:val="18"/>
        </w:rPr>
        <w:t xml:space="preserve">Para </w:t>
      </w:r>
      <w:r w:rsidRPr="00EA07E9">
        <w:rPr>
          <w:rFonts w:ascii="Tahoma" w:hAnsi="Tahoma" w:cs="Tahoma"/>
          <w:b/>
          <w:sz w:val="18"/>
          <w:szCs w:val="18"/>
        </w:rPr>
        <w:t xml:space="preserve">DARWIN DAVID OROZCO CANTILLO </w:t>
      </w:r>
      <w:r w:rsidRPr="00EA07E9">
        <w:rPr>
          <w:rFonts w:ascii="Tahoma" w:hAnsi="Tahoma" w:cs="Tahoma"/>
          <w:sz w:val="18"/>
          <w:szCs w:val="18"/>
        </w:rPr>
        <w:t xml:space="preserve">en calidad de </w:t>
      </w:r>
      <w:r w:rsidRPr="00EA07E9">
        <w:rPr>
          <w:rFonts w:ascii="Tahoma" w:hAnsi="Tahoma" w:cs="Tahoma"/>
          <w:b/>
          <w:sz w:val="18"/>
          <w:szCs w:val="18"/>
        </w:rPr>
        <w:t>hermano</w:t>
      </w:r>
      <w:r w:rsidRPr="00EA07E9">
        <w:rPr>
          <w:rFonts w:ascii="Tahoma" w:hAnsi="Tahoma" w:cs="Tahoma"/>
          <w:sz w:val="18"/>
          <w:szCs w:val="18"/>
        </w:rPr>
        <w:t xml:space="preserve"> de la víctima el equivalente a 20 SMLMV que corresponde a $15´624.840por daño moral</w:t>
      </w:r>
    </w:p>
    <w:p w:rsidR="00AB38C1" w:rsidRPr="00EA07E9" w:rsidRDefault="00AB38C1" w:rsidP="00AB38C1">
      <w:pPr>
        <w:pStyle w:val="Prrafodelista"/>
        <w:numPr>
          <w:ilvl w:val="0"/>
          <w:numId w:val="15"/>
        </w:numPr>
        <w:jc w:val="both"/>
        <w:rPr>
          <w:rFonts w:ascii="Tahoma" w:hAnsi="Tahoma" w:cs="Tahoma"/>
          <w:sz w:val="18"/>
          <w:szCs w:val="18"/>
        </w:rPr>
      </w:pPr>
      <w:r w:rsidRPr="00EA07E9">
        <w:rPr>
          <w:rFonts w:ascii="Tahoma" w:hAnsi="Tahoma" w:cs="Tahoma"/>
          <w:sz w:val="18"/>
          <w:szCs w:val="18"/>
        </w:rPr>
        <w:t xml:space="preserve">Para </w:t>
      </w:r>
      <w:r w:rsidRPr="00EA07E9">
        <w:rPr>
          <w:rFonts w:ascii="Tahoma" w:hAnsi="Tahoma" w:cs="Tahoma"/>
          <w:b/>
          <w:sz w:val="18"/>
          <w:szCs w:val="18"/>
        </w:rPr>
        <w:t xml:space="preserve">NAYELIS MARIA OROZCO CANTILLO </w:t>
      </w:r>
      <w:r w:rsidRPr="00EA07E9">
        <w:rPr>
          <w:rFonts w:ascii="Tahoma" w:hAnsi="Tahoma" w:cs="Tahoma"/>
          <w:sz w:val="18"/>
          <w:szCs w:val="18"/>
        </w:rPr>
        <w:t xml:space="preserve">en calidad de </w:t>
      </w:r>
      <w:r w:rsidRPr="00EA07E9">
        <w:rPr>
          <w:rFonts w:ascii="Tahoma" w:hAnsi="Tahoma" w:cs="Tahoma"/>
          <w:b/>
          <w:sz w:val="18"/>
          <w:szCs w:val="18"/>
        </w:rPr>
        <w:t>hermano</w:t>
      </w:r>
      <w:r w:rsidRPr="00EA07E9">
        <w:rPr>
          <w:rFonts w:ascii="Tahoma" w:hAnsi="Tahoma" w:cs="Tahoma"/>
          <w:sz w:val="18"/>
          <w:szCs w:val="18"/>
        </w:rPr>
        <w:t xml:space="preserve"> de la víctima el equivalente a 20 SMLMV que corresponde a $15´624.840por daño moral</w:t>
      </w:r>
    </w:p>
    <w:p w:rsidR="00AB38C1" w:rsidRPr="00EA07E9" w:rsidRDefault="00AB38C1" w:rsidP="00AB38C1">
      <w:pPr>
        <w:pStyle w:val="Prrafodelista"/>
        <w:numPr>
          <w:ilvl w:val="0"/>
          <w:numId w:val="15"/>
        </w:numPr>
        <w:jc w:val="both"/>
        <w:rPr>
          <w:rFonts w:ascii="Tahoma" w:hAnsi="Tahoma" w:cs="Tahoma"/>
          <w:sz w:val="18"/>
          <w:szCs w:val="18"/>
        </w:rPr>
      </w:pPr>
      <w:r w:rsidRPr="00EA07E9">
        <w:rPr>
          <w:rFonts w:ascii="Tahoma" w:hAnsi="Tahoma" w:cs="Tahoma"/>
          <w:sz w:val="18"/>
          <w:szCs w:val="18"/>
        </w:rPr>
        <w:t xml:space="preserve">Para </w:t>
      </w:r>
      <w:r w:rsidRPr="00EA07E9">
        <w:rPr>
          <w:rFonts w:ascii="Tahoma" w:hAnsi="Tahoma" w:cs="Tahoma"/>
          <w:b/>
          <w:sz w:val="18"/>
          <w:szCs w:val="18"/>
        </w:rPr>
        <w:t xml:space="preserve">MERCEDES ORTEGA SEQUEIRA </w:t>
      </w:r>
      <w:r w:rsidRPr="00EA07E9">
        <w:rPr>
          <w:rFonts w:ascii="Tahoma" w:hAnsi="Tahoma" w:cs="Tahoma"/>
          <w:sz w:val="18"/>
          <w:szCs w:val="18"/>
        </w:rPr>
        <w:t xml:space="preserve">en calidad de </w:t>
      </w:r>
      <w:r w:rsidRPr="00EA07E9">
        <w:rPr>
          <w:rFonts w:ascii="Tahoma" w:hAnsi="Tahoma" w:cs="Tahoma"/>
          <w:b/>
          <w:sz w:val="18"/>
          <w:szCs w:val="18"/>
        </w:rPr>
        <w:t>abuela</w:t>
      </w:r>
      <w:r w:rsidRPr="00EA07E9">
        <w:rPr>
          <w:rFonts w:ascii="Tahoma" w:hAnsi="Tahoma" w:cs="Tahoma"/>
          <w:sz w:val="18"/>
          <w:szCs w:val="18"/>
        </w:rPr>
        <w:t xml:space="preserve"> de la víctima el equivalente a 20 SMLMV que corresponde a $15´624.840por daño moral</w:t>
      </w:r>
    </w:p>
    <w:p w:rsidR="00AB38C1" w:rsidRPr="00EA07E9" w:rsidRDefault="00AB38C1" w:rsidP="00AB38C1">
      <w:pPr>
        <w:pStyle w:val="Prrafodelista"/>
        <w:numPr>
          <w:ilvl w:val="0"/>
          <w:numId w:val="15"/>
        </w:numPr>
        <w:jc w:val="both"/>
        <w:rPr>
          <w:rFonts w:ascii="Tahoma" w:hAnsi="Tahoma" w:cs="Tahoma"/>
          <w:sz w:val="18"/>
          <w:szCs w:val="18"/>
        </w:rPr>
      </w:pPr>
      <w:r w:rsidRPr="00EA07E9">
        <w:rPr>
          <w:rFonts w:ascii="Tahoma" w:hAnsi="Tahoma" w:cs="Tahoma"/>
          <w:sz w:val="18"/>
          <w:szCs w:val="18"/>
        </w:rPr>
        <w:t xml:space="preserve">Para </w:t>
      </w:r>
      <w:r w:rsidRPr="00EA07E9">
        <w:rPr>
          <w:rFonts w:ascii="Tahoma" w:hAnsi="Tahoma" w:cs="Tahoma"/>
          <w:b/>
          <w:sz w:val="18"/>
          <w:szCs w:val="18"/>
        </w:rPr>
        <w:t xml:space="preserve">RAFAEL ENRIQUE MORALES CAÑAS </w:t>
      </w:r>
      <w:r w:rsidRPr="00EA07E9">
        <w:rPr>
          <w:rFonts w:ascii="Tahoma" w:hAnsi="Tahoma" w:cs="Tahoma"/>
          <w:sz w:val="18"/>
          <w:szCs w:val="18"/>
        </w:rPr>
        <w:t xml:space="preserve">en calidad de </w:t>
      </w:r>
      <w:r w:rsidRPr="00EA07E9">
        <w:rPr>
          <w:rFonts w:ascii="Tahoma" w:hAnsi="Tahoma" w:cs="Tahoma"/>
          <w:b/>
          <w:sz w:val="18"/>
          <w:szCs w:val="18"/>
        </w:rPr>
        <w:t>abuelo</w:t>
      </w:r>
      <w:r w:rsidRPr="00EA07E9">
        <w:rPr>
          <w:rFonts w:ascii="Tahoma" w:hAnsi="Tahoma" w:cs="Tahoma"/>
          <w:sz w:val="18"/>
          <w:szCs w:val="18"/>
        </w:rPr>
        <w:t xml:space="preserve"> de la víctima el equivalente a 20 SMLMV que corresponde a $15´624.840por daño moral</w:t>
      </w:r>
    </w:p>
    <w:p w:rsidR="002F3475" w:rsidRPr="00EA07E9" w:rsidRDefault="002F3475" w:rsidP="00116F6B">
      <w:pPr>
        <w:spacing w:after="0" w:line="240" w:lineRule="auto"/>
        <w:jc w:val="both"/>
        <w:rPr>
          <w:rFonts w:ascii="Tahoma" w:eastAsia="Times New Roman" w:hAnsi="Tahoma" w:cs="Tahoma"/>
          <w:color w:val="000000"/>
          <w:sz w:val="18"/>
          <w:szCs w:val="18"/>
          <w:lang w:eastAsia="es-ES"/>
        </w:rPr>
      </w:pPr>
    </w:p>
    <w:p w:rsidR="002F3475" w:rsidRPr="00EA07E9" w:rsidRDefault="002F3475" w:rsidP="00116F6B">
      <w:pPr>
        <w:spacing w:after="0" w:line="240" w:lineRule="auto"/>
        <w:jc w:val="both"/>
        <w:rPr>
          <w:rFonts w:ascii="Tahoma" w:eastAsia="Times New Roman" w:hAnsi="Tahoma" w:cs="Tahoma"/>
          <w:sz w:val="18"/>
          <w:szCs w:val="18"/>
          <w:lang w:eastAsia="es-ES"/>
        </w:rPr>
      </w:pPr>
      <w:r w:rsidRPr="00EA07E9">
        <w:rPr>
          <w:rFonts w:ascii="Tahoma" w:eastAsia="Times New Roman" w:hAnsi="Tahoma" w:cs="Tahoma"/>
          <w:b/>
          <w:sz w:val="18"/>
          <w:szCs w:val="18"/>
          <w:lang w:eastAsia="es-ES"/>
        </w:rPr>
        <w:t>CUARTO:</w:t>
      </w:r>
      <w:r w:rsidRPr="00EA07E9">
        <w:rPr>
          <w:rFonts w:ascii="Tahoma" w:eastAsia="Times New Roman" w:hAnsi="Tahoma" w:cs="Tahoma"/>
          <w:sz w:val="18"/>
          <w:szCs w:val="18"/>
          <w:lang w:eastAsia="es-ES"/>
        </w:rPr>
        <w:t xml:space="preserve"> Niéguense las demás pretensiones </w:t>
      </w:r>
      <w:r w:rsidRPr="00EA07E9">
        <w:rPr>
          <w:rFonts w:ascii="Tahoma" w:eastAsia="Times New Roman" w:hAnsi="Tahoma" w:cs="Tahoma"/>
          <w:color w:val="000000"/>
          <w:sz w:val="18"/>
          <w:szCs w:val="18"/>
          <w:lang w:eastAsia="es-ES"/>
        </w:rPr>
        <w:t>por las razones expuestas en la parte motiva</w:t>
      </w:r>
    </w:p>
    <w:p w:rsidR="002F3475" w:rsidRPr="00EA07E9" w:rsidRDefault="002F3475" w:rsidP="00116F6B">
      <w:pPr>
        <w:spacing w:after="0" w:line="240" w:lineRule="auto"/>
        <w:jc w:val="both"/>
        <w:rPr>
          <w:rFonts w:ascii="Tahoma" w:eastAsia="Times New Roman" w:hAnsi="Tahoma" w:cs="Tahoma"/>
          <w:sz w:val="18"/>
          <w:szCs w:val="18"/>
          <w:lang w:eastAsia="es-ES"/>
        </w:rPr>
      </w:pPr>
    </w:p>
    <w:p w:rsidR="00E74678" w:rsidRPr="00EA07E9" w:rsidRDefault="002F3475" w:rsidP="00116F6B">
      <w:pPr>
        <w:spacing w:after="0" w:line="240" w:lineRule="auto"/>
        <w:jc w:val="both"/>
        <w:rPr>
          <w:rFonts w:ascii="Tahoma" w:eastAsia="Times New Roman" w:hAnsi="Tahoma" w:cs="Tahoma"/>
          <w:sz w:val="18"/>
          <w:szCs w:val="18"/>
          <w:lang w:eastAsia="es-ES"/>
        </w:rPr>
      </w:pPr>
      <w:r w:rsidRPr="00EA07E9">
        <w:rPr>
          <w:rFonts w:ascii="Tahoma" w:eastAsia="Times New Roman" w:hAnsi="Tahoma" w:cs="Tahoma"/>
          <w:b/>
          <w:sz w:val="18"/>
          <w:szCs w:val="18"/>
          <w:lang w:eastAsia="es-ES"/>
        </w:rPr>
        <w:t>QUINTO:</w:t>
      </w:r>
      <w:r w:rsidRPr="00EA07E9">
        <w:rPr>
          <w:rFonts w:ascii="Tahoma" w:eastAsia="Times New Roman" w:hAnsi="Tahoma" w:cs="Tahoma"/>
          <w:sz w:val="18"/>
          <w:szCs w:val="18"/>
          <w:lang w:eastAsia="es-ES"/>
        </w:rPr>
        <w:t xml:space="preserve"> </w:t>
      </w:r>
      <w:r w:rsidR="00E74678" w:rsidRPr="00EA07E9">
        <w:rPr>
          <w:rFonts w:ascii="Tahoma" w:eastAsia="Times New Roman" w:hAnsi="Tahoma" w:cs="Tahoma"/>
          <w:sz w:val="18"/>
          <w:szCs w:val="18"/>
          <w:lang w:eastAsia="es-ES"/>
        </w:rPr>
        <w:t xml:space="preserve">Se </w:t>
      </w:r>
      <w:r w:rsidR="00E74678" w:rsidRPr="00EA07E9">
        <w:rPr>
          <w:rFonts w:ascii="Tahoma" w:eastAsia="Times New Roman" w:hAnsi="Tahoma" w:cs="Tahoma"/>
          <w:b/>
          <w:sz w:val="18"/>
          <w:szCs w:val="18"/>
          <w:lang w:eastAsia="es-ES"/>
        </w:rPr>
        <w:t>condena en costas a la parte demandada</w:t>
      </w:r>
      <w:r w:rsidR="00E74678" w:rsidRPr="00EA07E9">
        <w:rPr>
          <w:rFonts w:ascii="Tahoma" w:eastAsia="Times New Roman" w:hAnsi="Tahoma" w:cs="Tahoma"/>
          <w:sz w:val="18"/>
          <w:szCs w:val="18"/>
          <w:lang w:eastAsia="es-ES"/>
        </w:rPr>
        <w:t>, liquídense por secretaria.</w:t>
      </w:r>
    </w:p>
    <w:p w:rsidR="00E74678" w:rsidRPr="00EA07E9" w:rsidRDefault="00E74678" w:rsidP="00116F6B">
      <w:pPr>
        <w:spacing w:after="0" w:line="240" w:lineRule="auto"/>
        <w:jc w:val="both"/>
        <w:rPr>
          <w:rFonts w:ascii="Tahoma" w:eastAsia="Times New Roman" w:hAnsi="Tahoma" w:cs="Tahoma"/>
          <w:b/>
          <w:sz w:val="18"/>
          <w:szCs w:val="18"/>
          <w:lang w:eastAsia="es-ES"/>
        </w:rPr>
      </w:pPr>
    </w:p>
    <w:p w:rsidR="00E74678" w:rsidRPr="00EA07E9" w:rsidRDefault="002F3475" w:rsidP="00116F6B">
      <w:pPr>
        <w:spacing w:after="0" w:line="240" w:lineRule="auto"/>
        <w:jc w:val="both"/>
        <w:rPr>
          <w:rFonts w:ascii="Tahoma" w:eastAsia="Times New Roman" w:hAnsi="Tahoma" w:cs="Tahoma"/>
          <w:b/>
          <w:sz w:val="18"/>
          <w:szCs w:val="18"/>
          <w:lang w:eastAsia="es-CO"/>
        </w:rPr>
      </w:pPr>
      <w:r w:rsidRPr="00EA07E9">
        <w:rPr>
          <w:rFonts w:ascii="Tahoma" w:eastAsia="Times New Roman" w:hAnsi="Tahoma" w:cs="Tahoma"/>
          <w:b/>
          <w:sz w:val="18"/>
          <w:szCs w:val="18"/>
          <w:lang w:eastAsia="es-ES"/>
        </w:rPr>
        <w:t xml:space="preserve">SEXTO: </w:t>
      </w:r>
      <w:r w:rsidR="00E74678" w:rsidRPr="00EA07E9">
        <w:rPr>
          <w:rFonts w:ascii="Tahoma" w:eastAsia="Times New Roman" w:hAnsi="Tahoma" w:cs="Tahoma"/>
          <w:b/>
          <w:sz w:val="18"/>
          <w:szCs w:val="18"/>
          <w:lang w:eastAsia="es-ES"/>
        </w:rPr>
        <w:t>Fíjense</w:t>
      </w:r>
      <w:r w:rsidR="00E74678" w:rsidRPr="00EA07E9">
        <w:rPr>
          <w:rFonts w:ascii="Tahoma" w:eastAsia="Times New Roman" w:hAnsi="Tahoma" w:cs="Tahoma"/>
          <w:sz w:val="18"/>
          <w:szCs w:val="18"/>
          <w:lang w:eastAsia="es-ES"/>
        </w:rPr>
        <w:t xml:space="preserve"> como agencias en derecho del apoderado de la parte actora la suma de </w:t>
      </w:r>
      <w:r w:rsidRPr="00EA07E9">
        <w:rPr>
          <w:rFonts w:ascii="Tahoma" w:eastAsia="Times New Roman" w:hAnsi="Tahoma" w:cs="Tahoma"/>
          <w:b/>
          <w:sz w:val="18"/>
          <w:szCs w:val="18"/>
          <w:lang w:eastAsia="es-CO"/>
        </w:rPr>
        <w:t xml:space="preserve"> $</w:t>
      </w:r>
      <w:r w:rsidR="00AB38C1" w:rsidRPr="00EA07E9">
        <w:rPr>
          <w:rFonts w:ascii="Tahoma" w:eastAsia="Times New Roman" w:hAnsi="Tahoma" w:cs="Tahoma"/>
          <w:b/>
          <w:sz w:val="18"/>
          <w:szCs w:val="18"/>
          <w:lang w:eastAsia="es-CO"/>
        </w:rPr>
        <w:t>10´803.735.09</w:t>
      </w:r>
      <w:r w:rsidR="00E74678" w:rsidRPr="00EA07E9">
        <w:rPr>
          <w:rStyle w:val="Refdenotaalpie"/>
          <w:rFonts w:ascii="Tahoma" w:eastAsia="Times New Roman" w:hAnsi="Tahoma" w:cs="Tahoma"/>
          <w:b/>
          <w:sz w:val="18"/>
          <w:szCs w:val="18"/>
          <w:lang w:eastAsia="es-CO"/>
        </w:rPr>
        <w:footnoteReference w:id="47"/>
      </w:r>
    </w:p>
    <w:p w:rsidR="00E74678" w:rsidRPr="00EA07E9" w:rsidRDefault="00E74678" w:rsidP="00116F6B">
      <w:pPr>
        <w:spacing w:after="0" w:line="240" w:lineRule="auto"/>
        <w:jc w:val="both"/>
        <w:rPr>
          <w:rFonts w:ascii="Tahoma" w:eastAsia="Times New Roman" w:hAnsi="Tahoma" w:cs="Tahoma"/>
          <w:b/>
          <w:sz w:val="18"/>
          <w:szCs w:val="18"/>
          <w:lang w:eastAsia="es-ES"/>
        </w:rPr>
      </w:pPr>
    </w:p>
    <w:p w:rsidR="00E74678" w:rsidRPr="00EA07E9" w:rsidRDefault="002F3475" w:rsidP="00116F6B">
      <w:pPr>
        <w:spacing w:after="0" w:line="240" w:lineRule="auto"/>
        <w:jc w:val="both"/>
        <w:rPr>
          <w:rFonts w:ascii="Tahoma" w:eastAsia="Times New Roman" w:hAnsi="Tahoma" w:cs="Tahoma"/>
          <w:sz w:val="18"/>
          <w:szCs w:val="18"/>
          <w:lang w:eastAsia="es-ES"/>
        </w:rPr>
      </w:pPr>
      <w:r w:rsidRPr="00EA07E9">
        <w:rPr>
          <w:rFonts w:ascii="Tahoma" w:eastAsia="Times New Roman" w:hAnsi="Tahoma" w:cs="Tahoma"/>
          <w:b/>
          <w:sz w:val="18"/>
          <w:szCs w:val="18"/>
          <w:lang w:eastAsia="es-ES"/>
        </w:rPr>
        <w:t xml:space="preserve">SEPTIMO: </w:t>
      </w:r>
      <w:r w:rsidR="00E74678" w:rsidRPr="00EA07E9">
        <w:rPr>
          <w:rFonts w:ascii="Tahoma" w:eastAsia="Times New Roman" w:hAnsi="Tahoma" w:cs="Tahoma"/>
          <w:b/>
          <w:sz w:val="18"/>
          <w:szCs w:val="18"/>
          <w:lang w:eastAsia="es-ES"/>
        </w:rPr>
        <w:t xml:space="preserve">Expídanse </w:t>
      </w:r>
      <w:r w:rsidR="00E74678" w:rsidRPr="00EA07E9">
        <w:rPr>
          <w:rFonts w:ascii="Tahoma" w:eastAsia="Times New Roman" w:hAnsi="Tahoma" w:cs="Tahoma"/>
          <w:sz w:val="18"/>
          <w:szCs w:val="18"/>
          <w:lang w:eastAsia="es-ES"/>
        </w:rPr>
        <w:t>por la Secretaría copias con destino a las partes, con las precisiones del artículo 114 del Código General del Proceso</w:t>
      </w:r>
      <w:r w:rsidR="00E74678" w:rsidRPr="00EA07E9">
        <w:rPr>
          <w:rFonts w:ascii="Tahoma" w:eastAsia="Times New Roman" w:hAnsi="Tahoma" w:cs="Tahoma"/>
          <w:b/>
          <w:sz w:val="18"/>
          <w:szCs w:val="18"/>
          <w:lang w:eastAsia="es-ES"/>
        </w:rPr>
        <w:t xml:space="preserve"> </w:t>
      </w:r>
    </w:p>
    <w:p w:rsidR="00E74678" w:rsidRPr="00EA07E9" w:rsidRDefault="00E74678" w:rsidP="00116F6B">
      <w:pPr>
        <w:spacing w:after="0" w:line="240" w:lineRule="auto"/>
        <w:jc w:val="both"/>
        <w:rPr>
          <w:rFonts w:ascii="Tahoma" w:eastAsia="Times New Roman" w:hAnsi="Tahoma" w:cs="Tahoma"/>
          <w:sz w:val="18"/>
          <w:szCs w:val="18"/>
          <w:lang w:eastAsia="es-ES"/>
        </w:rPr>
      </w:pPr>
    </w:p>
    <w:p w:rsidR="00E74678" w:rsidRPr="00EA07E9" w:rsidRDefault="002F3475" w:rsidP="00116F6B">
      <w:pPr>
        <w:spacing w:after="0" w:line="240" w:lineRule="auto"/>
        <w:jc w:val="both"/>
        <w:rPr>
          <w:rFonts w:ascii="Tahoma" w:eastAsia="Times New Roman" w:hAnsi="Tahoma" w:cs="Tahoma"/>
          <w:sz w:val="18"/>
          <w:szCs w:val="18"/>
          <w:lang w:eastAsia="es-ES"/>
        </w:rPr>
      </w:pPr>
      <w:r w:rsidRPr="00EA07E9">
        <w:rPr>
          <w:rFonts w:ascii="Tahoma" w:eastAsia="Times New Roman" w:hAnsi="Tahoma" w:cs="Tahoma"/>
          <w:b/>
          <w:sz w:val="18"/>
          <w:szCs w:val="18"/>
          <w:lang w:eastAsia="es-ES"/>
        </w:rPr>
        <w:t>OCTAVO:</w:t>
      </w:r>
      <w:r w:rsidRPr="00EA07E9">
        <w:rPr>
          <w:rFonts w:ascii="Tahoma" w:eastAsia="Times New Roman" w:hAnsi="Tahoma" w:cs="Tahoma"/>
          <w:sz w:val="18"/>
          <w:szCs w:val="18"/>
          <w:lang w:eastAsia="es-ES"/>
        </w:rPr>
        <w:t xml:space="preserve"> </w:t>
      </w:r>
      <w:r w:rsidR="00E74678" w:rsidRPr="00EA07E9">
        <w:rPr>
          <w:rFonts w:ascii="Tahoma" w:eastAsia="Times New Roman" w:hAnsi="Tahoma" w:cs="Tahoma"/>
          <w:b/>
          <w:sz w:val="18"/>
          <w:szCs w:val="18"/>
          <w:lang w:eastAsia="es-ES"/>
        </w:rPr>
        <w:t xml:space="preserve">Notifíquese </w:t>
      </w:r>
      <w:r w:rsidR="00E74678" w:rsidRPr="00EA07E9">
        <w:rPr>
          <w:rFonts w:ascii="Tahoma" w:eastAsia="Times New Roman" w:hAnsi="Tahoma" w:cs="Tahoma"/>
          <w:sz w:val="18"/>
          <w:szCs w:val="18"/>
          <w:lang w:eastAsia="es-ES"/>
        </w:rPr>
        <w:t>a las partes del contenido de esta decisión en los términos del artículo 203 del CPACA.</w:t>
      </w:r>
    </w:p>
    <w:p w:rsidR="00E74678" w:rsidRPr="00EA07E9" w:rsidRDefault="00E74678" w:rsidP="00116F6B">
      <w:pPr>
        <w:spacing w:after="0" w:line="240" w:lineRule="auto"/>
        <w:jc w:val="both"/>
        <w:rPr>
          <w:rFonts w:ascii="Tahoma" w:eastAsia="Times New Roman" w:hAnsi="Tahoma" w:cs="Tahoma"/>
          <w:sz w:val="18"/>
          <w:szCs w:val="18"/>
          <w:lang w:eastAsia="es-ES"/>
        </w:rPr>
      </w:pPr>
    </w:p>
    <w:p w:rsidR="00E74678" w:rsidRPr="00EA07E9" w:rsidRDefault="002F3475" w:rsidP="00116F6B">
      <w:pPr>
        <w:spacing w:after="0" w:line="240" w:lineRule="auto"/>
        <w:jc w:val="both"/>
        <w:rPr>
          <w:rFonts w:ascii="Tahoma" w:eastAsia="Times New Roman" w:hAnsi="Tahoma" w:cs="Tahoma"/>
          <w:sz w:val="18"/>
          <w:szCs w:val="18"/>
          <w:lang w:eastAsia="es-ES"/>
        </w:rPr>
      </w:pPr>
      <w:r w:rsidRPr="00EA07E9">
        <w:rPr>
          <w:rFonts w:ascii="Tahoma" w:eastAsia="Times New Roman" w:hAnsi="Tahoma" w:cs="Tahoma"/>
          <w:sz w:val="18"/>
          <w:szCs w:val="18"/>
          <w:lang w:eastAsia="es-ES"/>
        </w:rPr>
        <w:t xml:space="preserve">NOVENO: </w:t>
      </w:r>
      <w:r w:rsidR="00E74678" w:rsidRPr="00EA07E9">
        <w:rPr>
          <w:rFonts w:ascii="Tahoma" w:eastAsia="Times New Roman" w:hAnsi="Tahoma" w:cs="Tahoma"/>
          <w:sz w:val="18"/>
          <w:szCs w:val="18"/>
          <w:lang w:eastAsia="es-ES"/>
        </w:rPr>
        <w:t>Por secretaria líbrense las comunicaciones necesarias para el cumplimiento de este fallo, de acuerdo con lo previsto en los artículos 203 del C.P.A.C.A y 329 del C.G.P.</w:t>
      </w:r>
    </w:p>
    <w:p w:rsidR="002F3475" w:rsidRPr="00EA07E9" w:rsidRDefault="002F3475" w:rsidP="00116F6B">
      <w:pPr>
        <w:spacing w:after="0" w:line="240" w:lineRule="auto"/>
        <w:jc w:val="both"/>
        <w:rPr>
          <w:rFonts w:ascii="Tahoma" w:eastAsia="Times New Roman" w:hAnsi="Tahoma" w:cs="Tahoma"/>
          <w:sz w:val="18"/>
          <w:szCs w:val="18"/>
          <w:lang w:eastAsia="es-ES"/>
        </w:rPr>
      </w:pPr>
    </w:p>
    <w:p w:rsidR="00E74678" w:rsidRPr="00EA07E9" w:rsidRDefault="00E74678" w:rsidP="00116F6B">
      <w:pPr>
        <w:spacing w:after="0" w:line="240" w:lineRule="auto"/>
        <w:jc w:val="both"/>
        <w:rPr>
          <w:rFonts w:ascii="Tahoma" w:hAnsi="Tahoma" w:cs="Tahoma"/>
          <w:b/>
          <w:bCs/>
          <w:sz w:val="18"/>
          <w:szCs w:val="18"/>
        </w:rPr>
      </w:pPr>
      <w:r w:rsidRPr="00EA07E9">
        <w:rPr>
          <w:rFonts w:ascii="Tahoma" w:hAnsi="Tahoma" w:cs="Tahoma"/>
          <w:b/>
          <w:bCs/>
          <w:sz w:val="18"/>
          <w:szCs w:val="18"/>
        </w:rPr>
        <w:t>CÓPIESE, NOTIFÍQUESE y CÚMPLASE</w:t>
      </w:r>
    </w:p>
    <w:p w:rsidR="00E74678" w:rsidRPr="00EA07E9" w:rsidRDefault="00E74678" w:rsidP="00116F6B">
      <w:pPr>
        <w:spacing w:after="0" w:line="240" w:lineRule="auto"/>
        <w:jc w:val="both"/>
        <w:rPr>
          <w:rFonts w:ascii="Tahoma" w:hAnsi="Tahoma" w:cs="Tahoma"/>
          <w:b/>
          <w:bCs/>
          <w:sz w:val="18"/>
          <w:szCs w:val="18"/>
        </w:rPr>
      </w:pPr>
    </w:p>
    <w:p w:rsidR="00E74678" w:rsidRPr="00EA07E9" w:rsidRDefault="00E74678" w:rsidP="00116F6B">
      <w:pPr>
        <w:spacing w:after="0" w:line="240" w:lineRule="auto"/>
        <w:jc w:val="center"/>
        <w:rPr>
          <w:rFonts w:ascii="Tahoma" w:hAnsi="Tahoma" w:cs="Tahoma"/>
          <w:b/>
          <w:bCs/>
          <w:sz w:val="18"/>
          <w:szCs w:val="18"/>
        </w:rPr>
      </w:pPr>
      <w:r w:rsidRPr="00EA07E9">
        <w:rPr>
          <w:rFonts w:ascii="Tahoma" w:hAnsi="Tahoma" w:cs="Tahoma"/>
          <w:b/>
          <w:bCs/>
          <w:sz w:val="18"/>
          <w:szCs w:val="18"/>
        </w:rPr>
        <w:t>OLGA CECILIA HENAO MARÍN</w:t>
      </w:r>
    </w:p>
    <w:p w:rsidR="00E74678" w:rsidRPr="00EA07E9" w:rsidRDefault="00E74678" w:rsidP="00116F6B">
      <w:pPr>
        <w:spacing w:after="0" w:line="240" w:lineRule="auto"/>
        <w:jc w:val="center"/>
        <w:rPr>
          <w:rFonts w:ascii="Tahoma" w:hAnsi="Tahoma" w:cs="Tahoma"/>
          <w:sz w:val="18"/>
          <w:szCs w:val="18"/>
        </w:rPr>
      </w:pPr>
      <w:r w:rsidRPr="00EA07E9">
        <w:rPr>
          <w:rFonts w:ascii="Tahoma" w:hAnsi="Tahoma" w:cs="Tahoma"/>
          <w:sz w:val="18"/>
          <w:szCs w:val="18"/>
        </w:rPr>
        <w:t>Juez</w:t>
      </w:r>
    </w:p>
    <w:p w:rsidR="007A0DC6" w:rsidRPr="00EA07E9" w:rsidRDefault="007A0DC6" w:rsidP="00116F6B">
      <w:pPr>
        <w:spacing w:after="0" w:line="240" w:lineRule="auto"/>
        <w:rPr>
          <w:sz w:val="18"/>
          <w:szCs w:val="18"/>
        </w:rPr>
      </w:pPr>
    </w:p>
    <w:p w:rsidR="002F3475" w:rsidRPr="00EB4E78" w:rsidRDefault="002F3475" w:rsidP="00116F6B">
      <w:pPr>
        <w:spacing w:after="0" w:line="240" w:lineRule="auto"/>
        <w:rPr>
          <w:sz w:val="12"/>
          <w:szCs w:val="12"/>
        </w:rPr>
      </w:pPr>
      <w:r w:rsidRPr="00EB4E78">
        <w:rPr>
          <w:sz w:val="12"/>
          <w:szCs w:val="12"/>
        </w:rPr>
        <w:t>NNC</w:t>
      </w:r>
    </w:p>
    <w:sectPr w:rsidR="002F3475" w:rsidRPr="00EB4E78" w:rsidSect="00002CD8">
      <w:headerReference w:type="default" r:id="rId8"/>
      <w:headerReference w:type="first" r:id="rId9"/>
      <w:pgSz w:w="12240" w:h="18720" w:code="14"/>
      <w:pgMar w:top="1418" w:right="1701" w:bottom="1418"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0E59" w:rsidRDefault="00810E59" w:rsidP="00E74678">
      <w:pPr>
        <w:spacing w:after="0" w:line="240" w:lineRule="auto"/>
      </w:pPr>
      <w:r>
        <w:separator/>
      </w:r>
    </w:p>
  </w:endnote>
  <w:endnote w:type="continuationSeparator" w:id="0">
    <w:p w:rsidR="00810E59" w:rsidRDefault="00810E59" w:rsidP="00E746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Gill Sans MT">
    <w:altName w:val="Segoe UI"/>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0E59" w:rsidRDefault="00810E59" w:rsidP="00E74678">
      <w:pPr>
        <w:spacing w:after="0" w:line="240" w:lineRule="auto"/>
      </w:pPr>
      <w:r>
        <w:separator/>
      </w:r>
    </w:p>
  </w:footnote>
  <w:footnote w:type="continuationSeparator" w:id="0">
    <w:p w:rsidR="00810E59" w:rsidRDefault="00810E59" w:rsidP="00E74678">
      <w:pPr>
        <w:spacing w:after="0" w:line="240" w:lineRule="auto"/>
      </w:pPr>
      <w:r>
        <w:continuationSeparator/>
      </w:r>
    </w:p>
  </w:footnote>
  <w:footnote w:id="1">
    <w:p w:rsidR="00FB528F" w:rsidRPr="00F95406" w:rsidRDefault="00FB528F" w:rsidP="002D2BB9">
      <w:pPr>
        <w:pStyle w:val="Textonotapie"/>
        <w:jc w:val="both"/>
        <w:rPr>
          <w:sz w:val="12"/>
          <w:szCs w:val="12"/>
          <w:lang w:val="es-CO"/>
        </w:rPr>
      </w:pPr>
      <w:r w:rsidRPr="00F95406">
        <w:rPr>
          <w:rStyle w:val="Refdenotaalpie"/>
          <w:sz w:val="12"/>
          <w:szCs w:val="12"/>
        </w:rPr>
        <w:footnoteRef/>
      </w:r>
      <w:r w:rsidRPr="00F95406">
        <w:rPr>
          <w:sz w:val="12"/>
          <w:szCs w:val="12"/>
        </w:rPr>
        <w:t xml:space="preserve"> (Hecho visible en constancia de tiempo)</w:t>
      </w:r>
    </w:p>
  </w:footnote>
  <w:footnote w:id="2">
    <w:p w:rsidR="00FB528F" w:rsidRPr="00F95406" w:rsidRDefault="00FB528F" w:rsidP="002D2BB9">
      <w:pPr>
        <w:pStyle w:val="Textonotapie"/>
        <w:jc w:val="both"/>
        <w:rPr>
          <w:sz w:val="12"/>
          <w:szCs w:val="12"/>
        </w:rPr>
      </w:pPr>
      <w:r w:rsidRPr="00F95406">
        <w:rPr>
          <w:rStyle w:val="Refdenotaalpie"/>
          <w:sz w:val="12"/>
          <w:szCs w:val="12"/>
        </w:rPr>
        <w:footnoteRef/>
      </w:r>
      <w:r w:rsidRPr="00F95406">
        <w:rPr>
          <w:sz w:val="12"/>
          <w:szCs w:val="12"/>
        </w:rPr>
        <w:t xml:space="preserve"> (Hechos visibles en Informativo Administrativo por Lesiones Hoja de seguridad No. 069796 de noviembre 28 de 2015)</w:t>
      </w:r>
    </w:p>
    <w:p w:rsidR="00FB528F" w:rsidRPr="00F95406" w:rsidRDefault="00FB528F" w:rsidP="002D2BB9">
      <w:pPr>
        <w:pStyle w:val="Textonotapie"/>
        <w:jc w:val="both"/>
        <w:rPr>
          <w:sz w:val="12"/>
          <w:szCs w:val="12"/>
          <w:lang w:val="es-CO"/>
        </w:rPr>
      </w:pPr>
    </w:p>
  </w:footnote>
  <w:footnote w:id="3">
    <w:p w:rsidR="00FB528F" w:rsidRPr="00F95406" w:rsidRDefault="00FB528F" w:rsidP="002D2BB9">
      <w:pPr>
        <w:pStyle w:val="Textonotapie"/>
        <w:jc w:val="both"/>
        <w:rPr>
          <w:sz w:val="12"/>
          <w:szCs w:val="12"/>
        </w:rPr>
      </w:pPr>
      <w:r w:rsidRPr="00F95406">
        <w:rPr>
          <w:rStyle w:val="Refdenotaalpie"/>
          <w:sz w:val="12"/>
          <w:szCs w:val="12"/>
        </w:rPr>
        <w:footnoteRef/>
      </w:r>
      <w:r w:rsidRPr="00F95406">
        <w:rPr>
          <w:sz w:val="12"/>
          <w:szCs w:val="12"/>
        </w:rPr>
        <w:t xml:space="preserve"> "Los ingredientes normativos (imputación táctica e imputación jurídica) tienen como propósito controlar la incertidumbre que genera el empleo de las teorías causales propias de las ciencias naturales, frente a la asignación de resultados de las ciencias sociales. Por lo tanto, la imputación táctica supone un estudio conexo o conjunto entre la causalidad material y las herramientas normativas propias de la imputación objetiva que han sido delineadas precisamente para establecer cuando un resultado en el: plano material, es atribuible a un sujeto. De otro lado, la concreción de la imputación táctica no supone por sí misma, el surgimiento de la obligación de reparar, ya que se requiere un estudio de segundo nivel, denominado imputación jurídica, escenario en el que el juez determina si además de la atribución en el plano táctico existe una obligación jurídico de </w:t>
      </w:r>
      <w:proofErr w:type="spellStart"/>
      <w:r w:rsidRPr="00F95406">
        <w:rPr>
          <w:sz w:val="12"/>
          <w:szCs w:val="12"/>
        </w:rPr>
        <w:t>repargr</w:t>
      </w:r>
      <w:proofErr w:type="spellEnd"/>
      <w:r w:rsidRPr="00F95406">
        <w:rPr>
          <w:sz w:val="12"/>
          <w:szCs w:val="12"/>
        </w:rPr>
        <w:t xml:space="preserve"> el daño antijurídico; se trata por ende, de un estudio estrictamente jurídico en el que se establece si el demandado debe o no resarcir los perjuicios a partir de la verificación de una culpa (falla); o por la concreción de un riesgo excepcional al que es sometido el administrado, o de un daño especial que frente a los demás asociados es anormal y que parte del rompimiento de la igualdad frente a las cargas públicas, "(subrayado fuera de texto)</w:t>
      </w:r>
    </w:p>
    <w:p w:rsidR="00FB528F" w:rsidRPr="00F95406" w:rsidRDefault="00FB528F" w:rsidP="002D2BB9">
      <w:pPr>
        <w:pStyle w:val="Textonotapie"/>
        <w:jc w:val="both"/>
        <w:rPr>
          <w:sz w:val="12"/>
          <w:szCs w:val="12"/>
          <w:lang w:val="es-CO"/>
        </w:rPr>
      </w:pPr>
    </w:p>
  </w:footnote>
  <w:footnote w:id="4">
    <w:p w:rsidR="00FB528F" w:rsidRPr="00F95406" w:rsidRDefault="00FB528F" w:rsidP="002D2BB9">
      <w:pPr>
        <w:pStyle w:val="Textonotapie"/>
        <w:jc w:val="both"/>
        <w:rPr>
          <w:sz w:val="12"/>
          <w:szCs w:val="12"/>
        </w:rPr>
      </w:pPr>
      <w:r w:rsidRPr="00F95406">
        <w:rPr>
          <w:rStyle w:val="Refdenotaalpie"/>
          <w:sz w:val="12"/>
          <w:szCs w:val="12"/>
        </w:rPr>
        <w:footnoteRef/>
      </w:r>
      <w:r w:rsidRPr="00F95406">
        <w:rPr>
          <w:sz w:val="12"/>
          <w:szCs w:val="12"/>
        </w:rPr>
        <w:t xml:space="preserve"> "La imputación de una conducta o un resultado en el derecho penal (o en general en cualquier derecho de responsabilidad), (...¡con el fin de concretar el juicio de imputación se debe considerar 1) el riesgo permitido que autoriza la creación de peligros dentro de los límites que la sociedad va tolerando en virtud de las necesidades de desarrollo 2) el principio de confianza indispensable para que pueda darse una división del trabajo y que permite al sujeto delegar ciertas tareas sobre la base que las demás personas son </w:t>
      </w:r>
      <w:proofErr w:type="spellStart"/>
      <w:r w:rsidRPr="00F95406">
        <w:rPr>
          <w:sz w:val="12"/>
          <w:szCs w:val="12"/>
        </w:rPr>
        <w:t>autoresponsables</w:t>
      </w:r>
      <w:proofErr w:type="spellEnd"/>
      <w:r w:rsidRPr="00F95406">
        <w:rPr>
          <w:sz w:val="12"/>
          <w:szCs w:val="12"/>
        </w:rPr>
        <w:t xml:space="preserve"> que cumplirán con las expectativas que surgen de una determinada función; 3¡ las acciones a propio riesgo, las cuales se imputa a la víctima, las conductas que son producto de la violación de sus deberes de auto protección y la 4) las prohibición de regreso. Por último se constata la realización del riesgo. Es decir que el mismo riesgo creado para el sujeto sea el que se concrete en la producción del resultado (....)"</w:t>
      </w:r>
    </w:p>
    <w:p w:rsidR="00FB528F" w:rsidRPr="00F95406" w:rsidRDefault="00FB528F" w:rsidP="002D2BB9">
      <w:pPr>
        <w:pStyle w:val="Textonotapie"/>
        <w:jc w:val="both"/>
        <w:rPr>
          <w:sz w:val="12"/>
          <w:szCs w:val="12"/>
          <w:lang w:val="es-CO"/>
        </w:rPr>
      </w:pPr>
    </w:p>
  </w:footnote>
  <w:footnote w:id="5">
    <w:p w:rsidR="00FB528F" w:rsidRPr="00F95406" w:rsidRDefault="00FB528F" w:rsidP="002D2BB9">
      <w:pPr>
        <w:pStyle w:val="Textonotapie"/>
        <w:jc w:val="both"/>
        <w:rPr>
          <w:sz w:val="12"/>
          <w:szCs w:val="12"/>
        </w:rPr>
      </w:pPr>
      <w:r w:rsidRPr="00F95406">
        <w:rPr>
          <w:rStyle w:val="Refdenotaalpie"/>
          <w:sz w:val="12"/>
          <w:szCs w:val="12"/>
        </w:rPr>
        <w:footnoteRef/>
      </w:r>
      <w:r w:rsidRPr="00F95406">
        <w:rPr>
          <w:sz w:val="12"/>
          <w:szCs w:val="12"/>
        </w:rPr>
        <w:t xml:space="preserve"> en el que refiere que "existe un riesgo permitido</w:t>
      </w:r>
      <w:r w:rsidRPr="00F95406">
        <w:rPr>
          <w:sz w:val="12"/>
          <w:szCs w:val="12"/>
        </w:rPr>
        <w:tab/>
        <w:t>Y es que la sociedad no es un mecanismo cuyo único fin sea la protección máxima de bienes jurídicos, sino que está destinada a hacer posibles las interacciones, y la prohibición de cualquier puesta en peligro, de toda índole, imposibilitaría la realización de todo comportamiento social incluyendo, por lo demás también los comportamientos de salvación. Sin embargo, en determinados ámbitos, la necesidad de un riesgo permitido en modo alguno es contradictoria con la protección de bienes jurídicos..."</w:t>
      </w:r>
    </w:p>
    <w:p w:rsidR="00FB528F" w:rsidRPr="00F95406" w:rsidRDefault="00FB528F" w:rsidP="002D2BB9">
      <w:pPr>
        <w:pStyle w:val="Textonotapie"/>
        <w:jc w:val="both"/>
        <w:rPr>
          <w:sz w:val="12"/>
          <w:szCs w:val="12"/>
          <w:lang w:val="es-CO"/>
        </w:rPr>
      </w:pPr>
    </w:p>
  </w:footnote>
  <w:footnote w:id="6">
    <w:p w:rsidR="00FB528F" w:rsidRPr="00F95406" w:rsidRDefault="00FB528F" w:rsidP="002D2BB9">
      <w:pPr>
        <w:pStyle w:val="Textonotapie"/>
        <w:jc w:val="both"/>
        <w:rPr>
          <w:sz w:val="12"/>
          <w:szCs w:val="12"/>
          <w:lang w:val="es-CO"/>
        </w:rPr>
      </w:pPr>
      <w:r w:rsidRPr="00F95406">
        <w:rPr>
          <w:rStyle w:val="Refdenotaalpie"/>
          <w:sz w:val="12"/>
          <w:szCs w:val="12"/>
        </w:rPr>
        <w:footnoteRef/>
      </w:r>
      <w:r w:rsidRPr="00F95406">
        <w:rPr>
          <w:sz w:val="12"/>
          <w:szCs w:val="12"/>
        </w:rPr>
        <w:t xml:space="preserve"> "se (debe) entender por riesgo permitido una conducta que crea un riesgo jurídicamente relevante, pero que de modo general está permitida y, por ello, a diferencia de las causas de justificación, excluye la imputación (...) prototipo del riesgo permitido es la conducción automovilística observando todas las reglas del tráfico diario. No se puede negar que el tráfico diario constituye un riesgo relevante para la vida, salud y bienes materiales, cosa prueba irrefutablemente la estadística de accidentes!...¡ Dentro del ámbito del riesgo permitido entran todo el tráfico público ( por tanto también el tráfico aéreo, ferroviario y marítimo), el funcionamiento de las instalaciones industriales (especialmente de las plantas peligrosas), la práctica de deportes que implican riesgo, las intervenciones médicas curativas en el marco de la </w:t>
      </w:r>
      <w:proofErr w:type="spellStart"/>
      <w:r w:rsidRPr="00F95406">
        <w:rPr>
          <w:sz w:val="12"/>
          <w:szCs w:val="12"/>
        </w:rPr>
        <w:t>lex</w:t>
      </w:r>
      <w:proofErr w:type="spellEnd"/>
      <w:r w:rsidRPr="00F95406">
        <w:rPr>
          <w:sz w:val="12"/>
          <w:szCs w:val="12"/>
        </w:rPr>
        <w:t xml:space="preserve"> </w:t>
      </w:r>
      <w:proofErr w:type="spellStart"/>
      <w:r w:rsidRPr="00F95406">
        <w:rPr>
          <w:sz w:val="12"/>
          <w:szCs w:val="12"/>
        </w:rPr>
        <w:t>arti</w:t>
      </w:r>
      <w:proofErr w:type="spellEnd"/>
      <w:r w:rsidRPr="00F95406">
        <w:rPr>
          <w:sz w:val="12"/>
          <w:szCs w:val="12"/>
        </w:rPr>
        <w:t xml:space="preserve"> (...): Por consiguiente no serán imputables objetivamente aquellos daños en que exista: a) Una disminución del </w:t>
      </w:r>
      <w:proofErr w:type="spellStart"/>
      <w:r w:rsidRPr="00F95406">
        <w:rPr>
          <w:sz w:val="12"/>
          <w:szCs w:val="12"/>
        </w:rPr>
        <w:t>iesgo</w:t>
      </w:r>
      <w:proofErr w:type="spellEnd"/>
      <w:r w:rsidRPr="00F95406">
        <w:rPr>
          <w:sz w:val="12"/>
          <w:szCs w:val="12"/>
        </w:rPr>
        <w:t xml:space="preserve"> permitido, b) la falta de creación del riesgo, c) cuando el riesgo concretado se mueve dentro del riesgo permitido, d) cuando el resultado se encuentra por fuera de la norma de cuidado, e) cuando la conducta alternativa es conforme a derecho."</w:t>
      </w:r>
    </w:p>
  </w:footnote>
  <w:footnote w:id="7">
    <w:p w:rsidR="00FB528F" w:rsidRPr="00F95406" w:rsidRDefault="00FB528F" w:rsidP="002D2BB9">
      <w:pPr>
        <w:pStyle w:val="Textonotapie"/>
        <w:jc w:val="both"/>
        <w:rPr>
          <w:sz w:val="12"/>
          <w:szCs w:val="12"/>
        </w:rPr>
      </w:pPr>
      <w:r w:rsidRPr="00F95406">
        <w:rPr>
          <w:rStyle w:val="Refdenotaalpie"/>
          <w:sz w:val="12"/>
          <w:szCs w:val="12"/>
        </w:rPr>
        <w:footnoteRef/>
      </w:r>
      <w:r w:rsidRPr="00F95406">
        <w:rPr>
          <w:sz w:val="12"/>
          <w:szCs w:val="12"/>
        </w:rPr>
        <w:t xml:space="preserve"> "... no se requiere, para configurar la culpa exclusiva de la víctima, que el presunto responsable acredite que la conducta de aquélla fue imprevisible e irresistible, sino que lo relevante es acreditar que el comportamiento de la persona lesionada o afectada fue decisivo, determinante y exclusivo".</w:t>
      </w:r>
    </w:p>
    <w:p w:rsidR="00FB528F" w:rsidRPr="00F95406" w:rsidRDefault="00FB528F" w:rsidP="002D2BB9">
      <w:pPr>
        <w:pStyle w:val="Textonotapie"/>
        <w:jc w:val="both"/>
        <w:rPr>
          <w:sz w:val="12"/>
          <w:szCs w:val="12"/>
          <w:lang w:val="es-CO"/>
        </w:rPr>
      </w:pPr>
    </w:p>
  </w:footnote>
  <w:footnote w:id="8">
    <w:p w:rsidR="00FB528F" w:rsidRPr="00F95406" w:rsidRDefault="00FB528F" w:rsidP="002D2BB9">
      <w:pPr>
        <w:pStyle w:val="Textonotapie"/>
        <w:jc w:val="both"/>
        <w:rPr>
          <w:sz w:val="12"/>
          <w:szCs w:val="12"/>
          <w:lang w:val="es-CO"/>
        </w:rPr>
      </w:pPr>
      <w:r w:rsidRPr="00F95406">
        <w:rPr>
          <w:rStyle w:val="Refdenotaalpie"/>
          <w:sz w:val="12"/>
          <w:szCs w:val="12"/>
        </w:rPr>
        <w:footnoteRef/>
      </w:r>
      <w:r w:rsidRPr="00F95406">
        <w:rPr>
          <w:sz w:val="12"/>
          <w:szCs w:val="12"/>
        </w:rPr>
        <w:t xml:space="preserve"> "... [La víctima) asumió las consecuencias de su actuación al atravesar una vía por un sitio diferente al establecido para ello -puente peatonal-, no respetar las señales de tránsito y no verificar los riesgos existentes al efectuar el cruce por un lugar indebido. En consecuencia, el peatón se sometió a los efectos que su actuar Imprudente conllevó...".</w:t>
      </w:r>
    </w:p>
  </w:footnote>
  <w:footnote w:id="9">
    <w:p w:rsidR="00FB528F" w:rsidRPr="00F95406" w:rsidRDefault="00FB528F" w:rsidP="002D2BB9">
      <w:pPr>
        <w:pStyle w:val="Textonotapie"/>
        <w:jc w:val="both"/>
        <w:rPr>
          <w:sz w:val="12"/>
          <w:szCs w:val="12"/>
        </w:rPr>
      </w:pPr>
      <w:r w:rsidRPr="00F95406">
        <w:rPr>
          <w:rStyle w:val="Refdenotaalpie"/>
          <w:sz w:val="12"/>
          <w:szCs w:val="12"/>
        </w:rPr>
        <w:footnoteRef/>
      </w:r>
      <w:r w:rsidRPr="00F95406">
        <w:rPr>
          <w:sz w:val="12"/>
          <w:szCs w:val="12"/>
        </w:rPr>
        <w:t xml:space="preserve"> "En este sentido, y respecto a la carencia de pruebas que establezcan la veracidad de los hechos alegados en la demanda, la Sala observa que en el presente caso la parte actora no asumió la carga probatoria que le correspondía. No debe olvidarse, que es un principio de derecho probatorio, el que para lograr que el juez dirima una controversia de manera favorable a las pretensiones o favorable a las razones de defensa del ente demandado, es menester demostrar en forma plena y completa los .actos o hechos jurídicos de donde procede el derecho, o nace la obligación, máxime si ninguna de las partes goza en el proceso colombiano de un privilegio especial, de que se tengan por ciertos los hechos simplemente enunciados en su escrito, sino que cada una de éstas deberá acreditar sus propias aseveraciones. Todo esto en virtud también de que el Art. 177 del C. de P. Civil, que consagra el principio de la carga de la prueba, terminantemente nos dice que: "Incumbe a las partes probar el supuesto de hecho de las normas que consagran el efecto jurídico que ellas persiguen...".</w:t>
      </w:r>
    </w:p>
    <w:p w:rsidR="00FB528F" w:rsidRPr="00F95406" w:rsidRDefault="00FB528F" w:rsidP="002D2BB9">
      <w:pPr>
        <w:pStyle w:val="Textonotapie"/>
        <w:jc w:val="both"/>
        <w:rPr>
          <w:sz w:val="12"/>
          <w:szCs w:val="12"/>
        </w:rPr>
      </w:pPr>
    </w:p>
    <w:p w:rsidR="00FB528F" w:rsidRPr="00F95406" w:rsidRDefault="00FB528F" w:rsidP="002D2BB9">
      <w:pPr>
        <w:pStyle w:val="Textonotapie"/>
        <w:jc w:val="both"/>
        <w:rPr>
          <w:sz w:val="12"/>
          <w:szCs w:val="12"/>
        </w:rPr>
      </w:pPr>
      <w:r w:rsidRPr="00F95406">
        <w:rPr>
          <w:sz w:val="12"/>
          <w:szCs w:val="12"/>
        </w:rPr>
        <w:t xml:space="preserve">En el presente caso, en el expediente no hay prueba suficiente que permita precisar de manera clara y concreta la manera cómo sucedieron los hechos, las circunstancias de tiempo, modo y lugar en que estos se desarrollaron, ni mucho menos la causa de ellos. Pues, se repite, nada hay en concreto que haga pensar que miembros efectivos de la Policía Nacional acantonada en el Municipio de Peque Antioquia hayan sido los autores de los disparos que causaron la muerte de SERGIO AICARDO VASQUE2. En el proceso si bien se demostró su muerte, no hay elementos de juicio suficientes que conduzcan inequívocamente a establecer la responsabilidad de la entidad demandada, pues únicamente se tiene conocimiento de hechos aislados que culminaron desafortunadamente con la </w:t>
      </w:r>
      <w:proofErr w:type="spellStart"/>
      <w:r w:rsidRPr="00F95406">
        <w:rPr>
          <w:sz w:val="12"/>
          <w:szCs w:val="12"/>
        </w:rPr>
        <w:t>muerfej</w:t>
      </w:r>
      <w:proofErr w:type="spellEnd"/>
      <w:r w:rsidRPr="00F95406">
        <w:rPr>
          <w:sz w:val="12"/>
          <w:szCs w:val="12"/>
        </w:rPr>
        <w:t xml:space="preserve"> violenta de la víctima.</w:t>
      </w:r>
    </w:p>
    <w:p w:rsidR="00FB528F" w:rsidRPr="00F95406" w:rsidRDefault="00FB528F" w:rsidP="002D2BB9">
      <w:pPr>
        <w:pStyle w:val="Textonotapie"/>
        <w:jc w:val="both"/>
        <w:rPr>
          <w:sz w:val="12"/>
          <w:szCs w:val="12"/>
        </w:rPr>
      </w:pPr>
      <w:r w:rsidRPr="00F95406">
        <w:rPr>
          <w:sz w:val="12"/>
          <w:szCs w:val="12"/>
        </w:rPr>
        <w:t>Siendo así las cosas, por deficiencia probatoria no es posible atribuir responsabilidad alguna a la Administración Pública, pues es necesario demostrar cuál fue la actividad del ente demandado que guarde estrecho nexo de causalidad con el daño antijurídico, y la razón misma de la imputación del daño.</w:t>
      </w:r>
    </w:p>
    <w:p w:rsidR="00FB528F" w:rsidRPr="00F95406" w:rsidRDefault="00FB528F" w:rsidP="002D2BB9">
      <w:pPr>
        <w:pStyle w:val="Textonotapie"/>
        <w:jc w:val="both"/>
        <w:rPr>
          <w:sz w:val="12"/>
          <w:szCs w:val="12"/>
        </w:rPr>
      </w:pPr>
    </w:p>
    <w:p w:rsidR="00FB528F" w:rsidRPr="00F95406" w:rsidRDefault="00FB528F" w:rsidP="002D2BB9">
      <w:pPr>
        <w:pStyle w:val="Textonotapie"/>
        <w:jc w:val="both"/>
        <w:rPr>
          <w:sz w:val="12"/>
          <w:szCs w:val="12"/>
          <w:lang w:val="es-CO"/>
        </w:rPr>
      </w:pPr>
      <w:r w:rsidRPr="00F95406">
        <w:rPr>
          <w:sz w:val="12"/>
          <w:szCs w:val="12"/>
        </w:rPr>
        <w:t>Bajo esta perspectiva, aunque en el recurso de apelación se asegura que en el expediente obra prueba indirecta constitutiva de indicios que conducen a la certeza sobre la existencia del hecho irregular de la administración, la Sala considera que no existe prueba alguna, ni directa ni indirecta que permita concluir que miembros de la Policía Nacional hubieran dado muerte al señor SERGIO AICARDO."2 (Negrilla fuera de texto)</w:t>
      </w:r>
    </w:p>
  </w:footnote>
  <w:footnote w:id="10">
    <w:p w:rsidR="00FB528F" w:rsidRPr="00F95406" w:rsidRDefault="00FB528F" w:rsidP="002D2BB9">
      <w:pPr>
        <w:spacing w:after="0" w:line="240" w:lineRule="auto"/>
        <w:jc w:val="both"/>
        <w:rPr>
          <w:rFonts w:ascii="Times New Roman" w:hAnsi="Times New Roman"/>
          <w:i/>
          <w:snapToGrid w:val="0"/>
          <w:sz w:val="12"/>
          <w:szCs w:val="12"/>
        </w:rPr>
      </w:pPr>
      <w:r w:rsidRPr="00F95406">
        <w:rPr>
          <w:rStyle w:val="Refdenotaalpie"/>
          <w:rFonts w:ascii="Times New Roman" w:hAnsi="Times New Roman"/>
          <w:sz w:val="12"/>
          <w:szCs w:val="12"/>
        </w:rPr>
        <w:footnoteRef/>
      </w:r>
      <w:r w:rsidRPr="00F95406">
        <w:rPr>
          <w:rFonts w:ascii="Times New Roman" w:hAnsi="Times New Roman"/>
          <w:sz w:val="12"/>
          <w:szCs w:val="12"/>
        </w:rPr>
        <w:t xml:space="preserve"> </w:t>
      </w:r>
      <w:r w:rsidRPr="00F95406">
        <w:rPr>
          <w:rFonts w:ascii="Times New Roman" w:hAnsi="Times New Roman"/>
          <w:i/>
          <w:sz w:val="12"/>
          <w:szCs w:val="12"/>
        </w:rPr>
        <w:t>“</w:t>
      </w:r>
      <w:r w:rsidRPr="00F95406">
        <w:rPr>
          <w:rFonts w:ascii="Times New Roman" w:hAnsi="Times New Roman"/>
          <w:i/>
          <w:snapToGrid w:val="0"/>
          <w:sz w:val="12"/>
          <w:szCs w:val="12"/>
        </w:rPr>
        <w:t xml:space="preserve">La fuerza pública estará integrada en forma exclusiva por las fuerzas militares y la Policía Nacional. </w:t>
      </w:r>
    </w:p>
    <w:p w:rsidR="00FB528F" w:rsidRPr="00F95406" w:rsidRDefault="00FB528F" w:rsidP="002D2BB9">
      <w:pPr>
        <w:spacing w:after="0" w:line="240" w:lineRule="auto"/>
        <w:jc w:val="both"/>
        <w:rPr>
          <w:rFonts w:ascii="Times New Roman" w:hAnsi="Times New Roman"/>
          <w:i/>
          <w:snapToGrid w:val="0"/>
          <w:sz w:val="12"/>
          <w:szCs w:val="12"/>
        </w:rPr>
      </w:pPr>
      <w:r w:rsidRPr="00F95406">
        <w:rPr>
          <w:rFonts w:ascii="Times New Roman" w:hAnsi="Times New Roman"/>
          <w:i/>
          <w:snapToGrid w:val="0"/>
          <w:sz w:val="12"/>
          <w:szCs w:val="12"/>
        </w:rPr>
        <w:t>Todos los colombianos están obligados a tomar las armas cuando las necesidades públicas lo exijan para defender la independencia nacional y las instituciones públicas. La ley determinará las condiciones que en todo tiempo eximen del servicio militar y las prerrogativas por la prestación del mismo”.</w:t>
      </w:r>
    </w:p>
    <w:p w:rsidR="00FB528F" w:rsidRPr="00F95406" w:rsidRDefault="00FB528F" w:rsidP="002D2BB9">
      <w:pPr>
        <w:pStyle w:val="Textonotapie"/>
        <w:jc w:val="both"/>
        <w:rPr>
          <w:sz w:val="12"/>
          <w:szCs w:val="12"/>
        </w:rPr>
      </w:pPr>
    </w:p>
  </w:footnote>
  <w:footnote w:id="11">
    <w:p w:rsidR="00FB528F" w:rsidRPr="00F95406" w:rsidRDefault="00FB528F" w:rsidP="002D2BB9">
      <w:pPr>
        <w:spacing w:after="0" w:line="240" w:lineRule="auto"/>
        <w:ind w:right="328"/>
        <w:jc w:val="both"/>
        <w:rPr>
          <w:rFonts w:ascii="Times New Roman" w:hAnsi="Times New Roman"/>
          <w:sz w:val="12"/>
          <w:szCs w:val="12"/>
        </w:rPr>
      </w:pPr>
      <w:r w:rsidRPr="00F95406">
        <w:rPr>
          <w:rStyle w:val="Refdenotaalpie"/>
          <w:rFonts w:ascii="Times New Roman" w:hAnsi="Times New Roman"/>
          <w:sz w:val="12"/>
          <w:szCs w:val="12"/>
        </w:rPr>
        <w:footnoteRef/>
      </w:r>
      <w:r w:rsidRPr="00F95406">
        <w:rPr>
          <w:rStyle w:val="Refdenotaalpie"/>
          <w:rFonts w:ascii="Times New Roman" w:hAnsi="Times New Roman"/>
          <w:sz w:val="12"/>
          <w:szCs w:val="12"/>
        </w:rPr>
        <w:t xml:space="preserve"> </w:t>
      </w:r>
      <w:r w:rsidRPr="00F95406">
        <w:rPr>
          <w:rFonts w:ascii="Times New Roman" w:hAnsi="Times New Roman"/>
          <w:sz w:val="12"/>
          <w:szCs w:val="12"/>
        </w:rPr>
        <w:t>CONSEJO DE ESTADO. SALA DE LO CONTENCIOSO ADMINISTRATIVO.  SECCION TERCERA.  Consejera ponente: RUTH STELLA CORREA PALACIO.  Bogotá, D.C., catorce (14) de abril de dos mil diez (2010).  Radicación número: 76001-23-31-000-1995-02632-01(18717). Actor: HUGO LONDOÑO VELASQUEZ Y OTROS. Demandado: NACION- MINISTERIO DE DEFENSA-EJERCITO NACIONAL.  Referencia: ACCION DE REPARACION DIRECTA</w:t>
      </w:r>
    </w:p>
    <w:p w:rsidR="00FB528F" w:rsidRPr="00F95406" w:rsidRDefault="00FB528F" w:rsidP="002D2BB9">
      <w:pPr>
        <w:spacing w:after="0" w:line="240" w:lineRule="auto"/>
        <w:ind w:right="328"/>
        <w:jc w:val="both"/>
        <w:rPr>
          <w:rFonts w:ascii="Times New Roman" w:hAnsi="Times New Roman"/>
          <w:sz w:val="12"/>
          <w:szCs w:val="12"/>
        </w:rPr>
      </w:pPr>
    </w:p>
  </w:footnote>
  <w:footnote w:id="12">
    <w:p w:rsidR="00FB528F" w:rsidRPr="00F95406" w:rsidRDefault="00FB528F" w:rsidP="002D2BB9">
      <w:pPr>
        <w:pStyle w:val="Textonotapie"/>
        <w:jc w:val="both"/>
        <w:rPr>
          <w:sz w:val="12"/>
          <w:szCs w:val="12"/>
        </w:rPr>
      </w:pPr>
      <w:r w:rsidRPr="00F95406">
        <w:rPr>
          <w:rStyle w:val="Refdenotaalpie"/>
          <w:sz w:val="12"/>
          <w:szCs w:val="12"/>
        </w:rPr>
        <w:footnoteRef/>
      </w:r>
      <w:r w:rsidRPr="00F95406">
        <w:rPr>
          <w:sz w:val="12"/>
          <w:szCs w:val="12"/>
        </w:rPr>
        <w:t xml:space="preserve"> Sentencia del veinticinco (25) de mayo de dos mil once (2011), Radicación número: 52001-23-31-000-1997-08789-01(15838, 18075, 25212 acumulados), Actor: JOSE IGNACIO IBAÑEZ DIAZ Y OTROS, Consejero ponente: JAIME ORLANDO SANTOFIMIO GAMBOA.</w:t>
      </w:r>
    </w:p>
    <w:p w:rsidR="00FB528F" w:rsidRPr="00F95406" w:rsidRDefault="00FB528F" w:rsidP="002D2BB9">
      <w:pPr>
        <w:pStyle w:val="Textonotapie"/>
        <w:jc w:val="both"/>
        <w:rPr>
          <w:sz w:val="12"/>
          <w:szCs w:val="12"/>
        </w:rPr>
      </w:pPr>
    </w:p>
  </w:footnote>
  <w:footnote w:id="13">
    <w:p w:rsidR="00FB528F" w:rsidRPr="00F95406" w:rsidRDefault="00FB528F" w:rsidP="002D2BB9">
      <w:pPr>
        <w:spacing w:after="0" w:line="240" w:lineRule="auto"/>
        <w:jc w:val="both"/>
        <w:rPr>
          <w:rFonts w:ascii="Times New Roman" w:hAnsi="Times New Roman"/>
          <w:sz w:val="12"/>
          <w:szCs w:val="12"/>
        </w:rPr>
      </w:pPr>
      <w:r w:rsidRPr="00F95406">
        <w:rPr>
          <w:rStyle w:val="Refdenotaalpie"/>
          <w:rFonts w:ascii="Times New Roman" w:hAnsi="Times New Roman"/>
          <w:sz w:val="12"/>
          <w:szCs w:val="12"/>
        </w:rPr>
        <w:footnoteRef/>
      </w:r>
      <w:r w:rsidRPr="00F95406">
        <w:rPr>
          <w:rFonts w:ascii="Times New Roman" w:hAnsi="Times New Roman"/>
          <w:sz w:val="12"/>
          <w:szCs w:val="12"/>
        </w:rPr>
        <w:t xml:space="preserve"> Bogotá, D.C., treinta (30) de noviembre de dos mil (2000)- CONSEJO DE ESTADO - SALA DE LO CONTENCIOSO ADMINISTRATIVO - SECCIÓN TERCERA - Consejero ponente: RICARDO HOYOS DUQUE - Radicación número: 13329</w:t>
      </w:r>
    </w:p>
    <w:p w:rsidR="00FB528F" w:rsidRPr="00F95406" w:rsidRDefault="00FB528F" w:rsidP="002D2BB9">
      <w:pPr>
        <w:spacing w:after="0" w:line="240" w:lineRule="auto"/>
        <w:jc w:val="both"/>
        <w:rPr>
          <w:rFonts w:ascii="Times New Roman" w:hAnsi="Times New Roman"/>
          <w:sz w:val="12"/>
          <w:szCs w:val="12"/>
        </w:rPr>
      </w:pPr>
    </w:p>
  </w:footnote>
  <w:footnote w:id="14">
    <w:p w:rsidR="00FB528F" w:rsidRPr="00F95406" w:rsidRDefault="00FB528F" w:rsidP="002D2BB9">
      <w:pPr>
        <w:pStyle w:val="Textoindependiente"/>
        <w:spacing w:after="0" w:line="240" w:lineRule="auto"/>
        <w:jc w:val="both"/>
        <w:rPr>
          <w:rFonts w:ascii="Times New Roman" w:hAnsi="Times New Roman" w:cs="Times New Roman"/>
          <w:sz w:val="12"/>
          <w:szCs w:val="12"/>
          <w:lang w:val="es-ES"/>
        </w:rPr>
      </w:pPr>
      <w:r w:rsidRPr="00F95406">
        <w:rPr>
          <w:rStyle w:val="Refdenotaalpie"/>
          <w:rFonts w:ascii="Times New Roman" w:hAnsi="Times New Roman"/>
          <w:sz w:val="12"/>
          <w:szCs w:val="12"/>
        </w:rPr>
        <w:footnoteRef/>
      </w:r>
      <w:r w:rsidRPr="00F95406">
        <w:rPr>
          <w:rFonts w:ascii="Times New Roman" w:hAnsi="Times New Roman" w:cs="Times New Roman"/>
          <w:sz w:val="12"/>
          <w:szCs w:val="12"/>
        </w:rPr>
        <w:t xml:space="preserve"> </w:t>
      </w:r>
      <w:r w:rsidRPr="00F95406">
        <w:rPr>
          <w:rFonts w:ascii="Times New Roman" w:hAnsi="Times New Roman" w:cs="Times New Roman"/>
          <w:i/>
          <w:sz w:val="12"/>
          <w:szCs w:val="12"/>
        </w:rPr>
        <w:t xml:space="preserve">Artículo 35º. - Informe Administrativo. En los casos de accidentes o lesiones, las circunstancias de modo, tiempo y lugar en las que sucedieron los hechos serán calificadas por el Comandante o Jefe respectivo, según sea el caso, conforme a lo siguiente: </w:t>
      </w:r>
      <w:r w:rsidRPr="00F95406">
        <w:rPr>
          <w:rFonts w:ascii="Times New Roman" w:hAnsi="Times New Roman" w:cs="Times New Roman"/>
          <w:i/>
          <w:sz w:val="12"/>
          <w:szCs w:val="12"/>
          <w:lang w:val="es-ES"/>
        </w:rPr>
        <w:t>En el servicio, pero no por causa y razón del mismo. En el servicio por causa y razón del mismo. En el servicio por causa de heridas en combate o como consecuencia de la acción del enemigo, en conflicto internacional o en tareas de mantenimiento o restablecimiento del orden público. En actos contra la Ley, el Reglamento o la orden Superior</w:t>
      </w:r>
      <w:r w:rsidRPr="00F95406">
        <w:rPr>
          <w:rFonts w:ascii="Times New Roman" w:hAnsi="Times New Roman" w:cs="Times New Roman"/>
          <w:sz w:val="12"/>
          <w:szCs w:val="12"/>
          <w:lang w:val="es-ES"/>
        </w:rPr>
        <w:t>.”</w:t>
      </w:r>
    </w:p>
    <w:p w:rsidR="00FB528F" w:rsidRPr="00F95406" w:rsidRDefault="00FB528F" w:rsidP="002D2BB9">
      <w:pPr>
        <w:pStyle w:val="Textonotapie"/>
        <w:jc w:val="both"/>
        <w:rPr>
          <w:sz w:val="12"/>
          <w:szCs w:val="12"/>
        </w:rPr>
      </w:pPr>
    </w:p>
  </w:footnote>
  <w:footnote w:id="15">
    <w:p w:rsidR="00FB528F" w:rsidRPr="00F95406" w:rsidRDefault="00FB528F" w:rsidP="005C377D">
      <w:pPr>
        <w:spacing w:after="0" w:line="240" w:lineRule="auto"/>
        <w:jc w:val="both"/>
        <w:rPr>
          <w:rFonts w:ascii="Times New Roman" w:hAnsi="Times New Roman"/>
          <w:sz w:val="12"/>
          <w:szCs w:val="12"/>
          <w:lang w:val="es-ES" w:eastAsia="es-ES"/>
        </w:rPr>
      </w:pPr>
      <w:r w:rsidRPr="00F95406">
        <w:rPr>
          <w:rStyle w:val="Refdenotaalpie"/>
          <w:rFonts w:ascii="Times New Roman" w:hAnsi="Times New Roman"/>
          <w:sz w:val="12"/>
          <w:szCs w:val="12"/>
        </w:rPr>
        <w:footnoteRef/>
      </w:r>
      <w:r w:rsidRPr="00F95406">
        <w:rPr>
          <w:rFonts w:ascii="Times New Roman" w:hAnsi="Times New Roman"/>
          <w:sz w:val="12"/>
          <w:szCs w:val="12"/>
        </w:rPr>
        <w:t xml:space="preserve"> </w:t>
      </w:r>
      <w:r w:rsidRPr="00F95406">
        <w:rPr>
          <w:rFonts w:ascii="Tahoma" w:hAnsi="Tahoma" w:cs="Tahoma"/>
          <w:i/>
          <w:sz w:val="12"/>
          <w:szCs w:val="12"/>
        </w:rPr>
        <w:t xml:space="preserve">Como lo ha expresado recientemente la Sala, es oportuno precisar que no existe, en ningún caso, la llamada “presunción de responsabilidad”, expresión que resulta desafortunada, en la medida en que sugiere la presunción de todos los elementos que permiten configurar la obligación de indemnizar.  Es claro, en efecto, que, salvo en contadas excepciones, generalmente previstas en la ley, en relación con el daño, siempre se requiere su demostración, además de la del hecho dañoso y la relación de causalidad existente entre uno y otro.  El régimen así denominado por esta Corporación en varias oportunidades tenía, sin duda, todas las características del </w:t>
      </w:r>
      <w:r w:rsidRPr="00F95406">
        <w:rPr>
          <w:rFonts w:ascii="Tahoma" w:hAnsi="Tahoma" w:cs="Tahoma"/>
          <w:b/>
          <w:i/>
          <w:sz w:val="12"/>
          <w:szCs w:val="12"/>
        </w:rPr>
        <w:t>régimen objetivo de responsabilidad</w:t>
      </w:r>
      <w:r w:rsidRPr="00F95406">
        <w:rPr>
          <w:rFonts w:ascii="Tahoma" w:hAnsi="Tahoma" w:cs="Tahoma"/>
          <w:i/>
          <w:sz w:val="12"/>
          <w:szCs w:val="12"/>
        </w:rPr>
        <w:t>, en el que si bien no tiene ninguna injerencia la calificación subjetiva de la conducta -por lo cual no se requiere probar la falla del servicio ni se acepta al demandado como prueba para exonerarse la demostración de que su actuación fue diligente-, los demás elementos de la responsabilidad permanecen y deben ser acreditados por la parte demandante.  Recaerá sobre la parte demandada la carga de la prueba de los hechos objetivos que permitan romper el nexo de causalidad, únicos con vocación para exonerarlo de responsabilidad</w:t>
      </w:r>
      <w:r w:rsidRPr="00F95406">
        <w:rPr>
          <w:rFonts w:ascii="Times New Roman" w:hAnsi="Times New Roman"/>
          <w:sz w:val="12"/>
          <w:szCs w:val="12"/>
        </w:rPr>
        <w:t xml:space="preserve">. (Sentencia del 2 de marzo de 2000, </w:t>
      </w:r>
      <w:proofErr w:type="spellStart"/>
      <w:r w:rsidRPr="00F95406">
        <w:rPr>
          <w:rFonts w:ascii="Times New Roman" w:hAnsi="Times New Roman"/>
          <w:sz w:val="12"/>
          <w:szCs w:val="12"/>
        </w:rPr>
        <w:t>Exp</w:t>
      </w:r>
      <w:proofErr w:type="spellEnd"/>
      <w:r w:rsidRPr="00F95406">
        <w:rPr>
          <w:rFonts w:ascii="Times New Roman" w:hAnsi="Times New Roman"/>
          <w:sz w:val="12"/>
          <w:szCs w:val="12"/>
        </w:rPr>
        <w:t>. 11.401, actor:: MARÍA NUBY LÓPEZ y otros)</w:t>
      </w:r>
    </w:p>
  </w:footnote>
  <w:footnote w:id="16">
    <w:p w:rsidR="00FB528F" w:rsidRPr="00F95406" w:rsidRDefault="00FB528F" w:rsidP="006B5928">
      <w:pPr>
        <w:pStyle w:val="BodyText31"/>
        <w:spacing w:line="240" w:lineRule="auto"/>
        <w:rPr>
          <w:rFonts w:ascii="Times New Roman" w:hAnsi="Times New Roman"/>
          <w:sz w:val="12"/>
          <w:szCs w:val="12"/>
        </w:rPr>
      </w:pPr>
      <w:r w:rsidRPr="00F95406">
        <w:rPr>
          <w:rStyle w:val="Refdenotaalpie"/>
          <w:rFonts w:ascii="Times New Roman" w:hAnsi="Times New Roman"/>
          <w:sz w:val="12"/>
          <w:szCs w:val="12"/>
        </w:rPr>
        <w:footnoteRef/>
      </w:r>
      <w:r w:rsidRPr="00F95406">
        <w:rPr>
          <w:rFonts w:ascii="Times New Roman" w:hAnsi="Times New Roman"/>
          <w:sz w:val="12"/>
          <w:szCs w:val="12"/>
        </w:rPr>
        <w:t xml:space="preserve"> Sentencia del 15 de marzo de 2001, </w:t>
      </w:r>
      <w:proofErr w:type="spellStart"/>
      <w:r w:rsidRPr="00F95406">
        <w:rPr>
          <w:rFonts w:ascii="Times New Roman" w:hAnsi="Times New Roman"/>
          <w:sz w:val="12"/>
          <w:szCs w:val="12"/>
        </w:rPr>
        <w:t>exp</w:t>
      </w:r>
      <w:proofErr w:type="spellEnd"/>
      <w:r w:rsidRPr="00F95406">
        <w:rPr>
          <w:rFonts w:ascii="Times New Roman" w:hAnsi="Times New Roman"/>
          <w:sz w:val="12"/>
          <w:szCs w:val="12"/>
        </w:rPr>
        <w:t>: 52001-23-31-000-1994-6040-01(11222)</w:t>
      </w:r>
    </w:p>
    <w:p w:rsidR="00FB528F" w:rsidRPr="00F95406" w:rsidRDefault="00FB528F" w:rsidP="006B5928">
      <w:pPr>
        <w:pStyle w:val="BodyText31"/>
        <w:spacing w:line="240" w:lineRule="auto"/>
        <w:rPr>
          <w:rFonts w:ascii="Times New Roman" w:hAnsi="Times New Roman"/>
          <w:kern w:val="28"/>
          <w:sz w:val="12"/>
          <w:szCs w:val="12"/>
          <w:lang w:val="es-ES_tradnl"/>
        </w:rPr>
      </w:pPr>
      <w:r w:rsidRPr="00F95406">
        <w:rPr>
          <w:rFonts w:ascii="Times New Roman" w:hAnsi="Times New Roman"/>
          <w:kern w:val="28"/>
          <w:sz w:val="12"/>
          <w:szCs w:val="12"/>
          <w:lang w:val="es-ES_tradnl"/>
        </w:rPr>
        <w:t>CONSEJO DE ESTADO -SALA DE LO CONTENCIOSO ADMINISTRATIVO - SECCION TERCERA - Consejero ponente: ALIER EDUARDO HERNANDEZ ENRIQUEZ- Bogotá, D.C., diecinueve (19) de julio de dos mil uno (2.001)Radicación número: 17001-23-31-000-1994-4021-01(13081)</w:t>
      </w:r>
    </w:p>
    <w:p w:rsidR="00FB528F" w:rsidRPr="00F95406" w:rsidRDefault="00FB528F" w:rsidP="006B5928">
      <w:pPr>
        <w:pStyle w:val="BodyText31"/>
        <w:spacing w:line="240" w:lineRule="auto"/>
        <w:rPr>
          <w:rFonts w:ascii="Times New Roman" w:hAnsi="Times New Roman"/>
          <w:sz w:val="12"/>
          <w:szCs w:val="12"/>
        </w:rPr>
      </w:pPr>
    </w:p>
  </w:footnote>
  <w:footnote w:id="17">
    <w:p w:rsidR="00FB528F" w:rsidRPr="00F95406" w:rsidRDefault="00FB528F" w:rsidP="002D2BB9">
      <w:pPr>
        <w:pStyle w:val="Textonotapie"/>
        <w:jc w:val="both"/>
        <w:rPr>
          <w:sz w:val="12"/>
          <w:szCs w:val="12"/>
        </w:rPr>
      </w:pPr>
      <w:r w:rsidRPr="00F95406">
        <w:rPr>
          <w:rStyle w:val="Refdenotaalpie"/>
          <w:sz w:val="12"/>
          <w:szCs w:val="12"/>
        </w:rPr>
        <w:footnoteRef/>
      </w:r>
      <w:r w:rsidRPr="00F95406">
        <w:rPr>
          <w:sz w:val="12"/>
          <w:szCs w:val="12"/>
        </w:rPr>
        <w:t xml:space="preserve"> Folio 9 del c2</w:t>
      </w:r>
    </w:p>
    <w:p w:rsidR="00FB528F" w:rsidRPr="00F95406" w:rsidRDefault="00FB528F" w:rsidP="002D2BB9">
      <w:pPr>
        <w:pStyle w:val="Textonotapie"/>
        <w:jc w:val="both"/>
        <w:rPr>
          <w:sz w:val="12"/>
          <w:szCs w:val="12"/>
        </w:rPr>
      </w:pPr>
    </w:p>
  </w:footnote>
  <w:footnote w:id="18">
    <w:p w:rsidR="00FB528F" w:rsidRPr="00F95406" w:rsidRDefault="00FB528F" w:rsidP="002D2BB9">
      <w:pPr>
        <w:pStyle w:val="Textonotapie"/>
        <w:jc w:val="both"/>
        <w:rPr>
          <w:sz w:val="12"/>
          <w:szCs w:val="12"/>
        </w:rPr>
      </w:pPr>
      <w:r w:rsidRPr="00F95406">
        <w:rPr>
          <w:rStyle w:val="Refdenotaalpie"/>
          <w:sz w:val="12"/>
          <w:szCs w:val="12"/>
        </w:rPr>
        <w:footnoteRef/>
      </w:r>
      <w:r w:rsidRPr="00F95406">
        <w:rPr>
          <w:sz w:val="12"/>
          <w:szCs w:val="12"/>
        </w:rPr>
        <w:t xml:space="preserve"> Folio 11 c2</w:t>
      </w:r>
    </w:p>
    <w:p w:rsidR="00FB528F" w:rsidRPr="00F95406" w:rsidRDefault="00FB528F" w:rsidP="002D2BB9">
      <w:pPr>
        <w:pStyle w:val="Textonotapie"/>
        <w:jc w:val="both"/>
        <w:rPr>
          <w:sz w:val="12"/>
          <w:szCs w:val="12"/>
        </w:rPr>
      </w:pPr>
    </w:p>
  </w:footnote>
  <w:footnote w:id="19">
    <w:p w:rsidR="00FB528F" w:rsidRPr="00F95406" w:rsidRDefault="00FB528F" w:rsidP="002D2BB9">
      <w:pPr>
        <w:pStyle w:val="Textonotapie"/>
        <w:jc w:val="both"/>
        <w:rPr>
          <w:sz w:val="12"/>
          <w:szCs w:val="12"/>
        </w:rPr>
      </w:pPr>
      <w:r w:rsidRPr="00F95406">
        <w:rPr>
          <w:rStyle w:val="Refdenotaalpie"/>
          <w:sz w:val="12"/>
          <w:szCs w:val="12"/>
        </w:rPr>
        <w:footnoteRef/>
      </w:r>
      <w:r w:rsidRPr="00F95406">
        <w:rPr>
          <w:sz w:val="12"/>
          <w:szCs w:val="12"/>
        </w:rPr>
        <w:t xml:space="preserve"> Folio 15 c2</w:t>
      </w:r>
    </w:p>
    <w:p w:rsidR="00FB528F" w:rsidRPr="00F95406" w:rsidRDefault="00FB528F" w:rsidP="002D2BB9">
      <w:pPr>
        <w:pStyle w:val="Textonotapie"/>
        <w:jc w:val="both"/>
        <w:rPr>
          <w:sz w:val="12"/>
          <w:szCs w:val="12"/>
        </w:rPr>
      </w:pPr>
    </w:p>
  </w:footnote>
  <w:footnote w:id="20">
    <w:p w:rsidR="00FB528F" w:rsidRPr="00F95406" w:rsidRDefault="00FB528F" w:rsidP="002D2BB9">
      <w:pPr>
        <w:pStyle w:val="Textonotapie"/>
        <w:jc w:val="both"/>
        <w:rPr>
          <w:sz w:val="12"/>
          <w:szCs w:val="12"/>
        </w:rPr>
      </w:pPr>
      <w:r w:rsidRPr="00F95406">
        <w:rPr>
          <w:rStyle w:val="Refdenotaalpie"/>
          <w:sz w:val="12"/>
          <w:szCs w:val="12"/>
        </w:rPr>
        <w:footnoteRef/>
      </w:r>
      <w:r w:rsidRPr="00F95406">
        <w:rPr>
          <w:sz w:val="12"/>
          <w:szCs w:val="12"/>
        </w:rPr>
        <w:t xml:space="preserve"> Folio 16 c2</w:t>
      </w:r>
    </w:p>
    <w:p w:rsidR="00FB528F" w:rsidRPr="00F95406" w:rsidRDefault="00FB528F" w:rsidP="002D2BB9">
      <w:pPr>
        <w:pStyle w:val="Textonotapie"/>
        <w:jc w:val="both"/>
        <w:rPr>
          <w:sz w:val="12"/>
          <w:szCs w:val="12"/>
        </w:rPr>
      </w:pPr>
    </w:p>
  </w:footnote>
  <w:footnote w:id="21">
    <w:p w:rsidR="00FB528F" w:rsidRPr="00F95406" w:rsidRDefault="00FB528F" w:rsidP="002D2BB9">
      <w:pPr>
        <w:pStyle w:val="Textonotapie"/>
        <w:jc w:val="both"/>
        <w:rPr>
          <w:sz w:val="12"/>
          <w:szCs w:val="12"/>
        </w:rPr>
      </w:pPr>
      <w:r w:rsidRPr="00F95406">
        <w:rPr>
          <w:rStyle w:val="Refdenotaalpie"/>
          <w:sz w:val="12"/>
          <w:szCs w:val="12"/>
        </w:rPr>
        <w:footnoteRef/>
      </w:r>
      <w:r w:rsidRPr="00F95406">
        <w:rPr>
          <w:sz w:val="12"/>
          <w:szCs w:val="12"/>
        </w:rPr>
        <w:t xml:space="preserve"> Folio 17 c2</w:t>
      </w:r>
    </w:p>
    <w:p w:rsidR="00FB528F" w:rsidRPr="00F95406" w:rsidRDefault="00FB528F" w:rsidP="002D2BB9">
      <w:pPr>
        <w:pStyle w:val="Textonotapie"/>
        <w:jc w:val="both"/>
        <w:rPr>
          <w:sz w:val="12"/>
          <w:szCs w:val="12"/>
        </w:rPr>
      </w:pPr>
    </w:p>
  </w:footnote>
  <w:footnote w:id="22">
    <w:p w:rsidR="00FB528F" w:rsidRPr="00F95406" w:rsidRDefault="00FB528F" w:rsidP="002D2BB9">
      <w:pPr>
        <w:pStyle w:val="Textonotapie"/>
        <w:jc w:val="both"/>
        <w:rPr>
          <w:sz w:val="12"/>
          <w:szCs w:val="12"/>
        </w:rPr>
      </w:pPr>
      <w:r w:rsidRPr="00F95406">
        <w:rPr>
          <w:rStyle w:val="Refdenotaalpie"/>
          <w:sz w:val="12"/>
          <w:szCs w:val="12"/>
        </w:rPr>
        <w:footnoteRef/>
      </w:r>
      <w:r w:rsidRPr="00F95406">
        <w:rPr>
          <w:sz w:val="12"/>
          <w:szCs w:val="12"/>
        </w:rPr>
        <w:t xml:space="preserve"> Folio 18 c2</w:t>
      </w:r>
    </w:p>
    <w:p w:rsidR="00FB528F" w:rsidRPr="00F95406" w:rsidRDefault="00FB528F" w:rsidP="002D2BB9">
      <w:pPr>
        <w:pStyle w:val="Textonotapie"/>
        <w:jc w:val="both"/>
        <w:rPr>
          <w:sz w:val="12"/>
          <w:szCs w:val="12"/>
        </w:rPr>
      </w:pPr>
    </w:p>
  </w:footnote>
  <w:footnote w:id="23">
    <w:p w:rsidR="00FB528F" w:rsidRPr="00F95406" w:rsidRDefault="00FB528F" w:rsidP="002D2BB9">
      <w:pPr>
        <w:pStyle w:val="Textonotapie"/>
        <w:jc w:val="both"/>
        <w:rPr>
          <w:sz w:val="12"/>
          <w:szCs w:val="12"/>
        </w:rPr>
      </w:pPr>
      <w:r w:rsidRPr="00F95406">
        <w:rPr>
          <w:rStyle w:val="Refdenotaalpie"/>
          <w:sz w:val="12"/>
          <w:szCs w:val="12"/>
        </w:rPr>
        <w:footnoteRef/>
      </w:r>
      <w:r w:rsidRPr="00F95406">
        <w:rPr>
          <w:sz w:val="12"/>
          <w:szCs w:val="12"/>
        </w:rPr>
        <w:t xml:space="preserve"> Folio 13 c2</w:t>
      </w:r>
    </w:p>
    <w:p w:rsidR="00FB528F" w:rsidRPr="00F95406" w:rsidRDefault="00FB528F" w:rsidP="002D2BB9">
      <w:pPr>
        <w:pStyle w:val="Textonotapie"/>
        <w:jc w:val="both"/>
        <w:rPr>
          <w:sz w:val="12"/>
          <w:szCs w:val="12"/>
        </w:rPr>
      </w:pPr>
    </w:p>
  </w:footnote>
  <w:footnote w:id="24">
    <w:p w:rsidR="00FB528F" w:rsidRPr="00F95406" w:rsidRDefault="00FB528F" w:rsidP="002D2BB9">
      <w:pPr>
        <w:pStyle w:val="Textonotapie"/>
        <w:jc w:val="both"/>
        <w:rPr>
          <w:sz w:val="12"/>
          <w:szCs w:val="12"/>
        </w:rPr>
      </w:pPr>
      <w:r w:rsidRPr="00F95406">
        <w:rPr>
          <w:rStyle w:val="Refdenotaalpie"/>
          <w:sz w:val="12"/>
          <w:szCs w:val="12"/>
        </w:rPr>
        <w:footnoteRef/>
      </w:r>
      <w:r w:rsidRPr="00F95406">
        <w:rPr>
          <w:sz w:val="12"/>
          <w:szCs w:val="12"/>
        </w:rPr>
        <w:t xml:space="preserve"> Folio 14 c2</w:t>
      </w:r>
    </w:p>
    <w:p w:rsidR="00FB528F" w:rsidRPr="00F95406" w:rsidRDefault="00FB528F" w:rsidP="002D2BB9">
      <w:pPr>
        <w:pStyle w:val="Textonotapie"/>
        <w:jc w:val="both"/>
        <w:rPr>
          <w:sz w:val="12"/>
          <w:szCs w:val="12"/>
        </w:rPr>
      </w:pPr>
    </w:p>
  </w:footnote>
  <w:footnote w:id="25">
    <w:p w:rsidR="00FB528F" w:rsidRPr="00F95406" w:rsidRDefault="00FB528F" w:rsidP="002D2BB9">
      <w:pPr>
        <w:pStyle w:val="Textonotapie"/>
        <w:jc w:val="both"/>
        <w:rPr>
          <w:sz w:val="12"/>
          <w:szCs w:val="12"/>
        </w:rPr>
      </w:pPr>
      <w:r w:rsidRPr="00F95406">
        <w:rPr>
          <w:rStyle w:val="Refdenotaalpie"/>
          <w:sz w:val="12"/>
          <w:szCs w:val="12"/>
        </w:rPr>
        <w:footnoteRef/>
      </w:r>
      <w:r w:rsidRPr="00F95406">
        <w:rPr>
          <w:sz w:val="12"/>
          <w:szCs w:val="12"/>
        </w:rPr>
        <w:t xml:space="preserve"> Folio 10 al 12 del c2</w:t>
      </w:r>
    </w:p>
    <w:p w:rsidR="00FB528F" w:rsidRPr="00F95406" w:rsidRDefault="00FB528F" w:rsidP="002D2BB9">
      <w:pPr>
        <w:pStyle w:val="Textonotapie"/>
        <w:jc w:val="both"/>
        <w:rPr>
          <w:sz w:val="12"/>
          <w:szCs w:val="12"/>
        </w:rPr>
      </w:pPr>
    </w:p>
  </w:footnote>
  <w:footnote w:id="26">
    <w:p w:rsidR="00FB528F" w:rsidRPr="00F95406" w:rsidRDefault="00FB528F">
      <w:pPr>
        <w:pStyle w:val="Textonotapie"/>
        <w:rPr>
          <w:sz w:val="12"/>
          <w:szCs w:val="12"/>
          <w:lang w:val="es-CO"/>
        </w:rPr>
      </w:pPr>
      <w:r w:rsidRPr="00F95406">
        <w:rPr>
          <w:rStyle w:val="Refdenotaalpie"/>
          <w:sz w:val="12"/>
          <w:szCs w:val="12"/>
        </w:rPr>
        <w:footnoteRef/>
      </w:r>
      <w:r w:rsidRPr="00F95406">
        <w:rPr>
          <w:sz w:val="12"/>
          <w:szCs w:val="12"/>
        </w:rPr>
        <w:t xml:space="preserve"> </w:t>
      </w:r>
      <w:r w:rsidRPr="00F95406">
        <w:rPr>
          <w:sz w:val="12"/>
          <w:szCs w:val="12"/>
          <w:lang w:val="es-CO"/>
        </w:rPr>
        <w:t>Folio 23 del c2</w:t>
      </w:r>
    </w:p>
    <w:p w:rsidR="00FB528F" w:rsidRPr="00F95406" w:rsidRDefault="00FB528F">
      <w:pPr>
        <w:pStyle w:val="Textonotapie"/>
        <w:rPr>
          <w:sz w:val="12"/>
          <w:szCs w:val="12"/>
          <w:lang w:val="es-CO"/>
        </w:rPr>
      </w:pPr>
    </w:p>
  </w:footnote>
  <w:footnote w:id="27">
    <w:p w:rsidR="00FB528F" w:rsidRPr="00F95406" w:rsidRDefault="00FB528F">
      <w:pPr>
        <w:pStyle w:val="Textonotapie"/>
        <w:rPr>
          <w:sz w:val="12"/>
          <w:szCs w:val="12"/>
          <w:lang w:val="es-CO"/>
        </w:rPr>
      </w:pPr>
      <w:r w:rsidRPr="00F95406">
        <w:rPr>
          <w:rStyle w:val="Refdenotaalpie"/>
          <w:sz w:val="12"/>
          <w:szCs w:val="12"/>
        </w:rPr>
        <w:footnoteRef/>
      </w:r>
      <w:r w:rsidRPr="00F95406">
        <w:rPr>
          <w:sz w:val="12"/>
          <w:szCs w:val="12"/>
        </w:rPr>
        <w:t xml:space="preserve"> </w:t>
      </w:r>
      <w:r w:rsidRPr="00F95406">
        <w:rPr>
          <w:sz w:val="12"/>
          <w:szCs w:val="12"/>
          <w:lang w:val="es-CO"/>
        </w:rPr>
        <w:t>Folio 25 del c2 y 56 del cuaderno principal</w:t>
      </w:r>
    </w:p>
    <w:p w:rsidR="00FB528F" w:rsidRPr="00F95406" w:rsidRDefault="00FB528F">
      <w:pPr>
        <w:pStyle w:val="Textonotapie"/>
        <w:rPr>
          <w:sz w:val="12"/>
          <w:szCs w:val="12"/>
          <w:lang w:val="es-CO"/>
        </w:rPr>
      </w:pPr>
    </w:p>
  </w:footnote>
  <w:footnote w:id="28">
    <w:p w:rsidR="00FB528F" w:rsidRPr="00F95406" w:rsidRDefault="00FB528F">
      <w:pPr>
        <w:pStyle w:val="Textonotapie"/>
        <w:rPr>
          <w:sz w:val="12"/>
          <w:szCs w:val="12"/>
          <w:lang w:val="es-CO"/>
        </w:rPr>
      </w:pPr>
      <w:r w:rsidRPr="00F95406">
        <w:rPr>
          <w:rStyle w:val="Refdenotaalpie"/>
          <w:sz w:val="12"/>
          <w:szCs w:val="12"/>
        </w:rPr>
        <w:footnoteRef/>
      </w:r>
      <w:r w:rsidRPr="00F95406">
        <w:rPr>
          <w:sz w:val="12"/>
          <w:szCs w:val="12"/>
        </w:rPr>
        <w:t xml:space="preserve"> </w:t>
      </w:r>
      <w:r w:rsidRPr="00F95406">
        <w:rPr>
          <w:sz w:val="12"/>
          <w:szCs w:val="12"/>
          <w:lang w:val="es-CO"/>
        </w:rPr>
        <w:t xml:space="preserve">Folio 53 del cuaderno principal </w:t>
      </w:r>
    </w:p>
    <w:p w:rsidR="00FB528F" w:rsidRPr="00F95406" w:rsidRDefault="00FB528F">
      <w:pPr>
        <w:pStyle w:val="Textonotapie"/>
        <w:rPr>
          <w:sz w:val="12"/>
          <w:szCs w:val="12"/>
          <w:lang w:val="es-CO"/>
        </w:rPr>
      </w:pPr>
    </w:p>
  </w:footnote>
  <w:footnote w:id="29">
    <w:p w:rsidR="00FB528F" w:rsidRPr="00F95406" w:rsidRDefault="00FB528F">
      <w:pPr>
        <w:pStyle w:val="Textonotapie"/>
        <w:rPr>
          <w:sz w:val="12"/>
          <w:szCs w:val="12"/>
          <w:lang w:val="es-CO"/>
        </w:rPr>
      </w:pPr>
      <w:r w:rsidRPr="00F95406">
        <w:rPr>
          <w:rStyle w:val="Refdenotaalpie"/>
          <w:sz w:val="12"/>
          <w:szCs w:val="12"/>
        </w:rPr>
        <w:footnoteRef/>
      </w:r>
      <w:r w:rsidRPr="00F95406">
        <w:rPr>
          <w:sz w:val="12"/>
          <w:szCs w:val="12"/>
        </w:rPr>
        <w:t xml:space="preserve"> </w:t>
      </w:r>
      <w:r w:rsidRPr="00F95406">
        <w:rPr>
          <w:sz w:val="12"/>
          <w:szCs w:val="12"/>
          <w:lang w:val="es-CO"/>
        </w:rPr>
        <w:t xml:space="preserve">Folio 27-47 del c2 y 57-59 del cuaderno principal </w:t>
      </w:r>
    </w:p>
    <w:p w:rsidR="00FB528F" w:rsidRPr="00F95406" w:rsidRDefault="00FB528F">
      <w:pPr>
        <w:pStyle w:val="Textonotapie"/>
        <w:rPr>
          <w:sz w:val="12"/>
          <w:szCs w:val="12"/>
          <w:lang w:val="es-CO"/>
        </w:rPr>
      </w:pPr>
    </w:p>
  </w:footnote>
  <w:footnote w:id="30">
    <w:p w:rsidR="00FB528F" w:rsidRPr="00F95406" w:rsidRDefault="00FB528F">
      <w:pPr>
        <w:pStyle w:val="Textonotapie"/>
        <w:rPr>
          <w:sz w:val="12"/>
          <w:szCs w:val="12"/>
          <w:lang w:val="es-CO"/>
        </w:rPr>
      </w:pPr>
      <w:r w:rsidRPr="00F95406">
        <w:rPr>
          <w:rStyle w:val="Refdenotaalpie"/>
          <w:sz w:val="12"/>
          <w:szCs w:val="12"/>
        </w:rPr>
        <w:footnoteRef/>
      </w:r>
      <w:r w:rsidRPr="00F95406">
        <w:rPr>
          <w:sz w:val="12"/>
          <w:szCs w:val="12"/>
        </w:rPr>
        <w:t xml:space="preserve"> </w:t>
      </w:r>
      <w:r w:rsidRPr="00F95406">
        <w:rPr>
          <w:sz w:val="12"/>
          <w:szCs w:val="12"/>
          <w:lang w:val="es-CO"/>
        </w:rPr>
        <w:t xml:space="preserve">Folio 54 y 55 del cuaderno principal </w:t>
      </w:r>
    </w:p>
    <w:p w:rsidR="00FB528F" w:rsidRPr="00F95406" w:rsidRDefault="00FB528F">
      <w:pPr>
        <w:pStyle w:val="Textonotapie"/>
        <w:rPr>
          <w:sz w:val="12"/>
          <w:szCs w:val="12"/>
          <w:lang w:val="es-CO"/>
        </w:rPr>
      </w:pPr>
    </w:p>
  </w:footnote>
  <w:footnote w:id="31">
    <w:p w:rsidR="00FB528F" w:rsidRPr="00F95406" w:rsidRDefault="00FB528F">
      <w:pPr>
        <w:pStyle w:val="Textonotapie"/>
        <w:rPr>
          <w:sz w:val="12"/>
          <w:szCs w:val="12"/>
          <w:lang w:val="es-CO"/>
        </w:rPr>
      </w:pPr>
      <w:r w:rsidRPr="00F95406">
        <w:rPr>
          <w:rStyle w:val="Refdenotaalpie"/>
          <w:sz w:val="12"/>
          <w:szCs w:val="12"/>
        </w:rPr>
        <w:footnoteRef/>
      </w:r>
      <w:r w:rsidRPr="00F95406">
        <w:rPr>
          <w:sz w:val="12"/>
          <w:szCs w:val="12"/>
        </w:rPr>
        <w:t xml:space="preserve"> </w:t>
      </w:r>
      <w:r w:rsidRPr="00F95406">
        <w:rPr>
          <w:sz w:val="12"/>
          <w:szCs w:val="12"/>
          <w:lang w:val="es-CO"/>
        </w:rPr>
        <w:t>Folio 48 y 49 del c2</w:t>
      </w:r>
    </w:p>
    <w:p w:rsidR="00FB528F" w:rsidRPr="00F95406" w:rsidRDefault="00FB528F">
      <w:pPr>
        <w:pStyle w:val="Textonotapie"/>
        <w:rPr>
          <w:sz w:val="12"/>
          <w:szCs w:val="12"/>
          <w:lang w:val="es-CO"/>
        </w:rPr>
      </w:pPr>
    </w:p>
  </w:footnote>
  <w:footnote w:id="32">
    <w:p w:rsidR="00FB528F" w:rsidRPr="00F95406" w:rsidRDefault="00FB528F">
      <w:pPr>
        <w:pStyle w:val="Textonotapie"/>
        <w:rPr>
          <w:sz w:val="12"/>
          <w:szCs w:val="12"/>
          <w:lang w:val="es-CO"/>
        </w:rPr>
      </w:pPr>
      <w:r w:rsidRPr="00F95406">
        <w:rPr>
          <w:rStyle w:val="Refdenotaalpie"/>
          <w:sz w:val="12"/>
          <w:szCs w:val="12"/>
        </w:rPr>
        <w:footnoteRef/>
      </w:r>
      <w:r w:rsidRPr="00F95406">
        <w:rPr>
          <w:sz w:val="12"/>
          <w:szCs w:val="12"/>
        </w:rPr>
        <w:t xml:space="preserve"> </w:t>
      </w:r>
      <w:r w:rsidRPr="00F95406">
        <w:rPr>
          <w:sz w:val="12"/>
          <w:szCs w:val="12"/>
          <w:lang w:val="es-CO"/>
        </w:rPr>
        <w:t xml:space="preserve">Folio 44-50del cuaderno principal </w:t>
      </w:r>
    </w:p>
    <w:p w:rsidR="00FB528F" w:rsidRPr="00F95406" w:rsidRDefault="00FB528F">
      <w:pPr>
        <w:pStyle w:val="Textonotapie"/>
        <w:rPr>
          <w:sz w:val="12"/>
          <w:szCs w:val="12"/>
          <w:lang w:val="es-CO"/>
        </w:rPr>
      </w:pPr>
    </w:p>
  </w:footnote>
  <w:footnote w:id="33">
    <w:p w:rsidR="00FB528F" w:rsidRPr="00F95406" w:rsidRDefault="00FB528F" w:rsidP="00B7462C">
      <w:pPr>
        <w:pStyle w:val="Textonotapie"/>
        <w:jc w:val="both"/>
        <w:rPr>
          <w:sz w:val="12"/>
          <w:szCs w:val="12"/>
        </w:rPr>
      </w:pPr>
      <w:r w:rsidRPr="00F95406">
        <w:rPr>
          <w:rStyle w:val="Refdenotaalpie"/>
          <w:sz w:val="12"/>
          <w:szCs w:val="12"/>
        </w:rPr>
        <w:footnoteRef/>
      </w:r>
      <w:r w:rsidRPr="00F95406">
        <w:rPr>
          <w:sz w:val="12"/>
          <w:szCs w:val="12"/>
        </w:rPr>
        <w:t xml:space="preserve"> Folio 21 c2</w:t>
      </w:r>
    </w:p>
    <w:p w:rsidR="00FB528F" w:rsidRPr="00F95406" w:rsidRDefault="00FB528F" w:rsidP="00B7462C">
      <w:pPr>
        <w:pStyle w:val="Textonotapie"/>
        <w:jc w:val="both"/>
        <w:rPr>
          <w:sz w:val="12"/>
          <w:szCs w:val="12"/>
        </w:rPr>
      </w:pPr>
    </w:p>
  </w:footnote>
  <w:footnote w:id="34">
    <w:p w:rsidR="00FB528F" w:rsidRPr="00F95406" w:rsidRDefault="00FB528F" w:rsidP="00B7462C">
      <w:pPr>
        <w:pStyle w:val="Textonotapie"/>
        <w:jc w:val="both"/>
        <w:rPr>
          <w:sz w:val="12"/>
          <w:szCs w:val="12"/>
        </w:rPr>
      </w:pPr>
      <w:r w:rsidRPr="00F95406">
        <w:rPr>
          <w:rStyle w:val="Refdenotaalpie"/>
          <w:sz w:val="12"/>
          <w:szCs w:val="12"/>
        </w:rPr>
        <w:footnoteRef/>
      </w:r>
      <w:r w:rsidRPr="00F95406">
        <w:rPr>
          <w:sz w:val="12"/>
          <w:szCs w:val="12"/>
        </w:rPr>
        <w:t xml:space="preserve"> La existencia de la unión marital de hecho entre compañeros permanentes, se declarará por cualquiera de los siguientes mecanismos:</w:t>
      </w:r>
    </w:p>
    <w:p w:rsidR="00FB528F" w:rsidRPr="00F95406" w:rsidRDefault="00FB528F" w:rsidP="00B7462C">
      <w:pPr>
        <w:pStyle w:val="Textonotapie"/>
        <w:jc w:val="both"/>
        <w:rPr>
          <w:sz w:val="12"/>
          <w:szCs w:val="12"/>
        </w:rPr>
      </w:pPr>
      <w:r w:rsidRPr="00F95406">
        <w:rPr>
          <w:sz w:val="12"/>
          <w:szCs w:val="12"/>
        </w:rPr>
        <w:t>1. Por escritura pública ante Notario por mutuo consentimiento de los compañeros permanentes.</w:t>
      </w:r>
    </w:p>
    <w:p w:rsidR="00FB528F" w:rsidRPr="00F95406" w:rsidRDefault="00FB528F" w:rsidP="00B7462C">
      <w:pPr>
        <w:pStyle w:val="Textonotapie"/>
        <w:jc w:val="both"/>
        <w:rPr>
          <w:sz w:val="12"/>
          <w:szCs w:val="12"/>
        </w:rPr>
      </w:pPr>
      <w:r w:rsidRPr="00F95406">
        <w:rPr>
          <w:sz w:val="12"/>
          <w:szCs w:val="12"/>
        </w:rPr>
        <w:t>2. Por Acta de Conciliación suscrita por los compañeros permanentes, en centro legalmente constituido.</w:t>
      </w:r>
    </w:p>
    <w:p w:rsidR="00FB528F" w:rsidRPr="00F95406" w:rsidRDefault="00FB528F" w:rsidP="00B7462C">
      <w:pPr>
        <w:pStyle w:val="Textonotapie"/>
        <w:jc w:val="both"/>
        <w:rPr>
          <w:sz w:val="12"/>
          <w:szCs w:val="12"/>
        </w:rPr>
      </w:pPr>
      <w:r w:rsidRPr="00F95406">
        <w:rPr>
          <w:sz w:val="12"/>
          <w:szCs w:val="12"/>
        </w:rPr>
        <w:t>3. Por sentencia judicial, mediante los medios ordinarios de prueba consagrados en el Código de Procedimiento Civil, con conocimiento de los Jueces de Familia de Primera Instancia.</w:t>
      </w:r>
    </w:p>
    <w:p w:rsidR="00FB528F" w:rsidRPr="00F95406" w:rsidRDefault="00FB528F" w:rsidP="00B7462C">
      <w:pPr>
        <w:pStyle w:val="Textonotapie"/>
        <w:jc w:val="both"/>
        <w:rPr>
          <w:sz w:val="12"/>
          <w:szCs w:val="12"/>
        </w:rPr>
      </w:pPr>
    </w:p>
  </w:footnote>
  <w:footnote w:id="35">
    <w:p w:rsidR="00FB528F" w:rsidRPr="00F95406" w:rsidRDefault="00FB528F" w:rsidP="002D2BB9">
      <w:pPr>
        <w:pStyle w:val="Textonotapie"/>
        <w:jc w:val="both"/>
        <w:rPr>
          <w:sz w:val="12"/>
          <w:szCs w:val="12"/>
        </w:rPr>
      </w:pPr>
      <w:r w:rsidRPr="00F95406">
        <w:rPr>
          <w:rStyle w:val="Refdenotaalpie"/>
          <w:sz w:val="12"/>
          <w:szCs w:val="12"/>
        </w:rPr>
        <w:footnoteRef/>
      </w:r>
      <w:r w:rsidRPr="00F95406">
        <w:rPr>
          <w:sz w:val="12"/>
          <w:szCs w:val="12"/>
        </w:rPr>
        <w:t xml:space="preserve"> Pues la base de la incorporación al servicio militar obligatorio implica el lleno de ciertos requisitos para considerar al conscripto apto para prestar ese servicio y la parte demandada no demostró lo contrario.</w:t>
      </w:r>
    </w:p>
    <w:p w:rsidR="00FB528F" w:rsidRPr="00F95406" w:rsidRDefault="00FB528F" w:rsidP="002D2BB9">
      <w:pPr>
        <w:pStyle w:val="Textonotapie"/>
        <w:jc w:val="both"/>
        <w:rPr>
          <w:sz w:val="12"/>
          <w:szCs w:val="12"/>
          <w:lang w:val="es-CO"/>
        </w:rPr>
      </w:pPr>
    </w:p>
  </w:footnote>
  <w:footnote w:id="36">
    <w:p w:rsidR="00FB528F" w:rsidRPr="00F95406" w:rsidRDefault="00FB528F" w:rsidP="00285E4B">
      <w:pPr>
        <w:pStyle w:val="Textonotapie"/>
        <w:jc w:val="both"/>
        <w:rPr>
          <w:sz w:val="12"/>
          <w:szCs w:val="12"/>
          <w:lang w:val="es-CO"/>
        </w:rPr>
      </w:pPr>
      <w:r w:rsidRPr="00F95406">
        <w:rPr>
          <w:rStyle w:val="Refdenotaalpie"/>
          <w:sz w:val="12"/>
          <w:szCs w:val="12"/>
        </w:rPr>
        <w:footnoteRef/>
      </w:r>
      <w:r w:rsidRPr="00F95406">
        <w:rPr>
          <w:sz w:val="12"/>
          <w:szCs w:val="12"/>
        </w:rPr>
        <w:t xml:space="preserve"> </w:t>
      </w:r>
    </w:p>
    <w:tbl>
      <w:tblPr>
        <w:tblW w:w="8885" w:type="dxa"/>
        <w:tblInd w:w="40" w:type="dxa"/>
        <w:tblLayout w:type="fixed"/>
        <w:tblCellMar>
          <w:left w:w="40" w:type="dxa"/>
          <w:right w:w="40" w:type="dxa"/>
        </w:tblCellMar>
        <w:tblLook w:val="0000" w:firstRow="0" w:lastRow="0" w:firstColumn="0" w:lastColumn="0" w:noHBand="0" w:noVBand="0"/>
      </w:tblPr>
      <w:tblGrid>
        <w:gridCol w:w="2362"/>
        <w:gridCol w:w="1276"/>
        <w:gridCol w:w="1402"/>
        <w:gridCol w:w="1301"/>
        <w:gridCol w:w="1267"/>
        <w:gridCol w:w="1277"/>
      </w:tblGrid>
      <w:tr w:rsidR="00FB528F" w:rsidRPr="00F95406" w:rsidTr="005851B2">
        <w:trPr>
          <w:trHeight w:val="287"/>
        </w:trPr>
        <w:tc>
          <w:tcPr>
            <w:tcW w:w="8885" w:type="dxa"/>
            <w:gridSpan w:val="6"/>
            <w:tcBorders>
              <w:top w:val="single" w:sz="6" w:space="0" w:color="auto"/>
              <w:left w:val="single" w:sz="6" w:space="0" w:color="auto"/>
              <w:bottom w:val="single" w:sz="6" w:space="0" w:color="auto"/>
              <w:right w:val="single" w:sz="6" w:space="0" w:color="auto"/>
            </w:tcBorders>
          </w:tcPr>
          <w:p w:rsidR="00FB528F" w:rsidRPr="00F95406" w:rsidRDefault="00FB528F" w:rsidP="002D2BB9">
            <w:pPr>
              <w:pStyle w:val="Style6"/>
              <w:widowControl/>
              <w:spacing w:line="240" w:lineRule="auto"/>
              <w:rPr>
                <w:rFonts w:ascii="Times New Roman" w:hAnsi="Times New Roman" w:cs="Times New Roman"/>
                <w:b/>
                <w:bCs/>
                <w:sz w:val="12"/>
                <w:szCs w:val="12"/>
              </w:rPr>
            </w:pPr>
            <w:r w:rsidRPr="00F95406">
              <w:rPr>
                <w:rStyle w:val="nfasissutil"/>
                <w:rFonts w:ascii="Times New Roman" w:hAnsi="Times New Roman" w:cs="Times New Roman"/>
                <w:sz w:val="12"/>
                <w:szCs w:val="12"/>
              </w:rPr>
              <w:t xml:space="preserve">REPARACION DEL DAÑO MORAL EN CASO DE </w:t>
            </w:r>
            <w:r w:rsidRPr="00F95406">
              <w:rPr>
                <w:rStyle w:val="nfasissutil"/>
                <w:rFonts w:ascii="Times New Roman" w:hAnsi="Times New Roman" w:cs="Times New Roman"/>
                <w:color w:val="FF0000"/>
                <w:sz w:val="12"/>
                <w:szCs w:val="12"/>
              </w:rPr>
              <w:t>LESIONES</w:t>
            </w:r>
          </w:p>
        </w:tc>
      </w:tr>
      <w:tr w:rsidR="00FB528F" w:rsidRPr="00F95406" w:rsidTr="005851B2">
        <w:tc>
          <w:tcPr>
            <w:tcW w:w="2362" w:type="dxa"/>
            <w:tcBorders>
              <w:top w:val="single" w:sz="6" w:space="0" w:color="auto"/>
              <w:left w:val="single" w:sz="6" w:space="0" w:color="auto"/>
              <w:bottom w:val="single" w:sz="6" w:space="0" w:color="auto"/>
              <w:right w:val="single" w:sz="6" w:space="0" w:color="auto"/>
            </w:tcBorders>
          </w:tcPr>
          <w:p w:rsidR="00FB528F" w:rsidRPr="00F95406" w:rsidRDefault="00FB528F" w:rsidP="002D2BB9">
            <w:pPr>
              <w:pStyle w:val="Style2"/>
              <w:spacing w:line="240" w:lineRule="auto"/>
              <w:rPr>
                <w:rFonts w:ascii="Times New Roman" w:hAnsi="Times New Roman" w:cs="Times New Roman"/>
                <w:sz w:val="12"/>
                <w:szCs w:val="12"/>
              </w:rPr>
            </w:pPr>
          </w:p>
        </w:tc>
        <w:tc>
          <w:tcPr>
            <w:tcW w:w="1276" w:type="dxa"/>
            <w:tcBorders>
              <w:top w:val="single" w:sz="6" w:space="0" w:color="auto"/>
              <w:left w:val="single" w:sz="6" w:space="0" w:color="auto"/>
              <w:bottom w:val="single" w:sz="6" w:space="0" w:color="auto"/>
              <w:right w:val="single" w:sz="6" w:space="0" w:color="auto"/>
            </w:tcBorders>
          </w:tcPr>
          <w:p w:rsidR="00FB528F" w:rsidRPr="00F95406" w:rsidRDefault="00FB528F" w:rsidP="002D2BB9">
            <w:pPr>
              <w:pStyle w:val="Style2"/>
              <w:spacing w:line="240" w:lineRule="auto"/>
              <w:rPr>
                <w:rFonts w:ascii="Times New Roman" w:hAnsi="Times New Roman" w:cs="Times New Roman"/>
                <w:b/>
                <w:bCs/>
                <w:sz w:val="12"/>
                <w:szCs w:val="12"/>
              </w:rPr>
            </w:pPr>
            <w:r w:rsidRPr="00F95406">
              <w:rPr>
                <w:rFonts w:ascii="Times New Roman" w:hAnsi="Times New Roman" w:cs="Times New Roman"/>
                <w:b/>
                <w:bCs/>
                <w:sz w:val="12"/>
                <w:szCs w:val="12"/>
              </w:rPr>
              <w:t>NIVEL 1</w:t>
            </w:r>
          </w:p>
        </w:tc>
        <w:tc>
          <w:tcPr>
            <w:tcW w:w="1402" w:type="dxa"/>
            <w:tcBorders>
              <w:top w:val="single" w:sz="6" w:space="0" w:color="auto"/>
              <w:left w:val="single" w:sz="6" w:space="0" w:color="auto"/>
              <w:bottom w:val="single" w:sz="6" w:space="0" w:color="auto"/>
              <w:right w:val="single" w:sz="6" w:space="0" w:color="auto"/>
            </w:tcBorders>
          </w:tcPr>
          <w:p w:rsidR="00FB528F" w:rsidRPr="00F95406" w:rsidRDefault="00FB528F" w:rsidP="002D2BB9">
            <w:pPr>
              <w:pStyle w:val="Style2"/>
              <w:spacing w:line="240" w:lineRule="auto"/>
              <w:rPr>
                <w:rFonts w:ascii="Times New Roman" w:hAnsi="Times New Roman" w:cs="Times New Roman"/>
                <w:b/>
                <w:bCs/>
                <w:sz w:val="12"/>
                <w:szCs w:val="12"/>
              </w:rPr>
            </w:pPr>
            <w:r w:rsidRPr="00F95406">
              <w:rPr>
                <w:rFonts w:ascii="Times New Roman" w:hAnsi="Times New Roman" w:cs="Times New Roman"/>
                <w:b/>
                <w:bCs/>
                <w:sz w:val="12"/>
                <w:szCs w:val="12"/>
              </w:rPr>
              <w:t>NIVEL 2</w:t>
            </w:r>
          </w:p>
        </w:tc>
        <w:tc>
          <w:tcPr>
            <w:tcW w:w="1301" w:type="dxa"/>
            <w:tcBorders>
              <w:top w:val="single" w:sz="6" w:space="0" w:color="auto"/>
              <w:left w:val="single" w:sz="6" w:space="0" w:color="auto"/>
              <w:bottom w:val="single" w:sz="6" w:space="0" w:color="auto"/>
              <w:right w:val="single" w:sz="6" w:space="0" w:color="auto"/>
            </w:tcBorders>
          </w:tcPr>
          <w:p w:rsidR="00FB528F" w:rsidRPr="00F95406" w:rsidRDefault="00FB528F" w:rsidP="002D2BB9">
            <w:pPr>
              <w:pStyle w:val="Style2"/>
              <w:spacing w:line="240" w:lineRule="auto"/>
              <w:rPr>
                <w:rFonts w:ascii="Times New Roman" w:hAnsi="Times New Roman" w:cs="Times New Roman"/>
                <w:sz w:val="12"/>
                <w:szCs w:val="12"/>
              </w:rPr>
            </w:pPr>
            <w:r w:rsidRPr="00F95406">
              <w:rPr>
                <w:rFonts w:ascii="Times New Roman" w:hAnsi="Times New Roman" w:cs="Times New Roman"/>
                <w:b/>
                <w:bCs/>
                <w:sz w:val="12"/>
                <w:szCs w:val="12"/>
              </w:rPr>
              <w:t xml:space="preserve">NIVEL </w:t>
            </w:r>
            <w:r w:rsidRPr="00F95406">
              <w:rPr>
                <w:rFonts w:ascii="Times New Roman" w:hAnsi="Times New Roman" w:cs="Times New Roman"/>
                <w:sz w:val="12"/>
                <w:szCs w:val="12"/>
              </w:rPr>
              <w:t>3</w:t>
            </w:r>
          </w:p>
        </w:tc>
        <w:tc>
          <w:tcPr>
            <w:tcW w:w="1267" w:type="dxa"/>
            <w:tcBorders>
              <w:top w:val="single" w:sz="6" w:space="0" w:color="auto"/>
              <w:left w:val="single" w:sz="6" w:space="0" w:color="auto"/>
              <w:bottom w:val="single" w:sz="6" w:space="0" w:color="auto"/>
              <w:right w:val="single" w:sz="6" w:space="0" w:color="auto"/>
            </w:tcBorders>
          </w:tcPr>
          <w:p w:rsidR="00FB528F" w:rsidRPr="00F95406" w:rsidRDefault="00FB528F" w:rsidP="002D2BB9">
            <w:pPr>
              <w:pStyle w:val="Style2"/>
              <w:spacing w:line="240" w:lineRule="auto"/>
              <w:rPr>
                <w:rFonts w:ascii="Times New Roman" w:hAnsi="Times New Roman" w:cs="Times New Roman"/>
                <w:sz w:val="12"/>
                <w:szCs w:val="12"/>
              </w:rPr>
            </w:pPr>
            <w:r w:rsidRPr="00F95406">
              <w:rPr>
                <w:rFonts w:ascii="Times New Roman" w:hAnsi="Times New Roman" w:cs="Times New Roman"/>
                <w:b/>
                <w:bCs/>
                <w:sz w:val="12"/>
                <w:szCs w:val="12"/>
              </w:rPr>
              <w:t xml:space="preserve">NIVEL </w:t>
            </w:r>
            <w:r w:rsidRPr="00F95406">
              <w:rPr>
                <w:rFonts w:ascii="Times New Roman" w:hAnsi="Times New Roman" w:cs="Times New Roman"/>
                <w:sz w:val="12"/>
                <w:szCs w:val="12"/>
              </w:rPr>
              <w:t>4</w:t>
            </w:r>
          </w:p>
        </w:tc>
        <w:tc>
          <w:tcPr>
            <w:tcW w:w="1277" w:type="dxa"/>
            <w:tcBorders>
              <w:top w:val="single" w:sz="6" w:space="0" w:color="auto"/>
              <w:left w:val="single" w:sz="6" w:space="0" w:color="auto"/>
              <w:bottom w:val="single" w:sz="6" w:space="0" w:color="auto"/>
              <w:right w:val="single" w:sz="6" w:space="0" w:color="auto"/>
            </w:tcBorders>
          </w:tcPr>
          <w:p w:rsidR="00FB528F" w:rsidRPr="00F95406" w:rsidRDefault="00FB528F" w:rsidP="002D2BB9">
            <w:pPr>
              <w:pStyle w:val="Style2"/>
              <w:spacing w:line="240" w:lineRule="auto"/>
              <w:rPr>
                <w:rFonts w:ascii="Times New Roman" w:hAnsi="Times New Roman" w:cs="Times New Roman"/>
                <w:b/>
                <w:bCs/>
                <w:sz w:val="12"/>
                <w:szCs w:val="12"/>
              </w:rPr>
            </w:pPr>
            <w:r w:rsidRPr="00F95406">
              <w:rPr>
                <w:rFonts w:ascii="Times New Roman" w:hAnsi="Times New Roman" w:cs="Times New Roman"/>
                <w:b/>
                <w:bCs/>
                <w:sz w:val="12"/>
                <w:szCs w:val="12"/>
              </w:rPr>
              <w:t>NIVEL 5</w:t>
            </w:r>
          </w:p>
        </w:tc>
      </w:tr>
      <w:tr w:rsidR="00FB528F" w:rsidRPr="00F95406" w:rsidTr="005851B2">
        <w:tc>
          <w:tcPr>
            <w:tcW w:w="2362" w:type="dxa"/>
            <w:tcBorders>
              <w:top w:val="single" w:sz="6" w:space="0" w:color="auto"/>
              <w:left w:val="single" w:sz="6" w:space="0" w:color="auto"/>
              <w:bottom w:val="single" w:sz="6" w:space="0" w:color="auto"/>
              <w:right w:val="single" w:sz="6" w:space="0" w:color="auto"/>
            </w:tcBorders>
          </w:tcPr>
          <w:p w:rsidR="00FB528F" w:rsidRPr="00F95406" w:rsidRDefault="00FB528F" w:rsidP="002D2BB9">
            <w:pPr>
              <w:pStyle w:val="Sinespaciado"/>
              <w:jc w:val="both"/>
              <w:rPr>
                <w:rFonts w:ascii="Times New Roman" w:hAnsi="Times New Roman"/>
                <w:sz w:val="12"/>
                <w:szCs w:val="12"/>
              </w:rPr>
            </w:pPr>
            <w:r w:rsidRPr="00F95406">
              <w:rPr>
                <w:rFonts w:ascii="Times New Roman" w:hAnsi="Times New Roman"/>
                <w:sz w:val="12"/>
                <w:szCs w:val="12"/>
              </w:rPr>
              <w:t>GRAVEDAD DE LA LESIÓN</w:t>
            </w:r>
          </w:p>
        </w:tc>
        <w:tc>
          <w:tcPr>
            <w:tcW w:w="1276" w:type="dxa"/>
            <w:tcBorders>
              <w:top w:val="single" w:sz="6" w:space="0" w:color="auto"/>
              <w:left w:val="single" w:sz="6" w:space="0" w:color="auto"/>
              <w:bottom w:val="single" w:sz="6" w:space="0" w:color="auto"/>
              <w:right w:val="single" w:sz="6" w:space="0" w:color="auto"/>
            </w:tcBorders>
          </w:tcPr>
          <w:p w:rsidR="00FB528F" w:rsidRPr="00F95406" w:rsidRDefault="00FB528F" w:rsidP="002D2BB9">
            <w:pPr>
              <w:pStyle w:val="Sinespaciado"/>
              <w:jc w:val="both"/>
              <w:rPr>
                <w:rFonts w:ascii="Times New Roman" w:hAnsi="Times New Roman"/>
                <w:sz w:val="12"/>
                <w:szCs w:val="12"/>
              </w:rPr>
            </w:pPr>
            <w:r w:rsidRPr="00F95406">
              <w:rPr>
                <w:rFonts w:ascii="Times New Roman" w:hAnsi="Times New Roman"/>
                <w:sz w:val="12"/>
                <w:szCs w:val="12"/>
              </w:rPr>
              <w:t>Víctima directa y relaciones</w:t>
            </w:r>
          </w:p>
          <w:p w:rsidR="00FB528F" w:rsidRPr="00F95406" w:rsidRDefault="00FB528F" w:rsidP="002D2BB9">
            <w:pPr>
              <w:pStyle w:val="Sinespaciado"/>
              <w:jc w:val="both"/>
              <w:rPr>
                <w:rFonts w:ascii="Times New Roman" w:hAnsi="Times New Roman"/>
                <w:sz w:val="12"/>
                <w:szCs w:val="12"/>
              </w:rPr>
            </w:pPr>
            <w:r w:rsidRPr="00F95406">
              <w:rPr>
                <w:rFonts w:ascii="Times New Roman" w:hAnsi="Times New Roman"/>
                <w:sz w:val="12"/>
                <w:szCs w:val="12"/>
              </w:rPr>
              <w:t>afectivas conyugales y paterno-filiales</w:t>
            </w:r>
          </w:p>
        </w:tc>
        <w:tc>
          <w:tcPr>
            <w:tcW w:w="1402" w:type="dxa"/>
            <w:tcBorders>
              <w:top w:val="single" w:sz="6" w:space="0" w:color="auto"/>
              <w:left w:val="single" w:sz="6" w:space="0" w:color="auto"/>
              <w:bottom w:val="single" w:sz="6" w:space="0" w:color="auto"/>
              <w:right w:val="single" w:sz="6" w:space="0" w:color="auto"/>
            </w:tcBorders>
          </w:tcPr>
          <w:p w:rsidR="00FB528F" w:rsidRPr="00F95406" w:rsidRDefault="00FB528F" w:rsidP="002D2BB9">
            <w:pPr>
              <w:pStyle w:val="Sinespaciado"/>
              <w:jc w:val="both"/>
              <w:rPr>
                <w:rFonts w:ascii="Times New Roman" w:hAnsi="Times New Roman"/>
                <w:sz w:val="12"/>
                <w:szCs w:val="12"/>
              </w:rPr>
            </w:pPr>
            <w:r w:rsidRPr="00F95406">
              <w:rPr>
                <w:rFonts w:ascii="Times New Roman" w:hAnsi="Times New Roman"/>
                <w:sz w:val="12"/>
                <w:szCs w:val="12"/>
              </w:rPr>
              <w:t>Relación afectiva</w:t>
            </w:r>
          </w:p>
          <w:p w:rsidR="00FB528F" w:rsidRPr="00F95406" w:rsidRDefault="00FB528F" w:rsidP="002D2BB9">
            <w:pPr>
              <w:pStyle w:val="Sinespaciado"/>
              <w:jc w:val="both"/>
              <w:rPr>
                <w:rFonts w:ascii="Times New Roman" w:hAnsi="Times New Roman"/>
                <w:sz w:val="12"/>
                <w:szCs w:val="12"/>
              </w:rPr>
            </w:pPr>
            <w:r w:rsidRPr="00F95406">
              <w:rPr>
                <w:rFonts w:ascii="Times New Roman" w:hAnsi="Times New Roman"/>
                <w:sz w:val="12"/>
                <w:szCs w:val="12"/>
              </w:rPr>
              <w:t>del 2</w:t>
            </w:r>
            <w:r w:rsidRPr="00F95406">
              <w:rPr>
                <w:rFonts w:ascii="Times New Roman" w:hAnsi="Times New Roman"/>
                <w:sz w:val="12"/>
                <w:szCs w:val="12"/>
                <w:vertAlign w:val="superscript"/>
              </w:rPr>
              <w:t>o</w:t>
            </w:r>
            <w:r w:rsidRPr="00F95406">
              <w:rPr>
                <w:rFonts w:ascii="Times New Roman" w:hAnsi="Times New Roman"/>
                <w:sz w:val="12"/>
                <w:szCs w:val="12"/>
              </w:rPr>
              <w:t xml:space="preserve"> de consanguinidad o civil (abuelos, hermanos y nietos)</w:t>
            </w:r>
          </w:p>
        </w:tc>
        <w:tc>
          <w:tcPr>
            <w:tcW w:w="1301" w:type="dxa"/>
            <w:tcBorders>
              <w:top w:val="single" w:sz="6" w:space="0" w:color="auto"/>
              <w:left w:val="single" w:sz="6" w:space="0" w:color="auto"/>
              <w:bottom w:val="single" w:sz="6" w:space="0" w:color="auto"/>
              <w:right w:val="single" w:sz="6" w:space="0" w:color="auto"/>
            </w:tcBorders>
          </w:tcPr>
          <w:p w:rsidR="00FB528F" w:rsidRPr="00F95406" w:rsidRDefault="00FB528F" w:rsidP="002D2BB9">
            <w:pPr>
              <w:pStyle w:val="Sinespaciado"/>
              <w:jc w:val="both"/>
              <w:rPr>
                <w:rFonts w:ascii="Times New Roman" w:hAnsi="Times New Roman"/>
                <w:sz w:val="12"/>
                <w:szCs w:val="12"/>
              </w:rPr>
            </w:pPr>
            <w:r w:rsidRPr="00F95406">
              <w:rPr>
                <w:rFonts w:ascii="Times New Roman" w:hAnsi="Times New Roman"/>
                <w:sz w:val="12"/>
                <w:szCs w:val="12"/>
              </w:rPr>
              <w:t>Relación afectiva</w:t>
            </w:r>
          </w:p>
          <w:p w:rsidR="00FB528F" w:rsidRPr="00F95406" w:rsidRDefault="00FB528F" w:rsidP="002D2BB9">
            <w:pPr>
              <w:pStyle w:val="Sinespaciado"/>
              <w:jc w:val="both"/>
              <w:rPr>
                <w:rFonts w:ascii="Times New Roman" w:hAnsi="Times New Roman"/>
                <w:sz w:val="12"/>
                <w:szCs w:val="12"/>
              </w:rPr>
            </w:pPr>
            <w:r w:rsidRPr="00F95406">
              <w:rPr>
                <w:rFonts w:ascii="Times New Roman" w:hAnsi="Times New Roman"/>
                <w:sz w:val="12"/>
                <w:szCs w:val="12"/>
              </w:rPr>
              <w:t>del 3</w:t>
            </w:r>
            <w:r w:rsidRPr="00F95406">
              <w:rPr>
                <w:rFonts w:ascii="Times New Roman" w:hAnsi="Times New Roman"/>
                <w:sz w:val="12"/>
                <w:szCs w:val="12"/>
                <w:vertAlign w:val="superscript"/>
              </w:rPr>
              <w:t>o</w:t>
            </w:r>
            <w:r w:rsidRPr="00F95406">
              <w:rPr>
                <w:rFonts w:ascii="Times New Roman" w:hAnsi="Times New Roman"/>
                <w:sz w:val="12"/>
                <w:szCs w:val="12"/>
              </w:rPr>
              <w:t xml:space="preserve"> de consanguinidad o civil</w:t>
            </w:r>
          </w:p>
        </w:tc>
        <w:tc>
          <w:tcPr>
            <w:tcW w:w="1267" w:type="dxa"/>
            <w:tcBorders>
              <w:top w:val="single" w:sz="6" w:space="0" w:color="auto"/>
              <w:left w:val="single" w:sz="6" w:space="0" w:color="auto"/>
              <w:bottom w:val="single" w:sz="6" w:space="0" w:color="auto"/>
              <w:right w:val="single" w:sz="6" w:space="0" w:color="auto"/>
            </w:tcBorders>
          </w:tcPr>
          <w:p w:rsidR="00FB528F" w:rsidRPr="00F95406" w:rsidRDefault="00FB528F" w:rsidP="002D2BB9">
            <w:pPr>
              <w:pStyle w:val="Sinespaciado"/>
              <w:jc w:val="both"/>
              <w:rPr>
                <w:rFonts w:ascii="Times New Roman" w:hAnsi="Times New Roman"/>
                <w:sz w:val="12"/>
                <w:szCs w:val="12"/>
              </w:rPr>
            </w:pPr>
            <w:r w:rsidRPr="00F95406">
              <w:rPr>
                <w:rFonts w:ascii="Times New Roman" w:hAnsi="Times New Roman"/>
                <w:sz w:val="12"/>
                <w:szCs w:val="12"/>
              </w:rPr>
              <w:t>Relación afectiva del 4</w:t>
            </w:r>
            <w:r w:rsidRPr="00F95406">
              <w:rPr>
                <w:rFonts w:ascii="Times New Roman" w:hAnsi="Times New Roman"/>
                <w:sz w:val="12"/>
                <w:szCs w:val="12"/>
                <w:vertAlign w:val="superscript"/>
              </w:rPr>
              <w:t xml:space="preserve">o </w:t>
            </w:r>
            <w:r w:rsidRPr="00F95406">
              <w:rPr>
                <w:rFonts w:ascii="Times New Roman" w:hAnsi="Times New Roman"/>
                <w:sz w:val="12"/>
                <w:szCs w:val="12"/>
              </w:rPr>
              <w:t>de consanguinidad o civil.</w:t>
            </w:r>
          </w:p>
        </w:tc>
        <w:tc>
          <w:tcPr>
            <w:tcW w:w="1277" w:type="dxa"/>
            <w:tcBorders>
              <w:top w:val="single" w:sz="6" w:space="0" w:color="auto"/>
              <w:left w:val="single" w:sz="6" w:space="0" w:color="auto"/>
              <w:bottom w:val="single" w:sz="6" w:space="0" w:color="auto"/>
              <w:right w:val="single" w:sz="6" w:space="0" w:color="auto"/>
            </w:tcBorders>
          </w:tcPr>
          <w:p w:rsidR="00FB528F" w:rsidRPr="00F95406" w:rsidRDefault="00FB528F" w:rsidP="002D2BB9">
            <w:pPr>
              <w:pStyle w:val="Sinespaciado"/>
              <w:jc w:val="both"/>
              <w:rPr>
                <w:rFonts w:ascii="Times New Roman" w:hAnsi="Times New Roman"/>
                <w:sz w:val="12"/>
                <w:szCs w:val="12"/>
              </w:rPr>
            </w:pPr>
            <w:r w:rsidRPr="00F95406">
              <w:rPr>
                <w:rFonts w:ascii="Times New Roman" w:hAnsi="Times New Roman"/>
                <w:sz w:val="12"/>
                <w:szCs w:val="12"/>
              </w:rPr>
              <w:t>Relaciones afectivas no familiares -</w:t>
            </w:r>
          </w:p>
          <w:p w:rsidR="00FB528F" w:rsidRPr="00F95406" w:rsidRDefault="00FB528F" w:rsidP="002D2BB9">
            <w:pPr>
              <w:pStyle w:val="Sinespaciado"/>
              <w:jc w:val="both"/>
              <w:rPr>
                <w:rFonts w:ascii="Times New Roman" w:hAnsi="Times New Roman"/>
                <w:sz w:val="12"/>
                <w:szCs w:val="12"/>
              </w:rPr>
            </w:pPr>
            <w:r w:rsidRPr="00F95406">
              <w:rPr>
                <w:rFonts w:ascii="Times New Roman" w:hAnsi="Times New Roman"/>
                <w:sz w:val="12"/>
                <w:szCs w:val="12"/>
              </w:rPr>
              <w:t>terceros damnificados</w:t>
            </w:r>
            <w:r w:rsidRPr="00F95406">
              <w:rPr>
                <w:rStyle w:val="Refdenotaalpie"/>
                <w:rFonts w:ascii="Times New Roman" w:hAnsi="Times New Roman"/>
                <w:sz w:val="12"/>
                <w:szCs w:val="12"/>
              </w:rPr>
              <w:footnoteRef/>
            </w:r>
          </w:p>
        </w:tc>
      </w:tr>
      <w:tr w:rsidR="00FB528F" w:rsidRPr="00F95406" w:rsidTr="005851B2">
        <w:tc>
          <w:tcPr>
            <w:tcW w:w="2362" w:type="dxa"/>
            <w:tcBorders>
              <w:top w:val="single" w:sz="6" w:space="0" w:color="auto"/>
              <w:left w:val="single" w:sz="6" w:space="0" w:color="auto"/>
              <w:bottom w:val="single" w:sz="6" w:space="0" w:color="auto"/>
              <w:right w:val="single" w:sz="6" w:space="0" w:color="auto"/>
            </w:tcBorders>
          </w:tcPr>
          <w:p w:rsidR="00FB528F" w:rsidRPr="00F95406" w:rsidRDefault="00FB528F" w:rsidP="002D2BB9">
            <w:pPr>
              <w:pStyle w:val="Style2"/>
              <w:spacing w:line="240" w:lineRule="auto"/>
              <w:rPr>
                <w:rFonts w:ascii="Times New Roman" w:hAnsi="Times New Roman" w:cs="Times New Roman"/>
                <w:sz w:val="12"/>
                <w:szCs w:val="12"/>
              </w:rPr>
            </w:pPr>
          </w:p>
        </w:tc>
        <w:tc>
          <w:tcPr>
            <w:tcW w:w="1276" w:type="dxa"/>
            <w:tcBorders>
              <w:top w:val="single" w:sz="6" w:space="0" w:color="auto"/>
              <w:left w:val="single" w:sz="6" w:space="0" w:color="auto"/>
              <w:bottom w:val="single" w:sz="6" w:space="0" w:color="auto"/>
              <w:right w:val="single" w:sz="6" w:space="0" w:color="auto"/>
            </w:tcBorders>
          </w:tcPr>
          <w:p w:rsidR="00FB528F" w:rsidRPr="00F95406" w:rsidRDefault="00FB528F" w:rsidP="002D2BB9">
            <w:pPr>
              <w:pStyle w:val="Style2"/>
              <w:spacing w:line="240" w:lineRule="auto"/>
              <w:rPr>
                <w:rFonts w:ascii="Times New Roman" w:hAnsi="Times New Roman" w:cs="Times New Roman"/>
                <w:b/>
                <w:bCs/>
                <w:sz w:val="12"/>
                <w:szCs w:val="12"/>
              </w:rPr>
            </w:pPr>
            <w:r w:rsidRPr="00F95406">
              <w:rPr>
                <w:rFonts w:ascii="Times New Roman" w:hAnsi="Times New Roman" w:cs="Times New Roman"/>
                <w:b/>
                <w:bCs/>
                <w:sz w:val="12"/>
                <w:szCs w:val="12"/>
              </w:rPr>
              <w:t>S.M.L.M.V.</w:t>
            </w:r>
          </w:p>
        </w:tc>
        <w:tc>
          <w:tcPr>
            <w:tcW w:w="1402" w:type="dxa"/>
            <w:tcBorders>
              <w:top w:val="single" w:sz="6" w:space="0" w:color="auto"/>
              <w:left w:val="single" w:sz="6" w:space="0" w:color="auto"/>
              <w:bottom w:val="single" w:sz="6" w:space="0" w:color="auto"/>
              <w:right w:val="single" w:sz="6" w:space="0" w:color="auto"/>
            </w:tcBorders>
          </w:tcPr>
          <w:p w:rsidR="00FB528F" w:rsidRPr="00F95406" w:rsidRDefault="00FB528F" w:rsidP="002D2BB9">
            <w:pPr>
              <w:pStyle w:val="Style2"/>
              <w:spacing w:line="240" w:lineRule="auto"/>
              <w:rPr>
                <w:rFonts w:ascii="Times New Roman" w:hAnsi="Times New Roman" w:cs="Times New Roman"/>
                <w:b/>
                <w:bCs/>
                <w:sz w:val="12"/>
                <w:szCs w:val="12"/>
              </w:rPr>
            </w:pPr>
            <w:r w:rsidRPr="00F95406">
              <w:rPr>
                <w:rFonts w:ascii="Times New Roman" w:hAnsi="Times New Roman" w:cs="Times New Roman"/>
                <w:b/>
                <w:bCs/>
                <w:sz w:val="12"/>
                <w:szCs w:val="12"/>
              </w:rPr>
              <w:t>S.M.L.M.V.</w:t>
            </w:r>
          </w:p>
        </w:tc>
        <w:tc>
          <w:tcPr>
            <w:tcW w:w="1301" w:type="dxa"/>
            <w:tcBorders>
              <w:top w:val="single" w:sz="6" w:space="0" w:color="auto"/>
              <w:left w:val="single" w:sz="6" w:space="0" w:color="auto"/>
              <w:bottom w:val="single" w:sz="6" w:space="0" w:color="auto"/>
              <w:right w:val="single" w:sz="6" w:space="0" w:color="auto"/>
            </w:tcBorders>
          </w:tcPr>
          <w:p w:rsidR="00FB528F" w:rsidRPr="00F95406" w:rsidRDefault="00FB528F" w:rsidP="002D2BB9">
            <w:pPr>
              <w:pStyle w:val="Style2"/>
              <w:spacing w:line="240" w:lineRule="auto"/>
              <w:rPr>
                <w:rFonts w:ascii="Times New Roman" w:hAnsi="Times New Roman" w:cs="Times New Roman"/>
                <w:b/>
                <w:bCs/>
                <w:sz w:val="12"/>
                <w:szCs w:val="12"/>
              </w:rPr>
            </w:pPr>
            <w:r w:rsidRPr="00F95406">
              <w:rPr>
                <w:rFonts w:ascii="Times New Roman" w:hAnsi="Times New Roman" w:cs="Times New Roman"/>
                <w:b/>
                <w:bCs/>
                <w:sz w:val="12"/>
                <w:szCs w:val="12"/>
              </w:rPr>
              <w:t>S.M.L.M.V.</w:t>
            </w:r>
          </w:p>
        </w:tc>
        <w:tc>
          <w:tcPr>
            <w:tcW w:w="1267" w:type="dxa"/>
            <w:tcBorders>
              <w:top w:val="single" w:sz="6" w:space="0" w:color="auto"/>
              <w:left w:val="single" w:sz="6" w:space="0" w:color="auto"/>
              <w:bottom w:val="single" w:sz="6" w:space="0" w:color="auto"/>
              <w:right w:val="single" w:sz="6" w:space="0" w:color="auto"/>
            </w:tcBorders>
          </w:tcPr>
          <w:p w:rsidR="00FB528F" w:rsidRPr="00F95406" w:rsidRDefault="00FB528F" w:rsidP="002D2BB9">
            <w:pPr>
              <w:pStyle w:val="Style2"/>
              <w:spacing w:line="240" w:lineRule="auto"/>
              <w:rPr>
                <w:rFonts w:ascii="Times New Roman" w:hAnsi="Times New Roman" w:cs="Times New Roman"/>
                <w:b/>
                <w:bCs/>
                <w:sz w:val="12"/>
                <w:szCs w:val="12"/>
              </w:rPr>
            </w:pPr>
            <w:r w:rsidRPr="00F95406">
              <w:rPr>
                <w:rFonts w:ascii="Times New Roman" w:hAnsi="Times New Roman" w:cs="Times New Roman"/>
                <w:b/>
                <w:bCs/>
                <w:sz w:val="12"/>
                <w:szCs w:val="12"/>
              </w:rPr>
              <w:t>S.M.L.M.V.</w:t>
            </w:r>
          </w:p>
        </w:tc>
        <w:tc>
          <w:tcPr>
            <w:tcW w:w="1277" w:type="dxa"/>
            <w:tcBorders>
              <w:top w:val="single" w:sz="6" w:space="0" w:color="auto"/>
              <w:left w:val="single" w:sz="6" w:space="0" w:color="auto"/>
              <w:bottom w:val="single" w:sz="6" w:space="0" w:color="auto"/>
              <w:right w:val="single" w:sz="6" w:space="0" w:color="auto"/>
            </w:tcBorders>
          </w:tcPr>
          <w:p w:rsidR="00FB528F" w:rsidRPr="00F95406" w:rsidRDefault="00FB528F" w:rsidP="002D2BB9">
            <w:pPr>
              <w:pStyle w:val="Style2"/>
              <w:spacing w:line="240" w:lineRule="auto"/>
              <w:rPr>
                <w:rFonts w:ascii="Times New Roman" w:hAnsi="Times New Roman" w:cs="Times New Roman"/>
                <w:b/>
                <w:bCs/>
                <w:sz w:val="12"/>
                <w:szCs w:val="12"/>
              </w:rPr>
            </w:pPr>
            <w:r w:rsidRPr="00F95406">
              <w:rPr>
                <w:rFonts w:ascii="Times New Roman" w:hAnsi="Times New Roman" w:cs="Times New Roman"/>
                <w:b/>
                <w:bCs/>
                <w:sz w:val="12"/>
                <w:szCs w:val="12"/>
              </w:rPr>
              <w:t>S.M.L.M.V.</w:t>
            </w:r>
          </w:p>
        </w:tc>
      </w:tr>
      <w:tr w:rsidR="00FB528F" w:rsidRPr="00F95406" w:rsidTr="005851B2">
        <w:tc>
          <w:tcPr>
            <w:tcW w:w="2362" w:type="dxa"/>
            <w:tcBorders>
              <w:top w:val="single" w:sz="6" w:space="0" w:color="auto"/>
              <w:left w:val="single" w:sz="6" w:space="0" w:color="auto"/>
              <w:bottom w:val="single" w:sz="6" w:space="0" w:color="auto"/>
              <w:right w:val="single" w:sz="6" w:space="0" w:color="auto"/>
            </w:tcBorders>
            <w:vAlign w:val="bottom"/>
          </w:tcPr>
          <w:p w:rsidR="00FB528F" w:rsidRPr="00F95406" w:rsidRDefault="00FB528F" w:rsidP="00A77BDC">
            <w:pPr>
              <w:pStyle w:val="Sinespaciado"/>
              <w:jc w:val="both"/>
              <w:rPr>
                <w:rFonts w:ascii="Times New Roman" w:hAnsi="Times New Roman"/>
                <w:sz w:val="12"/>
                <w:szCs w:val="12"/>
              </w:rPr>
            </w:pPr>
            <w:r w:rsidRPr="00F95406">
              <w:rPr>
                <w:rFonts w:ascii="Times New Roman" w:hAnsi="Times New Roman"/>
                <w:sz w:val="12"/>
                <w:szCs w:val="12"/>
              </w:rPr>
              <w:t>Igual o superior al 20% e inferior al 30%</w:t>
            </w:r>
          </w:p>
        </w:tc>
        <w:tc>
          <w:tcPr>
            <w:tcW w:w="1276" w:type="dxa"/>
            <w:tcBorders>
              <w:top w:val="single" w:sz="6" w:space="0" w:color="auto"/>
              <w:left w:val="single" w:sz="6" w:space="0" w:color="auto"/>
              <w:bottom w:val="single" w:sz="6" w:space="0" w:color="auto"/>
              <w:right w:val="single" w:sz="6" w:space="0" w:color="auto"/>
            </w:tcBorders>
            <w:vAlign w:val="bottom"/>
          </w:tcPr>
          <w:p w:rsidR="00FB528F" w:rsidRPr="00F95406" w:rsidRDefault="00FB528F" w:rsidP="002D2BB9">
            <w:pPr>
              <w:pStyle w:val="Sinespaciado"/>
              <w:jc w:val="both"/>
              <w:rPr>
                <w:rFonts w:ascii="Times New Roman" w:hAnsi="Times New Roman"/>
                <w:b/>
                <w:sz w:val="12"/>
                <w:szCs w:val="12"/>
              </w:rPr>
            </w:pPr>
            <w:r w:rsidRPr="00F95406">
              <w:rPr>
                <w:rFonts w:ascii="Times New Roman" w:hAnsi="Times New Roman"/>
                <w:b/>
                <w:sz w:val="12"/>
                <w:szCs w:val="12"/>
              </w:rPr>
              <w:t>40</w:t>
            </w:r>
          </w:p>
        </w:tc>
        <w:tc>
          <w:tcPr>
            <w:tcW w:w="1402" w:type="dxa"/>
            <w:tcBorders>
              <w:top w:val="single" w:sz="6" w:space="0" w:color="auto"/>
              <w:left w:val="single" w:sz="6" w:space="0" w:color="auto"/>
              <w:bottom w:val="single" w:sz="6" w:space="0" w:color="auto"/>
              <w:right w:val="single" w:sz="6" w:space="0" w:color="auto"/>
            </w:tcBorders>
            <w:vAlign w:val="bottom"/>
          </w:tcPr>
          <w:p w:rsidR="00FB528F" w:rsidRPr="00F95406" w:rsidRDefault="00FB528F" w:rsidP="002D2BB9">
            <w:pPr>
              <w:pStyle w:val="Sinespaciado"/>
              <w:jc w:val="both"/>
              <w:rPr>
                <w:rFonts w:ascii="Times New Roman" w:hAnsi="Times New Roman"/>
                <w:sz w:val="12"/>
                <w:szCs w:val="12"/>
              </w:rPr>
            </w:pPr>
            <w:r w:rsidRPr="00F95406">
              <w:rPr>
                <w:rFonts w:ascii="Times New Roman" w:hAnsi="Times New Roman"/>
                <w:sz w:val="12"/>
                <w:szCs w:val="12"/>
              </w:rPr>
              <w:t>20</w:t>
            </w:r>
          </w:p>
        </w:tc>
        <w:tc>
          <w:tcPr>
            <w:tcW w:w="1301" w:type="dxa"/>
            <w:tcBorders>
              <w:top w:val="single" w:sz="6" w:space="0" w:color="auto"/>
              <w:left w:val="single" w:sz="6" w:space="0" w:color="auto"/>
              <w:bottom w:val="single" w:sz="6" w:space="0" w:color="auto"/>
              <w:right w:val="single" w:sz="6" w:space="0" w:color="auto"/>
            </w:tcBorders>
            <w:vAlign w:val="bottom"/>
          </w:tcPr>
          <w:p w:rsidR="00FB528F" w:rsidRPr="00F95406" w:rsidRDefault="00FB528F" w:rsidP="002D2BB9">
            <w:pPr>
              <w:pStyle w:val="Sinespaciado"/>
              <w:jc w:val="both"/>
              <w:rPr>
                <w:rFonts w:ascii="Times New Roman" w:hAnsi="Times New Roman"/>
                <w:sz w:val="12"/>
                <w:szCs w:val="12"/>
              </w:rPr>
            </w:pPr>
            <w:r w:rsidRPr="00F95406">
              <w:rPr>
                <w:rFonts w:ascii="Times New Roman" w:hAnsi="Times New Roman"/>
                <w:sz w:val="12"/>
                <w:szCs w:val="12"/>
              </w:rPr>
              <w:t>14</w:t>
            </w:r>
          </w:p>
        </w:tc>
        <w:tc>
          <w:tcPr>
            <w:tcW w:w="1267" w:type="dxa"/>
            <w:tcBorders>
              <w:top w:val="single" w:sz="6" w:space="0" w:color="auto"/>
              <w:left w:val="single" w:sz="6" w:space="0" w:color="auto"/>
              <w:bottom w:val="single" w:sz="6" w:space="0" w:color="auto"/>
              <w:right w:val="single" w:sz="6" w:space="0" w:color="auto"/>
            </w:tcBorders>
            <w:vAlign w:val="bottom"/>
          </w:tcPr>
          <w:p w:rsidR="00FB528F" w:rsidRPr="00F95406" w:rsidRDefault="00FB528F" w:rsidP="002D2BB9">
            <w:pPr>
              <w:pStyle w:val="Sinespaciado"/>
              <w:jc w:val="both"/>
              <w:rPr>
                <w:rFonts w:ascii="Times New Roman" w:hAnsi="Times New Roman"/>
                <w:sz w:val="12"/>
                <w:szCs w:val="12"/>
              </w:rPr>
            </w:pPr>
            <w:r w:rsidRPr="00F95406">
              <w:rPr>
                <w:rFonts w:ascii="Times New Roman" w:hAnsi="Times New Roman"/>
                <w:sz w:val="12"/>
                <w:szCs w:val="12"/>
              </w:rPr>
              <w:t>10</w:t>
            </w:r>
          </w:p>
        </w:tc>
        <w:tc>
          <w:tcPr>
            <w:tcW w:w="1277" w:type="dxa"/>
            <w:tcBorders>
              <w:top w:val="single" w:sz="6" w:space="0" w:color="auto"/>
              <w:left w:val="single" w:sz="6" w:space="0" w:color="auto"/>
              <w:bottom w:val="single" w:sz="6" w:space="0" w:color="auto"/>
              <w:right w:val="single" w:sz="6" w:space="0" w:color="auto"/>
            </w:tcBorders>
            <w:vAlign w:val="bottom"/>
          </w:tcPr>
          <w:p w:rsidR="00FB528F" w:rsidRPr="00F95406" w:rsidRDefault="00FB528F" w:rsidP="002D2BB9">
            <w:pPr>
              <w:pStyle w:val="Sinespaciado"/>
              <w:jc w:val="both"/>
              <w:rPr>
                <w:rFonts w:ascii="Times New Roman" w:hAnsi="Times New Roman"/>
                <w:sz w:val="12"/>
                <w:szCs w:val="12"/>
              </w:rPr>
            </w:pPr>
            <w:r w:rsidRPr="00F95406">
              <w:rPr>
                <w:rFonts w:ascii="Times New Roman" w:hAnsi="Times New Roman"/>
                <w:sz w:val="12"/>
                <w:szCs w:val="12"/>
              </w:rPr>
              <w:t>6</w:t>
            </w:r>
          </w:p>
        </w:tc>
      </w:tr>
    </w:tbl>
    <w:p w:rsidR="00FB528F" w:rsidRPr="00F95406" w:rsidRDefault="00FB528F" w:rsidP="00285E4B">
      <w:pPr>
        <w:pStyle w:val="Textonotapie"/>
        <w:jc w:val="both"/>
        <w:rPr>
          <w:sz w:val="12"/>
          <w:szCs w:val="12"/>
          <w:lang w:val="es-CO"/>
        </w:rPr>
      </w:pPr>
    </w:p>
  </w:footnote>
  <w:footnote w:id="37">
    <w:p w:rsidR="00FB528F" w:rsidRPr="00F95406" w:rsidRDefault="00FB528F" w:rsidP="002D2BB9">
      <w:pPr>
        <w:pStyle w:val="Textonotapie"/>
        <w:jc w:val="both"/>
        <w:rPr>
          <w:sz w:val="12"/>
          <w:szCs w:val="12"/>
        </w:rPr>
      </w:pPr>
      <w:r w:rsidRPr="00F95406">
        <w:rPr>
          <w:rStyle w:val="Refdenotaalpie"/>
          <w:rFonts w:eastAsia="Calibri"/>
          <w:sz w:val="12"/>
          <w:szCs w:val="12"/>
        </w:rPr>
        <w:footnoteRef/>
      </w:r>
      <w:r w:rsidRPr="00F95406">
        <w:rPr>
          <w:sz w:val="12"/>
          <w:szCs w:val="12"/>
        </w:rPr>
        <w:t xml:space="preserve"> El salario mínimo legal mensual para el 2015 es de $644.350.</w:t>
      </w:r>
    </w:p>
    <w:p w:rsidR="00FB528F" w:rsidRPr="00F95406" w:rsidRDefault="00FB528F" w:rsidP="002D2BB9">
      <w:pPr>
        <w:pStyle w:val="Textonotapie"/>
        <w:jc w:val="both"/>
        <w:rPr>
          <w:sz w:val="12"/>
          <w:szCs w:val="12"/>
        </w:rPr>
      </w:pPr>
    </w:p>
  </w:footnote>
  <w:footnote w:id="38">
    <w:p w:rsidR="00FB528F" w:rsidRPr="00F95406" w:rsidRDefault="00FB528F" w:rsidP="002D2BB9">
      <w:pPr>
        <w:spacing w:after="0" w:line="240" w:lineRule="auto"/>
        <w:ind w:right="-283"/>
        <w:jc w:val="both"/>
        <w:rPr>
          <w:rFonts w:ascii="Times New Roman" w:hAnsi="Times New Roman"/>
          <w:sz w:val="12"/>
          <w:szCs w:val="12"/>
        </w:rPr>
      </w:pPr>
      <w:r w:rsidRPr="00F95406">
        <w:rPr>
          <w:rStyle w:val="Refdenotaalpie"/>
          <w:rFonts w:ascii="Times New Roman" w:hAnsi="Times New Roman"/>
          <w:sz w:val="12"/>
          <w:szCs w:val="12"/>
        </w:rPr>
        <w:footnoteRef/>
      </w:r>
      <w:r w:rsidRPr="00F95406">
        <w:rPr>
          <w:rFonts w:ascii="Times New Roman" w:hAnsi="Times New Roman"/>
          <w:sz w:val="12"/>
          <w:szCs w:val="12"/>
        </w:rPr>
        <w:t xml:space="preserve"> Bogotá, D.C., primero (1) de marzo de dos mil seis (2006)- CONSEJO DE ESTADO - SALA DE LO CONTENCIOSO ADMINISTRATIVO - SECCION TERCERA - Consejera ponente: RUTH STELLA CORREA PALACIO- Radicación número: 52001-23-31-000-1995-06529-01(13887)</w:t>
      </w:r>
    </w:p>
    <w:p w:rsidR="00FB528F" w:rsidRPr="00F95406" w:rsidRDefault="00FB528F" w:rsidP="002D2BB9">
      <w:pPr>
        <w:spacing w:after="0" w:line="240" w:lineRule="auto"/>
        <w:ind w:right="-283"/>
        <w:jc w:val="both"/>
        <w:rPr>
          <w:rFonts w:ascii="Times New Roman" w:hAnsi="Times New Roman"/>
          <w:sz w:val="12"/>
          <w:szCs w:val="12"/>
        </w:rPr>
      </w:pPr>
    </w:p>
  </w:footnote>
  <w:footnote w:id="39">
    <w:p w:rsidR="00F95406" w:rsidRPr="00F95406" w:rsidRDefault="00F95406" w:rsidP="00F95406">
      <w:pPr>
        <w:pStyle w:val="NormalWeb"/>
        <w:shd w:val="clear" w:color="auto" w:fill="FFFFFF"/>
        <w:spacing w:after="165"/>
        <w:jc w:val="left"/>
        <w:rPr>
          <w:rFonts w:ascii="Georgia" w:hAnsi="Georgia"/>
          <w:color w:val="333333"/>
          <w:sz w:val="12"/>
          <w:szCs w:val="12"/>
        </w:rPr>
      </w:pPr>
      <w:r w:rsidRPr="00F95406">
        <w:rPr>
          <w:rStyle w:val="Refdenotaalpie"/>
          <w:sz w:val="12"/>
          <w:szCs w:val="12"/>
        </w:rPr>
        <w:footnoteRef/>
      </w:r>
      <w:r w:rsidRPr="00F95406">
        <w:rPr>
          <w:sz w:val="12"/>
          <w:szCs w:val="12"/>
        </w:rPr>
        <w:t xml:space="preserve"> </w:t>
      </w:r>
      <w:r w:rsidRPr="00F95406">
        <w:rPr>
          <w:rFonts w:ascii="Georgia" w:hAnsi="Georgia"/>
          <w:color w:val="333333"/>
          <w:sz w:val="12"/>
          <w:szCs w:val="12"/>
        </w:rPr>
        <w:t>En todo caso, la cavilación ponderada alrededor de ese estimativo requiere de una plataforma fáctico-probatoria que permita ver la realidad ontológica del daño y su grado de afección a la persona involucrada (</w:t>
      </w:r>
      <w:r w:rsidRPr="00F95406">
        <w:rPr>
          <w:rStyle w:val="Textoennegrita"/>
          <w:rFonts w:ascii="Georgia" w:hAnsi="Georgia"/>
          <w:b w:val="0"/>
          <w:bCs w:val="0"/>
          <w:color w:val="333333"/>
          <w:sz w:val="12"/>
          <w:szCs w:val="12"/>
        </w:rPr>
        <w:t>M. P. Aroldo Wilson Quiroz</w:t>
      </w:r>
      <w:r w:rsidRPr="00F95406">
        <w:rPr>
          <w:rFonts w:ascii="Georgia" w:hAnsi="Georgia"/>
          <w:color w:val="333333"/>
          <w:sz w:val="12"/>
          <w:szCs w:val="12"/>
        </w:rPr>
        <w:t>).</w:t>
      </w:r>
      <w:r>
        <w:rPr>
          <w:rFonts w:ascii="Georgia" w:hAnsi="Georgia"/>
          <w:color w:val="333333"/>
          <w:sz w:val="12"/>
          <w:szCs w:val="12"/>
        </w:rPr>
        <w:t xml:space="preserve"> </w:t>
      </w:r>
      <w:r w:rsidRPr="00F95406">
        <w:rPr>
          <w:rStyle w:val="Textoennegrita"/>
          <w:rFonts w:ascii="Georgia" w:hAnsi="Georgia"/>
          <w:b w:val="0"/>
          <w:bCs w:val="0"/>
          <w:color w:val="333333"/>
          <w:sz w:val="12"/>
          <w:szCs w:val="12"/>
        </w:rPr>
        <w:t>Corte Suprema de Justicia, Sala Civil, Sentencia SC-220362017 (73001310300220090011401), Dic. 19/17</w:t>
      </w:r>
    </w:p>
    <w:p w:rsidR="00F95406" w:rsidRPr="00F95406" w:rsidRDefault="00F95406">
      <w:pPr>
        <w:pStyle w:val="Textonotapie"/>
        <w:rPr>
          <w:sz w:val="12"/>
          <w:szCs w:val="12"/>
          <w:lang w:val="es-CO"/>
        </w:rPr>
      </w:pPr>
    </w:p>
  </w:footnote>
  <w:footnote w:id="40">
    <w:p w:rsidR="00FB528F" w:rsidRPr="00F95406" w:rsidRDefault="00FB528F" w:rsidP="002D2BB9">
      <w:pPr>
        <w:pStyle w:val="Textonotapie"/>
        <w:jc w:val="both"/>
        <w:rPr>
          <w:rStyle w:val="Refdenotaalpie"/>
          <w:rFonts w:eastAsia="Calibri"/>
          <w:sz w:val="12"/>
          <w:szCs w:val="12"/>
          <w:lang w:val="es-CO" w:eastAsia="en-US"/>
        </w:rPr>
      </w:pPr>
      <w:r w:rsidRPr="00F95406">
        <w:rPr>
          <w:rStyle w:val="Refdenotaalpie"/>
          <w:rFonts w:eastAsia="Calibri"/>
          <w:sz w:val="12"/>
          <w:szCs w:val="12"/>
          <w:lang w:val="es-CO" w:eastAsia="en-US"/>
        </w:rPr>
        <w:footnoteRef/>
      </w:r>
      <w:r w:rsidRPr="00F95406">
        <w:rPr>
          <w:rStyle w:val="Refdenotaalpie"/>
          <w:rFonts w:eastAsia="Calibri"/>
          <w:sz w:val="12"/>
          <w:szCs w:val="12"/>
          <w:lang w:val="es-CO" w:eastAsia="en-US"/>
        </w:rPr>
        <w:t xml:space="preserve"> </w:t>
      </w:r>
    </w:p>
    <w:tbl>
      <w:tblPr>
        <w:tblW w:w="8846" w:type="dxa"/>
        <w:tblInd w:w="40" w:type="dxa"/>
        <w:tblLayout w:type="fixed"/>
        <w:tblCellMar>
          <w:left w:w="40" w:type="dxa"/>
          <w:right w:w="40" w:type="dxa"/>
        </w:tblCellMar>
        <w:tblLook w:val="0000" w:firstRow="0" w:lastRow="0" w:firstColumn="0" w:lastColumn="0" w:noHBand="0" w:noVBand="0"/>
      </w:tblPr>
      <w:tblGrid>
        <w:gridCol w:w="4982"/>
        <w:gridCol w:w="3864"/>
      </w:tblGrid>
      <w:tr w:rsidR="00FB528F" w:rsidRPr="00F95406" w:rsidTr="005851B2">
        <w:tc>
          <w:tcPr>
            <w:tcW w:w="8846" w:type="dxa"/>
            <w:gridSpan w:val="2"/>
            <w:tcBorders>
              <w:top w:val="single" w:sz="6" w:space="0" w:color="auto"/>
              <w:left w:val="single" w:sz="6" w:space="0" w:color="auto"/>
              <w:bottom w:val="single" w:sz="6" w:space="0" w:color="auto"/>
              <w:right w:val="single" w:sz="6" w:space="0" w:color="auto"/>
            </w:tcBorders>
          </w:tcPr>
          <w:p w:rsidR="00FB528F" w:rsidRPr="00F95406" w:rsidRDefault="00FB528F" w:rsidP="002D2BB9">
            <w:pPr>
              <w:pStyle w:val="Style2"/>
              <w:spacing w:line="240" w:lineRule="auto"/>
              <w:rPr>
                <w:rFonts w:ascii="Times New Roman" w:hAnsi="Times New Roman" w:cs="Times New Roman"/>
                <w:i/>
                <w:iCs/>
                <w:sz w:val="12"/>
                <w:szCs w:val="12"/>
              </w:rPr>
            </w:pPr>
            <w:r w:rsidRPr="00F95406">
              <w:rPr>
                <w:rFonts w:ascii="Times New Roman" w:hAnsi="Times New Roman" w:cs="Times New Roman"/>
                <w:i/>
                <w:iCs/>
                <w:sz w:val="12"/>
                <w:szCs w:val="12"/>
              </w:rPr>
              <w:t xml:space="preserve">REPARACION DEL </w:t>
            </w:r>
            <w:r w:rsidRPr="00F95406">
              <w:rPr>
                <w:rFonts w:ascii="Times New Roman" w:hAnsi="Times New Roman" w:cs="Times New Roman"/>
                <w:i/>
                <w:iCs/>
                <w:color w:val="FF0000"/>
                <w:sz w:val="12"/>
                <w:szCs w:val="12"/>
              </w:rPr>
              <w:t xml:space="preserve">DAÑO A LA SALUD </w:t>
            </w:r>
            <w:r w:rsidRPr="00F95406">
              <w:rPr>
                <w:rFonts w:ascii="Times New Roman" w:hAnsi="Times New Roman" w:cs="Times New Roman"/>
                <w:i/>
                <w:iCs/>
                <w:sz w:val="12"/>
                <w:szCs w:val="12"/>
              </w:rPr>
              <w:t>REGLA GENERAL</w:t>
            </w:r>
          </w:p>
        </w:tc>
      </w:tr>
      <w:tr w:rsidR="00FB528F" w:rsidRPr="00F95406" w:rsidTr="005851B2">
        <w:tc>
          <w:tcPr>
            <w:tcW w:w="4982" w:type="dxa"/>
            <w:tcBorders>
              <w:top w:val="single" w:sz="6" w:space="0" w:color="auto"/>
              <w:left w:val="single" w:sz="6" w:space="0" w:color="auto"/>
              <w:bottom w:val="single" w:sz="6" w:space="0" w:color="auto"/>
              <w:right w:val="single" w:sz="6" w:space="0" w:color="auto"/>
            </w:tcBorders>
          </w:tcPr>
          <w:p w:rsidR="00FB528F" w:rsidRPr="00F95406" w:rsidRDefault="00FB528F" w:rsidP="002D2BB9">
            <w:pPr>
              <w:pStyle w:val="Style4"/>
              <w:widowControl/>
              <w:spacing w:line="240" w:lineRule="auto"/>
              <w:ind w:left="1248"/>
              <w:jc w:val="both"/>
              <w:rPr>
                <w:rStyle w:val="FontStyle24"/>
                <w:rFonts w:ascii="Times New Roman" w:hAnsi="Times New Roman" w:cs="Times New Roman"/>
                <w:sz w:val="12"/>
                <w:szCs w:val="12"/>
                <w:lang w:eastAsia="es-ES_tradnl"/>
              </w:rPr>
            </w:pPr>
            <w:r w:rsidRPr="00F95406">
              <w:rPr>
                <w:rStyle w:val="FontStyle24"/>
                <w:rFonts w:ascii="Times New Roman" w:hAnsi="Times New Roman" w:cs="Times New Roman"/>
                <w:sz w:val="12"/>
                <w:szCs w:val="12"/>
                <w:lang w:eastAsia="es-ES_tradnl"/>
              </w:rPr>
              <w:t>Gravedad de la lesión</w:t>
            </w:r>
          </w:p>
        </w:tc>
        <w:tc>
          <w:tcPr>
            <w:tcW w:w="3864" w:type="dxa"/>
            <w:tcBorders>
              <w:top w:val="single" w:sz="6" w:space="0" w:color="auto"/>
              <w:left w:val="single" w:sz="6" w:space="0" w:color="auto"/>
              <w:bottom w:val="single" w:sz="6" w:space="0" w:color="auto"/>
              <w:right w:val="single" w:sz="6" w:space="0" w:color="auto"/>
            </w:tcBorders>
          </w:tcPr>
          <w:p w:rsidR="00FB528F" w:rsidRPr="00F95406" w:rsidRDefault="00FB528F" w:rsidP="002D2BB9">
            <w:pPr>
              <w:pStyle w:val="Style4"/>
              <w:widowControl/>
              <w:spacing w:line="240" w:lineRule="auto"/>
              <w:jc w:val="both"/>
              <w:rPr>
                <w:rStyle w:val="FontStyle24"/>
                <w:rFonts w:ascii="Times New Roman" w:hAnsi="Times New Roman" w:cs="Times New Roman"/>
                <w:sz w:val="12"/>
                <w:szCs w:val="12"/>
                <w:lang w:eastAsia="es-ES_tradnl"/>
              </w:rPr>
            </w:pPr>
            <w:r w:rsidRPr="00F95406">
              <w:rPr>
                <w:rStyle w:val="FontStyle24"/>
                <w:rFonts w:ascii="Times New Roman" w:hAnsi="Times New Roman" w:cs="Times New Roman"/>
                <w:sz w:val="12"/>
                <w:szCs w:val="12"/>
                <w:lang w:eastAsia="es-ES_tradnl"/>
              </w:rPr>
              <w:t>Víctima directa</w:t>
            </w:r>
          </w:p>
        </w:tc>
      </w:tr>
      <w:tr w:rsidR="00FB528F" w:rsidRPr="00F95406" w:rsidTr="005851B2">
        <w:tc>
          <w:tcPr>
            <w:tcW w:w="4982" w:type="dxa"/>
            <w:tcBorders>
              <w:top w:val="single" w:sz="6" w:space="0" w:color="auto"/>
              <w:left w:val="single" w:sz="6" w:space="0" w:color="auto"/>
              <w:bottom w:val="single" w:sz="6" w:space="0" w:color="auto"/>
              <w:right w:val="single" w:sz="6" w:space="0" w:color="auto"/>
            </w:tcBorders>
          </w:tcPr>
          <w:p w:rsidR="00FB528F" w:rsidRPr="00F95406" w:rsidRDefault="00FB528F" w:rsidP="002D2BB9">
            <w:pPr>
              <w:pStyle w:val="Style13"/>
              <w:widowControl/>
              <w:jc w:val="both"/>
              <w:rPr>
                <w:rFonts w:ascii="Times New Roman" w:hAnsi="Times New Roman" w:cs="Times New Roman"/>
                <w:sz w:val="12"/>
                <w:szCs w:val="12"/>
              </w:rPr>
            </w:pPr>
          </w:p>
        </w:tc>
        <w:tc>
          <w:tcPr>
            <w:tcW w:w="3864" w:type="dxa"/>
            <w:tcBorders>
              <w:top w:val="single" w:sz="6" w:space="0" w:color="auto"/>
              <w:left w:val="single" w:sz="6" w:space="0" w:color="auto"/>
              <w:bottom w:val="single" w:sz="6" w:space="0" w:color="auto"/>
              <w:right w:val="single" w:sz="6" w:space="0" w:color="auto"/>
            </w:tcBorders>
          </w:tcPr>
          <w:p w:rsidR="00FB528F" w:rsidRPr="00F95406" w:rsidRDefault="00FB528F" w:rsidP="002D2BB9">
            <w:pPr>
              <w:pStyle w:val="Style4"/>
              <w:widowControl/>
              <w:spacing w:line="240" w:lineRule="auto"/>
              <w:jc w:val="both"/>
              <w:rPr>
                <w:rStyle w:val="FontStyle24"/>
                <w:rFonts w:ascii="Times New Roman" w:hAnsi="Times New Roman" w:cs="Times New Roman"/>
                <w:sz w:val="12"/>
                <w:szCs w:val="12"/>
                <w:lang w:eastAsia="es-ES_tradnl"/>
              </w:rPr>
            </w:pPr>
            <w:r w:rsidRPr="00F95406">
              <w:rPr>
                <w:rStyle w:val="FontStyle24"/>
                <w:rFonts w:ascii="Times New Roman" w:hAnsi="Times New Roman" w:cs="Times New Roman"/>
                <w:sz w:val="12"/>
                <w:szCs w:val="12"/>
                <w:lang w:eastAsia="es-ES_tradnl"/>
              </w:rPr>
              <w:t>S.M.L.M.V.</w:t>
            </w:r>
          </w:p>
        </w:tc>
      </w:tr>
      <w:tr w:rsidR="00FB528F" w:rsidRPr="00F95406" w:rsidTr="005851B2">
        <w:tc>
          <w:tcPr>
            <w:tcW w:w="4982" w:type="dxa"/>
            <w:tcBorders>
              <w:top w:val="single" w:sz="6" w:space="0" w:color="auto"/>
              <w:left w:val="single" w:sz="6" w:space="0" w:color="auto"/>
              <w:bottom w:val="single" w:sz="6" w:space="0" w:color="auto"/>
              <w:right w:val="single" w:sz="6" w:space="0" w:color="auto"/>
            </w:tcBorders>
          </w:tcPr>
          <w:p w:rsidR="00FB528F" w:rsidRPr="00F95406" w:rsidRDefault="00FB528F" w:rsidP="002D2BB9">
            <w:pPr>
              <w:pStyle w:val="Style5"/>
              <w:widowControl/>
              <w:jc w:val="both"/>
              <w:rPr>
                <w:rStyle w:val="FontStyle23"/>
                <w:rFonts w:ascii="Times New Roman" w:hAnsi="Times New Roman" w:cs="Times New Roman"/>
                <w:sz w:val="12"/>
                <w:szCs w:val="12"/>
                <w:lang w:eastAsia="es-ES_tradnl"/>
              </w:rPr>
            </w:pPr>
            <w:r w:rsidRPr="00F95406">
              <w:rPr>
                <w:rStyle w:val="FontStyle23"/>
                <w:rFonts w:ascii="Times New Roman" w:hAnsi="Times New Roman" w:cs="Times New Roman"/>
                <w:sz w:val="12"/>
                <w:szCs w:val="12"/>
                <w:lang w:eastAsia="es-ES_tradnl"/>
              </w:rPr>
              <w:t>Igual o superior al 20% e inferior al 300%</w:t>
            </w:r>
          </w:p>
        </w:tc>
        <w:tc>
          <w:tcPr>
            <w:tcW w:w="3864" w:type="dxa"/>
            <w:tcBorders>
              <w:top w:val="single" w:sz="6" w:space="0" w:color="auto"/>
              <w:left w:val="single" w:sz="6" w:space="0" w:color="auto"/>
              <w:bottom w:val="single" w:sz="6" w:space="0" w:color="auto"/>
              <w:right w:val="single" w:sz="6" w:space="0" w:color="auto"/>
            </w:tcBorders>
          </w:tcPr>
          <w:p w:rsidR="00FB528F" w:rsidRPr="00F95406" w:rsidRDefault="00FB528F" w:rsidP="002D2BB9">
            <w:pPr>
              <w:pStyle w:val="Style5"/>
              <w:widowControl/>
              <w:jc w:val="both"/>
              <w:rPr>
                <w:rStyle w:val="FontStyle23"/>
                <w:rFonts w:ascii="Times New Roman" w:hAnsi="Times New Roman" w:cs="Times New Roman"/>
                <w:sz w:val="12"/>
                <w:szCs w:val="12"/>
                <w:lang w:eastAsia="es-ES_tradnl"/>
              </w:rPr>
            </w:pPr>
            <w:r w:rsidRPr="00F95406">
              <w:rPr>
                <w:rStyle w:val="FontStyle23"/>
                <w:rFonts w:ascii="Times New Roman" w:hAnsi="Times New Roman" w:cs="Times New Roman"/>
                <w:sz w:val="12"/>
                <w:szCs w:val="12"/>
                <w:lang w:eastAsia="es-ES_tradnl"/>
              </w:rPr>
              <w:t>40</w:t>
            </w:r>
          </w:p>
        </w:tc>
      </w:tr>
    </w:tbl>
    <w:p w:rsidR="00FB528F" w:rsidRPr="00F95406" w:rsidRDefault="00FB528F" w:rsidP="002D2BB9">
      <w:pPr>
        <w:pStyle w:val="Textonotapie"/>
        <w:jc w:val="both"/>
        <w:rPr>
          <w:sz w:val="12"/>
          <w:szCs w:val="12"/>
        </w:rPr>
      </w:pPr>
    </w:p>
  </w:footnote>
  <w:footnote w:id="41">
    <w:p w:rsidR="00FB528F" w:rsidRPr="00F95406" w:rsidRDefault="00FB528F" w:rsidP="002D2BB9">
      <w:pPr>
        <w:pStyle w:val="Textonotapie"/>
        <w:jc w:val="both"/>
        <w:rPr>
          <w:sz w:val="12"/>
          <w:szCs w:val="12"/>
        </w:rPr>
      </w:pPr>
      <w:r w:rsidRPr="00F95406">
        <w:rPr>
          <w:rStyle w:val="Refdenotaalpie"/>
          <w:rFonts w:eastAsia="Calibri"/>
          <w:sz w:val="12"/>
          <w:szCs w:val="12"/>
        </w:rPr>
        <w:footnoteRef/>
      </w:r>
      <w:r w:rsidRPr="00F95406">
        <w:rPr>
          <w:sz w:val="12"/>
          <w:szCs w:val="12"/>
        </w:rPr>
        <w:t xml:space="preserve"> El salario mínimo legal mensual para el 2015 es de $644.350</w:t>
      </w:r>
    </w:p>
    <w:p w:rsidR="00FB528F" w:rsidRPr="00F95406" w:rsidRDefault="00FB528F" w:rsidP="002D2BB9">
      <w:pPr>
        <w:pStyle w:val="Textonotapie"/>
        <w:jc w:val="both"/>
        <w:rPr>
          <w:sz w:val="12"/>
          <w:szCs w:val="12"/>
        </w:rPr>
      </w:pPr>
    </w:p>
  </w:footnote>
  <w:footnote w:id="42">
    <w:p w:rsidR="00FB528F" w:rsidRPr="00F95406" w:rsidRDefault="00FB528F" w:rsidP="002D2BB9">
      <w:pPr>
        <w:pStyle w:val="Textonotapie"/>
        <w:jc w:val="both"/>
        <w:rPr>
          <w:sz w:val="12"/>
          <w:szCs w:val="12"/>
        </w:rPr>
      </w:pPr>
      <w:r w:rsidRPr="00F95406">
        <w:rPr>
          <w:rStyle w:val="Refdenotaalpie"/>
          <w:rFonts w:eastAsia="Calibri"/>
          <w:sz w:val="12"/>
          <w:szCs w:val="12"/>
        </w:rPr>
        <w:footnoteRef/>
      </w:r>
      <w:r w:rsidRPr="00F95406">
        <w:rPr>
          <w:sz w:val="12"/>
          <w:szCs w:val="12"/>
        </w:rPr>
        <w:t xml:space="preserve"> Así se ha considerado entre muchas otras, en sentencias del 19 de octubre de 1990, </w:t>
      </w:r>
      <w:proofErr w:type="spellStart"/>
      <w:r w:rsidRPr="00F95406">
        <w:rPr>
          <w:sz w:val="12"/>
          <w:szCs w:val="12"/>
        </w:rPr>
        <w:t>exp</w:t>
      </w:r>
      <w:proofErr w:type="spellEnd"/>
      <w:r w:rsidRPr="00F95406">
        <w:rPr>
          <w:sz w:val="12"/>
          <w:szCs w:val="12"/>
        </w:rPr>
        <w:t xml:space="preserve">: 4333; del 17 de febrero de 1994; </w:t>
      </w:r>
      <w:proofErr w:type="spellStart"/>
      <w:r w:rsidRPr="00F95406">
        <w:rPr>
          <w:sz w:val="12"/>
          <w:szCs w:val="12"/>
        </w:rPr>
        <w:t>exp</w:t>
      </w:r>
      <w:proofErr w:type="spellEnd"/>
      <w:r w:rsidRPr="00F95406">
        <w:rPr>
          <w:sz w:val="12"/>
          <w:szCs w:val="12"/>
        </w:rPr>
        <w:t xml:space="preserve">: 6783 y del 10 de agosto de 2001, </w:t>
      </w:r>
      <w:proofErr w:type="spellStart"/>
      <w:r w:rsidRPr="00F95406">
        <w:rPr>
          <w:sz w:val="12"/>
          <w:szCs w:val="12"/>
        </w:rPr>
        <w:t>exp</w:t>
      </w:r>
      <w:proofErr w:type="spellEnd"/>
      <w:r w:rsidRPr="00F95406">
        <w:rPr>
          <w:sz w:val="12"/>
          <w:szCs w:val="12"/>
        </w:rPr>
        <w:t>: 12.555.</w:t>
      </w:r>
    </w:p>
    <w:p w:rsidR="00FB528F" w:rsidRPr="00F95406" w:rsidRDefault="00FB528F" w:rsidP="002D2BB9">
      <w:pPr>
        <w:pStyle w:val="Textonotapie"/>
        <w:jc w:val="both"/>
        <w:rPr>
          <w:sz w:val="12"/>
          <w:szCs w:val="12"/>
        </w:rPr>
      </w:pPr>
    </w:p>
  </w:footnote>
  <w:footnote w:id="43">
    <w:p w:rsidR="00FB528F" w:rsidRPr="00F95406" w:rsidRDefault="00FB528F" w:rsidP="002D2BB9">
      <w:pPr>
        <w:pStyle w:val="Textonotapie"/>
        <w:jc w:val="both"/>
        <w:rPr>
          <w:sz w:val="12"/>
          <w:szCs w:val="12"/>
        </w:rPr>
      </w:pPr>
      <w:r w:rsidRPr="00F95406">
        <w:rPr>
          <w:rStyle w:val="Refdenotaalpie"/>
          <w:rFonts w:eastAsia="Calibri"/>
          <w:sz w:val="12"/>
          <w:szCs w:val="12"/>
        </w:rPr>
        <w:footnoteRef/>
      </w:r>
      <w:r w:rsidRPr="00F95406">
        <w:rPr>
          <w:sz w:val="12"/>
          <w:szCs w:val="12"/>
        </w:rPr>
        <w:t xml:space="preserve"> Se ha reconocido la existencia del perjuicio futuro, con fundamento en las condiciones existentes en el momento en el cual se causó el daño, entre otras, en sentencias de la Sección del 19 de junio de 1989, </w:t>
      </w:r>
      <w:proofErr w:type="spellStart"/>
      <w:r w:rsidRPr="00F95406">
        <w:rPr>
          <w:sz w:val="12"/>
          <w:szCs w:val="12"/>
        </w:rPr>
        <w:t>exp</w:t>
      </w:r>
      <w:proofErr w:type="spellEnd"/>
      <w:r w:rsidRPr="00F95406">
        <w:rPr>
          <w:sz w:val="12"/>
          <w:szCs w:val="12"/>
        </w:rPr>
        <w:t xml:space="preserve">: 4678; 7 de mayo de 1993, </w:t>
      </w:r>
      <w:proofErr w:type="spellStart"/>
      <w:r w:rsidRPr="00F95406">
        <w:rPr>
          <w:sz w:val="12"/>
          <w:szCs w:val="12"/>
        </w:rPr>
        <w:t>exp</w:t>
      </w:r>
      <w:proofErr w:type="spellEnd"/>
      <w:r w:rsidRPr="00F95406">
        <w:rPr>
          <w:sz w:val="12"/>
          <w:szCs w:val="12"/>
        </w:rPr>
        <w:t xml:space="preserve">: 7715 y del 5 de septiembre de 1994, </w:t>
      </w:r>
      <w:proofErr w:type="spellStart"/>
      <w:r w:rsidRPr="00F95406">
        <w:rPr>
          <w:sz w:val="12"/>
          <w:szCs w:val="12"/>
        </w:rPr>
        <w:t>exp</w:t>
      </w:r>
      <w:proofErr w:type="spellEnd"/>
      <w:r w:rsidRPr="00F95406">
        <w:rPr>
          <w:sz w:val="12"/>
          <w:szCs w:val="12"/>
        </w:rPr>
        <w:t xml:space="preserve">: 8674.  </w:t>
      </w:r>
    </w:p>
  </w:footnote>
  <w:footnote w:id="44">
    <w:p w:rsidR="00FB528F" w:rsidRPr="00F95406" w:rsidRDefault="00FB528F" w:rsidP="00E26619">
      <w:pPr>
        <w:pStyle w:val="Textonotapie"/>
        <w:rPr>
          <w:i/>
          <w:sz w:val="12"/>
          <w:szCs w:val="12"/>
        </w:rPr>
      </w:pPr>
      <w:r w:rsidRPr="00F95406">
        <w:rPr>
          <w:rStyle w:val="Refdenotaalpie"/>
          <w:rFonts w:eastAsiaTheme="majorEastAsia"/>
          <w:sz w:val="12"/>
          <w:szCs w:val="12"/>
        </w:rPr>
        <w:footnoteRef/>
      </w:r>
      <w:r w:rsidRPr="00F95406">
        <w:rPr>
          <w:sz w:val="12"/>
          <w:szCs w:val="12"/>
        </w:rPr>
        <w:t xml:space="preserve"> </w:t>
      </w:r>
      <w:r w:rsidRPr="00F95406">
        <w:rPr>
          <w:bCs/>
          <w:i/>
          <w:sz w:val="12"/>
          <w:szCs w:val="12"/>
        </w:rPr>
        <w:t>“(…)</w:t>
      </w:r>
      <w:r w:rsidRPr="00F95406">
        <w:rPr>
          <w:bCs/>
          <w:i/>
          <w:iCs/>
          <w:sz w:val="12"/>
          <w:szCs w:val="12"/>
        </w:rPr>
        <w:t>.</w:t>
      </w:r>
      <w:r w:rsidRPr="00F95406">
        <w:rPr>
          <w:i/>
          <w:iCs/>
          <w:sz w:val="12"/>
          <w:szCs w:val="12"/>
        </w:rPr>
        <w:t xml:space="preserve"> </w:t>
      </w:r>
      <w:r w:rsidRPr="00F95406">
        <w:rPr>
          <w:i/>
          <w:sz w:val="12"/>
          <w:szCs w:val="12"/>
        </w:rPr>
        <w:t>Salvo en los procesos en que se ventile un interés público, la sentencia dispondrá sobre la condena en costas, cuya liquidación y ejecución se regirán por las normas del Código de Procedimiento Civil.”</w:t>
      </w:r>
    </w:p>
    <w:p w:rsidR="00FB528F" w:rsidRPr="00F95406" w:rsidRDefault="00FB528F" w:rsidP="00E26619">
      <w:pPr>
        <w:pStyle w:val="Textonotapie"/>
        <w:rPr>
          <w:sz w:val="12"/>
          <w:szCs w:val="12"/>
        </w:rPr>
      </w:pPr>
    </w:p>
  </w:footnote>
  <w:footnote w:id="45">
    <w:p w:rsidR="00FB528F" w:rsidRPr="00F95406" w:rsidRDefault="00FB528F" w:rsidP="00E26619">
      <w:pPr>
        <w:jc w:val="both"/>
        <w:rPr>
          <w:i/>
          <w:sz w:val="12"/>
          <w:szCs w:val="12"/>
          <w:u w:val="single"/>
        </w:rPr>
      </w:pPr>
      <w:r w:rsidRPr="00F95406">
        <w:rPr>
          <w:rStyle w:val="Refdenotaalpie"/>
          <w:sz w:val="12"/>
          <w:szCs w:val="12"/>
        </w:rPr>
        <w:footnoteRef/>
      </w:r>
      <w:r w:rsidRPr="00F95406">
        <w:rPr>
          <w:sz w:val="12"/>
          <w:szCs w:val="12"/>
        </w:rPr>
        <w:t xml:space="preserve"> </w:t>
      </w:r>
      <w:r w:rsidRPr="00F95406">
        <w:rPr>
          <w:rStyle w:val="Textoennegrita"/>
          <w:i/>
          <w:sz w:val="12"/>
          <w:szCs w:val="12"/>
        </w:rPr>
        <w:t xml:space="preserve">ACUERDO No. PSAA16-10554 Agosto 5 de 2016 “Por el cual se establecen las tarifas de agencias en derecho </w:t>
      </w:r>
      <w:r w:rsidRPr="00F95406">
        <w:rPr>
          <w:i/>
          <w:sz w:val="12"/>
          <w:szCs w:val="12"/>
          <w:u w:val="single"/>
        </w:rPr>
        <w:t>A</w:t>
      </w:r>
      <w:r w:rsidRPr="00F95406">
        <w:rPr>
          <w:i/>
          <w:sz w:val="12"/>
          <w:szCs w:val="12"/>
        </w:rPr>
        <w:t>RTÍCULO 4º. Analogía. A los trámites no contemplados en este acuerdo se aplicarán las tarifas establecidas para asuntos similares. ARTÍCULO 5º.Tarifas. Las tarifas de agencias en derecho son: 1. PROCESOS DECLARATIVOS EN GENERAL. En única instancia. a. Cuando en la demanda se formulen pretensiones de contenido pecuniario, entre el 5% y el 15% de lo pedido. b. En aquellos asuntos que carezcan de cuantía o de pretensiones pecuniarias, entre 1 y 8 S.M.M.L.V. En primera instancia. a. Por la cuantía. Cuando en la demanda se formulen pretensiones de contenido pecuniario: (i) De menor cuantía, entre el 4% y el 10% de lo pedido. (</w:t>
      </w:r>
      <w:r w:rsidRPr="00F95406">
        <w:rPr>
          <w:b/>
          <w:i/>
          <w:sz w:val="12"/>
          <w:szCs w:val="12"/>
        </w:rPr>
        <w:t>ii) De mayor cuantía, entre el 3% y el 7.5% de lo pedido.</w:t>
      </w:r>
      <w:r w:rsidRPr="00F95406">
        <w:rPr>
          <w:i/>
          <w:sz w:val="12"/>
          <w:szCs w:val="12"/>
        </w:rPr>
        <w:t xml:space="preserve"> b. Por la naturaleza del asunto. En aquellos asuntos que carezcan de cuantía o de pretensiones pecuniarias, entre 1 y 10 S.M.M.L.V. (…) En segunda instancia. Entre 1 y 6 S.M.M.L.V. (…) negrita fuera de texto.</w:t>
      </w:r>
    </w:p>
  </w:footnote>
  <w:footnote w:id="46">
    <w:p w:rsidR="00FB528F" w:rsidRPr="00F95406" w:rsidRDefault="00FB528F" w:rsidP="00E26619">
      <w:pPr>
        <w:pStyle w:val="Textonotapie"/>
        <w:rPr>
          <w:i/>
          <w:sz w:val="12"/>
          <w:szCs w:val="12"/>
        </w:rPr>
      </w:pPr>
      <w:r w:rsidRPr="00F95406">
        <w:rPr>
          <w:rStyle w:val="Refdenotaalpie"/>
          <w:rFonts w:eastAsiaTheme="majorEastAsia"/>
          <w:sz w:val="12"/>
          <w:szCs w:val="12"/>
        </w:rPr>
        <w:footnoteRef/>
      </w:r>
      <w:r w:rsidRPr="00F95406">
        <w:rPr>
          <w:sz w:val="12"/>
          <w:szCs w:val="12"/>
        </w:rPr>
        <w:t xml:space="preserve"> CGP. ARTÍCULO 25 Cuantía. </w:t>
      </w:r>
      <w:r w:rsidRPr="00F95406">
        <w:rPr>
          <w:i/>
          <w:sz w:val="12"/>
          <w:szCs w:val="12"/>
        </w:rPr>
        <w:t xml:space="preserve">“(…) Son de menor cuantía cuando versen sobre pretensiones patrimoniales que excedan el equivalente a cuarenta salarios mínimos legales mensuales vigentes (40 </w:t>
      </w:r>
      <w:proofErr w:type="spellStart"/>
      <w:r w:rsidRPr="00F95406">
        <w:rPr>
          <w:i/>
          <w:sz w:val="12"/>
          <w:szCs w:val="12"/>
        </w:rPr>
        <w:t>smlmv</w:t>
      </w:r>
      <w:proofErr w:type="spellEnd"/>
      <w:r w:rsidRPr="00F95406">
        <w:rPr>
          <w:i/>
          <w:sz w:val="12"/>
          <w:szCs w:val="12"/>
        </w:rPr>
        <w:t xml:space="preserve">) sin exceder el equivalente a ciento cincuenta salarios mínimos legales mensuales vigentes (150 </w:t>
      </w:r>
      <w:proofErr w:type="spellStart"/>
      <w:r w:rsidRPr="00F95406">
        <w:rPr>
          <w:i/>
          <w:sz w:val="12"/>
          <w:szCs w:val="12"/>
        </w:rPr>
        <w:t>smlmv</w:t>
      </w:r>
      <w:proofErr w:type="spellEnd"/>
      <w:r w:rsidRPr="00F95406">
        <w:rPr>
          <w:i/>
          <w:sz w:val="12"/>
          <w:szCs w:val="12"/>
        </w:rPr>
        <w:t xml:space="preserve">). Son de mayor cuantía cuando versen sobre pretensiones patrimoniales que excedan el equivalente a ciento cincuenta salarios mínimos legales mensuales vigentes (150 </w:t>
      </w:r>
      <w:proofErr w:type="spellStart"/>
      <w:r w:rsidRPr="00F95406">
        <w:rPr>
          <w:i/>
          <w:sz w:val="12"/>
          <w:szCs w:val="12"/>
        </w:rPr>
        <w:t>smlmv</w:t>
      </w:r>
      <w:proofErr w:type="spellEnd"/>
      <w:r w:rsidRPr="00F95406">
        <w:rPr>
          <w:i/>
          <w:sz w:val="12"/>
          <w:szCs w:val="12"/>
        </w:rPr>
        <w:t>). (…)”</w:t>
      </w:r>
    </w:p>
    <w:p w:rsidR="00FB528F" w:rsidRPr="00F95406" w:rsidRDefault="00FB528F" w:rsidP="00E26619">
      <w:pPr>
        <w:pStyle w:val="Textonotapie"/>
        <w:rPr>
          <w:i/>
          <w:sz w:val="12"/>
          <w:szCs w:val="12"/>
          <w:lang w:val="es-CO"/>
        </w:rPr>
      </w:pPr>
    </w:p>
  </w:footnote>
  <w:footnote w:id="47">
    <w:p w:rsidR="00FB528F" w:rsidRPr="00F95406" w:rsidRDefault="00FB528F" w:rsidP="002D2BB9">
      <w:pPr>
        <w:pStyle w:val="Textonotapie"/>
        <w:jc w:val="both"/>
        <w:rPr>
          <w:sz w:val="12"/>
          <w:szCs w:val="12"/>
          <w:lang w:val="es-CO"/>
        </w:rPr>
      </w:pPr>
      <w:r w:rsidRPr="00F95406">
        <w:rPr>
          <w:rStyle w:val="Refdenotaalpie"/>
          <w:sz w:val="12"/>
          <w:szCs w:val="12"/>
        </w:rPr>
        <w:footnoteRef/>
      </w:r>
      <w:r w:rsidRPr="00F95406">
        <w:rPr>
          <w:sz w:val="12"/>
          <w:szCs w:val="12"/>
        </w:rPr>
        <w:t xml:space="preserve"> </w:t>
      </w:r>
      <w:r w:rsidRPr="00F95406">
        <w:rPr>
          <w:sz w:val="12"/>
          <w:szCs w:val="12"/>
          <w:lang w:val="es-CO"/>
        </w:rPr>
        <w:t>El 7.5 % de la condena impuesta</w:t>
      </w:r>
    </w:p>
    <w:tbl>
      <w:tblPr>
        <w:tblStyle w:val="Tablaconcuadrcula"/>
        <w:tblW w:w="0" w:type="auto"/>
        <w:jc w:val="center"/>
        <w:tblLook w:val="04A0" w:firstRow="1" w:lastRow="0" w:firstColumn="1" w:lastColumn="0" w:noHBand="0" w:noVBand="1"/>
      </w:tblPr>
      <w:tblGrid>
        <w:gridCol w:w="2270"/>
        <w:gridCol w:w="1364"/>
        <w:gridCol w:w="663"/>
        <w:gridCol w:w="1704"/>
        <w:gridCol w:w="1411"/>
        <w:gridCol w:w="1416"/>
      </w:tblGrid>
      <w:tr w:rsidR="00FB528F" w:rsidRPr="00F95406" w:rsidTr="00EA07E9">
        <w:trPr>
          <w:jc w:val="center"/>
        </w:trPr>
        <w:tc>
          <w:tcPr>
            <w:tcW w:w="2348" w:type="dxa"/>
          </w:tcPr>
          <w:p w:rsidR="00FB528F" w:rsidRPr="00F95406" w:rsidRDefault="00FB528F" w:rsidP="00EA07E9">
            <w:pPr>
              <w:jc w:val="center"/>
              <w:rPr>
                <w:rFonts w:ascii="Tahoma" w:eastAsia="Times New Roman" w:hAnsi="Tahoma" w:cs="Tahoma"/>
                <w:b/>
                <w:color w:val="000000"/>
                <w:sz w:val="12"/>
                <w:szCs w:val="12"/>
                <w:lang w:eastAsia="es-ES"/>
              </w:rPr>
            </w:pPr>
            <w:r w:rsidRPr="00F95406">
              <w:rPr>
                <w:rFonts w:ascii="Tahoma" w:eastAsia="Times New Roman" w:hAnsi="Tahoma" w:cs="Tahoma"/>
                <w:b/>
                <w:color w:val="000000"/>
                <w:sz w:val="12"/>
                <w:szCs w:val="12"/>
                <w:lang w:eastAsia="es-ES"/>
              </w:rPr>
              <w:t>PARTE</w:t>
            </w:r>
          </w:p>
        </w:tc>
        <w:tc>
          <w:tcPr>
            <w:tcW w:w="1388" w:type="dxa"/>
          </w:tcPr>
          <w:p w:rsidR="00FB528F" w:rsidRPr="00F95406" w:rsidRDefault="00FB528F" w:rsidP="00EA07E9">
            <w:pPr>
              <w:jc w:val="center"/>
              <w:rPr>
                <w:rFonts w:ascii="Tahoma" w:eastAsia="Times New Roman" w:hAnsi="Tahoma" w:cs="Tahoma"/>
                <w:b/>
                <w:color w:val="000000"/>
                <w:sz w:val="12"/>
                <w:szCs w:val="12"/>
                <w:lang w:eastAsia="es-ES"/>
              </w:rPr>
            </w:pPr>
            <w:r w:rsidRPr="00F95406">
              <w:rPr>
                <w:rFonts w:ascii="Tahoma" w:eastAsia="Times New Roman" w:hAnsi="Tahoma" w:cs="Tahoma"/>
                <w:b/>
                <w:color w:val="000000"/>
                <w:sz w:val="12"/>
                <w:szCs w:val="12"/>
                <w:lang w:eastAsia="es-ES"/>
              </w:rPr>
              <w:t>PARENTESCO</w:t>
            </w:r>
          </w:p>
        </w:tc>
        <w:tc>
          <w:tcPr>
            <w:tcW w:w="2426" w:type="dxa"/>
            <w:gridSpan w:val="2"/>
          </w:tcPr>
          <w:p w:rsidR="00FB528F" w:rsidRPr="00F95406" w:rsidRDefault="00FB528F" w:rsidP="00EA07E9">
            <w:pPr>
              <w:jc w:val="center"/>
              <w:rPr>
                <w:rFonts w:ascii="Tahoma" w:eastAsia="Times New Roman" w:hAnsi="Tahoma" w:cs="Tahoma"/>
                <w:b/>
                <w:color w:val="000000"/>
                <w:sz w:val="12"/>
                <w:szCs w:val="12"/>
                <w:lang w:eastAsia="es-ES"/>
              </w:rPr>
            </w:pPr>
            <w:r w:rsidRPr="00F95406">
              <w:rPr>
                <w:rFonts w:ascii="Tahoma" w:eastAsia="Times New Roman" w:hAnsi="Tahoma" w:cs="Tahoma"/>
                <w:b/>
                <w:color w:val="000000"/>
                <w:sz w:val="12"/>
                <w:szCs w:val="12"/>
                <w:lang w:eastAsia="es-ES"/>
              </w:rPr>
              <w:t>Daño moral</w:t>
            </w:r>
          </w:p>
        </w:tc>
        <w:tc>
          <w:tcPr>
            <w:tcW w:w="1447" w:type="dxa"/>
          </w:tcPr>
          <w:p w:rsidR="00FB528F" w:rsidRPr="00F95406" w:rsidRDefault="00FB528F" w:rsidP="00EA07E9">
            <w:pPr>
              <w:jc w:val="center"/>
              <w:rPr>
                <w:rFonts w:ascii="Tahoma" w:eastAsia="Times New Roman" w:hAnsi="Tahoma" w:cs="Tahoma"/>
                <w:b/>
                <w:color w:val="000000"/>
                <w:sz w:val="12"/>
                <w:szCs w:val="12"/>
                <w:lang w:eastAsia="es-ES"/>
              </w:rPr>
            </w:pPr>
            <w:r w:rsidRPr="00F95406">
              <w:rPr>
                <w:rFonts w:ascii="Tahoma" w:eastAsia="Times New Roman" w:hAnsi="Tahoma" w:cs="Tahoma"/>
                <w:b/>
                <w:color w:val="000000"/>
                <w:sz w:val="12"/>
                <w:szCs w:val="12"/>
                <w:lang w:eastAsia="es-ES"/>
              </w:rPr>
              <w:t>Daño en la salud</w:t>
            </w:r>
          </w:p>
        </w:tc>
        <w:tc>
          <w:tcPr>
            <w:tcW w:w="1447" w:type="dxa"/>
          </w:tcPr>
          <w:p w:rsidR="00FB528F" w:rsidRPr="00F95406" w:rsidRDefault="00FB528F" w:rsidP="00EA07E9">
            <w:pPr>
              <w:jc w:val="center"/>
              <w:rPr>
                <w:rFonts w:ascii="Tahoma" w:eastAsia="Times New Roman" w:hAnsi="Tahoma" w:cs="Tahoma"/>
                <w:b/>
                <w:color w:val="000000"/>
                <w:sz w:val="12"/>
                <w:szCs w:val="12"/>
                <w:lang w:eastAsia="es-ES"/>
              </w:rPr>
            </w:pPr>
            <w:r w:rsidRPr="00F95406">
              <w:rPr>
                <w:rFonts w:ascii="Tahoma" w:eastAsia="Times New Roman" w:hAnsi="Tahoma" w:cs="Tahoma"/>
                <w:b/>
                <w:color w:val="000000"/>
                <w:sz w:val="12"/>
                <w:szCs w:val="12"/>
                <w:lang w:eastAsia="es-ES"/>
              </w:rPr>
              <w:t>Lucro cesante</w:t>
            </w:r>
          </w:p>
        </w:tc>
      </w:tr>
      <w:tr w:rsidR="00FB528F" w:rsidRPr="00F95406" w:rsidTr="00EA07E9">
        <w:trPr>
          <w:jc w:val="center"/>
        </w:trPr>
        <w:tc>
          <w:tcPr>
            <w:tcW w:w="2348" w:type="dxa"/>
          </w:tcPr>
          <w:p w:rsidR="00FB528F" w:rsidRPr="00F95406" w:rsidRDefault="00FB528F" w:rsidP="00AB38C1">
            <w:pPr>
              <w:numPr>
                <w:ilvl w:val="0"/>
                <w:numId w:val="13"/>
              </w:numPr>
              <w:contextualSpacing/>
              <w:jc w:val="both"/>
              <w:rPr>
                <w:rFonts w:ascii="Tahoma" w:eastAsia="Times New Roman" w:hAnsi="Tahoma" w:cs="Tahoma"/>
                <w:color w:val="000000"/>
                <w:sz w:val="12"/>
                <w:szCs w:val="12"/>
                <w:lang w:val="es-ES" w:eastAsia="es-ES"/>
              </w:rPr>
            </w:pPr>
            <w:r w:rsidRPr="00F95406">
              <w:rPr>
                <w:rFonts w:ascii="Tahoma" w:eastAsia="Times New Roman" w:hAnsi="Tahoma" w:cs="Tahoma"/>
                <w:color w:val="000000"/>
                <w:sz w:val="12"/>
                <w:szCs w:val="12"/>
                <w:lang w:val="es-ES" w:eastAsia="es-ES"/>
              </w:rPr>
              <w:t>CAMILO ANDRES OROZCO MORALES</w:t>
            </w:r>
          </w:p>
        </w:tc>
        <w:tc>
          <w:tcPr>
            <w:tcW w:w="1388" w:type="dxa"/>
          </w:tcPr>
          <w:p w:rsidR="00FB528F" w:rsidRPr="00F95406" w:rsidRDefault="00FB528F" w:rsidP="00EA07E9">
            <w:pPr>
              <w:jc w:val="center"/>
              <w:rPr>
                <w:rFonts w:ascii="Tahoma" w:eastAsia="Times New Roman" w:hAnsi="Tahoma" w:cs="Tahoma"/>
                <w:color w:val="000000"/>
                <w:sz w:val="12"/>
                <w:szCs w:val="12"/>
                <w:lang w:eastAsia="es-ES"/>
              </w:rPr>
            </w:pPr>
            <w:r w:rsidRPr="00F95406">
              <w:rPr>
                <w:rFonts w:ascii="Tahoma" w:eastAsia="Times New Roman" w:hAnsi="Tahoma" w:cs="Tahoma"/>
                <w:color w:val="000000"/>
                <w:sz w:val="12"/>
                <w:szCs w:val="12"/>
                <w:lang w:eastAsia="es-ES"/>
              </w:rPr>
              <w:t>victima</w:t>
            </w:r>
          </w:p>
        </w:tc>
        <w:tc>
          <w:tcPr>
            <w:tcW w:w="678" w:type="dxa"/>
          </w:tcPr>
          <w:p w:rsidR="00FB528F" w:rsidRPr="00F95406" w:rsidRDefault="00FB528F" w:rsidP="00EA07E9">
            <w:pPr>
              <w:jc w:val="center"/>
              <w:rPr>
                <w:rFonts w:ascii="Tahoma" w:eastAsia="Times New Roman" w:hAnsi="Tahoma" w:cs="Tahoma"/>
                <w:color w:val="000000"/>
                <w:sz w:val="12"/>
                <w:szCs w:val="12"/>
                <w:lang w:eastAsia="es-ES"/>
              </w:rPr>
            </w:pPr>
            <w:r w:rsidRPr="00F95406">
              <w:rPr>
                <w:rFonts w:ascii="Tahoma" w:eastAsia="Times New Roman" w:hAnsi="Tahoma" w:cs="Tahoma"/>
                <w:color w:val="000000"/>
                <w:sz w:val="12"/>
                <w:szCs w:val="12"/>
                <w:lang w:eastAsia="es-ES"/>
              </w:rPr>
              <w:t>40</w:t>
            </w:r>
          </w:p>
        </w:tc>
        <w:tc>
          <w:tcPr>
            <w:tcW w:w="1748" w:type="dxa"/>
          </w:tcPr>
          <w:p w:rsidR="00FB528F" w:rsidRPr="00F95406" w:rsidRDefault="00FB528F" w:rsidP="00EA07E9">
            <w:pPr>
              <w:jc w:val="center"/>
              <w:rPr>
                <w:rFonts w:ascii="Tahoma" w:eastAsia="Times New Roman" w:hAnsi="Tahoma" w:cs="Tahoma"/>
                <w:color w:val="000000"/>
                <w:sz w:val="12"/>
                <w:szCs w:val="12"/>
                <w:lang w:eastAsia="es-ES"/>
              </w:rPr>
            </w:pPr>
            <w:r w:rsidRPr="00F95406">
              <w:rPr>
                <w:rFonts w:ascii="Tahoma" w:eastAsia="Times New Roman" w:hAnsi="Tahoma" w:cs="Tahoma"/>
                <w:color w:val="000000"/>
                <w:sz w:val="12"/>
                <w:szCs w:val="12"/>
                <w:lang w:eastAsia="es-ES"/>
              </w:rPr>
              <w:t>$31´249.680</w:t>
            </w:r>
          </w:p>
        </w:tc>
        <w:tc>
          <w:tcPr>
            <w:tcW w:w="1447" w:type="dxa"/>
          </w:tcPr>
          <w:p w:rsidR="00FB528F" w:rsidRPr="00F95406" w:rsidRDefault="00FB528F" w:rsidP="00EA07E9">
            <w:pPr>
              <w:jc w:val="center"/>
              <w:rPr>
                <w:rFonts w:ascii="Tahoma" w:eastAsia="Times New Roman" w:hAnsi="Tahoma" w:cs="Tahoma"/>
                <w:color w:val="000000"/>
                <w:sz w:val="12"/>
                <w:szCs w:val="12"/>
                <w:lang w:eastAsia="es-ES"/>
              </w:rPr>
            </w:pPr>
            <w:r w:rsidRPr="00F95406">
              <w:rPr>
                <w:rFonts w:ascii="Tahoma" w:eastAsia="Times New Roman" w:hAnsi="Tahoma" w:cs="Tahoma"/>
                <w:color w:val="000000"/>
                <w:sz w:val="12"/>
                <w:szCs w:val="12"/>
                <w:lang w:eastAsia="es-ES"/>
              </w:rPr>
              <w:t>$31´249.680</w:t>
            </w:r>
          </w:p>
        </w:tc>
        <w:tc>
          <w:tcPr>
            <w:tcW w:w="1447" w:type="dxa"/>
          </w:tcPr>
          <w:p w:rsidR="00FB528F" w:rsidRPr="00F95406" w:rsidRDefault="00FB528F" w:rsidP="00EA07E9">
            <w:pPr>
              <w:jc w:val="center"/>
              <w:rPr>
                <w:rFonts w:ascii="Tahoma" w:eastAsia="Times New Roman" w:hAnsi="Tahoma" w:cs="Tahoma"/>
                <w:color w:val="000000"/>
                <w:sz w:val="12"/>
                <w:szCs w:val="12"/>
                <w:lang w:eastAsia="es-ES"/>
              </w:rPr>
            </w:pPr>
            <w:r w:rsidRPr="00F95406">
              <w:rPr>
                <w:rFonts w:ascii="Tahoma" w:eastAsia="Times New Roman" w:hAnsi="Tahoma" w:cs="Tahoma"/>
                <w:color w:val="000000"/>
                <w:sz w:val="12"/>
                <w:szCs w:val="12"/>
                <w:lang w:eastAsia="es-ES"/>
              </w:rPr>
              <w:t>$ 63.068.077,32</w:t>
            </w:r>
          </w:p>
        </w:tc>
      </w:tr>
      <w:tr w:rsidR="00FB528F" w:rsidRPr="00F95406" w:rsidTr="00EA07E9">
        <w:trPr>
          <w:jc w:val="center"/>
        </w:trPr>
        <w:tc>
          <w:tcPr>
            <w:tcW w:w="2348" w:type="dxa"/>
          </w:tcPr>
          <w:p w:rsidR="00FB528F" w:rsidRPr="00F95406" w:rsidRDefault="00FB528F" w:rsidP="00AB38C1">
            <w:pPr>
              <w:numPr>
                <w:ilvl w:val="0"/>
                <w:numId w:val="13"/>
              </w:numPr>
              <w:contextualSpacing/>
              <w:jc w:val="both"/>
              <w:rPr>
                <w:rFonts w:ascii="Tahoma" w:eastAsia="Times New Roman" w:hAnsi="Tahoma" w:cs="Tahoma"/>
                <w:color w:val="000000"/>
                <w:sz w:val="12"/>
                <w:szCs w:val="12"/>
                <w:lang w:val="es-ES" w:eastAsia="es-ES"/>
              </w:rPr>
            </w:pPr>
            <w:r w:rsidRPr="00F95406">
              <w:rPr>
                <w:rFonts w:ascii="Tahoma" w:eastAsia="Times New Roman" w:hAnsi="Tahoma" w:cs="Tahoma"/>
                <w:color w:val="000000"/>
                <w:sz w:val="12"/>
                <w:szCs w:val="12"/>
                <w:lang w:val="es-ES" w:eastAsia="es-ES"/>
              </w:rPr>
              <w:t>PEDRO JORGE OROZCO ORTEGA</w:t>
            </w:r>
            <w:r w:rsidRPr="00F95406">
              <w:rPr>
                <w:rFonts w:ascii="Tahoma" w:eastAsia="Times New Roman" w:hAnsi="Tahoma" w:cs="Tahoma"/>
                <w:color w:val="000000"/>
                <w:sz w:val="12"/>
                <w:szCs w:val="12"/>
                <w:vertAlign w:val="superscript"/>
                <w:lang w:val="es-ES" w:eastAsia="es-ES"/>
              </w:rPr>
              <w:t xml:space="preserve"> </w:t>
            </w:r>
          </w:p>
        </w:tc>
        <w:tc>
          <w:tcPr>
            <w:tcW w:w="1388" w:type="dxa"/>
          </w:tcPr>
          <w:p w:rsidR="00FB528F" w:rsidRPr="00F95406" w:rsidRDefault="00FB528F" w:rsidP="00EA07E9">
            <w:pPr>
              <w:jc w:val="center"/>
              <w:rPr>
                <w:rFonts w:ascii="Tahoma" w:eastAsia="Times New Roman" w:hAnsi="Tahoma" w:cs="Tahoma"/>
                <w:color w:val="000000"/>
                <w:sz w:val="12"/>
                <w:szCs w:val="12"/>
                <w:lang w:eastAsia="es-ES"/>
              </w:rPr>
            </w:pPr>
            <w:r w:rsidRPr="00F95406">
              <w:rPr>
                <w:rFonts w:ascii="Tahoma" w:eastAsia="Times New Roman" w:hAnsi="Tahoma" w:cs="Tahoma"/>
                <w:color w:val="000000"/>
                <w:sz w:val="12"/>
                <w:szCs w:val="12"/>
                <w:lang w:eastAsia="es-ES"/>
              </w:rPr>
              <w:t>padre</w:t>
            </w:r>
          </w:p>
        </w:tc>
        <w:tc>
          <w:tcPr>
            <w:tcW w:w="678" w:type="dxa"/>
          </w:tcPr>
          <w:p w:rsidR="00FB528F" w:rsidRPr="00F95406" w:rsidRDefault="00FB528F" w:rsidP="00EA07E9">
            <w:pPr>
              <w:jc w:val="center"/>
              <w:rPr>
                <w:rFonts w:ascii="Tahoma" w:eastAsia="Times New Roman" w:hAnsi="Tahoma" w:cs="Tahoma"/>
                <w:color w:val="000000"/>
                <w:sz w:val="12"/>
                <w:szCs w:val="12"/>
                <w:lang w:eastAsia="es-ES"/>
              </w:rPr>
            </w:pPr>
            <w:r w:rsidRPr="00F95406">
              <w:rPr>
                <w:rFonts w:ascii="Tahoma" w:eastAsia="Times New Roman" w:hAnsi="Tahoma" w:cs="Tahoma"/>
                <w:color w:val="000000"/>
                <w:sz w:val="12"/>
                <w:szCs w:val="12"/>
                <w:lang w:eastAsia="es-ES"/>
              </w:rPr>
              <w:t>40</w:t>
            </w:r>
          </w:p>
        </w:tc>
        <w:tc>
          <w:tcPr>
            <w:tcW w:w="1748" w:type="dxa"/>
          </w:tcPr>
          <w:p w:rsidR="00FB528F" w:rsidRPr="00F95406" w:rsidRDefault="00FB528F" w:rsidP="00EA07E9">
            <w:pPr>
              <w:jc w:val="center"/>
              <w:rPr>
                <w:rFonts w:ascii="Tahoma" w:eastAsia="Times New Roman" w:hAnsi="Tahoma" w:cs="Tahoma"/>
                <w:color w:val="000000"/>
                <w:sz w:val="12"/>
                <w:szCs w:val="12"/>
                <w:lang w:eastAsia="es-ES"/>
              </w:rPr>
            </w:pPr>
            <w:r w:rsidRPr="00F95406">
              <w:rPr>
                <w:rFonts w:ascii="Tahoma" w:eastAsia="Times New Roman" w:hAnsi="Tahoma" w:cs="Tahoma"/>
                <w:color w:val="000000"/>
                <w:sz w:val="12"/>
                <w:szCs w:val="12"/>
                <w:lang w:eastAsia="es-ES"/>
              </w:rPr>
              <w:t>$31´249.680</w:t>
            </w:r>
          </w:p>
        </w:tc>
        <w:tc>
          <w:tcPr>
            <w:tcW w:w="1447" w:type="dxa"/>
          </w:tcPr>
          <w:p w:rsidR="00FB528F" w:rsidRPr="00F95406" w:rsidRDefault="00FB528F" w:rsidP="00EA07E9">
            <w:pPr>
              <w:jc w:val="center"/>
              <w:rPr>
                <w:rFonts w:ascii="Tahoma" w:eastAsia="Times New Roman" w:hAnsi="Tahoma" w:cs="Tahoma"/>
                <w:color w:val="000000"/>
                <w:sz w:val="12"/>
                <w:szCs w:val="12"/>
                <w:lang w:eastAsia="es-ES"/>
              </w:rPr>
            </w:pPr>
            <w:r w:rsidRPr="00F95406">
              <w:rPr>
                <w:rFonts w:ascii="Tahoma" w:eastAsia="Times New Roman" w:hAnsi="Tahoma" w:cs="Tahoma"/>
                <w:color w:val="000000"/>
                <w:sz w:val="12"/>
                <w:szCs w:val="12"/>
                <w:lang w:eastAsia="es-ES"/>
              </w:rPr>
              <w:t>$0</w:t>
            </w:r>
          </w:p>
        </w:tc>
        <w:tc>
          <w:tcPr>
            <w:tcW w:w="1447" w:type="dxa"/>
          </w:tcPr>
          <w:p w:rsidR="00FB528F" w:rsidRPr="00F95406" w:rsidRDefault="00FB528F" w:rsidP="00EA07E9">
            <w:pPr>
              <w:jc w:val="center"/>
              <w:rPr>
                <w:rFonts w:ascii="Tahoma" w:eastAsia="Times New Roman" w:hAnsi="Tahoma" w:cs="Tahoma"/>
                <w:color w:val="000000"/>
                <w:sz w:val="12"/>
                <w:szCs w:val="12"/>
                <w:lang w:eastAsia="es-ES"/>
              </w:rPr>
            </w:pPr>
            <w:r w:rsidRPr="00F95406">
              <w:rPr>
                <w:rFonts w:ascii="Tahoma" w:eastAsia="Times New Roman" w:hAnsi="Tahoma" w:cs="Tahoma"/>
                <w:color w:val="000000"/>
                <w:sz w:val="12"/>
                <w:szCs w:val="12"/>
                <w:lang w:eastAsia="es-ES"/>
              </w:rPr>
              <w:t>$0</w:t>
            </w:r>
          </w:p>
        </w:tc>
      </w:tr>
      <w:tr w:rsidR="00FB528F" w:rsidRPr="00F95406" w:rsidTr="00EA07E9">
        <w:trPr>
          <w:jc w:val="center"/>
        </w:trPr>
        <w:tc>
          <w:tcPr>
            <w:tcW w:w="2348" w:type="dxa"/>
          </w:tcPr>
          <w:p w:rsidR="00FB528F" w:rsidRPr="00F95406" w:rsidRDefault="00FB528F" w:rsidP="00AB38C1">
            <w:pPr>
              <w:numPr>
                <w:ilvl w:val="0"/>
                <w:numId w:val="13"/>
              </w:numPr>
              <w:contextualSpacing/>
              <w:jc w:val="both"/>
              <w:rPr>
                <w:rFonts w:ascii="Tahoma" w:eastAsia="Times New Roman" w:hAnsi="Tahoma" w:cs="Tahoma"/>
                <w:color w:val="000000"/>
                <w:sz w:val="12"/>
                <w:szCs w:val="12"/>
                <w:lang w:val="es-ES" w:eastAsia="es-ES"/>
              </w:rPr>
            </w:pPr>
            <w:r w:rsidRPr="00F95406">
              <w:rPr>
                <w:rFonts w:ascii="Tahoma" w:eastAsia="Times New Roman" w:hAnsi="Tahoma" w:cs="Tahoma"/>
                <w:color w:val="000000"/>
                <w:sz w:val="12"/>
                <w:szCs w:val="12"/>
                <w:lang w:val="es-ES" w:eastAsia="es-ES"/>
              </w:rPr>
              <w:t>EUDOQUIA MORALES ORTEGA</w:t>
            </w:r>
          </w:p>
        </w:tc>
        <w:tc>
          <w:tcPr>
            <w:tcW w:w="1388" w:type="dxa"/>
          </w:tcPr>
          <w:p w:rsidR="00FB528F" w:rsidRPr="00F95406" w:rsidRDefault="00FB528F" w:rsidP="00EA07E9">
            <w:pPr>
              <w:jc w:val="center"/>
              <w:rPr>
                <w:rFonts w:ascii="Tahoma" w:eastAsia="Times New Roman" w:hAnsi="Tahoma" w:cs="Tahoma"/>
                <w:color w:val="000000"/>
                <w:sz w:val="12"/>
                <w:szCs w:val="12"/>
                <w:lang w:eastAsia="es-ES"/>
              </w:rPr>
            </w:pPr>
            <w:r w:rsidRPr="00F95406">
              <w:rPr>
                <w:rFonts w:ascii="Tahoma" w:eastAsia="Times New Roman" w:hAnsi="Tahoma" w:cs="Tahoma"/>
                <w:color w:val="000000"/>
                <w:sz w:val="12"/>
                <w:szCs w:val="12"/>
                <w:lang w:eastAsia="es-ES"/>
              </w:rPr>
              <w:t>madre</w:t>
            </w:r>
          </w:p>
        </w:tc>
        <w:tc>
          <w:tcPr>
            <w:tcW w:w="678" w:type="dxa"/>
          </w:tcPr>
          <w:p w:rsidR="00FB528F" w:rsidRPr="00F95406" w:rsidRDefault="00FB528F" w:rsidP="00EA07E9">
            <w:pPr>
              <w:jc w:val="center"/>
              <w:rPr>
                <w:rFonts w:ascii="Tahoma" w:eastAsia="Times New Roman" w:hAnsi="Tahoma" w:cs="Tahoma"/>
                <w:color w:val="000000"/>
                <w:sz w:val="12"/>
                <w:szCs w:val="12"/>
                <w:lang w:eastAsia="es-ES"/>
              </w:rPr>
            </w:pPr>
            <w:r w:rsidRPr="00F95406">
              <w:rPr>
                <w:rFonts w:ascii="Tahoma" w:eastAsia="Times New Roman" w:hAnsi="Tahoma" w:cs="Tahoma"/>
                <w:color w:val="000000"/>
                <w:sz w:val="12"/>
                <w:szCs w:val="12"/>
                <w:lang w:eastAsia="es-ES"/>
              </w:rPr>
              <w:t>40</w:t>
            </w:r>
          </w:p>
        </w:tc>
        <w:tc>
          <w:tcPr>
            <w:tcW w:w="1748" w:type="dxa"/>
          </w:tcPr>
          <w:p w:rsidR="00FB528F" w:rsidRPr="00F95406" w:rsidRDefault="00FB528F" w:rsidP="00EA07E9">
            <w:pPr>
              <w:jc w:val="center"/>
              <w:rPr>
                <w:rFonts w:ascii="Tahoma" w:eastAsia="Times New Roman" w:hAnsi="Tahoma" w:cs="Tahoma"/>
                <w:color w:val="000000"/>
                <w:sz w:val="12"/>
                <w:szCs w:val="12"/>
                <w:lang w:eastAsia="es-ES"/>
              </w:rPr>
            </w:pPr>
            <w:r w:rsidRPr="00F95406">
              <w:rPr>
                <w:rFonts w:ascii="Tahoma" w:eastAsia="Times New Roman" w:hAnsi="Tahoma" w:cs="Tahoma"/>
                <w:color w:val="000000"/>
                <w:sz w:val="12"/>
                <w:szCs w:val="12"/>
                <w:lang w:eastAsia="es-ES"/>
              </w:rPr>
              <w:t>$31´249.680</w:t>
            </w:r>
          </w:p>
        </w:tc>
        <w:tc>
          <w:tcPr>
            <w:tcW w:w="1447" w:type="dxa"/>
          </w:tcPr>
          <w:p w:rsidR="00FB528F" w:rsidRPr="00F95406" w:rsidRDefault="00FB528F" w:rsidP="00EA07E9">
            <w:pPr>
              <w:jc w:val="center"/>
              <w:rPr>
                <w:rFonts w:ascii="Tahoma" w:eastAsia="Times New Roman" w:hAnsi="Tahoma" w:cs="Tahoma"/>
                <w:color w:val="000000"/>
                <w:sz w:val="12"/>
                <w:szCs w:val="12"/>
                <w:lang w:eastAsia="es-ES"/>
              </w:rPr>
            </w:pPr>
            <w:r w:rsidRPr="00F95406">
              <w:rPr>
                <w:rFonts w:ascii="Tahoma" w:eastAsia="Times New Roman" w:hAnsi="Tahoma" w:cs="Tahoma"/>
                <w:color w:val="000000"/>
                <w:sz w:val="12"/>
                <w:szCs w:val="12"/>
                <w:lang w:eastAsia="es-ES"/>
              </w:rPr>
              <w:t>$0</w:t>
            </w:r>
          </w:p>
        </w:tc>
        <w:tc>
          <w:tcPr>
            <w:tcW w:w="1447" w:type="dxa"/>
          </w:tcPr>
          <w:p w:rsidR="00FB528F" w:rsidRPr="00F95406" w:rsidRDefault="00FB528F" w:rsidP="00EA07E9">
            <w:pPr>
              <w:jc w:val="center"/>
              <w:rPr>
                <w:rFonts w:ascii="Tahoma" w:eastAsia="Times New Roman" w:hAnsi="Tahoma" w:cs="Tahoma"/>
                <w:color w:val="000000"/>
                <w:sz w:val="12"/>
                <w:szCs w:val="12"/>
                <w:lang w:eastAsia="es-ES"/>
              </w:rPr>
            </w:pPr>
            <w:r w:rsidRPr="00F95406">
              <w:rPr>
                <w:rFonts w:ascii="Tahoma" w:eastAsia="Times New Roman" w:hAnsi="Tahoma" w:cs="Tahoma"/>
                <w:color w:val="000000"/>
                <w:sz w:val="12"/>
                <w:szCs w:val="12"/>
                <w:lang w:eastAsia="es-ES"/>
              </w:rPr>
              <w:t>$0</w:t>
            </w:r>
          </w:p>
        </w:tc>
      </w:tr>
      <w:tr w:rsidR="00FB528F" w:rsidRPr="00F95406" w:rsidTr="00EA07E9">
        <w:trPr>
          <w:jc w:val="center"/>
        </w:trPr>
        <w:tc>
          <w:tcPr>
            <w:tcW w:w="2348" w:type="dxa"/>
          </w:tcPr>
          <w:p w:rsidR="00FB528F" w:rsidRPr="00F95406" w:rsidRDefault="00FB528F" w:rsidP="00AB38C1">
            <w:pPr>
              <w:numPr>
                <w:ilvl w:val="0"/>
                <w:numId w:val="13"/>
              </w:numPr>
              <w:contextualSpacing/>
              <w:jc w:val="both"/>
              <w:rPr>
                <w:rFonts w:ascii="Tahoma" w:eastAsia="Times New Roman" w:hAnsi="Tahoma" w:cs="Tahoma"/>
                <w:color w:val="000000"/>
                <w:sz w:val="12"/>
                <w:szCs w:val="12"/>
                <w:lang w:val="es-ES" w:eastAsia="es-ES"/>
              </w:rPr>
            </w:pPr>
            <w:r w:rsidRPr="00F95406">
              <w:rPr>
                <w:rFonts w:ascii="Tahoma" w:eastAsia="Times New Roman" w:hAnsi="Tahoma" w:cs="Tahoma"/>
                <w:color w:val="000000"/>
                <w:sz w:val="12"/>
                <w:szCs w:val="12"/>
                <w:lang w:val="es-ES" w:eastAsia="es-ES"/>
              </w:rPr>
              <w:t>CAMILO ANDRES OROZCO PADILLA</w:t>
            </w:r>
          </w:p>
        </w:tc>
        <w:tc>
          <w:tcPr>
            <w:tcW w:w="1388" w:type="dxa"/>
          </w:tcPr>
          <w:p w:rsidR="00FB528F" w:rsidRPr="00F95406" w:rsidRDefault="00FB528F" w:rsidP="00EA07E9">
            <w:pPr>
              <w:jc w:val="center"/>
              <w:rPr>
                <w:rFonts w:ascii="Tahoma" w:eastAsia="Times New Roman" w:hAnsi="Tahoma" w:cs="Tahoma"/>
                <w:color w:val="000000"/>
                <w:sz w:val="12"/>
                <w:szCs w:val="12"/>
                <w:lang w:eastAsia="es-ES"/>
              </w:rPr>
            </w:pPr>
            <w:r w:rsidRPr="00F95406">
              <w:rPr>
                <w:rFonts w:ascii="Tahoma" w:eastAsia="Times New Roman" w:hAnsi="Tahoma" w:cs="Tahoma"/>
                <w:color w:val="000000"/>
                <w:sz w:val="12"/>
                <w:szCs w:val="12"/>
                <w:lang w:eastAsia="es-ES"/>
              </w:rPr>
              <w:t>hijo</w:t>
            </w:r>
          </w:p>
        </w:tc>
        <w:tc>
          <w:tcPr>
            <w:tcW w:w="678" w:type="dxa"/>
          </w:tcPr>
          <w:p w:rsidR="00FB528F" w:rsidRPr="00F95406" w:rsidRDefault="00FB528F" w:rsidP="00EA07E9">
            <w:pPr>
              <w:jc w:val="center"/>
              <w:rPr>
                <w:rFonts w:ascii="Tahoma" w:eastAsia="Times New Roman" w:hAnsi="Tahoma" w:cs="Tahoma"/>
                <w:color w:val="000000"/>
                <w:sz w:val="12"/>
                <w:szCs w:val="12"/>
                <w:lang w:eastAsia="es-ES"/>
              </w:rPr>
            </w:pPr>
            <w:r w:rsidRPr="00F95406">
              <w:rPr>
                <w:rFonts w:ascii="Tahoma" w:eastAsia="Times New Roman" w:hAnsi="Tahoma" w:cs="Tahoma"/>
                <w:color w:val="000000"/>
                <w:sz w:val="12"/>
                <w:szCs w:val="12"/>
                <w:lang w:eastAsia="es-ES"/>
              </w:rPr>
              <w:t>40</w:t>
            </w:r>
          </w:p>
        </w:tc>
        <w:tc>
          <w:tcPr>
            <w:tcW w:w="1748" w:type="dxa"/>
          </w:tcPr>
          <w:p w:rsidR="00FB528F" w:rsidRPr="00F95406" w:rsidRDefault="00FB528F" w:rsidP="00EA07E9">
            <w:pPr>
              <w:jc w:val="center"/>
              <w:rPr>
                <w:rFonts w:ascii="Tahoma" w:eastAsia="Times New Roman" w:hAnsi="Tahoma" w:cs="Tahoma"/>
                <w:color w:val="000000"/>
                <w:sz w:val="12"/>
                <w:szCs w:val="12"/>
                <w:lang w:eastAsia="es-ES"/>
              </w:rPr>
            </w:pPr>
            <w:r w:rsidRPr="00F95406">
              <w:rPr>
                <w:rFonts w:ascii="Tahoma" w:eastAsia="Times New Roman" w:hAnsi="Tahoma" w:cs="Tahoma"/>
                <w:color w:val="000000"/>
                <w:sz w:val="12"/>
                <w:szCs w:val="12"/>
                <w:lang w:eastAsia="es-ES"/>
              </w:rPr>
              <w:t>$31´249.680</w:t>
            </w:r>
          </w:p>
        </w:tc>
        <w:tc>
          <w:tcPr>
            <w:tcW w:w="1447" w:type="dxa"/>
          </w:tcPr>
          <w:p w:rsidR="00FB528F" w:rsidRPr="00F95406" w:rsidRDefault="00FB528F" w:rsidP="00EA07E9">
            <w:pPr>
              <w:jc w:val="center"/>
              <w:rPr>
                <w:rFonts w:ascii="Tahoma" w:eastAsia="Times New Roman" w:hAnsi="Tahoma" w:cs="Tahoma"/>
                <w:color w:val="000000"/>
                <w:sz w:val="12"/>
                <w:szCs w:val="12"/>
                <w:lang w:eastAsia="es-ES"/>
              </w:rPr>
            </w:pPr>
            <w:r w:rsidRPr="00F95406">
              <w:rPr>
                <w:rFonts w:ascii="Tahoma" w:eastAsia="Times New Roman" w:hAnsi="Tahoma" w:cs="Tahoma"/>
                <w:color w:val="000000"/>
                <w:sz w:val="12"/>
                <w:szCs w:val="12"/>
                <w:lang w:eastAsia="es-ES"/>
              </w:rPr>
              <w:t>$0</w:t>
            </w:r>
          </w:p>
        </w:tc>
        <w:tc>
          <w:tcPr>
            <w:tcW w:w="1447" w:type="dxa"/>
          </w:tcPr>
          <w:p w:rsidR="00FB528F" w:rsidRPr="00F95406" w:rsidRDefault="00FB528F" w:rsidP="00EA07E9">
            <w:pPr>
              <w:jc w:val="center"/>
              <w:rPr>
                <w:rFonts w:ascii="Tahoma" w:eastAsia="Times New Roman" w:hAnsi="Tahoma" w:cs="Tahoma"/>
                <w:color w:val="000000"/>
                <w:sz w:val="12"/>
                <w:szCs w:val="12"/>
                <w:lang w:eastAsia="es-ES"/>
              </w:rPr>
            </w:pPr>
            <w:r w:rsidRPr="00F95406">
              <w:rPr>
                <w:rFonts w:ascii="Tahoma" w:eastAsia="Times New Roman" w:hAnsi="Tahoma" w:cs="Tahoma"/>
                <w:color w:val="000000"/>
                <w:sz w:val="12"/>
                <w:szCs w:val="12"/>
                <w:lang w:eastAsia="es-ES"/>
              </w:rPr>
              <w:t>$0</w:t>
            </w:r>
          </w:p>
        </w:tc>
      </w:tr>
      <w:tr w:rsidR="00FB528F" w:rsidRPr="00F95406" w:rsidTr="00EA07E9">
        <w:trPr>
          <w:jc w:val="center"/>
        </w:trPr>
        <w:tc>
          <w:tcPr>
            <w:tcW w:w="2348" w:type="dxa"/>
          </w:tcPr>
          <w:p w:rsidR="00FB528F" w:rsidRPr="00F95406" w:rsidRDefault="00FB528F" w:rsidP="00AB38C1">
            <w:pPr>
              <w:numPr>
                <w:ilvl w:val="0"/>
                <w:numId w:val="13"/>
              </w:numPr>
              <w:contextualSpacing/>
              <w:jc w:val="both"/>
              <w:rPr>
                <w:rFonts w:ascii="Tahoma" w:eastAsia="Times New Roman" w:hAnsi="Tahoma" w:cs="Tahoma"/>
                <w:color w:val="000000"/>
                <w:sz w:val="12"/>
                <w:szCs w:val="12"/>
                <w:lang w:val="es-ES" w:eastAsia="es-ES"/>
              </w:rPr>
            </w:pPr>
            <w:r w:rsidRPr="00F95406">
              <w:rPr>
                <w:rFonts w:ascii="Tahoma" w:eastAsia="Times New Roman" w:hAnsi="Tahoma" w:cs="Tahoma"/>
                <w:color w:val="000000"/>
                <w:sz w:val="12"/>
                <w:szCs w:val="12"/>
                <w:lang w:val="es-ES" w:eastAsia="es-ES"/>
              </w:rPr>
              <w:t>RONALD SNEIDER OROZCO MORALES</w:t>
            </w:r>
          </w:p>
        </w:tc>
        <w:tc>
          <w:tcPr>
            <w:tcW w:w="1388" w:type="dxa"/>
            <w:vMerge w:val="restart"/>
          </w:tcPr>
          <w:p w:rsidR="00FB528F" w:rsidRPr="00F95406" w:rsidRDefault="00FB528F" w:rsidP="00EA07E9">
            <w:pPr>
              <w:jc w:val="center"/>
              <w:rPr>
                <w:rFonts w:ascii="Tahoma" w:eastAsia="Times New Roman" w:hAnsi="Tahoma" w:cs="Tahoma"/>
                <w:color w:val="000000"/>
                <w:sz w:val="12"/>
                <w:szCs w:val="12"/>
                <w:lang w:eastAsia="es-ES"/>
              </w:rPr>
            </w:pPr>
            <w:r w:rsidRPr="00F95406">
              <w:rPr>
                <w:rFonts w:ascii="Tahoma" w:eastAsia="Times New Roman" w:hAnsi="Tahoma" w:cs="Tahoma"/>
                <w:color w:val="000000"/>
                <w:sz w:val="12"/>
                <w:szCs w:val="12"/>
                <w:lang w:eastAsia="es-ES"/>
              </w:rPr>
              <w:t>Hermanos</w:t>
            </w:r>
          </w:p>
        </w:tc>
        <w:tc>
          <w:tcPr>
            <w:tcW w:w="678" w:type="dxa"/>
          </w:tcPr>
          <w:p w:rsidR="00FB528F" w:rsidRPr="00F95406" w:rsidRDefault="00FB528F" w:rsidP="00EA07E9">
            <w:pPr>
              <w:jc w:val="center"/>
              <w:rPr>
                <w:rFonts w:ascii="Tahoma" w:eastAsia="Times New Roman" w:hAnsi="Tahoma" w:cs="Tahoma"/>
                <w:color w:val="000000"/>
                <w:sz w:val="12"/>
                <w:szCs w:val="12"/>
                <w:lang w:eastAsia="es-ES"/>
              </w:rPr>
            </w:pPr>
            <w:r w:rsidRPr="00F95406">
              <w:rPr>
                <w:rFonts w:ascii="Tahoma" w:eastAsia="Times New Roman" w:hAnsi="Tahoma" w:cs="Tahoma"/>
                <w:color w:val="000000"/>
                <w:sz w:val="12"/>
                <w:szCs w:val="12"/>
                <w:lang w:eastAsia="es-ES"/>
              </w:rPr>
              <w:t>20</w:t>
            </w:r>
          </w:p>
        </w:tc>
        <w:tc>
          <w:tcPr>
            <w:tcW w:w="1748" w:type="dxa"/>
          </w:tcPr>
          <w:p w:rsidR="00FB528F" w:rsidRPr="00F95406" w:rsidRDefault="00FB528F" w:rsidP="00EA07E9">
            <w:pPr>
              <w:jc w:val="center"/>
              <w:rPr>
                <w:rFonts w:ascii="Tahoma" w:eastAsia="Times New Roman" w:hAnsi="Tahoma" w:cs="Tahoma"/>
                <w:color w:val="000000"/>
                <w:sz w:val="12"/>
                <w:szCs w:val="12"/>
                <w:lang w:eastAsia="es-ES"/>
              </w:rPr>
            </w:pPr>
            <w:r w:rsidRPr="00F95406">
              <w:rPr>
                <w:rFonts w:ascii="Tahoma" w:eastAsia="Times New Roman" w:hAnsi="Tahoma" w:cs="Tahoma"/>
                <w:color w:val="000000"/>
                <w:sz w:val="12"/>
                <w:szCs w:val="12"/>
                <w:lang w:eastAsia="es-ES"/>
              </w:rPr>
              <w:t>$15´624.840</w:t>
            </w:r>
          </w:p>
        </w:tc>
        <w:tc>
          <w:tcPr>
            <w:tcW w:w="1447" w:type="dxa"/>
          </w:tcPr>
          <w:p w:rsidR="00FB528F" w:rsidRPr="00F95406" w:rsidRDefault="00FB528F" w:rsidP="00EA07E9">
            <w:pPr>
              <w:jc w:val="center"/>
              <w:rPr>
                <w:rFonts w:ascii="Tahoma" w:eastAsia="Times New Roman" w:hAnsi="Tahoma" w:cs="Tahoma"/>
                <w:color w:val="000000"/>
                <w:sz w:val="12"/>
                <w:szCs w:val="12"/>
                <w:lang w:eastAsia="es-ES"/>
              </w:rPr>
            </w:pPr>
            <w:r w:rsidRPr="00F95406">
              <w:rPr>
                <w:rFonts w:ascii="Tahoma" w:eastAsia="Times New Roman" w:hAnsi="Tahoma" w:cs="Tahoma"/>
                <w:color w:val="000000"/>
                <w:sz w:val="12"/>
                <w:szCs w:val="12"/>
                <w:lang w:eastAsia="es-ES"/>
              </w:rPr>
              <w:t>$0</w:t>
            </w:r>
          </w:p>
        </w:tc>
        <w:tc>
          <w:tcPr>
            <w:tcW w:w="1447" w:type="dxa"/>
          </w:tcPr>
          <w:p w:rsidR="00FB528F" w:rsidRPr="00F95406" w:rsidRDefault="00FB528F" w:rsidP="00EA07E9">
            <w:pPr>
              <w:jc w:val="center"/>
              <w:rPr>
                <w:rFonts w:ascii="Tahoma" w:eastAsia="Times New Roman" w:hAnsi="Tahoma" w:cs="Tahoma"/>
                <w:color w:val="000000"/>
                <w:sz w:val="12"/>
                <w:szCs w:val="12"/>
                <w:lang w:eastAsia="es-ES"/>
              </w:rPr>
            </w:pPr>
            <w:r w:rsidRPr="00F95406">
              <w:rPr>
                <w:rFonts w:ascii="Tahoma" w:eastAsia="Times New Roman" w:hAnsi="Tahoma" w:cs="Tahoma"/>
                <w:color w:val="000000"/>
                <w:sz w:val="12"/>
                <w:szCs w:val="12"/>
                <w:lang w:eastAsia="es-ES"/>
              </w:rPr>
              <w:t>$0</w:t>
            </w:r>
          </w:p>
        </w:tc>
      </w:tr>
      <w:tr w:rsidR="00FB528F" w:rsidRPr="00F95406" w:rsidTr="00EA07E9">
        <w:trPr>
          <w:jc w:val="center"/>
        </w:trPr>
        <w:tc>
          <w:tcPr>
            <w:tcW w:w="2348" w:type="dxa"/>
          </w:tcPr>
          <w:p w:rsidR="00FB528F" w:rsidRPr="00F95406" w:rsidRDefault="00FB528F" w:rsidP="00AB38C1">
            <w:pPr>
              <w:numPr>
                <w:ilvl w:val="0"/>
                <w:numId w:val="13"/>
              </w:numPr>
              <w:contextualSpacing/>
              <w:jc w:val="both"/>
              <w:rPr>
                <w:rFonts w:ascii="Tahoma" w:eastAsia="Times New Roman" w:hAnsi="Tahoma" w:cs="Tahoma"/>
                <w:color w:val="000000"/>
                <w:sz w:val="12"/>
                <w:szCs w:val="12"/>
                <w:lang w:val="es-ES" w:eastAsia="es-ES"/>
              </w:rPr>
            </w:pPr>
            <w:r w:rsidRPr="00F95406">
              <w:rPr>
                <w:rFonts w:ascii="Tahoma" w:eastAsia="Times New Roman" w:hAnsi="Tahoma" w:cs="Tahoma"/>
                <w:color w:val="000000"/>
                <w:sz w:val="12"/>
                <w:szCs w:val="12"/>
                <w:lang w:val="es-ES" w:eastAsia="es-ES"/>
              </w:rPr>
              <w:t>LUIS CARLOS  MORALES ORTEGA</w:t>
            </w:r>
          </w:p>
        </w:tc>
        <w:tc>
          <w:tcPr>
            <w:tcW w:w="1388" w:type="dxa"/>
            <w:vMerge/>
          </w:tcPr>
          <w:p w:rsidR="00FB528F" w:rsidRPr="00F95406" w:rsidRDefault="00FB528F" w:rsidP="00EA07E9">
            <w:pPr>
              <w:jc w:val="center"/>
              <w:rPr>
                <w:rFonts w:ascii="Tahoma" w:eastAsia="Times New Roman" w:hAnsi="Tahoma" w:cs="Tahoma"/>
                <w:color w:val="000000"/>
                <w:sz w:val="12"/>
                <w:szCs w:val="12"/>
                <w:lang w:eastAsia="es-ES"/>
              </w:rPr>
            </w:pPr>
          </w:p>
        </w:tc>
        <w:tc>
          <w:tcPr>
            <w:tcW w:w="678" w:type="dxa"/>
          </w:tcPr>
          <w:p w:rsidR="00FB528F" w:rsidRPr="00F95406" w:rsidRDefault="00FB528F" w:rsidP="00EA07E9">
            <w:pPr>
              <w:jc w:val="center"/>
              <w:rPr>
                <w:rFonts w:ascii="Tahoma" w:eastAsia="Times New Roman" w:hAnsi="Tahoma" w:cs="Tahoma"/>
                <w:color w:val="000000"/>
                <w:sz w:val="12"/>
                <w:szCs w:val="12"/>
                <w:lang w:eastAsia="es-ES"/>
              </w:rPr>
            </w:pPr>
            <w:r w:rsidRPr="00F95406">
              <w:rPr>
                <w:rFonts w:ascii="Tahoma" w:eastAsia="Times New Roman" w:hAnsi="Tahoma" w:cs="Tahoma"/>
                <w:color w:val="000000"/>
                <w:sz w:val="12"/>
                <w:szCs w:val="12"/>
                <w:lang w:eastAsia="es-ES"/>
              </w:rPr>
              <w:t>20</w:t>
            </w:r>
          </w:p>
        </w:tc>
        <w:tc>
          <w:tcPr>
            <w:tcW w:w="1748" w:type="dxa"/>
          </w:tcPr>
          <w:p w:rsidR="00FB528F" w:rsidRPr="00F95406" w:rsidRDefault="00FB528F" w:rsidP="00EA07E9">
            <w:pPr>
              <w:jc w:val="center"/>
              <w:rPr>
                <w:rFonts w:ascii="Tahoma" w:eastAsia="Times New Roman" w:hAnsi="Tahoma" w:cs="Tahoma"/>
                <w:color w:val="000000"/>
                <w:sz w:val="12"/>
                <w:szCs w:val="12"/>
                <w:lang w:eastAsia="es-ES"/>
              </w:rPr>
            </w:pPr>
            <w:r w:rsidRPr="00F95406">
              <w:rPr>
                <w:rFonts w:ascii="Tahoma" w:eastAsia="Times New Roman" w:hAnsi="Tahoma" w:cs="Tahoma"/>
                <w:color w:val="000000"/>
                <w:sz w:val="12"/>
                <w:szCs w:val="12"/>
                <w:lang w:eastAsia="es-ES"/>
              </w:rPr>
              <w:t>$15´624.840</w:t>
            </w:r>
          </w:p>
        </w:tc>
        <w:tc>
          <w:tcPr>
            <w:tcW w:w="1447" w:type="dxa"/>
          </w:tcPr>
          <w:p w:rsidR="00FB528F" w:rsidRPr="00F95406" w:rsidRDefault="00FB528F" w:rsidP="00EA07E9">
            <w:pPr>
              <w:jc w:val="center"/>
              <w:rPr>
                <w:rFonts w:ascii="Tahoma" w:eastAsia="Times New Roman" w:hAnsi="Tahoma" w:cs="Tahoma"/>
                <w:color w:val="000000"/>
                <w:sz w:val="12"/>
                <w:szCs w:val="12"/>
                <w:lang w:eastAsia="es-ES"/>
              </w:rPr>
            </w:pPr>
            <w:r w:rsidRPr="00F95406">
              <w:rPr>
                <w:rFonts w:ascii="Tahoma" w:eastAsia="Times New Roman" w:hAnsi="Tahoma" w:cs="Tahoma"/>
                <w:color w:val="000000"/>
                <w:sz w:val="12"/>
                <w:szCs w:val="12"/>
                <w:lang w:eastAsia="es-ES"/>
              </w:rPr>
              <w:t>$0</w:t>
            </w:r>
          </w:p>
        </w:tc>
        <w:tc>
          <w:tcPr>
            <w:tcW w:w="1447" w:type="dxa"/>
          </w:tcPr>
          <w:p w:rsidR="00FB528F" w:rsidRPr="00F95406" w:rsidRDefault="00FB528F" w:rsidP="00EA07E9">
            <w:pPr>
              <w:jc w:val="center"/>
              <w:rPr>
                <w:rFonts w:ascii="Tahoma" w:eastAsia="Times New Roman" w:hAnsi="Tahoma" w:cs="Tahoma"/>
                <w:color w:val="000000"/>
                <w:sz w:val="12"/>
                <w:szCs w:val="12"/>
                <w:lang w:eastAsia="es-ES"/>
              </w:rPr>
            </w:pPr>
            <w:r w:rsidRPr="00F95406">
              <w:rPr>
                <w:rFonts w:ascii="Tahoma" w:eastAsia="Times New Roman" w:hAnsi="Tahoma" w:cs="Tahoma"/>
                <w:color w:val="000000"/>
                <w:sz w:val="12"/>
                <w:szCs w:val="12"/>
                <w:lang w:eastAsia="es-ES"/>
              </w:rPr>
              <w:t>$0</w:t>
            </w:r>
          </w:p>
        </w:tc>
      </w:tr>
      <w:tr w:rsidR="00FB528F" w:rsidRPr="00F95406" w:rsidTr="00EA07E9">
        <w:trPr>
          <w:jc w:val="center"/>
        </w:trPr>
        <w:tc>
          <w:tcPr>
            <w:tcW w:w="2348" w:type="dxa"/>
          </w:tcPr>
          <w:p w:rsidR="00FB528F" w:rsidRPr="00F95406" w:rsidRDefault="00FB528F" w:rsidP="00AB38C1">
            <w:pPr>
              <w:numPr>
                <w:ilvl w:val="0"/>
                <w:numId w:val="13"/>
              </w:numPr>
              <w:contextualSpacing/>
              <w:jc w:val="both"/>
              <w:rPr>
                <w:rFonts w:ascii="Tahoma" w:eastAsia="Times New Roman" w:hAnsi="Tahoma" w:cs="Tahoma"/>
                <w:color w:val="000000"/>
                <w:sz w:val="12"/>
                <w:szCs w:val="12"/>
                <w:lang w:val="es-ES" w:eastAsia="es-ES"/>
              </w:rPr>
            </w:pPr>
            <w:r w:rsidRPr="00F95406">
              <w:rPr>
                <w:rFonts w:ascii="Tahoma" w:eastAsia="Times New Roman" w:hAnsi="Tahoma" w:cs="Tahoma"/>
                <w:color w:val="000000"/>
                <w:sz w:val="12"/>
                <w:szCs w:val="12"/>
                <w:lang w:val="es-ES" w:eastAsia="es-ES"/>
              </w:rPr>
              <w:t>PEDRO LUIS OROZCO CANTILLO</w:t>
            </w:r>
          </w:p>
        </w:tc>
        <w:tc>
          <w:tcPr>
            <w:tcW w:w="1388" w:type="dxa"/>
            <w:vMerge/>
          </w:tcPr>
          <w:p w:rsidR="00FB528F" w:rsidRPr="00F95406" w:rsidRDefault="00FB528F" w:rsidP="00EA07E9">
            <w:pPr>
              <w:jc w:val="center"/>
              <w:rPr>
                <w:rFonts w:ascii="Tahoma" w:eastAsia="Times New Roman" w:hAnsi="Tahoma" w:cs="Tahoma"/>
                <w:color w:val="000000"/>
                <w:sz w:val="12"/>
                <w:szCs w:val="12"/>
                <w:lang w:eastAsia="es-ES"/>
              </w:rPr>
            </w:pPr>
          </w:p>
        </w:tc>
        <w:tc>
          <w:tcPr>
            <w:tcW w:w="678" w:type="dxa"/>
          </w:tcPr>
          <w:p w:rsidR="00FB528F" w:rsidRPr="00F95406" w:rsidRDefault="00FB528F" w:rsidP="00EA07E9">
            <w:pPr>
              <w:jc w:val="center"/>
              <w:rPr>
                <w:rFonts w:ascii="Tahoma" w:eastAsia="Times New Roman" w:hAnsi="Tahoma" w:cs="Tahoma"/>
                <w:color w:val="000000"/>
                <w:sz w:val="12"/>
                <w:szCs w:val="12"/>
                <w:lang w:eastAsia="es-ES"/>
              </w:rPr>
            </w:pPr>
            <w:r w:rsidRPr="00F95406">
              <w:rPr>
                <w:rFonts w:ascii="Tahoma" w:eastAsia="Times New Roman" w:hAnsi="Tahoma" w:cs="Tahoma"/>
                <w:color w:val="000000"/>
                <w:sz w:val="12"/>
                <w:szCs w:val="12"/>
                <w:lang w:eastAsia="es-ES"/>
              </w:rPr>
              <w:t>20</w:t>
            </w:r>
          </w:p>
        </w:tc>
        <w:tc>
          <w:tcPr>
            <w:tcW w:w="1748" w:type="dxa"/>
          </w:tcPr>
          <w:p w:rsidR="00FB528F" w:rsidRPr="00F95406" w:rsidRDefault="00FB528F" w:rsidP="00EA07E9">
            <w:pPr>
              <w:jc w:val="center"/>
              <w:rPr>
                <w:rFonts w:ascii="Tahoma" w:eastAsia="Times New Roman" w:hAnsi="Tahoma" w:cs="Tahoma"/>
                <w:color w:val="000000"/>
                <w:sz w:val="12"/>
                <w:szCs w:val="12"/>
                <w:lang w:eastAsia="es-ES"/>
              </w:rPr>
            </w:pPr>
            <w:r w:rsidRPr="00F95406">
              <w:rPr>
                <w:rFonts w:ascii="Tahoma" w:eastAsia="Times New Roman" w:hAnsi="Tahoma" w:cs="Tahoma"/>
                <w:color w:val="000000"/>
                <w:sz w:val="12"/>
                <w:szCs w:val="12"/>
                <w:lang w:eastAsia="es-ES"/>
              </w:rPr>
              <w:t>$15´624.840</w:t>
            </w:r>
          </w:p>
        </w:tc>
        <w:tc>
          <w:tcPr>
            <w:tcW w:w="1447" w:type="dxa"/>
          </w:tcPr>
          <w:p w:rsidR="00FB528F" w:rsidRPr="00F95406" w:rsidRDefault="00FB528F" w:rsidP="00EA07E9">
            <w:pPr>
              <w:jc w:val="center"/>
              <w:rPr>
                <w:rFonts w:ascii="Tahoma" w:eastAsia="Times New Roman" w:hAnsi="Tahoma" w:cs="Tahoma"/>
                <w:color w:val="000000"/>
                <w:sz w:val="12"/>
                <w:szCs w:val="12"/>
                <w:lang w:eastAsia="es-ES"/>
              </w:rPr>
            </w:pPr>
            <w:r w:rsidRPr="00F95406">
              <w:rPr>
                <w:rFonts w:ascii="Tahoma" w:eastAsia="Times New Roman" w:hAnsi="Tahoma" w:cs="Tahoma"/>
                <w:color w:val="000000"/>
                <w:sz w:val="12"/>
                <w:szCs w:val="12"/>
                <w:lang w:eastAsia="es-ES"/>
              </w:rPr>
              <w:t>$0</w:t>
            </w:r>
          </w:p>
        </w:tc>
        <w:tc>
          <w:tcPr>
            <w:tcW w:w="1447" w:type="dxa"/>
          </w:tcPr>
          <w:p w:rsidR="00FB528F" w:rsidRPr="00F95406" w:rsidRDefault="00FB528F" w:rsidP="00EA07E9">
            <w:pPr>
              <w:jc w:val="center"/>
              <w:rPr>
                <w:rFonts w:ascii="Tahoma" w:eastAsia="Times New Roman" w:hAnsi="Tahoma" w:cs="Tahoma"/>
                <w:color w:val="000000"/>
                <w:sz w:val="12"/>
                <w:szCs w:val="12"/>
                <w:lang w:eastAsia="es-ES"/>
              </w:rPr>
            </w:pPr>
            <w:r w:rsidRPr="00F95406">
              <w:rPr>
                <w:rFonts w:ascii="Tahoma" w:eastAsia="Times New Roman" w:hAnsi="Tahoma" w:cs="Tahoma"/>
                <w:color w:val="000000"/>
                <w:sz w:val="12"/>
                <w:szCs w:val="12"/>
                <w:lang w:eastAsia="es-ES"/>
              </w:rPr>
              <w:t>$0</w:t>
            </w:r>
          </w:p>
        </w:tc>
      </w:tr>
      <w:tr w:rsidR="00FB528F" w:rsidRPr="00F95406" w:rsidTr="00EA07E9">
        <w:trPr>
          <w:jc w:val="center"/>
        </w:trPr>
        <w:tc>
          <w:tcPr>
            <w:tcW w:w="2348" w:type="dxa"/>
          </w:tcPr>
          <w:p w:rsidR="00FB528F" w:rsidRPr="00F95406" w:rsidRDefault="00FB528F" w:rsidP="00AB38C1">
            <w:pPr>
              <w:numPr>
                <w:ilvl w:val="0"/>
                <w:numId w:val="13"/>
              </w:numPr>
              <w:contextualSpacing/>
              <w:jc w:val="both"/>
              <w:rPr>
                <w:rFonts w:ascii="Tahoma" w:eastAsia="Times New Roman" w:hAnsi="Tahoma" w:cs="Tahoma"/>
                <w:color w:val="000000"/>
                <w:sz w:val="12"/>
                <w:szCs w:val="12"/>
                <w:lang w:val="es-ES" w:eastAsia="es-ES"/>
              </w:rPr>
            </w:pPr>
            <w:r w:rsidRPr="00F95406">
              <w:rPr>
                <w:rFonts w:ascii="Tahoma" w:eastAsia="Times New Roman" w:hAnsi="Tahoma" w:cs="Tahoma"/>
                <w:color w:val="000000"/>
                <w:sz w:val="12"/>
                <w:szCs w:val="12"/>
                <w:lang w:val="es-ES" w:eastAsia="es-ES"/>
              </w:rPr>
              <w:t>DARWIN DAVID OROZCO CANTILLO</w:t>
            </w:r>
          </w:p>
        </w:tc>
        <w:tc>
          <w:tcPr>
            <w:tcW w:w="1388" w:type="dxa"/>
            <w:vMerge/>
          </w:tcPr>
          <w:p w:rsidR="00FB528F" w:rsidRPr="00F95406" w:rsidRDefault="00FB528F" w:rsidP="00EA07E9">
            <w:pPr>
              <w:jc w:val="center"/>
              <w:rPr>
                <w:rFonts w:ascii="Tahoma" w:eastAsia="Times New Roman" w:hAnsi="Tahoma" w:cs="Tahoma"/>
                <w:color w:val="000000"/>
                <w:sz w:val="12"/>
                <w:szCs w:val="12"/>
                <w:lang w:eastAsia="es-ES"/>
              </w:rPr>
            </w:pPr>
          </w:p>
        </w:tc>
        <w:tc>
          <w:tcPr>
            <w:tcW w:w="678" w:type="dxa"/>
          </w:tcPr>
          <w:p w:rsidR="00FB528F" w:rsidRPr="00F95406" w:rsidRDefault="00FB528F" w:rsidP="00EA07E9">
            <w:pPr>
              <w:jc w:val="center"/>
              <w:rPr>
                <w:rFonts w:ascii="Tahoma" w:eastAsia="Times New Roman" w:hAnsi="Tahoma" w:cs="Tahoma"/>
                <w:color w:val="000000"/>
                <w:sz w:val="12"/>
                <w:szCs w:val="12"/>
                <w:lang w:eastAsia="es-ES"/>
              </w:rPr>
            </w:pPr>
            <w:r w:rsidRPr="00F95406">
              <w:rPr>
                <w:rFonts w:ascii="Tahoma" w:eastAsia="Times New Roman" w:hAnsi="Tahoma" w:cs="Tahoma"/>
                <w:color w:val="000000"/>
                <w:sz w:val="12"/>
                <w:szCs w:val="12"/>
                <w:lang w:eastAsia="es-ES"/>
              </w:rPr>
              <w:t>20</w:t>
            </w:r>
          </w:p>
        </w:tc>
        <w:tc>
          <w:tcPr>
            <w:tcW w:w="1748" w:type="dxa"/>
          </w:tcPr>
          <w:p w:rsidR="00FB528F" w:rsidRPr="00F95406" w:rsidRDefault="00FB528F" w:rsidP="00EA07E9">
            <w:pPr>
              <w:jc w:val="center"/>
              <w:rPr>
                <w:rFonts w:ascii="Tahoma" w:eastAsia="Times New Roman" w:hAnsi="Tahoma" w:cs="Tahoma"/>
                <w:color w:val="000000"/>
                <w:sz w:val="12"/>
                <w:szCs w:val="12"/>
                <w:lang w:eastAsia="es-ES"/>
              </w:rPr>
            </w:pPr>
            <w:r w:rsidRPr="00F95406">
              <w:rPr>
                <w:rFonts w:ascii="Tahoma" w:eastAsia="Times New Roman" w:hAnsi="Tahoma" w:cs="Tahoma"/>
                <w:color w:val="000000"/>
                <w:sz w:val="12"/>
                <w:szCs w:val="12"/>
                <w:lang w:eastAsia="es-ES"/>
              </w:rPr>
              <w:t>$15´624.840</w:t>
            </w:r>
          </w:p>
        </w:tc>
        <w:tc>
          <w:tcPr>
            <w:tcW w:w="1447" w:type="dxa"/>
          </w:tcPr>
          <w:p w:rsidR="00FB528F" w:rsidRPr="00F95406" w:rsidRDefault="00FB528F" w:rsidP="00EA07E9">
            <w:pPr>
              <w:jc w:val="center"/>
              <w:rPr>
                <w:rFonts w:ascii="Tahoma" w:eastAsia="Times New Roman" w:hAnsi="Tahoma" w:cs="Tahoma"/>
                <w:color w:val="000000"/>
                <w:sz w:val="12"/>
                <w:szCs w:val="12"/>
                <w:lang w:eastAsia="es-ES"/>
              </w:rPr>
            </w:pPr>
            <w:r w:rsidRPr="00F95406">
              <w:rPr>
                <w:rFonts w:ascii="Tahoma" w:eastAsia="Times New Roman" w:hAnsi="Tahoma" w:cs="Tahoma"/>
                <w:color w:val="000000"/>
                <w:sz w:val="12"/>
                <w:szCs w:val="12"/>
                <w:lang w:eastAsia="es-ES"/>
              </w:rPr>
              <w:t>$0</w:t>
            </w:r>
          </w:p>
        </w:tc>
        <w:tc>
          <w:tcPr>
            <w:tcW w:w="1447" w:type="dxa"/>
          </w:tcPr>
          <w:p w:rsidR="00FB528F" w:rsidRPr="00F95406" w:rsidRDefault="00FB528F" w:rsidP="00EA07E9">
            <w:pPr>
              <w:jc w:val="center"/>
              <w:rPr>
                <w:rFonts w:ascii="Tahoma" w:eastAsia="Times New Roman" w:hAnsi="Tahoma" w:cs="Tahoma"/>
                <w:color w:val="000000"/>
                <w:sz w:val="12"/>
                <w:szCs w:val="12"/>
                <w:lang w:eastAsia="es-ES"/>
              </w:rPr>
            </w:pPr>
            <w:r w:rsidRPr="00F95406">
              <w:rPr>
                <w:rFonts w:ascii="Tahoma" w:eastAsia="Times New Roman" w:hAnsi="Tahoma" w:cs="Tahoma"/>
                <w:color w:val="000000"/>
                <w:sz w:val="12"/>
                <w:szCs w:val="12"/>
                <w:lang w:eastAsia="es-ES"/>
              </w:rPr>
              <w:t>$0</w:t>
            </w:r>
          </w:p>
        </w:tc>
      </w:tr>
      <w:tr w:rsidR="00FB528F" w:rsidRPr="00F95406" w:rsidTr="00EA07E9">
        <w:trPr>
          <w:jc w:val="center"/>
        </w:trPr>
        <w:tc>
          <w:tcPr>
            <w:tcW w:w="2348" w:type="dxa"/>
          </w:tcPr>
          <w:p w:rsidR="00FB528F" w:rsidRPr="00F95406" w:rsidRDefault="00FB528F" w:rsidP="00AB38C1">
            <w:pPr>
              <w:numPr>
                <w:ilvl w:val="0"/>
                <w:numId w:val="13"/>
              </w:numPr>
              <w:contextualSpacing/>
              <w:jc w:val="both"/>
              <w:rPr>
                <w:rFonts w:ascii="Tahoma" w:eastAsia="Times New Roman" w:hAnsi="Tahoma" w:cs="Tahoma"/>
                <w:color w:val="000000"/>
                <w:sz w:val="12"/>
                <w:szCs w:val="12"/>
                <w:lang w:val="es-ES" w:eastAsia="es-ES"/>
              </w:rPr>
            </w:pPr>
            <w:r w:rsidRPr="00F95406">
              <w:rPr>
                <w:rFonts w:ascii="Tahoma" w:eastAsia="Times New Roman" w:hAnsi="Tahoma" w:cs="Tahoma"/>
                <w:color w:val="000000"/>
                <w:sz w:val="12"/>
                <w:szCs w:val="12"/>
                <w:lang w:val="es-ES" w:eastAsia="es-ES"/>
              </w:rPr>
              <w:t>NAYELIS MARIA OROZCO CANTILLO</w:t>
            </w:r>
          </w:p>
        </w:tc>
        <w:tc>
          <w:tcPr>
            <w:tcW w:w="1388" w:type="dxa"/>
            <w:vMerge/>
          </w:tcPr>
          <w:p w:rsidR="00FB528F" w:rsidRPr="00F95406" w:rsidRDefault="00FB528F" w:rsidP="00EA07E9">
            <w:pPr>
              <w:jc w:val="center"/>
              <w:rPr>
                <w:rFonts w:ascii="Tahoma" w:eastAsia="Times New Roman" w:hAnsi="Tahoma" w:cs="Tahoma"/>
                <w:color w:val="000000"/>
                <w:sz w:val="12"/>
                <w:szCs w:val="12"/>
                <w:lang w:eastAsia="es-ES"/>
              </w:rPr>
            </w:pPr>
          </w:p>
        </w:tc>
        <w:tc>
          <w:tcPr>
            <w:tcW w:w="678" w:type="dxa"/>
          </w:tcPr>
          <w:p w:rsidR="00FB528F" w:rsidRPr="00F95406" w:rsidRDefault="00FB528F" w:rsidP="00EA07E9">
            <w:pPr>
              <w:jc w:val="center"/>
              <w:rPr>
                <w:rFonts w:ascii="Tahoma" w:eastAsia="Times New Roman" w:hAnsi="Tahoma" w:cs="Tahoma"/>
                <w:color w:val="000000"/>
                <w:sz w:val="12"/>
                <w:szCs w:val="12"/>
                <w:lang w:eastAsia="es-ES"/>
              </w:rPr>
            </w:pPr>
            <w:r w:rsidRPr="00F95406">
              <w:rPr>
                <w:rFonts w:ascii="Tahoma" w:eastAsia="Times New Roman" w:hAnsi="Tahoma" w:cs="Tahoma"/>
                <w:color w:val="000000"/>
                <w:sz w:val="12"/>
                <w:szCs w:val="12"/>
                <w:lang w:eastAsia="es-ES"/>
              </w:rPr>
              <w:t>20</w:t>
            </w:r>
          </w:p>
        </w:tc>
        <w:tc>
          <w:tcPr>
            <w:tcW w:w="1748" w:type="dxa"/>
          </w:tcPr>
          <w:p w:rsidR="00FB528F" w:rsidRPr="00F95406" w:rsidRDefault="00FB528F" w:rsidP="00EA07E9">
            <w:pPr>
              <w:jc w:val="center"/>
              <w:rPr>
                <w:rFonts w:ascii="Tahoma" w:eastAsia="Times New Roman" w:hAnsi="Tahoma" w:cs="Tahoma"/>
                <w:color w:val="000000"/>
                <w:sz w:val="12"/>
                <w:szCs w:val="12"/>
                <w:lang w:eastAsia="es-ES"/>
              </w:rPr>
            </w:pPr>
            <w:r w:rsidRPr="00F95406">
              <w:rPr>
                <w:rFonts w:ascii="Tahoma" w:eastAsia="Times New Roman" w:hAnsi="Tahoma" w:cs="Tahoma"/>
                <w:color w:val="000000"/>
                <w:sz w:val="12"/>
                <w:szCs w:val="12"/>
                <w:lang w:eastAsia="es-ES"/>
              </w:rPr>
              <w:t>$15´624.840</w:t>
            </w:r>
          </w:p>
        </w:tc>
        <w:tc>
          <w:tcPr>
            <w:tcW w:w="1447" w:type="dxa"/>
          </w:tcPr>
          <w:p w:rsidR="00FB528F" w:rsidRPr="00F95406" w:rsidRDefault="00FB528F" w:rsidP="00EA07E9">
            <w:pPr>
              <w:jc w:val="center"/>
              <w:rPr>
                <w:rFonts w:ascii="Tahoma" w:eastAsia="Times New Roman" w:hAnsi="Tahoma" w:cs="Tahoma"/>
                <w:color w:val="000000"/>
                <w:sz w:val="12"/>
                <w:szCs w:val="12"/>
                <w:lang w:eastAsia="es-ES"/>
              </w:rPr>
            </w:pPr>
            <w:r w:rsidRPr="00F95406">
              <w:rPr>
                <w:rFonts w:ascii="Tahoma" w:eastAsia="Times New Roman" w:hAnsi="Tahoma" w:cs="Tahoma"/>
                <w:color w:val="000000"/>
                <w:sz w:val="12"/>
                <w:szCs w:val="12"/>
                <w:lang w:eastAsia="es-ES"/>
              </w:rPr>
              <w:t>$0</w:t>
            </w:r>
          </w:p>
        </w:tc>
        <w:tc>
          <w:tcPr>
            <w:tcW w:w="1447" w:type="dxa"/>
          </w:tcPr>
          <w:p w:rsidR="00FB528F" w:rsidRPr="00F95406" w:rsidRDefault="00FB528F" w:rsidP="00EA07E9">
            <w:pPr>
              <w:jc w:val="center"/>
              <w:rPr>
                <w:rFonts w:ascii="Tahoma" w:eastAsia="Times New Roman" w:hAnsi="Tahoma" w:cs="Tahoma"/>
                <w:color w:val="000000"/>
                <w:sz w:val="12"/>
                <w:szCs w:val="12"/>
                <w:lang w:eastAsia="es-ES"/>
              </w:rPr>
            </w:pPr>
            <w:r w:rsidRPr="00F95406">
              <w:rPr>
                <w:rFonts w:ascii="Tahoma" w:eastAsia="Times New Roman" w:hAnsi="Tahoma" w:cs="Tahoma"/>
                <w:color w:val="000000"/>
                <w:sz w:val="12"/>
                <w:szCs w:val="12"/>
                <w:lang w:eastAsia="es-ES"/>
              </w:rPr>
              <w:t>$0</w:t>
            </w:r>
          </w:p>
        </w:tc>
      </w:tr>
      <w:tr w:rsidR="00FB528F" w:rsidRPr="00F95406" w:rsidTr="00EA07E9">
        <w:trPr>
          <w:jc w:val="center"/>
        </w:trPr>
        <w:tc>
          <w:tcPr>
            <w:tcW w:w="2348" w:type="dxa"/>
          </w:tcPr>
          <w:p w:rsidR="00FB528F" w:rsidRPr="00F95406" w:rsidRDefault="00FB528F" w:rsidP="00AB38C1">
            <w:pPr>
              <w:numPr>
                <w:ilvl w:val="0"/>
                <w:numId w:val="13"/>
              </w:numPr>
              <w:contextualSpacing/>
              <w:jc w:val="both"/>
              <w:rPr>
                <w:rFonts w:ascii="Tahoma" w:eastAsia="Times New Roman" w:hAnsi="Tahoma" w:cs="Tahoma"/>
                <w:color w:val="000000"/>
                <w:sz w:val="12"/>
                <w:szCs w:val="12"/>
                <w:lang w:val="es-ES" w:eastAsia="es-ES"/>
              </w:rPr>
            </w:pPr>
            <w:r w:rsidRPr="00F95406">
              <w:rPr>
                <w:rFonts w:ascii="Tahoma" w:eastAsia="Times New Roman" w:hAnsi="Tahoma" w:cs="Tahoma"/>
                <w:color w:val="000000"/>
                <w:sz w:val="12"/>
                <w:szCs w:val="12"/>
                <w:lang w:val="es-ES" w:eastAsia="es-ES"/>
              </w:rPr>
              <w:t>MERCEDES ORTEGA SEQUEIRA</w:t>
            </w:r>
          </w:p>
        </w:tc>
        <w:tc>
          <w:tcPr>
            <w:tcW w:w="1388" w:type="dxa"/>
          </w:tcPr>
          <w:p w:rsidR="00FB528F" w:rsidRPr="00F95406" w:rsidRDefault="00FB528F" w:rsidP="00EA07E9">
            <w:pPr>
              <w:jc w:val="center"/>
              <w:rPr>
                <w:rFonts w:ascii="Tahoma" w:eastAsia="Times New Roman" w:hAnsi="Tahoma" w:cs="Tahoma"/>
                <w:color w:val="000000"/>
                <w:sz w:val="12"/>
                <w:szCs w:val="12"/>
                <w:lang w:eastAsia="es-ES"/>
              </w:rPr>
            </w:pPr>
            <w:r w:rsidRPr="00F95406">
              <w:rPr>
                <w:rFonts w:ascii="Tahoma" w:eastAsia="Times New Roman" w:hAnsi="Tahoma" w:cs="Tahoma"/>
                <w:color w:val="000000"/>
                <w:sz w:val="12"/>
                <w:szCs w:val="12"/>
                <w:lang w:eastAsia="es-ES"/>
              </w:rPr>
              <w:t>abuela</w:t>
            </w:r>
          </w:p>
        </w:tc>
        <w:tc>
          <w:tcPr>
            <w:tcW w:w="678" w:type="dxa"/>
          </w:tcPr>
          <w:p w:rsidR="00FB528F" w:rsidRPr="00F95406" w:rsidRDefault="00FB528F" w:rsidP="00EA07E9">
            <w:pPr>
              <w:jc w:val="center"/>
              <w:rPr>
                <w:rFonts w:ascii="Tahoma" w:eastAsia="Times New Roman" w:hAnsi="Tahoma" w:cs="Tahoma"/>
                <w:color w:val="000000"/>
                <w:sz w:val="12"/>
                <w:szCs w:val="12"/>
                <w:lang w:eastAsia="es-ES"/>
              </w:rPr>
            </w:pPr>
            <w:r w:rsidRPr="00F95406">
              <w:rPr>
                <w:rFonts w:ascii="Tahoma" w:eastAsia="Times New Roman" w:hAnsi="Tahoma" w:cs="Tahoma"/>
                <w:color w:val="000000"/>
                <w:sz w:val="12"/>
                <w:szCs w:val="12"/>
                <w:lang w:eastAsia="es-ES"/>
              </w:rPr>
              <w:t>20</w:t>
            </w:r>
          </w:p>
        </w:tc>
        <w:tc>
          <w:tcPr>
            <w:tcW w:w="1748" w:type="dxa"/>
          </w:tcPr>
          <w:p w:rsidR="00FB528F" w:rsidRPr="00F95406" w:rsidRDefault="00FB528F" w:rsidP="00EA07E9">
            <w:pPr>
              <w:jc w:val="center"/>
              <w:rPr>
                <w:rFonts w:ascii="Tahoma" w:eastAsia="Times New Roman" w:hAnsi="Tahoma" w:cs="Tahoma"/>
                <w:color w:val="000000"/>
                <w:sz w:val="12"/>
                <w:szCs w:val="12"/>
                <w:lang w:eastAsia="es-ES"/>
              </w:rPr>
            </w:pPr>
            <w:r w:rsidRPr="00F95406">
              <w:rPr>
                <w:rFonts w:ascii="Tahoma" w:eastAsia="Times New Roman" w:hAnsi="Tahoma" w:cs="Tahoma"/>
                <w:color w:val="000000"/>
                <w:sz w:val="12"/>
                <w:szCs w:val="12"/>
                <w:lang w:eastAsia="es-ES"/>
              </w:rPr>
              <w:t>$15´624.840</w:t>
            </w:r>
          </w:p>
        </w:tc>
        <w:tc>
          <w:tcPr>
            <w:tcW w:w="1447" w:type="dxa"/>
          </w:tcPr>
          <w:p w:rsidR="00FB528F" w:rsidRPr="00F95406" w:rsidRDefault="00FB528F" w:rsidP="00EA07E9">
            <w:pPr>
              <w:jc w:val="center"/>
              <w:rPr>
                <w:rFonts w:ascii="Tahoma" w:eastAsia="Times New Roman" w:hAnsi="Tahoma" w:cs="Tahoma"/>
                <w:color w:val="000000"/>
                <w:sz w:val="12"/>
                <w:szCs w:val="12"/>
                <w:lang w:eastAsia="es-ES"/>
              </w:rPr>
            </w:pPr>
            <w:r w:rsidRPr="00F95406">
              <w:rPr>
                <w:rFonts w:ascii="Tahoma" w:eastAsia="Times New Roman" w:hAnsi="Tahoma" w:cs="Tahoma"/>
                <w:color w:val="000000"/>
                <w:sz w:val="12"/>
                <w:szCs w:val="12"/>
                <w:lang w:eastAsia="es-ES"/>
              </w:rPr>
              <w:t>$0</w:t>
            </w:r>
          </w:p>
        </w:tc>
        <w:tc>
          <w:tcPr>
            <w:tcW w:w="1447" w:type="dxa"/>
          </w:tcPr>
          <w:p w:rsidR="00FB528F" w:rsidRPr="00F95406" w:rsidRDefault="00FB528F" w:rsidP="00EA07E9">
            <w:pPr>
              <w:jc w:val="center"/>
              <w:rPr>
                <w:rFonts w:ascii="Tahoma" w:eastAsia="Times New Roman" w:hAnsi="Tahoma" w:cs="Tahoma"/>
                <w:color w:val="000000"/>
                <w:sz w:val="12"/>
                <w:szCs w:val="12"/>
                <w:lang w:eastAsia="es-ES"/>
              </w:rPr>
            </w:pPr>
            <w:r w:rsidRPr="00F95406">
              <w:rPr>
                <w:rFonts w:ascii="Tahoma" w:eastAsia="Times New Roman" w:hAnsi="Tahoma" w:cs="Tahoma"/>
                <w:color w:val="000000"/>
                <w:sz w:val="12"/>
                <w:szCs w:val="12"/>
                <w:lang w:eastAsia="es-ES"/>
              </w:rPr>
              <w:t>$0</w:t>
            </w:r>
          </w:p>
        </w:tc>
      </w:tr>
      <w:tr w:rsidR="00FB528F" w:rsidRPr="00F95406" w:rsidTr="00EA07E9">
        <w:trPr>
          <w:jc w:val="center"/>
        </w:trPr>
        <w:tc>
          <w:tcPr>
            <w:tcW w:w="2348" w:type="dxa"/>
          </w:tcPr>
          <w:p w:rsidR="00FB528F" w:rsidRPr="00F95406" w:rsidRDefault="00FB528F" w:rsidP="00AB38C1">
            <w:pPr>
              <w:numPr>
                <w:ilvl w:val="0"/>
                <w:numId w:val="13"/>
              </w:numPr>
              <w:contextualSpacing/>
              <w:jc w:val="both"/>
              <w:rPr>
                <w:rFonts w:ascii="Tahoma" w:eastAsia="Times New Roman" w:hAnsi="Tahoma" w:cs="Tahoma"/>
                <w:color w:val="000000"/>
                <w:sz w:val="12"/>
                <w:szCs w:val="12"/>
                <w:lang w:val="es-ES" w:eastAsia="es-ES"/>
              </w:rPr>
            </w:pPr>
            <w:r w:rsidRPr="00F95406">
              <w:rPr>
                <w:rFonts w:ascii="Tahoma" w:eastAsia="Times New Roman" w:hAnsi="Tahoma" w:cs="Tahoma"/>
                <w:color w:val="000000"/>
                <w:sz w:val="12"/>
                <w:szCs w:val="12"/>
                <w:lang w:val="es-ES" w:eastAsia="es-ES"/>
              </w:rPr>
              <w:t>RAFAEL ENRIQUE MORALES CAÑAS</w:t>
            </w:r>
          </w:p>
        </w:tc>
        <w:tc>
          <w:tcPr>
            <w:tcW w:w="1388" w:type="dxa"/>
          </w:tcPr>
          <w:p w:rsidR="00FB528F" w:rsidRPr="00F95406" w:rsidRDefault="00FB528F" w:rsidP="00EA07E9">
            <w:pPr>
              <w:jc w:val="center"/>
              <w:rPr>
                <w:rFonts w:ascii="Tahoma" w:eastAsia="Times New Roman" w:hAnsi="Tahoma" w:cs="Tahoma"/>
                <w:color w:val="000000"/>
                <w:sz w:val="12"/>
                <w:szCs w:val="12"/>
                <w:lang w:eastAsia="es-ES"/>
              </w:rPr>
            </w:pPr>
            <w:r w:rsidRPr="00F95406">
              <w:rPr>
                <w:rFonts w:ascii="Tahoma" w:eastAsia="Times New Roman" w:hAnsi="Tahoma" w:cs="Tahoma"/>
                <w:color w:val="000000"/>
                <w:sz w:val="12"/>
                <w:szCs w:val="12"/>
                <w:lang w:eastAsia="es-ES"/>
              </w:rPr>
              <w:t>abuelo</w:t>
            </w:r>
          </w:p>
        </w:tc>
        <w:tc>
          <w:tcPr>
            <w:tcW w:w="678" w:type="dxa"/>
          </w:tcPr>
          <w:p w:rsidR="00FB528F" w:rsidRPr="00F95406" w:rsidRDefault="00FB528F" w:rsidP="00EA07E9">
            <w:pPr>
              <w:jc w:val="center"/>
              <w:rPr>
                <w:rFonts w:ascii="Tahoma" w:eastAsia="Times New Roman" w:hAnsi="Tahoma" w:cs="Tahoma"/>
                <w:color w:val="000000"/>
                <w:sz w:val="12"/>
                <w:szCs w:val="12"/>
                <w:lang w:eastAsia="es-ES"/>
              </w:rPr>
            </w:pPr>
            <w:r w:rsidRPr="00F95406">
              <w:rPr>
                <w:rFonts w:ascii="Tahoma" w:eastAsia="Times New Roman" w:hAnsi="Tahoma" w:cs="Tahoma"/>
                <w:color w:val="000000"/>
                <w:sz w:val="12"/>
                <w:szCs w:val="12"/>
                <w:lang w:eastAsia="es-ES"/>
              </w:rPr>
              <w:t>20</w:t>
            </w:r>
          </w:p>
        </w:tc>
        <w:tc>
          <w:tcPr>
            <w:tcW w:w="1748" w:type="dxa"/>
          </w:tcPr>
          <w:p w:rsidR="00FB528F" w:rsidRPr="00F95406" w:rsidRDefault="00FB528F" w:rsidP="00EA07E9">
            <w:pPr>
              <w:jc w:val="center"/>
              <w:rPr>
                <w:rFonts w:ascii="Tahoma" w:eastAsia="Times New Roman" w:hAnsi="Tahoma" w:cs="Tahoma"/>
                <w:color w:val="000000"/>
                <w:sz w:val="12"/>
                <w:szCs w:val="12"/>
                <w:lang w:eastAsia="es-ES"/>
              </w:rPr>
            </w:pPr>
            <w:r w:rsidRPr="00F95406">
              <w:rPr>
                <w:rFonts w:ascii="Tahoma" w:eastAsia="Times New Roman" w:hAnsi="Tahoma" w:cs="Tahoma"/>
                <w:color w:val="000000"/>
                <w:sz w:val="12"/>
                <w:szCs w:val="12"/>
                <w:lang w:eastAsia="es-ES"/>
              </w:rPr>
              <w:t>$15´624.840</w:t>
            </w:r>
          </w:p>
        </w:tc>
        <w:tc>
          <w:tcPr>
            <w:tcW w:w="1447" w:type="dxa"/>
          </w:tcPr>
          <w:p w:rsidR="00FB528F" w:rsidRPr="00F95406" w:rsidRDefault="00FB528F" w:rsidP="00EA07E9">
            <w:pPr>
              <w:jc w:val="center"/>
              <w:rPr>
                <w:rFonts w:ascii="Tahoma" w:eastAsia="Times New Roman" w:hAnsi="Tahoma" w:cs="Tahoma"/>
                <w:color w:val="000000"/>
                <w:sz w:val="12"/>
                <w:szCs w:val="12"/>
                <w:lang w:eastAsia="es-ES"/>
              </w:rPr>
            </w:pPr>
            <w:r w:rsidRPr="00F95406">
              <w:rPr>
                <w:rFonts w:ascii="Tahoma" w:eastAsia="Times New Roman" w:hAnsi="Tahoma" w:cs="Tahoma"/>
                <w:color w:val="000000"/>
                <w:sz w:val="12"/>
                <w:szCs w:val="12"/>
                <w:lang w:eastAsia="es-ES"/>
              </w:rPr>
              <w:t>$0</w:t>
            </w:r>
          </w:p>
        </w:tc>
        <w:tc>
          <w:tcPr>
            <w:tcW w:w="1447" w:type="dxa"/>
          </w:tcPr>
          <w:p w:rsidR="00FB528F" w:rsidRPr="00F95406" w:rsidRDefault="00FB528F" w:rsidP="00EA07E9">
            <w:pPr>
              <w:jc w:val="center"/>
              <w:rPr>
                <w:rFonts w:ascii="Tahoma" w:eastAsia="Times New Roman" w:hAnsi="Tahoma" w:cs="Tahoma"/>
                <w:color w:val="000000"/>
                <w:sz w:val="12"/>
                <w:szCs w:val="12"/>
                <w:lang w:eastAsia="es-ES"/>
              </w:rPr>
            </w:pPr>
            <w:r w:rsidRPr="00F95406">
              <w:rPr>
                <w:rFonts w:ascii="Tahoma" w:eastAsia="Times New Roman" w:hAnsi="Tahoma" w:cs="Tahoma"/>
                <w:color w:val="000000"/>
                <w:sz w:val="12"/>
                <w:szCs w:val="12"/>
                <w:lang w:eastAsia="es-ES"/>
              </w:rPr>
              <w:t>$0</w:t>
            </w:r>
          </w:p>
        </w:tc>
      </w:tr>
      <w:tr w:rsidR="00FB528F" w:rsidRPr="00F95406" w:rsidTr="00EA07E9">
        <w:trPr>
          <w:jc w:val="center"/>
        </w:trPr>
        <w:tc>
          <w:tcPr>
            <w:tcW w:w="3736" w:type="dxa"/>
            <w:gridSpan w:val="2"/>
            <w:vMerge w:val="restart"/>
          </w:tcPr>
          <w:p w:rsidR="00FB528F" w:rsidRPr="00F95406" w:rsidRDefault="00FB528F" w:rsidP="00EA07E9">
            <w:pPr>
              <w:jc w:val="center"/>
              <w:rPr>
                <w:rFonts w:ascii="Tahoma" w:eastAsia="Times New Roman" w:hAnsi="Tahoma" w:cs="Tahoma"/>
                <w:b/>
                <w:color w:val="000000"/>
                <w:sz w:val="12"/>
                <w:szCs w:val="12"/>
                <w:lang w:eastAsia="es-ES"/>
              </w:rPr>
            </w:pPr>
            <w:r w:rsidRPr="00F95406">
              <w:rPr>
                <w:rFonts w:ascii="Tahoma" w:eastAsia="Times New Roman" w:hAnsi="Tahoma" w:cs="Tahoma"/>
                <w:b/>
                <w:color w:val="000000"/>
                <w:sz w:val="12"/>
                <w:szCs w:val="12"/>
                <w:lang w:eastAsia="es-ES"/>
              </w:rPr>
              <w:t xml:space="preserve">TOTAL </w:t>
            </w:r>
          </w:p>
        </w:tc>
        <w:tc>
          <w:tcPr>
            <w:tcW w:w="678" w:type="dxa"/>
          </w:tcPr>
          <w:p w:rsidR="00FB528F" w:rsidRPr="00F95406" w:rsidRDefault="00FB528F" w:rsidP="00EA07E9">
            <w:pPr>
              <w:jc w:val="center"/>
              <w:rPr>
                <w:rFonts w:ascii="Tahoma" w:eastAsia="Times New Roman" w:hAnsi="Tahoma" w:cs="Tahoma"/>
                <w:b/>
                <w:color w:val="000000"/>
                <w:sz w:val="12"/>
                <w:szCs w:val="12"/>
                <w:lang w:eastAsia="es-ES"/>
              </w:rPr>
            </w:pPr>
            <w:r w:rsidRPr="00F95406">
              <w:rPr>
                <w:rFonts w:ascii="Tahoma" w:eastAsia="Times New Roman" w:hAnsi="Tahoma" w:cs="Tahoma"/>
                <w:b/>
                <w:color w:val="000000"/>
                <w:sz w:val="12"/>
                <w:szCs w:val="12"/>
                <w:lang w:eastAsia="es-ES"/>
              </w:rPr>
              <w:t>300</w:t>
            </w:r>
          </w:p>
        </w:tc>
        <w:tc>
          <w:tcPr>
            <w:tcW w:w="1748" w:type="dxa"/>
          </w:tcPr>
          <w:p w:rsidR="00FB528F" w:rsidRPr="00F95406" w:rsidRDefault="00FB528F" w:rsidP="00EA07E9">
            <w:pPr>
              <w:jc w:val="center"/>
              <w:rPr>
                <w:rFonts w:ascii="Tahoma" w:eastAsia="Times New Roman" w:hAnsi="Tahoma" w:cs="Tahoma"/>
                <w:b/>
                <w:color w:val="000000"/>
                <w:sz w:val="12"/>
                <w:szCs w:val="12"/>
                <w:lang w:eastAsia="es-ES"/>
              </w:rPr>
            </w:pPr>
            <w:r w:rsidRPr="00F95406">
              <w:rPr>
                <w:rFonts w:ascii="Tahoma" w:eastAsia="Times New Roman" w:hAnsi="Tahoma" w:cs="Tahoma"/>
                <w:b/>
                <w:color w:val="000000"/>
                <w:sz w:val="12"/>
                <w:szCs w:val="12"/>
                <w:lang w:eastAsia="es-ES"/>
              </w:rPr>
              <w:t>$234´372.600</w:t>
            </w:r>
          </w:p>
        </w:tc>
        <w:tc>
          <w:tcPr>
            <w:tcW w:w="1447" w:type="dxa"/>
          </w:tcPr>
          <w:p w:rsidR="00FB528F" w:rsidRPr="00F95406" w:rsidRDefault="00FB528F" w:rsidP="00EA07E9">
            <w:pPr>
              <w:jc w:val="center"/>
              <w:rPr>
                <w:rFonts w:ascii="Tahoma" w:eastAsia="Times New Roman" w:hAnsi="Tahoma" w:cs="Tahoma"/>
                <w:b/>
                <w:color w:val="000000"/>
                <w:sz w:val="12"/>
                <w:szCs w:val="12"/>
                <w:lang w:eastAsia="es-ES"/>
              </w:rPr>
            </w:pPr>
            <w:r w:rsidRPr="00F95406">
              <w:rPr>
                <w:rFonts w:ascii="Tahoma" w:eastAsia="Times New Roman" w:hAnsi="Tahoma" w:cs="Tahoma"/>
                <w:color w:val="000000"/>
                <w:sz w:val="12"/>
                <w:szCs w:val="12"/>
                <w:lang w:eastAsia="es-ES"/>
              </w:rPr>
              <w:t>$31´249.680</w:t>
            </w:r>
          </w:p>
        </w:tc>
        <w:tc>
          <w:tcPr>
            <w:tcW w:w="1447" w:type="dxa"/>
          </w:tcPr>
          <w:p w:rsidR="00FB528F" w:rsidRPr="00F95406" w:rsidRDefault="00FB528F" w:rsidP="00EA07E9">
            <w:pPr>
              <w:jc w:val="center"/>
              <w:rPr>
                <w:rFonts w:ascii="Tahoma" w:eastAsia="Times New Roman" w:hAnsi="Tahoma" w:cs="Tahoma"/>
                <w:b/>
                <w:color w:val="000000"/>
                <w:sz w:val="12"/>
                <w:szCs w:val="12"/>
                <w:lang w:eastAsia="es-ES"/>
              </w:rPr>
            </w:pPr>
            <w:r w:rsidRPr="00F95406">
              <w:rPr>
                <w:rFonts w:ascii="Tahoma" w:eastAsia="Times New Roman" w:hAnsi="Tahoma" w:cs="Tahoma"/>
                <w:color w:val="000000"/>
                <w:sz w:val="12"/>
                <w:szCs w:val="12"/>
                <w:lang w:eastAsia="es-ES"/>
              </w:rPr>
              <w:t>$ 63.068.077,32</w:t>
            </w:r>
          </w:p>
        </w:tc>
      </w:tr>
      <w:tr w:rsidR="00FB528F" w:rsidRPr="00F95406" w:rsidTr="00EA07E9">
        <w:trPr>
          <w:jc w:val="center"/>
        </w:trPr>
        <w:tc>
          <w:tcPr>
            <w:tcW w:w="3736" w:type="dxa"/>
            <w:gridSpan w:val="2"/>
            <w:vMerge/>
          </w:tcPr>
          <w:p w:rsidR="00FB528F" w:rsidRPr="00F95406" w:rsidRDefault="00FB528F" w:rsidP="00EA07E9">
            <w:pPr>
              <w:jc w:val="center"/>
              <w:rPr>
                <w:rFonts w:ascii="Tahoma" w:eastAsia="Times New Roman" w:hAnsi="Tahoma" w:cs="Tahoma"/>
                <w:b/>
                <w:color w:val="000000"/>
                <w:sz w:val="12"/>
                <w:szCs w:val="12"/>
                <w:lang w:eastAsia="es-ES"/>
              </w:rPr>
            </w:pPr>
          </w:p>
        </w:tc>
        <w:tc>
          <w:tcPr>
            <w:tcW w:w="678" w:type="dxa"/>
          </w:tcPr>
          <w:p w:rsidR="00FB528F" w:rsidRPr="00F95406" w:rsidRDefault="00FB528F" w:rsidP="00EA07E9">
            <w:pPr>
              <w:jc w:val="center"/>
              <w:rPr>
                <w:rFonts w:ascii="Tahoma" w:eastAsia="Times New Roman" w:hAnsi="Tahoma" w:cs="Tahoma"/>
                <w:b/>
                <w:color w:val="000000"/>
                <w:sz w:val="12"/>
                <w:szCs w:val="12"/>
                <w:lang w:eastAsia="es-ES"/>
              </w:rPr>
            </w:pPr>
          </w:p>
        </w:tc>
        <w:tc>
          <w:tcPr>
            <w:tcW w:w="4642" w:type="dxa"/>
            <w:gridSpan w:val="3"/>
          </w:tcPr>
          <w:p w:rsidR="00FB528F" w:rsidRPr="00F95406" w:rsidRDefault="00FB528F" w:rsidP="00EA07E9">
            <w:pPr>
              <w:jc w:val="center"/>
              <w:rPr>
                <w:rFonts w:ascii="Tahoma" w:eastAsia="Times New Roman" w:hAnsi="Tahoma" w:cs="Tahoma"/>
                <w:color w:val="000000"/>
                <w:sz w:val="12"/>
                <w:szCs w:val="12"/>
                <w:lang w:eastAsia="es-ES"/>
              </w:rPr>
            </w:pPr>
            <w:r w:rsidRPr="00F95406">
              <w:rPr>
                <w:rFonts w:ascii="Tahoma" w:eastAsia="Times New Roman" w:hAnsi="Tahoma" w:cs="Tahoma"/>
                <w:color w:val="000000"/>
                <w:sz w:val="12"/>
                <w:szCs w:val="12"/>
                <w:lang w:eastAsia="es-ES"/>
              </w:rPr>
              <w:t>$328´690.357.3</w:t>
            </w:r>
          </w:p>
        </w:tc>
      </w:tr>
    </w:tbl>
    <w:p w:rsidR="00FB528F" w:rsidRPr="00F95406" w:rsidRDefault="00FB528F" w:rsidP="002D2BB9">
      <w:pPr>
        <w:pStyle w:val="Textonotapie"/>
        <w:jc w:val="both"/>
        <w:rPr>
          <w:sz w:val="12"/>
          <w:szCs w:val="12"/>
          <w:lang w:val="es-CO"/>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528F" w:rsidRPr="00F824DA" w:rsidRDefault="00FB528F" w:rsidP="00E74678">
    <w:pPr>
      <w:pStyle w:val="Encabezado"/>
      <w:jc w:val="right"/>
      <w:rPr>
        <w:sz w:val="13"/>
        <w:szCs w:val="13"/>
      </w:rPr>
    </w:pPr>
    <w:r>
      <w:tab/>
    </w:r>
    <w:r>
      <w:tab/>
    </w:r>
    <w:r w:rsidRPr="00F824DA">
      <w:rPr>
        <w:sz w:val="13"/>
        <w:szCs w:val="13"/>
        <w:lang w:val="es-MX"/>
      </w:rPr>
      <w:t xml:space="preserve">Expediente No. </w:t>
    </w:r>
    <w:r>
      <w:rPr>
        <w:sz w:val="13"/>
        <w:szCs w:val="13"/>
      </w:rPr>
      <w:t>2017-0142</w:t>
    </w:r>
  </w:p>
  <w:p w:rsidR="00FB528F" w:rsidRPr="00F824DA" w:rsidRDefault="00FB528F" w:rsidP="00E74678">
    <w:pPr>
      <w:pStyle w:val="Encabezado"/>
      <w:jc w:val="right"/>
      <w:rPr>
        <w:sz w:val="13"/>
        <w:szCs w:val="13"/>
      </w:rPr>
    </w:pPr>
    <w:r w:rsidRPr="00F824DA">
      <w:rPr>
        <w:sz w:val="13"/>
        <w:szCs w:val="13"/>
      </w:rPr>
      <w:t>FALLO DE PRIMERA INSTANCIA</w:t>
    </w:r>
  </w:p>
  <w:p w:rsidR="00FB528F" w:rsidRPr="00F824DA" w:rsidRDefault="00FB528F" w:rsidP="00E74678">
    <w:pPr>
      <w:pStyle w:val="Encabezado"/>
      <w:jc w:val="right"/>
      <w:rPr>
        <w:sz w:val="13"/>
        <w:szCs w:val="13"/>
      </w:rPr>
    </w:pPr>
    <w:r w:rsidRPr="00F824DA">
      <w:rPr>
        <w:sz w:val="13"/>
        <w:szCs w:val="13"/>
      </w:rPr>
      <w:t xml:space="preserve">Página </w:t>
    </w:r>
    <w:r w:rsidRPr="00F824DA">
      <w:rPr>
        <w:sz w:val="13"/>
        <w:szCs w:val="13"/>
      </w:rPr>
      <w:fldChar w:fldCharType="begin"/>
    </w:r>
    <w:r w:rsidRPr="00F824DA">
      <w:rPr>
        <w:sz w:val="13"/>
        <w:szCs w:val="13"/>
      </w:rPr>
      <w:instrText xml:space="preserve"> PAGE  \* Arabic  \* MERGEFORMAT </w:instrText>
    </w:r>
    <w:r w:rsidRPr="00F824DA">
      <w:rPr>
        <w:sz w:val="13"/>
        <w:szCs w:val="13"/>
      </w:rPr>
      <w:fldChar w:fldCharType="separate"/>
    </w:r>
    <w:r w:rsidR="00002CD8">
      <w:rPr>
        <w:noProof/>
        <w:sz w:val="13"/>
        <w:szCs w:val="13"/>
      </w:rPr>
      <w:t>14</w:t>
    </w:r>
    <w:r w:rsidRPr="00F824DA">
      <w:rPr>
        <w:sz w:val="13"/>
        <w:szCs w:val="13"/>
      </w:rPr>
      <w:fldChar w:fldCharType="end"/>
    </w:r>
    <w:r w:rsidRPr="00F824DA">
      <w:rPr>
        <w:sz w:val="13"/>
        <w:szCs w:val="13"/>
      </w:rPr>
      <w:t xml:space="preserve"> de </w:t>
    </w:r>
    <w:r w:rsidRPr="00F824DA">
      <w:rPr>
        <w:sz w:val="13"/>
        <w:szCs w:val="13"/>
      </w:rPr>
      <w:fldChar w:fldCharType="begin"/>
    </w:r>
    <w:r w:rsidRPr="00F824DA">
      <w:rPr>
        <w:sz w:val="13"/>
        <w:szCs w:val="13"/>
      </w:rPr>
      <w:instrText xml:space="preserve"> NUMPAGES  \* Arabic  \* MERGEFORMAT </w:instrText>
    </w:r>
    <w:r w:rsidRPr="00F824DA">
      <w:rPr>
        <w:sz w:val="13"/>
        <w:szCs w:val="13"/>
      </w:rPr>
      <w:fldChar w:fldCharType="separate"/>
    </w:r>
    <w:r w:rsidR="00002CD8">
      <w:rPr>
        <w:noProof/>
        <w:sz w:val="13"/>
        <w:szCs w:val="13"/>
      </w:rPr>
      <w:t>14</w:t>
    </w:r>
    <w:r w:rsidRPr="00F824DA">
      <w:rPr>
        <w:noProof/>
        <w:sz w:val="13"/>
        <w:szCs w:val="13"/>
      </w:rPr>
      <w:fldChar w:fldCharType="end"/>
    </w:r>
  </w:p>
  <w:p w:rsidR="00FB528F" w:rsidRDefault="00FB528F" w:rsidP="00E74678">
    <w:pPr>
      <w:pStyle w:val="Encabezado"/>
      <w:tabs>
        <w:tab w:val="clear" w:pos="4419"/>
        <w:tab w:val="clear" w:pos="8838"/>
        <w:tab w:val="left" w:pos="4703"/>
        <w:tab w:val="left" w:pos="4948"/>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528F" w:rsidRDefault="00FB528F" w:rsidP="00E74678">
    <w:pPr>
      <w:pStyle w:val="Encabezado"/>
      <w:jc w:val="center"/>
      <w:rPr>
        <w:rFonts w:ascii="Tahoma" w:hAnsi="Tahoma" w:cs="Tahoma"/>
        <w:b/>
        <w:sz w:val="13"/>
        <w:szCs w:val="13"/>
        <w:lang w:val="es-MX"/>
      </w:rPr>
    </w:pPr>
  </w:p>
  <w:p w:rsidR="00FB528F" w:rsidRDefault="00FB528F" w:rsidP="00E74678">
    <w:pPr>
      <w:pStyle w:val="Encabezado"/>
      <w:jc w:val="center"/>
      <w:rPr>
        <w:rFonts w:ascii="Tahoma" w:hAnsi="Tahoma" w:cs="Tahoma"/>
        <w:b/>
        <w:sz w:val="13"/>
        <w:szCs w:val="13"/>
        <w:lang w:val="es-MX"/>
      </w:rPr>
    </w:pPr>
    <w:r w:rsidRPr="001868E2">
      <w:rPr>
        <w:rFonts w:ascii="Arial" w:hAnsi="Arial" w:cs="Arial"/>
        <w:b/>
        <w:i/>
        <w:noProof/>
        <w:sz w:val="13"/>
        <w:szCs w:val="13"/>
        <w:lang w:eastAsia="es-CO"/>
      </w:rPr>
      <w:drawing>
        <wp:inline distT="0" distB="0" distL="0" distR="0" wp14:anchorId="03AA9AF5" wp14:editId="430768D8">
          <wp:extent cx="668655" cy="641350"/>
          <wp:effectExtent l="0" t="0" r="0" b="6350"/>
          <wp:docPr id="1" name="Imagen 1" descr="Descripción: logo_rama_judi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Descripción: logo_rama_judici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8655" cy="641350"/>
                  </a:xfrm>
                  <a:prstGeom prst="rect">
                    <a:avLst/>
                  </a:prstGeom>
                  <a:noFill/>
                  <a:ln>
                    <a:noFill/>
                  </a:ln>
                </pic:spPr>
              </pic:pic>
            </a:graphicData>
          </a:graphic>
        </wp:inline>
      </w:drawing>
    </w:r>
  </w:p>
  <w:p w:rsidR="00FB528F" w:rsidRDefault="00FB528F" w:rsidP="00E74678">
    <w:pPr>
      <w:pStyle w:val="Encabezado"/>
      <w:jc w:val="center"/>
      <w:rPr>
        <w:rFonts w:ascii="Tahoma" w:hAnsi="Tahoma" w:cs="Tahoma"/>
        <w:b/>
        <w:sz w:val="13"/>
        <w:szCs w:val="13"/>
        <w:lang w:val="es-MX"/>
      </w:rPr>
    </w:pPr>
  </w:p>
  <w:p w:rsidR="00FB528F" w:rsidRPr="001868E2" w:rsidRDefault="00FB528F" w:rsidP="00E74678">
    <w:pPr>
      <w:pStyle w:val="Encabezado"/>
      <w:jc w:val="center"/>
      <w:rPr>
        <w:rFonts w:ascii="Tahoma" w:hAnsi="Tahoma" w:cs="Tahoma"/>
        <w:b/>
        <w:sz w:val="13"/>
        <w:szCs w:val="13"/>
        <w:lang w:val="es-MX"/>
      </w:rPr>
    </w:pPr>
    <w:r w:rsidRPr="001868E2">
      <w:rPr>
        <w:rFonts w:ascii="Tahoma" w:hAnsi="Tahoma" w:cs="Tahoma"/>
        <w:b/>
        <w:sz w:val="13"/>
        <w:szCs w:val="13"/>
        <w:lang w:val="es-MX"/>
      </w:rPr>
      <w:t>JUZGADO TREINTA Y CUATRO ADMINISTRATIVO</w:t>
    </w:r>
  </w:p>
  <w:p w:rsidR="00FB528F" w:rsidRPr="001868E2" w:rsidRDefault="00FB528F" w:rsidP="00E74678">
    <w:pPr>
      <w:pStyle w:val="Encabezado"/>
      <w:jc w:val="center"/>
      <w:rPr>
        <w:rFonts w:ascii="Tahoma" w:hAnsi="Tahoma" w:cs="Tahoma"/>
        <w:b/>
        <w:sz w:val="13"/>
        <w:szCs w:val="13"/>
        <w:lang w:val="es-MX"/>
      </w:rPr>
    </w:pPr>
    <w:r w:rsidRPr="001868E2">
      <w:rPr>
        <w:rFonts w:ascii="Tahoma" w:hAnsi="Tahoma" w:cs="Tahoma"/>
        <w:b/>
        <w:sz w:val="13"/>
        <w:szCs w:val="13"/>
        <w:lang w:val="es-MX"/>
      </w:rPr>
      <w:t>CIRCUITO DE BOGOTÁ</w:t>
    </w:r>
  </w:p>
  <w:p w:rsidR="00FB528F" w:rsidRPr="001868E2" w:rsidRDefault="00FB528F" w:rsidP="00E74678">
    <w:pPr>
      <w:pStyle w:val="Encabezado"/>
      <w:jc w:val="center"/>
      <w:rPr>
        <w:rFonts w:ascii="Tahoma" w:hAnsi="Tahoma" w:cs="Tahoma"/>
        <w:b/>
        <w:sz w:val="13"/>
        <w:szCs w:val="13"/>
        <w:lang w:val="es-MX"/>
      </w:rPr>
    </w:pPr>
    <w:r w:rsidRPr="001868E2">
      <w:rPr>
        <w:rFonts w:ascii="Tahoma" w:hAnsi="Tahoma" w:cs="Tahoma"/>
        <w:b/>
        <w:sz w:val="13"/>
        <w:szCs w:val="13"/>
        <w:lang w:val="es-MX"/>
      </w:rPr>
      <w:t>Sección Tercera</w:t>
    </w:r>
  </w:p>
  <w:p w:rsidR="00FB528F" w:rsidRDefault="00FB528F">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FE21B4"/>
    <w:multiLevelType w:val="hybridMultilevel"/>
    <w:tmpl w:val="33444788"/>
    <w:lvl w:ilvl="0" w:tplc="371E0618">
      <w:start w:val="1"/>
      <w:numFmt w:val="lowerLetter"/>
      <w:lvlText w:val="%1)"/>
      <w:lvlJc w:val="left"/>
      <w:pPr>
        <w:ind w:left="360" w:hanging="360"/>
      </w:pPr>
      <w:rPr>
        <w:rFonts w:hint="default"/>
        <w:color w:val="000000"/>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
    <w:nsid w:val="386839B9"/>
    <w:multiLevelType w:val="hybridMultilevel"/>
    <w:tmpl w:val="455EA32C"/>
    <w:lvl w:ilvl="0" w:tplc="240A000D">
      <w:start w:val="1"/>
      <w:numFmt w:val="bullet"/>
      <w:lvlText w:val=""/>
      <w:lvlJc w:val="left"/>
      <w:pPr>
        <w:ind w:left="502" w:hanging="360"/>
      </w:pPr>
      <w:rPr>
        <w:rFonts w:ascii="Wingdings" w:hAnsi="Wingdings" w:hint="default"/>
      </w:rPr>
    </w:lvl>
    <w:lvl w:ilvl="1" w:tplc="240A0003" w:tentative="1">
      <w:start w:val="1"/>
      <w:numFmt w:val="bullet"/>
      <w:lvlText w:val="o"/>
      <w:lvlJc w:val="left"/>
      <w:pPr>
        <w:ind w:left="1222" w:hanging="360"/>
      </w:pPr>
      <w:rPr>
        <w:rFonts w:ascii="Courier New" w:hAnsi="Courier New" w:cs="Courier New" w:hint="default"/>
      </w:rPr>
    </w:lvl>
    <w:lvl w:ilvl="2" w:tplc="240A0005" w:tentative="1">
      <w:start w:val="1"/>
      <w:numFmt w:val="bullet"/>
      <w:lvlText w:val=""/>
      <w:lvlJc w:val="left"/>
      <w:pPr>
        <w:ind w:left="1942" w:hanging="360"/>
      </w:pPr>
      <w:rPr>
        <w:rFonts w:ascii="Wingdings" w:hAnsi="Wingdings" w:hint="default"/>
      </w:rPr>
    </w:lvl>
    <w:lvl w:ilvl="3" w:tplc="240A0001" w:tentative="1">
      <w:start w:val="1"/>
      <w:numFmt w:val="bullet"/>
      <w:lvlText w:val=""/>
      <w:lvlJc w:val="left"/>
      <w:pPr>
        <w:ind w:left="2662" w:hanging="360"/>
      </w:pPr>
      <w:rPr>
        <w:rFonts w:ascii="Symbol" w:hAnsi="Symbol" w:hint="default"/>
      </w:rPr>
    </w:lvl>
    <w:lvl w:ilvl="4" w:tplc="240A0003" w:tentative="1">
      <w:start w:val="1"/>
      <w:numFmt w:val="bullet"/>
      <w:lvlText w:val="o"/>
      <w:lvlJc w:val="left"/>
      <w:pPr>
        <w:ind w:left="3382" w:hanging="360"/>
      </w:pPr>
      <w:rPr>
        <w:rFonts w:ascii="Courier New" w:hAnsi="Courier New" w:cs="Courier New" w:hint="default"/>
      </w:rPr>
    </w:lvl>
    <w:lvl w:ilvl="5" w:tplc="240A0005" w:tentative="1">
      <w:start w:val="1"/>
      <w:numFmt w:val="bullet"/>
      <w:lvlText w:val=""/>
      <w:lvlJc w:val="left"/>
      <w:pPr>
        <w:ind w:left="4102" w:hanging="360"/>
      </w:pPr>
      <w:rPr>
        <w:rFonts w:ascii="Wingdings" w:hAnsi="Wingdings" w:hint="default"/>
      </w:rPr>
    </w:lvl>
    <w:lvl w:ilvl="6" w:tplc="240A0001" w:tentative="1">
      <w:start w:val="1"/>
      <w:numFmt w:val="bullet"/>
      <w:lvlText w:val=""/>
      <w:lvlJc w:val="left"/>
      <w:pPr>
        <w:ind w:left="4822" w:hanging="360"/>
      </w:pPr>
      <w:rPr>
        <w:rFonts w:ascii="Symbol" w:hAnsi="Symbol" w:hint="default"/>
      </w:rPr>
    </w:lvl>
    <w:lvl w:ilvl="7" w:tplc="240A0003" w:tentative="1">
      <w:start w:val="1"/>
      <w:numFmt w:val="bullet"/>
      <w:lvlText w:val="o"/>
      <w:lvlJc w:val="left"/>
      <w:pPr>
        <w:ind w:left="5542" w:hanging="360"/>
      </w:pPr>
      <w:rPr>
        <w:rFonts w:ascii="Courier New" w:hAnsi="Courier New" w:cs="Courier New" w:hint="default"/>
      </w:rPr>
    </w:lvl>
    <w:lvl w:ilvl="8" w:tplc="240A0005" w:tentative="1">
      <w:start w:val="1"/>
      <w:numFmt w:val="bullet"/>
      <w:lvlText w:val=""/>
      <w:lvlJc w:val="left"/>
      <w:pPr>
        <w:ind w:left="6262" w:hanging="360"/>
      </w:pPr>
      <w:rPr>
        <w:rFonts w:ascii="Wingdings" w:hAnsi="Wingdings" w:hint="default"/>
      </w:rPr>
    </w:lvl>
  </w:abstractNum>
  <w:abstractNum w:abstractNumId="2">
    <w:nsid w:val="38C05AB6"/>
    <w:multiLevelType w:val="hybridMultilevel"/>
    <w:tmpl w:val="A4E0A096"/>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3">
    <w:nsid w:val="39FF3DE9"/>
    <w:multiLevelType w:val="multilevel"/>
    <w:tmpl w:val="2DAC663A"/>
    <w:lvl w:ilvl="0">
      <w:start w:val="2"/>
      <w:numFmt w:val="decimal"/>
      <w:lvlText w:val="%1."/>
      <w:lvlJc w:val="left"/>
      <w:pPr>
        <w:ind w:left="360" w:hanging="360"/>
      </w:pPr>
      <w:rPr>
        <w:rFonts w:eastAsia="Calibri" w:hint="default"/>
      </w:rPr>
    </w:lvl>
    <w:lvl w:ilvl="1">
      <w:start w:val="1"/>
      <w:numFmt w:val="decimal"/>
      <w:lvlText w:val="%1.%2."/>
      <w:lvlJc w:val="left"/>
      <w:pPr>
        <w:ind w:left="360" w:hanging="360"/>
      </w:pPr>
      <w:rPr>
        <w:rFonts w:eastAsia="Calibri" w:hint="default"/>
        <w:b/>
        <w:i w:val="0"/>
        <w:lang w:val="es-ES"/>
      </w:rPr>
    </w:lvl>
    <w:lvl w:ilvl="2">
      <w:start w:val="1"/>
      <w:numFmt w:val="decimal"/>
      <w:lvlText w:val="%1.%2.%3."/>
      <w:lvlJc w:val="left"/>
      <w:pPr>
        <w:ind w:left="720" w:hanging="720"/>
      </w:pPr>
      <w:rPr>
        <w:rFonts w:eastAsia="Calibri" w:hint="default"/>
        <w:b/>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4">
    <w:nsid w:val="3C3163DB"/>
    <w:multiLevelType w:val="multilevel"/>
    <w:tmpl w:val="452E7766"/>
    <w:lvl w:ilvl="0">
      <w:start w:val="2"/>
      <w:numFmt w:val="decimal"/>
      <w:lvlText w:val="%1."/>
      <w:lvlJc w:val="left"/>
      <w:pPr>
        <w:ind w:left="405" w:hanging="405"/>
      </w:pPr>
      <w:rPr>
        <w:rFonts w:hint="default"/>
      </w:rPr>
    </w:lvl>
    <w:lvl w:ilvl="1">
      <w:start w:val="2"/>
      <w:numFmt w:val="decimal"/>
      <w:lvlText w:val="%1.%2."/>
      <w:lvlJc w:val="left"/>
      <w:pPr>
        <w:ind w:left="405" w:hanging="405"/>
      </w:pPr>
      <w:rPr>
        <w:rFonts w:hint="default"/>
      </w:rPr>
    </w:lvl>
    <w:lvl w:ilvl="2">
      <w:start w:val="1"/>
      <w:numFmt w:val="decimal"/>
      <w:lvlText w:val="%1.%2.%3."/>
      <w:lvlJc w:val="left"/>
      <w:pPr>
        <w:ind w:left="720" w:hanging="720"/>
      </w:pPr>
      <w:rPr>
        <w:rFonts w:hint="default"/>
        <w:b/>
        <w:lang w:val="es-C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44314C84"/>
    <w:multiLevelType w:val="singleLevel"/>
    <w:tmpl w:val="50728882"/>
    <w:lvl w:ilvl="0">
      <w:start w:val="1"/>
      <w:numFmt w:val="decimal"/>
      <w:lvlText w:val="%1."/>
      <w:legacy w:legacy="1" w:legacySpace="0" w:legacyIndent="355"/>
      <w:lvlJc w:val="left"/>
      <w:rPr>
        <w:rFonts w:ascii="Tahoma" w:hAnsi="Tahoma" w:cs="Tahoma" w:hint="default"/>
      </w:rPr>
    </w:lvl>
  </w:abstractNum>
  <w:abstractNum w:abstractNumId="6">
    <w:nsid w:val="46FB4B8D"/>
    <w:multiLevelType w:val="multilevel"/>
    <w:tmpl w:val="A53A1A90"/>
    <w:lvl w:ilvl="0">
      <w:start w:val="1"/>
      <w:numFmt w:val="decimal"/>
      <w:lvlText w:val="%1."/>
      <w:lvlJc w:val="left"/>
      <w:pPr>
        <w:tabs>
          <w:tab w:val="num" w:pos="360"/>
        </w:tabs>
        <w:ind w:left="360" w:hanging="360"/>
      </w:pPr>
      <w:rPr>
        <w:rFonts w:cs="Times New Roman" w:hint="default"/>
      </w:rPr>
    </w:lvl>
    <w:lvl w:ilvl="1">
      <w:start w:val="1"/>
      <w:numFmt w:val="decimal"/>
      <w:isLgl/>
      <w:lvlText w:val="%2."/>
      <w:lvlJc w:val="left"/>
      <w:pPr>
        <w:tabs>
          <w:tab w:val="num" w:pos="720"/>
        </w:tabs>
        <w:ind w:left="720" w:hanging="720"/>
      </w:pPr>
      <w:rPr>
        <w:rFonts w:ascii="Tahoma" w:eastAsia="Times New Roman" w:hAnsi="Tahoma" w:cs="Tahoma"/>
        <w:b/>
      </w:rPr>
    </w:lvl>
    <w:lvl w:ilvl="2">
      <w:start w:val="1"/>
      <w:numFmt w:val="decimal"/>
      <w:isLgl/>
      <w:lvlText w:val="%1.%2.%3"/>
      <w:lvlJc w:val="left"/>
      <w:pPr>
        <w:tabs>
          <w:tab w:val="num" w:pos="720"/>
        </w:tabs>
        <w:ind w:left="720" w:hanging="720"/>
      </w:pPr>
      <w:rPr>
        <w:rFonts w:cs="Times New Roman" w:hint="default"/>
        <w:b/>
        <w:i w:val="0"/>
        <w:sz w:val="18"/>
        <w:szCs w:val="18"/>
      </w:rPr>
    </w:lvl>
    <w:lvl w:ilvl="3">
      <w:start w:val="1"/>
      <w:numFmt w:val="bullet"/>
      <w:lvlText w:val=""/>
      <w:lvlJc w:val="left"/>
      <w:pPr>
        <w:tabs>
          <w:tab w:val="num" w:pos="1080"/>
        </w:tabs>
        <w:ind w:left="1080" w:hanging="1080"/>
      </w:pPr>
      <w:rPr>
        <w:rFonts w:ascii="Wingdings" w:hAnsi="Wingdings" w:hint="default"/>
        <w:b/>
      </w:rPr>
    </w:lvl>
    <w:lvl w:ilvl="4">
      <w:start w:val="1"/>
      <w:numFmt w:val="decimal"/>
      <w:isLgl/>
      <w:lvlText w:val="%1.%2.%3.%4.%5"/>
      <w:lvlJc w:val="left"/>
      <w:pPr>
        <w:tabs>
          <w:tab w:val="num" w:pos="1440"/>
        </w:tabs>
        <w:ind w:left="1440" w:hanging="1440"/>
      </w:pPr>
      <w:rPr>
        <w:rFonts w:cs="Times New Roman" w:hint="default"/>
        <w:b/>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800"/>
        </w:tabs>
        <w:ind w:left="1800" w:hanging="1800"/>
      </w:pPr>
      <w:rPr>
        <w:rFonts w:cs="Times New Roman" w:hint="default"/>
      </w:rPr>
    </w:lvl>
    <w:lvl w:ilvl="7">
      <w:start w:val="1"/>
      <w:numFmt w:val="decimal"/>
      <w:isLgl/>
      <w:lvlText w:val="%1.%2.%3.%4.%5.%6.%7.%8"/>
      <w:lvlJc w:val="left"/>
      <w:pPr>
        <w:tabs>
          <w:tab w:val="num" w:pos="2160"/>
        </w:tabs>
        <w:ind w:left="2160" w:hanging="2160"/>
      </w:pPr>
      <w:rPr>
        <w:rFonts w:cs="Times New Roman" w:hint="default"/>
      </w:rPr>
    </w:lvl>
    <w:lvl w:ilvl="8">
      <w:start w:val="1"/>
      <w:numFmt w:val="decimal"/>
      <w:isLgl/>
      <w:lvlText w:val="%1.%2.%3.%4.%5.%6.%7.%8.%9"/>
      <w:lvlJc w:val="left"/>
      <w:pPr>
        <w:tabs>
          <w:tab w:val="num" w:pos="2160"/>
        </w:tabs>
        <w:ind w:left="2160" w:hanging="2160"/>
      </w:pPr>
      <w:rPr>
        <w:rFonts w:cs="Times New Roman" w:hint="default"/>
      </w:rPr>
    </w:lvl>
  </w:abstractNum>
  <w:abstractNum w:abstractNumId="7">
    <w:nsid w:val="4BFB1E4E"/>
    <w:multiLevelType w:val="singleLevel"/>
    <w:tmpl w:val="9FFCFC5E"/>
    <w:lvl w:ilvl="0">
      <w:start w:val="3"/>
      <w:numFmt w:val="decimal"/>
      <w:lvlText w:val="3.%1"/>
      <w:legacy w:legacy="1" w:legacySpace="0" w:legacyIndent="514"/>
      <w:lvlJc w:val="left"/>
      <w:rPr>
        <w:rFonts w:ascii="Arial" w:hAnsi="Arial" w:cs="Arial" w:hint="default"/>
      </w:rPr>
    </w:lvl>
  </w:abstractNum>
  <w:abstractNum w:abstractNumId="8">
    <w:nsid w:val="4CB63993"/>
    <w:multiLevelType w:val="multilevel"/>
    <w:tmpl w:val="25488A12"/>
    <w:lvl w:ilvl="0">
      <w:start w:val="1"/>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b/>
      </w:rPr>
    </w:lvl>
    <w:lvl w:ilvl="2">
      <w:start w:val="1"/>
      <w:numFmt w:val="decimal"/>
      <w:lvlText w:val="%1.%2.%3."/>
      <w:lvlJc w:val="left"/>
      <w:pPr>
        <w:ind w:left="720" w:hanging="720"/>
      </w:pPr>
      <w:rPr>
        <w:rFonts w:cs="Times New Roman" w:hint="default"/>
        <w:b/>
      </w:rPr>
    </w:lvl>
    <w:lvl w:ilvl="3">
      <w:start w:val="1"/>
      <w:numFmt w:val="decimal"/>
      <w:lvlText w:val="%1.%2.%3.%4."/>
      <w:lvlJc w:val="left"/>
      <w:pPr>
        <w:ind w:left="1222" w:hanging="1080"/>
      </w:pPr>
      <w:rPr>
        <w:rFonts w:cs="Times New Roman" w:hint="default"/>
        <w:b/>
        <w:i w:val="0"/>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9">
    <w:nsid w:val="50B445C6"/>
    <w:multiLevelType w:val="multilevel"/>
    <w:tmpl w:val="95F6979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i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nsid w:val="598E6AF3"/>
    <w:multiLevelType w:val="singleLevel"/>
    <w:tmpl w:val="E43099DE"/>
    <w:lvl w:ilvl="0">
      <w:start w:val="1"/>
      <w:numFmt w:val="decimal"/>
      <w:lvlText w:val="%1."/>
      <w:legacy w:legacy="1" w:legacySpace="0" w:legacyIndent="370"/>
      <w:lvlJc w:val="left"/>
      <w:rPr>
        <w:rFonts w:ascii="Century Gothic" w:hAnsi="Century Gothic" w:hint="default"/>
      </w:rPr>
    </w:lvl>
  </w:abstractNum>
  <w:abstractNum w:abstractNumId="11">
    <w:nsid w:val="71FA63EA"/>
    <w:multiLevelType w:val="hybridMultilevel"/>
    <w:tmpl w:val="2F565D6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nsid w:val="763647B8"/>
    <w:multiLevelType w:val="hybridMultilevel"/>
    <w:tmpl w:val="E916A3F2"/>
    <w:lvl w:ilvl="0" w:tplc="240A000F">
      <w:start w:val="1"/>
      <w:numFmt w:val="decimal"/>
      <w:lvlText w:val="%1."/>
      <w:lvlJc w:val="left"/>
      <w:pPr>
        <w:ind w:left="360" w:hanging="360"/>
      </w:pPr>
    </w:lvl>
    <w:lvl w:ilvl="1" w:tplc="240A0019">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3">
    <w:nsid w:val="7DFB5AB2"/>
    <w:multiLevelType w:val="hybridMultilevel"/>
    <w:tmpl w:val="ED22F038"/>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4">
    <w:nsid w:val="7E6E07C9"/>
    <w:multiLevelType w:val="hybridMultilevel"/>
    <w:tmpl w:val="A490A12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6"/>
  </w:num>
  <w:num w:numId="2">
    <w:abstractNumId w:val="8"/>
  </w:num>
  <w:num w:numId="3">
    <w:abstractNumId w:val="2"/>
  </w:num>
  <w:num w:numId="4">
    <w:abstractNumId w:val="0"/>
  </w:num>
  <w:num w:numId="5">
    <w:abstractNumId w:val="1"/>
  </w:num>
  <w:num w:numId="6">
    <w:abstractNumId w:val="11"/>
  </w:num>
  <w:num w:numId="7">
    <w:abstractNumId w:val="9"/>
  </w:num>
  <w:num w:numId="8">
    <w:abstractNumId w:val="7"/>
  </w:num>
  <w:num w:numId="9">
    <w:abstractNumId w:val="10"/>
  </w:num>
  <w:num w:numId="10">
    <w:abstractNumId w:val="5"/>
  </w:num>
  <w:num w:numId="11">
    <w:abstractNumId w:val="14"/>
  </w:num>
  <w:num w:numId="12">
    <w:abstractNumId w:val="4"/>
  </w:num>
  <w:num w:numId="13">
    <w:abstractNumId w:val="13"/>
  </w:num>
  <w:num w:numId="14">
    <w:abstractNumId w:val="3"/>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4678"/>
    <w:rsid w:val="00002CD8"/>
    <w:rsid w:val="0006388D"/>
    <w:rsid w:val="00116F6B"/>
    <w:rsid w:val="00145C98"/>
    <w:rsid w:val="00173D38"/>
    <w:rsid w:val="00285E4B"/>
    <w:rsid w:val="002C5F1E"/>
    <w:rsid w:val="002D2BB9"/>
    <w:rsid w:val="002F15F6"/>
    <w:rsid w:val="002F3475"/>
    <w:rsid w:val="0031074D"/>
    <w:rsid w:val="00324246"/>
    <w:rsid w:val="00342E1D"/>
    <w:rsid w:val="00343CE0"/>
    <w:rsid w:val="003A3633"/>
    <w:rsid w:val="003F2720"/>
    <w:rsid w:val="004504B0"/>
    <w:rsid w:val="00452F7C"/>
    <w:rsid w:val="004947BD"/>
    <w:rsid w:val="004C793F"/>
    <w:rsid w:val="004F66B7"/>
    <w:rsid w:val="00556403"/>
    <w:rsid w:val="005851B2"/>
    <w:rsid w:val="005C377D"/>
    <w:rsid w:val="0060653A"/>
    <w:rsid w:val="00631CEC"/>
    <w:rsid w:val="006B5928"/>
    <w:rsid w:val="007A0DC6"/>
    <w:rsid w:val="007D386F"/>
    <w:rsid w:val="007E2E87"/>
    <w:rsid w:val="00810E59"/>
    <w:rsid w:val="00813A39"/>
    <w:rsid w:val="008239E5"/>
    <w:rsid w:val="008A7C74"/>
    <w:rsid w:val="00901A28"/>
    <w:rsid w:val="00924686"/>
    <w:rsid w:val="009A3899"/>
    <w:rsid w:val="009B1616"/>
    <w:rsid w:val="009E5E48"/>
    <w:rsid w:val="00A368FA"/>
    <w:rsid w:val="00A508B5"/>
    <w:rsid w:val="00A77BDC"/>
    <w:rsid w:val="00A839F1"/>
    <w:rsid w:val="00AB1419"/>
    <w:rsid w:val="00AB2E71"/>
    <w:rsid w:val="00AB38C1"/>
    <w:rsid w:val="00AB4ACB"/>
    <w:rsid w:val="00AE111D"/>
    <w:rsid w:val="00B07FEB"/>
    <w:rsid w:val="00B71119"/>
    <w:rsid w:val="00B7462C"/>
    <w:rsid w:val="00BC50FE"/>
    <w:rsid w:val="00BE648B"/>
    <w:rsid w:val="00C52021"/>
    <w:rsid w:val="00D02939"/>
    <w:rsid w:val="00D403B0"/>
    <w:rsid w:val="00DF13BD"/>
    <w:rsid w:val="00E26619"/>
    <w:rsid w:val="00E42528"/>
    <w:rsid w:val="00E71445"/>
    <w:rsid w:val="00E74678"/>
    <w:rsid w:val="00E77A74"/>
    <w:rsid w:val="00EA000C"/>
    <w:rsid w:val="00EA07E9"/>
    <w:rsid w:val="00EB4E78"/>
    <w:rsid w:val="00F21CEC"/>
    <w:rsid w:val="00F61A2A"/>
    <w:rsid w:val="00F95406"/>
    <w:rsid w:val="00FB4808"/>
    <w:rsid w:val="00FB528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5CEA52E-458A-4F0A-84BE-B9C503684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4678"/>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notaalpie">
    <w:name w:val="footnote reference"/>
    <w:aliases w:val="Pie de Página,FC,Texto de nota al pie,Ref. de nota al pie 2,Texto de nota al p,Pie de Pàgina,F,Pie de P_gin,Pie de P_,Pie de P_g,Texto de nota al pi,Appel note de bas de page,Footnotes refss,Footnote number,referencia nota al pie,f"/>
    <w:qFormat/>
    <w:rsid w:val="00E74678"/>
    <w:rPr>
      <w:rFonts w:cs="Times New Roman"/>
      <w:vertAlign w:val="superscript"/>
    </w:rPr>
  </w:style>
  <w:style w:type="paragraph" w:styleId="Sinespaciado">
    <w:name w:val="No Spacing"/>
    <w:uiPriority w:val="1"/>
    <w:qFormat/>
    <w:rsid w:val="00E74678"/>
    <w:pPr>
      <w:spacing w:after="0" w:line="240" w:lineRule="auto"/>
    </w:pPr>
    <w:rPr>
      <w:rFonts w:ascii="Calibri" w:eastAsia="Calibri" w:hAnsi="Calibri" w:cs="Times New Roman"/>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FA Fu?notentext,C,texto de nota al p"/>
    <w:basedOn w:val="Normal"/>
    <w:link w:val="TextonotapieCar1"/>
    <w:qFormat/>
    <w:rsid w:val="00E74678"/>
    <w:pPr>
      <w:spacing w:after="0" w:line="240" w:lineRule="auto"/>
    </w:pPr>
    <w:rPr>
      <w:rFonts w:ascii="Times New Roman" w:eastAsia="Times New Roman" w:hAnsi="Times New Roman"/>
      <w:sz w:val="20"/>
      <w:szCs w:val="20"/>
      <w:lang w:val="es-ES" w:eastAsia="es-ES"/>
    </w:rPr>
  </w:style>
  <w:style w:type="character" w:customStyle="1" w:styleId="TextonotapieCar">
    <w:name w:val="Texto nota pie Car"/>
    <w:aliases w:val="Ref. de nota al pie1 Car,Pie de Página Car Car"/>
    <w:basedOn w:val="Fuentedeprrafopredeter"/>
    <w:uiPriority w:val="99"/>
    <w:rsid w:val="00E74678"/>
    <w:rPr>
      <w:rFonts w:ascii="Calibri" w:eastAsia="Calibri" w:hAnsi="Calibri" w:cs="Times New Roman"/>
      <w:sz w:val="20"/>
      <w:szCs w:val="20"/>
    </w:rPr>
  </w:style>
  <w:style w:type="character" w:customStyle="1" w:styleId="TextonotapieCar1">
    <w:name w:val="Texto nota pie Car1"/>
    <w:aliases w:val="Footnote Text Char Char Char Char Char Car,Footnote Text Char Char Char Char Car,Footnote reference Car,FA Fu Car,Footnote Text Cha Car,Footnote Text Char Char Char Car,FA Fußnotentext Car,FA Fuﬂnotentext Car,FA Fu?notentext Car"/>
    <w:link w:val="Textonotapie"/>
    <w:uiPriority w:val="99"/>
    <w:locked/>
    <w:rsid w:val="00E74678"/>
    <w:rPr>
      <w:rFonts w:ascii="Times New Roman" w:eastAsia="Times New Roman" w:hAnsi="Times New Roman" w:cs="Times New Roman"/>
      <w:sz w:val="20"/>
      <w:szCs w:val="20"/>
      <w:lang w:val="es-ES" w:eastAsia="es-ES"/>
    </w:rPr>
  </w:style>
  <w:style w:type="paragraph" w:styleId="Prrafodelista">
    <w:name w:val="List Paragraph"/>
    <w:basedOn w:val="Normal"/>
    <w:uiPriority w:val="34"/>
    <w:qFormat/>
    <w:rsid w:val="00E74678"/>
    <w:pPr>
      <w:spacing w:after="0" w:line="240" w:lineRule="auto"/>
      <w:ind w:left="720"/>
      <w:contextualSpacing/>
    </w:pPr>
    <w:rPr>
      <w:rFonts w:ascii="Arial" w:eastAsia="Times New Roman" w:hAnsi="Arial" w:cs="Arial"/>
      <w:color w:val="000000"/>
      <w:sz w:val="24"/>
      <w:szCs w:val="24"/>
      <w:lang w:val="es-ES" w:eastAsia="es-ES"/>
    </w:rPr>
  </w:style>
  <w:style w:type="paragraph" w:styleId="Textoindependiente">
    <w:name w:val="Body Text"/>
    <w:basedOn w:val="Normal"/>
    <w:link w:val="TextoindependienteCar"/>
    <w:uiPriority w:val="99"/>
    <w:unhideWhenUsed/>
    <w:rsid w:val="00E74678"/>
    <w:pPr>
      <w:spacing w:after="120" w:line="259" w:lineRule="auto"/>
    </w:pPr>
    <w:rPr>
      <w:rFonts w:asciiTheme="minorHAnsi" w:eastAsiaTheme="minorHAnsi" w:hAnsiTheme="minorHAnsi" w:cstheme="minorBidi"/>
    </w:rPr>
  </w:style>
  <w:style w:type="character" w:customStyle="1" w:styleId="TextoindependienteCar">
    <w:name w:val="Texto independiente Car"/>
    <w:basedOn w:val="Fuentedeprrafopredeter"/>
    <w:link w:val="Textoindependiente"/>
    <w:uiPriority w:val="99"/>
    <w:rsid w:val="00E74678"/>
  </w:style>
  <w:style w:type="character" w:customStyle="1" w:styleId="FontStyle17">
    <w:name w:val="Font Style17"/>
    <w:basedOn w:val="Fuentedeprrafopredeter"/>
    <w:uiPriority w:val="99"/>
    <w:rsid w:val="00E74678"/>
    <w:rPr>
      <w:rFonts w:ascii="Times New Roman" w:hAnsi="Times New Roman" w:cs="Times New Roman"/>
      <w:sz w:val="22"/>
      <w:szCs w:val="22"/>
    </w:rPr>
  </w:style>
  <w:style w:type="paragraph" w:customStyle="1" w:styleId="Style6">
    <w:name w:val="Style6"/>
    <w:basedOn w:val="Normal"/>
    <w:uiPriority w:val="99"/>
    <w:rsid w:val="00E74678"/>
    <w:pPr>
      <w:widowControl w:val="0"/>
      <w:autoSpaceDE w:val="0"/>
      <w:autoSpaceDN w:val="0"/>
      <w:adjustRightInd w:val="0"/>
      <w:spacing w:after="0" w:line="341" w:lineRule="exact"/>
      <w:jc w:val="both"/>
    </w:pPr>
    <w:rPr>
      <w:rFonts w:ascii="Century Gothic" w:eastAsiaTheme="minorEastAsia" w:hAnsi="Century Gothic" w:cstheme="minorBidi"/>
      <w:sz w:val="24"/>
      <w:szCs w:val="24"/>
      <w:lang w:eastAsia="es-CO"/>
    </w:rPr>
  </w:style>
  <w:style w:type="paragraph" w:customStyle="1" w:styleId="Style2">
    <w:name w:val="Style2"/>
    <w:basedOn w:val="Normal"/>
    <w:uiPriority w:val="99"/>
    <w:rsid w:val="00E74678"/>
    <w:pPr>
      <w:widowControl w:val="0"/>
      <w:autoSpaceDE w:val="0"/>
      <w:autoSpaceDN w:val="0"/>
      <w:adjustRightInd w:val="0"/>
      <w:spacing w:after="0" w:line="292" w:lineRule="exact"/>
      <w:jc w:val="both"/>
    </w:pPr>
    <w:rPr>
      <w:rFonts w:ascii="Arial" w:eastAsiaTheme="minorEastAsia" w:hAnsi="Arial" w:cs="Arial"/>
      <w:sz w:val="24"/>
      <w:szCs w:val="24"/>
      <w:lang w:eastAsia="es-CO"/>
    </w:rPr>
  </w:style>
  <w:style w:type="character" w:styleId="nfasissutil">
    <w:name w:val="Subtle Emphasis"/>
    <w:basedOn w:val="Fuentedeprrafopredeter"/>
    <w:uiPriority w:val="19"/>
    <w:qFormat/>
    <w:rsid w:val="00E74678"/>
    <w:rPr>
      <w:i/>
      <w:iCs/>
      <w:color w:val="808080" w:themeColor="text1" w:themeTint="7F"/>
    </w:rPr>
  </w:style>
  <w:style w:type="character" w:customStyle="1" w:styleId="FontStyle21">
    <w:name w:val="Font Style21"/>
    <w:basedOn w:val="Fuentedeprrafopredeter"/>
    <w:uiPriority w:val="99"/>
    <w:rsid w:val="00E74678"/>
    <w:rPr>
      <w:rFonts w:ascii="Times New Roman" w:hAnsi="Times New Roman" w:cs="Times New Roman"/>
      <w:b/>
      <w:bCs/>
      <w:sz w:val="22"/>
      <w:szCs w:val="22"/>
    </w:rPr>
  </w:style>
  <w:style w:type="character" w:customStyle="1" w:styleId="FontStyle23">
    <w:name w:val="Font Style23"/>
    <w:basedOn w:val="Fuentedeprrafopredeter"/>
    <w:uiPriority w:val="99"/>
    <w:rsid w:val="00E74678"/>
    <w:rPr>
      <w:rFonts w:ascii="Century Gothic" w:hAnsi="Century Gothic" w:cs="Century Gothic"/>
      <w:sz w:val="20"/>
      <w:szCs w:val="20"/>
    </w:rPr>
  </w:style>
  <w:style w:type="character" w:customStyle="1" w:styleId="FontStyle24">
    <w:name w:val="Font Style24"/>
    <w:basedOn w:val="Fuentedeprrafopredeter"/>
    <w:uiPriority w:val="99"/>
    <w:rsid w:val="00E74678"/>
    <w:rPr>
      <w:rFonts w:ascii="Century Gothic" w:hAnsi="Century Gothic" w:cs="Century Gothic"/>
      <w:i/>
      <w:iCs/>
      <w:sz w:val="18"/>
      <w:szCs w:val="18"/>
    </w:rPr>
  </w:style>
  <w:style w:type="paragraph" w:customStyle="1" w:styleId="Style4">
    <w:name w:val="Style4"/>
    <w:basedOn w:val="Normal"/>
    <w:uiPriority w:val="99"/>
    <w:rsid w:val="00E74678"/>
    <w:pPr>
      <w:widowControl w:val="0"/>
      <w:autoSpaceDE w:val="0"/>
      <w:autoSpaceDN w:val="0"/>
      <w:adjustRightInd w:val="0"/>
      <w:spacing w:after="0" w:line="293" w:lineRule="exact"/>
    </w:pPr>
    <w:rPr>
      <w:rFonts w:ascii="Arial" w:eastAsiaTheme="minorEastAsia" w:hAnsi="Arial" w:cs="Arial"/>
      <w:sz w:val="24"/>
      <w:szCs w:val="24"/>
      <w:lang w:eastAsia="es-CO"/>
    </w:rPr>
  </w:style>
  <w:style w:type="paragraph" w:customStyle="1" w:styleId="Style5">
    <w:name w:val="Style5"/>
    <w:basedOn w:val="Normal"/>
    <w:uiPriority w:val="99"/>
    <w:rsid w:val="00E74678"/>
    <w:pPr>
      <w:widowControl w:val="0"/>
      <w:autoSpaceDE w:val="0"/>
      <w:autoSpaceDN w:val="0"/>
      <w:adjustRightInd w:val="0"/>
      <w:spacing w:after="0" w:line="240" w:lineRule="auto"/>
    </w:pPr>
    <w:rPr>
      <w:rFonts w:ascii="Arial" w:eastAsiaTheme="minorEastAsia" w:hAnsi="Arial" w:cs="Arial"/>
      <w:sz w:val="24"/>
      <w:szCs w:val="24"/>
      <w:lang w:eastAsia="es-CO"/>
    </w:rPr>
  </w:style>
  <w:style w:type="paragraph" w:customStyle="1" w:styleId="Style13">
    <w:name w:val="Style13"/>
    <w:basedOn w:val="Normal"/>
    <w:uiPriority w:val="99"/>
    <w:rsid w:val="00E74678"/>
    <w:pPr>
      <w:widowControl w:val="0"/>
      <w:autoSpaceDE w:val="0"/>
      <w:autoSpaceDN w:val="0"/>
      <w:adjustRightInd w:val="0"/>
      <w:spacing w:after="0" w:line="240" w:lineRule="auto"/>
    </w:pPr>
    <w:rPr>
      <w:rFonts w:ascii="Arial" w:eastAsiaTheme="minorEastAsia" w:hAnsi="Arial" w:cs="Arial"/>
      <w:sz w:val="24"/>
      <w:szCs w:val="24"/>
      <w:lang w:eastAsia="es-CO"/>
    </w:rPr>
  </w:style>
  <w:style w:type="table" w:styleId="Tablaconcuadrcula">
    <w:name w:val="Table Grid"/>
    <w:basedOn w:val="Tablanormal"/>
    <w:uiPriority w:val="39"/>
    <w:rsid w:val="00E7467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E7467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74678"/>
    <w:rPr>
      <w:rFonts w:ascii="Calibri" w:eastAsia="Calibri" w:hAnsi="Calibri" w:cs="Times New Roman"/>
    </w:rPr>
  </w:style>
  <w:style w:type="paragraph" w:styleId="Piedepgina">
    <w:name w:val="footer"/>
    <w:basedOn w:val="Normal"/>
    <w:link w:val="PiedepginaCar"/>
    <w:uiPriority w:val="99"/>
    <w:unhideWhenUsed/>
    <w:rsid w:val="00E7467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74678"/>
    <w:rPr>
      <w:rFonts w:ascii="Calibri" w:eastAsia="Calibri" w:hAnsi="Calibri" w:cs="Times New Roman"/>
    </w:rPr>
  </w:style>
  <w:style w:type="paragraph" w:styleId="Textodeglobo">
    <w:name w:val="Balloon Text"/>
    <w:basedOn w:val="Normal"/>
    <w:link w:val="TextodegloboCar"/>
    <w:uiPriority w:val="99"/>
    <w:semiHidden/>
    <w:unhideWhenUsed/>
    <w:rsid w:val="00E7467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74678"/>
    <w:rPr>
      <w:rFonts w:ascii="Tahoma" w:eastAsia="Calibri" w:hAnsi="Tahoma" w:cs="Tahoma"/>
      <w:sz w:val="16"/>
      <w:szCs w:val="16"/>
    </w:rPr>
  </w:style>
  <w:style w:type="character" w:styleId="Textoennegrita">
    <w:name w:val="Strong"/>
    <w:uiPriority w:val="22"/>
    <w:qFormat/>
    <w:rsid w:val="009E5E48"/>
    <w:rPr>
      <w:b/>
      <w:bCs/>
    </w:rPr>
  </w:style>
  <w:style w:type="paragraph" w:styleId="NormalWeb">
    <w:name w:val="Normal (Web)"/>
    <w:basedOn w:val="Normal"/>
    <w:uiPriority w:val="99"/>
    <w:unhideWhenUsed/>
    <w:rsid w:val="00BC50FE"/>
    <w:pPr>
      <w:spacing w:after="0" w:line="240" w:lineRule="auto"/>
      <w:jc w:val="both"/>
    </w:pPr>
    <w:rPr>
      <w:rFonts w:ascii="Arial" w:eastAsia="Times New Roman" w:hAnsi="Arial" w:cs="Arial"/>
      <w:sz w:val="24"/>
      <w:szCs w:val="24"/>
      <w:lang w:val="es-ES" w:eastAsia="es-ES"/>
    </w:rPr>
  </w:style>
  <w:style w:type="paragraph" w:customStyle="1" w:styleId="Style12">
    <w:name w:val="Style12"/>
    <w:basedOn w:val="Normal"/>
    <w:uiPriority w:val="99"/>
    <w:rsid w:val="00173D38"/>
    <w:pPr>
      <w:widowControl w:val="0"/>
      <w:autoSpaceDE w:val="0"/>
      <w:autoSpaceDN w:val="0"/>
      <w:adjustRightInd w:val="0"/>
      <w:spacing w:after="0" w:line="269" w:lineRule="exact"/>
      <w:jc w:val="both"/>
    </w:pPr>
    <w:rPr>
      <w:rFonts w:ascii="Arial" w:eastAsiaTheme="minorEastAsia" w:hAnsi="Arial" w:cs="Arial"/>
      <w:sz w:val="24"/>
      <w:szCs w:val="24"/>
      <w:lang w:eastAsia="es-CO"/>
    </w:rPr>
  </w:style>
  <w:style w:type="character" w:customStyle="1" w:styleId="FontStyle35">
    <w:name w:val="Font Style35"/>
    <w:basedOn w:val="Fuentedeprrafopredeter"/>
    <w:uiPriority w:val="99"/>
    <w:rsid w:val="00173D38"/>
    <w:rPr>
      <w:rFonts w:ascii="Century Gothic" w:hAnsi="Century Gothic" w:cs="Century Gothic"/>
      <w:sz w:val="20"/>
      <w:szCs w:val="20"/>
    </w:rPr>
  </w:style>
  <w:style w:type="character" w:customStyle="1" w:styleId="FontStyle39">
    <w:name w:val="Font Style39"/>
    <w:basedOn w:val="Fuentedeprrafopredeter"/>
    <w:uiPriority w:val="99"/>
    <w:rsid w:val="00173D38"/>
    <w:rPr>
      <w:rFonts w:ascii="Century Gothic" w:hAnsi="Century Gothic" w:cs="Century Gothic"/>
      <w:b/>
      <w:bCs/>
      <w:sz w:val="20"/>
      <w:szCs w:val="20"/>
    </w:rPr>
  </w:style>
  <w:style w:type="paragraph" w:customStyle="1" w:styleId="Style19">
    <w:name w:val="Style19"/>
    <w:basedOn w:val="Normal"/>
    <w:uiPriority w:val="99"/>
    <w:rsid w:val="003F2720"/>
    <w:pPr>
      <w:widowControl w:val="0"/>
      <w:autoSpaceDE w:val="0"/>
      <w:autoSpaceDN w:val="0"/>
      <w:adjustRightInd w:val="0"/>
      <w:spacing w:after="0" w:line="223" w:lineRule="exact"/>
      <w:jc w:val="both"/>
    </w:pPr>
    <w:rPr>
      <w:rFonts w:ascii="Arial" w:eastAsiaTheme="minorEastAsia" w:hAnsi="Arial" w:cs="Arial"/>
      <w:sz w:val="24"/>
      <w:szCs w:val="24"/>
      <w:lang w:eastAsia="es-CO"/>
    </w:rPr>
  </w:style>
  <w:style w:type="character" w:customStyle="1" w:styleId="FontStyle37">
    <w:name w:val="Font Style37"/>
    <w:basedOn w:val="Fuentedeprrafopredeter"/>
    <w:uiPriority w:val="99"/>
    <w:rsid w:val="003F2720"/>
    <w:rPr>
      <w:rFonts w:ascii="Century Gothic" w:hAnsi="Century Gothic" w:cs="Century Gothic"/>
      <w:sz w:val="16"/>
      <w:szCs w:val="16"/>
    </w:rPr>
  </w:style>
  <w:style w:type="character" w:customStyle="1" w:styleId="FontStyle40">
    <w:name w:val="Font Style40"/>
    <w:basedOn w:val="Fuentedeprrafopredeter"/>
    <w:uiPriority w:val="99"/>
    <w:rsid w:val="003F2720"/>
    <w:rPr>
      <w:rFonts w:ascii="Century Gothic" w:hAnsi="Century Gothic" w:cs="Century Gothic"/>
      <w:i/>
      <w:iCs/>
      <w:sz w:val="16"/>
      <w:szCs w:val="16"/>
    </w:rPr>
  </w:style>
  <w:style w:type="character" w:customStyle="1" w:styleId="FontStyle51">
    <w:name w:val="Font Style51"/>
    <w:basedOn w:val="Fuentedeprrafopredeter"/>
    <w:uiPriority w:val="99"/>
    <w:rsid w:val="003F2720"/>
    <w:rPr>
      <w:rFonts w:ascii="Century Gothic" w:hAnsi="Century Gothic" w:cs="Century Gothic"/>
      <w:b/>
      <w:bCs/>
      <w:i/>
      <w:iCs/>
      <w:sz w:val="16"/>
      <w:szCs w:val="16"/>
    </w:rPr>
  </w:style>
  <w:style w:type="character" w:customStyle="1" w:styleId="FontStyle58">
    <w:name w:val="Font Style58"/>
    <w:basedOn w:val="Fuentedeprrafopredeter"/>
    <w:uiPriority w:val="99"/>
    <w:rsid w:val="003F2720"/>
    <w:rPr>
      <w:rFonts w:ascii="Century Gothic" w:hAnsi="Century Gothic" w:cs="Century Gothic"/>
      <w:b/>
      <w:bCs/>
      <w:i/>
      <w:iCs/>
      <w:sz w:val="16"/>
      <w:szCs w:val="16"/>
    </w:rPr>
  </w:style>
  <w:style w:type="paragraph" w:customStyle="1" w:styleId="Style9">
    <w:name w:val="Style9"/>
    <w:basedOn w:val="Normal"/>
    <w:uiPriority w:val="99"/>
    <w:rsid w:val="0060653A"/>
    <w:pPr>
      <w:widowControl w:val="0"/>
      <w:autoSpaceDE w:val="0"/>
      <w:autoSpaceDN w:val="0"/>
      <w:adjustRightInd w:val="0"/>
      <w:spacing w:after="0" w:line="270" w:lineRule="exact"/>
    </w:pPr>
    <w:rPr>
      <w:rFonts w:ascii="Arial" w:eastAsiaTheme="minorEastAsia" w:hAnsi="Arial" w:cs="Arial"/>
      <w:sz w:val="24"/>
      <w:szCs w:val="24"/>
      <w:lang w:eastAsia="es-CO"/>
    </w:rPr>
  </w:style>
  <w:style w:type="paragraph" w:customStyle="1" w:styleId="Style7">
    <w:name w:val="Style7"/>
    <w:basedOn w:val="Normal"/>
    <w:uiPriority w:val="99"/>
    <w:rsid w:val="00E71445"/>
    <w:pPr>
      <w:widowControl w:val="0"/>
      <w:autoSpaceDE w:val="0"/>
      <w:autoSpaceDN w:val="0"/>
      <w:adjustRightInd w:val="0"/>
      <w:spacing w:after="0" w:line="264" w:lineRule="exact"/>
      <w:jc w:val="both"/>
    </w:pPr>
    <w:rPr>
      <w:rFonts w:ascii="Arial" w:eastAsiaTheme="minorEastAsia" w:hAnsi="Arial" w:cs="Arial"/>
      <w:sz w:val="24"/>
      <w:szCs w:val="24"/>
      <w:lang w:eastAsia="es-CO"/>
    </w:rPr>
  </w:style>
  <w:style w:type="paragraph" w:customStyle="1" w:styleId="BodyText31">
    <w:name w:val="Body Text 31"/>
    <w:basedOn w:val="Normal"/>
    <w:rsid w:val="006B5928"/>
    <w:pPr>
      <w:overflowPunct w:val="0"/>
      <w:autoSpaceDE w:val="0"/>
      <w:autoSpaceDN w:val="0"/>
      <w:adjustRightInd w:val="0"/>
      <w:spacing w:after="0" w:line="480" w:lineRule="auto"/>
      <w:jc w:val="both"/>
    </w:pPr>
    <w:rPr>
      <w:rFonts w:ascii="Arial" w:hAnsi="Arial"/>
      <w:sz w:val="24"/>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8570617">
      <w:bodyDiv w:val="1"/>
      <w:marLeft w:val="0"/>
      <w:marRight w:val="0"/>
      <w:marTop w:val="0"/>
      <w:marBottom w:val="0"/>
      <w:divBdr>
        <w:top w:val="none" w:sz="0" w:space="0" w:color="auto"/>
        <w:left w:val="none" w:sz="0" w:space="0" w:color="auto"/>
        <w:bottom w:val="none" w:sz="0" w:space="0" w:color="auto"/>
        <w:right w:val="none" w:sz="0" w:space="0" w:color="auto"/>
      </w:divBdr>
    </w:div>
    <w:div w:id="1066682246">
      <w:bodyDiv w:val="1"/>
      <w:marLeft w:val="0"/>
      <w:marRight w:val="0"/>
      <w:marTop w:val="0"/>
      <w:marBottom w:val="0"/>
      <w:divBdr>
        <w:top w:val="none" w:sz="0" w:space="0" w:color="auto"/>
        <w:left w:val="none" w:sz="0" w:space="0" w:color="auto"/>
        <w:bottom w:val="none" w:sz="0" w:space="0" w:color="auto"/>
        <w:right w:val="none" w:sz="0" w:space="0" w:color="auto"/>
      </w:divBdr>
    </w:div>
    <w:div w:id="1382512704">
      <w:bodyDiv w:val="1"/>
      <w:marLeft w:val="0"/>
      <w:marRight w:val="0"/>
      <w:marTop w:val="0"/>
      <w:marBottom w:val="0"/>
      <w:divBdr>
        <w:top w:val="none" w:sz="0" w:space="0" w:color="auto"/>
        <w:left w:val="none" w:sz="0" w:space="0" w:color="auto"/>
        <w:bottom w:val="none" w:sz="0" w:space="0" w:color="auto"/>
        <w:right w:val="none" w:sz="0" w:space="0" w:color="auto"/>
      </w:divBdr>
    </w:div>
    <w:div w:id="1446004475">
      <w:bodyDiv w:val="1"/>
      <w:marLeft w:val="0"/>
      <w:marRight w:val="0"/>
      <w:marTop w:val="0"/>
      <w:marBottom w:val="0"/>
      <w:divBdr>
        <w:top w:val="none" w:sz="0" w:space="0" w:color="auto"/>
        <w:left w:val="none" w:sz="0" w:space="0" w:color="auto"/>
        <w:bottom w:val="none" w:sz="0" w:space="0" w:color="auto"/>
        <w:right w:val="none" w:sz="0" w:space="0" w:color="auto"/>
      </w:divBdr>
    </w:div>
    <w:div w:id="1972006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42EDD1-09EE-43B9-9746-4508ACFB67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8206</Words>
  <Characters>45136</Characters>
  <Application>Microsoft Office Word</Application>
  <DocSecurity>0</DocSecurity>
  <Lines>376</Lines>
  <Paragraphs>106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53236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Reinaldo Cortes Rivera</dc:creator>
  <cp:lastModifiedBy>Olga Henao Marin</cp:lastModifiedBy>
  <cp:revision>2</cp:revision>
  <cp:lastPrinted>2018-11-26T17:02:00Z</cp:lastPrinted>
  <dcterms:created xsi:type="dcterms:W3CDTF">2018-11-26T17:02:00Z</dcterms:created>
  <dcterms:modified xsi:type="dcterms:W3CDTF">2018-11-26T17:02:00Z</dcterms:modified>
</cp:coreProperties>
</file>