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D4734" w:rsidRPr="00FC2C40" w:rsidTr="00F62E65">
        <w:tc>
          <w:tcPr>
            <w:tcW w:w="2127" w:type="dxa"/>
            <w:vAlign w:val="center"/>
          </w:tcPr>
          <w:p w:rsidR="000D4734" w:rsidRPr="00FC2C40" w:rsidRDefault="000D4734" w:rsidP="00FC2C40">
            <w:pPr>
              <w:jc w:val="both"/>
              <w:rPr>
                <w:rFonts w:ascii="Tahoma" w:eastAsia="Calibri" w:hAnsi="Tahoma" w:cs="Tahoma"/>
                <w:color w:val="000000"/>
                <w:sz w:val="16"/>
                <w:szCs w:val="16"/>
                <w:lang w:val="es-CO"/>
              </w:rPr>
            </w:pPr>
            <w:r w:rsidRPr="00FC2C40">
              <w:rPr>
                <w:rFonts w:ascii="Tahoma" w:eastAsia="Calibri" w:hAnsi="Tahoma" w:cs="Tahoma"/>
                <w:color w:val="000000"/>
                <w:sz w:val="16"/>
                <w:szCs w:val="16"/>
                <w:lang w:val="es-CO"/>
              </w:rPr>
              <w:t>CIUDAD Y FECHA</w:t>
            </w:r>
          </w:p>
        </w:tc>
        <w:tc>
          <w:tcPr>
            <w:tcW w:w="6804" w:type="dxa"/>
          </w:tcPr>
          <w:p w:rsidR="000D4734" w:rsidRPr="00FC2C40" w:rsidRDefault="000D4734" w:rsidP="009F41B5">
            <w:pPr>
              <w:jc w:val="both"/>
              <w:rPr>
                <w:rFonts w:ascii="Tahoma" w:eastAsia="Calibri" w:hAnsi="Tahoma" w:cs="Tahoma"/>
                <w:b/>
                <w:color w:val="000000"/>
                <w:sz w:val="16"/>
                <w:szCs w:val="16"/>
                <w:lang w:val="es-CO"/>
              </w:rPr>
            </w:pPr>
            <w:r w:rsidRPr="00FC2C40">
              <w:rPr>
                <w:rFonts w:ascii="Tahoma" w:eastAsia="Calibri" w:hAnsi="Tahoma" w:cs="Tahoma"/>
                <w:b/>
                <w:color w:val="000000"/>
                <w:sz w:val="16"/>
                <w:szCs w:val="16"/>
                <w:lang w:val="es-CO"/>
              </w:rPr>
              <w:t xml:space="preserve">Bogotá D.C., </w:t>
            </w:r>
            <w:r w:rsidR="009F41B5">
              <w:rPr>
                <w:rFonts w:ascii="Tahoma" w:eastAsia="Calibri" w:hAnsi="Tahoma" w:cs="Tahoma"/>
                <w:b/>
                <w:color w:val="000000"/>
                <w:sz w:val="16"/>
                <w:szCs w:val="16"/>
                <w:lang w:val="es-CO"/>
              </w:rPr>
              <w:t>veintidós (22)</w:t>
            </w:r>
            <w:r w:rsidRPr="00FC2C40">
              <w:rPr>
                <w:rFonts w:ascii="Tahoma" w:eastAsia="Calibri" w:hAnsi="Tahoma" w:cs="Tahoma"/>
                <w:b/>
                <w:color w:val="000000"/>
                <w:sz w:val="16"/>
                <w:szCs w:val="16"/>
                <w:lang w:val="es-CO"/>
              </w:rPr>
              <w:t xml:space="preserve"> de octubre de dos mil dieciocho (2018)</w:t>
            </w:r>
          </w:p>
        </w:tc>
      </w:tr>
      <w:tr w:rsidR="000D4734" w:rsidRPr="00FC2C40" w:rsidTr="00F62E65">
        <w:tc>
          <w:tcPr>
            <w:tcW w:w="2127" w:type="dxa"/>
            <w:vAlign w:val="center"/>
          </w:tcPr>
          <w:p w:rsidR="000D4734" w:rsidRPr="00FC2C40" w:rsidRDefault="000D4734" w:rsidP="00FC2C40">
            <w:pPr>
              <w:jc w:val="both"/>
              <w:rPr>
                <w:rFonts w:ascii="Tahoma" w:eastAsia="Calibri" w:hAnsi="Tahoma" w:cs="Tahoma"/>
                <w:color w:val="000000"/>
                <w:sz w:val="16"/>
                <w:szCs w:val="16"/>
                <w:lang w:val="es-CO"/>
              </w:rPr>
            </w:pPr>
            <w:r w:rsidRPr="00FC2C40">
              <w:rPr>
                <w:rFonts w:ascii="Tahoma" w:eastAsia="Calibri" w:hAnsi="Tahoma" w:cs="Tahoma"/>
                <w:color w:val="000000"/>
                <w:sz w:val="16"/>
                <w:szCs w:val="16"/>
                <w:lang w:val="es-CO"/>
              </w:rPr>
              <w:t>REFERENCIA</w:t>
            </w:r>
          </w:p>
        </w:tc>
        <w:tc>
          <w:tcPr>
            <w:tcW w:w="6804" w:type="dxa"/>
          </w:tcPr>
          <w:p w:rsidR="000D4734" w:rsidRPr="00FC2C40" w:rsidRDefault="000D4734" w:rsidP="00FC2C40">
            <w:pPr>
              <w:jc w:val="both"/>
              <w:rPr>
                <w:rFonts w:ascii="Tahoma" w:hAnsi="Tahoma" w:cs="Tahoma"/>
                <w:b/>
                <w:sz w:val="16"/>
                <w:szCs w:val="16"/>
                <w:lang w:val="es-MX"/>
              </w:rPr>
            </w:pPr>
            <w:r w:rsidRPr="00FC2C40">
              <w:rPr>
                <w:rFonts w:ascii="Tahoma" w:hAnsi="Tahoma" w:cs="Tahoma"/>
                <w:b/>
                <w:sz w:val="16"/>
                <w:szCs w:val="16"/>
                <w:lang w:val="es-MX"/>
              </w:rPr>
              <w:t>Expediente No. 110013336034</w:t>
            </w:r>
            <w:r w:rsidRPr="00FC2C40">
              <w:rPr>
                <w:rFonts w:ascii="Tahoma" w:hAnsi="Tahoma" w:cs="Tahoma"/>
                <w:b/>
                <w:sz w:val="16"/>
                <w:szCs w:val="16"/>
                <w:lang w:val="es-MX"/>
              </w:rPr>
              <w:fldChar w:fldCharType="begin"/>
            </w:r>
            <w:r w:rsidRPr="00FC2C40">
              <w:rPr>
                <w:rFonts w:ascii="Tahoma" w:hAnsi="Tahoma" w:cs="Tahoma"/>
                <w:b/>
                <w:sz w:val="16"/>
                <w:szCs w:val="16"/>
                <w:lang w:val="es-MX"/>
              </w:rPr>
              <w:instrText xml:space="preserve"> MERGEFIELD NO_EXPEDIENTE_ </w:instrText>
            </w:r>
            <w:r w:rsidRPr="00FC2C40">
              <w:rPr>
                <w:rFonts w:ascii="Tahoma" w:hAnsi="Tahoma" w:cs="Tahoma"/>
                <w:b/>
                <w:sz w:val="16"/>
                <w:szCs w:val="16"/>
                <w:lang w:val="es-MX"/>
              </w:rPr>
              <w:fldChar w:fldCharType="separate"/>
            </w:r>
            <w:r w:rsidRPr="00FC2C40">
              <w:rPr>
                <w:rFonts w:ascii="Tahoma" w:hAnsi="Tahoma" w:cs="Tahoma"/>
                <w:b/>
                <w:noProof/>
                <w:sz w:val="16"/>
                <w:szCs w:val="16"/>
                <w:lang w:val="es-MX"/>
              </w:rPr>
              <w:t>201800340</w:t>
            </w:r>
            <w:r w:rsidRPr="00FC2C40">
              <w:rPr>
                <w:rFonts w:ascii="Tahoma" w:hAnsi="Tahoma" w:cs="Tahoma"/>
                <w:b/>
                <w:sz w:val="16"/>
                <w:szCs w:val="16"/>
                <w:lang w:val="es-MX"/>
              </w:rPr>
              <w:fldChar w:fldCharType="end"/>
            </w:r>
            <w:r w:rsidRPr="00FC2C40">
              <w:rPr>
                <w:rFonts w:ascii="Tahoma" w:hAnsi="Tahoma" w:cs="Tahoma"/>
                <w:b/>
                <w:sz w:val="16"/>
                <w:szCs w:val="16"/>
                <w:lang w:val="es-MX"/>
              </w:rPr>
              <w:t>00</w:t>
            </w:r>
          </w:p>
        </w:tc>
      </w:tr>
      <w:tr w:rsidR="000D4734" w:rsidRPr="00FC2C40" w:rsidTr="00F62E65">
        <w:tc>
          <w:tcPr>
            <w:tcW w:w="2127" w:type="dxa"/>
            <w:vAlign w:val="center"/>
          </w:tcPr>
          <w:p w:rsidR="000D4734" w:rsidRPr="00FC2C40" w:rsidRDefault="000D4734" w:rsidP="00FC2C40">
            <w:pPr>
              <w:jc w:val="both"/>
              <w:rPr>
                <w:rFonts w:ascii="Tahoma" w:eastAsia="Calibri" w:hAnsi="Tahoma" w:cs="Tahoma"/>
                <w:color w:val="000000"/>
                <w:sz w:val="16"/>
                <w:szCs w:val="16"/>
                <w:lang w:val="es-CO"/>
              </w:rPr>
            </w:pPr>
            <w:r w:rsidRPr="00FC2C40">
              <w:rPr>
                <w:rFonts w:ascii="Tahoma" w:eastAsia="Calibri" w:hAnsi="Tahoma" w:cs="Tahoma"/>
                <w:color w:val="000000"/>
                <w:sz w:val="16"/>
                <w:szCs w:val="16"/>
                <w:lang w:val="es-CO"/>
              </w:rPr>
              <w:t>DEMANDANTE</w:t>
            </w:r>
          </w:p>
        </w:tc>
        <w:tc>
          <w:tcPr>
            <w:tcW w:w="6804" w:type="dxa"/>
          </w:tcPr>
          <w:p w:rsidR="000D4734" w:rsidRPr="00FC2C40" w:rsidRDefault="000D4734" w:rsidP="00FC2C40">
            <w:pPr>
              <w:jc w:val="both"/>
              <w:rPr>
                <w:rFonts w:ascii="Tahoma" w:hAnsi="Tahoma" w:cs="Tahoma"/>
                <w:b/>
                <w:sz w:val="16"/>
                <w:szCs w:val="16"/>
                <w:lang w:val="es-MX"/>
              </w:rPr>
            </w:pPr>
            <w:r w:rsidRPr="00FC2C40">
              <w:rPr>
                <w:rFonts w:ascii="Tahoma" w:hAnsi="Tahoma" w:cs="Tahoma"/>
                <w:b/>
                <w:sz w:val="16"/>
                <w:szCs w:val="16"/>
                <w:lang w:val="es-MX"/>
              </w:rPr>
              <w:fldChar w:fldCharType="begin"/>
            </w:r>
            <w:r w:rsidRPr="00FC2C40">
              <w:rPr>
                <w:rFonts w:ascii="Tahoma" w:hAnsi="Tahoma" w:cs="Tahoma"/>
                <w:b/>
                <w:sz w:val="16"/>
                <w:szCs w:val="16"/>
                <w:lang w:val="es-MX"/>
              </w:rPr>
              <w:instrText xml:space="preserve"> MERGEFIELD DEMANDANTE_ </w:instrText>
            </w:r>
            <w:r w:rsidRPr="00FC2C40">
              <w:rPr>
                <w:rFonts w:ascii="Tahoma" w:hAnsi="Tahoma" w:cs="Tahoma"/>
                <w:b/>
                <w:sz w:val="16"/>
                <w:szCs w:val="16"/>
                <w:lang w:val="es-MX"/>
              </w:rPr>
              <w:fldChar w:fldCharType="separate"/>
            </w:r>
            <w:r w:rsidRPr="00FC2C40">
              <w:rPr>
                <w:rFonts w:ascii="Tahoma" w:hAnsi="Tahoma" w:cs="Tahoma"/>
                <w:b/>
                <w:noProof/>
                <w:sz w:val="16"/>
                <w:szCs w:val="16"/>
                <w:lang w:val="es-MX"/>
              </w:rPr>
              <w:t>JOSE MANUEL MARIN ORTIZ</w:t>
            </w:r>
            <w:r w:rsidRPr="00FC2C40">
              <w:rPr>
                <w:rFonts w:ascii="Tahoma" w:hAnsi="Tahoma" w:cs="Tahoma"/>
                <w:b/>
                <w:sz w:val="16"/>
                <w:szCs w:val="16"/>
                <w:lang w:val="es-MX"/>
              </w:rPr>
              <w:fldChar w:fldCharType="end"/>
            </w:r>
          </w:p>
        </w:tc>
      </w:tr>
      <w:tr w:rsidR="000D4734" w:rsidRPr="00FC2C40" w:rsidTr="00F62E65">
        <w:tc>
          <w:tcPr>
            <w:tcW w:w="2127" w:type="dxa"/>
            <w:vAlign w:val="center"/>
          </w:tcPr>
          <w:p w:rsidR="000D4734" w:rsidRPr="00FC2C40" w:rsidRDefault="000D4734" w:rsidP="00FC2C40">
            <w:pPr>
              <w:jc w:val="both"/>
              <w:rPr>
                <w:rFonts w:ascii="Tahoma" w:eastAsia="Calibri" w:hAnsi="Tahoma" w:cs="Tahoma"/>
                <w:color w:val="000000"/>
                <w:sz w:val="16"/>
                <w:szCs w:val="16"/>
                <w:lang w:val="es-CO"/>
              </w:rPr>
            </w:pPr>
            <w:r w:rsidRPr="00FC2C40">
              <w:rPr>
                <w:rFonts w:ascii="Tahoma" w:eastAsia="Calibri" w:hAnsi="Tahoma" w:cs="Tahoma"/>
                <w:color w:val="000000"/>
                <w:sz w:val="16"/>
                <w:szCs w:val="16"/>
                <w:lang w:val="es-CO"/>
              </w:rPr>
              <w:t>DEMANDADO</w:t>
            </w:r>
          </w:p>
        </w:tc>
        <w:tc>
          <w:tcPr>
            <w:tcW w:w="6804" w:type="dxa"/>
          </w:tcPr>
          <w:p w:rsidR="000D4734" w:rsidRPr="00FC2C40" w:rsidRDefault="000D4734" w:rsidP="00FC2C40">
            <w:pPr>
              <w:jc w:val="both"/>
              <w:rPr>
                <w:rFonts w:ascii="Tahoma" w:hAnsi="Tahoma" w:cs="Tahoma"/>
                <w:b/>
                <w:sz w:val="16"/>
                <w:szCs w:val="16"/>
              </w:rPr>
            </w:pPr>
            <w:r w:rsidRPr="00FC2C40">
              <w:rPr>
                <w:rFonts w:ascii="Tahoma" w:hAnsi="Tahoma" w:cs="Tahoma"/>
                <w:b/>
                <w:sz w:val="16"/>
                <w:szCs w:val="16"/>
              </w:rPr>
              <w:fldChar w:fldCharType="begin"/>
            </w:r>
            <w:r w:rsidRPr="00FC2C40">
              <w:rPr>
                <w:rFonts w:ascii="Tahoma" w:hAnsi="Tahoma" w:cs="Tahoma"/>
                <w:b/>
                <w:sz w:val="16"/>
                <w:szCs w:val="16"/>
              </w:rPr>
              <w:instrText xml:space="preserve"> MERGEFIELD DEMANDADO </w:instrText>
            </w:r>
            <w:r w:rsidRPr="00FC2C40">
              <w:rPr>
                <w:rFonts w:ascii="Tahoma" w:hAnsi="Tahoma" w:cs="Tahoma"/>
                <w:b/>
                <w:sz w:val="16"/>
                <w:szCs w:val="16"/>
              </w:rPr>
              <w:fldChar w:fldCharType="separate"/>
            </w:r>
            <w:r w:rsidRPr="00FC2C40">
              <w:rPr>
                <w:rFonts w:ascii="Tahoma" w:hAnsi="Tahoma" w:cs="Tahoma"/>
                <w:b/>
                <w:noProof/>
                <w:sz w:val="16"/>
                <w:szCs w:val="16"/>
              </w:rPr>
              <w:t>UNIDAD DE RESTITUCION DE TIERRAS</w:t>
            </w:r>
            <w:r w:rsidRPr="00FC2C40">
              <w:rPr>
                <w:rFonts w:ascii="Tahoma" w:hAnsi="Tahoma" w:cs="Tahoma"/>
                <w:b/>
                <w:sz w:val="16"/>
                <w:szCs w:val="16"/>
              </w:rPr>
              <w:fldChar w:fldCharType="end"/>
            </w:r>
          </w:p>
        </w:tc>
      </w:tr>
      <w:tr w:rsidR="000D4734" w:rsidRPr="00FC2C40" w:rsidTr="00F62E65">
        <w:tc>
          <w:tcPr>
            <w:tcW w:w="2127" w:type="dxa"/>
            <w:vAlign w:val="center"/>
          </w:tcPr>
          <w:p w:rsidR="000D4734" w:rsidRPr="00FC2C40" w:rsidRDefault="000D4734" w:rsidP="00FC2C40">
            <w:pPr>
              <w:jc w:val="both"/>
              <w:rPr>
                <w:rFonts w:ascii="Tahoma" w:eastAsia="Calibri" w:hAnsi="Tahoma" w:cs="Tahoma"/>
                <w:color w:val="000000"/>
                <w:sz w:val="16"/>
                <w:szCs w:val="16"/>
                <w:lang w:val="es-CO"/>
              </w:rPr>
            </w:pPr>
            <w:r w:rsidRPr="00FC2C40">
              <w:rPr>
                <w:rFonts w:ascii="Tahoma" w:eastAsia="Calibri" w:hAnsi="Tahoma" w:cs="Tahoma"/>
                <w:color w:val="000000"/>
                <w:sz w:val="16"/>
                <w:szCs w:val="16"/>
                <w:lang w:val="es-CO"/>
              </w:rPr>
              <w:t>MEDIO DE CONTROL</w:t>
            </w:r>
          </w:p>
        </w:tc>
        <w:tc>
          <w:tcPr>
            <w:tcW w:w="6804" w:type="dxa"/>
          </w:tcPr>
          <w:p w:rsidR="000D4734" w:rsidRPr="00FC2C40" w:rsidRDefault="000D4734" w:rsidP="00FC2C40">
            <w:pPr>
              <w:jc w:val="both"/>
              <w:rPr>
                <w:rFonts w:ascii="Tahoma" w:eastAsia="Calibri" w:hAnsi="Tahoma" w:cs="Tahoma"/>
                <w:b/>
                <w:color w:val="000000"/>
                <w:sz w:val="16"/>
                <w:szCs w:val="16"/>
                <w:lang w:val="es-CO"/>
              </w:rPr>
            </w:pPr>
            <w:r w:rsidRPr="00FC2C40">
              <w:rPr>
                <w:rFonts w:ascii="Tahoma" w:eastAsia="Calibri" w:hAnsi="Tahoma" w:cs="Tahoma"/>
                <w:b/>
                <w:color w:val="000000"/>
                <w:sz w:val="16"/>
                <w:szCs w:val="16"/>
                <w:lang w:val="es-CO"/>
              </w:rPr>
              <w:t>TUTELA</w:t>
            </w:r>
          </w:p>
        </w:tc>
      </w:tr>
      <w:tr w:rsidR="000D4734" w:rsidRPr="00FC2C40" w:rsidTr="00F62E65">
        <w:trPr>
          <w:trHeight w:val="60"/>
        </w:trPr>
        <w:tc>
          <w:tcPr>
            <w:tcW w:w="2127" w:type="dxa"/>
            <w:vAlign w:val="center"/>
          </w:tcPr>
          <w:p w:rsidR="000D4734" w:rsidRPr="00FC2C40" w:rsidRDefault="000D4734" w:rsidP="00FC2C40">
            <w:pPr>
              <w:jc w:val="both"/>
              <w:rPr>
                <w:rFonts w:ascii="Tahoma" w:eastAsia="Calibri" w:hAnsi="Tahoma" w:cs="Tahoma"/>
                <w:color w:val="000000"/>
                <w:sz w:val="16"/>
                <w:szCs w:val="16"/>
                <w:lang w:val="es-CO"/>
              </w:rPr>
            </w:pPr>
            <w:r w:rsidRPr="00FC2C40">
              <w:rPr>
                <w:rFonts w:ascii="Tahoma" w:eastAsia="Calibri" w:hAnsi="Tahoma" w:cs="Tahoma"/>
                <w:color w:val="000000"/>
                <w:sz w:val="16"/>
                <w:szCs w:val="16"/>
                <w:lang w:val="es-CO"/>
              </w:rPr>
              <w:t>ASUNTO</w:t>
            </w:r>
          </w:p>
        </w:tc>
        <w:tc>
          <w:tcPr>
            <w:tcW w:w="6804" w:type="dxa"/>
          </w:tcPr>
          <w:p w:rsidR="000D4734" w:rsidRPr="00FC2C40" w:rsidRDefault="000D4734" w:rsidP="00FC2C40">
            <w:pPr>
              <w:tabs>
                <w:tab w:val="left" w:pos="4415"/>
              </w:tabs>
              <w:jc w:val="both"/>
              <w:rPr>
                <w:rFonts w:ascii="Tahoma" w:eastAsia="Calibri" w:hAnsi="Tahoma" w:cs="Tahoma"/>
                <w:b/>
                <w:color w:val="000000"/>
                <w:sz w:val="16"/>
                <w:szCs w:val="16"/>
                <w:lang w:val="es-CO"/>
              </w:rPr>
            </w:pPr>
            <w:r w:rsidRPr="00FC2C40">
              <w:rPr>
                <w:rFonts w:ascii="Tahoma" w:eastAsia="Calibri" w:hAnsi="Tahoma" w:cs="Tahoma"/>
                <w:b/>
                <w:color w:val="000000"/>
                <w:sz w:val="16"/>
                <w:szCs w:val="16"/>
                <w:lang w:val="es-CO"/>
              </w:rPr>
              <w:t xml:space="preserve">FALLO DE PRIMERA INSTANCIA </w:t>
            </w:r>
          </w:p>
        </w:tc>
      </w:tr>
    </w:tbl>
    <w:p w:rsidR="000D4734" w:rsidRPr="00FC2C40" w:rsidRDefault="000D4734" w:rsidP="00FC2C40">
      <w:pPr>
        <w:jc w:val="both"/>
        <w:rPr>
          <w:rFonts w:ascii="Tahoma" w:eastAsia="Calibri" w:hAnsi="Tahoma" w:cs="Tahoma"/>
          <w:color w:val="000000"/>
          <w:sz w:val="16"/>
          <w:szCs w:val="16"/>
          <w:lang w:val="es-MX"/>
        </w:rPr>
      </w:pPr>
    </w:p>
    <w:p w:rsidR="000D4734" w:rsidRPr="00FC2C40" w:rsidRDefault="000D4734" w:rsidP="00FC2C40">
      <w:pPr>
        <w:jc w:val="both"/>
        <w:rPr>
          <w:rFonts w:ascii="Tahoma" w:hAnsi="Tahoma" w:cs="Tahoma"/>
          <w:sz w:val="16"/>
          <w:szCs w:val="16"/>
          <w:lang w:val="es-MX"/>
        </w:rPr>
      </w:pPr>
      <w:r w:rsidRPr="00FC2C40">
        <w:rPr>
          <w:rFonts w:ascii="Tahoma" w:hAnsi="Tahoma" w:cs="Tahoma"/>
          <w:sz w:val="16"/>
          <w:szCs w:val="16"/>
          <w:lang w:val="es-MX"/>
        </w:rPr>
        <w:fldChar w:fldCharType="begin"/>
      </w:r>
      <w:r w:rsidRPr="00FC2C40">
        <w:rPr>
          <w:rFonts w:ascii="Tahoma" w:hAnsi="Tahoma" w:cs="Tahoma"/>
          <w:sz w:val="16"/>
          <w:szCs w:val="16"/>
          <w:lang w:val="es-MX"/>
        </w:rPr>
        <w:instrText xml:space="preserve"> MERGEFIELD DEMANDANTE_ </w:instrText>
      </w:r>
      <w:r w:rsidRPr="00FC2C40">
        <w:rPr>
          <w:rFonts w:ascii="Tahoma" w:hAnsi="Tahoma" w:cs="Tahoma"/>
          <w:sz w:val="16"/>
          <w:szCs w:val="16"/>
          <w:lang w:val="es-MX"/>
        </w:rPr>
        <w:fldChar w:fldCharType="separate"/>
      </w:r>
      <w:r w:rsidRPr="00FC2C40">
        <w:rPr>
          <w:rFonts w:ascii="Tahoma" w:hAnsi="Tahoma" w:cs="Tahoma"/>
          <w:noProof/>
          <w:sz w:val="16"/>
          <w:szCs w:val="16"/>
          <w:lang w:val="es-MX"/>
        </w:rPr>
        <w:t>JOSE MANUEL MARIN ORTIZ</w:t>
      </w:r>
      <w:r w:rsidRPr="00FC2C40">
        <w:rPr>
          <w:rFonts w:ascii="Tahoma" w:hAnsi="Tahoma" w:cs="Tahoma"/>
          <w:sz w:val="16"/>
          <w:szCs w:val="16"/>
          <w:lang w:val="es-MX"/>
        </w:rPr>
        <w:fldChar w:fldCharType="end"/>
      </w:r>
      <w:r w:rsidRPr="00FC2C40">
        <w:rPr>
          <w:rFonts w:ascii="Tahoma" w:hAnsi="Tahoma" w:cs="Tahoma"/>
          <w:sz w:val="16"/>
          <w:szCs w:val="16"/>
          <w:lang w:val="es-MX"/>
        </w:rPr>
        <w:t xml:space="preserve"> actuando </w:t>
      </w:r>
      <w:r w:rsidRPr="00FC2C40">
        <w:rPr>
          <w:rFonts w:ascii="Tahoma" w:hAnsi="Tahoma" w:cs="Tahoma"/>
          <w:sz w:val="16"/>
          <w:szCs w:val="16"/>
          <w:lang w:val="es-MX"/>
        </w:rPr>
        <w:fldChar w:fldCharType="begin"/>
      </w:r>
      <w:r w:rsidRPr="00FC2C40">
        <w:rPr>
          <w:rFonts w:ascii="Tahoma" w:hAnsi="Tahoma" w:cs="Tahoma"/>
          <w:sz w:val="16"/>
          <w:szCs w:val="16"/>
          <w:lang w:val="es-MX"/>
        </w:rPr>
        <w:instrText xml:space="preserve"> MERGEFIELD ACTUA </w:instrText>
      </w:r>
      <w:r w:rsidRPr="00FC2C40">
        <w:rPr>
          <w:rFonts w:ascii="Tahoma" w:hAnsi="Tahoma" w:cs="Tahoma"/>
          <w:sz w:val="16"/>
          <w:szCs w:val="16"/>
          <w:lang w:val="es-MX"/>
        </w:rPr>
        <w:fldChar w:fldCharType="separate"/>
      </w:r>
      <w:r w:rsidRPr="00FC2C40">
        <w:rPr>
          <w:rFonts w:ascii="Tahoma" w:hAnsi="Tahoma" w:cs="Tahoma"/>
          <w:noProof/>
          <w:sz w:val="16"/>
          <w:szCs w:val="16"/>
          <w:lang w:val="es-MX"/>
        </w:rPr>
        <w:t>en nombre propio</w:t>
      </w:r>
      <w:r w:rsidRPr="00FC2C40">
        <w:rPr>
          <w:rFonts w:ascii="Tahoma" w:hAnsi="Tahoma" w:cs="Tahoma"/>
          <w:sz w:val="16"/>
          <w:szCs w:val="16"/>
          <w:lang w:val="es-MX"/>
        </w:rPr>
        <w:fldChar w:fldCharType="end"/>
      </w:r>
      <w:r w:rsidRPr="00FC2C40">
        <w:rPr>
          <w:rFonts w:ascii="Tahoma" w:hAnsi="Tahoma" w:cs="Tahoma"/>
          <w:sz w:val="16"/>
          <w:szCs w:val="16"/>
          <w:lang w:val="es-MX"/>
        </w:rPr>
        <w:t xml:space="preserve">, interpuso acción de tutela en contra de la </w:t>
      </w:r>
      <w:r w:rsidRPr="00FC2C40">
        <w:rPr>
          <w:rFonts w:ascii="Tahoma" w:hAnsi="Tahoma" w:cs="Tahoma"/>
          <w:sz w:val="16"/>
          <w:szCs w:val="16"/>
          <w:lang w:val="es-MX"/>
        </w:rPr>
        <w:fldChar w:fldCharType="begin"/>
      </w:r>
      <w:r w:rsidRPr="00FC2C40">
        <w:rPr>
          <w:rFonts w:ascii="Tahoma" w:hAnsi="Tahoma" w:cs="Tahoma"/>
          <w:sz w:val="16"/>
          <w:szCs w:val="16"/>
          <w:lang w:val="es-MX"/>
        </w:rPr>
        <w:instrText xml:space="preserve"> MERGEFIELD "DEMANDADO" </w:instrText>
      </w:r>
      <w:r w:rsidRPr="00FC2C40">
        <w:rPr>
          <w:rFonts w:ascii="Tahoma" w:hAnsi="Tahoma" w:cs="Tahoma"/>
          <w:sz w:val="16"/>
          <w:szCs w:val="16"/>
          <w:lang w:val="es-MX"/>
        </w:rPr>
        <w:fldChar w:fldCharType="separate"/>
      </w:r>
      <w:r w:rsidRPr="00FC2C40">
        <w:rPr>
          <w:rFonts w:ascii="Tahoma" w:hAnsi="Tahoma" w:cs="Tahoma"/>
          <w:noProof/>
          <w:sz w:val="16"/>
          <w:szCs w:val="16"/>
          <w:lang w:val="es-MX"/>
        </w:rPr>
        <w:t>UNIDAD DE RESTITUCION DE TIERRAS</w:t>
      </w:r>
      <w:r w:rsidRPr="00FC2C40">
        <w:rPr>
          <w:rFonts w:ascii="Tahoma" w:hAnsi="Tahoma" w:cs="Tahoma"/>
          <w:sz w:val="16"/>
          <w:szCs w:val="16"/>
          <w:lang w:val="es-MX"/>
        </w:rPr>
        <w:fldChar w:fldCharType="end"/>
      </w:r>
      <w:r w:rsidRPr="00FC2C40">
        <w:rPr>
          <w:rFonts w:ascii="Tahoma" w:hAnsi="Tahoma" w:cs="Tahoma"/>
          <w:sz w:val="16"/>
          <w:szCs w:val="16"/>
          <w:lang w:val="es-MX"/>
        </w:rPr>
        <w:t xml:space="preserve"> con el fin de proteger su derecho fundamental de </w:t>
      </w:r>
      <w:r w:rsidRPr="00FC2C40">
        <w:rPr>
          <w:rFonts w:ascii="Tahoma" w:hAnsi="Tahoma" w:cs="Tahoma"/>
          <w:sz w:val="16"/>
          <w:szCs w:val="16"/>
          <w:lang w:val="es-MX"/>
        </w:rPr>
        <w:fldChar w:fldCharType="begin"/>
      </w:r>
      <w:r w:rsidRPr="00FC2C40">
        <w:rPr>
          <w:rFonts w:ascii="Tahoma" w:hAnsi="Tahoma" w:cs="Tahoma"/>
          <w:sz w:val="16"/>
          <w:szCs w:val="16"/>
          <w:lang w:val="es-MX"/>
        </w:rPr>
        <w:instrText xml:space="preserve"> MERGEFIELD DERECHO_VULNERADO_ </w:instrText>
      </w:r>
      <w:r w:rsidRPr="00FC2C40">
        <w:rPr>
          <w:rFonts w:ascii="Tahoma" w:hAnsi="Tahoma" w:cs="Tahoma"/>
          <w:sz w:val="16"/>
          <w:szCs w:val="16"/>
          <w:lang w:val="es-MX"/>
        </w:rPr>
        <w:fldChar w:fldCharType="separate"/>
      </w:r>
      <w:r w:rsidRPr="00FC2C40">
        <w:rPr>
          <w:rFonts w:ascii="Tahoma" w:hAnsi="Tahoma" w:cs="Tahoma"/>
          <w:noProof/>
          <w:sz w:val="16"/>
          <w:szCs w:val="16"/>
          <w:lang w:val="es-MX"/>
        </w:rPr>
        <w:t>debido proceso, derecho a la defensa y buena fe</w:t>
      </w:r>
      <w:r w:rsidRPr="00FC2C40">
        <w:rPr>
          <w:rFonts w:ascii="Tahoma" w:hAnsi="Tahoma" w:cs="Tahoma"/>
          <w:sz w:val="16"/>
          <w:szCs w:val="16"/>
          <w:lang w:val="es-MX"/>
        </w:rPr>
        <w:fldChar w:fldCharType="end"/>
      </w:r>
      <w:r w:rsidRPr="00FC2C40">
        <w:rPr>
          <w:rFonts w:ascii="Tahoma" w:hAnsi="Tahoma" w:cs="Tahoma"/>
          <w:sz w:val="16"/>
          <w:szCs w:val="16"/>
          <w:lang w:val="es-MX"/>
        </w:rPr>
        <w:t>.</w:t>
      </w:r>
    </w:p>
    <w:p w:rsidR="000D4734" w:rsidRPr="00FC2C40" w:rsidRDefault="000D4734" w:rsidP="00FC2C40">
      <w:pPr>
        <w:tabs>
          <w:tab w:val="left" w:pos="5472"/>
        </w:tabs>
        <w:jc w:val="both"/>
        <w:rPr>
          <w:rFonts w:ascii="Tahoma" w:hAnsi="Tahoma" w:cs="Tahoma"/>
          <w:sz w:val="16"/>
          <w:szCs w:val="16"/>
          <w:lang w:val="es-MX"/>
        </w:rPr>
      </w:pPr>
    </w:p>
    <w:p w:rsidR="000D4734" w:rsidRPr="00FC2C40" w:rsidRDefault="000D4734" w:rsidP="00FC2C40">
      <w:pPr>
        <w:pStyle w:val="Textoindependiente"/>
        <w:numPr>
          <w:ilvl w:val="0"/>
          <w:numId w:val="1"/>
        </w:numPr>
        <w:tabs>
          <w:tab w:val="left" w:pos="0"/>
        </w:tabs>
        <w:spacing w:after="0"/>
        <w:jc w:val="both"/>
        <w:rPr>
          <w:rFonts w:ascii="Tahoma" w:hAnsi="Tahoma" w:cs="Tahoma"/>
          <w:b/>
          <w:sz w:val="16"/>
          <w:szCs w:val="16"/>
          <w:lang w:val="es-CO"/>
        </w:rPr>
      </w:pPr>
      <w:r w:rsidRPr="00FC2C40">
        <w:rPr>
          <w:rFonts w:ascii="Tahoma" w:hAnsi="Tahoma" w:cs="Tahoma"/>
          <w:b/>
          <w:sz w:val="16"/>
          <w:szCs w:val="16"/>
          <w:lang w:val="es-CO"/>
        </w:rPr>
        <w:t>LA DEMANDA:</w:t>
      </w:r>
    </w:p>
    <w:p w:rsidR="000D4734" w:rsidRPr="00FC2C40" w:rsidRDefault="000D4734" w:rsidP="00FC2C40">
      <w:pPr>
        <w:pStyle w:val="Textoindependiente"/>
        <w:spacing w:after="0"/>
        <w:jc w:val="both"/>
        <w:rPr>
          <w:rFonts w:ascii="Tahoma" w:hAnsi="Tahoma" w:cs="Tahoma"/>
          <w:b/>
          <w:sz w:val="16"/>
          <w:szCs w:val="16"/>
          <w:lang w:val="es-CO"/>
        </w:rPr>
      </w:pPr>
    </w:p>
    <w:p w:rsidR="000D4734" w:rsidRPr="00FC2C40" w:rsidRDefault="000D4734" w:rsidP="00FC2C40">
      <w:pPr>
        <w:pStyle w:val="Textoindependiente"/>
        <w:spacing w:after="0"/>
        <w:jc w:val="both"/>
        <w:rPr>
          <w:rFonts w:ascii="Tahoma" w:hAnsi="Tahoma" w:cs="Tahoma"/>
          <w:b/>
          <w:color w:val="000000"/>
          <w:sz w:val="16"/>
          <w:szCs w:val="16"/>
          <w:lang w:val="es-CO"/>
        </w:rPr>
      </w:pPr>
      <w:r w:rsidRPr="00FC2C40">
        <w:rPr>
          <w:rFonts w:ascii="Tahoma" w:hAnsi="Tahoma" w:cs="Tahoma"/>
          <w:b/>
          <w:sz w:val="16"/>
          <w:szCs w:val="16"/>
          <w:lang w:val="es-CO"/>
        </w:rPr>
        <w:t xml:space="preserve">El accionante solicita que se ordene </w:t>
      </w:r>
      <w:r w:rsidRPr="00FC2C40">
        <w:rPr>
          <w:rFonts w:ascii="Tahoma" w:hAnsi="Tahoma" w:cs="Tahoma"/>
          <w:b/>
          <w:color w:val="000000"/>
          <w:sz w:val="16"/>
          <w:szCs w:val="16"/>
          <w:lang w:val="es-CO"/>
        </w:rPr>
        <w:t xml:space="preserve">al Representante Legal de la </w:t>
      </w:r>
      <w:r w:rsidRPr="00FC2C40">
        <w:rPr>
          <w:rFonts w:ascii="Tahoma" w:hAnsi="Tahoma" w:cs="Tahoma"/>
          <w:b/>
          <w:sz w:val="16"/>
          <w:szCs w:val="16"/>
        </w:rPr>
        <w:fldChar w:fldCharType="begin"/>
      </w:r>
      <w:r w:rsidRPr="00FC2C40">
        <w:rPr>
          <w:rFonts w:ascii="Tahoma" w:hAnsi="Tahoma" w:cs="Tahoma"/>
          <w:b/>
          <w:sz w:val="16"/>
          <w:szCs w:val="16"/>
        </w:rPr>
        <w:instrText xml:space="preserve"> MERGEFIELD DEMANDADO </w:instrText>
      </w:r>
      <w:r w:rsidRPr="00FC2C40">
        <w:rPr>
          <w:rFonts w:ascii="Tahoma" w:hAnsi="Tahoma" w:cs="Tahoma"/>
          <w:b/>
          <w:sz w:val="16"/>
          <w:szCs w:val="16"/>
        </w:rPr>
        <w:fldChar w:fldCharType="separate"/>
      </w:r>
      <w:r w:rsidRPr="00FC2C40">
        <w:rPr>
          <w:rFonts w:ascii="Tahoma" w:hAnsi="Tahoma" w:cs="Tahoma"/>
          <w:b/>
          <w:noProof/>
          <w:sz w:val="16"/>
          <w:szCs w:val="16"/>
        </w:rPr>
        <w:t>UNIDAD DE RESTITUCION DE TIERRAS</w:t>
      </w:r>
      <w:r w:rsidRPr="00FC2C40">
        <w:rPr>
          <w:rFonts w:ascii="Tahoma" w:hAnsi="Tahoma" w:cs="Tahoma"/>
          <w:b/>
          <w:sz w:val="16"/>
          <w:szCs w:val="16"/>
        </w:rPr>
        <w:fldChar w:fldCharType="end"/>
      </w:r>
      <w:r w:rsidRPr="00FC2C40">
        <w:rPr>
          <w:rFonts w:ascii="Tahoma" w:hAnsi="Tahoma" w:cs="Tahoma"/>
          <w:b/>
          <w:sz w:val="16"/>
          <w:szCs w:val="16"/>
          <w:lang w:val="es-CO"/>
        </w:rPr>
        <w:t xml:space="preserve"> se pronuncie sobre el recurso de reposición presentado.</w:t>
      </w:r>
    </w:p>
    <w:p w:rsidR="000D4734" w:rsidRPr="00FC2C40" w:rsidRDefault="000D4734" w:rsidP="00FC2C40">
      <w:pPr>
        <w:pStyle w:val="Textoindependiente"/>
        <w:spacing w:after="0"/>
        <w:jc w:val="both"/>
        <w:rPr>
          <w:rFonts w:ascii="Tahoma" w:hAnsi="Tahoma" w:cs="Tahoma"/>
          <w:sz w:val="16"/>
          <w:szCs w:val="16"/>
          <w:lang w:val="es-CO"/>
        </w:rPr>
      </w:pPr>
    </w:p>
    <w:p w:rsidR="000D4734" w:rsidRPr="00FC2C40" w:rsidRDefault="000D4734" w:rsidP="00FC2C40">
      <w:pPr>
        <w:pStyle w:val="Textoindependiente"/>
        <w:spacing w:after="0"/>
        <w:jc w:val="both"/>
        <w:rPr>
          <w:rFonts w:ascii="Tahoma" w:hAnsi="Tahoma" w:cs="Tahoma"/>
          <w:sz w:val="16"/>
          <w:szCs w:val="16"/>
          <w:lang w:val="es-CO"/>
        </w:rPr>
      </w:pPr>
      <w:r w:rsidRPr="00FC2C40">
        <w:rPr>
          <w:rFonts w:ascii="Tahoma" w:hAnsi="Tahoma" w:cs="Tahoma"/>
          <w:sz w:val="16"/>
          <w:szCs w:val="16"/>
          <w:lang w:val="es-CO"/>
        </w:rPr>
        <w:t xml:space="preserve">Como </w:t>
      </w:r>
      <w:r w:rsidRPr="00FC2C40">
        <w:rPr>
          <w:rFonts w:ascii="Tahoma" w:hAnsi="Tahoma" w:cs="Tahoma"/>
          <w:b/>
          <w:sz w:val="16"/>
          <w:szCs w:val="16"/>
          <w:lang w:val="es-CO"/>
        </w:rPr>
        <w:t>hechos</w:t>
      </w:r>
      <w:r w:rsidRPr="00FC2C40">
        <w:rPr>
          <w:rFonts w:ascii="Tahoma" w:hAnsi="Tahoma" w:cs="Tahoma"/>
          <w:sz w:val="16"/>
          <w:szCs w:val="16"/>
          <w:lang w:val="es-CO"/>
        </w:rPr>
        <w:t xml:space="preserve"> sustento de las pretensiones anotadas se aducen los siguientes: </w:t>
      </w:r>
    </w:p>
    <w:p w:rsidR="000D4734" w:rsidRPr="00FC2C40" w:rsidRDefault="000D4734" w:rsidP="00FC2C40">
      <w:pPr>
        <w:pStyle w:val="Textoindependiente"/>
        <w:spacing w:after="0"/>
        <w:jc w:val="both"/>
        <w:rPr>
          <w:rFonts w:ascii="Tahoma" w:hAnsi="Tahoma" w:cs="Tahoma"/>
          <w:i/>
          <w:sz w:val="16"/>
          <w:szCs w:val="16"/>
          <w:lang w:val="es-CO"/>
        </w:rPr>
      </w:pPr>
    </w:p>
    <w:p w:rsidR="000D4734" w:rsidRPr="00FC2C40" w:rsidRDefault="000D4734" w:rsidP="00FC2C40">
      <w:pPr>
        <w:pStyle w:val="Cita"/>
        <w:jc w:val="both"/>
        <w:rPr>
          <w:rStyle w:val="nfasisintenso"/>
          <w:rFonts w:ascii="Tahoma" w:hAnsi="Tahoma" w:cs="Tahoma"/>
          <w:b w:val="0"/>
          <w:i/>
          <w:color w:val="auto"/>
          <w:sz w:val="16"/>
          <w:szCs w:val="16"/>
        </w:rPr>
      </w:pPr>
      <w:r w:rsidRPr="00FC2C40">
        <w:rPr>
          <w:rStyle w:val="nfasisintenso"/>
          <w:rFonts w:ascii="Tahoma" w:hAnsi="Tahoma" w:cs="Tahoma"/>
          <w:b w:val="0"/>
          <w:i/>
          <w:color w:val="auto"/>
          <w:sz w:val="16"/>
          <w:szCs w:val="16"/>
        </w:rPr>
        <w:t>“</w:t>
      </w:r>
      <w:r w:rsidR="009F41B5">
        <w:rPr>
          <w:rStyle w:val="nfasisintenso"/>
          <w:rFonts w:ascii="Tahoma" w:hAnsi="Tahoma" w:cs="Tahoma"/>
          <w:b w:val="0"/>
          <w:i/>
          <w:color w:val="auto"/>
          <w:sz w:val="16"/>
          <w:szCs w:val="16"/>
        </w:rPr>
        <w:t xml:space="preserve">(…) </w:t>
      </w:r>
      <w:r w:rsidRPr="00FC2C40">
        <w:rPr>
          <w:rStyle w:val="nfasisintenso"/>
          <w:rFonts w:ascii="Tahoma" w:hAnsi="Tahoma" w:cs="Tahoma"/>
          <w:b w:val="0"/>
          <w:i/>
          <w:color w:val="auto"/>
          <w:sz w:val="16"/>
          <w:szCs w:val="16"/>
        </w:rPr>
        <w:t>1.</w:t>
      </w:r>
      <w:r w:rsidRPr="00FC2C40">
        <w:rPr>
          <w:rStyle w:val="nfasisintenso"/>
          <w:rFonts w:ascii="Tahoma" w:hAnsi="Tahoma" w:cs="Tahoma"/>
          <w:b w:val="0"/>
          <w:i/>
          <w:color w:val="auto"/>
          <w:sz w:val="16"/>
          <w:szCs w:val="16"/>
        </w:rPr>
        <w:tab/>
      </w:r>
      <w:r w:rsidR="00780559" w:rsidRPr="00FC2C40">
        <w:rPr>
          <w:rStyle w:val="nfasisintenso"/>
          <w:rFonts w:ascii="Tahoma" w:hAnsi="Tahoma" w:cs="Tahoma"/>
          <w:b w:val="0"/>
          <w:i/>
          <w:color w:val="auto"/>
          <w:sz w:val="16"/>
          <w:szCs w:val="16"/>
        </w:rPr>
        <w:t>A través de contrato No. 1086</w:t>
      </w:r>
      <w:r w:rsidR="00780559" w:rsidRPr="00FC2C40">
        <w:rPr>
          <w:rStyle w:val="Refdenotaalpie"/>
          <w:rFonts w:ascii="Tahoma" w:hAnsi="Tahoma" w:cs="Tahoma"/>
          <w:bCs/>
          <w:iCs w:val="0"/>
          <w:color w:val="auto"/>
          <w:sz w:val="16"/>
          <w:szCs w:val="16"/>
        </w:rPr>
        <w:footnoteReference w:id="1"/>
      </w:r>
      <w:r w:rsidR="00780559" w:rsidRPr="00FC2C40">
        <w:rPr>
          <w:rStyle w:val="nfasisintenso"/>
          <w:rFonts w:ascii="Tahoma" w:hAnsi="Tahoma" w:cs="Tahoma"/>
          <w:b w:val="0"/>
          <w:i/>
          <w:color w:val="auto"/>
          <w:sz w:val="16"/>
          <w:szCs w:val="16"/>
        </w:rPr>
        <w:t>, signado de mi parte el día 23 de enero de 2018, inicio a prestar servicios profesionales con plena autonomía técnica y administrativa en la Unidad de Restitución de Tierras, con el objeto de apoyar el proceso de protección y gestión de restitución de derechos territoriales étnicos de acuerdo al componente jurídico, a los alcances establecidos en los Decretos 4633 de 2011 y 4635 de 2011 y a los lineamientos emitidos por la Dirección de Asuntos Étnicos de la Unidad Administrativa Especial de Gestión de Restitución de Tierras Despojadas.</w:t>
      </w:r>
    </w:p>
    <w:p w:rsidR="00780559" w:rsidRPr="00FC2C40" w:rsidRDefault="00780559" w:rsidP="00FC2C40">
      <w:pPr>
        <w:jc w:val="both"/>
        <w:rPr>
          <w:rFonts w:ascii="Tahoma" w:hAnsi="Tahoma" w:cs="Tahoma"/>
          <w:sz w:val="16"/>
          <w:szCs w:val="16"/>
        </w:rPr>
      </w:pPr>
    </w:p>
    <w:p w:rsidR="00780559" w:rsidRPr="00FC2C40" w:rsidRDefault="00780559" w:rsidP="00FC2C40">
      <w:pPr>
        <w:jc w:val="both"/>
        <w:rPr>
          <w:rFonts w:ascii="Tahoma" w:hAnsi="Tahoma" w:cs="Tahoma"/>
          <w:i/>
          <w:sz w:val="16"/>
          <w:szCs w:val="16"/>
        </w:rPr>
      </w:pPr>
      <w:r w:rsidRPr="00FC2C40">
        <w:rPr>
          <w:rFonts w:ascii="Tahoma" w:hAnsi="Tahoma" w:cs="Tahoma"/>
          <w:i/>
          <w:sz w:val="16"/>
          <w:szCs w:val="16"/>
        </w:rPr>
        <w:t>2. Debido a diferentes hechos que fueron objeto de análisis en audiencia desarrollada los días 3 y 5 de septiembre, se emitió resolución número 00647 de 2018</w:t>
      </w:r>
      <w:r w:rsidRPr="00FC2C40">
        <w:rPr>
          <w:rStyle w:val="Refdenotaalpie"/>
          <w:rFonts w:ascii="Tahoma" w:hAnsi="Tahoma" w:cs="Tahoma"/>
          <w:i/>
          <w:sz w:val="16"/>
          <w:szCs w:val="16"/>
        </w:rPr>
        <w:footnoteReference w:id="2"/>
      </w:r>
      <w:r w:rsidRPr="00FC2C40">
        <w:rPr>
          <w:rFonts w:ascii="Tahoma" w:hAnsi="Tahoma" w:cs="Tahoma"/>
          <w:i/>
          <w:sz w:val="16"/>
          <w:szCs w:val="16"/>
        </w:rPr>
        <w:t xml:space="preserve"> con fecha de 5 de septiembre de 2018, en la que se establece en el artículo NOVENO del aparte resolutorio expresamente que:</w:t>
      </w:r>
    </w:p>
    <w:p w:rsidR="00780559" w:rsidRPr="00FC2C40" w:rsidRDefault="00780559" w:rsidP="00FC2C40">
      <w:pPr>
        <w:jc w:val="both"/>
        <w:rPr>
          <w:rFonts w:ascii="Tahoma" w:hAnsi="Tahoma" w:cs="Tahoma"/>
          <w:i/>
          <w:sz w:val="16"/>
          <w:szCs w:val="16"/>
        </w:rPr>
      </w:pPr>
    </w:p>
    <w:p w:rsidR="00780559" w:rsidRPr="00FC2C40" w:rsidRDefault="00780559" w:rsidP="00FC2C40">
      <w:pPr>
        <w:jc w:val="both"/>
        <w:rPr>
          <w:rFonts w:ascii="Tahoma" w:hAnsi="Tahoma" w:cs="Tahoma"/>
          <w:i/>
          <w:sz w:val="16"/>
          <w:szCs w:val="16"/>
        </w:rPr>
      </w:pPr>
      <w:r w:rsidRPr="00FC2C40">
        <w:rPr>
          <w:rFonts w:ascii="Tahoma" w:hAnsi="Tahoma" w:cs="Tahoma"/>
          <w:i/>
          <w:sz w:val="16"/>
          <w:szCs w:val="16"/>
        </w:rPr>
        <w:t>“ARTICULO NOVENO: Contra la presente resolución procede recurso de reposición”</w:t>
      </w:r>
    </w:p>
    <w:p w:rsidR="00780559" w:rsidRPr="00FC2C40" w:rsidRDefault="00780559" w:rsidP="00FC2C40">
      <w:pPr>
        <w:jc w:val="both"/>
        <w:rPr>
          <w:rFonts w:ascii="Tahoma" w:hAnsi="Tahoma" w:cs="Tahoma"/>
          <w:i/>
          <w:sz w:val="16"/>
          <w:szCs w:val="16"/>
        </w:rPr>
      </w:pPr>
    </w:p>
    <w:p w:rsidR="00780559" w:rsidRPr="00FC2C40" w:rsidRDefault="00780559" w:rsidP="00FC2C40">
      <w:pPr>
        <w:jc w:val="both"/>
        <w:rPr>
          <w:rFonts w:ascii="Tahoma" w:hAnsi="Tahoma" w:cs="Tahoma"/>
          <w:i/>
          <w:sz w:val="16"/>
          <w:szCs w:val="16"/>
        </w:rPr>
      </w:pPr>
      <w:r w:rsidRPr="00FC2C40">
        <w:rPr>
          <w:rFonts w:ascii="Tahoma" w:hAnsi="Tahoma" w:cs="Tahoma"/>
          <w:i/>
          <w:sz w:val="16"/>
          <w:szCs w:val="16"/>
        </w:rPr>
        <w:t>3. La resolución 00647 de 2018 es comunicada digitalmente el día 7 de septiembre de 2018</w:t>
      </w:r>
      <w:r w:rsidRPr="00FC2C40">
        <w:rPr>
          <w:rStyle w:val="Refdenotaalpie"/>
          <w:rFonts w:ascii="Tahoma" w:hAnsi="Tahoma" w:cs="Tahoma"/>
          <w:i/>
          <w:sz w:val="16"/>
          <w:szCs w:val="16"/>
        </w:rPr>
        <w:footnoteReference w:id="3"/>
      </w:r>
      <w:r w:rsidR="0082172E" w:rsidRPr="00FC2C40">
        <w:rPr>
          <w:rFonts w:ascii="Tahoma" w:hAnsi="Tahoma" w:cs="Tahoma"/>
          <w:i/>
          <w:sz w:val="16"/>
          <w:szCs w:val="16"/>
        </w:rPr>
        <w:t>.</w:t>
      </w:r>
    </w:p>
    <w:p w:rsidR="0082172E" w:rsidRPr="00FC2C40" w:rsidRDefault="0082172E" w:rsidP="00FC2C40">
      <w:pPr>
        <w:jc w:val="both"/>
        <w:rPr>
          <w:rFonts w:ascii="Tahoma" w:hAnsi="Tahoma" w:cs="Tahoma"/>
          <w:i/>
          <w:sz w:val="16"/>
          <w:szCs w:val="16"/>
        </w:rPr>
      </w:pPr>
    </w:p>
    <w:p w:rsidR="0082172E" w:rsidRPr="00FC2C40" w:rsidRDefault="0082172E" w:rsidP="00FC2C40">
      <w:pPr>
        <w:jc w:val="both"/>
        <w:rPr>
          <w:rFonts w:ascii="Tahoma" w:hAnsi="Tahoma" w:cs="Tahoma"/>
          <w:i/>
          <w:sz w:val="16"/>
          <w:szCs w:val="16"/>
        </w:rPr>
      </w:pPr>
      <w:r w:rsidRPr="00FC2C40">
        <w:rPr>
          <w:rFonts w:ascii="Tahoma" w:hAnsi="Tahoma" w:cs="Tahoma"/>
          <w:i/>
          <w:sz w:val="16"/>
          <w:szCs w:val="16"/>
        </w:rPr>
        <w:t>4. Toda vez la oportunidad jurídica expresada en el acto administrativo “Resolución 00647 de 2018” y otorgada por la administración dirigida a permitir presentar recurso de reposición sin que se advierta en dicho acto de límite alguno para la presentación del recurso</w:t>
      </w:r>
      <w:r w:rsidRPr="00FC2C40">
        <w:rPr>
          <w:rStyle w:val="Refdenotaalpie"/>
          <w:rFonts w:ascii="Tahoma" w:hAnsi="Tahoma" w:cs="Tahoma"/>
          <w:i/>
          <w:sz w:val="16"/>
          <w:szCs w:val="16"/>
        </w:rPr>
        <w:footnoteReference w:id="4"/>
      </w:r>
      <w:r w:rsidRPr="00FC2C40">
        <w:rPr>
          <w:rFonts w:ascii="Tahoma" w:hAnsi="Tahoma" w:cs="Tahoma"/>
          <w:i/>
          <w:sz w:val="16"/>
          <w:szCs w:val="16"/>
        </w:rPr>
        <w:t>, procedo en ejercicio de mi derecho a la defensa a presentar recurso de reposición el día 19 de septiembre de 2018</w:t>
      </w:r>
      <w:r w:rsidRPr="00FC2C40">
        <w:rPr>
          <w:rStyle w:val="Refdenotaalpie"/>
          <w:rFonts w:ascii="Tahoma" w:hAnsi="Tahoma" w:cs="Tahoma"/>
          <w:i/>
          <w:sz w:val="16"/>
          <w:szCs w:val="16"/>
        </w:rPr>
        <w:footnoteReference w:id="5"/>
      </w:r>
      <w:r w:rsidRPr="00FC2C40">
        <w:rPr>
          <w:rFonts w:ascii="Tahoma" w:hAnsi="Tahoma" w:cs="Tahoma"/>
          <w:i/>
          <w:sz w:val="16"/>
          <w:szCs w:val="16"/>
        </w:rPr>
        <w:t>, décimo día hábil luego de producirse la resolución en mención.</w:t>
      </w:r>
    </w:p>
    <w:p w:rsidR="0082172E" w:rsidRPr="00FC2C40" w:rsidRDefault="0082172E" w:rsidP="00FC2C40">
      <w:pPr>
        <w:jc w:val="both"/>
        <w:rPr>
          <w:rFonts w:ascii="Tahoma" w:hAnsi="Tahoma" w:cs="Tahoma"/>
          <w:i/>
          <w:sz w:val="16"/>
          <w:szCs w:val="16"/>
        </w:rPr>
      </w:pPr>
    </w:p>
    <w:p w:rsidR="0082172E" w:rsidRPr="00FC2C40" w:rsidRDefault="0082172E" w:rsidP="00FC2C40">
      <w:pPr>
        <w:jc w:val="both"/>
        <w:rPr>
          <w:rFonts w:ascii="Tahoma" w:hAnsi="Tahoma" w:cs="Tahoma"/>
          <w:i/>
          <w:sz w:val="16"/>
          <w:szCs w:val="16"/>
        </w:rPr>
      </w:pPr>
      <w:r w:rsidRPr="00FC2C40">
        <w:rPr>
          <w:rFonts w:ascii="Tahoma" w:hAnsi="Tahoma" w:cs="Tahoma"/>
          <w:i/>
          <w:sz w:val="16"/>
          <w:szCs w:val="16"/>
        </w:rPr>
        <w:t>5. Contradictoriamente a la oportunidad de defensa expresada en el ARTICULO NOVENO de la Resolución 00647 de 2018 que otorga el recurso de reposición, se emite la resolución 00720 de 3 de octubre de 2018, donde se rechazaba por improcedente dicho recurso observando que el mismo debía presentarse en medio de la audiencia ocurrida antes de emitirse el acto administrativo que está otorgando el recurso</w:t>
      </w:r>
      <w:r w:rsidRPr="00FC2C40">
        <w:rPr>
          <w:rStyle w:val="Refdenotaalpie"/>
          <w:rFonts w:ascii="Tahoma" w:hAnsi="Tahoma" w:cs="Tahoma"/>
          <w:i/>
          <w:sz w:val="16"/>
          <w:szCs w:val="16"/>
        </w:rPr>
        <w:footnoteReference w:id="6"/>
      </w:r>
      <w:r w:rsidR="009F41B5">
        <w:rPr>
          <w:rFonts w:ascii="Tahoma" w:hAnsi="Tahoma" w:cs="Tahoma"/>
          <w:i/>
          <w:sz w:val="16"/>
          <w:szCs w:val="16"/>
        </w:rPr>
        <w:t>(…)</w:t>
      </w:r>
      <w:r w:rsidRPr="00FC2C40">
        <w:rPr>
          <w:rFonts w:ascii="Tahoma" w:hAnsi="Tahoma" w:cs="Tahoma"/>
          <w:i/>
          <w:sz w:val="16"/>
          <w:szCs w:val="16"/>
        </w:rPr>
        <w:t>”</w:t>
      </w:r>
    </w:p>
    <w:p w:rsidR="000D4734" w:rsidRPr="00FC2C40" w:rsidRDefault="000D4734" w:rsidP="00FC2C40">
      <w:pPr>
        <w:pStyle w:val="Cita"/>
        <w:jc w:val="both"/>
        <w:rPr>
          <w:rStyle w:val="nfasisintenso"/>
          <w:rFonts w:ascii="Tahoma" w:hAnsi="Tahoma" w:cs="Tahoma"/>
          <w:b w:val="0"/>
          <w:i/>
          <w:color w:val="auto"/>
          <w:sz w:val="16"/>
          <w:szCs w:val="16"/>
          <w:highlight w:val="yellow"/>
        </w:rPr>
      </w:pPr>
    </w:p>
    <w:p w:rsidR="000D4734" w:rsidRPr="00FC2C40" w:rsidRDefault="00445B02" w:rsidP="00FC2C40">
      <w:pPr>
        <w:pStyle w:val="Cita"/>
        <w:jc w:val="both"/>
        <w:rPr>
          <w:rFonts w:ascii="Tahoma" w:hAnsi="Tahoma" w:cs="Tahoma"/>
          <w:b/>
          <w:i w:val="0"/>
          <w:sz w:val="16"/>
          <w:szCs w:val="16"/>
          <w:lang w:val="es-CO"/>
        </w:rPr>
      </w:pPr>
      <w:bookmarkStart w:id="0" w:name="_GoBack"/>
      <w:bookmarkEnd w:id="0"/>
      <w:r w:rsidRPr="00FC2C40">
        <w:rPr>
          <w:rFonts w:ascii="Tahoma" w:hAnsi="Tahoma" w:cs="Tahoma"/>
          <w:b/>
          <w:i w:val="0"/>
          <w:sz w:val="16"/>
          <w:szCs w:val="16"/>
          <w:lang w:val="es-CO"/>
        </w:rPr>
        <w:t xml:space="preserve">2. </w:t>
      </w:r>
      <w:r w:rsidR="000D4734" w:rsidRPr="00FC2C40">
        <w:rPr>
          <w:rFonts w:ascii="Tahoma" w:hAnsi="Tahoma" w:cs="Tahoma"/>
          <w:b/>
          <w:i w:val="0"/>
          <w:sz w:val="16"/>
          <w:szCs w:val="16"/>
          <w:lang w:val="es-CO"/>
        </w:rPr>
        <w:t>ACTUACIÓN PROCESAL</w:t>
      </w:r>
    </w:p>
    <w:p w:rsidR="000D4734" w:rsidRPr="00FC2C40" w:rsidRDefault="000D4734" w:rsidP="00FC2C40">
      <w:pPr>
        <w:pStyle w:val="Textoindependiente"/>
        <w:spacing w:after="0"/>
        <w:jc w:val="both"/>
        <w:rPr>
          <w:rFonts w:ascii="Tahoma" w:hAnsi="Tahoma" w:cs="Tahoma"/>
          <w:sz w:val="16"/>
          <w:szCs w:val="16"/>
          <w:lang w:val="es-CO"/>
        </w:rPr>
      </w:pPr>
    </w:p>
    <w:p w:rsidR="000D4734" w:rsidRPr="00FC2C40" w:rsidRDefault="000D4734" w:rsidP="009F41B5">
      <w:pPr>
        <w:pStyle w:val="Textoindependiente"/>
        <w:numPr>
          <w:ilvl w:val="1"/>
          <w:numId w:val="3"/>
        </w:numPr>
        <w:tabs>
          <w:tab w:val="left" w:pos="426"/>
        </w:tabs>
        <w:spacing w:after="0"/>
        <w:ind w:left="0" w:firstLine="0"/>
        <w:jc w:val="both"/>
        <w:rPr>
          <w:rFonts w:ascii="Tahoma" w:hAnsi="Tahoma" w:cs="Tahoma"/>
          <w:b/>
          <w:sz w:val="16"/>
          <w:szCs w:val="16"/>
          <w:lang w:val="es-CO"/>
        </w:rPr>
      </w:pPr>
      <w:r w:rsidRPr="00FC2C40">
        <w:rPr>
          <w:rFonts w:ascii="Tahoma" w:hAnsi="Tahoma" w:cs="Tahoma"/>
          <w:sz w:val="16"/>
          <w:szCs w:val="16"/>
          <w:lang w:val="es-CO"/>
        </w:rPr>
        <w:t xml:space="preserve">La presente demanda fue radicada el </w:t>
      </w:r>
      <w:r w:rsidR="0082172E" w:rsidRPr="00FC2C40">
        <w:rPr>
          <w:rFonts w:ascii="Tahoma" w:hAnsi="Tahoma" w:cs="Tahoma"/>
          <w:sz w:val="16"/>
          <w:szCs w:val="16"/>
          <w:lang w:val="es-CO"/>
        </w:rPr>
        <w:t>8 de octubre de 2018.</w:t>
      </w:r>
    </w:p>
    <w:p w:rsidR="0082172E" w:rsidRPr="00FC2C40" w:rsidRDefault="0082172E" w:rsidP="00FC2C40">
      <w:pPr>
        <w:pStyle w:val="Textoindependiente"/>
        <w:tabs>
          <w:tab w:val="left" w:pos="426"/>
        </w:tabs>
        <w:spacing w:after="0"/>
        <w:ind w:left="360"/>
        <w:jc w:val="both"/>
        <w:rPr>
          <w:rFonts w:ascii="Tahoma" w:hAnsi="Tahoma" w:cs="Tahoma"/>
          <w:b/>
          <w:sz w:val="16"/>
          <w:szCs w:val="16"/>
          <w:lang w:val="es-CO"/>
        </w:rPr>
      </w:pPr>
    </w:p>
    <w:p w:rsidR="000D4734" w:rsidRPr="00FC2C40" w:rsidRDefault="000D4734" w:rsidP="00FC2C40">
      <w:pPr>
        <w:pStyle w:val="Textoindependiente"/>
        <w:numPr>
          <w:ilvl w:val="1"/>
          <w:numId w:val="3"/>
        </w:numPr>
        <w:tabs>
          <w:tab w:val="left" w:pos="426"/>
        </w:tabs>
        <w:spacing w:after="0"/>
        <w:ind w:left="0" w:firstLine="0"/>
        <w:jc w:val="both"/>
        <w:rPr>
          <w:rFonts w:ascii="Tahoma" w:hAnsi="Tahoma" w:cs="Tahoma"/>
          <w:b/>
          <w:sz w:val="16"/>
          <w:szCs w:val="16"/>
          <w:lang w:val="es-CO"/>
        </w:rPr>
      </w:pPr>
      <w:r w:rsidRPr="00FC2C40">
        <w:rPr>
          <w:rFonts w:ascii="Tahoma" w:hAnsi="Tahoma" w:cs="Tahoma"/>
          <w:sz w:val="16"/>
          <w:szCs w:val="16"/>
          <w:lang w:val="es-CO"/>
        </w:rPr>
        <w:t xml:space="preserve">Mediante providencia del </w:t>
      </w:r>
      <w:r w:rsidR="0082172E" w:rsidRPr="00FC2C40">
        <w:rPr>
          <w:rFonts w:ascii="Tahoma" w:hAnsi="Tahoma" w:cs="Tahoma"/>
          <w:sz w:val="16"/>
          <w:szCs w:val="16"/>
          <w:lang w:val="es-CO"/>
        </w:rPr>
        <w:t>10 de octubre</w:t>
      </w:r>
      <w:r w:rsidRPr="00FC2C40">
        <w:rPr>
          <w:rFonts w:ascii="Tahoma" w:hAnsi="Tahoma" w:cs="Tahoma"/>
          <w:sz w:val="16"/>
          <w:szCs w:val="16"/>
          <w:lang w:val="es-CO"/>
        </w:rPr>
        <w:t xml:space="preserve"> de 2018 se admitió la demanda y se ordenó notificar al demandado.</w:t>
      </w:r>
    </w:p>
    <w:p w:rsidR="000D4734" w:rsidRPr="00FC2C40" w:rsidRDefault="000D4734" w:rsidP="00FC2C40">
      <w:pPr>
        <w:pStyle w:val="Textoindependiente"/>
        <w:tabs>
          <w:tab w:val="left" w:pos="426"/>
        </w:tabs>
        <w:spacing w:after="0"/>
        <w:jc w:val="both"/>
        <w:rPr>
          <w:rFonts w:ascii="Tahoma" w:hAnsi="Tahoma" w:cs="Tahoma"/>
          <w:b/>
          <w:sz w:val="16"/>
          <w:szCs w:val="16"/>
          <w:lang w:val="es-CO"/>
        </w:rPr>
      </w:pPr>
    </w:p>
    <w:p w:rsidR="000D4734" w:rsidRPr="00FC2C40" w:rsidRDefault="00445B02" w:rsidP="00FC2C40">
      <w:pPr>
        <w:pStyle w:val="Textoindependiente"/>
        <w:spacing w:after="0"/>
        <w:jc w:val="both"/>
        <w:rPr>
          <w:rFonts w:ascii="Tahoma" w:hAnsi="Tahoma" w:cs="Tahoma"/>
          <w:b/>
          <w:sz w:val="16"/>
          <w:szCs w:val="16"/>
          <w:lang w:val="es-CO"/>
        </w:rPr>
      </w:pPr>
      <w:r w:rsidRPr="00FC2C40">
        <w:rPr>
          <w:rFonts w:ascii="Tahoma" w:hAnsi="Tahoma" w:cs="Tahoma"/>
          <w:b/>
          <w:sz w:val="16"/>
          <w:szCs w:val="16"/>
          <w:lang w:val="es-CO"/>
        </w:rPr>
        <w:t xml:space="preserve">3. </w:t>
      </w:r>
      <w:r w:rsidR="000D4734" w:rsidRPr="00FC2C40">
        <w:rPr>
          <w:rFonts w:ascii="Tahoma" w:hAnsi="Tahoma" w:cs="Tahoma"/>
          <w:b/>
          <w:sz w:val="16"/>
          <w:szCs w:val="16"/>
          <w:lang w:val="es-CO"/>
        </w:rPr>
        <w:t xml:space="preserve">LA IMPUGNACIÓN </w:t>
      </w:r>
      <w:r w:rsidR="000D4734" w:rsidRPr="00FC2C40">
        <w:rPr>
          <w:rFonts w:ascii="Tahoma" w:hAnsi="Tahoma" w:cs="Tahoma"/>
          <w:b/>
          <w:bCs/>
          <w:i/>
          <w:sz w:val="16"/>
          <w:szCs w:val="16"/>
        </w:rPr>
        <w:t xml:space="preserve"> </w:t>
      </w:r>
    </w:p>
    <w:p w:rsidR="000D4734" w:rsidRPr="00FC2C40" w:rsidRDefault="000D4734" w:rsidP="00FC2C40">
      <w:pPr>
        <w:pStyle w:val="Textoindependiente"/>
        <w:spacing w:after="0"/>
        <w:jc w:val="both"/>
        <w:rPr>
          <w:rFonts w:ascii="Tahoma" w:hAnsi="Tahoma" w:cs="Tahoma"/>
          <w:b/>
          <w:bCs/>
          <w:i/>
          <w:sz w:val="16"/>
          <w:szCs w:val="16"/>
          <w:lang w:val="es-CO"/>
        </w:rPr>
      </w:pPr>
    </w:p>
    <w:p w:rsidR="000D4734" w:rsidRPr="00FC2C40" w:rsidRDefault="000D4734" w:rsidP="00FC2C40">
      <w:pPr>
        <w:pStyle w:val="Textoindependiente"/>
        <w:spacing w:after="0"/>
        <w:jc w:val="both"/>
        <w:rPr>
          <w:rFonts w:ascii="Tahoma" w:hAnsi="Tahoma" w:cs="Tahoma"/>
          <w:sz w:val="16"/>
          <w:szCs w:val="16"/>
          <w:lang w:val="es-CO"/>
        </w:rPr>
      </w:pPr>
      <w:r w:rsidRPr="00FC2C40">
        <w:rPr>
          <w:rFonts w:ascii="Tahoma" w:hAnsi="Tahoma" w:cs="Tahoma"/>
          <w:bCs/>
          <w:sz w:val="16"/>
          <w:szCs w:val="16"/>
          <w:lang w:val="es-CO"/>
        </w:rPr>
        <w:t>Notificado el demandado</w:t>
      </w:r>
      <w:r w:rsidRPr="00FC2C40">
        <w:rPr>
          <w:rFonts w:ascii="Tahoma" w:hAnsi="Tahoma" w:cs="Tahoma"/>
          <w:sz w:val="16"/>
          <w:szCs w:val="16"/>
          <w:lang w:val="es-CO"/>
        </w:rPr>
        <w:t xml:space="preserve"> </w:t>
      </w:r>
      <w:r w:rsidR="0082172E" w:rsidRPr="00FC2C40">
        <w:rPr>
          <w:rFonts w:ascii="Tahoma" w:hAnsi="Tahoma" w:cs="Tahoma"/>
          <w:sz w:val="16"/>
          <w:szCs w:val="16"/>
          <w:lang w:val="es-CO"/>
        </w:rPr>
        <w:t xml:space="preserve">representante legal de la Unidad de Restitución de Tierras </w:t>
      </w:r>
      <w:r w:rsidRPr="00FC2C40">
        <w:rPr>
          <w:rFonts w:ascii="Tahoma" w:hAnsi="Tahoma" w:cs="Tahoma"/>
          <w:sz w:val="16"/>
          <w:szCs w:val="16"/>
          <w:lang w:val="es-CO"/>
        </w:rPr>
        <w:t xml:space="preserve">el </w:t>
      </w:r>
      <w:r w:rsidR="0082172E" w:rsidRPr="00FC2C40">
        <w:rPr>
          <w:rFonts w:ascii="Tahoma" w:hAnsi="Tahoma" w:cs="Tahoma"/>
          <w:sz w:val="16"/>
          <w:szCs w:val="16"/>
          <w:lang w:val="es-CO"/>
        </w:rPr>
        <w:t>11 de octubre</w:t>
      </w:r>
      <w:r w:rsidRPr="00FC2C40">
        <w:rPr>
          <w:rFonts w:ascii="Tahoma" w:hAnsi="Tahoma" w:cs="Tahoma"/>
          <w:sz w:val="16"/>
          <w:szCs w:val="16"/>
          <w:lang w:val="es-CO"/>
        </w:rPr>
        <w:t xml:space="preserve"> de 2018 </w:t>
      </w:r>
      <w:r w:rsidR="0082172E" w:rsidRPr="00FC2C40">
        <w:rPr>
          <w:rFonts w:ascii="Tahoma" w:hAnsi="Tahoma" w:cs="Tahoma"/>
          <w:sz w:val="16"/>
          <w:szCs w:val="16"/>
          <w:lang w:val="es-CO"/>
        </w:rPr>
        <w:t>contestó manifestando lo siguiente:</w:t>
      </w:r>
    </w:p>
    <w:p w:rsidR="000D4734" w:rsidRPr="00FC2C40" w:rsidRDefault="000D4734" w:rsidP="00FC2C40">
      <w:pPr>
        <w:pStyle w:val="Textoindependiente"/>
        <w:spacing w:after="0"/>
        <w:jc w:val="both"/>
        <w:rPr>
          <w:rFonts w:ascii="Tahoma" w:hAnsi="Tahoma" w:cs="Tahoma"/>
          <w:sz w:val="16"/>
          <w:szCs w:val="16"/>
          <w:highlight w:val="yellow"/>
          <w:lang w:val="es-CO"/>
        </w:rPr>
      </w:pPr>
    </w:p>
    <w:p w:rsidR="000D4734" w:rsidRPr="00FC2C40" w:rsidRDefault="000D4734" w:rsidP="00FC2C40">
      <w:pPr>
        <w:pStyle w:val="Sinespaciado"/>
        <w:jc w:val="both"/>
        <w:rPr>
          <w:rStyle w:val="FontStyle134"/>
          <w:rFonts w:ascii="Tahoma" w:hAnsi="Tahoma" w:cs="Tahoma"/>
          <w:i/>
          <w:sz w:val="16"/>
          <w:szCs w:val="16"/>
          <w:lang w:val="es-ES_tradnl" w:eastAsia="es-ES_tradnl"/>
        </w:rPr>
      </w:pPr>
      <w:r w:rsidRPr="00FC2C40">
        <w:rPr>
          <w:rStyle w:val="FontStyle134"/>
          <w:rFonts w:ascii="Tahoma" w:hAnsi="Tahoma" w:cs="Tahoma"/>
          <w:i/>
          <w:sz w:val="16"/>
          <w:szCs w:val="16"/>
          <w:lang w:val="es-ES_tradnl" w:eastAsia="es-ES_tradnl"/>
        </w:rPr>
        <w:t>“ (…)</w:t>
      </w:r>
    </w:p>
    <w:p w:rsidR="00445B02" w:rsidRPr="00FC2C40" w:rsidRDefault="00445B02" w:rsidP="00FC2C40">
      <w:pPr>
        <w:pStyle w:val="Sinespaciado"/>
        <w:jc w:val="both"/>
        <w:rPr>
          <w:rStyle w:val="FontStyle134"/>
          <w:rFonts w:ascii="Tahoma" w:hAnsi="Tahoma" w:cs="Tahoma"/>
          <w:i/>
          <w:sz w:val="16"/>
          <w:szCs w:val="16"/>
          <w:lang w:val="es-ES_tradnl" w:eastAsia="es-ES_tradnl"/>
        </w:rPr>
      </w:pPr>
    </w:p>
    <w:p w:rsidR="00445B02" w:rsidRPr="00FC2C40" w:rsidRDefault="00445B02" w:rsidP="00FC2C40">
      <w:pPr>
        <w:pStyle w:val="Sinespaciado"/>
        <w:jc w:val="center"/>
        <w:rPr>
          <w:rStyle w:val="FontStyle134"/>
          <w:rFonts w:ascii="Tahoma" w:hAnsi="Tahoma" w:cs="Tahoma"/>
          <w:i/>
          <w:sz w:val="16"/>
          <w:szCs w:val="16"/>
          <w:lang w:val="es-ES_tradnl" w:eastAsia="es-ES_tradnl"/>
        </w:rPr>
      </w:pPr>
      <w:r w:rsidRPr="00FC2C40">
        <w:rPr>
          <w:rStyle w:val="FontStyle134"/>
          <w:rFonts w:ascii="Tahoma" w:hAnsi="Tahoma" w:cs="Tahoma"/>
          <w:i/>
          <w:sz w:val="16"/>
          <w:szCs w:val="16"/>
          <w:lang w:val="es-ES_tradnl" w:eastAsia="es-ES_tradnl"/>
        </w:rPr>
        <w:t>INFORMACION DE LOS ARGUMENTOS DEL ACCIONANTE</w:t>
      </w:r>
    </w:p>
    <w:p w:rsidR="00445B02" w:rsidRPr="00FC2C40" w:rsidRDefault="00445B02" w:rsidP="00FC2C40">
      <w:pPr>
        <w:pStyle w:val="Sinespaciado"/>
        <w:jc w:val="center"/>
        <w:rPr>
          <w:rStyle w:val="FontStyle134"/>
          <w:rFonts w:ascii="Tahoma" w:hAnsi="Tahoma" w:cs="Tahoma"/>
          <w:i/>
          <w:sz w:val="16"/>
          <w:szCs w:val="16"/>
          <w:lang w:val="es-ES_tradnl" w:eastAsia="es-ES_tradnl"/>
        </w:rPr>
      </w:pPr>
    </w:p>
    <w:p w:rsidR="00445B02" w:rsidRPr="00FC2C40" w:rsidRDefault="00445B02" w:rsidP="00FC2C40">
      <w:pPr>
        <w:pStyle w:val="Sinespaciado"/>
        <w:jc w:val="both"/>
        <w:rPr>
          <w:rStyle w:val="FontStyle134"/>
          <w:rFonts w:ascii="Tahoma" w:hAnsi="Tahoma" w:cs="Tahoma"/>
          <w:i/>
          <w:sz w:val="16"/>
          <w:szCs w:val="16"/>
          <w:lang w:val="es-ES_tradnl" w:eastAsia="es-ES_tradnl"/>
        </w:rPr>
      </w:pPr>
      <w:r w:rsidRPr="00FC2C40">
        <w:rPr>
          <w:rStyle w:val="FontStyle134"/>
          <w:rFonts w:ascii="Tahoma" w:hAnsi="Tahoma" w:cs="Tahoma"/>
          <w:i/>
          <w:sz w:val="16"/>
          <w:szCs w:val="16"/>
          <w:lang w:val="es-ES_tradnl" w:eastAsia="es-ES_tradnl"/>
        </w:rPr>
        <w:t>Como se puede evidenciar y como se demostrará en este escrito, en el presente asunto no se cumple con ninguno de los requisitos señalados por la jurisprudencia para que proceda la acción de tutela, pues en realidad el accionante lo que está buscando es obtener un término para que se estudie un recurso que no es procedente.</w:t>
      </w:r>
    </w:p>
    <w:p w:rsidR="00445B02" w:rsidRPr="00FC2C40" w:rsidRDefault="00445B02" w:rsidP="00FC2C40">
      <w:pPr>
        <w:pStyle w:val="Sinespaciado"/>
        <w:jc w:val="both"/>
        <w:rPr>
          <w:rStyle w:val="FontStyle134"/>
          <w:rFonts w:ascii="Tahoma" w:hAnsi="Tahoma" w:cs="Tahoma"/>
          <w:i/>
          <w:sz w:val="16"/>
          <w:szCs w:val="16"/>
          <w:lang w:val="es-ES_tradnl" w:eastAsia="es-ES_tradnl"/>
        </w:rPr>
      </w:pPr>
    </w:p>
    <w:p w:rsidR="00445B02" w:rsidRPr="00FC2C40" w:rsidRDefault="00445B02" w:rsidP="00FC2C40">
      <w:pPr>
        <w:pStyle w:val="Sinespaciado"/>
        <w:jc w:val="both"/>
        <w:rPr>
          <w:rStyle w:val="FontStyle134"/>
          <w:rFonts w:ascii="Tahoma" w:hAnsi="Tahoma" w:cs="Tahoma"/>
          <w:i/>
          <w:sz w:val="16"/>
          <w:szCs w:val="16"/>
          <w:lang w:val="es-ES_tradnl" w:eastAsia="es-ES_tradnl"/>
        </w:rPr>
      </w:pPr>
      <w:r w:rsidRPr="00FC2C40">
        <w:rPr>
          <w:rStyle w:val="FontStyle134"/>
          <w:rFonts w:ascii="Tahoma" w:hAnsi="Tahoma" w:cs="Tahoma"/>
          <w:i/>
          <w:sz w:val="16"/>
          <w:szCs w:val="16"/>
          <w:lang w:val="es-ES_tradnl" w:eastAsia="es-ES_tradnl"/>
        </w:rPr>
        <w:t>Señala el accionante que la acción de tutela constituye, en el caso bajo estudio, el mecanismo para poder impedir un perjuicio irremediable a causa del desconocimiento de un recurso interpuesto.</w:t>
      </w:r>
    </w:p>
    <w:p w:rsidR="00445B02" w:rsidRPr="00FC2C40" w:rsidRDefault="00445B02" w:rsidP="00FC2C40">
      <w:pPr>
        <w:pStyle w:val="Sinespaciado"/>
        <w:jc w:val="both"/>
        <w:rPr>
          <w:rStyle w:val="FontStyle134"/>
          <w:rFonts w:ascii="Tahoma" w:hAnsi="Tahoma" w:cs="Tahoma"/>
          <w:i/>
          <w:sz w:val="16"/>
          <w:szCs w:val="16"/>
          <w:lang w:val="es-ES_tradnl" w:eastAsia="es-ES_tradnl"/>
        </w:rPr>
      </w:pPr>
    </w:p>
    <w:p w:rsidR="00445B02" w:rsidRPr="00FC2C40" w:rsidRDefault="00445B02" w:rsidP="00FC2C40">
      <w:pPr>
        <w:pStyle w:val="Sinespaciado"/>
        <w:jc w:val="both"/>
        <w:rPr>
          <w:rStyle w:val="FontStyle134"/>
          <w:rFonts w:ascii="Tahoma" w:hAnsi="Tahoma" w:cs="Tahoma"/>
          <w:i/>
          <w:sz w:val="16"/>
          <w:szCs w:val="16"/>
          <w:lang w:val="es-ES_tradnl" w:eastAsia="es-ES_tradnl"/>
        </w:rPr>
      </w:pPr>
      <w:r w:rsidRPr="00FC2C40">
        <w:rPr>
          <w:rStyle w:val="FontStyle134"/>
          <w:rFonts w:ascii="Tahoma" w:hAnsi="Tahoma" w:cs="Tahoma"/>
          <w:i/>
          <w:sz w:val="16"/>
          <w:szCs w:val="16"/>
          <w:lang w:val="es-ES_tradnl" w:eastAsia="es-ES_tradnl"/>
        </w:rPr>
        <w:lastRenderedPageBreak/>
        <w:t xml:space="preserve">Sobre este aspecto, debe señalarse que, en primer término, salta a la vista, que no se trata de un perjuicio irremediable, pues el accionante en el curso del proceso administrativo sancionatorio no realizó ninguna gestión tendiente a ejercer su legítimo derecho de defensa, tan clara es esta situación que ni siquiera asistió a las audiencias llevadas a cabo los días 3 y 5 de septiembre de 2018, fechas durante las cuales se adelantó la audiencia de incumplimiento en su contra. Valga agregar que, en la audiencia prevista para el 5 de septiembre de 2019, era el momento oportuno para interponer el recurso de reposición concedido, pues el artículo 86 de la ley 1147 de 2001 es claro al señalar que el recurso de reposición debe interponerse en la misma audiencia. </w:t>
      </w:r>
    </w:p>
    <w:p w:rsidR="00445B02" w:rsidRPr="00FC2C40" w:rsidRDefault="00445B02" w:rsidP="00FC2C40">
      <w:pPr>
        <w:pStyle w:val="Sinespaciado"/>
        <w:jc w:val="both"/>
        <w:rPr>
          <w:rStyle w:val="FontStyle134"/>
          <w:rFonts w:ascii="Tahoma" w:hAnsi="Tahoma" w:cs="Tahoma"/>
          <w:i/>
          <w:sz w:val="16"/>
          <w:szCs w:val="16"/>
          <w:lang w:val="es-ES_tradnl" w:eastAsia="es-ES_tradnl"/>
        </w:rPr>
      </w:pPr>
      <w:r w:rsidRPr="00FC2C40">
        <w:rPr>
          <w:rStyle w:val="FontStyle134"/>
          <w:rFonts w:ascii="Tahoma" w:hAnsi="Tahoma" w:cs="Tahoma"/>
          <w:i/>
          <w:sz w:val="16"/>
          <w:szCs w:val="16"/>
          <w:lang w:val="es-ES_tradnl" w:eastAsia="es-ES_tradnl"/>
        </w:rPr>
        <w:t>(…)</w:t>
      </w:r>
    </w:p>
    <w:p w:rsidR="00445B02" w:rsidRPr="00FC2C40" w:rsidRDefault="00445B02" w:rsidP="00FC2C40">
      <w:pPr>
        <w:pStyle w:val="Sinespaciado"/>
        <w:jc w:val="both"/>
        <w:rPr>
          <w:rStyle w:val="FontStyle134"/>
          <w:rFonts w:ascii="Tahoma" w:hAnsi="Tahoma" w:cs="Tahoma"/>
          <w:i/>
          <w:sz w:val="16"/>
          <w:szCs w:val="16"/>
          <w:lang w:val="es-ES_tradnl" w:eastAsia="es-ES_tradnl"/>
        </w:rPr>
      </w:pPr>
    </w:p>
    <w:p w:rsidR="00445B02" w:rsidRPr="00FC2C40" w:rsidRDefault="00445B02" w:rsidP="00FC2C40">
      <w:pPr>
        <w:pStyle w:val="Sinespaciado"/>
        <w:jc w:val="both"/>
        <w:rPr>
          <w:rStyle w:val="FontStyle134"/>
          <w:rFonts w:ascii="Tahoma" w:hAnsi="Tahoma" w:cs="Tahoma"/>
          <w:i/>
          <w:sz w:val="16"/>
          <w:szCs w:val="16"/>
          <w:lang w:val="es-ES_tradnl" w:eastAsia="es-ES_tradnl"/>
        </w:rPr>
      </w:pPr>
      <w:r w:rsidRPr="00FC2C40">
        <w:rPr>
          <w:rStyle w:val="FontStyle134"/>
          <w:rFonts w:ascii="Tahoma" w:hAnsi="Tahoma" w:cs="Tahoma"/>
          <w:i/>
          <w:sz w:val="16"/>
          <w:szCs w:val="16"/>
          <w:lang w:val="es-ES_tradnl" w:eastAsia="es-ES_tradnl"/>
        </w:rPr>
        <w:t>Así entonces, se reitera, la norma es clara al señalar que el recurso de reposición se debe interponer en la misma audiencia, lo cual no ocurrió en el presente caso, pues el contratista señor JOSÉ MANUEL MARÍN ORTIZ, al no concurrir a la audiencia establecida por el legislador para hacer efectivo el debido proceso de los contratistas, de que trata el artículo 86 de la ley 1474 de 2011, no interpuso el recurso de reposición en contra de la resolución 00647 de 2018 (…)”</w:t>
      </w:r>
    </w:p>
    <w:p w:rsidR="000D4734" w:rsidRPr="00FC2C40" w:rsidRDefault="000D4734" w:rsidP="00FC2C40">
      <w:pPr>
        <w:pStyle w:val="Textoindependiente"/>
        <w:spacing w:after="0"/>
        <w:jc w:val="both"/>
        <w:rPr>
          <w:rFonts w:ascii="Tahoma" w:hAnsi="Tahoma" w:cs="Tahoma"/>
          <w:sz w:val="16"/>
          <w:szCs w:val="16"/>
          <w:highlight w:val="yellow"/>
          <w:lang w:val="es-CO"/>
        </w:rPr>
      </w:pPr>
    </w:p>
    <w:p w:rsidR="000D4734" w:rsidRPr="00FC2C40" w:rsidRDefault="00445B02" w:rsidP="00FC2C40">
      <w:pPr>
        <w:pStyle w:val="Textoindependiente"/>
        <w:spacing w:after="0"/>
        <w:jc w:val="both"/>
        <w:rPr>
          <w:rFonts w:ascii="Tahoma" w:hAnsi="Tahoma" w:cs="Tahoma"/>
          <w:b/>
          <w:sz w:val="16"/>
          <w:szCs w:val="16"/>
          <w:lang w:val="es-CO"/>
        </w:rPr>
      </w:pPr>
      <w:r w:rsidRPr="00FC2C40">
        <w:rPr>
          <w:rFonts w:ascii="Tahoma" w:hAnsi="Tahoma" w:cs="Tahoma"/>
          <w:b/>
          <w:sz w:val="16"/>
          <w:szCs w:val="16"/>
          <w:lang w:val="es-CO"/>
        </w:rPr>
        <w:t xml:space="preserve">4. </w:t>
      </w:r>
      <w:r w:rsidR="000D4734" w:rsidRPr="00FC2C40">
        <w:rPr>
          <w:rFonts w:ascii="Tahoma" w:hAnsi="Tahoma" w:cs="Tahoma"/>
          <w:b/>
          <w:sz w:val="16"/>
          <w:szCs w:val="16"/>
          <w:lang w:val="es-CO"/>
        </w:rPr>
        <w:t>LAS PRUEBAS:</w:t>
      </w:r>
    </w:p>
    <w:p w:rsidR="000D4734" w:rsidRPr="00FC2C40" w:rsidRDefault="000D4734" w:rsidP="00FC2C40">
      <w:pPr>
        <w:pStyle w:val="Textoindependiente"/>
        <w:spacing w:after="0"/>
        <w:jc w:val="both"/>
        <w:rPr>
          <w:rFonts w:ascii="Tahoma" w:hAnsi="Tahoma" w:cs="Tahoma"/>
          <w:sz w:val="16"/>
          <w:szCs w:val="16"/>
          <w:lang w:val="es-CO"/>
        </w:rPr>
      </w:pPr>
    </w:p>
    <w:p w:rsidR="000D4734" w:rsidRPr="00FC2C40" w:rsidRDefault="00445B02" w:rsidP="00FC2C40">
      <w:pPr>
        <w:pStyle w:val="Textoindependiente"/>
        <w:spacing w:after="0"/>
        <w:jc w:val="both"/>
        <w:rPr>
          <w:rFonts w:ascii="Tahoma" w:hAnsi="Tahoma" w:cs="Tahoma"/>
          <w:sz w:val="16"/>
          <w:szCs w:val="16"/>
          <w:lang w:val="es-CO"/>
        </w:rPr>
      </w:pPr>
      <w:r w:rsidRPr="00FC2C40">
        <w:rPr>
          <w:rFonts w:ascii="Tahoma" w:hAnsi="Tahoma" w:cs="Tahoma"/>
          <w:sz w:val="16"/>
          <w:szCs w:val="16"/>
          <w:lang w:val="es-CO"/>
        </w:rPr>
        <w:t>El demandante no aportó pruebas para</w:t>
      </w:r>
      <w:r w:rsidR="000D4734" w:rsidRPr="00FC2C40">
        <w:rPr>
          <w:rFonts w:ascii="Tahoma" w:hAnsi="Tahoma" w:cs="Tahoma"/>
          <w:sz w:val="16"/>
          <w:szCs w:val="16"/>
          <w:lang w:val="es-CO"/>
        </w:rPr>
        <w:t xml:space="preserve"> acreditar los s</w:t>
      </w:r>
      <w:r w:rsidRPr="00FC2C40">
        <w:rPr>
          <w:rFonts w:ascii="Tahoma" w:hAnsi="Tahoma" w:cs="Tahoma"/>
          <w:sz w:val="16"/>
          <w:szCs w:val="16"/>
          <w:lang w:val="es-CO"/>
        </w:rPr>
        <w:t>upuestos de hecho de la demanda.</w:t>
      </w:r>
    </w:p>
    <w:p w:rsidR="00445B02" w:rsidRPr="00FC2C40" w:rsidRDefault="00445B02" w:rsidP="00FC2C40">
      <w:pPr>
        <w:pStyle w:val="Textoindependiente"/>
        <w:spacing w:after="0"/>
        <w:jc w:val="both"/>
        <w:rPr>
          <w:rFonts w:ascii="Tahoma" w:hAnsi="Tahoma" w:cs="Tahoma"/>
          <w:sz w:val="16"/>
          <w:szCs w:val="16"/>
          <w:lang w:val="es-CO"/>
        </w:rPr>
      </w:pPr>
    </w:p>
    <w:p w:rsidR="00445B02" w:rsidRPr="00FC2C40" w:rsidRDefault="00445B02" w:rsidP="00FC2C40">
      <w:pPr>
        <w:pStyle w:val="Textoindependiente"/>
        <w:spacing w:after="0"/>
        <w:jc w:val="both"/>
        <w:rPr>
          <w:rFonts w:ascii="Tahoma" w:hAnsi="Tahoma" w:cs="Tahoma"/>
          <w:sz w:val="16"/>
          <w:szCs w:val="16"/>
          <w:highlight w:val="yellow"/>
          <w:lang w:val="es-CO"/>
        </w:rPr>
      </w:pPr>
    </w:p>
    <w:p w:rsidR="000D4734" w:rsidRPr="00FC2C40" w:rsidRDefault="00445B02" w:rsidP="00FC2C40">
      <w:pPr>
        <w:pStyle w:val="Textoindependiente"/>
        <w:jc w:val="center"/>
        <w:rPr>
          <w:rFonts w:ascii="Tahoma" w:hAnsi="Tahoma" w:cs="Tahoma"/>
          <w:b/>
          <w:sz w:val="16"/>
          <w:szCs w:val="16"/>
          <w:lang w:val="es-CO"/>
        </w:rPr>
      </w:pPr>
      <w:r w:rsidRPr="00FC2C40">
        <w:rPr>
          <w:rFonts w:ascii="Tahoma" w:hAnsi="Tahoma" w:cs="Tahoma"/>
          <w:b/>
          <w:sz w:val="16"/>
          <w:szCs w:val="16"/>
          <w:lang w:val="es-CO"/>
        </w:rPr>
        <w:t xml:space="preserve">5. </w:t>
      </w:r>
      <w:r w:rsidR="000D4734" w:rsidRPr="00FC2C40">
        <w:rPr>
          <w:rFonts w:ascii="Tahoma" w:hAnsi="Tahoma" w:cs="Tahoma"/>
          <w:b/>
          <w:sz w:val="16"/>
          <w:szCs w:val="16"/>
          <w:lang w:val="es-CO"/>
        </w:rPr>
        <w:t>CONSIDERACIONES:</w:t>
      </w:r>
    </w:p>
    <w:p w:rsidR="000D4734" w:rsidRPr="00FC2C40" w:rsidRDefault="000D4734" w:rsidP="00FC2C40">
      <w:pPr>
        <w:pStyle w:val="Sangra2detindependiente"/>
        <w:widowControl/>
        <w:ind w:left="360" w:firstLine="0"/>
        <w:rPr>
          <w:rFonts w:ascii="Tahoma" w:hAnsi="Tahoma" w:cs="Tahoma"/>
          <w:b/>
          <w:sz w:val="16"/>
          <w:szCs w:val="16"/>
          <w:lang w:val="es-CO"/>
        </w:rPr>
      </w:pPr>
    </w:p>
    <w:p w:rsidR="000D4734" w:rsidRPr="00FC2C40" w:rsidRDefault="000D4734" w:rsidP="00FC2C40">
      <w:pPr>
        <w:numPr>
          <w:ilvl w:val="1"/>
          <w:numId w:val="2"/>
        </w:numPr>
        <w:tabs>
          <w:tab w:val="left" w:pos="0"/>
          <w:tab w:val="left" w:pos="284"/>
          <w:tab w:val="left" w:pos="426"/>
        </w:tabs>
        <w:ind w:left="0" w:firstLine="0"/>
        <w:jc w:val="both"/>
        <w:rPr>
          <w:rFonts w:ascii="Tahoma" w:eastAsia="Calibri" w:hAnsi="Tahoma" w:cs="Tahoma"/>
          <w:b/>
          <w:sz w:val="16"/>
          <w:szCs w:val="16"/>
        </w:rPr>
      </w:pPr>
      <w:r w:rsidRPr="00FC2C40">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FC2C40">
        <w:rPr>
          <w:rFonts w:ascii="Tahoma" w:eastAsia="Calibri" w:hAnsi="Tahoma" w:cs="Tahoma"/>
          <w:i/>
          <w:sz w:val="16"/>
          <w:szCs w:val="16"/>
        </w:rPr>
        <w:t>Por el cual se reglamenta la acción de tutela consagrada en el artículo 86 de la Constitución Política”</w:t>
      </w:r>
      <w:r w:rsidRPr="00FC2C40">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0D4734" w:rsidRPr="00FC2C40" w:rsidRDefault="000D4734" w:rsidP="00FC2C40">
      <w:pPr>
        <w:ind w:left="708"/>
        <w:jc w:val="both"/>
        <w:rPr>
          <w:rFonts w:ascii="Tahoma" w:eastAsia="Calibri" w:hAnsi="Tahoma" w:cs="Tahoma"/>
          <w:sz w:val="16"/>
          <w:szCs w:val="16"/>
        </w:rPr>
      </w:pPr>
    </w:p>
    <w:p w:rsidR="000D4734" w:rsidRPr="00FC2C40" w:rsidRDefault="000D4734" w:rsidP="00FC2C40">
      <w:pPr>
        <w:jc w:val="both"/>
        <w:rPr>
          <w:rFonts w:ascii="Tahoma" w:eastAsia="Calibri" w:hAnsi="Tahoma" w:cs="Tahoma"/>
          <w:sz w:val="16"/>
          <w:szCs w:val="16"/>
        </w:rPr>
      </w:pPr>
      <w:r w:rsidRPr="00FC2C40">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0D4734" w:rsidRPr="00FC2C40" w:rsidRDefault="000D4734" w:rsidP="00FC2C40">
      <w:pPr>
        <w:tabs>
          <w:tab w:val="left" w:pos="709"/>
        </w:tabs>
        <w:jc w:val="both"/>
        <w:rPr>
          <w:rFonts w:ascii="Tahoma" w:eastAsia="Calibri" w:hAnsi="Tahoma" w:cs="Tahoma"/>
          <w:sz w:val="16"/>
          <w:szCs w:val="16"/>
        </w:rPr>
      </w:pPr>
    </w:p>
    <w:p w:rsidR="00445B02" w:rsidRPr="00FC2C40" w:rsidRDefault="000D4734" w:rsidP="00841116">
      <w:pPr>
        <w:pStyle w:val="Prrafodelista"/>
        <w:numPr>
          <w:ilvl w:val="1"/>
          <w:numId w:val="2"/>
        </w:numPr>
        <w:tabs>
          <w:tab w:val="left" w:pos="284"/>
        </w:tabs>
        <w:ind w:left="0" w:firstLine="0"/>
        <w:jc w:val="both"/>
        <w:rPr>
          <w:rFonts w:ascii="Tahoma" w:hAnsi="Tahoma" w:cs="Tahoma"/>
          <w:sz w:val="16"/>
          <w:szCs w:val="16"/>
          <w:lang w:val="es-ES_tradnl"/>
        </w:rPr>
      </w:pPr>
      <w:r w:rsidRPr="00FC2C40">
        <w:rPr>
          <w:rFonts w:ascii="Tahoma" w:hAnsi="Tahoma" w:cs="Tahoma"/>
          <w:sz w:val="16"/>
          <w:szCs w:val="16"/>
          <w:lang w:val="es-ES_tradnl"/>
        </w:rPr>
        <w:t xml:space="preserve">Observa el Despacho que el derecho fundamental del cual pretende obtener protección el accionante es el </w:t>
      </w:r>
      <w:r w:rsidR="00445B02" w:rsidRPr="00FC2C40">
        <w:rPr>
          <w:rFonts w:ascii="Tahoma" w:hAnsi="Tahoma" w:cs="Tahoma"/>
          <w:sz w:val="16"/>
          <w:szCs w:val="16"/>
          <w:lang w:val="es-ES_tradnl"/>
        </w:rPr>
        <w:t xml:space="preserve">debido proceso, derecho a la defensa y buena fe, toda vez que la entidad accionada no resolvió el recurso de reposición contra la resolución No. </w:t>
      </w:r>
      <w:r w:rsidR="00FC2C40" w:rsidRPr="00FC2C40">
        <w:rPr>
          <w:rFonts w:ascii="Tahoma" w:hAnsi="Tahoma" w:cs="Tahoma"/>
          <w:sz w:val="16"/>
          <w:szCs w:val="16"/>
          <w:lang w:val="es-ES_tradnl"/>
        </w:rPr>
        <w:t>00647 de 2018 y el cual fue rechazado por improcedente mediante Resolución No. 00720 de 3 de octubre de 2018.</w:t>
      </w:r>
    </w:p>
    <w:p w:rsidR="00FC2C40" w:rsidRPr="00FC2C40" w:rsidRDefault="00FC2C40" w:rsidP="00841116">
      <w:pPr>
        <w:tabs>
          <w:tab w:val="left" w:pos="284"/>
        </w:tabs>
        <w:jc w:val="both"/>
        <w:rPr>
          <w:rFonts w:ascii="Tahoma" w:hAnsi="Tahoma" w:cs="Tahoma"/>
          <w:sz w:val="16"/>
          <w:szCs w:val="16"/>
          <w:lang w:val="es-ES_tradnl"/>
        </w:rPr>
      </w:pPr>
    </w:p>
    <w:p w:rsidR="00FC2C40" w:rsidRPr="00FC2C40" w:rsidRDefault="000D4734" w:rsidP="00FC2C40">
      <w:pPr>
        <w:jc w:val="both"/>
        <w:rPr>
          <w:rFonts w:ascii="Tahoma" w:hAnsi="Tahoma" w:cs="Tahoma"/>
          <w:b/>
          <w:sz w:val="16"/>
          <w:szCs w:val="16"/>
          <w:lang w:val="es-MX"/>
        </w:rPr>
      </w:pPr>
      <w:r w:rsidRPr="00FC2C40">
        <w:rPr>
          <w:rFonts w:ascii="Tahoma" w:hAnsi="Tahoma" w:cs="Tahoma"/>
          <w:sz w:val="16"/>
          <w:szCs w:val="16"/>
          <w:lang w:val="es-MX"/>
        </w:rPr>
        <w:t xml:space="preserve">Así las cosas, cabe preguntarse </w:t>
      </w:r>
      <w:r w:rsidRPr="00FC2C40">
        <w:rPr>
          <w:rFonts w:ascii="Tahoma" w:hAnsi="Tahoma" w:cs="Tahoma"/>
          <w:b/>
          <w:sz w:val="16"/>
          <w:szCs w:val="16"/>
          <w:lang w:val="es-MX"/>
        </w:rPr>
        <w:t>¿Debe tutelarse los derecho</w:t>
      </w:r>
      <w:r w:rsidR="00FC2C40" w:rsidRPr="00FC2C40">
        <w:rPr>
          <w:rFonts w:ascii="Tahoma" w:hAnsi="Tahoma" w:cs="Tahoma"/>
          <w:b/>
          <w:sz w:val="16"/>
          <w:szCs w:val="16"/>
          <w:lang w:val="es-MX"/>
        </w:rPr>
        <w:t>s</w:t>
      </w:r>
      <w:r w:rsidRPr="00FC2C40">
        <w:rPr>
          <w:rFonts w:ascii="Tahoma" w:hAnsi="Tahoma" w:cs="Tahoma"/>
          <w:b/>
          <w:sz w:val="16"/>
          <w:szCs w:val="16"/>
          <w:lang w:val="es-MX"/>
        </w:rPr>
        <w:t xml:space="preserve"> fundamentales del accionante ante la decisión</w:t>
      </w:r>
      <w:r w:rsidR="00FC2C40" w:rsidRPr="00FC2C40">
        <w:rPr>
          <w:rFonts w:ascii="Tahoma" w:hAnsi="Tahoma" w:cs="Tahoma"/>
          <w:b/>
          <w:sz w:val="16"/>
          <w:szCs w:val="16"/>
          <w:lang w:val="es-MX"/>
        </w:rPr>
        <w:t xml:space="preserve"> de la entidad accionada de rechazar por improcedente el recurso de reposición presentado contra la resolución No. 00647 de 2018?</w:t>
      </w:r>
      <w:r w:rsidRPr="00FC2C40">
        <w:rPr>
          <w:rFonts w:ascii="Tahoma" w:hAnsi="Tahoma" w:cs="Tahoma"/>
          <w:b/>
          <w:sz w:val="16"/>
          <w:szCs w:val="16"/>
          <w:lang w:val="es-MX"/>
        </w:rPr>
        <w:t xml:space="preserve"> </w:t>
      </w:r>
    </w:p>
    <w:p w:rsidR="000D4734" w:rsidRPr="00FC2C40" w:rsidRDefault="000D4734" w:rsidP="00FC2C40">
      <w:pPr>
        <w:jc w:val="both"/>
        <w:rPr>
          <w:rFonts w:ascii="Tahoma" w:hAnsi="Tahoma" w:cs="Tahoma"/>
          <w:b/>
          <w:sz w:val="16"/>
          <w:szCs w:val="16"/>
          <w:lang w:val="es-MX"/>
        </w:rPr>
      </w:pPr>
    </w:p>
    <w:p w:rsidR="000D4734" w:rsidRPr="00FC2C40" w:rsidRDefault="000D4734" w:rsidP="00FC2C40">
      <w:pPr>
        <w:pStyle w:val="Sangradetextonormal"/>
        <w:ind w:left="0"/>
        <w:rPr>
          <w:rFonts w:ascii="Tahoma" w:hAnsi="Tahoma" w:cs="Tahoma"/>
          <w:sz w:val="16"/>
          <w:szCs w:val="16"/>
          <w:lang w:val="es-CO"/>
        </w:rPr>
      </w:pPr>
      <w:r w:rsidRPr="00FC2C40">
        <w:rPr>
          <w:rFonts w:ascii="Tahoma" w:hAnsi="Tahoma" w:cs="Tahoma"/>
          <w:sz w:val="16"/>
          <w:szCs w:val="16"/>
          <w:lang w:val="es-CO"/>
        </w:rPr>
        <w:t>Para responder esta pregunta debemos, tener en cuenta la esencia de l</w:t>
      </w:r>
      <w:r w:rsidRPr="00FC2C40">
        <w:rPr>
          <w:rFonts w:ascii="Tahoma" w:hAnsi="Tahoma" w:cs="Tahoma"/>
          <w:sz w:val="16"/>
          <w:szCs w:val="16"/>
        </w:rPr>
        <w:t>a acción de tutela, su carácter residual o subsidiario, del cual se deriva que solo puede acudirse a ella ante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rsidR="000D4734" w:rsidRPr="00FC2C40" w:rsidRDefault="000D4734" w:rsidP="00FC2C40">
      <w:pPr>
        <w:jc w:val="both"/>
        <w:rPr>
          <w:rFonts w:ascii="Tahoma" w:hAnsi="Tahoma" w:cs="Tahoma"/>
          <w:sz w:val="16"/>
          <w:szCs w:val="16"/>
        </w:rPr>
      </w:pPr>
    </w:p>
    <w:p w:rsidR="000D4734" w:rsidRPr="00FC2C40" w:rsidRDefault="000D4734" w:rsidP="00FC2C40">
      <w:pPr>
        <w:pStyle w:val="Sangradetextonormal"/>
        <w:ind w:left="0"/>
        <w:rPr>
          <w:rFonts w:ascii="Tahoma" w:hAnsi="Tahoma" w:cs="Tahoma"/>
          <w:sz w:val="16"/>
          <w:szCs w:val="16"/>
        </w:rPr>
      </w:pPr>
      <w:r w:rsidRPr="00FC2C40">
        <w:rPr>
          <w:rFonts w:ascii="Tahoma" w:hAnsi="Tahoma" w:cs="Tahoma"/>
          <w:sz w:val="16"/>
          <w:szCs w:val="16"/>
        </w:rPr>
        <w:t>El numeral 1 del artículo 6 del decreto 2591 de 1991 señala que: “</w:t>
      </w:r>
      <w:r w:rsidRPr="00FC2C40">
        <w:rPr>
          <w:rFonts w:ascii="Tahoma" w:hAnsi="Tahoma" w:cs="Tahoma"/>
          <w:i/>
          <w:sz w:val="16"/>
          <w:szCs w:val="16"/>
        </w:rPr>
        <w:t xml:space="preserve">La acción de tutela no procederá: 1. Cuando existan otros recursos o medios de defensa judiciales, </w:t>
      </w:r>
      <w:r w:rsidRPr="00FC2C40">
        <w:rPr>
          <w:rFonts w:ascii="Tahoma" w:hAnsi="Tahoma" w:cs="Tahoma"/>
          <w:i/>
          <w:sz w:val="16"/>
          <w:szCs w:val="16"/>
          <w:u w:val="single"/>
        </w:rPr>
        <w:t>salvo que aquella se utilice como mecanismo transitorio para evitar un perjuicio irremediable</w:t>
      </w:r>
      <w:r w:rsidRPr="00FC2C40">
        <w:rPr>
          <w:rStyle w:val="Refdenotaalpie"/>
          <w:rFonts w:ascii="Tahoma" w:hAnsi="Tahoma" w:cs="Tahoma"/>
          <w:i/>
          <w:sz w:val="16"/>
          <w:szCs w:val="16"/>
          <w:u w:val="single"/>
        </w:rPr>
        <w:footnoteReference w:id="7"/>
      </w:r>
      <w:r w:rsidRPr="00FC2C40">
        <w:rPr>
          <w:rFonts w:ascii="Tahoma" w:hAnsi="Tahoma" w:cs="Tahoma"/>
          <w:i/>
          <w:sz w:val="16"/>
          <w:szCs w:val="16"/>
        </w:rPr>
        <w:t>”</w:t>
      </w:r>
      <w:r w:rsidRPr="00FC2C40">
        <w:rPr>
          <w:rFonts w:ascii="Tahoma" w:hAnsi="Tahoma" w:cs="Tahoma"/>
          <w:sz w:val="16"/>
          <w:szCs w:val="16"/>
        </w:rPr>
        <w:t xml:space="preserve"> (Subrayado fuera de texto).</w:t>
      </w:r>
    </w:p>
    <w:p w:rsidR="000D4734" w:rsidRPr="00FC2C40" w:rsidRDefault="000D4734" w:rsidP="00FC2C40">
      <w:pPr>
        <w:pStyle w:val="Sangradetextonormal"/>
        <w:ind w:left="0"/>
        <w:rPr>
          <w:rFonts w:ascii="Tahoma" w:hAnsi="Tahoma" w:cs="Tahoma"/>
          <w:sz w:val="16"/>
          <w:szCs w:val="16"/>
        </w:rPr>
      </w:pPr>
    </w:p>
    <w:p w:rsidR="000D4734" w:rsidRPr="00FC2C40" w:rsidRDefault="000D4734" w:rsidP="00FC2C40">
      <w:pPr>
        <w:shd w:val="clear" w:color="auto" w:fill="FFFFFF"/>
        <w:jc w:val="both"/>
        <w:rPr>
          <w:rFonts w:ascii="Tahoma" w:hAnsi="Tahoma" w:cs="Tahoma"/>
          <w:sz w:val="16"/>
          <w:szCs w:val="16"/>
          <w:lang w:eastAsia="es-CO"/>
        </w:rPr>
      </w:pPr>
      <w:r w:rsidRPr="00FC2C40">
        <w:rPr>
          <w:rFonts w:ascii="Tahoma" w:hAnsi="Tahoma" w:cs="Tahoma"/>
          <w:sz w:val="16"/>
          <w:szCs w:val="16"/>
          <w:lang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w:t>
      </w:r>
    </w:p>
    <w:p w:rsidR="000D4734" w:rsidRPr="00FC2C40" w:rsidRDefault="000D4734" w:rsidP="00FC2C40">
      <w:pPr>
        <w:shd w:val="clear" w:color="auto" w:fill="FFFFFF"/>
        <w:jc w:val="both"/>
        <w:rPr>
          <w:rFonts w:ascii="Tahoma" w:hAnsi="Tahoma" w:cs="Tahoma"/>
          <w:sz w:val="16"/>
          <w:szCs w:val="16"/>
          <w:lang w:eastAsia="es-CO"/>
        </w:rPr>
      </w:pPr>
    </w:p>
    <w:p w:rsidR="000D4734" w:rsidRPr="00FC2C40" w:rsidRDefault="000D4734" w:rsidP="00FC2C40">
      <w:pPr>
        <w:shd w:val="clear" w:color="auto" w:fill="FFFFFF"/>
        <w:jc w:val="both"/>
        <w:rPr>
          <w:rFonts w:ascii="Tahoma" w:hAnsi="Tahoma" w:cs="Tahoma"/>
          <w:sz w:val="16"/>
          <w:szCs w:val="16"/>
          <w:lang w:eastAsia="es-CO"/>
        </w:rPr>
      </w:pPr>
      <w:r w:rsidRPr="00FC2C40">
        <w:rPr>
          <w:rFonts w:ascii="Tahoma" w:hAnsi="Tahoma" w:cs="Tahoma"/>
          <w:sz w:val="16"/>
          <w:szCs w:val="16"/>
          <w:lang w:eastAsia="es-CO"/>
        </w:rPr>
        <w:lastRenderedPageBreak/>
        <w:t> Así pues, la determinación de la procedencia excepcional de la acción de tutela exige del juez un análisis de la situación particular del actor, para lo cual deberá observar detenidamente los hechos y pruebas obrante en el expediente</w:t>
      </w:r>
      <w:r w:rsidRPr="00FC2C40">
        <w:rPr>
          <w:rFonts w:ascii="Tahoma" w:hAnsi="Tahoma" w:cs="Tahoma"/>
          <w:b/>
          <w:sz w:val="16"/>
          <w:szCs w:val="16"/>
          <w:lang w:eastAsia="es-CO"/>
        </w:rPr>
        <w:t xml:space="preserve">, </w:t>
      </w:r>
      <w:r w:rsidRPr="00FC2C40">
        <w:rPr>
          <w:rFonts w:ascii="Tahoma" w:hAnsi="Tahoma" w:cs="Tahoma"/>
          <w:sz w:val="16"/>
          <w:szCs w:val="16"/>
          <w:lang w:eastAsia="es-CO"/>
        </w:rPr>
        <w:t xml:space="preserve">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rsidR="000D4734" w:rsidRDefault="000D4734" w:rsidP="00FC2C40">
      <w:pPr>
        <w:shd w:val="clear" w:color="auto" w:fill="FFFFFF"/>
        <w:tabs>
          <w:tab w:val="left" w:pos="1590"/>
        </w:tabs>
        <w:jc w:val="both"/>
        <w:rPr>
          <w:rFonts w:ascii="Tahoma" w:hAnsi="Tahoma" w:cs="Tahoma"/>
          <w:i/>
          <w:sz w:val="16"/>
          <w:szCs w:val="16"/>
        </w:rPr>
      </w:pPr>
    </w:p>
    <w:p w:rsidR="00FC2C40" w:rsidRPr="00FC2C40" w:rsidRDefault="00FC2C40" w:rsidP="00FC2C40">
      <w:pPr>
        <w:jc w:val="both"/>
        <w:rPr>
          <w:rFonts w:ascii="Tahoma" w:hAnsi="Tahoma" w:cs="Tahoma"/>
          <w:b/>
          <w:sz w:val="16"/>
          <w:szCs w:val="16"/>
        </w:rPr>
      </w:pPr>
      <w:r w:rsidRPr="00FC2C40">
        <w:rPr>
          <w:rFonts w:ascii="Tahoma" w:hAnsi="Tahoma" w:cs="Tahoma"/>
          <w:b/>
          <w:sz w:val="16"/>
          <w:szCs w:val="16"/>
        </w:rPr>
        <w:t>Se trata, en consecuencia, de un medio subsidiario que no puede reemplazar procedimientos ordinarios ni suplir los medios de defensa previstos en el ordenamiento legal para la protección de los derechos.</w:t>
      </w:r>
    </w:p>
    <w:p w:rsidR="00FC2C40" w:rsidRPr="00FC2C40" w:rsidRDefault="00FC2C40" w:rsidP="00FC2C40">
      <w:pPr>
        <w:jc w:val="both"/>
        <w:rPr>
          <w:rFonts w:ascii="Tahoma" w:hAnsi="Tahoma" w:cs="Tahoma"/>
          <w:b/>
          <w:sz w:val="16"/>
          <w:szCs w:val="16"/>
        </w:rPr>
      </w:pPr>
    </w:p>
    <w:p w:rsidR="00FC2C40" w:rsidRPr="00FC2C40" w:rsidRDefault="00FC2C40" w:rsidP="00FC2C40">
      <w:pPr>
        <w:jc w:val="both"/>
        <w:rPr>
          <w:rFonts w:ascii="Tahoma" w:hAnsi="Tahoma" w:cs="Tahoma"/>
          <w:sz w:val="16"/>
          <w:szCs w:val="16"/>
        </w:rPr>
      </w:pPr>
      <w:r w:rsidRPr="00FC2C40">
        <w:rPr>
          <w:rFonts w:ascii="Tahoma" w:hAnsi="Tahoma" w:cs="Tahoma"/>
          <w:sz w:val="16"/>
          <w:szCs w:val="16"/>
        </w:rPr>
        <w:t>En el presente caso, como se advierte con el contenido de la demanda, el accionante José Manuel Marín Ortiz considera que la acci</w:t>
      </w:r>
      <w:r>
        <w:rPr>
          <w:rFonts w:ascii="Tahoma" w:hAnsi="Tahoma" w:cs="Tahoma"/>
          <w:sz w:val="16"/>
          <w:szCs w:val="16"/>
        </w:rPr>
        <w:t>ón administrativa</w:t>
      </w:r>
      <w:r w:rsidRPr="00FC2C40">
        <w:rPr>
          <w:rFonts w:ascii="Tahoma" w:hAnsi="Tahoma" w:cs="Tahoma"/>
          <w:sz w:val="16"/>
          <w:szCs w:val="16"/>
        </w:rPr>
        <w:t xml:space="preserve"> que le causa el daño está contenida en la Resolución No. 00720 de 3 de octubre de 2018 que rechaza por improcedente el recurso de reposición presentado contra la resolución No. 00647 de 2018.</w:t>
      </w:r>
    </w:p>
    <w:p w:rsidR="00FC2C40" w:rsidRPr="00FC2C40" w:rsidRDefault="00FC2C40" w:rsidP="00FC2C40">
      <w:pPr>
        <w:jc w:val="both"/>
        <w:rPr>
          <w:rFonts w:ascii="Tahoma" w:hAnsi="Tahoma" w:cs="Tahoma"/>
          <w:sz w:val="16"/>
          <w:szCs w:val="16"/>
        </w:rPr>
      </w:pPr>
    </w:p>
    <w:p w:rsidR="00FC2C40" w:rsidRPr="00FC2C40" w:rsidRDefault="00FC2C40" w:rsidP="00FC2C40">
      <w:pPr>
        <w:jc w:val="both"/>
        <w:rPr>
          <w:rFonts w:ascii="Tahoma" w:hAnsi="Tahoma" w:cs="Tahoma"/>
          <w:sz w:val="16"/>
          <w:szCs w:val="16"/>
        </w:rPr>
      </w:pPr>
      <w:r w:rsidRPr="00FC2C40">
        <w:rPr>
          <w:rFonts w:ascii="Tahoma" w:hAnsi="Tahoma" w:cs="Tahoma"/>
          <w:sz w:val="16"/>
          <w:szCs w:val="16"/>
        </w:rPr>
        <w:t xml:space="preserve">Para impugnar los actos administrativos existe otro mecanismo de defensa judicial que es la acción de nulidad y de restablecimiento del derecho, dentro de la cual se pueden alegar las violaciones que se estimen frente al ordenamiento jurídico, entre otras, contra derechos constitucionales fundamentales. Por lo tanto, la tutela no tiene cabida por tener el carácter de subsidiaria. </w:t>
      </w:r>
    </w:p>
    <w:p w:rsidR="00FC2C40" w:rsidRPr="00FC2C40" w:rsidRDefault="00FC2C40" w:rsidP="00FC2C40">
      <w:pPr>
        <w:shd w:val="clear" w:color="auto" w:fill="FFFFFF"/>
        <w:tabs>
          <w:tab w:val="left" w:pos="1590"/>
        </w:tabs>
        <w:jc w:val="both"/>
        <w:rPr>
          <w:rFonts w:ascii="Tahoma" w:hAnsi="Tahoma" w:cs="Tahoma"/>
          <w:i/>
          <w:sz w:val="16"/>
          <w:szCs w:val="16"/>
        </w:rPr>
      </w:pPr>
    </w:p>
    <w:p w:rsidR="000D4734" w:rsidRPr="00FC2C40" w:rsidRDefault="000D4734" w:rsidP="00FC2C40">
      <w:pPr>
        <w:pStyle w:val="Puesto"/>
        <w:tabs>
          <w:tab w:val="left" w:pos="0"/>
          <w:tab w:val="left" w:pos="709"/>
          <w:tab w:val="left" w:pos="993"/>
        </w:tabs>
        <w:jc w:val="both"/>
        <w:rPr>
          <w:rFonts w:ascii="Tahoma" w:hAnsi="Tahoma" w:cs="Tahoma"/>
          <w:b w:val="0"/>
          <w:sz w:val="16"/>
          <w:szCs w:val="16"/>
        </w:rPr>
      </w:pPr>
      <w:r w:rsidRPr="00FC2C40">
        <w:rPr>
          <w:rFonts w:ascii="Tahoma" w:hAnsi="Tahoma" w:cs="Tahoma"/>
          <w:b w:val="0"/>
          <w:sz w:val="16"/>
          <w:szCs w:val="16"/>
        </w:rPr>
        <w:t>Ahora bien, el medio de control de tutela tampoco tendría cabida como mecanismo transitorio, porque no está demostrado que el demandante padezca un perjuicio irremediable  como lo ha resuelto el Consejo de Estado en casos ciertas situaciones “</w:t>
      </w:r>
      <w:r w:rsidRPr="00FC2C40">
        <w:rPr>
          <w:rFonts w:ascii="Tahoma" w:hAnsi="Tahoma" w:cs="Tahoma"/>
          <w:b w:val="0"/>
          <w:i/>
          <w:sz w:val="16"/>
          <w:szCs w:val="16"/>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FC2C40">
        <w:rPr>
          <w:rFonts w:ascii="Tahoma" w:hAnsi="Tahoma" w:cs="Tahoma"/>
          <w:b w:val="0"/>
          <w:i/>
          <w:sz w:val="16"/>
          <w:szCs w:val="16"/>
          <w:vertAlign w:val="superscript"/>
        </w:rPr>
        <w:footnoteReference w:id="8"/>
      </w:r>
      <w:r w:rsidRPr="00FC2C40">
        <w:rPr>
          <w:rFonts w:ascii="Tahoma" w:hAnsi="Tahoma" w:cs="Tahoma"/>
          <w:b w:val="0"/>
          <w:i/>
          <w:sz w:val="16"/>
          <w:szCs w:val="16"/>
        </w:rPr>
        <w:t>.”</w:t>
      </w:r>
    </w:p>
    <w:p w:rsidR="000D4734" w:rsidRPr="00FC2C40" w:rsidRDefault="000D4734" w:rsidP="00FC2C40">
      <w:pPr>
        <w:pStyle w:val="Puesto"/>
        <w:tabs>
          <w:tab w:val="left" w:pos="0"/>
          <w:tab w:val="left" w:pos="709"/>
          <w:tab w:val="left" w:pos="993"/>
        </w:tabs>
        <w:jc w:val="both"/>
        <w:rPr>
          <w:rFonts w:ascii="Tahoma" w:hAnsi="Tahoma" w:cs="Tahoma"/>
          <w:b w:val="0"/>
          <w:sz w:val="16"/>
          <w:szCs w:val="16"/>
        </w:rPr>
      </w:pPr>
    </w:p>
    <w:p w:rsidR="000D4734" w:rsidRPr="00FC2C40" w:rsidRDefault="000D4734" w:rsidP="00FC2C40">
      <w:pPr>
        <w:jc w:val="both"/>
        <w:rPr>
          <w:rFonts w:ascii="Tahoma" w:hAnsi="Tahoma" w:cs="Tahoma"/>
          <w:iCs/>
          <w:sz w:val="16"/>
          <w:szCs w:val="16"/>
        </w:rPr>
      </w:pPr>
      <w:r w:rsidRPr="00FC2C40">
        <w:rPr>
          <w:rFonts w:ascii="Tahoma" w:hAnsi="Tahoma" w:cs="Tahoma"/>
          <w:iCs/>
          <w:sz w:val="16"/>
          <w:szCs w:val="16"/>
        </w:rPr>
        <w:t xml:space="preserve">Es decir, para que proceda la tutela transitoria se requiere que el daño aún no se haya causado y que de causarse no pueda remediarse. </w:t>
      </w:r>
    </w:p>
    <w:p w:rsidR="000D4734" w:rsidRPr="00FC2C40" w:rsidRDefault="000D4734" w:rsidP="00FC2C40">
      <w:pPr>
        <w:jc w:val="both"/>
        <w:rPr>
          <w:rFonts w:ascii="Tahoma" w:hAnsi="Tahoma" w:cs="Tahoma"/>
          <w:iCs/>
          <w:sz w:val="16"/>
          <w:szCs w:val="16"/>
        </w:rPr>
      </w:pPr>
    </w:p>
    <w:p w:rsidR="000D4734" w:rsidRPr="00FC2C40" w:rsidRDefault="000D4734" w:rsidP="00FC2C40">
      <w:pPr>
        <w:jc w:val="both"/>
        <w:rPr>
          <w:rFonts w:ascii="Tahoma" w:hAnsi="Tahoma" w:cs="Tahoma"/>
          <w:sz w:val="16"/>
          <w:szCs w:val="16"/>
        </w:rPr>
      </w:pPr>
      <w:r w:rsidRPr="00FC2C40">
        <w:rPr>
          <w:rFonts w:ascii="Tahoma" w:hAnsi="Tahoma" w:cs="Tahoma"/>
          <w:spacing w:val="-3"/>
          <w:sz w:val="16"/>
          <w:szCs w:val="16"/>
        </w:rPr>
        <w:t>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w:t>
      </w:r>
      <w:r w:rsidR="00FC2C40" w:rsidRPr="00FC2C40">
        <w:rPr>
          <w:rFonts w:ascii="Tahoma" w:hAnsi="Tahoma" w:cs="Tahoma"/>
          <w:spacing w:val="-3"/>
          <w:sz w:val="16"/>
          <w:szCs w:val="16"/>
        </w:rPr>
        <w:t>l</w:t>
      </w:r>
      <w:r w:rsidRPr="00FC2C40">
        <w:rPr>
          <w:rFonts w:ascii="Tahoma" w:hAnsi="Tahoma" w:cs="Tahoma"/>
          <w:spacing w:val="-3"/>
          <w:sz w:val="16"/>
          <w:szCs w:val="16"/>
        </w:rPr>
        <w:t xml:space="preserve"> caso no obran </w:t>
      </w:r>
      <w:r w:rsidRPr="00FC2C40">
        <w:rPr>
          <w:rFonts w:ascii="Tahoma" w:hAnsi="Tahoma" w:cs="Tahoma"/>
          <w:sz w:val="16"/>
          <w:szCs w:val="16"/>
        </w:rPr>
        <w:t xml:space="preserve">pruebas de donde se infiera la existencia de un perjuicio de carácter irremediable que pudiere evitarse con el ejercicio transitorio de esta acción, pues según Sentencia de la Corte Constitucional: </w:t>
      </w:r>
      <w:r w:rsidRPr="00FC2C40">
        <w:rPr>
          <w:rFonts w:ascii="Tahoma" w:hAnsi="Tahoma" w:cs="Tahoma"/>
          <w:b/>
          <w:i/>
          <w:sz w:val="16"/>
          <w:szCs w:val="16"/>
        </w:rPr>
        <w:t>“no basta pues, afirmar la irreparabilidad del perjuicio de un daño, sino, ofrecer las explicaciones y pruebas correspondientes, para que el juez de tutela adquiera certeza sobre su decisión”</w:t>
      </w:r>
      <w:r w:rsidRPr="00FC2C40">
        <w:rPr>
          <w:rFonts w:ascii="Tahoma" w:hAnsi="Tahoma" w:cs="Tahoma"/>
          <w:sz w:val="16"/>
          <w:szCs w:val="16"/>
        </w:rPr>
        <w:t xml:space="preserve"> (Sentencia T-449 de </w:t>
      </w:r>
      <w:smartTag w:uri="urn:schemas-microsoft-com:office:smarttags" w:element="metricconverter">
        <w:smartTagPr>
          <w:attr w:name="ProductID" w:val="1998, M"/>
        </w:smartTagPr>
        <w:r w:rsidRPr="00FC2C40">
          <w:rPr>
            <w:rFonts w:ascii="Tahoma" w:hAnsi="Tahoma" w:cs="Tahoma"/>
            <w:sz w:val="16"/>
            <w:szCs w:val="16"/>
          </w:rPr>
          <w:t>1998, M</w:t>
        </w:r>
      </w:smartTag>
      <w:r w:rsidRPr="00FC2C40">
        <w:rPr>
          <w:rFonts w:ascii="Tahoma" w:hAnsi="Tahoma" w:cs="Tahoma"/>
          <w:sz w:val="16"/>
          <w:szCs w:val="16"/>
        </w:rPr>
        <w:t>.P. Dr. Alfredo Beltrán Sierra).</w:t>
      </w:r>
    </w:p>
    <w:p w:rsidR="000D4734" w:rsidRPr="00FC2C40" w:rsidRDefault="000D4734" w:rsidP="00FC2C40">
      <w:pPr>
        <w:jc w:val="both"/>
        <w:rPr>
          <w:rFonts w:ascii="Tahoma" w:hAnsi="Tahoma" w:cs="Tahoma"/>
          <w:sz w:val="16"/>
          <w:szCs w:val="16"/>
        </w:rPr>
      </w:pPr>
    </w:p>
    <w:p w:rsidR="000D4734" w:rsidRPr="00FC2C40" w:rsidRDefault="000D4734" w:rsidP="00FC2C40">
      <w:pPr>
        <w:jc w:val="both"/>
        <w:rPr>
          <w:rFonts w:ascii="Tahoma" w:hAnsi="Tahoma" w:cs="Tahoma"/>
          <w:sz w:val="16"/>
          <w:szCs w:val="16"/>
        </w:rPr>
      </w:pPr>
      <w:r w:rsidRPr="00FC2C40">
        <w:rPr>
          <w:rFonts w:ascii="Tahoma" w:hAnsi="Tahoma" w:cs="Tahoma"/>
          <w:sz w:val="16"/>
          <w:szCs w:val="16"/>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rsidR="000D4734" w:rsidRPr="00FC2C40" w:rsidRDefault="000D4734" w:rsidP="00FC2C40">
      <w:pPr>
        <w:pStyle w:val="Textoindependiente"/>
        <w:spacing w:after="0"/>
        <w:jc w:val="both"/>
        <w:rPr>
          <w:rFonts w:ascii="Tahoma" w:hAnsi="Tahoma" w:cs="Tahoma"/>
          <w:b/>
          <w:sz w:val="16"/>
          <w:szCs w:val="16"/>
          <w:highlight w:val="yellow"/>
          <w:lang w:val="es-ES"/>
        </w:rPr>
      </w:pPr>
    </w:p>
    <w:p w:rsidR="000D4734" w:rsidRPr="00FC2C40" w:rsidRDefault="000D4734" w:rsidP="00FC2C40">
      <w:pPr>
        <w:pStyle w:val="Sangradetextonormal"/>
        <w:ind w:left="0"/>
        <w:rPr>
          <w:rFonts w:ascii="Tahoma" w:hAnsi="Tahoma" w:cs="Tahoma"/>
          <w:sz w:val="16"/>
          <w:szCs w:val="16"/>
          <w:lang w:val="es-CO"/>
        </w:rPr>
      </w:pPr>
      <w:r w:rsidRPr="00FC2C40">
        <w:rPr>
          <w:rFonts w:ascii="Tahoma" w:hAnsi="Tahoma" w:cs="Tahoma"/>
          <w:sz w:val="16"/>
          <w:szCs w:val="16"/>
          <w:lang w:val="es-CO"/>
        </w:rPr>
        <w:t xml:space="preserve">En mérito de lo expuesto, el </w:t>
      </w:r>
      <w:r w:rsidRPr="00FC2C40">
        <w:rPr>
          <w:rFonts w:ascii="Tahoma" w:hAnsi="Tahoma" w:cs="Tahoma"/>
          <w:b/>
          <w:sz w:val="16"/>
          <w:szCs w:val="16"/>
          <w:lang w:val="es-CO"/>
        </w:rPr>
        <w:t>JUZGADO TREINTA Y CUATRO (34) ADMINISTRATIVO DEL CIRCUITO DE BOGOTÁ</w:t>
      </w:r>
      <w:r w:rsidRPr="00FC2C40">
        <w:rPr>
          <w:rFonts w:ascii="Tahoma" w:hAnsi="Tahoma" w:cs="Tahoma"/>
          <w:sz w:val="16"/>
          <w:szCs w:val="16"/>
          <w:lang w:val="es-CO"/>
        </w:rPr>
        <w:t xml:space="preserve">, administrando justicia en nombre de la República de Colombia y por autoridad de la ley, </w:t>
      </w:r>
    </w:p>
    <w:p w:rsidR="000D4734" w:rsidRPr="00FC2C40" w:rsidRDefault="000D4734" w:rsidP="00FC2C40">
      <w:pPr>
        <w:pStyle w:val="Sangradetextonormal"/>
        <w:ind w:left="0"/>
        <w:rPr>
          <w:rFonts w:ascii="Tahoma" w:hAnsi="Tahoma" w:cs="Tahoma"/>
          <w:sz w:val="16"/>
          <w:szCs w:val="16"/>
          <w:lang w:val="es-CO"/>
        </w:rPr>
      </w:pPr>
    </w:p>
    <w:p w:rsidR="000D4734" w:rsidRPr="00FC2C40" w:rsidRDefault="000D4734" w:rsidP="00FC2C40">
      <w:pPr>
        <w:pStyle w:val="Sangradetextonormal"/>
        <w:ind w:left="0"/>
        <w:jc w:val="center"/>
        <w:rPr>
          <w:rFonts w:ascii="Tahoma" w:hAnsi="Tahoma" w:cs="Tahoma"/>
          <w:b/>
          <w:sz w:val="16"/>
          <w:szCs w:val="16"/>
          <w:lang w:val="es-CO"/>
        </w:rPr>
      </w:pPr>
      <w:r w:rsidRPr="00FC2C40">
        <w:rPr>
          <w:rFonts w:ascii="Tahoma" w:hAnsi="Tahoma" w:cs="Tahoma"/>
          <w:b/>
          <w:sz w:val="16"/>
          <w:szCs w:val="16"/>
          <w:lang w:val="es-CO"/>
        </w:rPr>
        <w:t>FALLA:</w:t>
      </w:r>
    </w:p>
    <w:p w:rsidR="000D4734" w:rsidRPr="00FC2C40" w:rsidRDefault="000D4734" w:rsidP="00FC2C40">
      <w:pPr>
        <w:pStyle w:val="Sangradetextonormal"/>
        <w:ind w:left="0"/>
        <w:jc w:val="center"/>
        <w:rPr>
          <w:rFonts w:ascii="Tahoma" w:hAnsi="Tahoma" w:cs="Tahoma"/>
          <w:b/>
          <w:sz w:val="16"/>
          <w:szCs w:val="16"/>
          <w:lang w:val="es-CO"/>
        </w:rPr>
      </w:pPr>
    </w:p>
    <w:p w:rsidR="000D4734" w:rsidRPr="00FC2C40" w:rsidRDefault="000D4734" w:rsidP="00FC2C40">
      <w:pPr>
        <w:pStyle w:val="Sangradetextonormal"/>
        <w:tabs>
          <w:tab w:val="left" w:pos="426"/>
        </w:tabs>
        <w:ind w:left="0"/>
        <w:rPr>
          <w:rFonts w:ascii="Tahoma" w:hAnsi="Tahoma" w:cs="Tahoma"/>
          <w:sz w:val="16"/>
          <w:szCs w:val="16"/>
        </w:rPr>
      </w:pPr>
      <w:r w:rsidRPr="00FC2C40">
        <w:rPr>
          <w:rFonts w:ascii="Tahoma" w:hAnsi="Tahoma" w:cs="Tahoma"/>
          <w:b/>
          <w:sz w:val="16"/>
          <w:szCs w:val="16"/>
        </w:rPr>
        <w:t>PRIMERO:</w:t>
      </w:r>
      <w:r w:rsidRPr="00FC2C40">
        <w:rPr>
          <w:rFonts w:ascii="Tahoma" w:hAnsi="Tahoma" w:cs="Tahoma"/>
          <w:sz w:val="16"/>
          <w:szCs w:val="16"/>
        </w:rPr>
        <w:t xml:space="preserve"> </w:t>
      </w:r>
      <w:r w:rsidRPr="00FC2C40">
        <w:rPr>
          <w:rFonts w:ascii="Tahoma" w:hAnsi="Tahoma" w:cs="Tahoma"/>
          <w:b/>
          <w:sz w:val="16"/>
          <w:szCs w:val="16"/>
        </w:rPr>
        <w:t>NIÉGUESE</w:t>
      </w:r>
      <w:r w:rsidRPr="00FC2C40">
        <w:rPr>
          <w:rFonts w:ascii="Tahoma" w:hAnsi="Tahoma" w:cs="Tahoma"/>
          <w:sz w:val="16"/>
          <w:szCs w:val="16"/>
        </w:rPr>
        <w:t xml:space="preserve"> la Acción de Tutela impetrada por </w:t>
      </w:r>
      <w:r w:rsidR="00FC2C40" w:rsidRPr="00FC2C40">
        <w:rPr>
          <w:rFonts w:ascii="Tahoma" w:hAnsi="Tahoma" w:cs="Tahoma"/>
          <w:b/>
          <w:sz w:val="16"/>
          <w:szCs w:val="16"/>
        </w:rPr>
        <w:t xml:space="preserve">JOSÉ MANUEL MARÍN ORTIZ </w:t>
      </w:r>
      <w:r w:rsidRPr="00FC2C40">
        <w:rPr>
          <w:rFonts w:ascii="Tahoma" w:hAnsi="Tahoma" w:cs="Tahoma"/>
          <w:sz w:val="16"/>
          <w:szCs w:val="16"/>
        </w:rPr>
        <w:t>por las razones expuestas en la parte motiva de esta providencia.</w:t>
      </w:r>
    </w:p>
    <w:p w:rsidR="000D4734" w:rsidRPr="00FC2C40" w:rsidRDefault="000D4734" w:rsidP="00FC2C40">
      <w:pPr>
        <w:pStyle w:val="Sangradetextonormal"/>
        <w:tabs>
          <w:tab w:val="left" w:pos="426"/>
        </w:tabs>
        <w:ind w:left="0"/>
        <w:rPr>
          <w:rFonts w:ascii="Tahoma" w:hAnsi="Tahoma" w:cs="Tahoma"/>
          <w:b/>
          <w:sz w:val="16"/>
          <w:szCs w:val="16"/>
        </w:rPr>
      </w:pPr>
    </w:p>
    <w:p w:rsidR="000D4734" w:rsidRPr="00FC2C40" w:rsidRDefault="000D4734" w:rsidP="00FC2C40">
      <w:pPr>
        <w:jc w:val="both"/>
        <w:rPr>
          <w:rFonts w:ascii="Tahoma" w:hAnsi="Tahoma" w:cs="Tahoma"/>
          <w:sz w:val="16"/>
          <w:szCs w:val="16"/>
        </w:rPr>
      </w:pPr>
      <w:r w:rsidRPr="00FC2C40">
        <w:rPr>
          <w:rFonts w:ascii="Tahoma" w:hAnsi="Tahoma" w:cs="Tahoma"/>
          <w:b/>
          <w:sz w:val="16"/>
          <w:szCs w:val="16"/>
        </w:rPr>
        <w:t>SEGUNDO:</w:t>
      </w:r>
      <w:r w:rsidRPr="00FC2C40">
        <w:rPr>
          <w:rFonts w:ascii="Tahoma" w:hAnsi="Tahoma" w:cs="Tahoma"/>
          <w:sz w:val="16"/>
          <w:szCs w:val="16"/>
        </w:rPr>
        <w:t xml:space="preserve"> Comuníquese por el medio más expedito la presente providencia al accionante</w:t>
      </w:r>
      <w:r w:rsidR="00FC2C40" w:rsidRPr="00FC2C40">
        <w:rPr>
          <w:rFonts w:ascii="Tahoma" w:hAnsi="Tahoma" w:cs="Tahoma"/>
          <w:sz w:val="16"/>
          <w:szCs w:val="16"/>
        </w:rPr>
        <w:t xml:space="preserve"> </w:t>
      </w:r>
      <w:r w:rsidR="00FC2C40" w:rsidRPr="00FC2C40">
        <w:rPr>
          <w:rFonts w:ascii="Tahoma" w:hAnsi="Tahoma" w:cs="Tahoma"/>
          <w:b/>
          <w:sz w:val="16"/>
          <w:szCs w:val="16"/>
        </w:rPr>
        <w:t>JOSÉ MANUEL MARÍN ORTIZ</w:t>
      </w:r>
      <w:r w:rsidRPr="00FC2C40">
        <w:rPr>
          <w:rFonts w:ascii="Tahoma" w:hAnsi="Tahoma" w:cs="Tahoma"/>
          <w:sz w:val="16"/>
          <w:szCs w:val="16"/>
        </w:rPr>
        <w:t xml:space="preserve"> y </w:t>
      </w:r>
      <w:r w:rsidR="00FC2C40" w:rsidRPr="00FC2C40">
        <w:rPr>
          <w:rFonts w:ascii="Tahoma" w:hAnsi="Tahoma" w:cs="Tahoma"/>
          <w:sz w:val="16"/>
          <w:szCs w:val="16"/>
        </w:rPr>
        <w:t>al Representante Legal de la UNIDAD DE RESTITUCIÓN DE TIERRAS y/o a quien haga sus veces.</w:t>
      </w:r>
    </w:p>
    <w:p w:rsidR="000D4734" w:rsidRPr="00FC2C40" w:rsidRDefault="000D4734" w:rsidP="00FC2C40">
      <w:pPr>
        <w:jc w:val="both"/>
        <w:rPr>
          <w:rFonts w:ascii="Tahoma" w:hAnsi="Tahoma" w:cs="Tahoma"/>
          <w:sz w:val="16"/>
          <w:szCs w:val="16"/>
        </w:rPr>
      </w:pPr>
    </w:p>
    <w:p w:rsidR="000D4734" w:rsidRPr="00FC2C40" w:rsidRDefault="000D4734" w:rsidP="00FC2C40">
      <w:pPr>
        <w:jc w:val="both"/>
        <w:rPr>
          <w:rFonts w:ascii="Tahoma" w:hAnsi="Tahoma" w:cs="Tahoma"/>
          <w:sz w:val="16"/>
          <w:szCs w:val="16"/>
        </w:rPr>
      </w:pPr>
      <w:r w:rsidRPr="00FC2C40">
        <w:rPr>
          <w:rFonts w:ascii="Tahoma" w:hAnsi="Tahoma" w:cs="Tahoma"/>
          <w:b/>
          <w:sz w:val="16"/>
          <w:szCs w:val="16"/>
        </w:rPr>
        <w:t>TERCERO:</w:t>
      </w:r>
      <w:r w:rsidRPr="00FC2C40">
        <w:rPr>
          <w:rFonts w:ascii="Tahoma" w:hAnsi="Tahoma" w:cs="Tahoma"/>
          <w:sz w:val="16"/>
          <w:szCs w:val="16"/>
        </w:rPr>
        <w:t xml:space="preserve"> En caso de que la presente providencia no fuere impugnada, remítase, para efectos de su revisión, a la Honorable Corte Constitucional, en los términos del artículo 31 del Decreto - Ley 2591 de 1991.</w:t>
      </w:r>
    </w:p>
    <w:p w:rsidR="000D4734" w:rsidRPr="00FC2C40" w:rsidRDefault="000D4734" w:rsidP="00FC2C40">
      <w:pPr>
        <w:jc w:val="both"/>
        <w:rPr>
          <w:rFonts w:ascii="Tahoma" w:hAnsi="Tahoma" w:cs="Tahoma"/>
          <w:sz w:val="16"/>
          <w:szCs w:val="16"/>
          <w:highlight w:val="yellow"/>
        </w:rPr>
      </w:pPr>
    </w:p>
    <w:p w:rsidR="000D4734" w:rsidRPr="00FC2C40" w:rsidRDefault="000D4734" w:rsidP="00FC2C40">
      <w:pPr>
        <w:pStyle w:val="Sangra2detindependiente"/>
        <w:ind w:firstLine="0"/>
        <w:rPr>
          <w:rFonts w:ascii="Tahoma" w:hAnsi="Tahoma" w:cs="Tahoma"/>
          <w:b/>
          <w:sz w:val="16"/>
          <w:szCs w:val="16"/>
          <w:lang w:val="es-CO"/>
        </w:rPr>
      </w:pPr>
      <w:r w:rsidRPr="00FC2C40">
        <w:rPr>
          <w:rFonts w:ascii="Tahoma" w:hAnsi="Tahoma" w:cs="Tahoma"/>
          <w:b/>
          <w:sz w:val="16"/>
          <w:szCs w:val="16"/>
          <w:lang w:val="es-CO"/>
        </w:rPr>
        <w:t>CÓPIESE, NOTIFÍQUESE y CÚMPLASE,</w:t>
      </w:r>
    </w:p>
    <w:p w:rsidR="000D4734" w:rsidRPr="00FC2C40" w:rsidRDefault="000D4734" w:rsidP="00FC2C40">
      <w:pPr>
        <w:pStyle w:val="Sangra2detindependiente"/>
        <w:ind w:firstLine="0"/>
        <w:rPr>
          <w:rFonts w:ascii="Tahoma" w:hAnsi="Tahoma" w:cs="Tahoma"/>
          <w:b/>
          <w:sz w:val="16"/>
          <w:szCs w:val="16"/>
          <w:lang w:val="es-CO"/>
        </w:rPr>
      </w:pPr>
    </w:p>
    <w:p w:rsidR="000D4734" w:rsidRPr="00FC2C40" w:rsidRDefault="000D4734" w:rsidP="00FC2C40">
      <w:pPr>
        <w:jc w:val="center"/>
        <w:rPr>
          <w:rFonts w:ascii="Tahoma" w:hAnsi="Tahoma" w:cs="Tahoma"/>
          <w:b/>
          <w:sz w:val="16"/>
          <w:szCs w:val="16"/>
        </w:rPr>
      </w:pPr>
      <w:r w:rsidRPr="00FC2C40">
        <w:rPr>
          <w:rFonts w:ascii="Tahoma" w:hAnsi="Tahoma" w:cs="Tahoma"/>
          <w:b/>
          <w:sz w:val="16"/>
          <w:szCs w:val="16"/>
        </w:rPr>
        <w:t>OLGA CECILIA HENAO MARÍN</w:t>
      </w:r>
    </w:p>
    <w:p w:rsidR="000D4734" w:rsidRPr="00FC2C40" w:rsidRDefault="000D4734" w:rsidP="00FC2C40">
      <w:pPr>
        <w:jc w:val="center"/>
        <w:rPr>
          <w:rFonts w:ascii="Tahoma" w:hAnsi="Tahoma" w:cs="Tahoma"/>
          <w:sz w:val="16"/>
          <w:szCs w:val="16"/>
        </w:rPr>
      </w:pPr>
      <w:r w:rsidRPr="00FC2C40">
        <w:rPr>
          <w:rFonts w:ascii="Tahoma" w:hAnsi="Tahoma" w:cs="Tahoma"/>
          <w:sz w:val="16"/>
          <w:szCs w:val="16"/>
        </w:rPr>
        <w:t>Juez</w:t>
      </w:r>
    </w:p>
    <w:p w:rsidR="000D4734" w:rsidRPr="00FC2C40" w:rsidRDefault="00FC2C40" w:rsidP="00FC2C40">
      <w:pPr>
        <w:rPr>
          <w:rFonts w:ascii="Tahoma" w:hAnsi="Tahoma" w:cs="Tahoma"/>
          <w:sz w:val="12"/>
          <w:szCs w:val="12"/>
        </w:rPr>
      </w:pPr>
      <w:r w:rsidRPr="00FC2C40">
        <w:rPr>
          <w:rFonts w:ascii="Tahoma" w:hAnsi="Tahoma" w:cs="Tahoma"/>
          <w:sz w:val="12"/>
          <w:szCs w:val="12"/>
        </w:rPr>
        <w:t>SLDR</w:t>
      </w:r>
    </w:p>
    <w:p w:rsidR="000D4734" w:rsidRPr="00FC2C40" w:rsidRDefault="000D4734" w:rsidP="00FC2C40">
      <w:pPr>
        <w:rPr>
          <w:rFonts w:ascii="Tahoma" w:hAnsi="Tahoma" w:cs="Tahoma"/>
          <w:sz w:val="16"/>
          <w:szCs w:val="16"/>
        </w:rPr>
      </w:pPr>
    </w:p>
    <w:p w:rsidR="00A50FF4" w:rsidRPr="00FC2C40" w:rsidRDefault="00A50FF4" w:rsidP="00FC2C40">
      <w:pPr>
        <w:rPr>
          <w:rFonts w:ascii="Tahoma" w:hAnsi="Tahoma" w:cs="Tahoma"/>
          <w:sz w:val="16"/>
          <w:szCs w:val="16"/>
        </w:rPr>
      </w:pPr>
    </w:p>
    <w:sectPr w:rsidR="00A50FF4" w:rsidRPr="00FC2C40"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736" w:rsidRDefault="00F26736" w:rsidP="000D4734">
      <w:r>
        <w:separator/>
      </w:r>
    </w:p>
  </w:endnote>
  <w:endnote w:type="continuationSeparator" w:id="0">
    <w:p w:rsidR="00F26736" w:rsidRDefault="00F26736" w:rsidP="000D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2257EC" w:rsidRDefault="00F26736" w:rsidP="00E41C8D">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736" w:rsidRDefault="00F26736" w:rsidP="000D4734">
      <w:r>
        <w:separator/>
      </w:r>
    </w:p>
  </w:footnote>
  <w:footnote w:type="continuationSeparator" w:id="0">
    <w:p w:rsidR="00F26736" w:rsidRDefault="00F26736" w:rsidP="000D4734">
      <w:r>
        <w:continuationSeparator/>
      </w:r>
    </w:p>
  </w:footnote>
  <w:footnote w:id="1">
    <w:p w:rsidR="00780559" w:rsidRPr="00FC2C40" w:rsidRDefault="00780559" w:rsidP="00FC2C40">
      <w:pPr>
        <w:pStyle w:val="Textonotapie"/>
        <w:rPr>
          <w:rFonts w:ascii="Tahoma" w:hAnsi="Tahoma" w:cs="Tahoma"/>
          <w:sz w:val="12"/>
          <w:szCs w:val="12"/>
          <w:lang w:val="es-CO"/>
        </w:rPr>
      </w:pPr>
      <w:r w:rsidRPr="00FC2C40">
        <w:rPr>
          <w:rStyle w:val="Refdenotaalpie"/>
          <w:rFonts w:ascii="Tahoma" w:hAnsi="Tahoma" w:cs="Tahoma"/>
          <w:sz w:val="12"/>
          <w:szCs w:val="12"/>
        </w:rPr>
        <w:footnoteRef/>
      </w:r>
      <w:r w:rsidRPr="00FC2C40">
        <w:rPr>
          <w:rFonts w:ascii="Tahoma" w:hAnsi="Tahoma" w:cs="Tahoma"/>
          <w:sz w:val="12"/>
          <w:szCs w:val="12"/>
        </w:rPr>
        <w:t xml:space="preserve"> </w:t>
      </w:r>
      <w:r w:rsidRPr="00FC2C40">
        <w:rPr>
          <w:rFonts w:ascii="Tahoma" w:hAnsi="Tahoma" w:cs="Tahoma"/>
          <w:sz w:val="12"/>
          <w:szCs w:val="12"/>
          <w:lang w:val="es-CO"/>
        </w:rPr>
        <w:t xml:space="preserve">Contrato No. 1086 de 23 de enero de 2018, entre Unida de Restitución de Tierras y José Manuel </w:t>
      </w:r>
      <w:proofErr w:type="spellStart"/>
      <w:r w:rsidRPr="00FC2C40">
        <w:rPr>
          <w:rFonts w:ascii="Tahoma" w:hAnsi="Tahoma" w:cs="Tahoma"/>
          <w:sz w:val="12"/>
          <w:szCs w:val="12"/>
          <w:lang w:val="es-CO"/>
        </w:rPr>
        <w:t>Marin</w:t>
      </w:r>
      <w:proofErr w:type="spellEnd"/>
      <w:r w:rsidRPr="00FC2C40">
        <w:rPr>
          <w:rFonts w:ascii="Tahoma" w:hAnsi="Tahoma" w:cs="Tahoma"/>
          <w:sz w:val="12"/>
          <w:szCs w:val="12"/>
          <w:lang w:val="es-CO"/>
        </w:rPr>
        <w:t xml:space="preserve"> Ortiz.</w:t>
      </w:r>
    </w:p>
  </w:footnote>
  <w:footnote w:id="2">
    <w:p w:rsidR="00780559" w:rsidRPr="00FC2C40" w:rsidRDefault="00780559" w:rsidP="00FC2C40">
      <w:pPr>
        <w:pStyle w:val="Textonotapie"/>
        <w:rPr>
          <w:rFonts w:ascii="Tahoma" w:hAnsi="Tahoma" w:cs="Tahoma"/>
          <w:sz w:val="12"/>
          <w:szCs w:val="12"/>
          <w:lang w:val="es-CO"/>
        </w:rPr>
      </w:pPr>
      <w:r w:rsidRPr="00FC2C40">
        <w:rPr>
          <w:rStyle w:val="Refdenotaalpie"/>
          <w:rFonts w:ascii="Tahoma" w:hAnsi="Tahoma" w:cs="Tahoma"/>
          <w:sz w:val="12"/>
          <w:szCs w:val="12"/>
        </w:rPr>
        <w:footnoteRef/>
      </w:r>
      <w:r w:rsidRPr="00FC2C40">
        <w:rPr>
          <w:rFonts w:ascii="Tahoma" w:hAnsi="Tahoma" w:cs="Tahoma"/>
          <w:sz w:val="12"/>
          <w:szCs w:val="12"/>
        </w:rPr>
        <w:t xml:space="preserve"> </w:t>
      </w:r>
      <w:r w:rsidRPr="00FC2C40">
        <w:rPr>
          <w:rFonts w:ascii="Tahoma" w:hAnsi="Tahoma" w:cs="Tahoma"/>
          <w:sz w:val="12"/>
          <w:szCs w:val="12"/>
          <w:lang w:val="es-CO"/>
        </w:rPr>
        <w:t>Unidad de Restitución de Tierras. Secretaría General. Resolución Número 00647 de 5 de septiembre de 2018.</w:t>
      </w:r>
    </w:p>
  </w:footnote>
  <w:footnote w:id="3">
    <w:p w:rsidR="00780559" w:rsidRPr="00FC2C40" w:rsidRDefault="00780559" w:rsidP="00FC2C40">
      <w:pPr>
        <w:pStyle w:val="Textonotapie"/>
        <w:rPr>
          <w:rFonts w:ascii="Tahoma" w:hAnsi="Tahoma" w:cs="Tahoma"/>
          <w:sz w:val="12"/>
          <w:szCs w:val="12"/>
          <w:lang w:val="es-CO"/>
        </w:rPr>
      </w:pPr>
      <w:r w:rsidRPr="00FC2C40">
        <w:rPr>
          <w:rStyle w:val="Refdenotaalpie"/>
          <w:rFonts w:ascii="Tahoma" w:hAnsi="Tahoma" w:cs="Tahoma"/>
          <w:sz w:val="12"/>
          <w:szCs w:val="12"/>
        </w:rPr>
        <w:footnoteRef/>
      </w:r>
      <w:r w:rsidRPr="00FC2C40">
        <w:rPr>
          <w:rFonts w:ascii="Tahoma" w:hAnsi="Tahoma" w:cs="Tahoma"/>
          <w:sz w:val="12"/>
          <w:szCs w:val="12"/>
        </w:rPr>
        <w:t xml:space="preserve"> </w:t>
      </w:r>
      <w:r w:rsidRPr="00FC2C40">
        <w:rPr>
          <w:rFonts w:ascii="Tahoma" w:hAnsi="Tahoma" w:cs="Tahoma"/>
          <w:sz w:val="12"/>
          <w:szCs w:val="12"/>
          <w:lang w:val="es-CO"/>
        </w:rPr>
        <w:t xml:space="preserve">Correo electrónico denominado “(No </w:t>
      </w:r>
      <w:proofErr w:type="spellStart"/>
      <w:r w:rsidRPr="00FC2C40">
        <w:rPr>
          <w:rFonts w:ascii="Tahoma" w:hAnsi="Tahoma" w:cs="Tahoma"/>
          <w:sz w:val="12"/>
          <w:szCs w:val="12"/>
          <w:lang w:val="es-CO"/>
        </w:rPr>
        <w:t>subject</w:t>
      </w:r>
      <w:proofErr w:type="spellEnd"/>
      <w:r w:rsidRPr="00FC2C40">
        <w:rPr>
          <w:rFonts w:ascii="Tahoma" w:hAnsi="Tahoma" w:cs="Tahoma"/>
          <w:sz w:val="12"/>
          <w:szCs w:val="12"/>
          <w:lang w:val="es-CO"/>
        </w:rPr>
        <w:t xml:space="preserve">)” remitido 7 de septiembre de 2018 a las 12:28 p, desde el correo electrónico: </w:t>
      </w:r>
      <w:hyperlink r:id="rId1" w:history="1">
        <w:r w:rsidRPr="00FC2C40">
          <w:rPr>
            <w:rStyle w:val="Hipervnculo"/>
            <w:rFonts w:ascii="Tahoma" w:hAnsi="Tahoma" w:cs="Tahoma"/>
            <w:sz w:val="12"/>
            <w:szCs w:val="12"/>
            <w:lang w:val="es-CO"/>
          </w:rPr>
          <w:t>secretaria.general@restituciondetierras.gov.co</w:t>
        </w:r>
      </w:hyperlink>
      <w:r w:rsidRPr="00FC2C40">
        <w:rPr>
          <w:rFonts w:ascii="Tahoma" w:hAnsi="Tahoma" w:cs="Tahoma"/>
          <w:sz w:val="12"/>
          <w:szCs w:val="12"/>
          <w:lang w:val="es-CO"/>
        </w:rPr>
        <w:t xml:space="preserve"> a </w:t>
      </w:r>
      <w:hyperlink r:id="rId2" w:history="1">
        <w:r w:rsidRPr="00FC2C40">
          <w:rPr>
            <w:rStyle w:val="Hipervnculo"/>
            <w:rFonts w:ascii="Tahoma" w:hAnsi="Tahoma" w:cs="Tahoma"/>
            <w:sz w:val="12"/>
            <w:szCs w:val="12"/>
            <w:lang w:val="es-CO"/>
          </w:rPr>
          <w:t>joentwo@gmail.com</w:t>
        </w:r>
      </w:hyperlink>
      <w:r w:rsidRPr="00FC2C40">
        <w:rPr>
          <w:rFonts w:ascii="Tahoma" w:hAnsi="Tahoma" w:cs="Tahoma"/>
          <w:sz w:val="12"/>
          <w:szCs w:val="12"/>
          <w:lang w:val="es-CO"/>
        </w:rPr>
        <w:t xml:space="preserve"> </w:t>
      </w:r>
    </w:p>
  </w:footnote>
  <w:footnote w:id="4">
    <w:p w:rsidR="0082172E" w:rsidRPr="00FC2C40" w:rsidRDefault="0082172E" w:rsidP="00FC2C40">
      <w:pPr>
        <w:pStyle w:val="Textonotapie"/>
        <w:rPr>
          <w:rFonts w:ascii="Tahoma" w:hAnsi="Tahoma" w:cs="Tahoma"/>
          <w:sz w:val="12"/>
          <w:szCs w:val="12"/>
          <w:lang w:val="es-CO"/>
        </w:rPr>
      </w:pPr>
      <w:r w:rsidRPr="00FC2C40">
        <w:rPr>
          <w:rStyle w:val="Refdenotaalpie"/>
          <w:rFonts w:ascii="Tahoma" w:hAnsi="Tahoma" w:cs="Tahoma"/>
          <w:sz w:val="12"/>
          <w:szCs w:val="12"/>
        </w:rPr>
        <w:footnoteRef/>
      </w:r>
      <w:r w:rsidRPr="00FC2C40">
        <w:rPr>
          <w:rFonts w:ascii="Tahoma" w:hAnsi="Tahoma" w:cs="Tahoma"/>
          <w:sz w:val="12"/>
          <w:szCs w:val="12"/>
        </w:rPr>
        <w:t xml:space="preserve"> </w:t>
      </w:r>
      <w:r w:rsidRPr="00FC2C40">
        <w:rPr>
          <w:rFonts w:ascii="Tahoma" w:hAnsi="Tahoma" w:cs="Tahoma"/>
          <w:sz w:val="12"/>
          <w:szCs w:val="12"/>
          <w:lang w:val="es-CO"/>
        </w:rPr>
        <w:t>Supra 1.</w:t>
      </w:r>
    </w:p>
  </w:footnote>
  <w:footnote w:id="5">
    <w:p w:rsidR="0082172E" w:rsidRPr="00FC2C40" w:rsidRDefault="0082172E" w:rsidP="00FC2C40">
      <w:pPr>
        <w:pStyle w:val="Textonotapie"/>
        <w:rPr>
          <w:rFonts w:ascii="Tahoma" w:hAnsi="Tahoma" w:cs="Tahoma"/>
          <w:sz w:val="12"/>
          <w:szCs w:val="12"/>
          <w:lang w:val="es-CO"/>
        </w:rPr>
      </w:pPr>
      <w:r w:rsidRPr="00FC2C40">
        <w:rPr>
          <w:rStyle w:val="Refdenotaalpie"/>
          <w:rFonts w:ascii="Tahoma" w:hAnsi="Tahoma" w:cs="Tahoma"/>
          <w:sz w:val="12"/>
          <w:szCs w:val="12"/>
        </w:rPr>
        <w:footnoteRef/>
      </w:r>
      <w:r w:rsidRPr="00FC2C40">
        <w:rPr>
          <w:rFonts w:ascii="Tahoma" w:hAnsi="Tahoma" w:cs="Tahoma"/>
          <w:sz w:val="12"/>
          <w:szCs w:val="12"/>
        </w:rPr>
        <w:t xml:space="preserve"> </w:t>
      </w:r>
      <w:r w:rsidRPr="00FC2C40">
        <w:rPr>
          <w:rFonts w:ascii="Tahoma" w:hAnsi="Tahoma" w:cs="Tahoma"/>
          <w:sz w:val="12"/>
          <w:szCs w:val="12"/>
          <w:lang w:val="es-CO"/>
        </w:rPr>
        <w:t>Recurso de reposición y apelación en contra de Resolución 00647 de 2018.</w:t>
      </w:r>
    </w:p>
  </w:footnote>
  <w:footnote w:id="6">
    <w:p w:rsidR="0082172E" w:rsidRPr="00FC2C40" w:rsidRDefault="0082172E" w:rsidP="00FC2C40">
      <w:pPr>
        <w:pStyle w:val="Textonotapie"/>
        <w:rPr>
          <w:rFonts w:ascii="Tahoma" w:hAnsi="Tahoma" w:cs="Tahoma"/>
          <w:sz w:val="12"/>
          <w:szCs w:val="12"/>
          <w:lang w:val="es-CO"/>
        </w:rPr>
      </w:pPr>
      <w:r w:rsidRPr="00FC2C40">
        <w:rPr>
          <w:rStyle w:val="Refdenotaalpie"/>
          <w:rFonts w:ascii="Tahoma" w:hAnsi="Tahoma" w:cs="Tahoma"/>
          <w:sz w:val="12"/>
          <w:szCs w:val="12"/>
        </w:rPr>
        <w:footnoteRef/>
      </w:r>
      <w:r w:rsidRPr="00FC2C40">
        <w:rPr>
          <w:rFonts w:ascii="Tahoma" w:hAnsi="Tahoma" w:cs="Tahoma"/>
          <w:sz w:val="12"/>
          <w:szCs w:val="12"/>
        </w:rPr>
        <w:t xml:space="preserve"> </w:t>
      </w:r>
      <w:r w:rsidRPr="00FC2C40">
        <w:rPr>
          <w:rFonts w:ascii="Tahoma" w:hAnsi="Tahoma" w:cs="Tahoma"/>
          <w:sz w:val="12"/>
          <w:szCs w:val="12"/>
          <w:lang w:val="es-CO"/>
        </w:rPr>
        <w:t>Unidad de Restitución de Tierras. Secretaria General. Resolución Número 00720 de 3 de octubre de 2018.</w:t>
      </w:r>
    </w:p>
  </w:footnote>
  <w:footnote w:id="7">
    <w:p w:rsidR="000D4734" w:rsidRPr="00FC2C40" w:rsidRDefault="000D4734" w:rsidP="00FC2C40">
      <w:pPr>
        <w:jc w:val="both"/>
        <w:rPr>
          <w:rFonts w:ascii="Tahoma" w:hAnsi="Tahoma" w:cs="Tahoma"/>
          <w:sz w:val="12"/>
          <w:szCs w:val="12"/>
        </w:rPr>
      </w:pPr>
      <w:r w:rsidRPr="00FC2C40">
        <w:rPr>
          <w:rStyle w:val="Refdenotaalpie"/>
          <w:rFonts w:ascii="Tahoma" w:hAnsi="Tahoma" w:cs="Tahoma"/>
          <w:sz w:val="12"/>
          <w:szCs w:val="12"/>
        </w:rPr>
        <w:footnoteRef/>
      </w:r>
      <w:r w:rsidRPr="00FC2C40">
        <w:rPr>
          <w:rFonts w:ascii="Tahoma" w:hAnsi="Tahoma" w:cs="Tahoma"/>
          <w:sz w:val="12"/>
          <w:szCs w:val="12"/>
        </w:rPr>
        <w:t xml:space="preserve"> Según Sentencia de la Corte Constitucional: </w:t>
      </w:r>
      <w:r w:rsidRPr="00FC2C40">
        <w:rPr>
          <w:rFonts w:ascii="Tahoma" w:hAnsi="Tahoma" w:cs="Tahoma"/>
          <w:b/>
          <w:i/>
          <w:sz w:val="12"/>
          <w:szCs w:val="12"/>
        </w:rPr>
        <w:t>“no basta pues, afirmar la irreparabilidad del perjuicio de un daño, sino, ofrecer las explicaciones y pruebas correspondientes, para que el juez de tutela adquiera certeza sobre su decisión”</w:t>
      </w:r>
      <w:r w:rsidRPr="00FC2C40">
        <w:rPr>
          <w:rFonts w:ascii="Tahoma" w:hAnsi="Tahoma" w:cs="Tahoma"/>
          <w:sz w:val="12"/>
          <w:szCs w:val="12"/>
        </w:rPr>
        <w:t xml:space="preserve"> (</w:t>
      </w:r>
      <w:r w:rsidRPr="00FC2C40">
        <w:rPr>
          <w:rFonts w:ascii="Tahoma" w:hAnsi="Tahoma" w:cs="Tahoma"/>
          <w:b/>
          <w:sz w:val="12"/>
          <w:szCs w:val="12"/>
        </w:rPr>
        <w:t xml:space="preserve">Sentencia T-449 de </w:t>
      </w:r>
      <w:smartTag w:uri="urn:schemas-microsoft-com:office:smarttags" w:element="metricconverter">
        <w:smartTagPr>
          <w:attr w:name="ProductID" w:val="1998, M"/>
        </w:smartTagPr>
        <w:r w:rsidRPr="00FC2C40">
          <w:rPr>
            <w:rFonts w:ascii="Tahoma" w:hAnsi="Tahoma" w:cs="Tahoma"/>
            <w:b/>
            <w:sz w:val="12"/>
            <w:szCs w:val="12"/>
          </w:rPr>
          <w:t>1998, M</w:t>
        </w:r>
      </w:smartTag>
      <w:r w:rsidRPr="00FC2C40">
        <w:rPr>
          <w:rFonts w:ascii="Tahoma" w:hAnsi="Tahoma" w:cs="Tahoma"/>
          <w:b/>
          <w:sz w:val="12"/>
          <w:szCs w:val="12"/>
        </w:rPr>
        <w:t>.P. Dr. Alfredo Beltrán Sierra</w:t>
      </w:r>
      <w:r w:rsidRPr="00FC2C40">
        <w:rPr>
          <w:rFonts w:ascii="Tahoma" w:hAnsi="Tahoma" w:cs="Tahoma"/>
          <w:sz w:val="12"/>
          <w:szCs w:val="12"/>
        </w:rPr>
        <w:t>).</w:t>
      </w:r>
    </w:p>
    <w:p w:rsidR="000D4734" w:rsidRPr="00FC2C40" w:rsidRDefault="000D4734" w:rsidP="00FC2C40">
      <w:pPr>
        <w:pStyle w:val="Textoindependiente2"/>
        <w:spacing w:after="0" w:line="240" w:lineRule="auto"/>
        <w:jc w:val="both"/>
        <w:rPr>
          <w:rFonts w:ascii="Tahoma" w:hAnsi="Tahoma" w:cs="Tahoma"/>
          <w:b/>
          <w:i/>
          <w:sz w:val="12"/>
          <w:szCs w:val="12"/>
        </w:rPr>
      </w:pPr>
      <w:r w:rsidRPr="00FC2C40">
        <w:rPr>
          <w:rFonts w:ascii="Tahoma" w:hAnsi="Tahoma" w:cs="Tahoma"/>
          <w:iCs/>
          <w:sz w:val="12"/>
          <w:szCs w:val="12"/>
          <w:lang w:val="es-ES_tradnl"/>
        </w:rPr>
        <w:t>La definición y características del perjuicio irremediable han sido señaladas por la Corte Constitucional así:</w:t>
      </w:r>
      <w:r w:rsidRPr="00FC2C40">
        <w:rPr>
          <w:rFonts w:ascii="Tahoma" w:hAnsi="Tahoma" w:cs="Tahoma"/>
          <w:i/>
          <w:sz w:val="12"/>
          <w:szCs w:val="12"/>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FC2C40">
        <w:rPr>
          <w:rFonts w:ascii="Tahoma" w:hAnsi="Tahoma" w:cs="Tahoma"/>
          <w:b/>
          <w:i/>
          <w:sz w:val="12"/>
          <w:szCs w:val="12"/>
        </w:rPr>
        <w:t>Sentencia T-348/97, M.P. Dr. Eduardo Cifuentes M.)</w:t>
      </w:r>
    </w:p>
    <w:p w:rsidR="000D4734" w:rsidRPr="00FC2C40" w:rsidRDefault="000D4734" w:rsidP="00FC2C40">
      <w:pPr>
        <w:pStyle w:val="Textonotapie"/>
        <w:rPr>
          <w:rFonts w:ascii="Tahoma" w:hAnsi="Tahoma" w:cs="Tahoma"/>
          <w:sz w:val="12"/>
          <w:szCs w:val="12"/>
        </w:rPr>
      </w:pPr>
    </w:p>
  </w:footnote>
  <w:footnote w:id="8">
    <w:p w:rsidR="000D4734" w:rsidRPr="00FC2C40" w:rsidRDefault="000D4734" w:rsidP="00FC2C40">
      <w:pPr>
        <w:jc w:val="both"/>
        <w:rPr>
          <w:rFonts w:ascii="Tahoma" w:hAnsi="Tahoma" w:cs="Tahoma"/>
          <w:i/>
          <w:sz w:val="12"/>
          <w:szCs w:val="12"/>
        </w:rPr>
      </w:pPr>
      <w:r w:rsidRPr="00FC2C40">
        <w:rPr>
          <w:rStyle w:val="Refdenotaalpie"/>
          <w:rFonts w:ascii="Tahoma" w:hAnsi="Tahoma" w:cs="Tahoma"/>
          <w:i/>
          <w:sz w:val="12"/>
          <w:szCs w:val="12"/>
        </w:rPr>
        <w:footnoteRef/>
      </w:r>
      <w:r w:rsidRPr="00FC2C40">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RODRIGUEZ RODRÍGUEZ - Radicación número: AC-5988.</w:t>
      </w:r>
    </w:p>
    <w:p w:rsidR="000D4734" w:rsidRPr="00FC2C40" w:rsidRDefault="000D4734" w:rsidP="00FC2C40">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Default="00F26736" w:rsidP="00E41C8D">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03</w:t>
    </w:r>
    <w:r w:rsidR="00FC2C40">
      <w:rPr>
        <w:rFonts w:ascii="Tahoma" w:hAnsi="Tahoma" w:cs="Tahoma"/>
        <w:smallCaps/>
        <w:sz w:val="14"/>
        <w:szCs w:val="14"/>
        <w:lang w:val="es-MX"/>
      </w:rPr>
      <w:t>40</w:t>
    </w:r>
  </w:p>
  <w:p w:rsidR="00EB1D16" w:rsidRPr="002C53A9" w:rsidRDefault="00F26736" w:rsidP="00E41C8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EB1D16" w:rsidRPr="002C53A9" w:rsidRDefault="00F26736" w:rsidP="00E41C8D">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EB1D16" w:rsidRPr="00422525" w:rsidRDefault="00F26736" w:rsidP="00E41C8D">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9F41B5">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9F41B5">
      <w:rPr>
        <w:rFonts w:ascii="Tahoma" w:hAnsi="Tahoma" w:cs="Tahoma"/>
        <w:smallCaps/>
        <w:noProof/>
        <w:sz w:val="14"/>
        <w:szCs w:val="14"/>
        <w:lang w:val="es-MX"/>
      </w:rPr>
      <w:t>3</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D16" w:rsidRPr="00AA29E9" w:rsidRDefault="00F26736" w:rsidP="00E41C8D">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2E62F797" wp14:editId="25C119F9">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EB1D16" w:rsidRPr="00AA29E9" w:rsidRDefault="00F26736" w:rsidP="00E41C8D">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EB1D16" w:rsidRPr="00AA29E9" w:rsidRDefault="00F26736" w:rsidP="00E41C8D">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EB1D16" w:rsidRPr="00AA29E9" w:rsidRDefault="00F26736" w:rsidP="00E41C8D">
    <w:pPr>
      <w:pStyle w:val="Encabezado"/>
      <w:jc w:val="center"/>
      <w:rPr>
        <w:rFonts w:ascii="Tahoma" w:hAnsi="Tahoma" w:cs="Tahoma"/>
        <w:b/>
        <w:sz w:val="14"/>
        <w:szCs w:val="14"/>
        <w:lang w:val="es-MX"/>
      </w:rPr>
    </w:pPr>
    <w:r w:rsidRPr="00AA29E9">
      <w:rPr>
        <w:rFonts w:ascii="Tahoma" w:hAnsi="Tahoma" w:cs="Tahoma"/>
        <w:b/>
        <w:sz w:val="14"/>
        <w:szCs w:val="14"/>
        <w:lang w:val="es-MX"/>
      </w:rPr>
      <w:t xml:space="preserve">Sección </w:t>
    </w:r>
    <w:r w:rsidRPr="00AA29E9">
      <w:rPr>
        <w:rFonts w:ascii="Tahoma" w:hAnsi="Tahoma" w:cs="Tahoma"/>
        <w:b/>
        <w:sz w:val="14"/>
        <w:szCs w:val="14"/>
        <w:lang w:val="es-MX"/>
      </w:rPr>
      <w:t>Tercera</w:t>
    </w:r>
  </w:p>
  <w:p w:rsidR="00EB1D16" w:rsidRDefault="00F267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3F2"/>
    <w:multiLevelType w:val="hybridMultilevel"/>
    <w:tmpl w:val="EFA41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3">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34"/>
    <w:rsid w:val="00040636"/>
    <w:rsid w:val="000D4734"/>
    <w:rsid w:val="001F3F86"/>
    <w:rsid w:val="00445B02"/>
    <w:rsid w:val="00780559"/>
    <w:rsid w:val="0082172E"/>
    <w:rsid w:val="00841116"/>
    <w:rsid w:val="00941CB2"/>
    <w:rsid w:val="009F41B5"/>
    <w:rsid w:val="00A50FF4"/>
    <w:rsid w:val="00E721E8"/>
    <w:rsid w:val="00F26736"/>
    <w:rsid w:val="00FC2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4DD4A9A-6508-4F77-A59E-89E6E7B5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D4734"/>
    <w:pPr>
      <w:tabs>
        <w:tab w:val="center" w:pos="4252"/>
        <w:tab w:val="right" w:pos="8504"/>
      </w:tabs>
    </w:pPr>
  </w:style>
  <w:style w:type="character" w:customStyle="1" w:styleId="EncabezadoCar">
    <w:name w:val="Encabezado Car"/>
    <w:basedOn w:val="Fuentedeprrafopredeter"/>
    <w:link w:val="Encabezado"/>
    <w:rsid w:val="000D4734"/>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0D4734"/>
    <w:pPr>
      <w:tabs>
        <w:tab w:val="center" w:pos="4252"/>
        <w:tab w:val="right" w:pos="8504"/>
      </w:tabs>
    </w:pPr>
  </w:style>
  <w:style w:type="character" w:customStyle="1" w:styleId="PiedepginaCar">
    <w:name w:val="Pie de página Car"/>
    <w:basedOn w:val="Fuentedeprrafopredeter"/>
    <w:link w:val="Piedepgina"/>
    <w:rsid w:val="000D4734"/>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0D4734"/>
    <w:rPr>
      <w:sz w:val="20"/>
      <w:szCs w:val="20"/>
    </w:rPr>
  </w:style>
  <w:style w:type="character" w:customStyle="1" w:styleId="TextonotapieCar">
    <w:name w:val="Texto nota pie Car"/>
    <w:basedOn w:val="Fuentedeprrafopredeter"/>
    <w:link w:val="Textonotapie"/>
    <w:uiPriority w:val="99"/>
    <w:rsid w:val="000D473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0D4734"/>
    <w:rPr>
      <w:vertAlign w:val="superscript"/>
    </w:rPr>
  </w:style>
  <w:style w:type="paragraph" w:styleId="Sangradetextonormal">
    <w:name w:val="Body Text Indent"/>
    <w:basedOn w:val="Normal"/>
    <w:link w:val="SangradetextonormalCar"/>
    <w:rsid w:val="000D473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D473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D473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D473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0D4734"/>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0D4734"/>
    <w:rPr>
      <w:rFonts w:ascii="Arial" w:eastAsia="Times New Roman" w:hAnsi="Arial" w:cs="Times New Roman"/>
      <w:sz w:val="24"/>
      <w:szCs w:val="20"/>
      <w:lang w:val="x-none" w:eastAsia="es-ES"/>
    </w:rPr>
  </w:style>
  <w:style w:type="paragraph" w:styleId="Prrafodelista">
    <w:name w:val="List Paragraph"/>
    <w:basedOn w:val="Normal"/>
    <w:uiPriority w:val="34"/>
    <w:qFormat/>
    <w:rsid w:val="000D4734"/>
    <w:pPr>
      <w:ind w:left="720"/>
      <w:contextualSpacing/>
    </w:pPr>
    <w:rPr>
      <w:rFonts w:ascii="Arial" w:hAnsi="Arial"/>
      <w:szCs w:val="20"/>
      <w:lang w:val="es-CO"/>
    </w:rPr>
  </w:style>
  <w:style w:type="paragraph" w:styleId="Sinespaciado">
    <w:name w:val="No Spacing"/>
    <w:uiPriority w:val="1"/>
    <w:qFormat/>
    <w:rsid w:val="000D4734"/>
    <w:pPr>
      <w:spacing w:after="0" w:line="240" w:lineRule="auto"/>
    </w:pPr>
    <w:rPr>
      <w:rFonts w:eastAsia="Times New Roman" w:cs="Times New Roman"/>
    </w:rPr>
  </w:style>
  <w:style w:type="paragraph" w:styleId="Cita">
    <w:name w:val="Quote"/>
    <w:basedOn w:val="Normal"/>
    <w:next w:val="Normal"/>
    <w:link w:val="CitaCar"/>
    <w:uiPriority w:val="29"/>
    <w:qFormat/>
    <w:rsid w:val="000D4734"/>
    <w:rPr>
      <w:i/>
      <w:iCs/>
      <w:color w:val="000000" w:themeColor="text1"/>
    </w:rPr>
  </w:style>
  <w:style w:type="character" w:customStyle="1" w:styleId="CitaCar">
    <w:name w:val="Cita Car"/>
    <w:basedOn w:val="Fuentedeprrafopredeter"/>
    <w:link w:val="Cita"/>
    <w:uiPriority w:val="29"/>
    <w:rsid w:val="000D4734"/>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0D4734"/>
    <w:rPr>
      <w:b/>
      <w:bCs/>
      <w:i/>
      <w:iCs/>
      <w:color w:val="4F81BD" w:themeColor="accent1"/>
    </w:rPr>
  </w:style>
  <w:style w:type="character" w:customStyle="1" w:styleId="FontStyle86">
    <w:name w:val="Font Style86"/>
    <w:basedOn w:val="Fuentedeprrafopredeter"/>
    <w:uiPriority w:val="99"/>
    <w:rsid w:val="000D4734"/>
    <w:rPr>
      <w:rFonts w:ascii="Arial" w:hAnsi="Arial" w:cs="Arial"/>
      <w:sz w:val="18"/>
      <w:szCs w:val="18"/>
    </w:rPr>
  </w:style>
  <w:style w:type="character" w:customStyle="1" w:styleId="FontStyle87">
    <w:name w:val="Font Style87"/>
    <w:basedOn w:val="Fuentedeprrafopredeter"/>
    <w:uiPriority w:val="99"/>
    <w:rsid w:val="000D4734"/>
    <w:rPr>
      <w:rFonts w:ascii="Arial" w:hAnsi="Arial" w:cs="Arial"/>
      <w:sz w:val="22"/>
      <w:szCs w:val="22"/>
    </w:rPr>
  </w:style>
  <w:style w:type="character" w:customStyle="1" w:styleId="FontStyle88">
    <w:name w:val="Font Style88"/>
    <w:basedOn w:val="Fuentedeprrafopredeter"/>
    <w:uiPriority w:val="99"/>
    <w:rsid w:val="000D4734"/>
    <w:rPr>
      <w:rFonts w:ascii="Arial" w:hAnsi="Arial" w:cs="Arial"/>
      <w:i/>
      <w:iCs/>
      <w:sz w:val="20"/>
      <w:szCs w:val="20"/>
    </w:rPr>
  </w:style>
  <w:style w:type="character" w:customStyle="1" w:styleId="FontStyle89">
    <w:name w:val="Font Style89"/>
    <w:basedOn w:val="Fuentedeprrafopredeter"/>
    <w:uiPriority w:val="99"/>
    <w:rsid w:val="000D4734"/>
    <w:rPr>
      <w:rFonts w:ascii="Arial" w:hAnsi="Arial" w:cs="Arial"/>
      <w:i/>
      <w:iCs/>
      <w:smallCaps/>
      <w:sz w:val="22"/>
      <w:szCs w:val="22"/>
    </w:rPr>
  </w:style>
  <w:style w:type="character" w:customStyle="1" w:styleId="FontStyle90">
    <w:name w:val="Font Style90"/>
    <w:basedOn w:val="Fuentedeprrafopredeter"/>
    <w:uiPriority w:val="99"/>
    <w:rsid w:val="000D4734"/>
    <w:rPr>
      <w:rFonts w:ascii="Franklin Gothic Demi Cond" w:hAnsi="Franklin Gothic Demi Cond" w:cs="Franklin Gothic Demi Cond"/>
      <w:sz w:val="32"/>
      <w:szCs w:val="32"/>
    </w:rPr>
  </w:style>
  <w:style w:type="character" w:customStyle="1" w:styleId="FontStyle91">
    <w:name w:val="Font Style91"/>
    <w:basedOn w:val="Fuentedeprrafopredeter"/>
    <w:uiPriority w:val="99"/>
    <w:rsid w:val="000D4734"/>
    <w:rPr>
      <w:rFonts w:ascii="Arial" w:hAnsi="Arial" w:cs="Arial"/>
      <w:i/>
      <w:iCs/>
      <w:sz w:val="22"/>
      <w:szCs w:val="22"/>
    </w:rPr>
  </w:style>
  <w:style w:type="character" w:customStyle="1" w:styleId="FontStyle92">
    <w:name w:val="Font Style92"/>
    <w:basedOn w:val="Fuentedeprrafopredeter"/>
    <w:uiPriority w:val="99"/>
    <w:rsid w:val="000D4734"/>
    <w:rPr>
      <w:rFonts w:ascii="Century Schoolbook" w:hAnsi="Century Schoolbook" w:cs="Century Schoolbook"/>
      <w:b/>
      <w:bCs/>
      <w:i/>
      <w:iCs/>
      <w:sz w:val="18"/>
      <w:szCs w:val="18"/>
    </w:rPr>
  </w:style>
  <w:style w:type="character" w:customStyle="1" w:styleId="FontStyle95">
    <w:name w:val="Font Style95"/>
    <w:basedOn w:val="Fuentedeprrafopredeter"/>
    <w:uiPriority w:val="99"/>
    <w:rsid w:val="000D4734"/>
    <w:rPr>
      <w:rFonts w:ascii="Arial" w:hAnsi="Arial" w:cs="Arial"/>
      <w:sz w:val="20"/>
      <w:szCs w:val="20"/>
    </w:rPr>
  </w:style>
  <w:style w:type="character" w:customStyle="1" w:styleId="FontStyle96">
    <w:name w:val="Font Style96"/>
    <w:basedOn w:val="Fuentedeprrafopredeter"/>
    <w:uiPriority w:val="99"/>
    <w:rsid w:val="000D4734"/>
    <w:rPr>
      <w:rFonts w:ascii="Arial" w:hAnsi="Arial" w:cs="Arial"/>
      <w:b/>
      <w:bCs/>
      <w:i/>
      <w:iCs/>
      <w:sz w:val="18"/>
      <w:szCs w:val="18"/>
    </w:rPr>
  </w:style>
  <w:style w:type="character" w:customStyle="1" w:styleId="FontStyle99">
    <w:name w:val="Font Style99"/>
    <w:basedOn w:val="Fuentedeprrafopredeter"/>
    <w:uiPriority w:val="99"/>
    <w:rsid w:val="000D4734"/>
    <w:rPr>
      <w:rFonts w:ascii="Arial" w:hAnsi="Arial" w:cs="Arial"/>
      <w:i/>
      <w:iCs/>
      <w:sz w:val="22"/>
      <w:szCs w:val="22"/>
    </w:rPr>
  </w:style>
  <w:style w:type="character" w:customStyle="1" w:styleId="FontStyle114">
    <w:name w:val="Font Style114"/>
    <w:basedOn w:val="Fuentedeprrafopredeter"/>
    <w:uiPriority w:val="99"/>
    <w:rsid w:val="000D4734"/>
    <w:rPr>
      <w:rFonts w:ascii="Arial" w:hAnsi="Arial" w:cs="Arial"/>
      <w:i/>
      <w:iCs/>
      <w:sz w:val="16"/>
      <w:szCs w:val="16"/>
    </w:rPr>
  </w:style>
  <w:style w:type="character" w:customStyle="1" w:styleId="FontStyle120">
    <w:name w:val="Font Style120"/>
    <w:basedOn w:val="Fuentedeprrafopredeter"/>
    <w:uiPriority w:val="99"/>
    <w:rsid w:val="000D4734"/>
    <w:rPr>
      <w:rFonts w:ascii="Arial" w:hAnsi="Arial" w:cs="Arial"/>
      <w:i/>
      <w:iCs/>
      <w:sz w:val="18"/>
      <w:szCs w:val="18"/>
    </w:rPr>
  </w:style>
  <w:style w:type="character" w:customStyle="1" w:styleId="FontStyle134">
    <w:name w:val="Font Style134"/>
    <w:basedOn w:val="Fuentedeprrafopredeter"/>
    <w:uiPriority w:val="99"/>
    <w:rsid w:val="000D4734"/>
    <w:rPr>
      <w:rFonts w:ascii="Arial" w:hAnsi="Arial" w:cs="Arial"/>
      <w:sz w:val="22"/>
      <w:szCs w:val="22"/>
    </w:rPr>
  </w:style>
  <w:style w:type="character" w:customStyle="1" w:styleId="FontStyle135">
    <w:name w:val="Font Style135"/>
    <w:basedOn w:val="Fuentedeprrafopredeter"/>
    <w:uiPriority w:val="99"/>
    <w:rsid w:val="000D4734"/>
    <w:rPr>
      <w:rFonts w:ascii="Arial" w:hAnsi="Arial" w:cs="Arial"/>
      <w:sz w:val="18"/>
      <w:szCs w:val="18"/>
    </w:rPr>
  </w:style>
  <w:style w:type="character" w:customStyle="1" w:styleId="FontStyle137">
    <w:name w:val="Font Style137"/>
    <w:basedOn w:val="Fuentedeprrafopredeter"/>
    <w:uiPriority w:val="99"/>
    <w:rsid w:val="000D4734"/>
    <w:rPr>
      <w:rFonts w:ascii="Arial" w:hAnsi="Arial" w:cs="Arial"/>
      <w:sz w:val="20"/>
      <w:szCs w:val="20"/>
    </w:rPr>
  </w:style>
  <w:style w:type="paragraph" w:styleId="Textoindependiente2">
    <w:name w:val="Body Text 2"/>
    <w:basedOn w:val="Normal"/>
    <w:link w:val="Textoindependiente2Car"/>
    <w:rsid w:val="000D4734"/>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0D4734"/>
    <w:rPr>
      <w:rFonts w:ascii="Arial" w:eastAsia="Times New Roman" w:hAnsi="Arial" w:cs="Arial"/>
      <w:color w:val="000000"/>
      <w:sz w:val="24"/>
      <w:szCs w:val="24"/>
      <w:lang w:val="es-ES" w:eastAsia="es-ES"/>
    </w:rPr>
  </w:style>
  <w:style w:type="paragraph" w:styleId="Puesto">
    <w:name w:val="Title"/>
    <w:basedOn w:val="Normal"/>
    <w:link w:val="PuestoCar"/>
    <w:qFormat/>
    <w:rsid w:val="000D4734"/>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0D4734"/>
    <w:rPr>
      <w:rFonts w:ascii="Arial" w:eastAsia="Times New Roman" w:hAnsi="Arial" w:cs="Times New Roman"/>
      <w:b/>
      <w:sz w:val="28"/>
      <w:szCs w:val="20"/>
      <w:lang w:eastAsia="es-ES"/>
    </w:rPr>
  </w:style>
  <w:style w:type="paragraph" w:styleId="Textodeglobo">
    <w:name w:val="Balloon Text"/>
    <w:basedOn w:val="Normal"/>
    <w:link w:val="TextodegloboCar"/>
    <w:uiPriority w:val="99"/>
    <w:semiHidden/>
    <w:unhideWhenUsed/>
    <w:rsid w:val="000D4734"/>
    <w:rPr>
      <w:rFonts w:ascii="Tahoma" w:hAnsi="Tahoma" w:cs="Tahoma"/>
      <w:sz w:val="16"/>
      <w:szCs w:val="16"/>
    </w:rPr>
  </w:style>
  <w:style w:type="character" w:customStyle="1" w:styleId="TextodegloboCar">
    <w:name w:val="Texto de globo Car"/>
    <w:basedOn w:val="Fuentedeprrafopredeter"/>
    <w:link w:val="Textodeglobo"/>
    <w:uiPriority w:val="99"/>
    <w:semiHidden/>
    <w:rsid w:val="000D4734"/>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7805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joentwo@gmail.com" TargetMode="External"/><Relationship Id="rId1" Type="http://schemas.openxmlformats.org/officeDocument/2006/relationships/hyperlink" Target="mailto:secretaria.general@restituciondetierras.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6990-D3B0-4BF3-991A-EA1AD9233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2097</Words>
  <Characters>11539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Usuario de Windows</cp:lastModifiedBy>
  <cp:revision>2</cp:revision>
  <dcterms:created xsi:type="dcterms:W3CDTF">2018-10-23T11:25:00Z</dcterms:created>
  <dcterms:modified xsi:type="dcterms:W3CDTF">2018-10-23T11:25:00Z</dcterms:modified>
</cp:coreProperties>
</file>