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7D72B2" w:rsidRPr="00984C45" w:rsidTr="00E06B23">
        <w:trPr>
          <w:trHeight w:val="213"/>
        </w:trPr>
        <w:tc>
          <w:tcPr>
            <w:tcW w:w="1985" w:type="dxa"/>
          </w:tcPr>
          <w:p w:rsidR="007D72B2" w:rsidRPr="00984C45" w:rsidRDefault="007D72B2" w:rsidP="00E06B23">
            <w:pPr>
              <w:spacing w:after="0" w:line="240" w:lineRule="auto"/>
            </w:pPr>
            <w:r w:rsidRPr="00E06B23">
              <w:rPr>
                <w:rFonts w:ascii="Tahoma" w:hAnsi="Tahoma" w:cs="Tahoma"/>
                <w:sz w:val="16"/>
                <w:szCs w:val="16"/>
                <w:lang w:val="es-MX"/>
              </w:rPr>
              <w:t>CIUDAD Y FECHA</w:t>
            </w:r>
          </w:p>
        </w:tc>
        <w:tc>
          <w:tcPr>
            <w:tcW w:w="6835" w:type="dxa"/>
          </w:tcPr>
          <w:p w:rsidR="007D72B2" w:rsidRPr="00984C45" w:rsidRDefault="007D72B2" w:rsidP="00E06B23">
            <w:pPr>
              <w:pStyle w:val="Sinespaciado"/>
              <w:jc w:val="both"/>
              <w:rPr>
                <w:rFonts w:ascii="Tahoma" w:hAnsi="Tahoma" w:cs="Tahoma"/>
                <w:b/>
                <w:sz w:val="16"/>
                <w:szCs w:val="16"/>
                <w:lang w:val="es-MX"/>
              </w:rPr>
            </w:pPr>
            <w:r w:rsidRPr="00984C45">
              <w:rPr>
                <w:rFonts w:ascii="Tahoma" w:hAnsi="Tahoma" w:cs="Tahoma"/>
                <w:b/>
                <w:sz w:val="16"/>
                <w:szCs w:val="16"/>
                <w:lang w:val="es-MX"/>
              </w:rPr>
              <w:t xml:space="preserve">Bogotá D.C., </w:t>
            </w:r>
            <w:r w:rsidR="00984C45" w:rsidRPr="00984C45">
              <w:rPr>
                <w:rFonts w:ascii="Tahoma" w:hAnsi="Tahoma" w:cs="Tahoma"/>
                <w:b/>
                <w:sz w:val="16"/>
                <w:szCs w:val="16"/>
                <w:lang w:val="es-MX"/>
              </w:rPr>
              <w:t xml:space="preserve"> treinta y uno (31) de enero de dos mil diecinueve (2019)</w:t>
            </w:r>
          </w:p>
        </w:tc>
      </w:tr>
      <w:tr w:rsidR="007D72B2" w:rsidRPr="00984C45" w:rsidTr="00984C45">
        <w:tc>
          <w:tcPr>
            <w:tcW w:w="1985" w:type="dxa"/>
          </w:tcPr>
          <w:p w:rsidR="007D72B2" w:rsidRPr="00984C45" w:rsidRDefault="007D72B2" w:rsidP="00E06B23">
            <w:pPr>
              <w:pStyle w:val="Sinespaciado"/>
              <w:jc w:val="both"/>
              <w:rPr>
                <w:rFonts w:ascii="Tahoma" w:hAnsi="Tahoma" w:cs="Tahoma"/>
                <w:sz w:val="16"/>
                <w:szCs w:val="16"/>
                <w:lang w:val="es-MX"/>
              </w:rPr>
            </w:pPr>
            <w:r w:rsidRPr="00984C45">
              <w:rPr>
                <w:rFonts w:ascii="Tahoma" w:hAnsi="Tahoma" w:cs="Tahoma"/>
                <w:sz w:val="16"/>
                <w:szCs w:val="16"/>
                <w:lang w:val="es-MX"/>
              </w:rPr>
              <w:t>REFERENCIA</w:t>
            </w:r>
          </w:p>
        </w:tc>
        <w:tc>
          <w:tcPr>
            <w:tcW w:w="6835" w:type="dxa"/>
          </w:tcPr>
          <w:p w:rsidR="007D72B2" w:rsidRPr="00984C45" w:rsidRDefault="007D72B2" w:rsidP="00E06B23">
            <w:pPr>
              <w:pStyle w:val="Sinespaciado"/>
              <w:jc w:val="both"/>
              <w:rPr>
                <w:rFonts w:ascii="Tahoma" w:hAnsi="Tahoma" w:cs="Tahoma"/>
                <w:b/>
                <w:sz w:val="16"/>
                <w:szCs w:val="16"/>
              </w:rPr>
            </w:pPr>
            <w:r w:rsidRPr="00984C45">
              <w:rPr>
                <w:rFonts w:ascii="Tahoma" w:hAnsi="Tahoma" w:cs="Tahoma"/>
                <w:b/>
                <w:sz w:val="16"/>
                <w:szCs w:val="16"/>
              </w:rPr>
              <w:t xml:space="preserve">Expediente No. </w:t>
            </w:r>
            <w:r w:rsidRPr="00984C45">
              <w:rPr>
                <w:rFonts w:ascii="Tahoma" w:hAnsi="Tahoma" w:cs="Tahoma"/>
                <w:b/>
                <w:sz w:val="16"/>
                <w:szCs w:val="16"/>
              </w:rPr>
              <w:fldChar w:fldCharType="begin"/>
            </w:r>
            <w:r w:rsidRPr="00984C45">
              <w:rPr>
                <w:rFonts w:ascii="Tahoma" w:hAnsi="Tahoma" w:cs="Tahoma"/>
                <w:b/>
                <w:sz w:val="16"/>
                <w:szCs w:val="16"/>
              </w:rPr>
              <w:instrText xml:space="preserve"> MERGEFIELD "No_DE_EXPEDIENTE" </w:instrText>
            </w:r>
            <w:r w:rsidRPr="00984C45">
              <w:rPr>
                <w:rFonts w:ascii="Tahoma" w:hAnsi="Tahoma" w:cs="Tahoma"/>
                <w:b/>
                <w:sz w:val="16"/>
                <w:szCs w:val="16"/>
              </w:rPr>
              <w:fldChar w:fldCharType="separate"/>
            </w:r>
            <w:r w:rsidRPr="00984C45">
              <w:rPr>
                <w:rFonts w:ascii="Tahoma" w:hAnsi="Tahoma" w:cs="Tahoma"/>
                <w:b/>
                <w:noProof/>
                <w:sz w:val="16"/>
                <w:szCs w:val="16"/>
              </w:rPr>
              <w:t>11001333603420140060700</w:t>
            </w:r>
            <w:r w:rsidRPr="00984C45">
              <w:rPr>
                <w:rFonts w:ascii="Tahoma" w:hAnsi="Tahoma" w:cs="Tahoma"/>
                <w:b/>
                <w:sz w:val="16"/>
                <w:szCs w:val="16"/>
              </w:rPr>
              <w:fldChar w:fldCharType="end"/>
            </w:r>
          </w:p>
        </w:tc>
      </w:tr>
      <w:tr w:rsidR="007D72B2" w:rsidRPr="00984C45" w:rsidTr="00984C45">
        <w:tc>
          <w:tcPr>
            <w:tcW w:w="1985" w:type="dxa"/>
          </w:tcPr>
          <w:p w:rsidR="007D72B2" w:rsidRPr="00984C45" w:rsidRDefault="007D72B2" w:rsidP="00E06B23">
            <w:pPr>
              <w:pStyle w:val="Sinespaciado"/>
              <w:jc w:val="both"/>
              <w:rPr>
                <w:rFonts w:ascii="Tahoma" w:hAnsi="Tahoma" w:cs="Tahoma"/>
                <w:sz w:val="16"/>
                <w:szCs w:val="16"/>
                <w:lang w:val="es-MX"/>
              </w:rPr>
            </w:pPr>
            <w:r w:rsidRPr="00984C45">
              <w:rPr>
                <w:rFonts w:ascii="Tahoma" w:hAnsi="Tahoma" w:cs="Tahoma"/>
                <w:sz w:val="16"/>
                <w:szCs w:val="16"/>
                <w:lang w:val="es-MX"/>
              </w:rPr>
              <w:t>DEMANDANTE</w:t>
            </w:r>
          </w:p>
        </w:tc>
        <w:tc>
          <w:tcPr>
            <w:tcW w:w="6835" w:type="dxa"/>
          </w:tcPr>
          <w:p w:rsidR="007D72B2" w:rsidRPr="00984C45" w:rsidRDefault="007D72B2" w:rsidP="00E06B23">
            <w:pPr>
              <w:pStyle w:val="Sinespaciado"/>
              <w:jc w:val="both"/>
              <w:rPr>
                <w:rFonts w:ascii="Tahoma" w:hAnsi="Tahoma" w:cs="Tahoma"/>
                <w:b/>
                <w:sz w:val="16"/>
                <w:szCs w:val="16"/>
              </w:rPr>
            </w:pPr>
            <w:r w:rsidRPr="00984C45">
              <w:rPr>
                <w:rFonts w:ascii="Tahoma" w:hAnsi="Tahoma" w:cs="Tahoma"/>
                <w:b/>
                <w:sz w:val="16"/>
                <w:szCs w:val="16"/>
              </w:rPr>
              <w:fldChar w:fldCharType="begin"/>
            </w:r>
            <w:r w:rsidRPr="00984C45">
              <w:rPr>
                <w:rFonts w:ascii="Tahoma" w:hAnsi="Tahoma" w:cs="Tahoma"/>
                <w:b/>
                <w:sz w:val="16"/>
                <w:szCs w:val="16"/>
              </w:rPr>
              <w:instrText xml:space="preserve"> MERGEFIELD "DEMANDANTE" </w:instrText>
            </w:r>
            <w:r w:rsidRPr="00984C45">
              <w:rPr>
                <w:rFonts w:ascii="Tahoma" w:hAnsi="Tahoma" w:cs="Tahoma"/>
                <w:b/>
                <w:sz w:val="16"/>
                <w:szCs w:val="16"/>
              </w:rPr>
              <w:fldChar w:fldCharType="separate"/>
            </w:r>
            <w:r w:rsidRPr="00984C45">
              <w:rPr>
                <w:rFonts w:ascii="Tahoma" w:hAnsi="Tahoma" w:cs="Tahoma"/>
                <w:b/>
                <w:noProof/>
                <w:sz w:val="16"/>
                <w:szCs w:val="16"/>
              </w:rPr>
              <w:t>ROCIO RODRIGUEZ OSORIO en nombre propio y en representación de JANETH GONZALEZ RODRIGUEZ, VIVIANA GONZALEZ RODRIGUEZ, REYNEL GONZALEZ RODRIGUEZ, KAREN SOFIA GONZALEZ RODRIGUEZ - HERNAN GONZALEZ CAPERA</w:t>
            </w:r>
            <w:r w:rsidRPr="00984C45">
              <w:rPr>
                <w:rFonts w:ascii="Tahoma" w:hAnsi="Tahoma" w:cs="Tahoma"/>
                <w:b/>
                <w:sz w:val="16"/>
                <w:szCs w:val="16"/>
              </w:rPr>
              <w:fldChar w:fldCharType="end"/>
            </w:r>
          </w:p>
        </w:tc>
      </w:tr>
      <w:tr w:rsidR="007D72B2" w:rsidRPr="00984C45" w:rsidTr="00984C45">
        <w:tc>
          <w:tcPr>
            <w:tcW w:w="1985" w:type="dxa"/>
          </w:tcPr>
          <w:p w:rsidR="007D72B2" w:rsidRPr="00984C45" w:rsidRDefault="007D72B2" w:rsidP="00E06B23">
            <w:pPr>
              <w:pStyle w:val="Sinespaciado"/>
              <w:jc w:val="both"/>
              <w:rPr>
                <w:rFonts w:ascii="Tahoma" w:hAnsi="Tahoma" w:cs="Tahoma"/>
                <w:sz w:val="16"/>
                <w:szCs w:val="16"/>
                <w:lang w:val="es-MX"/>
              </w:rPr>
            </w:pPr>
            <w:r w:rsidRPr="00984C45">
              <w:rPr>
                <w:rFonts w:ascii="Tahoma" w:hAnsi="Tahoma" w:cs="Tahoma"/>
                <w:sz w:val="16"/>
                <w:szCs w:val="16"/>
                <w:lang w:val="es-MX"/>
              </w:rPr>
              <w:t>DEMANDADO</w:t>
            </w:r>
          </w:p>
        </w:tc>
        <w:tc>
          <w:tcPr>
            <w:tcW w:w="6835" w:type="dxa"/>
          </w:tcPr>
          <w:p w:rsidR="007D72B2" w:rsidRPr="00984C45" w:rsidRDefault="007D72B2" w:rsidP="00E06B23">
            <w:pPr>
              <w:pStyle w:val="Sinespaciado"/>
              <w:jc w:val="both"/>
              <w:rPr>
                <w:rFonts w:ascii="Tahoma" w:hAnsi="Tahoma" w:cs="Tahoma"/>
                <w:b/>
                <w:sz w:val="16"/>
                <w:szCs w:val="16"/>
              </w:rPr>
            </w:pPr>
            <w:r w:rsidRPr="00984C45">
              <w:rPr>
                <w:rFonts w:ascii="Tahoma" w:hAnsi="Tahoma" w:cs="Tahoma"/>
                <w:b/>
                <w:sz w:val="16"/>
                <w:szCs w:val="16"/>
              </w:rPr>
              <w:fldChar w:fldCharType="begin"/>
            </w:r>
            <w:r w:rsidRPr="00984C45">
              <w:rPr>
                <w:rFonts w:ascii="Tahoma" w:hAnsi="Tahoma" w:cs="Tahoma"/>
                <w:b/>
                <w:sz w:val="16"/>
                <w:szCs w:val="16"/>
              </w:rPr>
              <w:instrText xml:space="preserve"> MERGEFIELD "DEMANDADO" </w:instrText>
            </w:r>
            <w:r w:rsidRPr="00984C45">
              <w:rPr>
                <w:rFonts w:ascii="Tahoma" w:hAnsi="Tahoma" w:cs="Tahoma"/>
                <w:b/>
                <w:sz w:val="16"/>
                <w:szCs w:val="16"/>
              </w:rPr>
              <w:fldChar w:fldCharType="separate"/>
            </w:r>
            <w:r w:rsidRPr="00984C45">
              <w:rPr>
                <w:rFonts w:ascii="Tahoma" w:hAnsi="Tahoma" w:cs="Tahoma"/>
                <w:b/>
                <w:noProof/>
                <w:sz w:val="16"/>
                <w:szCs w:val="16"/>
              </w:rPr>
              <w:t>HOSPITAL EL TUNAL III NIVEL ESE</w:t>
            </w:r>
            <w:r w:rsidRPr="00984C45">
              <w:rPr>
                <w:rFonts w:ascii="Tahoma" w:hAnsi="Tahoma" w:cs="Tahoma"/>
                <w:b/>
                <w:sz w:val="16"/>
                <w:szCs w:val="16"/>
              </w:rPr>
              <w:fldChar w:fldCharType="end"/>
            </w:r>
          </w:p>
        </w:tc>
      </w:tr>
      <w:tr w:rsidR="007D72B2" w:rsidRPr="00984C45" w:rsidTr="00984C45">
        <w:tc>
          <w:tcPr>
            <w:tcW w:w="1985" w:type="dxa"/>
          </w:tcPr>
          <w:p w:rsidR="007D72B2" w:rsidRPr="00984C45" w:rsidRDefault="007D72B2" w:rsidP="00E06B23">
            <w:pPr>
              <w:pStyle w:val="Sinespaciado"/>
              <w:jc w:val="both"/>
              <w:rPr>
                <w:rFonts w:ascii="Tahoma" w:hAnsi="Tahoma" w:cs="Tahoma"/>
                <w:sz w:val="16"/>
                <w:szCs w:val="16"/>
                <w:lang w:val="es-MX"/>
              </w:rPr>
            </w:pPr>
            <w:r w:rsidRPr="00984C45">
              <w:rPr>
                <w:rFonts w:ascii="Tahoma" w:hAnsi="Tahoma" w:cs="Tahoma"/>
                <w:sz w:val="16"/>
                <w:szCs w:val="16"/>
                <w:lang w:val="es-MX"/>
              </w:rPr>
              <w:t>MEDIO DE CONTROL</w:t>
            </w:r>
          </w:p>
        </w:tc>
        <w:tc>
          <w:tcPr>
            <w:tcW w:w="6835" w:type="dxa"/>
          </w:tcPr>
          <w:p w:rsidR="007D72B2" w:rsidRPr="00984C45" w:rsidRDefault="007D72B2" w:rsidP="00E06B23">
            <w:pPr>
              <w:pStyle w:val="Sinespaciado"/>
              <w:jc w:val="both"/>
              <w:rPr>
                <w:rFonts w:ascii="Tahoma" w:hAnsi="Tahoma" w:cs="Tahoma"/>
                <w:b/>
                <w:sz w:val="16"/>
                <w:szCs w:val="16"/>
              </w:rPr>
            </w:pPr>
            <w:r w:rsidRPr="00984C45">
              <w:rPr>
                <w:rFonts w:ascii="Tahoma" w:hAnsi="Tahoma" w:cs="Tahoma"/>
                <w:b/>
                <w:sz w:val="16"/>
                <w:szCs w:val="16"/>
              </w:rPr>
              <w:fldChar w:fldCharType="begin"/>
            </w:r>
            <w:r w:rsidRPr="00984C45">
              <w:rPr>
                <w:rFonts w:ascii="Tahoma" w:hAnsi="Tahoma" w:cs="Tahoma"/>
                <w:b/>
                <w:sz w:val="16"/>
                <w:szCs w:val="16"/>
              </w:rPr>
              <w:instrText xml:space="preserve"> MERGEFIELD "MEDIO_DE_CONTROL" </w:instrText>
            </w:r>
            <w:r w:rsidRPr="00984C45">
              <w:rPr>
                <w:rFonts w:ascii="Tahoma" w:hAnsi="Tahoma" w:cs="Tahoma"/>
                <w:b/>
                <w:sz w:val="16"/>
                <w:szCs w:val="16"/>
              </w:rPr>
              <w:fldChar w:fldCharType="separate"/>
            </w:r>
            <w:r w:rsidRPr="00984C45">
              <w:rPr>
                <w:rFonts w:ascii="Tahoma" w:hAnsi="Tahoma" w:cs="Tahoma"/>
                <w:b/>
                <w:noProof/>
                <w:sz w:val="16"/>
                <w:szCs w:val="16"/>
              </w:rPr>
              <w:t>REPARACION DIRECTA</w:t>
            </w:r>
            <w:r w:rsidRPr="00984C45">
              <w:rPr>
                <w:rFonts w:ascii="Tahoma" w:hAnsi="Tahoma" w:cs="Tahoma"/>
                <w:b/>
                <w:sz w:val="16"/>
                <w:szCs w:val="16"/>
              </w:rPr>
              <w:fldChar w:fldCharType="end"/>
            </w:r>
          </w:p>
        </w:tc>
      </w:tr>
      <w:tr w:rsidR="007D72B2" w:rsidRPr="00984C45" w:rsidTr="00984C45">
        <w:tc>
          <w:tcPr>
            <w:tcW w:w="1985" w:type="dxa"/>
          </w:tcPr>
          <w:p w:rsidR="007D72B2" w:rsidRPr="00984C45" w:rsidRDefault="007D72B2" w:rsidP="00E06B23">
            <w:pPr>
              <w:pStyle w:val="Sinespaciado"/>
              <w:jc w:val="both"/>
              <w:rPr>
                <w:rFonts w:ascii="Tahoma" w:hAnsi="Tahoma" w:cs="Tahoma"/>
                <w:sz w:val="16"/>
                <w:szCs w:val="16"/>
              </w:rPr>
            </w:pPr>
            <w:r w:rsidRPr="00984C45">
              <w:rPr>
                <w:rFonts w:ascii="Tahoma" w:hAnsi="Tahoma" w:cs="Tahoma"/>
                <w:sz w:val="16"/>
                <w:szCs w:val="16"/>
              </w:rPr>
              <w:t>ASUNTO</w:t>
            </w:r>
          </w:p>
        </w:tc>
        <w:tc>
          <w:tcPr>
            <w:tcW w:w="6835" w:type="dxa"/>
          </w:tcPr>
          <w:p w:rsidR="007D72B2" w:rsidRPr="00984C45" w:rsidRDefault="007D72B2" w:rsidP="00E06B23">
            <w:pPr>
              <w:pStyle w:val="Sinespaciado"/>
              <w:jc w:val="both"/>
              <w:rPr>
                <w:rFonts w:ascii="Tahoma" w:hAnsi="Tahoma" w:cs="Tahoma"/>
                <w:b/>
                <w:sz w:val="16"/>
                <w:szCs w:val="16"/>
              </w:rPr>
            </w:pPr>
            <w:r w:rsidRPr="00984C45">
              <w:rPr>
                <w:rFonts w:ascii="Tahoma" w:hAnsi="Tahoma" w:cs="Tahoma"/>
                <w:b/>
                <w:sz w:val="16"/>
                <w:szCs w:val="16"/>
              </w:rPr>
              <w:t>FALLO DE PRIMERA INSTANCIA</w:t>
            </w:r>
          </w:p>
        </w:tc>
      </w:tr>
    </w:tbl>
    <w:p w:rsidR="007D72B2" w:rsidRPr="00984C45" w:rsidRDefault="007D72B2" w:rsidP="007D72B2">
      <w:pPr>
        <w:jc w:val="both"/>
        <w:rPr>
          <w:rFonts w:ascii="Tahoma" w:hAnsi="Tahoma" w:cs="Tahoma"/>
          <w:sz w:val="18"/>
          <w:szCs w:val="18"/>
        </w:rPr>
      </w:pPr>
    </w:p>
    <w:p w:rsidR="007D72B2" w:rsidRPr="00984C45" w:rsidRDefault="007D72B2" w:rsidP="007D72B2">
      <w:pPr>
        <w:jc w:val="both"/>
        <w:rPr>
          <w:rFonts w:ascii="Tahoma" w:hAnsi="Tahoma" w:cs="Tahoma"/>
          <w:sz w:val="18"/>
          <w:szCs w:val="18"/>
          <w:lang w:val="es-ES"/>
        </w:rPr>
      </w:pPr>
      <w:r w:rsidRPr="00984C45">
        <w:rPr>
          <w:rFonts w:ascii="Tahoma" w:hAnsi="Tahoma" w:cs="Tahoma"/>
          <w:sz w:val="18"/>
          <w:szCs w:val="18"/>
          <w:lang w:val="es-ES"/>
        </w:rPr>
        <w:t xml:space="preserve">Agotado el trámite procesal sin que se observe causal de nulidad que invalide lo actuado, se procede a dictar sentencia en el proceso de </w:t>
      </w:r>
      <w:r w:rsidRPr="00984C45">
        <w:rPr>
          <w:rFonts w:ascii="Tahoma" w:hAnsi="Tahoma" w:cs="Tahoma"/>
          <w:b/>
          <w:sz w:val="18"/>
          <w:szCs w:val="18"/>
          <w:lang w:val="es-ES"/>
        </w:rPr>
        <w:fldChar w:fldCharType="begin"/>
      </w:r>
      <w:r w:rsidRPr="00984C45">
        <w:rPr>
          <w:rFonts w:ascii="Tahoma" w:hAnsi="Tahoma" w:cs="Tahoma"/>
          <w:b/>
          <w:sz w:val="18"/>
          <w:szCs w:val="18"/>
          <w:lang w:val="es-ES"/>
        </w:rPr>
        <w:instrText xml:space="preserve"> MERGEFIELD "MEDIO_DE_CONTROL" </w:instrText>
      </w:r>
      <w:r w:rsidRPr="00984C45">
        <w:rPr>
          <w:rFonts w:ascii="Tahoma" w:hAnsi="Tahoma" w:cs="Tahoma"/>
          <w:b/>
          <w:sz w:val="18"/>
          <w:szCs w:val="18"/>
          <w:lang w:val="es-ES"/>
        </w:rPr>
        <w:fldChar w:fldCharType="separate"/>
      </w:r>
      <w:r w:rsidRPr="00984C45">
        <w:rPr>
          <w:rFonts w:ascii="Tahoma" w:hAnsi="Tahoma" w:cs="Tahoma"/>
          <w:b/>
          <w:noProof/>
          <w:sz w:val="18"/>
          <w:szCs w:val="18"/>
          <w:lang w:val="es-ES"/>
        </w:rPr>
        <w:t>REPARACION DIRECTA</w:t>
      </w:r>
      <w:r w:rsidRPr="00984C45">
        <w:rPr>
          <w:rFonts w:ascii="Tahoma" w:hAnsi="Tahoma" w:cs="Tahoma"/>
          <w:b/>
          <w:sz w:val="18"/>
          <w:szCs w:val="18"/>
          <w:lang w:val="es-ES"/>
        </w:rPr>
        <w:fldChar w:fldCharType="end"/>
      </w:r>
      <w:r w:rsidRPr="00984C45">
        <w:rPr>
          <w:rFonts w:ascii="Tahoma" w:hAnsi="Tahoma" w:cs="Tahoma"/>
          <w:sz w:val="18"/>
          <w:szCs w:val="18"/>
          <w:lang w:val="es-ES"/>
        </w:rPr>
        <w:t xml:space="preserve"> iniciado por</w:t>
      </w:r>
      <w:r w:rsidRPr="00984C45">
        <w:rPr>
          <w:rFonts w:ascii="Tahoma" w:hAnsi="Tahoma" w:cs="Tahoma"/>
          <w:b/>
          <w:sz w:val="18"/>
          <w:szCs w:val="18"/>
        </w:rPr>
        <w:t xml:space="preserve"> </w:t>
      </w:r>
      <w:r w:rsidRPr="00984C45">
        <w:rPr>
          <w:rFonts w:ascii="Tahoma" w:hAnsi="Tahoma" w:cs="Tahoma"/>
          <w:sz w:val="18"/>
          <w:szCs w:val="18"/>
        </w:rPr>
        <w:fldChar w:fldCharType="begin"/>
      </w:r>
      <w:r w:rsidRPr="00984C45">
        <w:rPr>
          <w:rFonts w:ascii="Tahoma" w:hAnsi="Tahoma" w:cs="Tahoma"/>
          <w:sz w:val="18"/>
          <w:szCs w:val="18"/>
        </w:rPr>
        <w:instrText xml:space="preserve"> MERGEFIELD "DEMANDANTE" </w:instrText>
      </w:r>
      <w:r w:rsidRPr="00984C45">
        <w:rPr>
          <w:rFonts w:ascii="Tahoma" w:hAnsi="Tahoma" w:cs="Tahoma"/>
          <w:sz w:val="18"/>
          <w:szCs w:val="18"/>
        </w:rPr>
        <w:fldChar w:fldCharType="separate"/>
      </w:r>
      <w:r w:rsidRPr="00984C45">
        <w:rPr>
          <w:rFonts w:ascii="Tahoma" w:hAnsi="Tahoma" w:cs="Tahoma"/>
          <w:b/>
          <w:noProof/>
          <w:sz w:val="18"/>
          <w:szCs w:val="18"/>
        </w:rPr>
        <w:t>ROCIO RODRIGUEZ OSORIO</w:t>
      </w:r>
      <w:r w:rsidRPr="00984C45">
        <w:rPr>
          <w:rFonts w:ascii="Tahoma" w:hAnsi="Tahoma" w:cs="Tahoma"/>
          <w:noProof/>
          <w:sz w:val="18"/>
          <w:szCs w:val="18"/>
        </w:rPr>
        <w:t xml:space="preserve"> en nombre propio y en representación de </w:t>
      </w:r>
      <w:r w:rsidRPr="00984C45">
        <w:rPr>
          <w:rFonts w:ascii="Tahoma" w:hAnsi="Tahoma" w:cs="Tahoma"/>
          <w:b/>
          <w:noProof/>
          <w:sz w:val="18"/>
          <w:szCs w:val="18"/>
        </w:rPr>
        <w:t>JANETH GONZALEZ RODRIGUEZ, VIVIANA GONZALEZ RODRIGUEZ, REYNEL GONZALEZ RODRIGUEZ, KAREN SOFIA GONZALEZ RODRIGUEZ - HERNAN GONZALEZ CAPERA</w:t>
      </w:r>
      <w:r w:rsidRPr="00984C45">
        <w:rPr>
          <w:rFonts w:ascii="Tahoma" w:hAnsi="Tahoma" w:cs="Tahoma"/>
          <w:sz w:val="18"/>
          <w:szCs w:val="18"/>
        </w:rPr>
        <w:fldChar w:fldCharType="end"/>
      </w:r>
      <w:r w:rsidRPr="00984C45">
        <w:rPr>
          <w:rFonts w:ascii="Tahoma" w:hAnsi="Tahoma" w:cs="Tahoma"/>
          <w:sz w:val="18"/>
          <w:szCs w:val="18"/>
        </w:rPr>
        <w:t xml:space="preserve"> </w:t>
      </w:r>
      <w:r w:rsidRPr="00984C45">
        <w:rPr>
          <w:rFonts w:ascii="Tahoma" w:hAnsi="Tahoma" w:cs="Tahoma"/>
          <w:sz w:val="18"/>
          <w:szCs w:val="18"/>
          <w:lang w:val="es-ES"/>
        </w:rPr>
        <w:t xml:space="preserve">contra </w:t>
      </w:r>
      <w:r w:rsidRPr="00984C45">
        <w:rPr>
          <w:rFonts w:ascii="Tahoma" w:hAnsi="Tahoma" w:cs="Tahoma"/>
          <w:b/>
          <w:sz w:val="18"/>
          <w:szCs w:val="18"/>
          <w:lang w:val="es-ES"/>
        </w:rPr>
        <w:fldChar w:fldCharType="begin"/>
      </w:r>
      <w:r w:rsidRPr="00984C45">
        <w:rPr>
          <w:rFonts w:ascii="Tahoma" w:hAnsi="Tahoma" w:cs="Tahoma"/>
          <w:b/>
          <w:sz w:val="18"/>
          <w:szCs w:val="18"/>
          <w:lang w:val="es-ES"/>
        </w:rPr>
        <w:instrText xml:space="preserve"> MERGEFIELD "DEMANDADO" </w:instrText>
      </w:r>
      <w:r w:rsidRPr="00984C45">
        <w:rPr>
          <w:rFonts w:ascii="Tahoma" w:hAnsi="Tahoma" w:cs="Tahoma"/>
          <w:b/>
          <w:sz w:val="18"/>
          <w:szCs w:val="18"/>
          <w:lang w:val="es-ES"/>
        </w:rPr>
        <w:fldChar w:fldCharType="separate"/>
      </w:r>
      <w:r w:rsidRPr="00984C45">
        <w:rPr>
          <w:rFonts w:ascii="Tahoma" w:hAnsi="Tahoma" w:cs="Tahoma"/>
          <w:b/>
          <w:noProof/>
          <w:sz w:val="18"/>
          <w:szCs w:val="18"/>
          <w:lang w:val="es-ES"/>
        </w:rPr>
        <w:t>HOSPITAL EL TUNAL III NIVEL ESE</w:t>
      </w:r>
      <w:r w:rsidRPr="00984C45">
        <w:rPr>
          <w:rFonts w:ascii="Tahoma" w:hAnsi="Tahoma" w:cs="Tahoma"/>
          <w:b/>
          <w:sz w:val="18"/>
          <w:szCs w:val="18"/>
          <w:lang w:val="es-ES"/>
        </w:rPr>
        <w:fldChar w:fldCharType="end"/>
      </w:r>
      <w:r w:rsidR="00C77AE3" w:rsidRPr="00984C45">
        <w:rPr>
          <w:rFonts w:ascii="Tahoma" w:hAnsi="Tahoma" w:cs="Tahoma"/>
          <w:b/>
          <w:noProof/>
          <w:sz w:val="18"/>
          <w:szCs w:val="18"/>
          <w:lang w:val="es-ES"/>
        </w:rPr>
        <w:t>.</w:t>
      </w:r>
    </w:p>
    <w:p w:rsidR="007D72B2" w:rsidRPr="00984C45" w:rsidRDefault="007D72B2" w:rsidP="007D72B2">
      <w:pPr>
        <w:pStyle w:val="Prrafodelista"/>
        <w:numPr>
          <w:ilvl w:val="1"/>
          <w:numId w:val="1"/>
        </w:numPr>
        <w:tabs>
          <w:tab w:val="clear" w:pos="720"/>
          <w:tab w:val="num" w:pos="426"/>
        </w:tabs>
        <w:ind w:left="0" w:firstLine="0"/>
        <w:jc w:val="center"/>
        <w:rPr>
          <w:rFonts w:ascii="Tahoma" w:hAnsi="Tahoma" w:cs="Tahoma"/>
          <w:b/>
          <w:sz w:val="18"/>
          <w:szCs w:val="18"/>
        </w:rPr>
      </w:pPr>
      <w:r w:rsidRPr="00984C45">
        <w:rPr>
          <w:rFonts w:ascii="Tahoma" w:hAnsi="Tahoma" w:cs="Tahoma"/>
          <w:b/>
          <w:sz w:val="18"/>
          <w:szCs w:val="18"/>
        </w:rPr>
        <w:t>ANTECEDENTES:</w:t>
      </w:r>
    </w:p>
    <w:p w:rsidR="007D72B2" w:rsidRPr="00984C45" w:rsidRDefault="007D72B2" w:rsidP="007D72B2">
      <w:pPr>
        <w:pStyle w:val="Prrafodelista"/>
        <w:ind w:left="0"/>
        <w:rPr>
          <w:rFonts w:ascii="Tahoma" w:hAnsi="Tahoma" w:cs="Tahoma"/>
          <w:b/>
          <w:sz w:val="18"/>
          <w:szCs w:val="18"/>
        </w:rPr>
      </w:pPr>
    </w:p>
    <w:p w:rsidR="007D72B2" w:rsidRPr="00984C45" w:rsidRDefault="007D72B2" w:rsidP="007D72B2">
      <w:pPr>
        <w:pStyle w:val="Prrafodelista"/>
        <w:numPr>
          <w:ilvl w:val="1"/>
          <w:numId w:val="2"/>
        </w:numPr>
        <w:tabs>
          <w:tab w:val="left" w:pos="567"/>
        </w:tabs>
        <w:ind w:left="0" w:firstLine="0"/>
        <w:jc w:val="both"/>
        <w:rPr>
          <w:rFonts w:ascii="Tahoma" w:hAnsi="Tahoma" w:cs="Tahoma"/>
          <w:b/>
          <w:sz w:val="18"/>
          <w:szCs w:val="18"/>
        </w:rPr>
      </w:pPr>
      <w:r w:rsidRPr="00984C45">
        <w:rPr>
          <w:rFonts w:ascii="Tahoma" w:hAnsi="Tahoma" w:cs="Tahoma"/>
          <w:b/>
          <w:sz w:val="18"/>
          <w:szCs w:val="18"/>
        </w:rPr>
        <w:t>La DEMANDA</w:t>
      </w:r>
    </w:p>
    <w:p w:rsidR="007D72B2" w:rsidRPr="00984C45" w:rsidRDefault="007D72B2" w:rsidP="007D72B2">
      <w:pPr>
        <w:pStyle w:val="Prrafodelista"/>
        <w:ind w:left="0"/>
        <w:jc w:val="both"/>
        <w:rPr>
          <w:rFonts w:ascii="Tahoma" w:hAnsi="Tahoma" w:cs="Tahoma"/>
          <w:b/>
          <w:sz w:val="18"/>
          <w:szCs w:val="18"/>
        </w:rPr>
      </w:pPr>
    </w:p>
    <w:p w:rsidR="007D72B2" w:rsidRPr="00984C45" w:rsidRDefault="007D72B2" w:rsidP="007D72B2">
      <w:pPr>
        <w:pStyle w:val="Prrafodelista"/>
        <w:numPr>
          <w:ilvl w:val="2"/>
          <w:numId w:val="2"/>
        </w:numPr>
        <w:tabs>
          <w:tab w:val="left" w:pos="709"/>
        </w:tabs>
        <w:ind w:left="0" w:firstLine="0"/>
        <w:jc w:val="both"/>
        <w:rPr>
          <w:rFonts w:ascii="Tahoma" w:hAnsi="Tahoma" w:cs="Tahoma"/>
          <w:b/>
          <w:sz w:val="18"/>
          <w:szCs w:val="18"/>
        </w:rPr>
      </w:pPr>
      <w:r w:rsidRPr="00984C45">
        <w:rPr>
          <w:rFonts w:ascii="Tahoma" w:hAnsi="Tahoma" w:cs="Tahoma"/>
          <w:b/>
          <w:sz w:val="18"/>
          <w:szCs w:val="18"/>
        </w:rPr>
        <w:t>PRETENSIONES</w:t>
      </w:r>
    </w:p>
    <w:p w:rsidR="007D72B2" w:rsidRPr="00984C45" w:rsidRDefault="007D72B2" w:rsidP="007D72B2">
      <w:pPr>
        <w:pStyle w:val="Prrafodelista"/>
        <w:tabs>
          <w:tab w:val="left" w:pos="567"/>
        </w:tabs>
        <w:ind w:left="0"/>
        <w:jc w:val="both"/>
        <w:rPr>
          <w:rFonts w:ascii="Tahoma" w:hAnsi="Tahoma" w:cs="Tahoma"/>
          <w:b/>
          <w:sz w:val="18"/>
          <w:szCs w:val="18"/>
        </w:rPr>
      </w:pPr>
    </w:p>
    <w:p w:rsidR="000B33D4" w:rsidRPr="00984C45" w:rsidRDefault="000B33D4" w:rsidP="00501A69">
      <w:pPr>
        <w:pStyle w:val="Prrafodelista"/>
        <w:tabs>
          <w:tab w:val="left" w:pos="567"/>
        </w:tabs>
        <w:ind w:left="0"/>
        <w:jc w:val="both"/>
        <w:rPr>
          <w:rFonts w:ascii="Gill Sans MT" w:hAnsi="Gill Sans MT" w:cs="Tahoma"/>
          <w:i/>
          <w:sz w:val="18"/>
          <w:szCs w:val="18"/>
        </w:rPr>
      </w:pPr>
      <w:r w:rsidRPr="00984C45">
        <w:rPr>
          <w:rFonts w:ascii="Gill Sans MT" w:hAnsi="Gill Sans MT" w:cs="Tahoma"/>
          <w:i/>
          <w:sz w:val="18"/>
          <w:szCs w:val="18"/>
        </w:rPr>
        <w:t xml:space="preserve">“(…) </w:t>
      </w:r>
      <w:r w:rsidR="00F96FD3" w:rsidRPr="00984C45">
        <w:rPr>
          <w:rFonts w:ascii="Gill Sans MT" w:hAnsi="Gill Sans MT" w:cs="Tahoma"/>
          <w:b/>
          <w:i/>
          <w:sz w:val="18"/>
          <w:szCs w:val="18"/>
        </w:rPr>
        <w:t>Primera</w:t>
      </w:r>
      <w:r w:rsidRPr="00984C45">
        <w:rPr>
          <w:rFonts w:ascii="Gill Sans MT" w:hAnsi="Gill Sans MT" w:cs="Tahoma"/>
          <w:b/>
          <w:i/>
          <w:sz w:val="18"/>
          <w:szCs w:val="18"/>
        </w:rPr>
        <w:t xml:space="preserve">. </w:t>
      </w:r>
      <w:r w:rsidRPr="00984C45">
        <w:rPr>
          <w:rFonts w:ascii="Gill Sans MT" w:hAnsi="Gill Sans MT" w:cs="Tahoma"/>
          <w:i/>
          <w:sz w:val="18"/>
          <w:szCs w:val="18"/>
        </w:rPr>
        <w:t xml:space="preserve">Declarar que el </w:t>
      </w:r>
      <w:r w:rsidRPr="00984C45">
        <w:rPr>
          <w:rFonts w:ascii="Gill Sans MT" w:hAnsi="Gill Sans MT" w:cs="Tahoma"/>
          <w:b/>
          <w:i/>
          <w:sz w:val="18"/>
          <w:szCs w:val="18"/>
        </w:rPr>
        <w:t>HOSPITAL EL TUNAL</w:t>
      </w:r>
      <w:r w:rsidRPr="00984C45">
        <w:rPr>
          <w:rFonts w:ascii="Gill Sans MT" w:hAnsi="Gill Sans MT" w:cs="Tahoma"/>
          <w:i/>
          <w:sz w:val="18"/>
          <w:szCs w:val="18"/>
        </w:rPr>
        <w:t xml:space="preserve"> de la ciudad de Bogotá D.C., representado legalmente por su </w:t>
      </w:r>
      <w:r w:rsidRPr="00984C45">
        <w:rPr>
          <w:rFonts w:ascii="Gill Sans MT" w:hAnsi="Gill Sans MT" w:cs="Tahoma"/>
          <w:b/>
          <w:i/>
          <w:sz w:val="18"/>
          <w:szCs w:val="18"/>
        </w:rPr>
        <w:t>GERENTE</w:t>
      </w:r>
      <w:r w:rsidRPr="00984C45">
        <w:rPr>
          <w:rFonts w:ascii="Gill Sans MT" w:hAnsi="Gill Sans MT" w:cs="Tahoma"/>
          <w:i/>
          <w:sz w:val="18"/>
          <w:szCs w:val="18"/>
        </w:rPr>
        <w:t xml:space="preserve">, o quien haga sus veces, ES administrativa y patrimonialmente responsables de los graves perjuicios causados a los demandantes con motivo de que al momento de practicarle una Cesárea con liga de trampas de Falopio, se le dejó en Mucosa de canal vaginal una AGUJA DE COSER, causándole sangrado menstrual, dolor tipo punzada, y grave infección por los 107 de días que estuvo dentro de su cuerpo ese cuerpo extraño, esto es desde el día 14 de Octubre de 2012 hasta el día 31 de Enero de 2012, día que se enteró que tenía dentro de su cuerpo una AGUJA DE COSER, y la cual fue extraída en el </w:t>
      </w:r>
      <w:r w:rsidRPr="00984C45">
        <w:rPr>
          <w:rFonts w:ascii="Gill Sans MT" w:hAnsi="Gill Sans MT" w:cs="Tahoma"/>
          <w:b/>
          <w:i/>
          <w:sz w:val="18"/>
          <w:szCs w:val="18"/>
        </w:rPr>
        <w:t>HOSPITAL SAN VICENTE DE ARAUCA</w:t>
      </w:r>
      <w:r w:rsidRPr="00984C45">
        <w:rPr>
          <w:rFonts w:ascii="Gill Sans MT" w:hAnsi="Gill Sans MT" w:cs="Tahoma"/>
          <w:i/>
          <w:sz w:val="18"/>
          <w:szCs w:val="18"/>
        </w:rPr>
        <w:t>.</w:t>
      </w:r>
    </w:p>
    <w:p w:rsidR="00501A69" w:rsidRPr="00984C45" w:rsidRDefault="00501A69" w:rsidP="00501A69">
      <w:pPr>
        <w:pStyle w:val="Prrafodelista"/>
        <w:tabs>
          <w:tab w:val="left" w:pos="567"/>
        </w:tabs>
        <w:ind w:left="0"/>
        <w:jc w:val="both"/>
        <w:rPr>
          <w:rFonts w:ascii="Gill Sans MT" w:hAnsi="Gill Sans MT" w:cs="Tahoma"/>
          <w:i/>
          <w:sz w:val="18"/>
          <w:szCs w:val="18"/>
        </w:rPr>
      </w:pPr>
    </w:p>
    <w:p w:rsidR="007D72B2" w:rsidRPr="00984C45" w:rsidRDefault="00F96FD3" w:rsidP="000B33D4">
      <w:pPr>
        <w:pStyle w:val="Prrafodelista"/>
        <w:ind w:left="0"/>
        <w:jc w:val="both"/>
        <w:rPr>
          <w:rFonts w:ascii="Gill Sans MT" w:hAnsi="Gill Sans MT" w:cs="Tahoma"/>
          <w:i/>
          <w:sz w:val="18"/>
          <w:szCs w:val="18"/>
        </w:rPr>
      </w:pPr>
      <w:r w:rsidRPr="00984C45">
        <w:rPr>
          <w:rFonts w:ascii="Gill Sans MT" w:hAnsi="Gill Sans MT" w:cs="Tahoma"/>
          <w:b/>
          <w:i/>
          <w:sz w:val="18"/>
          <w:szCs w:val="18"/>
        </w:rPr>
        <w:t>Segunda</w:t>
      </w:r>
      <w:r w:rsidR="000B33D4" w:rsidRPr="00984C45">
        <w:rPr>
          <w:rFonts w:ascii="Gill Sans MT" w:hAnsi="Gill Sans MT" w:cs="Tahoma"/>
          <w:b/>
          <w:i/>
          <w:sz w:val="18"/>
          <w:szCs w:val="18"/>
        </w:rPr>
        <w:t xml:space="preserve">. </w:t>
      </w:r>
      <w:r w:rsidR="000B33D4" w:rsidRPr="00984C45">
        <w:rPr>
          <w:rFonts w:ascii="Gill Sans MT" w:hAnsi="Gill Sans MT" w:cs="Tahoma"/>
          <w:i/>
          <w:sz w:val="18"/>
          <w:szCs w:val="18"/>
        </w:rPr>
        <w:t xml:space="preserve">Condenar en consecuencia, al </w:t>
      </w:r>
      <w:r w:rsidR="000B33D4" w:rsidRPr="00984C45">
        <w:rPr>
          <w:rFonts w:ascii="Gill Sans MT" w:hAnsi="Gill Sans MT" w:cs="Tahoma"/>
          <w:b/>
          <w:i/>
          <w:sz w:val="18"/>
          <w:szCs w:val="18"/>
        </w:rPr>
        <w:t>HOSPITAL EL TUNAL E.S.E</w:t>
      </w:r>
      <w:r w:rsidR="000B33D4" w:rsidRPr="00984C45">
        <w:rPr>
          <w:rFonts w:ascii="Gill Sans MT" w:hAnsi="Gill Sans MT" w:cs="Tahoma"/>
          <w:i/>
          <w:sz w:val="18"/>
          <w:szCs w:val="18"/>
        </w:rPr>
        <w:t xml:space="preserve"> de la ciudad de Bogotá D.C., en cabeza de su director, o quien haga sus veces, como reparación del daño ocasionado, a pagar a los actores o a quien represente legalmente sus derechos, los perjuicios de orden moral objetivados y subjetivados, actuales y futuros, los cuales estimo como mínimo en la suma de:</w:t>
      </w:r>
    </w:p>
    <w:p w:rsidR="000B33D4" w:rsidRPr="00984C45" w:rsidRDefault="000B33D4" w:rsidP="000B33D4">
      <w:pPr>
        <w:pStyle w:val="Prrafodelista"/>
        <w:ind w:left="0"/>
        <w:jc w:val="both"/>
        <w:rPr>
          <w:rFonts w:ascii="Gill Sans MT" w:hAnsi="Gill Sans MT" w:cs="Tahoma"/>
          <w:i/>
          <w:sz w:val="18"/>
          <w:szCs w:val="18"/>
        </w:rPr>
      </w:pPr>
    </w:p>
    <w:p w:rsidR="000B33D4" w:rsidRPr="00984C45" w:rsidRDefault="000B33D4" w:rsidP="000B33D4">
      <w:pPr>
        <w:jc w:val="both"/>
        <w:rPr>
          <w:rFonts w:ascii="Gill Sans MT" w:hAnsi="Gill Sans MT" w:cs="Tahoma"/>
          <w:i/>
          <w:sz w:val="18"/>
          <w:szCs w:val="18"/>
        </w:rPr>
      </w:pPr>
      <w:r w:rsidRPr="00984C45">
        <w:rPr>
          <w:rFonts w:ascii="Gill Sans MT" w:hAnsi="Gill Sans MT" w:cs="Tahoma"/>
          <w:b/>
          <w:i/>
          <w:sz w:val="18"/>
          <w:szCs w:val="18"/>
        </w:rPr>
        <w:t>JURAMENTO ESTIMATORIO.</w:t>
      </w:r>
      <w:r w:rsidRPr="00984C45">
        <w:rPr>
          <w:rFonts w:ascii="Gill Sans MT" w:hAnsi="Gill Sans MT" w:cs="Tahoma"/>
          <w:i/>
          <w:sz w:val="18"/>
          <w:szCs w:val="18"/>
        </w:rPr>
        <w:t xml:space="preserve"> Para dar cumplimiento a lo establecido en el artículo 206 del Código General del Proceso, bajo juramento estimo el monto de las indemnizaciones así:</w:t>
      </w:r>
    </w:p>
    <w:p w:rsidR="000B33D4" w:rsidRPr="00984C45" w:rsidRDefault="000B33D4" w:rsidP="000B33D4">
      <w:pPr>
        <w:jc w:val="both"/>
        <w:rPr>
          <w:rFonts w:ascii="Gill Sans MT" w:hAnsi="Gill Sans MT" w:cs="Tahoma"/>
          <w:i/>
          <w:sz w:val="18"/>
          <w:szCs w:val="18"/>
        </w:rPr>
      </w:pPr>
      <w:r w:rsidRPr="00984C45">
        <w:rPr>
          <w:rFonts w:ascii="Gill Sans MT" w:hAnsi="Gill Sans MT" w:cs="Tahoma"/>
          <w:i/>
          <w:sz w:val="18"/>
          <w:szCs w:val="18"/>
        </w:rPr>
        <w:t>DOSCIENTOS SETENTA Y SEIS MILLONES SETECIENTOS CINCUENTA PESOS ($276.750.000) M/CTE., a la fecha.</w:t>
      </w:r>
    </w:p>
    <w:p w:rsidR="00D702C5" w:rsidRPr="00984C45" w:rsidRDefault="00162A20" w:rsidP="00162A20">
      <w:pPr>
        <w:pStyle w:val="Prrafodelista"/>
        <w:numPr>
          <w:ilvl w:val="0"/>
          <w:numId w:val="7"/>
        </w:numPr>
        <w:jc w:val="both"/>
        <w:rPr>
          <w:rFonts w:ascii="Gill Sans MT" w:hAnsi="Gill Sans MT" w:cs="Tahoma"/>
          <w:i/>
          <w:sz w:val="18"/>
          <w:szCs w:val="18"/>
        </w:rPr>
      </w:pPr>
      <w:r w:rsidRPr="00984C45">
        <w:rPr>
          <w:rFonts w:ascii="Gill Sans MT" w:hAnsi="Gill Sans MT" w:cs="Tahoma"/>
          <w:i/>
          <w:sz w:val="18"/>
          <w:szCs w:val="18"/>
        </w:rPr>
        <w:t xml:space="preserve">A la señora </w:t>
      </w:r>
      <w:r w:rsidRPr="00984C45">
        <w:rPr>
          <w:rFonts w:ascii="Gill Sans MT" w:hAnsi="Gill Sans MT" w:cs="Tahoma"/>
          <w:b/>
          <w:i/>
          <w:sz w:val="18"/>
          <w:szCs w:val="18"/>
        </w:rPr>
        <w:t>ROCIO RODRÍGUEZ OSORIO</w:t>
      </w:r>
      <w:r w:rsidRPr="00984C45">
        <w:rPr>
          <w:rFonts w:ascii="Gill Sans MT" w:hAnsi="Gill Sans MT" w:cs="Tahoma"/>
          <w:i/>
          <w:sz w:val="18"/>
          <w:szCs w:val="18"/>
        </w:rPr>
        <w:t>, en calidad de victima directa, el valor de los PERJUICIOS MORALES, equivalente a NOVENTA (90) SALARIOS MÍNIMOS MENSUALES LEGALES VIGENTES.</w:t>
      </w:r>
    </w:p>
    <w:p w:rsidR="00D702C5" w:rsidRPr="00984C45" w:rsidRDefault="00162A20" w:rsidP="00162A20">
      <w:pPr>
        <w:pStyle w:val="Prrafodelista"/>
        <w:numPr>
          <w:ilvl w:val="0"/>
          <w:numId w:val="7"/>
        </w:numPr>
        <w:jc w:val="both"/>
        <w:rPr>
          <w:rFonts w:ascii="Gill Sans MT" w:hAnsi="Gill Sans MT" w:cs="Tahoma"/>
          <w:i/>
          <w:sz w:val="18"/>
          <w:szCs w:val="18"/>
        </w:rPr>
      </w:pPr>
      <w:r w:rsidRPr="00984C45">
        <w:rPr>
          <w:rFonts w:ascii="Gill Sans MT" w:hAnsi="Gill Sans MT" w:cs="Tahoma"/>
          <w:i/>
          <w:sz w:val="18"/>
          <w:szCs w:val="18"/>
        </w:rPr>
        <w:t xml:space="preserve">A la señora </w:t>
      </w:r>
      <w:r w:rsidRPr="00984C45">
        <w:rPr>
          <w:rFonts w:ascii="Gill Sans MT" w:hAnsi="Gill Sans MT" w:cs="Tahoma"/>
          <w:b/>
          <w:i/>
          <w:sz w:val="18"/>
          <w:szCs w:val="18"/>
        </w:rPr>
        <w:t>ROCIO RODRÍGUEZ OSORIO</w:t>
      </w:r>
      <w:r w:rsidRPr="00984C45">
        <w:rPr>
          <w:rFonts w:ascii="Gill Sans MT" w:hAnsi="Gill Sans MT" w:cs="Tahoma"/>
          <w:i/>
          <w:sz w:val="18"/>
          <w:szCs w:val="18"/>
        </w:rPr>
        <w:t>, en calidad de victima directa, por concepto de Alteración grave de las condiciones de existencia, equivalente a NOVENTA (90) SALARIOS MÍNIMOS MENSUALES LEGALES VIGENTES.</w:t>
      </w:r>
    </w:p>
    <w:p w:rsidR="00D702C5" w:rsidRPr="00984C45" w:rsidRDefault="00D702C5" w:rsidP="00162A20">
      <w:pPr>
        <w:pStyle w:val="Prrafodelista"/>
        <w:numPr>
          <w:ilvl w:val="0"/>
          <w:numId w:val="7"/>
        </w:numPr>
        <w:jc w:val="both"/>
        <w:rPr>
          <w:rFonts w:ascii="Gill Sans MT" w:hAnsi="Gill Sans MT" w:cs="Tahoma"/>
          <w:i/>
          <w:sz w:val="18"/>
          <w:szCs w:val="18"/>
        </w:rPr>
      </w:pPr>
      <w:r w:rsidRPr="00984C45">
        <w:rPr>
          <w:rFonts w:ascii="Gill Sans MT" w:hAnsi="Gill Sans MT" w:cs="Tahoma"/>
          <w:i/>
          <w:sz w:val="18"/>
          <w:szCs w:val="18"/>
        </w:rPr>
        <w:t xml:space="preserve">Al señor </w:t>
      </w:r>
      <w:r w:rsidR="00162A20" w:rsidRPr="00984C45">
        <w:rPr>
          <w:rFonts w:ascii="Gill Sans MT" w:hAnsi="Gill Sans MT" w:cs="Tahoma"/>
          <w:b/>
          <w:i/>
          <w:sz w:val="18"/>
          <w:szCs w:val="18"/>
        </w:rPr>
        <w:t>HERNÁN GONZALEZ CAPERA</w:t>
      </w:r>
      <w:r w:rsidR="00162A20" w:rsidRPr="00984C45">
        <w:rPr>
          <w:rFonts w:ascii="Gill Sans MT" w:hAnsi="Gill Sans MT" w:cs="Tahoma"/>
          <w:i/>
          <w:sz w:val="18"/>
          <w:szCs w:val="18"/>
        </w:rPr>
        <w:t>, en calidad de cónyuge de la señora ROCIO RODRÍGUEZ OSORIO, valor de los PERJUICIOS MORALES, equivalente a CUARENTA Y CINCO (45) SALARIOS MÍNIMOS MENSUALES LEGALES VIGENTES.</w:t>
      </w:r>
    </w:p>
    <w:p w:rsidR="00D702C5" w:rsidRPr="00984C45" w:rsidRDefault="00D702C5" w:rsidP="00162A20">
      <w:pPr>
        <w:pStyle w:val="Prrafodelista"/>
        <w:numPr>
          <w:ilvl w:val="0"/>
          <w:numId w:val="7"/>
        </w:numPr>
        <w:jc w:val="both"/>
        <w:rPr>
          <w:rFonts w:ascii="Gill Sans MT" w:hAnsi="Gill Sans MT" w:cs="Tahoma"/>
          <w:i/>
          <w:sz w:val="18"/>
          <w:szCs w:val="18"/>
        </w:rPr>
      </w:pPr>
      <w:r w:rsidRPr="00984C45">
        <w:rPr>
          <w:rFonts w:ascii="Gill Sans MT" w:hAnsi="Gill Sans MT" w:cs="Tahoma"/>
          <w:i/>
          <w:sz w:val="18"/>
          <w:szCs w:val="18"/>
        </w:rPr>
        <w:t xml:space="preserve">Al señor </w:t>
      </w:r>
      <w:r w:rsidR="00162A20" w:rsidRPr="00984C45">
        <w:rPr>
          <w:rFonts w:ascii="Gill Sans MT" w:hAnsi="Gill Sans MT" w:cs="Tahoma"/>
          <w:b/>
          <w:i/>
          <w:sz w:val="18"/>
          <w:szCs w:val="18"/>
        </w:rPr>
        <w:t>HERNÁN GONZALEZ CAPERA</w:t>
      </w:r>
      <w:r w:rsidR="00162A20" w:rsidRPr="00984C45">
        <w:rPr>
          <w:rFonts w:ascii="Gill Sans MT" w:hAnsi="Gill Sans MT" w:cs="Tahoma"/>
          <w:i/>
          <w:sz w:val="18"/>
          <w:szCs w:val="18"/>
        </w:rPr>
        <w:t>, en calidad de Cónyuge de la señora ROCIO RODRÍGUEZ OSORIO, por concepto de Alteración grave de las condiciones de existencia, equivalente a CUARENTA Y CINCO (45) SALARIOS MÍNIMOS MENSUALES LEGALES VIGENTES.</w:t>
      </w:r>
    </w:p>
    <w:p w:rsidR="00162A20" w:rsidRPr="00984C45" w:rsidRDefault="00D702C5" w:rsidP="00162A20">
      <w:pPr>
        <w:pStyle w:val="Prrafodelista"/>
        <w:numPr>
          <w:ilvl w:val="0"/>
          <w:numId w:val="7"/>
        </w:numPr>
        <w:jc w:val="both"/>
        <w:rPr>
          <w:rFonts w:ascii="Gill Sans MT" w:hAnsi="Gill Sans MT" w:cs="Tahoma"/>
          <w:i/>
          <w:sz w:val="18"/>
          <w:szCs w:val="18"/>
        </w:rPr>
      </w:pPr>
      <w:r w:rsidRPr="00984C45">
        <w:rPr>
          <w:rFonts w:ascii="Gill Sans MT" w:hAnsi="Gill Sans MT" w:cs="Tahoma"/>
          <w:i/>
          <w:sz w:val="18"/>
          <w:szCs w:val="18"/>
        </w:rPr>
        <w:t xml:space="preserve">A </w:t>
      </w:r>
      <w:r w:rsidR="00162A20" w:rsidRPr="00984C45">
        <w:rPr>
          <w:rFonts w:ascii="Gill Sans MT" w:hAnsi="Gill Sans MT" w:cs="Tahoma"/>
          <w:b/>
          <w:i/>
          <w:sz w:val="18"/>
          <w:szCs w:val="18"/>
        </w:rPr>
        <w:t>JANETH GONZALEZ RODRIGUEZ, DE CATORCE (14) AÑOS, VIVIANA GONZALEZ RODRIGUEZ Y REYNEL GONZALEZ RODRIGUEZ, MELLIZOS DE OCHO (8) AÑOS DE EDAD, Y KAREN SOFIA GONZALEZ RODRIGUEZ, JANETH GONZALEZ RODRIGUEZ</w:t>
      </w:r>
      <w:r w:rsidR="00162A20" w:rsidRPr="00984C45">
        <w:rPr>
          <w:rFonts w:ascii="Gill Sans MT" w:hAnsi="Gill Sans MT" w:cs="Tahoma"/>
          <w:i/>
          <w:sz w:val="18"/>
          <w:szCs w:val="18"/>
        </w:rPr>
        <w:t>, de DOS (2) AÑOS, en calidad de hijos de la víctima directa, por valor de los PERJUICIOS MORALES, equivalente a CUARENTA Y CINCO (45) SALARIOS MÍNIMOS MENSUALES LEGALES VIGENTES, PARA CADA UNO DE ELLOS.</w:t>
      </w:r>
    </w:p>
    <w:p w:rsidR="00D702C5" w:rsidRPr="00984C45" w:rsidRDefault="00D702C5" w:rsidP="00D702C5">
      <w:pPr>
        <w:pStyle w:val="Prrafodelista"/>
        <w:jc w:val="both"/>
        <w:rPr>
          <w:rFonts w:ascii="Gill Sans MT" w:hAnsi="Gill Sans MT" w:cs="Tahoma"/>
          <w:i/>
          <w:sz w:val="18"/>
          <w:szCs w:val="18"/>
        </w:rPr>
      </w:pPr>
    </w:p>
    <w:p w:rsidR="00162A20" w:rsidRPr="00984C45" w:rsidRDefault="00162A20" w:rsidP="00D702C5">
      <w:pPr>
        <w:pStyle w:val="Prrafodelista"/>
        <w:numPr>
          <w:ilvl w:val="0"/>
          <w:numId w:val="8"/>
        </w:numPr>
        <w:jc w:val="both"/>
        <w:rPr>
          <w:rFonts w:ascii="Gill Sans MT" w:hAnsi="Gill Sans MT" w:cs="Tahoma"/>
          <w:i/>
          <w:sz w:val="18"/>
          <w:szCs w:val="18"/>
        </w:rPr>
      </w:pPr>
      <w:r w:rsidRPr="00984C45">
        <w:rPr>
          <w:rFonts w:ascii="Gill Sans MT" w:hAnsi="Gill Sans MT" w:cs="Tahoma"/>
          <w:i/>
          <w:sz w:val="18"/>
          <w:szCs w:val="18"/>
        </w:rPr>
        <w:t>Los intereses moratorios sobre las cantidades que resulten a favor de los solicitantes, a partir de la ejecutoria de la respectiva sentencia de acuerdo lo estipulado en el artículo 192 CPACA.</w:t>
      </w:r>
    </w:p>
    <w:p w:rsidR="000B33D4" w:rsidRPr="00984C45" w:rsidRDefault="00162A20" w:rsidP="00D702C5">
      <w:pPr>
        <w:pStyle w:val="Prrafodelista"/>
        <w:numPr>
          <w:ilvl w:val="0"/>
          <w:numId w:val="8"/>
        </w:numPr>
        <w:jc w:val="both"/>
        <w:rPr>
          <w:rFonts w:ascii="Gill Sans MT" w:hAnsi="Gill Sans MT" w:cs="Tahoma"/>
          <w:i/>
          <w:sz w:val="18"/>
          <w:szCs w:val="18"/>
        </w:rPr>
      </w:pPr>
      <w:r w:rsidRPr="00984C45">
        <w:rPr>
          <w:rFonts w:ascii="Gill Sans MT" w:hAnsi="Gill Sans MT" w:cs="Tahoma"/>
          <w:i/>
          <w:sz w:val="18"/>
          <w:szCs w:val="18"/>
        </w:rPr>
        <w:t>Para determinar el valor de los perjuicios morales deberá tenerse en cuenta la reiterada jurisprudencia del Honorable Consejo de Estado, relativa a la regulación de dichos perjuicios.</w:t>
      </w:r>
    </w:p>
    <w:p w:rsidR="00F96FD3" w:rsidRPr="00984C45" w:rsidRDefault="00F96FD3" w:rsidP="00F96FD3">
      <w:pPr>
        <w:pStyle w:val="Style3"/>
        <w:widowControl/>
        <w:tabs>
          <w:tab w:val="left" w:pos="715"/>
        </w:tabs>
        <w:spacing w:before="5" w:line="317" w:lineRule="exact"/>
        <w:ind w:firstLine="0"/>
        <w:rPr>
          <w:rStyle w:val="FontStyle31"/>
          <w:rFonts w:ascii="Gill Sans MT" w:hAnsi="Gill Sans MT" w:cs="Tahoma"/>
          <w:i/>
          <w:sz w:val="18"/>
          <w:szCs w:val="18"/>
          <w:lang w:val="es-ES_tradnl" w:eastAsia="es-ES_tradnl"/>
        </w:rPr>
      </w:pPr>
    </w:p>
    <w:tbl>
      <w:tblPr>
        <w:tblW w:w="0" w:type="auto"/>
        <w:tblInd w:w="48" w:type="dxa"/>
        <w:tblCellMar>
          <w:left w:w="40" w:type="dxa"/>
          <w:right w:w="40" w:type="dxa"/>
        </w:tblCellMar>
        <w:tblLook w:val="0000" w:firstRow="0" w:lastRow="0" w:firstColumn="0" w:lastColumn="0" w:noHBand="0" w:noVBand="0"/>
      </w:tblPr>
      <w:tblGrid>
        <w:gridCol w:w="4103"/>
        <w:gridCol w:w="1518"/>
        <w:gridCol w:w="1601"/>
        <w:gridCol w:w="1417"/>
      </w:tblGrid>
      <w:tr w:rsidR="00F96FD3" w:rsidRPr="00984C45" w:rsidTr="00D20B87">
        <w:tc>
          <w:tcPr>
            <w:tcW w:w="4103" w:type="dxa"/>
            <w:tcBorders>
              <w:top w:val="single" w:sz="6" w:space="0" w:color="auto"/>
              <w:left w:val="single" w:sz="6" w:space="0" w:color="auto"/>
              <w:bottom w:val="single" w:sz="6" w:space="0" w:color="auto"/>
              <w:right w:val="single" w:sz="6" w:space="0" w:color="auto"/>
            </w:tcBorders>
          </w:tcPr>
          <w:p w:rsidR="00F96FD3" w:rsidRPr="00984C45" w:rsidRDefault="00F96FD3" w:rsidP="00D20B87">
            <w:pPr>
              <w:pStyle w:val="Style21"/>
              <w:widowControl/>
              <w:ind w:left="941"/>
              <w:jc w:val="center"/>
              <w:rPr>
                <w:rStyle w:val="FontStyle34"/>
                <w:rFonts w:ascii="Gill Sans MT" w:hAnsi="Gill Sans MT" w:cs="Tahoma"/>
                <w:b/>
                <w:i/>
                <w:sz w:val="18"/>
                <w:szCs w:val="18"/>
                <w:lang w:val="es-ES_tradnl" w:eastAsia="es-ES_tradnl"/>
              </w:rPr>
            </w:pPr>
            <w:r w:rsidRPr="00984C45">
              <w:rPr>
                <w:rStyle w:val="FontStyle34"/>
                <w:rFonts w:ascii="Gill Sans MT" w:hAnsi="Gill Sans MT" w:cs="Tahoma"/>
                <w:b/>
                <w:i/>
                <w:sz w:val="18"/>
                <w:szCs w:val="18"/>
                <w:lang w:val="es-ES_tradnl" w:eastAsia="es-ES_tradnl"/>
              </w:rPr>
              <w:t>DEMANDANTES</w:t>
            </w:r>
          </w:p>
        </w:tc>
        <w:tc>
          <w:tcPr>
            <w:tcW w:w="1518" w:type="dxa"/>
            <w:tcBorders>
              <w:top w:val="single" w:sz="6" w:space="0" w:color="auto"/>
              <w:left w:val="single" w:sz="6" w:space="0" w:color="auto"/>
              <w:bottom w:val="single" w:sz="6" w:space="0" w:color="auto"/>
              <w:right w:val="single" w:sz="6" w:space="0" w:color="auto"/>
            </w:tcBorders>
          </w:tcPr>
          <w:p w:rsidR="00F96FD3" w:rsidRPr="00984C45" w:rsidRDefault="00F96FD3" w:rsidP="00D20B87">
            <w:pPr>
              <w:pStyle w:val="Style21"/>
              <w:widowControl/>
              <w:jc w:val="center"/>
              <w:rPr>
                <w:rStyle w:val="FontStyle34"/>
                <w:rFonts w:ascii="Gill Sans MT" w:hAnsi="Gill Sans MT" w:cs="Tahoma"/>
                <w:b/>
                <w:i/>
                <w:sz w:val="18"/>
                <w:szCs w:val="18"/>
                <w:lang w:val="es-ES_tradnl" w:eastAsia="es-ES_tradnl"/>
              </w:rPr>
            </w:pPr>
            <w:r w:rsidRPr="00984C45">
              <w:rPr>
                <w:rStyle w:val="FontStyle34"/>
                <w:rFonts w:ascii="Gill Sans MT" w:hAnsi="Gill Sans MT" w:cs="Tahoma"/>
                <w:b/>
                <w:i/>
                <w:sz w:val="18"/>
                <w:szCs w:val="18"/>
                <w:lang w:val="es-ES_tradnl" w:eastAsia="es-ES_tradnl"/>
              </w:rPr>
              <w:t>PERJUICIOS</w:t>
            </w:r>
          </w:p>
          <w:p w:rsidR="00D20B87" w:rsidRPr="00984C45" w:rsidRDefault="00D20B87" w:rsidP="00D20B87">
            <w:pPr>
              <w:pStyle w:val="Style21"/>
              <w:widowControl/>
              <w:jc w:val="center"/>
              <w:rPr>
                <w:rStyle w:val="FontStyle34"/>
                <w:rFonts w:ascii="Gill Sans MT" w:hAnsi="Gill Sans MT" w:cs="Tahoma"/>
                <w:b/>
                <w:i/>
                <w:sz w:val="18"/>
                <w:szCs w:val="18"/>
                <w:lang w:val="es-ES_tradnl" w:eastAsia="es-ES_tradnl"/>
              </w:rPr>
            </w:pPr>
            <w:r w:rsidRPr="00984C45">
              <w:rPr>
                <w:rStyle w:val="FontStyle34"/>
                <w:rFonts w:ascii="Gill Sans MT" w:hAnsi="Gill Sans MT" w:cs="Tahoma"/>
                <w:b/>
                <w:i/>
                <w:sz w:val="18"/>
                <w:szCs w:val="18"/>
                <w:lang w:val="es-ES_tradnl" w:eastAsia="es-ES_tradnl"/>
              </w:rPr>
              <w:t>MORALES</w:t>
            </w:r>
          </w:p>
        </w:tc>
        <w:tc>
          <w:tcPr>
            <w:tcW w:w="1601" w:type="dxa"/>
            <w:tcBorders>
              <w:top w:val="single" w:sz="6" w:space="0" w:color="auto"/>
              <w:left w:val="single" w:sz="6" w:space="0" w:color="auto"/>
              <w:bottom w:val="single" w:sz="6" w:space="0" w:color="auto"/>
              <w:right w:val="single" w:sz="6" w:space="0" w:color="auto"/>
            </w:tcBorders>
          </w:tcPr>
          <w:p w:rsidR="00F96FD3" w:rsidRPr="00984C45" w:rsidRDefault="00F96FD3" w:rsidP="00D20B87">
            <w:pPr>
              <w:pStyle w:val="Style21"/>
              <w:widowControl/>
              <w:ind w:left="216"/>
              <w:jc w:val="center"/>
              <w:rPr>
                <w:rStyle w:val="FontStyle34"/>
                <w:rFonts w:ascii="Gill Sans MT" w:hAnsi="Gill Sans MT" w:cs="Tahoma"/>
                <w:b/>
                <w:i/>
                <w:sz w:val="18"/>
                <w:szCs w:val="18"/>
                <w:lang w:val="es-ES_tradnl" w:eastAsia="es-ES_tradnl"/>
              </w:rPr>
            </w:pPr>
            <w:r w:rsidRPr="00984C45">
              <w:rPr>
                <w:rStyle w:val="FontStyle34"/>
                <w:rFonts w:ascii="Gill Sans MT" w:hAnsi="Gill Sans MT" w:cs="Tahoma"/>
                <w:b/>
                <w:i/>
                <w:sz w:val="18"/>
                <w:szCs w:val="18"/>
                <w:lang w:val="es-ES_tradnl" w:eastAsia="es-ES_tradnl"/>
              </w:rPr>
              <w:t>PERJUICIOS</w:t>
            </w:r>
          </w:p>
          <w:p w:rsidR="00D20B87" w:rsidRPr="00984C45" w:rsidRDefault="00D20B87" w:rsidP="00D20B87">
            <w:pPr>
              <w:pStyle w:val="Style21"/>
              <w:widowControl/>
              <w:ind w:left="216"/>
              <w:jc w:val="center"/>
              <w:rPr>
                <w:rStyle w:val="FontStyle34"/>
                <w:rFonts w:ascii="Gill Sans MT" w:hAnsi="Gill Sans MT" w:cs="Tahoma"/>
                <w:b/>
                <w:i/>
                <w:sz w:val="18"/>
                <w:szCs w:val="18"/>
                <w:lang w:val="es-ES_tradnl" w:eastAsia="es-ES_tradnl"/>
              </w:rPr>
            </w:pPr>
            <w:r w:rsidRPr="00984C45">
              <w:rPr>
                <w:rStyle w:val="FontStyle34"/>
                <w:rFonts w:ascii="Gill Sans MT" w:hAnsi="Gill Sans MT" w:cs="Tahoma"/>
                <w:b/>
                <w:i/>
                <w:sz w:val="18"/>
                <w:szCs w:val="18"/>
                <w:lang w:val="es-ES_tradnl" w:eastAsia="es-ES_tradnl"/>
              </w:rPr>
              <w:t>MATERIALES</w:t>
            </w:r>
          </w:p>
        </w:tc>
        <w:tc>
          <w:tcPr>
            <w:tcW w:w="1417" w:type="dxa"/>
            <w:tcBorders>
              <w:top w:val="single" w:sz="6" w:space="0" w:color="auto"/>
              <w:left w:val="single" w:sz="6" w:space="0" w:color="auto"/>
              <w:bottom w:val="single" w:sz="6" w:space="0" w:color="auto"/>
              <w:right w:val="single" w:sz="6" w:space="0" w:color="auto"/>
            </w:tcBorders>
          </w:tcPr>
          <w:p w:rsidR="00F96FD3" w:rsidRPr="00984C45" w:rsidRDefault="00F96FD3" w:rsidP="00D20B87">
            <w:pPr>
              <w:pStyle w:val="Style21"/>
              <w:widowControl/>
              <w:jc w:val="center"/>
              <w:rPr>
                <w:rStyle w:val="FontStyle34"/>
                <w:rFonts w:ascii="Gill Sans MT" w:hAnsi="Gill Sans MT" w:cs="Tahoma"/>
                <w:b/>
                <w:i/>
                <w:sz w:val="18"/>
                <w:szCs w:val="18"/>
                <w:lang w:val="es-ES_tradnl" w:eastAsia="es-ES_tradnl"/>
              </w:rPr>
            </w:pPr>
            <w:r w:rsidRPr="00984C45">
              <w:rPr>
                <w:rStyle w:val="FontStyle34"/>
                <w:rFonts w:ascii="Gill Sans MT" w:hAnsi="Gill Sans MT" w:cs="Tahoma"/>
                <w:b/>
                <w:i/>
                <w:sz w:val="18"/>
                <w:szCs w:val="18"/>
                <w:lang w:val="es-ES_tradnl" w:eastAsia="es-ES_tradnl"/>
              </w:rPr>
              <w:t>DAÑO A LA</w:t>
            </w:r>
          </w:p>
          <w:p w:rsidR="00D20B87" w:rsidRPr="00984C45" w:rsidRDefault="00D20B87" w:rsidP="00D20B87">
            <w:pPr>
              <w:pStyle w:val="Style21"/>
              <w:widowControl/>
              <w:jc w:val="center"/>
              <w:rPr>
                <w:rStyle w:val="FontStyle34"/>
                <w:rFonts w:ascii="Gill Sans MT" w:hAnsi="Gill Sans MT" w:cs="Tahoma"/>
                <w:b/>
                <w:i/>
                <w:sz w:val="18"/>
                <w:szCs w:val="18"/>
                <w:lang w:val="es-ES_tradnl" w:eastAsia="es-ES_tradnl"/>
              </w:rPr>
            </w:pPr>
            <w:r w:rsidRPr="00984C45">
              <w:rPr>
                <w:rStyle w:val="FontStyle34"/>
                <w:rFonts w:ascii="Gill Sans MT" w:hAnsi="Gill Sans MT" w:cs="Tahoma"/>
                <w:b/>
                <w:i/>
                <w:sz w:val="18"/>
                <w:szCs w:val="18"/>
                <w:lang w:val="es-ES_tradnl" w:eastAsia="es-ES_tradnl"/>
              </w:rPr>
              <w:t>VIDA EN RELACIÓN</w:t>
            </w:r>
          </w:p>
        </w:tc>
      </w:tr>
      <w:tr w:rsidR="00F96FD3" w:rsidRPr="00984C45" w:rsidTr="00D20B87">
        <w:tc>
          <w:tcPr>
            <w:tcW w:w="4103" w:type="dxa"/>
            <w:tcBorders>
              <w:top w:val="single" w:sz="6" w:space="0" w:color="auto"/>
              <w:left w:val="single" w:sz="6" w:space="0" w:color="auto"/>
              <w:bottom w:val="single" w:sz="6" w:space="0" w:color="auto"/>
              <w:right w:val="single" w:sz="6" w:space="0" w:color="auto"/>
            </w:tcBorders>
            <w:vAlign w:val="bottom"/>
          </w:tcPr>
          <w:p w:rsidR="00F96FD3" w:rsidRPr="00984C45" w:rsidRDefault="00F96FD3" w:rsidP="006B6763">
            <w:pPr>
              <w:pStyle w:val="Style23"/>
              <w:widowControl/>
              <w:ind w:left="10" w:hanging="10"/>
              <w:rPr>
                <w:rStyle w:val="FontStyle32"/>
                <w:rFonts w:ascii="Gill Sans MT" w:hAnsi="Gill Sans MT" w:cs="Tahoma"/>
                <w:i/>
                <w:sz w:val="18"/>
                <w:szCs w:val="18"/>
                <w:lang w:val="es-ES_tradnl" w:eastAsia="es-ES_tradnl"/>
              </w:rPr>
            </w:pPr>
            <w:r w:rsidRPr="00984C45">
              <w:rPr>
                <w:rStyle w:val="FontStyle32"/>
                <w:rFonts w:ascii="Gill Sans MT" w:hAnsi="Gill Sans MT" w:cs="Tahoma"/>
                <w:i/>
                <w:sz w:val="18"/>
                <w:szCs w:val="18"/>
                <w:lang w:val="es-ES_tradnl" w:eastAsia="es-ES_tradnl"/>
              </w:rPr>
              <w:t>ROCIO RODRIGUEZ OSORIO</w:t>
            </w:r>
          </w:p>
        </w:tc>
        <w:tc>
          <w:tcPr>
            <w:tcW w:w="1518" w:type="dxa"/>
            <w:tcBorders>
              <w:top w:val="single" w:sz="6" w:space="0" w:color="auto"/>
              <w:left w:val="single" w:sz="6" w:space="0" w:color="auto"/>
              <w:bottom w:val="single" w:sz="6" w:space="0" w:color="auto"/>
              <w:right w:val="single" w:sz="6" w:space="0" w:color="auto"/>
            </w:tcBorders>
            <w:vAlign w:val="bottom"/>
          </w:tcPr>
          <w:p w:rsidR="00F96FD3" w:rsidRPr="00984C45" w:rsidRDefault="00F96FD3" w:rsidP="006B6763">
            <w:pPr>
              <w:pStyle w:val="Style21"/>
              <w:widowControl/>
              <w:rPr>
                <w:rStyle w:val="FontStyle34"/>
                <w:rFonts w:ascii="Gill Sans MT" w:hAnsi="Gill Sans MT" w:cs="Tahoma"/>
                <w:i/>
                <w:sz w:val="18"/>
                <w:szCs w:val="18"/>
                <w:lang w:val="es-ES_tradnl" w:eastAsia="es-ES_tradnl"/>
              </w:rPr>
            </w:pPr>
            <w:r w:rsidRPr="00984C45">
              <w:rPr>
                <w:rStyle w:val="FontStyle34"/>
                <w:rFonts w:ascii="Gill Sans MT" w:hAnsi="Gill Sans MT" w:cs="Tahoma"/>
                <w:i/>
                <w:sz w:val="18"/>
                <w:szCs w:val="18"/>
                <w:lang w:val="es-ES_tradnl" w:eastAsia="es-ES_tradnl"/>
              </w:rPr>
              <w:t>90 SMLMV</w:t>
            </w:r>
          </w:p>
        </w:tc>
        <w:tc>
          <w:tcPr>
            <w:tcW w:w="1601" w:type="dxa"/>
            <w:tcBorders>
              <w:top w:val="single" w:sz="6" w:space="0" w:color="auto"/>
              <w:left w:val="single" w:sz="6" w:space="0" w:color="auto"/>
              <w:bottom w:val="single" w:sz="6" w:space="0" w:color="auto"/>
              <w:right w:val="single" w:sz="6" w:space="0" w:color="auto"/>
            </w:tcBorders>
          </w:tcPr>
          <w:p w:rsidR="00F96FD3" w:rsidRPr="00984C45" w:rsidRDefault="00F96FD3" w:rsidP="006B6763">
            <w:pPr>
              <w:pStyle w:val="Style22"/>
              <w:widowControl/>
              <w:rPr>
                <w:rFonts w:ascii="Gill Sans MT" w:hAnsi="Gill Sans MT" w:cs="Tahoma"/>
                <w:i/>
                <w:sz w:val="18"/>
                <w:szCs w:val="18"/>
              </w:rPr>
            </w:pPr>
          </w:p>
        </w:tc>
        <w:tc>
          <w:tcPr>
            <w:tcW w:w="1417" w:type="dxa"/>
            <w:tcBorders>
              <w:top w:val="single" w:sz="6" w:space="0" w:color="auto"/>
              <w:left w:val="single" w:sz="6" w:space="0" w:color="auto"/>
              <w:bottom w:val="single" w:sz="6" w:space="0" w:color="auto"/>
              <w:right w:val="single" w:sz="6" w:space="0" w:color="auto"/>
            </w:tcBorders>
            <w:vAlign w:val="bottom"/>
          </w:tcPr>
          <w:p w:rsidR="00F96FD3" w:rsidRPr="00984C45" w:rsidRDefault="00F96FD3" w:rsidP="006B6763">
            <w:pPr>
              <w:pStyle w:val="Style21"/>
              <w:widowControl/>
              <w:jc w:val="center"/>
              <w:rPr>
                <w:rStyle w:val="FontStyle34"/>
                <w:rFonts w:ascii="Gill Sans MT" w:hAnsi="Gill Sans MT" w:cs="Tahoma"/>
                <w:i/>
                <w:sz w:val="18"/>
                <w:szCs w:val="18"/>
                <w:lang w:val="es-ES_tradnl" w:eastAsia="es-ES_tradnl"/>
              </w:rPr>
            </w:pPr>
            <w:r w:rsidRPr="00984C45">
              <w:rPr>
                <w:rStyle w:val="FontStyle34"/>
                <w:rFonts w:ascii="Gill Sans MT" w:hAnsi="Gill Sans MT" w:cs="Tahoma"/>
                <w:i/>
                <w:sz w:val="18"/>
                <w:szCs w:val="18"/>
                <w:lang w:val="es-ES_tradnl" w:eastAsia="es-ES_tradnl"/>
              </w:rPr>
              <w:t>90 SMLMV</w:t>
            </w:r>
          </w:p>
        </w:tc>
      </w:tr>
      <w:tr w:rsidR="00F96FD3" w:rsidRPr="00984C45" w:rsidTr="00D20B87">
        <w:tc>
          <w:tcPr>
            <w:tcW w:w="4103" w:type="dxa"/>
            <w:tcBorders>
              <w:top w:val="single" w:sz="6" w:space="0" w:color="auto"/>
              <w:left w:val="single" w:sz="6" w:space="0" w:color="auto"/>
              <w:bottom w:val="single" w:sz="6" w:space="0" w:color="auto"/>
              <w:right w:val="single" w:sz="6" w:space="0" w:color="auto"/>
            </w:tcBorders>
            <w:vAlign w:val="bottom"/>
          </w:tcPr>
          <w:p w:rsidR="00F96FD3" w:rsidRPr="00984C45" w:rsidRDefault="00F96FD3" w:rsidP="006B6763">
            <w:pPr>
              <w:pStyle w:val="Style23"/>
              <w:widowControl/>
              <w:spacing w:line="322" w:lineRule="exact"/>
              <w:ind w:right="461" w:firstLine="43"/>
              <w:rPr>
                <w:rStyle w:val="FontStyle32"/>
                <w:rFonts w:ascii="Gill Sans MT" w:hAnsi="Gill Sans MT" w:cs="Tahoma"/>
                <w:i/>
                <w:sz w:val="18"/>
                <w:szCs w:val="18"/>
                <w:lang w:val="es-ES_tradnl" w:eastAsia="es-ES_tradnl"/>
              </w:rPr>
            </w:pPr>
            <w:r w:rsidRPr="00984C45">
              <w:rPr>
                <w:rStyle w:val="FontStyle32"/>
                <w:rFonts w:ascii="Gill Sans MT" w:hAnsi="Gill Sans MT" w:cs="Tahoma"/>
                <w:i/>
                <w:sz w:val="18"/>
                <w:szCs w:val="18"/>
                <w:lang w:val="es-ES_tradnl" w:eastAsia="es-ES_tradnl"/>
              </w:rPr>
              <w:t>HERNAN GONZALEZ CAPERA</w:t>
            </w:r>
          </w:p>
        </w:tc>
        <w:tc>
          <w:tcPr>
            <w:tcW w:w="1518" w:type="dxa"/>
            <w:tcBorders>
              <w:top w:val="single" w:sz="6" w:space="0" w:color="auto"/>
              <w:left w:val="single" w:sz="6" w:space="0" w:color="auto"/>
              <w:bottom w:val="single" w:sz="6" w:space="0" w:color="auto"/>
              <w:right w:val="single" w:sz="6" w:space="0" w:color="auto"/>
            </w:tcBorders>
            <w:vAlign w:val="bottom"/>
          </w:tcPr>
          <w:p w:rsidR="00F96FD3" w:rsidRPr="00984C45" w:rsidRDefault="00F96FD3" w:rsidP="006B6763">
            <w:pPr>
              <w:pStyle w:val="Style21"/>
              <w:widowControl/>
              <w:rPr>
                <w:rStyle w:val="FontStyle34"/>
                <w:rFonts w:ascii="Gill Sans MT" w:hAnsi="Gill Sans MT" w:cs="Tahoma"/>
                <w:i/>
                <w:sz w:val="18"/>
                <w:szCs w:val="18"/>
                <w:lang w:val="es-ES_tradnl" w:eastAsia="es-ES_tradnl"/>
              </w:rPr>
            </w:pPr>
            <w:r w:rsidRPr="00984C45">
              <w:rPr>
                <w:rStyle w:val="FontStyle34"/>
                <w:rFonts w:ascii="Gill Sans MT" w:hAnsi="Gill Sans MT" w:cs="Tahoma"/>
                <w:i/>
                <w:sz w:val="18"/>
                <w:szCs w:val="18"/>
                <w:lang w:val="es-ES_tradnl" w:eastAsia="es-ES_tradnl"/>
              </w:rPr>
              <w:t>45SMLMV</w:t>
            </w:r>
          </w:p>
        </w:tc>
        <w:tc>
          <w:tcPr>
            <w:tcW w:w="1601" w:type="dxa"/>
            <w:tcBorders>
              <w:top w:val="single" w:sz="6" w:space="0" w:color="auto"/>
              <w:left w:val="single" w:sz="6" w:space="0" w:color="auto"/>
              <w:bottom w:val="single" w:sz="6" w:space="0" w:color="auto"/>
              <w:right w:val="single" w:sz="6" w:space="0" w:color="auto"/>
            </w:tcBorders>
          </w:tcPr>
          <w:p w:rsidR="00F96FD3" w:rsidRPr="00984C45" w:rsidRDefault="00F96FD3" w:rsidP="006B6763">
            <w:pPr>
              <w:pStyle w:val="Style22"/>
              <w:widowControl/>
              <w:rPr>
                <w:rFonts w:ascii="Gill Sans MT" w:hAnsi="Gill Sans MT" w:cs="Tahoma"/>
                <w:i/>
                <w:sz w:val="18"/>
                <w:szCs w:val="18"/>
              </w:rPr>
            </w:pPr>
          </w:p>
        </w:tc>
        <w:tc>
          <w:tcPr>
            <w:tcW w:w="1417" w:type="dxa"/>
            <w:tcBorders>
              <w:top w:val="single" w:sz="6" w:space="0" w:color="auto"/>
              <w:left w:val="single" w:sz="6" w:space="0" w:color="auto"/>
              <w:bottom w:val="single" w:sz="6" w:space="0" w:color="auto"/>
              <w:right w:val="single" w:sz="6" w:space="0" w:color="auto"/>
            </w:tcBorders>
            <w:vAlign w:val="bottom"/>
          </w:tcPr>
          <w:p w:rsidR="00F96FD3" w:rsidRPr="00984C45" w:rsidRDefault="00F96FD3" w:rsidP="006B6763">
            <w:pPr>
              <w:pStyle w:val="Style21"/>
              <w:widowControl/>
              <w:jc w:val="center"/>
              <w:rPr>
                <w:rStyle w:val="FontStyle34"/>
                <w:rFonts w:ascii="Gill Sans MT" w:hAnsi="Gill Sans MT" w:cs="Tahoma"/>
                <w:i/>
                <w:sz w:val="18"/>
                <w:szCs w:val="18"/>
                <w:lang w:val="es-ES_tradnl" w:eastAsia="es-ES_tradnl"/>
              </w:rPr>
            </w:pPr>
            <w:r w:rsidRPr="00984C45">
              <w:rPr>
                <w:rStyle w:val="FontStyle34"/>
                <w:rFonts w:ascii="Gill Sans MT" w:hAnsi="Gill Sans MT" w:cs="Tahoma"/>
                <w:i/>
                <w:sz w:val="18"/>
                <w:szCs w:val="18"/>
                <w:lang w:val="es-ES_tradnl" w:eastAsia="es-ES_tradnl"/>
              </w:rPr>
              <w:t>45 SMLMV</w:t>
            </w:r>
          </w:p>
        </w:tc>
      </w:tr>
      <w:tr w:rsidR="00F96FD3" w:rsidRPr="00984C45" w:rsidTr="00D20B87">
        <w:tc>
          <w:tcPr>
            <w:tcW w:w="4103" w:type="dxa"/>
            <w:tcBorders>
              <w:top w:val="nil"/>
              <w:left w:val="single" w:sz="6" w:space="0" w:color="auto"/>
              <w:bottom w:val="single" w:sz="6" w:space="0" w:color="auto"/>
              <w:right w:val="single" w:sz="6" w:space="0" w:color="auto"/>
            </w:tcBorders>
            <w:vAlign w:val="bottom"/>
          </w:tcPr>
          <w:p w:rsidR="00F96FD3" w:rsidRPr="00984C45" w:rsidRDefault="00F96FD3" w:rsidP="006B6763">
            <w:pPr>
              <w:pStyle w:val="Style23"/>
              <w:widowControl/>
              <w:spacing w:line="322" w:lineRule="exact"/>
              <w:ind w:left="10" w:hanging="10"/>
              <w:rPr>
                <w:rStyle w:val="FontStyle32"/>
                <w:rFonts w:ascii="Gill Sans MT" w:hAnsi="Gill Sans MT" w:cs="Tahoma"/>
                <w:i/>
                <w:sz w:val="18"/>
                <w:szCs w:val="18"/>
                <w:lang w:val="es-ES_tradnl" w:eastAsia="es-ES_tradnl"/>
              </w:rPr>
            </w:pPr>
            <w:r w:rsidRPr="00984C45">
              <w:rPr>
                <w:rStyle w:val="FontStyle32"/>
                <w:rFonts w:ascii="Gill Sans MT" w:hAnsi="Gill Sans MT" w:cs="Tahoma"/>
                <w:i/>
                <w:sz w:val="18"/>
                <w:szCs w:val="18"/>
                <w:lang w:val="es-ES_tradnl" w:eastAsia="es-ES_tradnl"/>
              </w:rPr>
              <w:lastRenderedPageBreak/>
              <w:t>JANETH GONZALEZ RODRIGUEZ</w:t>
            </w:r>
          </w:p>
        </w:tc>
        <w:tc>
          <w:tcPr>
            <w:tcW w:w="1518" w:type="dxa"/>
            <w:tcBorders>
              <w:top w:val="nil"/>
              <w:left w:val="single" w:sz="6" w:space="0" w:color="auto"/>
              <w:bottom w:val="single" w:sz="6" w:space="0" w:color="auto"/>
              <w:right w:val="single" w:sz="6" w:space="0" w:color="auto"/>
            </w:tcBorders>
            <w:vAlign w:val="bottom"/>
          </w:tcPr>
          <w:p w:rsidR="00F96FD3" w:rsidRPr="00984C45" w:rsidRDefault="00F96FD3" w:rsidP="006B6763">
            <w:pPr>
              <w:pStyle w:val="Style21"/>
              <w:widowControl/>
              <w:rPr>
                <w:rStyle w:val="FontStyle34"/>
                <w:rFonts w:ascii="Gill Sans MT" w:hAnsi="Gill Sans MT" w:cs="Tahoma"/>
                <w:i/>
                <w:sz w:val="18"/>
                <w:szCs w:val="18"/>
                <w:lang w:val="es-ES_tradnl" w:eastAsia="es-ES_tradnl"/>
              </w:rPr>
            </w:pPr>
            <w:r w:rsidRPr="00984C45">
              <w:rPr>
                <w:rStyle w:val="FontStyle34"/>
                <w:rFonts w:ascii="Gill Sans MT" w:hAnsi="Gill Sans MT" w:cs="Tahoma"/>
                <w:i/>
                <w:sz w:val="18"/>
                <w:szCs w:val="18"/>
                <w:lang w:val="es-ES_tradnl" w:eastAsia="es-ES_tradnl"/>
              </w:rPr>
              <w:t>45 SMLMV</w:t>
            </w:r>
          </w:p>
        </w:tc>
        <w:tc>
          <w:tcPr>
            <w:tcW w:w="1601" w:type="dxa"/>
            <w:tcBorders>
              <w:top w:val="nil"/>
              <w:left w:val="single" w:sz="6" w:space="0" w:color="auto"/>
              <w:bottom w:val="single" w:sz="6" w:space="0" w:color="auto"/>
              <w:right w:val="single" w:sz="6" w:space="0" w:color="auto"/>
            </w:tcBorders>
          </w:tcPr>
          <w:p w:rsidR="00F96FD3" w:rsidRPr="00984C45" w:rsidRDefault="00F96FD3" w:rsidP="006B6763">
            <w:pPr>
              <w:pStyle w:val="Style22"/>
              <w:widowControl/>
              <w:rPr>
                <w:rFonts w:ascii="Gill Sans MT" w:hAnsi="Gill Sans MT" w:cs="Tahoma"/>
                <w:i/>
                <w:sz w:val="18"/>
                <w:szCs w:val="18"/>
              </w:rPr>
            </w:pPr>
          </w:p>
        </w:tc>
        <w:tc>
          <w:tcPr>
            <w:tcW w:w="1417" w:type="dxa"/>
            <w:tcBorders>
              <w:top w:val="nil"/>
              <w:left w:val="single" w:sz="6" w:space="0" w:color="auto"/>
              <w:bottom w:val="single" w:sz="6" w:space="0" w:color="auto"/>
              <w:right w:val="single" w:sz="6" w:space="0" w:color="auto"/>
            </w:tcBorders>
          </w:tcPr>
          <w:p w:rsidR="00F96FD3" w:rsidRPr="00984C45" w:rsidRDefault="00F96FD3" w:rsidP="006B6763">
            <w:pPr>
              <w:pStyle w:val="Style22"/>
              <w:widowControl/>
              <w:rPr>
                <w:rFonts w:ascii="Gill Sans MT" w:hAnsi="Gill Sans MT" w:cs="Tahoma"/>
                <w:i/>
                <w:sz w:val="18"/>
                <w:szCs w:val="18"/>
              </w:rPr>
            </w:pPr>
          </w:p>
        </w:tc>
      </w:tr>
      <w:tr w:rsidR="00F96FD3" w:rsidRPr="00984C45" w:rsidTr="00D20B87">
        <w:tc>
          <w:tcPr>
            <w:tcW w:w="4103" w:type="dxa"/>
            <w:tcBorders>
              <w:top w:val="single" w:sz="6" w:space="0" w:color="auto"/>
              <w:left w:val="single" w:sz="6" w:space="0" w:color="auto"/>
              <w:bottom w:val="single" w:sz="6" w:space="0" w:color="auto"/>
              <w:right w:val="single" w:sz="6" w:space="0" w:color="auto"/>
            </w:tcBorders>
            <w:vAlign w:val="bottom"/>
          </w:tcPr>
          <w:p w:rsidR="00F96FD3" w:rsidRPr="00984C45" w:rsidRDefault="00F96FD3" w:rsidP="006B6763">
            <w:pPr>
              <w:pStyle w:val="Style23"/>
              <w:widowControl/>
              <w:ind w:left="10" w:hanging="10"/>
              <w:rPr>
                <w:rStyle w:val="FontStyle32"/>
                <w:rFonts w:ascii="Gill Sans MT" w:hAnsi="Gill Sans MT" w:cs="Tahoma"/>
                <w:i/>
                <w:sz w:val="18"/>
                <w:szCs w:val="18"/>
                <w:lang w:val="es-ES_tradnl" w:eastAsia="es-ES_tradnl"/>
              </w:rPr>
            </w:pPr>
            <w:r w:rsidRPr="00984C45">
              <w:rPr>
                <w:rStyle w:val="FontStyle32"/>
                <w:rFonts w:ascii="Gill Sans MT" w:hAnsi="Gill Sans MT" w:cs="Tahoma"/>
                <w:i/>
                <w:sz w:val="18"/>
                <w:szCs w:val="18"/>
                <w:lang w:val="es-ES_tradnl" w:eastAsia="es-ES_tradnl"/>
              </w:rPr>
              <w:t>VIVIANA GONZALEZ RODRIGUEZ</w:t>
            </w:r>
          </w:p>
        </w:tc>
        <w:tc>
          <w:tcPr>
            <w:tcW w:w="1518" w:type="dxa"/>
            <w:tcBorders>
              <w:top w:val="single" w:sz="6" w:space="0" w:color="auto"/>
              <w:left w:val="single" w:sz="6" w:space="0" w:color="auto"/>
              <w:bottom w:val="single" w:sz="6" w:space="0" w:color="auto"/>
              <w:right w:val="single" w:sz="6" w:space="0" w:color="auto"/>
            </w:tcBorders>
            <w:vAlign w:val="bottom"/>
          </w:tcPr>
          <w:p w:rsidR="00F96FD3" w:rsidRPr="00984C45" w:rsidRDefault="00F96FD3" w:rsidP="006B6763">
            <w:pPr>
              <w:pStyle w:val="Style21"/>
              <w:widowControl/>
              <w:rPr>
                <w:rStyle w:val="FontStyle34"/>
                <w:rFonts w:ascii="Gill Sans MT" w:hAnsi="Gill Sans MT" w:cs="Tahoma"/>
                <w:i/>
                <w:sz w:val="18"/>
                <w:szCs w:val="18"/>
                <w:lang w:val="es-ES_tradnl" w:eastAsia="es-ES_tradnl"/>
              </w:rPr>
            </w:pPr>
            <w:r w:rsidRPr="00984C45">
              <w:rPr>
                <w:rStyle w:val="FontStyle34"/>
                <w:rFonts w:ascii="Gill Sans MT" w:hAnsi="Gill Sans MT" w:cs="Tahoma"/>
                <w:i/>
                <w:sz w:val="18"/>
                <w:szCs w:val="18"/>
                <w:lang w:val="es-ES_tradnl" w:eastAsia="es-ES_tradnl"/>
              </w:rPr>
              <w:t>45 SMLMV</w:t>
            </w:r>
          </w:p>
        </w:tc>
        <w:tc>
          <w:tcPr>
            <w:tcW w:w="1601" w:type="dxa"/>
            <w:tcBorders>
              <w:top w:val="single" w:sz="6" w:space="0" w:color="auto"/>
              <w:left w:val="single" w:sz="6" w:space="0" w:color="auto"/>
              <w:bottom w:val="single" w:sz="6" w:space="0" w:color="auto"/>
              <w:right w:val="single" w:sz="6" w:space="0" w:color="auto"/>
            </w:tcBorders>
          </w:tcPr>
          <w:p w:rsidR="00F96FD3" w:rsidRPr="00984C45" w:rsidRDefault="00F96FD3" w:rsidP="006B6763">
            <w:pPr>
              <w:pStyle w:val="Style22"/>
              <w:widowControl/>
              <w:rPr>
                <w:rFonts w:ascii="Gill Sans MT" w:hAnsi="Gill Sans MT" w:cs="Tahoma"/>
                <w:i/>
                <w:sz w:val="18"/>
                <w:szCs w:val="18"/>
              </w:rPr>
            </w:pPr>
          </w:p>
        </w:tc>
        <w:tc>
          <w:tcPr>
            <w:tcW w:w="1417" w:type="dxa"/>
            <w:tcBorders>
              <w:top w:val="single" w:sz="6" w:space="0" w:color="auto"/>
              <w:left w:val="single" w:sz="6" w:space="0" w:color="auto"/>
              <w:bottom w:val="single" w:sz="6" w:space="0" w:color="auto"/>
              <w:right w:val="single" w:sz="6" w:space="0" w:color="auto"/>
            </w:tcBorders>
          </w:tcPr>
          <w:p w:rsidR="00F96FD3" w:rsidRPr="00984C45" w:rsidRDefault="00F96FD3" w:rsidP="006B6763">
            <w:pPr>
              <w:pStyle w:val="Style22"/>
              <w:widowControl/>
              <w:rPr>
                <w:rFonts w:ascii="Gill Sans MT" w:hAnsi="Gill Sans MT" w:cs="Tahoma"/>
                <w:i/>
                <w:sz w:val="18"/>
                <w:szCs w:val="18"/>
              </w:rPr>
            </w:pPr>
          </w:p>
        </w:tc>
      </w:tr>
      <w:tr w:rsidR="00F96FD3" w:rsidRPr="00984C45" w:rsidTr="00D20B87">
        <w:tc>
          <w:tcPr>
            <w:tcW w:w="4103" w:type="dxa"/>
            <w:tcBorders>
              <w:top w:val="single" w:sz="6" w:space="0" w:color="auto"/>
              <w:left w:val="single" w:sz="6" w:space="0" w:color="auto"/>
              <w:bottom w:val="single" w:sz="6" w:space="0" w:color="auto"/>
              <w:right w:val="single" w:sz="6" w:space="0" w:color="auto"/>
            </w:tcBorders>
            <w:vAlign w:val="bottom"/>
          </w:tcPr>
          <w:p w:rsidR="00F96FD3" w:rsidRPr="00984C45" w:rsidRDefault="00F96FD3" w:rsidP="006B6763">
            <w:pPr>
              <w:pStyle w:val="Style23"/>
              <w:widowControl/>
              <w:spacing w:line="322" w:lineRule="exact"/>
              <w:ind w:right="576" w:firstLine="5"/>
              <w:rPr>
                <w:rStyle w:val="FontStyle32"/>
                <w:rFonts w:ascii="Gill Sans MT" w:hAnsi="Gill Sans MT" w:cs="Tahoma"/>
                <w:i/>
                <w:sz w:val="18"/>
                <w:szCs w:val="18"/>
                <w:lang w:val="es-ES_tradnl" w:eastAsia="es-ES_tradnl"/>
              </w:rPr>
            </w:pPr>
            <w:r w:rsidRPr="00984C45">
              <w:rPr>
                <w:rStyle w:val="FontStyle32"/>
                <w:rFonts w:ascii="Gill Sans MT" w:hAnsi="Gill Sans MT" w:cs="Tahoma"/>
                <w:i/>
                <w:sz w:val="18"/>
                <w:szCs w:val="18"/>
                <w:lang w:val="es-ES_tradnl" w:eastAsia="es-ES_tradnl"/>
              </w:rPr>
              <w:t>REYNEL GONZALEZ RODRIGUEZ</w:t>
            </w:r>
          </w:p>
        </w:tc>
        <w:tc>
          <w:tcPr>
            <w:tcW w:w="1518" w:type="dxa"/>
            <w:tcBorders>
              <w:top w:val="single" w:sz="6" w:space="0" w:color="auto"/>
              <w:left w:val="single" w:sz="6" w:space="0" w:color="auto"/>
              <w:bottom w:val="single" w:sz="6" w:space="0" w:color="auto"/>
              <w:right w:val="single" w:sz="6" w:space="0" w:color="auto"/>
            </w:tcBorders>
            <w:vAlign w:val="bottom"/>
          </w:tcPr>
          <w:p w:rsidR="00F96FD3" w:rsidRPr="00984C45" w:rsidRDefault="00F96FD3" w:rsidP="006B6763">
            <w:pPr>
              <w:pStyle w:val="Style21"/>
              <w:widowControl/>
              <w:rPr>
                <w:rStyle w:val="FontStyle34"/>
                <w:rFonts w:ascii="Gill Sans MT" w:hAnsi="Gill Sans MT" w:cs="Tahoma"/>
                <w:i/>
                <w:sz w:val="18"/>
                <w:szCs w:val="18"/>
                <w:lang w:val="es-ES_tradnl" w:eastAsia="es-ES_tradnl"/>
              </w:rPr>
            </w:pPr>
            <w:r w:rsidRPr="00984C45">
              <w:rPr>
                <w:rStyle w:val="FontStyle34"/>
                <w:rFonts w:ascii="Gill Sans MT" w:hAnsi="Gill Sans MT" w:cs="Tahoma"/>
                <w:i/>
                <w:sz w:val="18"/>
                <w:szCs w:val="18"/>
                <w:lang w:val="es-ES_tradnl" w:eastAsia="es-ES_tradnl"/>
              </w:rPr>
              <w:t>45 SMLMV</w:t>
            </w:r>
          </w:p>
        </w:tc>
        <w:tc>
          <w:tcPr>
            <w:tcW w:w="1601" w:type="dxa"/>
            <w:tcBorders>
              <w:top w:val="single" w:sz="6" w:space="0" w:color="auto"/>
              <w:left w:val="single" w:sz="6" w:space="0" w:color="auto"/>
              <w:bottom w:val="single" w:sz="6" w:space="0" w:color="auto"/>
              <w:right w:val="single" w:sz="6" w:space="0" w:color="auto"/>
            </w:tcBorders>
          </w:tcPr>
          <w:p w:rsidR="00F96FD3" w:rsidRPr="00984C45" w:rsidRDefault="00F96FD3" w:rsidP="006B6763">
            <w:pPr>
              <w:pStyle w:val="Style22"/>
              <w:widowControl/>
              <w:rPr>
                <w:rFonts w:ascii="Gill Sans MT" w:hAnsi="Gill Sans MT" w:cs="Tahoma"/>
                <w:i/>
                <w:sz w:val="18"/>
                <w:szCs w:val="18"/>
              </w:rPr>
            </w:pPr>
          </w:p>
        </w:tc>
        <w:tc>
          <w:tcPr>
            <w:tcW w:w="1417" w:type="dxa"/>
            <w:tcBorders>
              <w:top w:val="single" w:sz="6" w:space="0" w:color="auto"/>
              <w:left w:val="single" w:sz="6" w:space="0" w:color="auto"/>
              <w:bottom w:val="single" w:sz="6" w:space="0" w:color="auto"/>
              <w:right w:val="single" w:sz="6" w:space="0" w:color="auto"/>
            </w:tcBorders>
          </w:tcPr>
          <w:p w:rsidR="00F96FD3" w:rsidRPr="00984C45" w:rsidRDefault="00F96FD3" w:rsidP="006B6763">
            <w:pPr>
              <w:pStyle w:val="Style22"/>
              <w:widowControl/>
              <w:rPr>
                <w:rFonts w:ascii="Gill Sans MT" w:hAnsi="Gill Sans MT" w:cs="Tahoma"/>
                <w:i/>
                <w:sz w:val="18"/>
                <w:szCs w:val="18"/>
              </w:rPr>
            </w:pPr>
          </w:p>
        </w:tc>
      </w:tr>
      <w:tr w:rsidR="00F96FD3" w:rsidRPr="00984C45" w:rsidTr="00D20B87">
        <w:tc>
          <w:tcPr>
            <w:tcW w:w="4103" w:type="dxa"/>
            <w:tcBorders>
              <w:top w:val="single" w:sz="6" w:space="0" w:color="auto"/>
              <w:left w:val="single" w:sz="6" w:space="0" w:color="auto"/>
              <w:bottom w:val="single" w:sz="6" w:space="0" w:color="auto"/>
              <w:right w:val="single" w:sz="6" w:space="0" w:color="auto"/>
            </w:tcBorders>
            <w:vAlign w:val="bottom"/>
          </w:tcPr>
          <w:p w:rsidR="00F96FD3" w:rsidRPr="00984C45" w:rsidRDefault="00F96FD3" w:rsidP="006B6763">
            <w:pPr>
              <w:pStyle w:val="Style23"/>
              <w:widowControl/>
              <w:ind w:right="24" w:firstLine="5"/>
              <w:rPr>
                <w:rStyle w:val="FontStyle32"/>
                <w:rFonts w:ascii="Gill Sans MT" w:hAnsi="Gill Sans MT" w:cs="Tahoma"/>
                <w:i/>
                <w:sz w:val="18"/>
                <w:szCs w:val="18"/>
                <w:lang w:val="es-ES_tradnl" w:eastAsia="es-ES_tradnl"/>
              </w:rPr>
            </w:pPr>
            <w:r w:rsidRPr="00984C45">
              <w:rPr>
                <w:rStyle w:val="FontStyle32"/>
                <w:rFonts w:ascii="Gill Sans MT" w:hAnsi="Gill Sans MT" w:cs="Tahoma"/>
                <w:i/>
                <w:sz w:val="18"/>
                <w:szCs w:val="18"/>
                <w:lang w:val="es-ES_tradnl" w:eastAsia="es-ES_tradnl"/>
              </w:rPr>
              <w:t>KAREN SOFIA GONZALEZ RODRIGUEZ</w:t>
            </w:r>
          </w:p>
        </w:tc>
        <w:tc>
          <w:tcPr>
            <w:tcW w:w="1518" w:type="dxa"/>
            <w:tcBorders>
              <w:top w:val="single" w:sz="6" w:space="0" w:color="auto"/>
              <w:left w:val="single" w:sz="6" w:space="0" w:color="auto"/>
              <w:bottom w:val="single" w:sz="6" w:space="0" w:color="auto"/>
              <w:right w:val="single" w:sz="6" w:space="0" w:color="auto"/>
            </w:tcBorders>
            <w:vAlign w:val="bottom"/>
          </w:tcPr>
          <w:p w:rsidR="00F96FD3" w:rsidRPr="00984C45" w:rsidRDefault="00F96FD3" w:rsidP="006B6763">
            <w:pPr>
              <w:pStyle w:val="Style21"/>
              <w:widowControl/>
              <w:rPr>
                <w:rStyle w:val="FontStyle34"/>
                <w:rFonts w:ascii="Gill Sans MT" w:hAnsi="Gill Sans MT" w:cs="Tahoma"/>
                <w:i/>
                <w:sz w:val="18"/>
                <w:szCs w:val="18"/>
                <w:lang w:val="es-ES_tradnl" w:eastAsia="es-ES_tradnl"/>
              </w:rPr>
            </w:pPr>
            <w:r w:rsidRPr="00984C45">
              <w:rPr>
                <w:rStyle w:val="FontStyle34"/>
                <w:rFonts w:ascii="Gill Sans MT" w:hAnsi="Gill Sans MT" w:cs="Tahoma"/>
                <w:i/>
                <w:sz w:val="18"/>
                <w:szCs w:val="18"/>
                <w:lang w:val="es-ES_tradnl" w:eastAsia="es-ES_tradnl"/>
              </w:rPr>
              <w:t>45 SMLMV</w:t>
            </w:r>
          </w:p>
        </w:tc>
        <w:tc>
          <w:tcPr>
            <w:tcW w:w="1601" w:type="dxa"/>
            <w:tcBorders>
              <w:top w:val="single" w:sz="6" w:space="0" w:color="auto"/>
              <w:left w:val="single" w:sz="6" w:space="0" w:color="auto"/>
              <w:bottom w:val="single" w:sz="6" w:space="0" w:color="auto"/>
              <w:right w:val="single" w:sz="6" w:space="0" w:color="auto"/>
            </w:tcBorders>
          </w:tcPr>
          <w:p w:rsidR="00F96FD3" w:rsidRPr="00984C45" w:rsidRDefault="00F96FD3" w:rsidP="006B6763">
            <w:pPr>
              <w:pStyle w:val="Style22"/>
              <w:widowControl/>
              <w:rPr>
                <w:rFonts w:ascii="Gill Sans MT" w:hAnsi="Gill Sans MT" w:cs="Tahoma"/>
                <w:i/>
                <w:sz w:val="18"/>
                <w:szCs w:val="18"/>
              </w:rPr>
            </w:pPr>
          </w:p>
        </w:tc>
        <w:tc>
          <w:tcPr>
            <w:tcW w:w="1417" w:type="dxa"/>
            <w:tcBorders>
              <w:top w:val="single" w:sz="6" w:space="0" w:color="auto"/>
              <w:left w:val="single" w:sz="6" w:space="0" w:color="auto"/>
              <w:bottom w:val="single" w:sz="6" w:space="0" w:color="auto"/>
              <w:right w:val="single" w:sz="6" w:space="0" w:color="auto"/>
            </w:tcBorders>
          </w:tcPr>
          <w:p w:rsidR="00F96FD3" w:rsidRPr="00984C45" w:rsidRDefault="00F96FD3" w:rsidP="006B6763">
            <w:pPr>
              <w:pStyle w:val="Style22"/>
              <w:widowControl/>
              <w:rPr>
                <w:rFonts w:ascii="Gill Sans MT" w:hAnsi="Gill Sans MT" w:cs="Tahoma"/>
                <w:i/>
                <w:sz w:val="18"/>
                <w:szCs w:val="18"/>
              </w:rPr>
            </w:pPr>
          </w:p>
        </w:tc>
      </w:tr>
    </w:tbl>
    <w:p w:rsidR="00F96FD3" w:rsidRPr="00984C45" w:rsidRDefault="00F96FD3" w:rsidP="00F96FD3">
      <w:pPr>
        <w:pStyle w:val="Style3"/>
        <w:widowControl/>
        <w:tabs>
          <w:tab w:val="left" w:pos="715"/>
        </w:tabs>
        <w:spacing w:before="5" w:line="317" w:lineRule="exact"/>
        <w:ind w:firstLine="0"/>
        <w:rPr>
          <w:rStyle w:val="FontStyle31"/>
          <w:rFonts w:ascii="Gill Sans MT" w:hAnsi="Gill Sans MT" w:cs="Tahoma"/>
          <w:i/>
          <w:sz w:val="18"/>
          <w:szCs w:val="18"/>
          <w:lang w:val="es-ES_tradnl" w:eastAsia="es-ES_tradnl"/>
        </w:rPr>
      </w:pPr>
    </w:p>
    <w:p w:rsidR="00F96FD3" w:rsidRPr="00984C45" w:rsidRDefault="00D702C5" w:rsidP="00F96FD3">
      <w:pPr>
        <w:pStyle w:val="Style3"/>
        <w:widowControl/>
        <w:tabs>
          <w:tab w:val="left" w:pos="715"/>
        </w:tabs>
        <w:spacing w:before="5" w:line="317" w:lineRule="exact"/>
        <w:ind w:firstLine="0"/>
        <w:rPr>
          <w:rStyle w:val="FontStyle31"/>
          <w:rFonts w:ascii="Gill Sans MT" w:hAnsi="Gill Sans MT" w:cs="Tahoma"/>
          <w:b/>
          <w:i/>
          <w:sz w:val="18"/>
          <w:szCs w:val="18"/>
          <w:lang w:val="es-ES_tradnl" w:eastAsia="es-ES_tradnl"/>
        </w:rPr>
      </w:pPr>
      <w:r w:rsidRPr="00984C45">
        <w:rPr>
          <w:rStyle w:val="FontStyle31"/>
          <w:rFonts w:ascii="Gill Sans MT" w:hAnsi="Gill Sans MT" w:cs="Tahoma"/>
          <w:b/>
          <w:i/>
          <w:sz w:val="18"/>
          <w:szCs w:val="18"/>
          <w:lang w:val="es-ES_tradnl" w:eastAsia="es-ES_tradnl"/>
        </w:rPr>
        <w:t xml:space="preserve">TOTAL: </w:t>
      </w:r>
      <w:r w:rsidR="00F96FD3" w:rsidRPr="00984C45">
        <w:rPr>
          <w:rStyle w:val="FontStyle31"/>
          <w:rFonts w:ascii="Gill Sans MT" w:hAnsi="Gill Sans MT" w:cs="Tahoma"/>
          <w:b/>
          <w:i/>
          <w:sz w:val="18"/>
          <w:szCs w:val="18"/>
          <w:lang w:val="es-ES_tradnl" w:eastAsia="es-ES_tradnl"/>
        </w:rPr>
        <w:t>450 SMLV</w:t>
      </w:r>
      <w:r w:rsidR="00501A69" w:rsidRPr="00984C45">
        <w:rPr>
          <w:rStyle w:val="FontStyle31"/>
          <w:rFonts w:ascii="Gill Sans MT" w:hAnsi="Gill Sans MT" w:cs="Tahoma"/>
          <w:b/>
          <w:i/>
          <w:sz w:val="18"/>
          <w:szCs w:val="18"/>
          <w:lang w:val="es-ES_tradnl" w:eastAsia="es-ES_tradnl"/>
        </w:rPr>
        <w:t xml:space="preserve"> (…)”</w:t>
      </w:r>
    </w:p>
    <w:p w:rsidR="00F96FD3" w:rsidRPr="00984C45" w:rsidRDefault="00F96FD3" w:rsidP="000B33D4">
      <w:pPr>
        <w:jc w:val="both"/>
        <w:rPr>
          <w:rFonts w:ascii="Gill Sans MT" w:hAnsi="Gill Sans MT" w:cs="Tahoma"/>
          <w:sz w:val="18"/>
          <w:szCs w:val="18"/>
        </w:rPr>
      </w:pPr>
    </w:p>
    <w:p w:rsidR="00162A20" w:rsidRPr="00984C45" w:rsidRDefault="007D72B2" w:rsidP="00162A20">
      <w:pPr>
        <w:pStyle w:val="Prrafodelista"/>
        <w:numPr>
          <w:ilvl w:val="2"/>
          <w:numId w:val="2"/>
        </w:numPr>
        <w:tabs>
          <w:tab w:val="left" w:pos="709"/>
        </w:tabs>
        <w:ind w:left="0" w:firstLine="0"/>
        <w:jc w:val="both"/>
        <w:rPr>
          <w:rFonts w:ascii="Tahoma" w:hAnsi="Tahoma" w:cs="Tahoma"/>
          <w:bCs/>
          <w:sz w:val="18"/>
          <w:szCs w:val="18"/>
        </w:rPr>
      </w:pPr>
      <w:r w:rsidRPr="00984C45">
        <w:rPr>
          <w:rFonts w:ascii="Tahoma" w:hAnsi="Tahoma" w:cs="Tahoma"/>
          <w:bCs/>
          <w:sz w:val="18"/>
          <w:szCs w:val="18"/>
        </w:rPr>
        <w:t>Los</w:t>
      </w:r>
      <w:r w:rsidRPr="00984C45">
        <w:rPr>
          <w:rFonts w:ascii="Tahoma" w:hAnsi="Tahoma" w:cs="Tahoma"/>
          <w:b/>
          <w:bCs/>
          <w:sz w:val="18"/>
          <w:szCs w:val="18"/>
        </w:rPr>
        <w:t xml:space="preserve"> HECHOS </w:t>
      </w:r>
      <w:r w:rsidRPr="00984C45">
        <w:rPr>
          <w:rFonts w:ascii="Tahoma" w:hAnsi="Tahoma" w:cs="Tahoma"/>
          <w:bCs/>
          <w:sz w:val="18"/>
          <w:szCs w:val="18"/>
        </w:rPr>
        <w:t>sobre los cuales basa su petición</w:t>
      </w:r>
      <w:r w:rsidR="00162A20" w:rsidRPr="00984C45">
        <w:rPr>
          <w:rFonts w:ascii="Tahoma" w:hAnsi="Tahoma" w:cs="Tahoma"/>
          <w:bCs/>
          <w:sz w:val="18"/>
          <w:szCs w:val="18"/>
        </w:rPr>
        <w:t xml:space="preserve"> son en síntesis los siguientes</w:t>
      </w:r>
    </w:p>
    <w:p w:rsidR="00162A20" w:rsidRPr="00984C45" w:rsidRDefault="00162A20" w:rsidP="00162A20">
      <w:pPr>
        <w:pStyle w:val="Prrafodelista"/>
        <w:tabs>
          <w:tab w:val="left" w:pos="709"/>
        </w:tabs>
        <w:ind w:left="0"/>
        <w:jc w:val="both"/>
        <w:rPr>
          <w:rFonts w:ascii="Tahoma" w:hAnsi="Tahoma" w:cs="Tahoma"/>
          <w:bCs/>
          <w:sz w:val="18"/>
          <w:szCs w:val="18"/>
        </w:rPr>
      </w:pPr>
    </w:p>
    <w:p w:rsidR="00162A20" w:rsidRPr="00984C45" w:rsidRDefault="00162A20" w:rsidP="007903B5">
      <w:pPr>
        <w:pStyle w:val="Prrafodelista"/>
        <w:numPr>
          <w:ilvl w:val="3"/>
          <w:numId w:val="2"/>
        </w:numPr>
        <w:tabs>
          <w:tab w:val="left" w:pos="709"/>
          <w:tab w:val="left" w:pos="851"/>
        </w:tabs>
        <w:ind w:left="0" w:firstLine="0"/>
        <w:jc w:val="both"/>
        <w:rPr>
          <w:rFonts w:ascii="Tahoma" w:hAnsi="Tahoma" w:cs="Tahoma"/>
          <w:bCs/>
          <w:sz w:val="18"/>
          <w:szCs w:val="18"/>
        </w:rPr>
      </w:pPr>
      <w:r w:rsidRPr="00984C45">
        <w:rPr>
          <w:rFonts w:ascii="Tahoma" w:hAnsi="Tahoma" w:cs="Tahoma"/>
          <w:bCs/>
          <w:sz w:val="18"/>
          <w:szCs w:val="18"/>
        </w:rPr>
        <w:t xml:space="preserve">La señora </w:t>
      </w:r>
      <w:r w:rsidRPr="00984C45">
        <w:rPr>
          <w:rFonts w:ascii="Tahoma" w:hAnsi="Tahoma" w:cs="Tahoma"/>
          <w:b/>
          <w:bCs/>
          <w:sz w:val="18"/>
          <w:szCs w:val="18"/>
        </w:rPr>
        <w:t>ROCIO RODRÍGUEZ OSORIO</w:t>
      </w:r>
      <w:r w:rsidR="00984C45">
        <w:rPr>
          <w:rFonts w:ascii="Tahoma" w:hAnsi="Tahoma" w:cs="Tahoma"/>
          <w:bCs/>
          <w:sz w:val="18"/>
          <w:szCs w:val="18"/>
        </w:rPr>
        <w:t>, nació el 30 de n</w:t>
      </w:r>
      <w:r w:rsidRPr="00984C45">
        <w:rPr>
          <w:rFonts w:ascii="Tahoma" w:hAnsi="Tahoma" w:cs="Tahoma"/>
          <w:bCs/>
          <w:sz w:val="18"/>
          <w:szCs w:val="18"/>
        </w:rPr>
        <w:t>oviembre de 1983.</w:t>
      </w:r>
    </w:p>
    <w:p w:rsidR="007903B5" w:rsidRPr="00984C45" w:rsidRDefault="007903B5" w:rsidP="007903B5">
      <w:pPr>
        <w:pStyle w:val="Prrafodelista"/>
        <w:tabs>
          <w:tab w:val="left" w:pos="709"/>
          <w:tab w:val="left" w:pos="851"/>
        </w:tabs>
        <w:ind w:left="0"/>
        <w:jc w:val="both"/>
        <w:rPr>
          <w:rFonts w:ascii="Tahoma" w:hAnsi="Tahoma" w:cs="Tahoma"/>
          <w:bCs/>
          <w:sz w:val="18"/>
          <w:szCs w:val="18"/>
        </w:rPr>
      </w:pPr>
    </w:p>
    <w:p w:rsidR="00162A20" w:rsidRPr="00984C45" w:rsidRDefault="00162A20" w:rsidP="00F96FD3">
      <w:pPr>
        <w:pStyle w:val="Prrafodelista"/>
        <w:numPr>
          <w:ilvl w:val="3"/>
          <w:numId w:val="2"/>
        </w:numPr>
        <w:tabs>
          <w:tab w:val="left" w:pos="709"/>
          <w:tab w:val="left" w:pos="851"/>
        </w:tabs>
        <w:ind w:left="0" w:firstLine="0"/>
        <w:jc w:val="both"/>
        <w:rPr>
          <w:rFonts w:ascii="Tahoma" w:hAnsi="Tahoma" w:cs="Tahoma"/>
          <w:bCs/>
          <w:sz w:val="18"/>
          <w:szCs w:val="18"/>
        </w:rPr>
      </w:pPr>
      <w:r w:rsidRPr="00984C45">
        <w:rPr>
          <w:rFonts w:ascii="Tahoma" w:hAnsi="Tahoma" w:cs="Tahoma"/>
          <w:bCs/>
          <w:sz w:val="18"/>
          <w:szCs w:val="18"/>
        </w:rPr>
        <w:t xml:space="preserve">La señora </w:t>
      </w:r>
      <w:r w:rsidRPr="00984C45">
        <w:rPr>
          <w:rFonts w:ascii="Tahoma" w:hAnsi="Tahoma" w:cs="Tahoma"/>
          <w:b/>
          <w:bCs/>
          <w:sz w:val="18"/>
          <w:szCs w:val="18"/>
        </w:rPr>
        <w:t>ROCIO RODRÍGUEZ OSORIO</w:t>
      </w:r>
      <w:r w:rsidRPr="00984C45">
        <w:rPr>
          <w:rFonts w:ascii="Tahoma" w:hAnsi="Tahoma" w:cs="Tahoma"/>
          <w:bCs/>
          <w:sz w:val="18"/>
          <w:szCs w:val="18"/>
        </w:rPr>
        <w:t xml:space="preserve"> estableció </w:t>
      </w:r>
      <w:r w:rsidR="00984C45" w:rsidRPr="00984C45">
        <w:rPr>
          <w:rFonts w:ascii="Tahoma" w:hAnsi="Tahoma" w:cs="Tahoma"/>
          <w:bCs/>
          <w:sz w:val="18"/>
          <w:szCs w:val="18"/>
        </w:rPr>
        <w:t xml:space="preserve">unión marital de hecho </w:t>
      </w:r>
      <w:r w:rsidRPr="00984C45">
        <w:rPr>
          <w:rFonts w:ascii="Tahoma" w:hAnsi="Tahoma" w:cs="Tahoma"/>
          <w:bCs/>
          <w:sz w:val="18"/>
          <w:szCs w:val="18"/>
        </w:rPr>
        <w:t xml:space="preserve">con el señor </w:t>
      </w:r>
      <w:r w:rsidRPr="00984C45">
        <w:rPr>
          <w:rFonts w:ascii="Tahoma" w:hAnsi="Tahoma" w:cs="Tahoma"/>
          <w:b/>
          <w:bCs/>
          <w:sz w:val="18"/>
          <w:szCs w:val="18"/>
        </w:rPr>
        <w:t>HERNÁN GONZALEZ CAPERA</w:t>
      </w:r>
      <w:r w:rsidRPr="00984C45">
        <w:rPr>
          <w:rFonts w:ascii="Tahoma" w:hAnsi="Tahoma" w:cs="Tahoma"/>
          <w:bCs/>
          <w:sz w:val="18"/>
          <w:szCs w:val="18"/>
        </w:rPr>
        <w:t xml:space="preserve"> desde hace aproximadamente 15 años.</w:t>
      </w:r>
    </w:p>
    <w:p w:rsidR="007903B5" w:rsidRPr="00984C45" w:rsidRDefault="007903B5" w:rsidP="007903B5">
      <w:pPr>
        <w:pStyle w:val="Prrafodelista"/>
        <w:rPr>
          <w:rFonts w:ascii="Tahoma" w:hAnsi="Tahoma" w:cs="Tahoma"/>
          <w:bCs/>
          <w:sz w:val="18"/>
          <w:szCs w:val="18"/>
        </w:rPr>
      </w:pPr>
    </w:p>
    <w:p w:rsidR="00F96FD3" w:rsidRPr="00984C45" w:rsidRDefault="00162A20" w:rsidP="00F96FD3">
      <w:pPr>
        <w:pStyle w:val="Prrafodelista"/>
        <w:numPr>
          <w:ilvl w:val="3"/>
          <w:numId w:val="2"/>
        </w:numPr>
        <w:tabs>
          <w:tab w:val="left" w:pos="709"/>
          <w:tab w:val="left" w:pos="851"/>
        </w:tabs>
        <w:ind w:left="0" w:firstLine="0"/>
        <w:jc w:val="both"/>
        <w:rPr>
          <w:rFonts w:ascii="Tahoma" w:hAnsi="Tahoma" w:cs="Tahoma"/>
          <w:bCs/>
          <w:sz w:val="18"/>
          <w:szCs w:val="18"/>
        </w:rPr>
      </w:pPr>
      <w:r w:rsidRPr="00984C45">
        <w:rPr>
          <w:rFonts w:ascii="Tahoma" w:hAnsi="Tahoma" w:cs="Tahoma"/>
          <w:bCs/>
          <w:sz w:val="18"/>
          <w:szCs w:val="18"/>
        </w:rPr>
        <w:t>De la relación anteriormente mencionada nacieron Janeth González Rodríguez, de 14 años, Viviana González Rodríguez y Reynel González Rodríguez, mellizos en la actualidad cuenta</w:t>
      </w:r>
      <w:r w:rsidR="00852BDB">
        <w:rPr>
          <w:rFonts w:ascii="Tahoma" w:hAnsi="Tahoma" w:cs="Tahoma"/>
          <w:bCs/>
          <w:sz w:val="18"/>
          <w:szCs w:val="18"/>
        </w:rPr>
        <w:t>n</w:t>
      </w:r>
      <w:r w:rsidRPr="00984C45">
        <w:rPr>
          <w:rFonts w:ascii="Tahoma" w:hAnsi="Tahoma" w:cs="Tahoma"/>
          <w:bCs/>
          <w:sz w:val="18"/>
          <w:szCs w:val="18"/>
        </w:rPr>
        <w:t xml:space="preserve"> con 8 años de edad, y Karen </w:t>
      </w:r>
      <w:r w:rsidR="00D702C5" w:rsidRPr="00984C45">
        <w:rPr>
          <w:rFonts w:ascii="Tahoma" w:hAnsi="Tahoma" w:cs="Tahoma"/>
          <w:bCs/>
          <w:sz w:val="18"/>
          <w:szCs w:val="18"/>
        </w:rPr>
        <w:t>Sofía</w:t>
      </w:r>
      <w:r w:rsidRPr="00984C45">
        <w:rPr>
          <w:rFonts w:ascii="Tahoma" w:hAnsi="Tahoma" w:cs="Tahoma"/>
          <w:bCs/>
          <w:sz w:val="18"/>
          <w:szCs w:val="18"/>
        </w:rPr>
        <w:t xml:space="preserve"> González Rodríguez, Janeth González Rodríguez, de 2 años.</w:t>
      </w:r>
    </w:p>
    <w:p w:rsidR="007903B5" w:rsidRPr="00984C45" w:rsidRDefault="007903B5" w:rsidP="007903B5">
      <w:pPr>
        <w:pStyle w:val="Prrafodelista"/>
        <w:rPr>
          <w:rFonts w:ascii="Tahoma" w:hAnsi="Tahoma" w:cs="Tahoma"/>
          <w:bCs/>
          <w:sz w:val="18"/>
          <w:szCs w:val="18"/>
        </w:rPr>
      </w:pPr>
    </w:p>
    <w:p w:rsidR="00162A20" w:rsidRPr="00984C45" w:rsidRDefault="00162A20" w:rsidP="00F96FD3">
      <w:pPr>
        <w:pStyle w:val="Prrafodelista"/>
        <w:numPr>
          <w:ilvl w:val="3"/>
          <w:numId w:val="2"/>
        </w:numPr>
        <w:tabs>
          <w:tab w:val="left" w:pos="709"/>
          <w:tab w:val="left" w:pos="851"/>
        </w:tabs>
        <w:ind w:left="0" w:firstLine="0"/>
        <w:jc w:val="both"/>
        <w:rPr>
          <w:rFonts w:ascii="Tahoma" w:hAnsi="Tahoma" w:cs="Tahoma"/>
          <w:bCs/>
          <w:sz w:val="18"/>
          <w:szCs w:val="18"/>
        </w:rPr>
      </w:pPr>
      <w:r w:rsidRPr="00984C45">
        <w:rPr>
          <w:rFonts w:ascii="Tahoma" w:hAnsi="Tahoma" w:cs="Tahoma"/>
          <w:bCs/>
          <w:sz w:val="18"/>
          <w:szCs w:val="18"/>
        </w:rPr>
        <w:t xml:space="preserve">La menor de ellos es Karen </w:t>
      </w:r>
      <w:r w:rsidR="00D702C5" w:rsidRPr="00984C45">
        <w:rPr>
          <w:rFonts w:ascii="Tahoma" w:hAnsi="Tahoma" w:cs="Tahoma"/>
          <w:bCs/>
          <w:sz w:val="18"/>
          <w:szCs w:val="18"/>
        </w:rPr>
        <w:t>Sofía</w:t>
      </w:r>
      <w:r w:rsidRPr="00984C45">
        <w:rPr>
          <w:rFonts w:ascii="Tahoma" w:hAnsi="Tahoma" w:cs="Tahoma"/>
          <w:bCs/>
          <w:sz w:val="18"/>
          <w:szCs w:val="18"/>
        </w:rPr>
        <w:t xml:space="preserve"> González Rodríguez, y</w:t>
      </w:r>
      <w:r w:rsidR="00852BDB">
        <w:rPr>
          <w:rFonts w:ascii="Tahoma" w:hAnsi="Tahoma" w:cs="Tahoma"/>
          <w:bCs/>
          <w:sz w:val="18"/>
          <w:szCs w:val="18"/>
        </w:rPr>
        <w:t xml:space="preserve"> antes de nacer decidieron que </w:t>
      </w:r>
      <w:r w:rsidRPr="00984C45">
        <w:rPr>
          <w:rFonts w:ascii="Tahoma" w:hAnsi="Tahoma" w:cs="Tahoma"/>
          <w:bCs/>
          <w:sz w:val="18"/>
          <w:szCs w:val="18"/>
        </w:rPr>
        <w:t xml:space="preserve">4 hijos son un número aceptable en su grupo familiar y que </w:t>
      </w:r>
      <w:r w:rsidRPr="00984C45">
        <w:rPr>
          <w:rFonts w:ascii="Tahoma" w:hAnsi="Tahoma" w:cs="Tahoma"/>
          <w:b/>
          <w:bCs/>
          <w:sz w:val="18"/>
          <w:szCs w:val="18"/>
        </w:rPr>
        <w:t>ROCIO RODRIGUEZ</w:t>
      </w:r>
      <w:r w:rsidRPr="00984C45">
        <w:rPr>
          <w:rFonts w:ascii="Tahoma" w:hAnsi="Tahoma" w:cs="Tahoma"/>
          <w:bCs/>
          <w:sz w:val="18"/>
          <w:szCs w:val="18"/>
        </w:rPr>
        <w:t xml:space="preserve"> no tuviera más hijos, ya que el primer parto se dio de manera normal y el segundo se le practicó cesárea por ser embarazo múltiple mellizos; y por tal razón, le aconsejaron en Profamilia, que se hiciera la operación de ligadura de trompas</w:t>
      </w:r>
      <w:r w:rsidR="00D702C5" w:rsidRPr="00984C45">
        <w:rPr>
          <w:rFonts w:ascii="Tahoma" w:hAnsi="Tahoma" w:cs="Tahoma"/>
          <w:bCs/>
          <w:sz w:val="18"/>
          <w:szCs w:val="18"/>
        </w:rPr>
        <w:t xml:space="preserve"> (p</w:t>
      </w:r>
      <w:r w:rsidRPr="00984C45">
        <w:rPr>
          <w:rFonts w:ascii="Tahoma" w:hAnsi="Tahoma" w:cs="Tahoma"/>
          <w:bCs/>
          <w:sz w:val="18"/>
          <w:szCs w:val="18"/>
        </w:rPr>
        <w:t xml:space="preserve">omeroy) fue así que el mismo día que le practicaron cesárea en el </w:t>
      </w:r>
      <w:r w:rsidRPr="00984C45">
        <w:rPr>
          <w:rFonts w:ascii="Tahoma" w:hAnsi="Tahoma" w:cs="Tahoma"/>
          <w:b/>
          <w:bCs/>
          <w:sz w:val="18"/>
          <w:szCs w:val="18"/>
        </w:rPr>
        <w:t>HOSPITAL EL TUNAL</w:t>
      </w:r>
      <w:r w:rsidRPr="00984C45">
        <w:rPr>
          <w:rFonts w:ascii="Tahoma" w:hAnsi="Tahoma" w:cs="Tahoma"/>
          <w:bCs/>
          <w:sz w:val="18"/>
          <w:szCs w:val="18"/>
        </w:rPr>
        <w:t xml:space="preserve"> esto es el día 14 de Octubre de 2011 se le practico en dicho Hospital una Ligadura de Trompa de Falopio o POMEROY.</w:t>
      </w:r>
    </w:p>
    <w:p w:rsidR="007903B5" w:rsidRPr="00984C45" w:rsidRDefault="007903B5" w:rsidP="007903B5">
      <w:pPr>
        <w:pStyle w:val="Prrafodelista"/>
        <w:rPr>
          <w:rFonts w:ascii="Tahoma" w:hAnsi="Tahoma" w:cs="Tahoma"/>
          <w:bCs/>
          <w:sz w:val="18"/>
          <w:szCs w:val="18"/>
        </w:rPr>
      </w:pPr>
    </w:p>
    <w:p w:rsidR="00162A20" w:rsidRPr="00984C45" w:rsidRDefault="00162A20" w:rsidP="00F96FD3">
      <w:pPr>
        <w:pStyle w:val="Prrafodelista"/>
        <w:numPr>
          <w:ilvl w:val="3"/>
          <w:numId w:val="2"/>
        </w:numPr>
        <w:tabs>
          <w:tab w:val="left" w:pos="709"/>
          <w:tab w:val="left" w:pos="851"/>
        </w:tabs>
        <w:ind w:left="0" w:firstLine="0"/>
        <w:jc w:val="both"/>
        <w:rPr>
          <w:rFonts w:ascii="Tahoma" w:hAnsi="Tahoma" w:cs="Tahoma"/>
          <w:bCs/>
          <w:sz w:val="18"/>
          <w:szCs w:val="18"/>
        </w:rPr>
      </w:pPr>
      <w:r w:rsidRPr="00984C45">
        <w:rPr>
          <w:rFonts w:ascii="Tahoma" w:hAnsi="Tahoma" w:cs="Tahoma"/>
          <w:bCs/>
          <w:sz w:val="18"/>
          <w:szCs w:val="18"/>
        </w:rPr>
        <w:t xml:space="preserve">La señora </w:t>
      </w:r>
      <w:r w:rsidRPr="00984C45">
        <w:rPr>
          <w:rFonts w:ascii="Tahoma" w:hAnsi="Tahoma" w:cs="Tahoma"/>
          <w:b/>
          <w:bCs/>
          <w:sz w:val="18"/>
          <w:szCs w:val="18"/>
        </w:rPr>
        <w:t>ROCIO RODRÍGUEZ</w:t>
      </w:r>
      <w:r w:rsidR="00D702C5" w:rsidRPr="00984C45">
        <w:rPr>
          <w:rFonts w:ascii="Tahoma" w:hAnsi="Tahoma" w:cs="Tahoma"/>
          <w:b/>
          <w:bCs/>
          <w:sz w:val="18"/>
          <w:szCs w:val="18"/>
        </w:rPr>
        <w:t xml:space="preserve"> </w:t>
      </w:r>
      <w:r w:rsidRPr="00984C45">
        <w:rPr>
          <w:rFonts w:ascii="Tahoma" w:hAnsi="Tahoma" w:cs="Tahoma"/>
          <w:b/>
          <w:bCs/>
          <w:sz w:val="18"/>
          <w:szCs w:val="18"/>
        </w:rPr>
        <w:t>OSORIO</w:t>
      </w:r>
      <w:r w:rsidRPr="00984C45">
        <w:rPr>
          <w:rFonts w:ascii="Tahoma" w:hAnsi="Tahoma" w:cs="Tahoma"/>
          <w:bCs/>
          <w:sz w:val="18"/>
          <w:szCs w:val="18"/>
        </w:rPr>
        <w:t xml:space="preserve"> durante los primeros 3 días posteriores a la cirugía, </w:t>
      </w:r>
      <w:r w:rsidR="00852BDB">
        <w:rPr>
          <w:rFonts w:ascii="Tahoma" w:hAnsi="Tahoma" w:cs="Tahoma"/>
          <w:bCs/>
          <w:sz w:val="18"/>
          <w:szCs w:val="18"/>
        </w:rPr>
        <w:t>tuvo</w:t>
      </w:r>
      <w:r w:rsidRPr="00984C45">
        <w:rPr>
          <w:rFonts w:ascii="Tahoma" w:hAnsi="Tahoma" w:cs="Tahoma"/>
          <w:bCs/>
          <w:sz w:val="18"/>
          <w:szCs w:val="18"/>
        </w:rPr>
        <w:t xml:space="preserve"> mucho dolor y </w:t>
      </w:r>
      <w:r w:rsidR="00852BDB">
        <w:rPr>
          <w:rFonts w:ascii="Tahoma" w:hAnsi="Tahoma" w:cs="Tahoma"/>
          <w:bCs/>
          <w:sz w:val="18"/>
          <w:szCs w:val="18"/>
        </w:rPr>
        <w:t xml:space="preserve">se </w:t>
      </w:r>
      <w:r w:rsidRPr="00984C45">
        <w:rPr>
          <w:rFonts w:ascii="Tahoma" w:hAnsi="Tahoma" w:cs="Tahoma"/>
          <w:bCs/>
          <w:sz w:val="18"/>
          <w:szCs w:val="18"/>
        </w:rPr>
        <w:t>empezó a inflamar su abdomen. A los 8 días le retiraron los puntos de la cirugía, pero el dolor persistía, por lo que le informó a la jefe de enfermeras del Hospital, manifestándole que le dolía y que sentía picadas internamente, recibiendo como respuesta de la enfermera jefe, que esa dolencia era normal, porque hacía solo 8 días se le había practicado una cirugía y la li</w:t>
      </w:r>
      <w:r w:rsidR="00D702C5" w:rsidRPr="00984C45">
        <w:rPr>
          <w:rFonts w:ascii="Tahoma" w:hAnsi="Tahoma" w:cs="Tahoma"/>
          <w:bCs/>
          <w:sz w:val="18"/>
          <w:szCs w:val="18"/>
        </w:rPr>
        <w:t>gadura de trompas de Falopio o P</w:t>
      </w:r>
      <w:r w:rsidRPr="00984C45">
        <w:rPr>
          <w:rFonts w:ascii="Tahoma" w:hAnsi="Tahoma" w:cs="Tahoma"/>
          <w:bCs/>
          <w:sz w:val="18"/>
          <w:szCs w:val="18"/>
        </w:rPr>
        <w:t>omeroy y que debía tener los cuidados respectivos, lo cual así se hizo, guardando reposo porque seguía muy delicada.</w:t>
      </w:r>
    </w:p>
    <w:p w:rsidR="007903B5" w:rsidRPr="00984C45" w:rsidRDefault="007903B5" w:rsidP="007903B5">
      <w:pPr>
        <w:pStyle w:val="Prrafodelista"/>
        <w:rPr>
          <w:rFonts w:ascii="Tahoma" w:hAnsi="Tahoma" w:cs="Tahoma"/>
          <w:bCs/>
          <w:sz w:val="18"/>
          <w:szCs w:val="18"/>
        </w:rPr>
      </w:pPr>
    </w:p>
    <w:p w:rsidR="00162A20" w:rsidRPr="00984C45" w:rsidRDefault="00162A20" w:rsidP="00F96FD3">
      <w:pPr>
        <w:pStyle w:val="Prrafodelista"/>
        <w:numPr>
          <w:ilvl w:val="3"/>
          <w:numId w:val="2"/>
        </w:numPr>
        <w:tabs>
          <w:tab w:val="left" w:pos="709"/>
          <w:tab w:val="left" w:pos="851"/>
        </w:tabs>
        <w:ind w:left="0" w:firstLine="0"/>
        <w:jc w:val="both"/>
        <w:rPr>
          <w:rFonts w:ascii="Tahoma" w:hAnsi="Tahoma" w:cs="Tahoma"/>
          <w:bCs/>
          <w:sz w:val="18"/>
          <w:szCs w:val="18"/>
        </w:rPr>
      </w:pPr>
      <w:r w:rsidRPr="00984C45">
        <w:rPr>
          <w:rFonts w:ascii="Tahoma" w:hAnsi="Tahoma" w:cs="Tahoma"/>
          <w:bCs/>
          <w:sz w:val="18"/>
          <w:szCs w:val="18"/>
        </w:rPr>
        <w:t xml:space="preserve">El día 20 de </w:t>
      </w:r>
      <w:r w:rsidR="003B2C01">
        <w:rPr>
          <w:rFonts w:ascii="Tahoma" w:hAnsi="Tahoma" w:cs="Tahoma"/>
          <w:bCs/>
          <w:sz w:val="18"/>
          <w:szCs w:val="18"/>
        </w:rPr>
        <w:t>n</w:t>
      </w:r>
      <w:r w:rsidRPr="00984C45">
        <w:rPr>
          <w:rFonts w:ascii="Tahoma" w:hAnsi="Tahoma" w:cs="Tahoma"/>
          <w:bCs/>
          <w:sz w:val="18"/>
          <w:szCs w:val="18"/>
        </w:rPr>
        <w:t xml:space="preserve">oviembre de 2011 viajaron hacia la ciudad de Arauca-Arauca, debido a proyecto de trabajo por parte de su esposo el señor </w:t>
      </w:r>
      <w:r w:rsidRPr="00984C45">
        <w:rPr>
          <w:rFonts w:ascii="Tahoma" w:hAnsi="Tahoma" w:cs="Tahoma"/>
          <w:b/>
          <w:bCs/>
          <w:sz w:val="18"/>
          <w:szCs w:val="18"/>
        </w:rPr>
        <w:t>HERNÁN GONZALEZ CAPERA</w:t>
      </w:r>
      <w:r w:rsidR="003B2C01">
        <w:rPr>
          <w:rFonts w:ascii="Tahoma" w:hAnsi="Tahoma" w:cs="Tahoma"/>
          <w:bCs/>
          <w:sz w:val="18"/>
          <w:szCs w:val="18"/>
        </w:rPr>
        <w:t>;</w:t>
      </w:r>
      <w:r w:rsidRPr="00984C45">
        <w:rPr>
          <w:rFonts w:ascii="Tahoma" w:hAnsi="Tahoma" w:cs="Tahoma"/>
          <w:bCs/>
          <w:sz w:val="18"/>
          <w:szCs w:val="18"/>
        </w:rPr>
        <w:t xml:space="preserve"> el estado de salud de </w:t>
      </w:r>
      <w:r w:rsidR="003B2C01">
        <w:rPr>
          <w:rFonts w:ascii="Tahoma" w:hAnsi="Tahoma" w:cs="Tahoma"/>
          <w:bCs/>
          <w:sz w:val="18"/>
          <w:szCs w:val="18"/>
        </w:rPr>
        <w:t xml:space="preserve">la señora ROCÍO </w:t>
      </w:r>
      <w:r w:rsidRPr="00984C45">
        <w:rPr>
          <w:rFonts w:ascii="Tahoma" w:hAnsi="Tahoma" w:cs="Tahoma"/>
          <w:bCs/>
          <w:sz w:val="18"/>
          <w:szCs w:val="18"/>
        </w:rPr>
        <w:t xml:space="preserve">cada día empeoraba hasta presentar hemorragias, se dirigió al Hospital San Vicente de Arauca, donde solo le </w:t>
      </w:r>
      <w:r w:rsidR="003B2C01">
        <w:rPr>
          <w:rFonts w:ascii="Tahoma" w:hAnsi="Tahoma" w:cs="Tahoma"/>
          <w:bCs/>
          <w:sz w:val="18"/>
          <w:szCs w:val="18"/>
        </w:rPr>
        <w:t xml:space="preserve">ordenaron </w:t>
      </w:r>
      <w:r w:rsidRPr="00984C45">
        <w:rPr>
          <w:rFonts w:ascii="Tahoma" w:hAnsi="Tahoma" w:cs="Tahoma"/>
          <w:bCs/>
          <w:sz w:val="18"/>
          <w:szCs w:val="18"/>
        </w:rPr>
        <w:t>algunos analgésicos y que volviera si persistía el dolor.</w:t>
      </w:r>
    </w:p>
    <w:p w:rsidR="007903B5" w:rsidRPr="00984C45" w:rsidRDefault="007903B5" w:rsidP="007903B5">
      <w:pPr>
        <w:pStyle w:val="Prrafodelista"/>
        <w:rPr>
          <w:rFonts w:ascii="Tahoma" w:hAnsi="Tahoma" w:cs="Tahoma"/>
          <w:bCs/>
          <w:sz w:val="18"/>
          <w:szCs w:val="18"/>
        </w:rPr>
      </w:pPr>
    </w:p>
    <w:p w:rsidR="00F96FD3" w:rsidRPr="00984C45" w:rsidRDefault="00162A20" w:rsidP="00F96FD3">
      <w:pPr>
        <w:pStyle w:val="Prrafodelista"/>
        <w:numPr>
          <w:ilvl w:val="3"/>
          <w:numId w:val="2"/>
        </w:numPr>
        <w:tabs>
          <w:tab w:val="left" w:pos="709"/>
          <w:tab w:val="left" w:pos="851"/>
        </w:tabs>
        <w:ind w:left="0" w:firstLine="0"/>
        <w:jc w:val="both"/>
        <w:rPr>
          <w:rFonts w:ascii="Tahoma" w:hAnsi="Tahoma" w:cs="Tahoma"/>
          <w:bCs/>
          <w:sz w:val="18"/>
          <w:szCs w:val="18"/>
        </w:rPr>
      </w:pPr>
      <w:r w:rsidRPr="00984C45">
        <w:rPr>
          <w:rFonts w:ascii="Tahoma" w:hAnsi="Tahoma" w:cs="Tahoma"/>
          <w:bCs/>
          <w:sz w:val="18"/>
          <w:szCs w:val="18"/>
        </w:rPr>
        <w:t>Después de varios días seguía con los dolores</w:t>
      </w:r>
      <w:r w:rsidR="003B2C01">
        <w:rPr>
          <w:rFonts w:ascii="Tahoma" w:hAnsi="Tahoma" w:cs="Tahoma"/>
          <w:bCs/>
          <w:sz w:val="18"/>
          <w:szCs w:val="18"/>
        </w:rPr>
        <w:t>,</w:t>
      </w:r>
      <w:r w:rsidRPr="00984C45">
        <w:rPr>
          <w:rFonts w:ascii="Tahoma" w:hAnsi="Tahoma" w:cs="Tahoma"/>
          <w:bCs/>
          <w:sz w:val="18"/>
          <w:szCs w:val="18"/>
        </w:rPr>
        <w:t xml:space="preserve"> en el m</w:t>
      </w:r>
      <w:r w:rsidR="003B2C01">
        <w:rPr>
          <w:rFonts w:ascii="Tahoma" w:hAnsi="Tahoma" w:cs="Tahoma"/>
          <w:bCs/>
          <w:sz w:val="18"/>
          <w:szCs w:val="18"/>
        </w:rPr>
        <w:t>es de d</w:t>
      </w:r>
      <w:r w:rsidRPr="00984C45">
        <w:rPr>
          <w:rFonts w:ascii="Tahoma" w:hAnsi="Tahoma" w:cs="Tahoma"/>
          <w:bCs/>
          <w:sz w:val="18"/>
          <w:szCs w:val="18"/>
        </w:rPr>
        <w:t>iciembre empezó con sangrado, fue nuevamente al Hospital donde le remitieron a que se tomara una radiografía para diagnosticar exactamente lo que pasaba</w:t>
      </w:r>
      <w:r w:rsidR="003B2C01">
        <w:rPr>
          <w:rFonts w:ascii="Tahoma" w:hAnsi="Tahoma" w:cs="Tahoma"/>
          <w:bCs/>
          <w:sz w:val="18"/>
          <w:szCs w:val="18"/>
        </w:rPr>
        <w:t>; pasó</w:t>
      </w:r>
      <w:r w:rsidRPr="00984C45">
        <w:rPr>
          <w:rFonts w:ascii="Tahoma" w:hAnsi="Tahoma" w:cs="Tahoma"/>
          <w:bCs/>
          <w:sz w:val="18"/>
          <w:szCs w:val="18"/>
        </w:rPr>
        <w:t xml:space="preserve"> el mes de </w:t>
      </w:r>
      <w:r w:rsidR="003B2C01">
        <w:rPr>
          <w:rFonts w:ascii="Tahoma" w:hAnsi="Tahoma" w:cs="Tahoma"/>
          <w:bCs/>
          <w:sz w:val="18"/>
          <w:szCs w:val="18"/>
        </w:rPr>
        <w:t>d</w:t>
      </w:r>
      <w:r w:rsidRPr="00984C45">
        <w:rPr>
          <w:rFonts w:ascii="Tahoma" w:hAnsi="Tahoma" w:cs="Tahoma"/>
          <w:bCs/>
          <w:sz w:val="18"/>
          <w:szCs w:val="18"/>
        </w:rPr>
        <w:t>iciembre y en el Hospital no le tomaron dicha radiografía sino hasta el día 3</w:t>
      </w:r>
      <w:r w:rsidR="00F647D1">
        <w:rPr>
          <w:rFonts w:ascii="Tahoma" w:hAnsi="Tahoma" w:cs="Tahoma"/>
          <w:bCs/>
          <w:sz w:val="18"/>
          <w:szCs w:val="18"/>
        </w:rPr>
        <w:t>1 de e</w:t>
      </w:r>
      <w:r w:rsidRPr="00984C45">
        <w:rPr>
          <w:rFonts w:ascii="Tahoma" w:hAnsi="Tahoma" w:cs="Tahoma"/>
          <w:bCs/>
          <w:sz w:val="18"/>
          <w:szCs w:val="18"/>
        </w:rPr>
        <w:t>nero de 2012.</w:t>
      </w:r>
    </w:p>
    <w:p w:rsidR="007903B5" w:rsidRPr="00984C45" w:rsidRDefault="007903B5" w:rsidP="007903B5">
      <w:pPr>
        <w:pStyle w:val="Prrafodelista"/>
        <w:rPr>
          <w:rFonts w:ascii="Tahoma" w:hAnsi="Tahoma" w:cs="Tahoma"/>
          <w:bCs/>
          <w:sz w:val="18"/>
          <w:szCs w:val="18"/>
        </w:rPr>
      </w:pPr>
    </w:p>
    <w:p w:rsidR="00162A20" w:rsidRPr="00984C45" w:rsidRDefault="00162A20" w:rsidP="00F96FD3">
      <w:pPr>
        <w:pStyle w:val="Prrafodelista"/>
        <w:numPr>
          <w:ilvl w:val="3"/>
          <w:numId w:val="2"/>
        </w:numPr>
        <w:tabs>
          <w:tab w:val="left" w:pos="709"/>
          <w:tab w:val="left" w:pos="851"/>
        </w:tabs>
        <w:ind w:left="0" w:firstLine="0"/>
        <w:jc w:val="both"/>
        <w:rPr>
          <w:rFonts w:ascii="Tahoma" w:hAnsi="Tahoma" w:cs="Tahoma"/>
          <w:bCs/>
          <w:sz w:val="18"/>
          <w:szCs w:val="18"/>
        </w:rPr>
      </w:pPr>
      <w:r w:rsidRPr="00984C45">
        <w:rPr>
          <w:rFonts w:ascii="Tahoma" w:hAnsi="Tahoma" w:cs="Tahoma"/>
          <w:bCs/>
          <w:sz w:val="18"/>
          <w:szCs w:val="18"/>
        </w:rPr>
        <w:t>En dicho examen se evidencia una AGUJA DE COSER EN MUCOSA VAGINAL, la cual se le extrae ese mismo día, ES DECIR</w:t>
      </w:r>
      <w:r w:rsidR="00D702C5" w:rsidRPr="00984C45">
        <w:rPr>
          <w:rFonts w:ascii="Tahoma" w:hAnsi="Tahoma" w:cs="Tahoma"/>
          <w:bCs/>
          <w:sz w:val="18"/>
          <w:szCs w:val="18"/>
        </w:rPr>
        <w:t>,</w:t>
      </w:r>
      <w:r w:rsidRPr="00984C45">
        <w:rPr>
          <w:rFonts w:ascii="Tahoma" w:hAnsi="Tahoma" w:cs="Tahoma"/>
          <w:bCs/>
          <w:sz w:val="18"/>
          <w:szCs w:val="18"/>
        </w:rPr>
        <w:t xml:space="preserve"> EL 31 DE ENERO DE 2012</w:t>
      </w:r>
      <w:r w:rsidR="00F647D1">
        <w:rPr>
          <w:rFonts w:ascii="Tahoma" w:hAnsi="Tahoma" w:cs="Tahoma"/>
          <w:bCs/>
          <w:sz w:val="18"/>
          <w:szCs w:val="18"/>
        </w:rPr>
        <w:t>.  El</w:t>
      </w:r>
      <w:r w:rsidRPr="00984C45">
        <w:rPr>
          <w:rFonts w:ascii="Tahoma" w:hAnsi="Tahoma" w:cs="Tahoma"/>
          <w:bCs/>
          <w:sz w:val="18"/>
          <w:szCs w:val="18"/>
        </w:rPr>
        <w:t xml:space="preserve"> procedimiento fue realizado por el galeno </w:t>
      </w:r>
      <w:r w:rsidRPr="00984C45">
        <w:rPr>
          <w:rFonts w:ascii="Tahoma" w:hAnsi="Tahoma" w:cs="Tahoma"/>
          <w:b/>
          <w:bCs/>
          <w:sz w:val="18"/>
          <w:szCs w:val="18"/>
        </w:rPr>
        <w:t>EFREN FAJARDO</w:t>
      </w:r>
      <w:r w:rsidRPr="00984C45">
        <w:rPr>
          <w:rFonts w:ascii="Tahoma" w:hAnsi="Tahoma" w:cs="Tahoma"/>
          <w:bCs/>
          <w:sz w:val="18"/>
          <w:szCs w:val="18"/>
        </w:rPr>
        <w:t xml:space="preserve"> en el </w:t>
      </w:r>
      <w:r w:rsidRPr="00984C45">
        <w:rPr>
          <w:rFonts w:ascii="Tahoma" w:hAnsi="Tahoma" w:cs="Tahoma"/>
          <w:b/>
          <w:bCs/>
          <w:sz w:val="18"/>
          <w:szCs w:val="18"/>
        </w:rPr>
        <w:t>HOSPITAL SAN VICENTE DE ARAUCA</w:t>
      </w:r>
      <w:r w:rsidR="00F647D1">
        <w:rPr>
          <w:rFonts w:ascii="Tahoma" w:hAnsi="Tahoma" w:cs="Tahoma"/>
          <w:bCs/>
          <w:sz w:val="18"/>
          <w:szCs w:val="18"/>
        </w:rPr>
        <w:t>; con espé</w:t>
      </w:r>
      <w:r w:rsidRPr="00984C45">
        <w:rPr>
          <w:rFonts w:ascii="Tahoma" w:hAnsi="Tahoma" w:cs="Tahoma"/>
          <w:bCs/>
          <w:sz w:val="18"/>
          <w:szCs w:val="18"/>
        </w:rPr>
        <w:t>culo lograron extraer el instrumento quirúrgico</w:t>
      </w:r>
      <w:r w:rsidR="00F647D1">
        <w:rPr>
          <w:rFonts w:ascii="Tahoma" w:hAnsi="Tahoma" w:cs="Tahoma"/>
          <w:bCs/>
          <w:sz w:val="18"/>
          <w:szCs w:val="18"/>
        </w:rPr>
        <w:t>.  H</w:t>
      </w:r>
      <w:r w:rsidRPr="00984C45">
        <w:rPr>
          <w:rFonts w:ascii="Tahoma" w:hAnsi="Tahoma" w:cs="Tahoma"/>
          <w:bCs/>
          <w:sz w:val="18"/>
          <w:szCs w:val="18"/>
        </w:rPr>
        <w:t xml:space="preserve">asta ese día se enteró que portaba una AGUJA en su interior desde el día 14 de </w:t>
      </w:r>
      <w:r w:rsidR="00F647D1">
        <w:rPr>
          <w:rFonts w:ascii="Tahoma" w:hAnsi="Tahoma" w:cs="Tahoma"/>
          <w:bCs/>
          <w:sz w:val="18"/>
          <w:szCs w:val="18"/>
        </w:rPr>
        <w:t>o</w:t>
      </w:r>
      <w:r w:rsidRPr="00984C45">
        <w:rPr>
          <w:rFonts w:ascii="Tahoma" w:hAnsi="Tahoma" w:cs="Tahoma"/>
          <w:bCs/>
          <w:sz w:val="18"/>
          <w:szCs w:val="18"/>
        </w:rPr>
        <w:t>ctubre de 2011.</w:t>
      </w:r>
    </w:p>
    <w:p w:rsidR="007903B5" w:rsidRPr="00984C45" w:rsidRDefault="007903B5" w:rsidP="007903B5">
      <w:pPr>
        <w:pStyle w:val="Prrafodelista"/>
        <w:rPr>
          <w:rFonts w:ascii="Tahoma" w:hAnsi="Tahoma" w:cs="Tahoma"/>
          <w:bCs/>
          <w:sz w:val="18"/>
          <w:szCs w:val="18"/>
        </w:rPr>
      </w:pPr>
    </w:p>
    <w:p w:rsidR="000B33D4" w:rsidRPr="00984C45" w:rsidRDefault="00162A20" w:rsidP="00D702C5">
      <w:pPr>
        <w:pStyle w:val="Prrafodelista"/>
        <w:numPr>
          <w:ilvl w:val="3"/>
          <w:numId w:val="2"/>
        </w:numPr>
        <w:tabs>
          <w:tab w:val="left" w:pos="709"/>
          <w:tab w:val="left" w:pos="851"/>
        </w:tabs>
        <w:ind w:left="0" w:firstLine="0"/>
        <w:jc w:val="both"/>
        <w:rPr>
          <w:rFonts w:ascii="Tahoma" w:hAnsi="Tahoma" w:cs="Tahoma"/>
          <w:bCs/>
          <w:sz w:val="18"/>
          <w:szCs w:val="18"/>
        </w:rPr>
      </w:pPr>
      <w:r w:rsidRPr="00984C45">
        <w:rPr>
          <w:rFonts w:ascii="Tahoma" w:hAnsi="Tahoma" w:cs="Tahoma"/>
          <w:bCs/>
          <w:sz w:val="18"/>
          <w:szCs w:val="18"/>
        </w:rPr>
        <w:t>Después de dicho procedimiento continúo enferma, a pesar de tomar los medicamentos recetados, como lo demuestran la multiplicidad de fórmulas y consultas médicas posteriores a la extracción, esta situación obedeció según conceptos médicos la aguja permaneció por muchos días (3 meses y 17 días) en su abdomen, y le produjo infección.</w:t>
      </w:r>
    </w:p>
    <w:p w:rsidR="007903B5" w:rsidRPr="00984C45" w:rsidRDefault="007903B5" w:rsidP="007903B5">
      <w:pPr>
        <w:pStyle w:val="Prrafodelista"/>
        <w:tabs>
          <w:tab w:val="left" w:pos="709"/>
          <w:tab w:val="left" w:pos="851"/>
        </w:tabs>
        <w:ind w:left="0"/>
        <w:jc w:val="both"/>
        <w:rPr>
          <w:rFonts w:ascii="Tahoma" w:hAnsi="Tahoma" w:cs="Tahoma"/>
          <w:bCs/>
          <w:sz w:val="18"/>
          <w:szCs w:val="18"/>
        </w:rPr>
      </w:pPr>
    </w:p>
    <w:p w:rsidR="007D72B2" w:rsidRPr="00984C45" w:rsidRDefault="007903B5" w:rsidP="007D72B2">
      <w:pPr>
        <w:pStyle w:val="Prrafodelista"/>
        <w:numPr>
          <w:ilvl w:val="1"/>
          <w:numId w:val="2"/>
        </w:numPr>
        <w:tabs>
          <w:tab w:val="left" w:pos="567"/>
        </w:tabs>
        <w:ind w:left="0" w:firstLine="0"/>
        <w:jc w:val="both"/>
        <w:rPr>
          <w:rFonts w:ascii="Tahoma" w:hAnsi="Tahoma" w:cs="Tahoma"/>
          <w:b/>
          <w:sz w:val="18"/>
          <w:szCs w:val="18"/>
        </w:rPr>
      </w:pPr>
      <w:r w:rsidRPr="00984C45">
        <w:rPr>
          <w:rFonts w:ascii="Tahoma" w:hAnsi="Tahoma" w:cs="Tahoma"/>
          <w:b/>
          <w:sz w:val="18"/>
          <w:szCs w:val="18"/>
        </w:rPr>
        <w:t xml:space="preserve">LA </w:t>
      </w:r>
      <w:r w:rsidR="007D72B2" w:rsidRPr="00984C45">
        <w:rPr>
          <w:rFonts w:ascii="Tahoma" w:hAnsi="Tahoma" w:cs="Tahoma"/>
          <w:b/>
          <w:sz w:val="18"/>
          <w:szCs w:val="18"/>
        </w:rPr>
        <w:t>CONTESTACIÓN DE LA DEMANDA:</w:t>
      </w:r>
    </w:p>
    <w:p w:rsidR="007D72B2" w:rsidRPr="00984C45" w:rsidRDefault="007D72B2" w:rsidP="007D72B2">
      <w:pPr>
        <w:pStyle w:val="Prrafodelista"/>
        <w:ind w:left="360"/>
        <w:jc w:val="both"/>
        <w:rPr>
          <w:rFonts w:ascii="Tahoma" w:hAnsi="Tahoma" w:cs="Tahoma"/>
          <w:sz w:val="18"/>
          <w:szCs w:val="18"/>
        </w:rPr>
      </w:pPr>
    </w:p>
    <w:p w:rsidR="007D72B2" w:rsidRPr="00F647D1" w:rsidRDefault="00F647D1" w:rsidP="00F647D1">
      <w:pPr>
        <w:numPr>
          <w:ilvl w:val="2"/>
          <w:numId w:val="2"/>
        </w:numPr>
        <w:tabs>
          <w:tab w:val="left" w:pos="567"/>
        </w:tabs>
        <w:spacing w:line="240" w:lineRule="auto"/>
        <w:ind w:left="0" w:firstLine="0"/>
        <w:jc w:val="both"/>
        <w:rPr>
          <w:rFonts w:ascii="Gill Sans MT" w:hAnsi="Gill Sans MT" w:cs="Tahoma"/>
          <w:i/>
          <w:sz w:val="18"/>
          <w:szCs w:val="18"/>
        </w:rPr>
      </w:pPr>
      <w:r w:rsidRPr="00F647D1">
        <w:rPr>
          <w:rFonts w:ascii="Tahoma" w:hAnsi="Tahoma" w:cs="Tahoma"/>
          <w:sz w:val="18"/>
          <w:szCs w:val="18"/>
        </w:rPr>
        <w:t>El apoderado del</w:t>
      </w:r>
      <w:r>
        <w:rPr>
          <w:rFonts w:ascii="Tahoma" w:hAnsi="Tahoma" w:cs="Tahoma"/>
          <w:b/>
          <w:sz w:val="18"/>
          <w:szCs w:val="18"/>
        </w:rPr>
        <w:t xml:space="preserve"> </w:t>
      </w:r>
      <w:r w:rsidR="007D72B2" w:rsidRPr="00984C45">
        <w:rPr>
          <w:rFonts w:ascii="Tahoma" w:hAnsi="Tahoma" w:cs="Tahoma"/>
          <w:b/>
          <w:sz w:val="18"/>
          <w:szCs w:val="18"/>
        </w:rPr>
        <w:fldChar w:fldCharType="begin"/>
      </w:r>
      <w:r w:rsidR="007D72B2" w:rsidRPr="00984C45">
        <w:rPr>
          <w:rFonts w:ascii="Tahoma" w:hAnsi="Tahoma" w:cs="Tahoma"/>
          <w:b/>
          <w:sz w:val="18"/>
          <w:szCs w:val="18"/>
        </w:rPr>
        <w:instrText xml:space="preserve"> MERGEFIELD "DEMANDADO" </w:instrText>
      </w:r>
      <w:r w:rsidR="007D72B2" w:rsidRPr="00984C45">
        <w:rPr>
          <w:rFonts w:ascii="Tahoma" w:hAnsi="Tahoma" w:cs="Tahoma"/>
          <w:b/>
          <w:sz w:val="18"/>
          <w:szCs w:val="18"/>
        </w:rPr>
        <w:fldChar w:fldCharType="separate"/>
      </w:r>
      <w:r w:rsidR="007D72B2" w:rsidRPr="00984C45">
        <w:rPr>
          <w:rFonts w:ascii="Tahoma" w:hAnsi="Tahoma" w:cs="Tahoma"/>
          <w:b/>
          <w:noProof/>
          <w:sz w:val="18"/>
          <w:szCs w:val="18"/>
        </w:rPr>
        <w:t>HOSPITAL EL TUNAL III NIVEL ESE</w:t>
      </w:r>
      <w:r w:rsidR="007D72B2" w:rsidRPr="00984C45">
        <w:rPr>
          <w:rFonts w:ascii="Tahoma" w:hAnsi="Tahoma" w:cs="Tahoma"/>
          <w:b/>
          <w:sz w:val="18"/>
          <w:szCs w:val="18"/>
        </w:rPr>
        <w:fldChar w:fldCharType="end"/>
      </w:r>
      <w:r w:rsidR="00162A20" w:rsidRPr="00984C45">
        <w:rPr>
          <w:rFonts w:ascii="Tahoma" w:hAnsi="Tahoma" w:cs="Tahoma"/>
          <w:b/>
          <w:sz w:val="18"/>
          <w:szCs w:val="18"/>
        </w:rPr>
        <w:t xml:space="preserve"> </w:t>
      </w:r>
      <w:r w:rsidR="00162A20" w:rsidRPr="00984C45">
        <w:rPr>
          <w:rFonts w:ascii="Tahoma" w:hAnsi="Tahoma" w:cs="Tahoma"/>
          <w:sz w:val="18"/>
          <w:szCs w:val="18"/>
        </w:rPr>
        <w:t>se opuso a la prosperidad de las pretensiones de la demanda en los siguientes términos</w:t>
      </w:r>
      <w:proofErr w:type="gramStart"/>
      <w:r w:rsidR="00162A20" w:rsidRPr="00984C45">
        <w:rPr>
          <w:rFonts w:ascii="Tahoma" w:hAnsi="Tahoma" w:cs="Tahoma"/>
          <w:sz w:val="18"/>
          <w:szCs w:val="18"/>
        </w:rPr>
        <w:t>:</w:t>
      </w:r>
      <w:r>
        <w:rPr>
          <w:rFonts w:ascii="Tahoma" w:hAnsi="Tahoma" w:cs="Tahoma"/>
          <w:sz w:val="18"/>
          <w:szCs w:val="18"/>
        </w:rPr>
        <w:t xml:space="preserve"> </w:t>
      </w:r>
      <w:r w:rsidR="00162A20" w:rsidRPr="00F647D1">
        <w:rPr>
          <w:rFonts w:ascii="Gill Sans MT" w:hAnsi="Gill Sans MT" w:cs="Tahoma"/>
          <w:sz w:val="18"/>
          <w:szCs w:val="18"/>
        </w:rPr>
        <w:t>”</w:t>
      </w:r>
      <w:proofErr w:type="gramEnd"/>
      <w:r w:rsidR="00162A20" w:rsidRPr="00F647D1">
        <w:rPr>
          <w:rFonts w:ascii="Gill Sans MT" w:hAnsi="Gill Sans MT" w:cs="Tahoma"/>
          <w:sz w:val="18"/>
          <w:szCs w:val="18"/>
        </w:rPr>
        <w:t xml:space="preserve">(…) </w:t>
      </w:r>
      <w:r w:rsidR="00162A20" w:rsidRPr="00F647D1">
        <w:rPr>
          <w:rFonts w:ascii="Gill Sans MT" w:hAnsi="Gill Sans MT" w:cs="Tahoma"/>
          <w:i/>
          <w:sz w:val="18"/>
          <w:szCs w:val="18"/>
        </w:rPr>
        <w:t>Como representante judicial de la entidad demandada me opongo a cada una y a la totalidad de las pretensiones propuestas por el demandante, y a los perjuicios materiales como morales, reclamados por la actora (…)”</w:t>
      </w:r>
      <w:r w:rsidR="007D72B2" w:rsidRPr="00F647D1">
        <w:rPr>
          <w:rFonts w:ascii="Gill Sans MT" w:hAnsi="Gill Sans MT" w:cs="Tahoma"/>
          <w:b/>
          <w:sz w:val="18"/>
          <w:szCs w:val="18"/>
        </w:rPr>
        <w:fldChar w:fldCharType="begin"/>
      </w:r>
      <w:r w:rsidR="007D72B2" w:rsidRPr="00F647D1">
        <w:rPr>
          <w:rFonts w:ascii="Gill Sans MT" w:hAnsi="Gill Sans MT" w:cs="Tahoma"/>
          <w:b/>
          <w:sz w:val="18"/>
          <w:szCs w:val="18"/>
        </w:rPr>
        <w:instrText xml:space="preserve"> MERGEFIELD "TERCERO_VINCULADO" </w:instrText>
      </w:r>
      <w:r w:rsidR="007D72B2" w:rsidRPr="00F647D1">
        <w:rPr>
          <w:rFonts w:ascii="Gill Sans MT" w:hAnsi="Gill Sans MT" w:cs="Tahoma"/>
          <w:b/>
          <w:sz w:val="18"/>
          <w:szCs w:val="18"/>
        </w:rPr>
        <w:fldChar w:fldCharType="end"/>
      </w:r>
    </w:p>
    <w:p w:rsidR="007D72B2" w:rsidRPr="00984C45" w:rsidRDefault="00F647D1" w:rsidP="007D72B2">
      <w:pPr>
        <w:jc w:val="both"/>
        <w:rPr>
          <w:rFonts w:ascii="Tahoma" w:hAnsi="Tahoma" w:cs="Tahoma"/>
          <w:sz w:val="18"/>
          <w:szCs w:val="18"/>
        </w:rPr>
      </w:pPr>
      <w:r>
        <w:rPr>
          <w:rFonts w:ascii="Tahoma" w:hAnsi="Tahoma" w:cs="Tahoma"/>
          <w:sz w:val="18"/>
          <w:szCs w:val="18"/>
        </w:rPr>
        <w:t>P</w:t>
      </w:r>
      <w:r w:rsidR="007D72B2" w:rsidRPr="00984C45">
        <w:rPr>
          <w:rFonts w:ascii="Tahoma" w:hAnsi="Tahoma" w:cs="Tahoma"/>
          <w:sz w:val="18"/>
          <w:szCs w:val="18"/>
        </w:rPr>
        <w:t xml:space="preserve">ropuso como </w:t>
      </w:r>
      <w:r w:rsidR="007D72B2" w:rsidRPr="00984C45">
        <w:rPr>
          <w:rFonts w:ascii="Tahoma" w:hAnsi="Tahoma" w:cs="Tahoma"/>
          <w:b/>
          <w:sz w:val="18"/>
          <w:szCs w:val="18"/>
        </w:rPr>
        <w:t>excepciones</w:t>
      </w:r>
      <w:r w:rsidR="007D72B2" w:rsidRPr="00984C45">
        <w:rPr>
          <w:rFonts w:ascii="Tahoma" w:hAnsi="Tahoma" w:cs="Tahoma"/>
          <w:sz w:val="18"/>
          <w:szCs w:val="18"/>
        </w:rPr>
        <w:t xml:space="preserve"> las siguientes:</w:t>
      </w:r>
    </w:p>
    <w:tbl>
      <w:tblPr>
        <w:tblStyle w:val="Tablaconcuadrcula"/>
        <w:tblW w:w="0" w:type="auto"/>
        <w:tblLayout w:type="fixed"/>
        <w:tblLook w:val="04A0" w:firstRow="1" w:lastRow="0" w:firstColumn="1" w:lastColumn="0" w:noHBand="0" w:noVBand="1"/>
      </w:tblPr>
      <w:tblGrid>
        <w:gridCol w:w="1951"/>
        <w:gridCol w:w="7027"/>
      </w:tblGrid>
      <w:tr w:rsidR="00162A20" w:rsidRPr="00984C45" w:rsidTr="000C5A9A">
        <w:tc>
          <w:tcPr>
            <w:tcW w:w="8978" w:type="dxa"/>
            <w:gridSpan w:val="2"/>
          </w:tcPr>
          <w:p w:rsidR="00162A20" w:rsidRPr="00984C45" w:rsidRDefault="00162A20" w:rsidP="00162A20">
            <w:pPr>
              <w:jc w:val="center"/>
              <w:rPr>
                <w:rFonts w:ascii="Tahoma" w:hAnsi="Tahoma" w:cs="Tahoma"/>
                <w:b/>
                <w:sz w:val="18"/>
                <w:szCs w:val="18"/>
              </w:rPr>
            </w:pPr>
            <w:r w:rsidRPr="00984C45">
              <w:rPr>
                <w:rFonts w:ascii="Tahoma" w:hAnsi="Tahoma" w:cs="Tahoma"/>
                <w:b/>
                <w:sz w:val="18"/>
                <w:szCs w:val="18"/>
              </w:rPr>
              <w:t xml:space="preserve">EXCEPCIONES </w:t>
            </w:r>
          </w:p>
        </w:tc>
      </w:tr>
      <w:tr w:rsidR="00162A20" w:rsidRPr="00F647D1" w:rsidTr="00F647D1">
        <w:tc>
          <w:tcPr>
            <w:tcW w:w="1951" w:type="dxa"/>
          </w:tcPr>
          <w:p w:rsidR="00162A20" w:rsidRPr="00F647D1" w:rsidRDefault="00162A20" w:rsidP="000C5A9A">
            <w:pPr>
              <w:jc w:val="both"/>
              <w:rPr>
                <w:rFonts w:ascii="Gill Sans MT" w:hAnsi="Gill Sans MT" w:cs="Tahoma"/>
                <w:b/>
                <w:i/>
                <w:sz w:val="18"/>
                <w:szCs w:val="18"/>
              </w:rPr>
            </w:pPr>
            <w:r w:rsidRPr="00F647D1">
              <w:rPr>
                <w:rFonts w:ascii="Gill Sans MT" w:hAnsi="Gill Sans MT" w:cs="Tahoma"/>
                <w:b/>
                <w:i/>
                <w:sz w:val="18"/>
                <w:szCs w:val="18"/>
              </w:rPr>
              <w:t>FALTA DE LEGITIMIDAD DE LA CAUSA POR PASIVA</w:t>
            </w:r>
          </w:p>
        </w:tc>
        <w:tc>
          <w:tcPr>
            <w:tcW w:w="7027" w:type="dxa"/>
          </w:tcPr>
          <w:p w:rsidR="00162A20" w:rsidRPr="00F647D1" w:rsidRDefault="00162A20" w:rsidP="000C5A9A">
            <w:pPr>
              <w:jc w:val="both"/>
              <w:rPr>
                <w:rFonts w:ascii="Gill Sans MT" w:hAnsi="Gill Sans MT" w:cs="Tahoma"/>
                <w:i/>
                <w:sz w:val="18"/>
                <w:szCs w:val="18"/>
              </w:rPr>
            </w:pPr>
            <w:r w:rsidRPr="00F647D1">
              <w:rPr>
                <w:rFonts w:ascii="Gill Sans MT" w:hAnsi="Gill Sans MT" w:cs="Tahoma"/>
                <w:i/>
                <w:sz w:val="18"/>
                <w:szCs w:val="18"/>
              </w:rPr>
              <w:t>El HOSPITAL EL TUNAL III NIVEL ESE, no es el llamado a demandarse, por cuanto no es responsable de ninguna forma en falla del servicio, en virtud a que la atención médica que le ofreció a la señora ROCIO RODRIGUEZ OSORIO, fue eficiente y oportuna, pues la intervención quirúrgica que se le practicó no tuvo complicación alguna.</w:t>
            </w:r>
          </w:p>
          <w:p w:rsidR="00162A20" w:rsidRPr="00F647D1" w:rsidRDefault="00162A20" w:rsidP="000C5A9A">
            <w:pPr>
              <w:jc w:val="both"/>
              <w:rPr>
                <w:rFonts w:ascii="Gill Sans MT" w:hAnsi="Gill Sans MT" w:cs="Tahoma"/>
                <w:i/>
                <w:sz w:val="18"/>
                <w:szCs w:val="18"/>
              </w:rPr>
            </w:pPr>
          </w:p>
          <w:p w:rsidR="00162A20" w:rsidRPr="00F647D1" w:rsidRDefault="00162A20" w:rsidP="000C5A9A">
            <w:pPr>
              <w:jc w:val="both"/>
              <w:rPr>
                <w:rFonts w:ascii="Gill Sans MT" w:hAnsi="Gill Sans MT" w:cs="Tahoma"/>
                <w:i/>
                <w:sz w:val="18"/>
                <w:szCs w:val="18"/>
              </w:rPr>
            </w:pPr>
            <w:r w:rsidRPr="00F647D1">
              <w:rPr>
                <w:rFonts w:ascii="Gill Sans MT" w:hAnsi="Gill Sans MT" w:cs="Tahoma"/>
                <w:i/>
                <w:sz w:val="18"/>
                <w:szCs w:val="18"/>
              </w:rPr>
              <w:t xml:space="preserve">De otra parte no existe evidencia que la usuaria haya solicitado, una nueva cita médica en el hospital El Tunal, por los quebrantos de salud que dice la aquejaban, mas sin embargo según lo </w:t>
            </w:r>
            <w:r w:rsidRPr="00F647D1">
              <w:rPr>
                <w:rFonts w:ascii="Gill Sans MT" w:hAnsi="Gill Sans MT" w:cs="Tahoma"/>
                <w:i/>
                <w:sz w:val="18"/>
                <w:szCs w:val="18"/>
              </w:rPr>
              <w:lastRenderedPageBreak/>
              <w:t>manifestado en el numeral 1.4, el día 20 de noviembre del año 2011, viajo a la cuidad de Arauca, lo que indica que su estado de salud era bueno, por lo tanto no existió falla en el servicio en la prestación de los servicios de salud, aunado a lo anterior lo manifestado por el demandante en el numeral 1.9. "Después de dicho procedimiento mi poderdante continuo enferma, a pesar de tomar los medicamentos recetados, como lo demuestran la multiplicidad de fórmulas y consultas médicas posteriores a la extracción esta situación obedeció según conceptos médicos la aguja permaneció por muchos días (3 meses y 17 días) en su abdomen y le produjo infección.", lo anterior no guarda relación alguna con el procedimiento que manifiesta el demandante se le practico a la paciente en el año 2011.</w:t>
            </w:r>
          </w:p>
          <w:p w:rsidR="00162A20" w:rsidRPr="00F647D1" w:rsidRDefault="00162A20" w:rsidP="000C5A9A">
            <w:pPr>
              <w:jc w:val="both"/>
              <w:rPr>
                <w:rFonts w:ascii="Gill Sans MT" w:hAnsi="Gill Sans MT" w:cs="Tahoma"/>
                <w:i/>
                <w:sz w:val="18"/>
                <w:szCs w:val="18"/>
              </w:rPr>
            </w:pPr>
          </w:p>
        </w:tc>
      </w:tr>
      <w:tr w:rsidR="00162A20" w:rsidRPr="00F647D1" w:rsidTr="00F647D1">
        <w:tc>
          <w:tcPr>
            <w:tcW w:w="1951" w:type="dxa"/>
          </w:tcPr>
          <w:p w:rsidR="00162A20" w:rsidRPr="00F647D1" w:rsidRDefault="00162A20" w:rsidP="000C5A9A">
            <w:pPr>
              <w:jc w:val="both"/>
              <w:rPr>
                <w:rFonts w:ascii="Gill Sans MT" w:hAnsi="Gill Sans MT" w:cs="Tahoma"/>
                <w:b/>
                <w:i/>
                <w:sz w:val="18"/>
                <w:szCs w:val="18"/>
              </w:rPr>
            </w:pPr>
            <w:r w:rsidRPr="00F647D1">
              <w:rPr>
                <w:rFonts w:ascii="Gill Sans MT" w:hAnsi="Gill Sans MT" w:cs="Tahoma"/>
                <w:b/>
                <w:i/>
                <w:sz w:val="18"/>
                <w:szCs w:val="18"/>
              </w:rPr>
              <w:lastRenderedPageBreak/>
              <w:t>AUSENCIA DE RESPONSABILIDAD</w:t>
            </w:r>
          </w:p>
        </w:tc>
        <w:tc>
          <w:tcPr>
            <w:tcW w:w="7027" w:type="dxa"/>
          </w:tcPr>
          <w:p w:rsidR="00162A20" w:rsidRPr="00F647D1" w:rsidRDefault="00162A20" w:rsidP="000C5A9A">
            <w:pPr>
              <w:jc w:val="both"/>
              <w:rPr>
                <w:rFonts w:ascii="Gill Sans MT" w:hAnsi="Gill Sans MT" w:cs="Tahoma"/>
                <w:i/>
                <w:sz w:val="18"/>
                <w:szCs w:val="18"/>
              </w:rPr>
            </w:pPr>
            <w:r w:rsidRPr="00F647D1">
              <w:rPr>
                <w:rFonts w:ascii="Gill Sans MT" w:hAnsi="Gill Sans MT" w:cs="Tahoma"/>
                <w:i/>
                <w:sz w:val="18"/>
                <w:szCs w:val="18"/>
              </w:rPr>
              <w:t>No se encuentra probada la presunta responsabilidad o negligencia por parte del Hospital Tunal, en razón a que la atención dada se prestó dentro de la oportunidad y pertinencia igualmente las obligaciones de los médicos son de medio y no de resultado, por lo tanto y en gracia de discusión si la usuaria sufrió un daño durante el procedimiento de cesaría y ligadura de trompas no se ha demostrado la participación negligente y descuidada de los médicos que adelantaron el procedimiento quirúrgico.</w:t>
            </w:r>
          </w:p>
          <w:p w:rsidR="00162A20" w:rsidRPr="00F647D1" w:rsidRDefault="00162A20" w:rsidP="000C5A9A">
            <w:pPr>
              <w:jc w:val="both"/>
              <w:rPr>
                <w:rFonts w:ascii="Gill Sans MT" w:hAnsi="Gill Sans MT" w:cs="Tahoma"/>
                <w:i/>
                <w:sz w:val="18"/>
                <w:szCs w:val="18"/>
              </w:rPr>
            </w:pPr>
          </w:p>
          <w:p w:rsidR="00162A20" w:rsidRPr="00F647D1" w:rsidRDefault="00162A20" w:rsidP="000C5A9A">
            <w:pPr>
              <w:jc w:val="both"/>
              <w:rPr>
                <w:rFonts w:ascii="Gill Sans MT" w:hAnsi="Gill Sans MT" w:cs="Tahoma"/>
                <w:i/>
                <w:sz w:val="18"/>
                <w:szCs w:val="18"/>
              </w:rPr>
            </w:pPr>
            <w:r w:rsidRPr="00F647D1">
              <w:rPr>
                <w:rFonts w:ascii="Gill Sans MT" w:hAnsi="Gill Sans MT" w:cs="Tahoma"/>
                <w:i/>
                <w:sz w:val="18"/>
                <w:szCs w:val="18"/>
              </w:rPr>
              <w:t>Por tanto los sucesos narrados y el supuesto origen del deterioro en la salud de la paciente no obedecen a un mal procedimiento o falla del servicio.</w:t>
            </w:r>
          </w:p>
          <w:p w:rsidR="000C5A9A" w:rsidRPr="00F647D1" w:rsidRDefault="000C5A9A" w:rsidP="000C5A9A">
            <w:pPr>
              <w:jc w:val="both"/>
              <w:rPr>
                <w:rFonts w:ascii="Gill Sans MT" w:hAnsi="Gill Sans MT" w:cs="Tahoma"/>
                <w:i/>
                <w:sz w:val="18"/>
                <w:szCs w:val="18"/>
              </w:rPr>
            </w:pPr>
          </w:p>
        </w:tc>
      </w:tr>
      <w:tr w:rsidR="00162A20" w:rsidRPr="00F647D1" w:rsidTr="00F647D1">
        <w:tc>
          <w:tcPr>
            <w:tcW w:w="1951" w:type="dxa"/>
          </w:tcPr>
          <w:p w:rsidR="00162A20" w:rsidRPr="00F647D1" w:rsidRDefault="00162A20" w:rsidP="000C5A9A">
            <w:pPr>
              <w:jc w:val="both"/>
              <w:rPr>
                <w:rFonts w:ascii="Gill Sans MT" w:hAnsi="Gill Sans MT" w:cs="Tahoma"/>
                <w:b/>
                <w:i/>
                <w:sz w:val="18"/>
                <w:szCs w:val="18"/>
              </w:rPr>
            </w:pPr>
            <w:r w:rsidRPr="00F647D1">
              <w:rPr>
                <w:rFonts w:ascii="Gill Sans MT" w:hAnsi="Gill Sans MT" w:cs="Tahoma"/>
                <w:b/>
                <w:i/>
                <w:sz w:val="18"/>
                <w:szCs w:val="18"/>
              </w:rPr>
              <w:t>AUSENCIA NEXO CAUSAL ENTRE LA ATENCION DADA POR EL HOSPITAL EL TUNAL III NIVEL ESE Y EL DAÑO OCA</w:t>
            </w:r>
            <w:r w:rsidR="00D702C5" w:rsidRPr="00F647D1">
              <w:rPr>
                <w:rFonts w:ascii="Gill Sans MT" w:hAnsi="Gill Sans MT" w:cs="Tahoma"/>
                <w:b/>
                <w:i/>
                <w:sz w:val="18"/>
                <w:szCs w:val="18"/>
              </w:rPr>
              <w:t>S</w:t>
            </w:r>
            <w:r w:rsidRPr="00F647D1">
              <w:rPr>
                <w:rFonts w:ascii="Gill Sans MT" w:hAnsi="Gill Sans MT" w:cs="Tahoma"/>
                <w:b/>
                <w:i/>
                <w:sz w:val="18"/>
                <w:szCs w:val="18"/>
              </w:rPr>
              <w:t>IONADO A LA PACIENTE.</w:t>
            </w:r>
          </w:p>
        </w:tc>
        <w:tc>
          <w:tcPr>
            <w:tcW w:w="7027" w:type="dxa"/>
          </w:tcPr>
          <w:p w:rsidR="00162A20" w:rsidRPr="00F647D1" w:rsidRDefault="00162A20" w:rsidP="000C5A9A">
            <w:pPr>
              <w:jc w:val="both"/>
              <w:rPr>
                <w:rFonts w:ascii="Gill Sans MT" w:hAnsi="Gill Sans MT" w:cs="Tahoma"/>
                <w:i/>
                <w:sz w:val="18"/>
                <w:szCs w:val="18"/>
              </w:rPr>
            </w:pPr>
            <w:r w:rsidRPr="00F647D1">
              <w:rPr>
                <w:rFonts w:ascii="Gill Sans MT" w:hAnsi="Gill Sans MT" w:cs="Tahoma"/>
                <w:i/>
                <w:sz w:val="18"/>
                <w:szCs w:val="18"/>
              </w:rPr>
              <w:t>Como bien es sabido y de acuerdo los pronunciamientos jurisprudenciales y doctrinales del Consejo de Estado, para que se configure la responsabilidad del Estado debe cumplirse tres elementos estructurales; Hecho culposo, daño sufrido y nexo Causal entre ambos, presupuestos que no se configuran en la demanda y las pruebas presentadas, por cuanto como ya se dijo con anterioridad el Hospital presto sus servicios debidamente en razón a que la atención dada se prestó dentro de la oportunidad y pertinencia igualmente las obligaciones de los médicos son de medio y no de resultado, por lo tanto y en gracia de discusión si la usuaria sufrió un daño durante el procedimiento de cesaría y ligadura de trompas no se ha demostrado la participación negligente y descuidada de los médicos que adelantaron el procedimiento quirúrgico.</w:t>
            </w:r>
          </w:p>
          <w:p w:rsidR="000C5A9A" w:rsidRPr="00F647D1" w:rsidRDefault="000C5A9A" w:rsidP="000C5A9A">
            <w:pPr>
              <w:jc w:val="both"/>
              <w:rPr>
                <w:rFonts w:ascii="Gill Sans MT" w:hAnsi="Gill Sans MT" w:cs="Tahoma"/>
                <w:i/>
                <w:sz w:val="18"/>
                <w:szCs w:val="18"/>
              </w:rPr>
            </w:pPr>
          </w:p>
        </w:tc>
      </w:tr>
    </w:tbl>
    <w:p w:rsidR="00162A20" w:rsidRPr="00984C45" w:rsidRDefault="00162A20" w:rsidP="007D72B2">
      <w:pPr>
        <w:jc w:val="both"/>
        <w:rPr>
          <w:rFonts w:ascii="Tahoma" w:hAnsi="Tahoma" w:cs="Tahoma"/>
          <w:sz w:val="18"/>
          <w:szCs w:val="18"/>
        </w:rPr>
      </w:pPr>
    </w:p>
    <w:p w:rsidR="007D72B2" w:rsidRPr="00984C45" w:rsidRDefault="007D72B2" w:rsidP="007D72B2">
      <w:pPr>
        <w:pStyle w:val="Prrafodelista"/>
        <w:numPr>
          <w:ilvl w:val="1"/>
          <w:numId w:val="2"/>
        </w:numPr>
        <w:tabs>
          <w:tab w:val="left" w:pos="567"/>
        </w:tabs>
        <w:ind w:left="0" w:firstLine="0"/>
        <w:jc w:val="both"/>
        <w:rPr>
          <w:rFonts w:ascii="Tahoma" w:hAnsi="Tahoma" w:cs="Tahoma"/>
          <w:b/>
          <w:sz w:val="18"/>
          <w:szCs w:val="18"/>
        </w:rPr>
      </w:pPr>
      <w:r w:rsidRPr="00984C45">
        <w:rPr>
          <w:rFonts w:ascii="Tahoma" w:hAnsi="Tahoma" w:cs="Tahoma"/>
          <w:b/>
          <w:sz w:val="18"/>
          <w:szCs w:val="18"/>
        </w:rPr>
        <w:t>ALEGATOS DE CONCLUSIÓN</w:t>
      </w:r>
    </w:p>
    <w:p w:rsidR="007D72B2" w:rsidRPr="00984C45" w:rsidRDefault="007D72B2" w:rsidP="007D72B2">
      <w:pPr>
        <w:pStyle w:val="Prrafodelista"/>
        <w:tabs>
          <w:tab w:val="num" w:pos="426"/>
          <w:tab w:val="left" w:pos="567"/>
        </w:tabs>
        <w:ind w:left="0"/>
        <w:jc w:val="both"/>
        <w:rPr>
          <w:rFonts w:ascii="Tahoma" w:hAnsi="Tahoma" w:cs="Tahoma"/>
          <w:b/>
          <w:sz w:val="18"/>
          <w:szCs w:val="18"/>
        </w:rPr>
      </w:pPr>
    </w:p>
    <w:p w:rsidR="00A636B6" w:rsidRPr="00984C45" w:rsidRDefault="00A636B6" w:rsidP="007D72B2">
      <w:pPr>
        <w:pStyle w:val="Prrafodelista"/>
        <w:numPr>
          <w:ilvl w:val="2"/>
          <w:numId w:val="2"/>
        </w:numPr>
        <w:tabs>
          <w:tab w:val="left" w:pos="567"/>
        </w:tabs>
        <w:jc w:val="both"/>
        <w:rPr>
          <w:rFonts w:ascii="Tahoma" w:hAnsi="Tahoma" w:cs="Tahoma"/>
          <w:b/>
          <w:sz w:val="18"/>
          <w:szCs w:val="18"/>
        </w:rPr>
      </w:pPr>
      <w:r w:rsidRPr="00984C45">
        <w:rPr>
          <w:rFonts w:ascii="Tahoma" w:hAnsi="Tahoma" w:cs="Tahoma"/>
          <w:sz w:val="18"/>
          <w:szCs w:val="18"/>
        </w:rPr>
        <w:t>El apoderado de la</w:t>
      </w:r>
      <w:r w:rsidRPr="00984C45">
        <w:rPr>
          <w:rFonts w:ascii="Tahoma" w:hAnsi="Tahoma" w:cs="Tahoma"/>
          <w:b/>
          <w:sz w:val="18"/>
          <w:szCs w:val="18"/>
        </w:rPr>
        <w:t xml:space="preserve"> PARTE DEMANDANTE </w:t>
      </w:r>
      <w:r w:rsidRPr="00984C45">
        <w:rPr>
          <w:rFonts w:ascii="Tahoma" w:hAnsi="Tahoma" w:cs="Tahoma"/>
          <w:sz w:val="18"/>
          <w:szCs w:val="18"/>
        </w:rPr>
        <w:t>no presentó alegatos de conclusión.</w:t>
      </w:r>
    </w:p>
    <w:p w:rsidR="007D72B2" w:rsidRPr="00984C45" w:rsidRDefault="007D72B2" w:rsidP="00A636B6">
      <w:pPr>
        <w:pStyle w:val="Prrafodelista"/>
        <w:tabs>
          <w:tab w:val="left" w:pos="567"/>
        </w:tabs>
        <w:jc w:val="both"/>
        <w:rPr>
          <w:rFonts w:ascii="Tahoma" w:hAnsi="Tahoma" w:cs="Tahoma"/>
          <w:b/>
          <w:sz w:val="18"/>
          <w:szCs w:val="18"/>
        </w:rPr>
      </w:pPr>
      <w:r w:rsidRPr="00984C45">
        <w:rPr>
          <w:rFonts w:ascii="Tahoma" w:hAnsi="Tahoma" w:cs="Tahoma"/>
          <w:b/>
          <w:sz w:val="18"/>
          <w:szCs w:val="18"/>
        </w:rPr>
        <w:t xml:space="preserve"> </w:t>
      </w:r>
    </w:p>
    <w:p w:rsidR="00FB5434" w:rsidRPr="00F647D1" w:rsidRDefault="00A636B6" w:rsidP="00FB5434">
      <w:pPr>
        <w:pStyle w:val="Prrafodelista"/>
        <w:numPr>
          <w:ilvl w:val="2"/>
          <w:numId w:val="2"/>
        </w:numPr>
        <w:tabs>
          <w:tab w:val="left" w:pos="567"/>
        </w:tabs>
        <w:ind w:left="0" w:firstLine="0"/>
        <w:jc w:val="both"/>
        <w:rPr>
          <w:rFonts w:ascii="Gill Sans MT" w:hAnsi="Gill Sans MT" w:cs="Tahoma"/>
          <w:i/>
          <w:sz w:val="18"/>
          <w:szCs w:val="18"/>
        </w:rPr>
      </w:pPr>
      <w:r w:rsidRPr="00984C45">
        <w:rPr>
          <w:rFonts w:ascii="Tahoma" w:hAnsi="Tahoma" w:cs="Tahoma"/>
          <w:sz w:val="18"/>
          <w:szCs w:val="18"/>
        </w:rPr>
        <w:t>La apoderada de la</w:t>
      </w:r>
      <w:r w:rsidRPr="00984C45">
        <w:rPr>
          <w:rFonts w:ascii="Tahoma" w:hAnsi="Tahoma" w:cs="Tahoma"/>
          <w:b/>
          <w:sz w:val="18"/>
          <w:szCs w:val="18"/>
        </w:rPr>
        <w:t xml:space="preserve"> </w:t>
      </w:r>
      <w:r w:rsidRPr="00984C45">
        <w:rPr>
          <w:rFonts w:ascii="Tahoma" w:hAnsi="Tahoma" w:cs="Tahoma"/>
          <w:sz w:val="18"/>
          <w:szCs w:val="18"/>
        </w:rPr>
        <w:t>demandada</w:t>
      </w:r>
      <w:r w:rsidRPr="00984C45">
        <w:rPr>
          <w:rFonts w:ascii="Tahoma" w:hAnsi="Tahoma" w:cs="Tahoma"/>
          <w:b/>
          <w:sz w:val="18"/>
          <w:szCs w:val="18"/>
        </w:rPr>
        <w:t xml:space="preserve"> SUBRED INTEGRADA DE SERVICIOS DE SALUD SUR E.S.E. </w:t>
      </w:r>
      <w:r w:rsidRPr="00984C45">
        <w:rPr>
          <w:rFonts w:ascii="Tahoma" w:hAnsi="Tahoma" w:cs="Tahoma"/>
          <w:sz w:val="18"/>
          <w:szCs w:val="18"/>
        </w:rPr>
        <w:t xml:space="preserve">manifestó: </w:t>
      </w:r>
      <w:r w:rsidR="00FB5434" w:rsidRPr="00F647D1">
        <w:rPr>
          <w:rFonts w:ascii="Gill Sans MT" w:hAnsi="Gill Sans MT" w:cs="Tahoma"/>
          <w:i/>
          <w:sz w:val="18"/>
          <w:szCs w:val="18"/>
        </w:rPr>
        <w:t>“(…) En tal contexto, se determina que la responsabilidad Estatal requiere para su estructuración dogmática los siguientes presupuestos:</w:t>
      </w:r>
    </w:p>
    <w:p w:rsidR="00FB5434" w:rsidRPr="00F647D1" w:rsidRDefault="00FB5434" w:rsidP="00FB5434">
      <w:pPr>
        <w:pStyle w:val="Prrafodelista"/>
        <w:tabs>
          <w:tab w:val="left" w:pos="567"/>
        </w:tabs>
        <w:ind w:left="0"/>
        <w:jc w:val="both"/>
        <w:rPr>
          <w:rFonts w:ascii="Gill Sans MT" w:hAnsi="Gill Sans MT" w:cs="Tahoma"/>
          <w:i/>
          <w:sz w:val="18"/>
          <w:szCs w:val="18"/>
        </w:rPr>
      </w:pPr>
    </w:p>
    <w:p w:rsidR="00FB5434" w:rsidRPr="00F647D1" w:rsidRDefault="00FB5434"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1.</w:t>
      </w:r>
      <w:r w:rsidRPr="00F647D1">
        <w:rPr>
          <w:rFonts w:ascii="Gill Sans MT" w:hAnsi="Gill Sans MT" w:cs="Tahoma"/>
          <w:i/>
          <w:sz w:val="18"/>
          <w:szCs w:val="18"/>
        </w:rPr>
        <w:tab/>
        <w:t>Daño antijurídico</w:t>
      </w:r>
    </w:p>
    <w:p w:rsidR="00FB5434" w:rsidRPr="00F647D1" w:rsidRDefault="00FB5434"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2.</w:t>
      </w:r>
      <w:r w:rsidRPr="00F647D1">
        <w:rPr>
          <w:rFonts w:ascii="Gill Sans MT" w:hAnsi="Gill Sans MT" w:cs="Tahoma"/>
          <w:i/>
          <w:sz w:val="18"/>
          <w:szCs w:val="18"/>
        </w:rPr>
        <w:tab/>
        <w:t>Falla (acción u omisión)</w:t>
      </w:r>
    </w:p>
    <w:p w:rsidR="00FB5434" w:rsidRPr="00F647D1" w:rsidRDefault="00FB5434"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3.</w:t>
      </w:r>
      <w:r w:rsidRPr="00F647D1">
        <w:rPr>
          <w:rFonts w:ascii="Gill Sans MT" w:hAnsi="Gill Sans MT" w:cs="Tahoma"/>
          <w:i/>
          <w:sz w:val="18"/>
          <w:szCs w:val="18"/>
        </w:rPr>
        <w:tab/>
        <w:t>Nexo causal</w:t>
      </w:r>
    </w:p>
    <w:p w:rsidR="00FB5434" w:rsidRPr="00F647D1" w:rsidRDefault="00FB5434"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 xml:space="preserve"> </w:t>
      </w:r>
    </w:p>
    <w:p w:rsidR="00FB5434" w:rsidRPr="00F647D1" w:rsidRDefault="00FB5434"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Resulta entonces conveniente, hacer un análisis de cada uno de estos presupuestos dogmáticos a partir del análisis integral de la causa petendi de la demanda.</w:t>
      </w:r>
    </w:p>
    <w:p w:rsidR="00FB5434" w:rsidRPr="00F647D1" w:rsidRDefault="00FB5434" w:rsidP="00FB5434">
      <w:pPr>
        <w:pStyle w:val="Prrafodelista"/>
        <w:tabs>
          <w:tab w:val="left" w:pos="567"/>
        </w:tabs>
        <w:ind w:left="0"/>
        <w:jc w:val="both"/>
        <w:rPr>
          <w:rFonts w:ascii="Gill Sans MT" w:hAnsi="Gill Sans MT" w:cs="Tahoma"/>
          <w:i/>
          <w:sz w:val="18"/>
          <w:szCs w:val="18"/>
        </w:rPr>
      </w:pPr>
    </w:p>
    <w:p w:rsidR="00FB5434" w:rsidRPr="00F647D1" w:rsidRDefault="00FB5434"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b/>
          <w:i/>
          <w:sz w:val="18"/>
          <w:szCs w:val="18"/>
        </w:rPr>
        <w:t>DAÑO ANTIJURIDICO.</w:t>
      </w:r>
      <w:r w:rsidRPr="00F647D1">
        <w:rPr>
          <w:rFonts w:ascii="Gill Sans MT" w:hAnsi="Gill Sans MT" w:cs="Tahoma"/>
          <w:i/>
          <w:sz w:val="18"/>
          <w:szCs w:val="18"/>
        </w:rPr>
        <w:t xml:space="preserve"> El daño cuya indemnización se pretende se fundamenta en el sangrado menstrual, dolor tipo punzada y grave infección que presuntamente sufrió la usuaria por los 107 de días que estuvo dentro de su cuerpo el cuerpo extraño.</w:t>
      </w:r>
    </w:p>
    <w:p w:rsidR="00FB5434" w:rsidRPr="00F647D1" w:rsidRDefault="00FB5434" w:rsidP="00FB5434">
      <w:pPr>
        <w:pStyle w:val="Prrafodelista"/>
        <w:tabs>
          <w:tab w:val="left" w:pos="567"/>
        </w:tabs>
        <w:ind w:left="0"/>
        <w:jc w:val="both"/>
        <w:rPr>
          <w:rFonts w:ascii="Gill Sans MT" w:hAnsi="Gill Sans MT" w:cs="Tahoma"/>
          <w:i/>
          <w:sz w:val="18"/>
          <w:szCs w:val="18"/>
        </w:rPr>
      </w:pPr>
    </w:p>
    <w:p w:rsidR="00FB5434" w:rsidRPr="00F647D1" w:rsidRDefault="00FB5434"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b/>
          <w:i/>
          <w:sz w:val="18"/>
          <w:szCs w:val="18"/>
        </w:rPr>
        <w:t>FALLA</w:t>
      </w:r>
      <w:r w:rsidRPr="00F647D1">
        <w:rPr>
          <w:rFonts w:ascii="Gill Sans MT" w:hAnsi="Gill Sans MT" w:cs="Tahoma"/>
          <w:i/>
          <w:sz w:val="18"/>
          <w:szCs w:val="18"/>
        </w:rPr>
        <w:t xml:space="preserve"> (acción u omisión). Establecida así la causa del daño antijurídico, debemos entonces cuestionarnos si la atención brindada por mi poderdante resulta omisiva, generándose con ello una falla del servicio.</w:t>
      </w:r>
    </w:p>
    <w:p w:rsidR="00FB5434" w:rsidRPr="00F647D1" w:rsidRDefault="00FB5434"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En tal contexto, debemos trasladarnos a la historia clínica de la usuaria específicamente al Registro de Intervención Quirúrgica donde se anota:</w:t>
      </w:r>
    </w:p>
    <w:p w:rsidR="00FB5434" w:rsidRPr="00F647D1" w:rsidRDefault="00FB5434" w:rsidP="00FB5434">
      <w:pPr>
        <w:pStyle w:val="Prrafodelista"/>
        <w:tabs>
          <w:tab w:val="left" w:pos="567"/>
        </w:tabs>
        <w:ind w:left="0"/>
        <w:jc w:val="both"/>
        <w:rPr>
          <w:rFonts w:ascii="Gill Sans MT" w:hAnsi="Gill Sans MT" w:cs="Tahoma"/>
          <w:i/>
          <w:sz w:val="18"/>
          <w:szCs w:val="18"/>
        </w:rPr>
      </w:pPr>
    </w:p>
    <w:p w:rsidR="00FB5434" w:rsidRPr="00F647D1" w:rsidRDefault="00FB5434"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 xml:space="preserve">"Descripción de hallazgos operatorios, procedimientos y complicaciones (...) recuento completo de compresas y material quirúrgico informado por el personal </w:t>
      </w:r>
      <w:proofErr w:type="spellStart"/>
      <w:r w:rsidRPr="00F647D1">
        <w:rPr>
          <w:rFonts w:ascii="Gill Sans MT" w:hAnsi="Gill Sans MT" w:cs="Tahoma"/>
          <w:i/>
          <w:sz w:val="18"/>
          <w:szCs w:val="18"/>
        </w:rPr>
        <w:t>encargadof</w:t>
      </w:r>
      <w:proofErr w:type="spellEnd"/>
      <w:r w:rsidRPr="00F647D1">
        <w:rPr>
          <w:rFonts w:ascii="Gill Sans MT" w:hAnsi="Gill Sans MT" w:cs="Tahoma"/>
          <w:i/>
          <w:sz w:val="18"/>
          <w:szCs w:val="18"/>
        </w:rPr>
        <w:t>...)"</w:t>
      </w:r>
    </w:p>
    <w:p w:rsidR="00FB5434" w:rsidRPr="00F647D1" w:rsidRDefault="00FB5434" w:rsidP="00FB5434">
      <w:pPr>
        <w:pStyle w:val="Prrafodelista"/>
        <w:tabs>
          <w:tab w:val="left" w:pos="567"/>
        </w:tabs>
        <w:ind w:left="0"/>
        <w:jc w:val="both"/>
        <w:rPr>
          <w:rFonts w:ascii="Gill Sans MT" w:hAnsi="Gill Sans MT" w:cs="Tahoma"/>
          <w:i/>
          <w:sz w:val="18"/>
          <w:szCs w:val="18"/>
        </w:rPr>
      </w:pPr>
    </w:p>
    <w:p w:rsidR="00FB5434" w:rsidRPr="00F647D1" w:rsidRDefault="00FB5434"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Es del caso precisar que el recuento quirúrgico se realiza durante el procedimiento en voz alta y efectuando el chequeo de gasas y demás instrumental utilizado durante la intervención, por ello, una vez se culmina este proceso por los profesionales que intervinieron, se realiza el registro en la historia clínica.</w:t>
      </w:r>
    </w:p>
    <w:p w:rsidR="00FB5434" w:rsidRPr="00F647D1" w:rsidRDefault="00FB5434" w:rsidP="00FB5434">
      <w:pPr>
        <w:pStyle w:val="Prrafodelista"/>
        <w:tabs>
          <w:tab w:val="left" w:pos="567"/>
        </w:tabs>
        <w:ind w:left="0"/>
        <w:jc w:val="both"/>
        <w:rPr>
          <w:rFonts w:ascii="Gill Sans MT" w:hAnsi="Gill Sans MT" w:cs="Tahoma"/>
          <w:i/>
          <w:sz w:val="18"/>
          <w:szCs w:val="18"/>
        </w:rPr>
      </w:pPr>
    </w:p>
    <w:p w:rsidR="00FB5434" w:rsidRPr="00F647D1" w:rsidRDefault="00FB5434"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 xml:space="preserve">En este caso, la historia clínica de la paciente evidencia que durante la intervención se realizó el recuento en mención y se </w:t>
      </w:r>
      <w:proofErr w:type="spellStart"/>
      <w:proofErr w:type="gramStart"/>
      <w:r w:rsidRPr="00F647D1">
        <w:rPr>
          <w:rFonts w:ascii="Gill Sans MT" w:hAnsi="Gill Sans MT" w:cs="Tahoma"/>
          <w:i/>
          <w:sz w:val="18"/>
          <w:szCs w:val="18"/>
        </w:rPr>
        <w:t>registro</w:t>
      </w:r>
      <w:proofErr w:type="spellEnd"/>
      <w:proofErr w:type="gramEnd"/>
      <w:r w:rsidRPr="00F647D1">
        <w:rPr>
          <w:rFonts w:ascii="Gill Sans MT" w:hAnsi="Gill Sans MT" w:cs="Tahoma"/>
          <w:i/>
          <w:sz w:val="18"/>
          <w:szCs w:val="18"/>
        </w:rPr>
        <w:t xml:space="preserve"> como completo, ello implica que las compresas y material quirúrgico empleado al inicio fue coincidente con el que resulto al finalizar el intervención.</w:t>
      </w:r>
    </w:p>
    <w:p w:rsidR="00FB5434" w:rsidRPr="00F647D1" w:rsidRDefault="00FB5434" w:rsidP="00FB5434">
      <w:pPr>
        <w:pStyle w:val="Prrafodelista"/>
        <w:tabs>
          <w:tab w:val="left" w:pos="567"/>
        </w:tabs>
        <w:ind w:left="0"/>
        <w:jc w:val="both"/>
        <w:rPr>
          <w:rFonts w:ascii="Gill Sans MT" w:hAnsi="Gill Sans MT" w:cs="Tahoma"/>
          <w:i/>
          <w:sz w:val="18"/>
          <w:szCs w:val="18"/>
        </w:rPr>
      </w:pPr>
    </w:p>
    <w:p w:rsidR="00FB5434" w:rsidRPr="00F647D1" w:rsidRDefault="00FB5434"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Es necesario recordar que como lo han dicho las altas Cortes la historia clínica es un documento en el que consta una relación ordenada y detallada de todos los datos y conocimientos acerca de los aspectos físicos, psíquicos y sociales del paciente. En ella, además, deben obrar no sólo los antecedentes del paciente y su estado actual, sino también la actividad médica relativa a su salud, todos los actos de diagnóstico, estudios, tratamientos quirúrgicos y terapéuticos, entre otros. El artículo 34 de la Ley 23 de 1981 define la historia clínica como:"(...) el registro obligatorio de las condiciones de salud del paciente. Es un documento privado sometido a reserva que únicamente puede ser conocido por terceros previa autorización del paciente o en los casos previstos por la Ley". (Subrayado fuera de texto original).</w:t>
      </w:r>
    </w:p>
    <w:p w:rsidR="00FB5434" w:rsidRPr="00F647D1" w:rsidRDefault="00FB5434" w:rsidP="00FB5434">
      <w:pPr>
        <w:pStyle w:val="Prrafodelista"/>
        <w:tabs>
          <w:tab w:val="left" w:pos="567"/>
        </w:tabs>
        <w:ind w:left="0"/>
        <w:jc w:val="both"/>
        <w:rPr>
          <w:rFonts w:ascii="Gill Sans MT" w:hAnsi="Gill Sans MT" w:cs="Tahoma"/>
          <w:i/>
          <w:sz w:val="18"/>
          <w:szCs w:val="18"/>
        </w:rPr>
      </w:pPr>
    </w:p>
    <w:p w:rsidR="00FB5434" w:rsidRPr="00F647D1" w:rsidRDefault="00FB5434"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lastRenderedPageBreak/>
        <w:t>En el mismo sentido, el artículo 1 de la Resolución número 1995 de 1999, expedida por el Ministerio de Salud, consagra: "La historia clínica es un documento privado, obligatorio y sometido a reserva, en el cual se registran cronológicamente las condiciones de salud del paciente, los actos médicos y los demás procedimientos ejecutados por el equipo de salud que \^ interviene en su atención. Dicho documento únicamente puede ser conocido por terceros previa autorización del paciente o en los casos previstos por la ley". (Subrayado fuera de original).</w:t>
      </w:r>
    </w:p>
    <w:p w:rsidR="00FB5434" w:rsidRPr="00F647D1" w:rsidRDefault="00FB5434" w:rsidP="00FB5434">
      <w:pPr>
        <w:pStyle w:val="Prrafodelista"/>
        <w:tabs>
          <w:tab w:val="left" w:pos="567"/>
        </w:tabs>
        <w:ind w:left="0"/>
        <w:jc w:val="both"/>
        <w:rPr>
          <w:rFonts w:ascii="Gill Sans MT" w:hAnsi="Gill Sans MT" w:cs="Tahoma"/>
          <w:i/>
          <w:sz w:val="18"/>
          <w:szCs w:val="18"/>
        </w:rPr>
      </w:pPr>
    </w:p>
    <w:p w:rsidR="00FB5434" w:rsidRPr="00F647D1" w:rsidRDefault="00FB5434"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Así las cosas, se resalta el valor probatorio de la historia clínica, como el documento que por excelencia demuestra todos los aspectos relacionados con los actos de diagnóstico, estudios, tratamientos quirúrgicos y terapéuticos realizados a los pacientes.</w:t>
      </w:r>
    </w:p>
    <w:p w:rsidR="00FB5434" w:rsidRPr="00F647D1" w:rsidRDefault="00FB5434" w:rsidP="00FB5434">
      <w:pPr>
        <w:pStyle w:val="Prrafodelista"/>
        <w:tabs>
          <w:tab w:val="left" w:pos="567"/>
        </w:tabs>
        <w:ind w:left="0"/>
        <w:jc w:val="both"/>
        <w:rPr>
          <w:rFonts w:ascii="Gill Sans MT" w:hAnsi="Gill Sans MT" w:cs="Tahoma"/>
          <w:i/>
          <w:sz w:val="18"/>
          <w:szCs w:val="18"/>
        </w:rPr>
      </w:pPr>
    </w:p>
    <w:p w:rsidR="00A636B6" w:rsidRPr="00F647D1" w:rsidRDefault="00FB5434"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En virtud de tal premisa, es claro que tal y como esta consignado en el Registro de Intervención Quirúrgica, existió un recuento completo de compresas y material quirúrgico informado por el personal encargado, lo que a su vez implica que las agujas utilizadas al inicio, fueron en cantidad las mismas contadas al final de la cirugía por lo que no es factible que ninguna de ellas quedara dentro de la cavidad "abdominal" de la paciente</w:t>
      </w:r>
      <w:r w:rsidR="005D658B" w:rsidRPr="00F647D1">
        <w:rPr>
          <w:rFonts w:ascii="Gill Sans MT" w:hAnsi="Gill Sans MT" w:cs="Tahoma"/>
          <w:i/>
          <w:sz w:val="18"/>
          <w:szCs w:val="18"/>
        </w:rPr>
        <w:t xml:space="preserve"> (…)</w:t>
      </w:r>
    </w:p>
    <w:p w:rsidR="00FB5434" w:rsidRPr="00F647D1" w:rsidRDefault="00FB5434" w:rsidP="00FB5434">
      <w:pPr>
        <w:pStyle w:val="Prrafodelista"/>
        <w:tabs>
          <w:tab w:val="left" w:pos="567"/>
        </w:tabs>
        <w:ind w:left="0"/>
        <w:jc w:val="both"/>
        <w:rPr>
          <w:rFonts w:ascii="Gill Sans MT" w:hAnsi="Gill Sans MT" w:cs="Tahoma"/>
          <w:i/>
          <w:sz w:val="18"/>
          <w:szCs w:val="18"/>
        </w:rPr>
      </w:pPr>
    </w:p>
    <w:p w:rsidR="005D658B" w:rsidRPr="00F647D1" w:rsidRDefault="005D658B" w:rsidP="00FB5434">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Ahora bien, es necesario acotar que el procedimiento al que fue sometido la usuaria cesárea + sección y/o ligadura de trompas de Falopio (POMEROY), implica que el segmento corporal en el que se intervino se circunscribe a la cavidad abdominal (…)</w:t>
      </w:r>
    </w:p>
    <w:p w:rsidR="005D658B" w:rsidRPr="00F647D1" w:rsidRDefault="005D658B" w:rsidP="005D658B">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Es decir, no existió manipulación de la cavidad vaginal.</w:t>
      </w:r>
    </w:p>
    <w:p w:rsidR="005D658B" w:rsidRPr="00F647D1" w:rsidRDefault="005D658B" w:rsidP="005D658B">
      <w:pPr>
        <w:pStyle w:val="Prrafodelista"/>
        <w:tabs>
          <w:tab w:val="left" w:pos="567"/>
        </w:tabs>
        <w:ind w:left="0"/>
        <w:jc w:val="both"/>
        <w:rPr>
          <w:rFonts w:ascii="Gill Sans MT" w:hAnsi="Gill Sans MT" w:cs="Tahoma"/>
          <w:i/>
          <w:sz w:val="18"/>
          <w:szCs w:val="18"/>
        </w:rPr>
      </w:pPr>
    </w:p>
    <w:p w:rsidR="005D658B" w:rsidRPr="00F647D1" w:rsidRDefault="005D658B" w:rsidP="005D658B">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Ahora bien, trasladándonos al dictamen pericial que reposa en el expediente, se advierte que es probable e infrecuente que una aguja quirúrgica dejada durante los procedimientos de cesárea y pomeroy migre en sentido caudal hasta alojarse en la mucosa del canal vaginal, por ello, es necesario que se evalúe el caso en integridad, máxime cuando el concepto en referencia admite que el cuerpo extraño pudo ser introducido externamente ingresado por el canal vaginal.</w:t>
      </w:r>
    </w:p>
    <w:p w:rsidR="005D658B" w:rsidRPr="00F647D1" w:rsidRDefault="005D658B" w:rsidP="005D658B">
      <w:pPr>
        <w:pStyle w:val="Prrafodelista"/>
        <w:tabs>
          <w:tab w:val="left" w:pos="567"/>
        </w:tabs>
        <w:ind w:left="0"/>
        <w:jc w:val="both"/>
        <w:rPr>
          <w:rFonts w:ascii="Gill Sans MT" w:hAnsi="Gill Sans MT" w:cs="Tahoma"/>
          <w:i/>
          <w:sz w:val="18"/>
          <w:szCs w:val="18"/>
        </w:rPr>
      </w:pPr>
    </w:p>
    <w:p w:rsidR="005D658B" w:rsidRPr="00F647D1" w:rsidRDefault="005D658B" w:rsidP="005D658B">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Así las cosas, debido a que no existen elementos probatorios que sean conclusivos de la presunta omisión aludida por la demandante en cuanto a dejar un cuerpo extraño durante el procedimiento al que fue sometido la usuaria cesárea + sección y/o ligadura de trompas de Falopio (POMEROY), se solicita dar aplicación al principio "in dubio pro" absolviendo cualquier tipo de duda en favor de mi poderdante, máxime cuando del análisis del caso se evidencian los siguientes aspectos:</w:t>
      </w:r>
    </w:p>
    <w:p w:rsidR="005D658B" w:rsidRPr="00F647D1" w:rsidRDefault="005D658B" w:rsidP="005D658B">
      <w:pPr>
        <w:pStyle w:val="Prrafodelista"/>
        <w:tabs>
          <w:tab w:val="left" w:pos="567"/>
        </w:tabs>
        <w:ind w:left="0"/>
        <w:jc w:val="both"/>
        <w:rPr>
          <w:rFonts w:ascii="Gill Sans MT" w:hAnsi="Gill Sans MT" w:cs="Tahoma"/>
          <w:i/>
          <w:sz w:val="18"/>
          <w:szCs w:val="18"/>
        </w:rPr>
      </w:pPr>
    </w:p>
    <w:p w:rsidR="005D658B" w:rsidRPr="00F647D1" w:rsidRDefault="005D658B" w:rsidP="005D658B">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1.</w:t>
      </w:r>
      <w:r w:rsidRPr="00F647D1">
        <w:rPr>
          <w:rFonts w:ascii="Gill Sans MT" w:hAnsi="Gill Sans MT" w:cs="Tahoma"/>
          <w:i/>
          <w:sz w:val="18"/>
          <w:szCs w:val="18"/>
        </w:rPr>
        <w:tab/>
        <w:t>La historia clínica de la paciente es prueba irrefutable del conteo del material quirúrgico, es decir, al culminar la cesárea + sección y/o ligadura de trompas de Falopio (POMEROY), el cuerpo médico y de enfermería encontró coincidencia numérica entre los insumos empelados al inicio de la intervención, con aquellos que resultaron al finalizar la misma.</w:t>
      </w:r>
    </w:p>
    <w:p w:rsidR="005D658B" w:rsidRPr="00F647D1" w:rsidRDefault="005D658B" w:rsidP="005D658B">
      <w:pPr>
        <w:pStyle w:val="Prrafodelista"/>
        <w:tabs>
          <w:tab w:val="left" w:pos="567"/>
        </w:tabs>
        <w:ind w:left="0"/>
        <w:jc w:val="both"/>
        <w:rPr>
          <w:rFonts w:ascii="Gill Sans MT" w:hAnsi="Gill Sans MT" w:cs="Tahoma"/>
          <w:i/>
          <w:sz w:val="18"/>
          <w:szCs w:val="18"/>
        </w:rPr>
      </w:pPr>
    </w:p>
    <w:p w:rsidR="005D658B" w:rsidRPr="00F647D1" w:rsidRDefault="005D658B" w:rsidP="005D658B">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2.</w:t>
      </w:r>
      <w:r w:rsidRPr="00F647D1">
        <w:rPr>
          <w:rFonts w:ascii="Gill Sans MT" w:hAnsi="Gill Sans MT" w:cs="Tahoma"/>
          <w:i/>
          <w:sz w:val="18"/>
          <w:szCs w:val="18"/>
        </w:rPr>
        <w:tab/>
        <w:t>Durante el post operatorio la paciente no refirió dolor ni distensión abdominal.</w:t>
      </w:r>
    </w:p>
    <w:p w:rsidR="005D658B" w:rsidRPr="00F647D1" w:rsidRDefault="005D658B" w:rsidP="005D658B">
      <w:pPr>
        <w:pStyle w:val="Prrafodelista"/>
        <w:tabs>
          <w:tab w:val="left" w:pos="567"/>
        </w:tabs>
        <w:ind w:left="0"/>
        <w:jc w:val="both"/>
        <w:rPr>
          <w:rFonts w:ascii="Gill Sans MT" w:hAnsi="Gill Sans MT" w:cs="Tahoma"/>
          <w:i/>
          <w:sz w:val="18"/>
          <w:szCs w:val="18"/>
        </w:rPr>
      </w:pPr>
    </w:p>
    <w:p w:rsidR="005D658B" w:rsidRPr="00F647D1" w:rsidRDefault="005D658B" w:rsidP="005D658B">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3.</w:t>
      </w:r>
      <w:r w:rsidRPr="00F647D1">
        <w:rPr>
          <w:rFonts w:ascii="Gill Sans MT" w:hAnsi="Gill Sans MT" w:cs="Tahoma"/>
          <w:i/>
          <w:sz w:val="18"/>
          <w:szCs w:val="18"/>
        </w:rPr>
        <w:tab/>
        <w:t xml:space="preserve">Al egreso hospitalario a la paciente se le indicaron los signos y síntomas de alarma, sin embargo, nunca </w:t>
      </w:r>
      <w:proofErr w:type="spellStart"/>
      <w:r w:rsidRPr="00F647D1">
        <w:rPr>
          <w:rFonts w:ascii="Gill Sans MT" w:hAnsi="Gill Sans MT" w:cs="Tahoma"/>
          <w:i/>
          <w:sz w:val="18"/>
          <w:szCs w:val="18"/>
        </w:rPr>
        <w:t>reconsultó</w:t>
      </w:r>
      <w:proofErr w:type="spellEnd"/>
      <w:r w:rsidRPr="00F647D1">
        <w:rPr>
          <w:rFonts w:ascii="Gill Sans MT" w:hAnsi="Gill Sans MT" w:cs="Tahoma"/>
          <w:i/>
          <w:sz w:val="18"/>
          <w:szCs w:val="18"/>
        </w:rPr>
        <w:t xml:space="preserve"> pese a que en la demanda se indica que desde el tercer (3) día de post operatorio la usuaria presuntamente presentó intensos dolores.</w:t>
      </w:r>
    </w:p>
    <w:p w:rsidR="005D658B" w:rsidRPr="00F647D1" w:rsidRDefault="005D658B" w:rsidP="005D658B">
      <w:pPr>
        <w:pStyle w:val="Prrafodelista"/>
        <w:tabs>
          <w:tab w:val="left" w:pos="567"/>
        </w:tabs>
        <w:ind w:left="0"/>
        <w:jc w:val="both"/>
        <w:rPr>
          <w:rFonts w:ascii="Gill Sans MT" w:hAnsi="Gill Sans MT" w:cs="Tahoma"/>
          <w:i/>
          <w:sz w:val="18"/>
          <w:szCs w:val="18"/>
        </w:rPr>
      </w:pPr>
    </w:p>
    <w:p w:rsidR="005D658B" w:rsidRPr="00F647D1" w:rsidRDefault="005D658B" w:rsidP="005D658B">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4.</w:t>
      </w:r>
      <w:r w:rsidRPr="00F647D1">
        <w:rPr>
          <w:rFonts w:ascii="Gill Sans MT" w:hAnsi="Gill Sans MT" w:cs="Tahoma"/>
          <w:i/>
          <w:sz w:val="18"/>
          <w:szCs w:val="18"/>
        </w:rPr>
        <w:tab/>
        <w:t xml:space="preserve">Transcurrieron poco </w:t>
      </w:r>
      <w:proofErr w:type="spellStart"/>
      <w:proofErr w:type="gramStart"/>
      <w:r w:rsidRPr="00F647D1">
        <w:rPr>
          <w:rFonts w:ascii="Gill Sans MT" w:hAnsi="Gill Sans MT" w:cs="Tahoma"/>
          <w:i/>
          <w:sz w:val="18"/>
          <w:szCs w:val="18"/>
        </w:rPr>
        <w:t>mas</w:t>
      </w:r>
      <w:proofErr w:type="spellEnd"/>
      <w:proofErr w:type="gramEnd"/>
      <w:r w:rsidRPr="00F647D1">
        <w:rPr>
          <w:rFonts w:ascii="Gill Sans MT" w:hAnsi="Gill Sans MT" w:cs="Tahoma"/>
          <w:i/>
          <w:sz w:val="18"/>
          <w:szCs w:val="18"/>
        </w:rPr>
        <w:t xml:space="preserve"> de tres meses antes que la usuaria asistiera a un centro hospitalario aludiendo dolor.</w:t>
      </w:r>
    </w:p>
    <w:p w:rsidR="005D658B" w:rsidRPr="00F647D1" w:rsidRDefault="005D658B" w:rsidP="005D658B">
      <w:pPr>
        <w:pStyle w:val="Prrafodelista"/>
        <w:tabs>
          <w:tab w:val="left" w:pos="567"/>
        </w:tabs>
        <w:ind w:left="0"/>
        <w:jc w:val="both"/>
        <w:rPr>
          <w:rFonts w:ascii="Gill Sans MT" w:hAnsi="Gill Sans MT" w:cs="Tahoma"/>
          <w:i/>
          <w:sz w:val="18"/>
          <w:szCs w:val="18"/>
        </w:rPr>
      </w:pPr>
    </w:p>
    <w:p w:rsidR="005D658B" w:rsidRPr="00F647D1" w:rsidRDefault="005D658B" w:rsidP="005D658B">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5.</w:t>
      </w:r>
      <w:r w:rsidRPr="00F647D1">
        <w:rPr>
          <w:rFonts w:ascii="Gill Sans MT" w:hAnsi="Gill Sans MT" w:cs="Tahoma"/>
          <w:i/>
          <w:sz w:val="18"/>
          <w:szCs w:val="18"/>
        </w:rPr>
        <w:tab/>
        <w:t>No existe evidencia clínica a partir de la cual sea posible determinar con grado de certeza que la aguja de coser encontrada en la cavidad de la paciente pertenezca a las empleadas durante el procedimiento cesárea + sección y/o ligadura de trompas de Falopio (POMEROY).</w:t>
      </w:r>
    </w:p>
    <w:p w:rsidR="005D658B" w:rsidRPr="00F647D1" w:rsidRDefault="005D658B" w:rsidP="005D658B">
      <w:pPr>
        <w:pStyle w:val="Prrafodelista"/>
        <w:tabs>
          <w:tab w:val="left" w:pos="567"/>
        </w:tabs>
        <w:ind w:left="0"/>
        <w:jc w:val="both"/>
        <w:rPr>
          <w:rFonts w:ascii="Gill Sans MT" w:hAnsi="Gill Sans MT" w:cs="Tahoma"/>
          <w:i/>
          <w:sz w:val="18"/>
          <w:szCs w:val="18"/>
        </w:rPr>
      </w:pPr>
    </w:p>
    <w:p w:rsidR="005D658B" w:rsidRPr="00F647D1" w:rsidRDefault="005D658B" w:rsidP="005D658B">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6.</w:t>
      </w:r>
      <w:r w:rsidRPr="00F647D1">
        <w:rPr>
          <w:rFonts w:ascii="Gill Sans MT" w:hAnsi="Gill Sans MT" w:cs="Tahoma"/>
          <w:i/>
          <w:sz w:val="18"/>
          <w:szCs w:val="18"/>
        </w:rPr>
        <w:tab/>
        <w:t>El dictamen proferido por el Instituto Nacional de Medicina Legal y Ciencias Forenses admite que el cuerpo extraño pudo ser introducido externamente ingresado por el canal vaginal, es decir, la ubicación de la aguja no deriva exclusivamente de un procedimiento quirúrgico, por el contrario, esta pudo ser introducida externamente como se precisa en el concepto en referencia.</w:t>
      </w:r>
    </w:p>
    <w:p w:rsidR="005D658B" w:rsidRPr="00F647D1" w:rsidRDefault="005D658B" w:rsidP="005D658B">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 xml:space="preserve"> </w:t>
      </w:r>
    </w:p>
    <w:p w:rsidR="005D658B" w:rsidRPr="00F647D1" w:rsidRDefault="005D658B" w:rsidP="005D658B">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 xml:space="preserve">Aunado a lo anterior, durante la sustentación del dictamen la profesional precisó: "pero hay algo que llama la atención y es que le tomaron la ecografía y en esa ecografía no observaron cuerpo extraño, no reportan el hallazgo de cuerpo extraño"4. Posterior a ello, la paciente se traslada a Arauca y es allí donde se observa el hallazgo del cuerpo extraño durante la </w:t>
      </w:r>
      <w:proofErr w:type="spellStart"/>
      <w:r w:rsidRPr="00F647D1">
        <w:rPr>
          <w:rFonts w:ascii="Gill Sans MT" w:hAnsi="Gill Sans MT" w:cs="Tahoma"/>
          <w:i/>
          <w:sz w:val="18"/>
          <w:szCs w:val="18"/>
        </w:rPr>
        <w:t>especuloscopia</w:t>
      </w:r>
      <w:proofErr w:type="spellEnd"/>
      <w:r w:rsidRPr="00F647D1">
        <w:rPr>
          <w:rFonts w:ascii="Gill Sans MT" w:hAnsi="Gill Sans MT" w:cs="Tahoma"/>
          <w:i/>
          <w:sz w:val="18"/>
          <w:szCs w:val="18"/>
        </w:rPr>
        <w:t xml:space="preserve"> encontrando la aguja en el canal cervical.</w:t>
      </w:r>
    </w:p>
    <w:p w:rsidR="005D658B" w:rsidRPr="00F647D1" w:rsidRDefault="005D658B" w:rsidP="005D658B">
      <w:pPr>
        <w:pStyle w:val="Prrafodelista"/>
        <w:tabs>
          <w:tab w:val="left" w:pos="567"/>
        </w:tabs>
        <w:ind w:left="0"/>
        <w:jc w:val="both"/>
        <w:rPr>
          <w:rFonts w:ascii="Gill Sans MT" w:hAnsi="Gill Sans MT" w:cs="Tahoma"/>
          <w:i/>
          <w:sz w:val="18"/>
          <w:szCs w:val="18"/>
        </w:rPr>
      </w:pPr>
    </w:p>
    <w:p w:rsidR="005D658B" w:rsidRPr="00F647D1" w:rsidRDefault="005D658B" w:rsidP="005D658B">
      <w:pPr>
        <w:pStyle w:val="Prrafodelista"/>
        <w:tabs>
          <w:tab w:val="left" w:pos="567"/>
        </w:tabs>
        <w:ind w:left="0"/>
        <w:jc w:val="both"/>
        <w:rPr>
          <w:rFonts w:ascii="Gill Sans MT" w:hAnsi="Gill Sans MT" w:cs="Tahoma"/>
          <w:i/>
          <w:sz w:val="18"/>
          <w:szCs w:val="18"/>
        </w:rPr>
      </w:pPr>
      <w:proofErr w:type="spellStart"/>
      <w:r w:rsidRPr="00F647D1">
        <w:rPr>
          <w:rFonts w:ascii="Gill Sans MT" w:hAnsi="Gill Sans MT" w:cs="Tahoma"/>
          <w:i/>
          <w:sz w:val="18"/>
          <w:szCs w:val="18"/>
        </w:rPr>
        <w:t>Adicíonalmente</w:t>
      </w:r>
      <w:proofErr w:type="spellEnd"/>
      <w:r w:rsidRPr="00F647D1">
        <w:rPr>
          <w:rFonts w:ascii="Gill Sans MT" w:hAnsi="Gill Sans MT" w:cs="Tahoma"/>
          <w:i/>
          <w:sz w:val="18"/>
          <w:szCs w:val="18"/>
        </w:rPr>
        <w:t xml:space="preserve"> debe tenerse en consideración y sin admitir ningún tipo de responsabilidad, que el cuerpo extraño no le ocasionó daños a la usuaria y el dolor y hemorragias que hoy le aquejan son causa del DIU empleado como método de planificación familiar.</w:t>
      </w:r>
    </w:p>
    <w:p w:rsidR="005D658B" w:rsidRPr="00F647D1" w:rsidRDefault="005D658B" w:rsidP="005D658B">
      <w:pPr>
        <w:pStyle w:val="Prrafodelista"/>
        <w:tabs>
          <w:tab w:val="left" w:pos="567"/>
        </w:tabs>
        <w:ind w:left="0"/>
        <w:jc w:val="both"/>
        <w:rPr>
          <w:rFonts w:ascii="Gill Sans MT" w:hAnsi="Gill Sans MT" w:cs="Tahoma"/>
          <w:i/>
          <w:sz w:val="18"/>
          <w:szCs w:val="18"/>
        </w:rPr>
      </w:pPr>
    </w:p>
    <w:p w:rsidR="005D658B" w:rsidRPr="00F647D1" w:rsidRDefault="005D658B" w:rsidP="005D658B">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7.</w:t>
      </w:r>
      <w:r w:rsidRPr="00F647D1">
        <w:rPr>
          <w:rFonts w:ascii="Gill Sans MT" w:hAnsi="Gill Sans MT" w:cs="Tahoma"/>
          <w:i/>
          <w:sz w:val="18"/>
          <w:szCs w:val="18"/>
        </w:rPr>
        <w:tab/>
        <w:t>La ecografía aportada para estudio no contiene el reporte el radiólogo.</w:t>
      </w:r>
    </w:p>
    <w:p w:rsidR="005D658B" w:rsidRPr="00F647D1" w:rsidRDefault="005D658B" w:rsidP="005D658B">
      <w:pPr>
        <w:pStyle w:val="Prrafodelista"/>
        <w:tabs>
          <w:tab w:val="left" w:pos="567"/>
        </w:tabs>
        <w:ind w:left="0"/>
        <w:jc w:val="both"/>
        <w:rPr>
          <w:rFonts w:ascii="Gill Sans MT" w:hAnsi="Gill Sans MT" w:cs="Tahoma"/>
          <w:i/>
          <w:sz w:val="18"/>
          <w:szCs w:val="18"/>
        </w:rPr>
      </w:pPr>
    </w:p>
    <w:p w:rsidR="005D658B" w:rsidRPr="00F647D1" w:rsidRDefault="005D658B" w:rsidP="005D658B">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8.</w:t>
      </w:r>
      <w:r w:rsidRPr="00F647D1">
        <w:rPr>
          <w:rFonts w:ascii="Gill Sans MT" w:hAnsi="Gill Sans MT" w:cs="Tahoma"/>
          <w:i/>
          <w:sz w:val="18"/>
          <w:szCs w:val="18"/>
        </w:rPr>
        <w:tab/>
        <w:t xml:space="preserve">La usuaria no curso por procesos infecciosos y el medicamento ordenado tras la </w:t>
      </w:r>
      <w:proofErr w:type="spellStart"/>
      <w:r w:rsidRPr="00F647D1">
        <w:rPr>
          <w:rFonts w:ascii="Gill Sans MT" w:hAnsi="Gill Sans MT" w:cs="Tahoma"/>
          <w:i/>
          <w:sz w:val="18"/>
          <w:szCs w:val="18"/>
        </w:rPr>
        <w:t>especuloscopia</w:t>
      </w:r>
      <w:proofErr w:type="spellEnd"/>
      <w:r w:rsidRPr="00F647D1">
        <w:rPr>
          <w:rFonts w:ascii="Gill Sans MT" w:hAnsi="Gill Sans MT" w:cs="Tahoma"/>
          <w:i/>
          <w:sz w:val="18"/>
          <w:szCs w:val="18"/>
        </w:rPr>
        <w:t xml:space="preserve"> </w:t>
      </w:r>
      <w:proofErr w:type="spellStart"/>
      <w:r w:rsidRPr="00F647D1">
        <w:rPr>
          <w:rFonts w:ascii="Gill Sans MT" w:hAnsi="Gill Sans MT" w:cs="Tahoma"/>
          <w:i/>
          <w:sz w:val="18"/>
          <w:szCs w:val="18"/>
        </w:rPr>
        <w:t>tenia</w:t>
      </w:r>
      <w:proofErr w:type="spellEnd"/>
      <w:r w:rsidRPr="00F647D1">
        <w:rPr>
          <w:rFonts w:ascii="Gill Sans MT" w:hAnsi="Gill Sans MT" w:cs="Tahoma"/>
          <w:i/>
          <w:sz w:val="18"/>
          <w:szCs w:val="18"/>
        </w:rPr>
        <w:t xml:space="preserve"> como fin regular el periodo menstrual de la usuaria.</w:t>
      </w:r>
    </w:p>
    <w:p w:rsidR="005D658B" w:rsidRPr="00F647D1" w:rsidRDefault="005D658B" w:rsidP="005D658B">
      <w:pPr>
        <w:pStyle w:val="Prrafodelista"/>
        <w:tabs>
          <w:tab w:val="left" w:pos="567"/>
        </w:tabs>
        <w:ind w:left="0"/>
        <w:jc w:val="both"/>
        <w:rPr>
          <w:rFonts w:ascii="Gill Sans MT" w:hAnsi="Gill Sans MT" w:cs="Tahoma"/>
          <w:i/>
          <w:sz w:val="18"/>
          <w:szCs w:val="18"/>
        </w:rPr>
      </w:pPr>
    </w:p>
    <w:p w:rsidR="005D658B" w:rsidRPr="00F647D1" w:rsidRDefault="005D658B" w:rsidP="005D658B">
      <w:pPr>
        <w:pStyle w:val="Prrafodelista"/>
        <w:tabs>
          <w:tab w:val="left" w:pos="567"/>
        </w:tabs>
        <w:ind w:left="0"/>
        <w:jc w:val="both"/>
        <w:rPr>
          <w:rFonts w:ascii="Gill Sans MT" w:hAnsi="Gill Sans MT" w:cs="Tahoma"/>
          <w:b/>
          <w:i/>
          <w:sz w:val="18"/>
          <w:szCs w:val="18"/>
        </w:rPr>
      </w:pPr>
      <w:r w:rsidRPr="00F647D1">
        <w:rPr>
          <w:rFonts w:ascii="Gill Sans MT" w:hAnsi="Gill Sans MT" w:cs="Tahoma"/>
          <w:b/>
          <w:i/>
          <w:sz w:val="18"/>
          <w:szCs w:val="18"/>
        </w:rPr>
        <w:t>NEXO CAUSAL</w:t>
      </w:r>
    </w:p>
    <w:p w:rsidR="005D658B" w:rsidRPr="00F647D1" w:rsidRDefault="005D658B" w:rsidP="005D658B">
      <w:pPr>
        <w:pStyle w:val="Prrafodelista"/>
        <w:tabs>
          <w:tab w:val="left" w:pos="567"/>
        </w:tabs>
        <w:ind w:left="0"/>
        <w:jc w:val="both"/>
        <w:rPr>
          <w:rFonts w:ascii="Gill Sans MT" w:hAnsi="Gill Sans MT" w:cs="Tahoma"/>
          <w:i/>
          <w:sz w:val="18"/>
          <w:szCs w:val="18"/>
        </w:rPr>
      </w:pPr>
    </w:p>
    <w:p w:rsidR="005D658B" w:rsidRPr="00F647D1" w:rsidRDefault="005D658B" w:rsidP="005D658B">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A partir del análisis que precede se colige, no solo que existió un actuar diligente por parte de mi poderdante, sino además que no está probado el nexo causal entre el hallazgo del cuerpo extraño encontrado en su cuerpo y el procedimiento cesárea + sección y/o ligadura de trompas de Falopio (POMEROY).</w:t>
      </w:r>
    </w:p>
    <w:p w:rsidR="005D658B" w:rsidRPr="00F647D1" w:rsidRDefault="005D658B" w:rsidP="005D658B">
      <w:pPr>
        <w:pStyle w:val="Prrafodelista"/>
        <w:tabs>
          <w:tab w:val="left" w:pos="567"/>
        </w:tabs>
        <w:ind w:left="0"/>
        <w:jc w:val="both"/>
        <w:rPr>
          <w:rFonts w:ascii="Gill Sans MT" w:hAnsi="Gill Sans MT" w:cs="Tahoma"/>
          <w:i/>
          <w:sz w:val="18"/>
          <w:szCs w:val="18"/>
        </w:rPr>
      </w:pPr>
    </w:p>
    <w:p w:rsidR="005D658B" w:rsidRPr="00F647D1" w:rsidRDefault="005D658B" w:rsidP="005D658B">
      <w:pPr>
        <w:pStyle w:val="Prrafodelista"/>
        <w:tabs>
          <w:tab w:val="left" w:pos="567"/>
        </w:tabs>
        <w:ind w:left="0"/>
        <w:jc w:val="both"/>
        <w:rPr>
          <w:rFonts w:ascii="Gill Sans MT" w:hAnsi="Gill Sans MT" w:cs="Tahoma"/>
          <w:i/>
          <w:sz w:val="18"/>
          <w:szCs w:val="18"/>
        </w:rPr>
      </w:pPr>
      <w:r w:rsidRPr="00F647D1">
        <w:rPr>
          <w:rFonts w:ascii="Gill Sans MT" w:hAnsi="Gill Sans MT" w:cs="Tahoma"/>
          <w:i/>
          <w:sz w:val="18"/>
          <w:szCs w:val="18"/>
        </w:rPr>
        <w:t xml:space="preserve">Teniendo en cuenta el análisis hasta aquí realizado, se concluye que debido a que no </w:t>
      </w:r>
      <w:proofErr w:type="spellStart"/>
      <w:r w:rsidRPr="00F647D1">
        <w:rPr>
          <w:rFonts w:ascii="Gill Sans MT" w:hAnsi="Gill Sans MT" w:cs="Tahoma"/>
          <w:i/>
          <w:sz w:val="18"/>
          <w:szCs w:val="18"/>
        </w:rPr>
        <w:t>esta</w:t>
      </w:r>
      <w:proofErr w:type="spellEnd"/>
      <w:r w:rsidRPr="00F647D1">
        <w:rPr>
          <w:rFonts w:ascii="Gill Sans MT" w:hAnsi="Gill Sans MT" w:cs="Tahoma"/>
          <w:i/>
          <w:sz w:val="18"/>
          <w:szCs w:val="18"/>
        </w:rPr>
        <w:t xml:space="preserve"> probatoriamente acreditado el nexo de causalidad entre el hallazgo del cuerpo extraño encontrado en su cuerpo y el procedimiento cesárea + sección y/o ligadura de trompas de Falopio (POMEROY), no es posible pregonar responsabilidad extracontractual del estado derivada del artículo 90 de la Constitución Política de Colombia, máxime cuando no existió negligencia, imprudencia o impericia en el actuar de los médicos tratantes. (…)”</w:t>
      </w:r>
    </w:p>
    <w:p w:rsidR="005D658B" w:rsidRPr="00984C45" w:rsidRDefault="005D658B" w:rsidP="00FB5434">
      <w:pPr>
        <w:pStyle w:val="Prrafodelista"/>
        <w:tabs>
          <w:tab w:val="left" w:pos="567"/>
        </w:tabs>
        <w:ind w:left="0"/>
        <w:jc w:val="both"/>
        <w:rPr>
          <w:rFonts w:ascii="Tahoma" w:hAnsi="Tahoma" w:cs="Tahoma"/>
          <w:sz w:val="18"/>
          <w:szCs w:val="18"/>
        </w:rPr>
      </w:pPr>
    </w:p>
    <w:p w:rsidR="007D72B2" w:rsidRPr="00984C45" w:rsidRDefault="00A636CD" w:rsidP="00A636CD">
      <w:pPr>
        <w:pStyle w:val="Prrafodelista"/>
        <w:numPr>
          <w:ilvl w:val="2"/>
          <w:numId w:val="2"/>
        </w:numPr>
        <w:tabs>
          <w:tab w:val="left" w:pos="709"/>
        </w:tabs>
        <w:ind w:left="0" w:firstLine="0"/>
        <w:jc w:val="both"/>
        <w:rPr>
          <w:rFonts w:ascii="Tahoma" w:hAnsi="Tahoma" w:cs="Tahoma"/>
          <w:b/>
          <w:color w:val="auto"/>
          <w:sz w:val="18"/>
          <w:szCs w:val="18"/>
        </w:rPr>
      </w:pPr>
      <w:r w:rsidRPr="00984C45">
        <w:rPr>
          <w:rFonts w:ascii="Tahoma" w:hAnsi="Tahoma" w:cs="Tahoma"/>
          <w:b/>
          <w:color w:val="auto"/>
          <w:sz w:val="18"/>
          <w:szCs w:val="18"/>
        </w:rPr>
        <w:t xml:space="preserve">El MINISTERIO PUBLICO </w:t>
      </w:r>
      <w:r w:rsidRPr="00984C45">
        <w:rPr>
          <w:rFonts w:ascii="Tahoma" w:hAnsi="Tahoma" w:cs="Tahoma"/>
          <w:color w:val="auto"/>
          <w:sz w:val="18"/>
          <w:szCs w:val="18"/>
        </w:rPr>
        <w:t>representada por la</w:t>
      </w:r>
      <w:r w:rsidRPr="00984C45">
        <w:rPr>
          <w:rFonts w:ascii="Tahoma" w:hAnsi="Tahoma" w:cs="Tahoma"/>
          <w:b/>
          <w:color w:val="auto"/>
          <w:sz w:val="18"/>
          <w:szCs w:val="18"/>
        </w:rPr>
        <w:t xml:space="preserve"> PROCURADURIA JUDICIAL 82-1 </w:t>
      </w:r>
      <w:r w:rsidRPr="00984C45">
        <w:rPr>
          <w:rFonts w:ascii="Tahoma" w:hAnsi="Tahoma" w:cs="Tahoma"/>
          <w:color w:val="auto"/>
          <w:sz w:val="18"/>
          <w:szCs w:val="18"/>
        </w:rPr>
        <w:t>no conceptuó.</w:t>
      </w:r>
      <w:r w:rsidR="007D72B2" w:rsidRPr="00984C45">
        <w:rPr>
          <w:rFonts w:ascii="Tahoma" w:hAnsi="Tahoma" w:cs="Tahoma"/>
          <w:b/>
          <w:sz w:val="18"/>
          <w:szCs w:val="18"/>
        </w:rPr>
        <w:fldChar w:fldCharType="begin"/>
      </w:r>
      <w:r w:rsidR="007D72B2" w:rsidRPr="00984C45">
        <w:rPr>
          <w:rFonts w:ascii="Tahoma" w:hAnsi="Tahoma" w:cs="Tahoma"/>
          <w:b/>
          <w:sz w:val="18"/>
          <w:szCs w:val="18"/>
        </w:rPr>
        <w:instrText xml:space="preserve"> MERGEFIELD "TERCERO_VINCULADO" </w:instrText>
      </w:r>
      <w:r w:rsidR="007D72B2" w:rsidRPr="00984C45">
        <w:rPr>
          <w:rFonts w:ascii="Tahoma" w:hAnsi="Tahoma" w:cs="Tahoma"/>
          <w:b/>
          <w:sz w:val="18"/>
          <w:szCs w:val="18"/>
        </w:rPr>
        <w:fldChar w:fldCharType="end"/>
      </w:r>
    </w:p>
    <w:p w:rsidR="007D72B2" w:rsidRPr="00984C45" w:rsidRDefault="00A636CD" w:rsidP="00A636CD">
      <w:pPr>
        <w:pStyle w:val="Prrafodelista"/>
        <w:tabs>
          <w:tab w:val="left" w:pos="3719"/>
        </w:tabs>
        <w:ind w:left="0"/>
        <w:jc w:val="both"/>
        <w:rPr>
          <w:rFonts w:ascii="Tahoma" w:hAnsi="Tahoma" w:cs="Tahoma"/>
          <w:b/>
          <w:sz w:val="18"/>
          <w:szCs w:val="18"/>
        </w:rPr>
      </w:pPr>
      <w:r w:rsidRPr="00984C45">
        <w:rPr>
          <w:rFonts w:ascii="Tahoma" w:hAnsi="Tahoma" w:cs="Tahoma"/>
          <w:b/>
          <w:sz w:val="18"/>
          <w:szCs w:val="18"/>
        </w:rPr>
        <w:tab/>
      </w:r>
    </w:p>
    <w:p w:rsidR="00A636CD" w:rsidRPr="00984C45" w:rsidRDefault="00A636CD" w:rsidP="00A636CD">
      <w:pPr>
        <w:pStyle w:val="Prrafodelista"/>
        <w:tabs>
          <w:tab w:val="left" w:pos="3719"/>
        </w:tabs>
        <w:ind w:left="0"/>
        <w:jc w:val="both"/>
        <w:rPr>
          <w:rFonts w:ascii="Tahoma" w:hAnsi="Tahoma" w:cs="Tahoma"/>
          <w:b/>
          <w:sz w:val="18"/>
          <w:szCs w:val="18"/>
        </w:rPr>
      </w:pPr>
    </w:p>
    <w:p w:rsidR="007D72B2" w:rsidRPr="00984C45" w:rsidRDefault="007D72B2" w:rsidP="007D72B2">
      <w:pPr>
        <w:pStyle w:val="Prrafodelista"/>
        <w:numPr>
          <w:ilvl w:val="1"/>
          <w:numId w:val="1"/>
        </w:numPr>
        <w:tabs>
          <w:tab w:val="clear" w:pos="720"/>
          <w:tab w:val="num" w:pos="0"/>
          <w:tab w:val="num" w:pos="426"/>
        </w:tabs>
        <w:ind w:left="0" w:firstLine="0"/>
        <w:jc w:val="center"/>
        <w:rPr>
          <w:rFonts w:ascii="Tahoma" w:hAnsi="Tahoma" w:cs="Tahoma"/>
          <w:b/>
          <w:sz w:val="18"/>
          <w:szCs w:val="18"/>
        </w:rPr>
      </w:pPr>
      <w:r w:rsidRPr="00984C45">
        <w:rPr>
          <w:rFonts w:ascii="Tahoma" w:hAnsi="Tahoma" w:cs="Tahoma"/>
          <w:b/>
          <w:sz w:val="18"/>
          <w:szCs w:val="18"/>
        </w:rPr>
        <w:t>CONSIDERACIONES</w:t>
      </w:r>
    </w:p>
    <w:p w:rsidR="002A6D4E" w:rsidRPr="00984C45" w:rsidRDefault="002A6D4E" w:rsidP="002A6D4E">
      <w:pPr>
        <w:tabs>
          <w:tab w:val="num" w:pos="426"/>
        </w:tabs>
        <w:jc w:val="center"/>
        <w:rPr>
          <w:rFonts w:ascii="Tahoma" w:hAnsi="Tahoma" w:cs="Tahoma"/>
          <w:b/>
          <w:sz w:val="18"/>
          <w:szCs w:val="18"/>
        </w:rPr>
      </w:pPr>
    </w:p>
    <w:p w:rsidR="00220F6B" w:rsidRPr="00984C45" w:rsidRDefault="00220F6B" w:rsidP="00220F6B">
      <w:pPr>
        <w:numPr>
          <w:ilvl w:val="1"/>
          <w:numId w:val="3"/>
        </w:numPr>
        <w:tabs>
          <w:tab w:val="num" w:pos="0"/>
          <w:tab w:val="left" w:pos="709"/>
        </w:tabs>
        <w:spacing w:after="0" w:line="240" w:lineRule="auto"/>
        <w:ind w:left="0" w:firstLine="0"/>
        <w:contextualSpacing/>
        <w:jc w:val="both"/>
        <w:rPr>
          <w:rFonts w:ascii="Tahoma" w:eastAsia="Times New Roman" w:hAnsi="Tahoma" w:cs="Tahoma"/>
          <w:b/>
          <w:sz w:val="18"/>
          <w:szCs w:val="18"/>
          <w:lang w:val="es-ES" w:eastAsia="es-ES"/>
        </w:rPr>
      </w:pPr>
      <w:r w:rsidRPr="00984C45">
        <w:rPr>
          <w:rFonts w:ascii="Tahoma" w:eastAsia="Times New Roman" w:hAnsi="Tahoma" w:cs="Tahoma"/>
          <w:b/>
          <w:sz w:val="18"/>
          <w:szCs w:val="18"/>
          <w:lang w:val="es-ES" w:eastAsia="es-ES"/>
        </w:rPr>
        <w:t>LAS EXCEPCIONES PROPUESTAS:</w:t>
      </w:r>
    </w:p>
    <w:p w:rsidR="00220F6B" w:rsidRPr="00984C45" w:rsidRDefault="00220F6B" w:rsidP="00220F6B">
      <w:pPr>
        <w:tabs>
          <w:tab w:val="left" w:pos="709"/>
        </w:tabs>
        <w:spacing w:after="0" w:line="240" w:lineRule="auto"/>
        <w:contextualSpacing/>
        <w:jc w:val="both"/>
        <w:rPr>
          <w:rFonts w:ascii="Tahoma" w:eastAsia="Times New Roman" w:hAnsi="Tahoma" w:cs="Tahoma"/>
          <w:b/>
          <w:sz w:val="18"/>
          <w:szCs w:val="18"/>
          <w:lang w:val="es-ES" w:eastAsia="es-ES"/>
        </w:rPr>
      </w:pPr>
    </w:p>
    <w:p w:rsidR="00220F6B" w:rsidRPr="00984C45" w:rsidRDefault="00F647D1" w:rsidP="00220F6B">
      <w:pPr>
        <w:pStyle w:val="Prrafodelista"/>
        <w:numPr>
          <w:ilvl w:val="2"/>
          <w:numId w:val="3"/>
        </w:numPr>
        <w:tabs>
          <w:tab w:val="left" w:pos="426"/>
        </w:tabs>
        <w:ind w:left="0" w:firstLine="0"/>
        <w:jc w:val="both"/>
        <w:rPr>
          <w:rFonts w:ascii="Tahoma" w:hAnsi="Tahoma" w:cs="Tahoma"/>
          <w:sz w:val="18"/>
          <w:szCs w:val="18"/>
        </w:rPr>
      </w:pPr>
      <w:r>
        <w:rPr>
          <w:rFonts w:ascii="Tahoma" w:hAnsi="Tahoma" w:cs="Tahoma"/>
          <w:sz w:val="18"/>
          <w:szCs w:val="18"/>
        </w:rPr>
        <w:t>Frente a la</w:t>
      </w:r>
      <w:r w:rsidR="00220F6B" w:rsidRPr="00984C45">
        <w:rPr>
          <w:rFonts w:ascii="Tahoma" w:hAnsi="Tahoma" w:cs="Tahoma"/>
          <w:sz w:val="18"/>
          <w:szCs w:val="18"/>
        </w:rPr>
        <w:t xml:space="preserve"> </w:t>
      </w:r>
      <w:r w:rsidR="00937978" w:rsidRPr="00984C45">
        <w:rPr>
          <w:rFonts w:ascii="Tahoma" w:hAnsi="Tahoma" w:cs="Tahoma"/>
          <w:b/>
          <w:sz w:val="18"/>
          <w:szCs w:val="18"/>
        </w:rPr>
        <w:t xml:space="preserve">FALTA DE LEGITIMIDAD DE LA CAUSA POR PASIVA </w:t>
      </w:r>
      <w:r w:rsidR="00220F6B" w:rsidRPr="00984C45">
        <w:rPr>
          <w:rFonts w:ascii="Tahoma" w:hAnsi="Tahoma" w:cs="Tahoma"/>
          <w:sz w:val="18"/>
          <w:szCs w:val="18"/>
        </w:rPr>
        <w:t xml:space="preserve">propuesta por </w:t>
      </w:r>
      <w:r w:rsidR="00937978" w:rsidRPr="00984C45">
        <w:rPr>
          <w:rFonts w:ascii="Tahoma" w:hAnsi="Tahoma" w:cs="Tahoma"/>
          <w:sz w:val="18"/>
          <w:szCs w:val="18"/>
        </w:rPr>
        <w:t>la demandada</w:t>
      </w:r>
      <w:r>
        <w:rPr>
          <w:rFonts w:ascii="Tahoma" w:hAnsi="Tahoma" w:cs="Tahoma"/>
          <w:sz w:val="18"/>
          <w:szCs w:val="18"/>
        </w:rPr>
        <w:t>,</w:t>
      </w:r>
      <w:r w:rsidR="00220F6B" w:rsidRPr="00984C45">
        <w:rPr>
          <w:rFonts w:ascii="Tahoma" w:hAnsi="Tahoma" w:cs="Tahoma"/>
          <w:sz w:val="18"/>
          <w:szCs w:val="18"/>
        </w:rPr>
        <w:t xml:space="preserve"> el despacho se remite a lo decidido en la audiencia inicial en el acápite correspondiente.</w:t>
      </w:r>
    </w:p>
    <w:p w:rsidR="00937978" w:rsidRPr="00984C45" w:rsidRDefault="00937978" w:rsidP="00220F6B">
      <w:pPr>
        <w:tabs>
          <w:tab w:val="left" w:pos="709"/>
        </w:tabs>
        <w:spacing w:after="0" w:line="240" w:lineRule="auto"/>
        <w:ind w:left="720"/>
        <w:contextualSpacing/>
        <w:jc w:val="both"/>
        <w:rPr>
          <w:rFonts w:ascii="Tahoma" w:eastAsia="Times New Roman" w:hAnsi="Tahoma" w:cs="Tahoma"/>
          <w:sz w:val="18"/>
          <w:szCs w:val="18"/>
          <w:lang w:val="es-ES" w:eastAsia="es-ES"/>
        </w:rPr>
      </w:pPr>
    </w:p>
    <w:p w:rsidR="00220F6B" w:rsidRPr="00984C45" w:rsidRDefault="00220F6B" w:rsidP="00937978">
      <w:pPr>
        <w:pStyle w:val="Prrafodelista"/>
        <w:numPr>
          <w:ilvl w:val="2"/>
          <w:numId w:val="3"/>
        </w:numPr>
        <w:tabs>
          <w:tab w:val="left" w:pos="426"/>
        </w:tabs>
        <w:ind w:left="0" w:firstLine="0"/>
        <w:jc w:val="both"/>
        <w:rPr>
          <w:rFonts w:ascii="Tahoma" w:hAnsi="Tahoma" w:cs="Tahoma"/>
          <w:b/>
          <w:sz w:val="18"/>
          <w:szCs w:val="18"/>
        </w:rPr>
      </w:pPr>
      <w:r w:rsidRPr="00984C45">
        <w:rPr>
          <w:rFonts w:ascii="Tahoma" w:hAnsi="Tahoma" w:cs="Tahoma"/>
          <w:sz w:val="18"/>
          <w:szCs w:val="18"/>
        </w:rPr>
        <w:t xml:space="preserve">En cuanto a la </w:t>
      </w:r>
      <w:r w:rsidR="00937978" w:rsidRPr="00984C45">
        <w:rPr>
          <w:rFonts w:ascii="Tahoma" w:hAnsi="Tahoma" w:cs="Tahoma"/>
          <w:b/>
          <w:sz w:val="18"/>
          <w:szCs w:val="18"/>
        </w:rPr>
        <w:t xml:space="preserve">AUSENCIA DE RESPONSABILIDAD y AUSENCIA NEXO CAUSAL ENTRE LA ATENCION DADA POR EL HOSPITAL EL TUNAL III NIVEL ESE Y EL DAÑO OCASIONADO A LA PACIENTE </w:t>
      </w:r>
      <w:r w:rsidR="00937978" w:rsidRPr="00984C45">
        <w:rPr>
          <w:rFonts w:ascii="Tahoma" w:hAnsi="Tahoma" w:cs="Tahoma"/>
          <w:sz w:val="18"/>
          <w:szCs w:val="18"/>
        </w:rPr>
        <w:t>formuladas también por la demandada</w:t>
      </w:r>
      <w:r w:rsidR="00F647D1">
        <w:rPr>
          <w:rFonts w:ascii="Tahoma" w:hAnsi="Tahoma" w:cs="Tahoma"/>
          <w:sz w:val="18"/>
          <w:szCs w:val="18"/>
        </w:rPr>
        <w:t>,</w:t>
      </w:r>
      <w:r w:rsidR="00937978" w:rsidRPr="00984C45">
        <w:rPr>
          <w:rFonts w:ascii="Tahoma" w:hAnsi="Tahoma" w:cs="Tahoma"/>
          <w:sz w:val="18"/>
          <w:szCs w:val="18"/>
        </w:rPr>
        <w:t xml:space="preserve"> </w:t>
      </w:r>
      <w:r w:rsidRPr="00984C45">
        <w:rPr>
          <w:rFonts w:ascii="Tahoma" w:hAnsi="Tahoma" w:cs="Tahoma"/>
          <w:sz w:val="18"/>
          <w:szCs w:val="18"/>
        </w:rPr>
        <w:t>no gozan de esta calidad, en atención a que los hechos que se aducen como fundamento de la</w:t>
      </w:r>
      <w:r w:rsidR="00F647D1">
        <w:rPr>
          <w:rFonts w:ascii="Tahoma" w:hAnsi="Tahoma" w:cs="Tahoma"/>
          <w:sz w:val="18"/>
          <w:szCs w:val="18"/>
        </w:rPr>
        <w:t>s</w:t>
      </w:r>
      <w:r w:rsidRPr="00984C45">
        <w:rPr>
          <w:rFonts w:ascii="Tahoma" w:hAnsi="Tahoma" w:cs="Tahoma"/>
          <w:sz w:val="18"/>
          <w:szCs w:val="18"/>
        </w:rPr>
        <w:t xml:space="preserve"> misma</w:t>
      </w:r>
      <w:r w:rsidR="00F647D1">
        <w:rPr>
          <w:rFonts w:ascii="Tahoma" w:hAnsi="Tahoma" w:cs="Tahoma"/>
          <w:sz w:val="18"/>
          <w:szCs w:val="18"/>
        </w:rPr>
        <w:t>s</w:t>
      </w:r>
      <w:r w:rsidRPr="00984C45">
        <w:rPr>
          <w:rFonts w:ascii="Tahoma" w:hAnsi="Tahoma" w:cs="Tahoma"/>
          <w:sz w:val="18"/>
          <w:szCs w:val="18"/>
        </w:rPr>
        <w:t>,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220F6B" w:rsidRPr="00984C45" w:rsidRDefault="00220F6B" w:rsidP="00220F6B">
      <w:pPr>
        <w:tabs>
          <w:tab w:val="left" w:pos="709"/>
        </w:tabs>
        <w:spacing w:after="0" w:line="240" w:lineRule="auto"/>
        <w:ind w:left="720"/>
        <w:contextualSpacing/>
        <w:jc w:val="both"/>
        <w:rPr>
          <w:rFonts w:ascii="Tahoma" w:eastAsia="Times New Roman" w:hAnsi="Tahoma" w:cs="Tahoma"/>
          <w:b/>
          <w:sz w:val="18"/>
          <w:szCs w:val="18"/>
          <w:lang w:val="es-ES" w:eastAsia="es-ES"/>
        </w:rPr>
      </w:pPr>
    </w:p>
    <w:p w:rsidR="009D230B" w:rsidRPr="00984C45" w:rsidRDefault="009D230B" w:rsidP="009D230B">
      <w:pPr>
        <w:pStyle w:val="Prrafodelista"/>
        <w:widowControl w:val="0"/>
        <w:numPr>
          <w:ilvl w:val="1"/>
          <w:numId w:val="11"/>
        </w:numPr>
        <w:tabs>
          <w:tab w:val="left" w:pos="0"/>
          <w:tab w:val="left" w:pos="567"/>
        </w:tabs>
        <w:autoSpaceDE w:val="0"/>
        <w:autoSpaceDN w:val="0"/>
        <w:adjustRightInd w:val="0"/>
        <w:ind w:left="0" w:firstLine="0"/>
        <w:jc w:val="both"/>
        <w:rPr>
          <w:rFonts w:ascii="Tahoma" w:hAnsi="Tahoma" w:cs="Tahoma"/>
          <w:b/>
          <w:sz w:val="18"/>
          <w:szCs w:val="18"/>
        </w:rPr>
      </w:pPr>
      <w:r w:rsidRPr="00984C45">
        <w:rPr>
          <w:rFonts w:ascii="Tahoma" w:hAnsi="Tahoma" w:cs="Tahoma"/>
          <w:b/>
          <w:sz w:val="18"/>
          <w:szCs w:val="18"/>
        </w:rPr>
        <w:t>LA RAZÓN DE LA CONTROVERSIA:</w:t>
      </w:r>
    </w:p>
    <w:p w:rsidR="009D230B" w:rsidRPr="00984C45" w:rsidRDefault="009D230B" w:rsidP="009D230B">
      <w:pPr>
        <w:pStyle w:val="Prrafodelista"/>
        <w:jc w:val="both"/>
        <w:rPr>
          <w:rFonts w:ascii="Tahoma" w:hAnsi="Tahoma" w:cs="Tahoma"/>
          <w:b/>
          <w:sz w:val="18"/>
          <w:szCs w:val="18"/>
        </w:rPr>
      </w:pPr>
    </w:p>
    <w:p w:rsidR="009D230B" w:rsidRPr="00984C45" w:rsidRDefault="009D230B" w:rsidP="009D230B">
      <w:pPr>
        <w:spacing w:after="160" w:line="240" w:lineRule="auto"/>
        <w:jc w:val="both"/>
        <w:rPr>
          <w:rFonts w:ascii="Tahoma" w:eastAsia="Times New Roman" w:hAnsi="Tahoma" w:cs="Tahoma"/>
          <w:sz w:val="18"/>
          <w:szCs w:val="18"/>
          <w:lang w:eastAsia="es-ES"/>
        </w:rPr>
      </w:pPr>
      <w:r w:rsidRPr="00984C45">
        <w:rPr>
          <w:rFonts w:ascii="Tahoma" w:eastAsia="Times New Roman" w:hAnsi="Tahoma" w:cs="Tahoma"/>
          <w:sz w:val="18"/>
          <w:szCs w:val="18"/>
          <w:lang w:eastAsia="es-ES"/>
        </w:rPr>
        <w:t>Conforme a lo establecido en la FIJACION DEL LITIGIO, su causa busca establecer si la demandada HOSPITAL EL TUNAL III NIVEL ESE, hoy  SUBRED INTEGRADA DE SERVICIOS DE SALUD SUB RED SUR debe responder por los perjuicios ocasionados a los demandantes como consecuencia de la presunta falla en la prestación del servicio médico a la señora ROCIO RODRIGUEZ OSORIO, al haber dejado una aguja de coser en la mucosa del canal vaginal al momento de practicarle una cesárea y un pomeroy.</w:t>
      </w:r>
    </w:p>
    <w:p w:rsidR="009D230B" w:rsidRPr="00984C45" w:rsidRDefault="009D230B" w:rsidP="009D230B">
      <w:pPr>
        <w:spacing w:after="160" w:line="240" w:lineRule="auto"/>
        <w:jc w:val="both"/>
        <w:rPr>
          <w:rFonts w:ascii="Tahoma" w:eastAsia="Times New Roman" w:hAnsi="Tahoma" w:cs="Tahoma"/>
          <w:color w:val="000000"/>
          <w:sz w:val="18"/>
          <w:szCs w:val="18"/>
          <w:lang w:eastAsia="es-ES"/>
        </w:rPr>
      </w:pPr>
      <w:r w:rsidRPr="00984C45">
        <w:rPr>
          <w:rFonts w:ascii="Tahoma" w:eastAsia="Times New Roman" w:hAnsi="Tahoma" w:cs="Tahoma"/>
          <w:color w:val="000000"/>
          <w:sz w:val="18"/>
          <w:szCs w:val="18"/>
          <w:lang w:eastAsia="es-ES"/>
        </w:rPr>
        <w:t>Surgen entonces los siguientes problemas jurídicos:</w:t>
      </w:r>
    </w:p>
    <w:p w:rsidR="00C56469" w:rsidRPr="00984C45" w:rsidRDefault="00535438" w:rsidP="00C56469">
      <w:pPr>
        <w:widowControl w:val="0"/>
        <w:tabs>
          <w:tab w:val="left" w:pos="5940"/>
        </w:tabs>
        <w:autoSpaceDE w:val="0"/>
        <w:autoSpaceDN w:val="0"/>
        <w:adjustRightInd w:val="0"/>
        <w:jc w:val="both"/>
        <w:rPr>
          <w:rFonts w:ascii="Tahoma" w:hAnsi="Tahoma" w:cs="Tahoma"/>
          <w:sz w:val="18"/>
          <w:szCs w:val="18"/>
        </w:rPr>
      </w:pPr>
      <w:r w:rsidRPr="00984C45">
        <w:rPr>
          <w:rFonts w:ascii="Tahoma" w:hAnsi="Tahoma" w:cs="Tahoma"/>
          <w:b/>
          <w:i/>
          <w:sz w:val="18"/>
          <w:szCs w:val="18"/>
          <w:lang w:val="es-MX"/>
        </w:rPr>
        <w:t>¿</w:t>
      </w:r>
      <w:r w:rsidRPr="00984C45">
        <w:rPr>
          <w:rFonts w:ascii="Tahoma" w:hAnsi="Tahoma" w:cs="Tahoma"/>
          <w:b/>
          <w:i/>
          <w:sz w:val="18"/>
          <w:szCs w:val="18"/>
        </w:rPr>
        <w:t>Existió una falla o falta en la atención medica prestada a la señora ROCIO RODRIGUEZ OSORIO</w:t>
      </w:r>
      <w:r w:rsidR="009663D6" w:rsidRPr="00984C45">
        <w:rPr>
          <w:rFonts w:ascii="Tahoma" w:hAnsi="Tahoma" w:cs="Tahoma"/>
          <w:b/>
          <w:i/>
          <w:sz w:val="18"/>
          <w:szCs w:val="18"/>
        </w:rPr>
        <w:t xml:space="preserve"> por parte de la aquí demandada</w:t>
      </w:r>
      <w:r w:rsidRPr="00984C45">
        <w:rPr>
          <w:rFonts w:ascii="Tahoma" w:hAnsi="Tahoma" w:cs="Tahoma"/>
          <w:b/>
          <w:i/>
          <w:sz w:val="18"/>
          <w:szCs w:val="18"/>
        </w:rPr>
        <w:t>?</w:t>
      </w:r>
      <w:r w:rsidRPr="00984C45">
        <w:rPr>
          <w:rFonts w:ascii="Tahoma" w:hAnsi="Tahoma" w:cs="Tahoma"/>
          <w:sz w:val="18"/>
          <w:szCs w:val="18"/>
        </w:rPr>
        <w:t xml:space="preserve"> </w:t>
      </w:r>
    </w:p>
    <w:p w:rsidR="009D230B" w:rsidRPr="00984C45" w:rsidRDefault="009D230B" w:rsidP="00C56469">
      <w:pPr>
        <w:widowControl w:val="0"/>
        <w:tabs>
          <w:tab w:val="left" w:pos="5940"/>
        </w:tabs>
        <w:autoSpaceDE w:val="0"/>
        <w:autoSpaceDN w:val="0"/>
        <w:adjustRightInd w:val="0"/>
        <w:jc w:val="both"/>
        <w:rPr>
          <w:rFonts w:ascii="Tahoma" w:eastAsia="Times New Roman" w:hAnsi="Tahoma" w:cs="Tahoma"/>
          <w:color w:val="000000"/>
          <w:sz w:val="18"/>
          <w:szCs w:val="18"/>
          <w:lang w:eastAsia="es-ES"/>
        </w:rPr>
      </w:pPr>
      <w:r w:rsidRPr="00984C45">
        <w:rPr>
          <w:rFonts w:ascii="Tahoma" w:eastAsia="Times New Roman" w:hAnsi="Tahoma" w:cs="Tahoma"/>
          <w:color w:val="000000"/>
          <w:sz w:val="18"/>
          <w:szCs w:val="18"/>
          <w:lang w:eastAsia="es-ES"/>
        </w:rPr>
        <w:t>Para dar respuesta a estos interrogantes deben tenerse en cuenta estos puntos:</w:t>
      </w:r>
    </w:p>
    <w:p w:rsidR="009D230B" w:rsidRPr="00984C45" w:rsidRDefault="009D230B" w:rsidP="009D230B">
      <w:pPr>
        <w:tabs>
          <w:tab w:val="left" w:pos="567"/>
        </w:tabs>
        <w:spacing w:after="0" w:line="240" w:lineRule="auto"/>
        <w:jc w:val="both"/>
        <w:rPr>
          <w:rFonts w:ascii="Tahoma" w:hAnsi="Tahoma" w:cs="Tahoma"/>
          <w:sz w:val="18"/>
          <w:szCs w:val="18"/>
        </w:rPr>
      </w:pPr>
      <w:r w:rsidRPr="00984C45">
        <w:rPr>
          <w:rFonts w:ascii="Tahoma" w:hAnsi="Tahoma" w:cs="Tahoma"/>
          <w:sz w:val="18"/>
          <w:szCs w:val="18"/>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rsidR="009D230B" w:rsidRPr="00984C45" w:rsidRDefault="009D230B" w:rsidP="009D230B">
      <w:pPr>
        <w:tabs>
          <w:tab w:val="left" w:pos="567"/>
        </w:tabs>
        <w:spacing w:after="0" w:line="240" w:lineRule="auto"/>
        <w:jc w:val="both"/>
        <w:rPr>
          <w:rFonts w:ascii="Tahoma" w:hAnsi="Tahoma" w:cs="Tahoma"/>
          <w:sz w:val="18"/>
          <w:szCs w:val="18"/>
        </w:rPr>
      </w:pPr>
    </w:p>
    <w:p w:rsidR="009D230B" w:rsidRPr="00984C45" w:rsidRDefault="009D230B" w:rsidP="009D230B">
      <w:pPr>
        <w:spacing w:after="0" w:line="240" w:lineRule="auto"/>
        <w:jc w:val="both"/>
        <w:rPr>
          <w:rFonts w:ascii="Tahoma" w:eastAsia="Times New Roman" w:hAnsi="Tahoma" w:cs="Tahoma"/>
          <w:sz w:val="18"/>
          <w:szCs w:val="18"/>
          <w:lang w:eastAsia="es-ES"/>
        </w:rPr>
      </w:pPr>
      <w:r w:rsidRPr="00984C45">
        <w:rPr>
          <w:rFonts w:ascii="Tahoma" w:eastAsia="Times New Roman" w:hAnsi="Tahoma" w:cs="Tahoma"/>
          <w:sz w:val="18"/>
          <w:szCs w:val="18"/>
          <w:lang w:eastAsia="es-ES"/>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w:t>
      </w:r>
      <w:r w:rsidRPr="00984C45">
        <w:rPr>
          <w:rFonts w:ascii="Tahoma" w:eastAsia="Times New Roman" w:hAnsi="Tahoma" w:cs="Tahoma"/>
          <w:i/>
          <w:sz w:val="18"/>
          <w:szCs w:val="18"/>
          <w:lang w:eastAsia="es-ES"/>
        </w:rPr>
        <w:t>-que obligaría a la parte actora a probar siempre el incumplimiento por el demandado de su deber de prestar debidamente el servicio mencionado-</w:t>
      </w:r>
      <w:r w:rsidRPr="00984C45">
        <w:rPr>
          <w:rFonts w:ascii="Tahoma" w:eastAsia="Times New Roman" w:hAnsi="Tahoma" w:cs="Tahoma"/>
          <w:sz w:val="18"/>
          <w:szCs w:val="18"/>
          <w:lang w:eastAsia="es-ES"/>
        </w:rPr>
        <w:t>, por resultar la regla en él contenida, en el caso concreto, contraria a la equidad, prevista en el artículo 230 de la Constitución Política como criterio auxiliar de la actividad judicial.</w:t>
      </w:r>
    </w:p>
    <w:p w:rsidR="009D230B" w:rsidRPr="00984C45" w:rsidRDefault="009D230B" w:rsidP="009D230B">
      <w:pPr>
        <w:spacing w:after="0" w:line="240" w:lineRule="auto"/>
        <w:jc w:val="both"/>
        <w:rPr>
          <w:rFonts w:ascii="Tahoma" w:eastAsia="Times New Roman" w:hAnsi="Tahoma" w:cs="Tahoma"/>
          <w:sz w:val="18"/>
          <w:szCs w:val="18"/>
          <w:lang w:eastAsia="es-ES"/>
        </w:rPr>
      </w:pPr>
    </w:p>
    <w:p w:rsidR="009D230B" w:rsidRPr="00984C45" w:rsidRDefault="009D230B" w:rsidP="009D230B">
      <w:pPr>
        <w:spacing w:after="0" w:line="240" w:lineRule="auto"/>
        <w:jc w:val="both"/>
        <w:rPr>
          <w:rFonts w:ascii="Tahoma" w:eastAsia="Times New Roman" w:hAnsi="Tahoma" w:cs="Tahoma"/>
          <w:i/>
          <w:sz w:val="18"/>
          <w:szCs w:val="18"/>
          <w:lang w:eastAsia="es-ES"/>
        </w:rPr>
      </w:pPr>
      <w:r w:rsidRPr="00984C45">
        <w:rPr>
          <w:rFonts w:ascii="Tahoma" w:eastAsia="Times New Roman" w:hAnsi="Tahoma" w:cs="Tahoma"/>
          <w:sz w:val="18"/>
          <w:szCs w:val="18"/>
          <w:lang w:eastAsia="es-ES"/>
        </w:rPr>
        <w:t>La carga de la prueba puede definirse como aquella obligación que tienen las partes de demostrar lo afirmado en su demanda o en su contestación, con fundamento en el artículo 177 del Código de Procedimiento Civil</w:t>
      </w:r>
      <w:r w:rsidRPr="00984C45">
        <w:rPr>
          <w:rFonts w:ascii="Tahoma" w:eastAsia="Times New Roman" w:hAnsi="Tahoma" w:cs="Tahoma"/>
          <w:sz w:val="18"/>
          <w:szCs w:val="18"/>
          <w:vertAlign w:val="superscript"/>
          <w:lang w:eastAsia="es-ES"/>
        </w:rPr>
        <w:footnoteReference w:id="1"/>
      </w:r>
      <w:r w:rsidRPr="00984C45">
        <w:rPr>
          <w:rFonts w:ascii="Tahoma" w:eastAsia="Times New Roman" w:hAnsi="Tahoma" w:cs="Tahoma"/>
          <w:sz w:val="18"/>
          <w:szCs w:val="18"/>
          <w:lang w:eastAsia="es-ES"/>
        </w:rPr>
        <w:t xml:space="preserve">, el cual dispone que </w:t>
      </w:r>
      <w:r w:rsidRPr="00984C45">
        <w:rPr>
          <w:rFonts w:ascii="Tahoma" w:eastAsia="Times New Roman" w:hAnsi="Tahoma" w:cs="Tahoma"/>
          <w:i/>
          <w:sz w:val="18"/>
          <w:szCs w:val="18"/>
          <w:lang w:eastAsia="es-ES"/>
        </w:rPr>
        <w:t>“incumbe a las partes probar el supuesto de hecho de las normas que consagran el efecto jurídico que ellas persiguen”.</w:t>
      </w:r>
    </w:p>
    <w:p w:rsidR="009D230B" w:rsidRPr="00984C45" w:rsidRDefault="009D230B" w:rsidP="009D230B">
      <w:pPr>
        <w:spacing w:after="0" w:line="240" w:lineRule="auto"/>
        <w:jc w:val="both"/>
        <w:rPr>
          <w:rFonts w:ascii="Tahoma" w:eastAsia="Times New Roman" w:hAnsi="Tahoma" w:cs="Tahoma"/>
          <w:sz w:val="18"/>
          <w:szCs w:val="18"/>
          <w:lang w:eastAsia="es-ES"/>
        </w:rPr>
      </w:pPr>
    </w:p>
    <w:p w:rsidR="009D230B" w:rsidRPr="00984C45" w:rsidRDefault="009D230B" w:rsidP="009D230B">
      <w:pPr>
        <w:spacing w:after="0" w:line="240" w:lineRule="auto"/>
        <w:jc w:val="both"/>
        <w:rPr>
          <w:rFonts w:ascii="Tahoma" w:eastAsia="Times New Roman" w:hAnsi="Tahoma" w:cs="Tahoma"/>
          <w:sz w:val="18"/>
          <w:szCs w:val="18"/>
          <w:lang w:eastAsia="es-ES"/>
        </w:rPr>
      </w:pPr>
      <w:r w:rsidRPr="00984C45">
        <w:rPr>
          <w:rFonts w:ascii="Tahoma" w:eastAsia="Times New Roman" w:hAnsi="Tahoma" w:cs="Tahoma"/>
          <w:sz w:val="18"/>
          <w:szCs w:val="18"/>
          <w:lang w:eastAsia="es-ES"/>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rsidR="009D230B" w:rsidRPr="00984C45" w:rsidRDefault="009D230B" w:rsidP="009D230B">
      <w:pPr>
        <w:spacing w:after="0" w:line="240" w:lineRule="auto"/>
        <w:jc w:val="both"/>
        <w:rPr>
          <w:rFonts w:ascii="Tahoma" w:eastAsia="Times New Roman" w:hAnsi="Tahoma" w:cs="Tahoma"/>
          <w:sz w:val="18"/>
          <w:szCs w:val="18"/>
          <w:lang w:eastAsia="es-ES"/>
        </w:rPr>
      </w:pPr>
    </w:p>
    <w:p w:rsidR="009D230B" w:rsidRPr="00984C45" w:rsidRDefault="009D230B" w:rsidP="009D230B">
      <w:pPr>
        <w:spacing w:after="0" w:line="240" w:lineRule="auto"/>
        <w:jc w:val="both"/>
        <w:rPr>
          <w:rFonts w:ascii="Tahoma" w:eastAsia="Times New Roman" w:hAnsi="Tahoma" w:cs="Tahoma"/>
          <w:sz w:val="18"/>
          <w:szCs w:val="18"/>
          <w:lang w:eastAsia="es-ES"/>
        </w:rPr>
      </w:pPr>
      <w:r w:rsidRPr="00984C45">
        <w:rPr>
          <w:rFonts w:ascii="Tahoma" w:eastAsia="Times New Roman" w:hAnsi="Tahoma" w:cs="Tahoma"/>
          <w:sz w:val="18"/>
          <w:szCs w:val="18"/>
          <w:lang w:eastAsia="es-ES"/>
        </w:rPr>
        <w:t xml:space="preserve">En estos casos, si el paciente no logra acreditar dentro del proceso que fue imprudente, negligente o imperito el actuar del profesional de la salud, éste último no podrá ser obligado a resarcir los perjuicios alegados. </w:t>
      </w:r>
    </w:p>
    <w:p w:rsidR="009D230B" w:rsidRPr="00984C45" w:rsidRDefault="009D230B" w:rsidP="009D230B">
      <w:pPr>
        <w:spacing w:after="0" w:line="240" w:lineRule="auto"/>
        <w:jc w:val="both"/>
        <w:rPr>
          <w:rFonts w:ascii="Tahoma" w:eastAsia="Times New Roman" w:hAnsi="Tahoma" w:cs="Tahoma"/>
          <w:sz w:val="18"/>
          <w:szCs w:val="18"/>
          <w:lang w:eastAsia="es-ES"/>
        </w:rPr>
      </w:pPr>
    </w:p>
    <w:p w:rsidR="009D230B" w:rsidRPr="00984C45" w:rsidRDefault="009D230B" w:rsidP="009D230B">
      <w:pPr>
        <w:spacing w:after="0" w:line="240" w:lineRule="auto"/>
        <w:jc w:val="both"/>
        <w:rPr>
          <w:rFonts w:ascii="Tahoma" w:eastAsia="Times New Roman" w:hAnsi="Tahoma" w:cs="Tahoma"/>
          <w:sz w:val="18"/>
          <w:szCs w:val="18"/>
          <w:lang w:eastAsia="es-ES"/>
        </w:rPr>
      </w:pPr>
      <w:r w:rsidRPr="00984C45">
        <w:rPr>
          <w:rFonts w:ascii="Tahoma" w:eastAsia="Times New Roman" w:hAnsi="Tahoma" w:cs="Tahoma"/>
          <w:sz w:val="18"/>
          <w:szCs w:val="18"/>
          <w:lang w:eastAsia="es-ES"/>
        </w:rPr>
        <w:t xml:space="preserve">La Sección Tercera del Consejo de Estado ha cuestionado la presunción de la falla del servicio y ha señalado, en aplicación de la teoría de la carga dinámica de las pruebas, que dicha presunción no debe ser aplicada de </w:t>
      </w:r>
      <w:r w:rsidRPr="00984C45">
        <w:rPr>
          <w:rFonts w:ascii="Tahoma" w:eastAsia="Times New Roman" w:hAnsi="Tahoma" w:cs="Tahoma"/>
          <w:sz w:val="18"/>
          <w:szCs w:val="18"/>
          <w:lang w:eastAsia="es-ES"/>
        </w:rPr>
        <w:lastRenderedPageBreak/>
        <w:t>manera general sino que en cada caso el juez debe establecer cuál de las partes está en mejores condiciones de probar la falla o su ausencia.</w:t>
      </w:r>
    </w:p>
    <w:p w:rsidR="009D230B" w:rsidRPr="00984C45" w:rsidRDefault="009D230B" w:rsidP="009D230B">
      <w:pPr>
        <w:spacing w:after="0" w:line="240" w:lineRule="auto"/>
        <w:jc w:val="both"/>
        <w:rPr>
          <w:rFonts w:ascii="Tahoma" w:eastAsia="Times New Roman" w:hAnsi="Tahoma" w:cs="Tahoma"/>
          <w:sz w:val="18"/>
          <w:szCs w:val="18"/>
          <w:lang w:eastAsia="es-ES"/>
        </w:rPr>
      </w:pPr>
    </w:p>
    <w:p w:rsidR="009D230B" w:rsidRPr="00984C45" w:rsidRDefault="009D230B" w:rsidP="009D230B">
      <w:pPr>
        <w:jc w:val="both"/>
        <w:rPr>
          <w:rFonts w:ascii="Tahoma" w:hAnsi="Tahoma" w:cs="Tahoma"/>
          <w:sz w:val="18"/>
          <w:szCs w:val="18"/>
        </w:rPr>
      </w:pPr>
      <w:r w:rsidRPr="00984C45">
        <w:rPr>
          <w:rFonts w:ascii="Tahoma" w:hAnsi="Tahoma" w:cs="Tahoma"/>
          <w:sz w:val="18"/>
          <w:szCs w:val="18"/>
        </w:rPr>
        <w:t>En conclusión, siguiendo la más reciente posición de la jurisprudencia, es necesario tener en cuenta los siguientes criterios:</w:t>
      </w:r>
    </w:p>
    <w:p w:rsidR="009D230B" w:rsidRPr="00984C45" w:rsidRDefault="009D230B" w:rsidP="009D230B">
      <w:pPr>
        <w:numPr>
          <w:ilvl w:val="0"/>
          <w:numId w:val="10"/>
        </w:numPr>
        <w:tabs>
          <w:tab w:val="num" w:pos="0"/>
          <w:tab w:val="left" w:pos="567"/>
        </w:tabs>
        <w:spacing w:after="0" w:line="240" w:lineRule="auto"/>
        <w:jc w:val="both"/>
        <w:rPr>
          <w:rFonts w:ascii="Tahoma" w:hAnsi="Tahoma" w:cs="Tahoma"/>
          <w:sz w:val="18"/>
          <w:szCs w:val="18"/>
        </w:rPr>
      </w:pPr>
      <w:r w:rsidRPr="00984C45">
        <w:rPr>
          <w:rFonts w:ascii="Tahoma" w:hAnsi="Tahoma" w:cs="Tahoma"/>
          <w:sz w:val="18"/>
          <w:szCs w:val="18"/>
        </w:rPr>
        <w:t>Corresponderá al demandante probar la falla del servicio, salvo en los eventos en los cuales le resulte “</w:t>
      </w:r>
      <w:r w:rsidRPr="00984C45">
        <w:rPr>
          <w:rFonts w:ascii="Tahoma" w:hAnsi="Tahoma" w:cs="Tahoma"/>
          <w:i/>
          <w:sz w:val="18"/>
          <w:szCs w:val="18"/>
        </w:rPr>
        <w:t>excesivamente difícil o prácticamente imposible</w:t>
      </w:r>
      <w:r w:rsidRPr="00984C45">
        <w:rPr>
          <w:rFonts w:ascii="Tahoma" w:hAnsi="Tahoma" w:cs="Tahoma"/>
          <w:sz w:val="18"/>
          <w:szCs w:val="18"/>
        </w:rPr>
        <w:t>” hacerlo;</w:t>
      </w:r>
    </w:p>
    <w:p w:rsidR="009D230B" w:rsidRPr="00984C45" w:rsidRDefault="009D230B" w:rsidP="009D230B">
      <w:pPr>
        <w:numPr>
          <w:ilvl w:val="0"/>
          <w:numId w:val="10"/>
        </w:numPr>
        <w:tabs>
          <w:tab w:val="num" w:pos="0"/>
          <w:tab w:val="left" w:pos="567"/>
        </w:tabs>
        <w:spacing w:after="0" w:line="240" w:lineRule="auto"/>
        <w:jc w:val="both"/>
        <w:rPr>
          <w:rFonts w:ascii="Tahoma" w:hAnsi="Tahoma" w:cs="Tahoma"/>
          <w:sz w:val="18"/>
          <w:szCs w:val="18"/>
        </w:rPr>
      </w:pPr>
      <w:r w:rsidRPr="00984C45">
        <w:rPr>
          <w:rFonts w:ascii="Tahoma" w:hAnsi="Tahoma" w:cs="Tahoma"/>
          <w:sz w:val="18"/>
          <w:szCs w:val="18"/>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rsidR="009D230B" w:rsidRPr="00984C45" w:rsidRDefault="009D230B" w:rsidP="009D230B">
      <w:pPr>
        <w:numPr>
          <w:ilvl w:val="0"/>
          <w:numId w:val="10"/>
        </w:numPr>
        <w:tabs>
          <w:tab w:val="num" w:pos="0"/>
          <w:tab w:val="left" w:pos="567"/>
        </w:tabs>
        <w:spacing w:after="0" w:line="240" w:lineRule="auto"/>
        <w:jc w:val="both"/>
        <w:rPr>
          <w:rFonts w:ascii="Tahoma" w:hAnsi="Tahoma" w:cs="Tahoma"/>
          <w:sz w:val="18"/>
          <w:szCs w:val="18"/>
        </w:rPr>
      </w:pPr>
      <w:r w:rsidRPr="00984C45">
        <w:rPr>
          <w:rFonts w:ascii="Tahoma" w:hAnsi="Tahoma" w:cs="Tahoma"/>
          <w:sz w:val="18"/>
          <w:szCs w:val="18"/>
        </w:rPr>
        <w:t>En la valoración de los indicios tendrá especial relevancia la conducta de la parte demandada, sin que haya lugar a exigirle en todos los casos que demuestre cuál fue la causa real del daño;</w:t>
      </w:r>
    </w:p>
    <w:p w:rsidR="009D230B" w:rsidRPr="00984C45" w:rsidRDefault="009D230B" w:rsidP="009D230B">
      <w:pPr>
        <w:numPr>
          <w:ilvl w:val="0"/>
          <w:numId w:val="10"/>
        </w:numPr>
        <w:tabs>
          <w:tab w:val="num" w:pos="0"/>
          <w:tab w:val="left" w:pos="567"/>
        </w:tabs>
        <w:spacing w:after="0" w:line="240" w:lineRule="auto"/>
        <w:jc w:val="both"/>
        <w:rPr>
          <w:rFonts w:ascii="Tahoma" w:hAnsi="Tahoma" w:cs="Tahoma"/>
          <w:sz w:val="18"/>
          <w:szCs w:val="18"/>
        </w:rPr>
      </w:pPr>
      <w:r w:rsidRPr="00984C45">
        <w:rPr>
          <w:rFonts w:ascii="Tahoma" w:hAnsi="Tahoma" w:cs="Tahoma"/>
          <w:sz w:val="18"/>
          <w:szCs w:val="18"/>
        </w:rPr>
        <w:t xml:space="preserve">La valoración de esos indicios deberá ser muy cuidadosa, pues no puede perderse de vista que los procedimientos médicos se realizan sobre personas que presentan alteraciones en su salud, y </w:t>
      </w:r>
    </w:p>
    <w:p w:rsidR="009D230B" w:rsidRPr="00984C45" w:rsidRDefault="009D230B" w:rsidP="009D230B">
      <w:pPr>
        <w:numPr>
          <w:ilvl w:val="0"/>
          <w:numId w:val="10"/>
        </w:numPr>
        <w:tabs>
          <w:tab w:val="num" w:pos="0"/>
          <w:tab w:val="left" w:pos="567"/>
        </w:tabs>
        <w:spacing w:after="0" w:line="240" w:lineRule="auto"/>
        <w:jc w:val="both"/>
        <w:rPr>
          <w:rFonts w:ascii="Tahoma" w:hAnsi="Tahoma" w:cs="Tahoma"/>
          <w:sz w:val="18"/>
          <w:szCs w:val="18"/>
        </w:rPr>
      </w:pPr>
      <w:r w:rsidRPr="00984C45">
        <w:rPr>
          <w:rFonts w:ascii="Tahoma" w:hAnsi="Tahoma" w:cs="Tahoma"/>
          <w:sz w:val="18"/>
          <w:szCs w:val="18"/>
        </w:rPr>
        <w:t>el análisis de la relación causal debe preceder el de la falla del servicio</w:t>
      </w:r>
      <w:r w:rsidRPr="00984C45">
        <w:rPr>
          <w:rFonts w:ascii="Tahoma" w:hAnsi="Tahoma" w:cs="Tahoma"/>
          <w:sz w:val="18"/>
          <w:szCs w:val="18"/>
          <w:vertAlign w:val="superscript"/>
        </w:rPr>
        <w:footnoteReference w:id="2"/>
      </w:r>
      <w:r w:rsidRPr="00984C45">
        <w:rPr>
          <w:rFonts w:ascii="Tahoma" w:hAnsi="Tahoma" w:cs="Tahoma"/>
          <w:sz w:val="18"/>
          <w:szCs w:val="18"/>
        </w:rPr>
        <w:t xml:space="preserve">.   </w:t>
      </w:r>
    </w:p>
    <w:p w:rsidR="009D230B" w:rsidRPr="00984C45" w:rsidRDefault="009D230B" w:rsidP="009D230B">
      <w:pPr>
        <w:widowControl w:val="0"/>
        <w:spacing w:after="120" w:line="240" w:lineRule="auto"/>
        <w:ind w:right="20"/>
        <w:jc w:val="both"/>
        <w:rPr>
          <w:rFonts w:ascii="Tahoma" w:eastAsia="Times New Roman" w:hAnsi="Tahoma" w:cs="Tahoma"/>
          <w:color w:val="000000"/>
          <w:sz w:val="18"/>
          <w:szCs w:val="18"/>
          <w:lang w:val="es-ES" w:eastAsia="es-ES"/>
        </w:rPr>
      </w:pPr>
    </w:p>
    <w:p w:rsidR="009D230B" w:rsidRPr="00984C45" w:rsidRDefault="009D230B" w:rsidP="009D230B">
      <w:pPr>
        <w:widowControl w:val="0"/>
        <w:spacing w:after="120" w:line="240" w:lineRule="auto"/>
        <w:ind w:right="20"/>
        <w:jc w:val="both"/>
        <w:rPr>
          <w:rFonts w:ascii="Tahoma" w:eastAsia="Times New Roman" w:hAnsi="Tahoma" w:cs="Tahoma"/>
          <w:color w:val="000000"/>
          <w:sz w:val="18"/>
          <w:szCs w:val="18"/>
          <w:lang w:val="es-ES" w:eastAsia="es-ES"/>
        </w:rPr>
      </w:pPr>
      <w:r w:rsidRPr="00984C45">
        <w:rPr>
          <w:rFonts w:ascii="Tahoma" w:eastAsia="Times New Roman" w:hAnsi="Tahoma" w:cs="Tahoma"/>
          <w:color w:val="000000"/>
          <w:sz w:val="18"/>
          <w:szCs w:val="18"/>
          <w:lang w:val="es-ES" w:eastAsia="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rsidR="009D230B" w:rsidRPr="00984C45" w:rsidRDefault="009D230B" w:rsidP="009D230B">
      <w:pPr>
        <w:widowControl w:val="0"/>
        <w:tabs>
          <w:tab w:val="left" w:pos="426"/>
        </w:tabs>
        <w:autoSpaceDE w:val="0"/>
        <w:autoSpaceDN w:val="0"/>
        <w:adjustRightInd w:val="0"/>
        <w:spacing w:after="0" w:line="240" w:lineRule="auto"/>
        <w:contextualSpacing/>
        <w:jc w:val="both"/>
        <w:rPr>
          <w:rFonts w:ascii="Tahoma" w:eastAsia="Times New Roman" w:hAnsi="Tahoma" w:cs="Tahoma"/>
          <w:b/>
          <w:i/>
          <w:color w:val="000000"/>
          <w:sz w:val="18"/>
          <w:szCs w:val="18"/>
          <w:lang w:val="es-MX" w:eastAsia="es-ES"/>
        </w:rPr>
      </w:pPr>
    </w:p>
    <w:p w:rsidR="009D230B" w:rsidRPr="00984C45" w:rsidRDefault="009D230B" w:rsidP="009D230B">
      <w:pPr>
        <w:pStyle w:val="Prrafodelista"/>
        <w:widowControl w:val="0"/>
        <w:numPr>
          <w:ilvl w:val="1"/>
          <w:numId w:val="11"/>
        </w:numPr>
        <w:tabs>
          <w:tab w:val="left" w:pos="0"/>
          <w:tab w:val="left" w:pos="567"/>
        </w:tabs>
        <w:autoSpaceDE w:val="0"/>
        <w:autoSpaceDN w:val="0"/>
        <w:adjustRightInd w:val="0"/>
        <w:ind w:left="0" w:firstLine="0"/>
        <w:jc w:val="both"/>
        <w:rPr>
          <w:rFonts w:ascii="Tahoma" w:hAnsi="Tahoma" w:cs="Tahoma"/>
          <w:b/>
          <w:sz w:val="18"/>
          <w:szCs w:val="18"/>
        </w:rPr>
      </w:pPr>
      <w:r w:rsidRPr="00984C45">
        <w:rPr>
          <w:rFonts w:ascii="Tahoma" w:hAnsi="Tahoma" w:cs="Tahoma"/>
          <w:b/>
          <w:sz w:val="18"/>
          <w:szCs w:val="18"/>
        </w:rPr>
        <w:t>ANÁLISIS CRÍTICO DE LAS PRUEBAS:</w:t>
      </w:r>
    </w:p>
    <w:p w:rsidR="009D230B" w:rsidRPr="00984C45" w:rsidRDefault="009D230B" w:rsidP="009D230B">
      <w:pPr>
        <w:spacing w:after="0" w:line="240" w:lineRule="auto"/>
        <w:jc w:val="both"/>
        <w:rPr>
          <w:rFonts w:ascii="Tahoma" w:eastAsia="Times New Roman" w:hAnsi="Tahoma" w:cs="Tahoma"/>
          <w:color w:val="000000"/>
          <w:sz w:val="18"/>
          <w:szCs w:val="18"/>
          <w:lang w:eastAsia="es-ES"/>
        </w:rPr>
      </w:pPr>
    </w:p>
    <w:p w:rsidR="009D230B" w:rsidRPr="00984C45" w:rsidRDefault="009D230B" w:rsidP="009D230B">
      <w:pPr>
        <w:pStyle w:val="Prrafodelista"/>
        <w:numPr>
          <w:ilvl w:val="2"/>
          <w:numId w:val="11"/>
        </w:numPr>
        <w:tabs>
          <w:tab w:val="left" w:pos="709"/>
        </w:tabs>
        <w:ind w:left="0" w:firstLine="0"/>
        <w:jc w:val="both"/>
        <w:rPr>
          <w:rFonts w:ascii="Tahoma" w:hAnsi="Tahoma" w:cs="Tahoma"/>
          <w:sz w:val="18"/>
          <w:szCs w:val="18"/>
        </w:rPr>
      </w:pPr>
      <w:r w:rsidRPr="00984C45">
        <w:rPr>
          <w:rFonts w:ascii="Tahoma" w:hAnsi="Tahoma" w:cs="Tahoma"/>
          <w:sz w:val="18"/>
          <w:szCs w:val="18"/>
        </w:rPr>
        <w:t xml:space="preserve">Conforme al material probatorio aportado se </w:t>
      </w:r>
      <w:r w:rsidRPr="00984C45">
        <w:rPr>
          <w:rFonts w:ascii="Tahoma" w:hAnsi="Tahoma" w:cs="Tahoma"/>
          <w:b/>
          <w:sz w:val="18"/>
          <w:szCs w:val="18"/>
        </w:rPr>
        <w:t>encuentran PROBADOS los siguientes hechos</w:t>
      </w:r>
      <w:r w:rsidRPr="00984C45">
        <w:rPr>
          <w:rFonts w:ascii="Tahoma" w:hAnsi="Tahoma" w:cs="Tahoma"/>
          <w:sz w:val="18"/>
          <w:szCs w:val="18"/>
        </w:rPr>
        <w:t>:</w:t>
      </w:r>
    </w:p>
    <w:p w:rsidR="009D230B" w:rsidRPr="00984C45" w:rsidRDefault="009D230B" w:rsidP="009D230B">
      <w:pPr>
        <w:spacing w:after="0" w:line="240" w:lineRule="auto"/>
        <w:jc w:val="both"/>
        <w:rPr>
          <w:rFonts w:ascii="Tahoma" w:eastAsia="Times New Roman" w:hAnsi="Tahoma" w:cs="Tahoma"/>
          <w:color w:val="000000"/>
          <w:sz w:val="18"/>
          <w:szCs w:val="18"/>
          <w:lang w:eastAsia="es-ES"/>
        </w:rPr>
      </w:pPr>
    </w:p>
    <w:p w:rsidR="009D230B" w:rsidRPr="00984C45" w:rsidRDefault="009D230B" w:rsidP="009D230B">
      <w:pPr>
        <w:tabs>
          <w:tab w:val="left" w:pos="284"/>
        </w:tabs>
        <w:spacing w:after="0" w:line="240" w:lineRule="auto"/>
        <w:jc w:val="both"/>
        <w:rPr>
          <w:rFonts w:ascii="Tahoma" w:hAnsi="Tahoma" w:cs="Tahoma"/>
          <w:sz w:val="18"/>
          <w:szCs w:val="18"/>
          <w:highlight w:val="yellow"/>
          <w:lang w:val="es-ES"/>
        </w:rPr>
      </w:pPr>
    </w:p>
    <w:p w:rsidR="00A37A46" w:rsidRPr="00984C45" w:rsidRDefault="009D230B" w:rsidP="009D230B">
      <w:pPr>
        <w:numPr>
          <w:ilvl w:val="0"/>
          <w:numId w:val="12"/>
        </w:numPr>
        <w:tabs>
          <w:tab w:val="left" w:pos="426"/>
        </w:tabs>
        <w:spacing w:after="0" w:line="240" w:lineRule="auto"/>
        <w:ind w:left="0" w:firstLine="0"/>
        <w:jc w:val="both"/>
        <w:rPr>
          <w:rFonts w:ascii="Cambria" w:hAnsi="Cambria" w:cs="Tahoma"/>
          <w:i/>
          <w:sz w:val="18"/>
          <w:szCs w:val="18"/>
          <w:lang w:val="es-ES"/>
        </w:rPr>
      </w:pPr>
      <w:r w:rsidRPr="00984C45">
        <w:rPr>
          <w:rFonts w:ascii="Tahoma" w:hAnsi="Tahoma" w:cs="Tahoma"/>
          <w:sz w:val="18"/>
          <w:szCs w:val="18"/>
          <w:lang w:val="es-ES"/>
        </w:rPr>
        <w:t>E</w:t>
      </w:r>
      <w:r w:rsidR="00A37A46" w:rsidRPr="00984C45">
        <w:rPr>
          <w:rFonts w:ascii="Tahoma" w:hAnsi="Tahoma" w:cs="Tahoma"/>
          <w:sz w:val="18"/>
          <w:szCs w:val="18"/>
          <w:lang w:val="es-ES"/>
        </w:rPr>
        <w:t xml:space="preserve">n la epicrisis No. 20037 de la Historia Clínica de la señora ROCIO RODIRGUEZ OSORIO en el Hospital El Tunal EPS </w:t>
      </w:r>
      <w:r w:rsidRPr="00984C45">
        <w:rPr>
          <w:rFonts w:ascii="Tahoma" w:hAnsi="Tahoma" w:cs="Tahoma"/>
          <w:sz w:val="18"/>
          <w:szCs w:val="18"/>
          <w:lang w:val="es-ES"/>
        </w:rPr>
        <w:t xml:space="preserve">se anotó: </w:t>
      </w:r>
      <w:r w:rsidRPr="00984C45">
        <w:rPr>
          <w:rFonts w:ascii="Cambria" w:hAnsi="Cambria" w:cs="Tahoma"/>
          <w:i/>
          <w:sz w:val="18"/>
          <w:szCs w:val="18"/>
          <w:lang w:val="es-ES"/>
        </w:rPr>
        <w:t xml:space="preserve">“(…) </w:t>
      </w:r>
      <w:r w:rsidR="00E13165" w:rsidRPr="00984C45">
        <w:rPr>
          <w:rFonts w:ascii="Cambria" w:hAnsi="Cambria" w:cs="Tahoma"/>
          <w:i/>
          <w:sz w:val="18"/>
          <w:szCs w:val="18"/>
          <w:lang w:val="es-ES"/>
        </w:rPr>
        <w:t>MD:</w:t>
      </w:r>
      <w:r w:rsidR="000E2EDE" w:rsidRPr="00984C45">
        <w:rPr>
          <w:rFonts w:ascii="Cambria" w:hAnsi="Cambria" w:cs="Tahoma"/>
          <w:i/>
          <w:sz w:val="18"/>
          <w:szCs w:val="18"/>
          <w:lang w:val="es-ES"/>
        </w:rPr>
        <w:t xml:space="preserve"> </w:t>
      </w:r>
      <w:r w:rsidR="00E13165" w:rsidRPr="00984C45">
        <w:rPr>
          <w:rFonts w:ascii="Cambria" w:hAnsi="Cambria" w:cs="Tahoma"/>
          <w:i/>
          <w:sz w:val="18"/>
          <w:szCs w:val="18"/>
          <w:lang w:val="es-ES"/>
        </w:rPr>
        <w:t>NIEGA, QX: CESAREA X GEMELAR, APENDICECTOMIA, TOX/ALERG: NIEGA, G/O: G3P3C1A0 (GEMELAR 1) FUR: 20/1/11?, C: IRREGULARES, PLANIFICACION: POMEROY, CPN:6, MUCOSA ORAL HUMEDA, C/P: NO AGREGADOS, ABD: UTERO GRAVIDO, AU: 33 CM, FCF: 140 X MIN, TV: CUELLO POSTERIOR, LARGO, PERMEABLE 1 DEDO, MEMBRANAS INTEGRAS, E-2, FLUJO VAGINAL NO FETIDO</w:t>
      </w:r>
    </w:p>
    <w:p w:rsidR="00F951D4" w:rsidRPr="00984C45" w:rsidRDefault="00F951D4" w:rsidP="00F951D4">
      <w:pPr>
        <w:tabs>
          <w:tab w:val="left" w:pos="426"/>
        </w:tabs>
        <w:spacing w:after="0" w:line="240" w:lineRule="auto"/>
        <w:jc w:val="both"/>
        <w:rPr>
          <w:rFonts w:ascii="Cambria" w:hAnsi="Cambria" w:cs="Tahoma"/>
          <w:i/>
          <w:sz w:val="18"/>
          <w:szCs w:val="18"/>
          <w:lang w:val="es-ES"/>
        </w:rPr>
      </w:pPr>
    </w:p>
    <w:p w:rsidR="00E13165" w:rsidRPr="00984C45" w:rsidRDefault="00E13165" w:rsidP="00E13165">
      <w:pPr>
        <w:tabs>
          <w:tab w:val="left" w:pos="426"/>
        </w:tabs>
        <w:spacing w:after="0" w:line="240" w:lineRule="auto"/>
        <w:jc w:val="both"/>
        <w:rPr>
          <w:rFonts w:ascii="Cambria" w:hAnsi="Cambria" w:cs="Tahoma"/>
          <w:i/>
          <w:sz w:val="18"/>
          <w:szCs w:val="18"/>
          <w:lang w:val="es-ES"/>
        </w:rPr>
      </w:pPr>
      <w:r w:rsidRPr="00984C45">
        <w:rPr>
          <w:rFonts w:ascii="Cambria" w:hAnsi="Cambria" w:cs="Tahoma"/>
          <w:i/>
          <w:sz w:val="18"/>
          <w:szCs w:val="18"/>
          <w:lang w:val="es-ES"/>
        </w:rPr>
        <w:t>SE DX</w:t>
      </w:r>
      <w:r w:rsidR="00C62DE4" w:rsidRPr="00984C45">
        <w:rPr>
          <w:rFonts w:ascii="Cambria" w:hAnsi="Cambria" w:cs="Tahoma"/>
          <w:i/>
          <w:sz w:val="18"/>
          <w:szCs w:val="18"/>
          <w:lang w:val="es-ES"/>
        </w:rPr>
        <w:t>: G3P3C1 + CESAREA ANTERIOR + PARIDAD SATISFECHA + EMBARAZO DE 38 SEMANAS</w:t>
      </w:r>
    </w:p>
    <w:p w:rsidR="00F951D4" w:rsidRPr="00984C45" w:rsidRDefault="00F951D4" w:rsidP="00E13165">
      <w:pPr>
        <w:tabs>
          <w:tab w:val="left" w:pos="426"/>
        </w:tabs>
        <w:spacing w:after="0" w:line="240" w:lineRule="auto"/>
        <w:jc w:val="both"/>
        <w:rPr>
          <w:rFonts w:ascii="Cambria" w:hAnsi="Cambria" w:cs="Tahoma"/>
          <w:i/>
          <w:sz w:val="18"/>
          <w:szCs w:val="18"/>
          <w:lang w:val="es-ES"/>
        </w:rPr>
      </w:pPr>
    </w:p>
    <w:p w:rsidR="00C62DE4" w:rsidRPr="00984C45" w:rsidRDefault="00C62DE4" w:rsidP="00E13165">
      <w:pPr>
        <w:tabs>
          <w:tab w:val="left" w:pos="426"/>
        </w:tabs>
        <w:spacing w:after="0" w:line="240" w:lineRule="auto"/>
        <w:jc w:val="both"/>
        <w:rPr>
          <w:rFonts w:ascii="Cambria" w:hAnsi="Cambria" w:cs="Tahoma"/>
          <w:i/>
          <w:sz w:val="18"/>
          <w:szCs w:val="18"/>
          <w:lang w:val="es-ES"/>
        </w:rPr>
      </w:pPr>
      <w:r w:rsidRPr="00984C45">
        <w:rPr>
          <w:rFonts w:ascii="Cambria" w:hAnsi="Cambria" w:cs="Tahoma"/>
          <w:i/>
          <w:sz w:val="18"/>
          <w:szCs w:val="18"/>
          <w:lang w:val="es-ES"/>
        </w:rPr>
        <w:t>SE HOSPITALIZA PARA CESAREA + POMEROY</w:t>
      </w:r>
    </w:p>
    <w:p w:rsidR="00F951D4" w:rsidRPr="00984C45" w:rsidRDefault="00F951D4" w:rsidP="00E13165">
      <w:pPr>
        <w:tabs>
          <w:tab w:val="left" w:pos="426"/>
        </w:tabs>
        <w:spacing w:after="0" w:line="240" w:lineRule="auto"/>
        <w:jc w:val="both"/>
        <w:rPr>
          <w:rFonts w:ascii="Cambria" w:hAnsi="Cambria" w:cs="Tahoma"/>
          <w:i/>
          <w:sz w:val="18"/>
          <w:szCs w:val="18"/>
          <w:lang w:val="es-ES"/>
        </w:rPr>
      </w:pPr>
    </w:p>
    <w:p w:rsidR="00C62DE4" w:rsidRPr="00984C45" w:rsidRDefault="00C62DE4" w:rsidP="00E13165">
      <w:pPr>
        <w:tabs>
          <w:tab w:val="left" w:pos="426"/>
        </w:tabs>
        <w:spacing w:after="0" w:line="240" w:lineRule="auto"/>
        <w:jc w:val="both"/>
        <w:rPr>
          <w:rFonts w:ascii="Cambria" w:hAnsi="Cambria" w:cs="Tahoma"/>
          <w:i/>
          <w:sz w:val="18"/>
          <w:szCs w:val="18"/>
          <w:lang w:val="es-ES"/>
        </w:rPr>
      </w:pPr>
      <w:r w:rsidRPr="00984C45">
        <w:rPr>
          <w:rFonts w:ascii="Cambria" w:hAnsi="Cambria" w:cs="Tahoma"/>
          <w:i/>
          <w:sz w:val="18"/>
          <w:szCs w:val="18"/>
          <w:lang w:val="es-ES"/>
        </w:rPr>
        <w:t>14</w:t>
      </w:r>
      <w:r w:rsidR="00CC5CC3" w:rsidRPr="00984C45">
        <w:rPr>
          <w:rFonts w:ascii="Cambria" w:hAnsi="Cambria" w:cs="Tahoma"/>
          <w:i/>
          <w:sz w:val="18"/>
          <w:szCs w:val="18"/>
          <w:lang w:val="es-ES"/>
        </w:rPr>
        <w:t>/10/11 (11+15H) SE LLEVA PACIEN</w:t>
      </w:r>
      <w:r w:rsidRPr="00984C45">
        <w:rPr>
          <w:rFonts w:ascii="Cambria" w:hAnsi="Cambria" w:cs="Tahoma"/>
          <w:i/>
          <w:sz w:val="18"/>
          <w:szCs w:val="18"/>
          <w:lang w:val="es-ES"/>
        </w:rPr>
        <w:t>TE A SALAS DE CIRUGIA SE REALIZA PROCEDIMIENTO QUIRURGICO,</w:t>
      </w:r>
    </w:p>
    <w:p w:rsidR="00C62DE4" w:rsidRPr="00984C45" w:rsidRDefault="00C62DE4" w:rsidP="00E13165">
      <w:pPr>
        <w:tabs>
          <w:tab w:val="left" w:pos="426"/>
        </w:tabs>
        <w:spacing w:after="0" w:line="240" w:lineRule="auto"/>
        <w:jc w:val="both"/>
        <w:rPr>
          <w:rFonts w:ascii="Cambria" w:hAnsi="Cambria" w:cs="Tahoma"/>
          <w:i/>
          <w:sz w:val="18"/>
          <w:szCs w:val="18"/>
          <w:lang w:val="es-ES"/>
        </w:rPr>
      </w:pPr>
      <w:r w:rsidRPr="00984C45">
        <w:rPr>
          <w:rFonts w:ascii="Cambria" w:hAnsi="Cambria" w:cs="Tahoma"/>
          <w:i/>
          <w:sz w:val="18"/>
          <w:szCs w:val="18"/>
          <w:lang w:val="es-ES"/>
        </w:rPr>
        <w:t xml:space="preserve">HALLAZGOS: CICATRIZ MEDIANA INFRAUMBILICAL CON QUELOIDE, FASCIA CON FIBROSIS MODERADA, ESCASO TEJIDO CELULAR SUBCUTÁNEO, SEGMENTO DELGADO, CAVIDAD EUTERMICA </w:t>
      </w:r>
      <w:r w:rsidR="00F951D4" w:rsidRPr="00984C45">
        <w:rPr>
          <w:rFonts w:ascii="Cambria" w:hAnsi="Cambria" w:cs="Tahoma"/>
          <w:i/>
          <w:sz w:val="18"/>
          <w:szCs w:val="18"/>
          <w:lang w:val="es-ES"/>
        </w:rPr>
        <w:t xml:space="preserve">LIQUIDO AMNIOTICO CLARO, </w:t>
      </w:r>
      <w:r w:rsidR="00F951D4" w:rsidRPr="00984C45">
        <w:rPr>
          <w:rFonts w:ascii="Cambria" w:hAnsi="Cambria" w:cs="Tahoma"/>
          <w:b/>
          <w:i/>
          <w:sz w:val="18"/>
          <w:szCs w:val="18"/>
          <w:lang w:val="es-ES"/>
        </w:rPr>
        <w:t xml:space="preserve">RECIEN NACIDO FEMENINO, </w:t>
      </w:r>
      <w:r w:rsidR="00F951D4" w:rsidRPr="00984C45">
        <w:rPr>
          <w:rFonts w:ascii="Cambria" w:hAnsi="Cambria" w:cs="Tahoma"/>
          <w:i/>
          <w:sz w:val="18"/>
          <w:szCs w:val="18"/>
          <w:lang w:val="es-ES"/>
        </w:rPr>
        <w:t>CEFALICO, CON CIRCULAR LAXA DEL CORDON AL CUELLO, P:2980GR, T:49CM, APGAR: 8/9/10,</w:t>
      </w:r>
      <w:r w:rsidR="00F951D4" w:rsidRPr="00984C45">
        <w:rPr>
          <w:rFonts w:ascii="Cambria" w:hAnsi="Cambria" w:cs="Tahoma"/>
          <w:b/>
          <w:i/>
          <w:sz w:val="18"/>
          <w:szCs w:val="18"/>
          <w:lang w:val="es-ES"/>
        </w:rPr>
        <w:t xml:space="preserve"> TROMPAS </w:t>
      </w:r>
      <w:r w:rsidR="00B85653" w:rsidRPr="00984C45">
        <w:rPr>
          <w:rFonts w:ascii="Cambria" w:hAnsi="Cambria" w:cs="Tahoma"/>
          <w:b/>
          <w:i/>
          <w:sz w:val="18"/>
          <w:szCs w:val="18"/>
          <w:lang w:val="es-ES"/>
        </w:rPr>
        <w:t>CON DEFE</w:t>
      </w:r>
      <w:r w:rsidR="00F951D4" w:rsidRPr="00984C45">
        <w:rPr>
          <w:rFonts w:ascii="Cambria" w:hAnsi="Cambria" w:cs="Tahoma"/>
          <w:b/>
          <w:i/>
          <w:sz w:val="18"/>
          <w:szCs w:val="18"/>
          <w:lang w:val="es-ES"/>
        </w:rPr>
        <w:t xml:space="preserve">CTO DE CONTINUIDAD BILATERAL PERO RECANALIZADAS CON MESOSALPINX, OVARIOS NORMALES. </w:t>
      </w:r>
      <w:r w:rsidR="00F951D4" w:rsidRPr="00984C45">
        <w:rPr>
          <w:rFonts w:ascii="Cambria" w:hAnsi="Cambria" w:cs="Tahoma"/>
          <w:b/>
          <w:i/>
          <w:sz w:val="18"/>
          <w:szCs w:val="18"/>
          <w:u w:val="single"/>
          <w:lang w:val="es-ES"/>
        </w:rPr>
        <w:t>SE RELIZA POMEROY SE ENVÍAN FRAGMENTOS DE TROMPAS UTERINA A PATOLOGIA</w:t>
      </w:r>
      <w:r w:rsidR="00F951D4" w:rsidRPr="00984C45">
        <w:rPr>
          <w:rFonts w:ascii="Cambria" w:hAnsi="Cambria" w:cs="Tahoma"/>
          <w:i/>
          <w:sz w:val="18"/>
          <w:szCs w:val="18"/>
          <w:lang w:val="es-ES"/>
        </w:rPr>
        <w:t>.</w:t>
      </w:r>
    </w:p>
    <w:p w:rsidR="00F951D4" w:rsidRPr="00984C45" w:rsidRDefault="00F951D4" w:rsidP="00E13165">
      <w:pPr>
        <w:tabs>
          <w:tab w:val="left" w:pos="426"/>
        </w:tabs>
        <w:spacing w:after="0" w:line="240" w:lineRule="auto"/>
        <w:jc w:val="both"/>
        <w:rPr>
          <w:rFonts w:ascii="Cambria" w:hAnsi="Cambria" w:cs="Tahoma"/>
          <w:i/>
          <w:sz w:val="18"/>
          <w:szCs w:val="18"/>
          <w:lang w:val="es-ES"/>
        </w:rPr>
      </w:pPr>
    </w:p>
    <w:p w:rsidR="00F951D4" w:rsidRPr="00984C45" w:rsidRDefault="00F951D4" w:rsidP="00E13165">
      <w:pPr>
        <w:tabs>
          <w:tab w:val="left" w:pos="426"/>
        </w:tabs>
        <w:spacing w:after="0" w:line="240" w:lineRule="auto"/>
        <w:jc w:val="both"/>
        <w:rPr>
          <w:rFonts w:ascii="Cambria" w:hAnsi="Cambria" w:cs="Tahoma"/>
          <w:i/>
          <w:sz w:val="18"/>
          <w:szCs w:val="18"/>
          <w:lang w:val="es-ES"/>
        </w:rPr>
      </w:pPr>
      <w:r w:rsidRPr="00984C45">
        <w:rPr>
          <w:rFonts w:ascii="Cambria" w:hAnsi="Cambria" w:cs="Tahoma"/>
          <w:i/>
          <w:sz w:val="18"/>
          <w:szCs w:val="18"/>
          <w:lang w:val="es-ES"/>
        </w:rPr>
        <w:t>15/10/11 PACIENTE ESTABLE SIN SRIS, ASINTOMATICA PARA VASOESPASMO, SENOS SECRETATNES, UTERO TOONICOP INFRAUMBILICAL, LIQUIDOS ESCASOS NO FETIDOS, SE DECIDE SALIDA CON CONTROL POR CONSULTA EXTERNA DE GINECOLOGIA CON REPORTE DE PATOLOGIA, CON FORMULA DE ACETAMINOFEN+ SULFATO FERROSO + IBUPROFENO, SE DAN SIGNOS DE ALARMA Y RECOMENDACIONES (FIEBRE, DOLOR, SANGRADO, INFECCIÓN), SE EXPLICA PATOLOGIA Y DICE ENTENDER</w:t>
      </w:r>
      <w:proofErr w:type="gramStart"/>
      <w:r w:rsidRPr="00984C45">
        <w:rPr>
          <w:rFonts w:ascii="Cambria" w:hAnsi="Cambria" w:cs="Tahoma"/>
          <w:i/>
          <w:sz w:val="18"/>
          <w:szCs w:val="18"/>
          <w:lang w:val="es-ES"/>
        </w:rPr>
        <w:t>.</w:t>
      </w:r>
      <w:r w:rsidR="000E2EDE" w:rsidRPr="00984C45">
        <w:rPr>
          <w:rFonts w:ascii="Cambria" w:hAnsi="Cambria" w:cs="Tahoma"/>
          <w:i/>
          <w:sz w:val="18"/>
          <w:szCs w:val="18"/>
          <w:lang w:val="es-ES"/>
        </w:rPr>
        <w:t>(</w:t>
      </w:r>
      <w:proofErr w:type="gramEnd"/>
      <w:r w:rsidR="000E2EDE" w:rsidRPr="00984C45">
        <w:rPr>
          <w:rFonts w:ascii="Cambria" w:hAnsi="Cambria" w:cs="Tahoma"/>
          <w:i/>
          <w:sz w:val="18"/>
          <w:szCs w:val="18"/>
          <w:lang w:val="es-ES"/>
        </w:rPr>
        <w:t>…)”</w:t>
      </w:r>
      <w:r w:rsidR="00A85562" w:rsidRPr="00984C45">
        <w:rPr>
          <w:rStyle w:val="Refdenotaalpie"/>
          <w:rFonts w:ascii="Cambria" w:hAnsi="Cambria"/>
          <w:i/>
          <w:sz w:val="18"/>
          <w:szCs w:val="18"/>
          <w:lang w:val="es-ES"/>
        </w:rPr>
        <w:footnoteReference w:id="3"/>
      </w:r>
    </w:p>
    <w:p w:rsidR="009D230B" w:rsidRPr="00984C45" w:rsidRDefault="009D230B" w:rsidP="009D230B">
      <w:pPr>
        <w:tabs>
          <w:tab w:val="left" w:pos="426"/>
        </w:tabs>
        <w:spacing w:after="0" w:line="240" w:lineRule="auto"/>
        <w:jc w:val="both"/>
        <w:rPr>
          <w:rFonts w:ascii="Tahoma" w:hAnsi="Tahoma" w:cs="Tahoma"/>
          <w:sz w:val="18"/>
          <w:szCs w:val="18"/>
          <w:lang w:val="es-ES"/>
        </w:rPr>
      </w:pPr>
    </w:p>
    <w:p w:rsidR="00CC5CC3" w:rsidRPr="00984C45" w:rsidRDefault="009D230B" w:rsidP="009D230B">
      <w:pPr>
        <w:numPr>
          <w:ilvl w:val="0"/>
          <w:numId w:val="12"/>
        </w:numPr>
        <w:tabs>
          <w:tab w:val="left" w:pos="426"/>
        </w:tabs>
        <w:spacing w:after="0" w:line="240" w:lineRule="auto"/>
        <w:ind w:left="0" w:firstLine="0"/>
        <w:jc w:val="both"/>
        <w:rPr>
          <w:rFonts w:ascii="Cambria" w:hAnsi="Cambria" w:cs="Tahoma"/>
          <w:i/>
          <w:sz w:val="18"/>
          <w:szCs w:val="18"/>
          <w:lang w:val="es-ES"/>
        </w:rPr>
      </w:pPr>
      <w:r w:rsidRPr="00984C45">
        <w:rPr>
          <w:rFonts w:ascii="Tahoma" w:hAnsi="Tahoma" w:cs="Tahoma"/>
          <w:sz w:val="18"/>
          <w:szCs w:val="18"/>
          <w:lang w:val="es-ES"/>
        </w:rPr>
        <w:t>E</w:t>
      </w:r>
      <w:r w:rsidR="00CC5CC3" w:rsidRPr="00984C45">
        <w:rPr>
          <w:rFonts w:ascii="Tahoma" w:hAnsi="Tahoma" w:cs="Tahoma"/>
          <w:sz w:val="18"/>
          <w:szCs w:val="18"/>
          <w:lang w:val="es-ES"/>
        </w:rPr>
        <w:t>n el Registro Intervención Quirúrgica de fecha 14 de octubre de 2011</w:t>
      </w:r>
      <w:r w:rsidRPr="00984C45">
        <w:rPr>
          <w:rFonts w:ascii="Tahoma" w:hAnsi="Tahoma" w:cs="Tahoma"/>
          <w:sz w:val="18"/>
          <w:szCs w:val="18"/>
          <w:lang w:val="es-ES"/>
        </w:rPr>
        <w:t xml:space="preserve"> se anotó: </w:t>
      </w:r>
      <w:r w:rsidRPr="00984C45">
        <w:rPr>
          <w:rFonts w:ascii="Cambria" w:hAnsi="Cambria" w:cs="Tahoma"/>
          <w:i/>
          <w:sz w:val="18"/>
          <w:szCs w:val="18"/>
          <w:lang w:val="es-ES"/>
        </w:rPr>
        <w:t xml:space="preserve">“(…) </w:t>
      </w:r>
      <w:r w:rsidR="00CC5CC3" w:rsidRPr="00984C45">
        <w:rPr>
          <w:rFonts w:ascii="Cambria" w:hAnsi="Cambria" w:cs="Tahoma"/>
          <w:i/>
          <w:sz w:val="18"/>
          <w:szCs w:val="18"/>
          <w:lang w:val="es-ES"/>
        </w:rPr>
        <w:t xml:space="preserve">DESCRIPCION DE HALLAZGOS OPERATORIOS, PROCEDIMIENTO Y COMPLICACIONES “HALLAZGOS: CICATRIZ MEDIANA INFRAUMBILICAL CON QUELOIDE. </w:t>
      </w:r>
      <w:r w:rsidR="003017DA" w:rsidRPr="00984C45">
        <w:rPr>
          <w:rFonts w:ascii="Cambria" w:hAnsi="Cambria" w:cs="Tahoma"/>
          <w:i/>
          <w:sz w:val="18"/>
          <w:szCs w:val="18"/>
          <w:lang w:val="es-ES"/>
        </w:rPr>
        <w:t>FASCIA CON FIBROSIS MODERADA. ESCASO TEJIDO CELULAR SUBCUTÁNEO.  SEGMENTO DELGADO. CAVIDAD UTERINA EUTERMICA LÍQUIDO AMNIÓTICO CLARO. RECIÉN NACIDO VIVO SEXO FEMENINO EN CEFÁLICO CON CIRCULAR LAXA DEL CORDÓN AL CUELLO. PESO 1980GR, TALLA 49 CM, APGAR 8-9-10. HORA DE NACIMIENTO: 11+21. TROMPA CON DEFECTO DE CONTINUIDAD BILATERALMENTE PERO RECANALIZADAS POR MESOSALPINX. OVARIOS NORMALES.</w:t>
      </w:r>
    </w:p>
    <w:p w:rsidR="009D230B" w:rsidRPr="00984C45" w:rsidRDefault="003017DA" w:rsidP="009D230B">
      <w:pPr>
        <w:tabs>
          <w:tab w:val="left" w:pos="426"/>
        </w:tabs>
        <w:spacing w:after="0" w:line="240" w:lineRule="auto"/>
        <w:jc w:val="both"/>
        <w:rPr>
          <w:rFonts w:ascii="Cambria" w:hAnsi="Cambria" w:cs="Tahoma"/>
          <w:i/>
          <w:sz w:val="18"/>
          <w:szCs w:val="18"/>
          <w:lang w:val="es-ES"/>
        </w:rPr>
      </w:pPr>
      <w:r w:rsidRPr="00984C45">
        <w:rPr>
          <w:rFonts w:ascii="Cambria" w:hAnsi="Cambria" w:cs="Tahoma"/>
          <w:i/>
          <w:sz w:val="18"/>
          <w:szCs w:val="18"/>
          <w:lang w:val="es-ES"/>
        </w:rPr>
        <w:t xml:space="preserve">PROCEDIMIENTO: ASEPSIA Y ANTRISEPSIA, COLOCACIÓN DE CAMPOS QUIRÚRGICOS, INCISIÓN MEDIANA EN PIEL SOBRE CICATRIZ ANTIGUA. DISECCIÓN POR PLANOS HASTA INGRESAR A CAVIDAD. HISTEROTOMÍA SEGMENTARIA ARCIFORME TRANSPERITONEAL. EXTRACCIÓN DE RECIÉN NACIDO VIVO DESCRITO. PINZAMIENTO HABITUAL DEL CORDON UMBILICAL, TOMA DE MUESTRAS SANGUÍNEAS  PARA TSH Y HEMOCLASIFICACIÓN. ALUMBRAMIENTO MANUAL ACTIVO DE PLACENTA. LIMPIEZA DE CAVIDAD CON COMPRESA ESTERIL. HISTERORRAFIA CON CROMADO 1 -0 EN DOS PLANOS, CONTINUO CRUZADO E INVAGINANTE CON </w:t>
      </w:r>
      <w:proofErr w:type="gramStart"/>
      <w:r w:rsidRPr="00984C45">
        <w:rPr>
          <w:rFonts w:ascii="Cambria" w:hAnsi="Cambria" w:cs="Tahoma"/>
          <w:i/>
          <w:sz w:val="18"/>
          <w:szCs w:val="18"/>
          <w:lang w:val="es-ES"/>
        </w:rPr>
        <w:t>PERITONIFICACIÓN .</w:t>
      </w:r>
      <w:proofErr w:type="gramEnd"/>
      <w:r w:rsidRPr="00984C45">
        <w:rPr>
          <w:rFonts w:ascii="Cambria" w:hAnsi="Cambria" w:cs="Tahoma"/>
          <w:i/>
          <w:sz w:val="18"/>
          <w:szCs w:val="18"/>
          <w:lang w:val="es-ES"/>
        </w:rPr>
        <w:t xml:space="preserve">  REVISIÓN DE HEMOSTASIA LA CUAL ES ADECUADA. LIMPIEZXA DE GOTERAS PARIETOCOLICAS CON COMPRESA ESTERIL. IDNETPIEL CON </w:t>
      </w:r>
      <w:r w:rsidRPr="00984C45">
        <w:rPr>
          <w:rFonts w:ascii="Cambria" w:hAnsi="Cambria" w:cs="Tahoma"/>
          <w:i/>
          <w:sz w:val="18"/>
          <w:szCs w:val="18"/>
          <w:lang w:val="es-ES"/>
        </w:rPr>
        <w:lastRenderedPageBreak/>
        <w:t xml:space="preserve">PROLENE 2-0. </w:t>
      </w:r>
      <w:r w:rsidRPr="00984C45">
        <w:rPr>
          <w:rFonts w:ascii="Cambria" w:hAnsi="Cambria" w:cs="Tahoma"/>
          <w:b/>
          <w:i/>
          <w:sz w:val="18"/>
          <w:szCs w:val="18"/>
          <w:u w:val="single"/>
          <w:lang w:val="es-ES"/>
        </w:rPr>
        <w:t>RECUENTO COMPLETO DE COMPRESAS Y MATERIAL QUIRÚRGICO INFORMADO POR PERSONAL ENCARGADO</w:t>
      </w:r>
      <w:r w:rsidRPr="00984C45">
        <w:rPr>
          <w:rFonts w:ascii="Cambria" w:hAnsi="Cambria" w:cs="Tahoma"/>
          <w:i/>
          <w:sz w:val="18"/>
          <w:szCs w:val="18"/>
          <w:lang w:val="es-ES"/>
        </w:rPr>
        <w:t>. NO COMPLICACIONES. SANGRADO ESTIMADO 4000 CC.</w:t>
      </w:r>
      <w:r w:rsidR="009D230B" w:rsidRPr="00984C45">
        <w:rPr>
          <w:rFonts w:ascii="Cambria" w:hAnsi="Cambria" w:cs="Tahoma"/>
          <w:i/>
          <w:sz w:val="18"/>
          <w:szCs w:val="18"/>
          <w:lang w:val="es-ES"/>
        </w:rPr>
        <w:t xml:space="preserve"> (…)”</w:t>
      </w:r>
      <w:r w:rsidR="009D230B" w:rsidRPr="00984C45">
        <w:rPr>
          <w:rFonts w:ascii="Tahoma" w:hAnsi="Tahoma" w:cs="Tahoma"/>
          <w:i/>
          <w:sz w:val="18"/>
          <w:szCs w:val="18"/>
          <w:lang w:val="es-ES"/>
        </w:rPr>
        <w:t xml:space="preserve"> </w:t>
      </w:r>
      <w:r w:rsidR="009D230B" w:rsidRPr="00984C45">
        <w:rPr>
          <w:rStyle w:val="Refdenotaalpie"/>
          <w:rFonts w:ascii="Tahoma" w:hAnsi="Tahoma"/>
          <w:sz w:val="18"/>
          <w:szCs w:val="18"/>
          <w:lang w:val="es-ES"/>
        </w:rPr>
        <w:footnoteReference w:id="4"/>
      </w:r>
    </w:p>
    <w:p w:rsidR="009D230B" w:rsidRPr="00984C45" w:rsidRDefault="009D230B" w:rsidP="009D230B">
      <w:pPr>
        <w:tabs>
          <w:tab w:val="left" w:pos="426"/>
        </w:tabs>
        <w:spacing w:after="0" w:line="240" w:lineRule="auto"/>
        <w:jc w:val="both"/>
        <w:rPr>
          <w:rFonts w:ascii="Tahoma" w:hAnsi="Tahoma" w:cs="Tahoma"/>
          <w:sz w:val="18"/>
          <w:szCs w:val="18"/>
          <w:lang w:val="es-ES"/>
        </w:rPr>
      </w:pPr>
    </w:p>
    <w:p w:rsidR="00387BEF" w:rsidRPr="00984C45" w:rsidRDefault="00387BEF" w:rsidP="009D230B">
      <w:pPr>
        <w:numPr>
          <w:ilvl w:val="0"/>
          <w:numId w:val="12"/>
        </w:numPr>
        <w:tabs>
          <w:tab w:val="left" w:pos="426"/>
        </w:tabs>
        <w:spacing w:after="0" w:line="240" w:lineRule="auto"/>
        <w:ind w:left="0" w:firstLine="0"/>
        <w:jc w:val="both"/>
        <w:rPr>
          <w:rFonts w:ascii="Tahoma" w:hAnsi="Tahoma" w:cs="Tahoma"/>
          <w:sz w:val="18"/>
          <w:szCs w:val="18"/>
          <w:lang w:val="es-ES"/>
        </w:rPr>
      </w:pPr>
      <w:r w:rsidRPr="00984C45">
        <w:rPr>
          <w:rFonts w:ascii="Tahoma" w:hAnsi="Tahoma" w:cs="Tahoma"/>
          <w:sz w:val="18"/>
          <w:szCs w:val="18"/>
          <w:lang w:val="es-ES"/>
        </w:rPr>
        <w:t>En la Hoja de recuento de fecha 14 de octubre de 2011 se indicó que había un recuento completo</w:t>
      </w:r>
      <w:r w:rsidRPr="00984C45">
        <w:rPr>
          <w:rStyle w:val="Refdenotaalpie"/>
          <w:rFonts w:ascii="Tahoma" w:hAnsi="Tahoma"/>
          <w:sz w:val="18"/>
          <w:szCs w:val="18"/>
          <w:lang w:val="es-ES"/>
        </w:rPr>
        <w:footnoteReference w:id="5"/>
      </w:r>
    </w:p>
    <w:p w:rsidR="00387BEF" w:rsidRPr="00984C45" w:rsidRDefault="00387BEF" w:rsidP="00387BEF">
      <w:pPr>
        <w:tabs>
          <w:tab w:val="left" w:pos="426"/>
        </w:tabs>
        <w:spacing w:after="0" w:line="240" w:lineRule="auto"/>
        <w:jc w:val="both"/>
        <w:rPr>
          <w:rFonts w:ascii="Tahoma" w:hAnsi="Tahoma" w:cs="Tahoma"/>
          <w:sz w:val="18"/>
          <w:szCs w:val="18"/>
          <w:lang w:val="es-ES"/>
        </w:rPr>
      </w:pPr>
    </w:p>
    <w:p w:rsidR="00387BEF" w:rsidRPr="00B35762" w:rsidRDefault="00387BEF" w:rsidP="009D230B">
      <w:pPr>
        <w:numPr>
          <w:ilvl w:val="0"/>
          <w:numId w:val="12"/>
        </w:numPr>
        <w:tabs>
          <w:tab w:val="left" w:pos="426"/>
        </w:tabs>
        <w:spacing w:after="0" w:line="240" w:lineRule="auto"/>
        <w:ind w:left="0" w:firstLine="0"/>
        <w:jc w:val="both"/>
        <w:rPr>
          <w:rFonts w:ascii="Tahoma" w:hAnsi="Tahoma" w:cs="Tahoma"/>
          <w:sz w:val="18"/>
          <w:szCs w:val="18"/>
          <w:lang w:val="es-ES"/>
        </w:rPr>
      </w:pPr>
      <w:r w:rsidRPr="00B35762">
        <w:rPr>
          <w:rFonts w:ascii="Tahoma" w:hAnsi="Tahoma" w:cs="Tahoma"/>
          <w:sz w:val="18"/>
          <w:szCs w:val="18"/>
          <w:lang w:val="es-ES"/>
        </w:rPr>
        <w:t>En las notas de enfermería no aparece</w:t>
      </w:r>
      <w:r w:rsidR="00B35762" w:rsidRPr="00B35762">
        <w:rPr>
          <w:rFonts w:ascii="Tahoma" w:hAnsi="Tahoma" w:cs="Tahoma"/>
          <w:sz w:val="18"/>
          <w:szCs w:val="18"/>
          <w:lang w:val="es-ES"/>
        </w:rPr>
        <w:t>n</w:t>
      </w:r>
      <w:r w:rsidRPr="00B35762">
        <w:rPr>
          <w:rFonts w:ascii="Tahoma" w:hAnsi="Tahoma" w:cs="Tahoma"/>
          <w:sz w:val="18"/>
          <w:szCs w:val="18"/>
          <w:lang w:val="es-ES"/>
        </w:rPr>
        <w:t xml:space="preserve"> anotaciones </w:t>
      </w:r>
      <w:r w:rsidR="00B35762">
        <w:rPr>
          <w:rFonts w:ascii="Tahoma" w:hAnsi="Tahoma" w:cs="Tahoma"/>
          <w:sz w:val="18"/>
          <w:szCs w:val="18"/>
          <w:lang w:val="es-ES"/>
        </w:rPr>
        <w:t>donde se indicara</w:t>
      </w:r>
      <w:r w:rsidRPr="00B35762">
        <w:rPr>
          <w:rFonts w:ascii="Tahoma" w:hAnsi="Tahoma" w:cs="Tahoma"/>
          <w:sz w:val="18"/>
          <w:szCs w:val="18"/>
          <w:lang w:val="es-ES"/>
        </w:rPr>
        <w:t xml:space="preserve"> que la </w:t>
      </w:r>
      <w:r w:rsidR="00A36B2B" w:rsidRPr="00B35762">
        <w:rPr>
          <w:rFonts w:ascii="Tahoma" w:hAnsi="Tahoma" w:cs="Tahoma"/>
          <w:sz w:val="18"/>
          <w:szCs w:val="18"/>
          <w:lang w:val="es-ES"/>
        </w:rPr>
        <w:t>paciente</w:t>
      </w:r>
      <w:r w:rsidRPr="00B35762">
        <w:rPr>
          <w:rFonts w:ascii="Tahoma" w:hAnsi="Tahoma" w:cs="Tahoma"/>
          <w:sz w:val="18"/>
          <w:szCs w:val="18"/>
          <w:lang w:val="es-ES"/>
        </w:rPr>
        <w:t xml:space="preserve"> se haya quejado de </w:t>
      </w:r>
      <w:r w:rsidR="00A36B2B" w:rsidRPr="00B35762">
        <w:rPr>
          <w:rFonts w:ascii="Tahoma" w:hAnsi="Tahoma" w:cs="Tahoma"/>
          <w:sz w:val="18"/>
          <w:szCs w:val="18"/>
          <w:lang w:val="es-ES"/>
        </w:rPr>
        <w:t>algún</w:t>
      </w:r>
      <w:r w:rsidRPr="00B35762">
        <w:rPr>
          <w:rFonts w:ascii="Tahoma" w:hAnsi="Tahoma" w:cs="Tahoma"/>
          <w:sz w:val="18"/>
          <w:szCs w:val="18"/>
          <w:lang w:val="es-ES"/>
        </w:rPr>
        <w:t xml:space="preserve"> dolor fuera de lo normal pues no era una </w:t>
      </w:r>
      <w:proofErr w:type="spellStart"/>
      <w:r w:rsidRPr="00B35762">
        <w:rPr>
          <w:rFonts w:ascii="Tahoma" w:hAnsi="Tahoma" w:cs="Tahoma"/>
          <w:sz w:val="18"/>
          <w:szCs w:val="18"/>
          <w:lang w:val="es-ES"/>
        </w:rPr>
        <w:t>prim</w:t>
      </w:r>
      <w:r w:rsidR="00B35762" w:rsidRPr="00B35762">
        <w:rPr>
          <w:rFonts w:ascii="Tahoma" w:hAnsi="Tahoma" w:cs="Tahoma"/>
          <w:sz w:val="18"/>
          <w:szCs w:val="18"/>
          <w:lang w:val="es-ES"/>
        </w:rPr>
        <w:t>erisa</w:t>
      </w:r>
      <w:proofErr w:type="spellEnd"/>
      <w:r w:rsidRPr="00B35762">
        <w:rPr>
          <w:rFonts w:ascii="Tahoma" w:hAnsi="Tahoma" w:cs="Tahoma"/>
          <w:sz w:val="18"/>
          <w:szCs w:val="18"/>
          <w:lang w:val="es-ES"/>
        </w:rPr>
        <w:t xml:space="preserve"> ya </w:t>
      </w:r>
      <w:r w:rsidR="00A36B2B" w:rsidRPr="00B35762">
        <w:rPr>
          <w:rFonts w:ascii="Tahoma" w:hAnsi="Tahoma" w:cs="Tahoma"/>
          <w:sz w:val="18"/>
          <w:szCs w:val="18"/>
          <w:lang w:val="es-ES"/>
        </w:rPr>
        <w:t>había</w:t>
      </w:r>
      <w:r w:rsidRPr="00B35762">
        <w:rPr>
          <w:rFonts w:ascii="Tahoma" w:hAnsi="Tahoma" w:cs="Tahoma"/>
          <w:sz w:val="18"/>
          <w:szCs w:val="18"/>
          <w:lang w:val="es-ES"/>
        </w:rPr>
        <w:t xml:space="preserve"> tenido embarazos anteriores</w:t>
      </w:r>
      <w:r w:rsidRPr="00B35762">
        <w:rPr>
          <w:rStyle w:val="Refdenotaalpie"/>
          <w:rFonts w:ascii="Tahoma" w:hAnsi="Tahoma"/>
          <w:sz w:val="18"/>
          <w:szCs w:val="18"/>
          <w:lang w:val="es-ES"/>
        </w:rPr>
        <w:footnoteReference w:id="6"/>
      </w:r>
    </w:p>
    <w:p w:rsidR="00387BEF" w:rsidRPr="00984C45" w:rsidRDefault="00387BEF" w:rsidP="00387BEF">
      <w:pPr>
        <w:tabs>
          <w:tab w:val="left" w:pos="426"/>
        </w:tabs>
        <w:spacing w:after="0" w:line="240" w:lineRule="auto"/>
        <w:jc w:val="both"/>
        <w:rPr>
          <w:rFonts w:ascii="Tahoma" w:hAnsi="Tahoma" w:cs="Tahoma"/>
          <w:sz w:val="18"/>
          <w:szCs w:val="18"/>
          <w:lang w:val="es-ES"/>
        </w:rPr>
      </w:pPr>
    </w:p>
    <w:p w:rsidR="00B240CB" w:rsidRPr="00984C45" w:rsidRDefault="00D575A1" w:rsidP="009D230B">
      <w:pPr>
        <w:numPr>
          <w:ilvl w:val="0"/>
          <w:numId w:val="12"/>
        </w:numPr>
        <w:tabs>
          <w:tab w:val="left" w:pos="426"/>
        </w:tabs>
        <w:spacing w:after="0" w:line="240" w:lineRule="auto"/>
        <w:ind w:left="0" w:firstLine="0"/>
        <w:jc w:val="both"/>
        <w:rPr>
          <w:rFonts w:ascii="Tahoma" w:hAnsi="Tahoma" w:cs="Tahoma"/>
          <w:i/>
          <w:sz w:val="18"/>
          <w:szCs w:val="18"/>
          <w:lang w:val="es-ES"/>
        </w:rPr>
      </w:pPr>
      <w:r w:rsidRPr="00984C45">
        <w:rPr>
          <w:rFonts w:ascii="Tahoma" w:hAnsi="Tahoma" w:cs="Tahoma"/>
          <w:sz w:val="18"/>
          <w:szCs w:val="18"/>
          <w:lang w:val="es-ES"/>
        </w:rPr>
        <w:t>En</w:t>
      </w:r>
      <w:r w:rsidR="00B35762">
        <w:rPr>
          <w:rFonts w:ascii="Tahoma" w:hAnsi="Tahoma" w:cs="Tahoma"/>
          <w:sz w:val="18"/>
          <w:szCs w:val="18"/>
          <w:lang w:val="es-ES"/>
        </w:rPr>
        <w:t xml:space="preserve"> el reporte de atención </w:t>
      </w:r>
      <w:proofErr w:type="spellStart"/>
      <w:r w:rsidR="00B35762">
        <w:rPr>
          <w:rFonts w:ascii="Tahoma" w:hAnsi="Tahoma" w:cs="Tahoma"/>
          <w:sz w:val="18"/>
          <w:szCs w:val="18"/>
          <w:lang w:val="es-ES"/>
        </w:rPr>
        <w:t>triage</w:t>
      </w:r>
      <w:proofErr w:type="spellEnd"/>
      <w:r w:rsidR="00B35762">
        <w:rPr>
          <w:rFonts w:ascii="Tahoma" w:hAnsi="Tahoma" w:cs="Tahoma"/>
          <w:sz w:val="18"/>
          <w:szCs w:val="18"/>
          <w:lang w:val="es-ES"/>
        </w:rPr>
        <w:t xml:space="preserve"> H</w:t>
      </w:r>
      <w:r w:rsidRPr="00984C45">
        <w:rPr>
          <w:rFonts w:ascii="Tahoma" w:hAnsi="Tahoma" w:cs="Tahoma"/>
          <w:sz w:val="18"/>
          <w:szCs w:val="18"/>
          <w:lang w:val="es-ES"/>
        </w:rPr>
        <w:t xml:space="preserve">ospital San Vicente de Arauca se indicó: </w:t>
      </w:r>
      <w:r w:rsidRPr="00B35762">
        <w:rPr>
          <w:rFonts w:asciiTheme="majorHAnsi" w:hAnsiTheme="majorHAnsi" w:cs="Tahoma"/>
          <w:i/>
          <w:sz w:val="18"/>
          <w:szCs w:val="18"/>
          <w:lang w:val="es-ES"/>
        </w:rPr>
        <w:t xml:space="preserve">“(…) paciente con cuadro de 4 días de evolución consistente en sangrado menstrual abundante, refiere que además  sensación de dolor tipo punzada, </w:t>
      </w:r>
      <w:r w:rsidRPr="00B35762">
        <w:rPr>
          <w:rFonts w:asciiTheme="majorHAnsi" w:hAnsiTheme="majorHAnsi" w:cs="Tahoma"/>
          <w:b/>
          <w:i/>
          <w:sz w:val="18"/>
          <w:szCs w:val="18"/>
          <w:u w:val="single"/>
          <w:lang w:val="es-ES"/>
        </w:rPr>
        <w:t xml:space="preserve">al examen físico se evidencia aguja de coser en mucosa de canal vaginal, se extrae, se realiza </w:t>
      </w:r>
      <w:proofErr w:type="spellStart"/>
      <w:r w:rsidRPr="00B35762">
        <w:rPr>
          <w:rFonts w:asciiTheme="majorHAnsi" w:hAnsiTheme="majorHAnsi" w:cs="Tahoma"/>
          <w:b/>
          <w:i/>
          <w:sz w:val="18"/>
          <w:szCs w:val="18"/>
          <w:u w:val="single"/>
          <w:lang w:val="es-ES"/>
        </w:rPr>
        <w:t>especuloscopia</w:t>
      </w:r>
      <w:proofErr w:type="spellEnd"/>
      <w:r w:rsidRPr="00B35762">
        <w:rPr>
          <w:rFonts w:asciiTheme="majorHAnsi" w:hAnsiTheme="majorHAnsi" w:cs="Tahoma"/>
          <w:i/>
          <w:sz w:val="18"/>
          <w:szCs w:val="18"/>
          <w:lang w:val="es-ES"/>
        </w:rPr>
        <w:t xml:space="preserve"> se observa escaso sangrado no fétido, se da orden de acetato de medroxiprogesterona, recomendaciones y signos de alarma (…)”</w:t>
      </w:r>
      <w:r w:rsidR="00470BFA" w:rsidRPr="00984C45">
        <w:rPr>
          <w:rStyle w:val="Refdenotaalpie"/>
          <w:rFonts w:ascii="Tahoma" w:hAnsi="Tahoma"/>
          <w:i/>
          <w:sz w:val="18"/>
          <w:szCs w:val="18"/>
          <w:lang w:val="es-ES"/>
        </w:rPr>
        <w:footnoteReference w:id="7"/>
      </w:r>
    </w:p>
    <w:p w:rsidR="00B240CB" w:rsidRPr="00984C45" w:rsidRDefault="00B240CB" w:rsidP="00B240CB">
      <w:pPr>
        <w:pStyle w:val="Prrafodelista"/>
        <w:rPr>
          <w:rFonts w:ascii="Tahoma" w:hAnsi="Tahoma" w:cs="Tahoma"/>
          <w:sz w:val="18"/>
          <w:szCs w:val="18"/>
        </w:rPr>
      </w:pPr>
    </w:p>
    <w:p w:rsidR="00A36B2B" w:rsidRPr="00984C45" w:rsidRDefault="00A36B2B" w:rsidP="009D230B">
      <w:pPr>
        <w:numPr>
          <w:ilvl w:val="0"/>
          <w:numId w:val="12"/>
        </w:numPr>
        <w:tabs>
          <w:tab w:val="left" w:pos="426"/>
        </w:tabs>
        <w:spacing w:after="0" w:line="240" w:lineRule="auto"/>
        <w:ind w:left="0" w:firstLine="0"/>
        <w:jc w:val="both"/>
        <w:rPr>
          <w:rFonts w:ascii="Tahoma" w:hAnsi="Tahoma" w:cs="Tahoma"/>
          <w:sz w:val="18"/>
          <w:szCs w:val="18"/>
          <w:lang w:val="es-ES"/>
        </w:rPr>
      </w:pPr>
      <w:r w:rsidRPr="00984C45">
        <w:rPr>
          <w:rFonts w:ascii="Tahoma" w:hAnsi="Tahoma" w:cs="Tahoma"/>
          <w:sz w:val="18"/>
          <w:szCs w:val="18"/>
          <w:lang w:val="es-ES"/>
        </w:rPr>
        <w:t>En el testimonio de la señora ROMELIA CAPERA DE GONZALEZ</w:t>
      </w:r>
      <w:r w:rsidR="0011311D" w:rsidRPr="00984C45">
        <w:rPr>
          <w:rFonts w:ascii="Tahoma" w:hAnsi="Tahoma" w:cs="Tahoma"/>
          <w:sz w:val="18"/>
          <w:szCs w:val="18"/>
          <w:lang w:val="es-ES"/>
        </w:rPr>
        <w:t>,  suegra de la víctima,</w:t>
      </w:r>
      <w:r w:rsidRPr="00984C45">
        <w:rPr>
          <w:rFonts w:ascii="Tahoma" w:hAnsi="Tahoma" w:cs="Tahoma"/>
          <w:sz w:val="18"/>
          <w:szCs w:val="18"/>
          <w:lang w:val="es-ES"/>
        </w:rPr>
        <w:t xml:space="preserve"> manifestó</w:t>
      </w:r>
      <w:r w:rsidR="0011311D" w:rsidRPr="00984C45">
        <w:rPr>
          <w:rFonts w:ascii="Tahoma" w:hAnsi="Tahoma" w:cs="Tahoma"/>
          <w:sz w:val="18"/>
          <w:szCs w:val="18"/>
          <w:lang w:val="es-ES"/>
        </w:rPr>
        <w:t xml:space="preserve"> que su nuera tuvo una gravedad de su parto porque ella siguió muy enferma de </w:t>
      </w:r>
      <w:proofErr w:type="spellStart"/>
      <w:r w:rsidR="0011311D" w:rsidRPr="00984C45">
        <w:rPr>
          <w:rFonts w:ascii="Tahoma" w:hAnsi="Tahoma" w:cs="Tahoma"/>
          <w:sz w:val="18"/>
          <w:szCs w:val="18"/>
          <w:lang w:val="es-ES"/>
        </w:rPr>
        <w:t>ess</w:t>
      </w:r>
      <w:proofErr w:type="spellEnd"/>
      <w:r w:rsidR="0011311D" w:rsidRPr="00984C45">
        <w:rPr>
          <w:rFonts w:ascii="Tahoma" w:hAnsi="Tahoma" w:cs="Tahoma"/>
          <w:sz w:val="18"/>
          <w:szCs w:val="18"/>
          <w:lang w:val="es-ES"/>
        </w:rPr>
        <w:t xml:space="preserve"> parto, de la cesá</w:t>
      </w:r>
      <w:r w:rsidR="00B35762">
        <w:rPr>
          <w:rFonts w:ascii="Tahoma" w:hAnsi="Tahoma" w:cs="Tahoma"/>
          <w:sz w:val="18"/>
          <w:szCs w:val="18"/>
          <w:lang w:val="es-ES"/>
        </w:rPr>
        <w:t>rea y de la ligadura de trompas;</w:t>
      </w:r>
      <w:r w:rsidR="0011311D" w:rsidRPr="00984C45">
        <w:rPr>
          <w:rFonts w:ascii="Tahoma" w:hAnsi="Tahoma" w:cs="Tahoma"/>
          <w:sz w:val="18"/>
          <w:szCs w:val="18"/>
          <w:lang w:val="es-ES"/>
        </w:rPr>
        <w:t xml:space="preserve"> estuvo con ella hasta el 20 de noviembre que se fueron para Arauca. Ella tiene una niña Yaneth de 18 años, los mellizos</w:t>
      </w:r>
      <w:r w:rsidR="00B35762">
        <w:rPr>
          <w:rFonts w:ascii="Tahoma" w:hAnsi="Tahoma" w:cs="Tahoma"/>
          <w:sz w:val="18"/>
          <w:szCs w:val="18"/>
          <w:lang w:val="es-ES"/>
        </w:rPr>
        <w:t xml:space="preserve"> de</w:t>
      </w:r>
      <w:r w:rsidR="0011311D" w:rsidRPr="00984C45">
        <w:rPr>
          <w:rFonts w:ascii="Tahoma" w:hAnsi="Tahoma" w:cs="Tahoma"/>
          <w:sz w:val="18"/>
          <w:szCs w:val="18"/>
          <w:lang w:val="es-ES"/>
        </w:rPr>
        <w:t xml:space="preserve"> 12 </w:t>
      </w:r>
      <w:r w:rsidR="00B35762">
        <w:rPr>
          <w:rFonts w:ascii="Tahoma" w:hAnsi="Tahoma" w:cs="Tahoma"/>
          <w:sz w:val="18"/>
          <w:szCs w:val="18"/>
          <w:lang w:val="es-ES"/>
        </w:rPr>
        <w:t>años y Karen Sofía de 6;</w:t>
      </w:r>
      <w:r w:rsidR="0011311D" w:rsidRPr="00984C45">
        <w:rPr>
          <w:rFonts w:ascii="Tahoma" w:hAnsi="Tahoma" w:cs="Tahoma"/>
          <w:sz w:val="18"/>
          <w:szCs w:val="18"/>
          <w:lang w:val="es-ES"/>
        </w:rPr>
        <w:t xml:space="preserve"> su hijo se llama Hernán González </w:t>
      </w:r>
      <w:proofErr w:type="spellStart"/>
      <w:r w:rsidR="0011311D" w:rsidRPr="00984C45">
        <w:rPr>
          <w:rFonts w:ascii="Tahoma" w:hAnsi="Tahoma" w:cs="Tahoma"/>
          <w:sz w:val="18"/>
          <w:szCs w:val="18"/>
          <w:lang w:val="es-ES"/>
        </w:rPr>
        <w:t>Capera</w:t>
      </w:r>
      <w:proofErr w:type="spellEnd"/>
      <w:r w:rsidR="0011311D" w:rsidRPr="00984C45">
        <w:rPr>
          <w:rFonts w:ascii="Tahoma" w:hAnsi="Tahoma" w:cs="Tahoma"/>
          <w:sz w:val="18"/>
          <w:szCs w:val="18"/>
          <w:lang w:val="es-ES"/>
        </w:rPr>
        <w:t>, llevan 20 años de relación</w:t>
      </w:r>
      <w:r w:rsidR="00B35762">
        <w:rPr>
          <w:rFonts w:ascii="Tahoma" w:hAnsi="Tahoma" w:cs="Tahoma"/>
          <w:sz w:val="18"/>
          <w:szCs w:val="18"/>
          <w:lang w:val="es-ES"/>
        </w:rPr>
        <w:t>.  E</w:t>
      </w:r>
      <w:r w:rsidR="0011311D" w:rsidRPr="00984C45">
        <w:rPr>
          <w:rFonts w:ascii="Tahoma" w:hAnsi="Tahoma" w:cs="Tahoma"/>
          <w:sz w:val="18"/>
          <w:szCs w:val="18"/>
          <w:lang w:val="es-ES"/>
        </w:rPr>
        <w:t>l</w:t>
      </w:r>
      <w:r w:rsidR="00B35762">
        <w:rPr>
          <w:rFonts w:ascii="Tahoma" w:hAnsi="Tahoma" w:cs="Tahoma"/>
          <w:sz w:val="18"/>
          <w:szCs w:val="18"/>
          <w:lang w:val="es-ES"/>
        </w:rPr>
        <w:t>la vivía por temporadas con ello</w:t>
      </w:r>
      <w:r w:rsidR="0011311D" w:rsidRPr="00984C45">
        <w:rPr>
          <w:rFonts w:ascii="Tahoma" w:hAnsi="Tahoma" w:cs="Tahoma"/>
          <w:sz w:val="18"/>
          <w:szCs w:val="18"/>
          <w:lang w:val="es-ES"/>
        </w:rPr>
        <w:t>s, los últimos tiempos estaba muy enferma, en el Tunal le formularon medicamentos</w:t>
      </w:r>
      <w:r w:rsidR="00B35762">
        <w:rPr>
          <w:rFonts w:ascii="Tahoma" w:hAnsi="Tahoma" w:cs="Tahoma"/>
          <w:sz w:val="18"/>
          <w:szCs w:val="18"/>
          <w:lang w:val="es-ES"/>
        </w:rPr>
        <w:t>,</w:t>
      </w:r>
      <w:r w:rsidR="0011311D" w:rsidRPr="00984C45">
        <w:rPr>
          <w:rFonts w:ascii="Tahoma" w:hAnsi="Tahoma" w:cs="Tahoma"/>
          <w:sz w:val="18"/>
          <w:szCs w:val="18"/>
          <w:lang w:val="es-ES"/>
        </w:rPr>
        <w:t xml:space="preserve"> no le servían y entonces dijeron que tocaba hacerle la cesárea. Con los otros niños había tenido cesárea también. </w:t>
      </w:r>
      <w:r w:rsidR="006B6763" w:rsidRPr="00984C45">
        <w:rPr>
          <w:rFonts w:ascii="Tahoma" w:hAnsi="Tahoma" w:cs="Tahoma"/>
          <w:sz w:val="18"/>
          <w:szCs w:val="18"/>
          <w:lang w:val="es-ES"/>
        </w:rPr>
        <w:t xml:space="preserve">Esos días posteriores tenía mucho dolor bajito y hemorragia, manchando a cada rato. En el </w:t>
      </w:r>
      <w:r w:rsidR="00B35762">
        <w:rPr>
          <w:rFonts w:ascii="Tahoma" w:hAnsi="Tahoma" w:cs="Tahoma"/>
          <w:sz w:val="18"/>
          <w:szCs w:val="18"/>
          <w:lang w:val="es-ES"/>
        </w:rPr>
        <w:t>T</w:t>
      </w:r>
      <w:r w:rsidR="006B6763" w:rsidRPr="00984C45">
        <w:rPr>
          <w:rFonts w:ascii="Tahoma" w:hAnsi="Tahoma" w:cs="Tahoma"/>
          <w:sz w:val="18"/>
          <w:szCs w:val="18"/>
          <w:lang w:val="es-ES"/>
        </w:rPr>
        <w:t>unal cuando fueron a sacar los puntos</w:t>
      </w:r>
      <w:r w:rsidR="00B240CB" w:rsidRPr="00984C45">
        <w:rPr>
          <w:rFonts w:ascii="Tahoma" w:hAnsi="Tahoma" w:cs="Tahoma"/>
          <w:sz w:val="18"/>
          <w:szCs w:val="18"/>
          <w:lang w:val="es-ES"/>
        </w:rPr>
        <w:t xml:space="preserve"> le dijeron al médico</w:t>
      </w:r>
      <w:r w:rsidR="00B35762">
        <w:rPr>
          <w:rFonts w:ascii="Tahoma" w:hAnsi="Tahoma" w:cs="Tahoma"/>
          <w:sz w:val="18"/>
          <w:szCs w:val="18"/>
          <w:lang w:val="es-ES"/>
        </w:rPr>
        <w:t xml:space="preserve"> de</w:t>
      </w:r>
      <w:r w:rsidR="00B240CB" w:rsidRPr="00984C45">
        <w:rPr>
          <w:rFonts w:ascii="Tahoma" w:hAnsi="Tahoma" w:cs="Tahoma"/>
          <w:sz w:val="18"/>
          <w:szCs w:val="18"/>
          <w:lang w:val="es-ES"/>
        </w:rPr>
        <w:t xml:space="preserve"> los dolores. Señal</w:t>
      </w:r>
      <w:r w:rsidR="00D575A1" w:rsidRPr="00984C45">
        <w:rPr>
          <w:rFonts w:ascii="Tahoma" w:hAnsi="Tahoma" w:cs="Tahoma"/>
          <w:sz w:val="18"/>
          <w:szCs w:val="18"/>
          <w:lang w:val="es-ES"/>
        </w:rPr>
        <w:t>a que se fueron para Arauca y ella contin</w:t>
      </w:r>
      <w:r w:rsidR="00B35762">
        <w:rPr>
          <w:rFonts w:ascii="Tahoma" w:hAnsi="Tahoma" w:cs="Tahoma"/>
          <w:sz w:val="18"/>
          <w:szCs w:val="18"/>
          <w:lang w:val="es-ES"/>
        </w:rPr>
        <w:t>uó</w:t>
      </w:r>
      <w:r w:rsidR="00D575A1" w:rsidRPr="00984C45">
        <w:rPr>
          <w:rFonts w:ascii="Tahoma" w:hAnsi="Tahoma" w:cs="Tahoma"/>
          <w:sz w:val="18"/>
          <w:szCs w:val="18"/>
          <w:lang w:val="es-ES"/>
        </w:rPr>
        <w:t xml:space="preserve"> con lo </w:t>
      </w:r>
      <w:r w:rsidR="00B35762">
        <w:rPr>
          <w:rFonts w:ascii="Tahoma" w:hAnsi="Tahoma" w:cs="Tahoma"/>
          <w:sz w:val="18"/>
          <w:szCs w:val="18"/>
          <w:lang w:val="es-ES"/>
        </w:rPr>
        <w:t>d</w:t>
      </w:r>
      <w:r w:rsidR="00B35762" w:rsidRPr="00984C45">
        <w:rPr>
          <w:rFonts w:ascii="Tahoma" w:hAnsi="Tahoma" w:cs="Tahoma"/>
          <w:sz w:val="18"/>
          <w:szCs w:val="18"/>
          <w:lang w:val="es-ES"/>
        </w:rPr>
        <w:t>olores</w:t>
      </w:r>
      <w:r w:rsidR="00D575A1" w:rsidRPr="00984C45">
        <w:rPr>
          <w:rFonts w:ascii="Tahoma" w:hAnsi="Tahoma" w:cs="Tahoma"/>
          <w:sz w:val="18"/>
          <w:szCs w:val="18"/>
          <w:lang w:val="es-ES"/>
        </w:rPr>
        <w:t xml:space="preserve"> y que </w:t>
      </w:r>
      <w:r w:rsidR="00B35762">
        <w:rPr>
          <w:rFonts w:ascii="Tahoma" w:hAnsi="Tahoma" w:cs="Tahoma"/>
          <w:sz w:val="18"/>
          <w:szCs w:val="18"/>
          <w:lang w:val="es-ES"/>
        </w:rPr>
        <w:t>allá</w:t>
      </w:r>
      <w:r w:rsidR="00D575A1" w:rsidRPr="00984C45">
        <w:rPr>
          <w:rFonts w:ascii="Tahoma" w:hAnsi="Tahoma" w:cs="Tahoma"/>
          <w:sz w:val="18"/>
          <w:szCs w:val="18"/>
          <w:lang w:val="es-ES"/>
        </w:rPr>
        <w:t xml:space="preserve"> le habían dicho que estaba infecta</w:t>
      </w:r>
      <w:r w:rsidR="00B35762">
        <w:rPr>
          <w:rFonts w:ascii="Tahoma" w:hAnsi="Tahoma" w:cs="Tahoma"/>
          <w:sz w:val="18"/>
          <w:szCs w:val="18"/>
          <w:lang w:val="es-ES"/>
        </w:rPr>
        <w:t>d</w:t>
      </w:r>
      <w:r w:rsidR="00D575A1" w:rsidRPr="00984C45">
        <w:rPr>
          <w:rFonts w:ascii="Tahoma" w:hAnsi="Tahoma" w:cs="Tahoma"/>
          <w:sz w:val="18"/>
          <w:szCs w:val="18"/>
          <w:lang w:val="es-ES"/>
        </w:rPr>
        <w:t xml:space="preserve">a y que tenía un cuerpo extraño, eso fue el </w:t>
      </w:r>
      <w:r w:rsidR="00B240CB" w:rsidRPr="00984C45">
        <w:rPr>
          <w:rFonts w:ascii="Tahoma" w:hAnsi="Tahoma" w:cs="Tahoma"/>
          <w:sz w:val="18"/>
          <w:szCs w:val="18"/>
          <w:lang w:val="es-ES"/>
        </w:rPr>
        <w:t xml:space="preserve">31 de </w:t>
      </w:r>
      <w:r w:rsidR="00D575A1" w:rsidRPr="00984C45">
        <w:rPr>
          <w:rFonts w:ascii="Tahoma" w:hAnsi="Tahoma" w:cs="Tahoma"/>
          <w:sz w:val="18"/>
          <w:szCs w:val="18"/>
          <w:lang w:val="es-ES"/>
        </w:rPr>
        <w:t>enero</w:t>
      </w:r>
      <w:r w:rsidR="00B240CB" w:rsidRPr="00984C45">
        <w:rPr>
          <w:rFonts w:ascii="Tahoma" w:hAnsi="Tahoma" w:cs="Tahoma"/>
          <w:sz w:val="18"/>
          <w:szCs w:val="18"/>
          <w:lang w:val="es-ES"/>
        </w:rPr>
        <w:t xml:space="preserve"> de 2012.</w:t>
      </w:r>
    </w:p>
    <w:p w:rsidR="00A36B2B" w:rsidRPr="00984C45" w:rsidRDefault="00A36B2B" w:rsidP="00A36B2B">
      <w:pPr>
        <w:pStyle w:val="Prrafodelista"/>
        <w:rPr>
          <w:rFonts w:ascii="Tahoma" w:hAnsi="Tahoma" w:cs="Tahoma"/>
          <w:sz w:val="18"/>
          <w:szCs w:val="18"/>
        </w:rPr>
      </w:pPr>
    </w:p>
    <w:p w:rsidR="00165E9F" w:rsidRPr="00B35762" w:rsidRDefault="009D230B" w:rsidP="00165E9F">
      <w:pPr>
        <w:numPr>
          <w:ilvl w:val="0"/>
          <w:numId w:val="12"/>
        </w:numPr>
        <w:tabs>
          <w:tab w:val="left" w:pos="426"/>
        </w:tabs>
        <w:spacing w:after="0" w:line="240" w:lineRule="auto"/>
        <w:ind w:left="0" w:firstLine="0"/>
        <w:jc w:val="both"/>
        <w:rPr>
          <w:rFonts w:asciiTheme="majorHAnsi" w:hAnsiTheme="majorHAnsi" w:cs="Tahoma"/>
          <w:i/>
          <w:sz w:val="18"/>
          <w:szCs w:val="18"/>
          <w:lang w:val="es-ES"/>
        </w:rPr>
      </w:pPr>
      <w:r w:rsidRPr="00984C45">
        <w:rPr>
          <w:rFonts w:ascii="Tahoma" w:hAnsi="Tahoma" w:cs="Tahoma"/>
          <w:sz w:val="18"/>
          <w:szCs w:val="18"/>
          <w:lang w:val="es-ES"/>
        </w:rPr>
        <w:t>En el informe técnico</w:t>
      </w:r>
      <w:r w:rsidR="00165E9F" w:rsidRPr="00984C45">
        <w:rPr>
          <w:rFonts w:ascii="Tahoma" w:hAnsi="Tahoma" w:cs="Tahoma"/>
          <w:sz w:val="18"/>
          <w:szCs w:val="18"/>
          <w:lang w:val="es-ES"/>
        </w:rPr>
        <w:t xml:space="preserve"> del Instituto Nacional de Medicina Legal y Ciencias Forenses de fecha 9 de noviembre de 2017 se anotó</w:t>
      </w:r>
      <w:r w:rsidRPr="00984C45">
        <w:rPr>
          <w:rFonts w:ascii="Tahoma" w:hAnsi="Tahoma" w:cs="Tahoma"/>
          <w:sz w:val="18"/>
          <w:szCs w:val="18"/>
          <w:lang w:val="es-ES"/>
        </w:rPr>
        <w:t xml:space="preserve">: </w:t>
      </w:r>
      <w:r w:rsidR="004A2B4F" w:rsidRPr="00B35762">
        <w:rPr>
          <w:rFonts w:asciiTheme="majorHAnsi" w:hAnsiTheme="majorHAnsi" w:cs="Tahoma"/>
          <w:i/>
          <w:sz w:val="18"/>
          <w:szCs w:val="18"/>
          <w:lang w:val="es-ES"/>
        </w:rPr>
        <w:t>“(…)</w:t>
      </w:r>
      <w:r w:rsidR="00165E9F" w:rsidRPr="00B35762">
        <w:rPr>
          <w:rFonts w:asciiTheme="majorHAnsi" w:hAnsiTheme="majorHAnsi" w:cs="Tahoma"/>
          <w:i/>
          <w:sz w:val="18"/>
          <w:szCs w:val="18"/>
          <w:lang w:val="es-ES"/>
        </w:rPr>
        <w:t>ANALISIS</w:t>
      </w:r>
    </w:p>
    <w:p w:rsidR="00165E9F" w:rsidRPr="00B35762" w:rsidRDefault="00165E9F" w:rsidP="00165E9F">
      <w:pPr>
        <w:tabs>
          <w:tab w:val="left" w:pos="426"/>
        </w:tabs>
        <w:spacing w:after="0" w:line="240" w:lineRule="auto"/>
        <w:jc w:val="both"/>
        <w:rPr>
          <w:rFonts w:asciiTheme="majorHAnsi" w:hAnsiTheme="majorHAnsi" w:cs="Tahoma"/>
          <w:i/>
          <w:sz w:val="18"/>
          <w:szCs w:val="18"/>
          <w:lang w:val="es-ES"/>
        </w:rPr>
      </w:pPr>
    </w:p>
    <w:p w:rsidR="00165E9F" w:rsidRPr="00B35762" w:rsidRDefault="00165E9F" w:rsidP="00165E9F">
      <w:pPr>
        <w:tabs>
          <w:tab w:val="left" w:pos="426"/>
        </w:tabs>
        <w:spacing w:after="0" w:line="240" w:lineRule="auto"/>
        <w:jc w:val="both"/>
        <w:rPr>
          <w:rFonts w:asciiTheme="majorHAnsi" w:hAnsiTheme="majorHAnsi" w:cs="Tahoma"/>
          <w:i/>
          <w:sz w:val="18"/>
          <w:szCs w:val="18"/>
          <w:lang w:val="es-ES"/>
        </w:rPr>
      </w:pPr>
      <w:r w:rsidRPr="00B35762">
        <w:rPr>
          <w:rFonts w:asciiTheme="majorHAnsi" w:hAnsiTheme="majorHAnsi" w:cs="Tahoma"/>
          <w:i/>
          <w:sz w:val="18"/>
          <w:szCs w:val="18"/>
          <w:lang w:val="es-ES"/>
        </w:rPr>
        <w:t xml:space="preserve">Con base en la anamnesis, el examen físico y la Información contenida en la historia clínica, especialmente la correspondiente a la descripción del procedimiento de extracción del cuerpo extraño de la mucosa vaginal mediante </w:t>
      </w:r>
      <w:proofErr w:type="spellStart"/>
      <w:r w:rsidRPr="00B35762">
        <w:rPr>
          <w:rFonts w:asciiTheme="majorHAnsi" w:hAnsiTheme="majorHAnsi" w:cs="Tahoma"/>
          <w:i/>
          <w:sz w:val="18"/>
          <w:szCs w:val="18"/>
          <w:lang w:val="es-ES"/>
        </w:rPr>
        <w:t>especuloscopia</w:t>
      </w:r>
      <w:proofErr w:type="spellEnd"/>
      <w:r w:rsidRPr="00B35762">
        <w:rPr>
          <w:rFonts w:asciiTheme="majorHAnsi" w:hAnsiTheme="majorHAnsi" w:cs="Tahoma"/>
          <w:i/>
          <w:sz w:val="18"/>
          <w:szCs w:val="18"/>
          <w:lang w:val="es-ES"/>
        </w:rPr>
        <w:t>, realizado el día 31 de enero de 2012 en el hospital San Vicente Arauca, podemos establecer que se trataba de una aguja de coser que por las características observadas en la ecografía transvaginal tomada el día 30 de enero de 2012 corresponde a una aguja quirúrgica curva, como las que se utilizan para suturar el útero, la aponeurosis y los demás tejidos blandos profundos, subyacentes a la piel, la cual generalmente se sutura con aguja recta.</w:t>
      </w:r>
    </w:p>
    <w:p w:rsidR="00165E9F" w:rsidRPr="00B35762" w:rsidRDefault="00165E9F" w:rsidP="00165E9F">
      <w:pPr>
        <w:tabs>
          <w:tab w:val="left" w:pos="426"/>
        </w:tabs>
        <w:spacing w:after="0" w:line="240" w:lineRule="auto"/>
        <w:jc w:val="both"/>
        <w:rPr>
          <w:rFonts w:asciiTheme="majorHAnsi" w:hAnsiTheme="majorHAnsi" w:cs="Tahoma"/>
          <w:i/>
          <w:sz w:val="18"/>
          <w:szCs w:val="18"/>
          <w:lang w:val="es-ES"/>
        </w:rPr>
      </w:pPr>
    </w:p>
    <w:p w:rsidR="00165E9F" w:rsidRPr="00B35762" w:rsidRDefault="00165E9F" w:rsidP="00165E9F">
      <w:pPr>
        <w:tabs>
          <w:tab w:val="left" w:pos="426"/>
        </w:tabs>
        <w:spacing w:after="0" w:line="240" w:lineRule="auto"/>
        <w:jc w:val="both"/>
        <w:rPr>
          <w:rFonts w:asciiTheme="majorHAnsi" w:hAnsiTheme="majorHAnsi" w:cs="Tahoma"/>
          <w:i/>
          <w:sz w:val="18"/>
          <w:szCs w:val="18"/>
          <w:lang w:val="es-ES"/>
        </w:rPr>
      </w:pPr>
      <w:r w:rsidRPr="00B35762">
        <w:rPr>
          <w:rFonts w:asciiTheme="majorHAnsi" w:hAnsiTheme="majorHAnsi" w:cs="Tahoma"/>
          <w:i/>
          <w:sz w:val="18"/>
          <w:szCs w:val="18"/>
          <w:lang w:val="es-ES"/>
        </w:rPr>
        <w:t>La literatura reporta muchos casos en los que se olvidan en el paciente gasas o instrumental, el cuerpo extraño es removido y el paciente se recupera. Sin embargo, los oblitos pueden dar lugar a severas complicaciones que en ocasiones puede llegar incluso a la muerte. En cuanto a la ubicación de los oblitos quirúrgicos (olvidos quirúrgicos) la literatura reporta que en el 54% de los casos ocurren en el abdomen o en la pelvis.</w:t>
      </w:r>
    </w:p>
    <w:p w:rsidR="00165E9F" w:rsidRPr="00B35762" w:rsidRDefault="00165E9F" w:rsidP="00165E9F">
      <w:pPr>
        <w:tabs>
          <w:tab w:val="left" w:pos="426"/>
        </w:tabs>
        <w:spacing w:after="0" w:line="240" w:lineRule="auto"/>
        <w:jc w:val="both"/>
        <w:rPr>
          <w:rFonts w:asciiTheme="majorHAnsi" w:hAnsiTheme="majorHAnsi" w:cs="Tahoma"/>
          <w:i/>
          <w:sz w:val="18"/>
          <w:szCs w:val="18"/>
          <w:lang w:val="es-ES"/>
        </w:rPr>
      </w:pPr>
    </w:p>
    <w:p w:rsidR="00165E9F" w:rsidRPr="00B35762" w:rsidRDefault="00165E9F" w:rsidP="00165E9F">
      <w:pPr>
        <w:tabs>
          <w:tab w:val="left" w:pos="426"/>
        </w:tabs>
        <w:spacing w:after="0" w:line="240" w:lineRule="auto"/>
        <w:jc w:val="both"/>
        <w:rPr>
          <w:rFonts w:asciiTheme="majorHAnsi" w:hAnsiTheme="majorHAnsi" w:cs="Tahoma"/>
          <w:i/>
          <w:sz w:val="18"/>
          <w:szCs w:val="18"/>
          <w:lang w:val="es-ES"/>
        </w:rPr>
      </w:pPr>
      <w:r w:rsidRPr="00B35762">
        <w:rPr>
          <w:rFonts w:asciiTheme="majorHAnsi" w:hAnsiTheme="majorHAnsi" w:cs="Tahoma"/>
          <w:i/>
          <w:sz w:val="18"/>
          <w:szCs w:val="18"/>
          <w:lang w:val="es-ES"/>
        </w:rPr>
        <w:t xml:space="preserve">Idealmente se deberían contar todos los elementos que ingresan en el campo quirúrgico. Pese a su gran importancia, el recuento del material como medida aislada está lejos de ser suficiente; en casi el 90% de las cirugías en que se retuvo algún cuerpo extraño y se realizó el recuento, el mismo fue informado como correcto. Se recomienda que el cirujano, como rutina, al final de la cirugía, antes del cierre de la cavidad, </w:t>
      </w:r>
      <w:proofErr w:type="spellStart"/>
      <w:r w:rsidRPr="00B35762">
        <w:rPr>
          <w:rFonts w:asciiTheme="majorHAnsi" w:hAnsiTheme="majorHAnsi" w:cs="Tahoma"/>
          <w:i/>
          <w:sz w:val="18"/>
          <w:szCs w:val="18"/>
          <w:lang w:val="es-ES"/>
        </w:rPr>
        <w:t>reexplore</w:t>
      </w:r>
      <w:proofErr w:type="spellEnd"/>
      <w:r w:rsidRPr="00B35762">
        <w:rPr>
          <w:rFonts w:asciiTheme="majorHAnsi" w:hAnsiTheme="majorHAnsi" w:cs="Tahoma"/>
          <w:i/>
          <w:sz w:val="18"/>
          <w:szCs w:val="18"/>
          <w:lang w:val="es-ES"/>
        </w:rPr>
        <w:t xml:space="preserve"> la cavidad e incluso haga un control radiológico hallándose el paciente aún en la sala de cirugía. Los rayos X evidencian la presencia de agujas, gasas, vidrios, tijeras, etc.</w:t>
      </w:r>
    </w:p>
    <w:p w:rsidR="00165E9F" w:rsidRPr="00B35762" w:rsidRDefault="00165E9F" w:rsidP="00165E9F">
      <w:pPr>
        <w:tabs>
          <w:tab w:val="left" w:pos="426"/>
        </w:tabs>
        <w:spacing w:after="0" w:line="240" w:lineRule="auto"/>
        <w:jc w:val="both"/>
        <w:rPr>
          <w:rFonts w:asciiTheme="majorHAnsi" w:hAnsiTheme="majorHAnsi" w:cs="Tahoma"/>
          <w:i/>
          <w:sz w:val="18"/>
          <w:szCs w:val="18"/>
          <w:lang w:val="es-ES"/>
        </w:rPr>
      </w:pPr>
    </w:p>
    <w:p w:rsidR="00165E9F" w:rsidRPr="00B35762" w:rsidRDefault="00165E9F" w:rsidP="00165E9F">
      <w:pPr>
        <w:tabs>
          <w:tab w:val="left" w:pos="426"/>
        </w:tabs>
        <w:spacing w:after="0" w:line="240" w:lineRule="auto"/>
        <w:jc w:val="both"/>
        <w:rPr>
          <w:rFonts w:asciiTheme="majorHAnsi" w:hAnsiTheme="majorHAnsi" w:cs="Tahoma"/>
          <w:i/>
          <w:sz w:val="18"/>
          <w:szCs w:val="18"/>
          <w:lang w:val="es-ES"/>
        </w:rPr>
      </w:pPr>
      <w:r w:rsidRPr="00B35762">
        <w:rPr>
          <w:rFonts w:asciiTheme="majorHAnsi" w:hAnsiTheme="majorHAnsi" w:cs="Tahoma"/>
          <w:i/>
          <w:sz w:val="18"/>
          <w:szCs w:val="18"/>
          <w:lang w:val="es-ES"/>
        </w:rPr>
        <w:t xml:space="preserve">Es de anotar que en la historia clínica aportada NO SE OBSERVA UN PROTOCOLO DE SEGURIDAD donde se debe registrar un recuento o </w:t>
      </w:r>
      <w:proofErr w:type="spellStart"/>
      <w:r w:rsidRPr="00B35762">
        <w:rPr>
          <w:rFonts w:asciiTheme="majorHAnsi" w:hAnsiTheme="majorHAnsi" w:cs="Tahoma"/>
          <w:i/>
          <w:sz w:val="18"/>
          <w:szCs w:val="18"/>
          <w:lang w:val="es-ES"/>
        </w:rPr>
        <w:t>checking</w:t>
      </w:r>
      <w:proofErr w:type="spellEnd"/>
      <w:r w:rsidRPr="00B35762">
        <w:rPr>
          <w:rFonts w:asciiTheme="majorHAnsi" w:hAnsiTheme="majorHAnsi" w:cs="Tahoma"/>
          <w:i/>
          <w:sz w:val="18"/>
          <w:szCs w:val="18"/>
          <w:lang w:val="es-ES"/>
        </w:rPr>
        <w:t xml:space="preserve"> de los elementos que van a ser utilizados durante la cirugía Vs el conteo y verificación de dichos elementos al final de la misma. En el caso que nos ocupa, al final de la descripción quirúrgica solo se lee "Recuento completo de compresas y material quirúrgico/Informado por personal encargado"</w:t>
      </w:r>
    </w:p>
    <w:p w:rsidR="00165E9F" w:rsidRPr="00B35762" w:rsidRDefault="00165E9F" w:rsidP="00165E9F">
      <w:pPr>
        <w:tabs>
          <w:tab w:val="left" w:pos="426"/>
        </w:tabs>
        <w:spacing w:after="0" w:line="240" w:lineRule="auto"/>
        <w:jc w:val="both"/>
        <w:rPr>
          <w:rFonts w:asciiTheme="majorHAnsi" w:hAnsiTheme="majorHAnsi" w:cs="Tahoma"/>
          <w:i/>
          <w:sz w:val="18"/>
          <w:szCs w:val="18"/>
          <w:lang w:val="es-ES"/>
        </w:rPr>
      </w:pPr>
    </w:p>
    <w:p w:rsidR="00165E9F" w:rsidRPr="00B35762" w:rsidRDefault="00165E9F" w:rsidP="00165E9F">
      <w:pPr>
        <w:tabs>
          <w:tab w:val="left" w:pos="426"/>
        </w:tabs>
        <w:spacing w:after="0" w:line="240" w:lineRule="auto"/>
        <w:jc w:val="both"/>
        <w:rPr>
          <w:rFonts w:asciiTheme="majorHAnsi" w:hAnsiTheme="majorHAnsi" w:cs="Tahoma"/>
          <w:i/>
          <w:sz w:val="18"/>
          <w:szCs w:val="18"/>
          <w:lang w:val="es-ES"/>
        </w:rPr>
      </w:pPr>
      <w:r w:rsidRPr="00B35762">
        <w:rPr>
          <w:rFonts w:asciiTheme="majorHAnsi" w:hAnsiTheme="majorHAnsi" w:cs="Tahoma"/>
          <w:b/>
          <w:i/>
          <w:sz w:val="18"/>
          <w:szCs w:val="18"/>
          <w:u w:val="single"/>
          <w:lang w:val="es-ES"/>
        </w:rPr>
        <w:t>Llama la atención que en la ecografía tomada el día 11 de enero de 2012 y registrada en la Historia Clínica por el médico tratante le día 18 de enero de 2012, no se observó el cuerpo extraño</w:t>
      </w:r>
      <w:r w:rsidRPr="00B35762">
        <w:rPr>
          <w:rFonts w:asciiTheme="majorHAnsi" w:hAnsiTheme="majorHAnsi" w:cs="Tahoma"/>
          <w:i/>
          <w:sz w:val="18"/>
          <w:szCs w:val="18"/>
          <w:lang w:val="es-ES"/>
        </w:rPr>
        <w:t>.</w:t>
      </w:r>
    </w:p>
    <w:p w:rsidR="00165E9F" w:rsidRPr="00B35762" w:rsidRDefault="00165E9F" w:rsidP="00165E9F">
      <w:pPr>
        <w:tabs>
          <w:tab w:val="left" w:pos="426"/>
        </w:tabs>
        <w:spacing w:after="0" w:line="240" w:lineRule="auto"/>
        <w:jc w:val="both"/>
        <w:rPr>
          <w:rFonts w:asciiTheme="majorHAnsi" w:hAnsiTheme="majorHAnsi" w:cs="Tahoma"/>
          <w:i/>
          <w:sz w:val="18"/>
          <w:szCs w:val="18"/>
          <w:lang w:val="es-ES"/>
        </w:rPr>
      </w:pPr>
    </w:p>
    <w:p w:rsidR="00165E9F" w:rsidRPr="00B35762" w:rsidRDefault="00165E9F" w:rsidP="00165E9F">
      <w:pPr>
        <w:tabs>
          <w:tab w:val="left" w:pos="426"/>
        </w:tabs>
        <w:spacing w:after="0" w:line="240" w:lineRule="auto"/>
        <w:jc w:val="both"/>
        <w:rPr>
          <w:rFonts w:asciiTheme="majorHAnsi" w:hAnsiTheme="majorHAnsi" w:cs="Tahoma"/>
          <w:i/>
          <w:sz w:val="18"/>
          <w:szCs w:val="18"/>
          <w:lang w:val="es-ES"/>
        </w:rPr>
      </w:pPr>
      <w:r w:rsidRPr="00B35762">
        <w:rPr>
          <w:rFonts w:asciiTheme="majorHAnsi" w:hAnsiTheme="majorHAnsi" w:cs="Tahoma"/>
          <w:i/>
          <w:sz w:val="18"/>
          <w:szCs w:val="18"/>
          <w:lang w:val="es-ES"/>
        </w:rPr>
        <w:t>CONCLUSIÓN</w:t>
      </w:r>
    </w:p>
    <w:p w:rsidR="00165E9F" w:rsidRPr="00B35762" w:rsidRDefault="00165E9F" w:rsidP="00165E9F">
      <w:pPr>
        <w:tabs>
          <w:tab w:val="left" w:pos="426"/>
        </w:tabs>
        <w:spacing w:after="0" w:line="240" w:lineRule="auto"/>
        <w:jc w:val="both"/>
        <w:rPr>
          <w:rFonts w:asciiTheme="majorHAnsi" w:hAnsiTheme="majorHAnsi" w:cs="Tahoma"/>
          <w:i/>
          <w:sz w:val="18"/>
          <w:szCs w:val="18"/>
          <w:lang w:val="es-ES"/>
        </w:rPr>
      </w:pPr>
      <w:r w:rsidRPr="00B35762">
        <w:rPr>
          <w:rFonts w:asciiTheme="majorHAnsi" w:hAnsiTheme="majorHAnsi" w:cs="Tahoma"/>
          <w:i/>
          <w:sz w:val="18"/>
          <w:szCs w:val="18"/>
          <w:lang w:val="es-ES"/>
        </w:rPr>
        <w:t>Nos hallamos frente el hallazgo de una aguja quirúrgica en la mucosa vaginal; hallazgo que puede corresponder a un "oblito quirúrgico" (olvido quirúrgico) en cuyo caso estaríamos hablando de lo que corresponde a una falla en la atención médica.</w:t>
      </w:r>
    </w:p>
    <w:p w:rsidR="004A2B4F" w:rsidRPr="00B35762" w:rsidRDefault="004A2B4F" w:rsidP="00165E9F">
      <w:pPr>
        <w:tabs>
          <w:tab w:val="left" w:pos="426"/>
        </w:tabs>
        <w:spacing w:after="0" w:line="240" w:lineRule="auto"/>
        <w:jc w:val="both"/>
        <w:rPr>
          <w:rFonts w:asciiTheme="majorHAnsi" w:hAnsiTheme="majorHAnsi" w:cs="Tahoma"/>
          <w:i/>
          <w:sz w:val="18"/>
          <w:szCs w:val="18"/>
          <w:lang w:val="es-ES"/>
        </w:rPr>
      </w:pPr>
    </w:p>
    <w:p w:rsidR="00165E9F" w:rsidRPr="00B35762" w:rsidRDefault="00165E9F" w:rsidP="00165E9F">
      <w:pPr>
        <w:tabs>
          <w:tab w:val="left" w:pos="426"/>
        </w:tabs>
        <w:spacing w:after="0" w:line="240" w:lineRule="auto"/>
        <w:jc w:val="both"/>
        <w:rPr>
          <w:rFonts w:asciiTheme="majorHAnsi" w:hAnsiTheme="majorHAnsi" w:cs="Tahoma"/>
          <w:i/>
          <w:sz w:val="18"/>
          <w:szCs w:val="18"/>
          <w:lang w:val="es-ES"/>
        </w:rPr>
      </w:pPr>
      <w:r w:rsidRPr="00B35762">
        <w:rPr>
          <w:rFonts w:asciiTheme="majorHAnsi" w:hAnsiTheme="majorHAnsi" w:cs="Tahoma"/>
          <w:i/>
          <w:sz w:val="18"/>
          <w:szCs w:val="18"/>
          <w:lang w:val="es-ES"/>
        </w:rPr>
        <w:t>SI es posible que se haya dejado una aguja quirúrgica en</w:t>
      </w:r>
      <w:r w:rsidR="004A2B4F" w:rsidRPr="00B35762">
        <w:rPr>
          <w:rFonts w:asciiTheme="majorHAnsi" w:hAnsiTheme="majorHAnsi" w:cs="Tahoma"/>
          <w:i/>
          <w:sz w:val="18"/>
          <w:szCs w:val="18"/>
          <w:lang w:val="es-ES"/>
        </w:rPr>
        <w:t xml:space="preserve"> la cavidad pélvica durante los </w:t>
      </w:r>
      <w:r w:rsidRPr="00B35762">
        <w:rPr>
          <w:rFonts w:asciiTheme="majorHAnsi" w:hAnsiTheme="majorHAnsi" w:cs="Tahoma"/>
          <w:i/>
          <w:sz w:val="18"/>
          <w:szCs w:val="18"/>
          <w:lang w:val="es-ES"/>
        </w:rPr>
        <w:t>procedimientos de Cesárea y Pomeroy y que ésta haya migr</w:t>
      </w:r>
      <w:r w:rsidR="004A2B4F" w:rsidRPr="00B35762">
        <w:rPr>
          <w:rFonts w:asciiTheme="majorHAnsi" w:hAnsiTheme="majorHAnsi" w:cs="Tahoma"/>
          <w:i/>
          <w:sz w:val="18"/>
          <w:szCs w:val="18"/>
          <w:lang w:val="es-ES"/>
        </w:rPr>
        <w:t xml:space="preserve">ado en sentido caudal, es decir </w:t>
      </w:r>
      <w:r w:rsidRPr="00B35762">
        <w:rPr>
          <w:rFonts w:asciiTheme="majorHAnsi" w:hAnsiTheme="majorHAnsi" w:cs="Tahoma"/>
          <w:i/>
          <w:sz w:val="18"/>
          <w:szCs w:val="18"/>
          <w:lang w:val="es-ES"/>
        </w:rPr>
        <w:t>hacia abajo, hasta insertarse en la mucosa del canal vag</w:t>
      </w:r>
      <w:r w:rsidR="004A2B4F" w:rsidRPr="00B35762">
        <w:rPr>
          <w:rFonts w:asciiTheme="majorHAnsi" w:hAnsiTheme="majorHAnsi" w:cs="Tahoma"/>
          <w:i/>
          <w:sz w:val="18"/>
          <w:szCs w:val="18"/>
          <w:lang w:val="es-ES"/>
        </w:rPr>
        <w:t xml:space="preserve">inal. Con unos </w:t>
      </w:r>
      <w:proofErr w:type="spellStart"/>
      <w:r w:rsidR="004A2B4F" w:rsidRPr="00B35762">
        <w:rPr>
          <w:rFonts w:asciiTheme="majorHAnsi" w:hAnsiTheme="majorHAnsi" w:cs="Tahoma"/>
          <w:i/>
          <w:sz w:val="18"/>
          <w:szCs w:val="18"/>
          <w:lang w:val="es-ES"/>
        </w:rPr>
        <w:t>Rx</w:t>
      </w:r>
      <w:proofErr w:type="spellEnd"/>
      <w:r w:rsidR="004A2B4F" w:rsidRPr="00B35762">
        <w:rPr>
          <w:rFonts w:asciiTheme="majorHAnsi" w:hAnsiTheme="majorHAnsi" w:cs="Tahoma"/>
          <w:i/>
          <w:sz w:val="18"/>
          <w:szCs w:val="18"/>
          <w:lang w:val="es-ES"/>
        </w:rPr>
        <w:t xml:space="preserve"> de Abdomen se </w:t>
      </w:r>
      <w:r w:rsidRPr="00B35762">
        <w:rPr>
          <w:rFonts w:asciiTheme="majorHAnsi" w:hAnsiTheme="majorHAnsi" w:cs="Tahoma"/>
          <w:i/>
          <w:sz w:val="18"/>
          <w:szCs w:val="18"/>
          <w:lang w:val="es-ES"/>
        </w:rPr>
        <w:t xml:space="preserve">habría podido evidenciar la aguja pero ante la persistencia de dolor y sangrado </w:t>
      </w:r>
      <w:r w:rsidR="004A2B4F" w:rsidRPr="00B35762">
        <w:rPr>
          <w:rFonts w:asciiTheme="majorHAnsi" w:hAnsiTheme="majorHAnsi" w:cs="Tahoma"/>
          <w:i/>
          <w:sz w:val="18"/>
          <w:szCs w:val="18"/>
          <w:lang w:val="es-ES"/>
        </w:rPr>
        <w:t xml:space="preserve">postquirúrgico </w:t>
      </w:r>
      <w:r w:rsidRPr="00B35762">
        <w:rPr>
          <w:rFonts w:asciiTheme="majorHAnsi" w:hAnsiTheme="majorHAnsi" w:cs="Tahoma"/>
          <w:i/>
          <w:sz w:val="18"/>
          <w:szCs w:val="18"/>
          <w:lang w:val="es-ES"/>
        </w:rPr>
        <w:t xml:space="preserve">de la paciente no se sospechó el cuerpo extraño por lo cual no se tomaron los </w:t>
      </w:r>
      <w:proofErr w:type="spellStart"/>
      <w:r w:rsidRPr="00B35762">
        <w:rPr>
          <w:rFonts w:asciiTheme="majorHAnsi" w:hAnsiTheme="majorHAnsi" w:cs="Tahoma"/>
          <w:i/>
          <w:sz w:val="18"/>
          <w:szCs w:val="18"/>
          <w:lang w:val="es-ES"/>
        </w:rPr>
        <w:t>Rx</w:t>
      </w:r>
      <w:proofErr w:type="spellEnd"/>
      <w:r w:rsidRPr="00B35762">
        <w:rPr>
          <w:rFonts w:asciiTheme="majorHAnsi" w:hAnsiTheme="majorHAnsi" w:cs="Tahoma"/>
          <w:i/>
          <w:sz w:val="18"/>
          <w:szCs w:val="18"/>
          <w:lang w:val="es-ES"/>
        </w:rPr>
        <w:t>.</w:t>
      </w:r>
    </w:p>
    <w:p w:rsidR="004A2B4F" w:rsidRPr="00B35762" w:rsidRDefault="004A2B4F" w:rsidP="00165E9F">
      <w:pPr>
        <w:tabs>
          <w:tab w:val="left" w:pos="426"/>
        </w:tabs>
        <w:spacing w:after="0" w:line="240" w:lineRule="auto"/>
        <w:jc w:val="both"/>
        <w:rPr>
          <w:rFonts w:asciiTheme="majorHAnsi" w:hAnsiTheme="majorHAnsi" w:cs="Tahoma"/>
          <w:i/>
          <w:sz w:val="18"/>
          <w:szCs w:val="18"/>
          <w:lang w:val="es-ES"/>
        </w:rPr>
      </w:pPr>
    </w:p>
    <w:p w:rsidR="009D230B" w:rsidRPr="00984C45" w:rsidRDefault="00165E9F" w:rsidP="004A2B4F">
      <w:pPr>
        <w:tabs>
          <w:tab w:val="left" w:pos="426"/>
        </w:tabs>
        <w:spacing w:after="0" w:line="240" w:lineRule="auto"/>
        <w:jc w:val="both"/>
        <w:rPr>
          <w:rFonts w:ascii="Tahoma" w:hAnsi="Tahoma" w:cs="Tahoma"/>
          <w:i/>
          <w:sz w:val="18"/>
          <w:szCs w:val="18"/>
          <w:lang w:val="es-ES"/>
        </w:rPr>
      </w:pPr>
      <w:r w:rsidRPr="00B35762">
        <w:rPr>
          <w:rFonts w:asciiTheme="majorHAnsi" w:hAnsiTheme="majorHAnsi" w:cs="Tahoma"/>
          <w:b/>
          <w:i/>
          <w:sz w:val="18"/>
          <w:szCs w:val="18"/>
          <w:u w:val="single"/>
          <w:lang w:val="es-ES"/>
        </w:rPr>
        <w:t>No obstante, el mencionado cuerpo extraño, igualmente pu</w:t>
      </w:r>
      <w:r w:rsidR="004A2B4F" w:rsidRPr="00B35762">
        <w:rPr>
          <w:rFonts w:asciiTheme="majorHAnsi" w:hAnsiTheme="majorHAnsi" w:cs="Tahoma"/>
          <w:b/>
          <w:i/>
          <w:sz w:val="18"/>
          <w:szCs w:val="18"/>
          <w:u w:val="single"/>
          <w:lang w:val="es-ES"/>
        </w:rPr>
        <w:t xml:space="preserve">do ser introducido externamente </w:t>
      </w:r>
      <w:r w:rsidRPr="00B35762">
        <w:rPr>
          <w:rFonts w:asciiTheme="majorHAnsi" w:hAnsiTheme="majorHAnsi" w:cs="Tahoma"/>
          <w:b/>
          <w:i/>
          <w:sz w:val="18"/>
          <w:szCs w:val="18"/>
          <w:u w:val="single"/>
          <w:lang w:val="es-ES"/>
        </w:rPr>
        <w:t>ingresando al canal vaginal.</w:t>
      </w:r>
      <w:r w:rsidR="004A2B4F" w:rsidRPr="00B35762">
        <w:rPr>
          <w:rFonts w:asciiTheme="majorHAnsi" w:hAnsiTheme="majorHAnsi" w:cs="Tahoma"/>
          <w:i/>
          <w:sz w:val="18"/>
          <w:szCs w:val="18"/>
          <w:lang w:val="es-ES"/>
        </w:rPr>
        <w:t xml:space="preserve"> (…)”</w:t>
      </w:r>
      <w:r w:rsidR="009D230B" w:rsidRPr="00984C45">
        <w:rPr>
          <w:rStyle w:val="Refdenotaalpie"/>
          <w:rFonts w:ascii="Tahoma" w:hAnsi="Tahoma"/>
          <w:sz w:val="18"/>
          <w:szCs w:val="18"/>
          <w:lang w:val="es-ES"/>
        </w:rPr>
        <w:footnoteReference w:id="8"/>
      </w:r>
    </w:p>
    <w:p w:rsidR="009D230B" w:rsidRPr="00984C45" w:rsidRDefault="009D230B" w:rsidP="009D230B">
      <w:pPr>
        <w:tabs>
          <w:tab w:val="left" w:pos="426"/>
        </w:tabs>
        <w:spacing w:after="0" w:line="240" w:lineRule="auto"/>
        <w:jc w:val="both"/>
        <w:rPr>
          <w:rFonts w:ascii="Tahoma" w:hAnsi="Tahoma" w:cs="Tahoma"/>
          <w:sz w:val="18"/>
          <w:szCs w:val="18"/>
          <w:lang w:val="es-ES"/>
        </w:rPr>
      </w:pPr>
    </w:p>
    <w:p w:rsidR="009D230B" w:rsidRPr="00984C45" w:rsidRDefault="009D230B" w:rsidP="009D230B">
      <w:pPr>
        <w:widowControl w:val="0"/>
        <w:spacing w:after="0" w:line="240" w:lineRule="auto"/>
        <w:ind w:right="20"/>
        <w:rPr>
          <w:rFonts w:ascii="Tahoma" w:eastAsia="Times New Roman" w:hAnsi="Tahoma" w:cs="Tahoma"/>
          <w:color w:val="000000"/>
          <w:sz w:val="18"/>
          <w:szCs w:val="18"/>
          <w:lang w:val="es-ES" w:eastAsia="es-ES"/>
        </w:rPr>
      </w:pPr>
    </w:p>
    <w:p w:rsidR="00C56469" w:rsidRPr="00984C45" w:rsidRDefault="009D230B" w:rsidP="009D230B">
      <w:pPr>
        <w:pStyle w:val="Prrafodelista"/>
        <w:numPr>
          <w:ilvl w:val="2"/>
          <w:numId w:val="11"/>
        </w:numPr>
        <w:tabs>
          <w:tab w:val="left" w:pos="709"/>
        </w:tabs>
        <w:ind w:left="0" w:firstLine="0"/>
        <w:jc w:val="both"/>
        <w:rPr>
          <w:rFonts w:ascii="Tahoma" w:hAnsi="Tahoma" w:cs="Tahoma"/>
          <w:sz w:val="18"/>
          <w:szCs w:val="18"/>
        </w:rPr>
      </w:pPr>
      <w:r w:rsidRPr="00984C45">
        <w:rPr>
          <w:rFonts w:ascii="Tahoma" w:hAnsi="Tahoma" w:cs="Tahoma"/>
          <w:sz w:val="18"/>
          <w:szCs w:val="18"/>
        </w:rPr>
        <w:t xml:space="preserve">Respondamos ahora nuestros interrogantes </w:t>
      </w:r>
      <w:r w:rsidR="00C56469" w:rsidRPr="00984C45">
        <w:rPr>
          <w:rFonts w:ascii="Tahoma" w:hAnsi="Tahoma" w:cs="Tahoma"/>
          <w:b/>
          <w:i/>
          <w:sz w:val="18"/>
          <w:szCs w:val="18"/>
          <w:lang w:val="es-MX"/>
        </w:rPr>
        <w:t>¿</w:t>
      </w:r>
      <w:r w:rsidR="00C56469" w:rsidRPr="00984C45">
        <w:rPr>
          <w:rFonts w:ascii="Tahoma" w:hAnsi="Tahoma" w:cs="Tahoma"/>
          <w:b/>
          <w:i/>
          <w:sz w:val="18"/>
          <w:szCs w:val="18"/>
        </w:rPr>
        <w:t>Existió una falla o falta en la atención medica prestada a la señora ROCIO RODRIGUEZ OSORIO por parte de la aquí demandada?</w:t>
      </w:r>
    </w:p>
    <w:p w:rsidR="009D230B" w:rsidRPr="00984C45" w:rsidRDefault="009D230B" w:rsidP="00C56469">
      <w:pPr>
        <w:pStyle w:val="Sinespaciado"/>
        <w:rPr>
          <w:sz w:val="18"/>
          <w:szCs w:val="18"/>
        </w:rPr>
      </w:pPr>
    </w:p>
    <w:p w:rsidR="00F5199F" w:rsidRPr="00984C45" w:rsidRDefault="009D230B" w:rsidP="009D230B">
      <w:pPr>
        <w:spacing w:line="240" w:lineRule="auto"/>
        <w:jc w:val="both"/>
        <w:rPr>
          <w:rFonts w:ascii="Tahoma" w:hAnsi="Tahoma" w:cs="Tahoma"/>
          <w:sz w:val="18"/>
          <w:szCs w:val="18"/>
        </w:rPr>
      </w:pPr>
      <w:r w:rsidRPr="00984C45">
        <w:rPr>
          <w:rFonts w:ascii="Tahoma" w:hAnsi="Tahoma" w:cs="Tahoma"/>
          <w:sz w:val="18"/>
          <w:szCs w:val="18"/>
        </w:rPr>
        <w:t>A</w:t>
      </w:r>
      <w:r w:rsidR="00F5199F" w:rsidRPr="00984C45">
        <w:rPr>
          <w:rFonts w:ascii="Tahoma" w:hAnsi="Tahoma" w:cs="Tahoma"/>
          <w:sz w:val="18"/>
          <w:szCs w:val="18"/>
        </w:rPr>
        <w:t>duce</w:t>
      </w:r>
      <w:r w:rsidRPr="00984C45">
        <w:rPr>
          <w:rFonts w:ascii="Tahoma" w:hAnsi="Tahoma" w:cs="Tahoma"/>
          <w:sz w:val="18"/>
          <w:szCs w:val="18"/>
        </w:rPr>
        <w:t xml:space="preserve"> la parte demandante que la conducta </w:t>
      </w:r>
      <w:r w:rsidR="00F5199F" w:rsidRPr="00984C45">
        <w:rPr>
          <w:rFonts w:ascii="Tahoma" w:hAnsi="Tahoma" w:cs="Tahoma"/>
          <w:sz w:val="18"/>
          <w:szCs w:val="18"/>
        </w:rPr>
        <w:t>que se le imputa al Hospital El Tunal ESE es que</w:t>
      </w:r>
      <w:r w:rsidR="00B35762">
        <w:rPr>
          <w:rFonts w:ascii="Tahoma" w:hAnsi="Tahoma" w:cs="Tahoma"/>
          <w:sz w:val="18"/>
          <w:szCs w:val="18"/>
        </w:rPr>
        <w:t xml:space="preserve"> al momento de practicarle una c</w:t>
      </w:r>
      <w:r w:rsidR="00F5199F" w:rsidRPr="00984C45">
        <w:rPr>
          <w:rFonts w:ascii="Tahoma" w:hAnsi="Tahoma" w:cs="Tahoma"/>
          <w:sz w:val="18"/>
          <w:szCs w:val="18"/>
        </w:rPr>
        <w:t>esárea con ligadura de tro</w:t>
      </w:r>
      <w:r w:rsidR="00B35762">
        <w:rPr>
          <w:rFonts w:ascii="Tahoma" w:hAnsi="Tahoma" w:cs="Tahoma"/>
          <w:sz w:val="18"/>
          <w:szCs w:val="18"/>
        </w:rPr>
        <w:t>mpas de Falopio, se le dejó en m</w:t>
      </w:r>
      <w:r w:rsidR="00F5199F" w:rsidRPr="00984C45">
        <w:rPr>
          <w:rFonts w:ascii="Tahoma" w:hAnsi="Tahoma" w:cs="Tahoma"/>
          <w:sz w:val="18"/>
          <w:szCs w:val="18"/>
        </w:rPr>
        <w:t xml:space="preserve">ucosa de canal vaginal una aguja de coser, causándole sangrado menstrual, dolor tipo punzada y grave infección por los 107 días que estuvo dentro de su cuerpo ese cuerpo extraño, esto es, desde el día 14 de octubre de 2011 hasta el día 31 de enero de 2012, día en que se enteró </w:t>
      </w:r>
      <w:r w:rsidR="00B35762">
        <w:rPr>
          <w:rFonts w:ascii="Tahoma" w:hAnsi="Tahoma" w:cs="Tahoma"/>
          <w:sz w:val="18"/>
          <w:szCs w:val="18"/>
        </w:rPr>
        <w:t xml:space="preserve">de los </w:t>
      </w:r>
      <w:r w:rsidR="00F5199F" w:rsidRPr="00984C45">
        <w:rPr>
          <w:rFonts w:ascii="Tahoma" w:hAnsi="Tahoma" w:cs="Tahoma"/>
          <w:sz w:val="18"/>
          <w:szCs w:val="18"/>
        </w:rPr>
        <w:t>que tenía dentro de su cuerpo</w:t>
      </w:r>
      <w:r w:rsidR="00B35762">
        <w:rPr>
          <w:rFonts w:ascii="Tahoma" w:hAnsi="Tahoma" w:cs="Tahoma"/>
          <w:sz w:val="18"/>
          <w:szCs w:val="18"/>
        </w:rPr>
        <w:t>.  La aguja de coser</w:t>
      </w:r>
      <w:r w:rsidR="00F5199F" w:rsidRPr="00984C45">
        <w:rPr>
          <w:rFonts w:ascii="Tahoma" w:hAnsi="Tahoma" w:cs="Tahoma"/>
          <w:sz w:val="18"/>
          <w:szCs w:val="18"/>
        </w:rPr>
        <w:t xml:space="preserve"> fue extraída en el Hospital San Vicente de Arauca</w:t>
      </w:r>
      <w:r w:rsidR="00201FEF" w:rsidRPr="00984C45">
        <w:rPr>
          <w:rFonts w:ascii="Tahoma" w:hAnsi="Tahoma" w:cs="Tahoma"/>
          <w:sz w:val="18"/>
          <w:szCs w:val="18"/>
        </w:rPr>
        <w:t>.</w:t>
      </w:r>
    </w:p>
    <w:p w:rsidR="00F5199F" w:rsidRPr="00984C45" w:rsidRDefault="00DA5FBB" w:rsidP="009D230B">
      <w:pPr>
        <w:spacing w:line="240" w:lineRule="auto"/>
        <w:jc w:val="both"/>
        <w:rPr>
          <w:rFonts w:ascii="Tahoma" w:hAnsi="Tahoma" w:cs="Tahoma"/>
          <w:sz w:val="18"/>
          <w:szCs w:val="18"/>
        </w:rPr>
      </w:pPr>
      <w:r w:rsidRPr="00984C45">
        <w:rPr>
          <w:rFonts w:ascii="Tahoma" w:hAnsi="Tahoma" w:cs="Tahoma"/>
          <w:sz w:val="18"/>
          <w:szCs w:val="18"/>
        </w:rPr>
        <w:t>Revisado el material probatorio</w:t>
      </w:r>
      <w:r w:rsidR="0058249E">
        <w:rPr>
          <w:rFonts w:ascii="Tahoma" w:hAnsi="Tahoma" w:cs="Tahoma"/>
          <w:sz w:val="18"/>
          <w:szCs w:val="18"/>
        </w:rPr>
        <w:t>,</w:t>
      </w:r>
      <w:r w:rsidRPr="00984C45">
        <w:rPr>
          <w:rFonts w:ascii="Tahoma" w:hAnsi="Tahoma" w:cs="Tahoma"/>
          <w:sz w:val="18"/>
          <w:szCs w:val="18"/>
        </w:rPr>
        <w:t xml:space="preserve"> observa el despacho que si bien es cierto se encuentra demostrado el </w:t>
      </w:r>
      <w:r w:rsidRPr="00984C45">
        <w:rPr>
          <w:rFonts w:ascii="Tahoma" w:hAnsi="Tahoma" w:cs="Tahoma"/>
          <w:b/>
          <w:sz w:val="18"/>
          <w:szCs w:val="18"/>
        </w:rPr>
        <w:t>daño</w:t>
      </w:r>
      <w:r w:rsidRPr="00984C45">
        <w:rPr>
          <w:rFonts w:ascii="Tahoma" w:hAnsi="Tahoma" w:cs="Tahoma"/>
          <w:sz w:val="18"/>
          <w:szCs w:val="18"/>
        </w:rPr>
        <w:t xml:space="preserve"> pues efectivamente en el Hospital San Vicente de Arauca le extrajeron una aguja de coser del canal vaginal de la señora Rocío Rodríguez Osorio, no se logró demostrar que ésta haya si</w:t>
      </w:r>
      <w:r w:rsidR="0058249E">
        <w:rPr>
          <w:rFonts w:ascii="Tahoma" w:hAnsi="Tahoma" w:cs="Tahoma"/>
          <w:sz w:val="18"/>
          <w:szCs w:val="18"/>
        </w:rPr>
        <w:t>do dejada por el personal médico</w:t>
      </w:r>
      <w:r w:rsidRPr="00984C45">
        <w:rPr>
          <w:rFonts w:ascii="Tahoma" w:hAnsi="Tahoma" w:cs="Tahoma"/>
          <w:sz w:val="18"/>
          <w:szCs w:val="18"/>
        </w:rPr>
        <w:t xml:space="preserve"> que atendió su parto y le realizó el pomeroy el 14 de octubre de 2011 en el </w:t>
      </w:r>
      <w:r w:rsidR="00D44BFA" w:rsidRPr="00984C45">
        <w:rPr>
          <w:rFonts w:ascii="Tahoma" w:hAnsi="Tahoma" w:cs="Tahoma"/>
          <w:sz w:val="18"/>
          <w:szCs w:val="18"/>
        </w:rPr>
        <w:t>Hospital</w:t>
      </w:r>
      <w:r w:rsidRPr="00984C45">
        <w:rPr>
          <w:rFonts w:ascii="Tahoma" w:hAnsi="Tahoma" w:cs="Tahoma"/>
          <w:sz w:val="18"/>
          <w:szCs w:val="18"/>
        </w:rPr>
        <w:t xml:space="preserve"> El Tunal, es decir, la </w:t>
      </w:r>
      <w:r w:rsidRPr="00984C45">
        <w:rPr>
          <w:rFonts w:ascii="Tahoma" w:hAnsi="Tahoma" w:cs="Tahoma"/>
          <w:b/>
          <w:sz w:val="18"/>
          <w:szCs w:val="18"/>
        </w:rPr>
        <w:t xml:space="preserve">falla en el servicio </w:t>
      </w:r>
      <w:r w:rsidR="00D44BFA" w:rsidRPr="00984C45">
        <w:rPr>
          <w:rFonts w:ascii="Tahoma" w:hAnsi="Tahoma" w:cs="Tahoma"/>
          <w:b/>
          <w:sz w:val="18"/>
          <w:szCs w:val="18"/>
        </w:rPr>
        <w:t>médico</w:t>
      </w:r>
      <w:r w:rsidRPr="00984C45">
        <w:rPr>
          <w:rFonts w:ascii="Tahoma" w:hAnsi="Tahoma" w:cs="Tahoma"/>
          <w:b/>
          <w:sz w:val="18"/>
          <w:szCs w:val="18"/>
        </w:rPr>
        <w:t>.</w:t>
      </w:r>
    </w:p>
    <w:p w:rsidR="005521A6" w:rsidRPr="00984C45" w:rsidRDefault="00DA5FBB" w:rsidP="009D230B">
      <w:pPr>
        <w:spacing w:line="240" w:lineRule="auto"/>
        <w:jc w:val="both"/>
        <w:rPr>
          <w:rFonts w:ascii="Tahoma" w:hAnsi="Tahoma" w:cs="Tahoma"/>
          <w:sz w:val="18"/>
          <w:szCs w:val="18"/>
          <w:lang w:val="es-ES"/>
        </w:rPr>
      </w:pPr>
      <w:r w:rsidRPr="00984C45">
        <w:rPr>
          <w:rFonts w:ascii="Tahoma" w:hAnsi="Tahoma" w:cs="Tahoma"/>
          <w:sz w:val="18"/>
          <w:szCs w:val="18"/>
        </w:rPr>
        <w:t xml:space="preserve">En efecto, </w:t>
      </w:r>
      <w:r w:rsidR="005521A6" w:rsidRPr="00984C45">
        <w:rPr>
          <w:rFonts w:ascii="Tahoma" w:hAnsi="Tahoma" w:cs="Tahoma"/>
          <w:sz w:val="18"/>
          <w:szCs w:val="18"/>
          <w:lang w:val="es-ES"/>
        </w:rPr>
        <w:t>si bien es cierto en el</w:t>
      </w:r>
      <w:r w:rsidRPr="00984C45">
        <w:rPr>
          <w:rFonts w:ascii="Tahoma" w:hAnsi="Tahoma" w:cs="Tahoma"/>
          <w:sz w:val="18"/>
          <w:szCs w:val="18"/>
        </w:rPr>
        <w:t xml:space="preserve"> </w:t>
      </w:r>
      <w:r w:rsidR="00D44BFA" w:rsidRPr="00984C45">
        <w:rPr>
          <w:rFonts w:ascii="Tahoma" w:hAnsi="Tahoma" w:cs="Tahoma"/>
          <w:sz w:val="18"/>
          <w:szCs w:val="18"/>
          <w:lang w:val="es-ES"/>
        </w:rPr>
        <w:t>informe técnico del Instituto Nacional de Medicina Legal y Ciencias Forenses de fecha 9 de noviembre de 2017,</w:t>
      </w:r>
      <w:r w:rsidR="005521A6" w:rsidRPr="00984C45">
        <w:rPr>
          <w:rFonts w:ascii="Tahoma" w:hAnsi="Tahoma" w:cs="Tahoma"/>
          <w:sz w:val="18"/>
          <w:szCs w:val="18"/>
          <w:lang w:val="es-ES"/>
        </w:rPr>
        <w:t xml:space="preserve"> se dijo que</w:t>
      </w:r>
      <w:r w:rsidR="00D44BFA" w:rsidRPr="00984C45">
        <w:rPr>
          <w:rFonts w:ascii="Tahoma" w:hAnsi="Tahoma" w:cs="Tahoma"/>
          <w:sz w:val="18"/>
          <w:szCs w:val="18"/>
          <w:lang w:val="es-ES"/>
        </w:rPr>
        <w:t xml:space="preserve"> la aguja que tenía la señora RODRIGUEZ </w:t>
      </w:r>
      <w:r w:rsidR="005521A6" w:rsidRPr="00984C45">
        <w:rPr>
          <w:rFonts w:ascii="Tahoma" w:hAnsi="Tahoma" w:cs="Tahoma"/>
          <w:sz w:val="18"/>
          <w:szCs w:val="18"/>
          <w:lang w:val="es-ES"/>
        </w:rPr>
        <w:t xml:space="preserve">en el canal vaginal correspondía a una aguja quirúrgica curva, como las que se utilizan para suturar el útero y los demás tejidos blandos profundos, y también se indicó que si era posible que se </w:t>
      </w:r>
      <w:r w:rsidR="0058249E">
        <w:rPr>
          <w:rFonts w:ascii="Tahoma" w:hAnsi="Tahoma" w:cs="Tahoma"/>
          <w:sz w:val="18"/>
          <w:szCs w:val="18"/>
          <w:lang w:val="es-ES"/>
        </w:rPr>
        <w:t>hubiera</w:t>
      </w:r>
      <w:r w:rsidR="005521A6" w:rsidRPr="00984C45">
        <w:rPr>
          <w:rFonts w:ascii="Tahoma" w:hAnsi="Tahoma" w:cs="Tahoma"/>
          <w:sz w:val="18"/>
          <w:szCs w:val="18"/>
          <w:lang w:val="es-ES"/>
        </w:rPr>
        <w:t xml:space="preserve"> dejado una aguja quirúrgica en la cavidad pélvica durante los procedimientos de </w:t>
      </w:r>
      <w:r w:rsidR="008156B4" w:rsidRPr="00984C45">
        <w:rPr>
          <w:rFonts w:ascii="Tahoma" w:hAnsi="Tahoma" w:cs="Tahoma"/>
          <w:sz w:val="18"/>
          <w:szCs w:val="18"/>
          <w:lang w:val="es-ES"/>
        </w:rPr>
        <w:t>cesárea</w:t>
      </w:r>
      <w:r w:rsidR="008244AF" w:rsidRPr="00984C45">
        <w:rPr>
          <w:rFonts w:ascii="Tahoma" w:hAnsi="Tahoma" w:cs="Tahoma"/>
          <w:sz w:val="18"/>
          <w:szCs w:val="18"/>
          <w:lang w:val="es-ES"/>
        </w:rPr>
        <w:t xml:space="preserve"> y pomeroy y que é</w:t>
      </w:r>
      <w:r w:rsidR="005521A6" w:rsidRPr="00984C45">
        <w:rPr>
          <w:rFonts w:ascii="Tahoma" w:hAnsi="Tahoma" w:cs="Tahoma"/>
          <w:sz w:val="18"/>
          <w:szCs w:val="18"/>
          <w:lang w:val="es-ES"/>
        </w:rPr>
        <w:t xml:space="preserve">sta haya migrado en sentido </w:t>
      </w:r>
      <w:r w:rsidR="008244AF" w:rsidRPr="00984C45">
        <w:rPr>
          <w:rFonts w:ascii="Tahoma" w:hAnsi="Tahoma" w:cs="Tahoma"/>
          <w:sz w:val="18"/>
          <w:szCs w:val="18"/>
          <w:lang w:val="es-ES"/>
        </w:rPr>
        <w:t>caudal</w:t>
      </w:r>
      <w:r w:rsidR="005521A6" w:rsidRPr="00984C45">
        <w:rPr>
          <w:rFonts w:ascii="Tahoma" w:hAnsi="Tahoma" w:cs="Tahoma"/>
          <w:sz w:val="18"/>
          <w:szCs w:val="18"/>
          <w:lang w:val="es-ES"/>
        </w:rPr>
        <w:t>, es decir, hacia abajo hasta insertarse</w:t>
      </w:r>
      <w:r w:rsidR="0058249E">
        <w:rPr>
          <w:rFonts w:ascii="Tahoma" w:hAnsi="Tahoma" w:cs="Tahoma"/>
          <w:sz w:val="18"/>
          <w:szCs w:val="18"/>
          <w:lang w:val="es-ES"/>
        </w:rPr>
        <w:t xml:space="preserve"> en la mucosa del canal vaginal,</w:t>
      </w:r>
      <w:r w:rsidR="005521A6" w:rsidRPr="00984C45">
        <w:rPr>
          <w:rFonts w:ascii="Tahoma" w:hAnsi="Tahoma" w:cs="Tahoma"/>
          <w:sz w:val="18"/>
          <w:szCs w:val="18"/>
          <w:lang w:val="es-ES"/>
        </w:rPr>
        <w:t xml:space="preserve"> lo cierto es que también señaló que el mencionado cuerpo extraño</w:t>
      </w:r>
      <w:r w:rsidR="0058249E">
        <w:rPr>
          <w:rFonts w:ascii="Tahoma" w:hAnsi="Tahoma" w:cs="Tahoma"/>
          <w:sz w:val="18"/>
          <w:szCs w:val="18"/>
          <w:lang w:val="es-ES"/>
        </w:rPr>
        <w:t>,</w:t>
      </w:r>
      <w:r w:rsidR="005521A6" w:rsidRPr="00984C45">
        <w:rPr>
          <w:rFonts w:ascii="Tahoma" w:hAnsi="Tahoma" w:cs="Tahoma"/>
          <w:sz w:val="18"/>
          <w:szCs w:val="18"/>
          <w:lang w:val="es-ES"/>
        </w:rPr>
        <w:t xml:space="preserve"> igualmente pudo ser introducido externamente ingresando al canal vaginal.</w:t>
      </w:r>
    </w:p>
    <w:p w:rsidR="005521A6" w:rsidRPr="00984C45" w:rsidRDefault="005521A6" w:rsidP="009D230B">
      <w:pPr>
        <w:spacing w:line="240" w:lineRule="auto"/>
        <w:jc w:val="both"/>
        <w:rPr>
          <w:rFonts w:ascii="Tahoma" w:hAnsi="Tahoma" w:cs="Tahoma"/>
          <w:sz w:val="18"/>
          <w:szCs w:val="18"/>
          <w:lang w:val="es-ES"/>
        </w:rPr>
      </w:pPr>
      <w:r w:rsidRPr="00984C45">
        <w:rPr>
          <w:rFonts w:ascii="Tahoma" w:hAnsi="Tahoma" w:cs="Tahoma"/>
          <w:sz w:val="18"/>
          <w:szCs w:val="18"/>
          <w:lang w:val="es-ES"/>
        </w:rPr>
        <w:t>Además, también indicó que llamaba la atención que en la ecografía tomada el día 11 de enero de 2012 y registrada en la historia clínica por el médico tratante el día 18 de enero de 2012, no se haya observado el cuerpo extraño.</w:t>
      </w:r>
    </w:p>
    <w:p w:rsidR="00954D6F" w:rsidRPr="00984C45" w:rsidRDefault="0058249E" w:rsidP="009D230B">
      <w:pPr>
        <w:spacing w:line="240" w:lineRule="auto"/>
        <w:jc w:val="both"/>
        <w:rPr>
          <w:rFonts w:ascii="Tahoma" w:hAnsi="Tahoma" w:cs="Tahoma"/>
          <w:sz w:val="18"/>
          <w:szCs w:val="18"/>
          <w:lang w:val="es-ES"/>
        </w:rPr>
      </w:pPr>
      <w:r>
        <w:rPr>
          <w:rFonts w:ascii="Tahoma" w:hAnsi="Tahoma" w:cs="Tahoma"/>
          <w:sz w:val="18"/>
          <w:szCs w:val="18"/>
          <w:lang w:val="es-ES"/>
        </w:rPr>
        <w:t>Y en la d</w:t>
      </w:r>
      <w:r w:rsidR="008156B4" w:rsidRPr="00984C45">
        <w:rPr>
          <w:rFonts w:ascii="Tahoma" w:hAnsi="Tahoma" w:cs="Tahoma"/>
          <w:sz w:val="18"/>
          <w:szCs w:val="18"/>
          <w:lang w:val="es-ES"/>
        </w:rPr>
        <w:t xml:space="preserve">escripción quirúrgica del Hospital El Tunal se lee </w:t>
      </w:r>
      <w:r w:rsidR="008156B4" w:rsidRPr="0058249E">
        <w:rPr>
          <w:rFonts w:ascii="Tahoma" w:hAnsi="Tahoma" w:cs="Tahoma"/>
          <w:i/>
          <w:sz w:val="18"/>
          <w:szCs w:val="18"/>
          <w:lang w:val="es-ES"/>
        </w:rPr>
        <w:t>“</w:t>
      </w:r>
      <w:r w:rsidRPr="0058249E">
        <w:rPr>
          <w:rFonts w:ascii="Tahoma" w:hAnsi="Tahoma" w:cs="Tahoma"/>
          <w:i/>
          <w:sz w:val="18"/>
          <w:szCs w:val="18"/>
          <w:lang w:val="es-ES"/>
        </w:rPr>
        <w:t xml:space="preserve">(…) </w:t>
      </w:r>
      <w:r w:rsidR="008156B4" w:rsidRPr="0058249E">
        <w:rPr>
          <w:rFonts w:ascii="Tahoma" w:hAnsi="Tahoma" w:cs="Tahoma"/>
          <w:i/>
          <w:sz w:val="18"/>
          <w:szCs w:val="18"/>
          <w:lang w:val="es-ES"/>
        </w:rPr>
        <w:t>Recuento completo de compresas y material quirúrgico informado por personal encargado</w:t>
      </w:r>
      <w:r w:rsidRPr="0058249E">
        <w:rPr>
          <w:rFonts w:ascii="Tahoma" w:hAnsi="Tahoma" w:cs="Tahoma"/>
          <w:i/>
          <w:sz w:val="18"/>
          <w:szCs w:val="18"/>
          <w:lang w:val="es-ES"/>
        </w:rPr>
        <w:t xml:space="preserve"> (…)</w:t>
      </w:r>
      <w:r w:rsidR="008156B4" w:rsidRPr="0058249E">
        <w:rPr>
          <w:rFonts w:ascii="Tahoma" w:hAnsi="Tahoma" w:cs="Tahoma"/>
          <w:i/>
          <w:sz w:val="18"/>
          <w:szCs w:val="18"/>
          <w:lang w:val="es-ES"/>
        </w:rPr>
        <w:t>”</w:t>
      </w:r>
      <w:r w:rsidR="008156B4" w:rsidRPr="00984C45">
        <w:rPr>
          <w:rFonts w:ascii="Tahoma" w:hAnsi="Tahoma" w:cs="Tahoma"/>
          <w:sz w:val="18"/>
          <w:szCs w:val="18"/>
          <w:lang w:val="es-ES"/>
        </w:rPr>
        <w:t xml:space="preserve">, es decir, que no </w:t>
      </w:r>
      <w:r w:rsidR="008244AF" w:rsidRPr="00984C45">
        <w:rPr>
          <w:rFonts w:ascii="Tahoma" w:hAnsi="Tahoma" w:cs="Tahoma"/>
          <w:sz w:val="18"/>
          <w:szCs w:val="18"/>
          <w:lang w:val="es-ES"/>
        </w:rPr>
        <w:t>se logró demostrar la falla en el servicio.</w:t>
      </w:r>
    </w:p>
    <w:p w:rsidR="009D230B" w:rsidRDefault="008156B4" w:rsidP="0058249E">
      <w:pPr>
        <w:pStyle w:val="Sinespaciado"/>
        <w:rPr>
          <w:rFonts w:ascii="Tahoma" w:hAnsi="Tahoma" w:cs="Tahoma"/>
          <w:sz w:val="18"/>
          <w:szCs w:val="18"/>
        </w:rPr>
      </w:pPr>
      <w:r w:rsidRPr="00984C45">
        <w:rPr>
          <w:sz w:val="18"/>
          <w:szCs w:val="18"/>
          <w:lang w:val="es-ES"/>
        </w:rPr>
        <w:t xml:space="preserve"> </w:t>
      </w:r>
      <w:r w:rsidR="005521A6" w:rsidRPr="00984C45">
        <w:rPr>
          <w:rFonts w:ascii="Tahoma" w:hAnsi="Tahoma" w:cs="Tahoma"/>
          <w:sz w:val="18"/>
          <w:szCs w:val="18"/>
          <w:lang w:val="es-ES"/>
        </w:rPr>
        <w:t xml:space="preserve"> </w:t>
      </w:r>
      <w:r w:rsidR="009D230B" w:rsidRPr="00984C45">
        <w:rPr>
          <w:rFonts w:ascii="Tahoma" w:hAnsi="Tahoma" w:cs="Tahoma"/>
          <w:sz w:val="18"/>
          <w:szCs w:val="18"/>
        </w:rPr>
        <w:t xml:space="preserve">Así las cosas, teniendo en cuenta que no </w:t>
      </w:r>
      <w:r w:rsidR="0058249E">
        <w:rPr>
          <w:rFonts w:ascii="Tahoma" w:hAnsi="Tahoma" w:cs="Tahoma"/>
          <w:sz w:val="18"/>
          <w:szCs w:val="18"/>
        </w:rPr>
        <w:t xml:space="preserve">se </w:t>
      </w:r>
      <w:r w:rsidR="009D230B" w:rsidRPr="00984C45">
        <w:rPr>
          <w:rFonts w:ascii="Tahoma" w:hAnsi="Tahoma" w:cs="Tahoma"/>
          <w:sz w:val="18"/>
          <w:szCs w:val="18"/>
        </w:rPr>
        <w:t>demostró la presunta falla en que incurrió la demandada H</w:t>
      </w:r>
      <w:r w:rsidR="00954D6F" w:rsidRPr="00984C45">
        <w:rPr>
          <w:rFonts w:ascii="Tahoma" w:hAnsi="Tahoma" w:cs="Tahoma"/>
          <w:sz w:val="18"/>
          <w:szCs w:val="18"/>
        </w:rPr>
        <w:t>ospital El Tunal, hoy Subred Integrada de Servicios de Salud Sur</w:t>
      </w:r>
      <w:r w:rsidR="00864230" w:rsidRPr="00984C45">
        <w:rPr>
          <w:rFonts w:ascii="Tahoma" w:hAnsi="Tahoma" w:cs="Tahoma"/>
          <w:sz w:val="18"/>
          <w:szCs w:val="18"/>
        </w:rPr>
        <w:t xml:space="preserve"> ESE</w:t>
      </w:r>
      <w:r w:rsidR="0058249E">
        <w:rPr>
          <w:rFonts w:ascii="Tahoma" w:hAnsi="Tahoma" w:cs="Tahoma"/>
          <w:sz w:val="18"/>
          <w:szCs w:val="18"/>
        </w:rPr>
        <w:t>,</w:t>
      </w:r>
      <w:r w:rsidR="00954D6F" w:rsidRPr="00984C45">
        <w:rPr>
          <w:rFonts w:ascii="Tahoma" w:hAnsi="Tahoma" w:cs="Tahoma"/>
          <w:sz w:val="18"/>
          <w:szCs w:val="18"/>
        </w:rPr>
        <w:t xml:space="preserve"> las pretensiones deberán negarse.</w:t>
      </w:r>
    </w:p>
    <w:p w:rsidR="0058249E" w:rsidRPr="00984C45" w:rsidRDefault="0058249E" w:rsidP="0058249E">
      <w:pPr>
        <w:pStyle w:val="Sinespaciado"/>
        <w:rPr>
          <w:rFonts w:ascii="Tahoma" w:hAnsi="Tahoma" w:cs="Tahoma"/>
          <w:sz w:val="18"/>
          <w:szCs w:val="18"/>
        </w:rPr>
      </w:pPr>
    </w:p>
    <w:p w:rsidR="00BD7E2C" w:rsidRPr="00BD7E2C" w:rsidRDefault="00BD7E2C" w:rsidP="00BD7E2C">
      <w:pPr>
        <w:widowControl w:val="0"/>
        <w:numPr>
          <w:ilvl w:val="1"/>
          <w:numId w:val="11"/>
        </w:numPr>
        <w:tabs>
          <w:tab w:val="left" w:pos="567"/>
          <w:tab w:val="left" w:pos="5940"/>
        </w:tabs>
        <w:autoSpaceDE w:val="0"/>
        <w:autoSpaceDN w:val="0"/>
        <w:adjustRightInd w:val="0"/>
        <w:spacing w:after="0" w:line="240" w:lineRule="auto"/>
        <w:ind w:left="0" w:firstLine="0"/>
        <w:contextualSpacing/>
        <w:jc w:val="both"/>
        <w:rPr>
          <w:rFonts w:ascii="Tahoma" w:eastAsia="Times New Roman" w:hAnsi="Tahoma" w:cs="Tahoma"/>
          <w:i/>
          <w:color w:val="000000"/>
          <w:sz w:val="18"/>
          <w:szCs w:val="18"/>
          <w:lang w:val="es-ES" w:eastAsia="es-ES"/>
        </w:rPr>
      </w:pPr>
      <w:r w:rsidRPr="00BD7E2C">
        <w:rPr>
          <w:rFonts w:ascii="Tahoma" w:eastAsia="Times New Roman" w:hAnsi="Tahoma" w:cs="Tahoma"/>
          <w:color w:val="000000"/>
          <w:sz w:val="18"/>
          <w:szCs w:val="18"/>
          <w:lang w:val="es-ES" w:eastAsia="es-ES"/>
        </w:rPr>
        <w:t>Citando la posición del TRIBUNAL CONTENCIOSO ADMINISTRATIVO DE CUNDINAMARCA SECCIÓN TERCERA SUBSECCIÓN “C” No habrá lugar a condenar en costas, por cuanto no se observa que las partes hayan actuado con temeridad o mala fe en las actuaciones procesales</w:t>
      </w:r>
      <w:r w:rsidR="00BA4CBA">
        <w:rPr>
          <w:rFonts w:ascii="Tahoma" w:eastAsia="Times New Roman" w:hAnsi="Tahoma" w:cs="Tahoma"/>
          <w:color w:val="000000"/>
          <w:sz w:val="18"/>
          <w:szCs w:val="18"/>
          <w:lang w:val="es-ES" w:eastAsia="es-ES"/>
        </w:rPr>
        <w:t>.</w:t>
      </w:r>
    </w:p>
    <w:p w:rsidR="00BD7E2C" w:rsidRPr="00BD7E2C" w:rsidRDefault="00BD7E2C" w:rsidP="00BD7E2C">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p>
    <w:p w:rsidR="00BD7E2C" w:rsidRPr="00BD7E2C" w:rsidRDefault="00BD7E2C" w:rsidP="00BD7E2C">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r w:rsidRPr="00BD7E2C">
        <w:rPr>
          <w:rFonts w:ascii="Tahoma" w:eastAsia="Times New Roman" w:hAnsi="Tahoma" w:cs="Tahoma"/>
          <w:color w:val="000000"/>
          <w:sz w:val="18"/>
          <w:szCs w:val="18"/>
          <w:lang w:val="es-ES" w:eastAsia="es-ES"/>
        </w:rPr>
        <w:t>La condena en costas la adopta el juez teniendo en cuenta la conducta de la parte vencida en el proceso, pues no es una regla de aplicación forzosa y general.</w:t>
      </w:r>
    </w:p>
    <w:p w:rsidR="00BD7E2C" w:rsidRPr="00BD7E2C" w:rsidRDefault="00BD7E2C" w:rsidP="00BD7E2C">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p>
    <w:p w:rsidR="00BD7E2C" w:rsidRPr="00BD7E2C" w:rsidRDefault="00BD7E2C" w:rsidP="00BD7E2C">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r w:rsidRPr="00BD7E2C">
        <w:rPr>
          <w:rFonts w:ascii="Tahoma" w:eastAsia="Times New Roman" w:hAnsi="Tahoma" w:cs="Tahoma"/>
          <w:color w:val="000000"/>
          <w:sz w:val="18"/>
          <w:szCs w:val="18"/>
          <w:lang w:val="es-ES" w:eastAsia="es-ES"/>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r w:rsidR="00BA4CBA">
        <w:rPr>
          <w:rFonts w:ascii="Tahoma" w:eastAsia="Times New Roman" w:hAnsi="Tahoma" w:cs="Tahoma"/>
          <w:color w:val="000000"/>
          <w:sz w:val="18"/>
          <w:szCs w:val="18"/>
          <w:lang w:val="es-ES" w:eastAsia="es-ES"/>
        </w:rPr>
        <w:t>.</w:t>
      </w:r>
    </w:p>
    <w:p w:rsidR="00BD7E2C" w:rsidRPr="00BD7E2C" w:rsidRDefault="00BD7E2C" w:rsidP="00BD7E2C">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p>
    <w:p w:rsidR="00E15772" w:rsidRDefault="00BD7E2C" w:rsidP="00BD7E2C">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r w:rsidRPr="00BD7E2C">
        <w:rPr>
          <w:rFonts w:ascii="Tahoma" w:eastAsia="Times New Roman" w:hAnsi="Tahoma" w:cs="Tahoma"/>
          <w:color w:val="000000"/>
          <w:sz w:val="18"/>
          <w:szCs w:val="18"/>
          <w:lang w:val="es-ES" w:eastAsia="es-ES"/>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r w:rsidR="00BA4CBA">
        <w:rPr>
          <w:rFonts w:ascii="Tahoma" w:eastAsia="Times New Roman" w:hAnsi="Tahoma" w:cs="Tahoma"/>
          <w:color w:val="000000"/>
          <w:sz w:val="18"/>
          <w:szCs w:val="18"/>
          <w:lang w:val="es-ES" w:eastAsia="es-ES"/>
        </w:rPr>
        <w:t>.</w:t>
      </w:r>
    </w:p>
    <w:p w:rsidR="009D230B" w:rsidRDefault="009D230B" w:rsidP="009D230B">
      <w:pPr>
        <w:spacing w:after="0" w:line="240" w:lineRule="auto"/>
        <w:jc w:val="both"/>
        <w:rPr>
          <w:rFonts w:ascii="Tahoma" w:eastAsia="Times New Roman" w:hAnsi="Tahoma" w:cs="Tahoma"/>
          <w:color w:val="000000"/>
          <w:sz w:val="18"/>
          <w:szCs w:val="18"/>
          <w:lang w:val="es-ES" w:eastAsia="es-ES"/>
        </w:rPr>
      </w:pPr>
    </w:p>
    <w:p w:rsidR="00BD7E2C" w:rsidRPr="00984C45" w:rsidRDefault="00BD7E2C" w:rsidP="009D230B">
      <w:pPr>
        <w:spacing w:after="0" w:line="240" w:lineRule="auto"/>
        <w:jc w:val="both"/>
        <w:rPr>
          <w:rFonts w:ascii="Tahoma" w:hAnsi="Tahoma" w:cs="Tahoma"/>
          <w:sz w:val="18"/>
          <w:szCs w:val="18"/>
          <w:lang w:val="es-ES_tradnl"/>
        </w:rPr>
      </w:pPr>
    </w:p>
    <w:p w:rsidR="009D230B" w:rsidRPr="00984C45" w:rsidRDefault="009D230B" w:rsidP="009D230B">
      <w:pPr>
        <w:spacing w:after="0" w:line="240" w:lineRule="auto"/>
        <w:jc w:val="both"/>
        <w:rPr>
          <w:rFonts w:ascii="Tahoma" w:hAnsi="Tahoma" w:cs="Tahoma"/>
          <w:b/>
          <w:sz w:val="18"/>
          <w:szCs w:val="18"/>
          <w:lang w:val="es-MX"/>
        </w:rPr>
      </w:pPr>
      <w:r w:rsidRPr="00984C45">
        <w:rPr>
          <w:rFonts w:ascii="Tahoma" w:hAnsi="Tahoma" w:cs="Tahoma"/>
          <w:sz w:val="18"/>
          <w:szCs w:val="18"/>
          <w:lang w:val="es-MX"/>
        </w:rPr>
        <w:t xml:space="preserve">En mérito de lo expuesto, el </w:t>
      </w:r>
      <w:r w:rsidRPr="00984C45">
        <w:rPr>
          <w:rFonts w:ascii="Tahoma" w:hAnsi="Tahoma" w:cs="Tahoma"/>
          <w:b/>
          <w:sz w:val="18"/>
          <w:szCs w:val="18"/>
          <w:lang w:val="es-MX"/>
        </w:rPr>
        <w:t xml:space="preserve">JUZGADO TREINTA Y CUATRO (34) ADMINISTRATIVO DEL CIRCUÍTO DE BOGOTÁ, administrando justicia en nombre de la República de Colombia y, por autoridad de la Ley, </w:t>
      </w:r>
    </w:p>
    <w:p w:rsidR="009D230B" w:rsidRPr="00984C45" w:rsidRDefault="009D230B" w:rsidP="009D230B">
      <w:pPr>
        <w:spacing w:after="0" w:line="240" w:lineRule="auto"/>
        <w:jc w:val="both"/>
        <w:rPr>
          <w:rFonts w:ascii="Tahoma" w:hAnsi="Tahoma" w:cs="Tahoma"/>
          <w:sz w:val="18"/>
          <w:szCs w:val="18"/>
          <w:lang w:val="es-MX"/>
        </w:rPr>
      </w:pPr>
    </w:p>
    <w:p w:rsidR="009D230B" w:rsidRPr="00984C45" w:rsidRDefault="009D230B" w:rsidP="009D230B">
      <w:pPr>
        <w:spacing w:after="0" w:line="240" w:lineRule="auto"/>
        <w:jc w:val="center"/>
        <w:rPr>
          <w:rFonts w:ascii="Tahoma" w:hAnsi="Tahoma" w:cs="Tahoma"/>
          <w:b/>
          <w:sz w:val="18"/>
          <w:szCs w:val="18"/>
          <w:lang w:val="es-MX"/>
        </w:rPr>
      </w:pPr>
      <w:r w:rsidRPr="00984C45">
        <w:rPr>
          <w:rFonts w:ascii="Tahoma" w:hAnsi="Tahoma" w:cs="Tahoma"/>
          <w:b/>
          <w:sz w:val="18"/>
          <w:szCs w:val="18"/>
          <w:lang w:val="es-MX"/>
        </w:rPr>
        <w:t>FALLA:</w:t>
      </w:r>
    </w:p>
    <w:p w:rsidR="009D230B" w:rsidRPr="00984C45" w:rsidRDefault="009D230B" w:rsidP="009D230B">
      <w:pPr>
        <w:spacing w:after="0" w:line="240" w:lineRule="auto"/>
        <w:jc w:val="both"/>
        <w:rPr>
          <w:rFonts w:ascii="Tahoma" w:hAnsi="Tahoma" w:cs="Tahoma"/>
          <w:sz w:val="18"/>
          <w:szCs w:val="18"/>
        </w:rPr>
      </w:pPr>
    </w:p>
    <w:p w:rsidR="00864230" w:rsidRPr="00984C45" w:rsidRDefault="009D230B" w:rsidP="009D230B">
      <w:pPr>
        <w:widowControl w:val="0"/>
        <w:autoSpaceDE w:val="0"/>
        <w:autoSpaceDN w:val="0"/>
        <w:adjustRightInd w:val="0"/>
        <w:jc w:val="both"/>
        <w:rPr>
          <w:rFonts w:ascii="Tahoma" w:hAnsi="Tahoma" w:cs="Tahoma"/>
          <w:sz w:val="18"/>
          <w:szCs w:val="18"/>
          <w:lang w:val="es-ES_tradnl"/>
        </w:rPr>
      </w:pPr>
      <w:r w:rsidRPr="00984C45">
        <w:rPr>
          <w:rFonts w:ascii="Tahoma" w:hAnsi="Tahoma" w:cs="Tahoma"/>
          <w:b/>
          <w:sz w:val="18"/>
          <w:szCs w:val="18"/>
          <w:lang w:val="es-ES"/>
        </w:rPr>
        <w:t>PRIMERO:</w:t>
      </w:r>
      <w:r w:rsidRPr="00984C45">
        <w:rPr>
          <w:rFonts w:ascii="Tahoma" w:hAnsi="Tahoma" w:cs="Tahoma"/>
          <w:b/>
          <w:sz w:val="18"/>
          <w:szCs w:val="18"/>
          <w:lang w:val="es-ES_tradnl"/>
        </w:rPr>
        <w:t xml:space="preserve"> Declárense no probadas </w:t>
      </w:r>
      <w:r w:rsidRPr="00984C45">
        <w:rPr>
          <w:rFonts w:ascii="Tahoma" w:hAnsi="Tahoma" w:cs="Tahoma"/>
          <w:sz w:val="18"/>
          <w:szCs w:val="18"/>
          <w:lang w:val="es-ES_tradnl"/>
        </w:rPr>
        <w:t>l</w:t>
      </w:r>
      <w:r w:rsidR="00864230" w:rsidRPr="00984C45">
        <w:rPr>
          <w:rFonts w:ascii="Tahoma" w:hAnsi="Tahoma" w:cs="Tahoma"/>
          <w:sz w:val="18"/>
          <w:szCs w:val="18"/>
          <w:lang w:val="es-ES_tradnl"/>
        </w:rPr>
        <w:t>as excepciones propuesta por la</w:t>
      </w:r>
      <w:r w:rsidRPr="00984C45">
        <w:rPr>
          <w:rFonts w:ascii="Tahoma" w:hAnsi="Tahoma" w:cs="Tahoma"/>
          <w:sz w:val="18"/>
          <w:szCs w:val="18"/>
          <w:lang w:val="es-ES_tradnl"/>
        </w:rPr>
        <w:t xml:space="preserve"> demandada</w:t>
      </w:r>
      <w:r w:rsidR="00864230" w:rsidRPr="00984C45">
        <w:rPr>
          <w:rFonts w:ascii="Tahoma" w:hAnsi="Tahoma" w:cs="Tahoma"/>
          <w:sz w:val="18"/>
          <w:szCs w:val="18"/>
          <w:lang w:val="es-ES_tradnl"/>
        </w:rPr>
        <w:t xml:space="preserve"> </w:t>
      </w:r>
      <w:r w:rsidR="00864230" w:rsidRPr="00984C45">
        <w:rPr>
          <w:rFonts w:ascii="Tahoma" w:hAnsi="Tahoma" w:cs="Tahoma"/>
          <w:sz w:val="18"/>
          <w:szCs w:val="18"/>
        </w:rPr>
        <w:t>Hospital El Tunal, hoy Subred Integrada de Servicios de Salud Sur ESE</w:t>
      </w:r>
      <w:r w:rsidR="00864230" w:rsidRPr="00984C45">
        <w:rPr>
          <w:rFonts w:ascii="Tahoma" w:hAnsi="Tahoma" w:cs="Tahoma"/>
          <w:sz w:val="18"/>
          <w:szCs w:val="18"/>
          <w:lang w:val="es-ES_tradnl"/>
        </w:rPr>
        <w:t xml:space="preserve"> </w:t>
      </w:r>
    </w:p>
    <w:p w:rsidR="009D230B" w:rsidRPr="00984C45" w:rsidRDefault="009D230B" w:rsidP="009D230B">
      <w:pPr>
        <w:spacing w:after="0" w:line="240" w:lineRule="auto"/>
        <w:jc w:val="both"/>
        <w:rPr>
          <w:rFonts w:ascii="Tahoma" w:hAnsi="Tahoma" w:cs="Tahoma"/>
          <w:sz w:val="18"/>
          <w:szCs w:val="18"/>
          <w:lang w:val="es-ES_tradnl"/>
        </w:rPr>
      </w:pPr>
      <w:r w:rsidRPr="00984C45">
        <w:rPr>
          <w:rFonts w:ascii="Tahoma" w:hAnsi="Tahoma" w:cs="Tahoma"/>
          <w:b/>
          <w:sz w:val="18"/>
          <w:szCs w:val="18"/>
          <w:lang w:val="es-MX"/>
        </w:rPr>
        <w:t>SEGUNDO:</w:t>
      </w:r>
      <w:r w:rsidRPr="00984C45">
        <w:rPr>
          <w:rFonts w:ascii="Tahoma" w:hAnsi="Tahoma" w:cs="Tahoma"/>
          <w:sz w:val="18"/>
          <w:szCs w:val="18"/>
          <w:lang w:val="es-MX"/>
        </w:rPr>
        <w:t xml:space="preserve"> </w:t>
      </w:r>
      <w:r w:rsidRPr="00984C45">
        <w:rPr>
          <w:rFonts w:ascii="Tahoma" w:hAnsi="Tahoma" w:cs="Tahoma"/>
          <w:b/>
          <w:sz w:val="18"/>
          <w:szCs w:val="18"/>
          <w:lang w:val="es-ES_tradnl"/>
        </w:rPr>
        <w:t>Niéguense</w:t>
      </w:r>
      <w:r w:rsidRPr="00984C45">
        <w:rPr>
          <w:rFonts w:ascii="Tahoma" w:hAnsi="Tahoma" w:cs="Tahoma"/>
          <w:sz w:val="18"/>
          <w:szCs w:val="18"/>
          <w:lang w:val="es-ES_tradnl"/>
        </w:rPr>
        <w:t xml:space="preserve"> las pretensiones de la demanda.</w:t>
      </w:r>
    </w:p>
    <w:p w:rsidR="009D230B" w:rsidRPr="00984C45" w:rsidRDefault="009D230B" w:rsidP="009D230B">
      <w:pPr>
        <w:spacing w:after="0" w:line="240" w:lineRule="auto"/>
        <w:jc w:val="both"/>
        <w:rPr>
          <w:rFonts w:ascii="Tahoma" w:hAnsi="Tahoma" w:cs="Tahoma"/>
          <w:b/>
          <w:sz w:val="18"/>
          <w:szCs w:val="18"/>
          <w:lang w:val="es-MX"/>
        </w:rPr>
      </w:pPr>
    </w:p>
    <w:p w:rsidR="009D230B" w:rsidRPr="00984C45" w:rsidRDefault="009D230B" w:rsidP="009D230B">
      <w:pPr>
        <w:spacing w:after="0" w:line="240" w:lineRule="auto"/>
        <w:jc w:val="both"/>
        <w:rPr>
          <w:rFonts w:ascii="Tahoma" w:hAnsi="Tahoma" w:cs="Tahoma"/>
          <w:sz w:val="18"/>
          <w:szCs w:val="18"/>
          <w:lang w:val="es-MX"/>
        </w:rPr>
      </w:pPr>
      <w:r w:rsidRPr="00984C45">
        <w:rPr>
          <w:rFonts w:ascii="Tahoma" w:hAnsi="Tahoma" w:cs="Tahoma"/>
          <w:b/>
          <w:sz w:val="18"/>
          <w:szCs w:val="18"/>
          <w:lang w:val="es-MX"/>
        </w:rPr>
        <w:t>TERCERO:</w:t>
      </w:r>
      <w:r w:rsidRPr="00984C45">
        <w:rPr>
          <w:rFonts w:ascii="Tahoma" w:hAnsi="Tahoma" w:cs="Tahoma"/>
          <w:sz w:val="18"/>
          <w:szCs w:val="18"/>
          <w:lang w:val="es-MX"/>
        </w:rPr>
        <w:t xml:space="preserve"> </w:t>
      </w:r>
      <w:r w:rsidR="00E06B23">
        <w:rPr>
          <w:rFonts w:ascii="Tahoma" w:hAnsi="Tahoma" w:cs="Tahoma"/>
          <w:sz w:val="18"/>
          <w:szCs w:val="18"/>
          <w:lang w:val="es-MX"/>
        </w:rPr>
        <w:t>Sin condena en costas</w:t>
      </w:r>
      <w:r w:rsidRPr="00984C45">
        <w:rPr>
          <w:rFonts w:ascii="Tahoma" w:hAnsi="Tahoma" w:cs="Tahoma"/>
          <w:sz w:val="18"/>
          <w:szCs w:val="18"/>
          <w:lang w:val="es-MX"/>
        </w:rPr>
        <w:t>.</w:t>
      </w:r>
      <w:r w:rsidRPr="00984C45">
        <w:rPr>
          <w:rFonts w:ascii="Tahoma" w:hAnsi="Tahoma" w:cs="Tahoma"/>
          <w:b/>
          <w:sz w:val="18"/>
          <w:szCs w:val="18"/>
          <w:lang w:val="es-MX"/>
        </w:rPr>
        <w:t xml:space="preserve"> </w:t>
      </w:r>
    </w:p>
    <w:p w:rsidR="009D230B" w:rsidRPr="00984C45" w:rsidRDefault="009D230B" w:rsidP="009D230B">
      <w:pPr>
        <w:spacing w:after="0" w:line="240" w:lineRule="auto"/>
        <w:jc w:val="both"/>
        <w:rPr>
          <w:rFonts w:ascii="Tahoma" w:hAnsi="Tahoma" w:cs="Tahoma"/>
          <w:sz w:val="18"/>
          <w:szCs w:val="18"/>
          <w:lang w:val="es-MX"/>
        </w:rPr>
      </w:pPr>
    </w:p>
    <w:p w:rsidR="009D230B" w:rsidRPr="00984C45" w:rsidRDefault="009D230B" w:rsidP="009D230B">
      <w:pPr>
        <w:spacing w:after="0" w:line="240" w:lineRule="auto"/>
        <w:jc w:val="both"/>
        <w:rPr>
          <w:rFonts w:ascii="Tahoma" w:hAnsi="Tahoma" w:cs="Tahoma"/>
          <w:sz w:val="18"/>
          <w:szCs w:val="18"/>
          <w:lang w:val="es-MX"/>
        </w:rPr>
      </w:pPr>
      <w:r w:rsidRPr="00984C45">
        <w:rPr>
          <w:rFonts w:ascii="Tahoma" w:hAnsi="Tahoma" w:cs="Tahoma"/>
          <w:b/>
          <w:sz w:val="18"/>
          <w:szCs w:val="18"/>
          <w:lang w:val="es-MX"/>
        </w:rPr>
        <w:t>CUARTO:</w:t>
      </w:r>
      <w:r w:rsidRPr="00984C45">
        <w:rPr>
          <w:rFonts w:ascii="Tahoma" w:hAnsi="Tahoma" w:cs="Tahoma"/>
          <w:sz w:val="18"/>
          <w:szCs w:val="18"/>
          <w:lang w:val="es-MX"/>
        </w:rPr>
        <w:t xml:space="preserve"> </w:t>
      </w:r>
      <w:r w:rsidR="001A5F14" w:rsidRPr="00984C45">
        <w:rPr>
          <w:rFonts w:ascii="Tahoma" w:hAnsi="Tahoma" w:cs="Tahoma"/>
          <w:sz w:val="18"/>
          <w:szCs w:val="18"/>
          <w:lang w:val="es-MX"/>
        </w:rPr>
        <w:t>Notifíquese a las partes del contenido de esta decisión en los términos del artículo 203 del CPACA.</w:t>
      </w:r>
    </w:p>
    <w:p w:rsidR="009D230B" w:rsidRPr="00984C45" w:rsidRDefault="009D230B" w:rsidP="009D230B">
      <w:pPr>
        <w:spacing w:after="0" w:line="240" w:lineRule="auto"/>
        <w:jc w:val="both"/>
        <w:rPr>
          <w:rFonts w:ascii="Tahoma" w:hAnsi="Tahoma" w:cs="Tahoma"/>
          <w:sz w:val="18"/>
          <w:szCs w:val="18"/>
          <w:lang w:val="es-MX"/>
        </w:rPr>
      </w:pPr>
    </w:p>
    <w:p w:rsidR="009D230B" w:rsidRPr="00984C45" w:rsidRDefault="009D230B" w:rsidP="009D230B">
      <w:pPr>
        <w:spacing w:after="0" w:line="240" w:lineRule="auto"/>
        <w:jc w:val="both"/>
        <w:rPr>
          <w:rFonts w:ascii="Tahoma" w:hAnsi="Tahoma" w:cs="Tahoma"/>
          <w:b/>
          <w:sz w:val="18"/>
          <w:szCs w:val="18"/>
          <w:lang w:val="es-MX"/>
        </w:rPr>
      </w:pPr>
      <w:r w:rsidRPr="00984C45">
        <w:rPr>
          <w:rFonts w:ascii="Tahoma" w:hAnsi="Tahoma" w:cs="Tahoma"/>
          <w:b/>
          <w:sz w:val="18"/>
          <w:szCs w:val="18"/>
          <w:lang w:val="es-MX"/>
        </w:rPr>
        <w:t>CÓPIESE, NOTIFÍQUESE Y CÚMPLASE</w:t>
      </w:r>
    </w:p>
    <w:p w:rsidR="009D230B" w:rsidRPr="00984C45" w:rsidRDefault="009D230B" w:rsidP="009D230B">
      <w:pPr>
        <w:spacing w:after="0" w:line="240" w:lineRule="auto"/>
        <w:jc w:val="both"/>
        <w:rPr>
          <w:rFonts w:ascii="Tahoma" w:hAnsi="Tahoma" w:cs="Tahoma"/>
          <w:b/>
          <w:sz w:val="18"/>
          <w:szCs w:val="18"/>
          <w:lang w:val="es-MX"/>
        </w:rPr>
      </w:pPr>
    </w:p>
    <w:p w:rsidR="009D230B" w:rsidRPr="00984C45" w:rsidRDefault="009D230B" w:rsidP="009D230B">
      <w:pPr>
        <w:spacing w:after="0" w:line="240" w:lineRule="auto"/>
        <w:jc w:val="center"/>
        <w:rPr>
          <w:rFonts w:ascii="Tahoma" w:hAnsi="Tahoma" w:cs="Tahoma"/>
          <w:b/>
          <w:sz w:val="18"/>
          <w:szCs w:val="18"/>
          <w:lang w:val="es-MX"/>
        </w:rPr>
      </w:pPr>
      <w:r w:rsidRPr="00984C45">
        <w:rPr>
          <w:rFonts w:ascii="Tahoma" w:hAnsi="Tahoma" w:cs="Tahoma"/>
          <w:b/>
          <w:sz w:val="18"/>
          <w:szCs w:val="18"/>
          <w:lang w:val="es-MX"/>
        </w:rPr>
        <w:t xml:space="preserve">OLGA CECILIA HENAO </w:t>
      </w:r>
      <w:proofErr w:type="spellStart"/>
      <w:r w:rsidRPr="00984C45">
        <w:rPr>
          <w:rFonts w:ascii="Tahoma" w:hAnsi="Tahoma" w:cs="Tahoma"/>
          <w:b/>
          <w:sz w:val="18"/>
          <w:szCs w:val="18"/>
          <w:lang w:val="es-MX"/>
        </w:rPr>
        <w:t>MARIN</w:t>
      </w:r>
      <w:proofErr w:type="spellEnd"/>
    </w:p>
    <w:p w:rsidR="009D230B" w:rsidRPr="00984C45" w:rsidRDefault="009D230B" w:rsidP="009D230B">
      <w:pPr>
        <w:spacing w:after="0" w:line="240" w:lineRule="auto"/>
        <w:jc w:val="center"/>
        <w:rPr>
          <w:rFonts w:ascii="Tahoma" w:hAnsi="Tahoma" w:cs="Tahoma"/>
          <w:sz w:val="18"/>
          <w:szCs w:val="18"/>
          <w:lang w:val="es-MX"/>
        </w:rPr>
      </w:pPr>
      <w:r w:rsidRPr="00984C45">
        <w:rPr>
          <w:rFonts w:ascii="Tahoma" w:hAnsi="Tahoma" w:cs="Tahoma"/>
          <w:sz w:val="18"/>
          <w:szCs w:val="18"/>
          <w:lang w:val="es-MX"/>
        </w:rPr>
        <w:t>Juez</w:t>
      </w:r>
    </w:p>
    <w:p w:rsidR="009D230B" w:rsidRPr="00984C45" w:rsidRDefault="009D230B" w:rsidP="00E06B23">
      <w:pPr>
        <w:spacing w:after="0" w:line="240" w:lineRule="auto"/>
        <w:jc w:val="both"/>
        <w:rPr>
          <w:sz w:val="18"/>
          <w:szCs w:val="18"/>
        </w:rPr>
      </w:pPr>
      <w:proofErr w:type="spellStart"/>
      <w:r w:rsidRPr="0058249E">
        <w:rPr>
          <w:rFonts w:ascii="Tahoma" w:hAnsi="Tahoma" w:cs="Tahoma"/>
          <w:sz w:val="12"/>
          <w:szCs w:val="12"/>
        </w:rPr>
        <w:t>MSGB</w:t>
      </w:r>
      <w:bookmarkStart w:id="0" w:name="_GoBack"/>
      <w:bookmarkEnd w:id="0"/>
      <w:proofErr w:type="spellEnd"/>
    </w:p>
    <w:sectPr w:rsidR="009D230B" w:rsidRPr="00984C45" w:rsidSect="006B6763">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A1C" w:rsidRDefault="00E27A1C" w:rsidP="007D72B2">
      <w:pPr>
        <w:spacing w:after="0" w:line="240" w:lineRule="auto"/>
      </w:pPr>
      <w:r>
        <w:separator/>
      </w:r>
    </w:p>
  </w:endnote>
  <w:endnote w:type="continuationSeparator" w:id="0">
    <w:p w:rsidR="00E27A1C" w:rsidRDefault="00E27A1C" w:rsidP="007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A1C" w:rsidRDefault="00E27A1C" w:rsidP="007D72B2">
      <w:pPr>
        <w:spacing w:after="0" w:line="240" w:lineRule="auto"/>
      </w:pPr>
      <w:r>
        <w:separator/>
      </w:r>
    </w:p>
  </w:footnote>
  <w:footnote w:type="continuationSeparator" w:id="0">
    <w:p w:rsidR="00E27A1C" w:rsidRDefault="00E27A1C" w:rsidP="007D72B2">
      <w:pPr>
        <w:spacing w:after="0" w:line="240" w:lineRule="auto"/>
      </w:pPr>
      <w:r>
        <w:continuationSeparator/>
      </w:r>
    </w:p>
  </w:footnote>
  <w:footnote w:id="1">
    <w:p w:rsidR="006B6763" w:rsidRPr="00B35762" w:rsidRDefault="006B6763" w:rsidP="009D230B">
      <w:pPr>
        <w:pStyle w:val="NormalWeb"/>
        <w:shd w:val="clear" w:color="auto" w:fill="FFFFFF"/>
        <w:rPr>
          <w:rFonts w:ascii="Tahoma" w:hAnsi="Tahoma" w:cs="Tahoma"/>
          <w:color w:val="000000"/>
          <w:sz w:val="12"/>
          <w:szCs w:val="12"/>
        </w:rPr>
      </w:pPr>
      <w:r w:rsidRPr="00B35762">
        <w:rPr>
          <w:rStyle w:val="Refdenotaalpie"/>
          <w:rFonts w:ascii="Tahoma" w:hAnsi="Tahoma" w:cs="Tahoma"/>
          <w:sz w:val="12"/>
          <w:szCs w:val="12"/>
        </w:rPr>
        <w:footnoteRef/>
      </w:r>
      <w:r w:rsidRPr="00B35762">
        <w:rPr>
          <w:rFonts w:ascii="Tahoma" w:hAnsi="Tahoma" w:cs="Tahoma"/>
          <w:sz w:val="12"/>
          <w:szCs w:val="12"/>
        </w:rPr>
        <w:t xml:space="preserve"> Artículo 167 del CGP. “(…)</w:t>
      </w:r>
      <w:r w:rsidRPr="00B35762">
        <w:rPr>
          <w:rFonts w:ascii="Tahoma" w:hAnsi="Tahoma" w:cs="Tahoma"/>
          <w:color w:val="000000"/>
          <w:sz w:val="12"/>
          <w:szCs w:val="12"/>
        </w:rPr>
        <w:t xml:space="preserve"> Incumbe a las partes probar el supuesto de hecho de las normas que consagran el efecto jurídico que ellas persiguen.</w:t>
      </w:r>
    </w:p>
    <w:p w:rsidR="006B6763" w:rsidRPr="00B35762" w:rsidRDefault="006B6763" w:rsidP="009D230B">
      <w:pPr>
        <w:pStyle w:val="NormalWeb"/>
        <w:shd w:val="clear" w:color="auto" w:fill="FFFFFF"/>
        <w:rPr>
          <w:rFonts w:ascii="Tahoma" w:hAnsi="Tahoma" w:cs="Tahoma"/>
          <w:color w:val="000000"/>
          <w:sz w:val="12"/>
          <w:szCs w:val="12"/>
        </w:rPr>
      </w:pPr>
      <w:r w:rsidRPr="00B35762">
        <w:rPr>
          <w:rFonts w:ascii="Tahoma" w:hAnsi="Tahoma" w:cs="Tahoma"/>
          <w:color w:val="000000"/>
          <w:sz w:val="12"/>
          <w:szCs w:val="12"/>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rsidR="006B6763" w:rsidRPr="00B35762" w:rsidRDefault="006B6763" w:rsidP="009D230B">
      <w:pPr>
        <w:pStyle w:val="NormalWeb"/>
        <w:shd w:val="clear" w:color="auto" w:fill="FFFFFF"/>
        <w:rPr>
          <w:rFonts w:ascii="Tahoma" w:hAnsi="Tahoma" w:cs="Tahoma"/>
          <w:color w:val="000000"/>
          <w:sz w:val="12"/>
          <w:szCs w:val="12"/>
        </w:rPr>
      </w:pPr>
      <w:r w:rsidRPr="00B35762">
        <w:rPr>
          <w:rFonts w:ascii="Tahoma" w:hAnsi="Tahoma" w:cs="Tahoma"/>
          <w:color w:val="000000"/>
          <w:sz w:val="12"/>
          <w:szCs w:val="12"/>
        </w:rPr>
        <w:t>Cuando el juez adopte esta decisión, que será susceptible de recurso, otorgará a la parte correspondiente el término necesario para aportar o solicitar la respectiva prueba, la cual se someterá a las reglas de contradicción previstas en este código.</w:t>
      </w:r>
    </w:p>
    <w:p w:rsidR="006B6763" w:rsidRPr="00B35762" w:rsidRDefault="006B6763" w:rsidP="009D230B">
      <w:pPr>
        <w:pStyle w:val="NormalWeb"/>
        <w:shd w:val="clear" w:color="auto" w:fill="FFFFFF"/>
        <w:rPr>
          <w:rFonts w:ascii="Tahoma" w:hAnsi="Tahoma" w:cs="Tahoma"/>
          <w:color w:val="000000"/>
          <w:sz w:val="12"/>
          <w:szCs w:val="12"/>
        </w:rPr>
      </w:pPr>
      <w:r w:rsidRPr="00B35762">
        <w:rPr>
          <w:rFonts w:ascii="Tahoma" w:hAnsi="Tahoma" w:cs="Tahoma"/>
          <w:color w:val="000000"/>
          <w:sz w:val="12"/>
          <w:szCs w:val="12"/>
        </w:rPr>
        <w:t>Los hechos notorios y las afirmaciones o negaciones indefinidas no requieren prueba (…)”.</w:t>
      </w:r>
    </w:p>
    <w:p w:rsidR="006B6763" w:rsidRPr="00B35762" w:rsidRDefault="006B6763" w:rsidP="009D230B">
      <w:pPr>
        <w:pStyle w:val="Textonotapie"/>
        <w:rPr>
          <w:rFonts w:ascii="Tahoma" w:hAnsi="Tahoma" w:cs="Tahoma"/>
          <w:sz w:val="12"/>
          <w:szCs w:val="12"/>
          <w:lang w:val="es-CO"/>
        </w:rPr>
      </w:pPr>
    </w:p>
  </w:footnote>
  <w:footnote w:id="2">
    <w:p w:rsidR="006B6763" w:rsidRPr="00B35762" w:rsidRDefault="006B6763" w:rsidP="009D230B">
      <w:pPr>
        <w:ind w:right="329"/>
        <w:jc w:val="both"/>
        <w:rPr>
          <w:rFonts w:ascii="Tahoma" w:hAnsi="Tahoma" w:cs="Tahoma"/>
          <w:sz w:val="12"/>
          <w:szCs w:val="12"/>
        </w:rPr>
      </w:pPr>
      <w:r w:rsidRPr="00B35762">
        <w:rPr>
          <w:rStyle w:val="Refdenotaalpie"/>
          <w:rFonts w:ascii="Tahoma" w:hAnsi="Tahoma" w:cs="Tahoma"/>
          <w:sz w:val="12"/>
          <w:szCs w:val="12"/>
        </w:rPr>
        <w:footnoteRef/>
      </w:r>
      <w:r w:rsidRPr="00B35762">
        <w:rPr>
          <w:rFonts w:ascii="Tahoma" w:hAnsi="Tahoma" w:cs="Tahoma"/>
          <w:sz w:val="12"/>
          <w:szCs w:val="12"/>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footnote>
  <w:footnote w:id="3">
    <w:p w:rsidR="006B6763" w:rsidRPr="00B35762" w:rsidRDefault="006B6763">
      <w:pPr>
        <w:pStyle w:val="Textonotapie"/>
        <w:rPr>
          <w:sz w:val="12"/>
          <w:szCs w:val="12"/>
          <w:lang w:val="es-CO"/>
        </w:rPr>
      </w:pPr>
      <w:r w:rsidRPr="00B35762">
        <w:rPr>
          <w:rStyle w:val="Refdenotaalpie"/>
          <w:sz w:val="12"/>
          <w:szCs w:val="12"/>
        </w:rPr>
        <w:footnoteRef/>
      </w:r>
      <w:r w:rsidRPr="00B35762">
        <w:rPr>
          <w:sz w:val="12"/>
          <w:szCs w:val="12"/>
        </w:rPr>
        <w:t xml:space="preserve"> </w:t>
      </w:r>
      <w:r w:rsidRPr="00B35762">
        <w:rPr>
          <w:sz w:val="12"/>
          <w:szCs w:val="12"/>
          <w:lang w:val="es-CO"/>
        </w:rPr>
        <w:t>Folios 41</w:t>
      </w:r>
      <w:r w:rsidR="00B35762" w:rsidRPr="00B35762">
        <w:rPr>
          <w:sz w:val="12"/>
          <w:szCs w:val="12"/>
          <w:lang w:val="es-CO"/>
        </w:rPr>
        <w:t xml:space="preserve"> y 42 del c2</w:t>
      </w:r>
    </w:p>
    <w:p w:rsidR="00B35762" w:rsidRPr="00B35762" w:rsidRDefault="00B35762">
      <w:pPr>
        <w:pStyle w:val="Textonotapie"/>
        <w:rPr>
          <w:sz w:val="12"/>
          <w:szCs w:val="12"/>
          <w:lang w:val="es-CO"/>
        </w:rPr>
      </w:pPr>
    </w:p>
  </w:footnote>
  <w:footnote w:id="4">
    <w:p w:rsidR="006B6763" w:rsidRPr="00B35762" w:rsidRDefault="006B6763" w:rsidP="009D230B">
      <w:pPr>
        <w:pStyle w:val="Textonotapie"/>
        <w:rPr>
          <w:rFonts w:ascii="Tahoma" w:hAnsi="Tahoma" w:cs="Tahoma"/>
          <w:sz w:val="12"/>
          <w:szCs w:val="12"/>
          <w:lang w:val="es-CO"/>
        </w:rPr>
      </w:pPr>
      <w:r w:rsidRPr="00B35762">
        <w:rPr>
          <w:rStyle w:val="Refdenotaalpie"/>
          <w:rFonts w:ascii="Tahoma" w:hAnsi="Tahoma" w:cs="Tahoma"/>
          <w:sz w:val="12"/>
          <w:szCs w:val="12"/>
        </w:rPr>
        <w:footnoteRef/>
      </w:r>
      <w:r w:rsidRPr="00B35762">
        <w:rPr>
          <w:rFonts w:ascii="Tahoma" w:hAnsi="Tahoma" w:cs="Tahoma"/>
          <w:sz w:val="12"/>
          <w:szCs w:val="12"/>
        </w:rPr>
        <w:t xml:space="preserve"> </w:t>
      </w:r>
      <w:r w:rsidRPr="00B35762">
        <w:rPr>
          <w:rFonts w:ascii="Tahoma" w:hAnsi="Tahoma" w:cs="Tahoma"/>
          <w:sz w:val="12"/>
          <w:szCs w:val="12"/>
          <w:lang w:val="es-CO"/>
        </w:rPr>
        <w:t>Folios 51 del c2.</w:t>
      </w:r>
    </w:p>
  </w:footnote>
  <w:footnote w:id="5">
    <w:p w:rsidR="006B6763" w:rsidRPr="00B35762" w:rsidRDefault="006B6763">
      <w:pPr>
        <w:pStyle w:val="Textonotapie"/>
        <w:rPr>
          <w:sz w:val="12"/>
          <w:szCs w:val="12"/>
          <w:lang w:val="es-CO"/>
        </w:rPr>
      </w:pPr>
      <w:r w:rsidRPr="00B35762">
        <w:rPr>
          <w:rStyle w:val="Refdenotaalpie"/>
          <w:sz w:val="12"/>
          <w:szCs w:val="12"/>
        </w:rPr>
        <w:footnoteRef/>
      </w:r>
      <w:r w:rsidRPr="00B35762">
        <w:rPr>
          <w:sz w:val="12"/>
          <w:szCs w:val="12"/>
        </w:rPr>
        <w:t xml:space="preserve"> </w:t>
      </w:r>
      <w:r w:rsidRPr="00B35762">
        <w:rPr>
          <w:sz w:val="12"/>
          <w:szCs w:val="12"/>
          <w:lang w:val="es-CO"/>
        </w:rPr>
        <w:t>Folio 53 del c2.</w:t>
      </w:r>
    </w:p>
  </w:footnote>
  <w:footnote w:id="6">
    <w:p w:rsidR="006B6763" w:rsidRPr="00B35762" w:rsidRDefault="006B6763">
      <w:pPr>
        <w:pStyle w:val="Textonotapie"/>
        <w:rPr>
          <w:sz w:val="12"/>
          <w:szCs w:val="12"/>
          <w:lang w:val="es-CO"/>
        </w:rPr>
      </w:pPr>
      <w:r w:rsidRPr="00B35762">
        <w:rPr>
          <w:rStyle w:val="Refdenotaalpie"/>
          <w:sz w:val="12"/>
          <w:szCs w:val="12"/>
        </w:rPr>
        <w:footnoteRef/>
      </w:r>
      <w:r w:rsidRPr="00B35762">
        <w:rPr>
          <w:sz w:val="12"/>
          <w:szCs w:val="12"/>
        </w:rPr>
        <w:t xml:space="preserve"> </w:t>
      </w:r>
      <w:r w:rsidRPr="00B35762">
        <w:rPr>
          <w:sz w:val="12"/>
          <w:szCs w:val="12"/>
          <w:lang w:val="es-CO"/>
        </w:rPr>
        <w:t>Folios 77 y 78 del c2.</w:t>
      </w:r>
    </w:p>
  </w:footnote>
  <w:footnote w:id="7">
    <w:p w:rsidR="00470BFA" w:rsidRPr="00B35762" w:rsidRDefault="00470BFA">
      <w:pPr>
        <w:pStyle w:val="Textonotapie"/>
        <w:rPr>
          <w:sz w:val="12"/>
          <w:szCs w:val="12"/>
          <w:lang w:val="es-CO"/>
        </w:rPr>
      </w:pPr>
      <w:r w:rsidRPr="00B35762">
        <w:rPr>
          <w:rStyle w:val="Refdenotaalpie"/>
          <w:sz w:val="12"/>
          <w:szCs w:val="12"/>
        </w:rPr>
        <w:footnoteRef/>
      </w:r>
      <w:r w:rsidRPr="00B35762">
        <w:rPr>
          <w:sz w:val="12"/>
          <w:szCs w:val="12"/>
        </w:rPr>
        <w:t xml:space="preserve"> </w:t>
      </w:r>
      <w:r w:rsidRPr="00B35762">
        <w:rPr>
          <w:sz w:val="12"/>
          <w:szCs w:val="12"/>
          <w:lang w:val="es-CO"/>
        </w:rPr>
        <w:t>Folio 196 del c2.</w:t>
      </w:r>
    </w:p>
  </w:footnote>
  <w:footnote w:id="8">
    <w:p w:rsidR="006B6763" w:rsidRPr="00B35762" w:rsidRDefault="006B6763" w:rsidP="009D230B">
      <w:pPr>
        <w:pStyle w:val="Textonotapie"/>
        <w:rPr>
          <w:rFonts w:ascii="Tahoma" w:hAnsi="Tahoma" w:cs="Tahoma"/>
          <w:sz w:val="12"/>
          <w:szCs w:val="12"/>
          <w:lang w:val="es-CO"/>
        </w:rPr>
      </w:pPr>
      <w:r w:rsidRPr="00B35762">
        <w:rPr>
          <w:rStyle w:val="Refdenotaalpie"/>
          <w:rFonts w:ascii="Tahoma" w:hAnsi="Tahoma" w:cs="Tahoma"/>
          <w:sz w:val="12"/>
          <w:szCs w:val="12"/>
        </w:rPr>
        <w:footnoteRef/>
      </w:r>
      <w:r w:rsidRPr="00B35762">
        <w:rPr>
          <w:rFonts w:ascii="Tahoma" w:hAnsi="Tahoma" w:cs="Tahoma"/>
          <w:sz w:val="12"/>
          <w:szCs w:val="12"/>
        </w:rPr>
        <w:t xml:space="preserve"> </w:t>
      </w:r>
      <w:r w:rsidRPr="00B35762">
        <w:rPr>
          <w:rFonts w:ascii="Tahoma" w:hAnsi="Tahoma" w:cs="Tahoma"/>
          <w:sz w:val="12"/>
          <w:szCs w:val="12"/>
          <w:lang w:val="es-CO"/>
        </w:rPr>
        <w:t>Folio</w:t>
      </w:r>
      <w:r w:rsidR="004A2B4F" w:rsidRPr="00B35762">
        <w:rPr>
          <w:rFonts w:ascii="Tahoma" w:hAnsi="Tahoma" w:cs="Tahoma"/>
          <w:sz w:val="12"/>
          <w:szCs w:val="12"/>
          <w:lang w:val="es-CO"/>
        </w:rPr>
        <w:t>s 164 a 167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63" w:rsidRPr="00F824DA" w:rsidRDefault="006B6763" w:rsidP="006B6763">
    <w:pPr>
      <w:pStyle w:val="Encabezado"/>
      <w:jc w:val="right"/>
      <w:rPr>
        <w:sz w:val="13"/>
        <w:szCs w:val="13"/>
      </w:rPr>
    </w:pPr>
    <w:r w:rsidRPr="00F824DA">
      <w:rPr>
        <w:sz w:val="13"/>
        <w:szCs w:val="13"/>
        <w:lang w:val="es-MX"/>
      </w:rPr>
      <w:t xml:space="preserve">Expediente No. </w:t>
    </w:r>
    <w:r>
      <w:rPr>
        <w:sz w:val="13"/>
        <w:szCs w:val="13"/>
        <w:lang w:val="es-MX"/>
      </w:rPr>
      <w:t>2014-0607</w:t>
    </w:r>
  </w:p>
  <w:p w:rsidR="006B6763" w:rsidRPr="00F824DA" w:rsidRDefault="006B6763" w:rsidP="006B6763">
    <w:pPr>
      <w:pStyle w:val="Encabezado"/>
      <w:jc w:val="right"/>
      <w:rPr>
        <w:sz w:val="13"/>
        <w:szCs w:val="13"/>
      </w:rPr>
    </w:pPr>
    <w:r w:rsidRPr="00F824DA">
      <w:rPr>
        <w:sz w:val="13"/>
        <w:szCs w:val="13"/>
      </w:rPr>
      <w:t>FALLO DE PRIMERA INSTANCIA</w:t>
    </w:r>
  </w:p>
  <w:p w:rsidR="006B6763" w:rsidRPr="00F824DA" w:rsidRDefault="006B6763" w:rsidP="006B6763">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E06B23">
      <w:rPr>
        <w:noProof/>
        <w:sz w:val="13"/>
        <w:szCs w:val="13"/>
      </w:rPr>
      <w:t>8</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E06B23">
      <w:rPr>
        <w:noProof/>
        <w:sz w:val="13"/>
        <w:szCs w:val="13"/>
      </w:rPr>
      <w:t>8</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63" w:rsidRPr="00F824DA" w:rsidRDefault="006B6763" w:rsidP="006B6763">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79610B68" wp14:editId="1AFF95BC">
          <wp:extent cx="664210" cy="638175"/>
          <wp:effectExtent l="0" t="0" r="2540" b="952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38175"/>
                  </a:xfrm>
                  <a:prstGeom prst="rect">
                    <a:avLst/>
                  </a:prstGeom>
                  <a:noFill/>
                  <a:ln>
                    <a:noFill/>
                  </a:ln>
                </pic:spPr>
              </pic:pic>
            </a:graphicData>
          </a:graphic>
        </wp:inline>
      </w:drawing>
    </w:r>
  </w:p>
  <w:p w:rsidR="006B6763" w:rsidRPr="00F824DA" w:rsidRDefault="006B6763" w:rsidP="006B6763">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6B6763" w:rsidRPr="00F824DA" w:rsidRDefault="006B6763" w:rsidP="006B6763">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6B6763" w:rsidRPr="00F824DA" w:rsidRDefault="006B6763" w:rsidP="006B6763">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6B6763" w:rsidRDefault="006B67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5E16"/>
    <w:multiLevelType w:val="hybridMultilevel"/>
    <w:tmpl w:val="A43E4A74"/>
    <w:lvl w:ilvl="0" w:tplc="B73870BE">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49486F"/>
    <w:multiLevelType w:val="hybridMultilevel"/>
    <w:tmpl w:val="D66A3312"/>
    <w:lvl w:ilvl="0" w:tplc="61E0470A">
      <w:start w:val="2"/>
      <w:numFmt w:val="bullet"/>
      <w:lvlText w:val="-"/>
      <w:lvlJc w:val="left"/>
      <w:pPr>
        <w:ind w:left="36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454026"/>
    <w:multiLevelType w:val="hybridMultilevel"/>
    <w:tmpl w:val="4770F5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6DE4490"/>
    <w:multiLevelType w:val="hybridMultilevel"/>
    <w:tmpl w:val="C096C4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48244845"/>
    <w:multiLevelType w:val="hybridMultilevel"/>
    <w:tmpl w:val="AC54BA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C0A4F52"/>
    <w:multiLevelType w:val="multilevel"/>
    <w:tmpl w:val="B5E8208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CB63993"/>
    <w:multiLevelType w:val="multilevel"/>
    <w:tmpl w:val="5B1CC84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54F5069E"/>
    <w:multiLevelType w:val="hybridMultilevel"/>
    <w:tmpl w:val="9C223DEE"/>
    <w:lvl w:ilvl="0" w:tplc="46442754">
      <w:start w:val="1"/>
      <w:numFmt w:val="low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E645AE9"/>
    <w:multiLevelType w:val="multilevel"/>
    <w:tmpl w:val="87DA2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37D6F2B"/>
    <w:multiLevelType w:val="hybridMultilevel"/>
    <w:tmpl w:val="0AFCA6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E0303F7"/>
    <w:multiLevelType w:val="multilevel"/>
    <w:tmpl w:val="9324497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7"/>
  </w:num>
  <w:num w:numId="3">
    <w:abstractNumId w:val="6"/>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1"/>
  </w:num>
  <w:num w:numId="9">
    <w:abstractNumId w:val="3"/>
  </w:num>
  <w:num w:numId="10">
    <w:abstractNumId w:val="8"/>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B2"/>
    <w:rsid w:val="000020A8"/>
    <w:rsid w:val="00003E80"/>
    <w:rsid w:val="00011F17"/>
    <w:rsid w:val="000750C1"/>
    <w:rsid w:val="00094F4E"/>
    <w:rsid w:val="000B33D4"/>
    <w:rsid w:val="000C45D7"/>
    <w:rsid w:val="000C5A9A"/>
    <w:rsid w:val="000D66AA"/>
    <w:rsid w:val="000E2EDE"/>
    <w:rsid w:val="0011311D"/>
    <w:rsid w:val="00162A20"/>
    <w:rsid w:val="00163AAD"/>
    <w:rsid w:val="00165E9F"/>
    <w:rsid w:val="00171FE2"/>
    <w:rsid w:val="001A5F14"/>
    <w:rsid w:val="001F1C45"/>
    <w:rsid w:val="00201FEF"/>
    <w:rsid w:val="002034DD"/>
    <w:rsid w:val="00220F6B"/>
    <w:rsid w:val="00251AD1"/>
    <w:rsid w:val="00283893"/>
    <w:rsid w:val="002A6D4E"/>
    <w:rsid w:val="002B4824"/>
    <w:rsid w:val="002E3E08"/>
    <w:rsid w:val="002F4D21"/>
    <w:rsid w:val="003017DA"/>
    <w:rsid w:val="00321345"/>
    <w:rsid w:val="0032449F"/>
    <w:rsid w:val="003677E0"/>
    <w:rsid w:val="00387BEF"/>
    <w:rsid w:val="00390395"/>
    <w:rsid w:val="003B2C01"/>
    <w:rsid w:val="00470BFA"/>
    <w:rsid w:val="004A2B4F"/>
    <w:rsid w:val="00501A69"/>
    <w:rsid w:val="00504F9F"/>
    <w:rsid w:val="00535438"/>
    <w:rsid w:val="005521A6"/>
    <w:rsid w:val="00560723"/>
    <w:rsid w:val="0058249E"/>
    <w:rsid w:val="005A7E92"/>
    <w:rsid w:val="005D658B"/>
    <w:rsid w:val="0062397D"/>
    <w:rsid w:val="006925E6"/>
    <w:rsid w:val="00692E67"/>
    <w:rsid w:val="006B6763"/>
    <w:rsid w:val="006D26AF"/>
    <w:rsid w:val="006F0A3D"/>
    <w:rsid w:val="00706D42"/>
    <w:rsid w:val="00710CDC"/>
    <w:rsid w:val="007452D3"/>
    <w:rsid w:val="00772216"/>
    <w:rsid w:val="007903B5"/>
    <w:rsid w:val="007A72EB"/>
    <w:rsid w:val="007B08AC"/>
    <w:rsid w:val="007D72B2"/>
    <w:rsid w:val="008156B4"/>
    <w:rsid w:val="008244AF"/>
    <w:rsid w:val="00852BDB"/>
    <w:rsid w:val="00864230"/>
    <w:rsid w:val="00937978"/>
    <w:rsid w:val="00943732"/>
    <w:rsid w:val="00954D6F"/>
    <w:rsid w:val="009663D6"/>
    <w:rsid w:val="00984C45"/>
    <w:rsid w:val="009B28C6"/>
    <w:rsid w:val="009C6FBC"/>
    <w:rsid w:val="009D230B"/>
    <w:rsid w:val="00A01780"/>
    <w:rsid w:val="00A05800"/>
    <w:rsid w:val="00A36B2B"/>
    <w:rsid w:val="00A37A46"/>
    <w:rsid w:val="00A636B6"/>
    <w:rsid w:val="00A636CD"/>
    <w:rsid w:val="00A85562"/>
    <w:rsid w:val="00AA0D2E"/>
    <w:rsid w:val="00AA1F4B"/>
    <w:rsid w:val="00AB5E33"/>
    <w:rsid w:val="00B240CB"/>
    <w:rsid w:val="00B33CD1"/>
    <w:rsid w:val="00B35762"/>
    <w:rsid w:val="00B61F8B"/>
    <w:rsid w:val="00B626BC"/>
    <w:rsid w:val="00B85653"/>
    <w:rsid w:val="00BA222A"/>
    <w:rsid w:val="00BA4CBA"/>
    <w:rsid w:val="00BB1322"/>
    <w:rsid w:val="00BD7E2C"/>
    <w:rsid w:val="00C56469"/>
    <w:rsid w:val="00C62DE4"/>
    <w:rsid w:val="00C77AE3"/>
    <w:rsid w:val="00CA56FC"/>
    <w:rsid w:val="00CC5CC3"/>
    <w:rsid w:val="00CE5655"/>
    <w:rsid w:val="00D20B87"/>
    <w:rsid w:val="00D26785"/>
    <w:rsid w:val="00D44BFA"/>
    <w:rsid w:val="00D54B6C"/>
    <w:rsid w:val="00D575A1"/>
    <w:rsid w:val="00D702C5"/>
    <w:rsid w:val="00D9586D"/>
    <w:rsid w:val="00DA5FBB"/>
    <w:rsid w:val="00E06B23"/>
    <w:rsid w:val="00E13165"/>
    <w:rsid w:val="00E15772"/>
    <w:rsid w:val="00E17C70"/>
    <w:rsid w:val="00E27A1C"/>
    <w:rsid w:val="00E42087"/>
    <w:rsid w:val="00E6239A"/>
    <w:rsid w:val="00EA0F1B"/>
    <w:rsid w:val="00F4604D"/>
    <w:rsid w:val="00F5199F"/>
    <w:rsid w:val="00F647D1"/>
    <w:rsid w:val="00F951D4"/>
    <w:rsid w:val="00F96FD3"/>
    <w:rsid w:val="00FB5434"/>
    <w:rsid w:val="00FE30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2B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7D72B2"/>
    <w:rPr>
      <w:rFonts w:cs="Times New Roman"/>
      <w:vertAlign w:val="superscript"/>
    </w:rPr>
  </w:style>
  <w:style w:type="paragraph" w:styleId="Encabezado">
    <w:name w:val="header"/>
    <w:basedOn w:val="Normal"/>
    <w:link w:val="EncabezadoCar"/>
    <w:uiPriority w:val="99"/>
    <w:rsid w:val="007D72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2B2"/>
    <w:rPr>
      <w:rFonts w:ascii="Calibri" w:eastAsia="Calibri" w:hAnsi="Calibri" w:cs="Times New Roman"/>
    </w:rPr>
  </w:style>
  <w:style w:type="paragraph" w:styleId="Sinespaciado">
    <w:name w:val="No Spacing"/>
    <w:uiPriority w:val="1"/>
    <w:qFormat/>
    <w:rsid w:val="007D72B2"/>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7D72B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7D72B2"/>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7D72B2"/>
    <w:rPr>
      <w:rFonts w:ascii="Times New Roman" w:eastAsia="Times New Roman" w:hAnsi="Times New Roman" w:cs="Times New Roman"/>
      <w:sz w:val="20"/>
      <w:szCs w:val="20"/>
      <w:lang w:val="es-ES" w:eastAsia="es-ES"/>
    </w:rPr>
  </w:style>
  <w:style w:type="paragraph" w:styleId="Prrafodelista">
    <w:name w:val="List Paragraph"/>
    <w:basedOn w:val="Normal"/>
    <w:qFormat/>
    <w:rsid w:val="007D72B2"/>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7D72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72B2"/>
    <w:rPr>
      <w:rFonts w:ascii="Tahoma" w:eastAsia="Calibri" w:hAnsi="Tahoma" w:cs="Tahoma"/>
      <w:sz w:val="16"/>
      <w:szCs w:val="16"/>
    </w:rPr>
  </w:style>
  <w:style w:type="table" w:styleId="Tablaconcuadrcula">
    <w:name w:val="Table Grid"/>
    <w:basedOn w:val="Tablanormal"/>
    <w:uiPriority w:val="59"/>
    <w:rsid w:val="0016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F96FD3"/>
    <w:pPr>
      <w:widowControl w:val="0"/>
      <w:autoSpaceDE w:val="0"/>
      <w:autoSpaceDN w:val="0"/>
      <w:adjustRightInd w:val="0"/>
      <w:spacing w:after="0" w:line="283" w:lineRule="exact"/>
      <w:ind w:hanging="701"/>
      <w:jc w:val="both"/>
    </w:pPr>
    <w:rPr>
      <w:rFonts w:ascii="Arial" w:eastAsiaTheme="minorEastAsia" w:hAnsi="Arial" w:cs="Arial"/>
      <w:sz w:val="24"/>
      <w:szCs w:val="24"/>
      <w:lang w:eastAsia="es-CO"/>
    </w:rPr>
  </w:style>
  <w:style w:type="paragraph" w:customStyle="1" w:styleId="Style21">
    <w:name w:val="Style21"/>
    <w:basedOn w:val="Normal"/>
    <w:uiPriority w:val="99"/>
    <w:rsid w:val="00F96FD3"/>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2">
    <w:name w:val="Style22"/>
    <w:basedOn w:val="Normal"/>
    <w:uiPriority w:val="99"/>
    <w:rsid w:val="00F96FD3"/>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3">
    <w:name w:val="Style23"/>
    <w:basedOn w:val="Normal"/>
    <w:uiPriority w:val="99"/>
    <w:rsid w:val="00F96FD3"/>
    <w:pPr>
      <w:widowControl w:val="0"/>
      <w:autoSpaceDE w:val="0"/>
      <w:autoSpaceDN w:val="0"/>
      <w:adjustRightInd w:val="0"/>
      <w:spacing w:after="0" w:line="326" w:lineRule="exact"/>
    </w:pPr>
    <w:rPr>
      <w:rFonts w:ascii="Arial" w:eastAsiaTheme="minorEastAsia" w:hAnsi="Arial" w:cs="Arial"/>
      <w:sz w:val="24"/>
      <w:szCs w:val="24"/>
      <w:lang w:eastAsia="es-CO"/>
    </w:rPr>
  </w:style>
  <w:style w:type="character" w:customStyle="1" w:styleId="FontStyle31">
    <w:name w:val="Font Style31"/>
    <w:basedOn w:val="Fuentedeprrafopredeter"/>
    <w:uiPriority w:val="99"/>
    <w:rsid w:val="00F96FD3"/>
    <w:rPr>
      <w:rFonts w:ascii="Arial" w:hAnsi="Arial" w:cs="Arial"/>
      <w:sz w:val="20"/>
      <w:szCs w:val="20"/>
    </w:rPr>
  </w:style>
  <w:style w:type="character" w:customStyle="1" w:styleId="FontStyle32">
    <w:name w:val="Font Style32"/>
    <w:basedOn w:val="Fuentedeprrafopredeter"/>
    <w:uiPriority w:val="99"/>
    <w:rsid w:val="00F96FD3"/>
    <w:rPr>
      <w:rFonts w:ascii="Arial" w:hAnsi="Arial" w:cs="Arial"/>
      <w:b/>
      <w:bCs/>
      <w:sz w:val="26"/>
      <w:szCs w:val="26"/>
    </w:rPr>
  </w:style>
  <w:style w:type="character" w:customStyle="1" w:styleId="FontStyle34">
    <w:name w:val="Font Style34"/>
    <w:basedOn w:val="Fuentedeprrafopredeter"/>
    <w:uiPriority w:val="99"/>
    <w:rsid w:val="00F96FD3"/>
    <w:rPr>
      <w:rFonts w:ascii="Calibri" w:hAnsi="Calibri" w:cs="Calibri"/>
      <w:sz w:val="20"/>
      <w:szCs w:val="20"/>
    </w:rPr>
  </w:style>
  <w:style w:type="paragraph" w:styleId="Piedepgina">
    <w:name w:val="footer"/>
    <w:basedOn w:val="Normal"/>
    <w:link w:val="PiedepginaCar"/>
    <w:uiPriority w:val="99"/>
    <w:unhideWhenUsed/>
    <w:rsid w:val="007903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3B5"/>
    <w:rPr>
      <w:rFonts w:ascii="Calibri" w:eastAsia="Calibri" w:hAnsi="Calibri" w:cs="Times New Roman"/>
    </w:rPr>
  </w:style>
  <w:style w:type="paragraph" w:styleId="NormalWeb">
    <w:name w:val="Normal (Web)"/>
    <w:basedOn w:val="Normal"/>
    <w:uiPriority w:val="99"/>
    <w:semiHidden/>
    <w:unhideWhenUsed/>
    <w:rsid w:val="009D230B"/>
    <w:pPr>
      <w:spacing w:after="160" w:line="259" w:lineRule="auto"/>
    </w:pPr>
    <w:rPr>
      <w:rFonts w:ascii="Times New Roman" w:eastAsiaTheme="minorHAnsi" w:hAnsi="Times New Roman"/>
      <w:sz w:val="24"/>
      <w:szCs w:val="24"/>
    </w:rPr>
  </w:style>
  <w:style w:type="character" w:styleId="Refdecomentario">
    <w:name w:val="annotation reference"/>
    <w:basedOn w:val="Fuentedeprrafopredeter"/>
    <w:uiPriority w:val="99"/>
    <w:semiHidden/>
    <w:unhideWhenUsed/>
    <w:rsid w:val="000750C1"/>
    <w:rPr>
      <w:sz w:val="16"/>
      <w:szCs w:val="16"/>
    </w:rPr>
  </w:style>
  <w:style w:type="paragraph" w:styleId="Textocomentario">
    <w:name w:val="annotation text"/>
    <w:basedOn w:val="Normal"/>
    <w:link w:val="TextocomentarioCar"/>
    <w:uiPriority w:val="99"/>
    <w:semiHidden/>
    <w:unhideWhenUsed/>
    <w:rsid w:val="000750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50C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750C1"/>
    <w:rPr>
      <w:b/>
      <w:bCs/>
    </w:rPr>
  </w:style>
  <w:style w:type="character" w:customStyle="1" w:styleId="AsuntodelcomentarioCar">
    <w:name w:val="Asunto del comentario Car"/>
    <w:basedOn w:val="TextocomentarioCar"/>
    <w:link w:val="Asuntodelcomentario"/>
    <w:uiPriority w:val="99"/>
    <w:semiHidden/>
    <w:rsid w:val="000750C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2B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7D72B2"/>
    <w:rPr>
      <w:rFonts w:cs="Times New Roman"/>
      <w:vertAlign w:val="superscript"/>
    </w:rPr>
  </w:style>
  <w:style w:type="paragraph" w:styleId="Encabezado">
    <w:name w:val="header"/>
    <w:basedOn w:val="Normal"/>
    <w:link w:val="EncabezadoCar"/>
    <w:uiPriority w:val="99"/>
    <w:rsid w:val="007D72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2B2"/>
    <w:rPr>
      <w:rFonts w:ascii="Calibri" w:eastAsia="Calibri" w:hAnsi="Calibri" w:cs="Times New Roman"/>
    </w:rPr>
  </w:style>
  <w:style w:type="paragraph" w:styleId="Sinespaciado">
    <w:name w:val="No Spacing"/>
    <w:uiPriority w:val="1"/>
    <w:qFormat/>
    <w:rsid w:val="007D72B2"/>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7D72B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7D72B2"/>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7D72B2"/>
    <w:rPr>
      <w:rFonts w:ascii="Times New Roman" w:eastAsia="Times New Roman" w:hAnsi="Times New Roman" w:cs="Times New Roman"/>
      <w:sz w:val="20"/>
      <w:szCs w:val="20"/>
      <w:lang w:val="es-ES" w:eastAsia="es-ES"/>
    </w:rPr>
  </w:style>
  <w:style w:type="paragraph" w:styleId="Prrafodelista">
    <w:name w:val="List Paragraph"/>
    <w:basedOn w:val="Normal"/>
    <w:qFormat/>
    <w:rsid w:val="007D72B2"/>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7D72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72B2"/>
    <w:rPr>
      <w:rFonts w:ascii="Tahoma" w:eastAsia="Calibri" w:hAnsi="Tahoma" w:cs="Tahoma"/>
      <w:sz w:val="16"/>
      <w:szCs w:val="16"/>
    </w:rPr>
  </w:style>
  <w:style w:type="table" w:styleId="Tablaconcuadrcula">
    <w:name w:val="Table Grid"/>
    <w:basedOn w:val="Tablanormal"/>
    <w:uiPriority w:val="59"/>
    <w:rsid w:val="0016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F96FD3"/>
    <w:pPr>
      <w:widowControl w:val="0"/>
      <w:autoSpaceDE w:val="0"/>
      <w:autoSpaceDN w:val="0"/>
      <w:adjustRightInd w:val="0"/>
      <w:spacing w:after="0" w:line="283" w:lineRule="exact"/>
      <w:ind w:hanging="701"/>
      <w:jc w:val="both"/>
    </w:pPr>
    <w:rPr>
      <w:rFonts w:ascii="Arial" w:eastAsiaTheme="minorEastAsia" w:hAnsi="Arial" w:cs="Arial"/>
      <w:sz w:val="24"/>
      <w:szCs w:val="24"/>
      <w:lang w:eastAsia="es-CO"/>
    </w:rPr>
  </w:style>
  <w:style w:type="paragraph" w:customStyle="1" w:styleId="Style21">
    <w:name w:val="Style21"/>
    <w:basedOn w:val="Normal"/>
    <w:uiPriority w:val="99"/>
    <w:rsid w:val="00F96FD3"/>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2">
    <w:name w:val="Style22"/>
    <w:basedOn w:val="Normal"/>
    <w:uiPriority w:val="99"/>
    <w:rsid w:val="00F96FD3"/>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3">
    <w:name w:val="Style23"/>
    <w:basedOn w:val="Normal"/>
    <w:uiPriority w:val="99"/>
    <w:rsid w:val="00F96FD3"/>
    <w:pPr>
      <w:widowControl w:val="0"/>
      <w:autoSpaceDE w:val="0"/>
      <w:autoSpaceDN w:val="0"/>
      <w:adjustRightInd w:val="0"/>
      <w:spacing w:after="0" w:line="326" w:lineRule="exact"/>
    </w:pPr>
    <w:rPr>
      <w:rFonts w:ascii="Arial" w:eastAsiaTheme="minorEastAsia" w:hAnsi="Arial" w:cs="Arial"/>
      <w:sz w:val="24"/>
      <w:szCs w:val="24"/>
      <w:lang w:eastAsia="es-CO"/>
    </w:rPr>
  </w:style>
  <w:style w:type="character" w:customStyle="1" w:styleId="FontStyle31">
    <w:name w:val="Font Style31"/>
    <w:basedOn w:val="Fuentedeprrafopredeter"/>
    <w:uiPriority w:val="99"/>
    <w:rsid w:val="00F96FD3"/>
    <w:rPr>
      <w:rFonts w:ascii="Arial" w:hAnsi="Arial" w:cs="Arial"/>
      <w:sz w:val="20"/>
      <w:szCs w:val="20"/>
    </w:rPr>
  </w:style>
  <w:style w:type="character" w:customStyle="1" w:styleId="FontStyle32">
    <w:name w:val="Font Style32"/>
    <w:basedOn w:val="Fuentedeprrafopredeter"/>
    <w:uiPriority w:val="99"/>
    <w:rsid w:val="00F96FD3"/>
    <w:rPr>
      <w:rFonts w:ascii="Arial" w:hAnsi="Arial" w:cs="Arial"/>
      <w:b/>
      <w:bCs/>
      <w:sz w:val="26"/>
      <w:szCs w:val="26"/>
    </w:rPr>
  </w:style>
  <w:style w:type="character" w:customStyle="1" w:styleId="FontStyle34">
    <w:name w:val="Font Style34"/>
    <w:basedOn w:val="Fuentedeprrafopredeter"/>
    <w:uiPriority w:val="99"/>
    <w:rsid w:val="00F96FD3"/>
    <w:rPr>
      <w:rFonts w:ascii="Calibri" w:hAnsi="Calibri" w:cs="Calibri"/>
      <w:sz w:val="20"/>
      <w:szCs w:val="20"/>
    </w:rPr>
  </w:style>
  <w:style w:type="paragraph" w:styleId="Piedepgina">
    <w:name w:val="footer"/>
    <w:basedOn w:val="Normal"/>
    <w:link w:val="PiedepginaCar"/>
    <w:uiPriority w:val="99"/>
    <w:unhideWhenUsed/>
    <w:rsid w:val="007903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3B5"/>
    <w:rPr>
      <w:rFonts w:ascii="Calibri" w:eastAsia="Calibri" w:hAnsi="Calibri" w:cs="Times New Roman"/>
    </w:rPr>
  </w:style>
  <w:style w:type="paragraph" w:styleId="NormalWeb">
    <w:name w:val="Normal (Web)"/>
    <w:basedOn w:val="Normal"/>
    <w:uiPriority w:val="99"/>
    <w:semiHidden/>
    <w:unhideWhenUsed/>
    <w:rsid w:val="009D230B"/>
    <w:pPr>
      <w:spacing w:after="160" w:line="259" w:lineRule="auto"/>
    </w:pPr>
    <w:rPr>
      <w:rFonts w:ascii="Times New Roman" w:eastAsiaTheme="minorHAnsi" w:hAnsi="Times New Roman"/>
      <w:sz w:val="24"/>
      <w:szCs w:val="24"/>
    </w:rPr>
  </w:style>
  <w:style w:type="character" w:styleId="Refdecomentario">
    <w:name w:val="annotation reference"/>
    <w:basedOn w:val="Fuentedeprrafopredeter"/>
    <w:uiPriority w:val="99"/>
    <w:semiHidden/>
    <w:unhideWhenUsed/>
    <w:rsid w:val="000750C1"/>
    <w:rPr>
      <w:sz w:val="16"/>
      <w:szCs w:val="16"/>
    </w:rPr>
  </w:style>
  <w:style w:type="paragraph" w:styleId="Textocomentario">
    <w:name w:val="annotation text"/>
    <w:basedOn w:val="Normal"/>
    <w:link w:val="TextocomentarioCar"/>
    <w:uiPriority w:val="99"/>
    <w:semiHidden/>
    <w:unhideWhenUsed/>
    <w:rsid w:val="000750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50C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750C1"/>
    <w:rPr>
      <w:b/>
      <w:bCs/>
    </w:rPr>
  </w:style>
  <w:style w:type="character" w:customStyle="1" w:styleId="AsuntodelcomentarioCar">
    <w:name w:val="Asunto del comentario Car"/>
    <w:basedOn w:val="TextocomentarioCar"/>
    <w:link w:val="Asuntodelcomentario"/>
    <w:uiPriority w:val="99"/>
    <w:semiHidden/>
    <w:rsid w:val="000750C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F4A32-7C56-4245-BACA-B381084D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5860</Words>
  <Characters>32235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user</cp:lastModifiedBy>
  <cp:revision>2</cp:revision>
  <dcterms:created xsi:type="dcterms:W3CDTF">2019-02-05T11:07:00Z</dcterms:created>
  <dcterms:modified xsi:type="dcterms:W3CDTF">2019-02-05T11:07:00Z</dcterms:modified>
</cp:coreProperties>
</file>