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FF7C60" w:rsidRPr="00F433DE" w14:paraId="5CE1DF50" w14:textId="77777777" w:rsidTr="002A0C5B">
        <w:tc>
          <w:tcPr>
            <w:tcW w:w="1985" w:type="dxa"/>
          </w:tcPr>
          <w:p w14:paraId="5FE29CCA" w14:textId="77777777" w:rsidR="00FF7C60" w:rsidRPr="00F433DE" w:rsidRDefault="00FF7C60" w:rsidP="00651AF4">
            <w:pPr>
              <w:pStyle w:val="Sinespaciado"/>
              <w:jc w:val="both"/>
              <w:rPr>
                <w:rFonts w:ascii="Arial Narrow" w:hAnsi="Arial Narrow" w:cs="Tahoma"/>
                <w:sz w:val="20"/>
                <w:szCs w:val="20"/>
                <w:lang w:val="es-MX"/>
              </w:rPr>
            </w:pPr>
            <w:r w:rsidRPr="00F433DE">
              <w:rPr>
                <w:rFonts w:ascii="Arial Narrow" w:hAnsi="Arial Narrow" w:cs="Tahoma"/>
                <w:sz w:val="20"/>
                <w:szCs w:val="20"/>
                <w:lang w:val="es-MX"/>
              </w:rPr>
              <w:t>CIUDAD Y FECHA</w:t>
            </w:r>
          </w:p>
        </w:tc>
        <w:tc>
          <w:tcPr>
            <w:tcW w:w="6735" w:type="dxa"/>
          </w:tcPr>
          <w:p w14:paraId="13A5DB7C" w14:textId="6AEB21DC" w:rsidR="00FF7C60" w:rsidRPr="00F433DE" w:rsidRDefault="00FF7C60" w:rsidP="00915EBF">
            <w:pPr>
              <w:pStyle w:val="Sinespaciado"/>
              <w:jc w:val="both"/>
              <w:rPr>
                <w:rFonts w:ascii="Arial Narrow" w:hAnsi="Arial Narrow" w:cs="Tahoma"/>
                <w:b/>
                <w:sz w:val="20"/>
                <w:szCs w:val="20"/>
                <w:lang w:val="es-MX"/>
              </w:rPr>
            </w:pPr>
            <w:r w:rsidRPr="00F433DE">
              <w:rPr>
                <w:rFonts w:ascii="Arial Narrow" w:hAnsi="Arial Narrow" w:cs="Tahoma"/>
                <w:b/>
                <w:sz w:val="20"/>
                <w:szCs w:val="20"/>
                <w:lang w:val="es-MX"/>
              </w:rPr>
              <w:t xml:space="preserve">Bogotá D.C., </w:t>
            </w:r>
            <w:r w:rsidR="00CF05F8" w:rsidRPr="00F433DE">
              <w:rPr>
                <w:rFonts w:ascii="Arial Narrow" w:hAnsi="Arial Narrow" w:cs="Tahoma"/>
                <w:b/>
                <w:sz w:val="20"/>
                <w:szCs w:val="20"/>
                <w:lang w:val="es-MX"/>
              </w:rPr>
              <w:t xml:space="preserve"> </w:t>
            </w:r>
            <w:r w:rsidR="00F433DE">
              <w:rPr>
                <w:rFonts w:ascii="Arial Narrow" w:hAnsi="Arial Narrow" w:cs="Tahoma"/>
                <w:b/>
                <w:sz w:val="20"/>
                <w:szCs w:val="20"/>
                <w:lang w:val="es-MX"/>
              </w:rPr>
              <w:t>veintiocho (28) de febrero de dos mil diecinueve (2019)</w:t>
            </w:r>
          </w:p>
        </w:tc>
      </w:tr>
      <w:tr w:rsidR="00915EBF" w:rsidRPr="00F433DE" w14:paraId="5969B64E" w14:textId="77777777" w:rsidTr="002A0C5B">
        <w:tc>
          <w:tcPr>
            <w:tcW w:w="1985" w:type="dxa"/>
          </w:tcPr>
          <w:p w14:paraId="6040F3E6" w14:textId="77777777" w:rsidR="00915EBF" w:rsidRPr="00F433DE" w:rsidRDefault="00915EBF" w:rsidP="00651AF4">
            <w:pPr>
              <w:pStyle w:val="Sinespaciado"/>
              <w:jc w:val="both"/>
              <w:rPr>
                <w:rFonts w:ascii="Arial Narrow" w:hAnsi="Arial Narrow" w:cs="Tahoma"/>
                <w:sz w:val="20"/>
                <w:szCs w:val="20"/>
                <w:lang w:val="es-MX"/>
              </w:rPr>
            </w:pPr>
            <w:r w:rsidRPr="00F433DE">
              <w:rPr>
                <w:rFonts w:ascii="Arial Narrow" w:hAnsi="Arial Narrow" w:cs="Tahoma"/>
                <w:sz w:val="20"/>
                <w:szCs w:val="20"/>
                <w:lang w:val="es-MX"/>
              </w:rPr>
              <w:t>REFERENCIA</w:t>
            </w:r>
          </w:p>
        </w:tc>
        <w:tc>
          <w:tcPr>
            <w:tcW w:w="6735" w:type="dxa"/>
          </w:tcPr>
          <w:p w14:paraId="36D9B7B7" w14:textId="3D9E1835" w:rsidR="00915EBF" w:rsidRPr="00F433DE" w:rsidRDefault="00915EBF" w:rsidP="00651AF4">
            <w:pPr>
              <w:spacing w:after="0" w:line="240" w:lineRule="auto"/>
              <w:rPr>
                <w:rFonts w:ascii="Arial Narrow" w:hAnsi="Arial Narrow" w:cs="Tahoma"/>
                <w:b/>
                <w:sz w:val="20"/>
                <w:szCs w:val="20"/>
              </w:rPr>
            </w:pPr>
            <w:r w:rsidRPr="00F433DE">
              <w:rPr>
                <w:rFonts w:ascii="Arial Narrow" w:hAnsi="Arial Narrow" w:cs="Tahoma"/>
                <w:b/>
                <w:sz w:val="20"/>
                <w:szCs w:val="20"/>
                <w:lang w:val="es-MX"/>
              </w:rPr>
              <w:t>Expediente No. 11001333603420170001300</w:t>
            </w:r>
          </w:p>
        </w:tc>
      </w:tr>
      <w:tr w:rsidR="00915EBF" w:rsidRPr="00F433DE" w14:paraId="7E0A0464" w14:textId="77777777" w:rsidTr="002A0C5B">
        <w:tc>
          <w:tcPr>
            <w:tcW w:w="1985" w:type="dxa"/>
          </w:tcPr>
          <w:p w14:paraId="4783AB79" w14:textId="77777777" w:rsidR="00915EBF" w:rsidRPr="00F433DE" w:rsidRDefault="00915EBF" w:rsidP="00651AF4">
            <w:pPr>
              <w:pStyle w:val="Sinespaciado"/>
              <w:jc w:val="both"/>
              <w:rPr>
                <w:rFonts w:ascii="Arial Narrow" w:hAnsi="Arial Narrow" w:cs="Tahoma"/>
                <w:sz w:val="20"/>
                <w:szCs w:val="20"/>
                <w:lang w:val="es-MX"/>
              </w:rPr>
            </w:pPr>
            <w:r w:rsidRPr="00F433DE">
              <w:rPr>
                <w:rFonts w:ascii="Arial Narrow" w:hAnsi="Arial Narrow" w:cs="Tahoma"/>
                <w:sz w:val="20"/>
                <w:szCs w:val="20"/>
                <w:lang w:val="es-MX"/>
              </w:rPr>
              <w:t>DEMANDANTE</w:t>
            </w:r>
          </w:p>
        </w:tc>
        <w:tc>
          <w:tcPr>
            <w:tcW w:w="6735" w:type="dxa"/>
          </w:tcPr>
          <w:p w14:paraId="21561255" w14:textId="090BFC39" w:rsidR="00915EBF" w:rsidRPr="00F433DE" w:rsidRDefault="00915EBF" w:rsidP="00651AF4">
            <w:pPr>
              <w:pStyle w:val="Sinespaciado"/>
              <w:jc w:val="both"/>
              <w:rPr>
                <w:rFonts w:ascii="Arial Narrow" w:hAnsi="Arial Narrow" w:cs="Tahoma"/>
                <w:b/>
                <w:sz w:val="20"/>
                <w:szCs w:val="20"/>
                <w:lang w:val="es-MX"/>
              </w:rPr>
            </w:pPr>
            <w:r w:rsidRPr="00F433DE">
              <w:rPr>
                <w:rFonts w:ascii="Arial Narrow" w:hAnsi="Arial Narrow" w:cs="Tahoma"/>
                <w:b/>
                <w:color w:val="000000"/>
                <w:sz w:val="20"/>
                <w:szCs w:val="20"/>
                <w:lang w:val="es-ES_tradnl"/>
              </w:rPr>
              <w:t>OLGA LUCÌA GARCÌA TORRES</w:t>
            </w:r>
          </w:p>
        </w:tc>
      </w:tr>
      <w:tr w:rsidR="00915EBF" w:rsidRPr="00F433DE" w14:paraId="6EE9328C" w14:textId="77777777" w:rsidTr="002A0C5B">
        <w:tc>
          <w:tcPr>
            <w:tcW w:w="1985" w:type="dxa"/>
          </w:tcPr>
          <w:p w14:paraId="61577566" w14:textId="77777777" w:rsidR="00915EBF" w:rsidRPr="00F433DE" w:rsidRDefault="00915EBF" w:rsidP="00651AF4">
            <w:pPr>
              <w:pStyle w:val="Sinespaciado"/>
              <w:jc w:val="both"/>
              <w:rPr>
                <w:rFonts w:ascii="Arial Narrow" w:hAnsi="Arial Narrow" w:cs="Tahoma"/>
                <w:sz w:val="20"/>
                <w:szCs w:val="20"/>
                <w:lang w:val="es-MX"/>
              </w:rPr>
            </w:pPr>
            <w:r w:rsidRPr="00F433DE">
              <w:rPr>
                <w:rFonts w:ascii="Arial Narrow" w:hAnsi="Arial Narrow" w:cs="Tahoma"/>
                <w:sz w:val="20"/>
                <w:szCs w:val="20"/>
                <w:lang w:val="es-MX"/>
              </w:rPr>
              <w:t>DEMANDADO</w:t>
            </w:r>
          </w:p>
        </w:tc>
        <w:tc>
          <w:tcPr>
            <w:tcW w:w="6735" w:type="dxa"/>
          </w:tcPr>
          <w:p w14:paraId="733FBAAB" w14:textId="0EAE132F" w:rsidR="00915EBF" w:rsidRPr="00F433DE" w:rsidRDefault="00915EBF" w:rsidP="00651AF4">
            <w:pPr>
              <w:pStyle w:val="Sinespaciado"/>
              <w:jc w:val="both"/>
              <w:rPr>
                <w:rFonts w:ascii="Arial Narrow" w:hAnsi="Arial Narrow" w:cs="Tahoma"/>
                <w:b/>
                <w:sz w:val="20"/>
                <w:szCs w:val="20"/>
                <w:lang w:val="es-MX"/>
              </w:rPr>
            </w:pPr>
            <w:r w:rsidRPr="00F433DE">
              <w:rPr>
                <w:rFonts w:ascii="Arial Narrow" w:hAnsi="Arial Narrow" w:cs="Tahoma"/>
                <w:b/>
                <w:sz w:val="20"/>
                <w:szCs w:val="20"/>
                <w:lang w:val="es-ES_tradnl"/>
              </w:rPr>
              <w:t>NACION- MINISTERIO DE DEFENSA – EJERCITO NACIONAL</w:t>
            </w:r>
          </w:p>
        </w:tc>
      </w:tr>
      <w:tr w:rsidR="00915EBF" w:rsidRPr="00F433DE" w14:paraId="74E9B37B" w14:textId="77777777" w:rsidTr="002A0C5B">
        <w:tc>
          <w:tcPr>
            <w:tcW w:w="1985" w:type="dxa"/>
          </w:tcPr>
          <w:p w14:paraId="03450B97" w14:textId="77777777" w:rsidR="00915EBF" w:rsidRPr="00F433DE" w:rsidRDefault="00915EBF" w:rsidP="00651AF4">
            <w:pPr>
              <w:pStyle w:val="Sinespaciado"/>
              <w:jc w:val="both"/>
              <w:rPr>
                <w:rFonts w:ascii="Arial Narrow" w:hAnsi="Arial Narrow" w:cs="Tahoma"/>
                <w:sz w:val="20"/>
                <w:szCs w:val="20"/>
                <w:lang w:val="es-MX"/>
              </w:rPr>
            </w:pPr>
            <w:r w:rsidRPr="00F433DE">
              <w:rPr>
                <w:rFonts w:ascii="Arial Narrow" w:hAnsi="Arial Narrow" w:cs="Tahoma"/>
                <w:sz w:val="20"/>
                <w:szCs w:val="20"/>
                <w:lang w:val="es-MX"/>
              </w:rPr>
              <w:t>MEDIO DE CONTROL</w:t>
            </w:r>
          </w:p>
        </w:tc>
        <w:tc>
          <w:tcPr>
            <w:tcW w:w="6735" w:type="dxa"/>
          </w:tcPr>
          <w:p w14:paraId="0ADA5489" w14:textId="16FC667C" w:rsidR="00915EBF" w:rsidRPr="00F433DE" w:rsidRDefault="00915EBF" w:rsidP="00651AF4">
            <w:pPr>
              <w:pStyle w:val="Sinespaciado"/>
              <w:jc w:val="both"/>
              <w:rPr>
                <w:rFonts w:ascii="Arial Narrow" w:hAnsi="Arial Narrow" w:cs="Tahoma"/>
                <w:b/>
                <w:sz w:val="20"/>
                <w:szCs w:val="20"/>
                <w:lang w:val="es-MX"/>
              </w:rPr>
            </w:pPr>
            <w:r w:rsidRPr="00F433DE">
              <w:rPr>
                <w:rFonts w:ascii="Arial Narrow" w:eastAsia="Times New Roman" w:hAnsi="Arial Narrow" w:cs="Tahoma"/>
                <w:b/>
                <w:sz w:val="20"/>
                <w:szCs w:val="20"/>
                <w:lang w:val="es-MX" w:eastAsia="es-ES"/>
              </w:rPr>
              <w:fldChar w:fldCharType="begin"/>
            </w:r>
            <w:r w:rsidRPr="00F433DE">
              <w:rPr>
                <w:rFonts w:ascii="Arial Narrow" w:eastAsia="Times New Roman" w:hAnsi="Arial Narrow" w:cs="Tahoma"/>
                <w:b/>
                <w:sz w:val="20"/>
                <w:szCs w:val="20"/>
                <w:lang w:val="es-MX" w:eastAsia="es-ES"/>
              </w:rPr>
              <w:instrText xml:space="preserve"> MERGEFIELD "MEDIO_DE_CONTROL" </w:instrText>
            </w:r>
            <w:r w:rsidRPr="00F433DE">
              <w:rPr>
                <w:rFonts w:ascii="Arial Narrow" w:eastAsia="Times New Roman" w:hAnsi="Arial Narrow" w:cs="Tahoma"/>
                <w:b/>
                <w:sz w:val="20"/>
                <w:szCs w:val="20"/>
                <w:lang w:val="es-MX" w:eastAsia="es-ES"/>
              </w:rPr>
              <w:fldChar w:fldCharType="separate"/>
            </w:r>
            <w:r w:rsidRPr="00F433DE">
              <w:rPr>
                <w:rFonts w:ascii="Arial Narrow" w:eastAsia="Times New Roman" w:hAnsi="Arial Narrow" w:cs="Tahoma"/>
                <w:b/>
                <w:noProof/>
                <w:sz w:val="20"/>
                <w:szCs w:val="20"/>
                <w:lang w:val="es-MX" w:eastAsia="es-ES"/>
              </w:rPr>
              <w:t>REPARACION DIRECTA</w:t>
            </w:r>
            <w:r w:rsidRPr="00F433DE">
              <w:rPr>
                <w:rFonts w:ascii="Arial Narrow" w:eastAsia="Times New Roman" w:hAnsi="Arial Narrow" w:cs="Tahoma"/>
                <w:b/>
                <w:sz w:val="20"/>
                <w:szCs w:val="20"/>
                <w:lang w:val="es-MX" w:eastAsia="es-ES"/>
              </w:rPr>
              <w:fldChar w:fldCharType="end"/>
            </w:r>
            <w:r w:rsidRPr="00F433DE">
              <w:rPr>
                <w:rFonts w:ascii="Arial Narrow" w:eastAsia="Times New Roman" w:hAnsi="Arial Narrow" w:cs="Tahoma"/>
                <w:b/>
                <w:sz w:val="20"/>
                <w:szCs w:val="20"/>
                <w:lang w:val="es-MX" w:eastAsia="es-ES"/>
              </w:rPr>
              <w:t xml:space="preserve">  </w:t>
            </w:r>
          </w:p>
        </w:tc>
      </w:tr>
      <w:tr w:rsidR="00FF7C60" w:rsidRPr="00F433DE" w14:paraId="7BF3DAFB" w14:textId="77777777" w:rsidTr="002A0C5B">
        <w:tc>
          <w:tcPr>
            <w:tcW w:w="1985" w:type="dxa"/>
          </w:tcPr>
          <w:p w14:paraId="449770DB" w14:textId="77777777" w:rsidR="00FF7C60" w:rsidRPr="00F433DE" w:rsidRDefault="00FF7C60" w:rsidP="00651AF4">
            <w:pPr>
              <w:pStyle w:val="Sinespaciado"/>
              <w:jc w:val="both"/>
              <w:rPr>
                <w:rFonts w:ascii="Arial Narrow" w:hAnsi="Arial Narrow" w:cs="Tahoma"/>
                <w:sz w:val="20"/>
                <w:szCs w:val="20"/>
              </w:rPr>
            </w:pPr>
            <w:r w:rsidRPr="00F433DE">
              <w:rPr>
                <w:rFonts w:ascii="Arial Narrow" w:hAnsi="Arial Narrow" w:cs="Tahoma"/>
                <w:sz w:val="20"/>
                <w:szCs w:val="20"/>
              </w:rPr>
              <w:t>ASUNTO</w:t>
            </w:r>
          </w:p>
        </w:tc>
        <w:tc>
          <w:tcPr>
            <w:tcW w:w="6735" w:type="dxa"/>
          </w:tcPr>
          <w:p w14:paraId="00D163F2" w14:textId="77777777" w:rsidR="00FF7C60" w:rsidRPr="00F433DE" w:rsidRDefault="00FF7C60" w:rsidP="00651AF4">
            <w:pPr>
              <w:pStyle w:val="Sinespaciado"/>
              <w:jc w:val="both"/>
              <w:rPr>
                <w:rFonts w:ascii="Arial Narrow" w:hAnsi="Arial Narrow" w:cs="Tahoma"/>
                <w:b/>
                <w:sz w:val="20"/>
                <w:szCs w:val="20"/>
              </w:rPr>
            </w:pPr>
            <w:r w:rsidRPr="00F433DE">
              <w:rPr>
                <w:rFonts w:ascii="Arial Narrow" w:hAnsi="Arial Narrow" w:cs="Tahoma"/>
                <w:b/>
                <w:sz w:val="20"/>
                <w:szCs w:val="20"/>
              </w:rPr>
              <w:t>FALLO DE PRIMERA INSTANCIA</w:t>
            </w:r>
          </w:p>
        </w:tc>
      </w:tr>
    </w:tbl>
    <w:p w14:paraId="5524C57F" w14:textId="77777777" w:rsidR="00FF7C60" w:rsidRPr="00F433DE" w:rsidRDefault="00FF7C60" w:rsidP="00651AF4">
      <w:pPr>
        <w:spacing w:after="0" w:line="240" w:lineRule="auto"/>
        <w:jc w:val="both"/>
        <w:rPr>
          <w:rFonts w:ascii="Tahoma" w:hAnsi="Tahoma" w:cs="Tahoma"/>
        </w:rPr>
      </w:pPr>
    </w:p>
    <w:p w14:paraId="7EB97751" w14:textId="0495F695" w:rsidR="00FF7C60" w:rsidRPr="00F433DE" w:rsidRDefault="00FF7C60" w:rsidP="00651AF4">
      <w:pPr>
        <w:spacing w:after="0" w:line="240" w:lineRule="auto"/>
        <w:jc w:val="both"/>
        <w:rPr>
          <w:rFonts w:ascii="Tahoma" w:hAnsi="Tahoma" w:cs="Tahoma"/>
        </w:rPr>
      </w:pPr>
      <w:r w:rsidRPr="00F433DE">
        <w:rPr>
          <w:rFonts w:ascii="Tahoma" w:hAnsi="Tahoma" w:cs="Tahoma"/>
          <w:lang w:val="es-ES"/>
        </w:rPr>
        <w:t xml:space="preserve">Agotado el trámite procesal sin que se observe causal de nulidad que invalide lo actuado, se procede a dictar sentencia en el proceso de </w:t>
      </w:r>
      <w:r w:rsidRPr="00F433DE">
        <w:rPr>
          <w:rFonts w:ascii="Tahoma" w:hAnsi="Tahoma" w:cs="Tahoma"/>
          <w:lang w:val="es-ES"/>
        </w:rPr>
        <w:fldChar w:fldCharType="begin"/>
      </w:r>
      <w:r w:rsidRPr="00F433DE">
        <w:rPr>
          <w:rFonts w:ascii="Tahoma" w:hAnsi="Tahoma" w:cs="Tahoma"/>
          <w:lang w:val="es-ES"/>
        </w:rPr>
        <w:instrText xml:space="preserve"> MERGEFIELD "MEDIO_DE_CONTROL" </w:instrText>
      </w:r>
      <w:r w:rsidRPr="00F433DE">
        <w:rPr>
          <w:rFonts w:ascii="Tahoma" w:hAnsi="Tahoma" w:cs="Tahoma"/>
          <w:lang w:val="es-ES"/>
        </w:rPr>
        <w:fldChar w:fldCharType="separate"/>
      </w:r>
      <w:r w:rsidRPr="00F433DE">
        <w:rPr>
          <w:rFonts w:ascii="Tahoma" w:hAnsi="Tahoma" w:cs="Tahoma"/>
          <w:noProof/>
          <w:lang w:val="es-ES"/>
        </w:rPr>
        <w:t>REPARACION DIRECTA</w:t>
      </w:r>
      <w:r w:rsidRPr="00F433DE">
        <w:rPr>
          <w:rFonts w:ascii="Tahoma" w:hAnsi="Tahoma" w:cs="Tahoma"/>
          <w:lang w:val="es-ES"/>
        </w:rPr>
        <w:fldChar w:fldCharType="end"/>
      </w:r>
      <w:r w:rsidRPr="00F433DE">
        <w:rPr>
          <w:rFonts w:ascii="Tahoma" w:hAnsi="Tahoma" w:cs="Tahoma"/>
          <w:lang w:val="es-ES"/>
        </w:rPr>
        <w:t xml:space="preserve"> iniciado por</w:t>
      </w:r>
      <w:r w:rsidRPr="00F433DE">
        <w:rPr>
          <w:rFonts w:ascii="Tahoma" w:hAnsi="Tahoma" w:cs="Tahoma"/>
        </w:rPr>
        <w:t xml:space="preserve"> </w:t>
      </w:r>
      <w:r w:rsidR="00915EBF" w:rsidRPr="00F433DE">
        <w:rPr>
          <w:rFonts w:ascii="Tahoma" w:hAnsi="Tahoma" w:cs="Tahoma"/>
        </w:rPr>
        <w:t xml:space="preserve">OLGA LUCÌA GARCÌA TORRES, JADIER ESTIVEN GARCÌA TORRES, JHON ÀLVARO DÌAZ GARCÌA, YENNY CAROLINA DÌAZ GARCÌA, </w:t>
      </w:r>
      <w:r w:rsidR="0094240C" w:rsidRPr="00F433DE">
        <w:rPr>
          <w:rFonts w:ascii="Tahoma" w:hAnsi="Tahoma" w:cs="Tahoma"/>
        </w:rPr>
        <w:t xml:space="preserve">LILIANA BUITRAGO NAVARRO </w:t>
      </w:r>
      <w:r w:rsidR="00E15576" w:rsidRPr="00F433DE">
        <w:rPr>
          <w:rFonts w:ascii="Tahoma" w:hAnsi="Tahoma" w:cs="Tahoma"/>
          <w:lang w:val="es-MX"/>
        </w:rPr>
        <w:t xml:space="preserve">en contra de </w:t>
      </w:r>
      <w:r w:rsidR="00891966" w:rsidRPr="00F433DE">
        <w:rPr>
          <w:rFonts w:ascii="Tahoma" w:hAnsi="Tahoma" w:cs="Tahoma"/>
          <w:lang w:val="es-MX"/>
        </w:rPr>
        <w:t>l</w:t>
      </w:r>
      <w:r w:rsidR="00E15576" w:rsidRPr="00F433DE">
        <w:rPr>
          <w:rFonts w:ascii="Tahoma" w:hAnsi="Tahoma" w:cs="Tahoma"/>
        </w:rPr>
        <w:t>a NACIÓN – MINISTERIO DE DEFENSA</w:t>
      </w:r>
      <w:r w:rsidR="0094240C" w:rsidRPr="00F433DE">
        <w:rPr>
          <w:rFonts w:ascii="Tahoma" w:hAnsi="Tahoma" w:cs="Tahoma"/>
        </w:rPr>
        <w:t xml:space="preserve"> </w:t>
      </w:r>
      <w:r w:rsidR="00915EBF" w:rsidRPr="00F433DE">
        <w:rPr>
          <w:rFonts w:ascii="Tahoma" w:hAnsi="Tahoma" w:cs="Tahoma"/>
        </w:rPr>
        <w:t>–</w:t>
      </w:r>
      <w:r w:rsidR="00E15576" w:rsidRPr="00F433DE">
        <w:rPr>
          <w:rFonts w:ascii="Tahoma" w:hAnsi="Tahoma" w:cs="Tahoma"/>
        </w:rPr>
        <w:t xml:space="preserve"> </w:t>
      </w:r>
      <w:r w:rsidR="00915EBF" w:rsidRPr="00F433DE">
        <w:rPr>
          <w:rFonts w:ascii="Tahoma" w:hAnsi="Tahoma" w:cs="Tahoma"/>
        </w:rPr>
        <w:t>EJERCITO NACIONAL</w:t>
      </w:r>
      <w:r w:rsidR="0094240C" w:rsidRPr="00F433DE">
        <w:rPr>
          <w:rFonts w:ascii="Tahoma" w:hAnsi="Tahoma" w:cs="Tahoma"/>
        </w:rPr>
        <w:t>.</w:t>
      </w:r>
    </w:p>
    <w:p w14:paraId="2C236AFE" w14:textId="77777777" w:rsidR="002A0C5B" w:rsidRPr="00F433DE" w:rsidRDefault="002A0C5B" w:rsidP="00651AF4">
      <w:pPr>
        <w:spacing w:after="0" w:line="240" w:lineRule="auto"/>
        <w:jc w:val="both"/>
        <w:rPr>
          <w:rFonts w:ascii="Tahoma" w:hAnsi="Tahoma" w:cs="Tahoma"/>
          <w:lang w:val="es-ES"/>
        </w:rPr>
      </w:pPr>
    </w:p>
    <w:p w14:paraId="65CC62D2" w14:textId="77777777" w:rsidR="00FF7C60" w:rsidRPr="00F433DE" w:rsidRDefault="00FF7C60" w:rsidP="00651AF4">
      <w:pPr>
        <w:pStyle w:val="Prrafodelista"/>
        <w:numPr>
          <w:ilvl w:val="1"/>
          <w:numId w:val="1"/>
        </w:numPr>
        <w:tabs>
          <w:tab w:val="clear" w:pos="720"/>
          <w:tab w:val="num" w:pos="426"/>
        </w:tabs>
        <w:ind w:left="0" w:firstLine="0"/>
        <w:jc w:val="center"/>
        <w:rPr>
          <w:rFonts w:ascii="Tahoma" w:hAnsi="Tahoma" w:cs="Tahoma"/>
          <w:b/>
          <w:sz w:val="22"/>
          <w:szCs w:val="22"/>
        </w:rPr>
      </w:pPr>
      <w:r w:rsidRPr="00F433DE">
        <w:rPr>
          <w:rFonts w:ascii="Tahoma" w:hAnsi="Tahoma" w:cs="Tahoma"/>
          <w:b/>
          <w:sz w:val="22"/>
          <w:szCs w:val="22"/>
        </w:rPr>
        <w:t>ANTECEDENTES:</w:t>
      </w:r>
    </w:p>
    <w:p w14:paraId="6CF7F63E" w14:textId="77777777" w:rsidR="00FF7C60" w:rsidRPr="00F433DE" w:rsidRDefault="00FF7C60" w:rsidP="00651AF4">
      <w:pPr>
        <w:pStyle w:val="Prrafodelista"/>
        <w:ind w:left="0"/>
        <w:rPr>
          <w:rFonts w:ascii="Tahoma" w:hAnsi="Tahoma" w:cs="Tahoma"/>
          <w:b/>
          <w:sz w:val="22"/>
          <w:szCs w:val="22"/>
        </w:rPr>
      </w:pPr>
    </w:p>
    <w:p w14:paraId="7FAE8E33" w14:textId="77777777" w:rsidR="00FF7C60" w:rsidRPr="00F433DE" w:rsidRDefault="00953D7D" w:rsidP="00651AF4">
      <w:pPr>
        <w:pStyle w:val="Prrafodelista"/>
        <w:numPr>
          <w:ilvl w:val="1"/>
          <w:numId w:val="2"/>
        </w:numPr>
        <w:tabs>
          <w:tab w:val="left" w:pos="567"/>
        </w:tabs>
        <w:ind w:left="0" w:firstLine="0"/>
        <w:jc w:val="both"/>
        <w:rPr>
          <w:rFonts w:ascii="Tahoma" w:hAnsi="Tahoma" w:cs="Tahoma"/>
          <w:b/>
          <w:sz w:val="22"/>
          <w:szCs w:val="22"/>
        </w:rPr>
      </w:pPr>
      <w:r w:rsidRPr="00F433DE">
        <w:rPr>
          <w:rFonts w:ascii="Tahoma" w:hAnsi="Tahoma" w:cs="Tahoma"/>
          <w:b/>
          <w:sz w:val="22"/>
          <w:szCs w:val="22"/>
        </w:rPr>
        <w:t>LA</w:t>
      </w:r>
      <w:r w:rsidR="00FF7C60" w:rsidRPr="00F433DE">
        <w:rPr>
          <w:rFonts w:ascii="Tahoma" w:hAnsi="Tahoma" w:cs="Tahoma"/>
          <w:b/>
          <w:sz w:val="22"/>
          <w:szCs w:val="22"/>
        </w:rPr>
        <w:t xml:space="preserve"> DEMANDA</w:t>
      </w:r>
    </w:p>
    <w:p w14:paraId="66922719" w14:textId="77777777" w:rsidR="00FF7C60" w:rsidRPr="00F433DE" w:rsidRDefault="00FF7C60" w:rsidP="00651AF4">
      <w:pPr>
        <w:pStyle w:val="Prrafodelista"/>
        <w:ind w:left="0"/>
        <w:jc w:val="both"/>
        <w:rPr>
          <w:rFonts w:ascii="Tahoma" w:hAnsi="Tahoma" w:cs="Tahoma"/>
          <w:b/>
          <w:sz w:val="22"/>
          <w:szCs w:val="22"/>
        </w:rPr>
      </w:pPr>
    </w:p>
    <w:p w14:paraId="0FF2CB91" w14:textId="77777777" w:rsidR="00FF7C60" w:rsidRPr="00F433DE" w:rsidRDefault="00FF7C60" w:rsidP="00651AF4">
      <w:pPr>
        <w:pStyle w:val="Prrafodelista"/>
        <w:numPr>
          <w:ilvl w:val="2"/>
          <w:numId w:val="2"/>
        </w:numPr>
        <w:tabs>
          <w:tab w:val="left" w:pos="709"/>
        </w:tabs>
        <w:ind w:left="0" w:firstLine="0"/>
        <w:jc w:val="both"/>
        <w:rPr>
          <w:rFonts w:ascii="Tahoma" w:hAnsi="Tahoma" w:cs="Tahoma"/>
          <w:b/>
          <w:sz w:val="22"/>
          <w:szCs w:val="22"/>
        </w:rPr>
      </w:pPr>
      <w:r w:rsidRPr="00F433DE">
        <w:rPr>
          <w:rFonts w:ascii="Tahoma" w:hAnsi="Tahoma" w:cs="Tahoma"/>
          <w:b/>
          <w:sz w:val="22"/>
          <w:szCs w:val="22"/>
        </w:rPr>
        <w:t>PRETENSIONES</w:t>
      </w:r>
    </w:p>
    <w:p w14:paraId="70783936" w14:textId="77777777" w:rsidR="00FF7C60" w:rsidRPr="00F433DE" w:rsidRDefault="00FF7C60" w:rsidP="00651AF4">
      <w:pPr>
        <w:pStyle w:val="Prrafodelista"/>
        <w:tabs>
          <w:tab w:val="left" w:pos="567"/>
        </w:tabs>
        <w:ind w:left="0"/>
        <w:jc w:val="both"/>
        <w:rPr>
          <w:rFonts w:ascii="Tahoma" w:hAnsi="Tahoma" w:cs="Tahoma"/>
          <w:b/>
          <w:sz w:val="22"/>
          <w:szCs w:val="22"/>
        </w:rPr>
      </w:pPr>
    </w:p>
    <w:p w14:paraId="5AF9D3E9" w14:textId="73C89E3D" w:rsidR="000964D0" w:rsidRPr="00F433DE" w:rsidRDefault="0094240C"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w:t>
      </w:r>
      <w:r w:rsidR="000964D0" w:rsidRPr="00F433DE">
        <w:rPr>
          <w:rFonts w:ascii="Gill Sans MT" w:hAnsi="Gill Sans MT" w:cs="Tahoma"/>
          <w:bCs/>
          <w:i/>
          <w:sz w:val="22"/>
          <w:szCs w:val="22"/>
        </w:rPr>
        <w:t xml:space="preserve">1ª Declárese a la NACIÓN </w:t>
      </w:r>
      <w:proofErr w:type="gramStart"/>
      <w:r w:rsidR="000964D0" w:rsidRPr="00F433DE">
        <w:rPr>
          <w:rFonts w:ascii="Gill Sans MT" w:hAnsi="Gill Sans MT" w:cs="Tahoma"/>
          <w:bCs/>
          <w:i/>
          <w:sz w:val="22"/>
          <w:szCs w:val="22"/>
        </w:rPr>
        <w:t>COLOMBIANA  (</w:t>
      </w:r>
      <w:proofErr w:type="gramEnd"/>
      <w:r w:rsidR="000964D0" w:rsidRPr="00F433DE">
        <w:rPr>
          <w:rFonts w:ascii="Gill Sans MT" w:hAnsi="Gill Sans MT" w:cs="Tahoma"/>
          <w:bCs/>
          <w:i/>
          <w:sz w:val="22"/>
          <w:szCs w:val="22"/>
        </w:rPr>
        <w:t>MINISTERIO DE DEFENSA – EJÉRCITO NACIONAL) ADMINISTRATIVAMENTE responsable del fallecimiento del SLP. FREDDY DÍAZ GARCÍA y por consiguiente de la totalidad de los daños y perjuicios ocasionados a cada uno de los demandantes.</w:t>
      </w:r>
    </w:p>
    <w:p w14:paraId="3D4368C9"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5E17CA5F"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Como consecuencia de la anterior declaración, háganse las siguientes o similares condenas: </w:t>
      </w:r>
    </w:p>
    <w:p w14:paraId="51BB992B"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436AC1A2" w14:textId="77777777" w:rsidR="00BE3692"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1º.</w:t>
      </w:r>
      <w:r w:rsidRPr="00F433DE">
        <w:rPr>
          <w:rFonts w:ascii="Gill Sans MT" w:hAnsi="Gill Sans MT" w:cs="Tahoma"/>
          <w:bCs/>
          <w:i/>
          <w:sz w:val="22"/>
          <w:szCs w:val="22"/>
        </w:rPr>
        <w:tab/>
        <w:t xml:space="preserve"> POR PERJUICIOS MORALES. De   conformidad con lo estipulado en </w:t>
      </w:r>
      <w:proofErr w:type="gramStart"/>
      <w:r w:rsidRPr="00F433DE">
        <w:rPr>
          <w:rFonts w:ascii="Gill Sans MT" w:hAnsi="Gill Sans MT" w:cs="Tahoma"/>
          <w:bCs/>
          <w:i/>
          <w:sz w:val="22"/>
          <w:szCs w:val="22"/>
        </w:rPr>
        <w:t>el  artículo</w:t>
      </w:r>
      <w:proofErr w:type="gramEnd"/>
      <w:r w:rsidRPr="00F433DE">
        <w:rPr>
          <w:rFonts w:ascii="Gill Sans MT" w:hAnsi="Gill Sans MT" w:cs="Tahoma"/>
          <w:bCs/>
          <w:i/>
          <w:sz w:val="22"/>
          <w:szCs w:val="22"/>
        </w:rPr>
        <w:t xml:space="preserve">  16  de  la  Ley  446  de 1998, y en consonancia con los planteamientos de la última variación jurisprudencial, se solicita por este daño las siguientes indemnizaciones:</w:t>
      </w:r>
    </w:p>
    <w:p w14:paraId="24EFEDB9" w14:textId="719329D5"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 </w:t>
      </w:r>
    </w:p>
    <w:p w14:paraId="237FA9A7"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a)</w:t>
      </w:r>
      <w:r w:rsidRPr="00F433DE">
        <w:rPr>
          <w:rFonts w:ascii="Gill Sans MT" w:hAnsi="Gill Sans MT" w:cs="Tahoma"/>
          <w:bCs/>
          <w:i/>
          <w:sz w:val="22"/>
          <w:szCs w:val="22"/>
        </w:rPr>
        <w:tab/>
        <w:t>Para OLGA LUCÍA GARCÍA TORRES (madre), CIEN (100) SMLMV a la fecha de ejecutoria de la sentencia, los que hoy cuestan $73.771.700.oo.</w:t>
      </w:r>
    </w:p>
    <w:p w14:paraId="739C1E2B"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b)</w:t>
      </w:r>
      <w:r w:rsidRPr="00F433DE">
        <w:rPr>
          <w:rFonts w:ascii="Gill Sans MT" w:hAnsi="Gill Sans MT" w:cs="Tahoma"/>
          <w:bCs/>
          <w:i/>
          <w:sz w:val="22"/>
          <w:szCs w:val="22"/>
        </w:rPr>
        <w:tab/>
        <w:t>Para JAIDER STIVEN GARCÍA TORRES (hermano menor), CINCUENTA (50) SMLMV a la fecha de ejecutoria de la sentencia, los que hoy cuestan $36.885.850.oo.</w:t>
      </w:r>
    </w:p>
    <w:p w14:paraId="473E41CB"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c)</w:t>
      </w:r>
      <w:r w:rsidRPr="00F433DE">
        <w:rPr>
          <w:rFonts w:ascii="Gill Sans MT" w:hAnsi="Gill Sans MT" w:cs="Tahoma"/>
          <w:bCs/>
          <w:i/>
          <w:sz w:val="22"/>
          <w:szCs w:val="22"/>
        </w:rPr>
        <w:tab/>
        <w:t>Para JHON ÁLVARO DÍAZ GARCÍA (hermano), CINCUENTA (50) SMLMV a la fecha de ejecutoria de la sentencia, los que hoy cuestan $36.885.850.oo.</w:t>
      </w:r>
    </w:p>
    <w:p w14:paraId="3A6EF16C"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d)</w:t>
      </w:r>
      <w:r w:rsidRPr="00F433DE">
        <w:rPr>
          <w:rFonts w:ascii="Gill Sans MT" w:hAnsi="Gill Sans MT" w:cs="Tahoma"/>
          <w:bCs/>
          <w:i/>
          <w:sz w:val="22"/>
          <w:szCs w:val="22"/>
        </w:rPr>
        <w:tab/>
        <w:t>Para YENNY CAROLINA DÍAZ GARCÍA (hermana), CINCUENTA (50) SMLMV a la fecha de ejecutoria de la sentencia, los que hoy cuestan $36.885.850.oo.</w:t>
      </w:r>
    </w:p>
    <w:p w14:paraId="4D308C8F"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0DDF5BBE" w14:textId="2A78E6E2"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Para los efectos anteriores, se ruega aplicar el PRECEDENTE JURISPRUDENCIAL DE SALA PLENA DE LA SECCIÓN TERCERA DEL HONORABLE CONSEJO DE ESTADO DEL 06 DE MARZO DE 2013 (…)</w:t>
      </w:r>
    </w:p>
    <w:p w14:paraId="69FE6937"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4CCF3222"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2º.   POR PERJUICIOS MATERIALES: Se debe a la señora OLGA LUCÍA GARCÍA (madre)</w:t>
      </w:r>
      <w:proofErr w:type="gramStart"/>
      <w:r w:rsidRPr="00F433DE">
        <w:rPr>
          <w:rFonts w:ascii="Gill Sans MT" w:hAnsi="Gill Sans MT" w:cs="Tahoma"/>
          <w:bCs/>
          <w:i/>
          <w:sz w:val="22"/>
          <w:szCs w:val="22"/>
        </w:rPr>
        <w:t>,  o</w:t>
      </w:r>
      <w:proofErr w:type="gramEnd"/>
      <w:r w:rsidRPr="00F433DE">
        <w:rPr>
          <w:rFonts w:ascii="Gill Sans MT" w:hAnsi="Gill Sans MT" w:cs="Tahoma"/>
          <w:bCs/>
          <w:i/>
          <w:sz w:val="22"/>
          <w:szCs w:val="22"/>
        </w:rPr>
        <w:t xml:space="preserve">  a quien o quienes sus derechos representaren al momento del fallo, indemnización por la pérdida de la ayuda económica –LUCRO CESANTE-, que venía recibiendo de su hijo el Soldado Profesional FREDDY DÍAZ GARCÍA.</w:t>
      </w:r>
    </w:p>
    <w:p w14:paraId="43C31F56"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2F96100B"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La indemnización comprenderá dos períodos:</w:t>
      </w:r>
    </w:p>
    <w:p w14:paraId="2AF23BC2"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29EB3913"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EL VENCIDO o CONSOLIDADO, que se establecerá aplicando la siguiente fórmula:</w:t>
      </w:r>
    </w:p>
    <w:p w14:paraId="3FF95F33"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5CC60470"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S = </w:t>
      </w:r>
      <w:proofErr w:type="spellStart"/>
      <w:r w:rsidRPr="00F433DE">
        <w:rPr>
          <w:rFonts w:ascii="Gill Sans MT" w:hAnsi="Gill Sans MT" w:cs="Tahoma"/>
          <w:bCs/>
          <w:i/>
          <w:sz w:val="22"/>
          <w:szCs w:val="22"/>
        </w:rPr>
        <w:t>ra</w:t>
      </w:r>
      <w:proofErr w:type="spellEnd"/>
      <w:r w:rsidRPr="00F433DE">
        <w:rPr>
          <w:rFonts w:ascii="Gill Sans MT" w:hAnsi="Gill Sans MT" w:cs="Tahoma"/>
          <w:bCs/>
          <w:i/>
          <w:sz w:val="22"/>
          <w:szCs w:val="22"/>
        </w:rPr>
        <w:t xml:space="preserve"> </w:t>
      </w:r>
      <w:proofErr w:type="gramStart"/>
      <w:r w:rsidRPr="00F433DE">
        <w:rPr>
          <w:rFonts w:ascii="Gill Sans MT" w:hAnsi="Gill Sans MT" w:cs="Tahoma"/>
          <w:bCs/>
          <w:i/>
          <w:sz w:val="22"/>
          <w:szCs w:val="22"/>
        </w:rPr>
        <w:t>( 1</w:t>
      </w:r>
      <w:proofErr w:type="gramEnd"/>
      <w:r w:rsidRPr="00F433DE">
        <w:rPr>
          <w:rFonts w:ascii="Gill Sans MT" w:hAnsi="Gill Sans MT" w:cs="Tahoma"/>
          <w:bCs/>
          <w:i/>
          <w:sz w:val="22"/>
          <w:szCs w:val="22"/>
        </w:rPr>
        <w:t xml:space="preserve"> + i )n  -  1</w:t>
      </w:r>
    </w:p>
    <w:p w14:paraId="33A51F85"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                </w:t>
      </w:r>
      <w:proofErr w:type="gramStart"/>
      <w:r w:rsidRPr="00F433DE">
        <w:rPr>
          <w:rFonts w:ascii="Gill Sans MT" w:hAnsi="Gill Sans MT" w:cs="Tahoma"/>
          <w:bCs/>
          <w:i/>
          <w:sz w:val="22"/>
          <w:szCs w:val="22"/>
        </w:rPr>
        <w:t>i</w:t>
      </w:r>
      <w:proofErr w:type="gramEnd"/>
    </w:p>
    <w:p w14:paraId="60B6FB32"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66CF8ABF"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De donde:</w:t>
      </w:r>
    </w:p>
    <w:p w14:paraId="430ABC92"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Ra</w:t>
      </w:r>
      <w:r w:rsidRPr="00F433DE">
        <w:rPr>
          <w:rFonts w:ascii="Gill Sans MT" w:hAnsi="Gill Sans MT" w:cs="Tahoma"/>
          <w:bCs/>
          <w:i/>
          <w:sz w:val="22"/>
          <w:szCs w:val="22"/>
        </w:rPr>
        <w:tab/>
        <w:t>Renta mensual actualizada según la fórmula anterior.</w:t>
      </w:r>
    </w:p>
    <w:p w14:paraId="0DF0F832"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I</w:t>
      </w:r>
      <w:r w:rsidRPr="00F433DE">
        <w:rPr>
          <w:rFonts w:ascii="Gill Sans MT" w:hAnsi="Gill Sans MT" w:cs="Tahoma"/>
          <w:bCs/>
          <w:i/>
          <w:sz w:val="22"/>
          <w:szCs w:val="22"/>
        </w:rPr>
        <w:tab/>
        <w:t xml:space="preserve">Interés puro o técnico del 6% anual </w:t>
      </w:r>
      <w:proofErr w:type="spellStart"/>
      <w:proofErr w:type="gramStart"/>
      <w:r w:rsidRPr="00F433DE">
        <w:rPr>
          <w:rFonts w:ascii="Gill Sans MT" w:hAnsi="Gill Sans MT" w:cs="Tahoma"/>
          <w:bCs/>
          <w:i/>
          <w:sz w:val="22"/>
          <w:szCs w:val="22"/>
        </w:rPr>
        <w:t>ó</w:t>
      </w:r>
      <w:proofErr w:type="spellEnd"/>
      <w:r w:rsidRPr="00F433DE">
        <w:rPr>
          <w:rFonts w:ascii="Gill Sans MT" w:hAnsi="Gill Sans MT" w:cs="Tahoma"/>
          <w:bCs/>
          <w:i/>
          <w:sz w:val="22"/>
          <w:szCs w:val="22"/>
        </w:rPr>
        <w:t xml:space="preserve">  0.04867</w:t>
      </w:r>
      <w:proofErr w:type="gramEnd"/>
      <w:r w:rsidRPr="00F433DE">
        <w:rPr>
          <w:rFonts w:ascii="Gill Sans MT" w:hAnsi="Gill Sans MT" w:cs="Tahoma"/>
          <w:bCs/>
          <w:i/>
          <w:sz w:val="22"/>
          <w:szCs w:val="22"/>
        </w:rPr>
        <w:t xml:space="preserve"> Mensual; como se trabaja con uno y no con 100, en la fórmula ese interés se representa como 0.004867.</w:t>
      </w:r>
    </w:p>
    <w:p w14:paraId="706E50C1"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roofErr w:type="gramStart"/>
      <w:r w:rsidRPr="00F433DE">
        <w:rPr>
          <w:rFonts w:ascii="Gill Sans MT" w:hAnsi="Gill Sans MT" w:cs="Tahoma"/>
          <w:bCs/>
          <w:i/>
          <w:sz w:val="22"/>
          <w:szCs w:val="22"/>
        </w:rPr>
        <w:lastRenderedPageBreak/>
        <w:t>n</w:t>
      </w:r>
      <w:proofErr w:type="gramEnd"/>
      <w:r w:rsidRPr="00F433DE">
        <w:rPr>
          <w:rFonts w:ascii="Gill Sans MT" w:hAnsi="Gill Sans MT" w:cs="Tahoma"/>
          <w:bCs/>
          <w:i/>
          <w:sz w:val="22"/>
          <w:szCs w:val="22"/>
        </w:rPr>
        <w:tab/>
        <w:t>Período o mensualidades que comprende la  indemnización, desde la ocurrencia del hecho hasta la fecha probable de la ejecutoria del auto que apruebe la liquidación o la sentencia de segunda instancia, si en ella se hiciere.</w:t>
      </w:r>
    </w:p>
    <w:p w14:paraId="531CFDF7"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1A47BE54"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4D5D6EF0"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También serán reconocidos en la estimación de los perjuicios, las mesadas correspondientes a primas, cesantías, vacaciones, y demás emolumentos que constituyan salario, o por lo menos el aumento del VEINTICINCO POR CIENTO (25%) que ha reconocido nuestra Jurisprudencia del Consejo de Estado.</w:t>
      </w:r>
    </w:p>
    <w:p w14:paraId="1475BF89"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0441B627" w14:textId="442FAF3C"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Este período está constituido por las sumas dejadas de percibir desde la fecha de los hechos -10 de mayo de 2015- hasta la fecha de la presentación de este escrito –noviembre 2016-, para un total de 20 mesadas. </w:t>
      </w:r>
    </w:p>
    <w:p w14:paraId="67F59F4D"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54ED4276"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Partiendo del valor del salario devengado por el soldado profesional ($1.200.000.oo), descontamos el 25% de gastos personales, arrojando un guarismo de $900.000.oo, </w:t>
      </w:r>
      <w:proofErr w:type="spellStart"/>
      <w:r w:rsidRPr="00F433DE">
        <w:rPr>
          <w:rFonts w:ascii="Gill Sans MT" w:hAnsi="Gill Sans MT" w:cs="Tahoma"/>
          <w:bCs/>
          <w:i/>
          <w:sz w:val="22"/>
          <w:szCs w:val="22"/>
        </w:rPr>
        <w:t>màs</w:t>
      </w:r>
      <w:proofErr w:type="spellEnd"/>
      <w:r w:rsidRPr="00F433DE">
        <w:rPr>
          <w:rFonts w:ascii="Gill Sans MT" w:hAnsi="Gill Sans MT" w:cs="Tahoma"/>
          <w:bCs/>
          <w:i/>
          <w:sz w:val="22"/>
          <w:szCs w:val="22"/>
        </w:rPr>
        <w:t xml:space="preserve"> el aumento del 25% por prestaciones sociales, nos arroja un saldo de $1.125.000.oo que multiplicados por 20 mesadas nos arroja un gran total de $22.250.000.oo, para ser adjudicados a la madre reclamante.</w:t>
      </w:r>
    </w:p>
    <w:p w14:paraId="2D1B7B84"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125E37D8"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LA FUTURA O ANTICIPADA, se establecerá aplicando la siguiente fórmula:</w:t>
      </w:r>
    </w:p>
    <w:p w14:paraId="4391187C"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30651DAC"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ab/>
      </w:r>
      <w:r w:rsidRPr="00F433DE">
        <w:rPr>
          <w:rFonts w:ascii="Gill Sans MT" w:hAnsi="Gill Sans MT" w:cs="Tahoma"/>
          <w:bCs/>
          <w:i/>
          <w:sz w:val="22"/>
          <w:szCs w:val="22"/>
        </w:rPr>
        <w:tab/>
        <w:t xml:space="preserve">S </w:t>
      </w:r>
      <w:proofErr w:type="gramStart"/>
      <w:r w:rsidRPr="00F433DE">
        <w:rPr>
          <w:rFonts w:ascii="Gill Sans MT" w:hAnsi="Gill Sans MT" w:cs="Tahoma"/>
          <w:bCs/>
          <w:i/>
          <w:sz w:val="22"/>
          <w:szCs w:val="22"/>
        </w:rPr>
        <w:t>=  Ra</w:t>
      </w:r>
      <w:proofErr w:type="gramEnd"/>
      <w:r w:rsidRPr="00F433DE">
        <w:rPr>
          <w:rFonts w:ascii="Gill Sans MT" w:hAnsi="Gill Sans MT" w:cs="Tahoma"/>
          <w:bCs/>
          <w:i/>
          <w:sz w:val="22"/>
          <w:szCs w:val="22"/>
        </w:rPr>
        <w:t xml:space="preserve">  ( 1 + i ) n</w:t>
      </w:r>
    </w:p>
    <w:p w14:paraId="3230140C"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ab/>
      </w:r>
      <w:r w:rsidRPr="00F433DE">
        <w:rPr>
          <w:rFonts w:ascii="Gill Sans MT" w:hAnsi="Gill Sans MT" w:cs="Tahoma"/>
          <w:bCs/>
          <w:i/>
          <w:sz w:val="22"/>
          <w:szCs w:val="22"/>
        </w:rPr>
        <w:tab/>
      </w:r>
      <w:r w:rsidRPr="00F433DE">
        <w:rPr>
          <w:rFonts w:ascii="Gill Sans MT" w:hAnsi="Gill Sans MT" w:cs="Tahoma"/>
          <w:bCs/>
          <w:i/>
          <w:sz w:val="22"/>
          <w:szCs w:val="22"/>
        </w:rPr>
        <w:tab/>
      </w:r>
      <w:proofErr w:type="gramStart"/>
      <w:r w:rsidRPr="00F433DE">
        <w:rPr>
          <w:rFonts w:ascii="Gill Sans MT" w:hAnsi="Gill Sans MT" w:cs="Tahoma"/>
          <w:bCs/>
          <w:i/>
          <w:sz w:val="22"/>
          <w:szCs w:val="22"/>
        </w:rPr>
        <w:t>i</w:t>
      </w:r>
      <w:proofErr w:type="gramEnd"/>
      <w:r w:rsidRPr="00F433DE">
        <w:rPr>
          <w:rFonts w:ascii="Gill Sans MT" w:hAnsi="Gill Sans MT" w:cs="Tahoma"/>
          <w:bCs/>
          <w:i/>
          <w:sz w:val="22"/>
          <w:szCs w:val="22"/>
        </w:rPr>
        <w:t xml:space="preserve"> ( 1 + )n</w:t>
      </w:r>
    </w:p>
    <w:p w14:paraId="797DCB8D"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69F6CD17"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De donde:</w:t>
      </w:r>
    </w:p>
    <w:p w14:paraId="3C26E8B6"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S</w:t>
      </w:r>
      <w:r w:rsidRPr="00F433DE">
        <w:rPr>
          <w:rFonts w:ascii="Gill Sans MT" w:hAnsi="Gill Sans MT" w:cs="Tahoma"/>
          <w:bCs/>
          <w:i/>
          <w:sz w:val="22"/>
          <w:szCs w:val="22"/>
        </w:rPr>
        <w:tab/>
        <w:t>Suma que se busca.</w:t>
      </w:r>
    </w:p>
    <w:p w14:paraId="3BBA6389"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Ra</w:t>
      </w:r>
      <w:r w:rsidRPr="00F433DE">
        <w:rPr>
          <w:rFonts w:ascii="Gill Sans MT" w:hAnsi="Gill Sans MT" w:cs="Tahoma"/>
          <w:bCs/>
          <w:i/>
          <w:sz w:val="22"/>
          <w:szCs w:val="22"/>
        </w:rPr>
        <w:tab/>
        <w:t xml:space="preserve">Renta actualizada (igual que en la </w:t>
      </w:r>
      <w:proofErr w:type="gramStart"/>
      <w:r w:rsidRPr="00F433DE">
        <w:rPr>
          <w:rFonts w:ascii="Gill Sans MT" w:hAnsi="Gill Sans MT" w:cs="Tahoma"/>
          <w:bCs/>
          <w:i/>
          <w:sz w:val="22"/>
          <w:szCs w:val="22"/>
        </w:rPr>
        <w:t>fórmula  anterior</w:t>
      </w:r>
      <w:proofErr w:type="gramEnd"/>
      <w:r w:rsidRPr="00F433DE">
        <w:rPr>
          <w:rFonts w:ascii="Gill Sans MT" w:hAnsi="Gill Sans MT" w:cs="Tahoma"/>
          <w:bCs/>
          <w:i/>
          <w:sz w:val="22"/>
          <w:szCs w:val="22"/>
        </w:rPr>
        <w:t>).</w:t>
      </w:r>
    </w:p>
    <w:p w14:paraId="78895B4E"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I</w:t>
      </w:r>
      <w:r w:rsidRPr="00F433DE">
        <w:rPr>
          <w:rFonts w:ascii="Gill Sans MT" w:hAnsi="Gill Sans MT" w:cs="Tahoma"/>
          <w:bCs/>
          <w:i/>
          <w:sz w:val="22"/>
          <w:szCs w:val="22"/>
        </w:rPr>
        <w:tab/>
        <w:t xml:space="preserve">6% anual </w:t>
      </w:r>
      <w:proofErr w:type="spellStart"/>
      <w:r w:rsidRPr="00F433DE">
        <w:rPr>
          <w:rFonts w:ascii="Gill Sans MT" w:hAnsi="Gill Sans MT" w:cs="Tahoma"/>
          <w:bCs/>
          <w:i/>
          <w:sz w:val="22"/>
          <w:szCs w:val="22"/>
        </w:rPr>
        <w:t>ó</w:t>
      </w:r>
      <w:proofErr w:type="spellEnd"/>
      <w:r w:rsidRPr="00F433DE">
        <w:rPr>
          <w:rFonts w:ascii="Gill Sans MT" w:hAnsi="Gill Sans MT" w:cs="Tahoma"/>
          <w:bCs/>
          <w:i/>
          <w:sz w:val="22"/>
          <w:szCs w:val="22"/>
        </w:rPr>
        <w:t xml:space="preserve"> 0.04867 mensual.</w:t>
      </w:r>
    </w:p>
    <w:p w14:paraId="4880A5B0"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N</w:t>
      </w:r>
      <w:r w:rsidRPr="00F433DE">
        <w:rPr>
          <w:rFonts w:ascii="Gill Sans MT" w:hAnsi="Gill Sans MT" w:cs="Tahoma"/>
          <w:bCs/>
          <w:i/>
          <w:sz w:val="22"/>
          <w:szCs w:val="22"/>
        </w:rPr>
        <w:tab/>
        <w:t xml:space="preserve">Número de meses a indemnizar (vida </w:t>
      </w:r>
      <w:proofErr w:type="gramStart"/>
      <w:r w:rsidRPr="00F433DE">
        <w:rPr>
          <w:rFonts w:ascii="Gill Sans MT" w:hAnsi="Gill Sans MT" w:cs="Tahoma"/>
          <w:bCs/>
          <w:i/>
          <w:sz w:val="22"/>
          <w:szCs w:val="22"/>
        </w:rPr>
        <w:t>probable  del</w:t>
      </w:r>
      <w:proofErr w:type="gramEnd"/>
      <w:r w:rsidRPr="00F433DE">
        <w:rPr>
          <w:rFonts w:ascii="Gill Sans MT" w:hAnsi="Gill Sans MT" w:cs="Tahoma"/>
          <w:bCs/>
          <w:i/>
          <w:sz w:val="22"/>
          <w:szCs w:val="22"/>
        </w:rPr>
        <w:t xml:space="preserve"> beneficiario).</w:t>
      </w:r>
    </w:p>
    <w:p w14:paraId="0A612F6D"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4D651DF2"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Para establecer el monto de esta indemnización, se tendrán en cuenta los siguientes factores: (i) el valor del salario base ($1.125.000.oo); (ii) la época de vida probable de la madre reclamante.</w:t>
      </w:r>
    </w:p>
    <w:p w14:paraId="3B3AB357"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55FEF60F"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OLGA LUCÍA GARCÍA TORRES, nació el 11 de febrero de 1968, tenía para la época de los hechos –10 de mayo de 2015-, 47 años de edad, con una esperanza de vida de 31.89 </w:t>
      </w:r>
      <w:proofErr w:type="gramStart"/>
      <w:r w:rsidRPr="00F433DE">
        <w:rPr>
          <w:rFonts w:ascii="Gill Sans MT" w:hAnsi="Gill Sans MT" w:cs="Tahoma"/>
          <w:bCs/>
          <w:i/>
          <w:sz w:val="22"/>
          <w:szCs w:val="22"/>
        </w:rPr>
        <w:t>años ,</w:t>
      </w:r>
      <w:proofErr w:type="gramEnd"/>
      <w:r w:rsidRPr="00F433DE">
        <w:rPr>
          <w:rFonts w:ascii="Gill Sans MT" w:hAnsi="Gill Sans MT" w:cs="Tahoma"/>
          <w:bCs/>
          <w:i/>
          <w:sz w:val="22"/>
          <w:szCs w:val="22"/>
        </w:rPr>
        <w:t xml:space="preserve"> para un total de 382.68 mesadas, que multiplicadas por el valor del salario base ($1.125.000.oo) nos arroja un total de $430.515.000.oo</w:t>
      </w:r>
    </w:p>
    <w:p w14:paraId="3132750B"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77C0E76E"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Las anteriores sumas deberán ser ACTUALIZADAS para el momento de la sentencia, de conformidad con la fórmula que en forma reiterada viene aplicando el Honorable Consejo de Estado, así:</w:t>
      </w:r>
    </w:p>
    <w:p w14:paraId="3E7B6F42"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2067FA0A"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ab/>
      </w:r>
      <w:r w:rsidRPr="00F433DE">
        <w:rPr>
          <w:rFonts w:ascii="Gill Sans MT" w:hAnsi="Gill Sans MT" w:cs="Tahoma"/>
          <w:bCs/>
          <w:i/>
          <w:sz w:val="22"/>
          <w:szCs w:val="22"/>
        </w:rPr>
        <w:tab/>
        <w:t xml:space="preserve">VP </w:t>
      </w:r>
      <w:proofErr w:type="gramStart"/>
      <w:r w:rsidRPr="00F433DE">
        <w:rPr>
          <w:rFonts w:ascii="Gill Sans MT" w:hAnsi="Gill Sans MT" w:cs="Tahoma"/>
          <w:bCs/>
          <w:i/>
          <w:sz w:val="22"/>
          <w:szCs w:val="22"/>
        </w:rPr>
        <w:t>=  ÍNDICE</w:t>
      </w:r>
      <w:proofErr w:type="gramEnd"/>
      <w:r w:rsidRPr="00F433DE">
        <w:rPr>
          <w:rFonts w:ascii="Gill Sans MT" w:hAnsi="Gill Sans MT" w:cs="Tahoma"/>
          <w:bCs/>
          <w:i/>
          <w:sz w:val="22"/>
          <w:szCs w:val="22"/>
        </w:rPr>
        <w:t xml:space="preserve"> FINAL</w:t>
      </w:r>
    </w:p>
    <w:p w14:paraId="4FF01AE9"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ab/>
      </w:r>
      <w:r w:rsidRPr="00F433DE">
        <w:rPr>
          <w:rFonts w:ascii="Gill Sans MT" w:hAnsi="Gill Sans MT" w:cs="Tahoma"/>
          <w:bCs/>
          <w:i/>
          <w:sz w:val="22"/>
          <w:szCs w:val="22"/>
        </w:rPr>
        <w:tab/>
        <w:t xml:space="preserve">        ÍNDICE INICIAL</w:t>
      </w:r>
    </w:p>
    <w:p w14:paraId="49454F36"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02FC9A0C"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De donde:</w:t>
      </w:r>
    </w:p>
    <w:p w14:paraId="4FAB8EF0"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039764B5"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VP</w:t>
      </w:r>
      <w:r w:rsidRPr="00F433DE">
        <w:rPr>
          <w:rFonts w:ascii="Gill Sans MT" w:hAnsi="Gill Sans MT" w:cs="Tahoma"/>
          <w:bCs/>
          <w:i/>
          <w:sz w:val="22"/>
          <w:szCs w:val="22"/>
        </w:rPr>
        <w:tab/>
      </w:r>
      <w:r w:rsidRPr="00F433DE">
        <w:rPr>
          <w:rFonts w:ascii="Gill Sans MT" w:hAnsi="Gill Sans MT" w:cs="Tahoma"/>
          <w:bCs/>
          <w:i/>
          <w:sz w:val="22"/>
          <w:szCs w:val="22"/>
        </w:rPr>
        <w:tab/>
        <w:t>Valor presente.</w:t>
      </w:r>
    </w:p>
    <w:p w14:paraId="61FF2D39"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Índice Final</w:t>
      </w:r>
      <w:r w:rsidRPr="00F433DE">
        <w:rPr>
          <w:rFonts w:ascii="Gill Sans MT" w:hAnsi="Gill Sans MT" w:cs="Tahoma"/>
          <w:bCs/>
          <w:i/>
          <w:sz w:val="22"/>
          <w:szCs w:val="22"/>
        </w:rPr>
        <w:tab/>
        <w:t>Índice de Precios al Consumidor a la fecha del incidente regulador.</w:t>
      </w:r>
    </w:p>
    <w:p w14:paraId="1576C9C3"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Índice Inicial</w:t>
      </w:r>
      <w:r w:rsidRPr="00F433DE">
        <w:rPr>
          <w:rFonts w:ascii="Gill Sans MT" w:hAnsi="Gill Sans MT" w:cs="Tahoma"/>
          <w:bCs/>
          <w:i/>
          <w:sz w:val="22"/>
          <w:szCs w:val="22"/>
        </w:rPr>
        <w:tab/>
        <w:t>Índice de precios al Consumidor a la fecha de causación del perjuicio.</w:t>
      </w:r>
    </w:p>
    <w:p w14:paraId="09270074"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S</w:t>
      </w:r>
      <w:r w:rsidRPr="00F433DE">
        <w:rPr>
          <w:rFonts w:ascii="Gill Sans MT" w:hAnsi="Gill Sans MT" w:cs="Tahoma"/>
          <w:bCs/>
          <w:i/>
          <w:sz w:val="22"/>
          <w:szCs w:val="22"/>
        </w:rPr>
        <w:tab/>
      </w:r>
      <w:r w:rsidRPr="00F433DE">
        <w:rPr>
          <w:rFonts w:ascii="Gill Sans MT" w:hAnsi="Gill Sans MT" w:cs="Tahoma"/>
          <w:bCs/>
          <w:i/>
          <w:sz w:val="22"/>
          <w:szCs w:val="22"/>
        </w:rPr>
        <w:tab/>
        <w:t>Suma que se busca actualizar.</w:t>
      </w:r>
    </w:p>
    <w:p w14:paraId="698F6062"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3C718324"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3°.   POR INTERESES.  Se cancelarán a cada uno de los demandantes, o a quien o quienes sus derechos representaren, los intereses que se generen a partir de la fecha de la ejecutoria de la sentencia.</w:t>
      </w:r>
    </w:p>
    <w:p w14:paraId="69C0D95D"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265FA419"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De conformidad con el art. 1653 del C.C. todo pago se imputará primero a intereses. </w:t>
      </w:r>
    </w:p>
    <w:p w14:paraId="3E27085B"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7A786A84"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En cuanto a los intereses se observarán las siguientes normas: el art. 195 del Código de Procedimiento Administrativo y de lo Contencioso Administrativo, dispone “Las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 2 del art. 192 de este código o el de los cinco (05) días establecidos en el numeral anterior, lo que ocurra primero, sin que la entidad obligada </w:t>
      </w:r>
      <w:r w:rsidRPr="00F433DE">
        <w:rPr>
          <w:rFonts w:ascii="Gill Sans MT" w:hAnsi="Gill Sans MT" w:cs="Tahoma"/>
          <w:bCs/>
          <w:i/>
          <w:sz w:val="22"/>
          <w:szCs w:val="22"/>
        </w:rPr>
        <w:lastRenderedPageBreak/>
        <w:t>hubiese realizado el pago efectivo del crédito judicialmente reconocido, las cantidades líquidas adeudadas causarán un interés moratorio a la tasa comercial” (inc. 4 art. 195); y el art. 192 de la misma codificación que señala que  las cantidades liquidas reconocidas en la sentencia o en el auto que apruebe conciliación “devengarán intereses moratorios” a partir de la ejecutoria de la sentencia o del auto (inc. 3 art. 192).</w:t>
      </w:r>
    </w:p>
    <w:p w14:paraId="789B3386"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75149955"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 xml:space="preserve">4º.  CONDENA EN COSTAS. </w:t>
      </w:r>
      <w:proofErr w:type="gramStart"/>
      <w:r w:rsidRPr="00F433DE">
        <w:rPr>
          <w:rFonts w:ascii="Gill Sans MT" w:hAnsi="Gill Sans MT" w:cs="Tahoma"/>
          <w:bCs/>
          <w:i/>
          <w:sz w:val="22"/>
          <w:szCs w:val="22"/>
        </w:rPr>
        <w:t>De  conformidad</w:t>
      </w:r>
      <w:proofErr w:type="gramEnd"/>
      <w:r w:rsidRPr="00F433DE">
        <w:rPr>
          <w:rFonts w:ascii="Gill Sans MT" w:hAnsi="Gill Sans MT" w:cs="Tahoma"/>
          <w:bCs/>
          <w:i/>
          <w:sz w:val="22"/>
          <w:szCs w:val="22"/>
        </w:rPr>
        <w:t xml:space="preserve"> con el artículo 188 del Código Contencioso Administrativo y de Procedimiento Administrativo, condénese al ente público demandado, si resultare vencido en la presente </w:t>
      </w:r>
      <w:proofErr w:type="spellStart"/>
      <w:r w:rsidRPr="00F433DE">
        <w:rPr>
          <w:rFonts w:ascii="Gill Sans MT" w:hAnsi="Gill Sans MT" w:cs="Tahoma"/>
          <w:bCs/>
          <w:i/>
          <w:sz w:val="22"/>
          <w:szCs w:val="22"/>
        </w:rPr>
        <w:t>litis</w:t>
      </w:r>
      <w:proofErr w:type="spellEnd"/>
      <w:r w:rsidRPr="00F433DE">
        <w:rPr>
          <w:rFonts w:ascii="Gill Sans MT" w:hAnsi="Gill Sans MT" w:cs="Tahoma"/>
          <w:bCs/>
          <w:i/>
          <w:sz w:val="22"/>
          <w:szCs w:val="22"/>
        </w:rPr>
        <w:t>, a cancelar las costas correspondientes en los términos del art. 361 del Código General del Proceso.</w:t>
      </w:r>
    </w:p>
    <w:p w14:paraId="324B433F"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0C5F9AFC"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La Corte Interamericana de Derechos Humanos, en el caso “Valle Jaramillo y otros vs. Colombia”, del 27 de noviembre de 2008, condenó a la Nación Colombiana al pago de costas y gastos debidamente probados, tomando en consideración las especiales características del caso, por cuanto éstas “están comprendidas dentro del concepto de reparación consagrado en el art. 63.1 de la Convención Americana, puesto que la actividad desplegada por las víctimas, sus familiares o sus representantes con el fin de obtener justicia, tanto a nivel nacional como internacional, implica erogaciones que deben ser compensadas cuando la responsabilidad internacional del Estado es declarada mediante una sentencia condenatoria” (Negrilla fuera de texto).</w:t>
      </w:r>
    </w:p>
    <w:p w14:paraId="4AC979E2"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2E559FC1"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Por consiguiente, corresponderá al operador jurídico que conozca en primera y segunda instancia “…apreciar prudentemente su alcance, el cual comprende los gastos generados ante las autoridades de la jurisdicción interna,…”,  apreciación que puede ser realizada con base en el principio de equidad “y tomando en cuenta los gastos señalados por las partes, siempre que su quantum sea razonable”13.</w:t>
      </w:r>
    </w:p>
    <w:p w14:paraId="25DE81FC"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0CE76583" w14:textId="575C1DFA" w:rsidR="000964D0" w:rsidRPr="00F433DE" w:rsidRDefault="000964D0" w:rsidP="00A57163">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Al fijar la cuantía en equidad, se tendrán en cuenta el monto de los gastos futuros relativos al cumplimiento de la sentencia, como por ejemplo, las costas e</w:t>
      </w:r>
      <w:r w:rsidR="00A57163" w:rsidRPr="00F433DE">
        <w:rPr>
          <w:rFonts w:ascii="Gill Sans MT" w:hAnsi="Gill Sans MT" w:cs="Tahoma"/>
          <w:bCs/>
          <w:i/>
          <w:sz w:val="22"/>
          <w:szCs w:val="22"/>
        </w:rPr>
        <w:t>n caso de un proceso ejecutivo.</w:t>
      </w:r>
    </w:p>
    <w:p w14:paraId="03F6E74D" w14:textId="77777777" w:rsidR="00A57163" w:rsidRPr="00F433DE" w:rsidRDefault="00A57163" w:rsidP="00A57163">
      <w:pPr>
        <w:pStyle w:val="Prrafodelista"/>
        <w:tabs>
          <w:tab w:val="left" w:pos="567"/>
        </w:tabs>
        <w:ind w:left="284"/>
        <w:jc w:val="both"/>
        <w:rPr>
          <w:rFonts w:ascii="Gill Sans MT" w:hAnsi="Gill Sans MT" w:cs="Tahoma"/>
          <w:bCs/>
          <w:i/>
          <w:sz w:val="22"/>
          <w:szCs w:val="22"/>
        </w:rPr>
      </w:pPr>
    </w:p>
    <w:p w14:paraId="242E0C96"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5º.</w:t>
      </w:r>
      <w:r w:rsidRPr="00F433DE">
        <w:rPr>
          <w:rFonts w:ascii="Gill Sans MT" w:hAnsi="Gill Sans MT" w:cs="Tahoma"/>
          <w:bCs/>
          <w:i/>
          <w:sz w:val="22"/>
          <w:szCs w:val="22"/>
        </w:rPr>
        <w:tab/>
        <w:t xml:space="preserve">CUMPLIMIENTO DE LA SENTENCIA.  El ente público demandado, dará cumplimiento a la sentencia dentro de los diez (10) meses siguientes a su ejecutoria, de conformidad con el inc. 2 </w:t>
      </w:r>
      <w:proofErr w:type="gramStart"/>
      <w:r w:rsidRPr="00F433DE">
        <w:rPr>
          <w:rFonts w:ascii="Gill Sans MT" w:hAnsi="Gill Sans MT" w:cs="Tahoma"/>
          <w:bCs/>
          <w:i/>
          <w:sz w:val="22"/>
          <w:szCs w:val="22"/>
        </w:rPr>
        <w:t>del</w:t>
      </w:r>
      <w:proofErr w:type="gramEnd"/>
      <w:r w:rsidRPr="00F433DE">
        <w:rPr>
          <w:rFonts w:ascii="Gill Sans MT" w:hAnsi="Gill Sans MT" w:cs="Tahoma"/>
          <w:bCs/>
          <w:i/>
          <w:sz w:val="22"/>
          <w:szCs w:val="22"/>
        </w:rPr>
        <w:t xml:space="preserve"> art. 192 del Código Contencioso Administrativo y de Procedimiento Administrativo, que determina: “Las condenas impuestas a entidades públicas consistentes en el pago o devolución de una suma de dinero serán cumplidas en un plazo máximo de diez (10) meses contados a partir de la fecha de le ejecutoria de la sentencia”, quedando la parte demandante obligada a la presentación de la solicitud de pago correspondiente.</w:t>
      </w:r>
    </w:p>
    <w:p w14:paraId="15A5A099" w14:textId="77777777" w:rsidR="000964D0" w:rsidRPr="00F433DE" w:rsidRDefault="000964D0" w:rsidP="000964D0">
      <w:pPr>
        <w:pStyle w:val="Prrafodelista"/>
        <w:tabs>
          <w:tab w:val="left" w:pos="567"/>
        </w:tabs>
        <w:ind w:left="284"/>
        <w:jc w:val="both"/>
        <w:rPr>
          <w:rFonts w:ascii="Gill Sans MT" w:hAnsi="Gill Sans MT" w:cs="Tahoma"/>
          <w:bCs/>
          <w:i/>
          <w:sz w:val="22"/>
          <w:szCs w:val="22"/>
        </w:rPr>
      </w:pPr>
    </w:p>
    <w:p w14:paraId="47A4D5A9" w14:textId="1DDC9C85" w:rsidR="00531A44" w:rsidRPr="00F433DE" w:rsidRDefault="000964D0" w:rsidP="000964D0">
      <w:pPr>
        <w:pStyle w:val="Prrafodelista"/>
        <w:tabs>
          <w:tab w:val="left" w:pos="567"/>
        </w:tabs>
        <w:ind w:left="284"/>
        <w:jc w:val="both"/>
        <w:rPr>
          <w:rFonts w:ascii="Gill Sans MT" w:hAnsi="Gill Sans MT" w:cs="Tahoma"/>
          <w:bCs/>
          <w:i/>
          <w:sz w:val="22"/>
          <w:szCs w:val="22"/>
        </w:rPr>
      </w:pPr>
      <w:r w:rsidRPr="00F433DE">
        <w:rPr>
          <w:rFonts w:ascii="Gill Sans MT" w:hAnsi="Gill Sans MT" w:cs="Tahoma"/>
          <w:bCs/>
          <w:i/>
          <w:sz w:val="22"/>
          <w:szCs w:val="22"/>
        </w:rPr>
        <w:t>De igual manera, se recuerda que “el incumplimiento a las disposiciones relacionadas con el reconocimiento de créditos judicialmente reconocidos y con el cumplimiento de la totalidad de los requisitos acarreará las sanciones penales, disciplinarias y fiscales a que haya lugar” (Parágrafo 1 art. 195)</w:t>
      </w:r>
      <w:r w:rsidR="007E37AC" w:rsidRPr="00F433DE">
        <w:rPr>
          <w:rFonts w:ascii="Gill Sans MT" w:hAnsi="Gill Sans MT" w:cs="Tahoma"/>
          <w:bCs/>
          <w:i/>
          <w:sz w:val="22"/>
          <w:szCs w:val="22"/>
        </w:rPr>
        <w:t>”</w:t>
      </w:r>
    </w:p>
    <w:p w14:paraId="169D4CCC" w14:textId="77777777" w:rsidR="00560398" w:rsidRPr="00F433DE" w:rsidRDefault="00560398" w:rsidP="00651AF4">
      <w:pPr>
        <w:pStyle w:val="Prrafodelista"/>
        <w:tabs>
          <w:tab w:val="left" w:pos="567"/>
        </w:tabs>
        <w:ind w:left="284"/>
        <w:jc w:val="both"/>
        <w:rPr>
          <w:rFonts w:ascii="Tahoma" w:hAnsi="Tahoma" w:cs="Tahoma"/>
          <w:bCs/>
          <w:i/>
          <w:sz w:val="22"/>
          <w:szCs w:val="22"/>
        </w:rPr>
      </w:pPr>
    </w:p>
    <w:p w14:paraId="1AAD604D" w14:textId="77777777" w:rsidR="00560398" w:rsidRPr="00F433DE" w:rsidRDefault="00560398" w:rsidP="00651AF4">
      <w:pPr>
        <w:pStyle w:val="Prrafodelista"/>
        <w:tabs>
          <w:tab w:val="left" w:pos="567"/>
        </w:tabs>
        <w:ind w:left="284"/>
        <w:jc w:val="both"/>
        <w:rPr>
          <w:rFonts w:ascii="Tahoma" w:hAnsi="Tahoma" w:cs="Tahoma"/>
          <w:bCs/>
          <w:i/>
          <w:sz w:val="22"/>
          <w:szCs w:val="22"/>
        </w:rPr>
      </w:pPr>
    </w:p>
    <w:p w14:paraId="39AF4EF8" w14:textId="77777777" w:rsidR="00560398" w:rsidRPr="00F433DE" w:rsidRDefault="00560398" w:rsidP="00560398">
      <w:pPr>
        <w:numPr>
          <w:ilvl w:val="2"/>
          <w:numId w:val="2"/>
        </w:numPr>
        <w:tabs>
          <w:tab w:val="left" w:pos="709"/>
        </w:tabs>
        <w:spacing w:after="0" w:line="240" w:lineRule="auto"/>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Los</w:t>
      </w:r>
      <w:r w:rsidRPr="00F433DE">
        <w:rPr>
          <w:rFonts w:ascii="Tahoma" w:eastAsia="Times New Roman" w:hAnsi="Tahoma" w:cs="Tahoma"/>
          <w:b/>
          <w:bCs/>
          <w:color w:val="000000"/>
          <w:lang w:val="es-ES" w:eastAsia="es-ES"/>
        </w:rPr>
        <w:t xml:space="preserve"> HECHOS </w:t>
      </w:r>
      <w:r w:rsidRPr="00F433DE">
        <w:rPr>
          <w:rFonts w:ascii="Tahoma" w:eastAsia="Times New Roman" w:hAnsi="Tahoma" w:cs="Tahoma"/>
          <w:bCs/>
          <w:color w:val="000000"/>
          <w:lang w:val="es-ES" w:eastAsia="es-ES"/>
        </w:rPr>
        <w:t>sobre los cuales basa su petición son en síntesis los siguientes:</w:t>
      </w:r>
    </w:p>
    <w:p w14:paraId="7CD45745" w14:textId="77777777" w:rsidR="00560398" w:rsidRPr="00F433DE" w:rsidRDefault="00560398" w:rsidP="00560398">
      <w:pPr>
        <w:tabs>
          <w:tab w:val="left" w:pos="709"/>
        </w:tabs>
        <w:spacing w:after="0" w:line="240" w:lineRule="auto"/>
        <w:contextualSpacing/>
        <w:jc w:val="both"/>
        <w:rPr>
          <w:rFonts w:ascii="Tahoma" w:eastAsia="Times New Roman" w:hAnsi="Tahoma" w:cs="Tahoma"/>
          <w:bCs/>
          <w:color w:val="000000"/>
          <w:lang w:val="es-ES" w:eastAsia="es-ES"/>
        </w:rPr>
      </w:pPr>
    </w:p>
    <w:p w14:paraId="7924F364" w14:textId="77777777" w:rsidR="00560398" w:rsidRPr="00F433DE" w:rsidRDefault="00560398" w:rsidP="00560398">
      <w:pPr>
        <w:tabs>
          <w:tab w:val="left" w:pos="709"/>
        </w:tabs>
        <w:spacing w:after="0" w:line="240" w:lineRule="auto"/>
        <w:contextualSpacing/>
        <w:jc w:val="both"/>
        <w:rPr>
          <w:rFonts w:ascii="Tahoma" w:eastAsia="Times New Roman" w:hAnsi="Tahoma" w:cs="Tahoma"/>
          <w:bCs/>
          <w:color w:val="000000"/>
          <w:lang w:val="es-ES" w:eastAsia="es-ES"/>
        </w:rPr>
      </w:pPr>
    </w:p>
    <w:p w14:paraId="6568AA6F" w14:textId="336D4FF7" w:rsidR="00964667" w:rsidRPr="00F433DE" w:rsidRDefault="00964667" w:rsidP="00964667">
      <w:pPr>
        <w:pStyle w:val="Prrafodelista"/>
        <w:numPr>
          <w:ilvl w:val="3"/>
          <w:numId w:val="2"/>
        </w:numPr>
        <w:tabs>
          <w:tab w:val="left" w:pos="709"/>
        </w:tabs>
        <w:ind w:left="0" w:firstLine="0"/>
        <w:jc w:val="both"/>
        <w:rPr>
          <w:rFonts w:ascii="Tahoma" w:hAnsi="Tahoma" w:cs="Tahoma"/>
          <w:bCs/>
          <w:sz w:val="22"/>
          <w:szCs w:val="22"/>
        </w:rPr>
      </w:pPr>
      <w:r w:rsidRPr="00F433DE">
        <w:rPr>
          <w:rFonts w:ascii="Tahoma" w:hAnsi="Tahoma" w:cs="Tahoma"/>
          <w:bCs/>
          <w:sz w:val="22"/>
          <w:szCs w:val="22"/>
        </w:rPr>
        <w:t xml:space="preserve">El señor FREDDY DÍAZ GARCÍA se encontraba vinculado al Ejército Nacional en la modalidad de Soldado Voluntario o Profesional, adscrito a la Brigada Móvil No. 02, con sede en la Base Militar de </w:t>
      </w:r>
      <w:proofErr w:type="spellStart"/>
      <w:r w:rsidRPr="00F433DE">
        <w:rPr>
          <w:rFonts w:ascii="Tahoma" w:hAnsi="Tahoma" w:cs="Tahoma"/>
          <w:bCs/>
          <w:sz w:val="22"/>
          <w:szCs w:val="22"/>
        </w:rPr>
        <w:t>Tolemaida</w:t>
      </w:r>
      <w:proofErr w:type="spellEnd"/>
      <w:r w:rsidRPr="00F433DE">
        <w:rPr>
          <w:rFonts w:ascii="Tahoma" w:hAnsi="Tahoma" w:cs="Tahoma"/>
          <w:bCs/>
          <w:sz w:val="22"/>
          <w:szCs w:val="22"/>
        </w:rPr>
        <w:t xml:space="preserve"> (Cundinamarca).</w:t>
      </w:r>
    </w:p>
    <w:p w14:paraId="104AFE26" w14:textId="77777777" w:rsidR="00964667" w:rsidRPr="00F433DE" w:rsidRDefault="00964667" w:rsidP="00964667">
      <w:pPr>
        <w:pStyle w:val="Prrafodelista"/>
        <w:tabs>
          <w:tab w:val="left" w:pos="709"/>
        </w:tabs>
        <w:ind w:left="0"/>
        <w:jc w:val="both"/>
        <w:rPr>
          <w:rFonts w:ascii="Tahoma" w:hAnsi="Tahoma" w:cs="Tahoma"/>
          <w:bCs/>
          <w:sz w:val="22"/>
          <w:szCs w:val="22"/>
        </w:rPr>
      </w:pPr>
    </w:p>
    <w:p w14:paraId="2AD5E094" w14:textId="68847F16" w:rsidR="00964667" w:rsidRPr="00F433DE" w:rsidRDefault="00964667" w:rsidP="00964667">
      <w:pPr>
        <w:pStyle w:val="Prrafodelista"/>
        <w:numPr>
          <w:ilvl w:val="3"/>
          <w:numId w:val="2"/>
        </w:numPr>
        <w:tabs>
          <w:tab w:val="left" w:pos="709"/>
        </w:tabs>
        <w:ind w:left="0" w:firstLine="0"/>
        <w:jc w:val="both"/>
        <w:rPr>
          <w:rFonts w:ascii="Tahoma" w:hAnsi="Tahoma" w:cs="Tahoma"/>
          <w:bCs/>
          <w:sz w:val="22"/>
          <w:szCs w:val="22"/>
        </w:rPr>
      </w:pPr>
      <w:r w:rsidRPr="00F433DE">
        <w:rPr>
          <w:rFonts w:ascii="Tahoma" w:hAnsi="Tahoma" w:cs="Tahoma"/>
          <w:bCs/>
          <w:sz w:val="22"/>
          <w:szCs w:val="22"/>
        </w:rPr>
        <w:t xml:space="preserve"> Para el 10 de mayo de 2015 el SLP. FREDDY DÍAZ GARCÍA se encontraba adscrito al Batallón de Combate Terrestre No. 18 “Cimarrones”, VIII Brigada.</w:t>
      </w:r>
    </w:p>
    <w:p w14:paraId="679C93B0" w14:textId="77777777" w:rsidR="00964667" w:rsidRPr="00F433DE" w:rsidRDefault="00964667" w:rsidP="00964667">
      <w:pPr>
        <w:pStyle w:val="Prrafodelista"/>
        <w:rPr>
          <w:rFonts w:ascii="Tahoma" w:hAnsi="Tahoma" w:cs="Tahoma"/>
          <w:bCs/>
          <w:sz w:val="22"/>
          <w:szCs w:val="22"/>
        </w:rPr>
      </w:pPr>
    </w:p>
    <w:p w14:paraId="4E0FC6B3" w14:textId="3E0C6E72" w:rsidR="00964667" w:rsidRPr="00F433DE" w:rsidRDefault="00964667" w:rsidP="00964667">
      <w:pPr>
        <w:pStyle w:val="Prrafodelista"/>
        <w:numPr>
          <w:ilvl w:val="3"/>
          <w:numId w:val="2"/>
        </w:numPr>
        <w:tabs>
          <w:tab w:val="left" w:pos="709"/>
        </w:tabs>
        <w:ind w:left="0" w:firstLine="0"/>
        <w:jc w:val="both"/>
        <w:rPr>
          <w:rFonts w:ascii="Tahoma" w:hAnsi="Tahoma" w:cs="Tahoma"/>
          <w:bCs/>
          <w:sz w:val="22"/>
          <w:szCs w:val="22"/>
        </w:rPr>
      </w:pPr>
      <w:r w:rsidRPr="00F433DE">
        <w:rPr>
          <w:rFonts w:ascii="Tahoma" w:hAnsi="Tahoma" w:cs="Tahoma"/>
          <w:bCs/>
          <w:sz w:val="22"/>
          <w:szCs w:val="22"/>
        </w:rPr>
        <w:t>Para la fecha indicada en el numeral anterior se llevaba a cabo la operación “</w:t>
      </w:r>
      <w:proofErr w:type="spellStart"/>
      <w:r w:rsidRPr="00F433DE">
        <w:rPr>
          <w:rFonts w:ascii="Tahoma" w:hAnsi="Tahoma" w:cs="Tahoma"/>
          <w:bCs/>
          <w:sz w:val="22"/>
          <w:szCs w:val="22"/>
        </w:rPr>
        <w:t>Crixus</w:t>
      </w:r>
      <w:proofErr w:type="spellEnd"/>
      <w:r w:rsidRPr="00F433DE">
        <w:rPr>
          <w:rFonts w:ascii="Tahoma" w:hAnsi="Tahoma" w:cs="Tahoma"/>
          <w:bCs/>
          <w:sz w:val="22"/>
          <w:szCs w:val="22"/>
        </w:rPr>
        <w:t xml:space="preserve"> 2015” BRIM-2, operación de combate irregular, acción ofensiva “Muralla No. 20” y para tal efecto se había dispuesto el abastecimiento de víveres de las unidades “</w:t>
      </w:r>
      <w:proofErr w:type="spellStart"/>
      <w:r w:rsidRPr="00F433DE">
        <w:rPr>
          <w:rFonts w:ascii="Tahoma" w:hAnsi="Tahoma" w:cs="Tahoma"/>
          <w:bCs/>
          <w:sz w:val="22"/>
          <w:szCs w:val="22"/>
        </w:rPr>
        <w:t>Centurion</w:t>
      </w:r>
      <w:proofErr w:type="spellEnd"/>
      <w:r w:rsidRPr="00F433DE">
        <w:rPr>
          <w:rFonts w:ascii="Tahoma" w:hAnsi="Tahoma" w:cs="Tahoma"/>
          <w:bCs/>
          <w:sz w:val="22"/>
          <w:szCs w:val="22"/>
        </w:rPr>
        <w:t xml:space="preserve"> I” y parte de “</w:t>
      </w:r>
      <w:proofErr w:type="spellStart"/>
      <w:r w:rsidRPr="00F433DE">
        <w:rPr>
          <w:rFonts w:ascii="Tahoma" w:hAnsi="Tahoma" w:cs="Tahoma"/>
          <w:bCs/>
          <w:sz w:val="22"/>
          <w:szCs w:val="22"/>
        </w:rPr>
        <w:t>Centurion</w:t>
      </w:r>
      <w:proofErr w:type="spellEnd"/>
      <w:r w:rsidRPr="00F433DE">
        <w:rPr>
          <w:rFonts w:ascii="Tahoma" w:hAnsi="Tahoma" w:cs="Tahoma"/>
          <w:bCs/>
          <w:sz w:val="22"/>
          <w:szCs w:val="22"/>
        </w:rPr>
        <w:t xml:space="preserve"> II”.</w:t>
      </w:r>
    </w:p>
    <w:p w14:paraId="36102A2A" w14:textId="77777777" w:rsidR="00964667" w:rsidRPr="00F433DE" w:rsidRDefault="00964667" w:rsidP="00964667">
      <w:pPr>
        <w:pStyle w:val="Prrafodelista"/>
        <w:rPr>
          <w:rFonts w:ascii="Tahoma" w:hAnsi="Tahoma" w:cs="Tahoma"/>
          <w:bCs/>
          <w:sz w:val="22"/>
          <w:szCs w:val="22"/>
        </w:rPr>
      </w:pPr>
    </w:p>
    <w:p w14:paraId="094ABECF" w14:textId="7DF5E420" w:rsidR="00964667" w:rsidRPr="00F433DE" w:rsidRDefault="00964667" w:rsidP="00964667">
      <w:pPr>
        <w:pStyle w:val="Prrafodelista"/>
        <w:numPr>
          <w:ilvl w:val="3"/>
          <w:numId w:val="2"/>
        </w:numPr>
        <w:tabs>
          <w:tab w:val="left" w:pos="709"/>
        </w:tabs>
        <w:ind w:left="0" w:firstLine="0"/>
        <w:jc w:val="both"/>
        <w:rPr>
          <w:rFonts w:ascii="Tahoma" w:hAnsi="Tahoma" w:cs="Tahoma"/>
          <w:bCs/>
          <w:sz w:val="22"/>
          <w:szCs w:val="22"/>
        </w:rPr>
      </w:pPr>
      <w:r w:rsidRPr="00F433DE">
        <w:rPr>
          <w:rFonts w:ascii="Tahoma" w:hAnsi="Tahoma" w:cs="Tahoma"/>
          <w:bCs/>
          <w:sz w:val="22"/>
          <w:szCs w:val="22"/>
        </w:rPr>
        <w:t>Para los efectos determinado</w:t>
      </w:r>
      <w:r w:rsidR="00F433DE">
        <w:rPr>
          <w:rFonts w:ascii="Tahoma" w:hAnsi="Tahoma" w:cs="Tahoma"/>
          <w:bCs/>
          <w:sz w:val="22"/>
          <w:szCs w:val="22"/>
        </w:rPr>
        <w:t xml:space="preserve"> </w:t>
      </w:r>
      <w:r w:rsidRPr="00F433DE">
        <w:rPr>
          <w:rFonts w:ascii="Tahoma" w:hAnsi="Tahoma" w:cs="Tahoma"/>
          <w:bCs/>
          <w:sz w:val="22"/>
          <w:szCs w:val="22"/>
        </w:rPr>
        <w:t xml:space="preserve">a para el cumplimiento de la misión de </w:t>
      </w:r>
      <w:proofErr w:type="spellStart"/>
      <w:r w:rsidRPr="00F433DE">
        <w:rPr>
          <w:rFonts w:ascii="Tahoma" w:hAnsi="Tahoma" w:cs="Tahoma"/>
          <w:bCs/>
          <w:sz w:val="22"/>
          <w:szCs w:val="22"/>
        </w:rPr>
        <w:t>abastecimietno</w:t>
      </w:r>
      <w:proofErr w:type="spellEnd"/>
      <w:r w:rsidRPr="00F433DE">
        <w:rPr>
          <w:rFonts w:ascii="Tahoma" w:hAnsi="Tahoma" w:cs="Tahoma"/>
          <w:bCs/>
          <w:sz w:val="22"/>
          <w:szCs w:val="22"/>
        </w:rPr>
        <w:t xml:space="preserve"> de víveres, de dispuso la aeronave Black </w:t>
      </w:r>
      <w:proofErr w:type="spellStart"/>
      <w:r w:rsidRPr="00F433DE">
        <w:rPr>
          <w:rFonts w:ascii="Tahoma" w:hAnsi="Tahoma" w:cs="Tahoma"/>
          <w:bCs/>
          <w:sz w:val="22"/>
          <w:szCs w:val="22"/>
        </w:rPr>
        <w:t>Hawk</w:t>
      </w:r>
      <w:proofErr w:type="spellEnd"/>
      <w:r w:rsidRPr="00F433DE">
        <w:rPr>
          <w:rFonts w:ascii="Tahoma" w:hAnsi="Tahoma" w:cs="Tahoma"/>
          <w:bCs/>
          <w:sz w:val="22"/>
          <w:szCs w:val="22"/>
        </w:rPr>
        <w:t xml:space="preserve"> EJC-2148, el 10 de mayo de 2015 –ya mencionado-, desplazándose entre sus ocupantes el SLP. FREDDY DÍAZ GARCÍA.</w:t>
      </w:r>
    </w:p>
    <w:p w14:paraId="57B1D0A0" w14:textId="77777777" w:rsidR="00964667" w:rsidRPr="00F433DE" w:rsidRDefault="00964667" w:rsidP="00964667">
      <w:pPr>
        <w:pStyle w:val="Prrafodelista"/>
        <w:rPr>
          <w:rFonts w:ascii="Tahoma" w:hAnsi="Tahoma" w:cs="Tahoma"/>
          <w:bCs/>
          <w:sz w:val="22"/>
          <w:szCs w:val="22"/>
        </w:rPr>
      </w:pPr>
    </w:p>
    <w:p w14:paraId="469D56F8" w14:textId="77777777" w:rsidR="00964667" w:rsidRPr="00F433DE" w:rsidRDefault="00964667" w:rsidP="00964667">
      <w:pPr>
        <w:pStyle w:val="Prrafodelista"/>
        <w:numPr>
          <w:ilvl w:val="3"/>
          <w:numId w:val="2"/>
        </w:numPr>
        <w:tabs>
          <w:tab w:val="left" w:pos="709"/>
        </w:tabs>
        <w:ind w:left="0" w:firstLine="0"/>
        <w:jc w:val="both"/>
        <w:rPr>
          <w:rFonts w:ascii="Tahoma" w:hAnsi="Tahoma" w:cs="Tahoma"/>
          <w:bCs/>
          <w:sz w:val="22"/>
          <w:szCs w:val="22"/>
        </w:rPr>
      </w:pPr>
      <w:r w:rsidRPr="00F433DE">
        <w:rPr>
          <w:rFonts w:ascii="Tahoma" w:hAnsi="Tahoma" w:cs="Tahoma"/>
          <w:bCs/>
          <w:sz w:val="22"/>
          <w:szCs w:val="22"/>
        </w:rPr>
        <w:t>Encontrándose en cumplimiento de las funciones militares ya determinadas, la aeronave se extravió, obligando el regreso de otras, con el fin de ubicarla, encontrando que se había precipitado a tierra en las coordenadas 3° 25’ 18’’ – W74° 19’ 05’’, sector de La Uribe (Meta).</w:t>
      </w:r>
    </w:p>
    <w:p w14:paraId="2BDFEA7E" w14:textId="77777777" w:rsidR="00964667" w:rsidRPr="00F433DE" w:rsidRDefault="00964667" w:rsidP="00964667">
      <w:pPr>
        <w:pStyle w:val="Prrafodelista"/>
        <w:rPr>
          <w:rFonts w:ascii="Tahoma" w:hAnsi="Tahoma" w:cs="Tahoma"/>
          <w:bCs/>
          <w:sz w:val="22"/>
          <w:szCs w:val="22"/>
        </w:rPr>
      </w:pPr>
    </w:p>
    <w:p w14:paraId="60E77981" w14:textId="240D4F06" w:rsidR="00964667" w:rsidRPr="00F433DE" w:rsidRDefault="00964667" w:rsidP="00964667">
      <w:pPr>
        <w:pStyle w:val="Prrafodelista"/>
        <w:numPr>
          <w:ilvl w:val="3"/>
          <w:numId w:val="2"/>
        </w:numPr>
        <w:tabs>
          <w:tab w:val="left" w:pos="709"/>
        </w:tabs>
        <w:ind w:left="0" w:firstLine="0"/>
        <w:jc w:val="both"/>
        <w:rPr>
          <w:rFonts w:ascii="Tahoma" w:hAnsi="Tahoma" w:cs="Tahoma"/>
          <w:bCs/>
          <w:sz w:val="22"/>
          <w:szCs w:val="22"/>
        </w:rPr>
      </w:pPr>
      <w:r w:rsidRPr="00F433DE">
        <w:rPr>
          <w:rFonts w:ascii="Tahoma" w:hAnsi="Tahoma" w:cs="Tahoma"/>
          <w:bCs/>
          <w:sz w:val="22"/>
          <w:szCs w:val="22"/>
        </w:rPr>
        <w:t xml:space="preserve"> El accidente aéreo dejó como resultado el fallecimiento del SLP. FREDDY DÍAZ GARCÍA, del SLP. JAIME ROMERO PEÑA, del piloto al mando CP. FABIÁN ENRIQUE VILLAMARÍN SANTAMARÍA, del CP. CRISTIAN FERNANDO TORO RODRÍGUEZ y lesionados </w:t>
      </w:r>
      <w:proofErr w:type="spellStart"/>
      <w:r w:rsidRPr="00F433DE">
        <w:rPr>
          <w:rFonts w:ascii="Tahoma" w:hAnsi="Tahoma" w:cs="Tahoma"/>
          <w:bCs/>
          <w:sz w:val="22"/>
          <w:szCs w:val="22"/>
        </w:rPr>
        <w:t>el</w:t>
      </w:r>
      <w:proofErr w:type="spellEnd"/>
      <w:r w:rsidRPr="00F433DE">
        <w:rPr>
          <w:rFonts w:ascii="Tahoma" w:hAnsi="Tahoma" w:cs="Tahoma"/>
          <w:bCs/>
          <w:sz w:val="22"/>
          <w:szCs w:val="22"/>
        </w:rPr>
        <w:t xml:space="preserve"> TE. HELMER ALEXANDER CARREÑO MORALES, el CP. DIEGO FERNANDO MONTAÑA FANDIÑO, así como abundante material de guerra perdido.</w:t>
      </w:r>
    </w:p>
    <w:p w14:paraId="3DD6BDDC" w14:textId="77777777" w:rsidR="00964667" w:rsidRPr="00F433DE" w:rsidRDefault="00964667" w:rsidP="00964667">
      <w:pPr>
        <w:pStyle w:val="Prrafodelista"/>
        <w:rPr>
          <w:rFonts w:ascii="Tahoma" w:hAnsi="Tahoma" w:cs="Tahoma"/>
          <w:bCs/>
          <w:sz w:val="22"/>
          <w:szCs w:val="22"/>
        </w:rPr>
      </w:pPr>
    </w:p>
    <w:p w14:paraId="4C42989D" w14:textId="77777777" w:rsidR="00964667" w:rsidRPr="00F433DE" w:rsidRDefault="00964667" w:rsidP="00964667">
      <w:pPr>
        <w:pStyle w:val="Prrafodelista"/>
        <w:numPr>
          <w:ilvl w:val="3"/>
          <w:numId w:val="2"/>
        </w:numPr>
        <w:tabs>
          <w:tab w:val="left" w:pos="709"/>
        </w:tabs>
        <w:ind w:left="0" w:firstLine="0"/>
        <w:jc w:val="both"/>
        <w:rPr>
          <w:rFonts w:ascii="Tahoma" w:hAnsi="Tahoma" w:cs="Tahoma"/>
          <w:bCs/>
          <w:sz w:val="22"/>
          <w:szCs w:val="22"/>
        </w:rPr>
      </w:pPr>
      <w:r w:rsidRPr="00F433DE">
        <w:rPr>
          <w:rFonts w:ascii="Tahoma" w:hAnsi="Tahoma" w:cs="Tahoma"/>
          <w:bCs/>
          <w:sz w:val="22"/>
          <w:szCs w:val="22"/>
        </w:rPr>
        <w:t xml:space="preserve">El fallecimiento del SLP. FREDDY DÍAZ GARCÍA, resulta atribuible a la NACIÓN COLOMBIANA (MINISTERIO DE DEFENSA – EJÉRCITO NACIONAL), por lo siguiente: (i) el Soldado Profesional se encontraba en cumplimiento de funciones oficiales; (ii) su fallecimiento se produjo por fuera de los riesgos propios del servicio, por razón de accidente aéreo; (iii) el régimen jurídico de responsabilidad es de carácter OBJETIVO, por cuanto no se trataba de uno de los Comandantes de la aeronave. </w:t>
      </w:r>
    </w:p>
    <w:p w14:paraId="670086CE" w14:textId="77777777" w:rsidR="00560398" w:rsidRPr="00F433DE" w:rsidRDefault="00560398" w:rsidP="00560398">
      <w:pPr>
        <w:tabs>
          <w:tab w:val="left" w:pos="709"/>
        </w:tabs>
        <w:spacing w:after="0" w:line="240" w:lineRule="auto"/>
        <w:contextualSpacing/>
        <w:jc w:val="both"/>
        <w:rPr>
          <w:rFonts w:ascii="Tahoma" w:eastAsia="Times New Roman" w:hAnsi="Tahoma" w:cs="Tahoma"/>
          <w:bCs/>
          <w:color w:val="000000"/>
          <w:lang w:val="es-ES" w:eastAsia="es-ES"/>
        </w:rPr>
      </w:pPr>
    </w:p>
    <w:p w14:paraId="4B54AA3A" w14:textId="77777777" w:rsidR="00560398" w:rsidRPr="00F433DE" w:rsidRDefault="00560398" w:rsidP="00560398">
      <w:pPr>
        <w:tabs>
          <w:tab w:val="left" w:pos="709"/>
        </w:tabs>
        <w:spacing w:after="0" w:line="240" w:lineRule="auto"/>
        <w:contextualSpacing/>
        <w:jc w:val="both"/>
        <w:rPr>
          <w:rFonts w:ascii="Tahoma" w:eastAsia="Times New Roman" w:hAnsi="Tahoma" w:cs="Tahoma"/>
          <w:bCs/>
          <w:color w:val="000000"/>
          <w:lang w:val="es-ES" w:eastAsia="es-ES"/>
        </w:rPr>
      </w:pPr>
    </w:p>
    <w:p w14:paraId="7DA4F89B" w14:textId="365695BA" w:rsidR="00FF7C60" w:rsidRPr="00F433DE" w:rsidRDefault="00FF7C60" w:rsidP="00560398">
      <w:pPr>
        <w:pStyle w:val="Prrafodelista"/>
        <w:numPr>
          <w:ilvl w:val="1"/>
          <w:numId w:val="2"/>
        </w:numPr>
        <w:tabs>
          <w:tab w:val="left" w:pos="567"/>
        </w:tabs>
        <w:jc w:val="both"/>
        <w:rPr>
          <w:rFonts w:ascii="Tahoma" w:hAnsi="Tahoma" w:cs="Tahoma"/>
          <w:b/>
          <w:sz w:val="22"/>
          <w:szCs w:val="22"/>
        </w:rPr>
      </w:pPr>
      <w:r w:rsidRPr="00F433DE">
        <w:rPr>
          <w:rFonts w:ascii="Tahoma" w:hAnsi="Tahoma" w:cs="Tahoma"/>
          <w:b/>
          <w:sz w:val="22"/>
          <w:szCs w:val="22"/>
        </w:rPr>
        <w:t>La CONTESTACIÓN DE LA DEMANDA:</w:t>
      </w:r>
    </w:p>
    <w:p w14:paraId="3CE24E2A" w14:textId="77777777" w:rsidR="00FF7C60" w:rsidRPr="00F433DE" w:rsidRDefault="00FF7C60" w:rsidP="00651AF4">
      <w:pPr>
        <w:spacing w:after="0" w:line="240" w:lineRule="auto"/>
        <w:jc w:val="both"/>
        <w:rPr>
          <w:rFonts w:ascii="Tahoma" w:hAnsi="Tahoma" w:cs="Tahoma"/>
        </w:rPr>
      </w:pPr>
    </w:p>
    <w:p w14:paraId="184A6B5C" w14:textId="1F1DEB18" w:rsidR="002038F5" w:rsidRPr="00F433DE" w:rsidRDefault="0084600F" w:rsidP="00651AF4">
      <w:pPr>
        <w:spacing w:after="0" w:line="240" w:lineRule="auto"/>
        <w:jc w:val="both"/>
        <w:rPr>
          <w:rFonts w:ascii="Tahoma" w:hAnsi="Tahoma" w:cs="Tahoma"/>
        </w:rPr>
      </w:pPr>
      <w:r w:rsidRPr="00F433DE">
        <w:rPr>
          <w:rFonts w:ascii="Tahoma" w:hAnsi="Tahoma" w:cs="Tahoma"/>
          <w:lang w:val="es-ES_tradnl" w:eastAsia="es-ES_tradnl"/>
        </w:rPr>
        <w:t xml:space="preserve">El apoderado de la parte demandada </w:t>
      </w:r>
      <w:r w:rsidRPr="00F433DE">
        <w:rPr>
          <w:rFonts w:ascii="Tahoma" w:hAnsi="Tahoma" w:cs="Tahoma"/>
          <w:b/>
        </w:rPr>
        <w:t>NACIÓN – MINISTERIO DE DEFENSA</w:t>
      </w:r>
      <w:r w:rsidRPr="00F433DE">
        <w:rPr>
          <w:rFonts w:ascii="Tahoma" w:hAnsi="Tahoma" w:cs="Tahoma"/>
          <w:b/>
          <w:lang w:val="es-MX"/>
        </w:rPr>
        <w:t xml:space="preserve"> – </w:t>
      </w:r>
      <w:r w:rsidR="00964667" w:rsidRPr="00F433DE">
        <w:rPr>
          <w:rFonts w:ascii="Tahoma" w:hAnsi="Tahoma" w:cs="Tahoma"/>
          <w:b/>
          <w:lang w:val="es-MX"/>
        </w:rPr>
        <w:t>EJERCITO</w:t>
      </w:r>
      <w:r w:rsidRPr="00F433DE">
        <w:rPr>
          <w:rFonts w:ascii="Tahoma" w:hAnsi="Tahoma" w:cs="Tahoma"/>
          <w:b/>
          <w:lang w:val="es-MX"/>
        </w:rPr>
        <w:t xml:space="preserve"> NACIONAL</w:t>
      </w:r>
      <w:r w:rsidRPr="00F433DE">
        <w:rPr>
          <w:rFonts w:ascii="Tahoma" w:hAnsi="Tahoma" w:cs="Tahoma"/>
          <w:lang w:val="es-ES_tradnl" w:eastAsia="es-ES_tradnl"/>
        </w:rPr>
        <w:t xml:space="preserve"> señaló que se opone</w:t>
      </w:r>
      <w:r w:rsidRPr="00F433DE">
        <w:rPr>
          <w:rFonts w:ascii="Tahoma" w:hAnsi="Tahoma" w:cs="Tahoma"/>
        </w:rPr>
        <w:t xml:space="preserve"> a todas y cada una de las pretensiones, declaraciones y condenas solicitadas por el actor</w:t>
      </w:r>
      <w:r w:rsidR="002038F5" w:rsidRPr="00F433DE">
        <w:t xml:space="preserve"> </w:t>
      </w:r>
      <w:r w:rsidR="002038F5" w:rsidRPr="00F433DE">
        <w:rPr>
          <w:rFonts w:ascii="Tahoma" w:hAnsi="Tahoma" w:cs="Tahoma"/>
        </w:rPr>
        <w:t>bajo los hechos acaecidos el día 10 de mayo de 2015, no</w:t>
      </w:r>
      <w:r w:rsidR="00F433DE">
        <w:rPr>
          <w:rFonts w:ascii="Tahoma" w:hAnsi="Tahoma" w:cs="Tahoma"/>
        </w:rPr>
        <w:t>s</w:t>
      </w:r>
      <w:r w:rsidR="002038F5" w:rsidRPr="00F433DE">
        <w:rPr>
          <w:rFonts w:ascii="Tahoma" w:hAnsi="Tahoma" w:cs="Tahoma"/>
        </w:rPr>
        <w:t xml:space="preserve"> encontramos ante la figura de un soldado profesional el cual se encuentra sometido al RIESGO PROPIO DEL SERVICIO por la voluntariedad del mismo; y se observa a mas que para el caso ha imperado esta causal </w:t>
      </w:r>
      <w:proofErr w:type="spellStart"/>
      <w:r w:rsidR="002038F5" w:rsidRPr="00F433DE">
        <w:rPr>
          <w:rFonts w:ascii="Tahoma" w:hAnsi="Tahoma" w:cs="Tahoma"/>
        </w:rPr>
        <w:t>exculpante</w:t>
      </w:r>
      <w:proofErr w:type="spellEnd"/>
      <w:r w:rsidR="002038F5" w:rsidRPr="00F433DE">
        <w:rPr>
          <w:rFonts w:ascii="Tahoma" w:hAnsi="Tahoma" w:cs="Tahoma"/>
        </w:rPr>
        <w:t xml:space="preserve"> lo cual rompe el nexo de causalidad y en nada toca la esfera de responsabilidad de la Administración, pues ninguna actuación suya, positiva o negativa por acción u omisión (falla del servicio o riesgo excepcional) ha generado el daño sufrido por el actor en el caso de marras.</w:t>
      </w:r>
      <w:r w:rsidRPr="00F433DE">
        <w:rPr>
          <w:rFonts w:ascii="Tahoma" w:hAnsi="Tahoma" w:cs="Tahoma"/>
        </w:rPr>
        <w:t xml:space="preserve"> </w:t>
      </w:r>
    </w:p>
    <w:p w14:paraId="4107E573" w14:textId="77777777" w:rsidR="0094240C" w:rsidRPr="00F433DE" w:rsidRDefault="0094240C" w:rsidP="00651AF4">
      <w:pPr>
        <w:spacing w:after="0" w:line="240" w:lineRule="auto"/>
        <w:jc w:val="both"/>
        <w:rPr>
          <w:rFonts w:ascii="Tahoma" w:hAnsi="Tahoma" w:cs="Tahoma"/>
          <w:i/>
        </w:rPr>
      </w:pPr>
    </w:p>
    <w:p w14:paraId="7F8C806B" w14:textId="77777777" w:rsidR="0084600F" w:rsidRPr="00F433DE" w:rsidRDefault="0084600F" w:rsidP="00651AF4">
      <w:pPr>
        <w:tabs>
          <w:tab w:val="left" w:pos="567"/>
        </w:tabs>
        <w:spacing w:after="0" w:line="240" w:lineRule="auto"/>
        <w:jc w:val="both"/>
        <w:rPr>
          <w:rFonts w:ascii="Tahoma" w:hAnsi="Tahoma" w:cs="Tahoma"/>
          <w:i/>
        </w:rPr>
      </w:pPr>
    </w:p>
    <w:p w14:paraId="4C278A32" w14:textId="77777777" w:rsidR="00FF7C60" w:rsidRPr="00F433DE" w:rsidRDefault="00FF7C60" w:rsidP="00560398">
      <w:pPr>
        <w:pStyle w:val="Prrafodelista"/>
        <w:numPr>
          <w:ilvl w:val="1"/>
          <w:numId w:val="2"/>
        </w:numPr>
        <w:tabs>
          <w:tab w:val="left" w:pos="567"/>
        </w:tabs>
        <w:ind w:left="0" w:firstLine="0"/>
        <w:jc w:val="both"/>
        <w:rPr>
          <w:rFonts w:ascii="Tahoma" w:hAnsi="Tahoma" w:cs="Tahoma"/>
          <w:b/>
          <w:sz w:val="22"/>
          <w:szCs w:val="22"/>
        </w:rPr>
      </w:pPr>
      <w:r w:rsidRPr="00F433DE">
        <w:rPr>
          <w:rFonts w:ascii="Tahoma" w:hAnsi="Tahoma" w:cs="Tahoma"/>
          <w:b/>
          <w:sz w:val="22"/>
          <w:szCs w:val="22"/>
        </w:rPr>
        <w:t>ALEGATOS DE CONCLUSIÓN</w:t>
      </w:r>
    </w:p>
    <w:p w14:paraId="23ED8DC9" w14:textId="77777777" w:rsidR="00FF7C60" w:rsidRPr="00F433DE" w:rsidRDefault="00FF7C60" w:rsidP="00651AF4">
      <w:pPr>
        <w:pStyle w:val="Prrafodelista"/>
        <w:tabs>
          <w:tab w:val="num" w:pos="426"/>
          <w:tab w:val="left" w:pos="567"/>
        </w:tabs>
        <w:ind w:left="0"/>
        <w:jc w:val="both"/>
        <w:rPr>
          <w:rFonts w:ascii="Tahoma" w:hAnsi="Tahoma" w:cs="Tahoma"/>
          <w:b/>
          <w:sz w:val="22"/>
          <w:szCs w:val="22"/>
        </w:rPr>
      </w:pPr>
    </w:p>
    <w:p w14:paraId="22B847CC" w14:textId="31A49289" w:rsidR="008A3A71" w:rsidRPr="00F433DE" w:rsidRDefault="00FF7C60" w:rsidP="008A3A71">
      <w:pPr>
        <w:pStyle w:val="Prrafodelista"/>
        <w:numPr>
          <w:ilvl w:val="2"/>
          <w:numId w:val="2"/>
        </w:numPr>
        <w:tabs>
          <w:tab w:val="left" w:pos="567"/>
        </w:tabs>
        <w:ind w:left="0" w:firstLine="0"/>
        <w:jc w:val="both"/>
        <w:rPr>
          <w:rFonts w:ascii="Tahoma" w:hAnsi="Tahoma" w:cs="Tahoma"/>
          <w:b/>
          <w:sz w:val="22"/>
          <w:szCs w:val="22"/>
        </w:rPr>
      </w:pPr>
      <w:r w:rsidRPr="00F433DE">
        <w:rPr>
          <w:rFonts w:ascii="Tahoma" w:hAnsi="Tahoma" w:cs="Tahoma"/>
          <w:sz w:val="22"/>
          <w:szCs w:val="22"/>
        </w:rPr>
        <w:t xml:space="preserve">El apoderado de la </w:t>
      </w:r>
      <w:r w:rsidRPr="00F433DE">
        <w:rPr>
          <w:rFonts w:ascii="Tahoma" w:hAnsi="Tahoma" w:cs="Tahoma"/>
          <w:b/>
          <w:sz w:val="22"/>
          <w:szCs w:val="22"/>
        </w:rPr>
        <w:t>parte demandante</w:t>
      </w:r>
      <w:r w:rsidR="008A3A71" w:rsidRPr="00F433DE">
        <w:rPr>
          <w:rFonts w:ascii="Tahoma" w:hAnsi="Tahoma" w:cs="Tahoma"/>
          <w:b/>
          <w:sz w:val="22"/>
          <w:szCs w:val="22"/>
        </w:rPr>
        <w:t xml:space="preserve"> </w:t>
      </w:r>
      <w:r w:rsidR="00373CA6" w:rsidRPr="00F433DE">
        <w:rPr>
          <w:rFonts w:ascii="Tahoma" w:hAnsi="Tahoma" w:cs="Tahoma"/>
          <w:sz w:val="22"/>
          <w:szCs w:val="22"/>
        </w:rPr>
        <w:t xml:space="preserve">sea lo primero señalar que al fallarse el presente asunto se estimen todas y cada una de las pretensiones y en consecuencia se desestime el medio exceptivo propuesto pues la demanda es clara en señalar precedentes jurisprudenciales tendientes a acreditar tanto la legitimación por activa de los aquí </w:t>
      </w:r>
      <w:r w:rsidR="003E6C8C" w:rsidRPr="00F433DE">
        <w:rPr>
          <w:rFonts w:ascii="Tahoma" w:hAnsi="Tahoma" w:cs="Tahoma"/>
          <w:sz w:val="22"/>
          <w:szCs w:val="22"/>
        </w:rPr>
        <w:t>demandantes</w:t>
      </w:r>
      <w:r w:rsidR="00373CA6" w:rsidRPr="00F433DE">
        <w:rPr>
          <w:rFonts w:ascii="Tahoma" w:hAnsi="Tahoma" w:cs="Tahoma"/>
          <w:sz w:val="22"/>
          <w:szCs w:val="22"/>
        </w:rPr>
        <w:t xml:space="preserve">, a la postre madre y hermanos del causante, señor FREDY DIAZ GARCIA, así como la responsabilidad </w:t>
      </w:r>
      <w:r w:rsidR="003E6C8C" w:rsidRPr="00F433DE">
        <w:rPr>
          <w:rFonts w:ascii="Tahoma" w:hAnsi="Tahoma" w:cs="Tahoma"/>
          <w:sz w:val="22"/>
          <w:szCs w:val="22"/>
        </w:rPr>
        <w:t>d</w:t>
      </w:r>
      <w:r w:rsidR="00373CA6" w:rsidRPr="00F433DE">
        <w:rPr>
          <w:rFonts w:ascii="Tahoma" w:hAnsi="Tahoma" w:cs="Tahoma"/>
          <w:sz w:val="22"/>
          <w:szCs w:val="22"/>
        </w:rPr>
        <w:t>e</w:t>
      </w:r>
      <w:r w:rsidR="003E6C8C" w:rsidRPr="00F433DE">
        <w:rPr>
          <w:rFonts w:ascii="Tahoma" w:hAnsi="Tahoma" w:cs="Tahoma"/>
          <w:sz w:val="22"/>
          <w:szCs w:val="22"/>
        </w:rPr>
        <w:t xml:space="preserve"> </w:t>
      </w:r>
      <w:r w:rsidR="00373CA6" w:rsidRPr="00F433DE">
        <w:rPr>
          <w:rFonts w:ascii="Tahoma" w:hAnsi="Tahoma" w:cs="Tahoma"/>
          <w:sz w:val="22"/>
          <w:szCs w:val="22"/>
        </w:rPr>
        <w:t xml:space="preserve">la </w:t>
      </w:r>
      <w:r w:rsidR="003E6C8C" w:rsidRPr="00F433DE">
        <w:rPr>
          <w:rFonts w:ascii="Tahoma" w:hAnsi="Tahoma" w:cs="Tahoma"/>
          <w:sz w:val="22"/>
          <w:szCs w:val="22"/>
        </w:rPr>
        <w:t>entidad</w:t>
      </w:r>
      <w:r w:rsidR="00373CA6" w:rsidRPr="00F433DE">
        <w:rPr>
          <w:rFonts w:ascii="Tahoma" w:hAnsi="Tahoma" w:cs="Tahoma"/>
          <w:sz w:val="22"/>
          <w:szCs w:val="22"/>
        </w:rPr>
        <w:t xml:space="preserve"> demandada</w:t>
      </w:r>
      <w:r w:rsidR="003E6C8C" w:rsidRPr="00F433DE">
        <w:rPr>
          <w:rFonts w:ascii="Tahoma" w:hAnsi="Tahoma" w:cs="Tahoma"/>
          <w:sz w:val="22"/>
          <w:szCs w:val="22"/>
        </w:rPr>
        <w:t xml:space="preserve"> y del estado. Lo anterior teniéndose encuentra que se encuentra probado el fallecimiento del señor FREDY DIAZ GARCIA el 10 de mayo de 2015, estando prestando sus servicio como soldado voluntario profesional, en ejercicio de dicha actividad hubo una operación de combate irregular y él fue embarcado para abastecer de víveres a unos contingentes en la aeronave Black </w:t>
      </w:r>
      <w:proofErr w:type="spellStart"/>
      <w:r w:rsidR="003E6C8C" w:rsidRPr="00F433DE">
        <w:rPr>
          <w:rFonts w:ascii="Tahoma" w:hAnsi="Tahoma" w:cs="Tahoma"/>
          <w:sz w:val="22"/>
          <w:szCs w:val="22"/>
        </w:rPr>
        <w:t>Hawk</w:t>
      </w:r>
      <w:proofErr w:type="spellEnd"/>
      <w:r w:rsidR="003E6C8C" w:rsidRPr="00F433DE">
        <w:rPr>
          <w:rFonts w:ascii="Tahoma" w:hAnsi="Tahoma" w:cs="Tahoma"/>
          <w:sz w:val="22"/>
          <w:szCs w:val="22"/>
        </w:rPr>
        <w:t>, desplazándose como pasajero u ocupante esta se precipito a tierra por los lados de la Uribe - Meta causando su deceso, junto con otras personas y material de guerra.  En consecuencia el fallecimiento resulta atribuible a la NACIÓN-MINISTERIO DE DEFENSA-EJÉRCITO NACIONAL, era un soldado profesional que se encontraba cumpliendo sus funciones oficiales, el fallecimiento se produjo  por fuera de los riesgos propios  del servicio por razón del accidente aéreo y tres el régimen jurídico de responsabilidad es objetivo debido a que no era un comandante de la aeronave. Por lo anterior, basta con concluir que atendiendo que la parte actora es o son parientes próximos y legítimos de la víctima surge la presunción del daño causado. Por lo anterior solicito se condene a la demandada.</w:t>
      </w:r>
    </w:p>
    <w:p w14:paraId="1DBAA50F" w14:textId="77777777" w:rsidR="00873474" w:rsidRPr="00F433DE" w:rsidRDefault="00873474" w:rsidP="00873474">
      <w:pPr>
        <w:pStyle w:val="Prrafodelista"/>
        <w:tabs>
          <w:tab w:val="left" w:pos="567"/>
        </w:tabs>
        <w:ind w:left="0"/>
        <w:jc w:val="both"/>
        <w:rPr>
          <w:rFonts w:ascii="Tahoma" w:hAnsi="Tahoma" w:cs="Tahoma"/>
          <w:b/>
          <w:sz w:val="22"/>
          <w:szCs w:val="22"/>
        </w:rPr>
      </w:pPr>
    </w:p>
    <w:p w14:paraId="2FCC49CD" w14:textId="3C80618C" w:rsidR="008A3A71" w:rsidRPr="00F433DE" w:rsidRDefault="008A3A71" w:rsidP="00283958">
      <w:pPr>
        <w:pStyle w:val="Prrafodelista"/>
        <w:numPr>
          <w:ilvl w:val="2"/>
          <w:numId w:val="2"/>
        </w:numPr>
        <w:tabs>
          <w:tab w:val="left" w:pos="567"/>
        </w:tabs>
        <w:ind w:left="0" w:firstLine="0"/>
        <w:jc w:val="both"/>
        <w:rPr>
          <w:rFonts w:ascii="Tahoma" w:hAnsi="Tahoma" w:cs="Tahoma"/>
          <w:sz w:val="22"/>
          <w:szCs w:val="22"/>
        </w:rPr>
      </w:pPr>
      <w:r w:rsidRPr="00F433DE">
        <w:rPr>
          <w:rFonts w:ascii="Tahoma" w:hAnsi="Tahoma" w:cs="Tahoma"/>
          <w:sz w:val="22"/>
          <w:szCs w:val="22"/>
        </w:rPr>
        <w:t xml:space="preserve"> </w:t>
      </w:r>
      <w:r w:rsidR="00903882" w:rsidRPr="00F433DE">
        <w:rPr>
          <w:rFonts w:ascii="Tahoma" w:hAnsi="Tahoma" w:cs="Tahoma"/>
          <w:sz w:val="22"/>
          <w:szCs w:val="22"/>
        </w:rPr>
        <w:t>El apoderado</w:t>
      </w:r>
      <w:r w:rsidR="00FC25F8" w:rsidRPr="00F433DE">
        <w:rPr>
          <w:rFonts w:ascii="Tahoma" w:hAnsi="Tahoma" w:cs="Tahoma"/>
          <w:sz w:val="22"/>
          <w:szCs w:val="22"/>
        </w:rPr>
        <w:t xml:space="preserve"> de la </w:t>
      </w:r>
      <w:r w:rsidR="00FC25F8" w:rsidRPr="00F433DE">
        <w:rPr>
          <w:rFonts w:ascii="Tahoma" w:hAnsi="Tahoma" w:cs="Tahoma"/>
          <w:b/>
          <w:sz w:val="22"/>
          <w:szCs w:val="22"/>
        </w:rPr>
        <w:fldChar w:fldCharType="begin"/>
      </w:r>
      <w:r w:rsidR="00FC25F8" w:rsidRPr="00F433DE">
        <w:rPr>
          <w:rFonts w:ascii="Tahoma" w:hAnsi="Tahoma" w:cs="Tahoma"/>
          <w:b/>
          <w:sz w:val="22"/>
          <w:szCs w:val="22"/>
        </w:rPr>
        <w:instrText xml:space="preserve"> MERGEFIELD "DEMANDADO" </w:instrText>
      </w:r>
      <w:r w:rsidR="00FC25F8" w:rsidRPr="00F433DE">
        <w:rPr>
          <w:rFonts w:ascii="Tahoma" w:hAnsi="Tahoma" w:cs="Tahoma"/>
          <w:b/>
          <w:sz w:val="22"/>
          <w:szCs w:val="22"/>
        </w:rPr>
        <w:fldChar w:fldCharType="separate"/>
      </w:r>
      <w:r w:rsidR="00FC25F8" w:rsidRPr="00F433DE">
        <w:rPr>
          <w:rFonts w:ascii="Tahoma" w:hAnsi="Tahoma" w:cs="Tahoma"/>
          <w:b/>
          <w:noProof/>
          <w:sz w:val="22"/>
          <w:szCs w:val="22"/>
        </w:rPr>
        <w:t xml:space="preserve">NACION - MINISTERIO DE DEFENSA - </w:t>
      </w:r>
      <w:r w:rsidR="00D17490" w:rsidRPr="00F433DE">
        <w:rPr>
          <w:rFonts w:ascii="Tahoma" w:hAnsi="Tahoma" w:cs="Tahoma"/>
          <w:b/>
          <w:noProof/>
          <w:sz w:val="22"/>
          <w:szCs w:val="22"/>
        </w:rPr>
        <w:t>EJERCITO</w:t>
      </w:r>
      <w:r w:rsidRPr="00F433DE">
        <w:rPr>
          <w:rFonts w:ascii="Tahoma" w:hAnsi="Tahoma" w:cs="Tahoma"/>
          <w:b/>
          <w:noProof/>
          <w:sz w:val="22"/>
          <w:szCs w:val="22"/>
        </w:rPr>
        <w:t xml:space="preserve"> NACIONAL</w:t>
      </w:r>
      <w:r w:rsidR="00FC25F8" w:rsidRPr="00F433DE">
        <w:rPr>
          <w:rFonts w:ascii="Tahoma" w:hAnsi="Tahoma" w:cs="Tahoma"/>
          <w:b/>
          <w:sz w:val="22"/>
          <w:szCs w:val="22"/>
        </w:rPr>
        <w:fldChar w:fldCharType="end"/>
      </w:r>
      <w:r w:rsidR="00FC25F8" w:rsidRPr="00F433DE">
        <w:rPr>
          <w:rFonts w:ascii="Tahoma" w:hAnsi="Tahoma" w:cs="Tahoma"/>
          <w:b/>
          <w:sz w:val="22"/>
          <w:szCs w:val="22"/>
        </w:rPr>
        <w:t xml:space="preserve"> </w:t>
      </w:r>
      <w:r w:rsidR="009F54A3" w:rsidRPr="00F433DE">
        <w:rPr>
          <w:rFonts w:ascii="Tahoma" w:hAnsi="Tahoma" w:cs="Tahoma"/>
          <w:sz w:val="22"/>
          <w:szCs w:val="22"/>
        </w:rPr>
        <w:t>me permito manifestar que el régimen jurídico a aplicar sea el objetivo, por el contrario deber</w:t>
      </w:r>
      <w:r w:rsidR="001E2F91" w:rsidRPr="00F433DE">
        <w:rPr>
          <w:rFonts w:ascii="Tahoma" w:hAnsi="Tahoma" w:cs="Tahoma"/>
          <w:sz w:val="22"/>
          <w:szCs w:val="22"/>
        </w:rPr>
        <w:t>ía verificarse como régimen objetivo partiendo de unos hechos</w:t>
      </w:r>
      <w:r w:rsidR="009F54A3" w:rsidRPr="00F433DE">
        <w:rPr>
          <w:rFonts w:ascii="Tahoma" w:hAnsi="Tahoma" w:cs="Tahoma"/>
          <w:sz w:val="22"/>
          <w:szCs w:val="22"/>
        </w:rPr>
        <w:t>, pues en primera instancia el soldado fallecido no estaba en la aeronave en calidad</w:t>
      </w:r>
      <w:r w:rsidR="001E2F91" w:rsidRPr="00F433DE">
        <w:rPr>
          <w:rFonts w:ascii="Tahoma" w:hAnsi="Tahoma" w:cs="Tahoma"/>
          <w:sz w:val="22"/>
          <w:szCs w:val="22"/>
        </w:rPr>
        <w:t xml:space="preserve"> de pasajero, </w:t>
      </w:r>
      <w:r w:rsidR="001E2F91" w:rsidRPr="00F433DE">
        <w:rPr>
          <w:rFonts w:ascii="Tahoma" w:hAnsi="Tahoma" w:cs="Tahoma"/>
          <w:sz w:val="22"/>
          <w:szCs w:val="22"/>
        </w:rPr>
        <w:lastRenderedPageBreak/>
        <w:t xml:space="preserve">tampoco de tripulante, ni de piloto, se disponía a entrar al área de operaciones para realizar sus funciones, tratándose de un lugar inhóspito como es en la Uribe – Meta y donde ocurrieron los lamentables hechos, además donde estaba patrullando la tropa es el único medio para ingresar allá a cumplir sus funciones por lo tanto se trataba de un riesgo propio del servicio pues todos los militares para ingresar al área de operaciones tienen que hacerlo de manera </w:t>
      </w:r>
      <w:proofErr w:type="spellStart"/>
      <w:r w:rsidR="001E2F91" w:rsidRPr="00F433DE">
        <w:rPr>
          <w:rFonts w:ascii="Tahoma" w:hAnsi="Tahoma" w:cs="Tahoma"/>
          <w:sz w:val="22"/>
          <w:szCs w:val="22"/>
        </w:rPr>
        <w:t>helicoportada</w:t>
      </w:r>
      <w:proofErr w:type="spellEnd"/>
      <w:r w:rsidR="001E2F91" w:rsidRPr="00F433DE">
        <w:rPr>
          <w:rFonts w:ascii="Tahoma" w:hAnsi="Tahoma" w:cs="Tahoma"/>
          <w:sz w:val="22"/>
          <w:szCs w:val="22"/>
        </w:rPr>
        <w:t>, no pueden entrar por otro medio. Además, su señoría no estaba en calidad de pasajero porque no</w:t>
      </w:r>
      <w:r w:rsidR="009F7638" w:rsidRPr="00F433DE">
        <w:rPr>
          <w:rFonts w:ascii="Tahoma" w:hAnsi="Tahoma" w:cs="Tahoma"/>
          <w:sz w:val="22"/>
          <w:szCs w:val="22"/>
        </w:rPr>
        <w:t xml:space="preserve"> </w:t>
      </w:r>
      <w:r w:rsidR="001E2F91" w:rsidRPr="00F433DE">
        <w:rPr>
          <w:rFonts w:ascii="Tahoma" w:hAnsi="Tahoma" w:cs="Tahoma"/>
          <w:sz w:val="22"/>
          <w:szCs w:val="22"/>
        </w:rPr>
        <w:t xml:space="preserve">se trata de una aeronave comercial, no existe un contrato de transporte, se trata de una aeronave militar que tiene otras condiciones, ello es así </w:t>
      </w:r>
      <w:r w:rsidR="00283958" w:rsidRPr="00F433DE">
        <w:rPr>
          <w:rFonts w:ascii="Tahoma" w:hAnsi="Tahoma" w:cs="Tahoma"/>
          <w:sz w:val="22"/>
          <w:szCs w:val="22"/>
        </w:rPr>
        <w:t xml:space="preserve">que no existe un riesgo diferente al que asumen todos los soldados profesionales cuando se enfilan, ellos saben que para ingresar al área de operaciones y cumplir sus funciones tienen que hacerlo por medio </w:t>
      </w:r>
      <w:proofErr w:type="spellStart"/>
      <w:r w:rsidR="00283958" w:rsidRPr="00F433DE">
        <w:rPr>
          <w:rFonts w:ascii="Tahoma" w:hAnsi="Tahoma" w:cs="Tahoma"/>
          <w:sz w:val="22"/>
          <w:szCs w:val="22"/>
        </w:rPr>
        <w:t>helicoportado</w:t>
      </w:r>
      <w:proofErr w:type="spellEnd"/>
      <w:r w:rsidR="00283958" w:rsidRPr="00F433DE">
        <w:rPr>
          <w:rFonts w:ascii="Tahoma" w:hAnsi="Tahoma" w:cs="Tahoma"/>
          <w:b/>
          <w:sz w:val="22"/>
          <w:szCs w:val="22"/>
        </w:rPr>
        <w:t xml:space="preserve">, </w:t>
      </w:r>
      <w:r w:rsidR="00283958" w:rsidRPr="00F433DE">
        <w:rPr>
          <w:rFonts w:ascii="Tahoma" w:hAnsi="Tahoma" w:cs="Tahoma"/>
          <w:sz w:val="22"/>
          <w:szCs w:val="22"/>
        </w:rPr>
        <w:t>entonces su señoría habría que verificar si aquí si hubo o no en efecto una falla en el servicio</w:t>
      </w:r>
      <w:r w:rsidR="00BA7A39" w:rsidRPr="00F433DE">
        <w:rPr>
          <w:rFonts w:ascii="Tahoma" w:hAnsi="Tahoma" w:cs="Tahoma"/>
          <w:sz w:val="22"/>
          <w:szCs w:val="22"/>
        </w:rPr>
        <w:t xml:space="preserve"> cuya carga probatoria radica en cabeza de la contraparte, quien debe probar si en efecto hubo o no una falla en el servicio. De acuerdo al análisis del material probatorio se puede verificar que de hecho no hubo una falla en el servicio pues se acredito</w:t>
      </w:r>
      <w:r w:rsidR="00F253A5" w:rsidRPr="00F433DE">
        <w:rPr>
          <w:rFonts w:ascii="Tahoma" w:hAnsi="Tahoma" w:cs="Tahoma"/>
          <w:sz w:val="22"/>
          <w:szCs w:val="22"/>
        </w:rPr>
        <w:t xml:space="preserve"> total</w:t>
      </w:r>
      <w:r w:rsidR="00BA7A39" w:rsidRPr="00F433DE">
        <w:rPr>
          <w:rFonts w:ascii="Tahoma" w:hAnsi="Tahoma" w:cs="Tahoma"/>
          <w:sz w:val="22"/>
          <w:szCs w:val="22"/>
        </w:rPr>
        <w:t xml:space="preserve"> mantenimiento</w:t>
      </w:r>
      <w:r w:rsidR="00F253A5" w:rsidRPr="00F433DE">
        <w:rPr>
          <w:rFonts w:ascii="Tahoma" w:hAnsi="Tahoma" w:cs="Tahoma"/>
          <w:sz w:val="22"/>
          <w:szCs w:val="22"/>
        </w:rPr>
        <w:t xml:space="preserve"> y buena </w:t>
      </w:r>
      <w:proofErr w:type="spellStart"/>
      <w:r w:rsidR="00F253A5" w:rsidRPr="00F433DE">
        <w:rPr>
          <w:rFonts w:ascii="Tahoma" w:hAnsi="Tahoma" w:cs="Tahoma"/>
          <w:sz w:val="22"/>
          <w:szCs w:val="22"/>
        </w:rPr>
        <w:t>operabilidad</w:t>
      </w:r>
      <w:proofErr w:type="spellEnd"/>
      <w:r w:rsidR="00F253A5" w:rsidRPr="00F433DE">
        <w:rPr>
          <w:rFonts w:ascii="Tahoma" w:hAnsi="Tahoma" w:cs="Tahoma"/>
          <w:sz w:val="22"/>
          <w:szCs w:val="22"/>
        </w:rPr>
        <w:t xml:space="preserve"> de la aeronave, se puede verificar que los pilotos y su tripulación estaban certificados y tenían todo el entrenamiento para operar la aeronave. Tampoco se trata de riesgo excepcional teniendo en cuenta que el soldado profesional fallecido no fue sometido a un riesgo superior al de todos los soldados profesionales que ingresan </w:t>
      </w:r>
      <w:proofErr w:type="gramStart"/>
      <w:r w:rsidR="00F253A5" w:rsidRPr="00F433DE">
        <w:rPr>
          <w:rFonts w:ascii="Tahoma" w:hAnsi="Tahoma" w:cs="Tahoma"/>
          <w:sz w:val="22"/>
          <w:szCs w:val="22"/>
        </w:rPr>
        <w:t>al</w:t>
      </w:r>
      <w:proofErr w:type="gramEnd"/>
      <w:r w:rsidR="00F253A5" w:rsidRPr="00F433DE">
        <w:rPr>
          <w:rFonts w:ascii="Tahoma" w:hAnsi="Tahoma" w:cs="Tahoma"/>
          <w:sz w:val="22"/>
          <w:szCs w:val="22"/>
        </w:rPr>
        <w:t xml:space="preserve"> aérea de operaciones a realizar sus funciones. Y de acuerdo delos informes de primer respondiente se puede verificar que hubo muchas problemáticas para poder realizar procedimientos judiciales correspondientes por condiciones climática y teniendo en cuenta que se trata de la Uribe – Meta  que es un sector que tiene variables condiciones climáticas, presuntamente las causa dela accidente sea una causa de fuerza mayor por condiciones climáticas , toda vez que no está probado ninguna otra causa, </w:t>
      </w:r>
      <w:r w:rsidR="00C92369" w:rsidRPr="00F433DE">
        <w:rPr>
          <w:rFonts w:ascii="Tahoma" w:hAnsi="Tahoma" w:cs="Tahoma"/>
          <w:sz w:val="22"/>
          <w:szCs w:val="22"/>
        </w:rPr>
        <w:t>por eso establece ese eximente de responsabilidad.</w:t>
      </w:r>
    </w:p>
    <w:p w14:paraId="0F05B379" w14:textId="77777777" w:rsidR="00283958" w:rsidRPr="00F433DE" w:rsidRDefault="00283958" w:rsidP="00283958">
      <w:pPr>
        <w:pStyle w:val="Prrafodelista"/>
        <w:tabs>
          <w:tab w:val="left" w:pos="567"/>
        </w:tabs>
        <w:ind w:left="0"/>
        <w:jc w:val="both"/>
        <w:rPr>
          <w:rFonts w:ascii="Tahoma" w:hAnsi="Tahoma" w:cs="Tahoma"/>
          <w:b/>
          <w:sz w:val="22"/>
          <w:szCs w:val="22"/>
        </w:rPr>
      </w:pPr>
    </w:p>
    <w:p w14:paraId="4B380D1F" w14:textId="53578995" w:rsidR="008A3A71" w:rsidRPr="00F433DE" w:rsidRDefault="008A3A71" w:rsidP="00560398">
      <w:pPr>
        <w:pStyle w:val="Prrafodelista"/>
        <w:numPr>
          <w:ilvl w:val="2"/>
          <w:numId w:val="2"/>
        </w:numPr>
        <w:tabs>
          <w:tab w:val="left" w:pos="567"/>
        </w:tabs>
        <w:ind w:left="0" w:firstLine="0"/>
        <w:jc w:val="both"/>
        <w:rPr>
          <w:rFonts w:ascii="Tahoma" w:hAnsi="Tahoma" w:cs="Tahoma"/>
          <w:b/>
          <w:sz w:val="22"/>
          <w:szCs w:val="22"/>
        </w:rPr>
      </w:pPr>
      <w:r w:rsidRPr="00F433DE">
        <w:rPr>
          <w:rFonts w:ascii="Tahoma" w:hAnsi="Tahoma" w:cs="Tahoma"/>
          <w:sz w:val="22"/>
          <w:szCs w:val="22"/>
        </w:rPr>
        <w:t xml:space="preserve">El </w:t>
      </w:r>
      <w:r w:rsidR="00D17490" w:rsidRPr="00F433DE">
        <w:rPr>
          <w:rFonts w:ascii="Tahoma" w:hAnsi="Tahoma" w:cs="Tahoma"/>
          <w:b/>
          <w:sz w:val="22"/>
          <w:szCs w:val="22"/>
        </w:rPr>
        <w:t>MINISTERIO PUBLICO</w:t>
      </w:r>
      <w:r w:rsidR="003E6C8C" w:rsidRPr="00F433DE">
        <w:rPr>
          <w:rFonts w:ascii="Tahoma" w:hAnsi="Tahoma" w:cs="Tahoma"/>
          <w:b/>
          <w:sz w:val="22"/>
          <w:szCs w:val="22"/>
        </w:rPr>
        <w:t xml:space="preserve"> </w:t>
      </w:r>
      <w:r w:rsidR="003E6C8C" w:rsidRPr="00F433DE">
        <w:rPr>
          <w:rFonts w:ascii="Tahoma" w:hAnsi="Tahoma" w:cs="Tahoma"/>
          <w:sz w:val="22"/>
          <w:szCs w:val="22"/>
        </w:rPr>
        <w:t>no presentó concepto.</w:t>
      </w:r>
    </w:p>
    <w:p w14:paraId="405C3B53" w14:textId="77777777" w:rsidR="00FF7C60" w:rsidRPr="00F433DE" w:rsidRDefault="00FF7C60" w:rsidP="00651AF4">
      <w:pPr>
        <w:pStyle w:val="Style8"/>
        <w:widowControl/>
        <w:rPr>
          <w:rStyle w:val="FontStyle17"/>
          <w:rFonts w:ascii="Tahoma" w:hAnsi="Tahoma" w:cs="Tahoma"/>
          <w:i/>
          <w:sz w:val="22"/>
          <w:szCs w:val="22"/>
        </w:rPr>
      </w:pPr>
    </w:p>
    <w:p w14:paraId="2D5CA98F" w14:textId="77777777" w:rsidR="00FF7C60" w:rsidRPr="00F433DE" w:rsidRDefault="00FF7C60" w:rsidP="00651AF4">
      <w:pPr>
        <w:pStyle w:val="Sinespaciado"/>
        <w:rPr>
          <w:rFonts w:ascii="Tahoma" w:hAnsi="Tahoma" w:cs="Tahoma"/>
        </w:rPr>
      </w:pPr>
      <w:r w:rsidRPr="00F433DE">
        <w:rPr>
          <w:rFonts w:ascii="Tahoma" w:hAnsi="Tahoma" w:cs="Tahoma"/>
        </w:rPr>
        <w:fldChar w:fldCharType="begin"/>
      </w:r>
      <w:r w:rsidRPr="00F433DE">
        <w:rPr>
          <w:rFonts w:ascii="Tahoma" w:hAnsi="Tahoma" w:cs="Tahoma"/>
        </w:rPr>
        <w:instrText xml:space="preserve"> MERGEFIELD "TERCERO_VINCULADO" </w:instrText>
      </w:r>
      <w:r w:rsidRPr="00F433DE">
        <w:rPr>
          <w:rFonts w:ascii="Tahoma" w:hAnsi="Tahoma" w:cs="Tahoma"/>
        </w:rPr>
        <w:fldChar w:fldCharType="end"/>
      </w:r>
    </w:p>
    <w:p w14:paraId="56E19496" w14:textId="77777777" w:rsidR="00FF7C60" w:rsidRPr="00F433DE" w:rsidRDefault="00FF7C60" w:rsidP="00651AF4">
      <w:pPr>
        <w:pStyle w:val="Prrafodelista"/>
        <w:numPr>
          <w:ilvl w:val="1"/>
          <w:numId w:val="1"/>
        </w:numPr>
        <w:tabs>
          <w:tab w:val="clear" w:pos="720"/>
          <w:tab w:val="num" w:pos="0"/>
          <w:tab w:val="num" w:pos="426"/>
        </w:tabs>
        <w:ind w:left="0" w:firstLine="0"/>
        <w:jc w:val="center"/>
        <w:rPr>
          <w:rFonts w:ascii="Tahoma" w:hAnsi="Tahoma" w:cs="Tahoma"/>
          <w:b/>
          <w:sz w:val="22"/>
          <w:szCs w:val="22"/>
        </w:rPr>
      </w:pPr>
      <w:r w:rsidRPr="00F433DE">
        <w:rPr>
          <w:rFonts w:ascii="Tahoma" w:hAnsi="Tahoma" w:cs="Tahoma"/>
          <w:b/>
          <w:sz w:val="22"/>
          <w:szCs w:val="22"/>
        </w:rPr>
        <w:t>CONSIDERACIONES</w:t>
      </w:r>
    </w:p>
    <w:p w14:paraId="270E1CD4" w14:textId="77777777" w:rsidR="00FF7C60" w:rsidRPr="00F433DE" w:rsidRDefault="00FF7C60" w:rsidP="00651AF4">
      <w:pPr>
        <w:pStyle w:val="Prrafodelista"/>
        <w:tabs>
          <w:tab w:val="num" w:pos="426"/>
        </w:tabs>
        <w:ind w:left="0"/>
        <w:rPr>
          <w:rFonts w:ascii="Tahoma" w:hAnsi="Tahoma" w:cs="Tahoma"/>
          <w:b/>
          <w:sz w:val="22"/>
          <w:szCs w:val="22"/>
        </w:rPr>
      </w:pPr>
    </w:p>
    <w:p w14:paraId="6374BECA" w14:textId="77777777" w:rsidR="00953D7D" w:rsidRPr="00F433DE" w:rsidRDefault="00953D7D" w:rsidP="00651AF4">
      <w:pPr>
        <w:pStyle w:val="Prrafodelista"/>
        <w:widowControl w:val="0"/>
        <w:tabs>
          <w:tab w:val="left" w:pos="284"/>
        </w:tabs>
        <w:autoSpaceDE w:val="0"/>
        <w:autoSpaceDN w:val="0"/>
        <w:adjustRightInd w:val="0"/>
        <w:ind w:left="0"/>
        <w:jc w:val="both"/>
        <w:rPr>
          <w:rFonts w:ascii="Tahoma" w:hAnsi="Tahoma" w:cs="Tahoma"/>
          <w:sz w:val="22"/>
          <w:szCs w:val="22"/>
        </w:rPr>
      </w:pPr>
    </w:p>
    <w:p w14:paraId="218B45DB" w14:textId="77777777" w:rsidR="00550474" w:rsidRPr="00F433DE" w:rsidRDefault="00550474" w:rsidP="00651AF4">
      <w:pPr>
        <w:spacing w:after="0" w:line="240" w:lineRule="auto"/>
        <w:jc w:val="both"/>
        <w:rPr>
          <w:rFonts w:ascii="Tahoma" w:hAnsi="Tahoma" w:cs="Tahoma"/>
          <w:lang w:val="es-MX" w:eastAsia="es-MX"/>
        </w:rPr>
      </w:pPr>
    </w:p>
    <w:p w14:paraId="7703B461" w14:textId="77777777" w:rsidR="00953D7D" w:rsidRPr="00F433DE" w:rsidRDefault="00953D7D" w:rsidP="0007128B">
      <w:pPr>
        <w:numPr>
          <w:ilvl w:val="1"/>
          <w:numId w:val="14"/>
        </w:numPr>
        <w:tabs>
          <w:tab w:val="left" w:pos="567"/>
        </w:tabs>
        <w:spacing w:after="0" w:line="240" w:lineRule="auto"/>
        <w:ind w:left="0" w:firstLine="0"/>
        <w:contextualSpacing/>
        <w:jc w:val="both"/>
        <w:rPr>
          <w:rFonts w:ascii="Tahoma" w:hAnsi="Tahoma" w:cs="Tahoma"/>
          <w:lang w:val="es-MX" w:eastAsia="es-MX"/>
        </w:rPr>
      </w:pPr>
      <w:r w:rsidRPr="00F433DE">
        <w:rPr>
          <w:rFonts w:ascii="Tahoma" w:hAnsi="Tahoma" w:cs="Tahoma"/>
          <w:b/>
        </w:rPr>
        <w:t>LA RAZÓN DE LA CONTROVERSIA:</w:t>
      </w:r>
    </w:p>
    <w:p w14:paraId="642BD490" w14:textId="77777777" w:rsidR="00550474" w:rsidRPr="00F433DE" w:rsidRDefault="00550474" w:rsidP="00651AF4">
      <w:pPr>
        <w:pStyle w:val="Prrafodelista"/>
        <w:widowControl w:val="0"/>
        <w:tabs>
          <w:tab w:val="left" w:pos="284"/>
          <w:tab w:val="left" w:pos="5940"/>
        </w:tabs>
        <w:autoSpaceDE w:val="0"/>
        <w:autoSpaceDN w:val="0"/>
        <w:adjustRightInd w:val="0"/>
        <w:jc w:val="both"/>
        <w:rPr>
          <w:rFonts w:ascii="Tahoma" w:hAnsi="Tahoma" w:cs="Tahoma"/>
          <w:sz w:val="22"/>
          <w:szCs w:val="22"/>
          <w:lang w:val="es-MX" w:eastAsia="es-MX"/>
        </w:rPr>
      </w:pPr>
    </w:p>
    <w:p w14:paraId="008684BD" w14:textId="665AED13" w:rsidR="00550474" w:rsidRPr="00F433DE" w:rsidRDefault="00953D7D" w:rsidP="00651AF4">
      <w:pPr>
        <w:spacing w:after="0" w:line="240" w:lineRule="auto"/>
        <w:jc w:val="both"/>
        <w:rPr>
          <w:rFonts w:ascii="Tahoma" w:hAnsi="Tahoma" w:cs="Tahoma"/>
        </w:rPr>
      </w:pPr>
      <w:r w:rsidRPr="00F433DE">
        <w:rPr>
          <w:rFonts w:ascii="Tahoma" w:eastAsia="Times New Roman" w:hAnsi="Tahoma" w:cs="Tahoma"/>
          <w:color w:val="000000"/>
          <w:lang w:eastAsia="es-ES"/>
        </w:rPr>
        <w:t xml:space="preserve">Conforme a lo establecido en la </w:t>
      </w:r>
      <w:r w:rsidR="00D709B7" w:rsidRPr="00F433DE">
        <w:rPr>
          <w:rFonts w:ascii="Tahoma" w:eastAsia="Times New Roman" w:hAnsi="Tahoma" w:cs="Tahoma"/>
          <w:color w:val="000000"/>
          <w:lang w:eastAsia="es-ES"/>
        </w:rPr>
        <w:t>FIJACIÓN</w:t>
      </w:r>
      <w:r w:rsidRPr="00F433DE">
        <w:rPr>
          <w:rFonts w:ascii="Tahoma" w:eastAsia="Times New Roman" w:hAnsi="Tahoma" w:cs="Tahoma"/>
          <w:color w:val="000000"/>
          <w:lang w:eastAsia="es-ES"/>
        </w:rPr>
        <w:t xml:space="preserve"> DEL LITIGIO, su causa busca </w:t>
      </w:r>
      <w:r w:rsidR="0048083D" w:rsidRPr="00F433DE">
        <w:rPr>
          <w:rFonts w:ascii="Tahoma" w:eastAsia="Times New Roman" w:hAnsi="Tahoma" w:cs="Tahoma"/>
          <w:color w:val="000000"/>
          <w:lang w:eastAsia="es-ES"/>
        </w:rPr>
        <w:t>Establecer si la demandada NACION-MINSITERIO DE DEFENSA-EJERCITO NACIONAL debe responder por los perjuicios causados a los demandantes por la muerte del soldado profesional FREDDY DIAZ GARCIA ocurrida el día 10 de mayo de 2015 en accidente aéreo en jurisdicción del Municipio de la Uribe (Meta)</w:t>
      </w:r>
      <w:r w:rsidR="005D6E4E" w:rsidRPr="00F433DE">
        <w:rPr>
          <w:rFonts w:ascii="Tahoma" w:hAnsi="Tahoma" w:cs="Tahoma"/>
        </w:rPr>
        <w:t>.</w:t>
      </w:r>
    </w:p>
    <w:p w14:paraId="439EF3C4" w14:textId="77777777" w:rsidR="00AB7920" w:rsidRPr="00F433DE" w:rsidRDefault="00AB7920" w:rsidP="00651AF4">
      <w:pPr>
        <w:spacing w:after="0" w:line="240" w:lineRule="auto"/>
        <w:jc w:val="both"/>
        <w:rPr>
          <w:rFonts w:ascii="Tahoma" w:hAnsi="Tahoma" w:cs="Tahoma"/>
        </w:rPr>
      </w:pPr>
    </w:p>
    <w:p w14:paraId="43FA8D61" w14:textId="77777777" w:rsidR="00953D7D" w:rsidRPr="00F433DE" w:rsidRDefault="00953D7D" w:rsidP="00651AF4">
      <w:pPr>
        <w:spacing w:after="0" w:line="240" w:lineRule="auto"/>
        <w:jc w:val="both"/>
        <w:rPr>
          <w:rFonts w:ascii="Tahoma" w:hAnsi="Tahoma" w:cs="Tahoma"/>
        </w:rPr>
      </w:pPr>
      <w:r w:rsidRPr="00F433DE">
        <w:rPr>
          <w:rFonts w:ascii="Tahoma" w:hAnsi="Tahoma" w:cs="Tahoma"/>
        </w:rPr>
        <w:t>Surge entonces el siguiente problema jurídico:</w:t>
      </w:r>
    </w:p>
    <w:p w14:paraId="7E0EAC1C" w14:textId="77777777" w:rsidR="00953D7D" w:rsidRPr="00F433DE" w:rsidRDefault="00953D7D" w:rsidP="00651AF4">
      <w:pPr>
        <w:spacing w:after="0" w:line="240" w:lineRule="auto"/>
        <w:jc w:val="both"/>
        <w:rPr>
          <w:rFonts w:ascii="Tahoma" w:hAnsi="Tahoma" w:cs="Tahoma"/>
        </w:rPr>
      </w:pPr>
    </w:p>
    <w:p w14:paraId="13EDA144" w14:textId="49743F12" w:rsidR="00953D7D" w:rsidRPr="00F433DE" w:rsidRDefault="00953D7D" w:rsidP="00651AF4">
      <w:pPr>
        <w:spacing w:after="0" w:line="240" w:lineRule="auto"/>
        <w:jc w:val="both"/>
        <w:rPr>
          <w:rFonts w:ascii="Tahoma" w:hAnsi="Tahoma" w:cs="Tahoma"/>
          <w:b/>
          <w:i/>
          <w:lang w:val="es-MX"/>
        </w:rPr>
      </w:pPr>
      <w:r w:rsidRPr="00F433DE">
        <w:rPr>
          <w:rFonts w:ascii="Tahoma" w:hAnsi="Tahoma" w:cs="Tahoma"/>
          <w:b/>
          <w:i/>
          <w:lang w:val="es-MX"/>
        </w:rPr>
        <w:t xml:space="preserve">¿Debe responder la demandada </w:t>
      </w:r>
      <w:r w:rsidR="004849CD" w:rsidRPr="00F433DE">
        <w:rPr>
          <w:rFonts w:ascii="Tahoma" w:hAnsi="Tahoma" w:cs="Tahoma"/>
          <w:b/>
          <w:i/>
          <w:lang w:val="es-MX"/>
        </w:rPr>
        <w:t xml:space="preserve">NACION-MINSITERIO DE DEFENSA – EJERCITO NACIONAL </w:t>
      </w:r>
      <w:r w:rsidR="00550474" w:rsidRPr="00F433DE">
        <w:rPr>
          <w:rFonts w:ascii="Tahoma" w:eastAsia="Times New Roman" w:hAnsi="Tahoma" w:cs="Tahoma"/>
          <w:b/>
          <w:i/>
          <w:color w:val="000000"/>
          <w:lang w:eastAsia="es-ES"/>
        </w:rPr>
        <w:t xml:space="preserve">por los presuntos perjuicios sufridos por los demandantes como consecuencia de la </w:t>
      </w:r>
      <w:r w:rsidR="00C12DB9" w:rsidRPr="00F433DE">
        <w:rPr>
          <w:rFonts w:ascii="Tahoma" w:hAnsi="Tahoma" w:cs="Tahoma"/>
          <w:b/>
          <w:i/>
        </w:rPr>
        <w:t xml:space="preserve">muerte del </w:t>
      </w:r>
      <w:r w:rsidR="004849CD" w:rsidRPr="00F433DE">
        <w:rPr>
          <w:rFonts w:ascii="Tahoma" w:hAnsi="Tahoma" w:cs="Tahoma"/>
          <w:b/>
          <w:i/>
        </w:rPr>
        <w:t>soldado profesional FREDDY DIAZ GARCIA ocurrida el día 10 de mayo de 2015 en accidente aéreo en jurisdicción del Municipio de la Uribe (Meta)</w:t>
      </w:r>
      <w:r w:rsidRPr="00F433DE">
        <w:rPr>
          <w:rFonts w:ascii="Tahoma" w:hAnsi="Tahoma" w:cs="Tahoma"/>
          <w:b/>
          <w:i/>
          <w:lang w:val="es-MX"/>
        </w:rPr>
        <w:t xml:space="preserve">? </w:t>
      </w:r>
    </w:p>
    <w:p w14:paraId="1E50612E" w14:textId="77777777" w:rsidR="00550474" w:rsidRPr="00F433DE" w:rsidRDefault="00550474" w:rsidP="00651AF4">
      <w:pPr>
        <w:spacing w:after="0" w:line="240" w:lineRule="auto"/>
        <w:jc w:val="both"/>
        <w:rPr>
          <w:rFonts w:ascii="Tahoma" w:hAnsi="Tahoma" w:cs="Tahoma"/>
          <w:b/>
          <w:i/>
          <w:lang w:val="es-MX"/>
        </w:rPr>
      </w:pPr>
    </w:p>
    <w:p w14:paraId="0CACF363" w14:textId="77777777" w:rsidR="00953D7D" w:rsidRPr="00F433DE" w:rsidRDefault="00953D7D" w:rsidP="00651AF4">
      <w:pPr>
        <w:widowControl w:val="0"/>
        <w:tabs>
          <w:tab w:val="left" w:pos="5940"/>
        </w:tabs>
        <w:autoSpaceDE w:val="0"/>
        <w:autoSpaceDN w:val="0"/>
        <w:adjustRightInd w:val="0"/>
        <w:spacing w:after="0" w:line="240" w:lineRule="auto"/>
        <w:jc w:val="both"/>
        <w:rPr>
          <w:rFonts w:ascii="Tahoma" w:hAnsi="Tahoma" w:cs="Tahoma"/>
        </w:rPr>
      </w:pPr>
      <w:r w:rsidRPr="00F433DE">
        <w:rPr>
          <w:rFonts w:ascii="Tahoma" w:hAnsi="Tahoma" w:cs="Tahoma"/>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6201CFFD" w14:textId="77777777" w:rsidR="00550474" w:rsidRPr="00F433DE" w:rsidRDefault="00550474" w:rsidP="00651AF4">
      <w:pPr>
        <w:widowControl w:val="0"/>
        <w:tabs>
          <w:tab w:val="left" w:pos="5940"/>
        </w:tabs>
        <w:autoSpaceDE w:val="0"/>
        <w:autoSpaceDN w:val="0"/>
        <w:adjustRightInd w:val="0"/>
        <w:spacing w:after="0" w:line="240" w:lineRule="auto"/>
        <w:jc w:val="both"/>
        <w:rPr>
          <w:rFonts w:ascii="Tahoma" w:hAnsi="Tahoma" w:cs="Tahoma"/>
        </w:rPr>
      </w:pPr>
    </w:p>
    <w:p w14:paraId="7A95117F" w14:textId="77777777" w:rsidR="00953D7D" w:rsidRPr="00F433DE" w:rsidRDefault="00877A0D" w:rsidP="00651AF4">
      <w:pPr>
        <w:widowControl w:val="0"/>
        <w:tabs>
          <w:tab w:val="left" w:pos="5940"/>
        </w:tabs>
        <w:autoSpaceDE w:val="0"/>
        <w:autoSpaceDN w:val="0"/>
        <w:adjustRightInd w:val="0"/>
        <w:spacing w:after="0" w:line="240" w:lineRule="auto"/>
        <w:jc w:val="both"/>
        <w:rPr>
          <w:rFonts w:ascii="Tahoma" w:hAnsi="Tahoma" w:cs="Tahoma"/>
        </w:rPr>
      </w:pPr>
      <w:r w:rsidRPr="00F433DE">
        <w:rPr>
          <w:rFonts w:ascii="Tahoma" w:hAnsi="Tahoma" w:cs="Tahoma"/>
        </w:rPr>
        <w:t>1) E</w:t>
      </w:r>
      <w:r w:rsidR="00953D7D" w:rsidRPr="00F433DE">
        <w:rPr>
          <w:rFonts w:ascii="Tahoma" w:hAnsi="Tahoma" w:cs="Tahoma"/>
        </w:rPr>
        <w:t>l daño antijur</w:t>
      </w:r>
      <w:r w:rsidRPr="00F433DE">
        <w:rPr>
          <w:rFonts w:ascii="Tahoma" w:hAnsi="Tahoma" w:cs="Tahoma"/>
        </w:rPr>
        <w:t>ídico sufrido por el interesado;</w:t>
      </w:r>
      <w:r w:rsidR="00953D7D" w:rsidRPr="00F433DE">
        <w:rPr>
          <w:rFonts w:ascii="Tahoma" w:hAnsi="Tahoma" w:cs="Tahoma"/>
        </w:rPr>
        <w:t xml:space="preserve"> </w:t>
      </w:r>
    </w:p>
    <w:p w14:paraId="43CD2741" w14:textId="77777777" w:rsidR="00953D7D" w:rsidRPr="00F433DE" w:rsidRDefault="00877A0D" w:rsidP="00651AF4">
      <w:pPr>
        <w:widowControl w:val="0"/>
        <w:tabs>
          <w:tab w:val="left" w:pos="5940"/>
        </w:tabs>
        <w:autoSpaceDE w:val="0"/>
        <w:autoSpaceDN w:val="0"/>
        <w:adjustRightInd w:val="0"/>
        <w:spacing w:after="0" w:line="240" w:lineRule="auto"/>
        <w:jc w:val="both"/>
        <w:rPr>
          <w:rFonts w:ascii="Tahoma" w:hAnsi="Tahoma" w:cs="Tahoma"/>
        </w:rPr>
      </w:pPr>
      <w:r w:rsidRPr="00F433DE">
        <w:rPr>
          <w:rFonts w:ascii="Tahoma" w:hAnsi="Tahoma" w:cs="Tahoma"/>
        </w:rPr>
        <w:t>2) L</w:t>
      </w:r>
      <w:r w:rsidR="00953D7D" w:rsidRPr="00F433DE">
        <w:rPr>
          <w:rFonts w:ascii="Tahoma" w:hAnsi="Tahoma" w:cs="Tahoma"/>
        </w:rPr>
        <w:t xml:space="preserve">a falla del servicio propiamente dicha, que consiste en el deficiente funcionamiento del servicio, porque no funcionó cuando ha debido hacerlo, o lo hizo de manera tardía o equivocada, y finalmente, </w:t>
      </w:r>
    </w:p>
    <w:p w14:paraId="3067B4AB" w14:textId="77777777" w:rsidR="00953D7D" w:rsidRPr="00F433DE" w:rsidRDefault="00877A0D" w:rsidP="00651AF4">
      <w:pPr>
        <w:widowControl w:val="0"/>
        <w:tabs>
          <w:tab w:val="left" w:pos="5940"/>
        </w:tabs>
        <w:autoSpaceDE w:val="0"/>
        <w:autoSpaceDN w:val="0"/>
        <w:adjustRightInd w:val="0"/>
        <w:spacing w:after="0" w:line="240" w:lineRule="auto"/>
        <w:jc w:val="both"/>
        <w:rPr>
          <w:rFonts w:ascii="Tahoma" w:hAnsi="Tahoma" w:cs="Tahoma"/>
        </w:rPr>
      </w:pPr>
      <w:r w:rsidRPr="00F433DE">
        <w:rPr>
          <w:rFonts w:ascii="Tahoma" w:hAnsi="Tahoma" w:cs="Tahoma"/>
        </w:rPr>
        <w:lastRenderedPageBreak/>
        <w:t>3) U</w:t>
      </w:r>
      <w:r w:rsidR="00953D7D" w:rsidRPr="00F433DE">
        <w:rPr>
          <w:rFonts w:ascii="Tahoma" w:hAnsi="Tahoma" w:cs="Tahoma"/>
        </w:rPr>
        <w:t>na relación de causalidad entre estos dos elementos, es decir, la comprobación de que el daño se produjo como consecuencia de la falla del servicio.</w:t>
      </w:r>
    </w:p>
    <w:p w14:paraId="158AC59D" w14:textId="77777777" w:rsidR="00550474" w:rsidRPr="00F433DE" w:rsidRDefault="00550474" w:rsidP="00651AF4">
      <w:pPr>
        <w:widowControl w:val="0"/>
        <w:tabs>
          <w:tab w:val="left" w:pos="5940"/>
        </w:tabs>
        <w:autoSpaceDE w:val="0"/>
        <w:autoSpaceDN w:val="0"/>
        <w:adjustRightInd w:val="0"/>
        <w:spacing w:after="0" w:line="240" w:lineRule="auto"/>
        <w:jc w:val="both"/>
        <w:rPr>
          <w:rFonts w:ascii="Tahoma" w:hAnsi="Tahoma" w:cs="Tahoma"/>
        </w:rPr>
      </w:pPr>
    </w:p>
    <w:p w14:paraId="07CBC213" w14:textId="77777777" w:rsidR="00953D7D" w:rsidRPr="00F433DE" w:rsidRDefault="00953D7D" w:rsidP="00651AF4">
      <w:pPr>
        <w:spacing w:after="0" w:line="240" w:lineRule="auto"/>
        <w:jc w:val="both"/>
        <w:rPr>
          <w:rFonts w:ascii="Tahoma" w:hAnsi="Tahoma" w:cs="Tahoma"/>
          <w:lang w:val="es-MX"/>
        </w:rPr>
      </w:pPr>
      <w:r w:rsidRPr="00F433DE">
        <w:rPr>
          <w:rFonts w:ascii="Tahoma" w:hAnsi="Tahoma" w:cs="Tahoma"/>
          <w:lang w:val="es-MX"/>
        </w:rPr>
        <w:t>Para el caso en estudio se procederá al estudio del material probatorio aportado a la demanda, para establecer si se configuran los elementos de responsabilidad anotados.</w:t>
      </w:r>
    </w:p>
    <w:p w14:paraId="2EE1028F" w14:textId="77777777" w:rsidR="00550474" w:rsidRPr="00F433DE" w:rsidRDefault="00550474" w:rsidP="00651AF4">
      <w:pPr>
        <w:spacing w:after="0" w:line="240" w:lineRule="auto"/>
        <w:jc w:val="both"/>
        <w:rPr>
          <w:rFonts w:ascii="Tahoma" w:hAnsi="Tahoma" w:cs="Tahoma"/>
          <w:lang w:val="es-MX"/>
        </w:rPr>
      </w:pPr>
    </w:p>
    <w:p w14:paraId="092BEF82" w14:textId="77777777" w:rsidR="00E70F34" w:rsidRPr="00F433DE" w:rsidRDefault="00E70F34" w:rsidP="00651AF4">
      <w:pPr>
        <w:spacing w:after="0" w:line="240" w:lineRule="auto"/>
        <w:jc w:val="both"/>
        <w:rPr>
          <w:rFonts w:ascii="Tahoma" w:hAnsi="Tahoma" w:cs="Tahoma"/>
          <w:lang w:val="es-MX"/>
        </w:rPr>
      </w:pPr>
    </w:p>
    <w:p w14:paraId="7590139B" w14:textId="77777777" w:rsidR="00953D7D" w:rsidRPr="00F433DE" w:rsidRDefault="00953D7D" w:rsidP="00651AF4">
      <w:pPr>
        <w:pStyle w:val="Prrafodelista"/>
        <w:widowControl w:val="0"/>
        <w:numPr>
          <w:ilvl w:val="1"/>
          <w:numId w:val="15"/>
        </w:numPr>
        <w:tabs>
          <w:tab w:val="left" w:pos="284"/>
          <w:tab w:val="left" w:pos="5940"/>
        </w:tabs>
        <w:autoSpaceDE w:val="0"/>
        <w:autoSpaceDN w:val="0"/>
        <w:adjustRightInd w:val="0"/>
        <w:jc w:val="both"/>
        <w:rPr>
          <w:rFonts w:ascii="Tahoma" w:hAnsi="Tahoma" w:cs="Tahoma"/>
          <w:b/>
          <w:sz w:val="22"/>
          <w:szCs w:val="22"/>
        </w:rPr>
      </w:pPr>
      <w:r w:rsidRPr="00F433DE">
        <w:rPr>
          <w:rFonts w:ascii="Tahoma" w:hAnsi="Tahoma" w:cs="Tahoma"/>
          <w:b/>
          <w:sz w:val="22"/>
          <w:szCs w:val="22"/>
        </w:rPr>
        <w:t>ANÁLISIS CRÍTICO DE LAS PRUEBAS:</w:t>
      </w:r>
    </w:p>
    <w:p w14:paraId="334D2928" w14:textId="77777777" w:rsidR="00953D7D" w:rsidRPr="00F433DE" w:rsidRDefault="00953D7D" w:rsidP="00651AF4">
      <w:pPr>
        <w:spacing w:after="0" w:line="240" w:lineRule="auto"/>
        <w:rPr>
          <w:rFonts w:ascii="Tahoma" w:hAnsi="Tahoma" w:cs="Tahoma"/>
          <w:lang w:val="es-ES"/>
        </w:rPr>
      </w:pPr>
    </w:p>
    <w:p w14:paraId="3230A326" w14:textId="43D2A3F2" w:rsidR="00953D7D" w:rsidRPr="00F433DE" w:rsidRDefault="00953D7D" w:rsidP="000831F4">
      <w:pPr>
        <w:pStyle w:val="Prrafodelista"/>
        <w:widowControl w:val="0"/>
        <w:numPr>
          <w:ilvl w:val="2"/>
          <w:numId w:val="15"/>
        </w:numPr>
        <w:tabs>
          <w:tab w:val="left" w:pos="709"/>
          <w:tab w:val="left" w:pos="5940"/>
        </w:tabs>
        <w:autoSpaceDE w:val="0"/>
        <w:autoSpaceDN w:val="0"/>
        <w:adjustRightInd w:val="0"/>
        <w:jc w:val="both"/>
        <w:rPr>
          <w:rFonts w:ascii="Tahoma" w:hAnsi="Tahoma" w:cs="Tahoma"/>
          <w:sz w:val="22"/>
          <w:szCs w:val="22"/>
        </w:rPr>
      </w:pPr>
      <w:r w:rsidRPr="00F433DE">
        <w:rPr>
          <w:rFonts w:ascii="Tahoma" w:hAnsi="Tahoma" w:cs="Tahoma"/>
          <w:sz w:val="22"/>
          <w:szCs w:val="22"/>
        </w:rPr>
        <w:t xml:space="preserve">De los documentos aportados al proceso </w:t>
      </w:r>
      <w:r w:rsidRPr="00F433DE">
        <w:rPr>
          <w:rFonts w:ascii="Tahoma" w:hAnsi="Tahoma" w:cs="Tahoma"/>
          <w:b/>
          <w:sz w:val="22"/>
          <w:szCs w:val="22"/>
        </w:rPr>
        <w:t>se encuentran probados los siguientes hechos</w:t>
      </w:r>
      <w:r w:rsidRPr="00F433DE">
        <w:rPr>
          <w:rFonts w:ascii="Tahoma" w:hAnsi="Tahoma" w:cs="Tahoma"/>
          <w:sz w:val="22"/>
          <w:szCs w:val="22"/>
        </w:rPr>
        <w:t>:</w:t>
      </w:r>
      <w:r w:rsidR="00992645" w:rsidRPr="00F433DE">
        <w:rPr>
          <w:rFonts w:ascii="Tahoma" w:hAnsi="Tahoma" w:cs="Tahoma"/>
          <w:sz w:val="22"/>
          <w:szCs w:val="22"/>
        </w:rPr>
        <w:t xml:space="preserve"> </w:t>
      </w:r>
    </w:p>
    <w:p w14:paraId="0EEFA473" w14:textId="77777777" w:rsidR="00953D7D" w:rsidRPr="00F433DE" w:rsidRDefault="00953D7D" w:rsidP="00651AF4">
      <w:pPr>
        <w:widowControl w:val="0"/>
        <w:tabs>
          <w:tab w:val="left" w:pos="709"/>
          <w:tab w:val="left" w:pos="5940"/>
        </w:tabs>
        <w:autoSpaceDE w:val="0"/>
        <w:autoSpaceDN w:val="0"/>
        <w:adjustRightInd w:val="0"/>
        <w:spacing w:after="0" w:line="240" w:lineRule="auto"/>
        <w:ind w:left="720"/>
        <w:contextualSpacing/>
        <w:jc w:val="both"/>
        <w:rPr>
          <w:rFonts w:ascii="Tahoma" w:hAnsi="Tahoma" w:cs="Tahoma"/>
        </w:rPr>
      </w:pPr>
    </w:p>
    <w:p w14:paraId="73F8E8E3" w14:textId="02A6BA5F" w:rsidR="006C427F" w:rsidRPr="00F433DE" w:rsidRDefault="006C427F" w:rsidP="006C427F">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i/>
          <w:color w:val="000000"/>
          <w:lang w:val="es-ES" w:eastAsia="es-ES"/>
        </w:rPr>
      </w:pPr>
      <w:r w:rsidRPr="00F433DE">
        <w:rPr>
          <w:rFonts w:ascii="Tahoma" w:eastAsia="Times New Roman" w:hAnsi="Tahoma" w:cs="Tahoma"/>
          <w:bCs/>
          <w:color w:val="000000"/>
          <w:lang w:val="es-ES" w:eastAsia="es-ES"/>
        </w:rPr>
        <w:t xml:space="preserve">En el  Informe siniestro aeronave Black </w:t>
      </w:r>
      <w:proofErr w:type="spellStart"/>
      <w:r w:rsidRPr="00F433DE">
        <w:rPr>
          <w:rFonts w:ascii="Tahoma" w:eastAsia="Times New Roman" w:hAnsi="Tahoma" w:cs="Tahoma"/>
          <w:bCs/>
          <w:color w:val="000000"/>
          <w:lang w:val="es-ES" w:eastAsia="es-ES"/>
        </w:rPr>
        <w:t>Hawk</w:t>
      </w:r>
      <w:proofErr w:type="spellEnd"/>
      <w:r w:rsidRPr="00F433DE">
        <w:rPr>
          <w:rFonts w:ascii="Tahoma" w:eastAsia="Times New Roman" w:hAnsi="Tahoma" w:cs="Tahoma"/>
          <w:bCs/>
          <w:color w:val="000000"/>
          <w:lang w:val="es-ES" w:eastAsia="es-ES"/>
        </w:rPr>
        <w:t xml:space="preserve"> EJC-2148 del 11 de mayo de 2015 se anotó: </w:t>
      </w:r>
      <w:r w:rsidRPr="00F433DE">
        <w:rPr>
          <w:rFonts w:ascii="Tahoma" w:eastAsia="Times New Roman" w:hAnsi="Tahoma" w:cs="Tahoma"/>
          <w:bCs/>
          <w:i/>
          <w:color w:val="000000"/>
          <w:lang w:val="es-ES" w:eastAsia="es-ES"/>
        </w:rPr>
        <w:t xml:space="preserve">“(…) Siendo </w:t>
      </w:r>
      <w:r w:rsidRPr="00F433DE">
        <w:rPr>
          <w:rFonts w:ascii="Tahoma" w:eastAsia="Times New Roman" w:hAnsi="Tahoma" w:cs="Tahoma"/>
          <w:b/>
          <w:bCs/>
          <w:i/>
          <w:color w:val="000000"/>
          <w:u w:val="single"/>
          <w:lang w:val="es-ES" w:eastAsia="es-ES"/>
        </w:rPr>
        <w:t>aproximadamente las 14:50 horas cuando nos encontrábamos en</w:t>
      </w:r>
      <w:r w:rsidR="00D56094" w:rsidRPr="00F433DE">
        <w:rPr>
          <w:rFonts w:ascii="Tahoma" w:eastAsia="Times New Roman" w:hAnsi="Tahoma" w:cs="Tahoma"/>
          <w:b/>
          <w:bCs/>
          <w:i/>
          <w:color w:val="000000"/>
          <w:u w:val="single"/>
          <w:lang w:val="es-ES" w:eastAsia="es-ES"/>
        </w:rPr>
        <w:t xml:space="preserve"> </w:t>
      </w:r>
      <w:r w:rsidRPr="00F433DE">
        <w:rPr>
          <w:rFonts w:ascii="Tahoma" w:eastAsia="Times New Roman" w:hAnsi="Tahoma" w:cs="Tahoma"/>
          <w:b/>
          <w:bCs/>
          <w:i/>
          <w:color w:val="000000"/>
          <w:u w:val="single"/>
          <w:lang w:val="es-ES" w:eastAsia="es-ES"/>
        </w:rPr>
        <w:t>sobre vuelo en la segunda rotación de abastecimiento, recibo un llama</w:t>
      </w:r>
      <w:r w:rsidR="00D56094" w:rsidRPr="00F433DE">
        <w:rPr>
          <w:rFonts w:ascii="Tahoma" w:eastAsia="Times New Roman" w:hAnsi="Tahoma" w:cs="Tahoma"/>
          <w:b/>
          <w:bCs/>
          <w:i/>
          <w:color w:val="000000"/>
          <w:u w:val="single"/>
          <w:lang w:val="es-ES" w:eastAsia="es-ES"/>
        </w:rPr>
        <w:t>do de uno de los artilleros de l</w:t>
      </w:r>
      <w:r w:rsidRPr="00F433DE">
        <w:rPr>
          <w:rFonts w:ascii="Tahoma" w:eastAsia="Times New Roman" w:hAnsi="Tahoma" w:cs="Tahoma"/>
          <w:b/>
          <w:bCs/>
          <w:i/>
          <w:color w:val="000000"/>
          <w:u w:val="single"/>
          <w:lang w:val="es-ES" w:eastAsia="es-ES"/>
        </w:rPr>
        <w:t>a aeronave quien me manifiesta que el otro helicóptero (BLACK HAWK UH - 60L fabricación americana- matrícula EJC-2148) se encontraba extraviado,</w:t>
      </w:r>
      <w:r w:rsidRPr="00F433DE">
        <w:rPr>
          <w:rFonts w:ascii="Tahoma" w:eastAsia="Times New Roman" w:hAnsi="Tahoma" w:cs="Tahoma"/>
          <w:bCs/>
          <w:i/>
          <w:color w:val="000000"/>
          <w:lang w:val="es-ES" w:eastAsia="es-ES"/>
        </w:rPr>
        <w:t xml:space="preserve"> por tal-motivo nos devolvimos hacia Uribe-Meta, donde confirman que mencionada aeronave había sufrido un accidente precipitándose a tierra; una vez se confirma el accidente se inicia con !a operación para llegar al lugar de los hechos.</w:t>
      </w:r>
    </w:p>
    <w:p w14:paraId="2F0B3A9C" w14:textId="77777777" w:rsidR="006C427F" w:rsidRPr="00F433DE" w:rsidRDefault="006C427F" w:rsidP="006C427F">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i/>
          <w:color w:val="000000"/>
          <w:lang w:val="es-ES" w:eastAsia="es-ES"/>
        </w:rPr>
      </w:pPr>
    </w:p>
    <w:p w14:paraId="252317C8" w14:textId="54CAFA99" w:rsidR="006C427F" w:rsidRPr="00F433DE" w:rsidRDefault="006C427F" w:rsidP="006C427F">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r w:rsidRPr="00F433DE">
        <w:rPr>
          <w:rFonts w:ascii="Tahoma" w:eastAsia="Times New Roman" w:hAnsi="Tahoma" w:cs="Tahoma"/>
          <w:bCs/>
          <w:i/>
          <w:color w:val="000000"/>
          <w:lang w:val="es-ES" w:eastAsia="es-ES"/>
        </w:rPr>
        <w:t>Pendiente al radio de comunicaciones escuchando todo el proceso de la operación para el rescate, me entero que una unidad de la Acción Directa Puma (indicativo Emperador 2) procedente de la Macarena se desplaza al punto de los hechos; siendo la primera en ingresa al lugar del siniestro, desembarcando por rape!; sobre e! sector de coordenadas NOS^S'IS"- W 74°19W, qui</w:t>
      </w:r>
      <w:r w:rsidR="0039475A" w:rsidRPr="00F433DE">
        <w:rPr>
          <w:rFonts w:ascii="Tahoma" w:eastAsia="Times New Roman" w:hAnsi="Tahoma" w:cs="Tahoma"/>
          <w:bCs/>
          <w:i/>
          <w:color w:val="000000"/>
          <w:lang w:val="es-ES" w:eastAsia="es-ES"/>
        </w:rPr>
        <w:t>enes inician con el reporte de l</w:t>
      </w:r>
      <w:r w:rsidRPr="00F433DE">
        <w:rPr>
          <w:rFonts w:ascii="Tahoma" w:eastAsia="Times New Roman" w:hAnsi="Tahoma" w:cs="Tahoma"/>
          <w:bCs/>
          <w:i/>
          <w:color w:val="000000"/>
          <w:lang w:val="es-ES" w:eastAsia="es-ES"/>
        </w:rPr>
        <w:t xml:space="preserve">os hallazgos en el lugar, en el cual se confirma el fallecimiento de los soldados profesionales DIAZ GARCIA FREDY identificado con cédula de ciudadanía No, 1105786683 de Honda-Tolima, de 23 años de edad, de estado civil soltero, con dos años como soldado profesional del ejército nacional, hijo del señor JOSE ALVARO DIAZ FUENTES y ¡a señora OLGA LUCIA GARCIA TORRES, con dirección de residencia Barrio </w:t>
      </w:r>
      <w:r w:rsidR="0039475A" w:rsidRPr="00F433DE">
        <w:rPr>
          <w:rFonts w:ascii="Tahoma" w:eastAsia="Times New Roman" w:hAnsi="Tahoma" w:cs="Tahoma"/>
          <w:bCs/>
          <w:i/>
          <w:color w:val="000000"/>
          <w:lang w:val="es-ES" w:eastAsia="es-ES"/>
        </w:rPr>
        <w:t>Caracolí</w:t>
      </w:r>
      <w:r w:rsidRPr="00F433DE">
        <w:rPr>
          <w:rFonts w:ascii="Tahoma" w:eastAsia="Times New Roman" w:hAnsi="Tahoma" w:cs="Tahoma"/>
          <w:bCs/>
          <w:i/>
          <w:color w:val="000000"/>
          <w:lang w:val="es-ES" w:eastAsia="es-ES"/>
        </w:rPr>
        <w:t xml:space="preserve"> </w:t>
      </w:r>
      <w:proofErr w:type="spellStart"/>
      <w:r w:rsidRPr="00F433DE">
        <w:rPr>
          <w:rFonts w:ascii="Tahoma" w:eastAsia="Times New Roman" w:hAnsi="Tahoma" w:cs="Tahoma"/>
          <w:bCs/>
          <w:i/>
          <w:color w:val="000000"/>
          <w:lang w:val="es-ES" w:eastAsia="es-ES"/>
        </w:rPr>
        <w:t>Cra</w:t>
      </w:r>
      <w:proofErr w:type="spellEnd"/>
      <w:r w:rsidRPr="00F433DE">
        <w:rPr>
          <w:rFonts w:ascii="Tahoma" w:eastAsia="Times New Roman" w:hAnsi="Tahoma" w:cs="Tahoma"/>
          <w:bCs/>
          <w:i/>
          <w:color w:val="000000"/>
          <w:lang w:val="es-ES" w:eastAsia="es-ES"/>
        </w:rPr>
        <w:t xml:space="preserve">. 9 N° 45- 68 de Honda - </w:t>
      </w:r>
      <w:r w:rsidR="0039475A" w:rsidRPr="00F433DE">
        <w:rPr>
          <w:rFonts w:ascii="Tahoma" w:eastAsia="Times New Roman" w:hAnsi="Tahoma" w:cs="Tahoma"/>
          <w:bCs/>
          <w:i/>
          <w:color w:val="000000"/>
          <w:lang w:val="es-ES" w:eastAsia="es-ES"/>
        </w:rPr>
        <w:t>Tolima</w:t>
      </w:r>
      <w:r w:rsidRPr="00F433DE">
        <w:rPr>
          <w:rFonts w:ascii="Tahoma" w:eastAsia="Times New Roman" w:hAnsi="Tahoma" w:cs="Tahoma"/>
          <w:bCs/>
          <w:i/>
          <w:color w:val="000000"/>
          <w:lang w:val="es-ES" w:eastAsia="es-ES"/>
        </w:rPr>
        <w:t>, de igual forma reportan el fallecimiento del SLR.ROMERO PEÑA JAIME identificado con cédula</w:t>
      </w:r>
      <w:r w:rsidRPr="00F433DE">
        <w:rPr>
          <w:i/>
        </w:rPr>
        <w:t xml:space="preserve"> </w:t>
      </w:r>
      <w:r w:rsidRPr="00F433DE">
        <w:rPr>
          <w:rFonts w:ascii="Tahoma" w:eastAsia="Times New Roman" w:hAnsi="Tahoma" w:cs="Tahoma"/>
          <w:bCs/>
          <w:i/>
          <w:color w:val="000000"/>
          <w:lang w:val="es-ES" w:eastAsia="es-ES"/>
        </w:rPr>
        <w:t xml:space="preserve">de ciudadanía No. 1.067.870.073 de Montería Córdoba, de 26 años de edad, de estado civil unión ubre, cónyuge JULETH PAOLA OCHOA GUZMAN, hijos M13HEL ROMERO OCHOA de 1 año y medio de edad y LUISA FERNANDA ROMERO PAYARES de 9 años de edad, con 6 años como soldado profesional, </w:t>
      </w:r>
      <w:r w:rsidR="0039475A" w:rsidRPr="00F433DE">
        <w:rPr>
          <w:rFonts w:ascii="Tahoma" w:eastAsia="Times New Roman" w:hAnsi="Tahoma" w:cs="Tahoma"/>
          <w:bCs/>
          <w:i/>
          <w:color w:val="000000"/>
          <w:lang w:val="es-ES" w:eastAsia="es-ES"/>
        </w:rPr>
        <w:t>hijo del</w:t>
      </w:r>
      <w:r w:rsidRPr="00F433DE">
        <w:rPr>
          <w:rFonts w:ascii="Tahoma" w:eastAsia="Times New Roman" w:hAnsi="Tahoma" w:cs="Tahoma"/>
          <w:bCs/>
          <w:i/>
          <w:color w:val="000000"/>
          <w:lang w:val="es-ES" w:eastAsia="es-ES"/>
        </w:rPr>
        <w:t xml:space="preserve"> señor CAMILO ANTONIO ROMERO LOZANO y la señora GLADIS MARÍA PEÑA MANQUET, con dirección de residencia manzana H lote 7 barrio el Poblado Montería- Córdoba. (…)”</w:t>
      </w:r>
      <w:r w:rsidR="00B93390" w:rsidRPr="00F433DE">
        <w:rPr>
          <w:rStyle w:val="Refdenotaalpie"/>
          <w:rFonts w:ascii="Tahoma" w:eastAsia="Times New Roman" w:hAnsi="Tahoma"/>
          <w:bCs/>
          <w:i/>
          <w:color w:val="000000"/>
          <w:lang w:val="es-ES" w:eastAsia="es-ES"/>
        </w:rPr>
        <w:footnoteReference w:id="1"/>
      </w:r>
    </w:p>
    <w:p w14:paraId="2F64D213" w14:textId="77777777" w:rsidR="006C427F" w:rsidRPr="00F433DE" w:rsidRDefault="006C427F" w:rsidP="006C427F">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p>
    <w:p w14:paraId="20B86026" w14:textId="28BF561A" w:rsidR="00B93390" w:rsidRPr="00F433DE" w:rsidRDefault="00953D7D" w:rsidP="00B93390">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E</w:t>
      </w:r>
      <w:r w:rsidR="00B93390" w:rsidRPr="00F433DE">
        <w:rPr>
          <w:rFonts w:ascii="Tahoma" w:eastAsia="Times New Roman" w:hAnsi="Tahoma" w:cs="Tahoma"/>
          <w:bCs/>
          <w:color w:val="000000"/>
          <w:lang w:val="es-ES" w:eastAsia="es-ES"/>
        </w:rPr>
        <w:t xml:space="preserve">n el informe pérdida de abastecimiento en siniestro de aeronave </w:t>
      </w:r>
      <w:r w:rsidR="00B16CAC" w:rsidRPr="00F433DE">
        <w:rPr>
          <w:rFonts w:ascii="Tahoma" w:eastAsia="Times New Roman" w:hAnsi="Tahoma" w:cs="Tahoma"/>
          <w:bCs/>
          <w:color w:val="000000"/>
          <w:lang w:val="es-ES" w:eastAsia="es-ES"/>
        </w:rPr>
        <w:t xml:space="preserve">de fecha 11 de mayo de 2015 </w:t>
      </w:r>
      <w:r w:rsidR="00B93390" w:rsidRPr="00F433DE">
        <w:rPr>
          <w:rFonts w:ascii="Tahoma" w:eastAsia="Times New Roman" w:hAnsi="Tahoma" w:cs="Tahoma"/>
          <w:bCs/>
          <w:color w:val="000000"/>
          <w:lang w:val="es-ES" w:eastAsia="es-ES"/>
        </w:rPr>
        <w:t xml:space="preserve">se indicó: </w:t>
      </w:r>
      <w:r w:rsidR="00B93390" w:rsidRPr="00F433DE">
        <w:rPr>
          <w:rFonts w:ascii="Tahoma" w:eastAsia="Times New Roman" w:hAnsi="Tahoma" w:cs="Tahoma"/>
          <w:bCs/>
          <w:i/>
          <w:color w:val="000000"/>
          <w:lang w:val="es-ES" w:eastAsia="es-ES"/>
        </w:rPr>
        <w:t>“(…) Respetuosamente me permito informar al señor Coronel Comandante de la Bogada Móvil No. 2 los hechos</w:t>
      </w:r>
      <w:r w:rsidR="00B16CAC" w:rsidRPr="00F433DE">
        <w:rPr>
          <w:rFonts w:ascii="Tahoma" w:eastAsia="Times New Roman" w:hAnsi="Tahoma" w:cs="Tahoma"/>
          <w:bCs/>
          <w:i/>
          <w:color w:val="000000"/>
          <w:lang w:val="es-ES" w:eastAsia="es-ES"/>
        </w:rPr>
        <w:t xml:space="preserve"> ocurridos el día 10 de mayo del</w:t>
      </w:r>
      <w:r w:rsidR="00B93390" w:rsidRPr="00F433DE">
        <w:rPr>
          <w:rFonts w:ascii="Tahoma" w:eastAsia="Times New Roman" w:hAnsi="Tahoma" w:cs="Tahoma"/>
          <w:bCs/>
          <w:i/>
          <w:color w:val="000000"/>
          <w:lang w:val="es-ES" w:eastAsia="es-ES"/>
        </w:rPr>
        <w:t xml:space="preserve"> 2015 cuando nos encontrábamos en </w:t>
      </w:r>
      <w:r w:rsidR="00B32CB2" w:rsidRPr="00F433DE">
        <w:rPr>
          <w:rFonts w:ascii="Tahoma" w:eastAsia="Times New Roman" w:hAnsi="Tahoma" w:cs="Tahoma"/>
          <w:bCs/>
          <w:i/>
          <w:color w:val="000000"/>
          <w:lang w:val="es-ES" w:eastAsia="es-ES"/>
        </w:rPr>
        <w:t>operación de abastecimiento de l</w:t>
      </w:r>
      <w:r w:rsidR="00B93390" w:rsidRPr="00F433DE">
        <w:rPr>
          <w:rFonts w:ascii="Tahoma" w:eastAsia="Times New Roman" w:hAnsi="Tahoma" w:cs="Tahoma"/>
          <w:bCs/>
          <w:i/>
          <w:color w:val="000000"/>
          <w:lang w:val="es-ES" w:eastAsia="es-ES"/>
        </w:rPr>
        <w:t>a unidad de</w:t>
      </w:r>
      <w:r w:rsidR="00B32CB2" w:rsidRPr="00F433DE">
        <w:rPr>
          <w:rFonts w:ascii="Tahoma" w:eastAsia="Times New Roman" w:hAnsi="Tahoma" w:cs="Tahoma"/>
          <w:bCs/>
          <w:i/>
          <w:color w:val="000000"/>
          <w:lang w:val="es-ES" w:eastAsia="es-ES"/>
        </w:rPr>
        <w:t>l</w:t>
      </w:r>
      <w:r w:rsidR="00B16CAC" w:rsidRPr="00F433DE">
        <w:rPr>
          <w:rFonts w:ascii="Tahoma" w:eastAsia="Times New Roman" w:hAnsi="Tahoma" w:cs="Tahoma"/>
          <w:bCs/>
          <w:i/>
          <w:color w:val="000000"/>
          <w:lang w:val="es-ES" w:eastAsia="es-ES"/>
        </w:rPr>
        <w:t xml:space="preserve"> </w:t>
      </w:r>
      <w:proofErr w:type="spellStart"/>
      <w:r w:rsidR="00B16CAC" w:rsidRPr="00F433DE">
        <w:rPr>
          <w:rFonts w:ascii="Tahoma" w:eastAsia="Times New Roman" w:hAnsi="Tahoma" w:cs="Tahoma"/>
          <w:bCs/>
          <w:i/>
          <w:color w:val="000000"/>
          <w:lang w:val="es-ES" w:eastAsia="es-ES"/>
        </w:rPr>
        <w:t>B</w:t>
      </w:r>
      <w:r w:rsidR="00B93390" w:rsidRPr="00F433DE">
        <w:rPr>
          <w:rFonts w:ascii="Tahoma" w:eastAsia="Times New Roman" w:hAnsi="Tahoma" w:cs="Tahoma"/>
          <w:bCs/>
          <w:i/>
          <w:color w:val="000000"/>
          <w:lang w:val="es-ES" w:eastAsia="es-ES"/>
        </w:rPr>
        <w:t>acot</w:t>
      </w:r>
      <w:proofErr w:type="spellEnd"/>
      <w:r w:rsidR="00B93390" w:rsidRPr="00F433DE">
        <w:rPr>
          <w:rFonts w:ascii="Tahoma" w:eastAsia="Times New Roman" w:hAnsi="Tahoma" w:cs="Tahoma"/>
          <w:bCs/>
          <w:i/>
          <w:color w:val="000000"/>
          <w:lang w:val="es-ES" w:eastAsia="es-ES"/>
        </w:rPr>
        <w:t xml:space="preserve"> 18 'Centurión" ubicada en coordenadas U 03°26'05 - W 74°1Si10" donde en la, segunda rotación des</w:t>
      </w:r>
      <w:r w:rsidR="00B16CAC" w:rsidRPr="00F433DE">
        <w:rPr>
          <w:rFonts w:ascii="Tahoma" w:eastAsia="Times New Roman" w:hAnsi="Tahoma" w:cs="Tahoma"/>
          <w:bCs/>
          <w:i/>
          <w:color w:val="000000"/>
          <w:lang w:val="es-ES" w:eastAsia="es-ES"/>
        </w:rPr>
        <w:t>de Uribe-Meta hacia este punto l</w:t>
      </w:r>
      <w:r w:rsidR="00B93390" w:rsidRPr="00F433DE">
        <w:rPr>
          <w:rFonts w:ascii="Tahoma" w:eastAsia="Times New Roman" w:hAnsi="Tahoma" w:cs="Tahoma"/>
          <w:bCs/>
          <w:i/>
          <w:color w:val="000000"/>
          <w:lang w:val="es-ES" w:eastAsia="es-ES"/>
        </w:rPr>
        <w:t>a aeronave (helicóptero BLACK HAWK UH -60L de fabricación americana- matrícula EJC-2148) que transportaba ¡os víveres de la-unidad Centurión 1 y parte de la Centurión 2, sufrió un accidente precipitándose a tierra perdiéndose en su totalidad todos los víveres que allí iban, lo anterior con e! fin de solicitar a</w:t>
      </w:r>
      <w:r w:rsidR="00B16CAC" w:rsidRPr="00F433DE">
        <w:rPr>
          <w:rFonts w:ascii="Tahoma" w:eastAsia="Times New Roman" w:hAnsi="Tahoma" w:cs="Tahoma"/>
          <w:bCs/>
          <w:i/>
          <w:color w:val="000000"/>
          <w:lang w:val="es-ES" w:eastAsia="es-ES"/>
        </w:rPr>
        <w:t>l</w:t>
      </w:r>
      <w:r w:rsidR="00B93390" w:rsidRPr="00F433DE">
        <w:rPr>
          <w:rFonts w:ascii="Tahoma" w:eastAsia="Times New Roman" w:hAnsi="Tahoma" w:cs="Tahoma"/>
          <w:bCs/>
          <w:i/>
          <w:color w:val="000000"/>
          <w:lang w:val="es-ES" w:eastAsia="es-ES"/>
        </w:rPr>
        <w:t xml:space="preserve"> </w:t>
      </w:r>
      <w:r w:rsidR="00B16CAC" w:rsidRPr="00F433DE">
        <w:rPr>
          <w:rFonts w:ascii="Tahoma" w:eastAsia="Times New Roman" w:hAnsi="Tahoma" w:cs="Tahoma"/>
          <w:bCs/>
          <w:i/>
          <w:color w:val="000000"/>
          <w:lang w:val="es-ES" w:eastAsia="es-ES"/>
        </w:rPr>
        <w:t>Comando</w:t>
      </w:r>
      <w:r w:rsidR="00B93390" w:rsidRPr="00F433DE">
        <w:rPr>
          <w:rFonts w:ascii="Tahoma" w:eastAsia="Times New Roman" w:hAnsi="Tahoma" w:cs="Tahoma"/>
          <w:bCs/>
          <w:i/>
          <w:color w:val="000000"/>
          <w:lang w:val="es-ES" w:eastAsia="es-ES"/>
        </w:rPr>
        <w:t xml:space="preserve"> de la Brigada su apoyo e intervención para la recuperación de estos. Mencionado abastecimiento constaba de los siguientes ele</w:t>
      </w:r>
      <w:r w:rsidR="00B16CAC" w:rsidRPr="00F433DE">
        <w:rPr>
          <w:rFonts w:ascii="Tahoma" w:eastAsia="Times New Roman" w:hAnsi="Tahoma" w:cs="Tahoma"/>
          <w:bCs/>
          <w:i/>
          <w:color w:val="000000"/>
          <w:lang w:val="es-ES" w:eastAsia="es-ES"/>
        </w:rPr>
        <w:t>mentos: víveres secos por valor d</w:t>
      </w:r>
      <w:r w:rsidR="00B93390" w:rsidRPr="00F433DE">
        <w:rPr>
          <w:rFonts w:ascii="Tahoma" w:eastAsia="Times New Roman" w:hAnsi="Tahoma" w:cs="Tahoma"/>
          <w:bCs/>
          <w:i/>
          <w:color w:val="000000"/>
          <w:lang w:val="es-ES" w:eastAsia="es-ES"/>
        </w:rPr>
        <w:t>e $ 2.920.280 y víveres frescos "por valor de $1.947.505 (…)”</w:t>
      </w:r>
      <w:r w:rsidR="00B93390" w:rsidRPr="00F433DE">
        <w:rPr>
          <w:rStyle w:val="Refdenotaalpie"/>
          <w:rFonts w:ascii="Tahoma" w:eastAsia="Times New Roman" w:hAnsi="Tahoma"/>
          <w:bCs/>
          <w:i/>
          <w:color w:val="000000"/>
          <w:lang w:val="es-ES" w:eastAsia="es-ES"/>
        </w:rPr>
        <w:footnoteReference w:id="2"/>
      </w:r>
    </w:p>
    <w:p w14:paraId="3A0636F9" w14:textId="77777777" w:rsidR="00B93390" w:rsidRPr="00F433DE" w:rsidRDefault="00B93390" w:rsidP="00B93390">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p>
    <w:p w14:paraId="78676221" w14:textId="77777777" w:rsidR="00B32CB2" w:rsidRPr="00F433DE" w:rsidRDefault="00B32CB2" w:rsidP="00B32CB2">
      <w:pPr>
        <w:pStyle w:val="Prrafodelista"/>
        <w:rPr>
          <w:rFonts w:ascii="Tahoma" w:hAnsi="Tahoma" w:cs="Tahoma"/>
          <w:bCs/>
          <w:sz w:val="22"/>
          <w:szCs w:val="22"/>
        </w:rPr>
      </w:pPr>
    </w:p>
    <w:p w14:paraId="579AC00E" w14:textId="241C3F48" w:rsidR="00440813" w:rsidRPr="00F433DE" w:rsidRDefault="00451E5F" w:rsidP="00651AF4">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color w:val="000000"/>
          <w:lang w:val="es-ES" w:eastAsia="es-ES"/>
        </w:rPr>
      </w:pPr>
      <w:r>
        <w:rPr>
          <w:rFonts w:ascii="Tahoma" w:eastAsia="Times New Roman" w:hAnsi="Tahoma" w:cs="Tahoma"/>
          <w:bCs/>
          <w:color w:val="000000"/>
          <w:lang w:val="es-ES" w:eastAsia="es-ES"/>
        </w:rPr>
        <w:t xml:space="preserve">En el </w:t>
      </w:r>
      <w:r w:rsidR="008E2F55" w:rsidRPr="00F433DE">
        <w:rPr>
          <w:rFonts w:ascii="Tahoma" w:eastAsia="Times New Roman" w:hAnsi="Tahoma" w:cs="Tahoma"/>
          <w:bCs/>
          <w:color w:val="000000"/>
          <w:lang w:val="es-ES" w:eastAsia="es-ES"/>
        </w:rPr>
        <w:t xml:space="preserve">Informe </w:t>
      </w:r>
      <w:r>
        <w:rPr>
          <w:rFonts w:ascii="Tahoma" w:eastAsia="Times New Roman" w:hAnsi="Tahoma" w:cs="Tahoma"/>
          <w:bCs/>
          <w:color w:val="000000"/>
          <w:lang w:val="es-ES" w:eastAsia="es-ES"/>
        </w:rPr>
        <w:t xml:space="preserve">sobre </w:t>
      </w:r>
      <w:r w:rsidR="008E2F55" w:rsidRPr="00F433DE">
        <w:rPr>
          <w:rFonts w:ascii="Tahoma" w:eastAsia="Times New Roman" w:hAnsi="Tahoma" w:cs="Tahoma"/>
          <w:bCs/>
          <w:color w:val="000000"/>
          <w:lang w:val="es-ES" w:eastAsia="es-ES"/>
        </w:rPr>
        <w:t xml:space="preserve">fallecimiento </w:t>
      </w:r>
      <w:r>
        <w:rPr>
          <w:rFonts w:ascii="Tahoma" w:eastAsia="Times New Roman" w:hAnsi="Tahoma" w:cs="Tahoma"/>
          <w:bCs/>
          <w:color w:val="000000"/>
          <w:lang w:val="es-ES" w:eastAsia="es-ES"/>
        </w:rPr>
        <w:t xml:space="preserve">de </w:t>
      </w:r>
      <w:r w:rsidR="008E2F55" w:rsidRPr="00F433DE">
        <w:rPr>
          <w:rFonts w:ascii="Tahoma" w:eastAsia="Times New Roman" w:hAnsi="Tahoma" w:cs="Tahoma"/>
          <w:bCs/>
          <w:color w:val="000000"/>
          <w:lang w:val="es-ES" w:eastAsia="es-ES"/>
        </w:rPr>
        <w:t>soldados profesionales de fecha 11 de mayo de 2015</w:t>
      </w:r>
      <w:r w:rsidR="003F1AB0" w:rsidRPr="00F433DE">
        <w:rPr>
          <w:rFonts w:ascii="Tahoma" w:eastAsia="Times New Roman" w:hAnsi="Tahoma" w:cs="Tahoma"/>
          <w:bCs/>
          <w:color w:val="000000"/>
          <w:lang w:val="es-ES" w:eastAsia="es-ES"/>
        </w:rPr>
        <w:t xml:space="preserve"> se indicó: “Siendo </w:t>
      </w:r>
      <w:r w:rsidR="003F1AB0" w:rsidRPr="00F433DE">
        <w:rPr>
          <w:rFonts w:ascii="Tahoma" w:eastAsia="Times New Roman" w:hAnsi="Tahoma" w:cs="Tahoma"/>
          <w:b/>
          <w:bCs/>
          <w:color w:val="000000"/>
          <w:u w:val="single"/>
          <w:lang w:val="es-ES" w:eastAsia="es-ES"/>
        </w:rPr>
        <w:t xml:space="preserve">aproximadamente  las 14:50 horas me encontraba </w:t>
      </w:r>
      <w:r w:rsidR="003F1AB0" w:rsidRPr="00F433DE">
        <w:rPr>
          <w:rFonts w:ascii="Tahoma" w:eastAsia="Times New Roman" w:hAnsi="Tahoma" w:cs="Tahoma"/>
          <w:b/>
          <w:bCs/>
          <w:color w:val="000000"/>
          <w:u w:val="single"/>
          <w:lang w:val="es-ES" w:eastAsia="es-ES"/>
        </w:rPr>
        <w:lastRenderedPageBreak/>
        <w:t>pendiente para recibir la segunda rotación</w:t>
      </w:r>
      <w:r w:rsidR="0039475A" w:rsidRPr="00F433DE">
        <w:rPr>
          <w:rFonts w:ascii="Tahoma" w:eastAsia="Times New Roman" w:hAnsi="Tahoma" w:cs="Tahoma"/>
          <w:bCs/>
          <w:color w:val="000000"/>
          <w:lang w:val="es-ES" w:eastAsia="es-ES"/>
        </w:rPr>
        <w:t xml:space="preserve"> de abastecimiento, l</w:t>
      </w:r>
      <w:r w:rsidR="003F1AB0" w:rsidRPr="00F433DE">
        <w:rPr>
          <w:rFonts w:ascii="Tahoma" w:eastAsia="Times New Roman" w:hAnsi="Tahoma" w:cs="Tahoma"/>
          <w:bCs/>
          <w:color w:val="000000"/>
          <w:lang w:val="es-ES" w:eastAsia="es-ES"/>
        </w:rPr>
        <w:t xml:space="preserve">a cual se haría para la compañía “Centurión”, en coordenadas N 03º26’05 – W 74º19’10’’, </w:t>
      </w:r>
      <w:r w:rsidR="003F1AB0" w:rsidRPr="00F433DE">
        <w:rPr>
          <w:rFonts w:ascii="Tahoma" w:eastAsia="Times New Roman" w:hAnsi="Tahoma" w:cs="Tahoma"/>
          <w:b/>
          <w:bCs/>
          <w:color w:val="000000"/>
          <w:u w:val="single"/>
          <w:lang w:val="es-ES" w:eastAsia="es-ES"/>
        </w:rPr>
        <w:t>al momento de aproximación de una de las aeronaves al sector del helipuerto</w:t>
      </w:r>
      <w:r w:rsidR="003F1AB0" w:rsidRPr="00F433DE">
        <w:rPr>
          <w:rFonts w:ascii="Tahoma" w:eastAsia="Times New Roman" w:hAnsi="Tahoma" w:cs="Tahoma"/>
          <w:bCs/>
          <w:color w:val="000000"/>
          <w:lang w:val="es-ES" w:eastAsia="es-ES"/>
        </w:rPr>
        <w:t xml:space="preserve">, la cual se desplazaba por el </w:t>
      </w:r>
      <w:r w:rsidR="00755BC9" w:rsidRPr="00F433DE">
        <w:rPr>
          <w:rFonts w:ascii="Tahoma" w:eastAsia="Times New Roman" w:hAnsi="Tahoma" w:cs="Tahoma"/>
          <w:bCs/>
          <w:color w:val="000000"/>
          <w:lang w:val="es-ES" w:eastAsia="es-ES"/>
        </w:rPr>
        <w:t>cañón</w:t>
      </w:r>
      <w:r w:rsidR="003F1AB0" w:rsidRPr="00F433DE">
        <w:rPr>
          <w:rFonts w:ascii="Tahoma" w:eastAsia="Times New Roman" w:hAnsi="Tahoma" w:cs="Tahoma"/>
          <w:bCs/>
          <w:color w:val="000000"/>
          <w:lang w:val="es-ES" w:eastAsia="es-ES"/>
        </w:rPr>
        <w:t xml:space="preserve"> al oriente de mi posición </w:t>
      </w:r>
      <w:r w:rsidR="00755BC9" w:rsidRPr="00F433DE">
        <w:rPr>
          <w:rFonts w:ascii="Tahoma" w:eastAsia="Times New Roman" w:hAnsi="Tahoma" w:cs="Tahoma"/>
          <w:bCs/>
          <w:color w:val="000000"/>
          <w:lang w:val="es-ES" w:eastAsia="es-ES"/>
        </w:rPr>
        <w:t>aproximadamente</w:t>
      </w:r>
      <w:r w:rsidR="003F1AB0" w:rsidRPr="00F433DE">
        <w:rPr>
          <w:rFonts w:ascii="Tahoma" w:eastAsia="Times New Roman" w:hAnsi="Tahoma" w:cs="Tahoma"/>
          <w:bCs/>
          <w:color w:val="000000"/>
          <w:lang w:val="es-ES" w:eastAsia="es-ES"/>
        </w:rPr>
        <w:t xml:space="preserve"> a 114º de Azimut y </w:t>
      </w:r>
      <w:r w:rsidR="003F1AB0" w:rsidRPr="00F433DE">
        <w:rPr>
          <w:rFonts w:ascii="Tahoma" w:eastAsia="Times New Roman" w:hAnsi="Tahoma" w:cs="Tahoma"/>
          <w:b/>
          <w:bCs/>
          <w:color w:val="000000"/>
          <w:u w:val="single"/>
          <w:lang w:val="es-ES" w:eastAsia="es-ES"/>
        </w:rPr>
        <w:t xml:space="preserve">a una distancia de 3 </w:t>
      </w:r>
      <w:r w:rsidR="00755BC9" w:rsidRPr="00F433DE">
        <w:rPr>
          <w:rFonts w:ascii="Tahoma" w:eastAsia="Times New Roman" w:hAnsi="Tahoma" w:cs="Tahoma"/>
          <w:b/>
          <w:bCs/>
          <w:color w:val="000000"/>
          <w:u w:val="single"/>
          <w:lang w:val="es-ES" w:eastAsia="es-ES"/>
        </w:rPr>
        <w:t>kilómetros</w:t>
      </w:r>
      <w:r w:rsidR="003F1AB0" w:rsidRPr="00F433DE">
        <w:rPr>
          <w:rFonts w:ascii="Tahoma" w:eastAsia="Times New Roman" w:hAnsi="Tahoma" w:cs="Tahoma"/>
          <w:b/>
          <w:bCs/>
          <w:color w:val="000000"/>
          <w:u w:val="single"/>
          <w:lang w:val="es-ES" w:eastAsia="es-ES"/>
        </w:rPr>
        <w:t xml:space="preserve"> </w:t>
      </w:r>
      <w:r w:rsidR="00755BC9" w:rsidRPr="00F433DE">
        <w:rPr>
          <w:rFonts w:ascii="Tahoma" w:eastAsia="Times New Roman" w:hAnsi="Tahoma" w:cs="Tahoma"/>
          <w:b/>
          <w:bCs/>
          <w:color w:val="000000"/>
          <w:u w:val="single"/>
          <w:lang w:val="es-ES" w:eastAsia="es-ES"/>
        </w:rPr>
        <w:t>alcanzó</w:t>
      </w:r>
      <w:r w:rsidR="003F1AB0" w:rsidRPr="00F433DE">
        <w:rPr>
          <w:rFonts w:ascii="Tahoma" w:eastAsia="Times New Roman" w:hAnsi="Tahoma" w:cs="Tahoma"/>
          <w:b/>
          <w:bCs/>
          <w:color w:val="000000"/>
          <w:u w:val="single"/>
          <w:lang w:val="es-ES" w:eastAsia="es-ES"/>
        </w:rPr>
        <w:t xml:space="preserve"> a escuchar</w:t>
      </w:r>
      <w:r w:rsidR="00755BC9" w:rsidRPr="00F433DE">
        <w:rPr>
          <w:rFonts w:ascii="Tahoma" w:eastAsia="Times New Roman" w:hAnsi="Tahoma" w:cs="Tahoma"/>
          <w:b/>
          <w:bCs/>
          <w:color w:val="000000"/>
          <w:u w:val="single"/>
          <w:lang w:val="es-ES" w:eastAsia="es-ES"/>
        </w:rPr>
        <w:t xml:space="preserve"> </w:t>
      </w:r>
      <w:r w:rsidR="00440813" w:rsidRPr="00F433DE">
        <w:rPr>
          <w:rFonts w:ascii="Tahoma" w:eastAsia="Times New Roman" w:hAnsi="Tahoma" w:cs="Tahoma"/>
          <w:b/>
          <w:bCs/>
          <w:color w:val="000000"/>
          <w:u w:val="single"/>
          <w:lang w:val="es-ES" w:eastAsia="es-ES"/>
        </w:rPr>
        <w:t>un ruido no común en estas aeronaves, es así como ésta pierde altura y posteriormente cae escuchándose un fuerte sonido, el impacto al caer</w:t>
      </w:r>
      <w:r w:rsidR="00440813" w:rsidRPr="00F433DE">
        <w:rPr>
          <w:rFonts w:ascii="Tahoma" w:eastAsia="Times New Roman" w:hAnsi="Tahoma" w:cs="Tahoma"/>
          <w:bCs/>
          <w:color w:val="000000"/>
          <w:lang w:val="es-ES" w:eastAsia="es-ES"/>
        </w:rPr>
        <w:t>. En instantes el pelotón Centurión 1 reporta visualizar humo negro; es así como siendo las 15:50 horas emito la orden a la compañía Centurión de iniciar desplazamiento hacia el sector donde se visualizó el humo con el fin de verificar si existen sobrevivientes del siniestro.</w:t>
      </w:r>
    </w:p>
    <w:p w14:paraId="71CAA8BF" w14:textId="77777777" w:rsidR="00440813" w:rsidRPr="00F433DE" w:rsidRDefault="00440813" w:rsidP="00440813">
      <w:pPr>
        <w:pStyle w:val="Prrafodelista"/>
        <w:rPr>
          <w:rFonts w:ascii="Tahoma" w:hAnsi="Tahoma" w:cs="Tahoma"/>
          <w:bCs/>
          <w:sz w:val="22"/>
          <w:szCs w:val="22"/>
        </w:rPr>
      </w:pPr>
    </w:p>
    <w:p w14:paraId="312C9376" w14:textId="1C3A4DA9" w:rsidR="00B32CB2" w:rsidRPr="00F433DE" w:rsidRDefault="00440813" w:rsidP="00440813">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 xml:space="preserve">Pendiente al radio de comunicaciones escuchando todo el proceso de la operación para el rescate, me entero de que una unidad de la Acción Directa Puma (indicativo Emperador 2) procedente de la macarena se desplaza al punto de los hechos, es la primera que ingresa al lugar del siniestro desembarcando por rápel sobre el sector </w:t>
      </w:r>
      <w:r w:rsidR="003F1AB0" w:rsidRPr="00F433DE">
        <w:rPr>
          <w:rFonts w:ascii="Tahoma" w:eastAsia="Times New Roman" w:hAnsi="Tahoma" w:cs="Tahoma"/>
          <w:bCs/>
          <w:color w:val="000000"/>
          <w:lang w:val="es-ES" w:eastAsia="es-ES"/>
        </w:rPr>
        <w:t xml:space="preserve"> </w:t>
      </w:r>
      <w:r w:rsidRPr="00F433DE">
        <w:rPr>
          <w:rFonts w:ascii="Tahoma" w:eastAsia="Times New Roman" w:hAnsi="Tahoma" w:cs="Tahoma"/>
          <w:bCs/>
          <w:color w:val="000000"/>
          <w:lang w:val="es-ES" w:eastAsia="es-ES"/>
        </w:rPr>
        <w:t>de coordenadas N 03º25’182 –W 74º19’054”, quienes inician con el reporte de los hallazgos en el lugar, es en este donde se confirma el fallecimiento de los soldados profesionales DIAZ GARCIA FREDDY identificado con cedula de ciudadanía No. 1.1005.786.683 de Honda – Tolima, de 23 años de edad y ROMERO PEÑA JAIME identificado con cedula de ciudadanía No. 1.067.870.073</w:t>
      </w:r>
      <w:r w:rsidR="00137EDF" w:rsidRPr="00F433DE">
        <w:rPr>
          <w:rFonts w:ascii="Tahoma" w:eastAsia="Times New Roman" w:hAnsi="Tahoma" w:cs="Tahoma"/>
          <w:bCs/>
          <w:color w:val="000000"/>
          <w:lang w:val="es-ES" w:eastAsia="es-ES"/>
        </w:rPr>
        <w:t xml:space="preserve"> de Montería </w:t>
      </w:r>
      <w:r w:rsidR="00451E5F">
        <w:rPr>
          <w:rFonts w:ascii="Tahoma" w:eastAsia="Times New Roman" w:hAnsi="Tahoma" w:cs="Tahoma"/>
          <w:bCs/>
          <w:color w:val="000000"/>
          <w:lang w:val="es-ES" w:eastAsia="es-ES"/>
        </w:rPr>
        <w:t>C</w:t>
      </w:r>
      <w:r w:rsidR="00137EDF" w:rsidRPr="00F433DE">
        <w:rPr>
          <w:rFonts w:ascii="Tahoma" w:eastAsia="Times New Roman" w:hAnsi="Tahoma" w:cs="Tahoma"/>
          <w:bCs/>
          <w:color w:val="000000"/>
          <w:lang w:val="es-ES" w:eastAsia="es-ES"/>
        </w:rPr>
        <w:t>órdoba, de 25 años de edad, orgánicos del Batallón de Combate Terrestre No. 18 “Cimarrones</w:t>
      </w:r>
      <w:r w:rsidR="00137EDF" w:rsidRPr="00F433DE">
        <w:rPr>
          <w:rStyle w:val="Refdenotaalpie"/>
          <w:rFonts w:ascii="Tahoma" w:eastAsia="Times New Roman" w:hAnsi="Tahoma"/>
          <w:bCs/>
          <w:color w:val="000000"/>
          <w:lang w:val="es-ES" w:eastAsia="es-ES"/>
        </w:rPr>
        <w:footnoteReference w:id="3"/>
      </w:r>
      <w:r w:rsidR="00137EDF" w:rsidRPr="00F433DE">
        <w:rPr>
          <w:rFonts w:ascii="Tahoma" w:eastAsia="Times New Roman" w:hAnsi="Tahoma" w:cs="Tahoma"/>
          <w:bCs/>
          <w:color w:val="000000"/>
          <w:lang w:val="es-ES" w:eastAsia="es-ES"/>
        </w:rPr>
        <w:t>.</w:t>
      </w:r>
    </w:p>
    <w:p w14:paraId="1621D8EE" w14:textId="77777777" w:rsidR="00B32CB2" w:rsidRPr="00F433DE" w:rsidRDefault="00B32CB2" w:rsidP="00B32CB2">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p>
    <w:p w14:paraId="6BAC147E" w14:textId="43D7B4F0" w:rsidR="00B32CB2" w:rsidRPr="00F433DE" w:rsidRDefault="00137EDF" w:rsidP="00860876">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 xml:space="preserve">En el </w:t>
      </w:r>
      <w:r w:rsidR="00B7041B" w:rsidRPr="00F433DE">
        <w:rPr>
          <w:rFonts w:ascii="Tahoma" w:eastAsia="Times New Roman" w:hAnsi="Tahoma" w:cs="Tahoma"/>
          <w:bCs/>
          <w:color w:val="000000"/>
          <w:lang w:val="es-ES" w:eastAsia="es-ES"/>
        </w:rPr>
        <w:t>informativo</w:t>
      </w:r>
      <w:r w:rsidRPr="00F433DE">
        <w:rPr>
          <w:rFonts w:ascii="Tahoma" w:eastAsia="Times New Roman" w:hAnsi="Tahoma" w:cs="Tahoma"/>
          <w:bCs/>
          <w:color w:val="000000"/>
          <w:lang w:val="es-ES" w:eastAsia="es-ES"/>
        </w:rPr>
        <w:t xml:space="preserve"> </w:t>
      </w:r>
      <w:r w:rsidR="00B7041B" w:rsidRPr="00F433DE">
        <w:rPr>
          <w:rFonts w:ascii="Tahoma" w:eastAsia="Times New Roman" w:hAnsi="Tahoma" w:cs="Tahoma"/>
          <w:bCs/>
          <w:color w:val="000000"/>
          <w:lang w:val="es-ES" w:eastAsia="es-ES"/>
        </w:rPr>
        <w:t>administrativo</w:t>
      </w:r>
      <w:r w:rsidRPr="00F433DE">
        <w:rPr>
          <w:rFonts w:ascii="Tahoma" w:eastAsia="Times New Roman" w:hAnsi="Tahoma" w:cs="Tahoma"/>
          <w:bCs/>
          <w:color w:val="000000"/>
          <w:lang w:val="es-ES" w:eastAsia="es-ES"/>
        </w:rPr>
        <w:t xml:space="preserve"> por muerte se </w:t>
      </w:r>
      <w:r w:rsidR="00B7041B" w:rsidRPr="00F433DE">
        <w:rPr>
          <w:rFonts w:ascii="Tahoma" w:eastAsia="Times New Roman" w:hAnsi="Tahoma" w:cs="Tahoma"/>
          <w:bCs/>
          <w:color w:val="000000"/>
          <w:lang w:val="es-ES" w:eastAsia="es-ES"/>
        </w:rPr>
        <w:t>anotó</w:t>
      </w:r>
      <w:r w:rsidRPr="00F433DE">
        <w:rPr>
          <w:rFonts w:ascii="Tahoma" w:eastAsia="Times New Roman" w:hAnsi="Tahoma" w:cs="Tahoma"/>
          <w:bCs/>
          <w:color w:val="000000"/>
          <w:lang w:val="es-ES" w:eastAsia="es-ES"/>
        </w:rPr>
        <w:t xml:space="preserve"> </w:t>
      </w:r>
      <w:r w:rsidRPr="00451E5F">
        <w:rPr>
          <w:rFonts w:ascii="Tahoma" w:eastAsia="Times New Roman" w:hAnsi="Tahoma" w:cs="Tahoma"/>
          <w:bCs/>
          <w:i/>
          <w:color w:val="000000"/>
          <w:lang w:val="es-ES" w:eastAsia="es-ES"/>
        </w:rPr>
        <w:t>“</w:t>
      </w:r>
      <w:r w:rsidR="00860876" w:rsidRPr="00451E5F">
        <w:rPr>
          <w:rFonts w:ascii="Tahoma" w:eastAsia="Times New Roman" w:hAnsi="Tahoma" w:cs="Tahoma"/>
          <w:bCs/>
          <w:i/>
          <w:color w:val="000000"/>
          <w:lang w:val="es-ES" w:eastAsia="es-ES"/>
        </w:rPr>
        <w:t xml:space="preserve">(…) </w:t>
      </w:r>
      <w:r w:rsidR="00B7041B" w:rsidRPr="00451E5F">
        <w:rPr>
          <w:rFonts w:ascii="Tahoma" w:eastAsia="Times New Roman" w:hAnsi="Tahoma" w:cs="Tahoma"/>
          <w:bCs/>
          <w:i/>
          <w:color w:val="000000"/>
          <w:lang w:val="es-ES" w:eastAsia="es-ES"/>
        </w:rPr>
        <w:t>Encontrándome en operación de abastecimiento para las unidades de mi Batallón de Combate Te</w:t>
      </w:r>
      <w:r w:rsidR="00860876" w:rsidRPr="00451E5F">
        <w:rPr>
          <w:rFonts w:ascii="Tahoma" w:eastAsia="Times New Roman" w:hAnsi="Tahoma" w:cs="Tahoma"/>
          <w:bCs/>
          <w:i/>
          <w:color w:val="000000"/>
          <w:lang w:val="es-ES" w:eastAsia="es-ES"/>
        </w:rPr>
        <w:t>rrestre</w:t>
      </w:r>
      <w:r w:rsidR="00B7041B" w:rsidRPr="00451E5F">
        <w:rPr>
          <w:rFonts w:ascii="Tahoma" w:eastAsia="Times New Roman" w:hAnsi="Tahoma" w:cs="Tahoma"/>
          <w:bCs/>
          <w:i/>
          <w:color w:val="000000"/>
          <w:lang w:val="es-ES" w:eastAsia="es-ES"/>
        </w:rPr>
        <w:t xml:space="preserve"> N18 "CIMARRONES" en desarrollo del plan de operaciones CRIXUS 2015 acción ofensiva</w:t>
      </w:r>
      <w:r w:rsidR="00860876" w:rsidRPr="00451E5F">
        <w:rPr>
          <w:rFonts w:ascii="Tahoma" w:eastAsia="Times New Roman" w:hAnsi="Tahoma" w:cs="Tahoma"/>
          <w:bCs/>
          <w:i/>
          <w:color w:val="000000"/>
          <w:lang w:val="es-ES" w:eastAsia="es-ES"/>
        </w:rPr>
        <w:t xml:space="preserve"> MURALLA No 20.</w:t>
      </w:r>
      <w:r w:rsidR="00B7041B" w:rsidRPr="00451E5F">
        <w:rPr>
          <w:rFonts w:ascii="Tahoma" w:eastAsia="Times New Roman" w:hAnsi="Tahoma" w:cs="Tahoma"/>
          <w:bCs/>
          <w:i/>
          <w:color w:val="000000"/>
          <w:lang w:val="es-ES" w:eastAsia="es-ES"/>
        </w:rPr>
        <w:t xml:space="preserve"> El día 10 de Mayo de 2015 siendo aproximadamente 14:50 haciendo la segunda rotación de abastecimiento para la compañía c</w:t>
      </w:r>
      <w:r w:rsidR="00860876" w:rsidRPr="00451E5F">
        <w:rPr>
          <w:rFonts w:ascii="Tahoma" w:eastAsia="Times New Roman" w:hAnsi="Tahoma" w:cs="Tahoma"/>
          <w:bCs/>
          <w:i/>
          <w:color w:val="000000"/>
          <w:lang w:val="es-ES" w:eastAsia="es-ES"/>
        </w:rPr>
        <w:t>enturión en coordenadas (03 25 11</w:t>
      </w:r>
      <w:r w:rsidR="00B7041B" w:rsidRPr="00451E5F">
        <w:rPr>
          <w:rFonts w:ascii="Tahoma" w:eastAsia="Times New Roman" w:hAnsi="Tahoma" w:cs="Tahoma"/>
          <w:bCs/>
          <w:i/>
          <w:color w:val="000000"/>
          <w:lang w:val="es-ES" w:eastAsia="es-ES"/>
        </w:rPr>
        <w:t xml:space="preserve"> - 74 </w:t>
      </w:r>
      <w:r w:rsidR="00860876" w:rsidRPr="00451E5F">
        <w:rPr>
          <w:rFonts w:ascii="Tahoma" w:eastAsia="Times New Roman" w:hAnsi="Tahoma" w:cs="Tahoma"/>
          <w:bCs/>
          <w:i/>
          <w:color w:val="000000"/>
          <w:lang w:val="es-ES" w:eastAsia="es-ES"/>
        </w:rPr>
        <w:t>1</w:t>
      </w:r>
      <w:r w:rsidR="00B7041B" w:rsidRPr="00451E5F">
        <w:rPr>
          <w:rFonts w:ascii="Tahoma" w:eastAsia="Times New Roman" w:hAnsi="Tahoma" w:cs="Tahoma"/>
          <w:bCs/>
          <w:i/>
          <w:color w:val="000000"/>
          <w:lang w:val="es-ES" w:eastAsia="es-ES"/>
        </w:rPr>
        <w:t xml:space="preserve">9 05) </w:t>
      </w:r>
      <w:r w:rsidR="00B7041B" w:rsidRPr="00451E5F">
        <w:rPr>
          <w:rFonts w:ascii="Tahoma" w:eastAsia="Times New Roman" w:hAnsi="Tahoma" w:cs="Tahoma"/>
          <w:b/>
          <w:bCs/>
          <w:i/>
          <w:color w:val="000000"/>
          <w:u w:val="single"/>
          <w:lang w:val="es-ES" w:eastAsia="es-ES"/>
        </w:rPr>
        <w:t>en ese momento se escucha un ruido</w:t>
      </w:r>
      <w:r w:rsidR="00860876" w:rsidRPr="00451E5F">
        <w:rPr>
          <w:rFonts w:ascii="Tahoma" w:eastAsia="Times New Roman" w:hAnsi="Tahoma" w:cs="Tahoma"/>
          <w:b/>
          <w:bCs/>
          <w:i/>
          <w:color w:val="000000"/>
          <w:u w:val="single"/>
          <w:lang w:val="es-ES" w:eastAsia="es-ES"/>
        </w:rPr>
        <w:t xml:space="preserve"> no común en desplazamiento de l</w:t>
      </w:r>
      <w:r w:rsidR="00B7041B" w:rsidRPr="00451E5F">
        <w:rPr>
          <w:rFonts w:ascii="Tahoma" w:eastAsia="Times New Roman" w:hAnsi="Tahoma" w:cs="Tahoma"/>
          <w:b/>
          <w:bCs/>
          <w:i/>
          <w:color w:val="000000"/>
          <w:u w:val="single"/>
          <w:lang w:val="es-ES" w:eastAsia="es-ES"/>
        </w:rPr>
        <w:t>a</w:t>
      </w:r>
      <w:r w:rsidR="00860876" w:rsidRPr="00451E5F">
        <w:rPr>
          <w:rFonts w:ascii="Tahoma" w:eastAsia="Times New Roman" w:hAnsi="Tahoma" w:cs="Tahoma"/>
          <w:b/>
          <w:bCs/>
          <w:i/>
          <w:color w:val="000000"/>
          <w:u w:val="single"/>
          <w:lang w:val="es-ES" w:eastAsia="es-ES"/>
        </w:rPr>
        <w:t xml:space="preserve"> aeronave que realiza el apoyo l</w:t>
      </w:r>
      <w:r w:rsidR="00B7041B" w:rsidRPr="00451E5F">
        <w:rPr>
          <w:rFonts w:ascii="Tahoma" w:eastAsia="Times New Roman" w:hAnsi="Tahoma" w:cs="Tahoma"/>
          <w:b/>
          <w:bCs/>
          <w:i/>
          <w:color w:val="000000"/>
          <w:u w:val="single"/>
          <w:lang w:val="es-ES" w:eastAsia="es-ES"/>
        </w:rPr>
        <w:t>uego se observa que pierde altura y se precipita a tierra</w:t>
      </w:r>
      <w:r w:rsidR="00B7041B" w:rsidRPr="00451E5F">
        <w:rPr>
          <w:rFonts w:ascii="Tahoma" w:eastAsia="Times New Roman" w:hAnsi="Tahoma" w:cs="Tahoma"/>
          <w:bCs/>
          <w:i/>
          <w:color w:val="000000"/>
          <w:lang w:val="es-ES" w:eastAsia="es-ES"/>
        </w:rPr>
        <w:t xml:space="preserve">, por orden del comando superior </w:t>
      </w:r>
      <w:r w:rsidR="00860876" w:rsidRPr="00451E5F">
        <w:rPr>
          <w:rFonts w:ascii="Tahoma" w:eastAsia="Times New Roman" w:hAnsi="Tahoma" w:cs="Tahoma"/>
          <w:bCs/>
          <w:i/>
          <w:color w:val="000000"/>
          <w:lang w:val="es-ES" w:eastAsia="es-ES"/>
        </w:rPr>
        <w:t>inicia</w:t>
      </w:r>
      <w:r w:rsidR="00B7041B" w:rsidRPr="00451E5F">
        <w:rPr>
          <w:rFonts w:ascii="Tahoma" w:eastAsia="Times New Roman" w:hAnsi="Tahoma" w:cs="Tahoma"/>
          <w:bCs/>
          <w:i/>
          <w:color w:val="000000"/>
          <w:lang w:val="es-ES" w:eastAsia="es-ES"/>
        </w:rPr>
        <w:t xml:space="preserve"> movimiento la compañía Centurión hacia el lugar, por radio me ente</w:t>
      </w:r>
      <w:r w:rsidR="00860876" w:rsidRPr="00451E5F">
        <w:rPr>
          <w:rFonts w:ascii="Tahoma" w:eastAsia="Times New Roman" w:hAnsi="Tahoma" w:cs="Tahoma"/>
          <w:bCs/>
          <w:i/>
          <w:color w:val="000000"/>
          <w:lang w:val="es-ES" w:eastAsia="es-ES"/>
        </w:rPr>
        <w:t>ro que l</w:t>
      </w:r>
      <w:r w:rsidR="00B7041B" w:rsidRPr="00451E5F">
        <w:rPr>
          <w:rFonts w:ascii="Tahoma" w:eastAsia="Times New Roman" w:hAnsi="Tahoma" w:cs="Tahoma"/>
          <w:bCs/>
          <w:i/>
          <w:color w:val="000000"/>
          <w:lang w:val="es-ES" w:eastAsia="es-ES"/>
        </w:rPr>
        <w:t>a comp</w:t>
      </w:r>
      <w:r w:rsidR="00860876" w:rsidRPr="00451E5F">
        <w:rPr>
          <w:rFonts w:ascii="Tahoma" w:eastAsia="Times New Roman" w:hAnsi="Tahoma" w:cs="Tahoma"/>
          <w:bCs/>
          <w:i/>
          <w:color w:val="000000"/>
          <w:lang w:val="es-ES" w:eastAsia="es-ES"/>
        </w:rPr>
        <w:t>añía de acción directa "PUMA" llega al l</w:t>
      </w:r>
      <w:r w:rsidR="00B7041B" w:rsidRPr="00451E5F">
        <w:rPr>
          <w:rFonts w:ascii="Tahoma" w:eastAsia="Times New Roman" w:hAnsi="Tahoma" w:cs="Tahoma"/>
          <w:bCs/>
          <w:i/>
          <w:color w:val="000000"/>
          <w:lang w:val="es-ES" w:eastAsia="es-ES"/>
        </w:rPr>
        <w:t xml:space="preserve">ugar del suceso procedente de la base militar de la Macarena y reportan el </w:t>
      </w:r>
      <w:r w:rsidR="00860876" w:rsidRPr="00451E5F">
        <w:rPr>
          <w:rFonts w:ascii="Tahoma" w:eastAsia="Times New Roman" w:hAnsi="Tahoma" w:cs="Tahoma"/>
          <w:bCs/>
          <w:i/>
          <w:color w:val="000000"/>
          <w:lang w:val="es-ES" w:eastAsia="es-ES"/>
        </w:rPr>
        <w:t>hallazgo del helicóptero (</w:t>
      </w:r>
      <w:r w:rsidR="00B7041B" w:rsidRPr="00451E5F">
        <w:rPr>
          <w:rFonts w:ascii="Tahoma" w:eastAsia="Times New Roman" w:hAnsi="Tahoma" w:cs="Tahoma"/>
          <w:bCs/>
          <w:i/>
          <w:color w:val="000000"/>
          <w:lang w:val="es-ES" w:eastAsia="es-ES"/>
        </w:rPr>
        <w:t xml:space="preserve">BLACK HAWK UH -60 fabricación americana - </w:t>
      </w:r>
      <w:r w:rsidR="00860876" w:rsidRPr="00451E5F">
        <w:rPr>
          <w:rFonts w:ascii="Tahoma" w:eastAsia="Times New Roman" w:hAnsi="Tahoma" w:cs="Tahoma"/>
          <w:bCs/>
          <w:i/>
          <w:color w:val="000000"/>
          <w:lang w:val="es-ES" w:eastAsia="es-ES"/>
        </w:rPr>
        <w:t>matrícula</w:t>
      </w:r>
      <w:r w:rsidR="00B7041B" w:rsidRPr="00451E5F">
        <w:rPr>
          <w:rFonts w:ascii="Tahoma" w:eastAsia="Times New Roman" w:hAnsi="Tahoma" w:cs="Tahoma"/>
          <w:bCs/>
          <w:i/>
          <w:color w:val="000000"/>
          <w:lang w:val="es-ES" w:eastAsia="es-ES"/>
        </w:rPr>
        <w:t xml:space="preserve"> EJC-2148) siniestrado y</w:t>
      </w:r>
      <w:r w:rsidR="00860876" w:rsidRPr="00451E5F">
        <w:rPr>
          <w:rFonts w:ascii="Tahoma" w:eastAsia="Times New Roman" w:hAnsi="Tahoma" w:cs="Tahoma"/>
          <w:bCs/>
          <w:i/>
          <w:color w:val="000000"/>
          <w:lang w:val="es-ES" w:eastAsia="es-ES"/>
        </w:rPr>
        <w:t xml:space="preserve"> aun en llamas, y dentro de él l</w:t>
      </w:r>
      <w:r w:rsidR="00B7041B" w:rsidRPr="00451E5F">
        <w:rPr>
          <w:rFonts w:ascii="Tahoma" w:eastAsia="Times New Roman" w:hAnsi="Tahoma" w:cs="Tahoma"/>
          <w:bCs/>
          <w:i/>
          <w:color w:val="000000"/>
          <w:lang w:val="es-ES" w:eastAsia="es-ES"/>
        </w:rPr>
        <w:t>os restos del SLP DIAZ GARCIA FREODY CC 1.10</w:t>
      </w:r>
      <w:r w:rsidR="00860876" w:rsidRPr="00451E5F">
        <w:rPr>
          <w:rFonts w:ascii="Tahoma" w:eastAsia="Times New Roman" w:hAnsi="Tahoma" w:cs="Tahoma"/>
          <w:bCs/>
          <w:i/>
          <w:color w:val="000000"/>
          <w:lang w:val="es-ES" w:eastAsia="es-ES"/>
        </w:rPr>
        <w:t>5.786.683 que falleció debido al</w:t>
      </w:r>
      <w:r w:rsidR="00B7041B" w:rsidRPr="00451E5F">
        <w:rPr>
          <w:rFonts w:ascii="Tahoma" w:eastAsia="Times New Roman" w:hAnsi="Tahoma" w:cs="Tahoma"/>
          <w:bCs/>
          <w:i/>
          <w:color w:val="000000"/>
          <w:lang w:val="es-ES" w:eastAsia="es-ES"/>
        </w:rPr>
        <w:t xml:space="preserve"> accidente, al </w:t>
      </w:r>
      <w:r w:rsidR="00860876" w:rsidRPr="00451E5F">
        <w:rPr>
          <w:rFonts w:ascii="Tahoma" w:eastAsia="Times New Roman" w:hAnsi="Tahoma" w:cs="Tahoma"/>
          <w:bCs/>
          <w:i/>
          <w:color w:val="000000"/>
          <w:lang w:val="es-ES" w:eastAsia="es-ES"/>
        </w:rPr>
        <w:t>igual que</w:t>
      </w:r>
      <w:r w:rsidR="00B7041B" w:rsidRPr="00451E5F">
        <w:rPr>
          <w:rFonts w:ascii="Tahoma" w:eastAsia="Times New Roman" w:hAnsi="Tahoma" w:cs="Tahoma"/>
          <w:bCs/>
          <w:i/>
          <w:color w:val="000000"/>
          <w:lang w:val="es-ES" w:eastAsia="es-ES"/>
        </w:rPr>
        <w:t xml:space="preserve"> el piloto y el artillero que maniobraba la aeronave</w:t>
      </w:r>
      <w:r w:rsidR="00860876" w:rsidRPr="00451E5F">
        <w:rPr>
          <w:rFonts w:ascii="Tahoma" w:eastAsia="Times New Roman" w:hAnsi="Tahoma" w:cs="Tahoma"/>
          <w:bCs/>
          <w:i/>
          <w:color w:val="000000"/>
          <w:lang w:val="es-ES" w:eastAsia="es-ES"/>
        </w:rPr>
        <w:t>. (…)”</w:t>
      </w:r>
      <w:r w:rsidR="00EE00A4" w:rsidRPr="00F433DE">
        <w:rPr>
          <w:rStyle w:val="Refdenotaalpie"/>
          <w:rFonts w:ascii="Tahoma" w:eastAsia="Times New Roman" w:hAnsi="Tahoma"/>
          <w:bCs/>
          <w:color w:val="000000"/>
          <w:lang w:val="es-ES" w:eastAsia="es-ES"/>
        </w:rPr>
        <w:footnoteReference w:id="4"/>
      </w:r>
    </w:p>
    <w:p w14:paraId="7363ABC0" w14:textId="77777777" w:rsidR="00EB602E" w:rsidRPr="00F433DE" w:rsidRDefault="00EB602E" w:rsidP="00EB602E">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p>
    <w:p w14:paraId="0AE88560" w14:textId="0BB3DDD3" w:rsidR="00EA04F6" w:rsidRPr="00F433DE" w:rsidRDefault="00EA04F6" w:rsidP="000C4505">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 xml:space="preserve">En el radiograma de fecha 10 de mayo de 2015 se indicó </w:t>
      </w:r>
      <w:r w:rsidRPr="00451E5F">
        <w:rPr>
          <w:rFonts w:ascii="Tahoma" w:eastAsia="Times New Roman" w:hAnsi="Tahoma" w:cs="Tahoma"/>
          <w:bCs/>
          <w:i/>
          <w:color w:val="000000"/>
          <w:lang w:val="es-ES" w:eastAsia="es-ES"/>
        </w:rPr>
        <w:t xml:space="preserve">“(…) </w:t>
      </w:r>
      <w:r w:rsidR="000C4505" w:rsidRPr="00451E5F">
        <w:rPr>
          <w:rFonts w:ascii="Tahoma" w:eastAsia="Times New Roman" w:hAnsi="Tahoma" w:cs="Tahoma"/>
          <w:bCs/>
          <w:i/>
          <w:color w:val="000000"/>
          <w:lang w:val="es-ES" w:eastAsia="es-ES"/>
        </w:rPr>
        <w:t>PERMITOME INFORMAR ESE COMANDO X DIA 10 14:50 MAYO-2015 EN OPERACIÓN AÉREA – ABASTECIMIENTO SOLICITADO MEDIANTE REQUERIMIENTO AÉREO NO. 0877 MDN-CGFM-FUTCO-FUDRA-BRIM2-B3 X RUT MUNICIPIO URIBE BIGOH NO. 29 UBICADO EN COORDENADAS N 03º14’202 W 74º20’502 HASTA HELIPUERTO COMPAÑÍA “A” ATILA BACOT NO. 18 SECTOR NORTE VEREDA EL DIAMANTE – MUNICIPIO URIBE COORDENADAS N 03º26’05” W 74º19’10” X HELICÓPTERO BLACK HAWK UH – 60L FABRICACIÓN AMERICANA MATRICULA EJC-2148 X PRECIPITASE A TIERRA EN COORDENADAS 03º25’18” W 74º19’052 X MOTIVO POR ESTABLECER X PE</w:t>
      </w:r>
      <w:r w:rsidR="007D58FE" w:rsidRPr="00451E5F">
        <w:rPr>
          <w:rFonts w:ascii="Tahoma" w:eastAsia="Times New Roman" w:hAnsi="Tahoma" w:cs="Tahoma"/>
          <w:bCs/>
          <w:i/>
          <w:color w:val="000000"/>
          <w:lang w:val="es-ES" w:eastAsia="es-ES"/>
        </w:rPr>
        <w:t>RSONAL FALLECIDO AVIACIÓN EJERC</w:t>
      </w:r>
      <w:r w:rsidR="000C4505" w:rsidRPr="00451E5F">
        <w:rPr>
          <w:rFonts w:ascii="Tahoma" w:eastAsia="Times New Roman" w:hAnsi="Tahoma" w:cs="Tahoma"/>
          <w:bCs/>
          <w:i/>
          <w:color w:val="000000"/>
          <w:lang w:val="es-ES" w:eastAsia="es-ES"/>
        </w:rPr>
        <w:t xml:space="preserve">ITO X CT. VILLMARIN SANTAMARÍA FABIÁN ENRIQUE IDENTIFICADO NUMERO CEDULA 80.167.902 PILOTO AL MANDO -ORGANICO BRIGADA AVIACION No. 25 X CP. TORRES RODRÍGUEZ CRISTIAN FERNANDO IDENTIFICADO NUMERO CEDULA 1.073.686.281-TECNICO DE VUELO-ORGÁNICO BRIGADA AVIACIÓN No.32 X </w:t>
      </w:r>
      <w:r w:rsidR="000C4505" w:rsidRPr="00451E5F">
        <w:rPr>
          <w:rFonts w:ascii="Tahoma" w:eastAsia="Times New Roman" w:hAnsi="Tahoma" w:cs="Tahoma"/>
          <w:b/>
          <w:bCs/>
          <w:i/>
          <w:color w:val="000000"/>
          <w:u w:val="single"/>
          <w:lang w:val="es-ES" w:eastAsia="es-ES"/>
        </w:rPr>
        <w:t>PERSONAL HERIDO</w:t>
      </w:r>
      <w:r w:rsidR="000C4505" w:rsidRPr="00451E5F">
        <w:rPr>
          <w:rFonts w:ascii="Tahoma" w:eastAsia="Times New Roman" w:hAnsi="Tahoma" w:cs="Tahoma"/>
          <w:bCs/>
          <w:i/>
          <w:color w:val="000000"/>
          <w:lang w:val="es-ES" w:eastAsia="es-ES"/>
        </w:rPr>
        <w:t xml:space="preserve"> X </w:t>
      </w:r>
      <w:r w:rsidR="000C4505" w:rsidRPr="00451E5F">
        <w:rPr>
          <w:rFonts w:ascii="Tahoma" w:eastAsia="Times New Roman" w:hAnsi="Tahoma" w:cs="Tahoma"/>
          <w:b/>
          <w:bCs/>
          <w:i/>
          <w:color w:val="000000"/>
          <w:u w:val="single"/>
          <w:lang w:val="es-ES" w:eastAsia="es-ES"/>
        </w:rPr>
        <w:t>TE. CARREÑO MORALES HELMER ALEXÁNDER</w:t>
      </w:r>
      <w:r w:rsidR="000C4505" w:rsidRPr="00451E5F">
        <w:rPr>
          <w:rFonts w:ascii="Tahoma" w:eastAsia="Times New Roman" w:hAnsi="Tahoma" w:cs="Tahoma"/>
          <w:bCs/>
          <w:i/>
          <w:color w:val="000000"/>
          <w:lang w:val="es-ES" w:eastAsia="es-ES"/>
        </w:rPr>
        <w:t xml:space="preserve"> IDENTIFICADO NUMERO CEDULA 1.121.823.275 </w:t>
      </w:r>
      <w:r w:rsidR="000C4505" w:rsidRPr="00451E5F">
        <w:rPr>
          <w:rFonts w:ascii="Tahoma" w:eastAsia="Times New Roman" w:hAnsi="Tahoma" w:cs="Tahoma"/>
          <w:b/>
          <w:bCs/>
          <w:i/>
          <w:color w:val="000000"/>
          <w:u w:val="single"/>
          <w:lang w:val="es-ES" w:eastAsia="es-ES"/>
        </w:rPr>
        <w:t>PILOTO</w:t>
      </w:r>
      <w:r w:rsidR="000C4505" w:rsidRPr="00451E5F">
        <w:rPr>
          <w:rFonts w:ascii="Tahoma" w:eastAsia="Times New Roman" w:hAnsi="Tahoma" w:cs="Tahoma"/>
          <w:bCs/>
          <w:i/>
          <w:color w:val="000000"/>
          <w:lang w:val="es-ES" w:eastAsia="es-ES"/>
        </w:rPr>
        <w:t xml:space="preserve">-ORGÁNICO BRIGADA AVIACIÓN No. 25 X </w:t>
      </w:r>
      <w:r w:rsidR="000C4505" w:rsidRPr="00451E5F">
        <w:rPr>
          <w:rFonts w:ascii="Tahoma" w:eastAsia="Times New Roman" w:hAnsi="Tahoma" w:cs="Tahoma"/>
          <w:b/>
          <w:bCs/>
          <w:i/>
          <w:color w:val="000000"/>
          <w:u w:val="single"/>
          <w:lang w:val="es-ES" w:eastAsia="es-ES"/>
        </w:rPr>
        <w:t>CP. MONTAÑA FANDIÑO DIEGO FERNANDO</w:t>
      </w:r>
      <w:r w:rsidR="000C4505" w:rsidRPr="00451E5F">
        <w:rPr>
          <w:rFonts w:ascii="Tahoma" w:eastAsia="Times New Roman" w:hAnsi="Tahoma" w:cs="Tahoma"/>
          <w:bCs/>
          <w:i/>
          <w:color w:val="000000"/>
          <w:lang w:val="es-ES" w:eastAsia="es-ES"/>
        </w:rPr>
        <w:t xml:space="preserve"> IDENTIFICADO NUMERO CEDULA 14 254.911. </w:t>
      </w:r>
      <w:r w:rsidR="000C4505" w:rsidRPr="00451E5F">
        <w:rPr>
          <w:rFonts w:ascii="Tahoma" w:eastAsia="Times New Roman" w:hAnsi="Tahoma" w:cs="Tahoma"/>
          <w:b/>
          <w:bCs/>
          <w:i/>
          <w:color w:val="000000"/>
          <w:u w:val="single"/>
          <w:lang w:val="es-ES" w:eastAsia="es-ES"/>
        </w:rPr>
        <w:t>TECNICO DE VUELO</w:t>
      </w:r>
      <w:r w:rsidR="000C4505" w:rsidRPr="00451E5F">
        <w:rPr>
          <w:rFonts w:ascii="Tahoma" w:eastAsia="Times New Roman" w:hAnsi="Tahoma" w:cs="Tahoma"/>
          <w:bCs/>
          <w:i/>
          <w:color w:val="000000"/>
          <w:lang w:val="es-ES" w:eastAsia="es-ES"/>
        </w:rPr>
        <w:t xml:space="preserve">-ORGÁNICO BRIGADA AVIACIÓN No.32 X PERSONAL HERIDO EVACUADO HOSPITAL REGIONAL ORIENTE-APIAY META X </w:t>
      </w:r>
      <w:r w:rsidR="000C4505" w:rsidRPr="00451E5F">
        <w:rPr>
          <w:rFonts w:ascii="Tahoma" w:eastAsia="Times New Roman" w:hAnsi="Tahoma" w:cs="Tahoma"/>
          <w:bCs/>
          <w:i/>
          <w:color w:val="000000"/>
          <w:lang w:val="es-ES" w:eastAsia="es-ES"/>
        </w:rPr>
        <w:lastRenderedPageBreak/>
        <w:t>MENCIONADA TRIPULACIÓN AGREGADA OPERACIONALMENTE BAMMA6-BRIGADA AVIACIÓN No.33 X A</w:t>
      </w:r>
      <w:r w:rsidR="000C4505" w:rsidRPr="00451E5F">
        <w:rPr>
          <w:rFonts w:ascii="Tahoma" w:eastAsia="Times New Roman" w:hAnsi="Tahoma" w:cs="Tahoma"/>
          <w:b/>
          <w:bCs/>
          <w:i/>
          <w:color w:val="000000"/>
          <w:u w:val="single"/>
          <w:lang w:val="es-ES" w:eastAsia="es-ES"/>
        </w:rPr>
        <w:t>SI MISMO FALLECE SIGUIENTE PERSONAL PAX ORGÁNICOS BACOT18-BRIM2-CP "A"-</w:t>
      </w:r>
      <w:r w:rsidR="007D58FE" w:rsidRPr="00451E5F">
        <w:rPr>
          <w:rFonts w:ascii="Tahoma" w:eastAsia="Times New Roman" w:hAnsi="Tahoma" w:cs="Tahoma"/>
          <w:bCs/>
          <w:i/>
          <w:color w:val="000000"/>
          <w:lang w:val="es-ES" w:eastAsia="es-ES"/>
        </w:rPr>
        <w:t xml:space="preserve"> SLP. ROMERO PEÑA JAIME - IDENTIFICADO NUMERO CEDULA 1'067.870.073 MONTERIA </w:t>
      </w:r>
      <w:r w:rsidR="002C0503" w:rsidRPr="00451E5F">
        <w:rPr>
          <w:rFonts w:ascii="Tahoma" w:eastAsia="Times New Roman" w:hAnsi="Tahoma" w:cs="Tahoma"/>
          <w:bCs/>
          <w:i/>
          <w:color w:val="000000"/>
          <w:lang w:val="es-ES" w:eastAsia="es-ES"/>
        </w:rPr>
        <w:t xml:space="preserve">CORDOBA - ANTIGUEDAD </w:t>
      </w:r>
      <w:r w:rsidR="007D58FE" w:rsidRPr="00451E5F">
        <w:rPr>
          <w:rFonts w:ascii="Tahoma" w:eastAsia="Times New Roman" w:hAnsi="Tahoma" w:cs="Tahoma"/>
          <w:bCs/>
          <w:i/>
          <w:color w:val="000000"/>
          <w:lang w:val="es-ES" w:eastAsia="es-ES"/>
        </w:rPr>
        <w:t>5 AÑOS X SLP</w:t>
      </w:r>
      <w:r w:rsidR="007D58FE" w:rsidRPr="00451E5F">
        <w:rPr>
          <w:rFonts w:ascii="Tahoma" w:eastAsia="Times New Roman" w:hAnsi="Tahoma" w:cs="Tahoma"/>
          <w:b/>
          <w:bCs/>
          <w:i/>
          <w:color w:val="000000"/>
          <w:u w:val="single"/>
          <w:lang w:val="es-ES" w:eastAsia="es-ES"/>
        </w:rPr>
        <w:t>. DÍAZ GARCÍA FREDDY</w:t>
      </w:r>
      <w:r w:rsidR="007D58FE" w:rsidRPr="00451E5F">
        <w:rPr>
          <w:rFonts w:ascii="Tahoma" w:eastAsia="Times New Roman" w:hAnsi="Tahoma" w:cs="Tahoma"/>
          <w:bCs/>
          <w:i/>
          <w:color w:val="000000"/>
          <w:lang w:val="es-ES" w:eastAsia="es-ES"/>
        </w:rPr>
        <w:t xml:space="preserve"> – IDENTIFICADO NUMERO CEDULA 1'105.786.683 HONDA TOLIMA- ANTIGÜEDAD 2 AÑOS X ADELANTANSÉ COORDINACIONES INGRESO FUNCIONARIOS POLICIA JUDICIAL X CR. DAVID LEONARDO GOMEZ PULIDO X COBRIM-2. </w:t>
      </w:r>
      <w:r w:rsidR="000C4505" w:rsidRPr="00451E5F">
        <w:rPr>
          <w:rFonts w:ascii="Tahoma" w:eastAsia="Times New Roman" w:hAnsi="Tahoma" w:cs="Tahoma"/>
          <w:bCs/>
          <w:i/>
          <w:color w:val="000000"/>
          <w:lang w:val="es-ES" w:eastAsia="es-ES"/>
        </w:rPr>
        <w:t>(…)”</w:t>
      </w:r>
      <w:r w:rsidR="00B87038" w:rsidRPr="00F433DE">
        <w:rPr>
          <w:rStyle w:val="Refdenotaalpie"/>
          <w:rFonts w:ascii="Tahoma" w:eastAsia="Times New Roman" w:hAnsi="Tahoma"/>
          <w:bCs/>
          <w:color w:val="000000"/>
          <w:lang w:val="es-ES" w:eastAsia="es-ES"/>
        </w:rPr>
        <w:footnoteReference w:id="5"/>
      </w:r>
    </w:p>
    <w:p w14:paraId="108BF5E6" w14:textId="19435539" w:rsidR="000C4505" w:rsidRPr="00F433DE" w:rsidRDefault="006E4AB0" w:rsidP="000C4505">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 xml:space="preserve"> </w:t>
      </w:r>
    </w:p>
    <w:p w14:paraId="6320266F" w14:textId="0572886B" w:rsidR="002C0503" w:rsidRPr="00F433DE" w:rsidRDefault="002C0503" w:rsidP="00AE5BF2">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 xml:space="preserve">El señor </w:t>
      </w:r>
      <w:r w:rsidRPr="00F433DE">
        <w:rPr>
          <w:rFonts w:ascii="Tahoma" w:hAnsi="Tahoma" w:cs="Tahoma"/>
          <w:bCs/>
        </w:rPr>
        <w:t>SEÑOR CORONEL GOMEZ PULIDO DAVID LEONARDO</w:t>
      </w:r>
      <w:r w:rsidR="00A73867" w:rsidRPr="00F433DE">
        <w:rPr>
          <w:rFonts w:ascii="Tahoma" w:hAnsi="Tahoma" w:cs="Tahoma"/>
          <w:bCs/>
        </w:rPr>
        <w:t xml:space="preserve"> </w:t>
      </w:r>
      <w:r w:rsidRPr="00F433DE">
        <w:rPr>
          <w:rFonts w:ascii="Tahoma" w:hAnsi="Tahoma" w:cs="Tahoma"/>
          <w:bCs/>
        </w:rPr>
        <w:t>indicó en su testimonio</w:t>
      </w:r>
      <w:r w:rsidR="00A73867" w:rsidRPr="00F433DE">
        <w:rPr>
          <w:rFonts w:ascii="Tahoma" w:hAnsi="Tahoma" w:cs="Tahoma"/>
          <w:bCs/>
        </w:rPr>
        <w:t xml:space="preserve"> del 15 de septiembre de 2016</w:t>
      </w:r>
      <w:r w:rsidR="00451E5F">
        <w:rPr>
          <w:rFonts w:ascii="Tahoma" w:hAnsi="Tahoma" w:cs="Tahoma"/>
          <w:bCs/>
        </w:rPr>
        <w:t xml:space="preserve"> lo siguiente</w:t>
      </w:r>
      <w:r w:rsidRPr="00F433DE">
        <w:rPr>
          <w:rFonts w:ascii="Tahoma" w:hAnsi="Tahoma" w:cs="Tahoma"/>
          <w:bCs/>
        </w:rPr>
        <w:t xml:space="preserve">: </w:t>
      </w:r>
      <w:r w:rsidRPr="00451E5F">
        <w:rPr>
          <w:rFonts w:ascii="Tahoma" w:hAnsi="Tahoma" w:cs="Tahoma"/>
          <w:bCs/>
          <w:i/>
        </w:rPr>
        <w:t xml:space="preserve">“(…) </w:t>
      </w:r>
      <w:r w:rsidR="007253F1" w:rsidRPr="00451E5F">
        <w:rPr>
          <w:rFonts w:ascii="Tahoma" w:hAnsi="Tahoma" w:cs="Tahoma"/>
          <w:bCs/>
          <w:i/>
        </w:rPr>
        <w:t xml:space="preserve">PREGUNTADO: Indique al despacho todo y cuanto sepa y le conste con relación a los hechos ocurridos el día 10 de mayo de 2015, en los que se fallecieron 4 uniformados durante el siniestro de una aeronave Black </w:t>
      </w:r>
      <w:proofErr w:type="spellStart"/>
      <w:r w:rsidR="007253F1" w:rsidRPr="00451E5F">
        <w:rPr>
          <w:rFonts w:ascii="Tahoma" w:hAnsi="Tahoma" w:cs="Tahoma"/>
          <w:bCs/>
          <w:i/>
        </w:rPr>
        <w:t>Hawk</w:t>
      </w:r>
      <w:proofErr w:type="spellEnd"/>
      <w:r w:rsidR="007253F1" w:rsidRPr="00451E5F">
        <w:rPr>
          <w:rFonts w:ascii="Tahoma" w:hAnsi="Tahoma" w:cs="Tahoma"/>
          <w:bCs/>
          <w:i/>
        </w:rPr>
        <w:t xml:space="preserve"> EJC-2148. CONTESTO: Para el día 10 de mayo de 2015, en el momento que se efectuaba un apoyo aéreo de abastecimiento, al </w:t>
      </w:r>
      <w:r w:rsidR="007253F1" w:rsidRPr="00451E5F">
        <w:rPr>
          <w:rFonts w:ascii="Tahoma" w:hAnsi="Tahoma" w:cs="Tahoma"/>
          <w:b/>
          <w:bCs/>
          <w:i/>
        </w:rPr>
        <w:t>batallón de combate terrestre N° 18, posterior a la primera rotación desde el puesto de mando adelantado en Uribe, Meta, hasta el helipuerto ubicado en la parte nororiental del mismo municipio donde ingresaron dos aeronaves tipo UH-60</w:t>
      </w:r>
      <w:r w:rsidR="007253F1" w:rsidRPr="00451E5F">
        <w:rPr>
          <w:rFonts w:ascii="Tahoma" w:hAnsi="Tahoma" w:cs="Tahoma"/>
          <w:bCs/>
          <w:i/>
        </w:rPr>
        <w:t xml:space="preserve">, al helipuerto establecido), </w:t>
      </w:r>
      <w:r w:rsidR="007253F1" w:rsidRPr="00451E5F">
        <w:rPr>
          <w:rFonts w:ascii="Tahoma" w:hAnsi="Tahoma" w:cs="Tahoma"/>
          <w:b/>
          <w:bCs/>
          <w:i/>
        </w:rPr>
        <w:t xml:space="preserve">al momento de efectuar la segunda </w:t>
      </w:r>
      <w:r w:rsidR="008431FC" w:rsidRPr="00451E5F">
        <w:rPr>
          <w:rFonts w:ascii="Tahoma" w:hAnsi="Tahoma" w:cs="Tahoma"/>
          <w:b/>
          <w:bCs/>
          <w:i/>
        </w:rPr>
        <w:t>rotación, nuevamente con punto de inicio en Uribe, aproximadamente a las 14:50 se presenta un siniestro aéreo, en el cual una aeronave tipo UH-60, se precipita a tierra</w:t>
      </w:r>
      <w:r w:rsidR="008431FC" w:rsidRPr="00451E5F">
        <w:rPr>
          <w:rFonts w:ascii="Tahoma" w:hAnsi="Tahoma" w:cs="Tahoma"/>
          <w:bCs/>
          <w:i/>
        </w:rPr>
        <w:t>. Posterior al hecho, se inicia el proceso de búsqueda y rescate, con unidades tanto del batallón de combate terrestre N° 18, como de la agrupación de operaciones especiales PUMA, las cuales fueron enviadas desde la Macarena. Producto de esta operación de búsqueda y rescate, hayan con vida a un oficial y a un suboficial, de la tripulación del helicóptero, respecto al persona</w:t>
      </w:r>
      <w:proofErr w:type="gramStart"/>
      <w:r w:rsidR="008431FC" w:rsidRPr="00451E5F">
        <w:rPr>
          <w:rFonts w:ascii="Tahoma" w:hAnsi="Tahoma" w:cs="Tahoma"/>
          <w:bCs/>
          <w:i/>
        </w:rPr>
        <w:t>!</w:t>
      </w:r>
      <w:proofErr w:type="gramEnd"/>
      <w:r w:rsidR="008431FC" w:rsidRPr="00451E5F">
        <w:rPr>
          <w:rFonts w:ascii="Tahoma" w:hAnsi="Tahoma" w:cs="Tahoma"/>
          <w:bCs/>
          <w:i/>
        </w:rPr>
        <w:t xml:space="preserve"> orgánico del BACOT 18, los dos soldado ocupantes, fallecen en ese accidente. PREGUNTADO: Diga al despacho que actividad desarrollaban las aeronaves para el día de los hechos. CONTESTO: Estaban haciendo un apoyo aéreo para abastecer el Batallón de Combate Terrestre N° 18. PREGUNTADO; </w:t>
      </w:r>
      <w:r w:rsidR="008431FC" w:rsidRPr="00451E5F">
        <w:rPr>
          <w:rFonts w:ascii="Tahoma" w:hAnsi="Tahoma" w:cs="Tahoma"/>
          <w:b/>
          <w:bCs/>
          <w:i/>
          <w:u w:val="single"/>
        </w:rPr>
        <w:t xml:space="preserve">Diga al despacho si tiene conocimiento respecto de las condiciones mecánicas y de mantenimiento de las aeronaves, que se desplazaban el día de los hechos en el pían de abastecimientos. CONTESTO: No me corresponde y no conozco, toda vez que ese elemento aéreo no tiene ninguna dependencia, ni es orgánico de la Brigada Móvil N° 2. Por tal motivo desconozco el mantenimiento que se le haya realizado. </w:t>
      </w:r>
      <w:r w:rsidR="008431FC" w:rsidRPr="00451E5F">
        <w:rPr>
          <w:rFonts w:ascii="Tahoma" w:hAnsi="Tahoma" w:cs="Tahoma"/>
          <w:bCs/>
          <w:i/>
        </w:rPr>
        <w:t xml:space="preserve">PREGUNTADO: Diga si en la unidad, se adelantó alguna investigación interna con el fin de tener conocimiento sobre que ocasiono el siniestro del helicóptero Black </w:t>
      </w:r>
      <w:proofErr w:type="spellStart"/>
      <w:r w:rsidR="008431FC" w:rsidRPr="00451E5F">
        <w:rPr>
          <w:rFonts w:ascii="Tahoma" w:hAnsi="Tahoma" w:cs="Tahoma"/>
          <w:bCs/>
          <w:i/>
        </w:rPr>
        <w:t>Hawk</w:t>
      </w:r>
      <w:proofErr w:type="spellEnd"/>
      <w:r w:rsidR="008431FC" w:rsidRPr="00451E5F">
        <w:rPr>
          <w:rFonts w:ascii="Tahoma" w:hAnsi="Tahoma" w:cs="Tahoma"/>
          <w:bCs/>
          <w:i/>
        </w:rPr>
        <w:t xml:space="preserve"> EX-2148. CONTESTO: No se adelantó investigación respecto de esos hechos, toda vez que los miembros de la tripulación no son orgánicos de la Brigada Móvil N° 2. (…)</w:t>
      </w:r>
      <w:r w:rsidR="00AE5BF2" w:rsidRPr="00451E5F">
        <w:rPr>
          <w:rFonts w:ascii="Tahoma" w:hAnsi="Tahoma" w:cs="Tahoma"/>
          <w:bCs/>
          <w:i/>
        </w:rPr>
        <w:t xml:space="preserve"> </w:t>
      </w:r>
      <w:r w:rsidR="008431FC" w:rsidRPr="00451E5F">
        <w:rPr>
          <w:rFonts w:ascii="Tahoma" w:hAnsi="Tahoma" w:cs="Tahoma"/>
          <w:bCs/>
          <w:i/>
        </w:rPr>
        <w:t xml:space="preserve">PREGUNTADO: Diga al despacho como eran las condiciones climáticas y geográficas para el día de los hechos. CONTESTO: </w:t>
      </w:r>
      <w:r w:rsidR="008431FC" w:rsidRPr="00451E5F">
        <w:rPr>
          <w:rFonts w:ascii="Tahoma" w:hAnsi="Tahoma" w:cs="Tahoma"/>
          <w:b/>
          <w:bCs/>
          <w:i/>
          <w:u w:val="single"/>
        </w:rPr>
        <w:t>Respecto de las condiciones geográficas, se trata de la zona de preservación de la vertiente oriental del rio Duda, es un sector despoblado, con diversa vegetación. Respecto del clima, para el momento del abastecimiento, tanto el reporte de la unidad, como la apreciación visual de la tripulación permitieron dar inicio a</w:t>
      </w:r>
      <w:proofErr w:type="gramStart"/>
      <w:r w:rsidR="008431FC" w:rsidRPr="00451E5F">
        <w:rPr>
          <w:rFonts w:ascii="Tahoma" w:hAnsi="Tahoma" w:cs="Tahoma"/>
          <w:b/>
          <w:bCs/>
          <w:i/>
          <w:u w:val="single"/>
        </w:rPr>
        <w:t>!</w:t>
      </w:r>
      <w:proofErr w:type="gramEnd"/>
      <w:r w:rsidR="008431FC" w:rsidRPr="00451E5F">
        <w:rPr>
          <w:rFonts w:ascii="Tahoma" w:hAnsi="Tahoma" w:cs="Tahoma"/>
          <w:b/>
          <w:bCs/>
          <w:i/>
          <w:u w:val="single"/>
        </w:rPr>
        <w:t xml:space="preserve"> apoyo aéreo, como en efecto se produjo.</w:t>
      </w:r>
      <w:r w:rsidR="008431FC" w:rsidRPr="00451E5F">
        <w:rPr>
          <w:rFonts w:ascii="Tahoma" w:hAnsi="Tahoma" w:cs="Tahoma"/>
          <w:bCs/>
          <w:i/>
        </w:rPr>
        <w:t xml:space="preserve"> (…) PREGUNTADO: Diga si las aeronaves, que salen en labores de abastecimiento, son inspeccionadas, en la unidad respectiva para comprobar, las óptimas condiciones de seguridad y mantenimiento. CONTESTO: </w:t>
      </w:r>
      <w:r w:rsidR="008431FC" w:rsidRPr="00451E5F">
        <w:rPr>
          <w:rFonts w:ascii="Tahoma" w:hAnsi="Tahoma" w:cs="Tahoma"/>
          <w:b/>
          <w:bCs/>
          <w:i/>
          <w:u w:val="single"/>
        </w:rPr>
        <w:t>El tema técnico de mantenimiento, corresponde a la unidad de donde depende el helicóptero</w:t>
      </w:r>
      <w:r w:rsidR="008431FC" w:rsidRPr="00451E5F">
        <w:rPr>
          <w:rFonts w:ascii="Tahoma" w:hAnsi="Tahoma" w:cs="Tahoma"/>
          <w:bCs/>
          <w:i/>
        </w:rPr>
        <w:t xml:space="preserve">. PREGUNTADO: Diga al despacho si el cupo, indicando su número, que llevaba la aeronave, era el permitido o si por el contrario iba con sobrecupo de personal y de carga. CONTESTO: </w:t>
      </w:r>
      <w:r w:rsidR="008431FC" w:rsidRPr="00451E5F">
        <w:rPr>
          <w:rFonts w:ascii="Tahoma" w:hAnsi="Tahoma" w:cs="Tahoma"/>
          <w:b/>
          <w:bCs/>
          <w:i/>
          <w:u w:val="single"/>
        </w:rPr>
        <w:t xml:space="preserve">Antes de iniciar, el apoyo aéreo, se efectúa un </w:t>
      </w:r>
      <w:proofErr w:type="spellStart"/>
      <w:r w:rsidR="008431FC" w:rsidRPr="00451E5F">
        <w:rPr>
          <w:rFonts w:ascii="Tahoma" w:hAnsi="Tahoma" w:cs="Tahoma"/>
          <w:b/>
          <w:bCs/>
          <w:i/>
          <w:u w:val="single"/>
        </w:rPr>
        <w:t>breafing</w:t>
      </w:r>
      <w:proofErr w:type="spellEnd"/>
      <w:r w:rsidR="008431FC" w:rsidRPr="00451E5F">
        <w:rPr>
          <w:rFonts w:ascii="Tahoma" w:hAnsi="Tahoma" w:cs="Tahoma"/>
          <w:b/>
          <w:bCs/>
          <w:i/>
          <w:u w:val="single"/>
        </w:rPr>
        <w:t>, en el cual entre otros se establecen distancias, peso de la carga, hombres a entrar o a salir, altura del helipuerto, dispositivo de la tropa y con base a esto, la tripulación establece la cantidad o el peso a transportar. Por tal motivo, no hay sobrepeso o sobrecupo, toda vez que quien autoriza es el piloto al mando</w:t>
      </w:r>
      <w:r w:rsidR="008431FC" w:rsidRPr="00451E5F">
        <w:rPr>
          <w:rFonts w:ascii="Tahoma" w:hAnsi="Tahoma" w:cs="Tahoma"/>
          <w:bCs/>
          <w:i/>
          <w:u w:val="single"/>
        </w:rPr>
        <w:t>.</w:t>
      </w:r>
      <w:r w:rsidR="00B87038" w:rsidRPr="00451E5F">
        <w:rPr>
          <w:rFonts w:ascii="Tahoma" w:hAnsi="Tahoma" w:cs="Tahoma"/>
          <w:bCs/>
          <w:i/>
        </w:rPr>
        <w:t xml:space="preserve"> (…)”</w:t>
      </w:r>
      <w:r w:rsidR="00A73867" w:rsidRPr="00F433DE">
        <w:rPr>
          <w:rStyle w:val="Refdenotaalpie"/>
          <w:rFonts w:ascii="Tahoma" w:hAnsi="Tahoma"/>
          <w:bCs/>
        </w:rPr>
        <w:footnoteReference w:id="6"/>
      </w:r>
    </w:p>
    <w:p w14:paraId="58E5BBC5" w14:textId="77777777" w:rsidR="00B87038" w:rsidRPr="00F433DE" w:rsidRDefault="00B87038" w:rsidP="00B87038">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p>
    <w:p w14:paraId="17D4AAE1" w14:textId="4124AB22" w:rsidR="007253F1" w:rsidRPr="00F433DE" w:rsidRDefault="00FE5DFF" w:rsidP="00944D5A">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En la diligencia de declaración rendida el 27 de septiembre de 20</w:t>
      </w:r>
      <w:r w:rsidR="009C0018" w:rsidRPr="00F433DE">
        <w:rPr>
          <w:rFonts w:ascii="Tahoma" w:eastAsia="Times New Roman" w:hAnsi="Tahoma" w:cs="Tahoma"/>
          <w:bCs/>
          <w:color w:val="000000"/>
          <w:lang w:val="es-ES" w:eastAsia="es-ES"/>
        </w:rPr>
        <w:t xml:space="preserve">16 por el SS RIOS </w:t>
      </w:r>
      <w:r w:rsidR="009C0018" w:rsidRPr="00F433DE">
        <w:rPr>
          <w:rFonts w:ascii="Tahoma" w:eastAsia="Times New Roman" w:hAnsi="Tahoma" w:cs="Tahoma"/>
          <w:bCs/>
          <w:color w:val="000000"/>
          <w:lang w:val="es-ES" w:eastAsia="es-ES"/>
        </w:rPr>
        <w:lastRenderedPageBreak/>
        <w:t xml:space="preserve">RODRIGUEZ JORGE ELIECER se indicó: </w:t>
      </w:r>
      <w:r w:rsidR="009C0018" w:rsidRPr="00451E5F">
        <w:rPr>
          <w:rFonts w:ascii="Tahoma" w:eastAsia="Times New Roman" w:hAnsi="Tahoma" w:cs="Tahoma"/>
          <w:bCs/>
          <w:i/>
          <w:color w:val="000000"/>
          <w:lang w:val="es-ES" w:eastAsia="es-ES"/>
        </w:rPr>
        <w:t xml:space="preserve">“(…) Nos encontramos en operación de abastecimiento, una vez se abasteció la compañía Atila, se procedió a abastecer a la compañía centurión, a eso de las 14:50 horas aproximadamente, para el punto en donde se encontraba la batería C, se estableció el ingreso de dos aeronaves, se procede a cargar la primera aeronave </w:t>
      </w:r>
      <w:r w:rsidR="003129AC" w:rsidRPr="00451E5F">
        <w:rPr>
          <w:rFonts w:ascii="Tahoma" w:eastAsia="Times New Roman" w:hAnsi="Tahoma" w:cs="Tahoma"/>
          <w:bCs/>
          <w:i/>
          <w:color w:val="000000"/>
          <w:lang w:val="es-ES" w:eastAsia="es-ES"/>
        </w:rPr>
        <w:t xml:space="preserve">a embarcar los víveres, y simultáneamente la segunda, las dos fueron al mismo tiempo, sale la primera aeronave pilotada por mi capitán no recuerdo el nombre, aclaro que en la aeronave que iba mi capitán iban dos soldados profesionales, diez minutos después salimos en la segunda aeronave, cuando nos encontramos en sobrevuelo, cerca al punto de llegada, </w:t>
      </w:r>
      <w:r w:rsidR="003129AC" w:rsidRPr="00451E5F">
        <w:rPr>
          <w:rFonts w:ascii="Tahoma" w:eastAsia="Times New Roman" w:hAnsi="Tahoma" w:cs="Tahoma"/>
          <w:b/>
          <w:bCs/>
          <w:i/>
          <w:color w:val="000000"/>
          <w:lang w:val="es-ES" w:eastAsia="es-ES"/>
        </w:rPr>
        <w:t xml:space="preserve">la tripulación recibió por medio de comunicación que la aeronave, la primera aeronave estaba desaparecida, en esas uno de los artilleros de la aeronave en la que yo tripulaba, me llamó y </w:t>
      </w:r>
      <w:r w:rsidR="003129AC" w:rsidRPr="00451E5F">
        <w:rPr>
          <w:rFonts w:ascii="Tahoma" w:eastAsia="Times New Roman" w:hAnsi="Tahoma" w:cs="Tahoma"/>
          <w:b/>
          <w:bCs/>
          <w:i/>
          <w:color w:val="000000"/>
          <w:u w:val="single"/>
          <w:lang w:val="es-ES" w:eastAsia="es-ES"/>
        </w:rPr>
        <w:t>me informo que bravo líder que era el indicativo le estaban disparando</w:t>
      </w:r>
      <w:r w:rsidR="003129AC" w:rsidRPr="00451E5F">
        <w:rPr>
          <w:rFonts w:ascii="Tahoma" w:eastAsia="Times New Roman" w:hAnsi="Tahoma" w:cs="Tahoma"/>
          <w:b/>
          <w:bCs/>
          <w:i/>
          <w:color w:val="000000"/>
          <w:lang w:val="es-ES" w:eastAsia="es-ES"/>
        </w:rPr>
        <w:t>, eso fue inicialmente, luego me llamo por segunda vez y me dijo que bravo líder estaba desaparecido y que al parecer se había accidentado</w:t>
      </w:r>
      <w:r w:rsidR="003129AC" w:rsidRPr="00451E5F">
        <w:rPr>
          <w:rFonts w:ascii="Tahoma" w:eastAsia="Times New Roman" w:hAnsi="Tahoma" w:cs="Tahoma"/>
          <w:bCs/>
          <w:i/>
          <w:color w:val="000000"/>
          <w:lang w:val="es-ES" w:eastAsia="es-ES"/>
        </w:rPr>
        <w:t>, de inmediato regresamos al punto de abastecimientos, se descargaron los víveres y nuevamente salió la aeronave en busca de bravo líder (…)</w:t>
      </w:r>
      <w:r w:rsidR="00451E5F">
        <w:rPr>
          <w:rStyle w:val="Refdenotaalpie"/>
          <w:rFonts w:ascii="Tahoma" w:eastAsia="Times New Roman" w:hAnsi="Tahoma"/>
          <w:bCs/>
          <w:color w:val="000000"/>
          <w:lang w:val="es-ES" w:eastAsia="es-ES"/>
        </w:rPr>
        <w:t>”</w:t>
      </w:r>
      <w:r w:rsidR="009A155B" w:rsidRPr="00F433DE">
        <w:rPr>
          <w:rStyle w:val="Refdenotaalpie"/>
          <w:rFonts w:ascii="Tahoma" w:eastAsia="Times New Roman" w:hAnsi="Tahoma"/>
          <w:bCs/>
          <w:color w:val="000000"/>
          <w:lang w:val="es-ES" w:eastAsia="es-ES"/>
        </w:rPr>
        <w:footnoteReference w:id="7"/>
      </w:r>
    </w:p>
    <w:p w14:paraId="636F49DD" w14:textId="77777777" w:rsidR="002C0503" w:rsidRPr="00F433DE" w:rsidRDefault="002C0503" w:rsidP="00EA04F6">
      <w:pPr>
        <w:pStyle w:val="Prrafodelista"/>
        <w:rPr>
          <w:rFonts w:ascii="Tahoma" w:hAnsi="Tahoma" w:cs="Tahoma"/>
          <w:bCs/>
          <w:sz w:val="22"/>
          <w:szCs w:val="22"/>
        </w:rPr>
      </w:pPr>
    </w:p>
    <w:p w14:paraId="0C9D65B0" w14:textId="3ECD5834" w:rsidR="006A68D8" w:rsidRPr="00F433DE" w:rsidRDefault="006A68D8" w:rsidP="00EB602E">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En la indagación preliminar disciplinaria  No. 003-2015</w:t>
      </w:r>
      <w:r w:rsidR="0069395E" w:rsidRPr="00F433DE">
        <w:rPr>
          <w:rStyle w:val="Refdenotaalpie"/>
          <w:rFonts w:ascii="Tahoma" w:eastAsia="Times New Roman" w:hAnsi="Tahoma"/>
          <w:bCs/>
          <w:color w:val="000000"/>
          <w:lang w:val="es-ES" w:eastAsia="es-ES"/>
        </w:rPr>
        <w:footnoteReference w:id="8"/>
      </w:r>
      <w:r w:rsidR="008F6BFF" w:rsidRPr="00F433DE">
        <w:rPr>
          <w:rFonts w:ascii="Tahoma" w:eastAsia="Times New Roman" w:hAnsi="Tahoma" w:cs="Tahoma"/>
          <w:bCs/>
          <w:color w:val="000000"/>
          <w:lang w:val="es-ES" w:eastAsia="es-ES"/>
        </w:rPr>
        <w:t>,</w:t>
      </w:r>
      <w:r w:rsidRPr="00F433DE">
        <w:rPr>
          <w:rFonts w:ascii="Tahoma" w:eastAsia="Times New Roman" w:hAnsi="Tahoma" w:cs="Tahoma"/>
          <w:bCs/>
          <w:color w:val="000000"/>
          <w:lang w:val="es-ES" w:eastAsia="es-ES"/>
        </w:rPr>
        <w:t xml:space="preserve"> </w:t>
      </w:r>
      <w:r w:rsidR="008F6BFF" w:rsidRPr="00F433DE">
        <w:rPr>
          <w:rFonts w:ascii="Tahoma" w:eastAsia="Times New Roman" w:hAnsi="Tahoma" w:cs="Tahoma"/>
          <w:bCs/>
          <w:color w:val="000000"/>
          <w:lang w:val="es-ES" w:eastAsia="es-ES"/>
        </w:rPr>
        <w:t xml:space="preserve">tramitada </w:t>
      </w:r>
      <w:r w:rsidR="00404C0F" w:rsidRPr="00F433DE">
        <w:rPr>
          <w:rFonts w:ascii="Tahoma" w:eastAsia="Times New Roman" w:hAnsi="Tahoma" w:cs="Tahoma"/>
          <w:bCs/>
          <w:color w:val="000000"/>
          <w:lang w:val="es-ES" w:eastAsia="es-ES"/>
        </w:rPr>
        <w:t xml:space="preserve">por el Comandante del </w:t>
      </w:r>
      <w:r w:rsidR="00CF46A8" w:rsidRPr="00F433DE">
        <w:rPr>
          <w:rFonts w:ascii="Tahoma" w:eastAsia="Times New Roman" w:hAnsi="Tahoma" w:cs="Tahoma"/>
          <w:bCs/>
          <w:color w:val="000000"/>
          <w:lang w:val="es-ES" w:eastAsia="es-ES"/>
        </w:rPr>
        <w:t>Batallón</w:t>
      </w:r>
      <w:r w:rsidR="00404C0F" w:rsidRPr="00F433DE">
        <w:rPr>
          <w:rFonts w:ascii="Tahoma" w:eastAsia="Times New Roman" w:hAnsi="Tahoma" w:cs="Tahoma"/>
          <w:bCs/>
          <w:color w:val="000000"/>
          <w:lang w:val="es-ES" w:eastAsia="es-ES"/>
        </w:rPr>
        <w:t xml:space="preserve"> de Combate Terrestre No. 18</w:t>
      </w:r>
      <w:r w:rsidR="00CF46A8" w:rsidRPr="00F433DE">
        <w:rPr>
          <w:rFonts w:ascii="Tahoma" w:eastAsia="Times New Roman" w:hAnsi="Tahoma" w:cs="Tahoma"/>
          <w:bCs/>
          <w:color w:val="000000"/>
          <w:lang w:val="es-ES" w:eastAsia="es-ES"/>
        </w:rPr>
        <w:t xml:space="preserve"> “Cimarrones”</w:t>
      </w:r>
      <w:r w:rsidR="008F6BFF" w:rsidRPr="00F433DE">
        <w:rPr>
          <w:rFonts w:ascii="Tahoma" w:eastAsia="Times New Roman" w:hAnsi="Tahoma" w:cs="Tahoma"/>
          <w:bCs/>
          <w:color w:val="000000"/>
          <w:lang w:val="es-ES" w:eastAsia="es-ES"/>
        </w:rPr>
        <w:t xml:space="preserve">, seguido en contra de POR ESTABLECER, por el siniestro de la aeronave Black </w:t>
      </w:r>
      <w:proofErr w:type="spellStart"/>
      <w:r w:rsidR="008F6BFF" w:rsidRPr="00F433DE">
        <w:rPr>
          <w:rFonts w:ascii="Tahoma" w:eastAsia="Times New Roman" w:hAnsi="Tahoma" w:cs="Tahoma"/>
          <w:bCs/>
          <w:color w:val="000000"/>
          <w:lang w:val="es-ES" w:eastAsia="es-ES"/>
        </w:rPr>
        <w:t>Hawk</w:t>
      </w:r>
      <w:proofErr w:type="spellEnd"/>
      <w:r w:rsidR="008F6BFF" w:rsidRPr="00F433DE">
        <w:rPr>
          <w:rFonts w:ascii="Tahoma" w:eastAsia="Times New Roman" w:hAnsi="Tahoma" w:cs="Tahoma"/>
          <w:bCs/>
          <w:color w:val="000000"/>
          <w:lang w:val="es-ES" w:eastAsia="es-ES"/>
        </w:rPr>
        <w:t xml:space="preserve"> EJC-2148 resultado muerto SLP DIAZ GARCIA FREDY y SLP ROMERO PEÑA JAIME y perdido un material de intendencia armando, en la operación de </w:t>
      </w:r>
      <w:r w:rsidR="00F45C11" w:rsidRPr="00F433DE">
        <w:rPr>
          <w:rFonts w:ascii="Tahoma" w:eastAsia="Times New Roman" w:hAnsi="Tahoma" w:cs="Tahoma"/>
          <w:bCs/>
          <w:color w:val="000000"/>
          <w:lang w:val="es-ES" w:eastAsia="es-ES"/>
        </w:rPr>
        <w:t>abastecimiento</w:t>
      </w:r>
      <w:r w:rsidR="004978BC" w:rsidRPr="00F433DE">
        <w:rPr>
          <w:rFonts w:ascii="Tahoma" w:eastAsia="Times New Roman" w:hAnsi="Tahoma" w:cs="Tahoma"/>
          <w:bCs/>
          <w:color w:val="000000"/>
          <w:lang w:val="es-ES" w:eastAsia="es-ES"/>
        </w:rPr>
        <w:t>,</w:t>
      </w:r>
      <w:r w:rsidR="00CF46A8" w:rsidRPr="00F433DE">
        <w:rPr>
          <w:rFonts w:ascii="Tahoma" w:eastAsia="Times New Roman" w:hAnsi="Tahoma" w:cs="Tahoma"/>
          <w:bCs/>
          <w:color w:val="000000"/>
          <w:lang w:val="es-ES" w:eastAsia="es-ES"/>
        </w:rPr>
        <w:t xml:space="preserve"> </w:t>
      </w:r>
      <w:r w:rsidRPr="00F433DE">
        <w:rPr>
          <w:rFonts w:ascii="Tahoma" w:eastAsia="Times New Roman" w:hAnsi="Tahoma" w:cs="Tahoma"/>
          <w:bCs/>
          <w:color w:val="000000"/>
          <w:lang w:val="es-ES" w:eastAsia="es-ES"/>
        </w:rPr>
        <w:t>se resolvió:</w:t>
      </w:r>
    </w:p>
    <w:p w14:paraId="3C17BEBD" w14:textId="77777777" w:rsidR="006A68D8" w:rsidRPr="00F433DE" w:rsidRDefault="006A68D8" w:rsidP="006A68D8">
      <w:pPr>
        <w:pStyle w:val="Prrafodelista"/>
        <w:rPr>
          <w:rFonts w:ascii="Tahoma" w:hAnsi="Tahoma" w:cs="Tahoma"/>
          <w:bCs/>
          <w:sz w:val="22"/>
          <w:szCs w:val="22"/>
        </w:rPr>
      </w:pPr>
    </w:p>
    <w:p w14:paraId="541610DE" w14:textId="12E7C1EB" w:rsidR="00EB602E" w:rsidRPr="00F433DE" w:rsidRDefault="00EB602E" w:rsidP="006A68D8">
      <w:pPr>
        <w:pStyle w:val="Prrafodelista"/>
        <w:widowControl w:val="0"/>
        <w:numPr>
          <w:ilvl w:val="0"/>
          <w:numId w:val="19"/>
        </w:numPr>
        <w:tabs>
          <w:tab w:val="left" w:pos="426"/>
          <w:tab w:val="left" w:pos="5940"/>
        </w:tabs>
        <w:autoSpaceDE w:val="0"/>
        <w:autoSpaceDN w:val="0"/>
        <w:adjustRightInd w:val="0"/>
        <w:jc w:val="both"/>
        <w:rPr>
          <w:rFonts w:ascii="Tahoma" w:hAnsi="Tahoma" w:cs="Tahoma"/>
          <w:bCs/>
          <w:sz w:val="22"/>
          <w:szCs w:val="22"/>
        </w:rPr>
      </w:pPr>
      <w:r w:rsidRPr="00F433DE">
        <w:rPr>
          <w:rFonts w:ascii="Tahoma" w:hAnsi="Tahoma" w:cs="Tahoma"/>
          <w:bCs/>
          <w:sz w:val="22"/>
          <w:szCs w:val="22"/>
        </w:rPr>
        <w:t>Con auto del 25 de junio de 2015 inhibirse de abrir investigación por la pérdida del material de comunicaciones, guerra e intendencia, así como de víveres frescos y secos mencionados en contra de los señores SLP DIAZ GARCIA FREDDY (QEPD) y SLP ROMERO PEÑA JAIME toda vez que en el caso de que se llegase a determinar la responsabilidad administrativa por la pérdida del material de guerra a ellos suministrados no habría a quien reclamar</w:t>
      </w:r>
      <w:r w:rsidRPr="00F433DE">
        <w:rPr>
          <w:rStyle w:val="Refdenotaalpie"/>
          <w:rFonts w:ascii="Tahoma" w:hAnsi="Tahoma"/>
          <w:bCs/>
          <w:sz w:val="22"/>
          <w:szCs w:val="22"/>
        </w:rPr>
        <w:footnoteReference w:id="9"/>
      </w:r>
      <w:r w:rsidRPr="00F433DE">
        <w:rPr>
          <w:rFonts w:ascii="Tahoma" w:hAnsi="Tahoma" w:cs="Tahoma"/>
          <w:bCs/>
          <w:sz w:val="22"/>
          <w:szCs w:val="22"/>
        </w:rPr>
        <w:t xml:space="preserve">. </w:t>
      </w:r>
    </w:p>
    <w:p w14:paraId="558CE293" w14:textId="77777777" w:rsidR="006A68D8" w:rsidRPr="00F433DE" w:rsidRDefault="006A68D8" w:rsidP="006A68D8">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p>
    <w:p w14:paraId="6A0BEC4C" w14:textId="50051EDB" w:rsidR="00A416B6" w:rsidRPr="00F433DE" w:rsidRDefault="006A68D8" w:rsidP="00B00A1A">
      <w:pPr>
        <w:pStyle w:val="Prrafodelista"/>
        <w:widowControl w:val="0"/>
        <w:numPr>
          <w:ilvl w:val="0"/>
          <w:numId w:val="19"/>
        </w:numPr>
        <w:tabs>
          <w:tab w:val="left" w:pos="426"/>
          <w:tab w:val="left" w:pos="5940"/>
        </w:tabs>
        <w:autoSpaceDE w:val="0"/>
        <w:autoSpaceDN w:val="0"/>
        <w:adjustRightInd w:val="0"/>
        <w:jc w:val="both"/>
        <w:rPr>
          <w:rFonts w:ascii="Tahoma" w:hAnsi="Tahoma" w:cs="Tahoma"/>
          <w:bCs/>
          <w:sz w:val="22"/>
          <w:szCs w:val="22"/>
        </w:rPr>
      </w:pPr>
      <w:r w:rsidRPr="00F433DE">
        <w:rPr>
          <w:rFonts w:ascii="Tahoma" w:hAnsi="Tahoma" w:cs="Tahoma"/>
          <w:bCs/>
          <w:sz w:val="22"/>
          <w:szCs w:val="22"/>
        </w:rPr>
        <w:t xml:space="preserve">Con auto del 28 de marzo de 2016 se resuelve dar por terminado el procedimiento que se venía adelantando dentro de la indagación </w:t>
      </w:r>
      <w:r w:rsidR="0023636B" w:rsidRPr="00F433DE">
        <w:rPr>
          <w:rFonts w:ascii="Tahoma" w:hAnsi="Tahoma" w:cs="Tahoma"/>
          <w:bCs/>
          <w:sz w:val="22"/>
          <w:szCs w:val="22"/>
        </w:rPr>
        <w:t>preliminar No. 003-2015, la cual fue proseguida en contra “Por Establecer”, los hechos sucedidos el 10 de Mayo de 2015,</w:t>
      </w:r>
      <w:r w:rsidR="00A416B6" w:rsidRPr="00F433DE">
        <w:rPr>
          <w:rFonts w:ascii="Tahoma" w:hAnsi="Tahoma" w:cs="Tahoma"/>
          <w:bCs/>
          <w:sz w:val="22"/>
          <w:szCs w:val="22"/>
        </w:rPr>
        <w:t xml:space="preserve"> relacionados con la aeronave BLACK HAWK UH – 60 L fabricación americana – matricula EJC -2148, la cual sufrió un accidente precipitándose a tierra, encontrada en el sector de coordenadas N 03º25’182 – W 74º19’052, donde se confirma el fallecimiento de los soldados profesionales DIAZ GARCIA FREDY y SLP. ROMERO PEÑA JAIME y la </w:t>
      </w:r>
      <w:r w:rsidR="00B14130" w:rsidRPr="00F433DE">
        <w:rPr>
          <w:rFonts w:ascii="Tahoma" w:hAnsi="Tahoma" w:cs="Tahoma"/>
          <w:bCs/>
          <w:sz w:val="22"/>
          <w:szCs w:val="22"/>
        </w:rPr>
        <w:t>pérdida</w:t>
      </w:r>
      <w:r w:rsidR="00A416B6" w:rsidRPr="00F433DE">
        <w:rPr>
          <w:rFonts w:ascii="Tahoma" w:hAnsi="Tahoma" w:cs="Tahoma"/>
          <w:bCs/>
          <w:sz w:val="22"/>
          <w:szCs w:val="22"/>
        </w:rPr>
        <w:t xml:space="preserve"> de víveres secos y frescos que iban en la aeronave; y en consecuencia se ordena el ARCHIVO de la presente diligencia disciplinaria.</w:t>
      </w:r>
    </w:p>
    <w:p w14:paraId="34EDD046" w14:textId="77777777" w:rsidR="00A416B6" w:rsidRPr="00F433DE" w:rsidRDefault="00A416B6" w:rsidP="00A416B6">
      <w:pPr>
        <w:pStyle w:val="Prrafodelista"/>
        <w:rPr>
          <w:rFonts w:ascii="Tahoma" w:hAnsi="Tahoma" w:cs="Tahoma"/>
          <w:bCs/>
          <w:sz w:val="22"/>
          <w:szCs w:val="22"/>
        </w:rPr>
      </w:pPr>
    </w:p>
    <w:p w14:paraId="49FE0931" w14:textId="7FB7BDD6" w:rsidR="00B00A1A" w:rsidRPr="00F433DE" w:rsidRDefault="00A416B6" w:rsidP="00A416B6">
      <w:pPr>
        <w:pStyle w:val="Prrafodelista"/>
        <w:widowControl w:val="0"/>
        <w:tabs>
          <w:tab w:val="left" w:pos="426"/>
          <w:tab w:val="left" w:pos="5940"/>
        </w:tabs>
        <w:autoSpaceDE w:val="0"/>
        <w:autoSpaceDN w:val="0"/>
        <w:adjustRightInd w:val="0"/>
        <w:jc w:val="both"/>
        <w:rPr>
          <w:rFonts w:ascii="Tahoma" w:hAnsi="Tahoma" w:cs="Tahoma"/>
          <w:bCs/>
          <w:sz w:val="22"/>
          <w:szCs w:val="22"/>
        </w:rPr>
      </w:pPr>
      <w:r w:rsidRPr="00F433DE">
        <w:rPr>
          <w:rFonts w:ascii="Tahoma" w:hAnsi="Tahoma" w:cs="Tahoma"/>
          <w:bCs/>
          <w:sz w:val="22"/>
          <w:szCs w:val="22"/>
        </w:rPr>
        <w:t xml:space="preserve">Lo anterior, teniendo en cuenta que </w:t>
      </w:r>
      <w:r w:rsidR="002B2418" w:rsidRPr="00F433DE">
        <w:rPr>
          <w:rFonts w:ascii="Tahoma" w:hAnsi="Tahoma" w:cs="Tahoma"/>
          <w:bCs/>
          <w:sz w:val="22"/>
          <w:szCs w:val="22"/>
        </w:rPr>
        <w:t>teniendo</w:t>
      </w:r>
      <w:r w:rsidRPr="00F433DE">
        <w:rPr>
          <w:rFonts w:ascii="Tahoma" w:hAnsi="Tahoma" w:cs="Tahoma"/>
          <w:bCs/>
          <w:sz w:val="22"/>
          <w:szCs w:val="22"/>
        </w:rPr>
        <w:t xml:space="preserve"> en cuenta que</w:t>
      </w:r>
      <w:r w:rsidR="002B2418" w:rsidRPr="00F433DE">
        <w:rPr>
          <w:rFonts w:ascii="Tahoma" w:hAnsi="Tahoma" w:cs="Tahoma"/>
          <w:bCs/>
          <w:sz w:val="22"/>
          <w:szCs w:val="22"/>
        </w:rPr>
        <w:t xml:space="preserve"> </w:t>
      </w:r>
      <w:r w:rsidRPr="00F433DE">
        <w:rPr>
          <w:rFonts w:ascii="Tahoma" w:hAnsi="Tahoma" w:cs="Tahoma"/>
          <w:bCs/>
          <w:sz w:val="22"/>
          <w:szCs w:val="22"/>
        </w:rPr>
        <w:t>del acervo probatorio obrante dentro del expediente, analizado conforme a las reglas de la sana crítica,</w:t>
      </w:r>
      <w:r w:rsidR="002B2418" w:rsidRPr="00F433DE">
        <w:rPr>
          <w:rFonts w:ascii="Tahoma" w:hAnsi="Tahoma" w:cs="Tahoma"/>
          <w:bCs/>
          <w:sz w:val="22"/>
          <w:szCs w:val="22"/>
        </w:rPr>
        <w:t xml:space="preserve"> la pertinencia y congruencia de la prueba, se llega a la conclusión que para el caso de estudio por ninguna parte se vislumbra que haya habido negligencia, impericia, imprudencia y mucho menos la voluntad o la intención consciente y voluntaria de generar la penosa situación que enluto al Ejercito Nacional en su momento, bien sea por Acción u Omisión o por Falta de Previsión o Seguridad, razón por la cual el Despacho se ve en la obligación de abstenerse de dar continuidad a la acción que se viene adelantando, por lo cual se procederá a ordenar el “Archivo” de las diligencias</w:t>
      </w:r>
      <w:r w:rsidR="00BD3C2E" w:rsidRPr="00F433DE">
        <w:rPr>
          <w:rStyle w:val="Refdenotaalpie"/>
          <w:rFonts w:ascii="Tahoma" w:hAnsi="Tahoma"/>
          <w:bCs/>
          <w:sz w:val="22"/>
          <w:szCs w:val="22"/>
        </w:rPr>
        <w:footnoteReference w:id="10"/>
      </w:r>
      <w:r w:rsidR="002B2418" w:rsidRPr="00F433DE">
        <w:rPr>
          <w:rFonts w:ascii="Tahoma" w:hAnsi="Tahoma" w:cs="Tahoma"/>
          <w:bCs/>
          <w:sz w:val="22"/>
          <w:szCs w:val="22"/>
        </w:rPr>
        <w:t>.</w:t>
      </w:r>
    </w:p>
    <w:p w14:paraId="0F1888C9" w14:textId="77777777" w:rsidR="009C0018" w:rsidRPr="00F433DE" w:rsidRDefault="009C0018" w:rsidP="00573217">
      <w:pPr>
        <w:pStyle w:val="Sinespaciado"/>
      </w:pPr>
    </w:p>
    <w:p w14:paraId="5D98819D" w14:textId="1D8351FA" w:rsidR="004B375F" w:rsidRPr="00F433DE" w:rsidRDefault="00B00A1A" w:rsidP="004B375F">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color w:val="000000"/>
          <w:lang w:val="es-ES" w:eastAsia="es-ES"/>
        </w:rPr>
      </w:pPr>
      <w:r w:rsidRPr="00F433DE">
        <w:rPr>
          <w:rFonts w:ascii="Tahoma" w:hAnsi="Tahoma" w:cs="Tahoma"/>
          <w:bCs/>
        </w:rPr>
        <w:lastRenderedPageBreak/>
        <w:t xml:space="preserve"> </w:t>
      </w:r>
      <w:r w:rsidR="004B375F" w:rsidRPr="00F433DE">
        <w:rPr>
          <w:rFonts w:ascii="Tahoma" w:eastAsia="Times New Roman" w:hAnsi="Tahoma" w:cs="Tahoma"/>
          <w:bCs/>
          <w:color w:val="000000"/>
          <w:lang w:val="es-ES" w:eastAsia="es-ES"/>
        </w:rPr>
        <w:t xml:space="preserve">En la </w:t>
      </w:r>
      <w:r w:rsidR="00C3523C" w:rsidRPr="00F433DE">
        <w:rPr>
          <w:rFonts w:ascii="Tahoma" w:eastAsia="Times New Roman" w:hAnsi="Tahoma" w:cs="Tahoma"/>
          <w:bCs/>
          <w:color w:val="000000"/>
          <w:lang w:val="es-ES" w:eastAsia="es-ES"/>
        </w:rPr>
        <w:t>investigación preliminar penal</w:t>
      </w:r>
      <w:r w:rsidR="004B375F" w:rsidRPr="00F433DE">
        <w:rPr>
          <w:rFonts w:ascii="Tahoma" w:eastAsia="Times New Roman" w:hAnsi="Tahoma" w:cs="Tahoma"/>
          <w:bCs/>
          <w:color w:val="000000"/>
          <w:lang w:val="es-ES" w:eastAsia="es-ES"/>
        </w:rPr>
        <w:t xml:space="preserve"> No. </w:t>
      </w:r>
      <w:r w:rsidR="00CF46A8" w:rsidRPr="00F433DE">
        <w:rPr>
          <w:rFonts w:ascii="Tahoma" w:eastAsia="Times New Roman" w:hAnsi="Tahoma" w:cs="Tahoma"/>
          <w:bCs/>
          <w:color w:val="000000"/>
          <w:lang w:val="es-ES" w:eastAsia="es-ES"/>
        </w:rPr>
        <w:t>260, tramitada por el juez 59 de Instrucción Penal Militar</w:t>
      </w:r>
      <w:r w:rsidR="0034415F" w:rsidRPr="00F433DE">
        <w:rPr>
          <w:rFonts w:ascii="Tahoma" w:eastAsia="Times New Roman" w:hAnsi="Tahoma" w:cs="Tahoma"/>
          <w:bCs/>
          <w:color w:val="000000"/>
          <w:lang w:val="es-ES" w:eastAsia="es-ES"/>
        </w:rPr>
        <w:t>,</w:t>
      </w:r>
      <w:r w:rsidR="00CF46A8" w:rsidRPr="00F433DE">
        <w:rPr>
          <w:rFonts w:ascii="Tahoma" w:eastAsia="Times New Roman" w:hAnsi="Tahoma" w:cs="Tahoma"/>
          <w:bCs/>
          <w:color w:val="000000"/>
          <w:lang w:val="es-ES" w:eastAsia="es-ES"/>
        </w:rPr>
        <w:t xml:space="preserve"> </w:t>
      </w:r>
      <w:r w:rsidR="00651F4D" w:rsidRPr="00F433DE">
        <w:rPr>
          <w:rFonts w:ascii="Tahoma" w:eastAsia="Times New Roman" w:hAnsi="Tahoma" w:cs="Tahoma"/>
          <w:bCs/>
          <w:color w:val="000000"/>
          <w:lang w:val="es-ES" w:eastAsia="es-ES"/>
        </w:rPr>
        <w:t>seguida en contra de EN AVERIGUACION DE RESPONSABLES por el posible punible de POR ESTABLECER</w:t>
      </w:r>
      <w:r w:rsidR="003047C3" w:rsidRPr="00F433DE">
        <w:rPr>
          <w:rStyle w:val="Refdenotaalpie"/>
          <w:rFonts w:ascii="Tahoma" w:eastAsia="Times New Roman" w:hAnsi="Tahoma"/>
          <w:bCs/>
          <w:color w:val="000000"/>
          <w:lang w:val="es-ES" w:eastAsia="es-ES"/>
        </w:rPr>
        <w:footnoteReference w:id="11"/>
      </w:r>
      <w:r w:rsidR="00651F4D" w:rsidRPr="00F433DE">
        <w:rPr>
          <w:rFonts w:ascii="Tahoma" w:eastAsia="Times New Roman" w:hAnsi="Tahoma" w:cs="Tahoma"/>
          <w:bCs/>
          <w:color w:val="000000"/>
          <w:lang w:val="es-ES" w:eastAsia="es-ES"/>
        </w:rPr>
        <w:t xml:space="preserve">, </w:t>
      </w:r>
      <w:r w:rsidR="004B375F" w:rsidRPr="00F433DE">
        <w:rPr>
          <w:rFonts w:ascii="Tahoma" w:eastAsia="Times New Roman" w:hAnsi="Tahoma" w:cs="Tahoma"/>
          <w:bCs/>
          <w:color w:val="000000"/>
          <w:lang w:val="es-ES" w:eastAsia="es-ES"/>
        </w:rPr>
        <w:t>se resolvió:</w:t>
      </w:r>
    </w:p>
    <w:p w14:paraId="3EB15301" w14:textId="77777777" w:rsidR="004B375F" w:rsidRPr="00F433DE" w:rsidRDefault="004B375F" w:rsidP="004B375F">
      <w:pPr>
        <w:pStyle w:val="Prrafodelista"/>
        <w:rPr>
          <w:rFonts w:ascii="Tahoma" w:hAnsi="Tahoma" w:cs="Tahoma"/>
          <w:bCs/>
          <w:sz w:val="22"/>
          <w:szCs w:val="22"/>
        </w:rPr>
      </w:pPr>
    </w:p>
    <w:p w14:paraId="29AACA28" w14:textId="70332FDC" w:rsidR="004B375F" w:rsidRPr="00F433DE" w:rsidRDefault="00650120" w:rsidP="004B375F">
      <w:pPr>
        <w:pStyle w:val="Prrafodelista"/>
        <w:widowControl w:val="0"/>
        <w:numPr>
          <w:ilvl w:val="0"/>
          <w:numId w:val="19"/>
        </w:numPr>
        <w:tabs>
          <w:tab w:val="left" w:pos="426"/>
          <w:tab w:val="left" w:pos="5940"/>
        </w:tabs>
        <w:autoSpaceDE w:val="0"/>
        <w:autoSpaceDN w:val="0"/>
        <w:adjustRightInd w:val="0"/>
        <w:jc w:val="both"/>
        <w:rPr>
          <w:rFonts w:ascii="Tahoma" w:hAnsi="Tahoma" w:cs="Tahoma"/>
          <w:bCs/>
          <w:sz w:val="22"/>
          <w:szCs w:val="22"/>
        </w:rPr>
      </w:pPr>
      <w:r w:rsidRPr="00F433DE">
        <w:rPr>
          <w:rFonts w:ascii="Tahoma" w:hAnsi="Tahoma" w:cs="Tahoma"/>
          <w:bCs/>
          <w:sz w:val="22"/>
          <w:szCs w:val="22"/>
        </w:rPr>
        <w:t>Con auto del 29 de marzo de 2016 se admite la demanda de constitución de parte y en consecuencia se acepta a la señora OLGA LUCIA GARCIA TORRES como parte civil dentro del proceso</w:t>
      </w:r>
      <w:r w:rsidR="004B375F" w:rsidRPr="00F433DE">
        <w:rPr>
          <w:rStyle w:val="Refdenotaalpie"/>
          <w:rFonts w:ascii="Tahoma" w:hAnsi="Tahoma"/>
          <w:bCs/>
          <w:sz w:val="22"/>
          <w:szCs w:val="22"/>
        </w:rPr>
        <w:footnoteReference w:id="12"/>
      </w:r>
      <w:r w:rsidR="004B375F" w:rsidRPr="00F433DE">
        <w:rPr>
          <w:rFonts w:ascii="Tahoma" w:hAnsi="Tahoma" w:cs="Tahoma"/>
          <w:bCs/>
          <w:sz w:val="22"/>
          <w:szCs w:val="22"/>
        </w:rPr>
        <w:t>.</w:t>
      </w:r>
    </w:p>
    <w:p w14:paraId="4B2F514C" w14:textId="77777777" w:rsidR="00380D7E" w:rsidRPr="00F433DE" w:rsidRDefault="00380D7E" w:rsidP="00380D7E">
      <w:pPr>
        <w:pStyle w:val="Sinespaciado"/>
        <w:rPr>
          <w:rFonts w:ascii="Tahoma" w:hAnsi="Tahoma" w:cs="Tahoma"/>
        </w:rPr>
      </w:pPr>
    </w:p>
    <w:p w14:paraId="33CA2794" w14:textId="133361FC" w:rsidR="004B375F" w:rsidRPr="00F433DE" w:rsidRDefault="005B61B5" w:rsidP="00B14130">
      <w:pPr>
        <w:pStyle w:val="Sinespaciado"/>
        <w:ind w:left="709"/>
        <w:jc w:val="both"/>
        <w:rPr>
          <w:rFonts w:ascii="Tahoma" w:hAnsi="Tahoma" w:cs="Tahoma"/>
        </w:rPr>
      </w:pPr>
      <w:r w:rsidRPr="00F433DE">
        <w:rPr>
          <w:rFonts w:ascii="Tahoma" w:hAnsi="Tahoma" w:cs="Tahoma"/>
        </w:rPr>
        <w:t>Cuando se alleg</w:t>
      </w:r>
      <w:r w:rsidR="00404C0F" w:rsidRPr="00F433DE">
        <w:rPr>
          <w:rFonts w:ascii="Tahoma" w:hAnsi="Tahoma" w:cs="Tahoma"/>
        </w:rPr>
        <w:t xml:space="preserve">ó copia del expediente la investigación continuaba, lo último </w:t>
      </w:r>
      <w:proofErr w:type="gramStart"/>
      <w:r w:rsidR="00404C0F" w:rsidRPr="00F433DE">
        <w:rPr>
          <w:rFonts w:ascii="Tahoma" w:hAnsi="Tahoma" w:cs="Tahoma"/>
        </w:rPr>
        <w:t xml:space="preserve">fue </w:t>
      </w:r>
      <w:r w:rsidR="00A416B6" w:rsidRPr="00F433DE">
        <w:rPr>
          <w:rFonts w:ascii="Tahoma" w:hAnsi="Tahoma" w:cs="Tahoma"/>
        </w:rPr>
        <w:t xml:space="preserve"> </w:t>
      </w:r>
      <w:r w:rsidR="00404C0F" w:rsidRPr="00F433DE">
        <w:rPr>
          <w:rFonts w:ascii="Tahoma" w:hAnsi="Tahoma" w:cs="Tahoma"/>
        </w:rPr>
        <w:t>el</w:t>
      </w:r>
      <w:proofErr w:type="gramEnd"/>
      <w:r w:rsidR="00404C0F" w:rsidRPr="00F433DE">
        <w:rPr>
          <w:rFonts w:ascii="Tahoma" w:hAnsi="Tahoma" w:cs="Tahoma"/>
        </w:rPr>
        <w:t xml:space="preserve"> oficio por medio del cual el Comandante del Batallón de Movilidad y Maniobra de Aviación No. 6 le allega copia de la indagación preliminar 001-2016. </w:t>
      </w:r>
      <w:r w:rsidRPr="00F433DE">
        <w:rPr>
          <w:rFonts w:ascii="Tahoma" w:hAnsi="Tahoma" w:cs="Tahoma"/>
        </w:rPr>
        <w:t xml:space="preserve"> </w:t>
      </w:r>
      <w:r w:rsidR="004B375F" w:rsidRPr="00F433DE">
        <w:rPr>
          <w:rFonts w:ascii="Tahoma" w:hAnsi="Tahoma" w:cs="Tahoma"/>
        </w:rPr>
        <w:t xml:space="preserve"> </w:t>
      </w:r>
    </w:p>
    <w:p w14:paraId="1D46A1F0" w14:textId="77777777" w:rsidR="005B61B5" w:rsidRPr="00F433DE" w:rsidRDefault="005B61B5" w:rsidP="00380D7E">
      <w:pPr>
        <w:pStyle w:val="Sinespaciado"/>
        <w:rPr>
          <w:rFonts w:ascii="Tahoma" w:hAnsi="Tahoma" w:cs="Tahoma"/>
        </w:rPr>
      </w:pPr>
    </w:p>
    <w:p w14:paraId="4AF8EE44" w14:textId="5106AEC4" w:rsidR="004B375F" w:rsidRPr="00F433DE" w:rsidRDefault="004B375F" w:rsidP="004B375F">
      <w:pPr>
        <w:widowControl w:val="0"/>
        <w:numPr>
          <w:ilvl w:val="0"/>
          <w:numId w:val="8"/>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 xml:space="preserve">En la indagación preliminar </w:t>
      </w:r>
      <w:r w:rsidR="00A416B6" w:rsidRPr="00F433DE">
        <w:rPr>
          <w:rFonts w:ascii="Tahoma" w:eastAsia="Times New Roman" w:hAnsi="Tahoma" w:cs="Tahoma"/>
          <w:bCs/>
          <w:color w:val="000000"/>
          <w:lang w:val="es-ES" w:eastAsia="es-ES"/>
        </w:rPr>
        <w:t>disciplinaria  No. 001</w:t>
      </w:r>
      <w:r w:rsidRPr="00F433DE">
        <w:rPr>
          <w:rFonts w:ascii="Tahoma" w:eastAsia="Times New Roman" w:hAnsi="Tahoma" w:cs="Tahoma"/>
          <w:bCs/>
          <w:color w:val="000000"/>
          <w:lang w:val="es-ES" w:eastAsia="es-ES"/>
        </w:rPr>
        <w:t>-201</w:t>
      </w:r>
      <w:r w:rsidR="00A416B6" w:rsidRPr="00F433DE">
        <w:rPr>
          <w:rFonts w:ascii="Tahoma" w:eastAsia="Times New Roman" w:hAnsi="Tahoma" w:cs="Tahoma"/>
          <w:bCs/>
          <w:color w:val="000000"/>
          <w:lang w:val="es-ES" w:eastAsia="es-ES"/>
        </w:rPr>
        <w:t>6</w:t>
      </w:r>
      <w:r w:rsidR="008F6BFF" w:rsidRPr="00F433DE">
        <w:rPr>
          <w:rFonts w:ascii="Tahoma" w:eastAsia="Times New Roman" w:hAnsi="Tahoma" w:cs="Tahoma"/>
          <w:bCs/>
          <w:color w:val="000000"/>
          <w:lang w:val="es-ES" w:eastAsia="es-ES"/>
        </w:rPr>
        <w:t xml:space="preserve">, tramitada por el </w:t>
      </w:r>
      <w:r w:rsidRPr="00F433DE">
        <w:rPr>
          <w:rFonts w:ascii="Tahoma" w:eastAsia="Times New Roman" w:hAnsi="Tahoma" w:cs="Tahoma"/>
          <w:bCs/>
          <w:color w:val="000000"/>
          <w:lang w:val="es-ES" w:eastAsia="es-ES"/>
        </w:rPr>
        <w:t xml:space="preserve"> </w:t>
      </w:r>
      <w:r w:rsidR="005348FB" w:rsidRPr="00F433DE">
        <w:rPr>
          <w:rFonts w:ascii="Tahoma" w:eastAsia="Times New Roman" w:hAnsi="Tahoma" w:cs="Tahoma"/>
          <w:bCs/>
          <w:color w:val="000000"/>
          <w:lang w:val="es-ES" w:eastAsia="es-ES"/>
        </w:rPr>
        <w:t>Comandante del Batallón de Movilidad y Maniobra de Aviación No. 6</w:t>
      </w:r>
      <w:r w:rsidR="00165C7F" w:rsidRPr="00F433DE">
        <w:rPr>
          <w:rStyle w:val="Refdenotaalpie"/>
          <w:rFonts w:ascii="Tahoma" w:eastAsia="Times New Roman" w:hAnsi="Tahoma"/>
          <w:bCs/>
          <w:color w:val="000000"/>
          <w:lang w:val="es-ES" w:eastAsia="es-ES"/>
        </w:rPr>
        <w:footnoteReference w:id="13"/>
      </w:r>
      <w:r w:rsidR="00724D58" w:rsidRPr="00F433DE">
        <w:rPr>
          <w:rFonts w:ascii="Tahoma" w:eastAsia="Times New Roman" w:hAnsi="Tahoma" w:cs="Tahoma"/>
          <w:bCs/>
          <w:color w:val="000000"/>
          <w:lang w:val="es-ES" w:eastAsia="es-ES"/>
        </w:rPr>
        <w:t xml:space="preserve">, </w:t>
      </w:r>
      <w:r w:rsidRPr="00F433DE">
        <w:rPr>
          <w:rFonts w:ascii="Tahoma" w:eastAsia="Times New Roman" w:hAnsi="Tahoma" w:cs="Tahoma"/>
          <w:bCs/>
          <w:color w:val="000000"/>
          <w:lang w:val="es-ES" w:eastAsia="es-ES"/>
        </w:rPr>
        <w:t>se resolvió:</w:t>
      </w:r>
    </w:p>
    <w:p w14:paraId="4AD97CDF" w14:textId="77777777" w:rsidR="004B375F" w:rsidRPr="00F433DE" w:rsidRDefault="004B375F" w:rsidP="004B375F">
      <w:pPr>
        <w:spacing w:after="0" w:line="240" w:lineRule="auto"/>
        <w:ind w:left="720"/>
        <w:contextualSpacing/>
        <w:rPr>
          <w:rFonts w:ascii="Tahoma" w:eastAsia="Times New Roman" w:hAnsi="Tahoma" w:cs="Tahoma"/>
          <w:bCs/>
          <w:color w:val="000000"/>
          <w:lang w:val="es-ES" w:eastAsia="es-ES"/>
        </w:rPr>
      </w:pPr>
    </w:p>
    <w:p w14:paraId="652378E1" w14:textId="77777777" w:rsidR="00921B45" w:rsidRPr="00F433DE" w:rsidRDefault="004B375F" w:rsidP="00921B45">
      <w:pPr>
        <w:widowControl w:val="0"/>
        <w:numPr>
          <w:ilvl w:val="0"/>
          <w:numId w:val="19"/>
        </w:numPr>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Con auto del 2</w:t>
      </w:r>
      <w:r w:rsidR="00F45C11" w:rsidRPr="00F433DE">
        <w:rPr>
          <w:rFonts w:ascii="Tahoma" w:eastAsia="Times New Roman" w:hAnsi="Tahoma" w:cs="Tahoma"/>
          <w:bCs/>
          <w:color w:val="000000"/>
          <w:lang w:val="es-ES" w:eastAsia="es-ES"/>
        </w:rPr>
        <w:t>3 de septiembre de 2016 se dispone de manera oficiosa ordenar la apertura de la indagación preliminar, para establecer si el comportamiento desarrollado por miembros del Batallón de Movilidad y Maniobra de Aviación No. 6, fueron en contra vía de las normas de conducta, así mismo, con el fin de verificar la ocurrencia de los hechos y de determinar si estos son constitutivos de falta disciplinaria y determinar al presunto infractor de acuerdo a lo establecido en el artículo 166 de la ley 836 de 2003, de acuerdo a lo siguie</w:t>
      </w:r>
      <w:r w:rsidR="00921B45" w:rsidRPr="00F433DE">
        <w:rPr>
          <w:rFonts w:ascii="Tahoma" w:eastAsia="Times New Roman" w:hAnsi="Tahoma" w:cs="Tahoma"/>
          <w:bCs/>
          <w:color w:val="000000"/>
          <w:lang w:val="es-ES" w:eastAsia="es-ES"/>
        </w:rPr>
        <w:t>nte</w:t>
      </w:r>
      <w:r w:rsidR="00EB602E" w:rsidRPr="00F433DE">
        <w:rPr>
          <w:rFonts w:ascii="Tahoma" w:eastAsia="Times New Roman" w:hAnsi="Tahoma"/>
          <w:bCs/>
          <w:color w:val="000000"/>
          <w:vertAlign w:val="superscript"/>
          <w:lang w:val="es-ES" w:eastAsia="es-ES"/>
        </w:rPr>
        <w:footnoteReference w:id="14"/>
      </w:r>
      <w:r w:rsidRPr="00F433DE">
        <w:rPr>
          <w:rFonts w:ascii="Tahoma" w:eastAsia="Times New Roman" w:hAnsi="Tahoma" w:cs="Tahoma"/>
          <w:bCs/>
          <w:color w:val="000000"/>
          <w:lang w:val="es-ES" w:eastAsia="es-ES"/>
        </w:rPr>
        <w:t>.</w:t>
      </w:r>
    </w:p>
    <w:p w14:paraId="14984C82" w14:textId="1CE130D9" w:rsidR="004B375F" w:rsidRPr="00F433DE" w:rsidRDefault="004B375F" w:rsidP="00921B45">
      <w:pPr>
        <w:widowControl w:val="0"/>
        <w:tabs>
          <w:tab w:val="left" w:pos="426"/>
          <w:tab w:val="left" w:pos="5940"/>
        </w:tabs>
        <w:autoSpaceDE w:val="0"/>
        <w:autoSpaceDN w:val="0"/>
        <w:adjustRightInd w:val="0"/>
        <w:spacing w:after="0" w:line="240" w:lineRule="auto"/>
        <w:ind w:left="720"/>
        <w:contextualSpacing/>
        <w:jc w:val="both"/>
        <w:rPr>
          <w:rFonts w:ascii="Tahoma" w:eastAsia="Times New Roman" w:hAnsi="Tahoma" w:cs="Tahoma"/>
          <w:bCs/>
          <w:color w:val="000000"/>
          <w:lang w:val="es-ES" w:eastAsia="es-ES"/>
        </w:rPr>
      </w:pPr>
      <w:r w:rsidRPr="00F433DE">
        <w:rPr>
          <w:rFonts w:ascii="Tahoma" w:eastAsia="Times New Roman" w:hAnsi="Tahoma" w:cs="Tahoma"/>
          <w:bCs/>
          <w:color w:val="000000"/>
          <w:lang w:val="es-ES" w:eastAsia="es-ES"/>
        </w:rPr>
        <w:t xml:space="preserve"> </w:t>
      </w:r>
    </w:p>
    <w:p w14:paraId="02E22F4F" w14:textId="0A4988F9" w:rsidR="006B2090" w:rsidRPr="00F433DE" w:rsidRDefault="009A3F9B" w:rsidP="009A3F9B">
      <w:pPr>
        <w:pStyle w:val="Prrafodelista"/>
        <w:widowControl w:val="0"/>
        <w:numPr>
          <w:ilvl w:val="0"/>
          <w:numId w:val="8"/>
        </w:numPr>
        <w:tabs>
          <w:tab w:val="left" w:pos="426"/>
          <w:tab w:val="left" w:pos="5940"/>
        </w:tabs>
        <w:autoSpaceDE w:val="0"/>
        <w:autoSpaceDN w:val="0"/>
        <w:adjustRightInd w:val="0"/>
        <w:ind w:left="0" w:firstLine="0"/>
        <w:jc w:val="both"/>
        <w:rPr>
          <w:rFonts w:ascii="Tahoma" w:hAnsi="Tahoma" w:cs="Tahoma"/>
          <w:bCs/>
          <w:sz w:val="22"/>
          <w:szCs w:val="22"/>
        </w:rPr>
      </w:pPr>
      <w:r w:rsidRPr="00F433DE">
        <w:rPr>
          <w:rFonts w:ascii="Tahoma" w:hAnsi="Tahoma" w:cs="Tahoma"/>
          <w:bCs/>
          <w:sz w:val="22"/>
          <w:szCs w:val="22"/>
        </w:rPr>
        <w:t xml:space="preserve">Según los soportes de mantenimiento allegados, el 30 de julio de 2014 se le realizó la instalación del Sistema Harris, El 11 de octubre de 2014 se efectúan pruebas EMI Y EMC al sistema HARRIS de acuerdo a OI-35 sin novedad a las 2160,0 horas aeronave, el 2 de marzo de 2015 se indicó que se encuentran cumplidos los requerimientos de la inspección 120 </w:t>
      </w:r>
      <w:proofErr w:type="spellStart"/>
      <w:r w:rsidRPr="00F433DE">
        <w:rPr>
          <w:rFonts w:ascii="Tahoma" w:hAnsi="Tahoma" w:cs="Tahoma"/>
          <w:bCs/>
          <w:sz w:val="22"/>
          <w:szCs w:val="22"/>
        </w:rPr>
        <w:t>hrs</w:t>
      </w:r>
      <w:proofErr w:type="spellEnd"/>
      <w:r w:rsidRPr="00F433DE">
        <w:rPr>
          <w:rFonts w:ascii="Tahoma" w:hAnsi="Tahoma" w:cs="Tahoma"/>
          <w:bCs/>
          <w:sz w:val="22"/>
          <w:szCs w:val="22"/>
        </w:rPr>
        <w:t xml:space="preserve"> a las 24000 </w:t>
      </w:r>
      <w:proofErr w:type="spellStart"/>
      <w:r w:rsidRPr="00F433DE">
        <w:rPr>
          <w:rFonts w:ascii="Tahoma" w:hAnsi="Tahoma" w:cs="Tahoma"/>
          <w:bCs/>
          <w:sz w:val="22"/>
          <w:szCs w:val="22"/>
        </w:rPr>
        <w:t>hrs</w:t>
      </w:r>
      <w:proofErr w:type="spellEnd"/>
      <w:r w:rsidRPr="00F433DE">
        <w:rPr>
          <w:rFonts w:ascii="Tahoma" w:hAnsi="Tahoma" w:cs="Tahoma"/>
          <w:bCs/>
          <w:sz w:val="22"/>
          <w:szCs w:val="22"/>
        </w:rPr>
        <w:t xml:space="preserve"> ACFT y el 07 de abril de 2015 se anotó reemplazo bota pala roja</w:t>
      </w:r>
      <w:r w:rsidRPr="00F433DE">
        <w:rPr>
          <w:rStyle w:val="Refdenotaalpie"/>
          <w:rFonts w:ascii="Tahoma" w:hAnsi="Tahoma"/>
          <w:bCs/>
          <w:sz w:val="22"/>
          <w:szCs w:val="22"/>
        </w:rPr>
        <w:footnoteReference w:id="15"/>
      </w:r>
      <w:r w:rsidRPr="00F433DE">
        <w:rPr>
          <w:rFonts w:ascii="Tahoma" w:hAnsi="Tahoma" w:cs="Tahoma"/>
          <w:bCs/>
          <w:sz w:val="22"/>
          <w:szCs w:val="22"/>
        </w:rPr>
        <w:t xml:space="preserve">. </w:t>
      </w:r>
    </w:p>
    <w:p w14:paraId="7A97D130" w14:textId="77777777" w:rsidR="00786482" w:rsidRPr="00F433DE" w:rsidRDefault="00786482" w:rsidP="00651AF4">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bCs/>
          <w:color w:val="000000"/>
          <w:lang w:val="es-ES" w:eastAsia="es-ES"/>
        </w:rPr>
      </w:pPr>
    </w:p>
    <w:p w14:paraId="7B2F3A5B" w14:textId="77777777" w:rsidR="000831F4" w:rsidRPr="00F433DE" w:rsidRDefault="000831F4" w:rsidP="000831F4">
      <w:pPr>
        <w:pStyle w:val="Prrafodelista"/>
        <w:rPr>
          <w:rFonts w:ascii="Tahoma" w:hAnsi="Tahoma" w:cs="Tahoma"/>
          <w:color w:val="000000" w:themeColor="text1"/>
          <w:sz w:val="22"/>
          <w:szCs w:val="22"/>
          <w:highlight w:val="yellow"/>
        </w:rPr>
      </w:pPr>
    </w:p>
    <w:p w14:paraId="5DDEBB67" w14:textId="3E260197" w:rsidR="000831F4" w:rsidRPr="00F433DE" w:rsidRDefault="000831F4" w:rsidP="000831F4">
      <w:pPr>
        <w:pStyle w:val="Prrafodelista"/>
        <w:numPr>
          <w:ilvl w:val="2"/>
          <w:numId w:val="15"/>
        </w:numPr>
        <w:tabs>
          <w:tab w:val="left" w:pos="709"/>
        </w:tabs>
        <w:jc w:val="both"/>
        <w:rPr>
          <w:rFonts w:ascii="Tahoma" w:hAnsi="Tahoma" w:cs="Tahoma"/>
          <w:color w:val="000000" w:themeColor="text1"/>
          <w:sz w:val="22"/>
          <w:szCs w:val="22"/>
        </w:rPr>
      </w:pPr>
      <w:r w:rsidRPr="00F433DE">
        <w:rPr>
          <w:rFonts w:ascii="Tahoma" w:hAnsi="Tahoma" w:cs="Tahoma"/>
          <w:color w:val="000000" w:themeColor="text1"/>
          <w:sz w:val="22"/>
          <w:szCs w:val="22"/>
        </w:rPr>
        <w:t>Entremos ahora a resolver el interrogante planteado:</w:t>
      </w:r>
    </w:p>
    <w:p w14:paraId="44C8527B" w14:textId="77777777" w:rsidR="000831F4" w:rsidRPr="00F433DE" w:rsidRDefault="000831F4" w:rsidP="000831F4">
      <w:pPr>
        <w:contextualSpacing/>
        <w:jc w:val="both"/>
        <w:rPr>
          <w:rFonts w:ascii="Tahoma" w:hAnsi="Tahoma" w:cs="Tahoma"/>
          <w:b/>
          <w:color w:val="000000" w:themeColor="text1"/>
        </w:rPr>
      </w:pPr>
    </w:p>
    <w:p w14:paraId="3014386D" w14:textId="669C6A61" w:rsidR="000831F4" w:rsidRPr="00F433DE" w:rsidRDefault="000831F4" w:rsidP="000831F4">
      <w:pPr>
        <w:jc w:val="both"/>
        <w:rPr>
          <w:rFonts w:ascii="Tahoma" w:hAnsi="Tahoma" w:cs="Tahoma"/>
          <w:b/>
          <w:i/>
          <w:lang w:val="es-MX"/>
        </w:rPr>
      </w:pPr>
      <w:r w:rsidRPr="00F433DE">
        <w:rPr>
          <w:rFonts w:ascii="Tahoma" w:hAnsi="Tahoma" w:cs="Tahoma"/>
          <w:b/>
          <w:i/>
          <w:lang w:val="es-MX"/>
        </w:rPr>
        <w:t xml:space="preserve">¿Debe responder la demandada NACION-MINSITERIO DE DEFENSA – EJERCITO NACIONAL </w:t>
      </w:r>
      <w:r w:rsidRPr="00F433DE">
        <w:rPr>
          <w:rFonts w:ascii="Tahoma" w:eastAsia="Times New Roman" w:hAnsi="Tahoma" w:cs="Tahoma"/>
          <w:b/>
          <w:i/>
          <w:color w:val="000000"/>
          <w:lang w:eastAsia="es-ES"/>
        </w:rPr>
        <w:t xml:space="preserve">por los presuntos perjuicios sufridos por los demandantes como consecuencia de la </w:t>
      </w:r>
      <w:r w:rsidRPr="00F433DE">
        <w:rPr>
          <w:rFonts w:ascii="Tahoma" w:hAnsi="Tahoma" w:cs="Tahoma"/>
          <w:b/>
          <w:i/>
        </w:rPr>
        <w:t>muerte del soldado profesional FREDDY DIAZ GARCIA ocurrida el día 10 de mayo de 2015 en accidente aéreo en jurisdicción del Municipio de la Uribe (Meta)</w:t>
      </w:r>
      <w:r w:rsidRPr="00F433DE">
        <w:rPr>
          <w:rFonts w:ascii="Tahoma" w:hAnsi="Tahoma" w:cs="Tahoma"/>
          <w:b/>
          <w:i/>
          <w:lang w:val="es-MX"/>
        </w:rPr>
        <w:t>?</w:t>
      </w:r>
    </w:p>
    <w:p w14:paraId="0325DF3A" w14:textId="77777777" w:rsidR="00992645" w:rsidRPr="00F433DE" w:rsidRDefault="00992645"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p>
    <w:p w14:paraId="7D5A6C23" w14:textId="77777777" w:rsidR="009F7638" w:rsidRPr="00F433DE" w:rsidRDefault="00992645" w:rsidP="00CA3E11">
      <w:pPr>
        <w:widowControl w:val="0"/>
        <w:tabs>
          <w:tab w:val="left" w:pos="567"/>
        </w:tabs>
        <w:autoSpaceDE w:val="0"/>
        <w:autoSpaceDN w:val="0"/>
        <w:adjustRightInd w:val="0"/>
        <w:spacing w:after="0" w:line="240" w:lineRule="auto"/>
        <w:jc w:val="both"/>
      </w:pPr>
      <w:r w:rsidRPr="00F433DE">
        <w:rPr>
          <w:rFonts w:ascii="Tahoma" w:eastAsia="Times New Roman" w:hAnsi="Tahoma" w:cs="Tahoma"/>
          <w:color w:val="000000"/>
          <w:lang w:val="es-ES" w:eastAsia="es-ES"/>
        </w:rPr>
        <w:t xml:space="preserve">La jurisprudencia ha manifestado </w:t>
      </w:r>
      <w:r w:rsidR="00B42F53" w:rsidRPr="00F433DE">
        <w:rPr>
          <w:rFonts w:ascii="Tahoma" w:eastAsia="Times New Roman" w:hAnsi="Tahoma" w:cs="Tahoma"/>
          <w:color w:val="000000"/>
          <w:lang w:val="es-ES" w:eastAsia="es-ES"/>
        </w:rPr>
        <w:t xml:space="preserve">que </w:t>
      </w:r>
      <w:r w:rsidRPr="00F433DE">
        <w:rPr>
          <w:rFonts w:ascii="Tahoma" w:eastAsia="Times New Roman" w:hAnsi="Tahoma" w:cs="Tahoma"/>
          <w:color w:val="000000"/>
          <w:lang w:val="es-ES" w:eastAsia="es-ES"/>
        </w:rPr>
        <w:t>en los eventos en los que las personas que ejercen funciones de alto riesgo relacionadas con la defensa y seguridad del Estado sufren daños derivados de la conducción de aeronaves, por tratarse esta última de una actividad peligrosa, no es necesario que se pruebe la existencia de una falla del servicio, en cuanto opera un régimen de responsabilidad objetiva que implica, de un lado, que el demandante sólo tiene que probar la existencia del daño y el nexo de éste con el servicio y que el demandado sólo se podrá exonerar de responsabilidad cuando pruebe una causa extraña, como la fuerza mayor o el hecho exclusivo y determinante de la víctima o de un tercero.</w:t>
      </w:r>
      <w:r w:rsidR="009F7638" w:rsidRPr="00F433DE">
        <w:t xml:space="preserve"> </w:t>
      </w:r>
    </w:p>
    <w:p w14:paraId="67D37A49" w14:textId="77777777" w:rsidR="009F7638" w:rsidRPr="00F433DE" w:rsidRDefault="009F7638" w:rsidP="00CA3E11">
      <w:pPr>
        <w:widowControl w:val="0"/>
        <w:tabs>
          <w:tab w:val="left" w:pos="567"/>
        </w:tabs>
        <w:autoSpaceDE w:val="0"/>
        <w:autoSpaceDN w:val="0"/>
        <w:adjustRightInd w:val="0"/>
        <w:spacing w:after="0" w:line="240" w:lineRule="auto"/>
        <w:jc w:val="both"/>
      </w:pPr>
    </w:p>
    <w:p w14:paraId="51DB68CA" w14:textId="75A4B058" w:rsidR="00992645" w:rsidRPr="00F433DE" w:rsidRDefault="009F7638"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r w:rsidRPr="00F433DE">
        <w:rPr>
          <w:rFonts w:ascii="Tahoma" w:eastAsia="Times New Roman" w:hAnsi="Tahoma" w:cs="Tahoma"/>
          <w:color w:val="000000"/>
          <w:lang w:val="es-ES" w:eastAsia="es-ES"/>
        </w:rPr>
        <w:t xml:space="preserve">Así mismo, aclarar que si el daño es causado a la persona que se encuentra a cargo de la </w:t>
      </w:r>
      <w:r w:rsidRPr="00F433DE">
        <w:rPr>
          <w:rFonts w:ascii="Tahoma" w:eastAsia="Times New Roman" w:hAnsi="Tahoma" w:cs="Tahoma"/>
          <w:color w:val="000000"/>
          <w:lang w:val="es-ES" w:eastAsia="es-ES"/>
        </w:rPr>
        <w:lastRenderedPageBreak/>
        <w:t>actividad peligrosa, verbigracia la tripulación de la aeronave, no resulta aplicable el régimen objetivo, sino el de falla probada del servicio, por tratarse de una circunstancia que supone la materialización de los riesgos de la función que se ejerce</w:t>
      </w:r>
      <w:r w:rsidRPr="00F433DE">
        <w:rPr>
          <w:rStyle w:val="Refdenotaalpie"/>
          <w:rFonts w:ascii="Tahoma" w:eastAsia="Times New Roman" w:hAnsi="Tahoma"/>
          <w:color w:val="000000"/>
          <w:lang w:val="es-ES" w:eastAsia="es-ES"/>
        </w:rPr>
        <w:footnoteReference w:id="16"/>
      </w:r>
      <w:r w:rsidRPr="00F433DE">
        <w:rPr>
          <w:rFonts w:ascii="Tahoma" w:eastAsia="Times New Roman" w:hAnsi="Tahoma" w:cs="Tahoma"/>
          <w:color w:val="000000"/>
          <w:lang w:val="es-ES" w:eastAsia="es-ES"/>
        </w:rPr>
        <w:t>.</w:t>
      </w:r>
    </w:p>
    <w:p w14:paraId="694FE5B9" w14:textId="77777777" w:rsidR="00992645" w:rsidRPr="00F433DE" w:rsidRDefault="00992645"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p>
    <w:p w14:paraId="3E912395" w14:textId="28EF249E" w:rsidR="00992645" w:rsidRPr="00F433DE" w:rsidRDefault="00B42F53"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r w:rsidRPr="00F433DE">
        <w:rPr>
          <w:rFonts w:ascii="Tahoma" w:eastAsia="Times New Roman" w:hAnsi="Tahoma" w:cs="Tahoma"/>
          <w:color w:val="000000"/>
          <w:lang w:val="es-ES" w:eastAsia="es-ES"/>
        </w:rPr>
        <w:t>En el presente caso se encuentra demostrado que el señor  FREDDY DIAZ GARCIA falleció el día 10 de mayo de 2015 como consecuencia de un accidente aéreo</w:t>
      </w:r>
      <w:r w:rsidR="00911BD1" w:rsidRPr="00F433DE">
        <w:rPr>
          <w:rFonts w:ascii="Tahoma" w:eastAsia="Times New Roman" w:hAnsi="Tahoma" w:cs="Tahoma"/>
          <w:color w:val="000000"/>
          <w:lang w:val="es-ES" w:eastAsia="es-ES"/>
        </w:rPr>
        <w:t>,</w:t>
      </w:r>
      <w:r w:rsidRPr="00F433DE">
        <w:rPr>
          <w:rFonts w:ascii="Tahoma" w:eastAsia="Times New Roman" w:hAnsi="Tahoma" w:cs="Tahoma"/>
          <w:color w:val="000000"/>
          <w:lang w:val="es-ES" w:eastAsia="es-ES"/>
        </w:rPr>
        <w:t xml:space="preserve"> cuando </w:t>
      </w:r>
      <w:r w:rsidR="00451E5F">
        <w:rPr>
          <w:rFonts w:ascii="Tahoma" w:eastAsia="Times New Roman" w:hAnsi="Tahoma" w:cs="Tahoma"/>
          <w:color w:val="000000"/>
          <w:lang w:val="es-ES" w:eastAsia="es-ES"/>
        </w:rPr>
        <w:t xml:space="preserve">el </w:t>
      </w:r>
      <w:r w:rsidRPr="00F433DE">
        <w:rPr>
          <w:rFonts w:ascii="Tahoma" w:eastAsia="Times New Roman" w:hAnsi="Tahoma" w:cs="Tahoma"/>
          <w:color w:val="000000"/>
          <w:lang w:val="es-ES" w:eastAsia="es-ES"/>
        </w:rPr>
        <w:t>helicóptero BLACK HAWK UH – 60L</w:t>
      </w:r>
      <w:r w:rsidR="00451E5F">
        <w:rPr>
          <w:rFonts w:ascii="Tahoma" w:eastAsia="Times New Roman" w:hAnsi="Tahoma" w:cs="Tahoma"/>
          <w:color w:val="000000"/>
          <w:lang w:val="es-ES" w:eastAsia="es-ES"/>
        </w:rPr>
        <w:t>,</w:t>
      </w:r>
      <w:r w:rsidRPr="00F433DE">
        <w:rPr>
          <w:rFonts w:ascii="Tahoma" w:eastAsia="Times New Roman" w:hAnsi="Tahoma" w:cs="Tahoma"/>
          <w:color w:val="000000"/>
          <w:lang w:val="es-ES" w:eastAsia="es-ES"/>
        </w:rPr>
        <w:t xml:space="preserve"> </w:t>
      </w:r>
      <w:r w:rsidR="00451E5F">
        <w:rPr>
          <w:rFonts w:ascii="Tahoma" w:eastAsia="Times New Roman" w:hAnsi="Tahoma" w:cs="Tahoma"/>
          <w:color w:val="000000"/>
          <w:lang w:val="es-ES" w:eastAsia="es-ES"/>
        </w:rPr>
        <w:t xml:space="preserve">de </w:t>
      </w:r>
      <w:r w:rsidRPr="00F433DE">
        <w:rPr>
          <w:rFonts w:ascii="Tahoma" w:eastAsia="Times New Roman" w:hAnsi="Tahoma" w:cs="Tahoma"/>
          <w:color w:val="000000"/>
          <w:lang w:val="es-ES" w:eastAsia="es-ES"/>
        </w:rPr>
        <w:t>fabricación americana</w:t>
      </w:r>
      <w:r w:rsidR="00451E5F">
        <w:rPr>
          <w:rFonts w:ascii="Tahoma" w:eastAsia="Times New Roman" w:hAnsi="Tahoma" w:cs="Tahoma"/>
          <w:color w:val="000000"/>
          <w:lang w:val="es-ES" w:eastAsia="es-ES"/>
        </w:rPr>
        <w:t>,</w:t>
      </w:r>
      <w:r w:rsidRPr="00F433DE">
        <w:rPr>
          <w:rFonts w:ascii="Tahoma" w:eastAsia="Times New Roman" w:hAnsi="Tahoma" w:cs="Tahoma"/>
          <w:color w:val="000000"/>
          <w:lang w:val="es-ES" w:eastAsia="es-ES"/>
        </w:rPr>
        <w:t xml:space="preserve"> matrícula EJC-2148 se precipitó a tierra en coordenadas 03º25’18” W 74º19’052</w:t>
      </w:r>
      <w:r w:rsidR="00911BD1" w:rsidRPr="00F433DE">
        <w:rPr>
          <w:rFonts w:ascii="Tahoma" w:eastAsia="Times New Roman" w:hAnsi="Tahoma" w:cs="Tahoma"/>
          <w:color w:val="000000"/>
          <w:lang w:val="es-ES" w:eastAsia="es-ES"/>
        </w:rPr>
        <w:t xml:space="preserve"> en el sector de la Uribe – Meta</w:t>
      </w:r>
      <w:r w:rsidR="009F7638" w:rsidRPr="00F433DE">
        <w:rPr>
          <w:rFonts w:ascii="Tahoma" w:eastAsia="Times New Roman" w:hAnsi="Tahoma" w:cs="Tahoma"/>
          <w:color w:val="000000"/>
          <w:lang w:val="es-ES" w:eastAsia="es-ES"/>
        </w:rPr>
        <w:t xml:space="preserve"> y que </w:t>
      </w:r>
      <w:r w:rsidR="00997D07" w:rsidRPr="00F433DE">
        <w:rPr>
          <w:rFonts w:ascii="Tahoma" w:eastAsia="Times New Roman" w:hAnsi="Tahoma" w:cs="Tahoma"/>
          <w:color w:val="000000"/>
          <w:lang w:val="es-ES" w:eastAsia="es-ES"/>
        </w:rPr>
        <w:t>era</w:t>
      </w:r>
      <w:r w:rsidR="0031708B" w:rsidRPr="00F433DE">
        <w:rPr>
          <w:rFonts w:ascii="Tahoma" w:eastAsia="Times New Roman" w:hAnsi="Tahoma" w:cs="Tahoma"/>
          <w:color w:val="000000"/>
          <w:lang w:val="es-ES" w:eastAsia="es-ES"/>
        </w:rPr>
        <w:t xml:space="preserve"> soldado profesional</w:t>
      </w:r>
      <w:r w:rsidR="00997D07" w:rsidRPr="00F433DE">
        <w:rPr>
          <w:rFonts w:ascii="Tahoma" w:eastAsia="Times New Roman" w:hAnsi="Tahoma" w:cs="Tahoma"/>
          <w:color w:val="000000"/>
          <w:lang w:val="es-ES" w:eastAsia="es-ES"/>
        </w:rPr>
        <w:t xml:space="preserve"> orgánico del BACOT 18-BRIM2-CP "A", es decir, que no pertenecía a la tripulación del helicóptero; </w:t>
      </w:r>
      <w:r w:rsidR="009F7638" w:rsidRPr="00F433DE">
        <w:rPr>
          <w:rFonts w:ascii="Tahoma" w:eastAsia="Times New Roman" w:hAnsi="Tahoma" w:cs="Tahoma"/>
          <w:color w:val="000000"/>
          <w:lang w:val="es-ES" w:eastAsia="es-ES"/>
        </w:rPr>
        <w:t>luego, se encuentra demostrada la responsabilidad objetiva de la entidad demandada.</w:t>
      </w:r>
    </w:p>
    <w:p w14:paraId="773DF1B9" w14:textId="77777777" w:rsidR="00911BD1" w:rsidRPr="00F433DE" w:rsidRDefault="00911BD1"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p>
    <w:p w14:paraId="64D3DC52" w14:textId="5C1BC30B" w:rsidR="00BF7656" w:rsidRPr="00F433DE" w:rsidRDefault="00BA1B21"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r w:rsidRPr="00F433DE">
        <w:rPr>
          <w:rFonts w:ascii="Tahoma" w:eastAsia="Times New Roman" w:hAnsi="Tahoma" w:cs="Tahoma"/>
          <w:color w:val="000000"/>
          <w:lang w:val="es-ES" w:eastAsia="es-ES"/>
        </w:rPr>
        <w:t>A</w:t>
      </w:r>
      <w:r w:rsidR="00911BD1" w:rsidRPr="00F433DE">
        <w:rPr>
          <w:rFonts w:ascii="Tahoma" w:eastAsia="Times New Roman" w:hAnsi="Tahoma" w:cs="Tahoma"/>
          <w:color w:val="000000"/>
          <w:lang w:val="es-ES" w:eastAsia="es-ES"/>
        </w:rPr>
        <w:t xml:space="preserve">hora, aunque la parte demandada aduce </w:t>
      </w:r>
      <w:r w:rsidR="00BF7656" w:rsidRPr="00F433DE">
        <w:rPr>
          <w:rFonts w:ascii="Tahoma" w:eastAsia="Times New Roman" w:hAnsi="Tahoma" w:cs="Tahoma"/>
          <w:color w:val="000000"/>
          <w:lang w:val="es-ES" w:eastAsia="es-ES"/>
        </w:rPr>
        <w:t xml:space="preserve">en sus alegatos de conclusión que </w:t>
      </w:r>
      <w:r w:rsidR="00125C81" w:rsidRPr="00F433DE">
        <w:rPr>
          <w:rFonts w:ascii="Tahoma" w:eastAsia="Times New Roman" w:hAnsi="Tahoma" w:cs="Tahoma"/>
          <w:color w:val="000000"/>
          <w:lang w:val="es-ES" w:eastAsia="es-ES"/>
        </w:rPr>
        <w:t>existió el eximente de responsabilidad fuerza mayor por condiciones climáticas, pues es un sector que tiene variables condiciones climáticas, lo cierto es que no se probó.</w:t>
      </w:r>
    </w:p>
    <w:p w14:paraId="22095C04" w14:textId="77777777" w:rsidR="00125C81" w:rsidRPr="00F433DE" w:rsidRDefault="00125C81"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p>
    <w:p w14:paraId="4C313CC9" w14:textId="1420E134" w:rsidR="00125C81" w:rsidRPr="00F433DE" w:rsidRDefault="00125C81"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r w:rsidRPr="00F433DE">
        <w:rPr>
          <w:rFonts w:ascii="Tahoma" w:eastAsia="Times New Roman" w:hAnsi="Tahoma" w:cs="Tahoma"/>
          <w:color w:val="000000"/>
          <w:lang w:val="es-ES" w:eastAsia="es-ES"/>
        </w:rPr>
        <w:t>Por el contrario, obran testimonios como el del CORONEL GOMEZ PULIDO DAVID LEONARDO quien indicó con respecto al clima, que para el momento del abastecimiento tanto el reporte de la unidad como la apreciación visual de la tripulación permitieron dar inicio a! apoyo aéreo, como en efecto se produjo.</w:t>
      </w:r>
    </w:p>
    <w:p w14:paraId="684758A7" w14:textId="77777777" w:rsidR="00125C81" w:rsidRPr="00F433DE" w:rsidRDefault="00125C81"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p>
    <w:p w14:paraId="4C6C35E5" w14:textId="7CB6AB56" w:rsidR="00125C81" w:rsidRPr="00F433DE" w:rsidRDefault="00125C81"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r w:rsidRPr="00F433DE">
        <w:rPr>
          <w:rFonts w:ascii="Tahoma" w:eastAsia="Times New Roman" w:hAnsi="Tahoma" w:cs="Tahoma"/>
          <w:color w:val="000000"/>
          <w:lang w:val="es-ES" w:eastAsia="es-ES"/>
        </w:rPr>
        <w:t xml:space="preserve">Además, no se tiene certeza de que fue lo que produjo que el helicóptero </w:t>
      </w:r>
      <w:r w:rsidR="00A81DE2" w:rsidRPr="00F433DE">
        <w:rPr>
          <w:rFonts w:ascii="Tahoma" w:eastAsia="Times New Roman" w:hAnsi="Tahoma" w:cs="Tahoma"/>
          <w:color w:val="000000"/>
          <w:lang w:val="es-ES" w:eastAsia="es-ES"/>
        </w:rPr>
        <w:t xml:space="preserve">se precipitara a tierra, pues en el informativo administrativo por muerte se anotó que </w:t>
      </w:r>
      <w:r w:rsidR="00A81DE2" w:rsidRPr="00F433DE">
        <w:rPr>
          <w:rFonts w:ascii="Tahoma" w:eastAsia="Times New Roman" w:hAnsi="Tahoma" w:cs="Tahoma"/>
          <w:b/>
          <w:color w:val="000000"/>
          <w:u w:val="single"/>
          <w:lang w:val="es-ES" w:eastAsia="es-ES"/>
        </w:rPr>
        <w:t>se escuchó un ruido no común en desplazamiento de la aeronave que realiza el apoyo luego se observa que pierde altura y se precipita a tierra</w:t>
      </w:r>
      <w:r w:rsidR="00A81DE2" w:rsidRPr="00F433DE">
        <w:rPr>
          <w:rFonts w:ascii="Tahoma" w:eastAsia="Times New Roman" w:hAnsi="Tahoma" w:cs="Tahoma"/>
          <w:color w:val="000000"/>
          <w:lang w:val="es-ES" w:eastAsia="es-ES"/>
        </w:rPr>
        <w:t xml:space="preserve">; en la declaración del SS RIOS RODRIGUEZ JORGE ELIECER se señaló que </w:t>
      </w:r>
      <w:r w:rsidR="00A81DE2" w:rsidRPr="00F433DE">
        <w:rPr>
          <w:rFonts w:ascii="Tahoma" w:eastAsia="Times New Roman" w:hAnsi="Tahoma" w:cs="Tahoma"/>
          <w:b/>
          <w:color w:val="000000"/>
          <w:u w:val="single"/>
          <w:lang w:val="es-ES" w:eastAsia="es-ES"/>
        </w:rPr>
        <w:t>cuando se encontraban en sobrevuelo, uno de los artilleros de la aeronave que él tripulaba, lo llamó y le informo que bravo líder que era el indicativo le estaban disparando</w:t>
      </w:r>
      <w:r w:rsidR="00A81DE2" w:rsidRPr="00F433DE">
        <w:rPr>
          <w:rFonts w:ascii="Tahoma" w:eastAsia="Times New Roman" w:hAnsi="Tahoma" w:cs="Tahoma"/>
          <w:color w:val="000000"/>
          <w:lang w:val="es-ES" w:eastAsia="es-ES"/>
        </w:rPr>
        <w:t xml:space="preserve">, eso fue inicialmente, luego me llamo por segunda vez y me dijo que bravo líder estaba desaparecido; y en </w:t>
      </w:r>
      <w:r w:rsidR="00DF58EC" w:rsidRPr="00F433DE">
        <w:rPr>
          <w:rFonts w:ascii="Tahoma" w:eastAsia="Times New Roman" w:hAnsi="Tahoma" w:cs="Tahoma"/>
          <w:color w:val="000000"/>
          <w:lang w:val="es-ES" w:eastAsia="es-ES"/>
        </w:rPr>
        <w:t xml:space="preserve">el testimonio del CORONEL GOMEZ PULIDO DAVID LEONARDO también se le pregunto si la aeronave llevaba sobrecupo de personal y de carga, dado que se encontraba cumpliendo órdenes de abastecimiento, pregunta frente a la cual respondió que </w:t>
      </w:r>
      <w:r w:rsidR="00DF58EC" w:rsidRPr="00F433DE">
        <w:rPr>
          <w:rFonts w:ascii="Tahoma" w:eastAsia="Times New Roman" w:hAnsi="Tahoma" w:cs="Tahoma"/>
          <w:b/>
          <w:color w:val="000000"/>
          <w:lang w:val="es-ES" w:eastAsia="es-ES"/>
        </w:rPr>
        <w:t xml:space="preserve">antes de iniciar el apoyo aéreo se realizaba un </w:t>
      </w:r>
      <w:proofErr w:type="spellStart"/>
      <w:r w:rsidR="00DF58EC" w:rsidRPr="00F433DE">
        <w:rPr>
          <w:rFonts w:ascii="Tahoma" w:eastAsia="Times New Roman" w:hAnsi="Tahoma" w:cs="Tahoma"/>
          <w:b/>
          <w:color w:val="000000"/>
          <w:lang w:val="es-ES" w:eastAsia="es-ES"/>
        </w:rPr>
        <w:t>breafing</w:t>
      </w:r>
      <w:proofErr w:type="spellEnd"/>
      <w:r w:rsidR="00DF58EC" w:rsidRPr="00F433DE">
        <w:rPr>
          <w:rFonts w:ascii="Tahoma" w:eastAsia="Times New Roman" w:hAnsi="Tahoma" w:cs="Tahoma"/>
          <w:b/>
          <w:color w:val="000000"/>
          <w:lang w:val="es-ES" w:eastAsia="es-ES"/>
        </w:rPr>
        <w:t xml:space="preserve">, en el cual entre otros se establecen distancias, peso de la carga, hombres a entrar o a salir, altura del helipuerto, dispositivo de la tropa </w:t>
      </w:r>
      <w:r w:rsidR="00DF58EC" w:rsidRPr="00F433DE">
        <w:rPr>
          <w:rFonts w:ascii="Tahoma" w:eastAsia="Times New Roman" w:hAnsi="Tahoma" w:cs="Tahoma"/>
          <w:b/>
          <w:color w:val="000000"/>
          <w:u w:val="single"/>
          <w:lang w:val="es-ES" w:eastAsia="es-ES"/>
        </w:rPr>
        <w:t>y con base a esto, la tripulación establece la cantidad o el peso a transportar</w:t>
      </w:r>
      <w:r w:rsidR="00DF58EC" w:rsidRPr="00F433DE">
        <w:rPr>
          <w:rFonts w:ascii="Tahoma" w:eastAsia="Times New Roman" w:hAnsi="Tahoma" w:cs="Tahoma"/>
          <w:color w:val="000000"/>
          <w:lang w:val="es-ES" w:eastAsia="es-ES"/>
        </w:rPr>
        <w:t xml:space="preserve">. Por tal motivo, no hay sobrepeso o sobrecupo, </w:t>
      </w:r>
      <w:r w:rsidR="00DF58EC" w:rsidRPr="00F433DE">
        <w:rPr>
          <w:rFonts w:ascii="Tahoma" w:eastAsia="Times New Roman" w:hAnsi="Tahoma" w:cs="Tahoma"/>
          <w:b/>
          <w:color w:val="000000"/>
          <w:u w:val="single"/>
          <w:lang w:val="es-ES" w:eastAsia="es-ES"/>
        </w:rPr>
        <w:t>toda vez que quien autoriza es el piloto al mando</w:t>
      </w:r>
      <w:r w:rsidR="00DF58EC" w:rsidRPr="00F433DE">
        <w:rPr>
          <w:rFonts w:ascii="Tahoma" w:eastAsia="Times New Roman" w:hAnsi="Tahoma" w:cs="Tahoma"/>
          <w:color w:val="000000"/>
          <w:lang w:val="es-ES" w:eastAsia="es-ES"/>
        </w:rPr>
        <w:t>.</w:t>
      </w:r>
    </w:p>
    <w:p w14:paraId="30A23D19" w14:textId="77777777" w:rsidR="00035279" w:rsidRPr="00F433DE" w:rsidRDefault="00035279" w:rsidP="00CA3E11">
      <w:pPr>
        <w:widowControl w:val="0"/>
        <w:tabs>
          <w:tab w:val="left" w:pos="567"/>
        </w:tabs>
        <w:autoSpaceDE w:val="0"/>
        <w:autoSpaceDN w:val="0"/>
        <w:adjustRightInd w:val="0"/>
        <w:spacing w:after="0" w:line="240" w:lineRule="auto"/>
        <w:jc w:val="both"/>
        <w:rPr>
          <w:rFonts w:ascii="Tahoma" w:eastAsia="Times New Roman" w:hAnsi="Tahoma" w:cs="Tahoma"/>
          <w:color w:val="000000"/>
          <w:lang w:val="es-ES" w:eastAsia="es-ES"/>
        </w:rPr>
      </w:pPr>
    </w:p>
    <w:p w14:paraId="4E5423FB" w14:textId="77777777" w:rsidR="00CA3E11" w:rsidRPr="00F433DE" w:rsidRDefault="00CA3E11" w:rsidP="00CA3E11">
      <w:pPr>
        <w:tabs>
          <w:tab w:val="num" w:pos="426"/>
        </w:tabs>
        <w:spacing w:after="0" w:line="240" w:lineRule="auto"/>
        <w:contextualSpacing/>
        <w:jc w:val="both"/>
        <w:rPr>
          <w:rFonts w:ascii="Tahoma" w:eastAsia="Times New Roman" w:hAnsi="Tahoma" w:cs="Tahoma"/>
          <w:b/>
          <w:color w:val="000000"/>
          <w:lang w:val="es-ES" w:eastAsia="es-ES"/>
        </w:rPr>
      </w:pPr>
      <w:r w:rsidRPr="00F433DE">
        <w:rPr>
          <w:rFonts w:ascii="Tahoma" w:eastAsia="Times New Roman" w:hAnsi="Tahoma" w:cs="Tahoma"/>
          <w:color w:val="000000"/>
          <w:lang w:eastAsia="es-ES"/>
        </w:rPr>
        <w:t>En consecuencia, demostrada la responsabilidad de la demandada, procederá el despacho a tasar la correspondiente indemnización.</w:t>
      </w:r>
    </w:p>
    <w:p w14:paraId="0CF5458E" w14:textId="77777777" w:rsidR="00CA3E11" w:rsidRPr="00F433DE" w:rsidRDefault="00CA3E11" w:rsidP="00CA3E11">
      <w:pPr>
        <w:tabs>
          <w:tab w:val="left" w:pos="709"/>
        </w:tabs>
        <w:spacing w:after="0" w:line="240" w:lineRule="auto"/>
        <w:contextualSpacing/>
        <w:jc w:val="both"/>
        <w:rPr>
          <w:rFonts w:ascii="Tahoma" w:eastAsia="Times New Roman" w:hAnsi="Tahoma" w:cs="Tahoma"/>
          <w:bCs/>
          <w:color w:val="000000"/>
          <w:lang w:val="es-ES" w:eastAsia="es-ES"/>
        </w:rPr>
      </w:pPr>
    </w:p>
    <w:p w14:paraId="0E4EFA4D" w14:textId="26EB1FA8" w:rsidR="00CF3F60" w:rsidRPr="00F433DE" w:rsidRDefault="00CF3F60" w:rsidP="00234D56">
      <w:pPr>
        <w:pStyle w:val="Prrafodelista"/>
        <w:numPr>
          <w:ilvl w:val="1"/>
          <w:numId w:val="15"/>
        </w:numPr>
        <w:tabs>
          <w:tab w:val="left" w:pos="709"/>
        </w:tabs>
        <w:jc w:val="both"/>
        <w:rPr>
          <w:rFonts w:ascii="Tahoma" w:hAnsi="Tahoma" w:cs="Tahoma"/>
          <w:b/>
          <w:sz w:val="22"/>
          <w:szCs w:val="22"/>
          <w:u w:val="single"/>
        </w:rPr>
      </w:pPr>
      <w:r w:rsidRPr="00F433DE">
        <w:rPr>
          <w:rFonts w:ascii="Tahoma" w:hAnsi="Tahoma" w:cs="Tahoma"/>
          <w:b/>
          <w:sz w:val="22"/>
          <w:szCs w:val="22"/>
          <w:u w:val="single"/>
        </w:rPr>
        <w:t>PERJUICIOS INMATERIALES</w:t>
      </w:r>
    </w:p>
    <w:p w14:paraId="06E504BD" w14:textId="77777777" w:rsidR="00CF3F60" w:rsidRPr="00F433DE" w:rsidRDefault="00CF3F60" w:rsidP="00CF3F60">
      <w:pPr>
        <w:pStyle w:val="Prrafodelista"/>
        <w:tabs>
          <w:tab w:val="left" w:pos="709"/>
        </w:tabs>
        <w:jc w:val="both"/>
        <w:rPr>
          <w:rFonts w:ascii="Tahoma" w:hAnsi="Tahoma" w:cs="Tahoma"/>
          <w:b/>
          <w:sz w:val="22"/>
          <w:szCs w:val="22"/>
          <w:u w:val="single"/>
        </w:rPr>
      </w:pPr>
    </w:p>
    <w:p w14:paraId="1AF372F2" w14:textId="690ACEAC" w:rsidR="00CF3F60" w:rsidRPr="00F433DE" w:rsidRDefault="00CF3F60" w:rsidP="00234D56">
      <w:pPr>
        <w:pStyle w:val="Prrafodelista"/>
        <w:numPr>
          <w:ilvl w:val="2"/>
          <w:numId w:val="15"/>
        </w:numPr>
        <w:tabs>
          <w:tab w:val="left" w:pos="709"/>
        </w:tabs>
        <w:jc w:val="both"/>
        <w:rPr>
          <w:rFonts w:ascii="Tahoma" w:hAnsi="Tahoma" w:cs="Tahoma"/>
          <w:sz w:val="22"/>
          <w:szCs w:val="22"/>
          <w:u w:val="single"/>
        </w:rPr>
      </w:pPr>
      <w:r w:rsidRPr="00F433DE">
        <w:rPr>
          <w:rFonts w:ascii="Tahoma" w:hAnsi="Tahoma" w:cs="Tahoma"/>
          <w:b/>
          <w:sz w:val="22"/>
          <w:szCs w:val="22"/>
          <w:u w:val="single"/>
        </w:rPr>
        <w:t>PERJUICIOS MORALES</w:t>
      </w:r>
      <w:r w:rsidR="00BE3692" w:rsidRPr="00F433DE">
        <w:rPr>
          <w:rStyle w:val="Refdenotaalpie"/>
          <w:rFonts w:ascii="Tahoma" w:hAnsi="Tahoma"/>
          <w:b/>
          <w:sz w:val="22"/>
          <w:szCs w:val="22"/>
          <w:u w:val="single"/>
        </w:rPr>
        <w:footnoteReference w:id="17"/>
      </w:r>
    </w:p>
    <w:p w14:paraId="088D6ECE" w14:textId="77777777" w:rsidR="00CF3F60" w:rsidRPr="00F433DE" w:rsidRDefault="00CF3F60" w:rsidP="00CF3F60">
      <w:pPr>
        <w:pStyle w:val="Prrafodelista"/>
        <w:tabs>
          <w:tab w:val="left" w:pos="567"/>
        </w:tabs>
        <w:ind w:left="0"/>
        <w:jc w:val="both"/>
        <w:rPr>
          <w:rFonts w:ascii="Tahoma" w:hAnsi="Tahoma" w:cs="Tahoma"/>
          <w:sz w:val="22"/>
          <w:szCs w:val="22"/>
          <w:highlight w:val="green"/>
        </w:rPr>
      </w:pPr>
    </w:p>
    <w:p w14:paraId="513D56D6" w14:textId="77777777" w:rsidR="00CF3F60" w:rsidRPr="00F433DE" w:rsidRDefault="00CF3F60" w:rsidP="00CF3F60">
      <w:pPr>
        <w:pStyle w:val="Sinespaciado"/>
        <w:jc w:val="both"/>
        <w:rPr>
          <w:rFonts w:ascii="Tahoma" w:hAnsi="Tahoma" w:cs="Tahoma"/>
          <w:i/>
          <w:lang w:val="es-ES"/>
        </w:rPr>
      </w:pPr>
      <w:r w:rsidRPr="00F433DE">
        <w:rPr>
          <w:rFonts w:ascii="Tahoma" w:hAnsi="Tahoma" w:cs="Tahoma"/>
          <w:lang w:val="es-ES"/>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14:paraId="393926A9" w14:textId="77777777" w:rsidR="00CF3F60" w:rsidRPr="00F433DE" w:rsidRDefault="00CF3F60" w:rsidP="00CF3F60">
      <w:pPr>
        <w:pStyle w:val="Sinespaciado"/>
        <w:jc w:val="both"/>
        <w:rPr>
          <w:rFonts w:ascii="Tahoma" w:hAnsi="Tahoma" w:cs="Tahoma"/>
          <w:i/>
          <w:lang w:val="es-ES"/>
        </w:rPr>
      </w:pPr>
    </w:p>
    <w:p w14:paraId="608CEFD8" w14:textId="77777777" w:rsidR="00CF3F60" w:rsidRPr="00F433DE" w:rsidRDefault="00CF3F60" w:rsidP="00CF3F60">
      <w:pPr>
        <w:pStyle w:val="Sinespaciado"/>
        <w:jc w:val="both"/>
        <w:rPr>
          <w:rFonts w:ascii="Tahoma" w:hAnsi="Tahoma" w:cs="Tahoma"/>
          <w:i/>
          <w:lang w:val="es-ES"/>
        </w:rPr>
      </w:pPr>
      <w:r w:rsidRPr="00F433DE">
        <w:rPr>
          <w:rFonts w:ascii="Tahoma" w:hAnsi="Tahoma" w:cs="Tahoma"/>
          <w:lang w:val="es-ES"/>
        </w:rPr>
        <w:t xml:space="preserve">La indemnización que se reconoce a quienes sufran un daño antijurídico tiene una función básicamente satisfactoria y no </w:t>
      </w:r>
      <w:proofErr w:type="spellStart"/>
      <w:r w:rsidRPr="00F433DE">
        <w:rPr>
          <w:rFonts w:ascii="Tahoma" w:hAnsi="Tahoma" w:cs="Tahoma"/>
          <w:lang w:val="es-ES"/>
        </w:rPr>
        <w:t>reparatoria</w:t>
      </w:r>
      <w:proofErr w:type="spellEnd"/>
      <w:r w:rsidRPr="00F433DE">
        <w:rPr>
          <w:rFonts w:ascii="Tahoma" w:hAnsi="Tahoma" w:cs="Tahoma"/>
          <w:lang w:val="es-ES"/>
        </w:rPr>
        <w:t xml:space="preserve"> del daño causado.</w:t>
      </w:r>
    </w:p>
    <w:p w14:paraId="19DA1221" w14:textId="77777777" w:rsidR="00CF3F60" w:rsidRPr="00F433DE" w:rsidRDefault="00CF3F60" w:rsidP="00CF3F60">
      <w:pPr>
        <w:pStyle w:val="Sinespaciado"/>
        <w:jc w:val="both"/>
        <w:rPr>
          <w:rFonts w:ascii="Tahoma" w:hAnsi="Tahoma" w:cs="Tahoma"/>
          <w:i/>
          <w:lang w:val="es-ES"/>
        </w:rPr>
      </w:pPr>
    </w:p>
    <w:p w14:paraId="5DF63B9A" w14:textId="77777777" w:rsidR="00CF3F60" w:rsidRPr="00F433DE" w:rsidRDefault="00CF3F60" w:rsidP="00CF3F60">
      <w:pPr>
        <w:pStyle w:val="Sinespaciado"/>
        <w:jc w:val="both"/>
        <w:rPr>
          <w:rFonts w:ascii="Tahoma" w:hAnsi="Tahoma" w:cs="Tahoma"/>
          <w:i/>
          <w:lang w:eastAsia="es-ES_tradnl"/>
        </w:rPr>
      </w:pPr>
      <w:r w:rsidRPr="00F433DE">
        <w:rPr>
          <w:rFonts w:ascii="Tahoma" w:hAnsi="Tahoma" w:cs="Tahoma"/>
          <w:lang w:val="es-ES"/>
        </w:rPr>
        <w:t xml:space="preserve">El Consejo de Estado mediante providencia proferida dentro del expediente No. 36149, </w:t>
      </w:r>
      <w:r w:rsidRPr="00F433DE">
        <w:rPr>
          <w:rFonts w:ascii="Tahoma" w:hAnsi="Tahoma" w:cs="Tahoma"/>
          <w:bCs/>
          <w:lang w:eastAsia="es-ES_tradnl"/>
        </w:rPr>
        <w:t>unificó la jurisprudencia sobre el</w:t>
      </w:r>
      <w:r w:rsidRPr="00F433DE">
        <w:rPr>
          <w:rFonts w:ascii="Tahoma" w:hAnsi="Tahoma" w:cs="Tahoma"/>
          <w:b/>
          <w:bCs/>
          <w:lang w:eastAsia="es-ES_tradnl"/>
        </w:rPr>
        <w:t xml:space="preserve"> </w:t>
      </w:r>
      <w:r w:rsidRPr="00F433DE">
        <w:rPr>
          <w:rFonts w:ascii="Tahoma" w:hAnsi="Tahoma" w:cs="Tahoma"/>
          <w:lang w:eastAsia="es-ES_tradnl"/>
        </w:rPr>
        <w:t>reconocimiento y liquidación de perjuicios morales en caso de lesiones, de acuerdo a la gravedad de la lesión por pérdida de capacidad laboral y al grado de parentesco de los perjudicados</w:t>
      </w:r>
      <w:r w:rsidRPr="00F433DE">
        <w:rPr>
          <w:rStyle w:val="Refdenotaalpie"/>
          <w:rFonts w:ascii="Tahoma" w:hAnsi="Tahoma" w:cs="Tahoma"/>
          <w:lang w:eastAsia="es-ES_tradnl"/>
        </w:rPr>
        <w:footnoteReference w:id="18"/>
      </w:r>
      <w:r w:rsidRPr="00F433DE">
        <w:rPr>
          <w:rFonts w:ascii="Tahoma" w:hAnsi="Tahoma" w:cs="Tahoma"/>
          <w:lang w:eastAsia="es-ES_tradnl"/>
        </w:rPr>
        <w:t>.</w:t>
      </w:r>
    </w:p>
    <w:p w14:paraId="4A5964F4" w14:textId="77777777" w:rsidR="00CF3F60" w:rsidRPr="00F433DE" w:rsidRDefault="00CF3F60" w:rsidP="00CF3F60">
      <w:pPr>
        <w:pStyle w:val="Sinespaciado"/>
        <w:jc w:val="both"/>
        <w:rPr>
          <w:rFonts w:ascii="Tahoma" w:hAnsi="Tahoma" w:cs="Tahoma"/>
          <w:i/>
          <w:lang w:eastAsia="es-ES_tradnl"/>
        </w:rPr>
      </w:pPr>
    </w:p>
    <w:p w14:paraId="6282AE98" w14:textId="77777777" w:rsidR="00CF3F60" w:rsidRPr="00F433DE" w:rsidRDefault="00CF3F60" w:rsidP="00CF3F60">
      <w:pPr>
        <w:pStyle w:val="Sinespaciado"/>
        <w:jc w:val="both"/>
        <w:rPr>
          <w:rFonts w:ascii="Tahoma" w:hAnsi="Tahoma" w:cs="Tahoma"/>
          <w:i/>
        </w:rPr>
      </w:pPr>
      <w:r w:rsidRPr="00F433DE">
        <w:rPr>
          <w:rFonts w:ascii="Tahoma" w:hAnsi="Tahoma" w:cs="Tahoma"/>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4A70E1C6" w14:textId="77777777" w:rsidR="00CF3F60" w:rsidRPr="00F433DE" w:rsidRDefault="00CF3F60" w:rsidP="00CF3F60">
      <w:pPr>
        <w:pStyle w:val="Sinespaciado"/>
        <w:jc w:val="both"/>
        <w:rPr>
          <w:rFonts w:ascii="Tahoma" w:hAnsi="Tahoma" w:cs="Tahoma"/>
          <w:i/>
        </w:rPr>
      </w:pPr>
    </w:p>
    <w:p w14:paraId="679239A0" w14:textId="3A5B69D5" w:rsidR="00CF3F60" w:rsidRPr="00F433DE" w:rsidRDefault="00CF3F60" w:rsidP="00CF3F60">
      <w:pPr>
        <w:pStyle w:val="Sinespaciado"/>
        <w:jc w:val="both"/>
        <w:rPr>
          <w:rFonts w:ascii="Tahoma" w:hAnsi="Tahoma" w:cs="Tahoma"/>
        </w:rPr>
      </w:pPr>
      <w:r w:rsidRPr="00F433DE">
        <w:rPr>
          <w:rFonts w:ascii="Tahoma" w:hAnsi="Tahoma" w:cs="Tahoma"/>
        </w:rPr>
        <w:t>Teniendo en cuenta los hechos probados en el proceso y el daño causado con la muerte del señor</w:t>
      </w:r>
      <w:r w:rsidRPr="00F433DE">
        <w:rPr>
          <w:rFonts w:ascii="Tahoma" w:eastAsia="Times New Roman" w:hAnsi="Tahoma" w:cs="Tahoma"/>
          <w:color w:val="000000"/>
          <w:lang w:eastAsia="es-ES"/>
        </w:rPr>
        <w:t xml:space="preserve"> </w:t>
      </w:r>
      <w:r w:rsidR="00BE3692" w:rsidRPr="00F433DE">
        <w:rPr>
          <w:rFonts w:ascii="Tahoma" w:eastAsia="Times New Roman" w:hAnsi="Tahoma" w:cs="Tahoma"/>
          <w:color w:val="000000"/>
          <w:lang w:eastAsia="es-ES"/>
        </w:rPr>
        <w:t>FREDDY DIAZ GARCIA</w:t>
      </w:r>
      <w:r w:rsidRPr="00F433DE">
        <w:rPr>
          <w:rFonts w:ascii="Tahoma" w:eastAsia="Times New Roman" w:hAnsi="Tahoma" w:cs="Tahoma"/>
          <w:color w:val="000000"/>
          <w:lang w:eastAsia="es-ES"/>
        </w:rPr>
        <w:t>,</w:t>
      </w:r>
      <w:r w:rsidRPr="00F433DE">
        <w:rPr>
          <w:rFonts w:ascii="Tahoma" w:hAnsi="Tahoma" w:cs="Tahoma"/>
        </w:rPr>
        <w:t xml:space="preserve"> se reconocerá a favor de </w:t>
      </w:r>
      <w:r w:rsidR="00BE3692" w:rsidRPr="00F433DE">
        <w:rPr>
          <w:rFonts w:ascii="Tahoma" w:hAnsi="Tahoma" w:cs="Tahoma"/>
        </w:rPr>
        <w:t>OLGA LUCIA GARCIA TORRES</w:t>
      </w:r>
      <w:r w:rsidRPr="00F433DE">
        <w:rPr>
          <w:rFonts w:ascii="Tahoma" w:hAnsi="Tahoma" w:cs="Tahoma"/>
        </w:rPr>
        <w:t xml:space="preserve">, </w:t>
      </w:r>
      <w:r w:rsidR="00BE3692" w:rsidRPr="00F433DE">
        <w:rPr>
          <w:rFonts w:ascii="Tahoma" w:hAnsi="Tahoma" w:cs="Tahoma"/>
        </w:rPr>
        <w:t>madre</w:t>
      </w:r>
      <w:r w:rsidRPr="00F433DE">
        <w:rPr>
          <w:rFonts w:ascii="Tahoma" w:hAnsi="Tahoma" w:cs="Tahoma"/>
        </w:rPr>
        <w:t xml:space="preserve"> de la víctima, 100 salarios mínimos legales mensuales vigentes, que ascienden a la suma de </w:t>
      </w:r>
      <w:r w:rsidR="00BE3692" w:rsidRPr="00F433DE">
        <w:rPr>
          <w:rFonts w:ascii="Tahoma" w:hAnsi="Tahoma" w:cs="Tahoma"/>
        </w:rPr>
        <w:t>OCHENTA Y DOS MILLONES OCHOCIENTOS ONCE  MIL SEISCIENTOS PESOS</w:t>
      </w:r>
      <w:r w:rsidRPr="00F433DE">
        <w:rPr>
          <w:rFonts w:ascii="Tahoma" w:hAnsi="Tahoma" w:cs="Tahoma"/>
        </w:rPr>
        <w:t xml:space="preserve"> </w:t>
      </w:r>
      <w:r w:rsidR="00BE3692" w:rsidRPr="00F433DE">
        <w:rPr>
          <w:rFonts w:ascii="Tahoma" w:hAnsi="Tahoma" w:cs="Tahoma"/>
        </w:rPr>
        <w:t>M/CTE ($82</w:t>
      </w:r>
      <w:r w:rsidRPr="00F433DE">
        <w:rPr>
          <w:rFonts w:ascii="Tahoma" w:hAnsi="Tahoma" w:cs="Tahoma"/>
        </w:rPr>
        <w:t>´</w:t>
      </w:r>
      <w:r w:rsidR="00BE3692" w:rsidRPr="00F433DE">
        <w:rPr>
          <w:rFonts w:ascii="Tahoma" w:hAnsi="Tahoma" w:cs="Tahoma"/>
        </w:rPr>
        <w:t>811</w:t>
      </w:r>
      <w:r w:rsidRPr="00F433DE">
        <w:rPr>
          <w:rFonts w:ascii="Tahoma" w:hAnsi="Tahoma" w:cs="Tahoma"/>
        </w:rPr>
        <w:t>.</w:t>
      </w:r>
      <w:r w:rsidR="00BE3692" w:rsidRPr="00F433DE">
        <w:rPr>
          <w:rFonts w:ascii="Tahoma" w:hAnsi="Tahoma" w:cs="Tahoma"/>
        </w:rPr>
        <w:t>600</w:t>
      </w:r>
      <w:r w:rsidRPr="00F433DE">
        <w:rPr>
          <w:rFonts w:ascii="Tahoma" w:hAnsi="Tahoma" w:cs="Tahoma"/>
        </w:rPr>
        <w:t>).</w:t>
      </w:r>
    </w:p>
    <w:p w14:paraId="74FDBEB1" w14:textId="77777777" w:rsidR="009E5485" w:rsidRPr="00F433DE" w:rsidRDefault="009E5485" w:rsidP="00CF3F60">
      <w:pPr>
        <w:pStyle w:val="Sinespaciado"/>
        <w:jc w:val="both"/>
        <w:rPr>
          <w:rFonts w:ascii="Tahoma" w:hAnsi="Tahoma" w:cs="Tahoma"/>
        </w:rPr>
      </w:pPr>
    </w:p>
    <w:p w14:paraId="45899113" w14:textId="67FDE446" w:rsidR="009E5485" w:rsidRPr="00F433DE" w:rsidRDefault="009E5485" w:rsidP="00CF3F60">
      <w:pPr>
        <w:pStyle w:val="Sinespaciado"/>
        <w:jc w:val="both"/>
        <w:rPr>
          <w:rFonts w:ascii="Tahoma" w:hAnsi="Tahoma" w:cs="Tahoma"/>
          <w:i/>
        </w:rPr>
      </w:pPr>
      <w:r w:rsidRPr="00F433DE">
        <w:rPr>
          <w:rFonts w:ascii="Tahoma" w:hAnsi="Tahoma" w:cs="Tahoma"/>
        </w:rPr>
        <w:t>Para sus hermanos JADIER ESTIVEN GARCIA TORRES, representado por su madre OLGA LUCIA GARCIA TORRES, JHON ALVARO DIAZ GARCIA y YENNY CAROLINA DIAZ GARCIA 50 salarios mínimos legales mensuales vigentes, que ascienden a la suma de CUARENTA Y UN MIL CUATROCIENTOS CINCO MIL OCHOCIENTOS PESOS M/CTE ($41´405.800), para cada uno de ellos.</w:t>
      </w:r>
    </w:p>
    <w:p w14:paraId="6FB9A103" w14:textId="77777777" w:rsidR="00CF3F60" w:rsidRPr="00F433DE" w:rsidRDefault="00CF3F60" w:rsidP="00CF3F60">
      <w:pPr>
        <w:pStyle w:val="Sinespaciado"/>
        <w:jc w:val="both"/>
        <w:rPr>
          <w:rFonts w:ascii="Tahoma" w:hAnsi="Tahoma" w:cs="Tahoma"/>
          <w:i/>
        </w:rPr>
      </w:pPr>
      <w:r w:rsidRPr="00F433DE">
        <w:rPr>
          <w:rFonts w:ascii="Tahoma" w:hAnsi="Tahoma" w:cs="Tahoma"/>
        </w:rPr>
        <w:t xml:space="preserve"> </w:t>
      </w:r>
    </w:p>
    <w:p w14:paraId="587D0793" w14:textId="77777777" w:rsidR="00CF3F60" w:rsidRPr="00F433DE" w:rsidRDefault="00CF3F60" w:rsidP="00BE3692">
      <w:pPr>
        <w:pStyle w:val="Sinespaciado"/>
        <w:jc w:val="both"/>
        <w:rPr>
          <w:rFonts w:ascii="Tahoma" w:hAnsi="Tahoma" w:cs="Tahoma"/>
          <w:lang w:eastAsia="es-ES"/>
        </w:rPr>
      </w:pPr>
    </w:p>
    <w:p w14:paraId="4F9877DB" w14:textId="77777777" w:rsidR="00CF3F60" w:rsidRPr="00F433DE" w:rsidRDefault="00CF3F60" w:rsidP="00234D56">
      <w:pPr>
        <w:pStyle w:val="Prrafodelista"/>
        <w:numPr>
          <w:ilvl w:val="2"/>
          <w:numId w:val="15"/>
        </w:numPr>
        <w:tabs>
          <w:tab w:val="left" w:pos="709"/>
        </w:tabs>
        <w:jc w:val="both"/>
        <w:rPr>
          <w:rFonts w:ascii="Tahoma" w:hAnsi="Tahoma" w:cs="Tahoma"/>
          <w:b/>
          <w:sz w:val="22"/>
          <w:szCs w:val="22"/>
          <w:u w:val="single"/>
        </w:rPr>
      </w:pPr>
      <w:r w:rsidRPr="00F433DE">
        <w:rPr>
          <w:rFonts w:ascii="Tahoma" w:hAnsi="Tahoma" w:cs="Tahoma"/>
          <w:b/>
          <w:sz w:val="22"/>
          <w:szCs w:val="22"/>
          <w:u w:val="single"/>
        </w:rPr>
        <w:t>PERJUICIOS MATERIALES:</w:t>
      </w:r>
    </w:p>
    <w:p w14:paraId="273AE427" w14:textId="77777777" w:rsidR="00CF3F60" w:rsidRPr="00F433DE" w:rsidRDefault="00CF3F60" w:rsidP="00CF3F60">
      <w:pPr>
        <w:pStyle w:val="Prrafodelista"/>
        <w:tabs>
          <w:tab w:val="left" w:pos="709"/>
        </w:tabs>
        <w:jc w:val="both"/>
        <w:rPr>
          <w:rFonts w:ascii="Tahoma" w:hAnsi="Tahoma" w:cs="Tahoma"/>
          <w:b/>
          <w:sz w:val="22"/>
          <w:szCs w:val="22"/>
          <w:u w:val="single"/>
        </w:rPr>
      </w:pPr>
    </w:p>
    <w:p w14:paraId="57204BA7" w14:textId="5D8D0A10" w:rsidR="00CF3F60" w:rsidRPr="00F433DE" w:rsidRDefault="00CF3F60" w:rsidP="00234D56">
      <w:pPr>
        <w:pStyle w:val="Prrafodelista"/>
        <w:numPr>
          <w:ilvl w:val="3"/>
          <w:numId w:val="15"/>
        </w:numPr>
        <w:tabs>
          <w:tab w:val="left" w:pos="709"/>
        </w:tabs>
        <w:jc w:val="both"/>
        <w:rPr>
          <w:rFonts w:ascii="Tahoma" w:hAnsi="Tahoma" w:cs="Tahoma"/>
          <w:b/>
          <w:sz w:val="22"/>
          <w:szCs w:val="22"/>
          <w:u w:val="single"/>
        </w:rPr>
      </w:pPr>
      <w:r w:rsidRPr="00F433DE">
        <w:rPr>
          <w:rFonts w:ascii="Tahoma" w:hAnsi="Tahoma" w:cs="Tahoma"/>
          <w:b/>
          <w:i/>
          <w:sz w:val="22"/>
          <w:szCs w:val="22"/>
        </w:rPr>
        <w:t>LUCRO CESANTE</w:t>
      </w:r>
      <w:r w:rsidR="00BE3692" w:rsidRPr="00F433DE">
        <w:rPr>
          <w:rStyle w:val="Refdenotaalpie"/>
          <w:rFonts w:ascii="Tahoma" w:hAnsi="Tahoma"/>
          <w:b/>
          <w:i/>
          <w:sz w:val="22"/>
          <w:szCs w:val="22"/>
        </w:rPr>
        <w:footnoteReference w:id="19"/>
      </w:r>
      <w:r w:rsidRPr="00F433DE">
        <w:rPr>
          <w:rFonts w:ascii="Tahoma" w:hAnsi="Tahoma" w:cs="Tahoma"/>
          <w:b/>
          <w:i/>
          <w:sz w:val="22"/>
          <w:szCs w:val="22"/>
        </w:rPr>
        <w:t>:</w:t>
      </w:r>
      <w:r w:rsidRPr="00F433DE">
        <w:rPr>
          <w:b/>
          <w:sz w:val="22"/>
          <w:szCs w:val="22"/>
        </w:rPr>
        <w:t xml:space="preserve"> </w:t>
      </w:r>
    </w:p>
    <w:p w14:paraId="0D031F10" w14:textId="77777777" w:rsidR="00CF3F60" w:rsidRPr="00F433DE" w:rsidRDefault="00CF3F60" w:rsidP="00CF3F60">
      <w:pPr>
        <w:pStyle w:val="Prrafodelista"/>
        <w:tabs>
          <w:tab w:val="left" w:pos="567"/>
        </w:tabs>
        <w:ind w:left="0"/>
        <w:jc w:val="both"/>
        <w:rPr>
          <w:rFonts w:ascii="Tahoma" w:hAnsi="Tahoma" w:cs="Tahoma"/>
          <w:sz w:val="22"/>
          <w:szCs w:val="22"/>
          <w:highlight w:val="green"/>
        </w:rPr>
      </w:pPr>
    </w:p>
    <w:p w14:paraId="4BCB50AD" w14:textId="77777777" w:rsidR="00CF3F60" w:rsidRPr="00F433DE" w:rsidRDefault="00CF3F60" w:rsidP="00BF2AA8">
      <w:pPr>
        <w:pStyle w:val="Sinespaciado"/>
        <w:jc w:val="both"/>
        <w:rPr>
          <w:rFonts w:ascii="Tahoma" w:hAnsi="Tahoma" w:cs="Tahoma"/>
          <w:i/>
          <w:lang w:val="es-ES" w:eastAsia="es-ES"/>
        </w:rPr>
      </w:pPr>
      <w:r w:rsidRPr="00F433DE">
        <w:rPr>
          <w:rFonts w:ascii="Tahoma" w:hAnsi="Tahoma" w:cs="Tahoma"/>
          <w:lang w:val="es-ES" w:eastAsia="es-ES"/>
        </w:rPr>
        <w:t xml:space="preserve">El perjuicio material, en la modalidad de </w:t>
      </w:r>
      <w:r w:rsidRPr="00F433DE">
        <w:rPr>
          <w:rFonts w:ascii="Tahoma" w:hAnsi="Tahoma" w:cs="Tahoma"/>
          <w:b/>
          <w:lang w:val="es-ES" w:eastAsia="es-ES"/>
        </w:rPr>
        <w:t>lucro cesante</w:t>
      </w:r>
      <w:r w:rsidRPr="00F433DE">
        <w:rPr>
          <w:rFonts w:ascii="Tahoma" w:hAnsi="Tahoma" w:cs="Tahoma"/>
          <w:lang w:val="es-ES" w:eastAsia="es-ES"/>
        </w:rPr>
        <w:t xml:space="preserve"> es la ganancia o provecho que el actor dejó de percibir como consecuencia del evento dañoso. </w:t>
      </w:r>
    </w:p>
    <w:p w14:paraId="51E2C899" w14:textId="77777777" w:rsidR="00CF3F60" w:rsidRPr="00F433DE" w:rsidRDefault="00CF3F60" w:rsidP="00BF2AA8">
      <w:pPr>
        <w:pStyle w:val="Sinespaciado"/>
        <w:jc w:val="both"/>
        <w:rPr>
          <w:rFonts w:ascii="Tahoma" w:hAnsi="Tahoma" w:cs="Tahoma"/>
          <w:i/>
          <w:lang w:val="es-ES" w:eastAsia="es-ES"/>
        </w:rPr>
      </w:pPr>
    </w:p>
    <w:p w14:paraId="043687ED" w14:textId="77777777" w:rsidR="00CF3F60" w:rsidRPr="00F433DE" w:rsidRDefault="00CF3F60" w:rsidP="00BF2AA8">
      <w:pPr>
        <w:pStyle w:val="Sinespaciado"/>
        <w:jc w:val="both"/>
        <w:rPr>
          <w:rFonts w:ascii="Tahoma" w:hAnsi="Tahoma" w:cs="Tahoma"/>
          <w:lang w:val="es-ES" w:eastAsia="es-ES"/>
        </w:rPr>
      </w:pPr>
      <w:r w:rsidRPr="00F433DE">
        <w:rPr>
          <w:rFonts w:ascii="Tahoma" w:hAnsi="Tahoma" w:cs="Tahoma"/>
          <w:lang w:val="es-ES" w:eastAsia="es-ES"/>
        </w:rPr>
        <w:t xml:space="preserve">Según el Código Civil es la ganancia o el provecho que deja de reportarse (art. 1614).  Este daño como cualquiera otro debe indemnizarse, </w:t>
      </w:r>
      <w:r w:rsidRPr="00F433DE">
        <w:rPr>
          <w:rFonts w:ascii="Tahoma" w:hAnsi="Tahoma" w:cs="Tahoma"/>
          <w:u w:val="single"/>
          <w:lang w:val="es-ES" w:eastAsia="es-ES"/>
        </w:rPr>
        <w:t>si se prueba</w:t>
      </w:r>
      <w:r w:rsidRPr="00F433DE">
        <w:rPr>
          <w:rFonts w:ascii="Tahoma" w:hAnsi="Tahoma" w:cs="Tahoma"/>
          <w:lang w:val="es-ES"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60FC6E7E" w14:textId="77777777" w:rsidR="00BF2AA8" w:rsidRPr="00F433DE" w:rsidRDefault="00BF2AA8" w:rsidP="00BF2AA8">
      <w:pPr>
        <w:pStyle w:val="Sinespaciado"/>
        <w:jc w:val="both"/>
        <w:rPr>
          <w:rFonts w:ascii="Tahoma" w:hAnsi="Tahoma" w:cs="Tahoma"/>
          <w:lang w:val="es-ES" w:eastAsia="es-ES"/>
        </w:rPr>
      </w:pPr>
    </w:p>
    <w:p w14:paraId="6E5667EA" w14:textId="66247A30" w:rsidR="00BF2AA8" w:rsidRPr="00F433DE" w:rsidRDefault="00BF2AA8" w:rsidP="00BF2AA8">
      <w:pPr>
        <w:pStyle w:val="Sinespaciado"/>
        <w:jc w:val="both"/>
        <w:rPr>
          <w:rFonts w:ascii="Tahoma" w:hAnsi="Tahoma" w:cs="Tahoma"/>
          <w:lang w:eastAsia="es-ES_tradnl"/>
        </w:rPr>
      </w:pPr>
      <w:r w:rsidRPr="00F433DE">
        <w:rPr>
          <w:rFonts w:ascii="Tahoma" w:hAnsi="Tahoma" w:cs="Tahoma"/>
          <w:lang w:val="es-ES"/>
        </w:rPr>
        <w:t xml:space="preserve">El Consejo de Estado mediante providencia </w:t>
      </w:r>
      <w:r w:rsidR="00103352" w:rsidRPr="00F433DE">
        <w:rPr>
          <w:rFonts w:ascii="Tahoma" w:hAnsi="Tahoma" w:cs="Tahoma"/>
          <w:lang w:val="es-ES"/>
        </w:rPr>
        <w:t xml:space="preserve">del 6 de abril de 2018 </w:t>
      </w:r>
      <w:r w:rsidRPr="00F433DE">
        <w:rPr>
          <w:rFonts w:ascii="Tahoma" w:hAnsi="Tahoma" w:cs="Tahoma"/>
          <w:lang w:val="es-ES"/>
        </w:rPr>
        <w:t xml:space="preserve">proferida dentro del expediente No. 46005, </w:t>
      </w:r>
      <w:r w:rsidRPr="00F433DE">
        <w:rPr>
          <w:rFonts w:ascii="Tahoma" w:hAnsi="Tahoma" w:cs="Tahoma"/>
          <w:bCs/>
          <w:lang w:eastAsia="es-ES_tradnl"/>
        </w:rPr>
        <w:t>unificó la jurisprudencia sobre el</w:t>
      </w:r>
      <w:r w:rsidRPr="00F433DE">
        <w:rPr>
          <w:rFonts w:ascii="Tahoma" w:hAnsi="Tahoma" w:cs="Tahoma"/>
          <w:b/>
          <w:bCs/>
          <w:lang w:eastAsia="es-ES_tradnl"/>
        </w:rPr>
        <w:t xml:space="preserve"> </w:t>
      </w:r>
      <w:r w:rsidRPr="00F433DE">
        <w:rPr>
          <w:rFonts w:ascii="Tahoma" w:hAnsi="Tahoma" w:cs="Tahoma"/>
          <w:lang w:eastAsia="es-ES_tradnl"/>
        </w:rPr>
        <w:t xml:space="preserve">reconocimiento </w:t>
      </w:r>
      <w:r w:rsidR="009E7FD9" w:rsidRPr="00F433DE">
        <w:rPr>
          <w:rFonts w:ascii="Tahoma" w:hAnsi="Tahoma" w:cs="Tahoma"/>
          <w:lang w:eastAsia="es-ES_tradnl"/>
        </w:rPr>
        <w:t xml:space="preserve">de lucro cesante </w:t>
      </w:r>
      <w:r w:rsidR="009E7FD9" w:rsidRPr="00F433DE">
        <w:rPr>
          <w:rFonts w:ascii="Tahoma" w:hAnsi="Tahoma" w:cs="Tahoma"/>
          <w:lang w:val="es-ES" w:eastAsia="es-ES"/>
        </w:rPr>
        <w:t>en favor de los padres por la muerte de sus hijos, en el sentido de precisar que en tales casos se debe demostrar que, en efecto, los hijos contribuían al sostenimiento del hogar paterno o materno y que los padres carecían de los medios para procurarse su propia subsistencia</w:t>
      </w:r>
      <w:r w:rsidRPr="00F433DE">
        <w:rPr>
          <w:rFonts w:ascii="Tahoma" w:hAnsi="Tahoma" w:cs="Tahoma"/>
          <w:lang w:eastAsia="es-ES_tradnl"/>
        </w:rPr>
        <w:t>.</w:t>
      </w:r>
    </w:p>
    <w:p w14:paraId="03DD5FE4" w14:textId="77777777" w:rsidR="00BF2AA8" w:rsidRPr="00F433DE" w:rsidRDefault="00BF2AA8" w:rsidP="00BF2AA8">
      <w:pPr>
        <w:pStyle w:val="Sinespaciado"/>
        <w:jc w:val="both"/>
        <w:rPr>
          <w:rFonts w:ascii="Tahoma" w:hAnsi="Tahoma" w:cs="Tahoma"/>
          <w:i/>
          <w:lang w:eastAsia="es-ES_tradnl"/>
        </w:rPr>
      </w:pPr>
    </w:p>
    <w:p w14:paraId="4F27CB9D" w14:textId="0A2E90A5" w:rsidR="00BF2AA8" w:rsidRPr="00F433DE" w:rsidRDefault="00103352" w:rsidP="00BF2AA8">
      <w:pPr>
        <w:pStyle w:val="Sinespaciado"/>
        <w:jc w:val="both"/>
        <w:rPr>
          <w:rFonts w:ascii="Tahoma" w:hAnsi="Tahoma" w:cs="Tahoma"/>
          <w:lang w:val="es-ES" w:eastAsia="es-ES"/>
        </w:rPr>
      </w:pPr>
      <w:r w:rsidRPr="00F433DE">
        <w:rPr>
          <w:rFonts w:ascii="Tahoma" w:hAnsi="Tahoma" w:cs="Tahoma"/>
          <w:lang w:val="es-ES" w:eastAsia="es-ES"/>
        </w:rPr>
        <w:t xml:space="preserve">Para el caso concreto observa el despacho que no se encuentra probado que la señora OLGA LUCIA GARCIA TORRES dependiera económicamente de su hijo FREDDY DIAZ </w:t>
      </w:r>
      <w:r w:rsidRPr="00F433DE">
        <w:rPr>
          <w:rFonts w:ascii="Tahoma" w:hAnsi="Tahoma" w:cs="Tahoma"/>
          <w:lang w:val="es-ES" w:eastAsia="es-ES"/>
        </w:rPr>
        <w:lastRenderedPageBreak/>
        <w:t xml:space="preserve">GARCIA, menos si tenemos en cuenta que tenía dos hijos más que eran mayores que </w:t>
      </w:r>
      <w:r w:rsidR="00F1061A" w:rsidRPr="00F433DE">
        <w:rPr>
          <w:rFonts w:ascii="Tahoma" w:hAnsi="Tahoma" w:cs="Tahoma"/>
          <w:lang w:val="es-ES" w:eastAsia="es-ES"/>
        </w:rPr>
        <w:t>la víctima, por lo que no habrá lugar a ningún tipo de reconocimiento por este perjuicio.</w:t>
      </w:r>
    </w:p>
    <w:p w14:paraId="5A4E1866" w14:textId="77777777" w:rsidR="00CF3F60" w:rsidRPr="00F433DE" w:rsidRDefault="00CF3F60" w:rsidP="00CF3F60">
      <w:pPr>
        <w:pStyle w:val="Prrafodelista"/>
        <w:tabs>
          <w:tab w:val="left" w:pos="567"/>
        </w:tabs>
        <w:ind w:left="0"/>
        <w:jc w:val="both"/>
        <w:rPr>
          <w:rFonts w:ascii="Tahoma" w:hAnsi="Tahoma" w:cs="Tahoma"/>
          <w:sz w:val="22"/>
          <w:szCs w:val="22"/>
        </w:rPr>
      </w:pPr>
    </w:p>
    <w:p w14:paraId="010ADABF" w14:textId="0709D971" w:rsidR="00CF3F60" w:rsidRPr="00F433DE" w:rsidRDefault="00CF3F60" w:rsidP="00234D56">
      <w:pPr>
        <w:pStyle w:val="Prrafodelista"/>
        <w:numPr>
          <w:ilvl w:val="1"/>
          <w:numId w:val="15"/>
        </w:numPr>
        <w:tabs>
          <w:tab w:val="left" w:pos="567"/>
        </w:tabs>
        <w:ind w:left="0" w:firstLine="0"/>
        <w:jc w:val="both"/>
        <w:rPr>
          <w:rFonts w:ascii="Tahoma" w:hAnsi="Tahoma" w:cs="Tahoma"/>
          <w:sz w:val="22"/>
          <w:szCs w:val="22"/>
        </w:rPr>
      </w:pPr>
      <w:r w:rsidRPr="00F433DE">
        <w:rPr>
          <w:rFonts w:ascii="Tahoma" w:hAnsi="Tahoma" w:cs="Tahoma"/>
          <w:sz w:val="22"/>
          <w:szCs w:val="22"/>
        </w:rPr>
        <w:t xml:space="preserve">Se </w:t>
      </w:r>
      <w:r w:rsidRPr="00F433DE">
        <w:rPr>
          <w:rFonts w:ascii="Tahoma" w:hAnsi="Tahoma" w:cs="Tahoma"/>
          <w:b/>
          <w:sz w:val="22"/>
          <w:szCs w:val="22"/>
        </w:rPr>
        <w:t>CONDENARÁ EN COSTAS</w:t>
      </w:r>
      <w:r w:rsidRPr="00F433DE">
        <w:rPr>
          <w:rFonts w:ascii="Tahoma" w:hAnsi="Tahoma" w:cs="Tahoma"/>
          <w:sz w:val="22"/>
          <w:szCs w:val="22"/>
        </w:rPr>
        <w:t xml:space="preserve"> a la </w:t>
      </w:r>
      <w:r w:rsidRPr="00F433DE">
        <w:rPr>
          <w:rFonts w:ascii="Tahoma" w:hAnsi="Tahoma" w:cs="Tahoma"/>
          <w:b/>
          <w:sz w:val="22"/>
          <w:szCs w:val="22"/>
        </w:rPr>
        <w:t>parte demandada</w:t>
      </w:r>
      <w:r w:rsidRPr="00F433DE">
        <w:rPr>
          <w:rFonts w:ascii="Tahoma" w:hAnsi="Tahoma" w:cs="Tahoma"/>
          <w:sz w:val="22"/>
          <w:szCs w:val="22"/>
        </w:rPr>
        <w:t xml:space="preserve"> de conformidad con lo dispuesto en el artículo 188 del Código de Procedimientos Administrativo y de lo Contencioso Administrativo que remite al Código de Procedimiento Civil hoy Código General del Proceso</w:t>
      </w:r>
      <w:r w:rsidRPr="00F433DE">
        <w:rPr>
          <w:rFonts w:ascii="Tahoma" w:hAnsi="Tahoma" w:cs="Tahoma"/>
          <w:sz w:val="22"/>
          <w:szCs w:val="22"/>
          <w:vertAlign w:val="superscript"/>
        </w:rPr>
        <w:footnoteReference w:id="20"/>
      </w:r>
      <w:r w:rsidRPr="00F433DE">
        <w:rPr>
          <w:rFonts w:ascii="Tahoma" w:hAnsi="Tahoma" w:cs="Tahoma"/>
          <w:sz w:val="22"/>
          <w:szCs w:val="22"/>
        </w:rPr>
        <w:t>.</w:t>
      </w:r>
    </w:p>
    <w:p w14:paraId="18769520" w14:textId="77777777" w:rsidR="00CF3F60" w:rsidRPr="00F433DE" w:rsidRDefault="00CF3F60" w:rsidP="00CF3F60">
      <w:pPr>
        <w:pStyle w:val="Prrafodelista"/>
        <w:tabs>
          <w:tab w:val="left" w:pos="567"/>
        </w:tabs>
        <w:ind w:left="0"/>
        <w:jc w:val="both"/>
        <w:rPr>
          <w:rFonts w:ascii="Tahoma" w:hAnsi="Tahoma" w:cs="Tahoma"/>
          <w:sz w:val="22"/>
          <w:szCs w:val="22"/>
        </w:rPr>
      </w:pPr>
    </w:p>
    <w:p w14:paraId="1843A7E6" w14:textId="77777777" w:rsidR="00CF3F60" w:rsidRPr="00F433DE" w:rsidRDefault="00CF3F60" w:rsidP="00234D56">
      <w:pPr>
        <w:pStyle w:val="Sinespaciado"/>
        <w:jc w:val="both"/>
        <w:rPr>
          <w:rFonts w:ascii="Tahoma" w:hAnsi="Tahoma" w:cs="Tahoma"/>
          <w:i/>
        </w:rPr>
      </w:pPr>
      <w:r w:rsidRPr="00F433DE">
        <w:rPr>
          <w:rFonts w:ascii="Tahoma" w:hAnsi="Tahoma" w:cs="Tahoma"/>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768CD52A" w14:textId="77777777" w:rsidR="00CF3F60" w:rsidRPr="00F433DE" w:rsidRDefault="00CF3F60" w:rsidP="00234D56">
      <w:pPr>
        <w:pStyle w:val="Sinespaciado"/>
        <w:jc w:val="both"/>
        <w:rPr>
          <w:rFonts w:ascii="Tahoma" w:hAnsi="Tahoma" w:cs="Tahoma"/>
          <w:i/>
        </w:rPr>
      </w:pPr>
    </w:p>
    <w:p w14:paraId="13DAB412" w14:textId="77777777" w:rsidR="00CF3F60" w:rsidRPr="00F433DE" w:rsidRDefault="00CF3F60" w:rsidP="00234D56">
      <w:pPr>
        <w:pStyle w:val="Sinespaciado"/>
        <w:jc w:val="both"/>
        <w:rPr>
          <w:rFonts w:ascii="Tahoma" w:hAnsi="Tahoma" w:cs="Tahoma"/>
          <w:i/>
          <w:lang w:val="es-ES"/>
        </w:rPr>
      </w:pPr>
      <w:r w:rsidRPr="00F433DE">
        <w:rPr>
          <w:rFonts w:ascii="Tahoma" w:hAnsi="Tahoma" w:cs="Tahoma"/>
        </w:rPr>
        <w:t xml:space="preserve">Por último, mediante Acuerdo No. 1887 de 2003, la Sala Administrativa del Consejo Superior de la Judicatura establece las tarifas de agencias en derecho, señalando en su capítulo III, Jurisdicción de lo Contencioso Administrativo, numeral 3.1.2.en los asuntos de primera instancia, inciso segundo, de los procesos con cuantía, que se condenará a la parte vencida en juicio hasta </w:t>
      </w:r>
      <w:r w:rsidRPr="00F433DE">
        <w:rPr>
          <w:rFonts w:ascii="Tahoma" w:hAnsi="Tahoma" w:cs="Tahoma"/>
          <w:lang w:val="es-ES"/>
        </w:rPr>
        <w:t>el veinte por ciento (20%) del valor de las pretensiones reconocidas o negadas en la sentencia.</w:t>
      </w:r>
    </w:p>
    <w:p w14:paraId="10D25F3C" w14:textId="77777777" w:rsidR="00CF3F60" w:rsidRPr="00F433DE" w:rsidRDefault="00CF3F60" w:rsidP="00234D56">
      <w:pPr>
        <w:pStyle w:val="Sinespaciado"/>
        <w:jc w:val="both"/>
        <w:rPr>
          <w:rFonts w:ascii="Tahoma" w:eastAsia="Times New Roman" w:hAnsi="Tahoma" w:cs="Tahoma"/>
          <w:i/>
          <w:color w:val="000000"/>
          <w:lang w:eastAsia="es-ES"/>
        </w:rPr>
      </w:pPr>
    </w:p>
    <w:p w14:paraId="719C3552" w14:textId="3E68072F" w:rsidR="00CF3F60" w:rsidRPr="00F433DE" w:rsidRDefault="00CF3F60" w:rsidP="00234D56">
      <w:pPr>
        <w:pStyle w:val="Sinespaciado"/>
        <w:jc w:val="both"/>
        <w:rPr>
          <w:rFonts w:ascii="Tahoma" w:eastAsia="Times New Roman" w:hAnsi="Tahoma" w:cs="Tahoma"/>
          <w:i/>
          <w:color w:val="000000"/>
          <w:lang w:eastAsia="es-ES"/>
        </w:rPr>
      </w:pPr>
      <w:r w:rsidRPr="00F433DE">
        <w:rPr>
          <w:rFonts w:ascii="Tahoma" w:eastAsia="Times New Roman" w:hAnsi="Tahoma" w:cs="Tahoma"/>
          <w:color w:val="000000"/>
          <w:lang w:eastAsia="es-ES"/>
        </w:rPr>
        <w:t xml:space="preserve">De conformidad con lo anterior, teniendo en cuenta la naturaleza, calidad y gestión realizada por el apoderado de la parte actora, se fijará como agencias en derecho el </w:t>
      </w:r>
      <w:r w:rsidR="00F23F35" w:rsidRPr="00F433DE">
        <w:rPr>
          <w:rFonts w:ascii="Tahoma" w:eastAsia="Times New Roman" w:hAnsi="Tahoma" w:cs="Tahoma"/>
          <w:b/>
          <w:color w:val="000000"/>
          <w:lang w:eastAsia="es-ES"/>
        </w:rPr>
        <w:t>1</w:t>
      </w:r>
      <w:r w:rsidRPr="00F433DE">
        <w:rPr>
          <w:rFonts w:ascii="Tahoma" w:eastAsia="Times New Roman" w:hAnsi="Tahoma" w:cs="Tahoma"/>
          <w:b/>
          <w:color w:val="000000"/>
          <w:lang w:eastAsia="es-ES"/>
        </w:rPr>
        <w:t>%</w:t>
      </w:r>
      <w:r w:rsidRPr="00F433DE">
        <w:rPr>
          <w:rFonts w:ascii="Tahoma" w:eastAsia="Times New Roman" w:hAnsi="Tahoma" w:cs="Tahoma"/>
          <w:color w:val="000000"/>
          <w:lang w:eastAsia="es-ES"/>
        </w:rPr>
        <w:t xml:space="preserve"> de las pretensiones reconocidas en la presente sentencia.</w:t>
      </w:r>
    </w:p>
    <w:p w14:paraId="10B6714B" w14:textId="77777777" w:rsidR="00CF3F60" w:rsidRPr="00F433DE" w:rsidRDefault="00CF3F60" w:rsidP="00234D56">
      <w:pPr>
        <w:pStyle w:val="Sinespaciado"/>
        <w:jc w:val="both"/>
        <w:rPr>
          <w:rFonts w:ascii="Tahoma" w:eastAsia="Times New Roman" w:hAnsi="Tahoma" w:cs="Tahoma"/>
          <w:i/>
          <w:color w:val="000000"/>
          <w:lang w:eastAsia="es-ES"/>
        </w:rPr>
      </w:pPr>
    </w:p>
    <w:p w14:paraId="4225104E" w14:textId="77777777" w:rsidR="00CF3F60" w:rsidRPr="00F433DE" w:rsidRDefault="00CF3F60" w:rsidP="00CF3F60">
      <w:pPr>
        <w:jc w:val="both"/>
        <w:rPr>
          <w:rFonts w:ascii="Tahoma" w:eastAsia="Times New Roman" w:hAnsi="Tahoma" w:cs="Tahoma"/>
          <w:b/>
          <w:i/>
          <w:color w:val="000000"/>
          <w:lang w:eastAsia="es-ES"/>
        </w:rPr>
      </w:pPr>
      <w:r w:rsidRPr="00F433DE">
        <w:rPr>
          <w:rFonts w:ascii="Tahoma" w:eastAsia="Times New Roman" w:hAnsi="Tahoma" w:cs="Tahoma"/>
          <w:color w:val="000000"/>
          <w:lang w:eastAsia="es-ES"/>
        </w:rPr>
        <w:t xml:space="preserve">En mérito de lo expuesto, el </w:t>
      </w:r>
      <w:r w:rsidRPr="00F433DE">
        <w:rPr>
          <w:rFonts w:ascii="Tahoma" w:eastAsia="Times New Roman" w:hAnsi="Tahoma" w:cs="Tahoma"/>
          <w:b/>
          <w:color w:val="000000"/>
          <w:lang w:eastAsia="es-ES"/>
        </w:rPr>
        <w:t xml:space="preserve">JUZGADO TREINTA Y CUATRO (34) ADMINISTRATIVO DEL CIRCUÍTO DE BOGOTÁ, administrando justicia en nombre de la República de Colombia y, por autoridad de la Ley, </w:t>
      </w:r>
    </w:p>
    <w:p w14:paraId="22EF53CF" w14:textId="77777777" w:rsidR="00CF3F60" w:rsidRPr="00F433DE" w:rsidRDefault="00CF3F60" w:rsidP="00CF3F60">
      <w:pPr>
        <w:pStyle w:val="Sinespaciado"/>
        <w:jc w:val="both"/>
        <w:rPr>
          <w:rFonts w:ascii="Tahoma" w:hAnsi="Tahoma" w:cs="Tahoma"/>
          <w:lang w:val="es-ES_tradnl"/>
        </w:rPr>
      </w:pPr>
    </w:p>
    <w:p w14:paraId="526EED03" w14:textId="77777777" w:rsidR="00CF3F60" w:rsidRPr="00F433DE" w:rsidRDefault="00CF3F60" w:rsidP="00CF3F60">
      <w:pPr>
        <w:pStyle w:val="Sinespaciado"/>
        <w:jc w:val="center"/>
        <w:rPr>
          <w:rFonts w:ascii="Tahoma" w:hAnsi="Tahoma" w:cs="Tahoma"/>
          <w:b/>
          <w:bCs/>
          <w:lang w:val="es-ES_tradnl"/>
        </w:rPr>
      </w:pPr>
      <w:r w:rsidRPr="00F433DE">
        <w:rPr>
          <w:rFonts w:ascii="Tahoma" w:hAnsi="Tahoma" w:cs="Tahoma"/>
          <w:b/>
          <w:bCs/>
          <w:lang w:val="es-ES_tradnl"/>
        </w:rPr>
        <w:t>FALLA:</w:t>
      </w:r>
    </w:p>
    <w:p w14:paraId="04876A81" w14:textId="77777777" w:rsidR="00CF3F60" w:rsidRPr="00F433DE" w:rsidRDefault="00CF3F60" w:rsidP="00CF3F60">
      <w:pPr>
        <w:pStyle w:val="Sinespaciado"/>
        <w:jc w:val="both"/>
        <w:rPr>
          <w:rFonts w:ascii="Tahoma" w:hAnsi="Tahoma" w:cs="Tahoma"/>
          <w:highlight w:val="green"/>
          <w:lang w:val="es-ES"/>
        </w:rPr>
      </w:pPr>
    </w:p>
    <w:p w14:paraId="5A0D853E" w14:textId="77777777" w:rsidR="00CF3F60" w:rsidRPr="00F433DE" w:rsidRDefault="00CF3F60" w:rsidP="00234D56">
      <w:pPr>
        <w:pStyle w:val="Sinespaciado"/>
        <w:rPr>
          <w:rFonts w:ascii="Tahoma" w:hAnsi="Tahoma" w:cs="Tahoma"/>
        </w:rPr>
      </w:pPr>
    </w:p>
    <w:p w14:paraId="53BD8612" w14:textId="246E7269" w:rsidR="00CF3F60" w:rsidRPr="00F433DE" w:rsidRDefault="00CF3F60" w:rsidP="00F23F35">
      <w:pPr>
        <w:pStyle w:val="Sinespaciado"/>
        <w:jc w:val="both"/>
        <w:rPr>
          <w:rFonts w:ascii="Tahoma" w:eastAsia="Times New Roman" w:hAnsi="Tahoma" w:cs="Tahoma"/>
          <w:i/>
          <w:color w:val="000000"/>
          <w:lang w:eastAsia="es-ES"/>
        </w:rPr>
      </w:pPr>
      <w:r w:rsidRPr="00F433DE">
        <w:rPr>
          <w:rFonts w:ascii="Tahoma" w:eastAsia="Times New Roman" w:hAnsi="Tahoma" w:cs="Tahoma"/>
          <w:b/>
          <w:color w:val="000000"/>
          <w:lang w:eastAsia="es-ES"/>
        </w:rPr>
        <w:t>PRIMERO: Declárese administrativamente responsable</w:t>
      </w:r>
      <w:r w:rsidRPr="00F433DE">
        <w:rPr>
          <w:rFonts w:ascii="Tahoma" w:eastAsia="Times New Roman" w:hAnsi="Tahoma" w:cs="Tahoma"/>
          <w:color w:val="000000"/>
          <w:lang w:eastAsia="es-ES"/>
        </w:rPr>
        <w:t xml:space="preserve"> a la NACION- MINISTERIO DE DEFENSA- </w:t>
      </w:r>
      <w:r w:rsidR="00234D56" w:rsidRPr="00F433DE">
        <w:rPr>
          <w:rFonts w:ascii="Tahoma" w:eastAsia="Times New Roman" w:hAnsi="Tahoma" w:cs="Tahoma"/>
          <w:color w:val="000000"/>
          <w:lang w:eastAsia="es-ES"/>
        </w:rPr>
        <w:t>EJERCITO NACIONAL</w:t>
      </w:r>
      <w:r w:rsidRPr="00F433DE">
        <w:rPr>
          <w:rFonts w:ascii="Tahoma" w:eastAsia="Times New Roman" w:hAnsi="Tahoma" w:cs="Tahoma"/>
          <w:color w:val="000000"/>
          <w:lang w:eastAsia="es-ES"/>
        </w:rPr>
        <w:t xml:space="preserve"> de los perjuicios causados a la parte actora por las razon</w:t>
      </w:r>
      <w:r w:rsidR="001C61F7" w:rsidRPr="00F433DE">
        <w:rPr>
          <w:rFonts w:ascii="Tahoma" w:eastAsia="Times New Roman" w:hAnsi="Tahoma" w:cs="Tahoma"/>
          <w:color w:val="000000"/>
          <w:lang w:eastAsia="es-ES"/>
        </w:rPr>
        <w:t>es expuestas en la parte motiva.</w:t>
      </w:r>
    </w:p>
    <w:p w14:paraId="28CD459E" w14:textId="77777777" w:rsidR="00CF3F60" w:rsidRPr="00F433DE" w:rsidRDefault="00CF3F60" w:rsidP="00F23F35">
      <w:pPr>
        <w:pStyle w:val="Sinespaciado"/>
        <w:jc w:val="both"/>
        <w:rPr>
          <w:rFonts w:ascii="Tahoma" w:eastAsia="Times New Roman" w:hAnsi="Tahoma" w:cs="Tahoma"/>
          <w:b/>
          <w:i/>
          <w:color w:val="000000"/>
          <w:lang w:eastAsia="es-ES"/>
        </w:rPr>
      </w:pPr>
    </w:p>
    <w:p w14:paraId="65F49982" w14:textId="6BE867CB" w:rsidR="00CF3F60" w:rsidRPr="00F433DE" w:rsidRDefault="00CF3F60" w:rsidP="00F23F35">
      <w:pPr>
        <w:pStyle w:val="Sinespaciado"/>
        <w:jc w:val="both"/>
        <w:rPr>
          <w:rFonts w:ascii="Tahoma" w:eastAsia="Times New Roman" w:hAnsi="Tahoma" w:cs="Tahoma"/>
          <w:i/>
          <w:color w:val="000000"/>
          <w:lang w:eastAsia="es-ES"/>
        </w:rPr>
      </w:pPr>
      <w:r w:rsidRPr="00F433DE">
        <w:rPr>
          <w:rFonts w:ascii="Tahoma" w:eastAsia="Times New Roman" w:hAnsi="Tahoma" w:cs="Tahoma"/>
          <w:b/>
          <w:color w:val="000000"/>
          <w:lang w:eastAsia="es-ES"/>
        </w:rPr>
        <w:t xml:space="preserve">SEGUNDO: Condénese </w:t>
      </w:r>
      <w:r w:rsidRPr="00F433DE">
        <w:rPr>
          <w:rFonts w:ascii="Tahoma" w:eastAsia="Times New Roman" w:hAnsi="Tahoma" w:cs="Tahoma"/>
          <w:color w:val="000000"/>
          <w:lang w:eastAsia="es-ES"/>
        </w:rPr>
        <w:t xml:space="preserve">a la NACION- MINISTERIO DE DEFENSA- </w:t>
      </w:r>
      <w:r w:rsidR="00F23F35" w:rsidRPr="00F433DE">
        <w:rPr>
          <w:rFonts w:ascii="Tahoma" w:eastAsia="Times New Roman" w:hAnsi="Tahoma" w:cs="Tahoma"/>
          <w:color w:val="000000"/>
          <w:lang w:eastAsia="es-ES"/>
        </w:rPr>
        <w:t>EJERCITO NACIONAL</w:t>
      </w:r>
      <w:r w:rsidRPr="00F433DE">
        <w:rPr>
          <w:rFonts w:ascii="Tahoma" w:eastAsia="Times New Roman" w:hAnsi="Tahoma" w:cs="Tahoma"/>
          <w:color w:val="000000"/>
          <w:lang w:eastAsia="es-ES"/>
        </w:rPr>
        <w:t xml:space="preserve"> a indemnizar los perjuicios causados así:</w:t>
      </w:r>
    </w:p>
    <w:p w14:paraId="73B20BA1" w14:textId="77777777" w:rsidR="00CF3F60" w:rsidRPr="00F433DE" w:rsidRDefault="00CF3F60" w:rsidP="00F23F35">
      <w:pPr>
        <w:pStyle w:val="Sinespaciado"/>
        <w:jc w:val="both"/>
        <w:rPr>
          <w:rFonts w:ascii="Tahoma" w:eastAsia="Times New Roman" w:hAnsi="Tahoma" w:cs="Tahoma"/>
          <w:i/>
          <w:color w:val="000000"/>
          <w:lang w:eastAsia="es-ES"/>
        </w:rPr>
      </w:pPr>
    </w:p>
    <w:p w14:paraId="107525EA" w14:textId="445ECC80" w:rsidR="00CF3F60" w:rsidRPr="00F433DE" w:rsidRDefault="00CF3F60" w:rsidP="00F23F35">
      <w:pPr>
        <w:pStyle w:val="Sinespaciado"/>
        <w:numPr>
          <w:ilvl w:val="0"/>
          <w:numId w:val="22"/>
        </w:numPr>
        <w:jc w:val="both"/>
        <w:rPr>
          <w:rFonts w:ascii="Tahoma" w:eastAsia="Times New Roman" w:hAnsi="Tahoma" w:cs="Tahoma"/>
          <w:i/>
          <w:color w:val="000000"/>
          <w:lang w:eastAsia="es-ES"/>
        </w:rPr>
      </w:pPr>
      <w:r w:rsidRPr="00F433DE">
        <w:rPr>
          <w:rFonts w:ascii="Tahoma" w:eastAsia="Times New Roman" w:hAnsi="Tahoma" w:cs="Tahoma"/>
          <w:color w:val="000000"/>
          <w:lang w:eastAsia="es-ES"/>
        </w:rPr>
        <w:t xml:space="preserve">Para </w:t>
      </w:r>
      <w:r w:rsidR="00F23F35" w:rsidRPr="00F433DE">
        <w:rPr>
          <w:rFonts w:ascii="Tahoma" w:hAnsi="Tahoma" w:cs="Tahoma"/>
          <w:b/>
        </w:rPr>
        <w:t>OLGA LUCIA GARCIA TORRES</w:t>
      </w:r>
      <w:r w:rsidRPr="00F433DE">
        <w:rPr>
          <w:rFonts w:ascii="Tahoma" w:hAnsi="Tahoma" w:cs="Tahoma"/>
          <w:b/>
        </w:rPr>
        <w:t xml:space="preserve"> </w:t>
      </w:r>
      <w:r w:rsidRPr="00F433DE">
        <w:rPr>
          <w:rFonts w:ascii="Tahoma" w:hAnsi="Tahoma" w:cs="Tahoma"/>
          <w:bCs/>
          <w:lang w:val="es-ES"/>
        </w:rPr>
        <w:t xml:space="preserve">en su calidad de </w:t>
      </w:r>
      <w:r w:rsidR="00F23F35" w:rsidRPr="00F433DE">
        <w:rPr>
          <w:rFonts w:ascii="Tahoma" w:hAnsi="Tahoma" w:cs="Tahoma"/>
          <w:bCs/>
          <w:lang w:val="es-ES"/>
        </w:rPr>
        <w:t>madre</w:t>
      </w:r>
      <w:r w:rsidRPr="00F433DE">
        <w:rPr>
          <w:rFonts w:ascii="Tahoma" w:hAnsi="Tahoma" w:cs="Tahoma"/>
          <w:bCs/>
          <w:lang w:val="es-ES"/>
        </w:rPr>
        <w:t xml:space="preserve"> de la víctima</w:t>
      </w:r>
      <w:r w:rsidR="00F23F35" w:rsidRPr="00F433DE">
        <w:rPr>
          <w:rFonts w:ascii="Tahoma" w:hAnsi="Tahoma" w:cs="Tahoma"/>
          <w:bCs/>
          <w:lang w:val="es-ES"/>
        </w:rPr>
        <w:t xml:space="preserve">, </w:t>
      </w:r>
      <w:r w:rsidRPr="00F433DE">
        <w:rPr>
          <w:rFonts w:ascii="Tahoma" w:eastAsia="Times New Roman" w:hAnsi="Tahoma" w:cs="Tahoma"/>
          <w:color w:val="000000"/>
          <w:lang w:eastAsia="es-ES"/>
        </w:rPr>
        <w:t xml:space="preserve"> </w:t>
      </w:r>
      <w:r w:rsidR="00F23F35" w:rsidRPr="00F433DE">
        <w:rPr>
          <w:rFonts w:ascii="Tahoma" w:eastAsia="Times New Roman" w:hAnsi="Tahoma" w:cs="Tahoma"/>
          <w:color w:val="000000"/>
          <w:lang w:eastAsia="es-ES"/>
        </w:rPr>
        <w:t>100 salarios mínimos legales mensuales vigentes, que ascienden a la suma de OCHENTA Y DOS MILLONES OCHOCIENTOS ONCE  MIL SEISCIENTOS PESOS M/CTE ($82´811.600)</w:t>
      </w:r>
    </w:p>
    <w:p w14:paraId="7B547B9F" w14:textId="77777777" w:rsidR="00CF3F60" w:rsidRPr="00F433DE" w:rsidRDefault="00CF3F60" w:rsidP="00F23F35">
      <w:pPr>
        <w:pStyle w:val="Sinespaciado"/>
        <w:jc w:val="both"/>
        <w:rPr>
          <w:rFonts w:ascii="Tahoma" w:eastAsia="Times New Roman" w:hAnsi="Tahoma" w:cs="Tahoma"/>
          <w:i/>
          <w:color w:val="000000"/>
          <w:lang w:eastAsia="es-ES"/>
        </w:rPr>
      </w:pPr>
    </w:p>
    <w:p w14:paraId="73177A92" w14:textId="30E5F788" w:rsidR="00CF3F60" w:rsidRPr="00F433DE" w:rsidRDefault="00CF3F60" w:rsidP="00F23F35">
      <w:pPr>
        <w:pStyle w:val="Sinespaciado"/>
        <w:numPr>
          <w:ilvl w:val="0"/>
          <w:numId w:val="22"/>
        </w:numPr>
        <w:jc w:val="both"/>
        <w:rPr>
          <w:rFonts w:ascii="Tahoma" w:eastAsia="Times New Roman" w:hAnsi="Tahoma" w:cs="Tahoma"/>
          <w:i/>
          <w:color w:val="000000"/>
          <w:lang w:eastAsia="es-ES"/>
        </w:rPr>
      </w:pPr>
      <w:proofErr w:type="gramStart"/>
      <w:r w:rsidRPr="00F433DE">
        <w:rPr>
          <w:rFonts w:ascii="Tahoma" w:eastAsia="Times New Roman" w:hAnsi="Tahoma" w:cs="Tahoma"/>
          <w:color w:val="000000"/>
          <w:lang w:eastAsia="es-ES"/>
        </w:rPr>
        <w:t xml:space="preserve">Para </w:t>
      </w:r>
      <w:r w:rsidR="00F23F35" w:rsidRPr="00F433DE">
        <w:rPr>
          <w:rFonts w:ascii="Tahoma" w:hAnsi="Tahoma" w:cs="Tahoma"/>
          <w:b/>
        </w:rPr>
        <w:t xml:space="preserve"> JADIER</w:t>
      </w:r>
      <w:proofErr w:type="gramEnd"/>
      <w:r w:rsidR="00F23F35" w:rsidRPr="00F433DE">
        <w:rPr>
          <w:rFonts w:ascii="Tahoma" w:hAnsi="Tahoma" w:cs="Tahoma"/>
          <w:b/>
        </w:rPr>
        <w:t xml:space="preserve"> ESTIVEN GARCIA TORRES</w:t>
      </w:r>
      <w:r w:rsidRPr="00F433DE">
        <w:rPr>
          <w:rFonts w:ascii="Tahoma" w:hAnsi="Tahoma" w:cs="Tahoma"/>
          <w:b/>
        </w:rPr>
        <w:t xml:space="preserve"> </w:t>
      </w:r>
      <w:r w:rsidRPr="00F433DE">
        <w:rPr>
          <w:rFonts w:ascii="Tahoma" w:hAnsi="Tahoma" w:cs="Tahoma"/>
          <w:bCs/>
          <w:lang w:val="es-ES"/>
        </w:rPr>
        <w:t>en su calidad de h</w:t>
      </w:r>
      <w:r w:rsidR="00F23F35" w:rsidRPr="00F433DE">
        <w:rPr>
          <w:rFonts w:ascii="Tahoma" w:hAnsi="Tahoma" w:cs="Tahoma"/>
          <w:bCs/>
          <w:lang w:val="es-ES"/>
        </w:rPr>
        <w:t>ermano</w:t>
      </w:r>
      <w:r w:rsidRPr="00F433DE">
        <w:rPr>
          <w:rFonts w:ascii="Tahoma" w:hAnsi="Tahoma" w:cs="Tahoma"/>
          <w:bCs/>
          <w:lang w:val="es-ES"/>
        </w:rPr>
        <w:t xml:space="preserve"> de la víctima</w:t>
      </w:r>
      <w:r w:rsidR="00F23F35" w:rsidRPr="00F433DE">
        <w:rPr>
          <w:rFonts w:ascii="Tahoma" w:hAnsi="Tahoma" w:cs="Tahoma"/>
          <w:bCs/>
          <w:lang w:val="es-ES"/>
        </w:rPr>
        <w:t>, representado por su madre OLGA LUCIA GARCIA TORRES 50 salarios mínimos legales mensuales vigentes, que ascienden a la suma de CUARENTA Y UN MIL CUATROCIENTOS CINCO MIL OCHOCIENTOS PESOS M/CTE ($41´405.800).</w:t>
      </w:r>
    </w:p>
    <w:p w14:paraId="66C61DF6" w14:textId="77777777" w:rsidR="00CF3F60" w:rsidRPr="00F433DE" w:rsidRDefault="00CF3F60" w:rsidP="00F23F35">
      <w:pPr>
        <w:pStyle w:val="Sinespaciado"/>
        <w:jc w:val="both"/>
        <w:rPr>
          <w:rFonts w:ascii="Tahoma" w:eastAsia="Times New Roman" w:hAnsi="Tahoma" w:cs="Tahoma"/>
          <w:i/>
          <w:color w:val="000000"/>
          <w:lang w:eastAsia="es-ES"/>
        </w:rPr>
      </w:pPr>
    </w:p>
    <w:p w14:paraId="5D6EBA37" w14:textId="036E4196" w:rsidR="00F23F35" w:rsidRPr="00F433DE" w:rsidRDefault="00F23F35" w:rsidP="00F23F35">
      <w:pPr>
        <w:pStyle w:val="Sinespaciado"/>
        <w:numPr>
          <w:ilvl w:val="0"/>
          <w:numId w:val="22"/>
        </w:numPr>
        <w:jc w:val="both"/>
        <w:rPr>
          <w:rFonts w:ascii="Tahoma" w:hAnsi="Tahoma" w:cs="Tahoma"/>
        </w:rPr>
      </w:pPr>
      <w:proofErr w:type="gramStart"/>
      <w:r w:rsidRPr="00F433DE">
        <w:rPr>
          <w:rFonts w:ascii="Tahoma" w:eastAsia="Times New Roman" w:hAnsi="Tahoma" w:cs="Tahoma"/>
          <w:color w:val="000000"/>
          <w:lang w:eastAsia="es-ES"/>
        </w:rPr>
        <w:t xml:space="preserve">Para </w:t>
      </w:r>
      <w:r w:rsidRPr="00F433DE">
        <w:rPr>
          <w:rFonts w:ascii="Tahoma" w:hAnsi="Tahoma" w:cs="Tahoma"/>
          <w:b/>
        </w:rPr>
        <w:t xml:space="preserve"> JHON</w:t>
      </w:r>
      <w:proofErr w:type="gramEnd"/>
      <w:r w:rsidRPr="00F433DE">
        <w:rPr>
          <w:rFonts w:ascii="Tahoma" w:hAnsi="Tahoma" w:cs="Tahoma"/>
          <w:b/>
        </w:rPr>
        <w:t xml:space="preserve"> ALVARO DIAZ GARCIA </w:t>
      </w:r>
      <w:r w:rsidRPr="00F433DE">
        <w:rPr>
          <w:rFonts w:ascii="Tahoma" w:hAnsi="Tahoma" w:cs="Tahoma"/>
          <w:bCs/>
          <w:lang w:val="es-ES"/>
        </w:rPr>
        <w:t xml:space="preserve">en su calidad de hermano de la víctima, 50 salarios mínimos legales mensuales vigentes, que ascienden a la suma de </w:t>
      </w:r>
      <w:r w:rsidRPr="00F433DE">
        <w:rPr>
          <w:rFonts w:ascii="Tahoma" w:hAnsi="Tahoma" w:cs="Tahoma"/>
          <w:bCs/>
          <w:lang w:val="es-ES"/>
        </w:rPr>
        <w:lastRenderedPageBreak/>
        <w:t>CUARENTA Y UN MIL CUATROCIENTOS CINCO MIL OCHOCIENTOS PESOS M/CTE ($41´405.800).</w:t>
      </w:r>
    </w:p>
    <w:p w14:paraId="7561E4DF" w14:textId="77777777" w:rsidR="00F23F35" w:rsidRPr="00F433DE" w:rsidRDefault="00F23F35" w:rsidP="00F23F35">
      <w:pPr>
        <w:pStyle w:val="Prrafodelista"/>
        <w:rPr>
          <w:rFonts w:ascii="Tahoma" w:hAnsi="Tahoma" w:cs="Tahoma"/>
          <w:sz w:val="22"/>
          <w:szCs w:val="22"/>
        </w:rPr>
      </w:pPr>
    </w:p>
    <w:p w14:paraId="267C3103" w14:textId="74B506BC" w:rsidR="00F23F35" w:rsidRPr="00F433DE" w:rsidRDefault="00F23F35" w:rsidP="00F23F35">
      <w:pPr>
        <w:pStyle w:val="Sinespaciado"/>
        <w:numPr>
          <w:ilvl w:val="0"/>
          <w:numId w:val="22"/>
        </w:numPr>
        <w:jc w:val="both"/>
        <w:rPr>
          <w:rFonts w:ascii="Tahoma" w:hAnsi="Tahoma" w:cs="Tahoma"/>
        </w:rPr>
      </w:pPr>
      <w:proofErr w:type="gramStart"/>
      <w:r w:rsidRPr="00F433DE">
        <w:rPr>
          <w:rFonts w:ascii="Tahoma" w:eastAsia="Times New Roman" w:hAnsi="Tahoma" w:cs="Tahoma"/>
          <w:color w:val="000000"/>
          <w:lang w:eastAsia="es-ES"/>
        </w:rPr>
        <w:t xml:space="preserve">Para </w:t>
      </w:r>
      <w:r w:rsidRPr="00F433DE">
        <w:rPr>
          <w:rFonts w:ascii="Tahoma" w:hAnsi="Tahoma" w:cs="Tahoma"/>
          <w:b/>
        </w:rPr>
        <w:t xml:space="preserve"> YENNY</w:t>
      </w:r>
      <w:proofErr w:type="gramEnd"/>
      <w:r w:rsidRPr="00F433DE">
        <w:rPr>
          <w:rFonts w:ascii="Tahoma" w:hAnsi="Tahoma" w:cs="Tahoma"/>
          <w:b/>
        </w:rPr>
        <w:t xml:space="preserve"> CAROLINA DIAZ GARCIA </w:t>
      </w:r>
      <w:r w:rsidRPr="00F433DE">
        <w:rPr>
          <w:rFonts w:ascii="Tahoma" w:hAnsi="Tahoma" w:cs="Tahoma"/>
          <w:bCs/>
          <w:lang w:val="es-ES"/>
        </w:rPr>
        <w:t>en su calidad de hermana de la víctima, 50 salarios mínimos legales mensuales vigentes, que ascienden a la suma de CUARENTA Y UN MIL CUATROCIENTOS CINCO MIL OCHOCIENTOS PESOS M/CTE ($41´405.800).</w:t>
      </w:r>
    </w:p>
    <w:p w14:paraId="2B2DFD21" w14:textId="77777777" w:rsidR="00F23F35" w:rsidRPr="00F433DE" w:rsidRDefault="00F23F35" w:rsidP="00F23F35">
      <w:pPr>
        <w:pStyle w:val="Sinespaciado"/>
        <w:jc w:val="both"/>
        <w:rPr>
          <w:rFonts w:ascii="Tahoma" w:eastAsia="Times New Roman" w:hAnsi="Tahoma" w:cs="Tahoma"/>
          <w:i/>
          <w:color w:val="000000"/>
          <w:lang w:eastAsia="es-ES"/>
        </w:rPr>
      </w:pPr>
    </w:p>
    <w:p w14:paraId="57D06B36" w14:textId="77777777" w:rsidR="00CF3F60" w:rsidRPr="00F433DE" w:rsidRDefault="00CF3F60" w:rsidP="00F23F35">
      <w:pPr>
        <w:pStyle w:val="Sinespaciado"/>
        <w:jc w:val="both"/>
        <w:rPr>
          <w:rFonts w:ascii="Tahoma" w:eastAsia="Times New Roman" w:hAnsi="Tahoma" w:cs="Tahoma"/>
          <w:b/>
          <w:i/>
          <w:color w:val="000000"/>
          <w:lang w:eastAsia="es-ES"/>
        </w:rPr>
      </w:pPr>
      <w:r w:rsidRPr="00F433DE">
        <w:rPr>
          <w:rFonts w:ascii="Tahoma" w:eastAsia="Times New Roman" w:hAnsi="Tahoma" w:cs="Tahoma"/>
          <w:b/>
          <w:color w:val="000000"/>
          <w:lang w:eastAsia="es-ES"/>
        </w:rPr>
        <w:t>TERCERO: Niéguense</w:t>
      </w:r>
      <w:r w:rsidRPr="00F433DE">
        <w:rPr>
          <w:rFonts w:ascii="Tahoma" w:eastAsia="Times New Roman" w:hAnsi="Tahoma" w:cs="Tahoma"/>
          <w:color w:val="000000"/>
          <w:lang w:eastAsia="es-ES"/>
        </w:rPr>
        <w:t xml:space="preserve"> las demás pretensiones de la demanda</w:t>
      </w:r>
    </w:p>
    <w:p w14:paraId="71ADEA3B" w14:textId="77777777" w:rsidR="00CF3F60" w:rsidRPr="00F433DE" w:rsidRDefault="00CF3F60" w:rsidP="00F23F35">
      <w:pPr>
        <w:pStyle w:val="Sinespaciado"/>
        <w:jc w:val="both"/>
        <w:rPr>
          <w:rFonts w:ascii="Tahoma" w:eastAsia="Times New Roman" w:hAnsi="Tahoma" w:cs="Tahoma"/>
          <w:b/>
          <w:i/>
          <w:color w:val="000000"/>
          <w:lang w:eastAsia="es-ES"/>
        </w:rPr>
      </w:pPr>
    </w:p>
    <w:p w14:paraId="37FFBDB0" w14:textId="77777777" w:rsidR="00CF3F60" w:rsidRPr="00F433DE" w:rsidRDefault="00CF3F60" w:rsidP="00F23F35">
      <w:pPr>
        <w:pStyle w:val="Sinespaciado"/>
        <w:jc w:val="both"/>
        <w:rPr>
          <w:rFonts w:ascii="Tahoma" w:eastAsia="Times New Roman" w:hAnsi="Tahoma" w:cs="Tahoma"/>
          <w:i/>
          <w:color w:val="000000"/>
          <w:lang w:eastAsia="es-ES"/>
        </w:rPr>
      </w:pPr>
      <w:r w:rsidRPr="00F433DE">
        <w:rPr>
          <w:rFonts w:ascii="Tahoma" w:eastAsia="Times New Roman" w:hAnsi="Tahoma" w:cs="Tahoma"/>
          <w:b/>
          <w:color w:val="000000"/>
          <w:lang w:eastAsia="es-ES"/>
        </w:rPr>
        <w:t>CUARTO:</w:t>
      </w:r>
      <w:r w:rsidRPr="00F433DE">
        <w:rPr>
          <w:rFonts w:ascii="Tahoma" w:eastAsia="Times New Roman" w:hAnsi="Tahoma" w:cs="Tahoma"/>
          <w:color w:val="000000"/>
          <w:lang w:eastAsia="es-ES"/>
        </w:rPr>
        <w:t xml:space="preserve"> Se </w:t>
      </w:r>
      <w:r w:rsidRPr="00F433DE">
        <w:rPr>
          <w:rFonts w:ascii="Tahoma" w:eastAsia="Times New Roman" w:hAnsi="Tahoma" w:cs="Tahoma"/>
          <w:b/>
          <w:color w:val="000000"/>
          <w:lang w:eastAsia="es-ES"/>
        </w:rPr>
        <w:t>condena en costas</w:t>
      </w:r>
      <w:r w:rsidRPr="00F433DE">
        <w:rPr>
          <w:rFonts w:ascii="Tahoma" w:eastAsia="Times New Roman" w:hAnsi="Tahoma" w:cs="Tahoma"/>
          <w:color w:val="000000"/>
          <w:lang w:eastAsia="es-ES"/>
        </w:rPr>
        <w:t xml:space="preserve"> a la parte demandada, liquídense por secretaria.</w:t>
      </w:r>
    </w:p>
    <w:p w14:paraId="691CE446" w14:textId="77777777" w:rsidR="00CF3F60" w:rsidRPr="00F433DE" w:rsidRDefault="00CF3F60" w:rsidP="00F23F35">
      <w:pPr>
        <w:pStyle w:val="Sinespaciado"/>
        <w:jc w:val="both"/>
        <w:rPr>
          <w:rFonts w:ascii="Tahoma" w:eastAsia="Times New Roman" w:hAnsi="Tahoma" w:cs="Tahoma"/>
          <w:b/>
          <w:i/>
          <w:color w:val="000000"/>
          <w:lang w:eastAsia="es-ES"/>
        </w:rPr>
      </w:pPr>
    </w:p>
    <w:p w14:paraId="146E3B62" w14:textId="7E9C43A2" w:rsidR="00CF3F60" w:rsidRPr="00F433DE" w:rsidRDefault="00CF3F60" w:rsidP="00F23F35">
      <w:pPr>
        <w:pStyle w:val="Sinespaciado"/>
        <w:jc w:val="both"/>
        <w:rPr>
          <w:rFonts w:ascii="Tahoma" w:eastAsia="Times New Roman" w:hAnsi="Tahoma" w:cs="Tahoma"/>
          <w:i/>
          <w:color w:val="000000"/>
          <w:lang w:eastAsia="es-ES"/>
        </w:rPr>
      </w:pPr>
      <w:r w:rsidRPr="00F433DE">
        <w:rPr>
          <w:rFonts w:ascii="Tahoma" w:eastAsia="Times New Roman" w:hAnsi="Tahoma" w:cs="Tahoma"/>
          <w:b/>
          <w:color w:val="000000"/>
          <w:lang w:eastAsia="es-ES"/>
        </w:rPr>
        <w:t>QUINTO:</w:t>
      </w:r>
      <w:r w:rsidRPr="00F433DE">
        <w:rPr>
          <w:rFonts w:ascii="Tahoma" w:eastAsia="Times New Roman" w:hAnsi="Tahoma" w:cs="Tahoma"/>
          <w:color w:val="000000"/>
          <w:lang w:eastAsia="es-ES"/>
        </w:rPr>
        <w:t xml:space="preserve"> </w:t>
      </w:r>
      <w:r w:rsidRPr="00F433DE">
        <w:rPr>
          <w:rFonts w:ascii="Tahoma" w:eastAsia="Times New Roman" w:hAnsi="Tahoma" w:cs="Tahoma"/>
          <w:b/>
          <w:color w:val="000000"/>
          <w:lang w:eastAsia="es-ES"/>
        </w:rPr>
        <w:t>Fíjense</w:t>
      </w:r>
      <w:r w:rsidRPr="00F433DE">
        <w:rPr>
          <w:rFonts w:ascii="Tahoma" w:eastAsia="Times New Roman" w:hAnsi="Tahoma" w:cs="Tahoma"/>
          <w:color w:val="000000"/>
          <w:lang w:eastAsia="es-ES"/>
        </w:rPr>
        <w:t xml:space="preserve"> como agencias en derecho de la apoderada de la parte actora la suma de </w:t>
      </w:r>
      <w:r w:rsidR="00F23F35" w:rsidRPr="00F433DE">
        <w:rPr>
          <w:rFonts w:ascii="Tahoma" w:eastAsia="Times New Roman" w:hAnsi="Tahoma" w:cs="Tahoma"/>
          <w:b/>
          <w:color w:val="000000"/>
          <w:lang w:eastAsia="es-ES"/>
        </w:rPr>
        <w:t>$2</w:t>
      </w:r>
      <w:r w:rsidRPr="00F433DE">
        <w:rPr>
          <w:rFonts w:ascii="Tahoma" w:eastAsia="Times New Roman" w:hAnsi="Tahoma" w:cs="Tahoma"/>
          <w:b/>
          <w:color w:val="000000"/>
          <w:lang w:eastAsia="es-ES"/>
        </w:rPr>
        <w:t>.</w:t>
      </w:r>
      <w:r w:rsidR="00F23F35" w:rsidRPr="00F433DE">
        <w:rPr>
          <w:rFonts w:ascii="Tahoma" w:eastAsia="Times New Roman" w:hAnsi="Tahoma" w:cs="Tahoma"/>
          <w:b/>
          <w:color w:val="000000"/>
          <w:lang w:eastAsia="es-ES"/>
        </w:rPr>
        <w:t>070.290</w:t>
      </w:r>
      <w:r w:rsidRPr="00F433DE">
        <w:rPr>
          <w:rFonts w:ascii="Tahoma" w:eastAsia="Times New Roman" w:hAnsi="Tahoma" w:cs="Tahoma"/>
          <w:color w:val="000000"/>
          <w:vertAlign w:val="superscript"/>
          <w:lang w:eastAsia="es-ES"/>
        </w:rPr>
        <w:footnoteReference w:id="21"/>
      </w:r>
    </w:p>
    <w:p w14:paraId="63E8CBEE" w14:textId="77777777" w:rsidR="00CF3F60" w:rsidRPr="00F433DE" w:rsidRDefault="00CF3F60" w:rsidP="00F23F35">
      <w:pPr>
        <w:pStyle w:val="Sinespaciado"/>
        <w:jc w:val="both"/>
        <w:rPr>
          <w:rFonts w:ascii="Tahoma" w:eastAsia="Times New Roman" w:hAnsi="Tahoma" w:cs="Tahoma"/>
          <w:b/>
          <w:i/>
          <w:color w:val="000000"/>
          <w:lang w:eastAsia="es-ES"/>
        </w:rPr>
      </w:pPr>
    </w:p>
    <w:p w14:paraId="74E4658A" w14:textId="77777777" w:rsidR="00CF3F60" w:rsidRPr="00F433DE" w:rsidRDefault="00CF3F60" w:rsidP="00F23F35">
      <w:pPr>
        <w:pStyle w:val="Sinespaciado"/>
        <w:jc w:val="both"/>
        <w:rPr>
          <w:rFonts w:ascii="Tahoma" w:eastAsia="Times New Roman" w:hAnsi="Tahoma" w:cs="Tahoma"/>
          <w:i/>
          <w:color w:val="000000"/>
          <w:lang w:eastAsia="es-ES"/>
        </w:rPr>
      </w:pPr>
      <w:r w:rsidRPr="00F433DE">
        <w:rPr>
          <w:rFonts w:ascii="Tahoma" w:eastAsia="Times New Roman" w:hAnsi="Tahoma" w:cs="Tahoma"/>
          <w:b/>
          <w:color w:val="000000"/>
          <w:lang w:eastAsia="es-ES"/>
        </w:rPr>
        <w:t>SEXTO:</w:t>
      </w:r>
      <w:r w:rsidRPr="00F433DE">
        <w:rPr>
          <w:rFonts w:ascii="Tahoma" w:eastAsia="Times New Roman" w:hAnsi="Tahoma" w:cs="Tahoma"/>
          <w:color w:val="000000"/>
          <w:lang w:eastAsia="es-ES"/>
        </w:rPr>
        <w:t xml:space="preserve"> </w:t>
      </w:r>
      <w:r w:rsidRPr="00F433DE">
        <w:rPr>
          <w:rFonts w:ascii="Tahoma" w:eastAsia="Times New Roman" w:hAnsi="Tahoma" w:cs="Tahoma"/>
          <w:b/>
          <w:color w:val="000000"/>
          <w:lang w:eastAsia="es-ES"/>
        </w:rPr>
        <w:t xml:space="preserve">Notifíquese </w:t>
      </w:r>
      <w:r w:rsidRPr="00F433DE">
        <w:rPr>
          <w:rFonts w:ascii="Tahoma" w:eastAsia="Times New Roman" w:hAnsi="Tahoma" w:cs="Tahoma"/>
          <w:color w:val="000000"/>
          <w:lang w:eastAsia="es-ES"/>
        </w:rPr>
        <w:t>a las partes del contenido de esta decisión en los términos del artículo 203 del CPACA.</w:t>
      </w:r>
    </w:p>
    <w:p w14:paraId="7918578A" w14:textId="77777777" w:rsidR="00CF3F60" w:rsidRPr="00F433DE" w:rsidRDefault="00CF3F60" w:rsidP="00F23F35">
      <w:pPr>
        <w:pStyle w:val="Sinespaciado"/>
        <w:jc w:val="both"/>
        <w:rPr>
          <w:rFonts w:ascii="Tahoma" w:eastAsia="Times New Roman" w:hAnsi="Tahoma" w:cs="Tahoma"/>
          <w:i/>
          <w:color w:val="000000"/>
          <w:lang w:eastAsia="es-ES"/>
        </w:rPr>
      </w:pPr>
    </w:p>
    <w:p w14:paraId="35E34571" w14:textId="77777777" w:rsidR="00CF3F60" w:rsidRPr="00F433DE" w:rsidRDefault="00CF3F60" w:rsidP="00F23F35">
      <w:pPr>
        <w:pStyle w:val="Sinespaciado"/>
        <w:jc w:val="both"/>
        <w:rPr>
          <w:rFonts w:ascii="Tahoma" w:eastAsia="Times New Roman" w:hAnsi="Tahoma" w:cs="Tahoma"/>
          <w:i/>
          <w:color w:val="000000"/>
          <w:lang w:eastAsia="es-ES"/>
        </w:rPr>
      </w:pPr>
      <w:r w:rsidRPr="00F433DE">
        <w:rPr>
          <w:rFonts w:ascii="Tahoma" w:eastAsia="Times New Roman" w:hAnsi="Tahoma" w:cs="Tahoma"/>
          <w:b/>
          <w:color w:val="000000"/>
          <w:lang w:eastAsia="es-ES"/>
        </w:rPr>
        <w:t xml:space="preserve">SEPTIMO: Expídanse </w:t>
      </w:r>
      <w:r w:rsidRPr="00F433DE">
        <w:rPr>
          <w:rFonts w:ascii="Tahoma" w:eastAsia="Times New Roman" w:hAnsi="Tahoma" w:cs="Tahoma"/>
          <w:color w:val="000000"/>
          <w:lang w:eastAsia="es-ES"/>
        </w:rPr>
        <w:t>por la Secretaría copias con destino a las partes, con las precisiones del artículo 114 del Código General del Proceso.</w:t>
      </w:r>
    </w:p>
    <w:p w14:paraId="6AEBC0B6" w14:textId="77777777" w:rsidR="00CF3F60" w:rsidRPr="00F433DE" w:rsidRDefault="00CF3F60" w:rsidP="00F23F35">
      <w:pPr>
        <w:pStyle w:val="Sinespaciado"/>
        <w:jc w:val="both"/>
        <w:rPr>
          <w:rFonts w:ascii="Tahoma" w:eastAsia="Times New Roman" w:hAnsi="Tahoma" w:cs="Tahoma"/>
          <w:i/>
          <w:color w:val="000000"/>
          <w:lang w:eastAsia="es-ES"/>
        </w:rPr>
      </w:pPr>
    </w:p>
    <w:p w14:paraId="714CFCF3" w14:textId="3C4E75FB" w:rsidR="00CF3F60" w:rsidRPr="00F433DE" w:rsidRDefault="00CF3F60" w:rsidP="00F23F35">
      <w:pPr>
        <w:pStyle w:val="Sinespaciado"/>
        <w:jc w:val="both"/>
        <w:rPr>
          <w:rFonts w:ascii="Tahoma" w:eastAsia="Times New Roman" w:hAnsi="Tahoma" w:cs="Tahoma"/>
          <w:i/>
          <w:color w:val="000000"/>
          <w:lang w:eastAsia="es-ES"/>
        </w:rPr>
      </w:pPr>
      <w:r w:rsidRPr="00F433DE">
        <w:rPr>
          <w:rFonts w:ascii="Tahoma" w:eastAsia="Times New Roman" w:hAnsi="Tahoma" w:cs="Tahoma"/>
          <w:b/>
          <w:color w:val="000000"/>
          <w:lang w:eastAsia="es-ES"/>
        </w:rPr>
        <w:t>OCTAVO:</w:t>
      </w:r>
      <w:r w:rsidRPr="00F433DE">
        <w:rPr>
          <w:rFonts w:ascii="Tahoma" w:eastAsia="Times New Roman" w:hAnsi="Tahoma" w:cs="Tahoma"/>
          <w:color w:val="000000"/>
          <w:lang w:eastAsia="es-ES"/>
        </w:rPr>
        <w:t xml:space="preserve"> Por secretaria líbrense las comunicaciones necesarias para el cumplimiento de este fallo, de acuerdo con lo previsto en los artículos 20</w:t>
      </w:r>
      <w:r w:rsidR="003B6382" w:rsidRPr="00F433DE">
        <w:rPr>
          <w:rFonts w:ascii="Tahoma" w:eastAsia="Times New Roman" w:hAnsi="Tahoma" w:cs="Tahoma"/>
          <w:color w:val="000000"/>
          <w:lang w:eastAsia="es-ES"/>
        </w:rPr>
        <w:t>3 del C.P.A.C.A y 329 del C.G.P.</w:t>
      </w:r>
    </w:p>
    <w:p w14:paraId="3190F9C7" w14:textId="77777777" w:rsidR="00CF3F60" w:rsidRPr="00F433DE" w:rsidRDefault="00CF3F60" w:rsidP="00F23F35">
      <w:pPr>
        <w:pStyle w:val="Sinespaciado"/>
        <w:jc w:val="both"/>
        <w:rPr>
          <w:rFonts w:ascii="Tahoma" w:eastAsia="Times New Roman" w:hAnsi="Tahoma" w:cs="Tahoma"/>
          <w:color w:val="000000"/>
          <w:lang w:eastAsia="es-ES"/>
        </w:rPr>
      </w:pPr>
    </w:p>
    <w:p w14:paraId="21CB18BE" w14:textId="77777777" w:rsidR="00CF3F60" w:rsidRPr="00F433DE" w:rsidRDefault="00CF3F60" w:rsidP="00234D56">
      <w:pPr>
        <w:pStyle w:val="Sinespaciado"/>
        <w:rPr>
          <w:rFonts w:ascii="Tahoma" w:hAnsi="Tahoma" w:cs="Tahoma"/>
          <w:b/>
          <w:bCs/>
          <w:i/>
        </w:rPr>
      </w:pPr>
      <w:r w:rsidRPr="00F433DE">
        <w:rPr>
          <w:rFonts w:ascii="Tahoma" w:hAnsi="Tahoma" w:cs="Tahoma"/>
          <w:b/>
          <w:bCs/>
        </w:rPr>
        <w:t>CÓPIESE, NOTIFÍQUESE y CÚMPLASE</w:t>
      </w:r>
    </w:p>
    <w:p w14:paraId="0780F583" w14:textId="77777777" w:rsidR="00CF3F60" w:rsidRPr="00F433DE" w:rsidRDefault="00CF3F60" w:rsidP="00234D56">
      <w:pPr>
        <w:pStyle w:val="Sinespaciado"/>
        <w:rPr>
          <w:rFonts w:ascii="Tahoma" w:hAnsi="Tahoma" w:cs="Tahoma"/>
          <w:b/>
          <w:bCs/>
          <w:i/>
        </w:rPr>
      </w:pPr>
    </w:p>
    <w:p w14:paraId="795756D0" w14:textId="77777777" w:rsidR="00CF3F60" w:rsidRPr="00F433DE" w:rsidRDefault="00CF3F60" w:rsidP="00234D56">
      <w:pPr>
        <w:pStyle w:val="Sinespaciado"/>
        <w:rPr>
          <w:rFonts w:ascii="Tahoma" w:hAnsi="Tahoma" w:cs="Tahoma"/>
          <w:b/>
          <w:bCs/>
          <w:i/>
        </w:rPr>
      </w:pPr>
    </w:p>
    <w:p w14:paraId="26AA5A8E" w14:textId="77777777" w:rsidR="00CF3F60" w:rsidRPr="00F433DE" w:rsidRDefault="00CF3F60" w:rsidP="00CF3F60">
      <w:pPr>
        <w:jc w:val="center"/>
        <w:rPr>
          <w:rFonts w:ascii="Tahoma" w:hAnsi="Tahoma" w:cs="Tahoma"/>
          <w:b/>
          <w:bCs/>
          <w:i/>
        </w:rPr>
      </w:pPr>
      <w:r w:rsidRPr="00F433DE">
        <w:rPr>
          <w:rFonts w:ascii="Tahoma" w:hAnsi="Tahoma" w:cs="Tahoma"/>
          <w:b/>
          <w:bCs/>
        </w:rPr>
        <w:t>OLGA CECILIA HENAO MARÍN</w:t>
      </w:r>
    </w:p>
    <w:p w14:paraId="7060D020" w14:textId="77777777" w:rsidR="00CF3F60" w:rsidRPr="00F433DE" w:rsidRDefault="00CF3F60" w:rsidP="00CF3F60">
      <w:pPr>
        <w:jc w:val="center"/>
        <w:rPr>
          <w:rFonts w:ascii="Tahoma" w:hAnsi="Tahoma" w:cs="Tahoma"/>
          <w:i/>
        </w:rPr>
      </w:pPr>
      <w:r w:rsidRPr="00F433DE">
        <w:rPr>
          <w:rFonts w:ascii="Tahoma" w:hAnsi="Tahoma" w:cs="Tahoma"/>
        </w:rPr>
        <w:t>Juez</w:t>
      </w:r>
    </w:p>
    <w:p w14:paraId="4D1D53F6" w14:textId="303AB87C" w:rsidR="00CF3F60" w:rsidRPr="00DB5E8F" w:rsidRDefault="00F23F35" w:rsidP="00CF3F60">
      <w:pPr>
        <w:tabs>
          <w:tab w:val="left" w:pos="709"/>
        </w:tabs>
        <w:contextualSpacing/>
        <w:jc w:val="both"/>
        <w:rPr>
          <w:rFonts w:ascii="Tahoma" w:hAnsi="Tahoma" w:cs="Tahoma"/>
          <w:b/>
          <w:i/>
          <w:sz w:val="16"/>
          <w:szCs w:val="16"/>
        </w:rPr>
      </w:pPr>
      <w:bookmarkStart w:id="0" w:name="_GoBack"/>
      <w:r w:rsidRPr="00DB5E8F">
        <w:rPr>
          <w:rFonts w:ascii="Tahoma" w:eastAsia="Times New Roman" w:hAnsi="Tahoma" w:cs="Tahoma"/>
          <w:color w:val="000000"/>
          <w:sz w:val="16"/>
          <w:szCs w:val="16"/>
          <w:lang w:val="es-ES" w:eastAsia="es-ES"/>
        </w:rPr>
        <w:t>MSGB</w:t>
      </w:r>
    </w:p>
    <w:bookmarkEnd w:id="0"/>
    <w:p w14:paraId="792AD36A" w14:textId="77777777" w:rsidR="00CF3F60" w:rsidRPr="00F433DE" w:rsidRDefault="00CF3F60" w:rsidP="00CF3F60">
      <w:pPr>
        <w:tabs>
          <w:tab w:val="left" w:pos="426"/>
        </w:tabs>
        <w:contextualSpacing/>
        <w:jc w:val="both"/>
        <w:rPr>
          <w:rFonts w:ascii="Tahoma" w:eastAsiaTheme="minorHAnsi" w:hAnsi="Tahoma" w:cs="Tahoma"/>
        </w:rPr>
      </w:pPr>
    </w:p>
    <w:p w14:paraId="7AFD7B8C" w14:textId="77777777" w:rsidR="00CF3F60" w:rsidRPr="00F433DE" w:rsidRDefault="00CF3F60" w:rsidP="00CF3F60">
      <w:pPr>
        <w:tabs>
          <w:tab w:val="left" w:pos="709"/>
        </w:tabs>
        <w:jc w:val="both"/>
        <w:rPr>
          <w:rFonts w:ascii="Tahoma" w:hAnsi="Tahoma" w:cs="Tahoma"/>
          <w:b/>
        </w:rPr>
      </w:pPr>
    </w:p>
    <w:p w14:paraId="78649D40" w14:textId="77777777" w:rsidR="00CF3F60" w:rsidRPr="00F433DE" w:rsidRDefault="00CF3F60" w:rsidP="00CF3F60">
      <w:pPr>
        <w:rPr>
          <w:rFonts w:ascii="Tahoma" w:hAnsi="Tahoma" w:cs="Tahoma"/>
        </w:rPr>
      </w:pPr>
    </w:p>
    <w:sectPr w:rsidR="00CF3F60" w:rsidRPr="00F433DE" w:rsidSect="00B32CB2">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4EEAB" w14:textId="77777777" w:rsidR="00D01175" w:rsidRDefault="00D01175" w:rsidP="00FF7C60">
      <w:pPr>
        <w:spacing w:after="0" w:line="240" w:lineRule="auto"/>
      </w:pPr>
      <w:r>
        <w:separator/>
      </w:r>
    </w:p>
  </w:endnote>
  <w:endnote w:type="continuationSeparator" w:id="0">
    <w:p w14:paraId="03F52C1D" w14:textId="77777777" w:rsidR="00D01175" w:rsidRDefault="00D01175" w:rsidP="00FF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11B10" w14:textId="77777777" w:rsidR="00D01175" w:rsidRDefault="00D01175" w:rsidP="00FF7C60">
      <w:pPr>
        <w:spacing w:after="0" w:line="240" w:lineRule="auto"/>
      </w:pPr>
      <w:r>
        <w:separator/>
      </w:r>
    </w:p>
  </w:footnote>
  <w:footnote w:type="continuationSeparator" w:id="0">
    <w:p w14:paraId="57A37122" w14:textId="77777777" w:rsidR="00D01175" w:rsidRDefault="00D01175" w:rsidP="00FF7C60">
      <w:pPr>
        <w:spacing w:after="0" w:line="240" w:lineRule="auto"/>
      </w:pPr>
      <w:r>
        <w:continuationSeparator/>
      </w:r>
    </w:p>
  </w:footnote>
  <w:footnote w:id="1">
    <w:p w14:paraId="3F6C20C6" w14:textId="66BFD520" w:rsidR="00B32CB2" w:rsidRDefault="00B32CB2">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Folios 11 a 13 del c2.</w:t>
      </w:r>
    </w:p>
    <w:p w14:paraId="6AB483B2" w14:textId="77777777" w:rsidR="00451E5F" w:rsidRPr="00B56E17" w:rsidRDefault="00451E5F">
      <w:pPr>
        <w:pStyle w:val="Textonotapie"/>
        <w:rPr>
          <w:rFonts w:ascii="Tahoma" w:hAnsi="Tahoma" w:cs="Tahoma"/>
          <w:sz w:val="16"/>
          <w:szCs w:val="16"/>
          <w:lang w:val="es-CO"/>
        </w:rPr>
      </w:pPr>
    </w:p>
  </w:footnote>
  <w:footnote w:id="2">
    <w:p w14:paraId="0928D257" w14:textId="2A2D3C00" w:rsidR="00B32CB2" w:rsidRPr="00B56E17" w:rsidRDefault="00B32CB2">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Folio 14 del c2</w:t>
      </w:r>
      <w:r w:rsidR="00B16CAC" w:rsidRPr="00B56E17">
        <w:rPr>
          <w:rFonts w:ascii="Tahoma" w:hAnsi="Tahoma" w:cs="Tahoma"/>
          <w:sz w:val="16"/>
          <w:szCs w:val="16"/>
          <w:lang w:val="es-CO"/>
        </w:rPr>
        <w:t xml:space="preserve"> y 4 y 5 del c3.</w:t>
      </w:r>
    </w:p>
  </w:footnote>
  <w:footnote w:id="3">
    <w:p w14:paraId="34993C2A" w14:textId="1A9316A2" w:rsidR="00137EDF" w:rsidRDefault="00137EDF">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Folios 53 y 54 del c3.</w:t>
      </w:r>
    </w:p>
    <w:p w14:paraId="36C61829" w14:textId="77777777" w:rsidR="00451E5F" w:rsidRPr="00B56E17" w:rsidRDefault="00451E5F">
      <w:pPr>
        <w:pStyle w:val="Textonotapie"/>
        <w:rPr>
          <w:rFonts w:ascii="Tahoma" w:hAnsi="Tahoma" w:cs="Tahoma"/>
          <w:sz w:val="16"/>
          <w:szCs w:val="16"/>
          <w:lang w:val="es-CO"/>
        </w:rPr>
      </w:pPr>
    </w:p>
  </w:footnote>
  <w:footnote w:id="4">
    <w:p w14:paraId="45453D0C" w14:textId="10605DEC" w:rsidR="00EE00A4" w:rsidRDefault="00EE00A4">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Folios 55 del c3.</w:t>
      </w:r>
    </w:p>
    <w:p w14:paraId="6899AA71" w14:textId="77777777" w:rsidR="00451E5F" w:rsidRPr="00B56E17" w:rsidRDefault="00451E5F">
      <w:pPr>
        <w:pStyle w:val="Textonotapie"/>
        <w:rPr>
          <w:rFonts w:ascii="Tahoma" w:hAnsi="Tahoma" w:cs="Tahoma"/>
          <w:sz w:val="16"/>
          <w:szCs w:val="16"/>
          <w:lang w:val="es-CO"/>
        </w:rPr>
      </w:pPr>
    </w:p>
  </w:footnote>
  <w:footnote w:id="5">
    <w:p w14:paraId="0E5199A2" w14:textId="0533C745" w:rsidR="00B87038" w:rsidRDefault="00B87038">
      <w:pPr>
        <w:pStyle w:val="Textonotapie"/>
        <w:rPr>
          <w:lang w:val="es-CO"/>
        </w:rPr>
      </w:pPr>
      <w:r>
        <w:rPr>
          <w:rStyle w:val="Refdenotaalpie"/>
        </w:rPr>
        <w:footnoteRef/>
      </w:r>
      <w:r>
        <w:t xml:space="preserve"> </w:t>
      </w:r>
      <w:r>
        <w:rPr>
          <w:lang w:val="es-CO"/>
        </w:rPr>
        <w:t>Folio 36 del c5</w:t>
      </w:r>
    </w:p>
    <w:p w14:paraId="6A2CB12D" w14:textId="77777777" w:rsidR="00451E5F" w:rsidRPr="00B87038" w:rsidRDefault="00451E5F">
      <w:pPr>
        <w:pStyle w:val="Textonotapie"/>
        <w:rPr>
          <w:lang w:val="es-CO"/>
        </w:rPr>
      </w:pPr>
    </w:p>
  </w:footnote>
  <w:footnote w:id="6">
    <w:p w14:paraId="2A267270" w14:textId="68BC1017" w:rsidR="00A73867" w:rsidRDefault="00A73867">
      <w:pPr>
        <w:pStyle w:val="Textonotapie"/>
      </w:pPr>
      <w:r>
        <w:rPr>
          <w:rStyle w:val="Refdenotaalpie"/>
        </w:rPr>
        <w:footnoteRef/>
      </w:r>
      <w:r>
        <w:t xml:space="preserve"> Folios 123 a 125 del c5</w:t>
      </w:r>
    </w:p>
    <w:p w14:paraId="4F95FC6A" w14:textId="77777777" w:rsidR="00451E5F" w:rsidRPr="00A73867" w:rsidRDefault="00451E5F">
      <w:pPr>
        <w:pStyle w:val="Textonotapie"/>
        <w:rPr>
          <w:lang w:val="es-CO"/>
        </w:rPr>
      </w:pPr>
    </w:p>
  </w:footnote>
  <w:footnote w:id="7">
    <w:p w14:paraId="4EF670CD" w14:textId="48A4D576" w:rsidR="009A155B" w:rsidRDefault="009A155B">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Folios 136 y 143 a 145 del c5.</w:t>
      </w:r>
    </w:p>
    <w:p w14:paraId="48014C05" w14:textId="77777777" w:rsidR="00451E5F" w:rsidRPr="00B56E17" w:rsidRDefault="00451E5F">
      <w:pPr>
        <w:pStyle w:val="Textonotapie"/>
        <w:rPr>
          <w:rFonts w:ascii="Tahoma" w:hAnsi="Tahoma" w:cs="Tahoma"/>
          <w:sz w:val="16"/>
          <w:szCs w:val="16"/>
          <w:lang w:val="es-CO"/>
        </w:rPr>
      </w:pPr>
    </w:p>
  </w:footnote>
  <w:footnote w:id="8">
    <w:p w14:paraId="0FBBFC31" w14:textId="77777777" w:rsidR="0069395E" w:rsidRDefault="0069395E" w:rsidP="0069395E">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 xml:space="preserve">Cuaderno 3. </w:t>
      </w:r>
    </w:p>
    <w:p w14:paraId="74CE29AA" w14:textId="77777777" w:rsidR="00451E5F" w:rsidRPr="00B56E17" w:rsidRDefault="00451E5F" w:rsidP="0069395E">
      <w:pPr>
        <w:pStyle w:val="Textonotapie"/>
        <w:rPr>
          <w:rFonts w:ascii="Tahoma" w:hAnsi="Tahoma" w:cs="Tahoma"/>
          <w:sz w:val="16"/>
          <w:szCs w:val="16"/>
          <w:lang w:val="es-CO"/>
        </w:rPr>
      </w:pPr>
    </w:p>
  </w:footnote>
  <w:footnote w:id="9">
    <w:p w14:paraId="6D9204D0" w14:textId="11C2379F" w:rsidR="00EB602E" w:rsidRDefault="00EB602E" w:rsidP="00EB602E">
      <w:pPr>
        <w:pStyle w:val="Textonotapie"/>
        <w:rPr>
          <w:rFonts w:ascii="Tahoma" w:hAnsi="Tahoma" w:cs="Tahoma"/>
          <w:sz w:val="16"/>
          <w:szCs w:val="16"/>
        </w:rPr>
      </w:pPr>
      <w:r w:rsidRPr="00B56E17">
        <w:rPr>
          <w:rStyle w:val="Refdenotaalpie"/>
          <w:rFonts w:ascii="Tahoma" w:hAnsi="Tahoma" w:cs="Tahoma"/>
          <w:sz w:val="16"/>
          <w:szCs w:val="16"/>
        </w:rPr>
        <w:footnoteRef/>
      </w:r>
      <w:r w:rsidRPr="00B56E17">
        <w:rPr>
          <w:rFonts w:ascii="Tahoma" w:hAnsi="Tahoma" w:cs="Tahoma"/>
          <w:sz w:val="16"/>
          <w:szCs w:val="16"/>
        </w:rPr>
        <w:t xml:space="preserve"> Folios 20 a 24 del c3.</w:t>
      </w:r>
    </w:p>
    <w:p w14:paraId="24215466" w14:textId="77777777" w:rsidR="00451E5F" w:rsidRPr="00B56E17" w:rsidRDefault="00451E5F" w:rsidP="00EB602E">
      <w:pPr>
        <w:pStyle w:val="Textonotapie"/>
        <w:rPr>
          <w:rFonts w:ascii="Tahoma" w:hAnsi="Tahoma" w:cs="Tahoma"/>
          <w:sz w:val="16"/>
          <w:szCs w:val="16"/>
          <w:lang w:val="es-CO"/>
        </w:rPr>
      </w:pPr>
    </w:p>
  </w:footnote>
  <w:footnote w:id="10">
    <w:p w14:paraId="6710BF00" w14:textId="76B6C6D0" w:rsidR="00BD3C2E" w:rsidRDefault="00BD3C2E">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Folios 96 a 113 del c3.</w:t>
      </w:r>
    </w:p>
    <w:p w14:paraId="2DAF876D" w14:textId="77777777" w:rsidR="00451E5F" w:rsidRPr="00B56E17" w:rsidRDefault="00451E5F">
      <w:pPr>
        <w:pStyle w:val="Textonotapie"/>
        <w:rPr>
          <w:rFonts w:ascii="Tahoma" w:hAnsi="Tahoma" w:cs="Tahoma"/>
          <w:sz w:val="16"/>
          <w:szCs w:val="16"/>
          <w:lang w:val="es-CO"/>
        </w:rPr>
      </w:pPr>
    </w:p>
  </w:footnote>
  <w:footnote w:id="11">
    <w:p w14:paraId="51EC9A4B" w14:textId="77777777" w:rsidR="003047C3" w:rsidRDefault="003047C3" w:rsidP="003047C3">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 xml:space="preserve">Cuaderno 5. </w:t>
      </w:r>
    </w:p>
    <w:p w14:paraId="41EB272E" w14:textId="77777777" w:rsidR="00451E5F" w:rsidRPr="00B56E17" w:rsidRDefault="00451E5F" w:rsidP="003047C3">
      <w:pPr>
        <w:pStyle w:val="Textonotapie"/>
        <w:rPr>
          <w:rFonts w:ascii="Tahoma" w:hAnsi="Tahoma" w:cs="Tahoma"/>
          <w:sz w:val="16"/>
          <w:szCs w:val="16"/>
          <w:lang w:val="es-CO"/>
        </w:rPr>
      </w:pPr>
    </w:p>
  </w:footnote>
  <w:footnote w:id="12">
    <w:p w14:paraId="6D5D26EA" w14:textId="735CF12D" w:rsidR="004B375F" w:rsidRDefault="004B375F" w:rsidP="004B375F">
      <w:pPr>
        <w:pStyle w:val="Textonotapie"/>
        <w:rPr>
          <w:rFonts w:ascii="Tahoma" w:hAnsi="Tahoma" w:cs="Tahoma"/>
          <w:sz w:val="16"/>
          <w:szCs w:val="16"/>
        </w:rPr>
      </w:pPr>
      <w:r w:rsidRPr="00B56E17">
        <w:rPr>
          <w:rStyle w:val="Refdenotaalpie"/>
          <w:rFonts w:ascii="Tahoma" w:hAnsi="Tahoma" w:cs="Tahoma"/>
          <w:sz w:val="16"/>
          <w:szCs w:val="16"/>
        </w:rPr>
        <w:footnoteRef/>
      </w:r>
      <w:r w:rsidRPr="00B56E17">
        <w:rPr>
          <w:rFonts w:ascii="Tahoma" w:hAnsi="Tahoma" w:cs="Tahoma"/>
          <w:sz w:val="16"/>
          <w:szCs w:val="16"/>
        </w:rPr>
        <w:t xml:space="preserve"> Folios </w:t>
      </w:r>
      <w:r w:rsidR="00650120" w:rsidRPr="00B56E17">
        <w:rPr>
          <w:rFonts w:ascii="Tahoma" w:hAnsi="Tahoma" w:cs="Tahoma"/>
          <w:sz w:val="16"/>
          <w:szCs w:val="16"/>
        </w:rPr>
        <w:t xml:space="preserve">77 a 79 </w:t>
      </w:r>
      <w:r w:rsidRPr="00B56E17">
        <w:rPr>
          <w:rFonts w:ascii="Tahoma" w:hAnsi="Tahoma" w:cs="Tahoma"/>
          <w:sz w:val="16"/>
          <w:szCs w:val="16"/>
        </w:rPr>
        <w:t>del c3.</w:t>
      </w:r>
    </w:p>
    <w:p w14:paraId="754AED98" w14:textId="77777777" w:rsidR="00451E5F" w:rsidRPr="00B56E17" w:rsidRDefault="00451E5F" w:rsidP="004B375F">
      <w:pPr>
        <w:pStyle w:val="Textonotapie"/>
        <w:rPr>
          <w:rFonts w:ascii="Tahoma" w:hAnsi="Tahoma" w:cs="Tahoma"/>
          <w:sz w:val="16"/>
          <w:szCs w:val="16"/>
          <w:lang w:val="es-CO"/>
        </w:rPr>
      </w:pPr>
    </w:p>
  </w:footnote>
  <w:footnote w:id="13">
    <w:p w14:paraId="086B8274" w14:textId="433F3853" w:rsidR="00165C7F" w:rsidRPr="00B56E17" w:rsidRDefault="00165C7F">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Cuaderno 4.</w:t>
      </w:r>
    </w:p>
    <w:p w14:paraId="5D51483F" w14:textId="77777777" w:rsidR="00165C7F" w:rsidRPr="00B56E17" w:rsidRDefault="00165C7F">
      <w:pPr>
        <w:pStyle w:val="Textonotapie"/>
        <w:rPr>
          <w:rFonts w:ascii="Tahoma" w:hAnsi="Tahoma" w:cs="Tahoma"/>
          <w:sz w:val="16"/>
          <w:szCs w:val="16"/>
          <w:lang w:val="es-CO"/>
        </w:rPr>
      </w:pPr>
    </w:p>
  </w:footnote>
  <w:footnote w:id="14">
    <w:p w14:paraId="31BBD45F" w14:textId="32849039" w:rsidR="004B375F" w:rsidRDefault="004B375F" w:rsidP="004B375F">
      <w:pPr>
        <w:pStyle w:val="Textonotapie"/>
        <w:rPr>
          <w:rFonts w:ascii="Tahoma" w:hAnsi="Tahoma" w:cs="Tahoma"/>
          <w:sz w:val="16"/>
          <w:szCs w:val="16"/>
        </w:rPr>
      </w:pPr>
      <w:r w:rsidRPr="00B56E17">
        <w:rPr>
          <w:rStyle w:val="Refdenotaalpie"/>
          <w:rFonts w:ascii="Tahoma" w:hAnsi="Tahoma" w:cs="Tahoma"/>
          <w:sz w:val="16"/>
          <w:szCs w:val="16"/>
        </w:rPr>
        <w:footnoteRef/>
      </w:r>
      <w:r w:rsidRPr="00B56E17">
        <w:rPr>
          <w:rFonts w:ascii="Tahoma" w:hAnsi="Tahoma" w:cs="Tahoma"/>
          <w:sz w:val="16"/>
          <w:szCs w:val="16"/>
        </w:rPr>
        <w:t xml:space="preserve"> Folio</w:t>
      </w:r>
      <w:r w:rsidR="00921B45" w:rsidRPr="00B56E17">
        <w:rPr>
          <w:rFonts w:ascii="Tahoma" w:hAnsi="Tahoma" w:cs="Tahoma"/>
          <w:sz w:val="16"/>
          <w:szCs w:val="16"/>
        </w:rPr>
        <w:t xml:space="preserve"> 150 del </w:t>
      </w:r>
      <w:r w:rsidRPr="00B56E17">
        <w:rPr>
          <w:rFonts w:ascii="Tahoma" w:hAnsi="Tahoma" w:cs="Tahoma"/>
          <w:sz w:val="16"/>
          <w:szCs w:val="16"/>
        </w:rPr>
        <w:t>c</w:t>
      </w:r>
      <w:r w:rsidR="00921B45" w:rsidRPr="00B56E17">
        <w:rPr>
          <w:rFonts w:ascii="Tahoma" w:hAnsi="Tahoma" w:cs="Tahoma"/>
          <w:sz w:val="16"/>
          <w:szCs w:val="16"/>
        </w:rPr>
        <w:t>4</w:t>
      </w:r>
      <w:r w:rsidRPr="00B56E17">
        <w:rPr>
          <w:rFonts w:ascii="Tahoma" w:hAnsi="Tahoma" w:cs="Tahoma"/>
          <w:sz w:val="16"/>
          <w:szCs w:val="16"/>
        </w:rPr>
        <w:t>.</w:t>
      </w:r>
    </w:p>
    <w:p w14:paraId="795C8AD3" w14:textId="77777777" w:rsidR="00451E5F" w:rsidRPr="00B56E17" w:rsidRDefault="00451E5F" w:rsidP="004B375F">
      <w:pPr>
        <w:pStyle w:val="Textonotapie"/>
        <w:rPr>
          <w:rFonts w:ascii="Tahoma" w:hAnsi="Tahoma" w:cs="Tahoma"/>
          <w:sz w:val="16"/>
          <w:szCs w:val="16"/>
          <w:lang w:val="es-CO"/>
        </w:rPr>
      </w:pPr>
    </w:p>
  </w:footnote>
  <w:footnote w:id="15">
    <w:p w14:paraId="2CCFCEBA" w14:textId="50E219F1" w:rsidR="009A3F9B" w:rsidRDefault="009A3F9B">
      <w:pPr>
        <w:pStyle w:val="Textonotapie"/>
        <w:rPr>
          <w:rFonts w:ascii="Tahoma" w:hAnsi="Tahoma" w:cs="Tahoma"/>
          <w:sz w:val="16"/>
          <w:szCs w:val="16"/>
          <w:lang w:val="es-CO"/>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hAnsi="Tahoma" w:cs="Tahoma"/>
          <w:sz w:val="16"/>
          <w:szCs w:val="16"/>
          <w:lang w:val="es-CO"/>
        </w:rPr>
        <w:t>Folios 189 a 200 del c1.</w:t>
      </w:r>
    </w:p>
    <w:p w14:paraId="5689D0E9" w14:textId="77777777" w:rsidR="00451E5F" w:rsidRDefault="00451E5F">
      <w:pPr>
        <w:pStyle w:val="Textonotapie"/>
        <w:rPr>
          <w:rFonts w:ascii="Tahoma" w:hAnsi="Tahoma" w:cs="Tahoma"/>
          <w:sz w:val="16"/>
          <w:szCs w:val="16"/>
          <w:lang w:val="es-CO"/>
        </w:rPr>
      </w:pPr>
    </w:p>
    <w:p w14:paraId="6E46C127" w14:textId="77777777" w:rsidR="00451E5F" w:rsidRPr="00B56E17" w:rsidRDefault="00451E5F">
      <w:pPr>
        <w:pStyle w:val="Textonotapie"/>
        <w:rPr>
          <w:rFonts w:ascii="Tahoma" w:hAnsi="Tahoma" w:cs="Tahoma"/>
          <w:sz w:val="16"/>
          <w:szCs w:val="16"/>
          <w:lang w:val="es-CO"/>
        </w:rPr>
      </w:pPr>
    </w:p>
  </w:footnote>
  <w:footnote w:id="16">
    <w:p w14:paraId="4A0E1C33" w14:textId="3F0428B6" w:rsidR="009F7638" w:rsidRDefault="009F7638">
      <w:pPr>
        <w:pStyle w:val="Textonotapie"/>
      </w:pPr>
      <w:r w:rsidRPr="00B56E17">
        <w:rPr>
          <w:rStyle w:val="Refdenotaalpie"/>
          <w:rFonts w:ascii="Tahoma" w:hAnsi="Tahoma" w:cs="Tahoma"/>
          <w:sz w:val="16"/>
          <w:szCs w:val="16"/>
        </w:rPr>
        <w:footnoteRef/>
      </w:r>
      <w:r w:rsidRPr="00B56E17">
        <w:rPr>
          <w:rFonts w:ascii="Tahoma" w:hAnsi="Tahoma" w:cs="Tahoma"/>
          <w:sz w:val="16"/>
          <w:szCs w:val="16"/>
        </w:rPr>
        <w:t xml:space="preserve"> Sentencia del diecinueve (19) de abril de dos mil dieciocho (2018), Consejera ponente: MARTA NUBIA VELÁSQUEZ RICO, Radicación número: 52001-23-31-000-2006-01708-01(42798), Actor: ALBA MARTOS Y OTROS</w:t>
      </w:r>
      <w:r>
        <w:t>.</w:t>
      </w:r>
    </w:p>
    <w:p w14:paraId="2B6CE2CA" w14:textId="77777777" w:rsidR="00451E5F" w:rsidRPr="009F7638" w:rsidRDefault="00451E5F">
      <w:pPr>
        <w:pStyle w:val="Textonotapie"/>
        <w:rPr>
          <w:lang w:val="es-CO"/>
        </w:rPr>
      </w:pPr>
    </w:p>
  </w:footnote>
  <w:footnote w:id="17">
    <w:p w14:paraId="46BA5B9A" w14:textId="77777777" w:rsidR="00BE3692" w:rsidRPr="00B56E17" w:rsidRDefault="00BE3692" w:rsidP="00BE3692">
      <w:pPr>
        <w:pStyle w:val="Textonotapie"/>
        <w:rPr>
          <w:rFonts w:ascii="Tahoma" w:hAnsi="Tahoma" w:cs="Tahoma"/>
          <w:sz w:val="16"/>
          <w:szCs w:val="16"/>
        </w:rPr>
      </w:pPr>
      <w:r w:rsidRPr="00B56E17">
        <w:rPr>
          <w:rStyle w:val="Refdenotaalpie"/>
          <w:rFonts w:ascii="Tahoma" w:hAnsi="Tahoma" w:cs="Tahoma"/>
          <w:sz w:val="16"/>
          <w:szCs w:val="16"/>
        </w:rPr>
        <w:footnoteRef/>
      </w:r>
      <w:r w:rsidRPr="00B56E17">
        <w:rPr>
          <w:rFonts w:ascii="Tahoma" w:hAnsi="Tahoma" w:cs="Tahoma"/>
          <w:sz w:val="16"/>
          <w:szCs w:val="16"/>
        </w:rPr>
        <w:t xml:space="preserve"> 1º.</w:t>
      </w:r>
      <w:r w:rsidRPr="00B56E17">
        <w:rPr>
          <w:rFonts w:ascii="Tahoma" w:hAnsi="Tahoma" w:cs="Tahoma"/>
          <w:sz w:val="16"/>
          <w:szCs w:val="16"/>
        </w:rPr>
        <w:tab/>
        <w:t xml:space="preserve"> POR PERJUICIOS MORALES. De   conformidad con lo estipulado en el  artículo  16  de  la  Ley  446  de 1998, y en consonancia con los planteamientos de la última variación jurisprudencial, se solicita por este daño las siguientes indemnizaciones:</w:t>
      </w:r>
    </w:p>
    <w:p w14:paraId="765904E0"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 xml:space="preserve"> </w:t>
      </w:r>
    </w:p>
    <w:p w14:paraId="501CEEB9"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a)</w:t>
      </w:r>
      <w:r w:rsidRPr="00B56E17">
        <w:rPr>
          <w:rFonts w:ascii="Tahoma" w:hAnsi="Tahoma" w:cs="Tahoma"/>
          <w:sz w:val="16"/>
          <w:szCs w:val="16"/>
        </w:rPr>
        <w:tab/>
        <w:t>Para OLGA LUCÍA GARCÍA TORRES (madre), CIEN (100) SMLMV a la fecha de ejecutoria de la sentencia, los que hoy cuestan $73.771.700.oo.</w:t>
      </w:r>
    </w:p>
    <w:p w14:paraId="00FF1809"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b)</w:t>
      </w:r>
      <w:r w:rsidRPr="00B56E17">
        <w:rPr>
          <w:rFonts w:ascii="Tahoma" w:hAnsi="Tahoma" w:cs="Tahoma"/>
          <w:sz w:val="16"/>
          <w:szCs w:val="16"/>
        </w:rPr>
        <w:tab/>
        <w:t>Para JAIDER STIVEN GARCÍA TORRES (hermano menor), CINCUENTA (50) SMLMV a la fecha de ejecutoria de la sentencia, los que hoy cuestan $36.885.850.oo.</w:t>
      </w:r>
    </w:p>
    <w:p w14:paraId="5549C92A"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c)</w:t>
      </w:r>
      <w:r w:rsidRPr="00B56E17">
        <w:rPr>
          <w:rFonts w:ascii="Tahoma" w:hAnsi="Tahoma" w:cs="Tahoma"/>
          <w:sz w:val="16"/>
          <w:szCs w:val="16"/>
        </w:rPr>
        <w:tab/>
        <w:t>Para JHON ÁLVARO DÍAZ GARCÍA (hermano), CINCUENTA (50) SMLMV a la fecha de ejecutoria de la sentencia, los que hoy cuestan $36.885.850.oo.</w:t>
      </w:r>
    </w:p>
    <w:p w14:paraId="0AB73D6F"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d)</w:t>
      </w:r>
      <w:r w:rsidRPr="00B56E17">
        <w:rPr>
          <w:rFonts w:ascii="Tahoma" w:hAnsi="Tahoma" w:cs="Tahoma"/>
          <w:sz w:val="16"/>
          <w:szCs w:val="16"/>
        </w:rPr>
        <w:tab/>
        <w:t>Para YENNY CAROLINA DÍAZ GARCÍA (hermana), CINCUENTA (50) SMLMV a la fecha de ejecutoria de la sentencia, los que hoy cuestan $36.885.850.oo.</w:t>
      </w:r>
    </w:p>
    <w:p w14:paraId="32BC7CDA" w14:textId="77777777" w:rsidR="00BE3692" w:rsidRPr="00B56E17" w:rsidRDefault="00BE3692" w:rsidP="00BE3692">
      <w:pPr>
        <w:pStyle w:val="Textonotapie"/>
        <w:rPr>
          <w:rFonts w:ascii="Tahoma" w:hAnsi="Tahoma" w:cs="Tahoma"/>
          <w:sz w:val="16"/>
          <w:szCs w:val="16"/>
        </w:rPr>
      </w:pPr>
    </w:p>
    <w:p w14:paraId="5885E691" w14:textId="16A16D0A"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Para los efectos anteriores, se ruega aplicar el PRECEDENTE JURISPRUDENCIAL DE SALA PLENA DE LA SECCIÓN TERCERA DEL HONORABLE CONSEJO DE ESTADO DEL 06 DE MARZO DE 2013 (…)</w:t>
      </w:r>
    </w:p>
    <w:p w14:paraId="2ECC2F71" w14:textId="77777777" w:rsidR="00BE3692" w:rsidRPr="00BE3692" w:rsidRDefault="00BE3692" w:rsidP="00BE3692">
      <w:pPr>
        <w:pStyle w:val="Textonotapie"/>
        <w:rPr>
          <w:lang w:val="es-CO"/>
        </w:rPr>
      </w:pPr>
    </w:p>
  </w:footnote>
  <w:footnote w:id="18">
    <w:p w14:paraId="3D99FFFD" w14:textId="77777777" w:rsidR="00CF3F60" w:rsidRPr="00B56E17" w:rsidRDefault="00CF3F60" w:rsidP="00CF3F60">
      <w:pPr>
        <w:pStyle w:val="Textonotapie"/>
        <w:rPr>
          <w:rFonts w:ascii="Tahoma" w:hAnsi="Tahoma" w:cs="Tahoma"/>
          <w:sz w:val="16"/>
          <w:szCs w:val="16"/>
        </w:rPr>
      </w:pPr>
      <w:r w:rsidRPr="00B56E17">
        <w:rPr>
          <w:rStyle w:val="Refdenotaalpie"/>
          <w:rFonts w:ascii="Tahoma" w:hAnsi="Tahoma" w:cs="Tahoma"/>
          <w:sz w:val="16"/>
          <w:szCs w:val="16"/>
        </w:rPr>
        <w:footnoteRef/>
      </w:r>
      <w:r w:rsidRPr="00B56E17">
        <w:rPr>
          <w:rFonts w:ascii="Tahoma" w:hAnsi="Tahoma" w:cs="Tahoma"/>
          <w:sz w:val="16"/>
          <w:szCs w:val="16"/>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CF3F60" w:rsidRPr="00B56E17" w14:paraId="57AFAECA" w14:textId="77777777" w:rsidTr="00ED5FF0">
        <w:tc>
          <w:tcPr>
            <w:tcW w:w="8870" w:type="dxa"/>
            <w:gridSpan w:val="6"/>
            <w:tcBorders>
              <w:top w:val="single" w:sz="6" w:space="0" w:color="auto"/>
              <w:left w:val="single" w:sz="6" w:space="0" w:color="auto"/>
              <w:bottom w:val="single" w:sz="6" w:space="0" w:color="auto"/>
              <w:right w:val="single" w:sz="6" w:space="0" w:color="auto"/>
            </w:tcBorders>
          </w:tcPr>
          <w:p w14:paraId="57FE73DC" w14:textId="77777777" w:rsidR="00CF3F60" w:rsidRPr="00B56E17" w:rsidRDefault="00CF3F60" w:rsidP="003770AF">
            <w:pPr>
              <w:pStyle w:val="Style6"/>
              <w:widowControl/>
              <w:jc w:val="center"/>
              <w:rPr>
                <w:rStyle w:val="nfasissutil"/>
                <w:rFonts w:ascii="Tahoma" w:hAnsi="Tahoma" w:cs="Tahoma"/>
                <w:sz w:val="16"/>
                <w:szCs w:val="16"/>
              </w:rPr>
            </w:pPr>
            <w:r w:rsidRPr="00B56E17">
              <w:rPr>
                <w:rStyle w:val="nfasissutil"/>
                <w:rFonts w:ascii="Tahoma" w:hAnsi="Tahoma" w:cs="Tahoma"/>
                <w:sz w:val="16"/>
                <w:szCs w:val="16"/>
              </w:rPr>
              <w:t xml:space="preserve">REPARACIÓN DEL DAÑO MORAL EN CASO DE </w:t>
            </w:r>
            <w:r w:rsidRPr="00B56E17">
              <w:rPr>
                <w:rStyle w:val="nfasissutil"/>
                <w:rFonts w:ascii="Tahoma" w:hAnsi="Tahoma" w:cs="Tahoma"/>
                <w:color w:val="FF0000"/>
                <w:sz w:val="16"/>
                <w:szCs w:val="16"/>
              </w:rPr>
              <w:t>MUERTE</w:t>
            </w:r>
            <w:r w:rsidRPr="00B56E17">
              <w:rPr>
                <w:rStyle w:val="nfasissutil"/>
                <w:rFonts w:ascii="Tahoma" w:hAnsi="Tahoma" w:cs="Tahoma"/>
                <w:sz w:val="16"/>
                <w:szCs w:val="16"/>
              </w:rPr>
              <w:t xml:space="preserve"> REGLA GENERAL</w:t>
            </w:r>
          </w:p>
        </w:tc>
      </w:tr>
      <w:tr w:rsidR="00CF3F60" w:rsidRPr="00B56E17" w14:paraId="3FD610D6" w14:textId="77777777" w:rsidTr="00ED5FF0">
        <w:tc>
          <w:tcPr>
            <w:tcW w:w="8870" w:type="dxa"/>
            <w:gridSpan w:val="6"/>
            <w:tcBorders>
              <w:top w:val="single" w:sz="6" w:space="0" w:color="auto"/>
              <w:left w:val="single" w:sz="6" w:space="0" w:color="auto"/>
              <w:bottom w:val="single" w:sz="6" w:space="0" w:color="auto"/>
              <w:right w:val="single" w:sz="6" w:space="0" w:color="auto"/>
            </w:tcBorders>
          </w:tcPr>
          <w:p w14:paraId="09D15C7E" w14:textId="77777777" w:rsidR="00CF3F60" w:rsidRPr="00B56E17" w:rsidRDefault="00CF3F60" w:rsidP="003770AF">
            <w:pPr>
              <w:pStyle w:val="Style6"/>
              <w:widowControl/>
              <w:jc w:val="center"/>
              <w:rPr>
                <w:rStyle w:val="nfasissutil"/>
                <w:rFonts w:ascii="Tahoma" w:hAnsi="Tahoma" w:cs="Tahoma"/>
                <w:sz w:val="16"/>
                <w:szCs w:val="16"/>
              </w:rPr>
            </w:pPr>
            <w:r w:rsidRPr="00B56E17">
              <w:rPr>
                <w:rStyle w:val="nfasissutil"/>
                <w:rFonts w:ascii="Tahoma" w:hAnsi="Tahoma" w:cs="Tahoma"/>
                <w:sz w:val="16"/>
                <w:szCs w:val="16"/>
              </w:rPr>
              <w:t>Según el nivel de cercanía</w:t>
            </w:r>
          </w:p>
        </w:tc>
      </w:tr>
      <w:tr w:rsidR="00CF3F60" w:rsidRPr="00B56E17" w14:paraId="6BE4088B" w14:textId="77777777" w:rsidTr="00ED5FF0">
        <w:tc>
          <w:tcPr>
            <w:tcW w:w="1387" w:type="dxa"/>
            <w:tcBorders>
              <w:top w:val="single" w:sz="6" w:space="0" w:color="auto"/>
              <w:left w:val="single" w:sz="6" w:space="0" w:color="auto"/>
              <w:bottom w:val="single" w:sz="6" w:space="0" w:color="auto"/>
              <w:right w:val="single" w:sz="6" w:space="0" w:color="auto"/>
            </w:tcBorders>
          </w:tcPr>
          <w:p w14:paraId="1250AB06" w14:textId="77777777" w:rsidR="00CF3F60" w:rsidRPr="00B56E17" w:rsidRDefault="00CF3F60" w:rsidP="003770AF">
            <w:pPr>
              <w:pStyle w:val="Style2"/>
              <w:rPr>
                <w:rFonts w:ascii="Tahoma" w:hAnsi="Tahoma" w:cs="Tahoma"/>
                <w:sz w:val="16"/>
                <w:szCs w:val="16"/>
              </w:rPr>
            </w:pPr>
          </w:p>
        </w:tc>
        <w:tc>
          <w:tcPr>
            <w:tcW w:w="1147" w:type="dxa"/>
            <w:tcBorders>
              <w:top w:val="single" w:sz="6" w:space="0" w:color="auto"/>
              <w:left w:val="single" w:sz="6" w:space="0" w:color="auto"/>
              <w:bottom w:val="single" w:sz="6" w:space="0" w:color="auto"/>
              <w:right w:val="single" w:sz="6" w:space="0" w:color="auto"/>
            </w:tcBorders>
          </w:tcPr>
          <w:p w14:paraId="3BBDD162" w14:textId="77777777" w:rsidR="00CF3F60" w:rsidRPr="00B56E17" w:rsidRDefault="00CF3F60" w:rsidP="003770AF">
            <w:pPr>
              <w:pStyle w:val="Style2"/>
              <w:rPr>
                <w:rFonts w:ascii="Tahoma" w:hAnsi="Tahoma" w:cs="Tahoma"/>
                <w:b/>
                <w:bCs/>
                <w:sz w:val="16"/>
                <w:szCs w:val="16"/>
              </w:rPr>
            </w:pPr>
            <w:r w:rsidRPr="00B56E17">
              <w:rPr>
                <w:rFonts w:ascii="Tahoma" w:hAnsi="Tahoma" w:cs="Tahoma"/>
                <w:b/>
                <w:bCs/>
                <w:sz w:val="16"/>
                <w:szCs w:val="16"/>
              </w:rPr>
              <w:t>NIVEL. 1</w:t>
            </w:r>
          </w:p>
        </w:tc>
        <w:tc>
          <w:tcPr>
            <w:tcW w:w="1526" w:type="dxa"/>
            <w:tcBorders>
              <w:top w:val="single" w:sz="6" w:space="0" w:color="auto"/>
              <w:left w:val="single" w:sz="6" w:space="0" w:color="auto"/>
              <w:bottom w:val="single" w:sz="6" w:space="0" w:color="auto"/>
              <w:right w:val="single" w:sz="6" w:space="0" w:color="auto"/>
            </w:tcBorders>
          </w:tcPr>
          <w:p w14:paraId="7C166C06" w14:textId="77777777" w:rsidR="00CF3F60" w:rsidRPr="00B56E17" w:rsidRDefault="00CF3F60" w:rsidP="003770AF">
            <w:pPr>
              <w:pStyle w:val="Style2"/>
              <w:rPr>
                <w:rFonts w:ascii="Tahoma" w:hAnsi="Tahoma" w:cs="Tahoma"/>
                <w:b/>
                <w:bCs/>
                <w:sz w:val="16"/>
                <w:szCs w:val="16"/>
              </w:rPr>
            </w:pPr>
            <w:r w:rsidRPr="00B56E17">
              <w:rPr>
                <w:rFonts w:ascii="Tahoma" w:hAnsi="Tahoma" w:cs="Tahoma"/>
                <w:b/>
                <w:bCs/>
                <w:sz w:val="16"/>
                <w:szCs w:val="16"/>
              </w:rPr>
              <w:t>NIVEL 2</w:t>
            </w:r>
          </w:p>
        </w:tc>
        <w:tc>
          <w:tcPr>
            <w:tcW w:w="1594" w:type="dxa"/>
            <w:tcBorders>
              <w:top w:val="single" w:sz="6" w:space="0" w:color="auto"/>
              <w:left w:val="single" w:sz="6" w:space="0" w:color="auto"/>
              <w:bottom w:val="single" w:sz="6" w:space="0" w:color="auto"/>
              <w:right w:val="single" w:sz="6" w:space="0" w:color="auto"/>
            </w:tcBorders>
          </w:tcPr>
          <w:p w14:paraId="033B10B4" w14:textId="77777777" w:rsidR="00CF3F60" w:rsidRPr="00B56E17" w:rsidRDefault="00CF3F60" w:rsidP="003770AF">
            <w:pPr>
              <w:pStyle w:val="Style2"/>
              <w:rPr>
                <w:rFonts w:ascii="Tahoma" w:hAnsi="Tahoma" w:cs="Tahoma"/>
                <w:b/>
                <w:bCs/>
                <w:sz w:val="16"/>
                <w:szCs w:val="16"/>
              </w:rPr>
            </w:pPr>
            <w:r w:rsidRPr="00B56E17">
              <w:rPr>
                <w:rFonts w:ascii="Tahoma" w:hAnsi="Tahoma" w:cs="Tahoma"/>
                <w:b/>
                <w:bCs/>
                <w:sz w:val="16"/>
                <w:szCs w:val="16"/>
              </w:rPr>
              <w:t>NIVEL 3</w:t>
            </w:r>
          </w:p>
        </w:tc>
        <w:tc>
          <w:tcPr>
            <w:tcW w:w="1642" w:type="dxa"/>
            <w:tcBorders>
              <w:top w:val="single" w:sz="6" w:space="0" w:color="auto"/>
              <w:left w:val="single" w:sz="6" w:space="0" w:color="auto"/>
              <w:bottom w:val="single" w:sz="6" w:space="0" w:color="auto"/>
              <w:right w:val="single" w:sz="6" w:space="0" w:color="auto"/>
            </w:tcBorders>
          </w:tcPr>
          <w:p w14:paraId="0BFC79DF" w14:textId="77777777" w:rsidR="00CF3F60" w:rsidRPr="00B56E17" w:rsidRDefault="00CF3F60" w:rsidP="003770AF">
            <w:pPr>
              <w:pStyle w:val="Style2"/>
              <w:rPr>
                <w:rFonts w:ascii="Tahoma" w:hAnsi="Tahoma" w:cs="Tahoma"/>
                <w:b/>
                <w:bCs/>
                <w:sz w:val="16"/>
                <w:szCs w:val="16"/>
              </w:rPr>
            </w:pPr>
            <w:r w:rsidRPr="00B56E17">
              <w:rPr>
                <w:rFonts w:ascii="Tahoma" w:hAnsi="Tahoma" w:cs="Tahoma"/>
                <w:b/>
                <w:bCs/>
                <w:sz w:val="16"/>
                <w:szCs w:val="16"/>
              </w:rPr>
              <w:t>NIVEL 4</w:t>
            </w:r>
          </w:p>
        </w:tc>
        <w:tc>
          <w:tcPr>
            <w:tcW w:w="1574" w:type="dxa"/>
            <w:tcBorders>
              <w:top w:val="single" w:sz="6" w:space="0" w:color="auto"/>
              <w:left w:val="single" w:sz="6" w:space="0" w:color="auto"/>
              <w:bottom w:val="single" w:sz="6" w:space="0" w:color="auto"/>
              <w:right w:val="single" w:sz="6" w:space="0" w:color="auto"/>
            </w:tcBorders>
          </w:tcPr>
          <w:p w14:paraId="6FDC277E" w14:textId="77777777" w:rsidR="00CF3F60" w:rsidRPr="00B56E17" w:rsidRDefault="00CF3F60" w:rsidP="003770AF">
            <w:pPr>
              <w:pStyle w:val="Style2"/>
              <w:rPr>
                <w:rFonts w:ascii="Tahoma" w:hAnsi="Tahoma" w:cs="Tahoma"/>
                <w:b/>
                <w:bCs/>
                <w:sz w:val="16"/>
                <w:szCs w:val="16"/>
              </w:rPr>
            </w:pPr>
            <w:r w:rsidRPr="00B56E17">
              <w:rPr>
                <w:rFonts w:ascii="Tahoma" w:hAnsi="Tahoma" w:cs="Tahoma"/>
                <w:b/>
                <w:bCs/>
                <w:sz w:val="16"/>
                <w:szCs w:val="16"/>
              </w:rPr>
              <w:t>NIVEL 5</w:t>
            </w:r>
          </w:p>
        </w:tc>
      </w:tr>
      <w:tr w:rsidR="00CF3F60" w:rsidRPr="00B56E17" w14:paraId="00311E22" w14:textId="77777777" w:rsidTr="00ED5FF0">
        <w:tc>
          <w:tcPr>
            <w:tcW w:w="1387" w:type="dxa"/>
            <w:tcBorders>
              <w:top w:val="single" w:sz="6" w:space="0" w:color="auto"/>
              <w:left w:val="single" w:sz="6" w:space="0" w:color="auto"/>
              <w:bottom w:val="single" w:sz="6" w:space="0" w:color="auto"/>
              <w:right w:val="single" w:sz="6" w:space="0" w:color="auto"/>
            </w:tcBorders>
          </w:tcPr>
          <w:p w14:paraId="2628B043" w14:textId="77777777" w:rsidR="00CF3F60" w:rsidRPr="00B56E17" w:rsidRDefault="00CF3F60" w:rsidP="003770AF">
            <w:pPr>
              <w:pStyle w:val="Style2"/>
              <w:rPr>
                <w:rFonts w:ascii="Tahoma" w:hAnsi="Tahoma" w:cs="Tahoma"/>
                <w:sz w:val="16"/>
                <w:szCs w:val="16"/>
              </w:rPr>
            </w:pPr>
          </w:p>
        </w:tc>
        <w:tc>
          <w:tcPr>
            <w:tcW w:w="1147" w:type="dxa"/>
            <w:tcBorders>
              <w:top w:val="single" w:sz="6" w:space="0" w:color="auto"/>
              <w:left w:val="single" w:sz="6" w:space="0" w:color="auto"/>
              <w:bottom w:val="single" w:sz="6" w:space="0" w:color="auto"/>
              <w:right w:val="single" w:sz="6" w:space="0" w:color="auto"/>
            </w:tcBorders>
          </w:tcPr>
          <w:p w14:paraId="01FEC63F"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Relaciones afectivas</w:t>
            </w:r>
          </w:p>
          <w:p w14:paraId="26081270"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conyugales y paterno filiales</w:t>
            </w:r>
          </w:p>
        </w:tc>
        <w:tc>
          <w:tcPr>
            <w:tcW w:w="1526" w:type="dxa"/>
            <w:tcBorders>
              <w:top w:val="single" w:sz="6" w:space="0" w:color="auto"/>
              <w:left w:val="single" w:sz="6" w:space="0" w:color="auto"/>
              <w:bottom w:val="single" w:sz="6" w:space="0" w:color="auto"/>
              <w:right w:val="single" w:sz="6" w:space="0" w:color="auto"/>
            </w:tcBorders>
          </w:tcPr>
          <w:p w14:paraId="1EB82B55"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Relación afectiva del 2</w:t>
            </w:r>
            <w:r w:rsidRPr="00B56E17">
              <w:rPr>
                <w:rFonts w:ascii="Tahoma" w:hAnsi="Tahoma" w:cs="Tahoma"/>
                <w:sz w:val="16"/>
                <w:szCs w:val="16"/>
                <w:vertAlign w:val="superscript"/>
              </w:rPr>
              <w:t xml:space="preserve">o </w:t>
            </w:r>
            <w:r w:rsidRPr="00B56E17">
              <w:rPr>
                <w:rFonts w:ascii="Tahoma" w:hAnsi="Tahoma" w:cs="Tahoma"/>
                <w:sz w:val="16"/>
                <w:szCs w:val="16"/>
              </w:rPr>
              <w:t>de</w:t>
            </w:r>
          </w:p>
          <w:p w14:paraId="1A6321CA"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14:paraId="681407EA"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Relación afectiva del 3</w:t>
            </w:r>
            <w:r w:rsidRPr="00B56E17">
              <w:rPr>
                <w:rFonts w:ascii="Tahoma" w:hAnsi="Tahoma" w:cs="Tahoma"/>
                <w:sz w:val="16"/>
                <w:szCs w:val="16"/>
                <w:vertAlign w:val="superscript"/>
              </w:rPr>
              <w:t xml:space="preserve">o </w:t>
            </w:r>
            <w:r w:rsidRPr="00B56E17">
              <w:rPr>
                <w:rFonts w:ascii="Tahoma" w:hAnsi="Tahoma" w:cs="Tahoma"/>
                <w:sz w:val="16"/>
                <w:szCs w:val="16"/>
              </w:rPr>
              <w:t>de</w:t>
            </w:r>
          </w:p>
          <w:p w14:paraId="63808B6D"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consanguinidad o civil</w:t>
            </w:r>
          </w:p>
        </w:tc>
        <w:tc>
          <w:tcPr>
            <w:tcW w:w="1642" w:type="dxa"/>
            <w:tcBorders>
              <w:top w:val="single" w:sz="6" w:space="0" w:color="auto"/>
              <w:left w:val="single" w:sz="6" w:space="0" w:color="auto"/>
              <w:bottom w:val="single" w:sz="6" w:space="0" w:color="auto"/>
              <w:right w:val="single" w:sz="6" w:space="0" w:color="auto"/>
            </w:tcBorders>
          </w:tcPr>
          <w:p w14:paraId="5571B242"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Relación afectiva del 4</w:t>
            </w:r>
            <w:r w:rsidRPr="00B56E17">
              <w:rPr>
                <w:rFonts w:ascii="Tahoma" w:hAnsi="Tahoma" w:cs="Tahoma"/>
                <w:sz w:val="16"/>
                <w:szCs w:val="16"/>
                <w:vertAlign w:val="superscript"/>
              </w:rPr>
              <w:t xml:space="preserve">o </w:t>
            </w:r>
            <w:r w:rsidRPr="00B56E17">
              <w:rPr>
                <w:rFonts w:ascii="Tahoma" w:hAnsi="Tahoma" w:cs="Tahoma"/>
                <w:sz w:val="16"/>
                <w:szCs w:val="16"/>
              </w:rPr>
              <w:t>de</w:t>
            </w:r>
          </w:p>
          <w:p w14:paraId="05D069C5"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consanguinidad o civil</w:t>
            </w:r>
          </w:p>
        </w:tc>
        <w:tc>
          <w:tcPr>
            <w:tcW w:w="1574" w:type="dxa"/>
            <w:tcBorders>
              <w:top w:val="single" w:sz="6" w:space="0" w:color="auto"/>
              <w:left w:val="single" w:sz="6" w:space="0" w:color="auto"/>
              <w:bottom w:val="single" w:sz="6" w:space="0" w:color="auto"/>
              <w:right w:val="single" w:sz="6" w:space="0" w:color="auto"/>
            </w:tcBorders>
          </w:tcPr>
          <w:p w14:paraId="27764B3D" w14:textId="77777777" w:rsidR="00CF3F60" w:rsidRPr="00B56E17" w:rsidRDefault="00CF3F60" w:rsidP="003770AF">
            <w:pPr>
              <w:pStyle w:val="Style2"/>
              <w:jc w:val="left"/>
              <w:rPr>
                <w:rFonts w:ascii="Tahoma" w:hAnsi="Tahoma" w:cs="Tahoma"/>
                <w:sz w:val="16"/>
                <w:szCs w:val="16"/>
              </w:rPr>
            </w:pPr>
            <w:r w:rsidRPr="00B56E17">
              <w:rPr>
                <w:rFonts w:ascii="Tahoma" w:hAnsi="Tahoma" w:cs="Tahoma"/>
                <w:sz w:val="16"/>
                <w:szCs w:val="16"/>
              </w:rPr>
              <w:t>Relaciones afectivas no familiares -terceros damnificados</w:t>
            </w:r>
          </w:p>
        </w:tc>
      </w:tr>
      <w:tr w:rsidR="00CF3F60" w:rsidRPr="00B56E17" w14:paraId="41D5404E" w14:textId="77777777" w:rsidTr="00ED5FF0">
        <w:tc>
          <w:tcPr>
            <w:tcW w:w="1387" w:type="dxa"/>
            <w:tcBorders>
              <w:top w:val="single" w:sz="6" w:space="0" w:color="auto"/>
              <w:left w:val="single" w:sz="6" w:space="0" w:color="auto"/>
              <w:bottom w:val="single" w:sz="6" w:space="0" w:color="auto"/>
              <w:right w:val="single" w:sz="6" w:space="0" w:color="auto"/>
            </w:tcBorders>
          </w:tcPr>
          <w:p w14:paraId="775DAFF3"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Porcentaje</w:t>
            </w:r>
          </w:p>
        </w:tc>
        <w:tc>
          <w:tcPr>
            <w:tcW w:w="1147" w:type="dxa"/>
            <w:tcBorders>
              <w:top w:val="single" w:sz="6" w:space="0" w:color="auto"/>
              <w:left w:val="single" w:sz="6" w:space="0" w:color="auto"/>
              <w:bottom w:val="single" w:sz="6" w:space="0" w:color="auto"/>
              <w:right w:val="single" w:sz="6" w:space="0" w:color="auto"/>
            </w:tcBorders>
          </w:tcPr>
          <w:p w14:paraId="603406EC"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100%</w:t>
            </w:r>
          </w:p>
        </w:tc>
        <w:tc>
          <w:tcPr>
            <w:tcW w:w="1526" w:type="dxa"/>
            <w:tcBorders>
              <w:top w:val="single" w:sz="6" w:space="0" w:color="auto"/>
              <w:left w:val="single" w:sz="6" w:space="0" w:color="auto"/>
              <w:bottom w:val="single" w:sz="6" w:space="0" w:color="auto"/>
              <w:right w:val="single" w:sz="6" w:space="0" w:color="auto"/>
            </w:tcBorders>
          </w:tcPr>
          <w:p w14:paraId="46FA6785"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50%</w:t>
            </w:r>
          </w:p>
        </w:tc>
        <w:tc>
          <w:tcPr>
            <w:tcW w:w="1594" w:type="dxa"/>
            <w:tcBorders>
              <w:top w:val="single" w:sz="6" w:space="0" w:color="auto"/>
              <w:left w:val="single" w:sz="6" w:space="0" w:color="auto"/>
              <w:bottom w:val="single" w:sz="6" w:space="0" w:color="auto"/>
              <w:right w:val="single" w:sz="6" w:space="0" w:color="auto"/>
            </w:tcBorders>
          </w:tcPr>
          <w:p w14:paraId="0F6246B7"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35%</w:t>
            </w:r>
          </w:p>
        </w:tc>
        <w:tc>
          <w:tcPr>
            <w:tcW w:w="1642" w:type="dxa"/>
            <w:tcBorders>
              <w:top w:val="single" w:sz="6" w:space="0" w:color="auto"/>
              <w:left w:val="single" w:sz="6" w:space="0" w:color="auto"/>
              <w:bottom w:val="single" w:sz="6" w:space="0" w:color="auto"/>
              <w:right w:val="single" w:sz="6" w:space="0" w:color="auto"/>
            </w:tcBorders>
          </w:tcPr>
          <w:p w14:paraId="483F9573"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25%</w:t>
            </w:r>
          </w:p>
        </w:tc>
        <w:tc>
          <w:tcPr>
            <w:tcW w:w="1574" w:type="dxa"/>
            <w:tcBorders>
              <w:top w:val="single" w:sz="6" w:space="0" w:color="auto"/>
              <w:left w:val="single" w:sz="6" w:space="0" w:color="auto"/>
              <w:bottom w:val="single" w:sz="6" w:space="0" w:color="auto"/>
              <w:right w:val="single" w:sz="6" w:space="0" w:color="auto"/>
            </w:tcBorders>
          </w:tcPr>
          <w:p w14:paraId="4A5534BE"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15%</w:t>
            </w:r>
          </w:p>
        </w:tc>
      </w:tr>
      <w:tr w:rsidR="00CF3F60" w:rsidRPr="00B56E17" w14:paraId="58315D11" w14:textId="77777777" w:rsidTr="00ED5FF0">
        <w:tc>
          <w:tcPr>
            <w:tcW w:w="1387" w:type="dxa"/>
            <w:tcBorders>
              <w:top w:val="single" w:sz="6" w:space="0" w:color="auto"/>
              <w:left w:val="single" w:sz="6" w:space="0" w:color="auto"/>
              <w:bottom w:val="single" w:sz="6" w:space="0" w:color="auto"/>
              <w:right w:val="single" w:sz="6" w:space="0" w:color="auto"/>
            </w:tcBorders>
            <w:vAlign w:val="center"/>
          </w:tcPr>
          <w:p w14:paraId="2D10BDAA"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14:paraId="7648E79D"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100</w:t>
            </w:r>
          </w:p>
        </w:tc>
        <w:tc>
          <w:tcPr>
            <w:tcW w:w="1526" w:type="dxa"/>
            <w:tcBorders>
              <w:top w:val="single" w:sz="6" w:space="0" w:color="auto"/>
              <w:left w:val="single" w:sz="6" w:space="0" w:color="auto"/>
              <w:bottom w:val="single" w:sz="6" w:space="0" w:color="auto"/>
              <w:right w:val="single" w:sz="6" w:space="0" w:color="auto"/>
            </w:tcBorders>
            <w:vAlign w:val="center"/>
          </w:tcPr>
          <w:p w14:paraId="65EA6F77"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50</w:t>
            </w:r>
          </w:p>
        </w:tc>
        <w:tc>
          <w:tcPr>
            <w:tcW w:w="1594" w:type="dxa"/>
            <w:tcBorders>
              <w:top w:val="single" w:sz="6" w:space="0" w:color="auto"/>
              <w:left w:val="single" w:sz="6" w:space="0" w:color="auto"/>
              <w:bottom w:val="single" w:sz="6" w:space="0" w:color="auto"/>
              <w:right w:val="single" w:sz="6" w:space="0" w:color="auto"/>
            </w:tcBorders>
            <w:vAlign w:val="center"/>
          </w:tcPr>
          <w:p w14:paraId="6DC304C4"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35</w:t>
            </w:r>
          </w:p>
        </w:tc>
        <w:tc>
          <w:tcPr>
            <w:tcW w:w="1642" w:type="dxa"/>
            <w:tcBorders>
              <w:top w:val="single" w:sz="6" w:space="0" w:color="auto"/>
              <w:left w:val="single" w:sz="6" w:space="0" w:color="auto"/>
              <w:bottom w:val="single" w:sz="6" w:space="0" w:color="auto"/>
              <w:right w:val="single" w:sz="6" w:space="0" w:color="auto"/>
            </w:tcBorders>
            <w:vAlign w:val="center"/>
          </w:tcPr>
          <w:p w14:paraId="6D9AB98D"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25</w:t>
            </w:r>
          </w:p>
        </w:tc>
        <w:tc>
          <w:tcPr>
            <w:tcW w:w="1574" w:type="dxa"/>
            <w:tcBorders>
              <w:top w:val="single" w:sz="6" w:space="0" w:color="auto"/>
              <w:left w:val="single" w:sz="6" w:space="0" w:color="auto"/>
              <w:bottom w:val="single" w:sz="6" w:space="0" w:color="auto"/>
              <w:right w:val="single" w:sz="6" w:space="0" w:color="auto"/>
            </w:tcBorders>
            <w:vAlign w:val="center"/>
          </w:tcPr>
          <w:p w14:paraId="63CD5B38" w14:textId="77777777" w:rsidR="00CF3F60" w:rsidRPr="00B56E17" w:rsidRDefault="00CF3F60" w:rsidP="003770AF">
            <w:pPr>
              <w:pStyle w:val="Style2"/>
              <w:rPr>
                <w:rFonts w:ascii="Tahoma" w:hAnsi="Tahoma" w:cs="Tahoma"/>
                <w:sz w:val="16"/>
                <w:szCs w:val="16"/>
              </w:rPr>
            </w:pPr>
            <w:r w:rsidRPr="00B56E17">
              <w:rPr>
                <w:rFonts w:ascii="Tahoma" w:hAnsi="Tahoma" w:cs="Tahoma"/>
                <w:sz w:val="16"/>
                <w:szCs w:val="16"/>
              </w:rPr>
              <w:t>15</w:t>
            </w:r>
          </w:p>
        </w:tc>
      </w:tr>
    </w:tbl>
    <w:p w14:paraId="78CC3A53" w14:textId="77777777" w:rsidR="00CF3F60" w:rsidRPr="00B56E17" w:rsidRDefault="00CF3F60" w:rsidP="00CF3F60">
      <w:pPr>
        <w:pStyle w:val="Textonotapie"/>
        <w:rPr>
          <w:rFonts w:ascii="Tahoma" w:hAnsi="Tahoma" w:cs="Tahoma"/>
          <w:sz w:val="16"/>
          <w:szCs w:val="16"/>
        </w:rPr>
      </w:pPr>
    </w:p>
  </w:footnote>
  <w:footnote w:id="19">
    <w:p w14:paraId="687F752E" w14:textId="77777777" w:rsidR="00BE3692" w:rsidRPr="00B56E17" w:rsidRDefault="00BE3692" w:rsidP="00BE3692">
      <w:pPr>
        <w:pStyle w:val="Textonotapie"/>
        <w:rPr>
          <w:rFonts w:ascii="Tahoma" w:hAnsi="Tahoma" w:cs="Tahoma"/>
          <w:sz w:val="16"/>
          <w:szCs w:val="16"/>
        </w:rPr>
      </w:pPr>
      <w:r w:rsidRPr="00B56E17">
        <w:rPr>
          <w:rStyle w:val="Refdenotaalpie"/>
          <w:rFonts w:ascii="Tahoma" w:hAnsi="Tahoma" w:cs="Tahoma"/>
          <w:sz w:val="16"/>
          <w:szCs w:val="16"/>
        </w:rPr>
        <w:footnoteRef/>
      </w:r>
      <w:r w:rsidRPr="00B56E17">
        <w:rPr>
          <w:rFonts w:ascii="Tahoma" w:hAnsi="Tahoma" w:cs="Tahoma"/>
          <w:sz w:val="16"/>
          <w:szCs w:val="16"/>
        </w:rPr>
        <w:t xml:space="preserve"> 2º.   POR PERJUICIOS MATERIALES: Se debe a la señora OLGA LUCÍA GARCÍA (madre)</w:t>
      </w:r>
      <w:proofErr w:type="gramStart"/>
      <w:r w:rsidRPr="00B56E17">
        <w:rPr>
          <w:rFonts w:ascii="Tahoma" w:hAnsi="Tahoma" w:cs="Tahoma"/>
          <w:sz w:val="16"/>
          <w:szCs w:val="16"/>
        </w:rPr>
        <w:t>,  o</w:t>
      </w:r>
      <w:proofErr w:type="gramEnd"/>
      <w:r w:rsidRPr="00B56E17">
        <w:rPr>
          <w:rFonts w:ascii="Tahoma" w:hAnsi="Tahoma" w:cs="Tahoma"/>
          <w:sz w:val="16"/>
          <w:szCs w:val="16"/>
        </w:rPr>
        <w:t xml:space="preserve">  a quien o quienes sus derechos representaren al momento del fallo, indemnización por la pérdida de la ayuda económica –LUCRO CESANTE-, que venía recibiendo de su hijo el Soldado Profesional FREDDY DÍAZ GARCÍA.</w:t>
      </w:r>
    </w:p>
    <w:p w14:paraId="7CBF41A5" w14:textId="77777777" w:rsidR="00BE3692" w:rsidRPr="00B56E17" w:rsidRDefault="00BE3692" w:rsidP="00BE3692">
      <w:pPr>
        <w:pStyle w:val="Textonotapie"/>
        <w:rPr>
          <w:rFonts w:ascii="Tahoma" w:hAnsi="Tahoma" w:cs="Tahoma"/>
          <w:sz w:val="16"/>
          <w:szCs w:val="16"/>
        </w:rPr>
      </w:pPr>
    </w:p>
    <w:p w14:paraId="50465246"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La indemnización comprenderá dos períodos:</w:t>
      </w:r>
    </w:p>
    <w:p w14:paraId="34CF20AC" w14:textId="77777777" w:rsidR="00BE3692" w:rsidRPr="00B56E17" w:rsidRDefault="00BE3692" w:rsidP="00BE3692">
      <w:pPr>
        <w:pStyle w:val="Textonotapie"/>
        <w:rPr>
          <w:rFonts w:ascii="Tahoma" w:hAnsi="Tahoma" w:cs="Tahoma"/>
          <w:sz w:val="16"/>
          <w:szCs w:val="16"/>
        </w:rPr>
      </w:pPr>
    </w:p>
    <w:p w14:paraId="092526C7"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EL VENCIDO o CONSOLIDADO, que se establecerá aplicando la siguiente fórmula:</w:t>
      </w:r>
    </w:p>
    <w:p w14:paraId="714D4DEC" w14:textId="77777777" w:rsidR="00BE3692" w:rsidRPr="00B56E17" w:rsidRDefault="00BE3692" w:rsidP="00BE3692">
      <w:pPr>
        <w:pStyle w:val="Textonotapie"/>
        <w:rPr>
          <w:rFonts w:ascii="Tahoma" w:hAnsi="Tahoma" w:cs="Tahoma"/>
          <w:sz w:val="16"/>
          <w:szCs w:val="16"/>
        </w:rPr>
      </w:pPr>
    </w:p>
    <w:p w14:paraId="3DB34853"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 xml:space="preserve">S = </w:t>
      </w:r>
      <w:proofErr w:type="spellStart"/>
      <w:r w:rsidRPr="00B56E17">
        <w:rPr>
          <w:rFonts w:ascii="Tahoma" w:hAnsi="Tahoma" w:cs="Tahoma"/>
          <w:sz w:val="16"/>
          <w:szCs w:val="16"/>
        </w:rPr>
        <w:t>ra</w:t>
      </w:r>
      <w:proofErr w:type="spellEnd"/>
      <w:r w:rsidRPr="00B56E17">
        <w:rPr>
          <w:rFonts w:ascii="Tahoma" w:hAnsi="Tahoma" w:cs="Tahoma"/>
          <w:sz w:val="16"/>
          <w:szCs w:val="16"/>
        </w:rPr>
        <w:t xml:space="preserve"> ( 1 + i )n  -  1</w:t>
      </w:r>
    </w:p>
    <w:p w14:paraId="21EA8014"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 xml:space="preserve">                i</w:t>
      </w:r>
    </w:p>
    <w:p w14:paraId="3C4056A2" w14:textId="77777777" w:rsidR="00BE3692" w:rsidRPr="00B56E17" w:rsidRDefault="00BE3692" w:rsidP="00BE3692">
      <w:pPr>
        <w:pStyle w:val="Textonotapie"/>
        <w:rPr>
          <w:rFonts w:ascii="Tahoma" w:hAnsi="Tahoma" w:cs="Tahoma"/>
          <w:sz w:val="16"/>
          <w:szCs w:val="16"/>
        </w:rPr>
      </w:pPr>
    </w:p>
    <w:p w14:paraId="0B4856C0"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De donde:</w:t>
      </w:r>
    </w:p>
    <w:p w14:paraId="7134CBAE"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Ra</w:t>
      </w:r>
      <w:r w:rsidRPr="00B56E17">
        <w:rPr>
          <w:rFonts w:ascii="Tahoma" w:hAnsi="Tahoma" w:cs="Tahoma"/>
          <w:sz w:val="16"/>
          <w:szCs w:val="16"/>
        </w:rPr>
        <w:tab/>
        <w:t>Renta mensual actualizada según la fórmula anterior.</w:t>
      </w:r>
    </w:p>
    <w:p w14:paraId="1176BA70" w14:textId="7835A272"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I</w:t>
      </w:r>
      <w:r w:rsidRPr="00B56E17">
        <w:rPr>
          <w:rFonts w:ascii="Tahoma" w:hAnsi="Tahoma" w:cs="Tahoma"/>
          <w:sz w:val="16"/>
          <w:szCs w:val="16"/>
        </w:rPr>
        <w:tab/>
        <w:t xml:space="preserve">Interés puro o técnico del 6% anual </w:t>
      </w:r>
      <w:proofErr w:type="spellStart"/>
      <w:r w:rsidRPr="00B56E17">
        <w:rPr>
          <w:rFonts w:ascii="Tahoma" w:hAnsi="Tahoma" w:cs="Tahoma"/>
          <w:sz w:val="16"/>
          <w:szCs w:val="16"/>
        </w:rPr>
        <w:t>ó</w:t>
      </w:r>
      <w:proofErr w:type="spellEnd"/>
      <w:r w:rsidRPr="00B56E17">
        <w:rPr>
          <w:rFonts w:ascii="Tahoma" w:hAnsi="Tahoma" w:cs="Tahoma"/>
          <w:sz w:val="16"/>
          <w:szCs w:val="16"/>
        </w:rPr>
        <w:t xml:space="preserve"> 0.04867 Mensual; como se trabaja con uno y no con 100, en la fórmula ese interés se representa como 0.004867.</w:t>
      </w:r>
    </w:p>
    <w:p w14:paraId="12DB27A4" w14:textId="0B452F56"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n</w:t>
      </w:r>
      <w:r w:rsidRPr="00B56E17">
        <w:rPr>
          <w:rFonts w:ascii="Tahoma" w:hAnsi="Tahoma" w:cs="Tahoma"/>
          <w:sz w:val="16"/>
          <w:szCs w:val="16"/>
        </w:rPr>
        <w:tab/>
        <w:t>Período o mensualidades que comprende la indemnización, desde la ocurrencia del hecho hasta la fecha probable de la ejecutoria del auto que apruebe la liquidación o la sentencia de segunda instancia, si en ella se hiciere.</w:t>
      </w:r>
    </w:p>
    <w:p w14:paraId="7C8C86F5" w14:textId="77777777" w:rsidR="00BE3692" w:rsidRPr="00B56E17" w:rsidRDefault="00BE3692" w:rsidP="00BE3692">
      <w:pPr>
        <w:pStyle w:val="Textonotapie"/>
        <w:rPr>
          <w:rFonts w:ascii="Tahoma" w:hAnsi="Tahoma" w:cs="Tahoma"/>
          <w:sz w:val="16"/>
          <w:szCs w:val="16"/>
        </w:rPr>
      </w:pPr>
    </w:p>
    <w:p w14:paraId="362250AD" w14:textId="77777777" w:rsidR="00BE3692" w:rsidRPr="00B56E17" w:rsidRDefault="00BE3692" w:rsidP="00BE3692">
      <w:pPr>
        <w:pStyle w:val="Textonotapie"/>
        <w:rPr>
          <w:rFonts w:ascii="Tahoma" w:hAnsi="Tahoma" w:cs="Tahoma"/>
          <w:sz w:val="16"/>
          <w:szCs w:val="16"/>
        </w:rPr>
      </w:pPr>
    </w:p>
    <w:p w14:paraId="5D7DD76F"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También serán reconocidos en la estimación de los perjuicios, las mesadas correspondientes a primas, cesantías, vacaciones, y demás emolumentos que constituyan salario, o por lo menos el aumento del VEINTICINCO POR CIENTO (25%) que ha reconocido nuestra Jurisprudencia del Consejo de Estado.</w:t>
      </w:r>
    </w:p>
    <w:p w14:paraId="3FBEAE51" w14:textId="77777777" w:rsidR="00BE3692" w:rsidRPr="00B56E17" w:rsidRDefault="00BE3692" w:rsidP="00BE3692">
      <w:pPr>
        <w:pStyle w:val="Textonotapie"/>
        <w:rPr>
          <w:rFonts w:ascii="Tahoma" w:hAnsi="Tahoma" w:cs="Tahoma"/>
          <w:sz w:val="16"/>
          <w:szCs w:val="16"/>
        </w:rPr>
      </w:pPr>
    </w:p>
    <w:p w14:paraId="11322FF9"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 xml:space="preserve">Este período está constituido por las sumas dejadas de percibir desde la fecha de los hechos -10 de mayo de 2015- hasta la fecha de la presentación de este escrito –noviembre 2016-, para un total de 20 mesadas. </w:t>
      </w:r>
    </w:p>
    <w:p w14:paraId="4D670F11" w14:textId="77777777" w:rsidR="00BE3692" w:rsidRPr="00B56E17" w:rsidRDefault="00BE3692" w:rsidP="00BE3692">
      <w:pPr>
        <w:pStyle w:val="Textonotapie"/>
        <w:rPr>
          <w:rFonts w:ascii="Tahoma" w:hAnsi="Tahoma" w:cs="Tahoma"/>
          <w:sz w:val="16"/>
          <w:szCs w:val="16"/>
        </w:rPr>
      </w:pPr>
    </w:p>
    <w:p w14:paraId="05B9CE14"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 xml:space="preserve">Partiendo del valor del salario devengado por el soldado profesional ($1.200.000.oo), descontamos el 25% de gastos personales, arrojando un guarismo de $900.000.oo, </w:t>
      </w:r>
      <w:proofErr w:type="spellStart"/>
      <w:r w:rsidRPr="00B56E17">
        <w:rPr>
          <w:rFonts w:ascii="Tahoma" w:hAnsi="Tahoma" w:cs="Tahoma"/>
          <w:sz w:val="16"/>
          <w:szCs w:val="16"/>
        </w:rPr>
        <w:t>màs</w:t>
      </w:r>
      <w:proofErr w:type="spellEnd"/>
      <w:r w:rsidRPr="00B56E17">
        <w:rPr>
          <w:rFonts w:ascii="Tahoma" w:hAnsi="Tahoma" w:cs="Tahoma"/>
          <w:sz w:val="16"/>
          <w:szCs w:val="16"/>
        </w:rPr>
        <w:t xml:space="preserve"> el aumento del 25% por prestaciones sociales, nos arroja un saldo de $1.125.000.oo que multiplicados por 20 mesadas nos arroja un gran total de $22.250.000.oo, para ser adjudicados a la madre reclamante.</w:t>
      </w:r>
    </w:p>
    <w:p w14:paraId="44239302" w14:textId="77777777" w:rsidR="00BE3692" w:rsidRPr="00B56E17" w:rsidRDefault="00BE3692" w:rsidP="00BE3692">
      <w:pPr>
        <w:pStyle w:val="Textonotapie"/>
        <w:rPr>
          <w:rFonts w:ascii="Tahoma" w:hAnsi="Tahoma" w:cs="Tahoma"/>
          <w:sz w:val="16"/>
          <w:szCs w:val="16"/>
        </w:rPr>
      </w:pPr>
    </w:p>
    <w:p w14:paraId="23CB80FB"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LA FUTURA O ANTICIPADA, se establecerá aplicando la siguiente fórmula:</w:t>
      </w:r>
    </w:p>
    <w:p w14:paraId="511FDB13" w14:textId="77777777" w:rsidR="00BE3692" w:rsidRPr="00B56E17" w:rsidRDefault="00BE3692" w:rsidP="00BE3692">
      <w:pPr>
        <w:pStyle w:val="Textonotapie"/>
        <w:rPr>
          <w:rFonts w:ascii="Tahoma" w:hAnsi="Tahoma" w:cs="Tahoma"/>
          <w:sz w:val="16"/>
          <w:szCs w:val="16"/>
        </w:rPr>
      </w:pPr>
    </w:p>
    <w:p w14:paraId="4E244317"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ab/>
      </w:r>
      <w:r w:rsidRPr="00B56E17">
        <w:rPr>
          <w:rFonts w:ascii="Tahoma" w:hAnsi="Tahoma" w:cs="Tahoma"/>
          <w:sz w:val="16"/>
          <w:szCs w:val="16"/>
        </w:rPr>
        <w:tab/>
        <w:t>S =  Ra  ( 1 + i ) n</w:t>
      </w:r>
    </w:p>
    <w:p w14:paraId="602EA55E"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ab/>
      </w:r>
      <w:r w:rsidRPr="00B56E17">
        <w:rPr>
          <w:rFonts w:ascii="Tahoma" w:hAnsi="Tahoma" w:cs="Tahoma"/>
          <w:sz w:val="16"/>
          <w:szCs w:val="16"/>
        </w:rPr>
        <w:tab/>
      </w:r>
      <w:r w:rsidRPr="00B56E17">
        <w:rPr>
          <w:rFonts w:ascii="Tahoma" w:hAnsi="Tahoma" w:cs="Tahoma"/>
          <w:sz w:val="16"/>
          <w:szCs w:val="16"/>
        </w:rPr>
        <w:tab/>
        <w:t>i ( 1 + )n</w:t>
      </w:r>
    </w:p>
    <w:p w14:paraId="788AE315" w14:textId="77777777" w:rsidR="00BE3692" w:rsidRPr="00B56E17" w:rsidRDefault="00BE3692" w:rsidP="00BE3692">
      <w:pPr>
        <w:pStyle w:val="Textonotapie"/>
        <w:rPr>
          <w:rFonts w:ascii="Tahoma" w:hAnsi="Tahoma" w:cs="Tahoma"/>
          <w:sz w:val="16"/>
          <w:szCs w:val="16"/>
        </w:rPr>
      </w:pPr>
    </w:p>
    <w:p w14:paraId="033697F7"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De donde:</w:t>
      </w:r>
    </w:p>
    <w:p w14:paraId="6070919B"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S</w:t>
      </w:r>
      <w:r w:rsidRPr="00B56E17">
        <w:rPr>
          <w:rFonts w:ascii="Tahoma" w:hAnsi="Tahoma" w:cs="Tahoma"/>
          <w:sz w:val="16"/>
          <w:szCs w:val="16"/>
        </w:rPr>
        <w:tab/>
        <w:t>Suma que se busca.</w:t>
      </w:r>
    </w:p>
    <w:p w14:paraId="598ECDF6" w14:textId="77777777" w:rsidR="00BE3692" w:rsidRPr="00BE3692" w:rsidRDefault="00BE3692" w:rsidP="00BE3692">
      <w:pPr>
        <w:pStyle w:val="Textonotapie"/>
        <w:rPr>
          <w:rFonts w:ascii="Tahoma" w:hAnsi="Tahoma" w:cs="Tahoma"/>
          <w:sz w:val="12"/>
          <w:szCs w:val="12"/>
        </w:rPr>
      </w:pPr>
      <w:r w:rsidRPr="00B56E17">
        <w:rPr>
          <w:rFonts w:ascii="Tahoma" w:hAnsi="Tahoma" w:cs="Tahoma"/>
          <w:sz w:val="16"/>
          <w:szCs w:val="16"/>
        </w:rPr>
        <w:t>Ra</w:t>
      </w:r>
      <w:r w:rsidRPr="00B56E17">
        <w:rPr>
          <w:rFonts w:ascii="Tahoma" w:hAnsi="Tahoma" w:cs="Tahoma"/>
          <w:sz w:val="16"/>
          <w:szCs w:val="16"/>
        </w:rPr>
        <w:tab/>
        <w:t xml:space="preserve">Renta actualizada (igual que en la </w:t>
      </w:r>
      <w:proofErr w:type="gramStart"/>
      <w:r w:rsidRPr="00B56E17">
        <w:rPr>
          <w:rFonts w:ascii="Tahoma" w:hAnsi="Tahoma" w:cs="Tahoma"/>
          <w:sz w:val="16"/>
          <w:szCs w:val="16"/>
        </w:rPr>
        <w:t>fórmula</w:t>
      </w:r>
      <w:r w:rsidRPr="00BE3692">
        <w:rPr>
          <w:rFonts w:ascii="Tahoma" w:hAnsi="Tahoma" w:cs="Tahoma"/>
          <w:sz w:val="12"/>
          <w:szCs w:val="12"/>
        </w:rPr>
        <w:t xml:space="preserve">  anterior</w:t>
      </w:r>
      <w:proofErr w:type="gramEnd"/>
      <w:r w:rsidRPr="00BE3692">
        <w:rPr>
          <w:rFonts w:ascii="Tahoma" w:hAnsi="Tahoma" w:cs="Tahoma"/>
          <w:sz w:val="12"/>
          <w:szCs w:val="12"/>
        </w:rPr>
        <w:t>).</w:t>
      </w:r>
    </w:p>
    <w:p w14:paraId="5680415D"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I</w:t>
      </w:r>
      <w:r w:rsidRPr="00B56E17">
        <w:rPr>
          <w:rFonts w:ascii="Tahoma" w:hAnsi="Tahoma" w:cs="Tahoma"/>
          <w:sz w:val="16"/>
          <w:szCs w:val="16"/>
        </w:rPr>
        <w:tab/>
        <w:t xml:space="preserve">6% anual </w:t>
      </w:r>
      <w:proofErr w:type="spellStart"/>
      <w:r w:rsidRPr="00B56E17">
        <w:rPr>
          <w:rFonts w:ascii="Tahoma" w:hAnsi="Tahoma" w:cs="Tahoma"/>
          <w:sz w:val="16"/>
          <w:szCs w:val="16"/>
        </w:rPr>
        <w:t>ó</w:t>
      </w:r>
      <w:proofErr w:type="spellEnd"/>
      <w:r w:rsidRPr="00B56E17">
        <w:rPr>
          <w:rFonts w:ascii="Tahoma" w:hAnsi="Tahoma" w:cs="Tahoma"/>
          <w:sz w:val="16"/>
          <w:szCs w:val="16"/>
        </w:rPr>
        <w:t xml:space="preserve"> 0.04867 mensual.</w:t>
      </w:r>
    </w:p>
    <w:p w14:paraId="11587550"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N</w:t>
      </w:r>
      <w:r w:rsidRPr="00B56E17">
        <w:rPr>
          <w:rFonts w:ascii="Tahoma" w:hAnsi="Tahoma" w:cs="Tahoma"/>
          <w:sz w:val="16"/>
          <w:szCs w:val="16"/>
        </w:rPr>
        <w:tab/>
        <w:t xml:space="preserve">Número de meses a indemnizar (vida </w:t>
      </w:r>
      <w:proofErr w:type="gramStart"/>
      <w:r w:rsidRPr="00B56E17">
        <w:rPr>
          <w:rFonts w:ascii="Tahoma" w:hAnsi="Tahoma" w:cs="Tahoma"/>
          <w:sz w:val="16"/>
          <w:szCs w:val="16"/>
        </w:rPr>
        <w:t>probable  del</w:t>
      </w:r>
      <w:proofErr w:type="gramEnd"/>
      <w:r w:rsidRPr="00B56E17">
        <w:rPr>
          <w:rFonts w:ascii="Tahoma" w:hAnsi="Tahoma" w:cs="Tahoma"/>
          <w:sz w:val="16"/>
          <w:szCs w:val="16"/>
        </w:rPr>
        <w:t xml:space="preserve"> beneficiario).</w:t>
      </w:r>
    </w:p>
    <w:p w14:paraId="09994074" w14:textId="77777777" w:rsidR="00BE3692" w:rsidRPr="00B56E17" w:rsidRDefault="00BE3692" w:rsidP="00BE3692">
      <w:pPr>
        <w:pStyle w:val="Textonotapie"/>
        <w:rPr>
          <w:rFonts w:ascii="Tahoma" w:hAnsi="Tahoma" w:cs="Tahoma"/>
          <w:sz w:val="16"/>
          <w:szCs w:val="16"/>
        </w:rPr>
      </w:pPr>
    </w:p>
    <w:p w14:paraId="574A5311"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Para establecer el monto de esta indemnización, se tendrán en cuenta los siguientes factores: (i) el valor del salario base ($1.125.000.oo); (ii) la época de vida probable de la madre reclamante.</w:t>
      </w:r>
    </w:p>
    <w:p w14:paraId="5961A477" w14:textId="77777777" w:rsidR="00BE3692" w:rsidRPr="00B56E17" w:rsidRDefault="00BE3692" w:rsidP="00BE3692">
      <w:pPr>
        <w:pStyle w:val="Textonotapie"/>
        <w:rPr>
          <w:rFonts w:ascii="Tahoma" w:hAnsi="Tahoma" w:cs="Tahoma"/>
          <w:sz w:val="16"/>
          <w:szCs w:val="16"/>
        </w:rPr>
      </w:pPr>
    </w:p>
    <w:p w14:paraId="11EF5BA6"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OLGA LUCÍA GARCÍA TORRES, nació el 11 de febrero de 1968, tenía para la época de los hechos –10 de mayo de 2015-, 47 años de edad, con una esperanza de vida de 31.89 años , para un total de 382.68 mesadas, que multiplicadas por el valor del salario base ($1.125.000.oo) nos arroja un total de $430.515.000.oo</w:t>
      </w:r>
    </w:p>
    <w:p w14:paraId="269BB0CB" w14:textId="77777777" w:rsidR="00BE3692" w:rsidRPr="00B56E17" w:rsidRDefault="00BE3692" w:rsidP="00BE3692">
      <w:pPr>
        <w:pStyle w:val="Textonotapie"/>
        <w:rPr>
          <w:rFonts w:ascii="Tahoma" w:hAnsi="Tahoma" w:cs="Tahoma"/>
          <w:sz w:val="16"/>
          <w:szCs w:val="16"/>
        </w:rPr>
      </w:pPr>
    </w:p>
    <w:p w14:paraId="3DDA2C25"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Las anteriores sumas deberán ser ACTUALIZADAS para el momento de la sentencia, de conformidad con la fórmula que en forma reiterada viene aplicando el Honorable Consejo de Estado, así:</w:t>
      </w:r>
    </w:p>
    <w:p w14:paraId="75DC5D75" w14:textId="77777777" w:rsidR="00BE3692" w:rsidRPr="00B56E17" w:rsidRDefault="00BE3692" w:rsidP="00BE3692">
      <w:pPr>
        <w:pStyle w:val="Textonotapie"/>
        <w:rPr>
          <w:rFonts w:ascii="Tahoma" w:hAnsi="Tahoma" w:cs="Tahoma"/>
          <w:sz w:val="16"/>
          <w:szCs w:val="16"/>
        </w:rPr>
      </w:pPr>
    </w:p>
    <w:p w14:paraId="21FA3F6D"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ab/>
      </w:r>
      <w:r w:rsidRPr="00B56E17">
        <w:rPr>
          <w:rFonts w:ascii="Tahoma" w:hAnsi="Tahoma" w:cs="Tahoma"/>
          <w:sz w:val="16"/>
          <w:szCs w:val="16"/>
        </w:rPr>
        <w:tab/>
        <w:t>VP =  ÍNDICE FINAL</w:t>
      </w:r>
    </w:p>
    <w:p w14:paraId="185FFE0F"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ab/>
      </w:r>
      <w:r w:rsidRPr="00B56E17">
        <w:rPr>
          <w:rFonts w:ascii="Tahoma" w:hAnsi="Tahoma" w:cs="Tahoma"/>
          <w:sz w:val="16"/>
          <w:szCs w:val="16"/>
        </w:rPr>
        <w:tab/>
        <w:t xml:space="preserve">        ÍNDICE INICIAL</w:t>
      </w:r>
    </w:p>
    <w:p w14:paraId="35A24789" w14:textId="77777777" w:rsidR="00BE3692" w:rsidRPr="00B56E17" w:rsidRDefault="00BE3692" w:rsidP="00BE3692">
      <w:pPr>
        <w:pStyle w:val="Textonotapie"/>
        <w:rPr>
          <w:rFonts w:ascii="Tahoma" w:hAnsi="Tahoma" w:cs="Tahoma"/>
          <w:sz w:val="16"/>
          <w:szCs w:val="16"/>
        </w:rPr>
      </w:pPr>
    </w:p>
    <w:p w14:paraId="2D9F348D"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De donde:</w:t>
      </w:r>
    </w:p>
    <w:p w14:paraId="4FAFE0A2" w14:textId="77777777" w:rsidR="00BE3692" w:rsidRPr="00B56E17" w:rsidRDefault="00BE3692" w:rsidP="00BE3692">
      <w:pPr>
        <w:pStyle w:val="Textonotapie"/>
        <w:rPr>
          <w:rFonts w:ascii="Tahoma" w:hAnsi="Tahoma" w:cs="Tahoma"/>
          <w:sz w:val="16"/>
          <w:szCs w:val="16"/>
        </w:rPr>
      </w:pPr>
    </w:p>
    <w:p w14:paraId="294997C5"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VP</w:t>
      </w:r>
      <w:r w:rsidRPr="00B56E17">
        <w:rPr>
          <w:rFonts w:ascii="Tahoma" w:hAnsi="Tahoma" w:cs="Tahoma"/>
          <w:sz w:val="16"/>
          <w:szCs w:val="16"/>
        </w:rPr>
        <w:tab/>
      </w:r>
      <w:r w:rsidRPr="00B56E17">
        <w:rPr>
          <w:rFonts w:ascii="Tahoma" w:hAnsi="Tahoma" w:cs="Tahoma"/>
          <w:sz w:val="16"/>
          <w:szCs w:val="16"/>
        </w:rPr>
        <w:tab/>
        <w:t>Valor presente.</w:t>
      </w:r>
    </w:p>
    <w:p w14:paraId="07503025"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Índice Final</w:t>
      </w:r>
      <w:r w:rsidRPr="00B56E17">
        <w:rPr>
          <w:rFonts w:ascii="Tahoma" w:hAnsi="Tahoma" w:cs="Tahoma"/>
          <w:sz w:val="16"/>
          <w:szCs w:val="16"/>
        </w:rPr>
        <w:tab/>
        <w:t>Índice de Precios al Consumidor a la fecha del incidente regulador.</w:t>
      </w:r>
    </w:p>
    <w:p w14:paraId="2A53AB2C" w14:textId="77777777"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Índice Inicial</w:t>
      </w:r>
      <w:r w:rsidRPr="00B56E17">
        <w:rPr>
          <w:rFonts w:ascii="Tahoma" w:hAnsi="Tahoma" w:cs="Tahoma"/>
          <w:sz w:val="16"/>
          <w:szCs w:val="16"/>
        </w:rPr>
        <w:tab/>
        <w:t>Índice de precios al Consumidor a la fecha de causación del perjuicio.</w:t>
      </w:r>
    </w:p>
    <w:p w14:paraId="512E1265" w14:textId="66DA8582" w:rsidR="00BE3692" w:rsidRPr="00B56E17" w:rsidRDefault="00BE3692" w:rsidP="00BE3692">
      <w:pPr>
        <w:pStyle w:val="Textonotapie"/>
        <w:rPr>
          <w:rFonts w:ascii="Tahoma" w:hAnsi="Tahoma" w:cs="Tahoma"/>
          <w:sz w:val="16"/>
          <w:szCs w:val="16"/>
        </w:rPr>
      </w:pPr>
      <w:r w:rsidRPr="00B56E17">
        <w:rPr>
          <w:rFonts w:ascii="Tahoma" w:hAnsi="Tahoma" w:cs="Tahoma"/>
          <w:sz w:val="16"/>
          <w:szCs w:val="16"/>
        </w:rPr>
        <w:t>S</w:t>
      </w:r>
      <w:r w:rsidRPr="00B56E17">
        <w:rPr>
          <w:rFonts w:ascii="Tahoma" w:hAnsi="Tahoma" w:cs="Tahoma"/>
          <w:sz w:val="16"/>
          <w:szCs w:val="16"/>
        </w:rPr>
        <w:tab/>
      </w:r>
      <w:r w:rsidRPr="00B56E17">
        <w:rPr>
          <w:rFonts w:ascii="Tahoma" w:hAnsi="Tahoma" w:cs="Tahoma"/>
          <w:sz w:val="16"/>
          <w:szCs w:val="16"/>
        </w:rPr>
        <w:tab/>
        <w:t>Suma que se busca actualizar.</w:t>
      </w:r>
    </w:p>
    <w:p w14:paraId="6840B3DA" w14:textId="77777777" w:rsidR="00BE3692" w:rsidRPr="00B56E17" w:rsidRDefault="00BE3692" w:rsidP="00BE3692">
      <w:pPr>
        <w:pStyle w:val="Textonotapie"/>
        <w:rPr>
          <w:sz w:val="16"/>
          <w:szCs w:val="16"/>
          <w:lang w:val="es-CO"/>
        </w:rPr>
      </w:pPr>
    </w:p>
  </w:footnote>
  <w:footnote w:id="20">
    <w:p w14:paraId="7F96BF92" w14:textId="77777777" w:rsidR="00CF3F60" w:rsidRPr="00B56E17" w:rsidRDefault="00CF3F60" w:rsidP="00CF3F60">
      <w:pPr>
        <w:shd w:val="clear" w:color="auto" w:fill="FFFFFF"/>
        <w:jc w:val="both"/>
        <w:rPr>
          <w:rFonts w:ascii="Tahoma" w:hAnsi="Tahoma" w:cs="Tahoma"/>
          <w:i/>
          <w:sz w:val="16"/>
          <w:szCs w:val="16"/>
        </w:rPr>
      </w:pPr>
      <w:r w:rsidRPr="00B56E17">
        <w:rPr>
          <w:rStyle w:val="Refdenotaalpie"/>
          <w:rFonts w:ascii="Tahoma" w:hAnsi="Tahoma" w:cs="Tahoma"/>
          <w:sz w:val="16"/>
          <w:szCs w:val="16"/>
        </w:rPr>
        <w:footnoteRef/>
      </w:r>
      <w:r w:rsidRPr="00B56E17">
        <w:rPr>
          <w:rFonts w:ascii="Tahoma" w:hAnsi="Tahoma" w:cs="Tahoma"/>
          <w:sz w:val="16"/>
          <w:szCs w:val="16"/>
        </w:rPr>
        <w:t xml:space="preserve"> </w:t>
      </w:r>
      <w:r w:rsidRPr="00B56E17">
        <w:rPr>
          <w:rFonts w:ascii="Tahoma" w:eastAsia="Times New Roman" w:hAnsi="Tahoma" w:cs="Tahoma"/>
          <w:bCs/>
          <w:color w:val="000000"/>
          <w:sz w:val="16"/>
          <w:szCs w:val="16"/>
          <w:lang w:val="es-ES" w:eastAsia="es-ES"/>
        </w:rPr>
        <w:t>“</w:t>
      </w:r>
      <w:r w:rsidRPr="00B56E17">
        <w:rPr>
          <w:rFonts w:ascii="Tahoma" w:hAnsi="Tahoma" w:cs="Tahoma"/>
          <w:bCs/>
          <w:sz w:val="16"/>
          <w:szCs w:val="16"/>
        </w:rPr>
        <w:t>Condena en costas.</w:t>
      </w:r>
      <w:r w:rsidRPr="00B56E17">
        <w:rPr>
          <w:rFonts w:ascii="Tahoma" w:hAnsi="Tahoma" w:cs="Tahoma"/>
          <w:sz w:val="16"/>
          <w:szCs w:val="16"/>
        </w:rPr>
        <w:t xml:space="preserve"> Salvo en los procesos en que se ventile un interés público, la sentencia dispondrá sobre la condena en costas, cuya liquidación y ejecución se regirán por las normas del Código de Procedimiento Civil.”</w:t>
      </w:r>
    </w:p>
    <w:p w14:paraId="554032C8" w14:textId="77777777" w:rsidR="00CF3F60" w:rsidRPr="009C011F" w:rsidRDefault="00CF3F60" w:rsidP="00CF3F60">
      <w:pPr>
        <w:shd w:val="clear" w:color="auto" w:fill="FFFFFF"/>
        <w:jc w:val="both"/>
        <w:rPr>
          <w:rFonts w:ascii="Tahoma" w:hAnsi="Tahoma" w:cs="Tahoma"/>
          <w:i/>
          <w:sz w:val="12"/>
          <w:szCs w:val="12"/>
        </w:rPr>
      </w:pPr>
    </w:p>
  </w:footnote>
  <w:footnote w:id="21">
    <w:p w14:paraId="1AE90E7B" w14:textId="6B59B48A" w:rsidR="00CF3F60" w:rsidRPr="00B56E17" w:rsidRDefault="00CF3F60" w:rsidP="00CF3F60">
      <w:pPr>
        <w:pStyle w:val="Textonotapie"/>
        <w:rPr>
          <w:rFonts w:ascii="Tahoma" w:hAnsi="Tahoma" w:cs="Tahoma"/>
          <w:sz w:val="16"/>
          <w:szCs w:val="16"/>
        </w:rPr>
      </w:pPr>
      <w:r w:rsidRPr="00B56E17">
        <w:rPr>
          <w:rFonts w:ascii="Tahoma" w:hAnsi="Tahoma" w:cs="Tahoma"/>
          <w:sz w:val="16"/>
          <w:szCs w:val="16"/>
          <w:vertAlign w:val="superscript"/>
        </w:rPr>
        <w:footnoteRef/>
      </w:r>
      <w:r w:rsidRPr="00B56E17">
        <w:rPr>
          <w:rFonts w:ascii="Tahoma" w:hAnsi="Tahoma" w:cs="Tahoma"/>
          <w:sz w:val="16"/>
          <w:szCs w:val="16"/>
        </w:rPr>
        <w:t xml:space="preserve"> </w:t>
      </w:r>
      <w:r w:rsidR="00F23F35" w:rsidRPr="00B56E17">
        <w:rPr>
          <w:rFonts w:ascii="Tahoma" w:hAnsi="Tahoma" w:cs="Tahoma"/>
          <w:b/>
          <w:sz w:val="16"/>
          <w:szCs w:val="16"/>
        </w:rPr>
        <w:t>1</w:t>
      </w:r>
      <w:r w:rsidRPr="00B56E17">
        <w:rPr>
          <w:rFonts w:ascii="Tahoma" w:hAnsi="Tahoma" w:cs="Tahoma"/>
          <w:b/>
          <w:sz w:val="16"/>
          <w:szCs w:val="16"/>
        </w:rPr>
        <w:t>%</w:t>
      </w:r>
      <w:r w:rsidRPr="00B56E17">
        <w:rPr>
          <w:rFonts w:ascii="Tahoma" w:hAnsi="Tahoma" w:cs="Tahoma"/>
          <w:sz w:val="16"/>
          <w:szCs w:val="16"/>
        </w:rPr>
        <w:t xml:space="preserve"> del total de la condena impuesta </w:t>
      </w:r>
      <w:r w:rsidR="00F23F35" w:rsidRPr="00B56E17">
        <w:rPr>
          <w:rFonts w:ascii="Tahoma" w:hAnsi="Tahoma" w:cs="Tahoma"/>
          <w:sz w:val="16"/>
          <w:szCs w:val="16"/>
        </w:rPr>
        <w:t>$207.029.000</w:t>
      </w:r>
    </w:p>
    <w:p w14:paraId="4621611E" w14:textId="77777777" w:rsidR="00CF3F60" w:rsidRPr="00B56E17" w:rsidRDefault="00CF3F60" w:rsidP="00CF3F60">
      <w:pPr>
        <w:pStyle w:val="Textonotapie"/>
        <w:rPr>
          <w:rFonts w:ascii="Tahoma" w:hAnsi="Tahoma" w:cs="Tahoma"/>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D4E58" w14:textId="28149574" w:rsidR="00B32CB2" w:rsidRPr="00B56E17" w:rsidRDefault="00B32CB2" w:rsidP="00B32CB2">
    <w:pPr>
      <w:pStyle w:val="Encabezado"/>
      <w:jc w:val="right"/>
      <w:rPr>
        <w:rFonts w:ascii="Tahoma" w:hAnsi="Tahoma" w:cs="Tahoma"/>
        <w:sz w:val="16"/>
        <w:szCs w:val="16"/>
      </w:rPr>
    </w:pPr>
    <w:r w:rsidRPr="00B56E17">
      <w:rPr>
        <w:rFonts w:ascii="Tahoma" w:hAnsi="Tahoma" w:cs="Tahoma"/>
        <w:sz w:val="16"/>
        <w:szCs w:val="16"/>
        <w:lang w:val="es-MX"/>
      </w:rPr>
      <w:t xml:space="preserve">Expediente No. </w:t>
    </w:r>
    <w:r w:rsidR="00B42F53" w:rsidRPr="00B56E17">
      <w:rPr>
        <w:rFonts w:ascii="Tahoma" w:hAnsi="Tahoma" w:cs="Tahoma"/>
        <w:sz w:val="16"/>
        <w:szCs w:val="16"/>
        <w:lang w:val="es-MX"/>
      </w:rPr>
      <w:t>2017</w:t>
    </w:r>
    <w:r w:rsidRPr="00B56E17">
      <w:rPr>
        <w:rFonts w:ascii="Tahoma" w:hAnsi="Tahoma" w:cs="Tahoma"/>
        <w:sz w:val="16"/>
        <w:szCs w:val="16"/>
        <w:lang w:val="es-MX"/>
      </w:rPr>
      <w:t>-0</w:t>
    </w:r>
    <w:r w:rsidR="00B42F53" w:rsidRPr="00B56E17">
      <w:rPr>
        <w:rFonts w:ascii="Tahoma" w:hAnsi="Tahoma" w:cs="Tahoma"/>
        <w:sz w:val="16"/>
        <w:szCs w:val="16"/>
        <w:lang w:val="es-MX"/>
      </w:rPr>
      <w:t>013</w:t>
    </w:r>
  </w:p>
  <w:p w14:paraId="3BD38533" w14:textId="77777777" w:rsidR="00B32CB2" w:rsidRPr="00B56E17" w:rsidRDefault="00B32CB2" w:rsidP="00B32CB2">
    <w:pPr>
      <w:pStyle w:val="Encabezado"/>
      <w:jc w:val="right"/>
      <w:rPr>
        <w:rFonts w:ascii="Tahoma" w:hAnsi="Tahoma" w:cs="Tahoma"/>
        <w:sz w:val="16"/>
        <w:szCs w:val="16"/>
      </w:rPr>
    </w:pPr>
    <w:r w:rsidRPr="00B56E17">
      <w:rPr>
        <w:rFonts w:ascii="Tahoma" w:hAnsi="Tahoma" w:cs="Tahoma"/>
        <w:sz w:val="16"/>
        <w:szCs w:val="16"/>
      </w:rPr>
      <w:t>FALLO DE PRIMERA INSTANCIA</w:t>
    </w:r>
  </w:p>
  <w:p w14:paraId="3CA9B957" w14:textId="77777777" w:rsidR="00B32CB2" w:rsidRDefault="00B32CB2" w:rsidP="00B32CB2">
    <w:pPr>
      <w:pStyle w:val="Encabezado"/>
      <w:jc w:val="right"/>
      <w:rPr>
        <w:rFonts w:ascii="Tahoma" w:hAnsi="Tahoma" w:cs="Tahoma"/>
        <w:noProof/>
        <w:sz w:val="16"/>
        <w:szCs w:val="16"/>
      </w:rPr>
    </w:pPr>
    <w:r w:rsidRPr="00B56E17">
      <w:rPr>
        <w:rFonts w:ascii="Tahoma" w:hAnsi="Tahoma" w:cs="Tahoma"/>
        <w:sz w:val="16"/>
        <w:szCs w:val="16"/>
      </w:rPr>
      <w:t xml:space="preserve">Página </w:t>
    </w:r>
    <w:r w:rsidRPr="00B56E17">
      <w:rPr>
        <w:rFonts w:ascii="Tahoma" w:hAnsi="Tahoma" w:cs="Tahoma"/>
        <w:sz w:val="16"/>
        <w:szCs w:val="16"/>
      </w:rPr>
      <w:fldChar w:fldCharType="begin"/>
    </w:r>
    <w:r w:rsidRPr="00B56E17">
      <w:rPr>
        <w:rFonts w:ascii="Tahoma" w:hAnsi="Tahoma" w:cs="Tahoma"/>
        <w:sz w:val="16"/>
        <w:szCs w:val="16"/>
      </w:rPr>
      <w:instrText xml:space="preserve"> PAGE  \* Arabic  \* MERGEFORMAT </w:instrText>
    </w:r>
    <w:r w:rsidRPr="00B56E17">
      <w:rPr>
        <w:rFonts w:ascii="Tahoma" w:hAnsi="Tahoma" w:cs="Tahoma"/>
        <w:sz w:val="16"/>
        <w:szCs w:val="16"/>
      </w:rPr>
      <w:fldChar w:fldCharType="separate"/>
    </w:r>
    <w:r w:rsidR="000A6A16">
      <w:rPr>
        <w:rFonts w:ascii="Tahoma" w:hAnsi="Tahoma" w:cs="Tahoma"/>
        <w:noProof/>
        <w:sz w:val="16"/>
        <w:szCs w:val="16"/>
      </w:rPr>
      <w:t>15</w:t>
    </w:r>
    <w:r w:rsidRPr="00B56E17">
      <w:rPr>
        <w:rFonts w:ascii="Tahoma" w:hAnsi="Tahoma" w:cs="Tahoma"/>
        <w:sz w:val="16"/>
        <w:szCs w:val="16"/>
      </w:rPr>
      <w:fldChar w:fldCharType="end"/>
    </w:r>
    <w:r w:rsidRPr="00B56E17">
      <w:rPr>
        <w:rFonts w:ascii="Tahoma" w:hAnsi="Tahoma" w:cs="Tahoma"/>
        <w:sz w:val="16"/>
        <w:szCs w:val="16"/>
      </w:rPr>
      <w:t xml:space="preserve"> de </w:t>
    </w:r>
    <w:r w:rsidRPr="00B56E17">
      <w:rPr>
        <w:rFonts w:ascii="Tahoma" w:hAnsi="Tahoma" w:cs="Tahoma"/>
        <w:sz w:val="16"/>
        <w:szCs w:val="16"/>
      </w:rPr>
      <w:fldChar w:fldCharType="begin"/>
    </w:r>
    <w:r w:rsidRPr="00B56E17">
      <w:rPr>
        <w:rFonts w:ascii="Tahoma" w:hAnsi="Tahoma" w:cs="Tahoma"/>
        <w:sz w:val="16"/>
        <w:szCs w:val="16"/>
      </w:rPr>
      <w:instrText xml:space="preserve"> NUMPAGES  \* Arabic  \* MERGEFORMAT </w:instrText>
    </w:r>
    <w:r w:rsidRPr="00B56E17">
      <w:rPr>
        <w:rFonts w:ascii="Tahoma" w:hAnsi="Tahoma" w:cs="Tahoma"/>
        <w:sz w:val="16"/>
        <w:szCs w:val="16"/>
      </w:rPr>
      <w:fldChar w:fldCharType="separate"/>
    </w:r>
    <w:r w:rsidR="000A6A16">
      <w:rPr>
        <w:rFonts w:ascii="Tahoma" w:hAnsi="Tahoma" w:cs="Tahoma"/>
        <w:noProof/>
        <w:sz w:val="16"/>
        <w:szCs w:val="16"/>
      </w:rPr>
      <w:t>15</w:t>
    </w:r>
    <w:r w:rsidRPr="00B56E17">
      <w:rPr>
        <w:rFonts w:ascii="Tahoma" w:hAnsi="Tahoma" w:cs="Tahoma"/>
        <w:noProof/>
        <w:sz w:val="16"/>
        <w:szCs w:val="16"/>
      </w:rPr>
      <w:fldChar w:fldCharType="end"/>
    </w:r>
  </w:p>
  <w:p w14:paraId="7EC6A666" w14:textId="77777777" w:rsidR="00451E5F" w:rsidRPr="00B56E17" w:rsidRDefault="00451E5F" w:rsidP="00B32CB2">
    <w:pPr>
      <w:pStyle w:val="Encabezado"/>
      <w:jc w:val="right"/>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27D3" w14:textId="77777777" w:rsidR="00B32CB2" w:rsidRPr="00F433DE" w:rsidRDefault="00B32CB2" w:rsidP="00B32CB2">
    <w:pPr>
      <w:pStyle w:val="Encabezado"/>
      <w:jc w:val="center"/>
      <w:rPr>
        <w:rFonts w:ascii="Arial" w:hAnsi="Arial" w:cs="Arial"/>
        <w:b/>
        <w:i/>
        <w:sz w:val="16"/>
        <w:szCs w:val="16"/>
      </w:rPr>
    </w:pPr>
    <w:r w:rsidRPr="00F433DE">
      <w:rPr>
        <w:rFonts w:ascii="Arial" w:hAnsi="Arial" w:cs="Arial"/>
        <w:b/>
        <w:i/>
        <w:noProof/>
        <w:sz w:val="16"/>
        <w:szCs w:val="16"/>
        <w:lang w:eastAsia="es-CO"/>
      </w:rPr>
      <w:drawing>
        <wp:inline distT="0" distB="0" distL="0" distR="0" wp14:anchorId="4F4591CE" wp14:editId="3AF75A96">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14:paraId="38559CD3" w14:textId="77777777" w:rsidR="00B32CB2" w:rsidRPr="00F433DE" w:rsidRDefault="00B32CB2" w:rsidP="00B32CB2">
    <w:pPr>
      <w:pStyle w:val="Encabezado"/>
      <w:jc w:val="center"/>
      <w:rPr>
        <w:rFonts w:ascii="Tahoma" w:hAnsi="Tahoma" w:cs="Tahoma"/>
        <w:b/>
        <w:sz w:val="16"/>
        <w:szCs w:val="16"/>
        <w:lang w:val="es-MX"/>
      </w:rPr>
    </w:pPr>
    <w:r w:rsidRPr="00F433DE">
      <w:rPr>
        <w:rFonts w:ascii="Tahoma" w:hAnsi="Tahoma" w:cs="Tahoma"/>
        <w:b/>
        <w:sz w:val="16"/>
        <w:szCs w:val="16"/>
        <w:lang w:val="es-MX"/>
      </w:rPr>
      <w:t>JUZGADO TREINTA Y CUATRO ADMINISTRATIVO</w:t>
    </w:r>
  </w:p>
  <w:p w14:paraId="476E15F5" w14:textId="77777777" w:rsidR="00B32CB2" w:rsidRPr="00F433DE" w:rsidRDefault="00B32CB2" w:rsidP="00B32CB2">
    <w:pPr>
      <w:pStyle w:val="Encabezado"/>
      <w:jc w:val="center"/>
      <w:rPr>
        <w:rFonts w:ascii="Tahoma" w:hAnsi="Tahoma" w:cs="Tahoma"/>
        <w:b/>
        <w:sz w:val="16"/>
        <w:szCs w:val="16"/>
        <w:lang w:val="es-MX"/>
      </w:rPr>
    </w:pPr>
    <w:r w:rsidRPr="00F433DE">
      <w:rPr>
        <w:rFonts w:ascii="Tahoma" w:hAnsi="Tahoma" w:cs="Tahoma"/>
        <w:b/>
        <w:sz w:val="16"/>
        <w:szCs w:val="16"/>
        <w:lang w:val="es-MX"/>
      </w:rPr>
      <w:t>CIRCUITO DE BOGOTÁ</w:t>
    </w:r>
  </w:p>
  <w:p w14:paraId="654D2088" w14:textId="77777777" w:rsidR="00B32CB2" w:rsidRPr="00F433DE" w:rsidRDefault="00B32CB2" w:rsidP="00B32CB2">
    <w:pPr>
      <w:pStyle w:val="Encabezado"/>
      <w:jc w:val="center"/>
      <w:rPr>
        <w:rFonts w:ascii="Tahoma" w:hAnsi="Tahoma" w:cs="Tahoma"/>
        <w:b/>
        <w:sz w:val="16"/>
        <w:szCs w:val="16"/>
        <w:lang w:val="es-MX"/>
      </w:rPr>
    </w:pPr>
    <w:r w:rsidRPr="00F433DE">
      <w:rPr>
        <w:rFonts w:ascii="Tahoma" w:hAnsi="Tahoma" w:cs="Tahoma"/>
        <w:b/>
        <w:sz w:val="16"/>
        <w:szCs w:val="16"/>
        <w:lang w:val="es-MX"/>
      </w:rPr>
      <w:t>Sección Tercera</w:t>
    </w:r>
  </w:p>
  <w:p w14:paraId="5AE5FB03" w14:textId="77777777" w:rsidR="00B32CB2" w:rsidRDefault="00B32C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248"/>
    <w:multiLevelType w:val="hybridMultilevel"/>
    <w:tmpl w:val="118CA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49422B"/>
    <w:multiLevelType w:val="hybridMultilevel"/>
    <w:tmpl w:val="3D5C71E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3DB7C51"/>
    <w:multiLevelType w:val="multilevel"/>
    <w:tmpl w:val="132E2BD0"/>
    <w:lvl w:ilvl="0">
      <w:start w:val="2"/>
      <w:numFmt w:val="decimal"/>
      <w:lvlText w:val="%1"/>
      <w:lvlJc w:val="left"/>
      <w:pPr>
        <w:ind w:left="384" w:hanging="384"/>
      </w:pPr>
      <w:rPr>
        <w:rFonts w:hint="default"/>
        <w:i w:val="0"/>
        <w:u w:val="none"/>
      </w:rPr>
    </w:lvl>
    <w:lvl w:ilvl="1">
      <w:start w:val="4"/>
      <w:numFmt w:val="decimal"/>
      <w:lvlText w:val="%1.%2"/>
      <w:lvlJc w:val="left"/>
      <w:pPr>
        <w:ind w:left="384" w:hanging="384"/>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
    <w:nsid w:val="14CC0B2C"/>
    <w:multiLevelType w:val="singleLevel"/>
    <w:tmpl w:val="8BF81D86"/>
    <w:lvl w:ilvl="0">
      <w:start w:val="2"/>
      <w:numFmt w:val="decimal"/>
      <w:lvlText w:val="%1."/>
      <w:legacy w:legacy="1" w:legacySpace="0" w:legacyIndent="278"/>
      <w:lvlJc w:val="left"/>
      <w:rPr>
        <w:rFonts w:ascii="Arial" w:hAnsi="Arial" w:cs="Arial" w:hint="default"/>
      </w:rPr>
    </w:lvl>
  </w:abstractNum>
  <w:abstractNum w:abstractNumId="4">
    <w:nsid w:val="171D55C9"/>
    <w:multiLevelType w:val="hybridMultilevel"/>
    <w:tmpl w:val="A9FE0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FB2AE9"/>
    <w:multiLevelType w:val="hybridMultilevel"/>
    <w:tmpl w:val="01AA3B68"/>
    <w:lvl w:ilvl="0" w:tplc="656E8E5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76347F0"/>
    <w:multiLevelType w:val="multilevel"/>
    <w:tmpl w:val="141CC7BE"/>
    <w:lvl w:ilvl="0">
      <w:start w:val="1"/>
      <w:numFmt w:val="decimal"/>
      <w:lvlText w:val="%1."/>
      <w:lvlJc w:val="left"/>
      <w:pPr>
        <w:ind w:left="360" w:hanging="360"/>
      </w:pPr>
      <w:rPr>
        <w:rFonts w:hint="default"/>
      </w:rPr>
    </w:lvl>
    <w:lvl w:ilvl="1">
      <w:start w:val="1"/>
      <w:numFmt w:val="decimal"/>
      <w:isLgl/>
      <w:lvlText w:val="%1.%2."/>
      <w:lvlJc w:val="left"/>
      <w:pPr>
        <w:ind w:left="1800" w:hanging="720"/>
      </w:pPr>
      <w:rPr>
        <w:rFonts w:hint="default"/>
        <w:b/>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
    <w:nsid w:val="2BED4DDB"/>
    <w:multiLevelType w:val="hybridMultilevel"/>
    <w:tmpl w:val="E708B61A"/>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2367C00"/>
    <w:multiLevelType w:val="multilevel"/>
    <w:tmpl w:val="9432EB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557CBC"/>
    <w:multiLevelType w:val="multilevel"/>
    <w:tmpl w:val="359035F8"/>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37667313"/>
    <w:multiLevelType w:val="hybridMultilevel"/>
    <w:tmpl w:val="C9BE2280"/>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2C70B05"/>
    <w:multiLevelType w:val="hybridMultilevel"/>
    <w:tmpl w:val="A112A87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84B6D1A8">
      <w:start w:val="2"/>
      <w:numFmt w:val="bullet"/>
      <w:lvlText w:val=""/>
      <w:lvlJc w:val="left"/>
      <w:pPr>
        <w:ind w:left="2160" w:hanging="360"/>
      </w:pPr>
      <w:rPr>
        <w:rFonts w:ascii="Symbol" w:eastAsia="Calibri" w:hAnsi="Symbol" w:cs="Tahoma"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4C0A4F52"/>
    <w:multiLevelType w:val="multilevel"/>
    <w:tmpl w:val="27A4069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B63993"/>
    <w:multiLevelType w:val="multilevel"/>
    <w:tmpl w:val="38847BD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E7E7D34"/>
    <w:multiLevelType w:val="hybridMultilevel"/>
    <w:tmpl w:val="4238C878"/>
    <w:lvl w:ilvl="0" w:tplc="370E8CF0">
      <w:start w:val="1"/>
      <w:numFmt w:val="decimal"/>
      <w:lvlText w:val="%1."/>
      <w:lvlJc w:val="left"/>
      <w:pPr>
        <w:ind w:left="720" w:hanging="360"/>
      </w:pPr>
      <w:rPr>
        <w:rFonts w:eastAsia="Times New Roman"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E71550E"/>
    <w:multiLevelType w:val="multilevel"/>
    <w:tmpl w:val="BB10D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5AF444B"/>
    <w:multiLevelType w:val="multilevel"/>
    <w:tmpl w:val="66949A58"/>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70460AFB"/>
    <w:multiLevelType w:val="hybridMultilevel"/>
    <w:tmpl w:val="D6DEB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Lucida San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Lucida San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Lucida San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15239F5"/>
    <w:multiLevelType w:val="hybridMultilevel"/>
    <w:tmpl w:val="ACCCB9DC"/>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CA11201"/>
    <w:multiLevelType w:val="hybridMultilevel"/>
    <w:tmpl w:val="D8B665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8"/>
  </w:num>
  <w:num w:numId="5">
    <w:abstractNumId w:val="10"/>
  </w:num>
  <w:num w:numId="6">
    <w:abstractNumId w:val="4"/>
  </w:num>
  <w:num w:numId="7">
    <w:abstractNumId w:val="20"/>
  </w:num>
  <w:num w:numId="8">
    <w:abstractNumId w:val="11"/>
  </w:num>
  <w:num w:numId="9">
    <w:abstractNumId w:val="3"/>
  </w:num>
  <w:num w:numId="10">
    <w:abstractNumId w:val="17"/>
  </w:num>
  <w:num w:numId="11">
    <w:abstractNumId w:val="8"/>
  </w:num>
  <w:num w:numId="12">
    <w:abstractNumId w:val="19"/>
  </w:num>
  <w:num w:numId="13">
    <w:abstractNumId w:val="15"/>
  </w:num>
  <w:num w:numId="14">
    <w:abstractNumId w:val="16"/>
  </w:num>
  <w:num w:numId="15">
    <w:abstractNumId w:val="9"/>
  </w:num>
  <w:num w:numId="16">
    <w:abstractNumId w:val="6"/>
  </w:num>
  <w:num w:numId="17">
    <w:abstractNumId w:val="1"/>
  </w:num>
  <w:num w:numId="18">
    <w:abstractNumId w:val="5"/>
  </w:num>
  <w:num w:numId="19">
    <w:abstractNumId w:val="0"/>
  </w:num>
  <w:num w:numId="20">
    <w:abstractNumId w:val="7"/>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60"/>
    <w:rsid w:val="00015057"/>
    <w:rsid w:val="00016A61"/>
    <w:rsid w:val="00035279"/>
    <w:rsid w:val="0007128B"/>
    <w:rsid w:val="000831F4"/>
    <w:rsid w:val="000964D0"/>
    <w:rsid w:val="000A3A68"/>
    <w:rsid w:val="000A4041"/>
    <w:rsid w:val="000A6A16"/>
    <w:rsid w:val="000C09CE"/>
    <w:rsid w:val="000C4505"/>
    <w:rsid w:val="000D2115"/>
    <w:rsid w:val="000E4700"/>
    <w:rsid w:val="00101D8E"/>
    <w:rsid w:val="00102587"/>
    <w:rsid w:val="00103352"/>
    <w:rsid w:val="001203E1"/>
    <w:rsid w:val="00125C81"/>
    <w:rsid w:val="00137EDF"/>
    <w:rsid w:val="00141279"/>
    <w:rsid w:val="00147891"/>
    <w:rsid w:val="001629F0"/>
    <w:rsid w:val="00165C7F"/>
    <w:rsid w:val="00170438"/>
    <w:rsid w:val="001741F5"/>
    <w:rsid w:val="001B1ADC"/>
    <w:rsid w:val="001C61F7"/>
    <w:rsid w:val="001D192F"/>
    <w:rsid w:val="001E2F91"/>
    <w:rsid w:val="002038F5"/>
    <w:rsid w:val="00234D56"/>
    <w:rsid w:val="0023636B"/>
    <w:rsid w:val="002442A5"/>
    <w:rsid w:val="0024558B"/>
    <w:rsid w:val="0025065E"/>
    <w:rsid w:val="002514EB"/>
    <w:rsid w:val="002679F5"/>
    <w:rsid w:val="00277E1F"/>
    <w:rsid w:val="00283958"/>
    <w:rsid w:val="002878A9"/>
    <w:rsid w:val="002A0C5B"/>
    <w:rsid w:val="002A2E6D"/>
    <w:rsid w:val="002B2418"/>
    <w:rsid w:val="002C0503"/>
    <w:rsid w:val="002D3BBD"/>
    <w:rsid w:val="002E0F8E"/>
    <w:rsid w:val="003047C3"/>
    <w:rsid w:val="00307602"/>
    <w:rsid w:val="003129AC"/>
    <w:rsid w:val="0031708B"/>
    <w:rsid w:val="003278B7"/>
    <w:rsid w:val="00337395"/>
    <w:rsid w:val="0034415F"/>
    <w:rsid w:val="00356C15"/>
    <w:rsid w:val="00365B03"/>
    <w:rsid w:val="00373CA6"/>
    <w:rsid w:val="00380D7E"/>
    <w:rsid w:val="0039475A"/>
    <w:rsid w:val="003974D9"/>
    <w:rsid w:val="003B6382"/>
    <w:rsid w:val="003C2D96"/>
    <w:rsid w:val="003C5FCD"/>
    <w:rsid w:val="003D1FAF"/>
    <w:rsid w:val="003D630E"/>
    <w:rsid w:val="003E6C8C"/>
    <w:rsid w:val="003F1AB0"/>
    <w:rsid w:val="00404C0F"/>
    <w:rsid w:val="00410023"/>
    <w:rsid w:val="00440813"/>
    <w:rsid w:val="00451E5F"/>
    <w:rsid w:val="0048083D"/>
    <w:rsid w:val="004849CD"/>
    <w:rsid w:val="0049019A"/>
    <w:rsid w:val="004978BC"/>
    <w:rsid w:val="004B375F"/>
    <w:rsid w:val="004C6FC6"/>
    <w:rsid w:val="004E4A0F"/>
    <w:rsid w:val="00531A44"/>
    <w:rsid w:val="005348FB"/>
    <w:rsid w:val="00550474"/>
    <w:rsid w:val="00560398"/>
    <w:rsid w:val="00570D60"/>
    <w:rsid w:val="00573217"/>
    <w:rsid w:val="00575D7D"/>
    <w:rsid w:val="005A1204"/>
    <w:rsid w:val="005A74B9"/>
    <w:rsid w:val="005B61B5"/>
    <w:rsid w:val="005D68D7"/>
    <w:rsid w:val="005D6E4E"/>
    <w:rsid w:val="005E3C67"/>
    <w:rsid w:val="005F666A"/>
    <w:rsid w:val="00635374"/>
    <w:rsid w:val="00650120"/>
    <w:rsid w:val="00651AF4"/>
    <w:rsid w:val="00651F4D"/>
    <w:rsid w:val="00660570"/>
    <w:rsid w:val="0068707D"/>
    <w:rsid w:val="0069395E"/>
    <w:rsid w:val="006A68D8"/>
    <w:rsid w:val="006B2090"/>
    <w:rsid w:val="006C427F"/>
    <w:rsid w:val="006E4AB0"/>
    <w:rsid w:val="006E4AE6"/>
    <w:rsid w:val="00724D58"/>
    <w:rsid w:val="007253F1"/>
    <w:rsid w:val="00727EE0"/>
    <w:rsid w:val="00743F64"/>
    <w:rsid w:val="00755BC9"/>
    <w:rsid w:val="0077444F"/>
    <w:rsid w:val="00785878"/>
    <w:rsid w:val="00786482"/>
    <w:rsid w:val="007A43E9"/>
    <w:rsid w:val="007A54D2"/>
    <w:rsid w:val="007B235E"/>
    <w:rsid w:val="007D58FE"/>
    <w:rsid w:val="007E37AC"/>
    <w:rsid w:val="008431FC"/>
    <w:rsid w:val="0084600F"/>
    <w:rsid w:val="00853C9A"/>
    <w:rsid w:val="00860876"/>
    <w:rsid w:val="008658D1"/>
    <w:rsid w:val="00873474"/>
    <w:rsid w:val="00875D25"/>
    <w:rsid w:val="00877A0D"/>
    <w:rsid w:val="00891966"/>
    <w:rsid w:val="008A3A71"/>
    <w:rsid w:val="008D3994"/>
    <w:rsid w:val="008E2F55"/>
    <w:rsid w:val="008F25D8"/>
    <w:rsid w:val="008F56CF"/>
    <w:rsid w:val="008F6BFF"/>
    <w:rsid w:val="00901C7B"/>
    <w:rsid w:val="00903882"/>
    <w:rsid w:val="00911BD1"/>
    <w:rsid w:val="00915EBF"/>
    <w:rsid w:val="00921B45"/>
    <w:rsid w:val="009240CC"/>
    <w:rsid w:val="009328CE"/>
    <w:rsid w:val="00940912"/>
    <w:rsid w:val="0094240C"/>
    <w:rsid w:val="00944D5A"/>
    <w:rsid w:val="00953D7D"/>
    <w:rsid w:val="00964667"/>
    <w:rsid w:val="0098584D"/>
    <w:rsid w:val="00990CB3"/>
    <w:rsid w:val="00992645"/>
    <w:rsid w:val="00997D07"/>
    <w:rsid w:val="009A155B"/>
    <w:rsid w:val="009A3F9B"/>
    <w:rsid w:val="009C0018"/>
    <w:rsid w:val="009D4493"/>
    <w:rsid w:val="009E5485"/>
    <w:rsid w:val="009E7FD9"/>
    <w:rsid w:val="009F0DA0"/>
    <w:rsid w:val="009F54A3"/>
    <w:rsid w:val="009F7638"/>
    <w:rsid w:val="00A1444C"/>
    <w:rsid w:val="00A14DE7"/>
    <w:rsid w:val="00A416B6"/>
    <w:rsid w:val="00A57163"/>
    <w:rsid w:val="00A73867"/>
    <w:rsid w:val="00A81DE2"/>
    <w:rsid w:val="00A83E79"/>
    <w:rsid w:val="00A91B5E"/>
    <w:rsid w:val="00A92EE7"/>
    <w:rsid w:val="00AA76E7"/>
    <w:rsid w:val="00AB7920"/>
    <w:rsid w:val="00AD4E07"/>
    <w:rsid w:val="00AD6455"/>
    <w:rsid w:val="00AE5BF2"/>
    <w:rsid w:val="00AF35E0"/>
    <w:rsid w:val="00B00A1A"/>
    <w:rsid w:val="00B14130"/>
    <w:rsid w:val="00B15480"/>
    <w:rsid w:val="00B16CAC"/>
    <w:rsid w:val="00B24C33"/>
    <w:rsid w:val="00B32CB2"/>
    <w:rsid w:val="00B3457F"/>
    <w:rsid w:val="00B37851"/>
    <w:rsid w:val="00B42F53"/>
    <w:rsid w:val="00B435F4"/>
    <w:rsid w:val="00B56E17"/>
    <w:rsid w:val="00B650B5"/>
    <w:rsid w:val="00B7041B"/>
    <w:rsid w:val="00B87038"/>
    <w:rsid w:val="00B871CE"/>
    <w:rsid w:val="00B93390"/>
    <w:rsid w:val="00BA1B21"/>
    <w:rsid w:val="00BA2148"/>
    <w:rsid w:val="00BA7A39"/>
    <w:rsid w:val="00BB1ACD"/>
    <w:rsid w:val="00BB358C"/>
    <w:rsid w:val="00BD3C2E"/>
    <w:rsid w:val="00BD4347"/>
    <w:rsid w:val="00BE3692"/>
    <w:rsid w:val="00BE51DA"/>
    <w:rsid w:val="00BE77C8"/>
    <w:rsid w:val="00BF0F70"/>
    <w:rsid w:val="00BF2AA8"/>
    <w:rsid w:val="00BF3B82"/>
    <w:rsid w:val="00BF629C"/>
    <w:rsid w:val="00BF7656"/>
    <w:rsid w:val="00C12DB9"/>
    <w:rsid w:val="00C31CF2"/>
    <w:rsid w:val="00C3523C"/>
    <w:rsid w:val="00C50703"/>
    <w:rsid w:val="00C55208"/>
    <w:rsid w:val="00C92369"/>
    <w:rsid w:val="00CA3E11"/>
    <w:rsid w:val="00CC155D"/>
    <w:rsid w:val="00CC5F3C"/>
    <w:rsid w:val="00CF05F8"/>
    <w:rsid w:val="00CF3F60"/>
    <w:rsid w:val="00CF46A8"/>
    <w:rsid w:val="00D01175"/>
    <w:rsid w:val="00D17490"/>
    <w:rsid w:val="00D36FA8"/>
    <w:rsid w:val="00D56094"/>
    <w:rsid w:val="00D709B7"/>
    <w:rsid w:val="00D72662"/>
    <w:rsid w:val="00D7369F"/>
    <w:rsid w:val="00D87A29"/>
    <w:rsid w:val="00D96F1E"/>
    <w:rsid w:val="00DB5E8F"/>
    <w:rsid w:val="00DF58EC"/>
    <w:rsid w:val="00E15576"/>
    <w:rsid w:val="00E547EC"/>
    <w:rsid w:val="00E60CD8"/>
    <w:rsid w:val="00E669E7"/>
    <w:rsid w:val="00E70F34"/>
    <w:rsid w:val="00E867C1"/>
    <w:rsid w:val="00EA04F6"/>
    <w:rsid w:val="00EA604B"/>
    <w:rsid w:val="00EB602E"/>
    <w:rsid w:val="00EC0BE5"/>
    <w:rsid w:val="00EE00A4"/>
    <w:rsid w:val="00EF2A87"/>
    <w:rsid w:val="00F03269"/>
    <w:rsid w:val="00F1061A"/>
    <w:rsid w:val="00F2000E"/>
    <w:rsid w:val="00F23F35"/>
    <w:rsid w:val="00F253A5"/>
    <w:rsid w:val="00F32D66"/>
    <w:rsid w:val="00F42842"/>
    <w:rsid w:val="00F433DE"/>
    <w:rsid w:val="00F45C11"/>
    <w:rsid w:val="00F65987"/>
    <w:rsid w:val="00FB3214"/>
    <w:rsid w:val="00FC25F8"/>
    <w:rsid w:val="00FC288B"/>
    <w:rsid w:val="00FC6BDB"/>
    <w:rsid w:val="00FE5DFF"/>
    <w:rsid w:val="00FF76E6"/>
    <w:rsid w:val="00FF7C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AC7E"/>
  <w15:docId w15:val="{114DB3D4-2B92-4890-83BD-CD96BCF9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75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FF7C60"/>
    <w:rPr>
      <w:rFonts w:cs="Times New Roman"/>
      <w:vertAlign w:val="superscript"/>
    </w:rPr>
  </w:style>
  <w:style w:type="paragraph" w:styleId="Encabezado">
    <w:name w:val="header"/>
    <w:basedOn w:val="Normal"/>
    <w:link w:val="EncabezadoCar"/>
    <w:uiPriority w:val="99"/>
    <w:rsid w:val="00FF7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C60"/>
    <w:rPr>
      <w:rFonts w:ascii="Calibri" w:eastAsia="Calibri" w:hAnsi="Calibri" w:cs="Times New Roman"/>
    </w:rPr>
  </w:style>
  <w:style w:type="paragraph" w:styleId="Sinespaciado">
    <w:name w:val="No Spacing"/>
    <w:uiPriority w:val="1"/>
    <w:qFormat/>
    <w:rsid w:val="00FF7C6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FF7C6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 Car,Ref. de nota al pie1 Car Car1,Pie de Página Car Car1,FC Car Car1,Texto de nota al pie Car Car1,Ref. de nota al pie 2 Car Car1,Footnote Text Char Char Char Char Char Car Car1,Footnote Text Char Char Char Char Car Car1"/>
    <w:basedOn w:val="Fuentedeprrafopredeter"/>
    <w:uiPriority w:val="99"/>
    <w:rsid w:val="00FF7C6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FF7C6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FF7C60"/>
    <w:pPr>
      <w:spacing w:after="0" w:line="240" w:lineRule="auto"/>
      <w:ind w:left="720"/>
      <w:contextualSpacing/>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FF7C60"/>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FF7C60"/>
    <w:rPr>
      <w:rFonts w:ascii="Arial" w:eastAsia="Times New Roman" w:hAnsi="Arial" w:cs="Arial"/>
      <w:sz w:val="24"/>
      <w:szCs w:val="24"/>
      <w:lang w:val="es-ES" w:eastAsia="es-ES"/>
    </w:rPr>
  </w:style>
  <w:style w:type="paragraph" w:styleId="Lista4">
    <w:name w:val="List 4"/>
    <w:basedOn w:val="Normal"/>
    <w:rsid w:val="00FF7C60"/>
    <w:pPr>
      <w:overflowPunct w:val="0"/>
      <w:autoSpaceDE w:val="0"/>
      <w:autoSpaceDN w:val="0"/>
      <w:adjustRightInd w:val="0"/>
      <w:spacing w:after="0" w:line="240" w:lineRule="auto"/>
      <w:ind w:left="1132" w:hanging="283"/>
      <w:textAlignment w:val="baseline"/>
    </w:pPr>
    <w:rPr>
      <w:rFonts w:ascii="Times New Roman" w:eastAsia="Times New Roman" w:hAnsi="Times New Roman"/>
      <w:sz w:val="20"/>
      <w:szCs w:val="20"/>
      <w:lang w:val="es-ES_tradnl" w:eastAsia="es-ES"/>
    </w:rPr>
  </w:style>
  <w:style w:type="character" w:customStyle="1" w:styleId="FontStyle17">
    <w:name w:val="Font Style17"/>
    <w:basedOn w:val="Fuentedeprrafopredeter"/>
    <w:uiPriority w:val="99"/>
    <w:rsid w:val="00FF7C60"/>
    <w:rPr>
      <w:rFonts w:ascii="Arial" w:hAnsi="Arial" w:cs="Arial"/>
      <w:sz w:val="20"/>
      <w:szCs w:val="20"/>
    </w:rPr>
  </w:style>
  <w:style w:type="character" w:customStyle="1" w:styleId="FontStyle26">
    <w:name w:val="Font Style26"/>
    <w:basedOn w:val="Fuentedeprrafopredeter"/>
    <w:uiPriority w:val="99"/>
    <w:rsid w:val="00FF7C60"/>
    <w:rPr>
      <w:rFonts w:ascii="Arial" w:hAnsi="Arial" w:cs="Arial"/>
      <w:b/>
      <w:bCs/>
      <w:sz w:val="20"/>
      <w:szCs w:val="20"/>
    </w:rPr>
  </w:style>
  <w:style w:type="paragraph" w:customStyle="1" w:styleId="Style8">
    <w:name w:val="Style8"/>
    <w:basedOn w:val="Normal"/>
    <w:uiPriority w:val="99"/>
    <w:rsid w:val="00FF7C60"/>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18">
    <w:name w:val="Font Style18"/>
    <w:basedOn w:val="Fuentedeprrafopredeter"/>
    <w:uiPriority w:val="99"/>
    <w:rsid w:val="00FF7C60"/>
    <w:rPr>
      <w:rFonts w:ascii="Arial" w:hAnsi="Arial" w:cs="Arial"/>
      <w:b/>
      <w:bCs/>
      <w:i/>
      <w:iCs/>
      <w:sz w:val="20"/>
      <w:szCs w:val="20"/>
    </w:rPr>
  </w:style>
  <w:style w:type="character" w:customStyle="1" w:styleId="FontStyle30">
    <w:name w:val="Font Style30"/>
    <w:basedOn w:val="Fuentedeprrafopredeter"/>
    <w:uiPriority w:val="99"/>
    <w:rsid w:val="00E15576"/>
    <w:rPr>
      <w:rFonts w:ascii="Arial" w:hAnsi="Arial" w:cs="Arial"/>
      <w:sz w:val="22"/>
      <w:szCs w:val="22"/>
    </w:rPr>
  </w:style>
  <w:style w:type="character" w:customStyle="1" w:styleId="FontStyle37">
    <w:name w:val="Font Style37"/>
    <w:basedOn w:val="Fuentedeprrafopredeter"/>
    <w:uiPriority w:val="99"/>
    <w:rsid w:val="004E4A0F"/>
    <w:rPr>
      <w:rFonts w:ascii="Arial" w:hAnsi="Arial" w:cs="Arial"/>
      <w:sz w:val="18"/>
      <w:szCs w:val="18"/>
    </w:rPr>
  </w:style>
  <w:style w:type="character" w:customStyle="1" w:styleId="FontStyle38">
    <w:name w:val="Font Style38"/>
    <w:basedOn w:val="Fuentedeprrafopredeter"/>
    <w:uiPriority w:val="99"/>
    <w:rsid w:val="004E4A0F"/>
    <w:rPr>
      <w:rFonts w:ascii="Arial" w:hAnsi="Arial" w:cs="Arial"/>
      <w:b/>
      <w:bCs/>
      <w:sz w:val="18"/>
      <w:szCs w:val="18"/>
    </w:rPr>
  </w:style>
  <w:style w:type="character" w:customStyle="1" w:styleId="FontStyle114">
    <w:name w:val="Font Style114"/>
    <w:basedOn w:val="Fuentedeprrafopredeter"/>
    <w:uiPriority w:val="99"/>
    <w:rsid w:val="00953D7D"/>
    <w:rPr>
      <w:rFonts w:ascii="Arial" w:hAnsi="Arial" w:cs="Arial"/>
      <w:sz w:val="20"/>
      <w:szCs w:val="20"/>
    </w:rPr>
  </w:style>
  <w:style w:type="character" w:customStyle="1" w:styleId="FontStyle44">
    <w:name w:val="Font Style44"/>
    <w:uiPriority w:val="99"/>
    <w:rsid w:val="00953D7D"/>
    <w:rPr>
      <w:rFonts w:ascii="Arial Narrow" w:hAnsi="Arial Narrow" w:cs="Arial Narrow"/>
      <w:sz w:val="22"/>
      <w:szCs w:val="22"/>
    </w:rPr>
  </w:style>
  <w:style w:type="character" w:customStyle="1" w:styleId="FontStyle11">
    <w:name w:val="Font Style11"/>
    <w:basedOn w:val="Fuentedeprrafopredeter"/>
    <w:uiPriority w:val="99"/>
    <w:rsid w:val="00953D7D"/>
    <w:rPr>
      <w:rFonts w:ascii="Angsana New" w:hAnsi="Angsana New" w:cs="Angsana New"/>
      <w:sz w:val="42"/>
      <w:szCs w:val="42"/>
    </w:rPr>
  </w:style>
  <w:style w:type="paragraph" w:styleId="Piedepgina">
    <w:name w:val="footer"/>
    <w:basedOn w:val="Normal"/>
    <w:link w:val="PiedepginaCar"/>
    <w:uiPriority w:val="99"/>
    <w:unhideWhenUsed/>
    <w:rsid w:val="00953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D7D"/>
    <w:rPr>
      <w:rFonts w:ascii="Calibri" w:eastAsia="Calibri" w:hAnsi="Calibri" w:cs="Times New Roman"/>
    </w:rPr>
  </w:style>
  <w:style w:type="paragraph" w:styleId="Textodeglobo">
    <w:name w:val="Balloon Text"/>
    <w:basedOn w:val="Normal"/>
    <w:link w:val="TextodegloboCar"/>
    <w:uiPriority w:val="99"/>
    <w:semiHidden/>
    <w:unhideWhenUsed/>
    <w:rsid w:val="00CF05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5F8"/>
    <w:rPr>
      <w:rFonts w:ascii="Tahoma" w:eastAsia="Calibri" w:hAnsi="Tahoma" w:cs="Tahoma"/>
      <w:sz w:val="16"/>
      <w:szCs w:val="16"/>
    </w:rPr>
  </w:style>
  <w:style w:type="table" w:styleId="Tablaconcuadrcula">
    <w:name w:val="Table Grid"/>
    <w:basedOn w:val="Tablanormal"/>
    <w:uiPriority w:val="59"/>
    <w:rsid w:val="00CF0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2A0C5B"/>
    <w:pPr>
      <w:spacing w:after="120" w:line="480" w:lineRule="auto"/>
    </w:pPr>
  </w:style>
  <w:style w:type="character" w:customStyle="1" w:styleId="Textoindependiente2Car">
    <w:name w:val="Texto independiente 2 Car"/>
    <w:basedOn w:val="Fuentedeprrafopredeter"/>
    <w:link w:val="Textoindependiente2"/>
    <w:uiPriority w:val="99"/>
    <w:semiHidden/>
    <w:rsid w:val="002A0C5B"/>
    <w:rPr>
      <w:rFonts w:ascii="Calibri" w:eastAsia="Calibri" w:hAnsi="Calibri" w:cs="Times New Roman"/>
    </w:rPr>
  </w:style>
  <w:style w:type="paragraph" w:customStyle="1" w:styleId="Default">
    <w:name w:val="Default"/>
    <w:rsid w:val="0077444F"/>
    <w:pPr>
      <w:autoSpaceDE w:val="0"/>
      <w:autoSpaceDN w:val="0"/>
      <w:adjustRightInd w:val="0"/>
      <w:spacing w:after="0" w:line="240" w:lineRule="auto"/>
    </w:pPr>
    <w:rPr>
      <w:rFonts w:ascii="Arial" w:hAnsi="Arial" w:cs="Arial"/>
      <w:color w:val="000000"/>
      <w:sz w:val="24"/>
      <w:szCs w:val="24"/>
    </w:rPr>
  </w:style>
  <w:style w:type="paragraph" w:customStyle="1" w:styleId="Style2">
    <w:name w:val="Style2"/>
    <w:basedOn w:val="Normal"/>
    <w:uiPriority w:val="99"/>
    <w:rsid w:val="00A1444C"/>
    <w:pPr>
      <w:widowControl w:val="0"/>
      <w:autoSpaceDE w:val="0"/>
      <w:autoSpaceDN w:val="0"/>
      <w:adjustRightInd w:val="0"/>
      <w:spacing w:after="0" w:line="240" w:lineRule="auto"/>
      <w:jc w:val="both"/>
    </w:pPr>
    <w:rPr>
      <w:rFonts w:ascii="Constantia" w:eastAsia="Times New Roman" w:hAnsi="Constantia"/>
      <w:sz w:val="24"/>
      <w:szCs w:val="24"/>
      <w:lang w:eastAsia="es-CO"/>
    </w:rPr>
  </w:style>
  <w:style w:type="character" w:styleId="Refdecomentario">
    <w:name w:val="annotation reference"/>
    <w:basedOn w:val="Fuentedeprrafopredeter"/>
    <w:uiPriority w:val="99"/>
    <w:semiHidden/>
    <w:unhideWhenUsed/>
    <w:rsid w:val="00D709B7"/>
    <w:rPr>
      <w:sz w:val="16"/>
      <w:szCs w:val="16"/>
    </w:rPr>
  </w:style>
  <w:style w:type="paragraph" w:styleId="Textocomentario">
    <w:name w:val="annotation text"/>
    <w:basedOn w:val="Normal"/>
    <w:link w:val="TextocomentarioCar"/>
    <w:uiPriority w:val="99"/>
    <w:semiHidden/>
    <w:unhideWhenUsed/>
    <w:rsid w:val="00D709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09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709B7"/>
    <w:rPr>
      <w:b/>
      <w:bCs/>
    </w:rPr>
  </w:style>
  <w:style w:type="character" w:customStyle="1" w:styleId="AsuntodelcomentarioCar">
    <w:name w:val="Asunto del comentario Car"/>
    <w:basedOn w:val="TextocomentarioCar"/>
    <w:link w:val="Asuntodelcomentario"/>
    <w:uiPriority w:val="99"/>
    <w:semiHidden/>
    <w:rsid w:val="00D709B7"/>
    <w:rPr>
      <w:rFonts w:ascii="Calibri" w:eastAsia="Calibri" w:hAnsi="Calibri" w:cs="Times New Roman"/>
      <w:b/>
      <w:bCs/>
      <w:sz w:val="20"/>
      <w:szCs w:val="20"/>
    </w:rPr>
  </w:style>
  <w:style w:type="character" w:customStyle="1" w:styleId="FontStyle36">
    <w:name w:val="Font Style36"/>
    <w:basedOn w:val="Fuentedeprrafopredeter"/>
    <w:uiPriority w:val="99"/>
    <w:rsid w:val="007D58FE"/>
    <w:rPr>
      <w:rFonts w:ascii="MS Reference Sans Serif" w:hAnsi="MS Reference Sans Serif" w:cs="MS Reference Sans Serif"/>
      <w:sz w:val="18"/>
      <w:szCs w:val="18"/>
    </w:rPr>
  </w:style>
  <w:style w:type="paragraph" w:customStyle="1" w:styleId="Style6">
    <w:name w:val="Style6"/>
    <w:basedOn w:val="Normal"/>
    <w:uiPriority w:val="99"/>
    <w:rsid w:val="00CF3F60"/>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styleId="nfasissutil">
    <w:name w:val="Subtle Emphasis"/>
    <w:uiPriority w:val="19"/>
    <w:qFormat/>
    <w:rsid w:val="00CF3F6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7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6E77-7109-4B1E-8BC1-C16E71AA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7102</Words>
  <Characters>39062</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cp:lastPrinted>2017-02-15T21:00:00Z</cp:lastPrinted>
  <dcterms:created xsi:type="dcterms:W3CDTF">2019-03-05T21:36:00Z</dcterms:created>
  <dcterms:modified xsi:type="dcterms:W3CDTF">2019-03-05T21:36:00Z</dcterms:modified>
</cp:coreProperties>
</file>