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9550B" w:rsidRPr="003E1DE5" w:rsidTr="00D9550B">
        <w:tc>
          <w:tcPr>
            <w:tcW w:w="2127" w:type="dxa"/>
            <w:tcBorders>
              <w:top w:val="single" w:sz="4" w:space="0" w:color="auto"/>
              <w:left w:val="single" w:sz="4" w:space="0" w:color="auto"/>
              <w:bottom w:val="single" w:sz="4" w:space="0" w:color="auto"/>
              <w:right w:val="single" w:sz="4" w:space="0" w:color="auto"/>
            </w:tcBorders>
            <w:vAlign w:val="center"/>
            <w:hideMark/>
          </w:tcPr>
          <w:p w:rsidR="00D9550B" w:rsidRPr="003E1DE5" w:rsidRDefault="00D9550B" w:rsidP="00D9550B">
            <w:pPr>
              <w:spacing w:after="0" w:line="276" w:lineRule="auto"/>
              <w:jc w:val="both"/>
              <w:rPr>
                <w:rFonts w:ascii="Tahoma" w:eastAsia="Calibri" w:hAnsi="Tahoma" w:cs="Tahoma"/>
                <w:color w:val="000000"/>
                <w:sz w:val="16"/>
                <w:szCs w:val="16"/>
                <w:lang w:val="es-MX" w:eastAsia="es-ES"/>
              </w:rPr>
            </w:pPr>
            <w:r w:rsidRPr="003E1DE5">
              <w:rPr>
                <w:rFonts w:ascii="Tahoma" w:hAnsi="Tahoma" w:cs="Tahoma"/>
                <w:sz w:val="16"/>
                <w:szCs w:val="16"/>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D9550B" w:rsidRPr="003E1DE5" w:rsidRDefault="00D9550B" w:rsidP="00A12E2D">
            <w:pPr>
              <w:spacing w:after="0" w:line="276" w:lineRule="auto"/>
              <w:jc w:val="both"/>
              <w:rPr>
                <w:rFonts w:ascii="Tahoma" w:eastAsia="Calibri" w:hAnsi="Tahoma" w:cs="Tahoma"/>
                <w:b/>
                <w:color w:val="000000"/>
                <w:sz w:val="16"/>
                <w:szCs w:val="16"/>
                <w:lang w:val="es-MX" w:eastAsia="es-ES"/>
              </w:rPr>
            </w:pPr>
            <w:r w:rsidRPr="003E1DE5">
              <w:rPr>
                <w:rFonts w:ascii="Tahoma" w:hAnsi="Tahoma" w:cs="Tahoma"/>
                <w:b/>
                <w:sz w:val="16"/>
                <w:szCs w:val="16"/>
                <w:lang w:val="es-MX"/>
              </w:rPr>
              <w:t xml:space="preserve">Bogotá, D.C., </w:t>
            </w:r>
            <w:r w:rsidRPr="003E1DE5">
              <w:rPr>
                <w:rFonts w:ascii="Tahoma" w:hAnsi="Tahoma" w:cs="Tahoma"/>
                <w:b/>
                <w:sz w:val="16"/>
                <w:szCs w:val="16"/>
                <w:lang w:val="es-MX"/>
              </w:rPr>
              <w:fldChar w:fldCharType="begin"/>
            </w:r>
            <w:r w:rsidRPr="003E1DE5">
              <w:rPr>
                <w:rFonts w:ascii="Tahoma" w:hAnsi="Tahoma" w:cs="Tahoma"/>
                <w:b/>
                <w:sz w:val="16"/>
                <w:szCs w:val="16"/>
                <w:lang w:val="es-MX"/>
              </w:rPr>
              <w:instrText xml:space="preserve"> MERGEFIELD FECHA </w:instrText>
            </w:r>
            <w:r w:rsidRPr="003E1DE5">
              <w:rPr>
                <w:rFonts w:ascii="Tahoma" w:hAnsi="Tahoma" w:cs="Tahoma"/>
                <w:b/>
                <w:sz w:val="16"/>
                <w:szCs w:val="16"/>
                <w:lang w:val="es-MX"/>
              </w:rPr>
              <w:fldChar w:fldCharType="separate"/>
            </w:r>
            <w:r w:rsidR="00A12E2D">
              <w:rPr>
                <w:rFonts w:ascii="Tahoma" w:hAnsi="Tahoma" w:cs="Tahoma"/>
                <w:b/>
                <w:noProof/>
                <w:sz w:val="16"/>
                <w:szCs w:val="16"/>
                <w:lang w:val="es-MX"/>
              </w:rPr>
              <w:t>diecisiete (17)</w:t>
            </w:r>
            <w:r w:rsidRPr="003E1DE5">
              <w:rPr>
                <w:rFonts w:ascii="Tahoma" w:hAnsi="Tahoma" w:cs="Tahoma"/>
                <w:b/>
                <w:noProof/>
                <w:sz w:val="16"/>
                <w:szCs w:val="16"/>
                <w:lang w:val="es-MX"/>
              </w:rPr>
              <w:t xml:space="preserve"> de </w:t>
            </w:r>
            <w:r w:rsidRPr="003E1DE5">
              <w:rPr>
                <w:rFonts w:ascii="Tahoma" w:hAnsi="Tahoma" w:cs="Tahoma"/>
                <w:b/>
                <w:sz w:val="16"/>
                <w:szCs w:val="16"/>
                <w:lang w:val="es-MX"/>
              </w:rPr>
              <w:fldChar w:fldCharType="end"/>
            </w:r>
            <w:r w:rsidRPr="003E1DE5">
              <w:rPr>
                <w:rFonts w:ascii="Tahoma" w:hAnsi="Tahoma" w:cs="Tahoma"/>
                <w:b/>
                <w:sz w:val="16"/>
                <w:szCs w:val="16"/>
                <w:lang w:val="es-MX"/>
              </w:rPr>
              <w:t>enero de dos mil diecinueve (2019)</w:t>
            </w:r>
          </w:p>
        </w:tc>
      </w:tr>
      <w:tr w:rsidR="00D9550B" w:rsidRPr="003E1DE5" w:rsidTr="00D9550B">
        <w:tc>
          <w:tcPr>
            <w:tcW w:w="2127" w:type="dxa"/>
            <w:tcBorders>
              <w:top w:val="single" w:sz="4" w:space="0" w:color="auto"/>
              <w:left w:val="single" w:sz="4" w:space="0" w:color="auto"/>
              <w:bottom w:val="single" w:sz="4" w:space="0" w:color="auto"/>
              <w:right w:val="single" w:sz="4" w:space="0" w:color="auto"/>
            </w:tcBorders>
            <w:vAlign w:val="center"/>
            <w:hideMark/>
          </w:tcPr>
          <w:p w:rsidR="00D9550B" w:rsidRPr="003E1DE5" w:rsidRDefault="00D9550B" w:rsidP="00D9550B">
            <w:pPr>
              <w:spacing w:after="0" w:line="276" w:lineRule="auto"/>
              <w:jc w:val="both"/>
              <w:rPr>
                <w:rFonts w:ascii="Tahoma" w:eastAsia="Calibri" w:hAnsi="Tahoma" w:cs="Tahoma"/>
                <w:color w:val="000000"/>
                <w:sz w:val="16"/>
                <w:szCs w:val="16"/>
                <w:lang w:val="es-MX" w:eastAsia="es-ES"/>
              </w:rPr>
            </w:pPr>
            <w:r w:rsidRPr="003E1DE5">
              <w:rPr>
                <w:rFonts w:ascii="Tahoma" w:hAnsi="Tahoma" w:cs="Tahoma"/>
                <w:sz w:val="16"/>
                <w:szCs w:val="16"/>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D9550B" w:rsidRPr="003E1DE5" w:rsidRDefault="00D9550B" w:rsidP="00D9550B">
            <w:pPr>
              <w:spacing w:after="0" w:line="276" w:lineRule="auto"/>
              <w:jc w:val="both"/>
              <w:rPr>
                <w:rFonts w:ascii="Tahoma" w:eastAsia="Calibri" w:hAnsi="Tahoma" w:cs="Tahoma"/>
                <w:b/>
                <w:color w:val="000000"/>
                <w:sz w:val="16"/>
                <w:szCs w:val="16"/>
                <w:lang w:val="es-MX" w:eastAsia="es-ES"/>
              </w:rPr>
            </w:pPr>
            <w:r w:rsidRPr="003E1DE5">
              <w:rPr>
                <w:rFonts w:ascii="Tahoma" w:hAnsi="Tahoma" w:cs="Tahoma"/>
                <w:b/>
                <w:sz w:val="16"/>
                <w:szCs w:val="16"/>
                <w:lang w:val="es-MX"/>
              </w:rPr>
              <w:t>Expediente No. 110013336034</w:t>
            </w:r>
            <w:r w:rsidRPr="003E1DE5">
              <w:rPr>
                <w:rFonts w:ascii="Tahoma" w:hAnsi="Tahoma" w:cs="Tahoma"/>
                <w:b/>
                <w:sz w:val="16"/>
                <w:szCs w:val="16"/>
                <w:lang w:val="es-MX"/>
              </w:rPr>
              <w:fldChar w:fldCharType="begin"/>
            </w:r>
            <w:r w:rsidRPr="003E1DE5">
              <w:rPr>
                <w:rFonts w:ascii="Tahoma" w:hAnsi="Tahoma" w:cs="Tahoma"/>
                <w:b/>
                <w:sz w:val="16"/>
                <w:szCs w:val="16"/>
                <w:lang w:val="es-MX"/>
              </w:rPr>
              <w:instrText xml:space="preserve"> MERGEFIELD Año </w:instrText>
            </w:r>
            <w:r w:rsidRPr="003E1DE5">
              <w:rPr>
                <w:rFonts w:ascii="Tahoma" w:hAnsi="Tahoma" w:cs="Tahoma"/>
                <w:b/>
                <w:sz w:val="16"/>
                <w:szCs w:val="16"/>
                <w:lang w:val="es-MX"/>
              </w:rPr>
              <w:fldChar w:fldCharType="separate"/>
            </w:r>
            <w:r w:rsidRPr="003E1DE5">
              <w:rPr>
                <w:rFonts w:ascii="Tahoma" w:hAnsi="Tahoma" w:cs="Tahoma"/>
                <w:b/>
                <w:noProof/>
                <w:sz w:val="16"/>
                <w:szCs w:val="16"/>
                <w:lang w:val="es-MX"/>
              </w:rPr>
              <w:t>2018</w:t>
            </w:r>
            <w:r w:rsidRPr="003E1DE5">
              <w:rPr>
                <w:rFonts w:ascii="Tahoma" w:hAnsi="Tahoma" w:cs="Tahoma"/>
                <w:b/>
                <w:sz w:val="16"/>
                <w:szCs w:val="16"/>
                <w:lang w:val="es-MX"/>
              </w:rPr>
              <w:fldChar w:fldCharType="end"/>
            </w:r>
            <w:r w:rsidRPr="003E1DE5">
              <w:rPr>
                <w:rFonts w:ascii="Tahoma" w:hAnsi="Tahoma" w:cs="Tahoma"/>
                <w:b/>
                <w:sz w:val="16"/>
                <w:szCs w:val="16"/>
                <w:lang w:val="es-MX"/>
              </w:rPr>
              <w:t>00431</w:t>
            </w:r>
            <w:r w:rsidRPr="003E1DE5">
              <w:rPr>
                <w:rFonts w:ascii="Tahoma" w:hAnsi="Tahoma" w:cs="Tahoma"/>
                <w:b/>
                <w:sz w:val="16"/>
                <w:szCs w:val="16"/>
                <w:lang w:val="es-MX"/>
              </w:rPr>
              <w:fldChar w:fldCharType="begin"/>
            </w:r>
            <w:r w:rsidRPr="003E1DE5">
              <w:rPr>
                <w:rFonts w:ascii="Tahoma" w:hAnsi="Tahoma" w:cs="Tahoma"/>
                <w:b/>
                <w:sz w:val="16"/>
                <w:szCs w:val="16"/>
                <w:lang w:val="es-MX"/>
              </w:rPr>
              <w:instrText xml:space="preserve"> MERGEFIELD radicado </w:instrText>
            </w:r>
            <w:r w:rsidRPr="003E1DE5">
              <w:rPr>
                <w:rFonts w:ascii="Tahoma" w:hAnsi="Tahoma" w:cs="Tahoma"/>
                <w:b/>
                <w:sz w:val="16"/>
                <w:szCs w:val="16"/>
                <w:lang w:val="es-MX"/>
              </w:rPr>
              <w:fldChar w:fldCharType="end"/>
            </w:r>
            <w:r w:rsidRPr="003E1DE5">
              <w:rPr>
                <w:rFonts w:ascii="Tahoma" w:hAnsi="Tahoma" w:cs="Tahoma"/>
                <w:b/>
                <w:sz w:val="16"/>
                <w:szCs w:val="16"/>
                <w:lang w:val="es-MX"/>
              </w:rPr>
              <w:t>00</w:t>
            </w:r>
          </w:p>
        </w:tc>
      </w:tr>
      <w:tr w:rsidR="00D9550B" w:rsidRPr="003E1DE5" w:rsidTr="00D9550B">
        <w:tc>
          <w:tcPr>
            <w:tcW w:w="2127" w:type="dxa"/>
            <w:tcBorders>
              <w:top w:val="single" w:sz="4" w:space="0" w:color="auto"/>
              <w:left w:val="single" w:sz="4" w:space="0" w:color="auto"/>
              <w:bottom w:val="single" w:sz="4" w:space="0" w:color="auto"/>
              <w:right w:val="single" w:sz="4" w:space="0" w:color="auto"/>
            </w:tcBorders>
            <w:vAlign w:val="center"/>
            <w:hideMark/>
          </w:tcPr>
          <w:p w:rsidR="00D9550B" w:rsidRPr="003E1DE5" w:rsidRDefault="00D9550B" w:rsidP="00D9550B">
            <w:pPr>
              <w:spacing w:after="0" w:line="276" w:lineRule="auto"/>
              <w:jc w:val="both"/>
              <w:rPr>
                <w:rFonts w:ascii="Tahoma" w:eastAsia="Calibri" w:hAnsi="Tahoma" w:cs="Tahoma"/>
                <w:color w:val="000000"/>
                <w:sz w:val="16"/>
                <w:szCs w:val="16"/>
                <w:lang w:val="es-MX" w:eastAsia="es-ES"/>
              </w:rPr>
            </w:pPr>
            <w:r w:rsidRPr="003E1DE5">
              <w:rPr>
                <w:rFonts w:ascii="Tahoma" w:hAnsi="Tahoma" w:cs="Tahoma"/>
                <w:sz w:val="16"/>
                <w:szCs w:val="16"/>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D9550B" w:rsidRPr="003E1DE5" w:rsidRDefault="00D9550B" w:rsidP="00D9550B">
            <w:pPr>
              <w:spacing w:after="0" w:line="276" w:lineRule="auto"/>
              <w:jc w:val="both"/>
              <w:rPr>
                <w:rFonts w:ascii="Tahoma" w:eastAsia="Calibri" w:hAnsi="Tahoma" w:cs="Tahoma"/>
                <w:b/>
                <w:color w:val="000000"/>
                <w:sz w:val="16"/>
                <w:szCs w:val="16"/>
                <w:lang w:val="es-MX" w:eastAsia="es-ES"/>
              </w:rPr>
            </w:pPr>
            <w:r w:rsidRPr="003E1DE5">
              <w:rPr>
                <w:rFonts w:ascii="Tahoma" w:hAnsi="Tahoma" w:cs="Tahoma"/>
                <w:b/>
                <w:sz w:val="16"/>
                <w:szCs w:val="16"/>
                <w:lang w:val="es-MX"/>
              </w:rPr>
              <w:t xml:space="preserve">FRANCY MILENA CASTRO RODRÍGUEZ agente oficioso de JOHN ALEXANDER CASTRO RODRÍGUEZ </w:t>
            </w:r>
          </w:p>
        </w:tc>
      </w:tr>
      <w:tr w:rsidR="00D9550B" w:rsidRPr="003E1DE5" w:rsidTr="00D9550B">
        <w:tc>
          <w:tcPr>
            <w:tcW w:w="2127" w:type="dxa"/>
            <w:tcBorders>
              <w:top w:val="single" w:sz="4" w:space="0" w:color="auto"/>
              <w:left w:val="single" w:sz="4" w:space="0" w:color="auto"/>
              <w:bottom w:val="single" w:sz="4" w:space="0" w:color="auto"/>
              <w:right w:val="single" w:sz="4" w:space="0" w:color="auto"/>
            </w:tcBorders>
            <w:vAlign w:val="center"/>
            <w:hideMark/>
          </w:tcPr>
          <w:p w:rsidR="00D9550B" w:rsidRPr="003E1DE5" w:rsidRDefault="00D9550B" w:rsidP="00D9550B">
            <w:pPr>
              <w:spacing w:after="0" w:line="276" w:lineRule="auto"/>
              <w:jc w:val="both"/>
              <w:rPr>
                <w:rFonts w:ascii="Tahoma" w:eastAsia="Calibri" w:hAnsi="Tahoma" w:cs="Tahoma"/>
                <w:color w:val="000000"/>
                <w:sz w:val="16"/>
                <w:szCs w:val="16"/>
                <w:lang w:val="es-MX" w:eastAsia="es-ES"/>
              </w:rPr>
            </w:pPr>
            <w:r w:rsidRPr="003E1DE5">
              <w:rPr>
                <w:rFonts w:ascii="Tahoma" w:hAnsi="Tahoma" w:cs="Tahoma"/>
                <w:sz w:val="16"/>
                <w:szCs w:val="16"/>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D9550B" w:rsidRPr="003E1DE5" w:rsidRDefault="00D9550B" w:rsidP="00D9550B">
            <w:pPr>
              <w:spacing w:after="0" w:line="276" w:lineRule="auto"/>
              <w:jc w:val="both"/>
              <w:rPr>
                <w:rFonts w:ascii="Tahoma" w:eastAsia="Calibri" w:hAnsi="Tahoma" w:cs="Tahoma"/>
                <w:b/>
                <w:color w:val="000000"/>
                <w:sz w:val="16"/>
                <w:szCs w:val="16"/>
                <w:lang w:val="es-ES" w:eastAsia="es-ES"/>
              </w:rPr>
            </w:pPr>
            <w:proofErr w:type="spellStart"/>
            <w:r w:rsidRPr="003E1DE5">
              <w:rPr>
                <w:rFonts w:ascii="Tahoma" w:hAnsi="Tahoma" w:cs="Tahoma"/>
                <w:b/>
                <w:sz w:val="16"/>
                <w:szCs w:val="16"/>
              </w:rPr>
              <w:t>COLPENSIONES</w:t>
            </w:r>
            <w:proofErr w:type="spellEnd"/>
          </w:p>
        </w:tc>
      </w:tr>
      <w:tr w:rsidR="00D9550B" w:rsidRPr="003E1DE5" w:rsidTr="00D9550B">
        <w:tc>
          <w:tcPr>
            <w:tcW w:w="2127" w:type="dxa"/>
            <w:tcBorders>
              <w:top w:val="single" w:sz="4" w:space="0" w:color="auto"/>
              <w:left w:val="single" w:sz="4" w:space="0" w:color="auto"/>
              <w:bottom w:val="single" w:sz="4" w:space="0" w:color="auto"/>
              <w:right w:val="single" w:sz="4" w:space="0" w:color="auto"/>
            </w:tcBorders>
            <w:vAlign w:val="center"/>
            <w:hideMark/>
          </w:tcPr>
          <w:p w:rsidR="00D9550B" w:rsidRPr="003E1DE5" w:rsidRDefault="00D9550B" w:rsidP="00D9550B">
            <w:pPr>
              <w:spacing w:after="0" w:line="276" w:lineRule="auto"/>
              <w:jc w:val="both"/>
              <w:rPr>
                <w:rFonts w:ascii="Tahoma" w:eastAsia="Calibri" w:hAnsi="Tahoma" w:cs="Tahoma"/>
                <w:color w:val="000000"/>
                <w:sz w:val="16"/>
                <w:szCs w:val="16"/>
                <w:lang w:val="es-MX" w:eastAsia="es-ES"/>
              </w:rPr>
            </w:pPr>
            <w:r w:rsidRPr="003E1DE5">
              <w:rPr>
                <w:rFonts w:ascii="Tahoma" w:hAnsi="Tahoma" w:cs="Tahoma"/>
                <w:sz w:val="16"/>
                <w:szCs w:val="16"/>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D9550B" w:rsidRPr="003E1DE5" w:rsidRDefault="00D9550B" w:rsidP="00D9550B">
            <w:pPr>
              <w:spacing w:after="0" w:line="276" w:lineRule="auto"/>
              <w:jc w:val="both"/>
              <w:rPr>
                <w:rFonts w:ascii="Tahoma" w:eastAsia="Calibri" w:hAnsi="Tahoma" w:cs="Tahoma"/>
                <w:b/>
                <w:color w:val="000000"/>
                <w:sz w:val="16"/>
                <w:szCs w:val="16"/>
                <w:lang w:val="es-MX" w:eastAsia="es-ES"/>
              </w:rPr>
            </w:pPr>
            <w:r w:rsidRPr="003E1DE5">
              <w:rPr>
                <w:rFonts w:ascii="Tahoma" w:hAnsi="Tahoma" w:cs="Tahoma"/>
                <w:b/>
                <w:sz w:val="16"/>
                <w:szCs w:val="16"/>
                <w:lang w:val="es-MX"/>
              </w:rPr>
              <w:t>TUTELA</w:t>
            </w:r>
          </w:p>
        </w:tc>
      </w:tr>
      <w:tr w:rsidR="00D9550B" w:rsidRPr="003E1DE5" w:rsidTr="00D9550B">
        <w:tc>
          <w:tcPr>
            <w:tcW w:w="2127" w:type="dxa"/>
            <w:tcBorders>
              <w:top w:val="single" w:sz="4" w:space="0" w:color="auto"/>
              <w:left w:val="single" w:sz="4" w:space="0" w:color="auto"/>
              <w:bottom w:val="single" w:sz="4" w:space="0" w:color="auto"/>
              <w:right w:val="single" w:sz="4" w:space="0" w:color="auto"/>
            </w:tcBorders>
            <w:vAlign w:val="center"/>
            <w:hideMark/>
          </w:tcPr>
          <w:p w:rsidR="00D9550B" w:rsidRPr="003E1DE5" w:rsidRDefault="00D9550B" w:rsidP="00D9550B">
            <w:pPr>
              <w:spacing w:after="0" w:line="276" w:lineRule="auto"/>
              <w:jc w:val="both"/>
              <w:rPr>
                <w:rFonts w:ascii="Tahoma" w:eastAsia="Calibri" w:hAnsi="Tahoma" w:cs="Tahoma"/>
                <w:color w:val="000000"/>
                <w:sz w:val="16"/>
                <w:szCs w:val="16"/>
                <w:lang w:val="es-MX" w:eastAsia="es-ES"/>
              </w:rPr>
            </w:pPr>
            <w:r w:rsidRPr="003E1DE5">
              <w:rPr>
                <w:rFonts w:ascii="Tahoma" w:hAnsi="Tahoma" w:cs="Tahoma"/>
                <w:sz w:val="16"/>
                <w:szCs w:val="16"/>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D9550B" w:rsidRPr="003E1DE5" w:rsidRDefault="00A12E2D" w:rsidP="00D9550B">
            <w:pPr>
              <w:spacing w:after="0" w:line="276" w:lineRule="auto"/>
              <w:jc w:val="both"/>
              <w:rPr>
                <w:rFonts w:ascii="Tahoma" w:eastAsia="Calibri" w:hAnsi="Tahoma" w:cs="Tahoma"/>
                <w:b/>
                <w:color w:val="000000"/>
                <w:sz w:val="16"/>
                <w:szCs w:val="16"/>
                <w:lang w:val="es-MX" w:eastAsia="es-ES"/>
              </w:rPr>
            </w:pPr>
            <w:r>
              <w:rPr>
                <w:rFonts w:ascii="Tahoma" w:hAnsi="Tahoma" w:cs="Tahoma"/>
                <w:b/>
                <w:sz w:val="16"/>
                <w:szCs w:val="16"/>
                <w:lang w:val="es-MX"/>
              </w:rPr>
              <w:t xml:space="preserve">FALLO DE PRIMERA INSTANCIA </w:t>
            </w:r>
          </w:p>
        </w:tc>
      </w:tr>
    </w:tbl>
    <w:p w:rsidR="00D9550B" w:rsidRPr="003E1DE5" w:rsidRDefault="00D9550B" w:rsidP="00D9550B">
      <w:pPr>
        <w:spacing w:after="0"/>
        <w:jc w:val="both"/>
        <w:rPr>
          <w:rFonts w:ascii="Tahoma" w:eastAsia="Calibri" w:hAnsi="Tahoma" w:cs="Tahoma"/>
          <w:color w:val="000000"/>
          <w:sz w:val="16"/>
          <w:szCs w:val="16"/>
          <w:lang w:val="es-MX" w:eastAsia="es-ES"/>
        </w:rPr>
      </w:pPr>
    </w:p>
    <w:p w:rsidR="00D9550B" w:rsidRPr="003E1DE5" w:rsidRDefault="00D9550B" w:rsidP="00D9550B">
      <w:pPr>
        <w:spacing w:after="0"/>
        <w:jc w:val="both"/>
        <w:rPr>
          <w:rFonts w:ascii="Tahoma" w:hAnsi="Tahoma" w:cs="Tahoma"/>
          <w:sz w:val="16"/>
          <w:szCs w:val="16"/>
          <w:lang w:val="es-MX"/>
        </w:rPr>
      </w:pPr>
      <w:r w:rsidRPr="003E1DE5">
        <w:rPr>
          <w:rFonts w:ascii="Tahoma" w:hAnsi="Tahoma" w:cs="Tahoma"/>
          <w:sz w:val="16"/>
          <w:szCs w:val="16"/>
          <w:lang w:val="es-MX"/>
        </w:rPr>
        <w:t xml:space="preserve">FRANCY MILENA CASTRO RODRÍGUEZ agente oficioso de JOHN ALEXANDER CASTRO RODRÍGUEZ, interpuso acción de tutela en contra de </w:t>
      </w:r>
      <w:proofErr w:type="spellStart"/>
      <w:r w:rsidRPr="003E1DE5">
        <w:rPr>
          <w:rFonts w:ascii="Tahoma" w:hAnsi="Tahoma" w:cs="Tahoma"/>
          <w:sz w:val="16"/>
          <w:szCs w:val="16"/>
          <w:lang w:val="es-MX"/>
        </w:rPr>
        <w:t>COLPENSIONES</w:t>
      </w:r>
      <w:proofErr w:type="spellEnd"/>
      <w:r w:rsidRPr="003E1DE5">
        <w:rPr>
          <w:rFonts w:ascii="Tahoma" w:hAnsi="Tahoma" w:cs="Tahoma"/>
          <w:sz w:val="16"/>
          <w:szCs w:val="16"/>
          <w:lang w:val="es-MX"/>
        </w:rPr>
        <w:t xml:space="preserve"> con el fin de proteger su derecho fundamental a la vida, mínimo vital, dignidad humana y seguridad social.</w:t>
      </w:r>
    </w:p>
    <w:p w:rsidR="00D9550B" w:rsidRPr="003E1DE5" w:rsidRDefault="00D9550B" w:rsidP="00D9550B">
      <w:pPr>
        <w:tabs>
          <w:tab w:val="left" w:pos="5472"/>
        </w:tabs>
        <w:spacing w:after="0"/>
        <w:jc w:val="both"/>
        <w:rPr>
          <w:rFonts w:ascii="Tahoma" w:hAnsi="Tahoma" w:cs="Tahoma"/>
          <w:sz w:val="16"/>
          <w:szCs w:val="16"/>
          <w:lang w:val="es-MX"/>
        </w:rPr>
      </w:pPr>
    </w:p>
    <w:p w:rsidR="00D9550B" w:rsidRPr="003E1DE5" w:rsidRDefault="00D9550B" w:rsidP="00D9550B">
      <w:pPr>
        <w:tabs>
          <w:tab w:val="left" w:pos="5472"/>
        </w:tabs>
        <w:spacing w:after="0"/>
        <w:jc w:val="both"/>
        <w:rPr>
          <w:rFonts w:ascii="Tahoma" w:hAnsi="Tahoma" w:cs="Tahoma"/>
          <w:sz w:val="16"/>
          <w:szCs w:val="16"/>
          <w:lang w:val="es-MX"/>
        </w:rPr>
      </w:pPr>
      <w:r w:rsidRPr="003E1DE5">
        <w:rPr>
          <w:rFonts w:ascii="Tahoma" w:hAnsi="Tahoma" w:cs="Tahoma"/>
          <w:sz w:val="16"/>
          <w:szCs w:val="16"/>
          <w:lang w:val="es-MX"/>
        </w:rPr>
        <w:t>En auto de diciembre 12 de 2018 se inadmitió la demanda para que el accionante aclarara los hechos de la demanda.</w:t>
      </w:r>
    </w:p>
    <w:p w:rsidR="00660F5E" w:rsidRPr="003E1DE5" w:rsidRDefault="00660F5E" w:rsidP="0064619D">
      <w:pPr>
        <w:tabs>
          <w:tab w:val="left" w:pos="5472"/>
        </w:tabs>
        <w:spacing w:after="0"/>
        <w:jc w:val="both"/>
        <w:rPr>
          <w:rFonts w:ascii="Tahoma" w:hAnsi="Tahoma" w:cs="Tahoma"/>
          <w:sz w:val="16"/>
          <w:szCs w:val="16"/>
          <w:lang w:val="es-MX"/>
        </w:rPr>
      </w:pPr>
    </w:p>
    <w:p w:rsidR="00D9550B" w:rsidRPr="003E1DE5" w:rsidRDefault="00CF7AF9" w:rsidP="0064619D">
      <w:pPr>
        <w:tabs>
          <w:tab w:val="left" w:pos="5472"/>
        </w:tabs>
        <w:spacing w:after="0"/>
        <w:jc w:val="both"/>
        <w:rPr>
          <w:rFonts w:ascii="Tahoma" w:hAnsi="Tahoma" w:cs="Tahoma"/>
          <w:sz w:val="16"/>
          <w:szCs w:val="16"/>
          <w:lang w:val="es-MX"/>
        </w:rPr>
      </w:pPr>
      <w:r w:rsidRPr="003E1DE5">
        <w:rPr>
          <w:rFonts w:ascii="Tahoma" w:hAnsi="Tahoma" w:cs="Tahoma"/>
          <w:sz w:val="16"/>
          <w:szCs w:val="16"/>
          <w:lang w:val="es-MX"/>
        </w:rPr>
        <w:t xml:space="preserve">Con auto del 14 de enero </w:t>
      </w:r>
      <w:r w:rsidR="00C02C16" w:rsidRPr="003E1DE5">
        <w:rPr>
          <w:rFonts w:ascii="Tahoma" w:hAnsi="Tahoma" w:cs="Tahoma"/>
          <w:sz w:val="16"/>
          <w:szCs w:val="16"/>
          <w:lang w:val="es-MX"/>
        </w:rPr>
        <w:t xml:space="preserve">de 2018 se admitió </w:t>
      </w:r>
      <w:r w:rsidR="00C65AA1" w:rsidRPr="003E1DE5">
        <w:rPr>
          <w:rFonts w:ascii="Tahoma" w:hAnsi="Tahoma" w:cs="Tahoma"/>
          <w:sz w:val="16"/>
          <w:szCs w:val="16"/>
          <w:lang w:val="es-MX"/>
        </w:rPr>
        <w:t>demanda.</w:t>
      </w:r>
    </w:p>
    <w:p w:rsidR="00D9550B" w:rsidRPr="003E1DE5" w:rsidRDefault="00D9550B" w:rsidP="0064619D">
      <w:pPr>
        <w:spacing w:after="0" w:line="240" w:lineRule="auto"/>
        <w:jc w:val="both"/>
        <w:rPr>
          <w:rFonts w:ascii="Tahoma" w:eastAsia="Times New Roman" w:hAnsi="Tahoma" w:cs="Tahoma"/>
          <w:sz w:val="16"/>
          <w:szCs w:val="16"/>
          <w:lang w:val="es-MX" w:eastAsia="es-ES"/>
        </w:rPr>
      </w:pPr>
      <w:r w:rsidRPr="003E1DE5">
        <w:rPr>
          <w:rFonts w:ascii="Tahoma" w:eastAsia="Times New Roman" w:hAnsi="Tahoma" w:cs="Tahoma"/>
          <w:sz w:val="16"/>
          <w:szCs w:val="16"/>
          <w:lang w:val="es-MX" w:eastAsia="es-ES"/>
        </w:rPr>
        <w:tab/>
      </w:r>
    </w:p>
    <w:p w:rsidR="00D9550B" w:rsidRPr="003E1DE5" w:rsidRDefault="00D9550B" w:rsidP="0064619D">
      <w:pPr>
        <w:numPr>
          <w:ilvl w:val="0"/>
          <w:numId w:val="1"/>
        </w:numPr>
        <w:tabs>
          <w:tab w:val="left" w:pos="0"/>
        </w:tabs>
        <w:spacing w:after="0" w:line="240" w:lineRule="auto"/>
        <w:jc w:val="both"/>
        <w:rPr>
          <w:rFonts w:ascii="Tahoma" w:hAnsi="Tahoma" w:cs="Tahoma"/>
          <w:b/>
          <w:sz w:val="16"/>
          <w:szCs w:val="16"/>
          <w:lang w:eastAsia="es-ES"/>
        </w:rPr>
      </w:pPr>
      <w:r w:rsidRPr="003E1DE5">
        <w:rPr>
          <w:rFonts w:ascii="Tahoma" w:hAnsi="Tahoma" w:cs="Tahoma"/>
          <w:b/>
          <w:sz w:val="16"/>
          <w:szCs w:val="16"/>
          <w:lang w:eastAsia="es-ES"/>
        </w:rPr>
        <w:t>LA DEMANDA:</w:t>
      </w:r>
    </w:p>
    <w:p w:rsidR="00D9550B" w:rsidRPr="003E1DE5" w:rsidRDefault="00D9550B" w:rsidP="0064619D">
      <w:pPr>
        <w:spacing w:after="0" w:line="240" w:lineRule="auto"/>
        <w:jc w:val="both"/>
        <w:rPr>
          <w:rFonts w:ascii="Tahoma" w:hAnsi="Tahoma" w:cs="Tahoma"/>
          <w:b/>
          <w:sz w:val="16"/>
          <w:szCs w:val="16"/>
          <w:lang w:eastAsia="es-ES"/>
        </w:rPr>
      </w:pPr>
    </w:p>
    <w:p w:rsidR="008149B0" w:rsidRPr="003E1DE5" w:rsidRDefault="008149B0" w:rsidP="008149B0">
      <w:pPr>
        <w:jc w:val="both"/>
        <w:rPr>
          <w:rFonts w:ascii="Tahoma" w:hAnsi="Tahoma" w:cs="Tahoma"/>
          <w:b/>
          <w:sz w:val="16"/>
          <w:szCs w:val="16"/>
        </w:rPr>
      </w:pPr>
      <w:r w:rsidRPr="003E1DE5">
        <w:rPr>
          <w:rFonts w:ascii="Tahoma" w:hAnsi="Tahoma" w:cs="Tahoma"/>
          <w:b/>
          <w:sz w:val="16"/>
          <w:szCs w:val="16"/>
        </w:rPr>
        <w:t xml:space="preserve">El accionante solicita que se ordene a la entidad </w:t>
      </w:r>
      <w:proofErr w:type="spellStart"/>
      <w:r w:rsidRPr="003E1DE5">
        <w:rPr>
          <w:rFonts w:ascii="Tahoma" w:hAnsi="Tahoma" w:cs="Tahoma"/>
          <w:b/>
          <w:sz w:val="16"/>
          <w:szCs w:val="16"/>
          <w:lang w:val="es-MX"/>
        </w:rPr>
        <w:t>COLPENSIONES</w:t>
      </w:r>
      <w:proofErr w:type="spellEnd"/>
      <w:r w:rsidR="006B4596" w:rsidRPr="003E1DE5">
        <w:rPr>
          <w:rFonts w:ascii="Tahoma" w:hAnsi="Tahoma" w:cs="Tahoma"/>
          <w:b/>
          <w:sz w:val="16"/>
          <w:szCs w:val="16"/>
          <w:lang w:val="es-MX"/>
        </w:rPr>
        <w:t xml:space="preserve"> reconocer  y pagar </w:t>
      </w:r>
      <w:r w:rsidRPr="003E1DE5">
        <w:rPr>
          <w:rFonts w:ascii="Tahoma" w:hAnsi="Tahoma" w:cs="Tahoma"/>
          <w:b/>
          <w:sz w:val="16"/>
          <w:szCs w:val="16"/>
          <w:lang w:val="es-MX"/>
        </w:rPr>
        <w:t xml:space="preserve"> </w:t>
      </w:r>
      <w:r w:rsidR="006B4596" w:rsidRPr="003E1DE5">
        <w:rPr>
          <w:rFonts w:ascii="Tahoma" w:hAnsi="Tahoma" w:cs="Tahoma"/>
          <w:b/>
          <w:sz w:val="16"/>
          <w:szCs w:val="16"/>
          <w:lang w:val="es-MX"/>
        </w:rPr>
        <w:t xml:space="preserve">la pensión de sobreviviente a </w:t>
      </w:r>
      <w:proofErr w:type="spellStart"/>
      <w:r w:rsidR="006B4596" w:rsidRPr="003E1DE5">
        <w:rPr>
          <w:rFonts w:ascii="Tahoma" w:hAnsi="Tahoma" w:cs="Tahoma"/>
          <w:b/>
          <w:sz w:val="16"/>
          <w:szCs w:val="16"/>
          <w:lang w:val="es-MX"/>
        </w:rPr>
        <w:t>Jhon</w:t>
      </w:r>
      <w:proofErr w:type="spellEnd"/>
      <w:r w:rsidR="006B4596" w:rsidRPr="003E1DE5">
        <w:rPr>
          <w:rFonts w:ascii="Tahoma" w:hAnsi="Tahoma" w:cs="Tahoma"/>
          <w:b/>
          <w:sz w:val="16"/>
          <w:szCs w:val="16"/>
          <w:lang w:val="es-MX"/>
        </w:rPr>
        <w:t xml:space="preserve"> Alexander Castro Rodríguez</w:t>
      </w:r>
      <w:r w:rsidRPr="003E1DE5">
        <w:rPr>
          <w:rFonts w:ascii="Tahoma" w:hAnsi="Tahoma" w:cs="Tahoma"/>
          <w:b/>
          <w:sz w:val="16"/>
          <w:szCs w:val="16"/>
        </w:rPr>
        <w:t>.</w:t>
      </w:r>
    </w:p>
    <w:p w:rsidR="00D9550B" w:rsidRPr="003E1DE5" w:rsidRDefault="00D9550B" w:rsidP="00D9550B">
      <w:pPr>
        <w:spacing w:after="0" w:line="240" w:lineRule="auto"/>
        <w:ind w:right="-162"/>
        <w:jc w:val="both"/>
        <w:rPr>
          <w:rFonts w:ascii="Tahoma" w:eastAsia="Times New Roman" w:hAnsi="Tahoma" w:cs="Tahoma"/>
          <w:sz w:val="16"/>
          <w:szCs w:val="16"/>
          <w:lang w:val="es-ES" w:eastAsia="es-ES"/>
        </w:rPr>
      </w:pPr>
      <w:r w:rsidRPr="003E1DE5">
        <w:rPr>
          <w:rFonts w:ascii="Tahoma" w:eastAsia="Times New Roman" w:hAnsi="Tahoma" w:cs="Tahoma"/>
          <w:sz w:val="16"/>
          <w:szCs w:val="16"/>
          <w:lang w:val="es-ES" w:eastAsia="es-ES"/>
        </w:rPr>
        <w:t xml:space="preserve">Como </w:t>
      </w:r>
      <w:r w:rsidRPr="003E1DE5">
        <w:rPr>
          <w:rFonts w:ascii="Tahoma" w:eastAsia="Times New Roman" w:hAnsi="Tahoma" w:cs="Tahoma"/>
          <w:b/>
          <w:sz w:val="16"/>
          <w:szCs w:val="16"/>
          <w:lang w:val="es-ES" w:eastAsia="es-ES"/>
        </w:rPr>
        <w:t xml:space="preserve">hechos </w:t>
      </w:r>
      <w:r w:rsidRPr="003E1DE5">
        <w:rPr>
          <w:rFonts w:ascii="Tahoma" w:eastAsia="Times New Roman" w:hAnsi="Tahoma" w:cs="Tahoma"/>
          <w:sz w:val="16"/>
          <w:szCs w:val="16"/>
          <w:lang w:val="es-ES" w:eastAsia="es-ES"/>
        </w:rPr>
        <w:t xml:space="preserve">sustento de las pretensiones anotadas se aducen los siguientes: </w:t>
      </w:r>
    </w:p>
    <w:p w:rsidR="00D9550B" w:rsidRPr="003E1DE5" w:rsidRDefault="00D9550B" w:rsidP="00D9550B">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8149B0" w:rsidRPr="003E1DE5" w:rsidRDefault="00D9550B" w:rsidP="008149B0">
      <w:pPr>
        <w:spacing w:after="0" w:line="240" w:lineRule="auto"/>
        <w:jc w:val="both"/>
        <w:rPr>
          <w:rFonts w:ascii="Tahoma" w:eastAsia="Times New Roman" w:hAnsi="Tahoma" w:cs="Tahoma"/>
          <w:i/>
          <w:sz w:val="16"/>
          <w:szCs w:val="16"/>
          <w:lang w:eastAsia="es-ES"/>
        </w:rPr>
      </w:pPr>
      <w:r w:rsidRPr="003E1DE5">
        <w:rPr>
          <w:rFonts w:ascii="Tahoma" w:eastAsia="Times New Roman" w:hAnsi="Tahoma" w:cs="Tahoma"/>
          <w:i/>
          <w:sz w:val="16"/>
          <w:szCs w:val="16"/>
          <w:lang w:eastAsia="es-ES"/>
        </w:rPr>
        <w:t>(…</w:t>
      </w:r>
      <w:proofErr w:type="gramStart"/>
      <w:r w:rsidRPr="003E1DE5">
        <w:rPr>
          <w:rFonts w:ascii="Tahoma" w:eastAsia="Times New Roman" w:hAnsi="Tahoma" w:cs="Tahoma"/>
          <w:i/>
          <w:sz w:val="16"/>
          <w:szCs w:val="16"/>
          <w:lang w:eastAsia="es-ES"/>
        </w:rPr>
        <w:t>)“</w:t>
      </w:r>
      <w:proofErr w:type="gramEnd"/>
      <w:r w:rsidR="008149B0" w:rsidRPr="003E1DE5">
        <w:rPr>
          <w:rFonts w:ascii="Tahoma" w:eastAsia="Times New Roman" w:hAnsi="Tahoma" w:cs="Tahoma"/>
          <w:i/>
          <w:sz w:val="16"/>
          <w:szCs w:val="16"/>
          <w:lang w:eastAsia="es-ES"/>
        </w:rPr>
        <w:t>De acuerdo con el auto de fecha 13 de diciembre de los corrientes, en donde se inadmite la acción de tutela de la referencia, me permito señor Juez, de acuerdo con su observación, hacer precisión sobre la razón que me motiva a impetrar dicha acción.</w:t>
      </w:r>
    </w:p>
    <w:p w:rsidR="008149B0" w:rsidRPr="003E1DE5" w:rsidRDefault="008149B0" w:rsidP="008149B0">
      <w:pPr>
        <w:spacing w:after="0" w:line="240" w:lineRule="auto"/>
        <w:jc w:val="both"/>
        <w:rPr>
          <w:rFonts w:ascii="Tahoma" w:eastAsia="Times New Roman" w:hAnsi="Tahoma" w:cs="Tahoma"/>
          <w:i/>
          <w:sz w:val="16"/>
          <w:szCs w:val="16"/>
          <w:lang w:eastAsia="es-ES"/>
        </w:rPr>
      </w:pPr>
    </w:p>
    <w:p w:rsidR="008149B0" w:rsidRPr="003E1DE5" w:rsidRDefault="008149B0" w:rsidP="008149B0">
      <w:pPr>
        <w:jc w:val="both"/>
        <w:rPr>
          <w:rFonts w:ascii="Tahoma" w:eastAsia="Times New Roman" w:hAnsi="Tahoma" w:cs="Tahoma"/>
          <w:i/>
          <w:sz w:val="16"/>
          <w:szCs w:val="16"/>
          <w:lang w:eastAsia="es-ES"/>
        </w:rPr>
      </w:pPr>
      <w:r w:rsidRPr="003E1DE5">
        <w:rPr>
          <w:rFonts w:ascii="Tahoma" w:eastAsia="Times New Roman" w:hAnsi="Tahoma" w:cs="Tahoma"/>
          <w:i/>
          <w:sz w:val="16"/>
          <w:szCs w:val="16"/>
          <w:lang w:eastAsia="es-ES"/>
        </w:rPr>
        <w:t xml:space="preserve">La Administradora Colombiana de Pensiones, </w:t>
      </w:r>
      <w:proofErr w:type="spellStart"/>
      <w:r w:rsidRPr="003E1DE5">
        <w:rPr>
          <w:rFonts w:ascii="Tahoma" w:eastAsia="Times New Roman" w:hAnsi="Tahoma" w:cs="Tahoma"/>
          <w:i/>
          <w:sz w:val="16"/>
          <w:szCs w:val="16"/>
          <w:lang w:eastAsia="es-ES"/>
        </w:rPr>
        <w:t>Colpensiones</w:t>
      </w:r>
      <w:proofErr w:type="spellEnd"/>
      <w:r w:rsidRPr="003E1DE5">
        <w:rPr>
          <w:rFonts w:ascii="Tahoma" w:eastAsia="Times New Roman" w:hAnsi="Tahoma" w:cs="Tahoma"/>
          <w:i/>
          <w:sz w:val="16"/>
          <w:szCs w:val="16"/>
          <w:lang w:eastAsia="es-ES"/>
        </w:rPr>
        <w:t xml:space="preserve">, en reiteradas ocasiones, se niega a estudiar y decidir el reconocimiento de la pensión de sobrevivientes a la que mi hermano JOHN ALEXANDER CASTRO RODRÍGUEZ, identificado con la ce. No. 1.0023.873.734, tiene derecho, por su discapacidad y la cual dejó causada nuestra madre, BLANCA CECILIA RODRÍGUEZ, quien cotizaba a </w:t>
      </w:r>
      <w:proofErr w:type="spellStart"/>
      <w:r w:rsidRPr="003E1DE5">
        <w:rPr>
          <w:rFonts w:ascii="Tahoma" w:eastAsia="Times New Roman" w:hAnsi="Tahoma" w:cs="Tahoma"/>
          <w:i/>
          <w:sz w:val="16"/>
          <w:szCs w:val="16"/>
          <w:lang w:eastAsia="es-ES"/>
        </w:rPr>
        <w:t>Colpensiones</w:t>
      </w:r>
      <w:proofErr w:type="spellEnd"/>
      <w:r w:rsidRPr="003E1DE5">
        <w:rPr>
          <w:rFonts w:ascii="Tahoma" w:eastAsia="Times New Roman" w:hAnsi="Tahoma" w:cs="Tahoma"/>
          <w:i/>
          <w:sz w:val="16"/>
          <w:szCs w:val="16"/>
          <w:lang w:eastAsia="es-ES"/>
        </w:rPr>
        <w:t xml:space="preserve">. </w:t>
      </w:r>
      <w:proofErr w:type="spellStart"/>
      <w:r w:rsidRPr="003E1DE5">
        <w:rPr>
          <w:rFonts w:ascii="Tahoma" w:eastAsia="Times New Roman" w:hAnsi="Tahoma" w:cs="Tahoma"/>
          <w:i/>
          <w:sz w:val="16"/>
          <w:szCs w:val="16"/>
          <w:lang w:eastAsia="es-ES"/>
        </w:rPr>
        <w:t>Colpensiones</w:t>
      </w:r>
      <w:proofErr w:type="spellEnd"/>
      <w:r w:rsidRPr="003E1DE5">
        <w:rPr>
          <w:rFonts w:ascii="Tahoma" w:eastAsia="Times New Roman" w:hAnsi="Tahoma" w:cs="Tahoma"/>
          <w:i/>
          <w:sz w:val="16"/>
          <w:szCs w:val="16"/>
          <w:lang w:eastAsia="es-ES"/>
        </w:rPr>
        <w:t xml:space="preserve">, a pesar de que la documentación se encuentra completa y reposa en el expediente administrativo de la entidad, se niega a hacer el estudio de la prestación, solicitando que nuevamente allegue los documentos, cuando estos se encuentran todos en poder de la administradora del régimen de prima media </w:t>
      </w:r>
      <w:proofErr w:type="spellStart"/>
      <w:r w:rsidRPr="003E1DE5">
        <w:rPr>
          <w:rFonts w:ascii="Tahoma" w:eastAsia="Times New Roman" w:hAnsi="Tahoma" w:cs="Tahoma"/>
          <w:i/>
          <w:sz w:val="16"/>
          <w:szCs w:val="16"/>
          <w:lang w:eastAsia="es-ES"/>
        </w:rPr>
        <w:t>Colpensiones</w:t>
      </w:r>
      <w:proofErr w:type="spellEnd"/>
      <w:r w:rsidRPr="003E1DE5">
        <w:rPr>
          <w:rFonts w:ascii="Tahoma" w:eastAsia="Times New Roman" w:hAnsi="Tahoma" w:cs="Tahoma"/>
          <w:i/>
          <w:sz w:val="16"/>
          <w:szCs w:val="16"/>
          <w:lang w:eastAsia="es-ES"/>
        </w:rPr>
        <w:t xml:space="preserve">, como se acredita en la documentación que anexé a la acción de tutela. Por lo anterior señor Juez, ruego a usted, le ordene a </w:t>
      </w:r>
      <w:proofErr w:type="spellStart"/>
      <w:r w:rsidRPr="003E1DE5">
        <w:rPr>
          <w:rFonts w:ascii="Tahoma" w:eastAsia="Times New Roman" w:hAnsi="Tahoma" w:cs="Tahoma"/>
          <w:i/>
          <w:sz w:val="16"/>
          <w:szCs w:val="16"/>
          <w:lang w:eastAsia="es-ES"/>
        </w:rPr>
        <w:t>Colpensiones</w:t>
      </w:r>
      <w:proofErr w:type="spellEnd"/>
      <w:r w:rsidRPr="003E1DE5">
        <w:rPr>
          <w:rFonts w:ascii="Tahoma" w:eastAsia="Times New Roman" w:hAnsi="Tahoma" w:cs="Tahoma"/>
          <w:i/>
          <w:sz w:val="16"/>
          <w:szCs w:val="16"/>
          <w:lang w:eastAsia="es-ES"/>
        </w:rPr>
        <w:t xml:space="preserve">, estudiar la solicitud de pensión de sobrevivientes, a la que tiene derecho mi hermano, teniendo en cuenta su estado de invalidez y mi precaria condición económica. Solicito de manera respetuosa, que le ordene a </w:t>
      </w:r>
      <w:proofErr w:type="spellStart"/>
      <w:r w:rsidRPr="003E1DE5">
        <w:rPr>
          <w:rFonts w:ascii="Tahoma" w:eastAsia="Times New Roman" w:hAnsi="Tahoma" w:cs="Tahoma"/>
          <w:i/>
          <w:sz w:val="16"/>
          <w:szCs w:val="16"/>
          <w:lang w:eastAsia="es-ES"/>
        </w:rPr>
        <w:t>Colpenones</w:t>
      </w:r>
      <w:proofErr w:type="spellEnd"/>
      <w:r w:rsidRPr="003E1DE5">
        <w:rPr>
          <w:rFonts w:ascii="Tahoma" w:eastAsia="Times New Roman" w:hAnsi="Tahoma" w:cs="Tahoma"/>
          <w:i/>
          <w:sz w:val="16"/>
          <w:szCs w:val="16"/>
          <w:lang w:eastAsia="es-ES"/>
        </w:rPr>
        <w:t xml:space="preserve"> que estudie, decida y reconozca la prestación, con los documentos que obran en el expediente de la Administradora, que son los que se requieren para el reconocimiento de la pensión y no me perjudiquen, haciéndomelos sacar de nuevo y comenzar</w:t>
      </w:r>
      <w:r w:rsidRPr="003E1DE5">
        <w:rPr>
          <w:rFonts w:ascii="Tahoma" w:eastAsia="Times New Roman" w:hAnsi="Tahoma" w:cs="Tahoma"/>
          <w:i/>
          <w:sz w:val="16"/>
          <w:szCs w:val="16"/>
          <w:lang w:eastAsia="es-ES"/>
        </w:rPr>
        <w:t xml:space="preserve"> desde ceros, cuando se lo reitero señor Juez, estos, están completos y reposan en dicha entidad.</w:t>
      </w:r>
    </w:p>
    <w:p w:rsidR="00D9550B" w:rsidRPr="003E1DE5" w:rsidRDefault="00D9550B" w:rsidP="00D9550B">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3E1DE5">
        <w:rPr>
          <w:rFonts w:ascii="Tahoma" w:hAnsi="Tahoma" w:cs="Tahoma"/>
          <w:b/>
          <w:sz w:val="16"/>
          <w:szCs w:val="16"/>
        </w:rPr>
        <w:t>ACTUACIÓN PROCESAL</w:t>
      </w:r>
    </w:p>
    <w:p w:rsidR="00D9550B" w:rsidRPr="003E1DE5" w:rsidRDefault="00D9550B" w:rsidP="00D9550B">
      <w:pPr>
        <w:pStyle w:val="Textoindependiente"/>
        <w:spacing w:after="0"/>
        <w:jc w:val="both"/>
        <w:rPr>
          <w:rFonts w:ascii="Tahoma" w:hAnsi="Tahoma" w:cs="Tahoma"/>
          <w:sz w:val="16"/>
          <w:szCs w:val="16"/>
          <w:lang w:val="es-CO"/>
        </w:rPr>
      </w:pPr>
    </w:p>
    <w:p w:rsidR="00D9550B" w:rsidRPr="003E1DE5" w:rsidRDefault="00D9550B" w:rsidP="00D9550B">
      <w:pPr>
        <w:pStyle w:val="Textoindependiente"/>
        <w:numPr>
          <w:ilvl w:val="1"/>
          <w:numId w:val="2"/>
        </w:numPr>
        <w:tabs>
          <w:tab w:val="left" w:pos="426"/>
        </w:tabs>
        <w:spacing w:after="0"/>
        <w:ind w:left="0" w:firstLine="0"/>
        <w:jc w:val="both"/>
        <w:rPr>
          <w:rFonts w:ascii="Tahoma" w:hAnsi="Tahoma" w:cs="Tahoma"/>
          <w:b/>
          <w:sz w:val="16"/>
          <w:szCs w:val="16"/>
          <w:lang w:val="es-CO"/>
        </w:rPr>
      </w:pPr>
      <w:r w:rsidRPr="003E1DE5">
        <w:rPr>
          <w:rFonts w:ascii="Tahoma" w:hAnsi="Tahoma" w:cs="Tahoma"/>
          <w:sz w:val="16"/>
          <w:szCs w:val="16"/>
          <w:lang w:val="es-CO"/>
        </w:rPr>
        <w:t xml:space="preserve">La presente demanda fue presentada el </w:t>
      </w:r>
      <w:r w:rsidR="007B5BF2" w:rsidRPr="003E1DE5">
        <w:rPr>
          <w:rFonts w:ascii="Tahoma" w:hAnsi="Tahoma" w:cs="Tahoma"/>
          <w:sz w:val="16"/>
          <w:szCs w:val="16"/>
          <w:lang w:val="es-CO"/>
        </w:rPr>
        <w:t>11 de diciembre de 2018</w:t>
      </w:r>
      <w:r w:rsidRPr="003E1DE5">
        <w:rPr>
          <w:rFonts w:ascii="Tahoma" w:hAnsi="Tahoma" w:cs="Tahoma"/>
          <w:sz w:val="16"/>
          <w:szCs w:val="16"/>
          <w:lang w:val="es-CO"/>
        </w:rPr>
        <w:t xml:space="preserve"> (folio </w:t>
      </w:r>
      <w:r w:rsidR="007B5BF2" w:rsidRPr="003E1DE5">
        <w:rPr>
          <w:rFonts w:ascii="Tahoma" w:hAnsi="Tahoma" w:cs="Tahoma"/>
          <w:sz w:val="16"/>
          <w:szCs w:val="16"/>
          <w:lang w:val="es-CO"/>
        </w:rPr>
        <w:t xml:space="preserve"> 35</w:t>
      </w:r>
      <w:r w:rsidRPr="003E1DE5">
        <w:rPr>
          <w:rFonts w:ascii="Tahoma" w:hAnsi="Tahoma" w:cs="Tahoma"/>
          <w:sz w:val="16"/>
          <w:szCs w:val="16"/>
          <w:lang w:val="es-CO"/>
        </w:rPr>
        <w:t xml:space="preserve"> del Cuaderno Principal)</w:t>
      </w:r>
    </w:p>
    <w:p w:rsidR="00D9550B" w:rsidRPr="003E1DE5" w:rsidRDefault="00D9550B" w:rsidP="00D9550B">
      <w:pPr>
        <w:pStyle w:val="Textoindependiente"/>
        <w:tabs>
          <w:tab w:val="left" w:pos="426"/>
        </w:tabs>
        <w:spacing w:after="0"/>
        <w:jc w:val="both"/>
        <w:rPr>
          <w:rFonts w:ascii="Tahoma" w:hAnsi="Tahoma" w:cs="Tahoma"/>
          <w:b/>
          <w:sz w:val="16"/>
          <w:szCs w:val="16"/>
          <w:lang w:val="es-CO"/>
        </w:rPr>
      </w:pPr>
    </w:p>
    <w:p w:rsidR="007B5BF2" w:rsidRPr="003E1DE5" w:rsidRDefault="00D9550B" w:rsidP="00D9550B">
      <w:pPr>
        <w:pStyle w:val="Textoindependiente"/>
        <w:numPr>
          <w:ilvl w:val="1"/>
          <w:numId w:val="2"/>
        </w:numPr>
        <w:tabs>
          <w:tab w:val="left" w:pos="426"/>
        </w:tabs>
        <w:spacing w:after="0"/>
        <w:ind w:left="0" w:firstLine="0"/>
        <w:jc w:val="both"/>
        <w:rPr>
          <w:rFonts w:ascii="Tahoma" w:hAnsi="Tahoma" w:cs="Tahoma"/>
          <w:b/>
          <w:sz w:val="16"/>
          <w:szCs w:val="16"/>
          <w:lang w:val="es-CO"/>
        </w:rPr>
      </w:pPr>
      <w:r w:rsidRPr="003E1DE5">
        <w:rPr>
          <w:rFonts w:ascii="Tahoma" w:hAnsi="Tahoma" w:cs="Tahoma"/>
          <w:sz w:val="16"/>
          <w:szCs w:val="16"/>
          <w:lang w:val="es-CO"/>
        </w:rPr>
        <w:t xml:space="preserve">Mediante providencia del </w:t>
      </w:r>
      <w:r w:rsidR="007B5BF2" w:rsidRPr="003E1DE5">
        <w:rPr>
          <w:rFonts w:ascii="Tahoma" w:hAnsi="Tahoma" w:cs="Tahoma"/>
          <w:sz w:val="16"/>
          <w:szCs w:val="16"/>
          <w:lang w:val="es-CO"/>
        </w:rPr>
        <w:t>12 de diciembre de 2018 (folio 38 del cuaderno principal se inadmitió al demanda.</w:t>
      </w:r>
    </w:p>
    <w:p w:rsidR="007B5BF2" w:rsidRPr="003E1DE5" w:rsidRDefault="007B5BF2" w:rsidP="007B5BF2">
      <w:pPr>
        <w:pStyle w:val="Prrafodelista"/>
        <w:rPr>
          <w:rFonts w:ascii="Tahoma" w:hAnsi="Tahoma" w:cs="Tahoma"/>
          <w:sz w:val="16"/>
          <w:szCs w:val="16"/>
        </w:rPr>
      </w:pPr>
    </w:p>
    <w:p w:rsidR="00D9550B" w:rsidRPr="003E1DE5" w:rsidRDefault="007B5BF2" w:rsidP="00D9550B">
      <w:pPr>
        <w:pStyle w:val="Textoindependiente"/>
        <w:numPr>
          <w:ilvl w:val="1"/>
          <w:numId w:val="2"/>
        </w:numPr>
        <w:tabs>
          <w:tab w:val="left" w:pos="426"/>
        </w:tabs>
        <w:spacing w:after="0"/>
        <w:ind w:left="0" w:firstLine="0"/>
        <w:jc w:val="both"/>
        <w:rPr>
          <w:rFonts w:ascii="Tahoma" w:hAnsi="Tahoma" w:cs="Tahoma"/>
          <w:b/>
          <w:sz w:val="16"/>
          <w:szCs w:val="16"/>
          <w:lang w:val="es-CO"/>
        </w:rPr>
      </w:pPr>
      <w:r w:rsidRPr="003E1DE5">
        <w:rPr>
          <w:rFonts w:ascii="Tahoma" w:hAnsi="Tahoma" w:cs="Tahoma"/>
          <w:sz w:val="16"/>
          <w:szCs w:val="16"/>
          <w:lang w:val="es-CO"/>
        </w:rPr>
        <w:t>Con auto del 14</w:t>
      </w:r>
      <w:r w:rsidR="003C27FC" w:rsidRPr="003E1DE5">
        <w:rPr>
          <w:rFonts w:ascii="Tahoma" w:hAnsi="Tahoma" w:cs="Tahoma"/>
          <w:sz w:val="16"/>
          <w:szCs w:val="16"/>
          <w:lang w:val="es-CO"/>
        </w:rPr>
        <w:t xml:space="preserve"> de enero de 2019 </w:t>
      </w:r>
      <w:r w:rsidR="00D9550B" w:rsidRPr="003E1DE5">
        <w:rPr>
          <w:rFonts w:ascii="Tahoma" w:hAnsi="Tahoma" w:cs="Tahoma"/>
          <w:sz w:val="16"/>
          <w:szCs w:val="16"/>
          <w:lang w:val="es-CO"/>
        </w:rPr>
        <w:t xml:space="preserve">(folio </w:t>
      </w:r>
      <w:r w:rsidR="003C27FC" w:rsidRPr="003E1DE5">
        <w:rPr>
          <w:rFonts w:ascii="Tahoma" w:hAnsi="Tahoma" w:cs="Tahoma"/>
          <w:sz w:val="16"/>
          <w:szCs w:val="16"/>
          <w:lang w:val="es-CO"/>
        </w:rPr>
        <w:t>45</w:t>
      </w:r>
      <w:r w:rsidR="00D9550B" w:rsidRPr="003E1DE5">
        <w:rPr>
          <w:rFonts w:ascii="Tahoma" w:hAnsi="Tahoma" w:cs="Tahoma"/>
          <w:sz w:val="16"/>
          <w:szCs w:val="16"/>
          <w:lang w:val="es-CO"/>
        </w:rPr>
        <w:t xml:space="preserve"> del Cuaderno Principal) se admitió la demanda y se ordenó notificar al demandado.</w:t>
      </w:r>
    </w:p>
    <w:p w:rsidR="00D9550B" w:rsidRPr="003E1DE5" w:rsidRDefault="00D9550B" w:rsidP="00D9550B">
      <w:pPr>
        <w:pStyle w:val="Textoindependiente"/>
        <w:tabs>
          <w:tab w:val="left" w:pos="426"/>
        </w:tabs>
        <w:spacing w:after="0"/>
        <w:jc w:val="both"/>
        <w:rPr>
          <w:rFonts w:ascii="Tahoma" w:hAnsi="Tahoma" w:cs="Tahoma"/>
          <w:b/>
          <w:sz w:val="16"/>
          <w:szCs w:val="16"/>
          <w:lang w:val="es-CO"/>
        </w:rPr>
      </w:pPr>
    </w:p>
    <w:p w:rsidR="00D9550B" w:rsidRPr="003E1DE5" w:rsidRDefault="00D9550B" w:rsidP="00D9550B">
      <w:pPr>
        <w:pStyle w:val="Textoindependiente"/>
        <w:numPr>
          <w:ilvl w:val="0"/>
          <w:numId w:val="1"/>
        </w:numPr>
        <w:spacing w:after="0"/>
        <w:jc w:val="both"/>
        <w:rPr>
          <w:rFonts w:ascii="Tahoma" w:hAnsi="Tahoma" w:cs="Tahoma"/>
          <w:b/>
          <w:sz w:val="16"/>
          <w:szCs w:val="16"/>
          <w:lang w:val="es-CO"/>
        </w:rPr>
      </w:pPr>
      <w:r w:rsidRPr="003E1DE5">
        <w:rPr>
          <w:rFonts w:ascii="Tahoma" w:hAnsi="Tahoma" w:cs="Tahoma"/>
          <w:b/>
          <w:sz w:val="16"/>
          <w:szCs w:val="16"/>
          <w:lang w:val="es-CO"/>
        </w:rPr>
        <w:t xml:space="preserve">LA IMPUGNACIÓN </w:t>
      </w:r>
      <w:r w:rsidRPr="003E1DE5">
        <w:rPr>
          <w:rFonts w:ascii="Tahoma" w:hAnsi="Tahoma" w:cs="Tahoma"/>
          <w:b/>
          <w:bCs/>
          <w:i/>
          <w:sz w:val="16"/>
          <w:szCs w:val="16"/>
        </w:rPr>
        <w:t xml:space="preserve"> </w:t>
      </w:r>
    </w:p>
    <w:p w:rsidR="00D9550B" w:rsidRPr="003E1DE5" w:rsidRDefault="00D9550B" w:rsidP="00D9550B">
      <w:pPr>
        <w:pStyle w:val="Textoindependiente"/>
        <w:spacing w:after="0"/>
        <w:jc w:val="both"/>
        <w:rPr>
          <w:rFonts w:ascii="Tahoma" w:hAnsi="Tahoma" w:cs="Tahoma"/>
          <w:b/>
          <w:bCs/>
          <w:i/>
          <w:sz w:val="16"/>
          <w:szCs w:val="16"/>
          <w:lang w:val="es-CO"/>
        </w:rPr>
      </w:pPr>
    </w:p>
    <w:p w:rsidR="00D9550B" w:rsidRPr="003E1DE5" w:rsidRDefault="00D9550B" w:rsidP="00D9550B">
      <w:pPr>
        <w:pStyle w:val="Textoindependiente"/>
        <w:spacing w:after="0"/>
        <w:jc w:val="both"/>
        <w:rPr>
          <w:rFonts w:ascii="Tahoma" w:hAnsi="Tahoma" w:cs="Tahoma"/>
          <w:sz w:val="16"/>
          <w:szCs w:val="16"/>
          <w:lang w:val="es-CO"/>
        </w:rPr>
      </w:pPr>
      <w:r w:rsidRPr="003E1DE5">
        <w:rPr>
          <w:rFonts w:ascii="Tahoma" w:hAnsi="Tahoma" w:cs="Tahoma"/>
          <w:sz w:val="16"/>
          <w:szCs w:val="16"/>
          <w:lang w:val="es-CO"/>
        </w:rPr>
        <w:t>Notificado</w:t>
      </w:r>
      <w:r w:rsidR="003C27FC" w:rsidRPr="003E1DE5">
        <w:rPr>
          <w:rFonts w:ascii="Tahoma" w:hAnsi="Tahoma" w:cs="Tahoma"/>
          <w:sz w:val="16"/>
          <w:szCs w:val="16"/>
          <w:lang w:val="es-CO"/>
        </w:rPr>
        <w:t xml:space="preserve"> el accionado </w:t>
      </w:r>
      <w:r w:rsidRPr="003E1DE5">
        <w:rPr>
          <w:rFonts w:ascii="Tahoma" w:hAnsi="Tahoma" w:cs="Tahoma"/>
          <w:sz w:val="16"/>
          <w:szCs w:val="16"/>
          <w:lang w:val="es-CO"/>
        </w:rPr>
        <w:t xml:space="preserve"> el </w:t>
      </w:r>
      <w:r w:rsidR="003C27FC" w:rsidRPr="003E1DE5">
        <w:rPr>
          <w:rFonts w:ascii="Tahoma" w:hAnsi="Tahoma" w:cs="Tahoma"/>
          <w:sz w:val="16"/>
          <w:szCs w:val="16"/>
          <w:lang w:val="es-CO"/>
        </w:rPr>
        <w:t>15 de enero de 2018</w:t>
      </w:r>
      <w:r w:rsidRPr="003E1DE5">
        <w:rPr>
          <w:rFonts w:ascii="Tahoma" w:hAnsi="Tahoma" w:cs="Tahoma"/>
          <w:sz w:val="16"/>
          <w:szCs w:val="16"/>
          <w:lang w:val="es-CO"/>
        </w:rPr>
        <w:t xml:space="preserve"> (folio </w:t>
      </w:r>
      <w:r w:rsidR="003C27FC" w:rsidRPr="003E1DE5">
        <w:rPr>
          <w:rFonts w:ascii="Tahoma" w:hAnsi="Tahoma" w:cs="Tahoma"/>
          <w:sz w:val="16"/>
          <w:szCs w:val="16"/>
          <w:lang w:val="es-CO"/>
        </w:rPr>
        <w:t xml:space="preserve">43 </w:t>
      </w:r>
      <w:r w:rsidRPr="003E1DE5">
        <w:rPr>
          <w:rFonts w:ascii="Tahoma" w:hAnsi="Tahoma" w:cs="Tahoma"/>
          <w:sz w:val="16"/>
          <w:szCs w:val="16"/>
          <w:lang w:val="es-CO"/>
        </w:rPr>
        <w:t>del cuaderno principal), contest</w:t>
      </w:r>
      <w:r w:rsidR="003C27FC" w:rsidRPr="003E1DE5">
        <w:rPr>
          <w:rFonts w:ascii="Tahoma" w:hAnsi="Tahoma" w:cs="Tahoma"/>
          <w:sz w:val="16"/>
          <w:szCs w:val="16"/>
          <w:lang w:val="es-CO"/>
        </w:rPr>
        <w:t>ó</w:t>
      </w:r>
      <w:r w:rsidRPr="003E1DE5">
        <w:rPr>
          <w:rFonts w:ascii="Tahoma" w:hAnsi="Tahoma" w:cs="Tahoma"/>
          <w:sz w:val="16"/>
          <w:szCs w:val="16"/>
          <w:lang w:val="es-CO"/>
        </w:rPr>
        <w:t>:</w:t>
      </w:r>
    </w:p>
    <w:p w:rsidR="00D9550B" w:rsidRPr="003E1DE5" w:rsidRDefault="00D9550B" w:rsidP="00D9550B">
      <w:pPr>
        <w:pStyle w:val="Textoindependiente"/>
        <w:spacing w:after="0"/>
        <w:jc w:val="both"/>
        <w:rPr>
          <w:rFonts w:ascii="Tahoma" w:hAnsi="Tahoma" w:cs="Tahoma"/>
          <w:sz w:val="16"/>
          <w:szCs w:val="16"/>
          <w:lang w:val="es-CO"/>
        </w:rPr>
      </w:pPr>
    </w:p>
    <w:p w:rsidR="00AA7FC3" w:rsidRPr="003E1DE5" w:rsidRDefault="00D9550B" w:rsidP="00AA7FC3">
      <w:pPr>
        <w:pStyle w:val="Textoindependiente"/>
        <w:spacing w:after="0"/>
        <w:jc w:val="both"/>
        <w:rPr>
          <w:rFonts w:ascii="Tahoma" w:hAnsi="Tahoma" w:cs="Tahoma"/>
          <w:i/>
          <w:sz w:val="16"/>
          <w:szCs w:val="16"/>
          <w:lang w:val="es-CO"/>
        </w:rPr>
      </w:pPr>
      <w:r w:rsidRPr="003E1DE5">
        <w:rPr>
          <w:rFonts w:ascii="Tahoma" w:hAnsi="Tahoma" w:cs="Tahoma"/>
          <w:b/>
          <w:sz w:val="16"/>
          <w:szCs w:val="16"/>
          <w:lang w:val="es-CO"/>
        </w:rPr>
        <w:t>3.1</w:t>
      </w:r>
      <w:r w:rsidRPr="003E1DE5">
        <w:rPr>
          <w:rFonts w:ascii="Tahoma" w:hAnsi="Tahoma" w:cs="Tahoma"/>
          <w:b/>
          <w:i/>
          <w:sz w:val="16"/>
          <w:szCs w:val="16"/>
          <w:lang w:val="es-CO"/>
        </w:rPr>
        <w:t>.</w:t>
      </w:r>
      <w:r w:rsidRPr="003E1DE5">
        <w:rPr>
          <w:rFonts w:ascii="Tahoma" w:hAnsi="Tahoma" w:cs="Tahoma"/>
          <w:i/>
          <w:sz w:val="16"/>
          <w:szCs w:val="16"/>
          <w:lang w:val="es-CO"/>
        </w:rPr>
        <w:t xml:space="preserve"> </w:t>
      </w:r>
      <w:r w:rsidR="003C27FC" w:rsidRPr="003E1DE5">
        <w:rPr>
          <w:rFonts w:ascii="Tahoma" w:hAnsi="Tahoma" w:cs="Tahoma"/>
          <w:i/>
          <w:sz w:val="16"/>
          <w:szCs w:val="16"/>
          <w:lang w:val="es-CO"/>
        </w:rPr>
        <w:t xml:space="preserve">“En atención al auto de fecha 14 de enero de 2019 emitido por su Honorable Despacho por medio del cual se comunicó a la entidad el avoco de la acción de tutela presentada por la señora FRANCY MILENA CASTRO </w:t>
      </w:r>
      <w:proofErr w:type="spellStart"/>
      <w:r w:rsidR="003C27FC" w:rsidRPr="003E1DE5">
        <w:rPr>
          <w:rFonts w:ascii="Tahoma" w:hAnsi="Tahoma" w:cs="Tahoma"/>
          <w:i/>
          <w:sz w:val="16"/>
          <w:szCs w:val="16"/>
          <w:lang w:val="es-CO"/>
        </w:rPr>
        <w:t>RODRIGUEZ</w:t>
      </w:r>
      <w:proofErr w:type="spellEnd"/>
      <w:r w:rsidR="003C27FC" w:rsidRPr="003E1DE5">
        <w:rPr>
          <w:rFonts w:ascii="Tahoma" w:hAnsi="Tahoma" w:cs="Tahoma"/>
          <w:i/>
          <w:sz w:val="16"/>
          <w:szCs w:val="16"/>
          <w:lang w:val="es-CO"/>
        </w:rPr>
        <w:t xml:space="preserve"> quien actúa como agente oficioso ; del señor JOHN ALEXANDER CASTRO contra </w:t>
      </w:r>
      <w:proofErr w:type="spellStart"/>
      <w:r w:rsidR="003C27FC" w:rsidRPr="003E1DE5">
        <w:rPr>
          <w:rFonts w:ascii="Tahoma" w:hAnsi="Tahoma" w:cs="Tahoma"/>
          <w:i/>
          <w:sz w:val="16"/>
          <w:szCs w:val="16"/>
          <w:lang w:val="es-CO"/>
        </w:rPr>
        <w:t>COLPENSIONES</w:t>
      </w:r>
      <w:proofErr w:type="spellEnd"/>
      <w:r w:rsidR="003C27FC" w:rsidRPr="003E1DE5">
        <w:rPr>
          <w:rFonts w:ascii="Tahoma" w:hAnsi="Tahoma" w:cs="Tahoma"/>
          <w:i/>
          <w:sz w:val="16"/>
          <w:szCs w:val="16"/>
          <w:lang w:val="es-CO"/>
        </w:rPr>
        <w:t xml:space="preserve">, a fin de ejercer el derecho a la defensa en relación a los hechos y pretensiones que el accionante sustenta en el escrito de tutela, me permito solicitar de </w:t>
      </w:r>
      <w:proofErr w:type="spellStart"/>
      <w:r w:rsidR="003C27FC" w:rsidRPr="003E1DE5">
        <w:rPr>
          <w:rFonts w:ascii="Tahoma" w:hAnsi="Tahoma" w:cs="Tahoma"/>
          <w:i/>
          <w:sz w:val="16"/>
          <w:szCs w:val="16"/>
          <w:lang w:val="es-CO"/>
        </w:rPr>
        <w:t>rnanera</w:t>
      </w:r>
      <w:proofErr w:type="spellEnd"/>
      <w:r w:rsidR="003C27FC" w:rsidRPr="003E1DE5">
        <w:rPr>
          <w:rFonts w:ascii="Tahoma" w:hAnsi="Tahoma" w:cs="Tahoma"/>
          <w:i/>
          <w:sz w:val="16"/>
          <w:szCs w:val="16"/>
          <w:lang w:val="es-CO"/>
        </w:rPr>
        <w:t xml:space="preserve"> respetuosa al señor juez tener en cuenta los siguientes argumentos:</w:t>
      </w:r>
      <w:r w:rsidR="00AA7FC3" w:rsidRPr="003E1DE5">
        <w:rPr>
          <w:rFonts w:ascii="Tahoma" w:hAnsi="Tahoma" w:cs="Tahoma"/>
          <w:i/>
          <w:sz w:val="16"/>
          <w:szCs w:val="16"/>
          <w:lang w:val="es-CO"/>
        </w:rPr>
        <w:t xml:space="preserve"> </w:t>
      </w:r>
      <w:r w:rsidR="00AA7FC3" w:rsidRPr="003E1DE5">
        <w:rPr>
          <w:rFonts w:ascii="Tahoma" w:hAnsi="Tahoma" w:cs="Tahoma"/>
          <w:i/>
          <w:sz w:val="16"/>
          <w:szCs w:val="16"/>
          <w:lang w:val="es-CO"/>
        </w:rPr>
        <w:t xml:space="preserve">Que con ocasión del fallecimiento de la AFILIADA señora BLANCA CECILIA </w:t>
      </w:r>
      <w:proofErr w:type="spellStart"/>
      <w:r w:rsidR="00AA7FC3" w:rsidRPr="003E1DE5">
        <w:rPr>
          <w:rFonts w:ascii="Tahoma" w:hAnsi="Tahoma" w:cs="Tahoma"/>
          <w:i/>
          <w:sz w:val="16"/>
          <w:szCs w:val="16"/>
          <w:lang w:val="es-CO"/>
        </w:rPr>
        <w:t>RODRIGUEZ</w:t>
      </w:r>
      <w:proofErr w:type="spellEnd"/>
      <w:r w:rsidR="00AA7FC3" w:rsidRPr="003E1DE5">
        <w:rPr>
          <w:rFonts w:ascii="Tahoma" w:hAnsi="Tahoma" w:cs="Tahoma"/>
          <w:i/>
          <w:sz w:val="16"/>
          <w:szCs w:val="16"/>
          <w:lang w:val="es-CO"/>
        </w:rPr>
        <w:t xml:space="preserve">, quien en vida se identificó con CC No. 24478803, se presentó a pensión de Sobrevivientes JOHN ALEXANDER CASTRO reclamar identificado con CEDULA </w:t>
      </w:r>
      <w:proofErr w:type="spellStart"/>
      <w:r w:rsidR="00AA7FC3" w:rsidRPr="003E1DE5">
        <w:rPr>
          <w:rFonts w:ascii="Tahoma" w:hAnsi="Tahoma" w:cs="Tahoma"/>
          <w:i/>
          <w:sz w:val="16"/>
          <w:szCs w:val="16"/>
          <w:lang w:val="es-CO"/>
        </w:rPr>
        <w:t>CIUDADANIA</w:t>
      </w:r>
      <w:proofErr w:type="spellEnd"/>
      <w:r w:rsidR="00AA7FC3" w:rsidRPr="003E1DE5">
        <w:rPr>
          <w:rFonts w:ascii="Tahoma" w:hAnsi="Tahoma" w:cs="Tahoma"/>
          <w:i/>
          <w:sz w:val="16"/>
          <w:szCs w:val="16"/>
          <w:lang w:val="es-CO"/>
        </w:rPr>
        <w:t xml:space="preserve"> No. 1023873734, con fecha de nacimiento 22 de junio de 1986, en calidad de hijo inválido. </w:t>
      </w:r>
    </w:p>
    <w:p w:rsidR="00AA7FC3"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 xml:space="preserve">Que mediante OFICIO DE FECHA 17 DE OCTUBRE DE 2018; que da respuesta a la petición incoada por el accionante, se solicita el allegó de documentos no como un capricho de la Entidad, contrario a ello, se requiere con el fin de dar celeridad a las actuaciones administrativas y resolverlas como en derecho corresponda, tal y como lo establece la Ley 1755 de 2015 que a su tenor literal indica: </w:t>
      </w:r>
    </w:p>
    <w:p w:rsidR="00394F41"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 xml:space="preserve">"Artículo 15. Presentación y radicación de peticiones. Las peticiones podrán presentarse verbalmente y deberá quedar constancia de la misma, o por escrito, y a través de cualquier medio idóneo para la comunicación o transferencia de datos. Los recursos se presentarán conforme a las normas especiales de este código. . » ¡¡ I'! Cuando una petición no se acompañe de los documentos e informaciones requeridos por la ley, en el acto de recibo la autoridad deberá indicar al peticionario los que falten. Si este insiste en que se radique, así se hará dejando constancia de los requisitos o documentos faltantes. Si quien presenta una petición verbal pide constancia de haberla presentado, el funcionario la expedirá en forma sucinta. Las autoridades podrán exigir que ciertas peticiones se presenten por escrito, y pondrán a disposición de los </w:t>
      </w:r>
      <w:r w:rsidRPr="003E1DE5">
        <w:rPr>
          <w:rFonts w:ascii="Tahoma" w:hAnsi="Tahoma" w:cs="Tahoma"/>
          <w:i/>
          <w:sz w:val="16"/>
          <w:szCs w:val="16"/>
          <w:lang w:val="es-CO"/>
        </w:rPr>
        <w:lastRenderedPageBreak/>
        <w:t xml:space="preserve">interesados, sin costo, a menos que una </w:t>
      </w:r>
      <w:proofErr w:type="spellStart"/>
      <w:r w:rsidRPr="003E1DE5">
        <w:rPr>
          <w:rFonts w:ascii="Tahoma" w:hAnsi="Tahoma" w:cs="Tahoma"/>
          <w:i/>
          <w:sz w:val="16"/>
          <w:szCs w:val="16"/>
          <w:lang w:val="es-CO"/>
        </w:rPr>
        <w:t>lev</w:t>
      </w:r>
      <w:proofErr w:type="spellEnd"/>
      <w:r w:rsidRPr="003E1DE5">
        <w:rPr>
          <w:rFonts w:ascii="Tahoma" w:hAnsi="Tahoma" w:cs="Tahoma"/>
          <w:i/>
          <w:sz w:val="16"/>
          <w:szCs w:val="16"/>
          <w:lang w:val="es-CO"/>
        </w:rPr>
        <w:t xml:space="preserve"> expresamente señale lo contrario, formularios y otros instrumentos estandarizados para facilitar su </w:t>
      </w:r>
      <w:r w:rsidRPr="003E1DE5">
        <w:rPr>
          <w:rFonts w:ascii="Tahoma" w:hAnsi="Tahoma" w:cs="Tahoma"/>
          <w:i/>
          <w:sz w:val="16"/>
          <w:szCs w:val="16"/>
          <w:lang w:val="es-CO"/>
        </w:rPr>
        <w:t>diligenciamiento</w:t>
      </w:r>
      <w:r w:rsidRPr="003E1DE5">
        <w:rPr>
          <w:rFonts w:ascii="Tahoma" w:hAnsi="Tahoma" w:cs="Tahoma"/>
          <w:i/>
          <w:sz w:val="16"/>
          <w:szCs w:val="16"/>
          <w:lang w:val="es-CO"/>
        </w:rPr>
        <w:t xml:space="preserve">. En todo caso, los peticionarios no quedarán impedidos para aportar o formular con su petición argumentos, pruebas </w:t>
      </w:r>
      <w:proofErr w:type="spellStart"/>
      <w:r w:rsidRPr="003E1DE5">
        <w:rPr>
          <w:rFonts w:ascii="Tahoma" w:hAnsi="Tahoma" w:cs="Tahoma"/>
          <w:i/>
          <w:sz w:val="16"/>
          <w:szCs w:val="16"/>
          <w:lang w:val="es-CO"/>
        </w:rPr>
        <w:t>ó</w:t>
      </w:r>
      <w:proofErr w:type="spellEnd"/>
      <w:r w:rsidRPr="003E1DE5">
        <w:rPr>
          <w:rFonts w:ascii="Tahoma" w:hAnsi="Tahoma" w:cs="Tahoma"/>
          <w:i/>
          <w:sz w:val="16"/>
          <w:szCs w:val="16"/>
          <w:lang w:val="es-CO"/>
        </w:rPr>
        <w:t xml:space="preserve"> documentos adicionareis que los formularios no contemplen, sin que por su utilización las autoridades queden relevadas del deber de resolver sobre todos los aspectos y pruebas que les sean planteados o presentados más allá del contenido de dichos formularios. A la petición escrita se podrá acompañar una copia que, recibida por el funcionario respectivo con anotación de la fecha y hora de su presentación, y del número y clase de los documentos anexos, tendrá el mismo valor legal del original y se devolverá al interesado a 'través de cualquier medio idóneo para la comunicación o transferencia de datos. Esta autenticación no causará</w:t>
      </w:r>
      <w:r w:rsidR="00394F41" w:rsidRPr="003E1DE5">
        <w:rPr>
          <w:rFonts w:ascii="Tahoma" w:hAnsi="Tahoma" w:cs="Tahoma"/>
          <w:i/>
          <w:sz w:val="16"/>
          <w:szCs w:val="16"/>
          <w:lang w:val="es-CO"/>
        </w:rPr>
        <w:t xml:space="preserve"> costo alguno al peticionario. </w:t>
      </w:r>
    </w:p>
    <w:p w:rsidR="00394F41"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 xml:space="preserve"> Parágrafo 1°. En caso de que la petición sea enviada a través de cualquier </w:t>
      </w:r>
      <w:r w:rsidR="00394F41" w:rsidRPr="003E1DE5">
        <w:rPr>
          <w:rFonts w:ascii="Tahoma" w:hAnsi="Tahoma" w:cs="Tahoma"/>
          <w:i/>
          <w:sz w:val="16"/>
          <w:szCs w:val="16"/>
          <w:lang w:val="es-CO"/>
        </w:rPr>
        <w:t>medio’ idóneo</w:t>
      </w:r>
      <w:r w:rsidRPr="003E1DE5">
        <w:rPr>
          <w:rFonts w:ascii="Tahoma" w:hAnsi="Tahoma" w:cs="Tahoma"/>
          <w:i/>
          <w:sz w:val="16"/>
          <w:szCs w:val="16"/>
          <w:lang w:val="es-CO"/>
        </w:rPr>
        <w:t xml:space="preserve"> para la comunicación o transferencia de datos, esta tendrá como datos de fecha y hora de radicación, así como el número y clase de documentos recibidos, los registrados en el medio por el cual se han recibido los documentos. </w:t>
      </w:r>
    </w:p>
    <w:p w:rsidR="00D9550B"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Parágrafo 2°. Ninguna autoridad podrá negarse a la recepción y radicación de solicitudes y peticiones respetuosas. Parágrafo 3°. Cuando la petición se presente verbalmente ella deberá efectuarse en la oficina o dependencia que cada entidad defina para ese efecto. El Gobierno Nacional reglamentará la materia en un plazo no mayor a noventa (90) días, a partir de la promulgación de la presente ley".</w:t>
      </w:r>
    </w:p>
    <w:p w:rsidR="00AA7FC3"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1 Que verificadas</w:t>
      </w:r>
      <w:r w:rsidR="00394F41" w:rsidRPr="003E1DE5">
        <w:rPr>
          <w:rFonts w:ascii="Tahoma" w:hAnsi="Tahoma" w:cs="Tahoma"/>
          <w:i/>
          <w:sz w:val="16"/>
          <w:szCs w:val="16"/>
          <w:lang w:val="es-CO"/>
        </w:rPr>
        <w:t xml:space="preserve"> </w:t>
      </w:r>
      <w:r w:rsidRPr="003E1DE5">
        <w:rPr>
          <w:rFonts w:ascii="Tahoma" w:hAnsi="Tahoma" w:cs="Tahoma"/>
          <w:i/>
          <w:sz w:val="16"/>
          <w:szCs w:val="16"/>
          <w:lang w:val="es-CO"/>
        </w:rPr>
        <w:t xml:space="preserve">las bases de </w:t>
      </w:r>
      <w:proofErr w:type="spellStart"/>
      <w:r w:rsidRPr="003E1DE5">
        <w:rPr>
          <w:rFonts w:ascii="Tahoma" w:hAnsi="Tahoma" w:cs="Tahoma"/>
          <w:i/>
          <w:sz w:val="16"/>
          <w:szCs w:val="16"/>
          <w:lang w:val="es-CO"/>
        </w:rPr>
        <w:t>Colpensiones</w:t>
      </w:r>
      <w:proofErr w:type="spellEnd"/>
      <w:r w:rsidRPr="003E1DE5">
        <w:rPr>
          <w:rFonts w:ascii="Tahoma" w:hAnsi="Tahoma" w:cs="Tahoma"/>
          <w:i/>
          <w:sz w:val="16"/>
          <w:szCs w:val="16"/>
          <w:lang w:val="es-CO"/>
        </w:rPr>
        <w:t xml:space="preserve"> y como quiera que no se allegó la documentación requerida en término, el radicado de reconocimiento fue cerrado, razón por la cual, se requiere que el accionante atienda lo indicado en el oficio enunciado en precedencia y efectúe la radicación de los documentos bajo los parámetros allí señalados. </w:t>
      </w:r>
    </w:p>
    <w:p w:rsidR="00AA7FC3"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2</w:t>
      </w:r>
      <w:r w:rsidR="00394F41" w:rsidRPr="003E1DE5">
        <w:rPr>
          <w:rFonts w:ascii="Tahoma" w:hAnsi="Tahoma" w:cs="Tahoma"/>
          <w:i/>
          <w:sz w:val="16"/>
          <w:szCs w:val="16"/>
          <w:lang w:val="es-CO"/>
        </w:rPr>
        <w:t xml:space="preserve"> </w:t>
      </w:r>
      <w:r w:rsidRPr="003E1DE5">
        <w:rPr>
          <w:rFonts w:ascii="Tahoma" w:hAnsi="Tahoma" w:cs="Tahoma"/>
          <w:i/>
          <w:sz w:val="16"/>
          <w:szCs w:val="16"/>
          <w:lang w:val="es-CO"/>
        </w:rPr>
        <w:t xml:space="preserve">Que revisado el expediente pensional de la afiliada, no se observa radicación de los documentos solicitados para el estudio de la prestación pretendida tal y como se señaló en el oficio que dio respuesta de fondo a lo pretendido, en tal sentido se exhorta a la accionante para que a la mayor brevedad posible aporte lo correspondiente. • </w:t>
      </w:r>
    </w:p>
    <w:p w:rsidR="00AA7FC3" w:rsidRPr="003E1DE5" w:rsidRDefault="00AA7FC3" w:rsidP="00AA7FC3">
      <w:pPr>
        <w:pStyle w:val="Textoindependiente"/>
        <w:spacing w:after="0"/>
        <w:jc w:val="both"/>
        <w:rPr>
          <w:rFonts w:ascii="Tahoma" w:hAnsi="Tahoma" w:cs="Tahoma"/>
          <w:i/>
          <w:sz w:val="16"/>
          <w:szCs w:val="16"/>
          <w:lang w:val="es-CO"/>
        </w:rPr>
      </w:pPr>
      <w:r w:rsidRPr="003E1DE5">
        <w:rPr>
          <w:rFonts w:ascii="Tahoma" w:hAnsi="Tahoma" w:cs="Tahoma"/>
          <w:i/>
          <w:sz w:val="16"/>
          <w:szCs w:val="16"/>
          <w:lang w:val="es-CO"/>
        </w:rPr>
        <w:t xml:space="preserve">''ARTÍCULO 17. PETICIONES INCOMPLETAS Y DESISTIMIENTO TÁCITO. Artículo modificado por el*artículo 1_ de la Ley 1755 de 2015. El nuevo texto es el siguiente: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lev, requerirá al peticionario dentro de los diez (10) días siguientes a la fecha de radicación para que la complete en el término máximo de un (1) mes. A partir del día siguiente, en que el interesado aporte los documentos o informes requeridos, se reactivará el terminó para resolver la petición. Se entenderá que el peticionario ha desistido de su solicitud o de la actuación cuando no satisfaga el requerimiento, salvo que antes de vencer el plazo concedido solicite prórroga hasta por un término igual. (Subrayado y negrilla fuera del texto). </w:t>
      </w:r>
    </w:p>
    <w:p w:rsidR="00AA7FC3" w:rsidRPr="003E1DE5" w:rsidRDefault="0064379B" w:rsidP="00AA7FC3">
      <w:pPr>
        <w:pStyle w:val="Textoindependiente"/>
        <w:spacing w:after="0"/>
        <w:jc w:val="both"/>
        <w:rPr>
          <w:rFonts w:ascii="Tahoma" w:hAnsi="Tahoma" w:cs="Tahoma"/>
          <w:i/>
          <w:sz w:val="16"/>
          <w:szCs w:val="16"/>
          <w:lang w:val="es-CO"/>
        </w:rPr>
      </w:pPr>
      <w:proofErr w:type="gramStart"/>
      <w:r w:rsidRPr="003E1DE5">
        <w:rPr>
          <w:rFonts w:ascii="Tahoma" w:hAnsi="Tahoma" w:cs="Tahoma"/>
          <w:i/>
          <w:sz w:val="16"/>
          <w:szCs w:val="16"/>
          <w:lang w:val="es-CO"/>
        </w:rPr>
        <w:t>5.</w:t>
      </w:r>
      <w:r w:rsidR="00AA7FC3" w:rsidRPr="003E1DE5">
        <w:rPr>
          <w:rFonts w:ascii="Tahoma" w:hAnsi="Tahoma" w:cs="Tahoma"/>
          <w:i/>
          <w:sz w:val="16"/>
          <w:szCs w:val="16"/>
          <w:lang w:val="es-CO"/>
        </w:rPr>
        <w:t>.</w:t>
      </w:r>
      <w:proofErr w:type="gramEnd"/>
      <w:r w:rsidR="00AA7FC3" w:rsidRPr="003E1DE5">
        <w:rPr>
          <w:rFonts w:ascii="Tahoma" w:hAnsi="Tahoma" w:cs="Tahoma"/>
          <w:i/>
          <w:sz w:val="16"/>
          <w:szCs w:val="16"/>
          <w:lang w:val="es-CO"/>
        </w:rPr>
        <w:t xml:space="preserve"> En ese </w:t>
      </w:r>
      <w:r w:rsidRPr="003E1DE5">
        <w:rPr>
          <w:rFonts w:ascii="Tahoma" w:hAnsi="Tahoma" w:cs="Tahoma"/>
          <w:i/>
          <w:sz w:val="16"/>
          <w:szCs w:val="16"/>
          <w:lang w:val="es-CO"/>
        </w:rPr>
        <w:t>sentido</w:t>
      </w:r>
      <w:r w:rsidR="00AA7FC3" w:rsidRPr="003E1DE5">
        <w:rPr>
          <w:rFonts w:ascii="Tahoma" w:hAnsi="Tahoma" w:cs="Tahoma"/>
          <w:i/>
          <w:sz w:val="16"/>
          <w:szCs w:val="16"/>
          <w:lang w:val="es-CO"/>
        </w:rPr>
        <w:t xml:space="preserve">, no es posible considerar que </w:t>
      </w:r>
      <w:proofErr w:type="spellStart"/>
      <w:r w:rsidR="00AA7FC3" w:rsidRPr="003E1DE5">
        <w:rPr>
          <w:rFonts w:ascii="Tahoma" w:hAnsi="Tahoma" w:cs="Tahoma"/>
          <w:i/>
          <w:sz w:val="16"/>
          <w:szCs w:val="16"/>
          <w:lang w:val="es-CO"/>
        </w:rPr>
        <w:t>COLPENSIONES</w:t>
      </w:r>
      <w:proofErr w:type="spellEnd"/>
      <w:r w:rsidR="00AA7FC3" w:rsidRPr="003E1DE5">
        <w:rPr>
          <w:rFonts w:ascii="Tahoma" w:hAnsi="Tahoma" w:cs="Tahoma"/>
          <w:i/>
          <w:sz w:val="16"/>
          <w:szCs w:val="16"/>
          <w:lang w:val="es-CO"/>
        </w:rPr>
        <w:t xml:space="preserve"> ha vulnerado i , derecho fundamental alguno al ciudadano, por cuanto no tiene responsabilidad i en la transgresión de los derechos fundamentales invocados por la señora FRANCY MILENA CASTRO </w:t>
      </w:r>
      <w:r w:rsidRPr="003E1DE5">
        <w:rPr>
          <w:rFonts w:ascii="Tahoma" w:hAnsi="Tahoma" w:cs="Tahoma"/>
          <w:i/>
          <w:sz w:val="16"/>
          <w:szCs w:val="16"/>
          <w:lang w:val="es-CO"/>
        </w:rPr>
        <w:t>RODRÍGUEZ</w:t>
      </w:r>
      <w:r w:rsidR="00AA7FC3" w:rsidRPr="003E1DE5">
        <w:rPr>
          <w:rFonts w:ascii="Tahoma" w:hAnsi="Tahoma" w:cs="Tahoma"/>
          <w:i/>
          <w:sz w:val="16"/>
          <w:szCs w:val="16"/>
          <w:lang w:val="es-CO"/>
        </w:rPr>
        <w:t xml:space="preserve"> quien actúa como agente oficioso del señor JOHN ALEXANDER CASTRO. </w:t>
      </w:r>
    </w:p>
    <w:p w:rsidR="00D9550B" w:rsidRPr="003E1DE5" w:rsidRDefault="00D9550B" w:rsidP="00D9550B">
      <w:pPr>
        <w:pStyle w:val="Textoindependiente"/>
        <w:spacing w:after="0"/>
        <w:ind w:left="426"/>
        <w:jc w:val="both"/>
        <w:rPr>
          <w:rFonts w:ascii="Tahoma" w:hAnsi="Tahoma" w:cs="Tahoma"/>
          <w:i/>
          <w:sz w:val="16"/>
          <w:szCs w:val="16"/>
          <w:lang w:val="es-CO"/>
        </w:rPr>
      </w:pPr>
    </w:p>
    <w:p w:rsidR="00D9550B" w:rsidRPr="003E1DE5" w:rsidRDefault="00D9550B" w:rsidP="003C27FC">
      <w:pPr>
        <w:pStyle w:val="Textoindependiente"/>
        <w:spacing w:after="0"/>
        <w:jc w:val="both"/>
        <w:rPr>
          <w:rFonts w:ascii="Tahoma" w:hAnsi="Tahoma" w:cs="Tahoma"/>
          <w:b/>
          <w:sz w:val="16"/>
          <w:szCs w:val="16"/>
          <w:lang w:val="es-CO"/>
        </w:rPr>
      </w:pPr>
      <w:r w:rsidRPr="003E1DE5">
        <w:rPr>
          <w:rFonts w:ascii="Tahoma" w:hAnsi="Tahoma" w:cs="Tahoma"/>
          <w:b/>
          <w:sz w:val="16"/>
          <w:szCs w:val="16"/>
          <w:lang w:val="es-CO"/>
        </w:rPr>
        <w:t>3.4.</w:t>
      </w:r>
      <w:r w:rsidRPr="003E1DE5">
        <w:rPr>
          <w:rFonts w:ascii="Tahoma" w:hAnsi="Tahoma" w:cs="Tahoma"/>
          <w:sz w:val="16"/>
          <w:szCs w:val="16"/>
          <w:lang w:val="es-CO"/>
        </w:rPr>
        <w:t xml:space="preserve"> </w:t>
      </w:r>
      <w:r w:rsidRPr="003E1DE5">
        <w:rPr>
          <w:rFonts w:ascii="Tahoma" w:hAnsi="Tahoma" w:cs="Tahoma"/>
          <w:b/>
          <w:sz w:val="16"/>
          <w:szCs w:val="16"/>
          <w:lang w:val="es-CO"/>
        </w:rPr>
        <w:t>LAS PRUEBAS:</w:t>
      </w:r>
    </w:p>
    <w:p w:rsidR="00D9550B" w:rsidRPr="003E1DE5" w:rsidRDefault="00D9550B" w:rsidP="00D9550B">
      <w:pPr>
        <w:pStyle w:val="Textoindependiente"/>
        <w:spacing w:after="0"/>
        <w:jc w:val="both"/>
        <w:rPr>
          <w:rFonts w:ascii="Tahoma" w:hAnsi="Tahoma" w:cs="Tahoma"/>
          <w:sz w:val="16"/>
          <w:szCs w:val="16"/>
          <w:lang w:val="es-CO"/>
        </w:rPr>
      </w:pPr>
    </w:p>
    <w:p w:rsidR="00D9550B" w:rsidRPr="003E1DE5" w:rsidRDefault="00D9550B" w:rsidP="00D9550B">
      <w:pPr>
        <w:pStyle w:val="Textoindependiente"/>
        <w:spacing w:after="0"/>
        <w:jc w:val="both"/>
        <w:rPr>
          <w:rFonts w:ascii="Tahoma" w:hAnsi="Tahoma" w:cs="Tahoma"/>
          <w:sz w:val="16"/>
          <w:szCs w:val="16"/>
          <w:lang w:val="es-CO"/>
        </w:rPr>
      </w:pPr>
      <w:r w:rsidRPr="003E1DE5">
        <w:rPr>
          <w:rFonts w:ascii="Tahoma" w:hAnsi="Tahoma" w:cs="Tahoma"/>
          <w:sz w:val="16"/>
          <w:szCs w:val="16"/>
          <w:lang w:val="es-CO"/>
        </w:rPr>
        <w:t>Como medio probatorio, destinado a acreditar los supuestos de hecho de la demanda se allegaron los siguientes documentos:</w:t>
      </w:r>
    </w:p>
    <w:p w:rsidR="00D9550B" w:rsidRPr="003E1DE5" w:rsidRDefault="00D9550B" w:rsidP="00D9550B">
      <w:pPr>
        <w:pStyle w:val="Textoindependiente"/>
        <w:spacing w:after="0"/>
        <w:jc w:val="both"/>
        <w:rPr>
          <w:rFonts w:ascii="Tahoma" w:hAnsi="Tahoma" w:cs="Tahoma"/>
          <w:sz w:val="16"/>
          <w:szCs w:val="16"/>
          <w:lang w:val="es-CO"/>
        </w:rPr>
      </w:pPr>
    </w:p>
    <w:p w:rsidR="0064379B" w:rsidRPr="003E1DE5" w:rsidRDefault="0064379B"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sol</w:t>
      </w:r>
      <w:r w:rsidR="00EE4093" w:rsidRPr="003E1DE5">
        <w:rPr>
          <w:rFonts w:ascii="Tahoma" w:hAnsi="Tahoma" w:cs="Tahoma"/>
          <w:sz w:val="16"/>
          <w:szCs w:val="16"/>
        </w:rPr>
        <w:t xml:space="preserve">icitud </w:t>
      </w:r>
      <w:r w:rsidRPr="003E1DE5">
        <w:rPr>
          <w:rFonts w:ascii="Tahoma" w:hAnsi="Tahoma" w:cs="Tahoma"/>
          <w:sz w:val="16"/>
          <w:szCs w:val="16"/>
        </w:rPr>
        <w:t>de prestación económica 2018_7592205.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7</w:t>
      </w:r>
      <w:r w:rsidR="00EE4093" w:rsidRPr="003E1DE5">
        <w:rPr>
          <w:rFonts w:ascii="Tahoma" w:hAnsi="Tahoma" w:cs="Tahoma"/>
          <w:sz w:val="16"/>
          <w:szCs w:val="16"/>
        </w:rPr>
        <w:t xml:space="preserve"> y 8</w:t>
      </w:r>
      <w:r w:rsidRPr="003E1DE5">
        <w:rPr>
          <w:rFonts w:ascii="Tahoma" w:hAnsi="Tahoma" w:cs="Tahoma"/>
          <w:sz w:val="16"/>
          <w:szCs w:val="16"/>
        </w:rPr>
        <w:t xml:space="preserve">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64379B" w:rsidRPr="003E1DE5" w:rsidRDefault="00EE4093"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formato de información EPS.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9 del CP.</w:t>
      </w:r>
    </w:p>
    <w:p w:rsidR="008354F3" w:rsidRPr="003E1DE5" w:rsidRDefault="00EE4093"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declaración de no pensión. (</w:t>
      </w:r>
      <w:proofErr w:type="spellStart"/>
      <w:r w:rsidR="008354F3" w:rsidRPr="003E1DE5">
        <w:rPr>
          <w:rFonts w:ascii="Tahoma" w:hAnsi="Tahoma" w:cs="Tahoma"/>
          <w:sz w:val="16"/>
          <w:szCs w:val="16"/>
        </w:rPr>
        <w:t>fl</w:t>
      </w:r>
      <w:proofErr w:type="spellEnd"/>
      <w:r w:rsidR="008354F3" w:rsidRPr="003E1DE5">
        <w:rPr>
          <w:rFonts w:ascii="Tahoma" w:hAnsi="Tahoma" w:cs="Tahoma"/>
          <w:sz w:val="16"/>
          <w:szCs w:val="16"/>
        </w:rPr>
        <w:t xml:space="preserve"> 10 del </w:t>
      </w:r>
      <w:proofErr w:type="spellStart"/>
      <w:r w:rsidR="008354F3" w:rsidRPr="003E1DE5">
        <w:rPr>
          <w:rFonts w:ascii="Tahoma" w:hAnsi="Tahoma" w:cs="Tahoma"/>
          <w:sz w:val="16"/>
          <w:szCs w:val="16"/>
        </w:rPr>
        <w:t>Cp</w:t>
      </w:r>
      <w:proofErr w:type="spellEnd"/>
      <w:r w:rsidR="008354F3" w:rsidRPr="003E1DE5">
        <w:rPr>
          <w:rFonts w:ascii="Tahoma" w:hAnsi="Tahoma" w:cs="Tahoma"/>
          <w:sz w:val="16"/>
          <w:szCs w:val="16"/>
        </w:rPr>
        <w:t>)</w:t>
      </w:r>
    </w:p>
    <w:p w:rsidR="008354F3" w:rsidRPr="003E1DE5" w:rsidRDefault="008354F3"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simple de registro de defunción Blanca Cecilia </w:t>
      </w:r>
      <w:r w:rsidR="00BB0689" w:rsidRPr="003E1DE5">
        <w:rPr>
          <w:rFonts w:ascii="Tahoma" w:hAnsi="Tahoma" w:cs="Tahoma"/>
          <w:sz w:val="16"/>
          <w:szCs w:val="16"/>
        </w:rPr>
        <w:t xml:space="preserve">Rodríguez. </w:t>
      </w:r>
      <w:r w:rsidRPr="003E1DE5">
        <w:rPr>
          <w:rFonts w:ascii="Tahoma" w:hAnsi="Tahoma" w:cs="Tahoma"/>
          <w:sz w:val="16"/>
          <w:szCs w:val="16"/>
        </w:rPr>
        <w:t>(</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11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EE4093" w:rsidRPr="003E1DE5" w:rsidRDefault="008354F3"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simple de registro de nacimiento </w:t>
      </w:r>
      <w:r w:rsidR="00EE4093" w:rsidRPr="003E1DE5">
        <w:rPr>
          <w:rFonts w:ascii="Tahoma" w:hAnsi="Tahoma" w:cs="Tahoma"/>
          <w:sz w:val="16"/>
          <w:szCs w:val="16"/>
        </w:rPr>
        <w:t xml:space="preserve"> </w:t>
      </w:r>
      <w:r w:rsidRPr="003E1DE5">
        <w:rPr>
          <w:rFonts w:ascii="Tahoma" w:hAnsi="Tahoma" w:cs="Tahoma"/>
          <w:sz w:val="16"/>
          <w:szCs w:val="16"/>
        </w:rPr>
        <w:t xml:space="preserve">de </w:t>
      </w:r>
      <w:r w:rsidR="00BB0689" w:rsidRPr="003E1DE5">
        <w:rPr>
          <w:rFonts w:ascii="Tahoma" w:hAnsi="Tahoma" w:cs="Tahoma"/>
          <w:sz w:val="16"/>
          <w:szCs w:val="16"/>
        </w:rPr>
        <w:t>Blanca</w:t>
      </w:r>
      <w:r w:rsidRPr="003E1DE5">
        <w:rPr>
          <w:rFonts w:ascii="Tahoma" w:hAnsi="Tahoma" w:cs="Tahoma"/>
          <w:sz w:val="16"/>
          <w:szCs w:val="16"/>
        </w:rPr>
        <w:t xml:space="preserve"> Cecilia </w:t>
      </w:r>
      <w:r w:rsidR="00BB0689" w:rsidRPr="003E1DE5">
        <w:rPr>
          <w:rFonts w:ascii="Tahoma" w:hAnsi="Tahoma" w:cs="Tahoma"/>
          <w:sz w:val="16"/>
          <w:szCs w:val="16"/>
        </w:rPr>
        <w:t xml:space="preserve">Rodríguez. </w:t>
      </w:r>
      <w:r w:rsidR="00BB0689" w:rsidRPr="003E1DE5">
        <w:rPr>
          <w:rFonts w:ascii="Tahoma" w:hAnsi="Tahoma" w:cs="Tahoma"/>
          <w:sz w:val="16"/>
          <w:szCs w:val="16"/>
        </w:rPr>
        <w:t>(</w:t>
      </w:r>
      <w:proofErr w:type="spellStart"/>
      <w:r w:rsidR="00BB0689" w:rsidRPr="003E1DE5">
        <w:rPr>
          <w:rFonts w:ascii="Tahoma" w:hAnsi="Tahoma" w:cs="Tahoma"/>
          <w:sz w:val="16"/>
          <w:szCs w:val="16"/>
        </w:rPr>
        <w:t>fl</w:t>
      </w:r>
      <w:proofErr w:type="spellEnd"/>
      <w:r w:rsidR="00BB0689" w:rsidRPr="003E1DE5">
        <w:rPr>
          <w:rFonts w:ascii="Tahoma" w:hAnsi="Tahoma" w:cs="Tahoma"/>
          <w:sz w:val="16"/>
          <w:szCs w:val="16"/>
        </w:rPr>
        <w:t xml:space="preserve"> </w:t>
      </w:r>
      <w:r w:rsidR="00BB0689" w:rsidRPr="003E1DE5">
        <w:rPr>
          <w:rFonts w:ascii="Tahoma" w:hAnsi="Tahoma" w:cs="Tahoma"/>
          <w:sz w:val="16"/>
          <w:szCs w:val="16"/>
        </w:rPr>
        <w:t xml:space="preserve">12del </w:t>
      </w:r>
      <w:proofErr w:type="spellStart"/>
      <w:r w:rsidR="00BB0689" w:rsidRPr="003E1DE5">
        <w:rPr>
          <w:rFonts w:ascii="Tahoma" w:hAnsi="Tahoma" w:cs="Tahoma"/>
          <w:sz w:val="16"/>
          <w:szCs w:val="16"/>
        </w:rPr>
        <w:t>cp</w:t>
      </w:r>
      <w:proofErr w:type="spellEnd"/>
      <w:r w:rsidR="00BB0689" w:rsidRPr="003E1DE5">
        <w:rPr>
          <w:rFonts w:ascii="Tahoma" w:hAnsi="Tahoma" w:cs="Tahoma"/>
          <w:sz w:val="16"/>
          <w:szCs w:val="16"/>
        </w:rPr>
        <w:t>)</w:t>
      </w:r>
    </w:p>
    <w:p w:rsidR="00BB0689" w:rsidRPr="003E1DE5" w:rsidRDefault="00BB0689"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simple de registro de nacimiento de </w:t>
      </w:r>
      <w:proofErr w:type="spellStart"/>
      <w:r w:rsidRPr="003E1DE5">
        <w:rPr>
          <w:rFonts w:ascii="Tahoma" w:hAnsi="Tahoma" w:cs="Tahoma"/>
          <w:sz w:val="16"/>
          <w:szCs w:val="16"/>
        </w:rPr>
        <w:t>Jhon</w:t>
      </w:r>
      <w:proofErr w:type="spellEnd"/>
      <w:r w:rsidRPr="003E1DE5">
        <w:rPr>
          <w:rFonts w:ascii="Tahoma" w:hAnsi="Tahoma" w:cs="Tahoma"/>
          <w:sz w:val="16"/>
          <w:szCs w:val="16"/>
        </w:rPr>
        <w:t xml:space="preserve"> Alexander Castro Rodríguez.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13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BB0689" w:rsidRPr="003E1DE5" w:rsidRDefault="00BB0689"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simple de </w:t>
      </w:r>
      <w:proofErr w:type="spellStart"/>
      <w:r w:rsidRPr="003E1DE5">
        <w:rPr>
          <w:rFonts w:ascii="Tahoma" w:hAnsi="Tahoma" w:cs="Tahoma"/>
          <w:sz w:val="16"/>
          <w:szCs w:val="16"/>
        </w:rPr>
        <w:t>C.C</w:t>
      </w:r>
      <w:proofErr w:type="spellEnd"/>
      <w:r w:rsidRPr="003E1DE5">
        <w:rPr>
          <w:rFonts w:ascii="Tahoma" w:hAnsi="Tahoma" w:cs="Tahoma"/>
          <w:sz w:val="16"/>
          <w:szCs w:val="16"/>
        </w:rPr>
        <w:t xml:space="preserve"> de </w:t>
      </w:r>
      <w:proofErr w:type="spellStart"/>
      <w:r w:rsidRPr="003E1DE5">
        <w:rPr>
          <w:rFonts w:ascii="Tahoma" w:hAnsi="Tahoma" w:cs="Tahoma"/>
          <w:sz w:val="16"/>
          <w:szCs w:val="16"/>
        </w:rPr>
        <w:t>Jhon</w:t>
      </w:r>
      <w:proofErr w:type="spellEnd"/>
      <w:r w:rsidRPr="003E1DE5">
        <w:rPr>
          <w:rFonts w:ascii="Tahoma" w:hAnsi="Tahoma" w:cs="Tahoma"/>
          <w:sz w:val="16"/>
          <w:szCs w:val="16"/>
        </w:rPr>
        <w:t xml:space="preserve"> Alexander Castro Rodríguez.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14 del </w:t>
      </w:r>
      <w:proofErr w:type="spellStart"/>
      <w:r w:rsidRPr="003E1DE5">
        <w:rPr>
          <w:rFonts w:ascii="Tahoma" w:hAnsi="Tahoma" w:cs="Tahoma"/>
          <w:sz w:val="16"/>
          <w:szCs w:val="16"/>
        </w:rPr>
        <w:t>cp</w:t>
      </w:r>
      <w:proofErr w:type="spellEnd"/>
      <w:r w:rsidRPr="003E1DE5">
        <w:rPr>
          <w:rFonts w:ascii="Tahoma" w:hAnsi="Tahoma" w:cs="Tahoma"/>
          <w:sz w:val="16"/>
          <w:szCs w:val="16"/>
        </w:rPr>
        <w:t xml:space="preserve">) </w:t>
      </w:r>
    </w:p>
    <w:p w:rsidR="00BB0689" w:rsidRPr="003E1DE5" w:rsidRDefault="001911AD"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simple de la </w:t>
      </w:r>
      <w:proofErr w:type="spellStart"/>
      <w:r w:rsidRPr="003E1DE5">
        <w:rPr>
          <w:rFonts w:ascii="Tahoma" w:hAnsi="Tahoma" w:cs="Tahoma"/>
          <w:sz w:val="16"/>
          <w:szCs w:val="16"/>
        </w:rPr>
        <w:t>C.C</w:t>
      </w:r>
      <w:proofErr w:type="spellEnd"/>
      <w:r w:rsidRPr="003E1DE5">
        <w:rPr>
          <w:rFonts w:ascii="Tahoma" w:hAnsi="Tahoma" w:cs="Tahoma"/>
          <w:sz w:val="16"/>
          <w:szCs w:val="16"/>
        </w:rPr>
        <w:t xml:space="preserve"> de Francy Milena Castro Rodríguez.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15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1911AD" w:rsidRPr="003E1DE5" w:rsidRDefault="001911AD"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de notificación de dictamen de pedida de capacidad de </w:t>
      </w:r>
      <w:proofErr w:type="spellStart"/>
      <w:r w:rsidRPr="003E1DE5">
        <w:rPr>
          <w:rFonts w:ascii="Tahoma" w:hAnsi="Tahoma" w:cs="Tahoma"/>
          <w:sz w:val="16"/>
          <w:szCs w:val="16"/>
        </w:rPr>
        <w:t>Jhon</w:t>
      </w:r>
      <w:proofErr w:type="spellEnd"/>
      <w:r w:rsidRPr="003E1DE5">
        <w:rPr>
          <w:rFonts w:ascii="Tahoma" w:hAnsi="Tahoma" w:cs="Tahoma"/>
          <w:sz w:val="16"/>
          <w:szCs w:val="16"/>
        </w:rPr>
        <w:t xml:space="preserve"> Alexander Castro Rodríguez</w:t>
      </w:r>
      <w:r w:rsidRPr="003E1DE5">
        <w:rPr>
          <w:rFonts w:ascii="Tahoma" w:hAnsi="Tahoma" w:cs="Tahoma"/>
          <w:sz w:val="16"/>
          <w:szCs w:val="16"/>
        </w:rPr>
        <w:t>.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16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1911AD" w:rsidRPr="003E1DE5" w:rsidRDefault="00B4508C"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calificación de pérdida de capacidad.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17 – 22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B4508C" w:rsidRPr="003E1DE5" w:rsidRDefault="00B4508C"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de Declaración </w:t>
      </w:r>
      <w:proofErr w:type="spellStart"/>
      <w:r w:rsidRPr="003E1DE5">
        <w:rPr>
          <w:rFonts w:ascii="Tahoma" w:hAnsi="Tahoma" w:cs="Tahoma"/>
          <w:sz w:val="16"/>
          <w:szCs w:val="16"/>
        </w:rPr>
        <w:t>Extrajuicio</w:t>
      </w:r>
      <w:proofErr w:type="spellEnd"/>
      <w:r w:rsidRPr="003E1DE5">
        <w:rPr>
          <w:rFonts w:ascii="Tahoma" w:hAnsi="Tahoma" w:cs="Tahoma"/>
          <w:sz w:val="16"/>
          <w:szCs w:val="16"/>
        </w:rPr>
        <w:t>.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23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E45DEB" w:rsidRPr="003E1DE5" w:rsidRDefault="00E45DEB"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OFICIO bz2018_4166866-1099908 del 13  de abril de 2018.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24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B4508C" w:rsidRPr="003E1DE5" w:rsidRDefault="00B4508C"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 </w:t>
      </w:r>
      <w:r w:rsidR="00E45DEB" w:rsidRPr="003E1DE5">
        <w:rPr>
          <w:rFonts w:ascii="Tahoma" w:hAnsi="Tahoma" w:cs="Tahoma"/>
          <w:sz w:val="16"/>
          <w:szCs w:val="16"/>
        </w:rPr>
        <w:t>Copia de oficio BZ2018_</w:t>
      </w:r>
      <w:r w:rsidR="00895A3F" w:rsidRPr="003E1DE5">
        <w:rPr>
          <w:rFonts w:ascii="Tahoma" w:hAnsi="Tahoma" w:cs="Tahoma"/>
          <w:sz w:val="16"/>
          <w:szCs w:val="16"/>
        </w:rPr>
        <w:t>7592205-192710 del 29 de junio de 2018. (</w:t>
      </w:r>
      <w:proofErr w:type="spellStart"/>
      <w:r w:rsidR="00895A3F" w:rsidRPr="003E1DE5">
        <w:rPr>
          <w:rFonts w:ascii="Tahoma" w:hAnsi="Tahoma" w:cs="Tahoma"/>
          <w:sz w:val="16"/>
          <w:szCs w:val="16"/>
        </w:rPr>
        <w:t>fl</w:t>
      </w:r>
      <w:proofErr w:type="spellEnd"/>
      <w:r w:rsidR="00895A3F" w:rsidRPr="003E1DE5">
        <w:rPr>
          <w:rFonts w:ascii="Tahoma" w:hAnsi="Tahoma" w:cs="Tahoma"/>
          <w:sz w:val="16"/>
          <w:szCs w:val="16"/>
        </w:rPr>
        <w:t xml:space="preserve"> 25 y 2</w:t>
      </w:r>
      <w:r w:rsidR="00997307" w:rsidRPr="003E1DE5">
        <w:rPr>
          <w:rFonts w:ascii="Tahoma" w:hAnsi="Tahoma" w:cs="Tahoma"/>
          <w:sz w:val="16"/>
          <w:szCs w:val="16"/>
        </w:rPr>
        <w:t>8</w:t>
      </w:r>
      <w:r w:rsidR="00895A3F" w:rsidRPr="003E1DE5">
        <w:rPr>
          <w:rFonts w:ascii="Tahoma" w:hAnsi="Tahoma" w:cs="Tahoma"/>
          <w:sz w:val="16"/>
          <w:szCs w:val="16"/>
        </w:rPr>
        <w:t xml:space="preserve"> del </w:t>
      </w:r>
      <w:proofErr w:type="spellStart"/>
      <w:r w:rsidR="00895A3F" w:rsidRPr="003E1DE5">
        <w:rPr>
          <w:rFonts w:ascii="Tahoma" w:hAnsi="Tahoma" w:cs="Tahoma"/>
          <w:sz w:val="16"/>
          <w:szCs w:val="16"/>
        </w:rPr>
        <w:t>cp</w:t>
      </w:r>
      <w:proofErr w:type="spellEnd"/>
      <w:r w:rsidR="00895A3F" w:rsidRPr="003E1DE5">
        <w:rPr>
          <w:rFonts w:ascii="Tahoma" w:hAnsi="Tahoma" w:cs="Tahoma"/>
          <w:sz w:val="16"/>
          <w:szCs w:val="16"/>
        </w:rPr>
        <w:t>)</w:t>
      </w:r>
    </w:p>
    <w:p w:rsidR="00895A3F" w:rsidRPr="003E1DE5" w:rsidRDefault="00895A3F"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del oficio BZ2018_7708559-2174647 del 23 de julio de 2018.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27</w:t>
      </w:r>
      <w:r w:rsidR="00997307" w:rsidRPr="003E1DE5">
        <w:rPr>
          <w:rFonts w:ascii="Tahoma" w:hAnsi="Tahoma" w:cs="Tahoma"/>
          <w:sz w:val="16"/>
          <w:szCs w:val="16"/>
        </w:rPr>
        <w:t xml:space="preserve"> y 29 del </w:t>
      </w:r>
      <w:proofErr w:type="spellStart"/>
      <w:r w:rsidR="00997307" w:rsidRPr="003E1DE5">
        <w:rPr>
          <w:rFonts w:ascii="Tahoma" w:hAnsi="Tahoma" w:cs="Tahoma"/>
          <w:sz w:val="16"/>
          <w:szCs w:val="16"/>
        </w:rPr>
        <w:t>cp</w:t>
      </w:r>
      <w:proofErr w:type="spellEnd"/>
      <w:r w:rsidR="00997307" w:rsidRPr="003E1DE5">
        <w:rPr>
          <w:rFonts w:ascii="Tahoma" w:hAnsi="Tahoma" w:cs="Tahoma"/>
          <w:sz w:val="16"/>
          <w:szCs w:val="16"/>
        </w:rPr>
        <w:t>)</w:t>
      </w:r>
    </w:p>
    <w:p w:rsidR="00997307" w:rsidRPr="003E1DE5" w:rsidRDefault="00997307"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oficio 2018_13031851 del 17 de octubre de 2018.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29 y 30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997307" w:rsidRPr="003E1DE5" w:rsidRDefault="00997307"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de formulario de peticiones, quejas, reclamos y sugerencias. (folio 32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997307" w:rsidRPr="003E1DE5" w:rsidRDefault="00997307"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Copia de providencia del Juzgado 16 de Familia de Bogot</w:t>
      </w:r>
      <w:r w:rsidR="008F2C31" w:rsidRPr="003E1DE5">
        <w:rPr>
          <w:rFonts w:ascii="Tahoma" w:hAnsi="Tahoma" w:cs="Tahoma"/>
          <w:sz w:val="16"/>
          <w:szCs w:val="16"/>
        </w:rPr>
        <w:t>á dentro del proceso 2018-916. (</w:t>
      </w:r>
      <w:proofErr w:type="spellStart"/>
      <w:r w:rsidR="008F2C31" w:rsidRPr="003E1DE5">
        <w:rPr>
          <w:rFonts w:ascii="Tahoma" w:hAnsi="Tahoma" w:cs="Tahoma"/>
          <w:sz w:val="16"/>
          <w:szCs w:val="16"/>
        </w:rPr>
        <w:t>fl</w:t>
      </w:r>
      <w:proofErr w:type="spellEnd"/>
      <w:r w:rsidR="008F2C31" w:rsidRPr="003E1DE5">
        <w:rPr>
          <w:rFonts w:ascii="Tahoma" w:hAnsi="Tahoma" w:cs="Tahoma"/>
          <w:sz w:val="16"/>
          <w:szCs w:val="16"/>
        </w:rPr>
        <w:t xml:space="preserve"> 33 del </w:t>
      </w:r>
      <w:proofErr w:type="spellStart"/>
      <w:r w:rsidR="008F2C31" w:rsidRPr="003E1DE5">
        <w:rPr>
          <w:rFonts w:ascii="Tahoma" w:hAnsi="Tahoma" w:cs="Tahoma"/>
          <w:sz w:val="16"/>
          <w:szCs w:val="16"/>
        </w:rPr>
        <w:t>cp</w:t>
      </w:r>
      <w:proofErr w:type="spellEnd"/>
      <w:r w:rsidR="008F2C31" w:rsidRPr="003E1DE5">
        <w:rPr>
          <w:rFonts w:ascii="Tahoma" w:hAnsi="Tahoma" w:cs="Tahoma"/>
          <w:sz w:val="16"/>
          <w:szCs w:val="16"/>
        </w:rPr>
        <w:t>)</w:t>
      </w:r>
    </w:p>
    <w:p w:rsidR="008F2C31" w:rsidRPr="003E1DE5" w:rsidRDefault="008F2C31" w:rsidP="00D9550B">
      <w:pPr>
        <w:pStyle w:val="Prrafodelista"/>
        <w:numPr>
          <w:ilvl w:val="0"/>
          <w:numId w:val="4"/>
        </w:numPr>
        <w:jc w:val="both"/>
        <w:rPr>
          <w:rFonts w:ascii="Tahoma" w:hAnsi="Tahoma" w:cs="Tahoma"/>
          <w:sz w:val="16"/>
          <w:szCs w:val="16"/>
        </w:rPr>
      </w:pPr>
      <w:r w:rsidRPr="003E1DE5">
        <w:rPr>
          <w:rFonts w:ascii="Tahoma" w:hAnsi="Tahoma" w:cs="Tahoma"/>
          <w:sz w:val="16"/>
          <w:szCs w:val="16"/>
        </w:rPr>
        <w:t xml:space="preserve">Copia </w:t>
      </w:r>
      <w:proofErr w:type="spellStart"/>
      <w:r w:rsidRPr="003E1DE5">
        <w:rPr>
          <w:rFonts w:ascii="Tahoma" w:hAnsi="Tahoma" w:cs="Tahoma"/>
          <w:sz w:val="16"/>
          <w:szCs w:val="16"/>
        </w:rPr>
        <w:t>de l</w:t>
      </w:r>
      <w:proofErr w:type="spellEnd"/>
      <w:r w:rsidRPr="003E1DE5">
        <w:rPr>
          <w:rFonts w:ascii="Tahoma" w:hAnsi="Tahoma" w:cs="Tahoma"/>
          <w:sz w:val="16"/>
          <w:szCs w:val="16"/>
        </w:rPr>
        <w:t xml:space="preserve"> </w:t>
      </w:r>
      <w:proofErr w:type="spellStart"/>
      <w:r w:rsidRPr="003E1DE5">
        <w:rPr>
          <w:rFonts w:ascii="Tahoma" w:hAnsi="Tahoma" w:cs="Tahoma"/>
          <w:sz w:val="16"/>
          <w:szCs w:val="16"/>
        </w:rPr>
        <w:t>C.C</w:t>
      </w:r>
      <w:proofErr w:type="spellEnd"/>
      <w:r w:rsidRPr="003E1DE5">
        <w:rPr>
          <w:rFonts w:ascii="Tahoma" w:hAnsi="Tahoma" w:cs="Tahoma"/>
          <w:sz w:val="16"/>
          <w:szCs w:val="16"/>
        </w:rPr>
        <w:t xml:space="preserve"> de Javier Eduardo </w:t>
      </w:r>
      <w:proofErr w:type="spellStart"/>
      <w:r w:rsidRPr="003E1DE5">
        <w:rPr>
          <w:rFonts w:ascii="Tahoma" w:hAnsi="Tahoma" w:cs="Tahoma"/>
          <w:sz w:val="16"/>
          <w:szCs w:val="16"/>
        </w:rPr>
        <w:t>Gallon</w:t>
      </w:r>
      <w:proofErr w:type="spellEnd"/>
      <w:r w:rsidRPr="003E1DE5">
        <w:rPr>
          <w:rFonts w:ascii="Tahoma" w:hAnsi="Tahoma" w:cs="Tahoma"/>
          <w:sz w:val="16"/>
          <w:szCs w:val="16"/>
        </w:rPr>
        <w:t xml:space="preserve"> Castellanos. (</w:t>
      </w:r>
      <w:proofErr w:type="spellStart"/>
      <w:r w:rsidRPr="003E1DE5">
        <w:rPr>
          <w:rFonts w:ascii="Tahoma" w:hAnsi="Tahoma" w:cs="Tahoma"/>
          <w:sz w:val="16"/>
          <w:szCs w:val="16"/>
        </w:rPr>
        <w:t>fl</w:t>
      </w:r>
      <w:proofErr w:type="spellEnd"/>
      <w:r w:rsidRPr="003E1DE5">
        <w:rPr>
          <w:rFonts w:ascii="Tahoma" w:hAnsi="Tahoma" w:cs="Tahoma"/>
          <w:sz w:val="16"/>
          <w:szCs w:val="16"/>
        </w:rPr>
        <w:t xml:space="preserve"> 34 del </w:t>
      </w:r>
      <w:proofErr w:type="spellStart"/>
      <w:r w:rsidRPr="003E1DE5">
        <w:rPr>
          <w:rFonts w:ascii="Tahoma" w:hAnsi="Tahoma" w:cs="Tahoma"/>
          <w:sz w:val="16"/>
          <w:szCs w:val="16"/>
        </w:rPr>
        <w:t>cp</w:t>
      </w:r>
      <w:proofErr w:type="spellEnd"/>
      <w:r w:rsidRPr="003E1DE5">
        <w:rPr>
          <w:rFonts w:ascii="Tahoma" w:hAnsi="Tahoma" w:cs="Tahoma"/>
          <w:sz w:val="16"/>
          <w:szCs w:val="16"/>
        </w:rPr>
        <w:t>)</w:t>
      </w:r>
    </w:p>
    <w:p w:rsidR="00D9550B" w:rsidRPr="003E1DE5" w:rsidRDefault="00D9550B" w:rsidP="00D9550B">
      <w:pPr>
        <w:spacing w:after="0" w:line="240" w:lineRule="auto"/>
        <w:ind w:left="360"/>
        <w:jc w:val="center"/>
        <w:rPr>
          <w:rFonts w:ascii="Tahoma" w:eastAsia="Times New Roman" w:hAnsi="Tahoma" w:cs="Tahoma"/>
          <w:sz w:val="16"/>
          <w:szCs w:val="16"/>
          <w:lang w:eastAsia="es-ES"/>
        </w:rPr>
      </w:pPr>
    </w:p>
    <w:p w:rsidR="00D9550B" w:rsidRPr="003E1DE5" w:rsidRDefault="00D9550B" w:rsidP="00D9550B">
      <w:pPr>
        <w:spacing w:after="0" w:line="240" w:lineRule="auto"/>
        <w:ind w:left="360"/>
        <w:jc w:val="center"/>
        <w:rPr>
          <w:rFonts w:ascii="Tahoma" w:eastAsia="Times New Roman" w:hAnsi="Tahoma" w:cs="Tahoma"/>
          <w:b/>
          <w:sz w:val="16"/>
          <w:szCs w:val="16"/>
          <w:lang w:eastAsia="es-ES"/>
        </w:rPr>
      </w:pPr>
      <w:r w:rsidRPr="003E1DE5">
        <w:rPr>
          <w:rFonts w:ascii="Tahoma" w:eastAsia="Times New Roman" w:hAnsi="Tahoma" w:cs="Tahoma"/>
          <w:b/>
          <w:sz w:val="16"/>
          <w:szCs w:val="16"/>
          <w:lang w:eastAsia="es-ES"/>
        </w:rPr>
        <w:t>5. CONSIDERACIONES:</w:t>
      </w:r>
    </w:p>
    <w:p w:rsidR="00D9550B" w:rsidRPr="003E1DE5" w:rsidRDefault="00D9550B" w:rsidP="00D9550B">
      <w:pPr>
        <w:spacing w:after="0" w:line="240" w:lineRule="auto"/>
        <w:jc w:val="both"/>
        <w:rPr>
          <w:rFonts w:ascii="Tahoma" w:eastAsia="Times New Roman" w:hAnsi="Tahoma" w:cs="Tahoma"/>
          <w:sz w:val="16"/>
          <w:szCs w:val="16"/>
          <w:lang w:eastAsia="es-ES"/>
        </w:rPr>
      </w:pPr>
    </w:p>
    <w:p w:rsidR="00D9550B" w:rsidRPr="003E1DE5" w:rsidRDefault="00D9550B" w:rsidP="00D9550B">
      <w:pPr>
        <w:spacing w:after="0" w:line="240" w:lineRule="auto"/>
        <w:ind w:right="-162"/>
        <w:jc w:val="both"/>
        <w:rPr>
          <w:rFonts w:ascii="Tahoma" w:eastAsia="Times New Roman" w:hAnsi="Tahoma" w:cs="Tahoma"/>
          <w:sz w:val="16"/>
          <w:szCs w:val="16"/>
          <w:lang w:val="es-MX" w:eastAsia="es-ES"/>
        </w:rPr>
      </w:pPr>
      <w:r w:rsidRPr="003E1DE5">
        <w:rPr>
          <w:rFonts w:ascii="Tahoma" w:eastAsia="Times New Roman" w:hAnsi="Tahoma" w:cs="Tahoma"/>
          <w:b/>
          <w:sz w:val="16"/>
          <w:szCs w:val="16"/>
          <w:lang w:eastAsia="es-ES"/>
        </w:rPr>
        <w:t xml:space="preserve">5.1 </w:t>
      </w:r>
      <w:r w:rsidRPr="003E1DE5">
        <w:rPr>
          <w:rFonts w:ascii="Tahoma" w:eastAsia="Times New Roman" w:hAnsi="Tahoma" w:cs="Tahoma"/>
          <w:sz w:val="16"/>
          <w:szCs w:val="16"/>
          <w:lang w:val="es-MX" w:eastAsia="es-ES"/>
        </w:rPr>
        <w:t>De conformidad con lo dispuesto en el artículo 86 de la Constitución Política, en el articulado general y, en particular, en los artículos 1°, 5° y 8° del Decreto – Ley 2591 de 1991 “</w:t>
      </w:r>
      <w:r w:rsidRPr="003E1DE5">
        <w:rPr>
          <w:rFonts w:ascii="Tahoma" w:eastAsia="Times New Roman" w:hAnsi="Tahoma" w:cs="Tahoma"/>
          <w:i/>
          <w:sz w:val="16"/>
          <w:szCs w:val="16"/>
          <w:lang w:val="es-MX" w:eastAsia="es-ES"/>
        </w:rPr>
        <w:t>Por el cual se reglamenta la acción de tutela consagrada en el artículo 86 de la Constitución Política”</w:t>
      </w:r>
      <w:r w:rsidRPr="003E1DE5">
        <w:rPr>
          <w:rFonts w:ascii="Tahoma" w:eastAsia="Times New Roman" w:hAnsi="Tahoma" w:cs="Tahoma"/>
          <w:sz w:val="16"/>
          <w:szCs w:val="16"/>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D9550B" w:rsidRPr="003E1DE5" w:rsidRDefault="00D9550B" w:rsidP="00D9550B">
      <w:pPr>
        <w:spacing w:after="0" w:line="240" w:lineRule="auto"/>
        <w:ind w:right="-162"/>
        <w:jc w:val="both"/>
        <w:rPr>
          <w:rFonts w:ascii="Tahoma" w:eastAsia="Times New Roman" w:hAnsi="Tahoma" w:cs="Tahoma"/>
          <w:sz w:val="16"/>
          <w:szCs w:val="16"/>
          <w:lang w:val="es-MX" w:eastAsia="es-ES"/>
        </w:rPr>
      </w:pPr>
    </w:p>
    <w:p w:rsidR="00D9550B" w:rsidRPr="003E1DE5" w:rsidRDefault="00D9550B" w:rsidP="00D9550B">
      <w:pPr>
        <w:spacing w:after="0" w:line="240" w:lineRule="auto"/>
        <w:ind w:right="-162"/>
        <w:jc w:val="both"/>
        <w:rPr>
          <w:rFonts w:ascii="Tahoma" w:eastAsia="Times New Roman" w:hAnsi="Tahoma" w:cs="Tahoma"/>
          <w:sz w:val="16"/>
          <w:szCs w:val="16"/>
          <w:lang w:val="es-MX" w:eastAsia="es-ES"/>
        </w:rPr>
      </w:pPr>
      <w:r w:rsidRPr="003E1DE5">
        <w:rPr>
          <w:rFonts w:ascii="Tahoma" w:eastAsia="Times New Roman" w:hAnsi="Tahoma" w:cs="Tahoma"/>
          <w:sz w:val="16"/>
          <w:szCs w:val="16"/>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9550B" w:rsidRPr="003E1DE5" w:rsidRDefault="00D9550B" w:rsidP="00D9550B">
      <w:pPr>
        <w:spacing w:after="0" w:line="240" w:lineRule="auto"/>
        <w:ind w:right="-162"/>
        <w:jc w:val="both"/>
        <w:rPr>
          <w:rFonts w:ascii="Tahoma" w:eastAsia="Times New Roman" w:hAnsi="Tahoma" w:cs="Tahoma"/>
          <w:sz w:val="16"/>
          <w:szCs w:val="16"/>
          <w:lang w:val="es-MX" w:eastAsia="es-ES"/>
        </w:rPr>
      </w:pPr>
    </w:p>
    <w:p w:rsidR="00D9550B" w:rsidRPr="003E1DE5" w:rsidRDefault="00D9550B" w:rsidP="00D9550B">
      <w:pPr>
        <w:spacing w:after="0" w:line="240" w:lineRule="auto"/>
        <w:ind w:right="-162"/>
        <w:jc w:val="both"/>
        <w:rPr>
          <w:rFonts w:ascii="Tahoma" w:eastAsia="Times New Roman" w:hAnsi="Tahoma" w:cs="Tahoma"/>
          <w:sz w:val="16"/>
          <w:szCs w:val="16"/>
          <w:lang w:val="es-MX" w:eastAsia="es-ES"/>
        </w:rPr>
      </w:pPr>
      <w:r w:rsidRPr="003E1DE5">
        <w:rPr>
          <w:rFonts w:ascii="Tahoma" w:eastAsia="Times New Roman" w:hAnsi="Tahoma" w:cs="Tahoma"/>
          <w:sz w:val="16"/>
          <w:szCs w:val="16"/>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9550B" w:rsidRPr="003E1DE5" w:rsidRDefault="00D9550B" w:rsidP="00D9550B">
      <w:pPr>
        <w:spacing w:after="0" w:line="240" w:lineRule="auto"/>
        <w:ind w:right="-162"/>
        <w:jc w:val="both"/>
        <w:rPr>
          <w:rFonts w:ascii="Tahoma" w:eastAsia="Times New Roman" w:hAnsi="Tahoma" w:cs="Tahoma"/>
          <w:sz w:val="16"/>
          <w:szCs w:val="16"/>
          <w:lang w:val="es-MX" w:eastAsia="es-ES"/>
        </w:rPr>
      </w:pPr>
    </w:p>
    <w:p w:rsidR="00D9550B" w:rsidRPr="003E1DE5" w:rsidRDefault="00D9550B" w:rsidP="00D9550B">
      <w:pPr>
        <w:spacing w:line="240" w:lineRule="auto"/>
        <w:jc w:val="both"/>
        <w:rPr>
          <w:rFonts w:ascii="Tahoma" w:eastAsia="Times New Roman" w:hAnsi="Tahoma" w:cs="Tahoma"/>
          <w:sz w:val="16"/>
          <w:szCs w:val="16"/>
          <w:lang w:eastAsia="es-ES"/>
        </w:rPr>
      </w:pPr>
      <w:r w:rsidRPr="003E1DE5">
        <w:rPr>
          <w:rFonts w:ascii="Tahoma" w:eastAsia="Times New Roman" w:hAnsi="Tahoma" w:cs="Tahoma"/>
          <w:b/>
          <w:bCs/>
          <w:sz w:val="16"/>
          <w:szCs w:val="16"/>
          <w:lang w:val="es-ES_tradnl" w:eastAsia="es-ES"/>
        </w:rPr>
        <w:lastRenderedPageBreak/>
        <w:t>5.2</w:t>
      </w:r>
      <w:r w:rsidRPr="003E1DE5">
        <w:rPr>
          <w:rFonts w:ascii="Tahoma" w:eastAsia="Times New Roman" w:hAnsi="Tahoma" w:cs="Tahoma"/>
          <w:b/>
          <w:sz w:val="16"/>
          <w:szCs w:val="16"/>
          <w:lang w:val="es-ES_tradnl" w:eastAsia="es-ES"/>
        </w:rPr>
        <w:t xml:space="preserve">  </w:t>
      </w:r>
      <w:r w:rsidRPr="003E1DE5">
        <w:rPr>
          <w:rFonts w:ascii="Tahoma" w:eastAsia="Times New Roman" w:hAnsi="Tahoma" w:cs="Tahoma"/>
          <w:sz w:val="16"/>
          <w:szCs w:val="16"/>
          <w:lang w:val="es-ES_tradnl" w:eastAsia="es-ES"/>
        </w:rPr>
        <w:t>Observa el Despacho que el derecho fundamental del cual pretende obtener protección el accionante es el de</w:t>
      </w:r>
      <w:r w:rsidR="002F19F9" w:rsidRPr="003E1DE5">
        <w:rPr>
          <w:rFonts w:ascii="Tahoma" w:eastAsia="Times New Roman" w:hAnsi="Tahoma" w:cs="Tahoma"/>
          <w:sz w:val="16"/>
          <w:szCs w:val="16"/>
          <w:lang w:val="es-ES_tradnl" w:eastAsia="es-ES"/>
        </w:rPr>
        <w:t xml:space="preserve"> vida, mínimo vital, dignidad humana y seguridad social, toda vez que la </w:t>
      </w:r>
      <w:r w:rsidRPr="003E1DE5">
        <w:rPr>
          <w:rFonts w:ascii="Tahoma" w:eastAsia="Times New Roman" w:hAnsi="Tahoma" w:cs="Tahoma"/>
          <w:sz w:val="16"/>
          <w:szCs w:val="16"/>
          <w:lang w:val="es-ES_tradnl" w:eastAsia="es-ES"/>
        </w:rPr>
        <w:t xml:space="preserve"> accionada no ha</w:t>
      </w:r>
      <w:r w:rsidR="002F19F9" w:rsidRPr="003E1DE5">
        <w:rPr>
          <w:rFonts w:ascii="Tahoma" w:eastAsia="Times New Roman" w:hAnsi="Tahoma" w:cs="Tahoma"/>
          <w:sz w:val="16"/>
          <w:szCs w:val="16"/>
          <w:lang w:val="es-ES_tradnl" w:eastAsia="es-ES"/>
        </w:rPr>
        <w:t xml:space="preserve"> </w:t>
      </w:r>
      <w:r w:rsidRPr="003E1DE5">
        <w:rPr>
          <w:rFonts w:ascii="Tahoma" w:eastAsia="Times New Roman" w:hAnsi="Tahoma" w:cs="Tahoma"/>
          <w:sz w:val="16"/>
          <w:szCs w:val="16"/>
          <w:lang w:val="es-ES_tradnl" w:eastAsia="es-ES"/>
        </w:rPr>
        <w:t xml:space="preserve"> </w:t>
      </w:r>
      <w:r w:rsidRPr="003E1DE5">
        <w:rPr>
          <w:rFonts w:ascii="Tahoma" w:eastAsia="Times New Roman" w:hAnsi="Tahoma" w:cs="Tahoma"/>
          <w:sz w:val="16"/>
          <w:szCs w:val="16"/>
          <w:lang w:eastAsia="es-ES"/>
        </w:rPr>
        <w:t xml:space="preserve">realizado las acciones necesarias para </w:t>
      </w:r>
      <w:r w:rsidR="002F19F9" w:rsidRPr="003E1DE5">
        <w:rPr>
          <w:rFonts w:ascii="Tahoma" w:eastAsia="Times New Roman" w:hAnsi="Tahoma" w:cs="Tahoma"/>
          <w:sz w:val="16"/>
          <w:szCs w:val="16"/>
          <w:lang w:eastAsia="es-ES"/>
        </w:rPr>
        <w:t xml:space="preserve">reconocer la pensión se sobreviviente al señor </w:t>
      </w:r>
      <w:proofErr w:type="spellStart"/>
      <w:r w:rsidR="002F19F9" w:rsidRPr="003E1DE5">
        <w:rPr>
          <w:rFonts w:ascii="Tahoma" w:eastAsia="Times New Roman" w:hAnsi="Tahoma" w:cs="Tahoma"/>
          <w:sz w:val="16"/>
          <w:szCs w:val="16"/>
          <w:lang w:eastAsia="es-ES"/>
        </w:rPr>
        <w:t>Jhon</w:t>
      </w:r>
      <w:proofErr w:type="spellEnd"/>
      <w:r w:rsidR="002F19F9" w:rsidRPr="003E1DE5">
        <w:rPr>
          <w:rFonts w:ascii="Tahoma" w:eastAsia="Times New Roman" w:hAnsi="Tahoma" w:cs="Tahoma"/>
          <w:sz w:val="16"/>
          <w:szCs w:val="16"/>
          <w:lang w:eastAsia="es-ES"/>
        </w:rPr>
        <w:t xml:space="preserve"> Alexander Castro Rodríguez</w:t>
      </w:r>
      <w:r w:rsidRPr="003E1DE5">
        <w:rPr>
          <w:rFonts w:ascii="Tahoma" w:eastAsia="Times New Roman" w:hAnsi="Tahoma" w:cs="Tahoma"/>
          <w:sz w:val="16"/>
          <w:szCs w:val="16"/>
          <w:lang w:eastAsia="es-ES"/>
        </w:rPr>
        <w:t>.</w:t>
      </w:r>
    </w:p>
    <w:p w:rsidR="00311647" w:rsidRPr="003E1DE5" w:rsidRDefault="00311647" w:rsidP="00BD58AC">
      <w:pPr>
        <w:pStyle w:val="Sangradetextonormal"/>
        <w:ind w:left="0"/>
        <w:jc w:val="both"/>
        <w:rPr>
          <w:rFonts w:ascii="Tahoma" w:hAnsi="Tahoma" w:cs="Tahoma"/>
          <w:b/>
          <w:sz w:val="16"/>
          <w:szCs w:val="16"/>
        </w:rPr>
      </w:pPr>
      <w:r w:rsidRPr="003E1DE5">
        <w:rPr>
          <w:rFonts w:ascii="Tahoma" w:hAnsi="Tahoma" w:cs="Tahoma"/>
          <w:sz w:val="16"/>
          <w:szCs w:val="16"/>
        </w:rPr>
        <w:t xml:space="preserve">Así las cosas, cabe preguntarse: </w:t>
      </w:r>
      <w:r w:rsidRPr="003E1DE5">
        <w:rPr>
          <w:rFonts w:ascii="Tahoma" w:hAnsi="Tahoma" w:cs="Tahoma"/>
          <w:b/>
          <w:sz w:val="16"/>
          <w:szCs w:val="16"/>
        </w:rPr>
        <w:t>¿Se le están vulnerando los derechos fundamentales al accionante, po</w:t>
      </w:r>
      <w:r w:rsidR="00BD58AC" w:rsidRPr="003E1DE5">
        <w:rPr>
          <w:rFonts w:ascii="Tahoma" w:hAnsi="Tahoma" w:cs="Tahoma"/>
          <w:b/>
          <w:sz w:val="16"/>
          <w:szCs w:val="16"/>
        </w:rPr>
        <w:t>r parte de la entidad accionada,</w:t>
      </w:r>
      <w:r w:rsidRPr="003E1DE5">
        <w:rPr>
          <w:rFonts w:ascii="Tahoma" w:hAnsi="Tahoma" w:cs="Tahoma"/>
          <w:b/>
          <w:sz w:val="16"/>
          <w:szCs w:val="16"/>
        </w:rPr>
        <w:t xml:space="preserve"> al</w:t>
      </w:r>
      <w:r w:rsidR="00BD58AC" w:rsidRPr="003E1DE5">
        <w:rPr>
          <w:rFonts w:ascii="Tahoma" w:hAnsi="Tahoma" w:cs="Tahoma"/>
          <w:b/>
          <w:sz w:val="16"/>
          <w:szCs w:val="16"/>
        </w:rPr>
        <w:t xml:space="preserve"> no acceder al reconocimiento de la pensión de sobreviviente del señor John Alexander Castro Rodríguez</w:t>
      </w:r>
      <w:r w:rsidRPr="003E1DE5">
        <w:rPr>
          <w:rFonts w:ascii="Tahoma" w:hAnsi="Tahoma" w:cs="Tahoma"/>
          <w:b/>
          <w:sz w:val="16"/>
          <w:szCs w:val="16"/>
        </w:rPr>
        <w:t>?</w:t>
      </w:r>
    </w:p>
    <w:p w:rsidR="00311647" w:rsidRPr="003E1DE5" w:rsidRDefault="00311647" w:rsidP="00311647">
      <w:pPr>
        <w:pStyle w:val="Sangradetextonormal"/>
        <w:ind w:left="0"/>
        <w:rPr>
          <w:rFonts w:ascii="Tahoma" w:hAnsi="Tahoma" w:cs="Tahoma"/>
          <w:sz w:val="16"/>
          <w:szCs w:val="16"/>
        </w:rPr>
      </w:pPr>
      <w:r w:rsidRPr="003E1DE5">
        <w:rPr>
          <w:rFonts w:ascii="Tahoma" w:hAnsi="Tahoma" w:cs="Tahoma"/>
          <w:sz w:val="16"/>
          <w:szCs w:val="16"/>
        </w:rPr>
        <w:t xml:space="preserve">La respuesta al anterior interrogante es </w:t>
      </w:r>
      <w:r w:rsidRPr="003E1DE5">
        <w:rPr>
          <w:rFonts w:ascii="Tahoma" w:hAnsi="Tahoma" w:cs="Tahoma"/>
          <w:b/>
          <w:sz w:val="16"/>
          <w:szCs w:val="16"/>
        </w:rPr>
        <w:t>negativa</w:t>
      </w:r>
      <w:r w:rsidRPr="003E1DE5">
        <w:rPr>
          <w:rFonts w:ascii="Tahoma" w:hAnsi="Tahoma" w:cs="Tahoma"/>
          <w:sz w:val="16"/>
          <w:szCs w:val="16"/>
        </w:rPr>
        <w:t xml:space="preserve"> por las siguientes razones:</w:t>
      </w:r>
    </w:p>
    <w:p w:rsidR="00BD58AC" w:rsidRPr="003E1DE5" w:rsidRDefault="00BD58AC" w:rsidP="00BD58AC">
      <w:pPr>
        <w:jc w:val="both"/>
        <w:rPr>
          <w:rFonts w:ascii="Tahoma" w:hAnsi="Tahoma" w:cs="Tahoma"/>
          <w:i/>
          <w:sz w:val="16"/>
          <w:szCs w:val="16"/>
          <w:lang w:val="es-MX"/>
        </w:rPr>
      </w:pPr>
      <w:r w:rsidRPr="003E1DE5">
        <w:rPr>
          <w:rFonts w:ascii="Tahoma" w:hAnsi="Tahoma" w:cs="Tahoma"/>
          <w:sz w:val="16"/>
          <w:szCs w:val="16"/>
          <w:lang w:val="es-MX"/>
        </w:rPr>
        <w:t>El derecho a la vida está contemplado  en el artículo 11 de la Constitución Política así: “</w:t>
      </w:r>
      <w:r w:rsidRPr="003E1DE5">
        <w:rPr>
          <w:rFonts w:ascii="Tahoma" w:hAnsi="Tahoma" w:cs="Tahoma"/>
          <w:i/>
          <w:sz w:val="16"/>
          <w:szCs w:val="16"/>
          <w:lang w:val="es-MX"/>
        </w:rPr>
        <w:t>Artículo 11. El derecho a la vida es inviolable. No habrá pena de muerte.”</w:t>
      </w:r>
    </w:p>
    <w:p w:rsidR="00BD58AC" w:rsidRPr="003E1DE5" w:rsidRDefault="00BD58AC" w:rsidP="00BD58AC">
      <w:pPr>
        <w:jc w:val="both"/>
        <w:rPr>
          <w:rFonts w:ascii="Tahoma" w:hAnsi="Tahoma" w:cs="Tahoma"/>
          <w:i/>
          <w:sz w:val="16"/>
          <w:szCs w:val="16"/>
          <w:lang w:val="es-MX"/>
        </w:rPr>
      </w:pPr>
      <w:r w:rsidRPr="003E1DE5">
        <w:rPr>
          <w:rFonts w:ascii="Tahoma" w:hAnsi="Tahoma" w:cs="Tahoma"/>
          <w:sz w:val="16"/>
          <w:szCs w:val="16"/>
          <w:lang w:val="es-MX"/>
        </w:rPr>
        <w:t>En ese sentido la corte constitucional ha desarrollado el alcance de este derecho así:</w:t>
      </w:r>
      <w:r w:rsidRPr="003E1DE5">
        <w:rPr>
          <w:rFonts w:ascii="Tahoma" w:hAnsi="Tahoma" w:cs="Tahoma"/>
          <w:i/>
          <w:sz w:val="16"/>
          <w:szCs w:val="16"/>
          <w:lang w:val="es-MX"/>
        </w:rPr>
        <w:t xml:space="preserve"> “no significa la simple posibilidad de existir sin tener en cuenta las condiciones en que ello se haga, sino que, por el contrario, supone la garantía de una existencia digna, que implica para el individuo la mayor posibilidad de despliegue de sus facultades corporales y espirituales, de manera que cualquier circunstancia que impida el desarrollo normal de la persona, siendo evitable de alguna manera, compromete el derecho consagrado en el artículo 11 de la Constitución. Así, no solamente aquellas actuaciones u omisiones que conducen a la extinción de la persona como tal, o que la ponen en peligro de desaparecer son contrarias a la referida  disposición superior, sino también todas las circunstancias que incomodan su existencia hasta el punto de hacerla insoportable. Una de ellas, ha dicho la Corte, es el dolor cuando puede evitarse o suprimirse, cuya extensión injustificada no amenaza, sino que vulnera efectivamente la vida de la persona, entendida como el derecho a </w:t>
      </w:r>
      <w:proofErr w:type="gramStart"/>
      <w:r w:rsidRPr="003E1DE5">
        <w:rPr>
          <w:rFonts w:ascii="Tahoma" w:hAnsi="Tahoma" w:cs="Tahoma"/>
          <w:i/>
          <w:sz w:val="16"/>
          <w:szCs w:val="16"/>
          <w:lang w:val="es-MX"/>
        </w:rPr>
        <w:t>un</w:t>
      </w:r>
      <w:proofErr w:type="gramEnd"/>
      <w:r w:rsidRPr="003E1DE5">
        <w:rPr>
          <w:rFonts w:ascii="Tahoma" w:hAnsi="Tahoma" w:cs="Tahoma"/>
          <w:i/>
          <w:sz w:val="16"/>
          <w:szCs w:val="16"/>
          <w:lang w:val="es-MX"/>
        </w:rPr>
        <w:t xml:space="preserve"> existencia digna. También quebranta esta garantía constitucional el someter a un individuo a un estado fuera de lo normal con respecto a los demás, cuando puede ser como ellos y la consecución de ese estado se encuentra en manos de otros; con más veras cuando ello puede alcanzarlo el Estado, principal obligado a establecer condiciones de bienestar para sus asociados</w:t>
      </w:r>
      <w:r w:rsidRPr="003E1DE5">
        <w:rPr>
          <w:rStyle w:val="Refdenotaalpie"/>
          <w:rFonts w:ascii="Tahoma" w:hAnsi="Tahoma" w:cs="Tahoma"/>
          <w:i/>
          <w:sz w:val="16"/>
          <w:szCs w:val="16"/>
          <w:lang w:val="es-MX"/>
        </w:rPr>
        <w:footnoteReference w:id="1"/>
      </w:r>
      <w:r w:rsidRPr="003E1DE5">
        <w:rPr>
          <w:rFonts w:ascii="Tahoma" w:hAnsi="Tahoma" w:cs="Tahoma"/>
          <w:i/>
          <w:sz w:val="16"/>
          <w:szCs w:val="16"/>
          <w:lang w:val="es-MX"/>
        </w:rPr>
        <w:t>.</w:t>
      </w:r>
    </w:p>
    <w:p w:rsidR="00311647" w:rsidRPr="003E1DE5" w:rsidRDefault="00575B0B" w:rsidP="00575B0B">
      <w:pPr>
        <w:pStyle w:val="Sangradetextonormal"/>
        <w:ind w:left="0"/>
        <w:jc w:val="both"/>
        <w:rPr>
          <w:rFonts w:ascii="Tahoma" w:hAnsi="Tahoma" w:cs="Tahoma"/>
          <w:sz w:val="16"/>
          <w:szCs w:val="16"/>
        </w:rPr>
      </w:pPr>
      <w:r w:rsidRPr="003E1DE5">
        <w:rPr>
          <w:rFonts w:ascii="Tahoma" w:hAnsi="Tahoma" w:cs="Tahoma"/>
          <w:sz w:val="16"/>
          <w:szCs w:val="16"/>
          <w:lang w:val="es-MX"/>
        </w:rPr>
        <w:t xml:space="preserve">Ahora, la </w:t>
      </w:r>
      <w:r w:rsidR="00311647" w:rsidRPr="003E1DE5">
        <w:rPr>
          <w:rFonts w:ascii="Tahoma" w:hAnsi="Tahoma" w:cs="Tahoma"/>
          <w:sz w:val="16"/>
          <w:szCs w:val="16"/>
        </w:rPr>
        <w:t xml:space="preserve"> acción de tutela</w:t>
      </w:r>
      <w:r w:rsidR="0003214E" w:rsidRPr="003E1DE5">
        <w:rPr>
          <w:rFonts w:ascii="Tahoma" w:hAnsi="Tahoma" w:cs="Tahoma"/>
          <w:sz w:val="16"/>
          <w:szCs w:val="16"/>
        </w:rPr>
        <w:t xml:space="preserve"> como mecanismo judicial de protección de derechos fundamentales </w:t>
      </w:r>
      <w:r w:rsidR="00311647" w:rsidRPr="003E1DE5">
        <w:rPr>
          <w:rFonts w:ascii="Tahoma" w:hAnsi="Tahoma" w:cs="Tahoma"/>
          <w:sz w:val="16"/>
          <w:szCs w:val="16"/>
        </w:rPr>
        <w:t>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311647" w:rsidRPr="003E1DE5" w:rsidRDefault="00311647" w:rsidP="00311647">
      <w:pPr>
        <w:pStyle w:val="Sangradetextonormal"/>
        <w:ind w:left="0"/>
        <w:rPr>
          <w:rFonts w:ascii="Tahoma" w:hAnsi="Tahoma" w:cs="Tahoma"/>
          <w:sz w:val="16"/>
          <w:szCs w:val="16"/>
        </w:rPr>
      </w:pPr>
      <w:r w:rsidRPr="003E1DE5">
        <w:rPr>
          <w:rFonts w:ascii="Tahoma" w:hAnsi="Tahoma" w:cs="Tahoma"/>
          <w:sz w:val="16"/>
          <w:szCs w:val="16"/>
        </w:rPr>
        <w:t>El numeral 1 del artículo 6 del decreto 2591 de 1991 señala que: “</w:t>
      </w:r>
      <w:r w:rsidRPr="003E1DE5">
        <w:rPr>
          <w:rFonts w:ascii="Tahoma" w:hAnsi="Tahoma" w:cs="Tahoma"/>
          <w:i/>
          <w:sz w:val="16"/>
          <w:szCs w:val="16"/>
        </w:rPr>
        <w:t xml:space="preserve">La acción de tutela no procederá: 1. Cuando existan otros recursos o medios de defensa judiciales, </w:t>
      </w:r>
      <w:r w:rsidRPr="003E1DE5">
        <w:rPr>
          <w:rFonts w:ascii="Tahoma" w:hAnsi="Tahoma" w:cs="Tahoma"/>
          <w:i/>
          <w:sz w:val="16"/>
          <w:szCs w:val="16"/>
          <w:u w:val="single"/>
        </w:rPr>
        <w:t>salvo que aquella se utilice como mecanismo transitorio para evitar un perjuicio irremediable</w:t>
      </w:r>
      <w:r w:rsidRPr="003E1DE5">
        <w:rPr>
          <w:rStyle w:val="Refdenotaalpie"/>
          <w:rFonts w:ascii="Tahoma" w:hAnsi="Tahoma" w:cs="Tahoma"/>
          <w:i/>
          <w:sz w:val="16"/>
          <w:szCs w:val="16"/>
          <w:u w:val="single"/>
        </w:rPr>
        <w:footnoteReference w:id="2"/>
      </w:r>
      <w:r w:rsidRPr="003E1DE5">
        <w:rPr>
          <w:rFonts w:ascii="Tahoma" w:hAnsi="Tahoma" w:cs="Tahoma"/>
          <w:i/>
          <w:sz w:val="16"/>
          <w:szCs w:val="16"/>
        </w:rPr>
        <w:t>”</w:t>
      </w:r>
      <w:r w:rsidRPr="003E1DE5">
        <w:rPr>
          <w:rFonts w:ascii="Tahoma" w:hAnsi="Tahoma" w:cs="Tahoma"/>
          <w:sz w:val="16"/>
          <w:szCs w:val="16"/>
        </w:rPr>
        <w:t xml:space="preserve"> (Subrayado fuera de texto).</w:t>
      </w:r>
    </w:p>
    <w:p w:rsidR="00311647" w:rsidRPr="003E1DE5" w:rsidRDefault="00311647" w:rsidP="00311647">
      <w:pPr>
        <w:shd w:val="clear" w:color="auto" w:fill="FFFFFF"/>
        <w:jc w:val="both"/>
        <w:rPr>
          <w:rFonts w:ascii="Tahoma" w:hAnsi="Tahoma" w:cs="Tahoma"/>
          <w:sz w:val="16"/>
          <w:szCs w:val="16"/>
          <w:lang w:eastAsia="es-CO"/>
        </w:rPr>
      </w:pPr>
      <w:r w:rsidRPr="003E1DE5">
        <w:rPr>
          <w:rFonts w:ascii="Tahoma" w:hAnsi="Tahoma" w:cs="Tahoma"/>
          <w:sz w:val="16"/>
          <w:szCs w:val="16"/>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311647" w:rsidRPr="003E1DE5" w:rsidRDefault="00311647" w:rsidP="00311647">
      <w:pPr>
        <w:shd w:val="clear" w:color="auto" w:fill="FFFFFF"/>
        <w:jc w:val="both"/>
        <w:rPr>
          <w:rFonts w:ascii="Tahoma" w:hAnsi="Tahoma" w:cs="Tahoma"/>
          <w:sz w:val="16"/>
          <w:szCs w:val="16"/>
          <w:lang w:eastAsia="es-CO"/>
        </w:rPr>
      </w:pPr>
      <w:r w:rsidRPr="003E1DE5">
        <w:rPr>
          <w:rFonts w:ascii="Tahoma" w:hAnsi="Tahoma" w:cs="Tahoma"/>
          <w:sz w:val="16"/>
          <w:szCs w:val="16"/>
          <w:lang w:eastAsia="es-CO"/>
        </w:rPr>
        <w:t> 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765C7B" w:rsidRPr="003E1DE5" w:rsidRDefault="00765C7B" w:rsidP="00765C7B">
      <w:pPr>
        <w:jc w:val="both"/>
        <w:rPr>
          <w:rFonts w:ascii="Tahoma" w:hAnsi="Tahoma" w:cs="Tahoma"/>
          <w:sz w:val="16"/>
          <w:szCs w:val="16"/>
        </w:rPr>
      </w:pPr>
      <w:r w:rsidRPr="003E1DE5">
        <w:rPr>
          <w:rFonts w:ascii="Tahoma" w:hAnsi="Tahoma" w:cs="Tahoma"/>
          <w:sz w:val="16"/>
          <w:szCs w:val="16"/>
        </w:rPr>
        <w:t xml:space="preserve">En el caso sub examine, teniendo en cuenta que lo que se pretende es </w:t>
      </w:r>
      <w:r w:rsidRPr="003E1DE5">
        <w:rPr>
          <w:rFonts w:ascii="Tahoma" w:hAnsi="Tahoma" w:cs="Tahoma"/>
          <w:sz w:val="16"/>
          <w:szCs w:val="16"/>
        </w:rPr>
        <w:t xml:space="preserve">obtener el reconocimiento de pensión de sobreviviente por parte de </w:t>
      </w:r>
      <w:proofErr w:type="spellStart"/>
      <w:r w:rsidRPr="003E1DE5">
        <w:rPr>
          <w:rFonts w:ascii="Tahoma" w:hAnsi="Tahoma" w:cs="Tahoma"/>
          <w:sz w:val="16"/>
          <w:szCs w:val="16"/>
        </w:rPr>
        <w:t>Colpen</w:t>
      </w:r>
      <w:r w:rsidR="005351EB" w:rsidRPr="003E1DE5">
        <w:rPr>
          <w:rFonts w:ascii="Tahoma" w:hAnsi="Tahoma" w:cs="Tahoma"/>
          <w:sz w:val="16"/>
          <w:szCs w:val="16"/>
        </w:rPr>
        <w:t>siones</w:t>
      </w:r>
      <w:proofErr w:type="spellEnd"/>
      <w:r w:rsidR="005351EB" w:rsidRPr="003E1DE5">
        <w:rPr>
          <w:rFonts w:ascii="Tahoma" w:hAnsi="Tahoma" w:cs="Tahoma"/>
          <w:sz w:val="16"/>
          <w:szCs w:val="16"/>
        </w:rPr>
        <w:t xml:space="preserve">, el cual no ha sido tramitado por la entidad </w:t>
      </w:r>
      <w:r w:rsidR="0003382E" w:rsidRPr="003E1DE5">
        <w:rPr>
          <w:rFonts w:ascii="Tahoma" w:hAnsi="Tahoma" w:cs="Tahoma"/>
          <w:sz w:val="16"/>
          <w:szCs w:val="16"/>
        </w:rPr>
        <w:t>porque</w:t>
      </w:r>
      <w:r w:rsidR="005351EB" w:rsidRPr="003E1DE5">
        <w:rPr>
          <w:rFonts w:ascii="Tahoma" w:hAnsi="Tahoma" w:cs="Tahoma"/>
          <w:sz w:val="16"/>
          <w:szCs w:val="16"/>
        </w:rPr>
        <w:t xml:space="preserve"> hace</w:t>
      </w:r>
      <w:r w:rsidR="0003382E" w:rsidRPr="003E1DE5">
        <w:rPr>
          <w:rFonts w:ascii="Tahoma" w:hAnsi="Tahoma" w:cs="Tahoma"/>
          <w:sz w:val="16"/>
          <w:szCs w:val="16"/>
        </w:rPr>
        <w:t>n</w:t>
      </w:r>
      <w:r w:rsidR="005351EB" w:rsidRPr="003E1DE5">
        <w:rPr>
          <w:rFonts w:ascii="Tahoma" w:hAnsi="Tahoma" w:cs="Tahoma"/>
          <w:sz w:val="16"/>
          <w:szCs w:val="16"/>
        </w:rPr>
        <w:t xml:space="preserve"> falta </w:t>
      </w:r>
      <w:r w:rsidR="0003382E" w:rsidRPr="003E1DE5">
        <w:rPr>
          <w:rFonts w:ascii="Tahoma" w:hAnsi="Tahoma" w:cs="Tahoma"/>
          <w:sz w:val="16"/>
          <w:szCs w:val="16"/>
        </w:rPr>
        <w:t>unos documentos</w:t>
      </w:r>
      <w:bookmarkStart w:id="0" w:name="_GoBack"/>
      <w:bookmarkEnd w:id="0"/>
      <w:r w:rsidR="009917B3" w:rsidRPr="003E1DE5">
        <w:rPr>
          <w:rFonts w:ascii="Tahoma" w:hAnsi="Tahoma" w:cs="Tahoma"/>
          <w:sz w:val="16"/>
          <w:szCs w:val="16"/>
        </w:rPr>
        <w:t xml:space="preserve"> lo que </w:t>
      </w:r>
      <w:r w:rsidR="0003382E" w:rsidRPr="003E1DE5">
        <w:rPr>
          <w:rFonts w:ascii="Tahoma" w:hAnsi="Tahoma" w:cs="Tahoma"/>
          <w:sz w:val="16"/>
          <w:szCs w:val="16"/>
        </w:rPr>
        <w:t xml:space="preserve"> </w:t>
      </w:r>
      <w:r w:rsidRPr="003E1DE5">
        <w:rPr>
          <w:rFonts w:ascii="Tahoma" w:hAnsi="Tahoma" w:cs="Tahoma"/>
          <w:sz w:val="16"/>
          <w:szCs w:val="16"/>
          <w:lang w:val="es-MX"/>
        </w:rPr>
        <w:t xml:space="preserve">podría ser subsanable por la parte accionante aportando  ante la entidad accionada </w:t>
      </w:r>
      <w:r w:rsidR="009917B3" w:rsidRPr="003E1DE5">
        <w:rPr>
          <w:rFonts w:ascii="Tahoma" w:hAnsi="Tahoma" w:cs="Tahoma"/>
          <w:sz w:val="16"/>
          <w:szCs w:val="16"/>
          <w:lang w:val="es-MX"/>
        </w:rPr>
        <w:t>los documentos solicitados según lo ordenado en las normas que regulan el procedimiento</w:t>
      </w:r>
      <w:r w:rsidR="00090352">
        <w:rPr>
          <w:rFonts w:ascii="Tahoma" w:hAnsi="Tahoma" w:cs="Tahoma"/>
          <w:sz w:val="16"/>
          <w:szCs w:val="16"/>
          <w:lang w:val="es-MX"/>
        </w:rPr>
        <w:t xml:space="preserve">; </w:t>
      </w:r>
      <w:r w:rsidRPr="003E1DE5">
        <w:rPr>
          <w:rFonts w:ascii="Tahoma" w:hAnsi="Tahoma" w:cs="Tahoma"/>
          <w:sz w:val="16"/>
          <w:szCs w:val="16"/>
          <w:lang w:val="es-MX"/>
        </w:rPr>
        <w:t xml:space="preserve">y  </w:t>
      </w:r>
      <w:r w:rsidRPr="003E1DE5">
        <w:rPr>
          <w:rFonts w:ascii="Tahoma" w:hAnsi="Tahoma" w:cs="Tahoma"/>
          <w:sz w:val="16"/>
          <w:szCs w:val="16"/>
        </w:rPr>
        <w:t xml:space="preserve">dado que </w:t>
      </w:r>
      <w:r w:rsidR="00AD208E" w:rsidRPr="003E1DE5">
        <w:rPr>
          <w:rFonts w:ascii="Tahoma" w:hAnsi="Tahoma" w:cs="Tahoma"/>
          <w:sz w:val="16"/>
          <w:szCs w:val="16"/>
        </w:rPr>
        <w:t>para solicitar el reconocimiento de pensiones puede acudir ante la jurisdicción ordinaria</w:t>
      </w:r>
      <w:r w:rsidR="00DF6813" w:rsidRPr="003E1DE5">
        <w:rPr>
          <w:rFonts w:ascii="Tahoma" w:hAnsi="Tahoma" w:cs="Tahoma"/>
          <w:sz w:val="16"/>
          <w:szCs w:val="16"/>
        </w:rPr>
        <w:t xml:space="preserve"> o a la contenciosa administrativa si pretende la nulidad del acto administrativo que le niegue el reconocimiento</w:t>
      </w:r>
      <w:r w:rsidR="00AD208E" w:rsidRPr="003E1DE5">
        <w:rPr>
          <w:rFonts w:ascii="Tahoma" w:hAnsi="Tahoma" w:cs="Tahoma"/>
          <w:sz w:val="16"/>
          <w:szCs w:val="16"/>
        </w:rPr>
        <w:t>, es decir, que es</w:t>
      </w:r>
      <w:r w:rsidRPr="003E1DE5">
        <w:rPr>
          <w:rFonts w:ascii="Tahoma" w:hAnsi="Tahoma" w:cs="Tahoma"/>
          <w:sz w:val="16"/>
          <w:szCs w:val="16"/>
        </w:rPr>
        <w:t xml:space="preserve"> susceptibles de otro mecanismo de defensa judicial, dentro de la cual se pueden alegar las violaciones que se estimen frente al ordenamiento jurídico, entre otras, contra derechos constitucionales fundamentales y que se pueden solicitar las pruebas que sean necesarias para demostrar su dicho, la tutela no tiene cabida por tener el carácter de subsidiaria. </w:t>
      </w:r>
    </w:p>
    <w:p w:rsidR="00765C7B" w:rsidRPr="003E1DE5" w:rsidRDefault="00765C7B" w:rsidP="00765C7B">
      <w:pPr>
        <w:tabs>
          <w:tab w:val="left" w:pos="0"/>
          <w:tab w:val="left" w:pos="709"/>
          <w:tab w:val="left" w:pos="993"/>
        </w:tabs>
        <w:overflowPunct w:val="0"/>
        <w:autoSpaceDE w:val="0"/>
        <w:autoSpaceDN w:val="0"/>
        <w:adjustRightInd w:val="0"/>
        <w:jc w:val="both"/>
        <w:textAlignment w:val="baseline"/>
        <w:rPr>
          <w:rFonts w:ascii="Tahoma" w:hAnsi="Tahoma" w:cs="Tahoma"/>
          <w:sz w:val="16"/>
          <w:szCs w:val="16"/>
        </w:rPr>
      </w:pPr>
      <w:r w:rsidRPr="003E1DE5">
        <w:rPr>
          <w:rFonts w:ascii="Tahoma" w:hAnsi="Tahoma" w:cs="Tahoma"/>
          <w:sz w:val="16"/>
          <w:szCs w:val="16"/>
        </w:rPr>
        <w:t>El medio de control de tutela tampoco tendría cabida como mecanismo transitorio, porque no está demostrado que la demandante padezca un perjuicio irremediable y como lo ha resuelto el Consejo de Estado en casos similares al estudiado “</w:t>
      </w:r>
      <w:r w:rsidRPr="003E1DE5">
        <w:rPr>
          <w:rFonts w:ascii="Tahoma" w:hAnsi="Tahoma" w:cs="Tahoma"/>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3E1DE5">
        <w:rPr>
          <w:rFonts w:ascii="Tahoma" w:hAnsi="Tahoma" w:cs="Tahoma"/>
          <w:i/>
          <w:sz w:val="16"/>
          <w:szCs w:val="16"/>
          <w:vertAlign w:val="superscript"/>
        </w:rPr>
        <w:footnoteReference w:id="3"/>
      </w:r>
      <w:r w:rsidRPr="003E1DE5">
        <w:rPr>
          <w:rFonts w:ascii="Tahoma" w:hAnsi="Tahoma" w:cs="Tahoma"/>
          <w:i/>
          <w:sz w:val="16"/>
          <w:szCs w:val="16"/>
        </w:rPr>
        <w:t>.”</w:t>
      </w:r>
    </w:p>
    <w:p w:rsidR="00765C7B" w:rsidRPr="003E1DE5" w:rsidRDefault="00765C7B" w:rsidP="00765C7B">
      <w:pPr>
        <w:jc w:val="both"/>
        <w:rPr>
          <w:rFonts w:ascii="Tahoma" w:hAnsi="Tahoma" w:cs="Tahoma"/>
          <w:sz w:val="16"/>
          <w:szCs w:val="16"/>
        </w:rPr>
      </w:pPr>
      <w:r w:rsidRPr="003E1DE5">
        <w:rPr>
          <w:rFonts w:ascii="Tahoma" w:hAnsi="Tahoma" w:cs="Tahoma"/>
          <w:iCs/>
          <w:sz w:val="16"/>
          <w:szCs w:val="16"/>
        </w:rPr>
        <w:lastRenderedPageBreak/>
        <w:t xml:space="preserve">Es decir, para que proceda la tutela transitoria se requiere que el daño aún no se haya causado y que de causarse no pueda remediarse. </w:t>
      </w:r>
      <w:r w:rsidRPr="003E1DE5">
        <w:rPr>
          <w:rFonts w:ascii="Tahoma" w:hAnsi="Tahoma" w:cs="Tahoma"/>
          <w:spacing w:val="-3"/>
          <w:sz w:val="16"/>
          <w:szCs w:val="16"/>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3E1DE5">
        <w:rPr>
          <w:rFonts w:ascii="Tahoma" w:hAnsi="Tahoma" w:cs="Tahoma"/>
          <w:sz w:val="16"/>
          <w:szCs w:val="16"/>
        </w:rPr>
        <w:t xml:space="preserve">las pruebas aportadas al expediente no se infiere la existencia de un perjuicio de carácter irremediable que pudiere evitarse con el ejercicio transitorio de ésta acción, pues según Sentencia de la Corte Constitucional: </w:t>
      </w:r>
      <w:r w:rsidRPr="003E1DE5">
        <w:rPr>
          <w:rFonts w:ascii="Tahoma" w:hAnsi="Tahoma" w:cs="Tahoma"/>
          <w:b/>
          <w:i/>
          <w:sz w:val="16"/>
          <w:szCs w:val="16"/>
        </w:rPr>
        <w:t xml:space="preserve">“no basta pues, afirmar la </w:t>
      </w:r>
      <w:proofErr w:type="spellStart"/>
      <w:r w:rsidRPr="003E1DE5">
        <w:rPr>
          <w:rFonts w:ascii="Tahoma" w:hAnsi="Tahoma" w:cs="Tahoma"/>
          <w:b/>
          <w:i/>
          <w:sz w:val="16"/>
          <w:szCs w:val="16"/>
        </w:rPr>
        <w:t>irreparabilidad</w:t>
      </w:r>
      <w:proofErr w:type="spellEnd"/>
      <w:r w:rsidRPr="003E1DE5">
        <w:rPr>
          <w:rFonts w:ascii="Tahoma" w:hAnsi="Tahoma" w:cs="Tahoma"/>
          <w:b/>
          <w:i/>
          <w:sz w:val="16"/>
          <w:szCs w:val="16"/>
        </w:rPr>
        <w:t xml:space="preserve"> del perjuicio de un daño, sino, ofrecer las explicaciones y pruebas correspondientes, para que el juez de tutela adquiera certeza sobre su decisión”</w:t>
      </w:r>
      <w:r w:rsidRPr="003E1DE5">
        <w:rPr>
          <w:rFonts w:ascii="Tahoma" w:hAnsi="Tahoma" w:cs="Tahoma"/>
          <w:sz w:val="16"/>
          <w:szCs w:val="16"/>
        </w:rPr>
        <w:t xml:space="preserve"> (Sentencia T-449 de </w:t>
      </w:r>
      <w:smartTag w:uri="urn:schemas-microsoft-com:office:smarttags" w:element="metricconverter">
        <w:smartTagPr>
          <w:attr w:name="ProductID" w:val="1998, M"/>
        </w:smartTagPr>
        <w:r w:rsidRPr="003E1DE5">
          <w:rPr>
            <w:rFonts w:ascii="Tahoma" w:hAnsi="Tahoma" w:cs="Tahoma"/>
            <w:sz w:val="16"/>
            <w:szCs w:val="16"/>
          </w:rPr>
          <w:t xml:space="preserve">1998, </w:t>
        </w:r>
        <w:proofErr w:type="spellStart"/>
        <w:r w:rsidRPr="003E1DE5">
          <w:rPr>
            <w:rFonts w:ascii="Tahoma" w:hAnsi="Tahoma" w:cs="Tahoma"/>
            <w:sz w:val="16"/>
            <w:szCs w:val="16"/>
          </w:rPr>
          <w:t>M</w:t>
        </w:r>
      </w:smartTag>
      <w:r w:rsidRPr="003E1DE5">
        <w:rPr>
          <w:rFonts w:ascii="Tahoma" w:hAnsi="Tahoma" w:cs="Tahoma"/>
          <w:sz w:val="16"/>
          <w:szCs w:val="16"/>
        </w:rPr>
        <w:t>.P</w:t>
      </w:r>
      <w:proofErr w:type="spellEnd"/>
      <w:r w:rsidRPr="003E1DE5">
        <w:rPr>
          <w:rFonts w:ascii="Tahoma" w:hAnsi="Tahoma" w:cs="Tahoma"/>
          <w:sz w:val="16"/>
          <w:szCs w:val="16"/>
        </w:rPr>
        <w:t>. Dr. Alfredo Beltrán Sierra).</w:t>
      </w:r>
    </w:p>
    <w:p w:rsidR="00311647" w:rsidRPr="003E1DE5" w:rsidRDefault="00311647" w:rsidP="00311647">
      <w:pPr>
        <w:jc w:val="both"/>
        <w:rPr>
          <w:rFonts w:ascii="Tahoma" w:hAnsi="Tahoma" w:cs="Tahoma"/>
          <w:sz w:val="16"/>
          <w:szCs w:val="16"/>
        </w:rPr>
      </w:pPr>
      <w:r w:rsidRPr="003E1DE5">
        <w:rPr>
          <w:rFonts w:ascii="Tahoma" w:hAnsi="Tahoma" w:cs="Tahoma"/>
          <w:sz w:val="16"/>
          <w:szCs w:val="16"/>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D9550B" w:rsidRPr="003E1DE5" w:rsidRDefault="00D9550B" w:rsidP="00D9550B">
      <w:pPr>
        <w:spacing w:after="0" w:line="240" w:lineRule="auto"/>
        <w:jc w:val="both"/>
        <w:rPr>
          <w:rFonts w:ascii="Tahoma" w:eastAsia="Times New Roman" w:hAnsi="Tahoma" w:cs="Tahoma"/>
          <w:sz w:val="16"/>
          <w:szCs w:val="16"/>
          <w:lang w:val="es-MX" w:eastAsia="es-ES"/>
        </w:rPr>
      </w:pPr>
      <w:r w:rsidRPr="003E1DE5">
        <w:rPr>
          <w:rFonts w:ascii="Tahoma" w:eastAsia="Times New Roman" w:hAnsi="Tahoma" w:cs="Tahoma"/>
          <w:sz w:val="16"/>
          <w:szCs w:val="16"/>
          <w:lang w:eastAsia="es-ES"/>
        </w:rPr>
        <w:t xml:space="preserve">En mérito de lo expuesto, el </w:t>
      </w:r>
      <w:r w:rsidRPr="003E1DE5">
        <w:rPr>
          <w:rFonts w:ascii="Tahoma" w:eastAsia="Times New Roman" w:hAnsi="Tahoma" w:cs="Tahoma"/>
          <w:b/>
          <w:sz w:val="16"/>
          <w:szCs w:val="16"/>
          <w:lang w:eastAsia="es-ES"/>
        </w:rPr>
        <w:t>JUZGADO TREINTA Y CUATRO (34) ADMINISTRATIVO DEL CIRCUITO DE BOGOTÁ</w:t>
      </w:r>
      <w:r w:rsidRPr="003E1DE5">
        <w:rPr>
          <w:rFonts w:ascii="Tahoma" w:eastAsia="Times New Roman" w:hAnsi="Tahoma" w:cs="Tahoma"/>
          <w:sz w:val="16"/>
          <w:szCs w:val="16"/>
          <w:lang w:eastAsia="es-ES"/>
        </w:rPr>
        <w:t xml:space="preserve">, administrando justicia en nombre de la República de Colombia y por autoridad de la ley, </w:t>
      </w:r>
    </w:p>
    <w:p w:rsidR="00D9550B" w:rsidRPr="003E1DE5" w:rsidRDefault="00D9550B" w:rsidP="00D9550B">
      <w:pPr>
        <w:spacing w:after="0" w:line="240" w:lineRule="auto"/>
        <w:jc w:val="both"/>
        <w:rPr>
          <w:rFonts w:ascii="Tahoma" w:eastAsia="Times New Roman" w:hAnsi="Tahoma" w:cs="Tahoma"/>
          <w:sz w:val="16"/>
          <w:szCs w:val="16"/>
          <w:lang w:eastAsia="es-ES"/>
        </w:rPr>
      </w:pPr>
    </w:p>
    <w:p w:rsidR="00D9550B" w:rsidRPr="003E1DE5" w:rsidRDefault="00D9550B" w:rsidP="00D9550B">
      <w:pPr>
        <w:spacing w:after="0" w:line="240" w:lineRule="auto"/>
        <w:jc w:val="center"/>
        <w:rPr>
          <w:rFonts w:ascii="Tahoma" w:eastAsia="Times New Roman" w:hAnsi="Tahoma" w:cs="Tahoma"/>
          <w:b/>
          <w:sz w:val="16"/>
          <w:szCs w:val="16"/>
          <w:lang w:eastAsia="es-ES"/>
        </w:rPr>
      </w:pPr>
      <w:r w:rsidRPr="003E1DE5">
        <w:rPr>
          <w:rFonts w:ascii="Tahoma" w:eastAsia="Times New Roman" w:hAnsi="Tahoma" w:cs="Tahoma"/>
          <w:b/>
          <w:sz w:val="16"/>
          <w:szCs w:val="16"/>
          <w:lang w:eastAsia="es-ES"/>
        </w:rPr>
        <w:t>FALLA:</w:t>
      </w:r>
    </w:p>
    <w:p w:rsidR="00D9550B" w:rsidRPr="003E1DE5" w:rsidRDefault="00D9550B" w:rsidP="00D9550B">
      <w:pPr>
        <w:spacing w:after="0" w:line="240" w:lineRule="auto"/>
        <w:jc w:val="center"/>
        <w:rPr>
          <w:rFonts w:ascii="Tahoma" w:eastAsia="Times New Roman" w:hAnsi="Tahoma" w:cs="Tahoma"/>
          <w:b/>
          <w:color w:val="FF0000"/>
          <w:sz w:val="16"/>
          <w:szCs w:val="16"/>
          <w:lang w:eastAsia="es-ES"/>
        </w:rPr>
      </w:pPr>
    </w:p>
    <w:p w:rsidR="00D9550B" w:rsidRPr="003E1DE5" w:rsidRDefault="00D9550B" w:rsidP="00D9550B">
      <w:pPr>
        <w:spacing w:line="240" w:lineRule="auto"/>
        <w:jc w:val="both"/>
        <w:rPr>
          <w:rFonts w:ascii="Tahoma" w:hAnsi="Tahoma" w:cs="Tahoma"/>
          <w:sz w:val="16"/>
          <w:szCs w:val="16"/>
        </w:rPr>
      </w:pPr>
      <w:r w:rsidRPr="003E1DE5">
        <w:rPr>
          <w:rFonts w:ascii="Tahoma" w:hAnsi="Tahoma" w:cs="Tahoma"/>
          <w:b/>
          <w:bCs/>
          <w:sz w:val="16"/>
          <w:szCs w:val="16"/>
        </w:rPr>
        <w:t>PRIMERO:</w:t>
      </w:r>
      <w:r w:rsidRPr="003E1DE5">
        <w:rPr>
          <w:rFonts w:ascii="Tahoma" w:hAnsi="Tahoma" w:cs="Tahoma"/>
          <w:sz w:val="16"/>
          <w:szCs w:val="16"/>
        </w:rPr>
        <w:t xml:space="preserve"> </w:t>
      </w:r>
      <w:r w:rsidRPr="003E1DE5">
        <w:rPr>
          <w:rFonts w:ascii="Tahoma" w:hAnsi="Tahoma" w:cs="Tahoma"/>
          <w:b/>
          <w:sz w:val="16"/>
          <w:szCs w:val="16"/>
        </w:rPr>
        <w:t>NIÉGUESE</w:t>
      </w:r>
      <w:r w:rsidRPr="003E1DE5">
        <w:rPr>
          <w:rFonts w:ascii="Tahoma" w:hAnsi="Tahoma" w:cs="Tahoma"/>
          <w:sz w:val="16"/>
          <w:szCs w:val="16"/>
        </w:rPr>
        <w:t xml:space="preserve"> la Acción de Tutela impetrada por </w:t>
      </w:r>
      <w:r w:rsidR="00E152AF" w:rsidRPr="003E1DE5">
        <w:rPr>
          <w:rFonts w:ascii="Tahoma" w:hAnsi="Tahoma" w:cs="Tahoma"/>
          <w:sz w:val="16"/>
          <w:szCs w:val="16"/>
        </w:rPr>
        <w:t>FRANCY MILENA CASTRO RODRÍGUEZ agente oficioso de JOHN ALEXANDER CASTRO RODRÍGUEZ</w:t>
      </w:r>
      <w:r w:rsidRPr="003E1DE5">
        <w:rPr>
          <w:rFonts w:ascii="Tahoma" w:hAnsi="Tahoma" w:cs="Tahoma"/>
          <w:sz w:val="16"/>
          <w:szCs w:val="16"/>
        </w:rPr>
        <w:t>, por las razones expuestas en la parte motiva de esta providencia.</w:t>
      </w:r>
    </w:p>
    <w:p w:rsidR="00D9550B" w:rsidRPr="003E1DE5" w:rsidRDefault="00D9550B" w:rsidP="00D9550B">
      <w:pPr>
        <w:shd w:val="clear" w:color="auto" w:fill="FFFFFF"/>
        <w:autoSpaceDE w:val="0"/>
        <w:autoSpaceDN w:val="0"/>
        <w:adjustRightInd w:val="0"/>
        <w:spacing w:line="240" w:lineRule="auto"/>
        <w:ind w:right="-162"/>
        <w:jc w:val="both"/>
        <w:rPr>
          <w:rFonts w:ascii="Tahoma" w:hAnsi="Tahoma" w:cs="Tahoma"/>
          <w:noProof/>
          <w:sz w:val="16"/>
          <w:szCs w:val="16"/>
        </w:rPr>
      </w:pPr>
      <w:r w:rsidRPr="003E1DE5">
        <w:rPr>
          <w:rFonts w:ascii="Tahoma" w:hAnsi="Tahoma" w:cs="Tahoma"/>
          <w:b/>
          <w:bCs/>
          <w:sz w:val="16"/>
          <w:szCs w:val="16"/>
        </w:rPr>
        <w:t>SEGUNDO:</w:t>
      </w:r>
      <w:r w:rsidRPr="003E1DE5">
        <w:rPr>
          <w:rFonts w:ascii="Tahoma" w:hAnsi="Tahoma" w:cs="Tahoma"/>
          <w:bCs/>
          <w:sz w:val="16"/>
          <w:szCs w:val="16"/>
        </w:rPr>
        <w:t xml:space="preserve"> </w:t>
      </w:r>
      <w:r w:rsidRPr="003E1DE5">
        <w:rPr>
          <w:rFonts w:ascii="Tahoma" w:hAnsi="Tahoma" w:cs="Tahoma"/>
          <w:sz w:val="16"/>
          <w:szCs w:val="16"/>
        </w:rPr>
        <w:t xml:space="preserve">Comuníquese por el medio más expedito la presente providencia a la accionante </w:t>
      </w:r>
      <w:r w:rsidR="003E1DE5" w:rsidRPr="003E1DE5">
        <w:rPr>
          <w:rFonts w:ascii="Tahoma" w:hAnsi="Tahoma" w:cs="Tahoma"/>
          <w:sz w:val="16"/>
          <w:szCs w:val="16"/>
        </w:rPr>
        <w:t xml:space="preserve">FRANCY MILENA CASTRO RODRÍGUEZ agente oficioso de JOHN ALEXANDER CASTRO RODRÍGUEZ </w:t>
      </w:r>
      <w:r w:rsidRPr="003E1DE5">
        <w:rPr>
          <w:rFonts w:ascii="Tahoma" w:hAnsi="Tahoma" w:cs="Tahoma"/>
          <w:sz w:val="16"/>
          <w:szCs w:val="16"/>
        </w:rPr>
        <w:t xml:space="preserve">y al </w:t>
      </w:r>
      <w:proofErr w:type="spellStart"/>
      <w:r w:rsidR="003E1DE5" w:rsidRPr="003E1DE5">
        <w:rPr>
          <w:rFonts w:ascii="Tahoma" w:hAnsi="Tahoma" w:cs="Tahoma"/>
          <w:sz w:val="16"/>
          <w:szCs w:val="16"/>
        </w:rPr>
        <w:t>COLPENSIONES</w:t>
      </w:r>
      <w:proofErr w:type="spellEnd"/>
      <w:r w:rsidR="003E1DE5" w:rsidRPr="003E1DE5">
        <w:rPr>
          <w:rFonts w:ascii="Tahoma" w:hAnsi="Tahoma" w:cs="Tahoma"/>
          <w:sz w:val="16"/>
          <w:szCs w:val="16"/>
        </w:rPr>
        <w:t xml:space="preserve">  </w:t>
      </w:r>
      <w:r w:rsidRPr="003E1DE5">
        <w:rPr>
          <w:rFonts w:ascii="Tahoma" w:hAnsi="Tahoma" w:cs="Tahoma"/>
          <w:sz w:val="16"/>
          <w:szCs w:val="16"/>
        </w:rPr>
        <w:t>y/o a quien haga sus veces.</w:t>
      </w:r>
    </w:p>
    <w:p w:rsidR="00D9550B" w:rsidRPr="003E1DE5" w:rsidRDefault="00D9550B" w:rsidP="00D9550B">
      <w:pPr>
        <w:spacing w:after="0" w:line="240" w:lineRule="auto"/>
        <w:jc w:val="both"/>
        <w:rPr>
          <w:rFonts w:ascii="Tahoma" w:hAnsi="Tahoma" w:cs="Tahoma"/>
          <w:sz w:val="16"/>
          <w:szCs w:val="16"/>
        </w:rPr>
      </w:pPr>
      <w:r w:rsidRPr="003E1DE5">
        <w:rPr>
          <w:rFonts w:ascii="Tahoma" w:hAnsi="Tahoma" w:cs="Tahoma"/>
          <w:b/>
          <w:noProof/>
          <w:sz w:val="16"/>
          <w:szCs w:val="16"/>
        </w:rPr>
        <w:t>TERCERO.-</w:t>
      </w:r>
      <w:r w:rsidRPr="003E1DE5">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9550B" w:rsidRPr="003E1DE5" w:rsidRDefault="00D9550B" w:rsidP="00D9550B">
      <w:pPr>
        <w:spacing w:after="0" w:line="240" w:lineRule="auto"/>
        <w:jc w:val="both"/>
        <w:rPr>
          <w:rFonts w:ascii="Tahoma" w:eastAsia="Times New Roman" w:hAnsi="Tahoma" w:cs="Tahoma"/>
          <w:sz w:val="16"/>
          <w:szCs w:val="16"/>
          <w:lang w:eastAsia="es-ES"/>
        </w:rPr>
      </w:pPr>
    </w:p>
    <w:p w:rsidR="00D9550B" w:rsidRPr="003E1DE5" w:rsidRDefault="00D9550B" w:rsidP="00D9550B">
      <w:pPr>
        <w:widowControl w:val="0"/>
        <w:spacing w:after="0" w:line="240" w:lineRule="auto"/>
        <w:jc w:val="both"/>
        <w:rPr>
          <w:rFonts w:ascii="Tahoma" w:eastAsia="Times New Roman" w:hAnsi="Tahoma" w:cs="Tahoma"/>
          <w:b/>
          <w:sz w:val="16"/>
          <w:szCs w:val="16"/>
          <w:lang w:eastAsia="es-ES"/>
        </w:rPr>
      </w:pPr>
      <w:r w:rsidRPr="003E1DE5">
        <w:rPr>
          <w:rFonts w:ascii="Tahoma" w:eastAsia="Times New Roman" w:hAnsi="Tahoma" w:cs="Tahoma"/>
          <w:b/>
          <w:sz w:val="16"/>
          <w:szCs w:val="16"/>
          <w:lang w:eastAsia="es-ES"/>
        </w:rPr>
        <w:t>CÓPIESE, NOTIFÍQUESE y CÚMPLASE,</w:t>
      </w:r>
    </w:p>
    <w:p w:rsidR="00D9550B" w:rsidRPr="003E1DE5" w:rsidRDefault="00D9550B" w:rsidP="00D9550B">
      <w:pPr>
        <w:widowControl w:val="0"/>
        <w:spacing w:after="0" w:line="240" w:lineRule="auto"/>
        <w:jc w:val="both"/>
        <w:rPr>
          <w:rFonts w:ascii="Tahoma" w:eastAsia="Times New Roman" w:hAnsi="Tahoma" w:cs="Tahoma"/>
          <w:b/>
          <w:sz w:val="16"/>
          <w:szCs w:val="16"/>
          <w:lang w:eastAsia="es-ES"/>
        </w:rPr>
      </w:pPr>
    </w:p>
    <w:p w:rsidR="00D9550B" w:rsidRPr="003E1DE5" w:rsidRDefault="00D9550B" w:rsidP="00D9550B">
      <w:pPr>
        <w:widowControl w:val="0"/>
        <w:spacing w:after="0" w:line="240" w:lineRule="auto"/>
        <w:jc w:val="both"/>
        <w:rPr>
          <w:rFonts w:ascii="Tahoma" w:eastAsia="Times New Roman" w:hAnsi="Tahoma" w:cs="Tahoma"/>
          <w:b/>
          <w:sz w:val="16"/>
          <w:szCs w:val="16"/>
          <w:lang w:eastAsia="es-ES"/>
        </w:rPr>
      </w:pPr>
    </w:p>
    <w:p w:rsidR="00D9550B" w:rsidRPr="003E1DE5" w:rsidRDefault="00D9550B" w:rsidP="00D9550B">
      <w:pPr>
        <w:spacing w:after="0" w:line="240" w:lineRule="auto"/>
        <w:jc w:val="center"/>
        <w:rPr>
          <w:rFonts w:ascii="Tahoma" w:eastAsia="Times New Roman" w:hAnsi="Tahoma" w:cs="Tahoma"/>
          <w:b/>
          <w:sz w:val="16"/>
          <w:szCs w:val="16"/>
          <w:lang w:eastAsia="es-ES"/>
        </w:rPr>
      </w:pPr>
      <w:r w:rsidRPr="003E1DE5">
        <w:rPr>
          <w:rFonts w:ascii="Tahoma" w:eastAsia="Times New Roman" w:hAnsi="Tahoma" w:cs="Tahoma"/>
          <w:b/>
          <w:sz w:val="16"/>
          <w:szCs w:val="16"/>
          <w:lang w:eastAsia="es-ES"/>
        </w:rPr>
        <w:t>OLGA CECILIA HENAO MARÍN</w:t>
      </w:r>
    </w:p>
    <w:p w:rsidR="00D9550B" w:rsidRPr="003E1DE5" w:rsidRDefault="00D9550B" w:rsidP="00D9550B">
      <w:pPr>
        <w:spacing w:after="0" w:line="240" w:lineRule="auto"/>
        <w:jc w:val="center"/>
        <w:rPr>
          <w:rFonts w:ascii="Tahoma" w:eastAsia="Times New Roman" w:hAnsi="Tahoma" w:cs="Tahoma"/>
          <w:sz w:val="16"/>
          <w:szCs w:val="16"/>
          <w:lang w:eastAsia="es-ES"/>
        </w:rPr>
      </w:pPr>
      <w:r w:rsidRPr="003E1DE5">
        <w:rPr>
          <w:rFonts w:ascii="Tahoma" w:eastAsia="Times New Roman" w:hAnsi="Tahoma" w:cs="Tahoma"/>
          <w:sz w:val="16"/>
          <w:szCs w:val="16"/>
          <w:lang w:eastAsia="es-ES"/>
        </w:rPr>
        <w:t>Juez</w:t>
      </w:r>
    </w:p>
    <w:p w:rsidR="00D9550B" w:rsidRPr="003E1DE5" w:rsidRDefault="003E1DE5" w:rsidP="00D9550B">
      <w:pPr>
        <w:spacing w:after="0" w:line="240" w:lineRule="auto"/>
        <w:rPr>
          <w:rFonts w:ascii="Tahoma" w:hAnsi="Tahoma" w:cs="Tahoma"/>
          <w:sz w:val="8"/>
          <w:szCs w:val="16"/>
        </w:rPr>
      </w:pPr>
      <w:proofErr w:type="spellStart"/>
      <w:r w:rsidRPr="003E1DE5">
        <w:rPr>
          <w:rFonts w:ascii="Tahoma" w:eastAsia="Times New Roman" w:hAnsi="Tahoma" w:cs="Tahoma"/>
          <w:sz w:val="8"/>
          <w:szCs w:val="16"/>
          <w:lang w:eastAsia="es-ES"/>
        </w:rPr>
        <w:t>JBR</w:t>
      </w:r>
      <w:proofErr w:type="spellEnd"/>
    </w:p>
    <w:p w:rsidR="00977E91" w:rsidRPr="003E1DE5" w:rsidRDefault="00FC5D15" w:rsidP="00D9550B">
      <w:pPr>
        <w:rPr>
          <w:rFonts w:ascii="Tahoma" w:hAnsi="Tahoma" w:cs="Tahoma"/>
          <w:sz w:val="16"/>
          <w:szCs w:val="16"/>
        </w:rPr>
      </w:pPr>
    </w:p>
    <w:sectPr w:rsidR="00977E91" w:rsidRPr="003E1DE5" w:rsidSect="00FE20E3">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0B" w:rsidRDefault="00D9550B" w:rsidP="00D9550B">
      <w:pPr>
        <w:spacing w:after="0" w:line="240" w:lineRule="auto"/>
      </w:pPr>
      <w:r>
        <w:separator/>
      </w:r>
    </w:p>
  </w:endnote>
  <w:endnote w:type="continuationSeparator" w:id="0">
    <w:p w:rsidR="00D9550B" w:rsidRDefault="00D9550B" w:rsidP="00D9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0B" w:rsidRDefault="00D9550B" w:rsidP="00D9550B">
      <w:pPr>
        <w:spacing w:after="0" w:line="240" w:lineRule="auto"/>
      </w:pPr>
      <w:r>
        <w:separator/>
      </w:r>
    </w:p>
  </w:footnote>
  <w:footnote w:type="continuationSeparator" w:id="0">
    <w:p w:rsidR="00D9550B" w:rsidRDefault="00D9550B" w:rsidP="00D9550B">
      <w:pPr>
        <w:spacing w:after="0" w:line="240" w:lineRule="auto"/>
      </w:pPr>
      <w:r>
        <w:continuationSeparator/>
      </w:r>
    </w:p>
  </w:footnote>
  <w:footnote w:id="1">
    <w:p w:rsidR="00BD58AC" w:rsidRDefault="00BD58AC" w:rsidP="00BD58AC">
      <w:pPr>
        <w:pStyle w:val="Textonotapie"/>
        <w:rPr>
          <w:rFonts w:ascii="Times New Roman" w:hAnsi="Times New Roman" w:cs="Times New Roman"/>
          <w:sz w:val="12"/>
        </w:rPr>
      </w:pPr>
      <w:r>
        <w:rPr>
          <w:rStyle w:val="Refdenotaalpie"/>
          <w:sz w:val="12"/>
        </w:rPr>
        <w:footnoteRef/>
      </w:r>
      <w:r>
        <w:rPr>
          <w:sz w:val="12"/>
        </w:rPr>
        <w:t xml:space="preserve"> Corte Constitucional. Sentencia–T444-99 Magistrado Ponente: Dr. EDUARDO CIFUENTES MUÑOZ</w:t>
      </w:r>
    </w:p>
  </w:footnote>
  <w:footnote w:id="2">
    <w:p w:rsidR="00311647" w:rsidRDefault="00311647" w:rsidP="00311647">
      <w:pPr>
        <w:jc w:val="both"/>
        <w:rPr>
          <w:rFonts w:ascii="Tahoma" w:hAnsi="Tahoma" w:cs="Tahoma"/>
          <w:sz w:val="10"/>
          <w:szCs w:val="16"/>
        </w:rPr>
      </w:pPr>
      <w:r>
        <w:rPr>
          <w:rStyle w:val="Refdenotaalpie"/>
          <w:rFonts w:ascii="Tahoma" w:hAnsi="Tahoma" w:cs="Tahoma"/>
          <w:sz w:val="10"/>
          <w:szCs w:val="16"/>
        </w:rPr>
        <w:footnoteRef/>
      </w:r>
      <w:r>
        <w:rPr>
          <w:rFonts w:ascii="Tahoma" w:hAnsi="Tahoma" w:cs="Tahoma"/>
          <w:sz w:val="10"/>
          <w:szCs w:val="16"/>
        </w:rPr>
        <w:t xml:space="preserve"> Según Sentencia de la Corte Constitucional: </w:t>
      </w:r>
      <w:r>
        <w:rPr>
          <w:rFonts w:ascii="Tahoma" w:hAnsi="Tahoma" w:cs="Tahoma"/>
          <w:b/>
          <w:i/>
          <w:sz w:val="10"/>
          <w:szCs w:val="16"/>
        </w:rPr>
        <w:t xml:space="preserve">“no basta pues, afirmar la </w:t>
      </w:r>
      <w:proofErr w:type="spellStart"/>
      <w:r>
        <w:rPr>
          <w:rFonts w:ascii="Tahoma" w:hAnsi="Tahoma" w:cs="Tahoma"/>
          <w:b/>
          <w:i/>
          <w:sz w:val="10"/>
          <w:szCs w:val="16"/>
        </w:rPr>
        <w:t>irreparabilidad</w:t>
      </w:r>
      <w:proofErr w:type="spellEnd"/>
      <w:r>
        <w:rPr>
          <w:rFonts w:ascii="Tahoma" w:hAnsi="Tahoma" w:cs="Tahoma"/>
          <w:b/>
          <w:i/>
          <w:sz w:val="10"/>
          <w:szCs w:val="16"/>
        </w:rPr>
        <w:t xml:space="preserve"> del perjuicio de un daño, sino, ofrecer las explicaciones y pruebas correspondientes, para que el juez de tutela adquiera certeza sobre su decisión”</w:t>
      </w:r>
      <w:r>
        <w:rPr>
          <w:rFonts w:ascii="Tahoma" w:hAnsi="Tahoma" w:cs="Tahoma"/>
          <w:sz w:val="10"/>
          <w:szCs w:val="16"/>
        </w:rPr>
        <w:t xml:space="preserve"> (</w:t>
      </w:r>
      <w:r>
        <w:rPr>
          <w:rFonts w:ascii="Tahoma" w:hAnsi="Tahoma" w:cs="Tahoma"/>
          <w:b/>
          <w:sz w:val="10"/>
          <w:szCs w:val="16"/>
        </w:rPr>
        <w:t xml:space="preserve">Sentencia T-449 de </w:t>
      </w:r>
      <w:smartTag w:uri="urn:schemas-microsoft-com:office:smarttags" w:element="metricconverter">
        <w:smartTagPr>
          <w:attr w:name="ProductID" w:val="1998, M"/>
        </w:smartTagPr>
        <w:r>
          <w:rPr>
            <w:rFonts w:ascii="Tahoma" w:hAnsi="Tahoma" w:cs="Tahoma"/>
            <w:b/>
            <w:sz w:val="10"/>
            <w:szCs w:val="16"/>
          </w:rPr>
          <w:t xml:space="preserve">1998, </w:t>
        </w:r>
        <w:proofErr w:type="spellStart"/>
        <w:r>
          <w:rPr>
            <w:rFonts w:ascii="Tahoma" w:hAnsi="Tahoma" w:cs="Tahoma"/>
            <w:b/>
            <w:sz w:val="10"/>
            <w:szCs w:val="16"/>
          </w:rPr>
          <w:t>M</w:t>
        </w:r>
      </w:smartTag>
      <w:r>
        <w:rPr>
          <w:rFonts w:ascii="Tahoma" w:hAnsi="Tahoma" w:cs="Tahoma"/>
          <w:b/>
          <w:sz w:val="10"/>
          <w:szCs w:val="16"/>
        </w:rPr>
        <w:t>.P</w:t>
      </w:r>
      <w:proofErr w:type="spellEnd"/>
      <w:r>
        <w:rPr>
          <w:rFonts w:ascii="Tahoma" w:hAnsi="Tahoma" w:cs="Tahoma"/>
          <w:b/>
          <w:sz w:val="10"/>
          <w:szCs w:val="16"/>
        </w:rPr>
        <w:t>. Dr. Alfredo Beltrán Sierra</w:t>
      </w:r>
      <w:r>
        <w:rPr>
          <w:rFonts w:ascii="Tahoma" w:hAnsi="Tahoma" w:cs="Tahoma"/>
          <w:sz w:val="10"/>
          <w:szCs w:val="16"/>
        </w:rPr>
        <w:t>).</w:t>
      </w:r>
    </w:p>
    <w:p w:rsidR="00311647" w:rsidRDefault="00311647" w:rsidP="00311647">
      <w:pPr>
        <w:pStyle w:val="Textoindependiente2"/>
        <w:spacing w:after="0" w:line="240" w:lineRule="auto"/>
        <w:jc w:val="both"/>
        <w:rPr>
          <w:rFonts w:ascii="Tahoma" w:hAnsi="Tahoma" w:cs="Tahoma"/>
          <w:b/>
          <w:i/>
          <w:sz w:val="10"/>
          <w:szCs w:val="16"/>
        </w:rPr>
      </w:pPr>
      <w:r>
        <w:rPr>
          <w:rFonts w:ascii="Tahoma" w:hAnsi="Tahoma" w:cs="Tahoma"/>
          <w:iCs/>
          <w:sz w:val="10"/>
          <w:szCs w:val="16"/>
          <w:lang w:val="es-ES_tradnl"/>
        </w:rPr>
        <w:t>La definición y características del perjuicio irremediable han sido señaladas por la Corte Constitucional así:</w:t>
      </w:r>
      <w:r>
        <w:rPr>
          <w:rFonts w:ascii="Tahoma" w:hAnsi="Tahoma" w:cs="Tahoma"/>
          <w:i/>
          <w:sz w:val="10"/>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Pr>
          <w:rFonts w:ascii="Tahoma" w:hAnsi="Tahoma" w:cs="Tahoma"/>
          <w:b/>
          <w:i/>
          <w:sz w:val="10"/>
          <w:szCs w:val="16"/>
        </w:rPr>
        <w:t xml:space="preserve">Sentencia T-348/97, </w:t>
      </w:r>
      <w:proofErr w:type="spellStart"/>
      <w:r>
        <w:rPr>
          <w:rFonts w:ascii="Tahoma" w:hAnsi="Tahoma" w:cs="Tahoma"/>
          <w:b/>
          <w:i/>
          <w:sz w:val="10"/>
          <w:szCs w:val="16"/>
        </w:rPr>
        <w:t>M.P</w:t>
      </w:r>
      <w:proofErr w:type="spellEnd"/>
      <w:r>
        <w:rPr>
          <w:rFonts w:ascii="Tahoma" w:hAnsi="Tahoma" w:cs="Tahoma"/>
          <w:b/>
          <w:i/>
          <w:sz w:val="10"/>
          <w:szCs w:val="16"/>
        </w:rPr>
        <w:t>. Dr. Eduardo Cifuentes M.)</w:t>
      </w:r>
    </w:p>
  </w:footnote>
  <w:footnote w:id="3">
    <w:p w:rsidR="00765C7B" w:rsidRDefault="00765C7B" w:rsidP="00765C7B">
      <w:pPr>
        <w:jc w:val="both"/>
        <w:rPr>
          <w:rFonts w:ascii="Tahoma" w:hAnsi="Tahoma" w:cs="Tahoma"/>
          <w:i/>
          <w:color w:val="000000"/>
          <w:sz w:val="12"/>
          <w:szCs w:val="12"/>
        </w:rPr>
      </w:pPr>
      <w:r>
        <w:rPr>
          <w:rStyle w:val="Refdenotaalpie"/>
          <w:rFonts w:ascii="Tahoma" w:eastAsia="Calibri" w:hAnsi="Tahoma" w:cs="Tahoma"/>
          <w:i/>
          <w:sz w:val="12"/>
          <w:szCs w:val="12"/>
        </w:rPr>
        <w:footnoteRef/>
      </w:r>
      <w:r>
        <w:rPr>
          <w:rFonts w:ascii="Tahoma" w:hAnsi="Tahoma" w:cs="Tahoma"/>
          <w:i/>
          <w:sz w:val="12"/>
          <w:szCs w:val="12"/>
        </w:rPr>
        <w:t xml:space="preserve"> Santa Fe de Bogotá, D.C., veinticuatro de junio de mil novecientos noventa y ocho - CONSEJO DE ESTADO - SALA DE LO CONTENCIOSO ADMINISTRATIVO - </w:t>
      </w:r>
      <w:proofErr w:type="spellStart"/>
      <w:r>
        <w:rPr>
          <w:rFonts w:ascii="Tahoma" w:hAnsi="Tahoma" w:cs="Tahoma"/>
          <w:i/>
          <w:sz w:val="12"/>
          <w:szCs w:val="12"/>
        </w:rPr>
        <w:t>SECCION</w:t>
      </w:r>
      <w:proofErr w:type="spellEnd"/>
      <w:r>
        <w:rPr>
          <w:rFonts w:ascii="Tahoma" w:hAnsi="Tahoma" w:cs="Tahoma"/>
          <w:i/>
          <w:sz w:val="12"/>
          <w:szCs w:val="12"/>
        </w:rPr>
        <w:t xml:space="preserve"> PRIMERA - Consejero ponente: </w:t>
      </w:r>
      <w:proofErr w:type="spellStart"/>
      <w:r>
        <w:rPr>
          <w:rFonts w:ascii="Tahoma" w:hAnsi="Tahoma" w:cs="Tahoma"/>
          <w:i/>
          <w:sz w:val="12"/>
          <w:szCs w:val="12"/>
        </w:rPr>
        <w:t>LIBARDO</w:t>
      </w:r>
      <w:proofErr w:type="spellEnd"/>
      <w:r>
        <w:rPr>
          <w:rFonts w:ascii="Tahoma" w:hAnsi="Tahoma" w:cs="Tahoma"/>
          <w:i/>
          <w:sz w:val="12"/>
          <w:szCs w:val="12"/>
        </w:rPr>
        <w:t xml:space="preserve"> </w:t>
      </w:r>
      <w:proofErr w:type="spellStart"/>
      <w:r>
        <w:rPr>
          <w:rFonts w:ascii="Tahoma" w:hAnsi="Tahoma" w:cs="Tahoma"/>
          <w:i/>
          <w:sz w:val="12"/>
          <w:szCs w:val="12"/>
        </w:rPr>
        <w:t>RODRIGUEZ</w:t>
      </w:r>
      <w:proofErr w:type="spellEnd"/>
      <w:r>
        <w:rPr>
          <w:rFonts w:ascii="Tahoma" w:hAnsi="Tahoma" w:cs="Tahoma"/>
          <w:i/>
          <w:sz w:val="12"/>
          <w:szCs w:val="12"/>
        </w:rPr>
        <w:t xml:space="preserve"> RODRÍGUEZ - Radicación número: AC-5988.</w:t>
      </w:r>
    </w:p>
    <w:p w:rsidR="00765C7B" w:rsidRDefault="00765C7B" w:rsidP="00765C7B">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7" w:rsidRDefault="00FC5D15" w:rsidP="00FE20E3">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w:t>
    </w:r>
    <w:r>
      <w:rPr>
        <w:rFonts w:ascii="Tahoma" w:hAnsi="Tahoma" w:cs="Tahoma"/>
        <w:smallCaps/>
        <w:sz w:val="12"/>
        <w:szCs w:val="12"/>
        <w:lang w:val="es-MX"/>
      </w:rPr>
      <w:t xml:space="preserve"> No. 2018 – 0</w:t>
    </w:r>
    <w:r w:rsidR="002F19F9">
      <w:rPr>
        <w:rFonts w:ascii="Tahoma" w:hAnsi="Tahoma" w:cs="Tahoma"/>
        <w:smallCaps/>
        <w:sz w:val="12"/>
        <w:szCs w:val="12"/>
        <w:lang w:val="es-MX"/>
      </w:rPr>
      <w:t>431</w:t>
    </w:r>
  </w:p>
  <w:p w:rsidR="003F2237" w:rsidRPr="00345F57" w:rsidRDefault="00FC5D15" w:rsidP="00FE20E3">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3F2237" w:rsidRPr="00345F57" w:rsidRDefault="00FC5D15" w:rsidP="00FE20E3">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3F2237" w:rsidRPr="00345F57" w:rsidRDefault="00FC5D15" w:rsidP="00FE20E3">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Pr>
        <w:rFonts w:ascii="Tahoma" w:hAnsi="Tahoma" w:cs="Tahoma"/>
        <w:smallCaps/>
        <w:noProof/>
        <w:sz w:val="12"/>
        <w:szCs w:val="12"/>
        <w:lang w:val="es-MX"/>
      </w:rPr>
      <w:t>3</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Pr>
        <w:rFonts w:ascii="Tahoma" w:hAnsi="Tahoma" w:cs="Tahoma"/>
        <w:smallCaps/>
        <w:noProof/>
        <w:sz w:val="12"/>
        <w:szCs w:val="12"/>
        <w:lang w:val="es-MX"/>
      </w:rPr>
      <w:t>4</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7" w:rsidRPr="00345F57" w:rsidRDefault="00FC5D15" w:rsidP="00FE20E3">
    <w:pPr>
      <w:pStyle w:val="Encabezado"/>
      <w:jc w:val="center"/>
      <w:rPr>
        <w:b/>
        <w:i/>
        <w:sz w:val="12"/>
        <w:szCs w:val="12"/>
      </w:rPr>
    </w:pPr>
    <w:r w:rsidRPr="00345F57">
      <w:rPr>
        <w:noProof/>
        <w:sz w:val="12"/>
        <w:szCs w:val="12"/>
        <w:lang w:eastAsia="es-CO"/>
      </w:rPr>
      <w:drawing>
        <wp:inline distT="0" distB="0" distL="0" distR="0" wp14:anchorId="65A047D4" wp14:editId="50F0758B">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3F2237" w:rsidRPr="00345F57" w:rsidRDefault="00FC5D15" w:rsidP="00FE20E3">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3F2237" w:rsidRPr="00345F57" w:rsidRDefault="00FC5D15" w:rsidP="00FE20E3">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3F2237" w:rsidRPr="00345F57" w:rsidRDefault="00FC5D15" w:rsidP="00FE20E3">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3F2237" w:rsidRDefault="00FC5D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3B56"/>
    <w:multiLevelType w:val="hybridMultilevel"/>
    <w:tmpl w:val="47C82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6F461972"/>
    <w:multiLevelType w:val="hybridMultilevel"/>
    <w:tmpl w:val="E68E59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0B"/>
    <w:rsid w:val="0003214E"/>
    <w:rsid w:val="0003382E"/>
    <w:rsid w:val="00041F99"/>
    <w:rsid w:val="00090352"/>
    <w:rsid w:val="00167985"/>
    <w:rsid w:val="001911AD"/>
    <w:rsid w:val="00200BCB"/>
    <w:rsid w:val="002F19F9"/>
    <w:rsid w:val="00311647"/>
    <w:rsid w:val="00380A99"/>
    <w:rsid w:val="00394F41"/>
    <w:rsid w:val="003C27FC"/>
    <w:rsid w:val="003E1DE5"/>
    <w:rsid w:val="005351EB"/>
    <w:rsid w:val="00575B0B"/>
    <w:rsid w:val="0064379B"/>
    <w:rsid w:val="0064619D"/>
    <w:rsid w:val="0065526B"/>
    <w:rsid w:val="00660F5E"/>
    <w:rsid w:val="00695D89"/>
    <w:rsid w:val="006B4596"/>
    <w:rsid w:val="00721E83"/>
    <w:rsid w:val="00765C7B"/>
    <w:rsid w:val="007B5BF2"/>
    <w:rsid w:val="008149B0"/>
    <w:rsid w:val="008354F3"/>
    <w:rsid w:val="00895A3F"/>
    <w:rsid w:val="008F2C31"/>
    <w:rsid w:val="0098707E"/>
    <w:rsid w:val="009917B3"/>
    <w:rsid w:val="00997307"/>
    <w:rsid w:val="00A12E2D"/>
    <w:rsid w:val="00AA7FC3"/>
    <w:rsid w:val="00AD208E"/>
    <w:rsid w:val="00B355E6"/>
    <w:rsid w:val="00B4508C"/>
    <w:rsid w:val="00B4583F"/>
    <w:rsid w:val="00B75094"/>
    <w:rsid w:val="00BB0689"/>
    <w:rsid w:val="00BD58AC"/>
    <w:rsid w:val="00C02C16"/>
    <w:rsid w:val="00C360B1"/>
    <w:rsid w:val="00C65AA1"/>
    <w:rsid w:val="00CF7AF9"/>
    <w:rsid w:val="00D9550B"/>
    <w:rsid w:val="00DF6813"/>
    <w:rsid w:val="00E152AF"/>
    <w:rsid w:val="00E45DEB"/>
    <w:rsid w:val="00EE4093"/>
    <w:rsid w:val="00FC5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0B"/>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55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50B"/>
    <w:rPr>
      <w:lang w:val="es-CO"/>
    </w:rPr>
  </w:style>
  <w:style w:type="paragraph" w:styleId="Textonotapie">
    <w:name w:val="footnote text"/>
    <w:basedOn w:val="Normal"/>
    <w:link w:val="TextonotapieCar"/>
    <w:uiPriority w:val="99"/>
    <w:unhideWhenUsed/>
    <w:rsid w:val="00D9550B"/>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D9550B"/>
    <w:rPr>
      <w:sz w:val="20"/>
      <w:szCs w:val="20"/>
    </w:rPr>
  </w:style>
  <w:style w:type="character" w:styleId="Refdenotaalpie">
    <w:name w:val="footnote reference"/>
    <w:basedOn w:val="Fuentedeprrafopredeter"/>
    <w:uiPriority w:val="99"/>
    <w:rsid w:val="00D9550B"/>
    <w:rPr>
      <w:vertAlign w:val="superscript"/>
    </w:rPr>
  </w:style>
  <w:style w:type="paragraph" w:styleId="Textoindependiente">
    <w:name w:val="Body Text"/>
    <w:basedOn w:val="Normal"/>
    <w:link w:val="TextoindependienteCar"/>
    <w:rsid w:val="00D9550B"/>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D9550B"/>
    <w:rPr>
      <w:rFonts w:ascii="Arial" w:eastAsia="Times New Roman" w:hAnsi="Arial" w:cs="Times New Roman"/>
      <w:sz w:val="24"/>
      <w:szCs w:val="20"/>
      <w:lang w:val="x-none" w:eastAsia="es-ES"/>
    </w:rPr>
  </w:style>
  <w:style w:type="paragraph" w:styleId="Prrafodelista">
    <w:name w:val="List Paragraph"/>
    <w:basedOn w:val="Normal"/>
    <w:uiPriority w:val="34"/>
    <w:qFormat/>
    <w:rsid w:val="00D9550B"/>
    <w:pPr>
      <w:spacing w:after="0" w:line="240" w:lineRule="auto"/>
      <w:ind w:left="720"/>
      <w:contextualSpacing/>
    </w:pPr>
    <w:rPr>
      <w:rFonts w:ascii="Arial" w:eastAsia="Times New Roman" w:hAnsi="Arial" w:cs="Times New Roman"/>
      <w:sz w:val="24"/>
      <w:szCs w:val="20"/>
      <w:lang w:eastAsia="es-ES"/>
    </w:rPr>
  </w:style>
  <w:style w:type="paragraph" w:styleId="Ttulo">
    <w:name w:val="Title"/>
    <w:basedOn w:val="Normal"/>
    <w:link w:val="TtuloCar"/>
    <w:qFormat/>
    <w:rsid w:val="00D9550B"/>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D9550B"/>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D955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50B"/>
    <w:rPr>
      <w:rFonts w:ascii="Tahoma" w:hAnsi="Tahoma" w:cs="Tahoma"/>
      <w:sz w:val="16"/>
      <w:szCs w:val="16"/>
      <w:lang w:val="es-CO"/>
    </w:rPr>
  </w:style>
  <w:style w:type="paragraph" w:styleId="Sangradetextonormal">
    <w:name w:val="Body Text Indent"/>
    <w:basedOn w:val="Normal"/>
    <w:link w:val="SangradetextonormalCar"/>
    <w:uiPriority w:val="99"/>
    <w:unhideWhenUsed/>
    <w:rsid w:val="00311647"/>
    <w:pPr>
      <w:spacing w:after="120"/>
      <w:ind w:left="283"/>
    </w:pPr>
  </w:style>
  <w:style w:type="character" w:customStyle="1" w:styleId="SangradetextonormalCar">
    <w:name w:val="Sangría de texto normal Car"/>
    <w:basedOn w:val="Fuentedeprrafopredeter"/>
    <w:link w:val="Sangradetextonormal"/>
    <w:uiPriority w:val="99"/>
    <w:rsid w:val="00311647"/>
    <w:rPr>
      <w:lang w:val="es-CO"/>
    </w:rPr>
  </w:style>
  <w:style w:type="paragraph" w:styleId="Textoindependiente2">
    <w:name w:val="Body Text 2"/>
    <w:basedOn w:val="Normal"/>
    <w:link w:val="Textoindependiente2Car"/>
    <w:semiHidden/>
    <w:unhideWhenUsed/>
    <w:rsid w:val="00311647"/>
    <w:pPr>
      <w:spacing w:after="120" w:line="480" w:lineRule="auto"/>
    </w:pPr>
    <w:rPr>
      <w:rFonts w:ascii="Arial" w:eastAsia="Times New Roman" w:hAnsi="Arial" w:cs="Arial"/>
      <w:color w:val="000000"/>
      <w:sz w:val="24"/>
      <w:szCs w:val="24"/>
      <w:lang w:val="es-ES" w:eastAsia="es-ES"/>
    </w:rPr>
  </w:style>
  <w:style w:type="character" w:customStyle="1" w:styleId="Textoindependiente2Car">
    <w:name w:val="Texto independiente 2 Car"/>
    <w:basedOn w:val="Fuentedeprrafopredeter"/>
    <w:link w:val="Textoindependiente2"/>
    <w:semiHidden/>
    <w:rsid w:val="00311647"/>
    <w:rPr>
      <w:rFonts w:ascii="Arial" w:eastAsia="Times New Roman" w:hAnsi="Arial" w:cs="Arial"/>
      <w:color w:val="000000"/>
      <w:sz w:val="24"/>
      <w:szCs w:val="24"/>
      <w:lang w:eastAsia="es-ES"/>
    </w:rPr>
  </w:style>
  <w:style w:type="paragraph" w:styleId="Piedepgina">
    <w:name w:val="footer"/>
    <w:basedOn w:val="Normal"/>
    <w:link w:val="PiedepginaCar"/>
    <w:uiPriority w:val="99"/>
    <w:unhideWhenUsed/>
    <w:rsid w:val="002F19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9F9"/>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0B"/>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55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50B"/>
    <w:rPr>
      <w:lang w:val="es-CO"/>
    </w:rPr>
  </w:style>
  <w:style w:type="paragraph" w:styleId="Textonotapie">
    <w:name w:val="footnote text"/>
    <w:basedOn w:val="Normal"/>
    <w:link w:val="TextonotapieCar"/>
    <w:uiPriority w:val="99"/>
    <w:unhideWhenUsed/>
    <w:rsid w:val="00D9550B"/>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D9550B"/>
    <w:rPr>
      <w:sz w:val="20"/>
      <w:szCs w:val="20"/>
    </w:rPr>
  </w:style>
  <w:style w:type="character" w:styleId="Refdenotaalpie">
    <w:name w:val="footnote reference"/>
    <w:basedOn w:val="Fuentedeprrafopredeter"/>
    <w:uiPriority w:val="99"/>
    <w:rsid w:val="00D9550B"/>
    <w:rPr>
      <w:vertAlign w:val="superscript"/>
    </w:rPr>
  </w:style>
  <w:style w:type="paragraph" w:styleId="Textoindependiente">
    <w:name w:val="Body Text"/>
    <w:basedOn w:val="Normal"/>
    <w:link w:val="TextoindependienteCar"/>
    <w:rsid w:val="00D9550B"/>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D9550B"/>
    <w:rPr>
      <w:rFonts w:ascii="Arial" w:eastAsia="Times New Roman" w:hAnsi="Arial" w:cs="Times New Roman"/>
      <w:sz w:val="24"/>
      <w:szCs w:val="20"/>
      <w:lang w:val="x-none" w:eastAsia="es-ES"/>
    </w:rPr>
  </w:style>
  <w:style w:type="paragraph" w:styleId="Prrafodelista">
    <w:name w:val="List Paragraph"/>
    <w:basedOn w:val="Normal"/>
    <w:uiPriority w:val="34"/>
    <w:qFormat/>
    <w:rsid w:val="00D9550B"/>
    <w:pPr>
      <w:spacing w:after="0" w:line="240" w:lineRule="auto"/>
      <w:ind w:left="720"/>
      <w:contextualSpacing/>
    </w:pPr>
    <w:rPr>
      <w:rFonts w:ascii="Arial" w:eastAsia="Times New Roman" w:hAnsi="Arial" w:cs="Times New Roman"/>
      <w:sz w:val="24"/>
      <w:szCs w:val="20"/>
      <w:lang w:eastAsia="es-ES"/>
    </w:rPr>
  </w:style>
  <w:style w:type="paragraph" w:styleId="Ttulo">
    <w:name w:val="Title"/>
    <w:basedOn w:val="Normal"/>
    <w:link w:val="TtuloCar"/>
    <w:qFormat/>
    <w:rsid w:val="00D9550B"/>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D9550B"/>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D955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50B"/>
    <w:rPr>
      <w:rFonts w:ascii="Tahoma" w:hAnsi="Tahoma" w:cs="Tahoma"/>
      <w:sz w:val="16"/>
      <w:szCs w:val="16"/>
      <w:lang w:val="es-CO"/>
    </w:rPr>
  </w:style>
  <w:style w:type="paragraph" w:styleId="Sangradetextonormal">
    <w:name w:val="Body Text Indent"/>
    <w:basedOn w:val="Normal"/>
    <w:link w:val="SangradetextonormalCar"/>
    <w:uiPriority w:val="99"/>
    <w:unhideWhenUsed/>
    <w:rsid w:val="00311647"/>
    <w:pPr>
      <w:spacing w:after="120"/>
      <w:ind w:left="283"/>
    </w:pPr>
  </w:style>
  <w:style w:type="character" w:customStyle="1" w:styleId="SangradetextonormalCar">
    <w:name w:val="Sangría de texto normal Car"/>
    <w:basedOn w:val="Fuentedeprrafopredeter"/>
    <w:link w:val="Sangradetextonormal"/>
    <w:uiPriority w:val="99"/>
    <w:rsid w:val="00311647"/>
    <w:rPr>
      <w:lang w:val="es-CO"/>
    </w:rPr>
  </w:style>
  <w:style w:type="paragraph" w:styleId="Textoindependiente2">
    <w:name w:val="Body Text 2"/>
    <w:basedOn w:val="Normal"/>
    <w:link w:val="Textoindependiente2Car"/>
    <w:semiHidden/>
    <w:unhideWhenUsed/>
    <w:rsid w:val="00311647"/>
    <w:pPr>
      <w:spacing w:after="120" w:line="480" w:lineRule="auto"/>
    </w:pPr>
    <w:rPr>
      <w:rFonts w:ascii="Arial" w:eastAsia="Times New Roman" w:hAnsi="Arial" w:cs="Arial"/>
      <w:color w:val="000000"/>
      <w:sz w:val="24"/>
      <w:szCs w:val="24"/>
      <w:lang w:val="es-ES" w:eastAsia="es-ES"/>
    </w:rPr>
  </w:style>
  <w:style w:type="character" w:customStyle="1" w:styleId="Textoindependiente2Car">
    <w:name w:val="Texto independiente 2 Car"/>
    <w:basedOn w:val="Fuentedeprrafopredeter"/>
    <w:link w:val="Textoindependiente2"/>
    <w:semiHidden/>
    <w:rsid w:val="00311647"/>
    <w:rPr>
      <w:rFonts w:ascii="Arial" w:eastAsia="Times New Roman" w:hAnsi="Arial" w:cs="Arial"/>
      <w:color w:val="000000"/>
      <w:sz w:val="24"/>
      <w:szCs w:val="24"/>
      <w:lang w:eastAsia="es-ES"/>
    </w:rPr>
  </w:style>
  <w:style w:type="paragraph" w:styleId="Piedepgina">
    <w:name w:val="footer"/>
    <w:basedOn w:val="Normal"/>
    <w:link w:val="PiedepginaCar"/>
    <w:uiPriority w:val="99"/>
    <w:unhideWhenUsed/>
    <w:rsid w:val="002F19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9F9"/>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5450">
      <w:bodyDiv w:val="1"/>
      <w:marLeft w:val="0"/>
      <w:marRight w:val="0"/>
      <w:marTop w:val="0"/>
      <w:marBottom w:val="0"/>
      <w:divBdr>
        <w:top w:val="none" w:sz="0" w:space="0" w:color="auto"/>
        <w:left w:val="none" w:sz="0" w:space="0" w:color="auto"/>
        <w:bottom w:val="none" w:sz="0" w:space="0" w:color="auto"/>
        <w:right w:val="none" w:sz="0" w:space="0" w:color="auto"/>
      </w:divBdr>
    </w:div>
    <w:div w:id="613245503">
      <w:bodyDiv w:val="1"/>
      <w:marLeft w:val="0"/>
      <w:marRight w:val="0"/>
      <w:marTop w:val="0"/>
      <w:marBottom w:val="0"/>
      <w:divBdr>
        <w:top w:val="none" w:sz="0" w:space="0" w:color="auto"/>
        <w:left w:val="none" w:sz="0" w:space="0" w:color="auto"/>
        <w:bottom w:val="none" w:sz="0" w:space="0" w:color="auto"/>
        <w:right w:val="none" w:sz="0" w:space="0" w:color="auto"/>
      </w:divBdr>
    </w:div>
    <w:div w:id="890507265">
      <w:bodyDiv w:val="1"/>
      <w:marLeft w:val="0"/>
      <w:marRight w:val="0"/>
      <w:marTop w:val="0"/>
      <w:marBottom w:val="0"/>
      <w:divBdr>
        <w:top w:val="none" w:sz="0" w:space="0" w:color="auto"/>
        <w:left w:val="none" w:sz="0" w:space="0" w:color="auto"/>
        <w:bottom w:val="none" w:sz="0" w:space="0" w:color="auto"/>
        <w:right w:val="none" w:sz="0" w:space="0" w:color="auto"/>
      </w:divBdr>
    </w:div>
    <w:div w:id="20314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3200</Words>
  <Characters>17603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2019-01-18T17:19:00Z</dcterms:created>
  <dcterms:modified xsi:type="dcterms:W3CDTF">2019-01-18T19:59:00Z</dcterms:modified>
</cp:coreProperties>
</file>