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6747"/>
      </w:tblGrid>
      <w:tr w:rsidR="00D50AAC" w:rsidRPr="00672E50" w:rsidTr="006B2596">
        <w:tc>
          <w:tcPr>
            <w:tcW w:w="1985" w:type="dxa"/>
          </w:tcPr>
          <w:p w:rsidR="00D50AAC" w:rsidRPr="00672E50" w:rsidRDefault="00D50AAC" w:rsidP="009E74E4">
            <w:pPr>
              <w:spacing w:after="0"/>
              <w:jc w:val="both"/>
              <w:rPr>
                <w:rFonts w:ascii="Arial Narrow" w:hAnsi="Arial Narrow" w:cs="Arial"/>
                <w:sz w:val="20"/>
                <w:szCs w:val="20"/>
                <w:lang w:val="es-MX" w:eastAsia="es-ES"/>
              </w:rPr>
            </w:pPr>
            <w:bookmarkStart w:id="0" w:name="_GoBack"/>
            <w:r w:rsidRPr="00672E50">
              <w:rPr>
                <w:rFonts w:ascii="Arial Narrow" w:hAnsi="Arial Narrow" w:cs="Arial"/>
                <w:sz w:val="20"/>
                <w:szCs w:val="20"/>
                <w:lang w:val="es-MX" w:eastAsia="es-ES"/>
              </w:rPr>
              <w:t>CIUDAD Y FECHA</w:t>
            </w:r>
          </w:p>
        </w:tc>
        <w:tc>
          <w:tcPr>
            <w:tcW w:w="6835" w:type="dxa"/>
          </w:tcPr>
          <w:p w:rsidR="00D50AAC" w:rsidRPr="00672E50" w:rsidRDefault="00672E50" w:rsidP="009E74E4">
            <w:pPr>
              <w:spacing w:after="0"/>
              <w:jc w:val="both"/>
              <w:rPr>
                <w:rFonts w:ascii="Arial Narrow" w:hAnsi="Arial Narrow" w:cs="Arial"/>
                <w:b/>
                <w:sz w:val="20"/>
                <w:szCs w:val="20"/>
                <w:lang w:val="es-MX" w:eastAsia="es-ES"/>
              </w:rPr>
            </w:pPr>
            <w:r>
              <w:rPr>
                <w:rFonts w:ascii="Arial Narrow" w:hAnsi="Arial Narrow" w:cs="Arial"/>
                <w:b/>
                <w:sz w:val="20"/>
                <w:szCs w:val="20"/>
                <w:lang w:val="es-MX" w:eastAsia="es-ES"/>
              </w:rPr>
              <w:t>Bogotá D.C., veintiuno (21) de mayo de dos mil diecinueve (2019)</w:t>
            </w:r>
          </w:p>
        </w:tc>
      </w:tr>
      <w:tr w:rsidR="000E55BB" w:rsidRPr="00672E50" w:rsidTr="006B2596">
        <w:tc>
          <w:tcPr>
            <w:tcW w:w="1985" w:type="dxa"/>
          </w:tcPr>
          <w:p w:rsidR="000E55BB" w:rsidRPr="00672E50" w:rsidRDefault="000E55BB" w:rsidP="009E74E4">
            <w:pPr>
              <w:spacing w:after="0"/>
              <w:jc w:val="both"/>
              <w:rPr>
                <w:rFonts w:ascii="Arial Narrow" w:hAnsi="Arial Narrow" w:cs="Arial"/>
                <w:sz w:val="20"/>
                <w:szCs w:val="20"/>
                <w:lang w:val="es-MX" w:eastAsia="es-ES"/>
              </w:rPr>
            </w:pPr>
            <w:r w:rsidRPr="00672E50">
              <w:rPr>
                <w:rFonts w:ascii="Arial Narrow" w:hAnsi="Arial Narrow" w:cs="Arial"/>
                <w:sz w:val="20"/>
                <w:szCs w:val="20"/>
                <w:lang w:val="es-MX" w:eastAsia="es-ES"/>
              </w:rPr>
              <w:t>REFERENCIA</w:t>
            </w:r>
          </w:p>
        </w:tc>
        <w:tc>
          <w:tcPr>
            <w:tcW w:w="6835" w:type="dxa"/>
          </w:tcPr>
          <w:p w:rsidR="000E55BB" w:rsidRPr="00672E50" w:rsidRDefault="000E55BB" w:rsidP="009E74E4">
            <w:pPr>
              <w:spacing w:after="0"/>
              <w:jc w:val="both"/>
              <w:rPr>
                <w:rFonts w:ascii="Arial Narrow" w:hAnsi="Arial Narrow" w:cs="Arial"/>
                <w:b/>
                <w:sz w:val="20"/>
                <w:szCs w:val="20"/>
                <w:lang w:val="es-MX"/>
              </w:rPr>
            </w:pPr>
            <w:r w:rsidRPr="00672E50">
              <w:rPr>
                <w:rFonts w:ascii="Arial Narrow" w:hAnsi="Arial Narrow" w:cs="Arial"/>
                <w:b/>
                <w:sz w:val="20"/>
                <w:szCs w:val="20"/>
                <w:lang w:val="es-MX"/>
              </w:rPr>
              <w:t>Expediente No. 11001333603420180001900</w:t>
            </w:r>
          </w:p>
        </w:tc>
      </w:tr>
      <w:tr w:rsidR="000E55BB" w:rsidRPr="00672E50" w:rsidTr="006B2596">
        <w:tc>
          <w:tcPr>
            <w:tcW w:w="1985" w:type="dxa"/>
          </w:tcPr>
          <w:p w:rsidR="000E55BB" w:rsidRPr="00672E50" w:rsidRDefault="000E55BB" w:rsidP="009E74E4">
            <w:pPr>
              <w:spacing w:after="0"/>
              <w:jc w:val="both"/>
              <w:rPr>
                <w:rFonts w:ascii="Arial Narrow" w:hAnsi="Arial Narrow" w:cs="Arial"/>
                <w:sz w:val="20"/>
                <w:szCs w:val="20"/>
                <w:lang w:val="es-MX" w:eastAsia="es-ES"/>
              </w:rPr>
            </w:pPr>
            <w:r w:rsidRPr="00672E50">
              <w:rPr>
                <w:rFonts w:ascii="Arial Narrow" w:hAnsi="Arial Narrow" w:cs="Arial"/>
                <w:sz w:val="20"/>
                <w:szCs w:val="20"/>
                <w:lang w:val="es-MX" w:eastAsia="es-ES"/>
              </w:rPr>
              <w:t>DEMANDANTE</w:t>
            </w:r>
          </w:p>
        </w:tc>
        <w:tc>
          <w:tcPr>
            <w:tcW w:w="6835" w:type="dxa"/>
          </w:tcPr>
          <w:p w:rsidR="000E55BB" w:rsidRPr="00672E50" w:rsidRDefault="000E55BB" w:rsidP="009E74E4">
            <w:pPr>
              <w:spacing w:after="0"/>
              <w:jc w:val="both"/>
              <w:rPr>
                <w:rFonts w:ascii="Arial Narrow" w:hAnsi="Arial Narrow" w:cs="Arial"/>
                <w:b/>
                <w:sz w:val="20"/>
                <w:szCs w:val="20"/>
                <w:lang w:val="es-MX"/>
              </w:rPr>
            </w:pPr>
            <w:r w:rsidRPr="00672E50">
              <w:rPr>
                <w:rFonts w:ascii="Arial Narrow" w:hAnsi="Arial Narrow" w:cs="Arial"/>
                <w:b/>
                <w:sz w:val="20"/>
                <w:szCs w:val="20"/>
                <w:lang w:val="es-MX"/>
              </w:rPr>
              <w:t xml:space="preserve">DANIEL ESTEBAN PÁEZ </w:t>
            </w:r>
          </w:p>
        </w:tc>
      </w:tr>
      <w:tr w:rsidR="000E55BB" w:rsidRPr="00672E50" w:rsidTr="006B2596">
        <w:tc>
          <w:tcPr>
            <w:tcW w:w="1985" w:type="dxa"/>
          </w:tcPr>
          <w:p w:rsidR="000E55BB" w:rsidRPr="00672E50" w:rsidRDefault="000E55BB" w:rsidP="009E74E4">
            <w:pPr>
              <w:spacing w:after="0"/>
              <w:jc w:val="both"/>
              <w:rPr>
                <w:rFonts w:ascii="Arial Narrow" w:hAnsi="Arial Narrow" w:cs="Arial"/>
                <w:sz w:val="20"/>
                <w:szCs w:val="20"/>
                <w:lang w:val="es-MX" w:eastAsia="es-ES"/>
              </w:rPr>
            </w:pPr>
            <w:r w:rsidRPr="00672E50">
              <w:rPr>
                <w:rFonts w:ascii="Arial Narrow" w:hAnsi="Arial Narrow" w:cs="Arial"/>
                <w:sz w:val="20"/>
                <w:szCs w:val="20"/>
                <w:lang w:val="es-MX" w:eastAsia="es-ES"/>
              </w:rPr>
              <w:t>DEMANDADO</w:t>
            </w:r>
          </w:p>
        </w:tc>
        <w:tc>
          <w:tcPr>
            <w:tcW w:w="6835" w:type="dxa"/>
          </w:tcPr>
          <w:p w:rsidR="000E55BB" w:rsidRPr="00672E50" w:rsidRDefault="000E55BB" w:rsidP="009E74E4">
            <w:pPr>
              <w:spacing w:after="0"/>
              <w:jc w:val="both"/>
              <w:rPr>
                <w:rFonts w:ascii="Arial Narrow" w:hAnsi="Arial Narrow" w:cs="Arial"/>
                <w:b/>
                <w:sz w:val="20"/>
                <w:szCs w:val="20"/>
                <w:lang w:val="es-MX"/>
              </w:rPr>
            </w:pPr>
            <w:r w:rsidRPr="00672E50">
              <w:rPr>
                <w:rFonts w:ascii="Arial Narrow" w:hAnsi="Arial Narrow" w:cs="Arial"/>
                <w:b/>
                <w:sz w:val="20"/>
                <w:szCs w:val="20"/>
                <w:lang w:val="es-MX"/>
              </w:rPr>
              <w:t xml:space="preserve">NACIÓN – MINISTERIO DE DEFENSA – POLICÍA NACIONAL  </w:t>
            </w:r>
          </w:p>
        </w:tc>
      </w:tr>
      <w:tr w:rsidR="000E55BB" w:rsidRPr="00672E50" w:rsidTr="006B2596">
        <w:tc>
          <w:tcPr>
            <w:tcW w:w="1985" w:type="dxa"/>
          </w:tcPr>
          <w:p w:rsidR="000E55BB" w:rsidRPr="00672E50" w:rsidRDefault="000E55BB" w:rsidP="009E74E4">
            <w:pPr>
              <w:spacing w:after="0"/>
              <w:jc w:val="both"/>
              <w:rPr>
                <w:rFonts w:ascii="Arial Narrow" w:hAnsi="Arial Narrow" w:cs="Arial"/>
                <w:sz w:val="20"/>
                <w:szCs w:val="20"/>
                <w:lang w:val="es-MX" w:eastAsia="es-ES"/>
              </w:rPr>
            </w:pPr>
            <w:r w:rsidRPr="00672E50">
              <w:rPr>
                <w:rFonts w:ascii="Arial Narrow" w:hAnsi="Arial Narrow" w:cs="Arial"/>
                <w:sz w:val="20"/>
                <w:szCs w:val="20"/>
                <w:lang w:val="es-MX" w:eastAsia="es-ES"/>
              </w:rPr>
              <w:t>MEDIO DE CONTROL</w:t>
            </w:r>
          </w:p>
        </w:tc>
        <w:tc>
          <w:tcPr>
            <w:tcW w:w="6835" w:type="dxa"/>
          </w:tcPr>
          <w:p w:rsidR="000E55BB" w:rsidRPr="00672E50" w:rsidRDefault="000E55BB" w:rsidP="009E74E4">
            <w:pPr>
              <w:spacing w:after="0"/>
              <w:rPr>
                <w:rFonts w:ascii="Arial Narrow" w:hAnsi="Arial Narrow" w:cs="Arial"/>
                <w:b/>
                <w:sz w:val="20"/>
                <w:szCs w:val="20"/>
                <w:lang w:val="es-MX" w:eastAsia="es-ES"/>
              </w:rPr>
            </w:pPr>
            <w:r w:rsidRPr="00672E50">
              <w:rPr>
                <w:rFonts w:ascii="Arial Narrow" w:hAnsi="Arial Narrow" w:cs="Arial"/>
                <w:b/>
                <w:sz w:val="20"/>
                <w:szCs w:val="20"/>
                <w:lang w:val="es-MX" w:eastAsia="es-ES"/>
              </w:rPr>
              <w:t>REPARACIÓN DIRECTA</w:t>
            </w:r>
          </w:p>
        </w:tc>
      </w:tr>
      <w:tr w:rsidR="00D50AAC" w:rsidRPr="00672E50" w:rsidTr="006B2596">
        <w:tc>
          <w:tcPr>
            <w:tcW w:w="1985" w:type="dxa"/>
          </w:tcPr>
          <w:p w:rsidR="00D50AAC" w:rsidRPr="00672E50" w:rsidRDefault="00D50AAC" w:rsidP="009E74E4">
            <w:pPr>
              <w:spacing w:after="0"/>
              <w:jc w:val="both"/>
              <w:rPr>
                <w:rFonts w:ascii="Arial Narrow" w:hAnsi="Arial Narrow" w:cs="Arial"/>
                <w:sz w:val="20"/>
                <w:szCs w:val="20"/>
                <w:lang w:val="es-MX" w:eastAsia="es-ES"/>
              </w:rPr>
            </w:pPr>
            <w:r w:rsidRPr="00672E50">
              <w:rPr>
                <w:rFonts w:ascii="Arial Narrow" w:hAnsi="Arial Narrow" w:cs="Arial"/>
                <w:sz w:val="20"/>
                <w:szCs w:val="20"/>
                <w:lang w:val="es-MX" w:eastAsia="es-ES"/>
              </w:rPr>
              <w:t>ASUNTO</w:t>
            </w:r>
          </w:p>
        </w:tc>
        <w:tc>
          <w:tcPr>
            <w:tcW w:w="6835" w:type="dxa"/>
          </w:tcPr>
          <w:p w:rsidR="00D50AAC" w:rsidRPr="00672E50" w:rsidRDefault="00D50AAC" w:rsidP="009E74E4">
            <w:pPr>
              <w:tabs>
                <w:tab w:val="left" w:pos="872"/>
              </w:tabs>
              <w:spacing w:after="0"/>
              <w:jc w:val="both"/>
              <w:rPr>
                <w:rFonts w:ascii="Arial Narrow" w:hAnsi="Arial Narrow" w:cs="Arial"/>
                <w:b/>
                <w:sz w:val="20"/>
                <w:szCs w:val="20"/>
                <w:lang w:val="es-MX" w:eastAsia="es-ES"/>
              </w:rPr>
            </w:pPr>
            <w:r w:rsidRPr="00672E50">
              <w:rPr>
                <w:rFonts w:ascii="Arial Narrow" w:hAnsi="Arial Narrow" w:cs="Arial"/>
                <w:b/>
                <w:sz w:val="20"/>
                <w:szCs w:val="20"/>
                <w:lang w:val="es-MX" w:eastAsia="es-ES"/>
              </w:rPr>
              <w:t>FALLO PRIMERA INSTANCIA</w:t>
            </w:r>
          </w:p>
        </w:tc>
      </w:tr>
    </w:tbl>
    <w:p w:rsidR="00D50AAC" w:rsidRPr="00320A7B" w:rsidRDefault="00D50AAC" w:rsidP="009E74E4">
      <w:pPr>
        <w:spacing w:after="0"/>
        <w:jc w:val="both"/>
        <w:rPr>
          <w:rFonts w:ascii="Arial" w:hAnsi="Arial" w:cs="Arial"/>
          <w:lang w:eastAsia="es-ES"/>
        </w:rPr>
      </w:pPr>
    </w:p>
    <w:p w:rsidR="00732D19" w:rsidRPr="00320A7B" w:rsidRDefault="00732D19" w:rsidP="009E74E4">
      <w:pPr>
        <w:spacing w:after="0"/>
        <w:jc w:val="both"/>
        <w:rPr>
          <w:rFonts w:ascii="Arial" w:hAnsi="Arial" w:cs="Arial"/>
          <w:lang w:eastAsia="es-ES"/>
        </w:rPr>
      </w:pPr>
      <w:r w:rsidRPr="00320A7B">
        <w:rPr>
          <w:rFonts w:ascii="Arial" w:hAnsi="Arial" w:cs="Arial"/>
          <w:lang w:eastAsia="es-ES"/>
        </w:rPr>
        <w:t xml:space="preserve">Agotado el trámite procesal sin que se observe causal de nulidad que invalide lo actuado, se procede a dictar sentencia en el proceso de REPARACION DIRECTA iniciado por </w:t>
      </w:r>
      <w:r w:rsidR="000E55BB" w:rsidRPr="00320A7B">
        <w:rPr>
          <w:rFonts w:ascii="Arial" w:hAnsi="Arial" w:cs="Arial"/>
          <w:lang w:eastAsia="es-ES"/>
        </w:rPr>
        <w:t>DANIEL ESTEBAN PÁEZ en contra de la NACIÓN – MINISTERIO DE DEFENSA – POLICÍA NACIONAL</w:t>
      </w:r>
      <w:r w:rsidRPr="00320A7B">
        <w:rPr>
          <w:rFonts w:ascii="Arial" w:hAnsi="Arial" w:cs="Arial"/>
          <w:lang w:eastAsia="es-ES"/>
        </w:rPr>
        <w:t>.</w:t>
      </w:r>
    </w:p>
    <w:p w:rsidR="006836D0" w:rsidRPr="00320A7B" w:rsidRDefault="006836D0" w:rsidP="009E74E4">
      <w:pPr>
        <w:spacing w:after="0"/>
        <w:jc w:val="both"/>
        <w:rPr>
          <w:rFonts w:ascii="Arial" w:hAnsi="Arial" w:cs="Arial"/>
          <w:lang w:eastAsia="es-ES"/>
        </w:rPr>
      </w:pPr>
    </w:p>
    <w:p w:rsidR="00D50AAC" w:rsidRPr="00320A7B" w:rsidRDefault="00D50AAC" w:rsidP="009E74E4">
      <w:pPr>
        <w:spacing w:after="0"/>
        <w:jc w:val="both"/>
        <w:rPr>
          <w:rFonts w:ascii="Arial" w:hAnsi="Arial" w:cs="Arial"/>
        </w:rPr>
      </w:pPr>
    </w:p>
    <w:p w:rsidR="00D50AAC" w:rsidRPr="00320A7B" w:rsidRDefault="00D50AAC" w:rsidP="009E74E4">
      <w:pPr>
        <w:numPr>
          <w:ilvl w:val="1"/>
          <w:numId w:val="1"/>
        </w:numPr>
        <w:tabs>
          <w:tab w:val="num" w:pos="426"/>
        </w:tabs>
        <w:spacing w:after="0"/>
        <w:contextualSpacing/>
        <w:jc w:val="center"/>
        <w:rPr>
          <w:rFonts w:ascii="Arial" w:hAnsi="Arial" w:cs="Arial"/>
          <w:b/>
          <w:color w:val="000000"/>
          <w:lang w:val="es-ES" w:eastAsia="es-ES"/>
        </w:rPr>
      </w:pPr>
      <w:r w:rsidRPr="00320A7B">
        <w:rPr>
          <w:rFonts w:ascii="Arial" w:hAnsi="Arial" w:cs="Arial"/>
          <w:b/>
          <w:color w:val="000000"/>
          <w:lang w:val="es-ES" w:eastAsia="es-ES"/>
        </w:rPr>
        <w:t>ANTECEDENTES:</w:t>
      </w:r>
    </w:p>
    <w:p w:rsidR="00D50AAC" w:rsidRPr="00320A7B" w:rsidRDefault="00D50AAC" w:rsidP="009E74E4">
      <w:pPr>
        <w:spacing w:after="0"/>
        <w:contextualSpacing/>
        <w:rPr>
          <w:rFonts w:ascii="Arial" w:hAnsi="Arial" w:cs="Arial"/>
          <w:b/>
          <w:color w:val="000000"/>
          <w:lang w:val="es-ES" w:eastAsia="es-ES"/>
        </w:rPr>
      </w:pPr>
    </w:p>
    <w:p w:rsidR="00D50AAC" w:rsidRPr="00320A7B" w:rsidRDefault="00D60B8B" w:rsidP="009E74E4">
      <w:pPr>
        <w:numPr>
          <w:ilvl w:val="1"/>
          <w:numId w:val="2"/>
        </w:numPr>
        <w:tabs>
          <w:tab w:val="left" w:pos="567"/>
        </w:tabs>
        <w:spacing w:after="0"/>
        <w:contextualSpacing/>
        <w:jc w:val="both"/>
        <w:rPr>
          <w:rFonts w:ascii="Arial" w:hAnsi="Arial" w:cs="Arial"/>
          <w:b/>
          <w:color w:val="000000"/>
          <w:lang w:val="es-ES" w:eastAsia="es-ES"/>
        </w:rPr>
      </w:pPr>
      <w:r w:rsidRPr="00320A7B">
        <w:rPr>
          <w:rFonts w:ascii="Arial" w:hAnsi="Arial" w:cs="Arial"/>
          <w:b/>
          <w:color w:val="000000"/>
          <w:lang w:val="es-ES" w:eastAsia="es-ES"/>
        </w:rPr>
        <w:t>LA DEMANDA</w:t>
      </w:r>
    </w:p>
    <w:p w:rsidR="00D50AAC" w:rsidRPr="00320A7B" w:rsidRDefault="00D50AAC" w:rsidP="009E74E4">
      <w:pPr>
        <w:spacing w:after="0"/>
        <w:contextualSpacing/>
        <w:jc w:val="both"/>
        <w:rPr>
          <w:rFonts w:ascii="Arial" w:hAnsi="Arial" w:cs="Arial"/>
          <w:b/>
          <w:color w:val="000000"/>
          <w:lang w:val="es-ES" w:eastAsia="es-ES"/>
        </w:rPr>
      </w:pPr>
    </w:p>
    <w:p w:rsidR="00D50AAC" w:rsidRPr="00320A7B" w:rsidRDefault="00D50AAC" w:rsidP="009E74E4">
      <w:pPr>
        <w:numPr>
          <w:ilvl w:val="2"/>
          <w:numId w:val="2"/>
        </w:numPr>
        <w:tabs>
          <w:tab w:val="left" w:pos="709"/>
        </w:tabs>
        <w:spacing w:after="0"/>
        <w:contextualSpacing/>
        <w:jc w:val="both"/>
        <w:rPr>
          <w:rFonts w:ascii="Arial" w:hAnsi="Arial" w:cs="Arial"/>
          <w:b/>
          <w:color w:val="000000"/>
          <w:lang w:val="es-ES" w:eastAsia="es-ES"/>
        </w:rPr>
      </w:pPr>
      <w:r w:rsidRPr="00320A7B">
        <w:rPr>
          <w:rFonts w:ascii="Arial" w:hAnsi="Arial" w:cs="Arial"/>
          <w:b/>
          <w:color w:val="000000"/>
          <w:lang w:val="es-ES" w:eastAsia="es-ES"/>
        </w:rPr>
        <w:t>PRETENSIONES</w:t>
      </w:r>
    </w:p>
    <w:p w:rsidR="00D50AAC" w:rsidRPr="00320A7B" w:rsidRDefault="00D50AAC" w:rsidP="009E74E4">
      <w:pPr>
        <w:tabs>
          <w:tab w:val="left" w:pos="709"/>
        </w:tabs>
        <w:spacing w:after="0"/>
        <w:contextualSpacing/>
        <w:jc w:val="both"/>
        <w:rPr>
          <w:rFonts w:ascii="Arial" w:hAnsi="Arial" w:cs="Arial"/>
          <w:i/>
          <w:color w:val="000000"/>
          <w:lang w:val="es-ES" w:eastAsia="es-ES"/>
        </w:rPr>
      </w:pPr>
    </w:p>
    <w:p w:rsidR="00E05DE6" w:rsidRPr="00672E50" w:rsidRDefault="00B33150"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w:t>
      </w:r>
      <w:r w:rsidRPr="00672E50">
        <w:rPr>
          <w:rFonts w:ascii="Arial" w:hAnsi="Arial" w:cs="Arial"/>
          <w:b/>
          <w:i/>
          <w:color w:val="000000"/>
          <w:sz w:val="20"/>
          <w:szCs w:val="20"/>
          <w:lang w:val="es-ES" w:eastAsia="es-ES"/>
        </w:rPr>
        <w:t xml:space="preserve"> </w:t>
      </w:r>
      <w:r w:rsidR="00E05DE6" w:rsidRPr="00672E50">
        <w:rPr>
          <w:rFonts w:ascii="Arial" w:hAnsi="Arial" w:cs="Arial"/>
          <w:b/>
          <w:i/>
          <w:color w:val="000000"/>
          <w:sz w:val="20"/>
          <w:szCs w:val="20"/>
          <w:lang w:val="es-ES" w:eastAsia="es-ES"/>
        </w:rPr>
        <w:t xml:space="preserve">PRIMERA: </w:t>
      </w:r>
      <w:r w:rsidR="00E05DE6" w:rsidRPr="00672E50">
        <w:rPr>
          <w:rFonts w:ascii="Arial" w:hAnsi="Arial" w:cs="Arial"/>
          <w:i/>
          <w:color w:val="000000"/>
          <w:sz w:val="20"/>
          <w:szCs w:val="20"/>
          <w:lang w:val="es-ES" w:eastAsia="es-ES"/>
        </w:rPr>
        <w:t>Se declare que la NACIÓN COLOMBIANA - MINISTERIO DE DEFENSA - POLICIA NACIONAL, es administrativamente responsable por las graves lesiones sufridas por el señor AUX B® DANIEL ESTEBAN PÁEZ, a lo largo de la prestación de su servicio militar obligatorio.</w:t>
      </w:r>
    </w:p>
    <w:p w:rsidR="00E05DE6" w:rsidRPr="00672E50" w:rsidRDefault="00E05DE6" w:rsidP="009E74E4">
      <w:pPr>
        <w:tabs>
          <w:tab w:val="left" w:pos="709"/>
        </w:tabs>
        <w:spacing w:after="0"/>
        <w:contextualSpacing/>
        <w:jc w:val="both"/>
        <w:rPr>
          <w:rFonts w:ascii="Arial" w:hAnsi="Arial" w:cs="Arial"/>
          <w:b/>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b/>
          <w:i/>
          <w:color w:val="000000"/>
          <w:sz w:val="20"/>
          <w:szCs w:val="20"/>
          <w:lang w:val="es-ES" w:eastAsia="es-ES"/>
        </w:rPr>
        <w:t xml:space="preserve">SEGUNDA: </w:t>
      </w:r>
      <w:r w:rsidRPr="00672E50">
        <w:rPr>
          <w:rFonts w:ascii="Arial" w:hAnsi="Arial" w:cs="Arial"/>
          <w:i/>
          <w:color w:val="000000"/>
          <w:sz w:val="20"/>
          <w:szCs w:val="20"/>
          <w:lang w:val="es-ES" w:eastAsia="es-ES"/>
        </w:rPr>
        <w:t>Que como consecuencia de la anterior declaración se condene a la NACIÓN COLOMBIANA - MINISTERIO DE DEFENSA - POLICIA NACIONAL, a indemnizar los perjuicios a mi poderdante, de conformidad con lo que se pruebe en el proceso, por concepto de perjuicios morales, materiales y daños a la salud, las siguientes sumas de dinero:</w:t>
      </w:r>
    </w:p>
    <w:p w:rsidR="00E05DE6" w:rsidRPr="00672E50" w:rsidRDefault="00E05DE6" w:rsidP="009E74E4">
      <w:pPr>
        <w:tabs>
          <w:tab w:val="left" w:pos="709"/>
        </w:tabs>
        <w:spacing w:after="0"/>
        <w:contextualSpacing/>
        <w:jc w:val="both"/>
        <w:rPr>
          <w:rFonts w:ascii="Arial" w:hAnsi="Arial" w:cs="Arial"/>
          <w:b/>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b/>
          <w:i/>
          <w:color w:val="000000"/>
          <w:sz w:val="20"/>
          <w:szCs w:val="20"/>
          <w:lang w:val="es-ES" w:eastAsia="es-ES"/>
        </w:rPr>
      </w:pPr>
      <w:r w:rsidRPr="00672E50">
        <w:rPr>
          <w:rFonts w:ascii="Arial" w:hAnsi="Arial" w:cs="Arial"/>
          <w:b/>
          <w:i/>
          <w:color w:val="000000"/>
          <w:sz w:val="20"/>
          <w:szCs w:val="20"/>
          <w:lang w:val="es-ES" w:eastAsia="es-ES"/>
        </w:rPr>
        <w:t>1.)   PERJUICIOS MORALES:</w:t>
      </w:r>
    </w:p>
    <w:p w:rsidR="00E05DE6" w:rsidRPr="00672E50" w:rsidRDefault="00E05DE6" w:rsidP="009E74E4">
      <w:pPr>
        <w:tabs>
          <w:tab w:val="left" w:pos="709"/>
        </w:tabs>
        <w:spacing w:after="0"/>
        <w:contextualSpacing/>
        <w:jc w:val="both"/>
        <w:rPr>
          <w:rFonts w:ascii="Arial" w:hAnsi="Arial" w:cs="Arial"/>
          <w:b/>
          <w:i/>
          <w:color w:val="000000"/>
          <w:sz w:val="20"/>
          <w:szCs w:val="20"/>
          <w:lang w:val="es-ES" w:eastAsia="es-ES"/>
        </w:rPr>
      </w:pPr>
      <w:r w:rsidRPr="00672E50">
        <w:rPr>
          <w:rFonts w:ascii="Arial" w:hAnsi="Arial" w:cs="Arial"/>
          <w:b/>
          <w:i/>
          <w:color w:val="000000"/>
          <w:sz w:val="20"/>
          <w:szCs w:val="20"/>
          <w:lang w:val="es-ES" w:eastAsia="es-ES"/>
        </w:rPr>
        <w:t xml:space="preserve"> </w:t>
      </w:r>
    </w:p>
    <w:tbl>
      <w:tblPr>
        <w:tblStyle w:val="Tablaconcuadrcula"/>
        <w:tblW w:w="0" w:type="auto"/>
        <w:tblLook w:val="04A0" w:firstRow="1" w:lastRow="0" w:firstColumn="1" w:lastColumn="0" w:noHBand="0" w:noVBand="1"/>
      </w:tblPr>
      <w:tblGrid>
        <w:gridCol w:w="7611"/>
        <w:gridCol w:w="1217"/>
      </w:tblGrid>
      <w:tr w:rsidR="009F54AF" w:rsidRPr="00672E50" w:rsidTr="009F54AF">
        <w:tc>
          <w:tcPr>
            <w:tcW w:w="7905" w:type="dxa"/>
          </w:tcPr>
          <w:p w:rsidR="009F54AF" w:rsidRPr="00672E50" w:rsidRDefault="009F54AF" w:rsidP="009E74E4">
            <w:pPr>
              <w:tabs>
                <w:tab w:val="left" w:pos="709"/>
              </w:tabs>
              <w:spacing w:line="276" w:lineRule="auto"/>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20 smmlv a favor de la víctima el SEÑOR SLR. AUX B® DANIEL ESTEBAN PÁEZ , a razón de $781.242 mensuales</w:t>
            </w:r>
          </w:p>
        </w:tc>
        <w:tc>
          <w:tcPr>
            <w:tcW w:w="1073" w:type="dxa"/>
          </w:tcPr>
          <w:p w:rsidR="009F54AF" w:rsidRPr="00672E50" w:rsidRDefault="009F54AF" w:rsidP="009E74E4">
            <w:pPr>
              <w:tabs>
                <w:tab w:val="left" w:pos="709"/>
              </w:tabs>
              <w:spacing w:line="276" w:lineRule="auto"/>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15.624.840</w:t>
            </w:r>
          </w:p>
        </w:tc>
      </w:tr>
    </w:tbl>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Los daños morales son los infligidos a las creencias, los sentimientos, la dignidad, la estima social, a la salud física o psíquica, es decir, a los que la doctrina mayoritaria ha denominado derechos de personalidad o extrapatrimoniales, o bien, el menoscabo o lesión a un interés no patrimonial provocado por el hecho dañoso, es decir, por el acto antijurídico.</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La noción de daño moral se desarrolla en base a dos presupuestos: la naturaleza del interés lesionado y la extrapatrimonialidad del bien jurídico afectado.</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Estos perjuicios morales o subjetivos que se reclaman corresponden a la aflicción o quebrantamiento moral padecidos por la víctima y sus familiares, consecuencia del daño infringido, los cuales son ciertos y reales, y que, según la doctrina y la jurisprudencia, se presumen e infieren, dada la relación vinculante entre el actor y el daño ocasionado. Su intensidad resulta difícil o imposible de calcular; sin embargo, su existencia no se cuestiona y así lo reconocen las legislaciones modernas.</w:t>
      </w:r>
    </w:p>
    <w:p w:rsidR="00E05DE6" w:rsidRPr="00672E50" w:rsidRDefault="00E05DE6" w:rsidP="009E74E4">
      <w:pPr>
        <w:tabs>
          <w:tab w:val="left" w:pos="709"/>
        </w:tabs>
        <w:spacing w:after="0"/>
        <w:contextualSpacing/>
        <w:jc w:val="both"/>
        <w:rPr>
          <w:rFonts w:ascii="Arial" w:hAnsi="Arial" w:cs="Arial"/>
          <w:b/>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b/>
          <w:i/>
          <w:color w:val="000000"/>
          <w:sz w:val="20"/>
          <w:szCs w:val="20"/>
          <w:lang w:val="es-ES" w:eastAsia="es-ES"/>
        </w:rPr>
      </w:pPr>
      <w:r w:rsidRPr="00672E50">
        <w:rPr>
          <w:rFonts w:ascii="Arial" w:hAnsi="Arial" w:cs="Arial"/>
          <w:b/>
          <w:i/>
          <w:color w:val="000000"/>
          <w:sz w:val="20"/>
          <w:szCs w:val="20"/>
          <w:lang w:val="es-ES" w:eastAsia="es-ES"/>
        </w:rPr>
        <w:t>2.) PERJUICIOS MATERIALES:</w:t>
      </w:r>
    </w:p>
    <w:p w:rsidR="00E05DE6" w:rsidRPr="00672E50" w:rsidRDefault="00E05DE6" w:rsidP="009E74E4">
      <w:pPr>
        <w:tabs>
          <w:tab w:val="left" w:pos="709"/>
        </w:tabs>
        <w:spacing w:after="0"/>
        <w:contextualSpacing/>
        <w:jc w:val="both"/>
        <w:rPr>
          <w:rFonts w:ascii="Arial" w:hAnsi="Arial" w:cs="Arial"/>
          <w:b/>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b/>
          <w:i/>
          <w:color w:val="000000"/>
          <w:sz w:val="20"/>
          <w:szCs w:val="20"/>
          <w:lang w:val="es-ES" w:eastAsia="es-ES"/>
        </w:rPr>
      </w:pPr>
      <w:r w:rsidRPr="00672E50">
        <w:rPr>
          <w:rFonts w:ascii="Arial" w:hAnsi="Arial" w:cs="Arial"/>
          <w:b/>
          <w:i/>
          <w:color w:val="000000"/>
          <w:sz w:val="20"/>
          <w:szCs w:val="20"/>
          <w:lang w:val="es-ES" w:eastAsia="es-ES"/>
        </w:rPr>
        <w:t>2.1 Lucro cesante presente consolidado, equivalente a:</w:t>
      </w:r>
    </w:p>
    <w:p w:rsidR="00E05DE6" w:rsidRPr="00672E50" w:rsidRDefault="00E05DE6" w:rsidP="009E74E4">
      <w:pPr>
        <w:tabs>
          <w:tab w:val="left" w:pos="709"/>
        </w:tabs>
        <w:spacing w:after="0"/>
        <w:contextualSpacing/>
        <w:jc w:val="both"/>
        <w:rPr>
          <w:rFonts w:ascii="Arial" w:hAnsi="Arial" w:cs="Arial"/>
          <w:b/>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 xml:space="preserve">El lucro cesante presente, obedece al valor periódico de salarios y prestaciones sociales, dejados de percibir por mi poderdante, debido a la incapacidad laboral padecida y se determina en razón a la misma, por el tiempo transcurrido desde su licénciamiento y hasta la fecha de ejecutoria de la </w:t>
      </w:r>
      <w:r w:rsidRPr="00672E50">
        <w:rPr>
          <w:rFonts w:ascii="Arial" w:hAnsi="Arial" w:cs="Arial"/>
          <w:i/>
          <w:color w:val="000000"/>
          <w:sz w:val="20"/>
          <w:szCs w:val="20"/>
          <w:lang w:val="es-ES" w:eastAsia="es-ES"/>
        </w:rPr>
        <w:lastRenderedPageBreak/>
        <w:t>sentencia, para el caso que nos ocupa, no teniendo certeza de la fecha de sentencia, el perjuicio se liquida hasta la presentación de la demanda, y corresponde a la aplicación de la siguiente fórmula</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S = Ra x</w:t>
      </w:r>
      <w:r w:rsidRPr="00672E50">
        <w:rPr>
          <w:rFonts w:ascii="Arial" w:hAnsi="Arial" w:cs="Arial"/>
          <w:i/>
          <w:color w:val="000000"/>
          <w:sz w:val="20"/>
          <w:szCs w:val="20"/>
          <w:lang w:val="es-ES" w:eastAsia="es-ES"/>
        </w:rPr>
        <w:tab/>
      </w:r>
      <w:r w:rsidR="00620563" w:rsidRPr="00672E50">
        <w:rPr>
          <w:rFonts w:ascii="Arial" w:hAnsi="Arial" w:cs="Arial"/>
          <w:i/>
          <w:color w:val="000000"/>
          <w:sz w:val="20"/>
          <w:szCs w:val="20"/>
          <w:u w:val="single"/>
          <w:lang w:val="es-ES" w:eastAsia="es-ES"/>
        </w:rPr>
        <w:t>(1 + i)</w:t>
      </w:r>
      <w:r w:rsidR="00620563" w:rsidRPr="00672E50">
        <w:rPr>
          <w:rFonts w:ascii="Arial" w:hAnsi="Arial" w:cs="Arial"/>
          <w:i/>
          <w:color w:val="000000"/>
          <w:sz w:val="20"/>
          <w:szCs w:val="20"/>
          <w:u w:val="single"/>
          <w:vertAlign w:val="superscript"/>
          <w:lang w:val="es-ES" w:eastAsia="es-ES"/>
        </w:rPr>
        <w:t>n</w:t>
      </w:r>
      <w:r w:rsidR="00620563" w:rsidRPr="00672E50">
        <w:rPr>
          <w:rFonts w:ascii="Arial" w:hAnsi="Arial" w:cs="Arial"/>
          <w:i/>
          <w:color w:val="000000"/>
          <w:sz w:val="20"/>
          <w:szCs w:val="20"/>
          <w:u w:val="single"/>
          <w:lang w:val="es-ES" w:eastAsia="es-ES"/>
        </w:rPr>
        <w:t xml:space="preserve"> - 1</w:t>
      </w:r>
      <w:r w:rsidRPr="00672E50">
        <w:rPr>
          <w:rFonts w:ascii="Arial" w:hAnsi="Arial" w:cs="Arial"/>
          <w:i/>
          <w:color w:val="000000"/>
          <w:sz w:val="20"/>
          <w:szCs w:val="20"/>
          <w:lang w:val="es-ES" w:eastAsia="es-ES"/>
        </w:rPr>
        <w:tab/>
      </w:r>
    </w:p>
    <w:p w:rsidR="00E05DE6" w:rsidRPr="00672E50" w:rsidRDefault="00620563"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 xml:space="preserve">                     </w:t>
      </w:r>
      <w:r w:rsidR="00E05DE6" w:rsidRPr="00672E50">
        <w:rPr>
          <w:rFonts w:ascii="Arial" w:hAnsi="Arial" w:cs="Arial"/>
          <w:i/>
          <w:color w:val="000000"/>
          <w:sz w:val="20"/>
          <w:szCs w:val="20"/>
          <w:lang w:val="es-ES" w:eastAsia="es-ES"/>
        </w:rPr>
        <w:t>i</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Donde:</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S   = Es la indemnización a obtener:</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Ra = Es la base de liquidación, que para el caso que nos ocupa, corresponde al porcentaje del salario devengado por un cabo tercero ($1.071.779) y aplicables en este caso por asimilación1, más un incremento del 25% por factor prestacional toda vez que su reconocimiento opera en adición por disposición de la ley, lo cual arroja un monto de ($1.339.724) mensual, por la discapacidad laboral padecida por mi poderdante que correspondió al 23%, de conformidad con el informe técnico que se acompaña.</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i    = Interés puro o técnico, 0.004867</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n = Número de meses que comprende el periodo indemnizable, que para el presente caso serán 23 meses, tiempo transcurrido desde el momento de los hechos originarios de las lesiones de mi poderdante y hasta la presentación de esta demanda.</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Así, la estimación de este perjuicio asciende a la suma de SIETE MILLONES CUATROCIENTOS OCHENTA MIL PESOS MCT ($7.480.000).</w:t>
      </w:r>
    </w:p>
    <w:p w:rsidR="00E05DE6" w:rsidRPr="00672E50" w:rsidRDefault="00E05DE6" w:rsidP="009E74E4">
      <w:pPr>
        <w:tabs>
          <w:tab w:val="left" w:pos="709"/>
        </w:tabs>
        <w:spacing w:after="0"/>
        <w:contextualSpacing/>
        <w:jc w:val="both"/>
        <w:rPr>
          <w:rFonts w:ascii="Arial" w:hAnsi="Arial" w:cs="Arial"/>
          <w:b/>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b/>
          <w:i/>
          <w:color w:val="000000"/>
          <w:sz w:val="20"/>
          <w:szCs w:val="20"/>
          <w:lang w:val="es-ES" w:eastAsia="es-ES"/>
        </w:rPr>
      </w:pPr>
      <w:r w:rsidRPr="00672E50">
        <w:rPr>
          <w:rFonts w:ascii="Arial" w:hAnsi="Arial" w:cs="Arial"/>
          <w:b/>
          <w:i/>
          <w:color w:val="000000"/>
          <w:sz w:val="20"/>
          <w:szCs w:val="20"/>
          <w:lang w:val="es-ES" w:eastAsia="es-ES"/>
        </w:rPr>
        <w:t>2.2 Lucro cesante futuro:</w:t>
      </w:r>
    </w:p>
    <w:p w:rsidR="00E05DE6" w:rsidRPr="00672E50" w:rsidRDefault="00E05DE6" w:rsidP="009E74E4">
      <w:pPr>
        <w:tabs>
          <w:tab w:val="left" w:pos="709"/>
        </w:tabs>
        <w:spacing w:after="0"/>
        <w:contextualSpacing/>
        <w:jc w:val="both"/>
        <w:rPr>
          <w:rFonts w:ascii="Arial" w:hAnsi="Arial" w:cs="Arial"/>
          <w:b/>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Teniendo en cuenta la disminución de la capacidad laboral de mi mandante, el señor AUX B® DANIEL ESTEBAN PÁEZ, la cual corresponde al 23%, como ya se mencionó, resulta de manifiesto cuanto ha sido la intensidad del daño, aún más si tenemos en cuenta que la gravedad de las lesiones que presenta han ido en aumento progresivo, con la consecuencia de encontrarse cada vez más discapacitado y con menos posibilidades de acceso al campo laboral y, desde luego, privado del disfrute cabal de su calidad de vida anterior, recibiendo, por lo tanto, perjuicios de orden moral, material y daños a la salud.</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Significa, en términos financieros y de supervivencia, conforme a las tablas de mortalidad, expedidas por las SUPERINTENDENCIA FINANCIERA, que los hombres de 21 años, como es el caso de mi poderdante, mantienen una expectativa de vida de 59 años más, es decir, el monto del perjuicio por lucro cesante futuro, se estima en el nivel de SESENTA Y UN MILLONES DOSCIENTOS SETENTA Y SEIS MIL PESOS MCT ($61.276.000) conforme a la aplicación de:</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 xml:space="preserve">S = </w:t>
      </w:r>
      <w:r w:rsidRPr="00672E50">
        <w:rPr>
          <w:rFonts w:ascii="Arial" w:hAnsi="Arial" w:cs="Arial"/>
          <w:i/>
          <w:color w:val="000000"/>
          <w:sz w:val="20"/>
          <w:szCs w:val="20"/>
          <w:u w:val="single"/>
          <w:lang w:val="es-ES" w:eastAsia="es-ES"/>
        </w:rPr>
        <w:t>Ra x</w:t>
      </w:r>
      <w:r w:rsidR="00405C53" w:rsidRPr="00672E50">
        <w:rPr>
          <w:rFonts w:ascii="Arial" w:hAnsi="Arial" w:cs="Arial"/>
          <w:i/>
          <w:color w:val="000000"/>
          <w:sz w:val="20"/>
          <w:szCs w:val="20"/>
          <w:u w:val="single"/>
          <w:lang w:val="es-ES" w:eastAsia="es-ES"/>
        </w:rPr>
        <w:t xml:space="preserve"> (1+i)</w:t>
      </w:r>
      <w:r w:rsidR="00405C53" w:rsidRPr="00672E50">
        <w:rPr>
          <w:rFonts w:ascii="Arial" w:hAnsi="Arial" w:cs="Arial"/>
          <w:i/>
          <w:color w:val="000000"/>
          <w:sz w:val="20"/>
          <w:szCs w:val="20"/>
          <w:u w:val="single"/>
          <w:vertAlign w:val="superscript"/>
          <w:lang w:val="es-ES" w:eastAsia="es-ES"/>
        </w:rPr>
        <w:t>n</w:t>
      </w:r>
      <w:r w:rsidR="00405C53" w:rsidRPr="00672E50">
        <w:rPr>
          <w:rFonts w:ascii="Arial" w:hAnsi="Arial" w:cs="Arial"/>
          <w:i/>
          <w:color w:val="000000"/>
          <w:sz w:val="20"/>
          <w:szCs w:val="20"/>
          <w:u w:val="single"/>
          <w:lang w:val="es-ES" w:eastAsia="es-ES"/>
        </w:rPr>
        <w:t xml:space="preserve"> -1</w:t>
      </w:r>
      <w:r w:rsidR="00405C53" w:rsidRPr="00672E50">
        <w:rPr>
          <w:rFonts w:ascii="Arial" w:hAnsi="Arial" w:cs="Arial"/>
          <w:i/>
          <w:color w:val="000000"/>
          <w:sz w:val="20"/>
          <w:szCs w:val="20"/>
          <w:lang w:val="es-ES" w:eastAsia="es-ES"/>
        </w:rPr>
        <w:t xml:space="preserve">  </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 xml:space="preserve"> </w:t>
      </w:r>
      <w:r w:rsidR="00405C53" w:rsidRPr="00672E50">
        <w:rPr>
          <w:rFonts w:ascii="Arial" w:hAnsi="Arial" w:cs="Arial"/>
          <w:i/>
          <w:color w:val="000000"/>
          <w:sz w:val="20"/>
          <w:szCs w:val="20"/>
          <w:lang w:val="es-ES" w:eastAsia="es-ES"/>
        </w:rPr>
        <w:t xml:space="preserve">     I (1+i)</w:t>
      </w:r>
      <w:r w:rsidR="00405C53" w:rsidRPr="00672E50">
        <w:rPr>
          <w:rFonts w:ascii="Arial" w:hAnsi="Arial" w:cs="Arial"/>
          <w:i/>
          <w:color w:val="000000"/>
          <w:sz w:val="20"/>
          <w:szCs w:val="20"/>
          <w:vertAlign w:val="superscript"/>
          <w:lang w:val="es-ES" w:eastAsia="es-ES"/>
        </w:rPr>
        <w:t>n</w:t>
      </w:r>
    </w:p>
    <w:p w:rsidR="00405C53" w:rsidRPr="00672E50" w:rsidRDefault="00405C53" w:rsidP="009E74E4">
      <w:pPr>
        <w:tabs>
          <w:tab w:val="left" w:pos="709"/>
        </w:tabs>
        <w:spacing w:after="0"/>
        <w:contextualSpacing/>
        <w:jc w:val="both"/>
        <w:rPr>
          <w:rFonts w:ascii="Arial" w:hAnsi="Arial" w:cs="Arial"/>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Donde:</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S   = Es la indemnización a obtener:</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 xml:space="preserve">Ra = Es la base de liquidación, que para el caso que nos ocupa, corresponde al porcentaje del salario devengado por un cabo tercero ($1.071.779) y aplicables en este caso por </w:t>
      </w:r>
      <w:r w:rsidR="00501EAD" w:rsidRPr="00672E50">
        <w:rPr>
          <w:rFonts w:ascii="Arial" w:hAnsi="Arial" w:cs="Arial"/>
          <w:i/>
          <w:color w:val="000000"/>
          <w:sz w:val="20"/>
          <w:szCs w:val="20"/>
          <w:lang w:val="es-ES" w:eastAsia="es-ES"/>
        </w:rPr>
        <w:t>asimilación,</w:t>
      </w:r>
      <w:r w:rsidRPr="00672E50">
        <w:rPr>
          <w:rFonts w:ascii="Arial" w:hAnsi="Arial" w:cs="Arial"/>
          <w:i/>
          <w:color w:val="000000"/>
          <w:sz w:val="20"/>
          <w:szCs w:val="20"/>
          <w:lang w:val="es-ES" w:eastAsia="es-ES"/>
        </w:rPr>
        <w:t xml:space="preserve"> más un incremento del 25% por factor prestacional toda vez que su reconocimiento opera en adición por disposición de la ley, lo cual arroja un monto de ($1.339.724), por el 23% de la discapacidad calificada.</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 xml:space="preserve"> </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i</w:t>
      </w:r>
      <w:r w:rsidR="00501EAD" w:rsidRPr="00672E50">
        <w:rPr>
          <w:rFonts w:ascii="Arial" w:hAnsi="Arial" w:cs="Arial"/>
          <w:i/>
          <w:color w:val="000000"/>
          <w:sz w:val="20"/>
          <w:szCs w:val="20"/>
          <w:lang w:val="es-ES" w:eastAsia="es-ES"/>
        </w:rPr>
        <w:t xml:space="preserve"> =</w:t>
      </w:r>
      <w:r w:rsidRPr="00672E50">
        <w:rPr>
          <w:rFonts w:ascii="Arial" w:hAnsi="Arial" w:cs="Arial"/>
          <w:i/>
          <w:color w:val="000000"/>
          <w:sz w:val="20"/>
          <w:szCs w:val="20"/>
          <w:lang w:val="es-ES" w:eastAsia="es-ES"/>
        </w:rPr>
        <w:t xml:space="preserve"> Interés puro o técnico 0.004867</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 xml:space="preserve"> </w:t>
      </w:r>
    </w:p>
    <w:p w:rsidR="00E05DE6" w:rsidRPr="00672E50" w:rsidRDefault="00501EAD"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 xml:space="preserve">n </w:t>
      </w:r>
      <w:r w:rsidR="00E05DE6" w:rsidRPr="00672E50">
        <w:rPr>
          <w:rFonts w:ascii="Arial" w:hAnsi="Arial" w:cs="Arial"/>
          <w:i/>
          <w:color w:val="000000"/>
          <w:sz w:val="20"/>
          <w:szCs w:val="20"/>
          <w:lang w:val="es-ES" w:eastAsia="es-ES"/>
        </w:rPr>
        <w:t>= Número de meses que comprende el periodo indemnizable, que</w:t>
      </w:r>
      <w:r w:rsidRPr="00672E50">
        <w:rPr>
          <w:rFonts w:ascii="Arial" w:hAnsi="Arial" w:cs="Arial"/>
          <w:i/>
          <w:color w:val="000000"/>
          <w:sz w:val="20"/>
          <w:szCs w:val="20"/>
          <w:lang w:val="es-ES" w:eastAsia="es-ES"/>
        </w:rPr>
        <w:t xml:space="preserve"> </w:t>
      </w:r>
      <w:r w:rsidR="00E05DE6" w:rsidRPr="00672E50">
        <w:rPr>
          <w:rFonts w:ascii="Arial" w:hAnsi="Arial" w:cs="Arial"/>
          <w:i/>
          <w:color w:val="000000"/>
          <w:sz w:val="20"/>
          <w:szCs w:val="20"/>
          <w:lang w:val="es-ES" w:eastAsia="es-ES"/>
        </w:rPr>
        <w:t>para el presente caso serán 708 meses como expectativa de vida conforme a los estipulado por la SUPERINTENDENCIA FINANCIERA.</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lastRenderedPageBreak/>
        <w:t>De manera subsidiaria, solicito liquidar los perjuicios anteriores sobre un salario mínimo legal mensual vigente, como lo dispone el ordenamiento jurídico.</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Los perjuicios materiales, se resumen así:</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p>
    <w:tbl>
      <w:tblPr>
        <w:tblStyle w:val="Tablaconcuadrcula"/>
        <w:tblW w:w="0" w:type="auto"/>
        <w:tblLook w:val="04A0" w:firstRow="1" w:lastRow="0" w:firstColumn="1" w:lastColumn="0" w:noHBand="0" w:noVBand="1"/>
      </w:tblPr>
      <w:tblGrid>
        <w:gridCol w:w="4412"/>
        <w:gridCol w:w="4416"/>
      </w:tblGrid>
      <w:tr w:rsidR="007E0750" w:rsidRPr="00672E50" w:rsidTr="007E0750">
        <w:tc>
          <w:tcPr>
            <w:tcW w:w="4489" w:type="dxa"/>
          </w:tcPr>
          <w:p w:rsidR="007E0750" w:rsidRPr="00672E50" w:rsidRDefault="007E0750" w:rsidP="009E74E4">
            <w:pPr>
              <w:tabs>
                <w:tab w:val="left" w:pos="709"/>
              </w:tabs>
              <w:spacing w:line="276" w:lineRule="auto"/>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2.1 Lucro cesante presente</w:t>
            </w:r>
          </w:p>
        </w:tc>
        <w:tc>
          <w:tcPr>
            <w:tcW w:w="4489" w:type="dxa"/>
          </w:tcPr>
          <w:p w:rsidR="007E0750" w:rsidRPr="00672E50" w:rsidRDefault="007E0750" w:rsidP="009E74E4">
            <w:pPr>
              <w:tabs>
                <w:tab w:val="left" w:pos="709"/>
              </w:tabs>
              <w:spacing w:line="276" w:lineRule="auto"/>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$ 7,480,000</w:t>
            </w:r>
          </w:p>
        </w:tc>
      </w:tr>
      <w:tr w:rsidR="007E0750" w:rsidRPr="00672E50" w:rsidTr="007E0750">
        <w:tc>
          <w:tcPr>
            <w:tcW w:w="4489" w:type="dxa"/>
          </w:tcPr>
          <w:p w:rsidR="007E0750" w:rsidRPr="00672E50" w:rsidRDefault="007E0750" w:rsidP="009E74E4">
            <w:pPr>
              <w:tabs>
                <w:tab w:val="left" w:pos="709"/>
              </w:tabs>
              <w:spacing w:line="276" w:lineRule="auto"/>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2.2 Lucro cesante futuro</w:t>
            </w:r>
          </w:p>
        </w:tc>
        <w:tc>
          <w:tcPr>
            <w:tcW w:w="4489" w:type="dxa"/>
          </w:tcPr>
          <w:p w:rsidR="007E0750" w:rsidRPr="00672E50" w:rsidRDefault="007E0750" w:rsidP="009E74E4">
            <w:pPr>
              <w:tabs>
                <w:tab w:val="left" w:pos="709"/>
              </w:tabs>
              <w:spacing w:line="276" w:lineRule="auto"/>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$ 61,276,000</w:t>
            </w:r>
          </w:p>
        </w:tc>
      </w:tr>
      <w:tr w:rsidR="007E0750" w:rsidRPr="00672E50" w:rsidTr="007E0750">
        <w:tc>
          <w:tcPr>
            <w:tcW w:w="4489" w:type="dxa"/>
          </w:tcPr>
          <w:p w:rsidR="007E0750" w:rsidRPr="00672E50" w:rsidRDefault="007E0750" w:rsidP="009E74E4">
            <w:pPr>
              <w:tabs>
                <w:tab w:val="left" w:pos="709"/>
              </w:tabs>
              <w:spacing w:line="276" w:lineRule="auto"/>
              <w:contextualSpacing/>
              <w:jc w:val="center"/>
              <w:rPr>
                <w:rFonts w:ascii="Arial" w:hAnsi="Arial" w:cs="Arial"/>
                <w:i/>
                <w:color w:val="000000"/>
                <w:sz w:val="20"/>
                <w:szCs w:val="20"/>
                <w:lang w:val="es-ES" w:eastAsia="es-ES"/>
              </w:rPr>
            </w:pPr>
            <w:r w:rsidRPr="00672E50">
              <w:rPr>
                <w:rFonts w:ascii="Arial" w:hAnsi="Arial" w:cs="Arial"/>
                <w:i/>
                <w:color w:val="000000"/>
                <w:sz w:val="20"/>
                <w:szCs w:val="20"/>
                <w:lang w:val="es-ES" w:eastAsia="es-ES"/>
              </w:rPr>
              <w:t>TOTAL</w:t>
            </w:r>
          </w:p>
        </w:tc>
        <w:tc>
          <w:tcPr>
            <w:tcW w:w="4489" w:type="dxa"/>
          </w:tcPr>
          <w:p w:rsidR="007E0750" w:rsidRPr="00672E50" w:rsidRDefault="007E0750" w:rsidP="009E74E4">
            <w:pPr>
              <w:tabs>
                <w:tab w:val="left" w:pos="709"/>
              </w:tabs>
              <w:spacing w:line="276" w:lineRule="auto"/>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$ 68,756,000</w:t>
            </w:r>
          </w:p>
        </w:tc>
      </w:tr>
    </w:tbl>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b/>
          <w:i/>
          <w:color w:val="000000"/>
          <w:sz w:val="20"/>
          <w:szCs w:val="20"/>
          <w:lang w:val="es-ES" w:eastAsia="es-ES"/>
        </w:rPr>
      </w:pPr>
      <w:r w:rsidRPr="00672E50">
        <w:rPr>
          <w:rFonts w:ascii="Arial" w:hAnsi="Arial" w:cs="Arial"/>
          <w:b/>
          <w:i/>
          <w:color w:val="000000"/>
          <w:sz w:val="20"/>
          <w:szCs w:val="20"/>
          <w:lang w:val="es-ES" w:eastAsia="es-ES"/>
        </w:rPr>
        <w:t>3.) DAÑOS A LA SALUD.</w:t>
      </w:r>
    </w:p>
    <w:p w:rsidR="00E05DE6" w:rsidRPr="00672E50" w:rsidRDefault="00E05DE6" w:rsidP="009E74E4">
      <w:pPr>
        <w:tabs>
          <w:tab w:val="left" w:pos="709"/>
        </w:tabs>
        <w:spacing w:after="0"/>
        <w:contextualSpacing/>
        <w:jc w:val="both"/>
        <w:rPr>
          <w:rFonts w:ascii="Arial" w:hAnsi="Arial" w:cs="Arial"/>
          <w:b/>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Jurisprudencialmente, este perjuicio autónomo, contempla, las diferentes afecciones corporales o psicofísicas relativas a los componentes funcionales, biológicos y psíquicos del ser humano, ahora, nuestro H. Consejo de Estado manifestó "En los casos de daño a la salud, la Sala estableció que no se puede limitar su reconocimiento y liquidación al porcentaje certificado de incapacidad, sino que se deben considerar las consecuencias de la enfermedad o accidente que reflejen alteraciones al nivel del comportamiento y desempeño de la persona dentro de su entorno social y cultural que agraven la condición de la víctima, como por ejemplo los casos estéticos o lesiones a la función sexual, que difícilmente se consideran constitutivos de incapacidad."</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En virtud a lo anterior, se reclama para mi poderdante, daños a la salud así:</w:t>
      </w: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 xml:space="preserve"> </w:t>
      </w:r>
    </w:p>
    <w:tbl>
      <w:tblPr>
        <w:tblStyle w:val="Tablaconcuadrcula"/>
        <w:tblW w:w="0" w:type="auto"/>
        <w:tblLook w:val="04A0" w:firstRow="1" w:lastRow="0" w:firstColumn="1" w:lastColumn="0" w:noHBand="0" w:noVBand="1"/>
      </w:tblPr>
      <w:tblGrid>
        <w:gridCol w:w="7499"/>
        <w:gridCol w:w="1329"/>
      </w:tblGrid>
      <w:tr w:rsidR="00410AA4" w:rsidRPr="00672E50" w:rsidTr="00410AA4">
        <w:tc>
          <w:tcPr>
            <w:tcW w:w="7850" w:type="dxa"/>
          </w:tcPr>
          <w:p w:rsidR="00410AA4" w:rsidRPr="00672E50" w:rsidRDefault="00410AA4" w:rsidP="009E74E4">
            <w:pPr>
              <w:tabs>
                <w:tab w:val="left" w:pos="709"/>
              </w:tabs>
              <w:spacing w:line="276" w:lineRule="auto"/>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20 smmlv a favor de la víctima el señor AUX B® DANIEL ESTEBAN PÁEZ , a razón de $781.242 mensuales</w:t>
            </w:r>
          </w:p>
        </w:tc>
        <w:tc>
          <w:tcPr>
            <w:tcW w:w="1128" w:type="dxa"/>
          </w:tcPr>
          <w:p w:rsidR="00410AA4" w:rsidRPr="00672E50" w:rsidRDefault="00410AA4" w:rsidP="009E74E4">
            <w:pPr>
              <w:tabs>
                <w:tab w:val="left" w:pos="709"/>
              </w:tabs>
              <w:spacing w:line="276" w:lineRule="auto"/>
              <w:contextualSpacing/>
              <w:jc w:val="both"/>
              <w:rPr>
                <w:rFonts w:ascii="Arial" w:hAnsi="Arial" w:cs="Arial"/>
                <w:i/>
                <w:color w:val="000000"/>
                <w:sz w:val="20"/>
                <w:szCs w:val="20"/>
                <w:lang w:val="es-ES" w:eastAsia="es-ES"/>
              </w:rPr>
            </w:pPr>
            <w:r w:rsidRPr="00672E50">
              <w:rPr>
                <w:rFonts w:ascii="Arial" w:hAnsi="Arial" w:cs="Arial"/>
                <w:i/>
                <w:color w:val="000000"/>
                <w:sz w:val="20"/>
                <w:szCs w:val="20"/>
                <w:lang w:val="es-ES" w:eastAsia="es-ES"/>
              </w:rPr>
              <w:t>$15.624.840</w:t>
            </w:r>
          </w:p>
        </w:tc>
      </w:tr>
    </w:tbl>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b/>
          <w:i/>
          <w:color w:val="000000"/>
          <w:sz w:val="20"/>
          <w:szCs w:val="20"/>
          <w:lang w:val="es-ES" w:eastAsia="es-ES"/>
        </w:rPr>
        <w:t xml:space="preserve">TERCERA. </w:t>
      </w:r>
      <w:r w:rsidRPr="00672E50">
        <w:rPr>
          <w:rFonts w:ascii="Arial" w:hAnsi="Arial" w:cs="Arial"/>
          <w:i/>
          <w:color w:val="000000"/>
          <w:sz w:val="20"/>
          <w:szCs w:val="20"/>
          <w:lang w:val="es-ES" w:eastAsia="es-ES"/>
        </w:rPr>
        <w:t>La condena respectiva será actualizada aplicando los ajustes del IPC, de conformidad con lo previsto en el art. 187 del CPACA (Ley 1437 de 2011).</w:t>
      </w:r>
    </w:p>
    <w:p w:rsidR="00E05DE6" w:rsidRPr="00672E50" w:rsidRDefault="00E05DE6" w:rsidP="009E74E4">
      <w:pPr>
        <w:tabs>
          <w:tab w:val="left" w:pos="709"/>
        </w:tabs>
        <w:spacing w:after="0"/>
        <w:contextualSpacing/>
        <w:jc w:val="both"/>
        <w:rPr>
          <w:rFonts w:ascii="Arial" w:hAnsi="Arial" w:cs="Arial"/>
          <w:b/>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b/>
          <w:i/>
          <w:color w:val="000000"/>
          <w:sz w:val="20"/>
          <w:szCs w:val="20"/>
          <w:lang w:val="es-ES" w:eastAsia="es-ES"/>
        </w:rPr>
        <w:t xml:space="preserve">CUARTA. </w:t>
      </w:r>
      <w:r w:rsidRPr="00672E50">
        <w:rPr>
          <w:rFonts w:ascii="Arial" w:hAnsi="Arial" w:cs="Arial"/>
          <w:i/>
          <w:color w:val="000000"/>
          <w:sz w:val="20"/>
          <w:szCs w:val="20"/>
          <w:lang w:val="es-ES" w:eastAsia="es-ES"/>
        </w:rPr>
        <w:t>Se reconozcan los intereses moratorios desde la fecha de la ejecutoria de la sentencia hasta su pago, conforme a lo contemplado en el artículo 192 del CPACA.</w:t>
      </w:r>
    </w:p>
    <w:p w:rsidR="00E05DE6" w:rsidRPr="00672E50" w:rsidRDefault="00E05DE6" w:rsidP="009E74E4">
      <w:pPr>
        <w:tabs>
          <w:tab w:val="left" w:pos="709"/>
        </w:tabs>
        <w:spacing w:after="0"/>
        <w:contextualSpacing/>
        <w:jc w:val="both"/>
        <w:rPr>
          <w:rFonts w:ascii="Arial" w:hAnsi="Arial" w:cs="Arial"/>
          <w:b/>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b/>
          <w:i/>
          <w:color w:val="000000"/>
          <w:sz w:val="20"/>
          <w:szCs w:val="20"/>
          <w:lang w:val="es-ES" w:eastAsia="es-ES"/>
        </w:rPr>
        <w:t xml:space="preserve">QUINTA. </w:t>
      </w:r>
      <w:r w:rsidRPr="00672E50">
        <w:rPr>
          <w:rFonts w:ascii="Arial" w:hAnsi="Arial" w:cs="Arial"/>
          <w:i/>
          <w:color w:val="000000"/>
          <w:sz w:val="20"/>
          <w:szCs w:val="20"/>
          <w:lang w:val="es-ES" w:eastAsia="es-ES"/>
        </w:rPr>
        <w:t>La parte demandada dará cumplimiento a la sentencia que se dicte a instancias de esta demanda, en los términos del art. 192 y siguientes del CPACA (Ley 1437 de 2011).</w:t>
      </w:r>
    </w:p>
    <w:p w:rsidR="00E05DE6" w:rsidRPr="00672E50" w:rsidRDefault="00E05DE6" w:rsidP="009E74E4">
      <w:pPr>
        <w:tabs>
          <w:tab w:val="left" w:pos="709"/>
        </w:tabs>
        <w:spacing w:after="0"/>
        <w:contextualSpacing/>
        <w:jc w:val="both"/>
        <w:rPr>
          <w:rFonts w:ascii="Arial" w:hAnsi="Arial" w:cs="Arial"/>
          <w:b/>
          <w:i/>
          <w:color w:val="000000"/>
          <w:sz w:val="20"/>
          <w:szCs w:val="20"/>
          <w:lang w:val="es-ES" w:eastAsia="es-ES"/>
        </w:rPr>
      </w:pPr>
    </w:p>
    <w:p w:rsidR="00E05DE6"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b/>
          <w:i/>
          <w:color w:val="000000"/>
          <w:sz w:val="20"/>
          <w:szCs w:val="20"/>
          <w:lang w:val="es-ES" w:eastAsia="es-ES"/>
        </w:rPr>
        <w:t xml:space="preserve">SEXTA. </w:t>
      </w:r>
      <w:r w:rsidRPr="00672E50">
        <w:rPr>
          <w:rFonts w:ascii="Arial" w:hAnsi="Arial" w:cs="Arial"/>
          <w:i/>
          <w:color w:val="000000"/>
          <w:sz w:val="20"/>
          <w:szCs w:val="20"/>
          <w:lang w:val="es-ES" w:eastAsia="es-ES"/>
        </w:rPr>
        <w:t>Que para los efectos y cumplimiento de esta sentencia se me reconozca personería jurídica y la entidad demandada dé cumplimiento a lo establecido por la ley, suministrando "Nombre, documento de identificación, número de tarjeta profesional y datos de dirección y teléfono" del suscrito apoderado, a la Subsecretaría Jurídica de la POLICIA NACIONAL o a la autoridad que para el momento de producirse la sentencia haga sus veces.</w:t>
      </w:r>
    </w:p>
    <w:p w:rsidR="00E05DE6" w:rsidRPr="00672E50" w:rsidRDefault="00E05DE6" w:rsidP="009E74E4">
      <w:pPr>
        <w:tabs>
          <w:tab w:val="left" w:pos="709"/>
        </w:tabs>
        <w:spacing w:after="0"/>
        <w:contextualSpacing/>
        <w:jc w:val="both"/>
        <w:rPr>
          <w:rFonts w:ascii="Arial" w:hAnsi="Arial" w:cs="Arial"/>
          <w:b/>
          <w:i/>
          <w:color w:val="000000"/>
          <w:sz w:val="20"/>
          <w:szCs w:val="20"/>
          <w:lang w:val="es-ES" w:eastAsia="es-ES"/>
        </w:rPr>
      </w:pPr>
    </w:p>
    <w:p w:rsidR="00D50AAC" w:rsidRPr="00672E50" w:rsidRDefault="00E05DE6" w:rsidP="009E74E4">
      <w:pPr>
        <w:tabs>
          <w:tab w:val="left" w:pos="709"/>
        </w:tabs>
        <w:spacing w:after="0"/>
        <w:contextualSpacing/>
        <w:jc w:val="both"/>
        <w:rPr>
          <w:rFonts w:ascii="Arial" w:hAnsi="Arial" w:cs="Arial"/>
          <w:i/>
          <w:color w:val="000000"/>
          <w:sz w:val="20"/>
          <w:szCs w:val="20"/>
          <w:lang w:val="es-ES" w:eastAsia="es-ES"/>
        </w:rPr>
      </w:pPr>
      <w:r w:rsidRPr="00672E50">
        <w:rPr>
          <w:rFonts w:ascii="Arial" w:hAnsi="Arial" w:cs="Arial"/>
          <w:b/>
          <w:i/>
          <w:color w:val="000000"/>
          <w:sz w:val="20"/>
          <w:szCs w:val="20"/>
          <w:lang w:val="es-ES" w:eastAsia="es-ES"/>
        </w:rPr>
        <w:t xml:space="preserve">SÉPTIMA. </w:t>
      </w:r>
      <w:r w:rsidRPr="00672E50">
        <w:rPr>
          <w:rFonts w:ascii="Arial" w:hAnsi="Arial" w:cs="Arial"/>
          <w:i/>
          <w:color w:val="000000"/>
          <w:sz w:val="20"/>
          <w:szCs w:val="20"/>
          <w:lang w:val="es-ES" w:eastAsia="es-ES"/>
        </w:rPr>
        <w:t>Disponer igualmente que por secretaría de ese Despacho Judicial, se expida inmediatamente al suscrito apoderado FOTOCOPIA AUTENTICA DE LA SENTENCIA, CON CERTIFICACIÓN DE SU FECHA DE EJECUTORIA, SER PRIMERA COPIA Y PRESTAR MERITO EJECUTIVO, COMO DEL PODER CONFERIDO INFORMANDO QUE AUN SE ENCUENTRA VIGENTE, a fin de dar estricto cumplimiento a lo preceptuado por los artículos 114 del CGP y 297 del CPACA.</w:t>
      </w:r>
      <w:r w:rsidR="00655746" w:rsidRPr="00672E50">
        <w:rPr>
          <w:rFonts w:ascii="Arial" w:hAnsi="Arial" w:cs="Arial"/>
          <w:i/>
          <w:color w:val="000000"/>
          <w:sz w:val="20"/>
          <w:szCs w:val="20"/>
          <w:lang w:val="es-ES" w:eastAsia="es-ES"/>
        </w:rPr>
        <w:t xml:space="preserve"> </w:t>
      </w:r>
      <w:r w:rsidR="009858DE" w:rsidRPr="00672E50">
        <w:rPr>
          <w:rFonts w:ascii="Arial" w:hAnsi="Arial" w:cs="Arial"/>
          <w:i/>
          <w:color w:val="000000"/>
          <w:sz w:val="20"/>
          <w:szCs w:val="20"/>
          <w:lang w:val="es-ES" w:eastAsia="es-ES"/>
        </w:rPr>
        <w:t>(…)”</w:t>
      </w:r>
    </w:p>
    <w:p w:rsidR="00D50AAC" w:rsidRPr="00320A7B" w:rsidRDefault="00D50AAC" w:rsidP="009E74E4">
      <w:pPr>
        <w:tabs>
          <w:tab w:val="left" w:pos="709"/>
        </w:tabs>
        <w:spacing w:after="0"/>
        <w:contextualSpacing/>
        <w:jc w:val="both"/>
        <w:rPr>
          <w:rFonts w:ascii="Arial" w:hAnsi="Arial" w:cs="Arial"/>
          <w:i/>
          <w:color w:val="000000"/>
          <w:lang w:val="es-ES" w:eastAsia="es-ES"/>
        </w:rPr>
      </w:pPr>
    </w:p>
    <w:p w:rsidR="00D50AAC" w:rsidRPr="00320A7B" w:rsidRDefault="00D50AAC" w:rsidP="009E74E4">
      <w:pPr>
        <w:numPr>
          <w:ilvl w:val="2"/>
          <w:numId w:val="2"/>
        </w:numPr>
        <w:tabs>
          <w:tab w:val="left" w:pos="709"/>
        </w:tabs>
        <w:spacing w:after="0"/>
        <w:contextualSpacing/>
        <w:jc w:val="both"/>
        <w:rPr>
          <w:rFonts w:ascii="Arial" w:hAnsi="Arial" w:cs="Arial"/>
          <w:bCs/>
          <w:color w:val="000000"/>
          <w:lang w:val="es-ES" w:eastAsia="es-ES"/>
        </w:rPr>
      </w:pPr>
      <w:r w:rsidRPr="00320A7B">
        <w:rPr>
          <w:rFonts w:ascii="Arial" w:hAnsi="Arial" w:cs="Arial"/>
          <w:bCs/>
          <w:color w:val="000000"/>
          <w:lang w:val="es-ES" w:eastAsia="es-ES"/>
        </w:rPr>
        <w:t>Los</w:t>
      </w:r>
      <w:r w:rsidRPr="00320A7B">
        <w:rPr>
          <w:rFonts w:ascii="Arial" w:hAnsi="Arial" w:cs="Arial"/>
          <w:b/>
          <w:bCs/>
          <w:color w:val="000000"/>
          <w:lang w:val="es-ES" w:eastAsia="es-ES"/>
        </w:rPr>
        <w:t xml:space="preserve"> HECHOS </w:t>
      </w:r>
      <w:r w:rsidRPr="00320A7B">
        <w:rPr>
          <w:rFonts w:ascii="Arial" w:hAnsi="Arial" w:cs="Arial"/>
          <w:bCs/>
          <w:color w:val="000000"/>
          <w:lang w:val="es-ES" w:eastAsia="es-ES"/>
        </w:rPr>
        <w:t>sobre los cuales basa su petición son en síntesis los siguientes:</w:t>
      </w:r>
    </w:p>
    <w:p w:rsidR="00D50AAC" w:rsidRPr="00320A7B" w:rsidRDefault="00D50AAC" w:rsidP="009E74E4">
      <w:pPr>
        <w:tabs>
          <w:tab w:val="left" w:pos="1134"/>
        </w:tabs>
        <w:spacing w:after="0"/>
        <w:contextualSpacing/>
        <w:jc w:val="both"/>
        <w:rPr>
          <w:rFonts w:ascii="Arial" w:hAnsi="Arial" w:cs="Arial"/>
          <w:bCs/>
          <w:color w:val="000000"/>
          <w:lang w:val="es-ES" w:eastAsia="es-ES"/>
        </w:rPr>
      </w:pPr>
    </w:p>
    <w:p w:rsidR="00B44157" w:rsidRPr="00320A7B" w:rsidRDefault="00B44157" w:rsidP="009E74E4">
      <w:pPr>
        <w:pStyle w:val="Prrafodelista"/>
        <w:numPr>
          <w:ilvl w:val="3"/>
          <w:numId w:val="2"/>
        </w:numPr>
        <w:tabs>
          <w:tab w:val="left" w:pos="851"/>
        </w:tabs>
        <w:spacing w:line="276" w:lineRule="auto"/>
        <w:ind w:left="0" w:firstLine="0"/>
        <w:jc w:val="both"/>
        <w:rPr>
          <w:bCs/>
          <w:sz w:val="22"/>
          <w:szCs w:val="22"/>
        </w:rPr>
      </w:pPr>
      <w:r w:rsidRPr="00320A7B">
        <w:rPr>
          <w:bCs/>
          <w:sz w:val="22"/>
          <w:szCs w:val="22"/>
        </w:rPr>
        <w:t>El señor AUX B® DANIEL ESTEBAN PÁEZ, fue vinculado a la institución - POLICIA NACIONAL para la prestación del servicio militar obligatorio, habiéndolo hecho en buenas condiciones, lo cual se presume, porque de lo contrario, no hubiese sido declarado apto para el servicio.</w:t>
      </w:r>
    </w:p>
    <w:p w:rsidR="00B44157" w:rsidRPr="00320A7B" w:rsidRDefault="00B44157" w:rsidP="009E74E4">
      <w:pPr>
        <w:pStyle w:val="Prrafodelista"/>
        <w:tabs>
          <w:tab w:val="left" w:pos="851"/>
        </w:tabs>
        <w:spacing w:line="276" w:lineRule="auto"/>
        <w:ind w:left="0"/>
        <w:jc w:val="both"/>
        <w:rPr>
          <w:bCs/>
          <w:sz w:val="22"/>
          <w:szCs w:val="22"/>
        </w:rPr>
      </w:pPr>
    </w:p>
    <w:p w:rsidR="00B44157" w:rsidRPr="00E6603D" w:rsidRDefault="00B44157" w:rsidP="009E74E4">
      <w:pPr>
        <w:pStyle w:val="Prrafodelista"/>
        <w:numPr>
          <w:ilvl w:val="3"/>
          <w:numId w:val="2"/>
        </w:numPr>
        <w:tabs>
          <w:tab w:val="left" w:pos="851"/>
        </w:tabs>
        <w:spacing w:line="276" w:lineRule="auto"/>
        <w:ind w:left="0" w:firstLine="0"/>
        <w:jc w:val="both"/>
        <w:rPr>
          <w:bCs/>
        </w:rPr>
      </w:pPr>
      <w:r w:rsidRPr="00E6603D">
        <w:rPr>
          <w:bCs/>
          <w:sz w:val="22"/>
          <w:szCs w:val="22"/>
        </w:rPr>
        <w:t>Durante la permanencia en las filas de la institución, sufrió diferentes lesiones</w:t>
      </w:r>
      <w:r w:rsidR="00E6603D" w:rsidRPr="00E6603D">
        <w:rPr>
          <w:bCs/>
          <w:sz w:val="22"/>
          <w:szCs w:val="22"/>
        </w:rPr>
        <w:t xml:space="preserve">. </w:t>
      </w:r>
      <w:r w:rsidRPr="00E6603D">
        <w:rPr>
          <w:bCs/>
        </w:rPr>
        <w:t xml:space="preserve">Citando solo una de las lesiones padecidas durante la prestación de su servicio militar obligatorio, </w:t>
      </w:r>
      <w:r w:rsidR="00675D02">
        <w:rPr>
          <w:bCs/>
        </w:rPr>
        <w:t>en e</w:t>
      </w:r>
      <w:r w:rsidRPr="00E6603D">
        <w:rPr>
          <w:bCs/>
        </w:rPr>
        <w:t>l informe administrativo por lesiones y la historia clínica se consagra:</w:t>
      </w:r>
    </w:p>
    <w:p w:rsidR="00B44157" w:rsidRPr="00320A7B" w:rsidRDefault="00B44157" w:rsidP="009E74E4">
      <w:pPr>
        <w:tabs>
          <w:tab w:val="left" w:pos="851"/>
        </w:tabs>
        <w:jc w:val="both"/>
        <w:rPr>
          <w:rFonts w:ascii="Arial" w:hAnsi="Arial" w:cs="Arial"/>
          <w:bCs/>
        </w:rPr>
      </w:pPr>
      <w:r w:rsidRPr="00320A7B">
        <w:rPr>
          <w:rFonts w:ascii="Arial" w:hAnsi="Arial" w:cs="Arial"/>
          <w:bCs/>
        </w:rPr>
        <w:lastRenderedPageBreak/>
        <w:t>"E</w:t>
      </w:r>
      <w:r w:rsidR="00410AA4" w:rsidRPr="00320A7B">
        <w:rPr>
          <w:rFonts w:ascii="Arial" w:hAnsi="Arial" w:cs="Arial"/>
          <w:bCs/>
        </w:rPr>
        <w:t xml:space="preserve">l </w:t>
      </w:r>
      <w:r w:rsidRPr="00320A7B">
        <w:rPr>
          <w:rFonts w:ascii="Arial" w:hAnsi="Arial" w:cs="Arial"/>
          <w:bCs/>
        </w:rPr>
        <w:t>Auxiliar Bachiller se encontraba en servicio, en cumplimiento de una actividad propia del mismo, toda vez que se encontraba firmando la minuta de servicio cuando fue agredido con arma corto pulsante por un compañero, lo que causo su lesión" ... Literal B "En el servicio por causa y razón del mismo, es decir enfermedad profesional y/o accidente de trabajo"</w:t>
      </w:r>
    </w:p>
    <w:p w:rsidR="00B44157" w:rsidRPr="00320A7B" w:rsidRDefault="00B44157" w:rsidP="009E74E4">
      <w:pPr>
        <w:pStyle w:val="Prrafodelista"/>
        <w:numPr>
          <w:ilvl w:val="3"/>
          <w:numId w:val="2"/>
        </w:numPr>
        <w:tabs>
          <w:tab w:val="left" w:pos="851"/>
        </w:tabs>
        <w:spacing w:line="276" w:lineRule="auto"/>
        <w:ind w:left="0" w:firstLine="0"/>
        <w:jc w:val="both"/>
        <w:rPr>
          <w:bCs/>
          <w:sz w:val="22"/>
          <w:szCs w:val="22"/>
        </w:rPr>
      </w:pPr>
      <w:r w:rsidRPr="00320A7B">
        <w:rPr>
          <w:bCs/>
          <w:sz w:val="22"/>
          <w:szCs w:val="22"/>
        </w:rPr>
        <w:t>De conformidad con la constancia de tiempo emitida por la Policía Metropolitana de Bogotá, fue retirado de la institución el día 9 de febrero de 2016, por tiempo de servicio militar cumplido.</w:t>
      </w:r>
    </w:p>
    <w:p w:rsidR="00683D7C" w:rsidRPr="00320A7B" w:rsidRDefault="00683D7C" w:rsidP="009E74E4">
      <w:pPr>
        <w:pStyle w:val="Prrafodelista"/>
        <w:tabs>
          <w:tab w:val="left" w:pos="851"/>
        </w:tabs>
        <w:spacing w:line="276" w:lineRule="auto"/>
        <w:ind w:left="0"/>
        <w:jc w:val="both"/>
        <w:rPr>
          <w:bCs/>
          <w:sz w:val="22"/>
          <w:szCs w:val="22"/>
        </w:rPr>
      </w:pPr>
    </w:p>
    <w:p w:rsidR="00B44157" w:rsidRPr="00320A7B" w:rsidRDefault="00B44157" w:rsidP="009E74E4">
      <w:pPr>
        <w:pStyle w:val="Prrafodelista"/>
        <w:numPr>
          <w:ilvl w:val="3"/>
          <w:numId w:val="2"/>
        </w:numPr>
        <w:tabs>
          <w:tab w:val="left" w:pos="851"/>
        </w:tabs>
        <w:spacing w:line="276" w:lineRule="auto"/>
        <w:ind w:left="0" w:firstLine="0"/>
        <w:jc w:val="both"/>
        <w:rPr>
          <w:bCs/>
          <w:sz w:val="22"/>
          <w:szCs w:val="22"/>
        </w:rPr>
      </w:pPr>
      <w:r w:rsidRPr="00320A7B">
        <w:rPr>
          <w:bCs/>
          <w:sz w:val="22"/>
          <w:szCs w:val="22"/>
        </w:rPr>
        <w:t>Antes de ingresar a la Institución, gozaba de muy buen estado de salud y se desempeñaba en labores varias, devengando algunos ingresos que le permitían su propia manutención y llevar en condiciones normales y dignas, una buena calidad de vida, la que ya no disfruta, de manera deseable, como consecuencia del daño recibido.</w:t>
      </w:r>
    </w:p>
    <w:p w:rsidR="00683D7C" w:rsidRPr="00320A7B" w:rsidRDefault="00683D7C" w:rsidP="009E74E4">
      <w:pPr>
        <w:pStyle w:val="Prrafodelista"/>
        <w:spacing w:line="276" w:lineRule="auto"/>
        <w:rPr>
          <w:bCs/>
          <w:sz w:val="22"/>
          <w:szCs w:val="22"/>
        </w:rPr>
      </w:pPr>
    </w:p>
    <w:p w:rsidR="00B44157" w:rsidRPr="00320A7B" w:rsidRDefault="00B44157" w:rsidP="009E74E4">
      <w:pPr>
        <w:pStyle w:val="Prrafodelista"/>
        <w:numPr>
          <w:ilvl w:val="3"/>
          <w:numId w:val="2"/>
        </w:numPr>
        <w:tabs>
          <w:tab w:val="left" w:pos="851"/>
        </w:tabs>
        <w:spacing w:line="276" w:lineRule="auto"/>
        <w:ind w:left="0" w:firstLine="0"/>
        <w:jc w:val="both"/>
        <w:rPr>
          <w:bCs/>
          <w:sz w:val="22"/>
          <w:szCs w:val="22"/>
        </w:rPr>
      </w:pPr>
      <w:r w:rsidRPr="00320A7B">
        <w:rPr>
          <w:bCs/>
          <w:sz w:val="22"/>
          <w:szCs w:val="22"/>
        </w:rPr>
        <w:t>A la fecha, la institución Policía Nacional, no ha cumplido con la obligación de realizar la Junta Médico Laboral de retiro a la que mi poderdante legalmente tiene derecho, lo anterior a pesar de haberse solicitado mediante derecho de petición.</w:t>
      </w:r>
    </w:p>
    <w:p w:rsidR="00683D7C" w:rsidRPr="00320A7B" w:rsidRDefault="00683D7C" w:rsidP="009E74E4">
      <w:pPr>
        <w:pStyle w:val="Prrafodelista"/>
        <w:spacing w:line="276" w:lineRule="auto"/>
        <w:rPr>
          <w:bCs/>
          <w:sz w:val="22"/>
          <w:szCs w:val="22"/>
        </w:rPr>
      </w:pPr>
    </w:p>
    <w:p w:rsidR="00B44157" w:rsidRPr="00320A7B" w:rsidRDefault="00B44157" w:rsidP="009E74E4">
      <w:pPr>
        <w:pStyle w:val="Prrafodelista"/>
        <w:numPr>
          <w:ilvl w:val="3"/>
          <w:numId w:val="2"/>
        </w:numPr>
        <w:tabs>
          <w:tab w:val="left" w:pos="851"/>
        </w:tabs>
        <w:spacing w:line="276" w:lineRule="auto"/>
        <w:ind w:left="0" w:firstLine="0"/>
        <w:jc w:val="both"/>
        <w:rPr>
          <w:bCs/>
          <w:sz w:val="22"/>
          <w:szCs w:val="22"/>
        </w:rPr>
      </w:pPr>
      <w:r w:rsidRPr="00320A7B">
        <w:rPr>
          <w:bCs/>
          <w:sz w:val="22"/>
          <w:szCs w:val="22"/>
        </w:rPr>
        <w:t>En vista de la demora en su evaluación médico laboral y encontrándose en un grave estado de salud, acudió a médicos particulares, para conocer su real estado de salud, encontrando que padecía de una pérdida de la capacidad laboral del 23%, de conformidad con el informe técnico que se acompaña, emitido por la Dra. LORENA GUALTEROS, médica Especialista en Gerencia en Seguridad y Salud en el trabajo</w:t>
      </w:r>
    </w:p>
    <w:p w:rsidR="00B44157" w:rsidRPr="00320A7B" w:rsidRDefault="00B44157" w:rsidP="009E74E4">
      <w:pPr>
        <w:pStyle w:val="Prrafodelista"/>
        <w:tabs>
          <w:tab w:val="left" w:pos="851"/>
        </w:tabs>
        <w:spacing w:line="276" w:lineRule="auto"/>
        <w:jc w:val="both"/>
        <w:rPr>
          <w:bCs/>
          <w:sz w:val="22"/>
          <w:szCs w:val="22"/>
        </w:rPr>
      </w:pPr>
    </w:p>
    <w:p w:rsidR="00B44157" w:rsidRPr="00320A7B" w:rsidRDefault="00B44157" w:rsidP="009E74E4">
      <w:pPr>
        <w:tabs>
          <w:tab w:val="left" w:pos="851"/>
        </w:tabs>
        <w:jc w:val="both"/>
        <w:rPr>
          <w:rFonts w:ascii="Arial" w:hAnsi="Arial" w:cs="Arial"/>
          <w:bCs/>
        </w:rPr>
      </w:pPr>
      <w:r w:rsidRPr="00320A7B">
        <w:rPr>
          <w:rFonts w:ascii="Arial" w:hAnsi="Arial" w:cs="Arial"/>
          <w:bCs/>
        </w:rPr>
        <w:t>Es importante, subrayar, sobre el análisis y validez de la prueba, aunque no es el caso puntual a tratar es este acápite, si es importante subrayar la prioridad y prevalencia que ejerce el dictamen pericial, salvo contadísimas excepciones, y sobre todo en relación con las actas médico laborales administrativas, dentro de los procesos, en reiteradas decisiones jurisprudenciales, a partir del artículo 241 del C.P.C:</w:t>
      </w:r>
    </w:p>
    <w:p w:rsidR="00B44157" w:rsidRPr="00320A7B" w:rsidRDefault="00B44157" w:rsidP="009E74E4">
      <w:pPr>
        <w:pStyle w:val="Prrafodelista"/>
        <w:tabs>
          <w:tab w:val="left" w:pos="851"/>
        </w:tabs>
        <w:spacing w:line="276" w:lineRule="auto"/>
        <w:ind w:left="0"/>
        <w:jc w:val="both"/>
        <w:rPr>
          <w:bCs/>
          <w:sz w:val="22"/>
          <w:szCs w:val="22"/>
        </w:rPr>
      </w:pPr>
      <w:r w:rsidRPr="00320A7B">
        <w:rPr>
          <w:bCs/>
          <w:sz w:val="22"/>
          <w:szCs w:val="22"/>
        </w:rPr>
        <w:t>"Cuando existen conceptos médicos que discrepan en cuanto a la disminución de la capacidad laboral del funcionario (el emitido en el trámite administrativo y el de los peritos designados en el proceso), la Sala ha sostenido que debe darse prelación al dictamen que emitan los peritos dentro del proceso, dado que pueda ser controvertido como medio de prueba, lo que no acontece con las evaluaciones médicas realizadas en los trámites administrativos de reconocimiento de pensión de invalidez [...]" (Subrayado fuera de texto).SENTENCIA DEL 28 DE OCTUBRE DE 2016, CONSEJO DE ESTADO, RADICADO No. 25000232500020120111201, MAGISTRADO PONENTE Dr. CÉSAR PALOMINO CORTÉS, DEMANDADO -EJÉRCITO NACIONAL - DEMANDANTE JAIME GEOVANNY RODRIGUEZ ROJAS.</w:t>
      </w:r>
    </w:p>
    <w:p w:rsidR="00655746" w:rsidRPr="00320A7B" w:rsidRDefault="00655746" w:rsidP="009E74E4">
      <w:pPr>
        <w:pStyle w:val="Prrafodelista"/>
        <w:tabs>
          <w:tab w:val="left" w:pos="851"/>
        </w:tabs>
        <w:spacing w:line="276" w:lineRule="auto"/>
        <w:ind w:left="0"/>
        <w:jc w:val="both"/>
        <w:rPr>
          <w:bCs/>
          <w:sz w:val="22"/>
          <w:szCs w:val="22"/>
        </w:rPr>
      </w:pPr>
    </w:p>
    <w:p w:rsidR="00D50AAC" w:rsidRPr="00320A7B" w:rsidRDefault="00D50AAC" w:rsidP="009E74E4">
      <w:pPr>
        <w:tabs>
          <w:tab w:val="left" w:pos="709"/>
        </w:tabs>
        <w:spacing w:after="0"/>
        <w:contextualSpacing/>
        <w:jc w:val="both"/>
        <w:rPr>
          <w:rFonts w:ascii="Arial" w:hAnsi="Arial" w:cs="Arial"/>
          <w:b/>
          <w:color w:val="000000"/>
          <w:lang w:val="es-ES" w:eastAsia="es-ES"/>
        </w:rPr>
      </w:pPr>
    </w:p>
    <w:p w:rsidR="00D50AAC" w:rsidRPr="00320A7B" w:rsidRDefault="00B53F69" w:rsidP="009E74E4">
      <w:pPr>
        <w:pStyle w:val="Prrafodelista"/>
        <w:numPr>
          <w:ilvl w:val="1"/>
          <w:numId w:val="2"/>
        </w:numPr>
        <w:tabs>
          <w:tab w:val="left" w:pos="709"/>
        </w:tabs>
        <w:spacing w:line="276" w:lineRule="auto"/>
        <w:jc w:val="both"/>
        <w:rPr>
          <w:b/>
          <w:sz w:val="22"/>
          <w:szCs w:val="22"/>
        </w:rPr>
      </w:pPr>
      <w:r w:rsidRPr="00320A7B">
        <w:rPr>
          <w:b/>
          <w:sz w:val="22"/>
          <w:szCs w:val="22"/>
        </w:rPr>
        <w:t xml:space="preserve">LA </w:t>
      </w:r>
      <w:r w:rsidR="00D50AAC" w:rsidRPr="00320A7B">
        <w:rPr>
          <w:b/>
          <w:sz w:val="22"/>
          <w:szCs w:val="22"/>
        </w:rPr>
        <w:t>CONTESTACIÓN DE LA DEMANDA:</w:t>
      </w:r>
    </w:p>
    <w:p w:rsidR="00D50AAC" w:rsidRPr="00320A7B" w:rsidRDefault="00D50AAC" w:rsidP="009E74E4">
      <w:pPr>
        <w:spacing w:after="0"/>
        <w:ind w:left="360"/>
        <w:contextualSpacing/>
        <w:jc w:val="both"/>
        <w:rPr>
          <w:rFonts w:ascii="Arial" w:hAnsi="Arial" w:cs="Arial"/>
          <w:color w:val="000000"/>
          <w:lang w:val="es-ES" w:eastAsia="es-ES"/>
        </w:rPr>
      </w:pPr>
    </w:p>
    <w:p w:rsidR="006118A6" w:rsidRPr="005726EC" w:rsidRDefault="00D50AAC" w:rsidP="009E74E4">
      <w:pPr>
        <w:tabs>
          <w:tab w:val="left" w:pos="567"/>
        </w:tabs>
        <w:spacing w:after="0"/>
        <w:jc w:val="both"/>
        <w:rPr>
          <w:rFonts w:ascii="Arial" w:hAnsi="Arial" w:cs="Arial"/>
          <w:i/>
          <w:sz w:val="20"/>
          <w:szCs w:val="20"/>
        </w:rPr>
      </w:pPr>
      <w:r w:rsidRPr="00320A7B">
        <w:rPr>
          <w:rFonts w:ascii="Arial" w:hAnsi="Arial" w:cs="Arial"/>
        </w:rPr>
        <w:t xml:space="preserve">El </w:t>
      </w:r>
      <w:r w:rsidR="005470CE" w:rsidRPr="00320A7B">
        <w:rPr>
          <w:rFonts w:ascii="Arial" w:hAnsi="Arial" w:cs="Arial"/>
        </w:rPr>
        <w:t xml:space="preserve">apoderado de la parte demandada </w:t>
      </w:r>
      <w:r w:rsidR="00031DCE" w:rsidRPr="00320A7B">
        <w:rPr>
          <w:rFonts w:ascii="Arial" w:hAnsi="Arial" w:cs="Arial"/>
          <w:b/>
        </w:rPr>
        <w:t xml:space="preserve">NACION – MINISTERIO DE DEFENSA- </w:t>
      </w:r>
      <w:r w:rsidR="006118A6" w:rsidRPr="00320A7B">
        <w:rPr>
          <w:rFonts w:ascii="Arial" w:hAnsi="Arial" w:cs="Arial"/>
          <w:b/>
        </w:rPr>
        <w:t>POLICIA</w:t>
      </w:r>
      <w:r w:rsidR="00031DCE" w:rsidRPr="00320A7B">
        <w:rPr>
          <w:rFonts w:ascii="Arial" w:hAnsi="Arial" w:cs="Arial"/>
          <w:b/>
        </w:rPr>
        <w:t xml:space="preserve"> NACIONAL</w:t>
      </w:r>
      <w:r w:rsidR="00031DCE" w:rsidRPr="00320A7B">
        <w:rPr>
          <w:rFonts w:ascii="Arial" w:hAnsi="Arial" w:cs="Arial"/>
        </w:rPr>
        <w:t xml:space="preserve"> </w:t>
      </w:r>
      <w:r w:rsidR="006118A6" w:rsidRPr="00320A7B">
        <w:rPr>
          <w:rFonts w:ascii="Arial" w:hAnsi="Arial" w:cs="Arial"/>
        </w:rPr>
        <w:t xml:space="preserve">manifestó: </w:t>
      </w:r>
      <w:r w:rsidR="006118A6" w:rsidRPr="005726EC">
        <w:rPr>
          <w:rFonts w:ascii="Arial" w:hAnsi="Arial" w:cs="Arial"/>
          <w:i/>
          <w:sz w:val="20"/>
          <w:szCs w:val="20"/>
        </w:rPr>
        <w:t>“(…) Me opongo a todas y cada una de las pretensiones, teniendo en cuenta que la enfermedad que sufrió el demandante no fue calificada por la Junta Medico Laboral y no se concluyó una disminución de la capacidad laboral equivalente al 23 %, es decir que no puede pretender los demandante que se les cancele por unos valores que no han sido determinados por el respectivo profesional por lo que no existe un daño que le impidiera la respectiva prestación del servicio</w:t>
      </w:r>
    </w:p>
    <w:p w:rsidR="0080387B" w:rsidRPr="005726EC" w:rsidRDefault="006118A6" w:rsidP="009E74E4">
      <w:pPr>
        <w:tabs>
          <w:tab w:val="left" w:pos="567"/>
        </w:tabs>
        <w:spacing w:after="0"/>
        <w:jc w:val="both"/>
        <w:rPr>
          <w:rFonts w:ascii="Arial" w:hAnsi="Arial" w:cs="Arial"/>
          <w:i/>
          <w:sz w:val="20"/>
          <w:szCs w:val="20"/>
        </w:rPr>
      </w:pPr>
      <w:r w:rsidRPr="005726EC">
        <w:rPr>
          <w:rFonts w:ascii="Arial" w:hAnsi="Arial" w:cs="Arial"/>
          <w:i/>
          <w:sz w:val="20"/>
          <w:szCs w:val="20"/>
        </w:rPr>
        <w:t>En las que solicita el cumplimiento de la sentencia. Me opongo toda vez que esta defensa se opuso de manera completa a todas las pretensiones, teniendo en cuenta que se trata de una enfermedad que no ha sido calificada por la Policía Nacional una vez se liquide la decisión adoptada por la Junta Medico Laboral que le fue practica al conscripto podría determinarse una merma (…)”</w:t>
      </w:r>
    </w:p>
    <w:p w:rsidR="00D50AAC" w:rsidRPr="00320A7B" w:rsidRDefault="00D50AAC" w:rsidP="009E74E4">
      <w:pPr>
        <w:tabs>
          <w:tab w:val="left" w:pos="567"/>
        </w:tabs>
        <w:spacing w:after="0"/>
        <w:jc w:val="both"/>
        <w:rPr>
          <w:rFonts w:ascii="Arial" w:hAnsi="Arial" w:cs="Arial"/>
          <w:lang w:eastAsia="es-ES"/>
        </w:rPr>
      </w:pPr>
    </w:p>
    <w:p w:rsidR="00842DA1" w:rsidRPr="00320A7B" w:rsidRDefault="00842DA1" w:rsidP="009E74E4">
      <w:pPr>
        <w:tabs>
          <w:tab w:val="left" w:pos="567"/>
        </w:tabs>
        <w:spacing w:after="0"/>
        <w:jc w:val="both"/>
        <w:rPr>
          <w:rFonts w:ascii="Arial" w:hAnsi="Arial" w:cs="Arial"/>
          <w:lang w:eastAsia="es-ES"/>
        </w:rPr>
      </w:pPr>
      <w:r w:rsidRPr="00320A7B">
        <w:rPr>
          <w:rFonts w:ascii="Arial" w:hAnsi="Arial" w:cs="Arial"/>
          <w:lang w:eastAsia="es-ES"/>
        </w:rPr>
        <w:lastRenderedPageBreak/>
        <w:t xml:space="preserve">Propuso como </w:t>
      </w:r>
      <w:r w:rsidRPr="00320A7B">
        <w:rPr>
          <w:rFonts w:ascii="Arial" w:hAnsi="Arial" w:cs="Arial"/>
          <w:b/>
          <w:lang w:eastAsia="es-ES"/>
        </w:rPr>
        <w:t>excepciones</w:t>
      </w:r>
      <w:r w:rsidRPr="00320A7B">
        <w:rPr>
          <w:rFonts w:ascii="Arial" w:hAnsi="Arial" w:cs="Arial"/>
          <w:lang w:eastAsia="es-ES"/>
        </w:rPr>
        <w:t>:</w:t>
      </w:r>
    </w:p>
    <w:p w:rsidR="00842DA1" w:rsidRPr="00320A7B" w:rsidRDefault="00842DA1" w:rsidP="009E74E4">
      <w:pPr>
        <w:tabs>
          <w:tab w:val="left" w:pos="567"/>
        </w:tabs>
        <w:spacing w:after="0"/>
        <w:jc w:val="both"/>
        <w:rPr>
          <w:rFonts w:ascii="Arial"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6961"/>
      </w:tblGrid>
      <w:tr w:rsidR="00912D79" w:rsidRPr="006F3566" w:rsidTr="006F3566">
        <w:tc>
          <w:tcPr>
            <w:tcW w:w="1985" w:type="dxa"/>
            <w:shd w:val="clear" w:color="auto" w:fill="auto"/>
          </w:tcPr>
          <w:p w:rsidR="00912D79" w:rsidRPr="006F3566" w:rsidRDefault="00912D79" w:rsidP="009E74E4">
            <w:pPr>
              <w:pStyle w:val="Sinespaciado"/>
              <w:spacing w:line="276" w:lineRule="auto"/>
              <w:jc w:val="both"/>
              <w:rPr>
                <w:rFonts w:ascii="Arial" w:hAnsi="Arial" w:cs="Arial"/>
                <w:b/>
                <w:i/>
                <w:sz w:val="20"/>
                <w:szCs w:val="20"/>
                <w:lang w:eastAsia="es-CO"/>
              </w:rPr>
            </w:pPr>
            <w:r w:rsidRPr="006F3566">
              <w:rPr>
                <w:rFonts w:ascii="Arial" w:hAnsi="Arial" w:cs="Arial"/>
                <w:b/>
                <w:i/>
                <w:sz w:val="20"/>
                <w:szCs w:val="20"/>
                <w:lang w:eastAsia="es-CO"/>
              </w:rPr>
              <w:t>1. HECHO EXCLUSIVO Y DETERMINANTE DE UN TERCERO:</w:t>
            </w:r>
          </w:p>
          <w:p w:rsidR="00912D79" w:rsidRPr="006F3566" w:rsidRDefault="00912D79" w:rsidP="009E74E4">
            <w:pPr>
              <w:pStyle w:val="Sinespaciado"/>
              <w:spacing w:line="276" w:lineRule="auto"/>
              <w:jc w:val="both"/>
              <w:rPr>
                <w:rFonts w:ascii="Arial" w:hAnsi="Arial" w:cs="Arial"/>
                <w:b/>
                <w:i/>
                <w:sz w:val="20"/>
                <w:szCs w:val="20"/>
                <w:lang w:eastAsia="es-CO"/>
              </w:rPr>
            </w:pPr>
          </w:p>
        </w:tc>
        <w:tc>
          <w:tcPr>
            <w:tcW w:w="6961" w:type="dxa"/>
            <w:shd w:val="clear" w:color="auto" w:fill="auto"/>
          </w:tcPr>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Dentro de la defensa, se desvirtúan las pretensiones de la parte actora en su integridad, toda vez, que estamos frente a un hecho de un tercero que por sus características fue imprevisible, irresistible y provocado por parte del auxiliar de policía compañero de DANIEL ESTEBAN PAEZ "por tomar sus gafas sin permiso."</w:t>
            </w:r>
          </w:p>
          <w:p w:rsidR="00912D79" w:rsidRPr="006F3566" w:rsidRDefault="00912D79" w:rsidP="009E74E4">
            <w:pPr>
              <w:pStyle w:val="Sinespaciado"/>
              <w:spacing w:line="276" w:lineRule="auto"/>
              <w:jc w:val="both"/>
              <w:rPr>
                <w:rFonts w:ascii="Arial" w:hAnsi="Arial" w:cs="Arial"/>
                <w:i/>
                <w:sz w:val="20"/>
                <w:szCs w:val="20"/>
                <w:lang w:eastAsia="es-CO"/>
              </w:rPr>
            </w:pP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Si no hay la prueba de que fue la Policía como institución el agente causante del daño, y ante la circunstancia en que tuvo ocurrencia el hecho demandado, se establece que corresponde como exoneración de responsabilidad el hecho de un tercero, para ello y el debido sustento de lo planteado, el HONORABLE CONSEJO DE ESTADO - SALA DE LO CONTENCIOSO ADMINISTRATIVO - SECCIÓN TERCERA SUBSECCIÓN "A" -CONSEJERO PONENTE: MAURICIO FAJARDO GOMEZ - Bogotá, D.C., veinticuatro (24) de marzo de dos mil once (2011), a dicho lo siguiente:</w:t>
            </w:r>
          </w:p>
          <w:p w:rsidR="00912D79" w:rsidRPr="006F3566" w:rsidRDefault="00912D79" w:rsidP="009E74E4">
            <w:pPr>
              <w:pStyle w:val="Sinespaciado"/>
              <w:spacing w:line="276" w:lineRule="auto"/>
              <w:jc w:val="both"/>
              <w:rPr>
                <w:rFonts w:ascii="Arial" w:hAnsi="Arial" w:cs="Arial"/>
                <w:i/>
                <w:sz w:val="20"/>
                <w:szCs w:val="20"/>
                <w:lang w:eastAsia="es-CO"/>
              </w:rPr>
            </w:pP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"2.2- El hecho de la víctima y/o de un tercero como eximentes de responsabilidad o causal excluyente de imputación.</w:t>
            </w:r>
          </w:p>
          <w:p w:rsidR="00912D79" w:rsidRPr="006F3566" w:rsidRDefault="00912D79" w:rsidP="009E74E4">
            <w:pPr>
              <w:pStyle w:val="Sinespaciado"/>
              <w:spacing w:line="276" w:lineRule="auto"/>
              <w:jc w:val="both"/>
              <w:rPr>
                <w:rFonts w:ascii="Arial" w:hAnsi="Arial" w:cs="Arial"/>
                <w:i/>
                <w:sz w:val="20"/>
                <w:szCs w:val="20"/>
                <w:lang w:eastAsia="es-CO"/>
              </w:rPr>
            </w:pP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Las tradicionalmente denominadas causales eximentes de responsabilidad - fuerza mayor, caso fortuito, hecho exclusivo y determinante de un tercero o de la víctima -constituyen diversos eventos que dan lugar a que devenga imposible imputar, desde el punto de vista jurídico, la responsabilidad por los daños cuya causación da lugar a la iniciación del litigio, a la persona o entidad que obra como demandada dentro del mismo.</w:t>
            </w:r>
          </w:p>
          <w:p w:rsidR="00912D79" w:rsidRPr="006F3566" w:rsidRDefault="00912D79" w:rsidP="009E74E4">
            <w:pPr>
              <w:pStyle w:val="Sinespaciado"/>
              <w:spacing w:line="276" w:lineRule="auto"/>
              <w:jc w:val="both"/>
              <w:rPr>
                <w:rFonts w:ascii="Arial" w:hAnsi="Arial" w:cs="Arial"/>
                <w:i/>
                <w:sz w:val="20"/>
                <w:szCs w:val="20"/>
                <w:lang w:eastAsia="es-CO"/>
              </w:rPr>
            </w:pP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En relación con todas ellas, tres son los elementos cuya concurrencia tradicionalmente se ha señalado como necesaria para que sea procedente admitir su configuración:</w:t>
            </w:r>
          </w:p>
          <w:p w:rsidR="00912D79" w:rsidRPr="006F3566" w:rsidRDefault="00912D79" w:rsidP="009E74E4">
            <w:pPr>
              <w:pStyle w:val="Sinespaciado"/>
              <w:spacing w:line="276" w:lineRule="auto"/>
              <w:jc w:val="both"/>
              <w:rPr>
                <w:rFonts w:ascii="Arial" w:hAnsi="Arial" w:cs="Arial"/>
                <w:i/>
                <w:sz w:val="20"/>
                <w:szCs w:val="20"/>
                <w:lang w:eastAsia="es-CO"/>
              </w:rPr>
            </w:pP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(i) Su irresistibilidad; (ii) su imprevisibilidad y (iii) su exterioridad respecto del demandado, extremos en relación con los cuales la jurisprudencia de esta Sección ha sostenido lo siguiente:</w:t>
            </w:r>
          </w:p>
          <w:p w:rsidR="00912D79" w:rsidRPr="006F3566" w:rsidRDefault="00912D79" w:rsidP="009E74E4">
            <w:pPr>
              <w:pStyle w:val="Sinespaciado"/>
              <w:spacing w:line="276" w:lineRule="auto"/>
              <w:jc w:val="both"/>
              <w:rPr>
                <w:rFonts w:ascii="Arial" w:hAnsi="Arial" w:cs="Arial"/>
                <w:i/>
                <w:sz w:val="20"/>
                <w:szCs w:val="20"/>
                <w:lang w:eastAsia="es-CO"/>
              </w:rPr>
            </w:pP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"En cuanto tiene que ver con (i) la irresistibilidad como elemento de la causa extraña, la misma consiste en la imposibilidad del obligado a determinado comportamiento o actividad para desplegarlo o para llevarla a cabo; en otros términos, el daño debe resultar inevitable para que pueda sostenerse la ocurrencia de una causa extraña, teniendo en cuenta que lo irresistible o inevitable deben ser los efectos del fenómeno y no el fenómeno mismo - pues el demandado podría, en determinadas circunstancias, llegar a evitar o impedir los efectos dañinos del fenómeno, (...)</w:t>
            </w:r>
          </w:p>
          <w:p w:rsidR="00912D79" w:rsidRPr="006F3566" w:rsidRDefault="00912D79" w:rsidP="009E74E4">
            <w:pPr>
              <w:pStyle w:val="Sinespaciado"/>
              <w:spacing w:line="276" w:lineRule="auto"/>
              <w:jc w:val="both"/>
              <w:rPr>
                <w:rFonts w:ascii="Arial" w:hAnsi="Arial" w:cs="Arial"/>
                <w:i/>
                <w:sz w:val="20"/>
                <w:szCs w:val="20"/>
                <w:lang w:eastAsia="es-CO"/>
              </w:rPr>
            </w:pP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En lo referente a (ii) la imprevisibilidad, suele entenderse por tal aquella circunstancia respecto de la cual "no sea posible contemplar por anticipado su ocurrencia", toda vez que "[Prever, en el lenguaje usual, significa ver con anticipación", entendimiento de acuerdo con el cual el agente causante del daño sólo podría invocar la configuración de la causa extraña cuando el hecho alegado no resulte imaginable antes de su ocurrencia, cuestión de suyo improbable si se tiene en cuenta que el demandado podría prefigurarse, aunque fuese de manera completamente eventual, la gran mayoría de eventos catalogables como causa extraña antes de su ocurrencia, más allá de que se sostenga que la imposibilidad de imaginar el hecho aluda a que el mismo jamás hubiera podido pasar por la mente del demandado o a que éste deba prever la ocurrencia de las circunstancias que resulten de más o menos probable configuración o a que se entienda que lo imprevisible está relacionado con el conocimiento previo de un hecho de acaecimiento cierto.</w:t>
            </w:r>
          </w:p>
          <w:p w:rsidR="00912D79" w:rsidRPr="006F3566" w:rsidRDefault="00912D79" w:rsidP="009E74E4">
            <w:pPr>
              <w:pStyle w:val="Sinespaciado"/>
              <w:spacing w:line="276" w:lineRule="auto"/>
              <w:jc w:val="both"/>
              <w:rPr>
                <w:rFonts w:ascii="Arial" w:hAnsi="Arial" w:cs="Arial"/>
                <w:i/>
                <w:sz w:val="20"/>
                <w:szCs w:val="20"/>
                <w:lang w:eastAsia="es-CO"/>
              </w:rPr>
            </w:pP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lastRenderedPageBreak/>
              <w:t>(...)</w:t>
            </w:r>
          </w:p>
          <w:p w:rsidR="00912D79" w:rsidRPr="006F3566" w:rsidRDefault="00912D79" w:rsidP="009E74E4">
            <w:pPr>
              <w:pStyle w:val="Sinespaciado"/>
              <w:spacing w:line="276" w:lineRule="auto"/>
              <w:jc w:val="both"/>
              <w:rPr>
                <w:rFonts w:ascii="Arial" w:hAnsi="Arial" w:cs="Arial"/>
                <w:i/>
                <w:sz w:val="20"/>
                <w:szCs w:val="20"/>
                <w:lang w:eastAsia="es-CO"/>
              </w:rPr>
            </w:pP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Y, por otra parte, en lo relacionado con (iii) la exterioridad de la causa extraña, si bien se ha señalado que dicho rasgo característico se contrae a determinar que aquella no puede ser imputable a la culpa del agente que causa el daño o que el evento correspondiente ha de ser externo o exterior a su actividad, quizás sea lo más acertado sostener que la referida exterioridad se concreta en que el acontecimiento y circunstancia que el demandado invoca como causa extraña debe resultarle ajeno jurídicamente, pues más allá de sostener que la causa extraña no debe poder imputarse a la culpa del agente resulta, hasta cierto punto, tautológico en la medida en que si hay culpa del citado agente mal podría predicarse la configuración al menos con efecto liberatorio pleno de causal de exoneración alguna, tampoco puede perderse de vista que existen supuestos en los cuales, a pesar de no existir culpa por parte del agente o del ente estatal demandado, tal consideración no es suficiente para eximirle de responsabilidad, como ocurre en los casos en los cuales el régimen de responsabilidad aplicable es de naturaleza objetiva, razón por la cual la exterioridad que se exige de la causa del daño para que pueda ser considerada extraña a la entidad demandada es una exterioridad jurídica, en el sentido de que ha de tratarse de un suceso o acaecimiento por el cual no tensa el deber jurídico de responder la accionada ".</w:t>
            </w:r>
          </w:p>
          <w:p w:rsidR="00912D79" w:rsidRPr="006F3566" w:rsidRDefault="00912D79" w:rsidP="009E74E4">
            <w:pPr>
              <w:pStyle w:val="Sinespaciado"/>
              <w:spacing w:line="276" w:lineRule="auto"/>
              <w:jc w:val="both"/>
              <w:rPr>
                <w:rFonts w:ascii="Arial" w:hAnsi="Arial" w:cs="Arial"/>
                <w:i/>
                <w:sz w:val="20"/>
                <w:szCs w:val="20"/>
                <w:lang w:eastAsia="es-CO"/>
              </w:rPr>
            </w:pP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En ese orden de ideas, resulta dable concluir que para que dichas causales eximentes de responsabilidad puedan tener plenos efectos liberadores respecto de la responsabilidad estatal, resulta necesario que la conducta desplegada por la víctima o por un tercero sea tanto causa del daño, como la raíz determinante del mismo, es decir, que se trate de la causa adecuada o determinante, pues en el evento de resultar catalogable como una concausa en la producción del daño no eximirá al demandado de su responsabilidad y, por ende, del deber de indemnizar, aunque, eso sí, habrá lugar a rebajar su reparación en proporción a la participación de la víctima. (...).</w:t>
            </w:r>
          </w:p>
          <w:p w:rsidR="00912D79" w:rsidRPr="006F3566" w:rsidRDefault="00912D79" w:rsidP="009E74E4">
            <w:pPr>
              <w:pStyle w:val="Sinespaciado"/>
              <w:spacing w:line="276" w:lineRule="auto"/>
              <w:jc w:val="both"/>
              <w:rPr>
                <w:rFonts w:ascii="Arial" w:hAnsi="Arial" w:cs="Arial"/>
                <w:i/>
                <w:sz w:val="20"/>
                <w:szCs w:val="20"/>
                <w:lang w:eastAsia="es-CO"/>
              </w:rPr>
            </w:pPr>
          </w:p>
        </w:tc>
      </w:tr>
      <w:tr w:rsidR="00912D79" w:rsidRPr="006F3566" w:rsidTr="006F3566">
        <w:tc>
          <w:tcPr>
            <w:tcW w:w="1985" w:type="dxa"/>
            <w:shd w:val="clear" w:color="auto" w:fill="auto"/>
          </w:tcPr>
          <w:p w:rsidR="00912D79" w:rsidRPr="006F3566" w:rsidRDefault="00912D79" w:rsidP="009E74E4">
            <w:pPr>
              <w:pStyle w:val="Sinespaciado"/>
              <w:spacing w:line="276" w:lineRule="auto"/>
              <w:jc w:val="both"/>
              <w:rPr>
                <w:rFonts w:ascii="Arial" w:hAnsi="Arial" w:cs="Arial"/>
                <w:b/>
                <w:i/>
                <w:sz w:val="20"/>
                <w:szCs w:val="20"/>
                <w:lang w:eastAsia="es-CO"/>
              </w:rPr>
            </w:pPr>
            <w:r w:rsidRPr="006F3566">
              <w:rPr>
                <w:rFonts w:ascii="Arial" w:hAnsi="Arial" w:cs="Arial"/>
                <w:b/>
                <w:i/>
                <w:sz w:val="20"/>
                <w:szCs w:val="20"/>
                <w:lang w:eastAsia="es-CO"/>
              </w:rPr>
              <w:lastRenderedPageBreak/>
              <w:t>2. COBRO DE LO NO DEBIDO:</w:t>
            </w:r>
          </w:p>
        </w:tc>
        <w:tc>
          <w:tcPr>
            <w:tcW w:w="6961" w:type="dxa"/>
            <w:shd w:val="clear" w:color="auto" w:fill="auto"/>
          </w:tcPr>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Teniendo en cuenta que se trata de una Lesión que sufrió el referido Auxiliar cuando prestaba su servicio militar en la Policía Nacional, es preciso indicar que la Entidad hoy demandada, le presto los servicios médicos y atención inmediata ante la lesión de la que fue víctima, por lo que resulta improcedente solicitar una nueva suma por indemnización</w:t>
            </w: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Siendo preciso indicar que, en reiterada jurisprudencia el Honorable Consejo de Estado, ha determinado respecto a la indemnización a forfait lo siguiente:</w:t>
            </w:r>
          </w:p>
          <w:p w:rsidR="00912D79" w:rsidRPr="006F3566" w:rsidRDefault="00912D79" w:rsidP="009E74E4">
            <w:pPr>
              <w:pStyle w:val="Sinespaciado"/>
              <w:spacing w:line="276" w:lineRule="auto"/>
              <w:jc w:val="both"/>
              <w:rPr>
                <w:rFonts w:ascii="Arial" w:hAnsi="Arial" w:cs="Arial"/>
                <w:i/>
                <w:sz w:val="20"/>
                <w:szCs w:val="20"/>
                <w:lang w:eastAsia="es-CO"/>
              </w:rPr>
            </w:pP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 En relación con los daños sufridos por quienes ejercen funciones de alto riesgo relacionadas con la defensa y seguridad del Estado como los militares, agentes de policía o detectives del DAS, la jurisprudencia de la Sala ha considerado que en tales eventos no se ve comprometida la responsabilidad del Estado, dado que tales daños, como se producen con ocasión de la relación laboral que los vincula con el Estado, se cubren con la indemnización a forfait a que tiene derecho por virtud de esa vinculación y sólo habrá lugar a la reparación, por vía de la acción de reparación directa, cuando dichos daños se haya producidos por falla del servicio, o cuando se someta al funcionario a un riesgo excepcional, diferente o mayor al que deban afrontar sus demás compañeros, o cuando</w:t>
            </w: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 xml:space="preserve"> </w:t>
            </w: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 xml:space="preserve">el daño sufrido por la víctima sea causado con arma de dotación oficial, evento en el cual se aplica el régimen de responsabilidad objetivo, por la creación del riesgo. En todo caso se reitera, el funcionario y quienes hayan sufrido perjuicio con el hecho tendrán derecho a las prestaciones e </w:t>
            </w:r>
            <w:r w:rsidRPr="006F3566">
              <w:rPr>
                <w:rFonts w:ascii="Arial" w:hAnsi="Arial" w:cs="Arial"/>
                <w:i/>
                <w:sz w:val="20"/>
                <w:szCs w:val="20"/>
                <w:lang w:eastAsia="es-CO"/>
              </w:rPr>
              <w:lastRenderedPageBreak/>
              <w:t>indemnizaciones previamente establecidas en el ordenamiento jurídico (a forfait)"</w:t>
            </w:r>
          </w:p>
          <w:p w:rsidR="00912D79" w:rsidRPr="006F3566" w:rsidRDefault="00912D79" w:rsidP="009E74E4">
            <w:pPr>
              <w:pStyle w:val="Sinespaciado"/>
              <w:spacing w:line="276" w:lineRule="auto"/>
              <w:jc w:val="both"/>
              <w:rPr>
                <w:rFonts w:ascii="Arial" w:hAnsi="Arial" w:cs="Arial"/>
                <w:i/>
                <w:sz w:val="20"/>
                <w:szCs w:val="20"/>
                <w:lang w:eastAsia="es-CO"/>
              </w:rPr>
            </w:pP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En el mismo sentido, en sentencia del 15 de febrero de 1996, Expediente 10.033. y Sentencia del 20 de febrero de 1997, Expediente 11756, el Honorable Consejo de Estado ha manifestado:</w:t>
            </w:r>
          </w:p>
          <w:p w:rsidR="00912D79" w:rsidRPr="006F3566" w:rsidRDefault="00912D79" w:rsidP="009E74E4">
            <w:pPr>
              <w:pStyle w:val="Sinespaciado"/>
              <w:spacing w:line="276" w:lineRule="auto"/>
              <w:jc w:val="both"/>
              <w:rPr>
                <w:rFonts w:ascii="Arial" w:hAnsi="Arial" w:cs="Arial"/>
                <w:i/>
                <w:sz w:val="20"/>
                <w:szCs w:val="20"/>
                <w:lang w:eastAsia="es-CO"/>
              </w:rPr>
            </w:pP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w:t>
            </w: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"Por este motivo la ley ha consagrado un régimen de indemnización predeterminada o a forfait, como lo denominan los franceses, para los casos de muerte o lesiones en servicio activo simplemente, en actos comunes de servicio o en actos especiales, extraordinarios o eminentes de servicio de que tratan los Decretos 2338 de 1971 y 094 de 1989 y que responden a la idea de riesgo o accidente de trabajo, sin consideración a la culpa o falla del servicio (responsabilidad patrimonial objetiva).</w:t>
            </w:r>
          </w:p>
          <w:p w:rsidR="00912D79" w:rsidRPr="006F3566" w:rsidRDefault="00912D79" w:rsidP="009E74E4">
            <w:pPr>
              <w:pStyle w:val="Sinespaciado"/>
              <w:spacing w:line="276" w:lineRule="auto"/>
              <w:jc w:val="both"/>
              <w:rPr>
                <w:rFonts w:ascii="Arial" w:hAnsi="Arial" w:cs="Arial"/>
                <w:i/>
                <w:sz w:val="20"/>
                <w:szCs w:val="20"/>
                <w:lang w:eastAsia="es-CO"/>
              </w:rPr>
            </w:pP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Aquí se parte de la exigencia de una obligación de seguridad del empleado, lo que conduce a considerar una lesión o la muerte del trabajador como el incumplimiento o la violación de esa obligación.</w:t>
            </w:r>
          </w:p>
          <w:p w:rsidR="00912D79" w:rsidRPr="006F3566" w:rsidRDefault="00912D79" w:rsidP="009E74E4">
            <w:pPr>
              <w:pStyle w:val="Sinespaciado"/>
              <w:spacing w:line="276" w:lineRule="auto"/>
              <w:jc w:val="both"/>
              <w:rPr>
                <w:rFonts w:ascii="Arial" w:hAnsi="Arial" w:cs="Arial"/>
                <w:i/>
                <w:sz w:val="20"/>
                <w:szCs w:val="20"/>
                <w:lang w:eastAsia="es-CO"/>
              </w:rPr>
            </w:pP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Por el contrario, cuando se logra probar la culpa del patrono o la falla del servicio el trabajador tiene derecho a la indemnización plena u ordinaria (Ley 6 de 1945, art. 12 literal b, inciso final).</w:t>
            </w:r>
          </w:p>
          <w:p w:rsidR="00912D79" w:rsidRPr="006F3566" w:rsidRDefault="00912D79" w:rsidP="009E74E4">
            <w:pPr>
              <w:pStyle w:val="Sinespaciado"/>
              <w:spacing w:line="276" w:lineRule="auto"/>
              <w:jc w:val="both"/>
              <w:rPr>
                <w:rFonts w:ascii="Arial" w:hAnsi="Arial" w:cs="Arial"/>
                <w:i/>
                <w:sz w:val="20"/>
                <w:szCs w:val="20"/>
                <w:lang w:eastAsia="es-CO"/>
              </w:rPr>
            </w:pP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 tal como lo ha repetido la jurisprudencia, los miembros de los cuerpos armados del Estado aunque están sometidos a grandes riesgos, dichos riesgos son los propios del servicio. Así se ven enfrentados a la delincuencia, a la subversión armada, a los paros cívicos, etc. Por esta razón y para cubrir hasta donde sea posible esa situación riesgosa que viven, la ley ha creado una legislación protectora especial. De allí que cuando por actos del servicio y dentro de los riesgos propios de su prestación sufren daños en su vida o integridad personal o moral, deberán ser restablecidos prestacional mente.</w:t>
            </w:r>
          </w:p>
          <w:p w:rsidR="00912D79" w:rsidRPr="006F3566" w:rsidRDefault="00912D79" w:rsidP="009E74E4">
            <w:pPr>
              <w:pStyle w:val="Sinespaciado"/>
              <w:spacing w:line="276" w:lineRule="auto"/>
              <w:jc w:val="both"/>
              <w:rPr>
                <w:rFonts w:ascii="Arial" w:hAnsi="Arial" w:cs="Arial"/>
                <w:i/>
                <w:sz w:val="20"/>
                <w:szCs w:val="20"/>
                <w:lang w:eastAsia="es-CO"/>
              </w:rPr>
            </w:pP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Esto es la indemnización a forfait. Pero cuando sufren daños porque estuvieron sometidos a riesgos no propios de su actividad militar o policial o por fuera del servicio mismo, podrán pretender una indemnización plena dentro del régimen general de responsabilidad". (...)</w:t>
            </w:r>
          </w:p>
        </w:tc>
      </w:tr>
      <w:tr w:rsidR="00912D79" w:rsidRPr="006F3566" w:rsidTr="006F3566">
        <w:tc>
          <w:tcPr>
            <w:tcW w:w="1985" w:type="dxa"/>
            <w:shd w:val="clear" w:color="auto" w:fill="auto"/>
          </w:tcPr>
          <w:p w:rsidR="00912D79" w:rsidRPr="006F3566" w:rsidRDefault="00912D79" w:rsidP="009E74E4">
            <w:pPr>
              <w:pStyle w:val="Sinespaciado"/>
              <w:spacing w:line="276" w:lineRule="auto"/>
              <w:jc w:val="both"/>
              <w:rPr>
                <w:rFonts w:ascii="Arial" w:hAnsi="Arial" w:cs="Arial"/>
                <w:b/>
                <w:i/>
                <w:sz w:val="20"/>
                <w:szCs w:val="20"/>
                <w:lang w:eastAsia="es-CO"/>
              </w:rPr>
            </w:pPr>
            <w:r w:rsidRPr="006F3566">
              <w:rPr>
                <w:rFonts w:ascii="Arial" w:hAnsi="Arial" w:cs="Arial"/>
                <w:b/>
                <w:i/>
                <w:sz w:val="20"/>
                <w:szCs w:val="20"/>
                <w:lang w:eastAsia="es-CO"/>
              </w:rPr>
              <w:lastRenderedPageBreak/>
              <w:t>3.</w:t>
            </w:r>
            <w:r w:rsidRPr="006F3566">
              <w:rPr>
                <w:rFonts w:ascii="Arial" w:hAnsi="Arial" w:cs="Arial"/>
                <w:b/>
                <w:i/>
                <w:sz w:val="20"/>
                <w:szCs w:val="20"/>
                <w:lang w:eastAsia="es-CO"/>
              </w:rPr>
              <w:tab/>
              <w:t>DE LA CARGA PÚBLICA:</w:t>
            </w:r>
          </w:p>
        </w:tc>
        <w:tc>
          <w:tcPr>
            <w:tcW w:w="6961" w:type="dxa"/>
            <w:shd w:val="clear" w:color="auto" w:fill="auto"/>
          </w:tcPr>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De otro lado, el demandante, debe probar que los daños y perjuicios que argumenta y reclama, fueron producidos con ocasión de una omisión, retardo, irregularidad, ineficiencia, negligencia o ausencia del servicio, para así entrar a demostrar el nexo causal entre el hecho generador y el daño ocasionado y a su vez, la presunta responsabilidad de la Nación - Ministerio de Defensa Nacional - Policía Nacional, para poder entrar a hablar de una FALLA EN EL SERVICIO.</w:t>
            </w:r>
          </w:p>
        </w:tc>
      </w:tr>
      <w:tr w:rsidR="00912D79" w:rsidRPr="006F3566" w:rsidTr="006F3566">
        <w:tc>
          <w:tcPr>
            <w:tcW w:w="1985" w:type="dxa"/>
            <w:shd w:val="clear" w:color="auto" w:fill="auto"/>
          </w:tcPr>
          <w:p w:rsidR="00912D79" w:rsidRPr="006F3566" w:rsidRDefault="00912D79" w:rsidP="009E74E4">
            <w:pPr>
              <w:pStyle w:val="Sinespaciado"/>
              <w:spacing w:line="276" w:lineRule="auto"/>
              <w:jc w:val="both"/>
              <w:rPr>
                <w:rFonts w:ascii="Arial" w:hAnsi="Arial" w:cs="Arial"/>
                <w:b/>
                <w:i/>
                <w:sz w:val="20"/>
                <w:szCs w:val="20"/>
                <w:lang w:eastAsia="es-CO"/>
              </w:rPr>
            </w:pPr>
            <w:r w:rsidRPr="006F3566">
              <w:rPr>
                <w:rFonts w:ascii="Arial" w:hAnsi="Arial" w:cs="Arial"/>
                <w:b/>
                <w:i/>
                <w:sz w:val="20"/>
                <w:szCs w:val="20"/>
                <w:lang w:eastAsia="es-CO"/>
              </w:rPr>
              <w:t>4.</w:t>
            </w:r>
            <w:r w:rsidRPr="006F3566">
              <w:rPr>
                <w:rFonts w:ascii="Arial" w:hAnsi="Arial" w:cs="Arial"/>
                <w:b/>
                <w:i/>
                <w:sz w:val="20"/>
                <w:szCs w:val="20"/>
                <w:lang w:eastAsia="es-CO"/>
              </w:rPr>
              <w:tab/>
              <w:t>CARENCIA PROBATORIA PARA DEMOSTRAR EL DAÑO Y EL NEXO.</w:t>
            </w:r>
          </w:p>
        </w:tc>
        <w:tc>
          <w:tcPr>
            <w:tcW w:w="6961" w:type="dxa"/>
            <w:shd w:val="clear" w:color="auto" w:fill="auto"/>
          </w:tcPr>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Teniendo en cuenta que el auxiliar cuenta con dicha enfermedad y no puso demostrar el nexo del mismo con mi prohijada es evidente que en el presente caso se configura la excepción planteada; toda vez, que no se tiene certeza de la existencia o no de algún tipo de responsabilidad de mi prohijada sobre la humanidad del conscripto en la del servicio militar.</w:t>
            </w:r>
          </w:p>
        </w:tc>
      </w:tr>
      <w:tr w:rsidR="00912D79" w:rsidRPr="006F3566" w:rsidTr="006F3566">
        <w:tc>
          <w:tcPr>
            <w:tcW w:w="1985" w:type="dxa"/>
            <w:shd w:val="clear" w:color="auto" w:fill="auto"/>
          </w:tcPr>
          <w:p w:rsidR="00912D79" w:rsidRPr="006F3566" w:rsidRDefault="00912D79" w:rsidP="009E74E4">
            <w:pPr>
              <w:pStyle w:val="Sinespaciado"/>
              <w:spacing w:line="276" w:lineRule="auto"/>
              <w:jc w:val="both"/>
              <w:rPr>
                <w:rFonts w:ascii="Arial" w:hAnsi="Arial" w:cs="Arial"/>
                <w:b/>
                <w:i/>
                <w:sz w:val="20"/>
                <w:szCs w:val="20"/>
                <w:lang w:eastAsia="es-CO"/>
              </w:rPr>
            </w:pPr>
            <w:r w:rsidRPr="006F3566">
              <w:rPr>
                <w:rFonts w:ascii="Arial" w:hAnsi="Arial" w:cs="Arial"/>
                <w:b/>
                <w:i/>
                <w:sz w:val="20"/>
                <w:szCs w:val="20"/>
                <w:lang w:eastAsia="es-CO"/>
              </w:rPr>
              <w:t>5.</w:t>
            </w:r>
            <w:r w:rsidRPr="006F3566">
              <w:rPr>
                <w:rFonts w:ascii="Arial" w:hAnsi="Arial" w:cs="Arial"/>
                <w:b/>
                <w:i/>
                <w:sz w:val="20"/>
                <w:szCs w:val="20"/>
                <w:lang w:eastAsia="es-CO"/>
              </w:rPr>
              <w:tab/>
              <w:t>IMPROCEDENTE UNA FALLA DEL SERVICIO:</w:t>
            </w:r>
          </w:p>
        </w:tc>
        <w:tc>
          <w:tcPr>
            <w:tcW w:w="6961" w:type="dxa"/>
            <w:shd w:val="clear" w:color="auto" w:fill="auto"/>
          </w:tcPr>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En el caso que nos ocupa, es improcedente la falla del servicio pretendida por la parte activa, y para ello se hace mención al Concepto No. 0001/2012 de la Procuraduría</w:t>
            </w: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 xml:space="preserve"> </w:t>
            </w: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General de la Nación en concordancia con lo expuesto en varias oportunidades por el Consejo de Estado, donde se afirma que:</w:t>
            </w: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"La responsabilidad en materia contractual del Estado, encuentra su sustento en el artículo 90 de la Constitución Política.</w:t>
            </w:r>
          </w:p>
          <w:p w:rsidR="00912D79" w:rsidRPr="006F3566" w:rsidRDefault="00912D79" w:rsidP="009E74E4">
            <w:pPr>
              <w:pStyle w:val="Sinespaciado"/>
              <w:spacing w:line="276" w:lineRule="auto"/>
              <w:jc w:val="both"/>
              <w:rPr>
                <w:rFonts w:ascii="Arial" w:hAnsi="Arial" w:cs="Arial"/>
                <w:i/>
                <w:sz w:val="20"/>
                <w:szCs w:val="20"/>
                <w:lang w:eastAsia="es-CO"/>
              </w:rPr>
            </w:pP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lastRenderedPageBreak/>
              <w:t>Frente al tema, para que proceda la declaratoria de responsabilidad estatal, el Consejo de Estado, varias décadas atrás, ha señalado que se den los siguientes presupuestos:</w:t>
            </w:r>
          </w:p>
          <w:p w:rsidR="00912D79" w:rsidRPr="006F3566" w:rsidRDefault="00912D79" w:rsidP="009E74E4">
            <w:pPr>
              <w:pStyle w:val="Sinespaciado"/>
              <w:spacing w:line="276" w:lineRule="auto"/>
              <w:jc w:val="both"/>
              <w:rPr>
                <w:rFonts w:ascii="Arial" w:hAnsi="Arial" w:cs="Arial"/>
                <w:i/>
                <w:sz w:val="20"/>
                <w:szCs w:val="20"/>
                <w:lang w:eastAsia="es-CO"/>
              </w:rPr>
            </w:pP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"a) Una falta o falla del servicio o de la administración, por omisión, retardo irregularidad, ineficiencia o ausencia del servicio. La falta de que se trata no es la del agente administrativo, sino la del servicio o anónima a la administración.</w:t>
            </w: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b)</w:t>
            </w:r>
            <w:r w:rsidRPr="006F3566">
              <w:rPr>
                <w:rFonts w:ascii="Arial" w:hAnsi="Arial" w:cs="Arial"/>
                <w:i/>
                <w:sz w:val="20"/>
                <w:szCs w:val="20"/>
                <w:lang w:eastAsia="es-CO"/>
              </w:rPr>
              <w:tab/>
              <w:t>Lo anterior implica que la administración ha actuado o dejado de actuar, por lo que se excluye los actos del agente, ajenos al servicio, ejecutados como simple ciudadano</w:t>
            </w: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c)</w:t>
            </w:r>
            <w:r w:rsidRPr="006F3566">
              <w:rPr>
                <w:rFonts w:ascii="Arial" w:hAnsi="Arial" w:cs="Arial"/>
                <w:i/>
                <w:sz w:val="20"/>
                <w:szCs w:val="20"/>
                <w:lang w:eastAsia="es-CO"/>
              </w:rPr>
              <w:tab/>
              <w:t>Un daño que implica la lesión o perturbación de un bien protegido por el derecho bien sea civil, administrativo, etc. Con características generales predicadas en el derecho privado para el daño indemnizable, como de que sea cierto, determinado o determinable, etc.</w:t>
            </w: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d)</w:t>
            </w:r>
            <w:r w:rsidRPr="006F3566">
              <w:rPr>
                <w:rFonts w:ascii="Arial" w:hAnsi="Arial" w:cs="Arial"/>
                <w:i/>
                <w:sz w:val="20"/>
                <w:szCs w:val="20"/>
                <w:lang w:eastAsia="es-CO"/>
              </w:rPr>
              <w:tab/>
              <w:t>Una relación de causalidad entre la falta o falla de la administración y el daño, sin la cual, aún demostradas la falta o falla del servicio, no habrá lugar a la indemnización...'"</w:t>
            </w:r>
          </w:p>
          <w:p w:rsidR="00912D79" w:rsidRPr="006F3566" w:rsidRDefault="00912D79" w:rsidP="009E74E4">
            <w:pPr>
              <w:pStyle w:val="Sinespaciado"/>
              <w:spacing w:line="276" w:lineRule="auto"/>
              <w:jc w:val="both"/>
              <w:rPr>
                <w:rFonts w:ascii="Arial" w:hAnsi="Arial" w:cs="Arial"/>
                <w:i/>
                <w:sz w:val="20"/>
                <w:szCs w:val="20"/>
                <w:lang w:eastAsia="es-CO"/>
              </w:rPr>
            </w:pPr>
          </w:p>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De acuerdo a los presupuestos expuestos por el Consejo de Estado aceptados por la Procuraduría General de la Nación, encontramos que a la Nación - Ministerio de Defensa Nacional - Policía Nacional, no le asiste ninguna responsabilidad por falla en el servicio, como se expuso en puntos anteriores y se reitera que "las pruebas documentales obrantes en el líbelo, no demuestran con certeza y precisión que la causa de la lesión del Auxiliar de Policía, fue en actividades propias de policía, sin que ello le permitiera responder a las exigencias del servicio, es por esto, que no se puede pretender endilgar responsabilidad a la accionada por presunta falla en el servicio, cuando es evidente que no se configura la misma, en el entendido que la lesión del citado, se presentó por causas naturales, escindible de actividades propias de su formación para el cumplimiento del servicio militar obligatorio".</w:t>
            </w:r>
          </w:p>
        </w:tc>
      </w:tr>
      <w:tr w:rsidR="00912D79" w:rsidRPr="006F3566" w:rsidTr="006F3566">
        <w:tc>
          <w:tcPr>
            <w:tcW w:w="1985" w:type="dxa"/>
            <w:shd w:val="clear" w:color="auto" w:fill="auto"/>
          </w:tcPr>
          <w:p w:rsidR="00912D79" w:rsidRPr="006F3566" w:rsidRDefault="00912D79" w:rsidP="009E74E4">
            <w:pPr>
              <w:pStyle w:val="Sinespaciado"/>
              <w:spacing w:line="276" w:lineRule="auto"/>
              <w:jc w:val="both"/>
              <w:rPr>
                <w:rFonts w:ascii="Arial" w:hAnsi="Arial" w:cs="Arial"/>
                <w:b/>
                <w:i/>
                <w:sz w:val="20"/>
                <w:szCs w:val="20"/>
                <w:lang w:eastAsia="es-CO"/>
              </w:rPr>
            </w:pPr>
            <w:r w:rsidRPr="006F3566">
              <w:rPr>
                <w:rFonts w:ascii="Arial" w:hAnsi="Arial" w:cs="Arial"/>
                <w:b/>
                <w:i/>
                <w:sz w:val="20"/>
                <w:szCs w:val="20"/>
                <w:lang w:eastAsia="es-CO"/>
              </w:rPr>
              <w:lastRenderedPageBreak/>
              <w:t>6.   EXCEPCION GENERICA</w:t>
            </w:r>
          </w:p>
          <w:p w:rsidR="00912D79" w:rsidRPr="006F3566" w:rsidRDefault="00912D79" w:rsidP="009E74E4">
            <w:pPr>
              <w:pStyle w:val="Sinespaciado"/>
              <w:spacing w:line="276" w:lineRule="auto"/>
              <w:jc w:val="both"/>
              <w:rPr>
                <w:rFonts w:ascii="Arial" w:hAnsi="Arial" w:cs="Arial"/>
                <w:b/>
                <w:i/>
                <w:sz w:val="20"/>
                <w:szCs w:val="20"/>
                <w:lang w:eastAsia="es-CO"/>
              </w:rPr>
            </w:pPr>
          </w:p>
        </w:tc>
        <w:tc>
          <w:tcPr>
            <w:tcW w:w="6961" w:type="dxa"/>
            <w:shd w:val="clear" w:color="auto" w:fill="auto"/>
          </w:tcPr>
          <w:p w:rsidR="00912D79" w:rsidRPr="006F3566" w:rsidRDefault="00912D79" w:rsidP="009E74E4">
            <w:pPr>
              <w:pStyle w:val="Sinespaciado"/>
              <w:spacing w:line="276" w:lineRule="auto"/>
              <w:jc w:val="both"/>
              <w:rPr>
                <w:rFonts w:ascii="Arial" w:hAnsi="Arial" w:cs="Arial"/>
                <w:i/>
                <w:sz w:val="20"/>
                <w:szCs w:val="20"/>
                <w:lang w:eastAsia="es-CO"/>
              </w:rPr>
            </w:pPr>
            <w:r w:rsidRPr="006F3566">
              <w:rPr>
                <w:rFonts w:ascii="Arial" w:hAnsi="Arial" w:cs="Arial"/>
                <w:i/>
                <w:sz w:val="20"/>
                <w:szCs w:val="20"/>
                <w:lang w:eastAsia="es-CO"/>
              </w:rPr>
              <w:t>Solicito al Despacho de manera respetuosa, se decreten de oficio las excepciones que se establezcan dentro de éste proceso, de conformidad con lo establecido en los artículos 175 núm. 3 y 180 núm. 6 de la Ley 1437 de 2011.</w:t>
            </w:r>
          </w:p>
        </w:tc>
      </w:tr>
    </w:tbl>
    <w:p w:rsidR="00A74721" w:rsidRPr="00320A7B" w:rsidRDefault="00A74721" w:rsidP="009E74E4">
      <w:pPr>
        <w:tabs>
          <w:tab w:val="left" w:pos="567"/>
        </w:tabs>
        <w:spacing w:after="0"/>
        <w:jc w:val="both"/>
        <w:rPr>
          <w:rFonts w:ascii="Arial" w:hAnsi="Arial" w:cs="Arial"/>
          <w:lang w:eastAsia="es-ES"/>
        </w:rPr>
      </w:pPr>
    </w:p>
    <w:p w:rsidR="00D50AAC" w:rsidRPr="00320A7B" w:rsidRDefault="00D50AAC" w:rsidP="009E74E4">
      <w:pPr>
        <w:pStyle w:val="Prrafodelista"/>
        <w:numPr>
          <w:ilvl w:val="1"/>
          <w:numId w:val="2"/>
        </w:numPr>
        <w:tabs>
          <w:tab w:val="left" w:pos="567"/>
        </w:tabs>
        <w:spacing w:line="276" w:lineRule="auto"/>
        <w:jc w:val="both"/>
        <w:rPr>
          <w:b/>
          <w:sz w:val="22"/>
          <w:szCs w:val="22"/>
        </w:rPr>
      </w:pPr>
      <w:r w:rsidRPr="00320A7B">
        <w:rPr>
          <w:b/>
          <w:sz w:val="22"/>
          <w:szCs w:val="22"/>
        </w:rPr>
        <w:t xml:space="preserve">ALEGATOS DE CONCLUSIÓN </w:t>
      </w:r>
    </w:p>
    <w:p w:rsidR="00D50AAC" w:rsidRPr="00320A7B" w:rsidRDefault="00D50AAC" w:rsidP="009E74E4">
      <w:pPr>
        <w:tabs>
          <w:tab w:val="num" w:pos="426"/>
          <w:tab w:val="left" w:pos="567"/>
        </w:tabs>
        <w:spacing w:after="0"/>
        <w:contextualSpacing/>
        <w:jc w:val="both"/>
        <w:rPr>
          <w:rFonts w:ascii="Arial" w:hAnsi="Arial" w:cs="Arial"/>
          <w:b/>
          <w:color w:val="000000"/>
          <w:lang w:val="es-ES" w:eastAsia="es-ES"/>
        </w:rPr>
      </w:pPr>
    </w:p>
    <w:p w:rsidR="00D50AAC" w:rsidRPr="006F3566" w:rsidRDefault="00ED70EB" w:rsidP="009E74E4">
      <w:pPr>
        <w:numPr>
          <w:ilvl w:val="2"/>
          <w:numId w:val="2"/>
        </w:numPr>
        <w:tabs>
          <w:tab w:val="left" w:pos="567"/>
        </w:tabs>
        <w:spacing w:after="0"/>
        <w:ind w:left="0" w:firstLine="0"/>
        <w:contextualSpacing/>
        <w:jc w:val="both"/>
        <w:rPr>
          <w:rFonts w:ascii="Arial" w:hAnsi="Arial" w:cs="Arial"/>
          <w:b/>
          <w:color w:val="000000"/>
          <w:sz w:val="20"/>
          <w:szCs w:val="20"/>
          <w:lang w:val="es-ES" w:eastAsia="es-ES"/>
        </w:rPr>
      </w:pPr>
      <w:r w:rsidRPr="00320A7B">
        <w:rPr>
          <w:rFonts w:ascii="Arial" w:hAnsi="Arial" w:cs="Arial"/>
          <w:color w:val="000000"/>
          <w:lang w:val="es-ES" w:eastAsia="es-ES"/>
        </w:rPr>
        <w:t>El apoderado de la parte</w:t>
      </w:r>
      <w:r w:rsidRPr="00320A7B">
        <w:rPr>
          <w:rFonts w:ascii="Arial" w:hAnsi="Arial" w:cs="Arial"/>
          <w:b/>
          <w:color w:val="000000"/>
          <w:lang w:val="es-ES" w:eastAsia="es-ES"/>
        </w:rPr>
        <w:t xml:space="preserve"> </w:t>
      </w:r>
      <w:r w:rsidR="00D50AAC" w:rsidRPr="00320A7B">
        <w:rPr>
          <w:rFonts w:ascii="Arial" w:hAnsi="Arial" w:cs="Arial"/>
          <w:b/>
          <w:color w:val="000000"/>
          <w:lang w:val="es-ES" w:eastAsia="es-ES"/>
        </w:rPr>
        <w:t>DEMANDANTE</w:t>
      </w:r>
      <w:r w:rsidRPr="00320A7B">
        <w:rPr>
          <w:rFonts w:ascii="Arial" w:hAnsi="Arial" w:cs="Arial"/>
          <w:b/>
          <w:color w:val="000000"/>
          <w:lang w:val="es-ES" w:eastAsia="es-ES"/>
        </w:rPr>
        <w:t xml:space="preserve"> </w:t>
      </w:r>
      <w:r w:rsidR="00031DCE" w:rsidRPr="00320A7B">
        <w:rPr>
          <w:rFonts w:ascii="Arial" w:hAnsi="Arial" w:cs="Arial"/>
          <w:color w:val="000000"/>
          <w:lang w:val="es-ES" w:eastAsia="es-ES"/>
        </w:rPr>
        <w:t xml:space="preserve">expuso: </w:t>
      </w:r>
      <w:r w:rsidR="00031DCE" w:rsidRPr="006F3566">
        <w:rPr>
          <w:rFonts w:ascii="Arial" w:hAnsi="Arial" w:cs="Arial"/>
          <w:i/>
          <w:color w:val="000000"/>
          <w:sz w:val="20"/>
          <w:szCs w:val="20"/>
          <w:lang w:val="es-ES" w:eastAsia="es-ES"/>
        </w:rPr>
        <w:t>“(…)</w:t>
      </w:r>
      <w:r w:rsidR="008E3148" w:rsidRPr="006F3566">
        <w:rPr>
          <w:rFonts w:ascii="Arial" w:hAnsi="Arial" w:cs="Arial"/>
          <w:color w:val="000000"/>
          <w:sz w:val="20"/>
          <w:szCs w:val="20"/>
          <w:lang w:val="es-ES" w:eastAsia="es-ES"/>
        </w:rPr>
        <w:t>El auxiliar de policía PAEZ DANIEL ESTIVEN del cual se pudo establecer la vinculación con la institución, además se tiene en cuenta el informativo y todos los documentos que nos llevan al conocimiento de algunos de los hechos que nos llevan  a participar de los hechos que sucedieron al señor PAEZ durante toda la prestación del servicio militar obligatorio, quiero indicar unos indicios en contra de la institución quien después de haber presentado las etapas y los diferentes tiempos ya se contaba con un acta medico laboral y la entidad conocía de esta Junta Medica Laboral y fue omitida durante la contestación, esto indica que la entidad nunca tuvo en cuenta esta prueba pues no realizó ninguna propuesta de conciliación, dentro y fuera del proceso, pese a tener el acta no busco conciliar el asunto, lo oculto por lo que solicito se tenga como un indicio en contra, para que se condene a la NACION – POLICIA NACIONAL al pago de perjuicios materiales e inmateriales.</w:t>
      </w:r>
      <w:r w:rsidR="008E3148" w:rsidRPr="006F3566">
        <w:rPr>
          <w:rFonts w:ascii="Arial" w:hAnsi="Arial" w:cs="Arial"/>
          <w:i/>
          <w:color w:val="000000"/>
          <w:sz w:val="20"/>
          <w:szCs w:val="20"/>
          <w:lang w:val="es-ES" w:eastAsia="es-ES"/>
        </w:rPr>
        <w:t xml:space="preserve"> (…)”</w:t>
      </w:r>
    </w:p>
    <w:p w:rsidR="008E3148" w:rsidRPr="00320A7B" w:rsidRDefault="008E3148" w:rsidP="009E74E4">
      <w:pPr>
        <w:tabs>
          <w:tab w:val="left" w:pos="567"/>
        </w:tabs>
        <w:spacing w:after="0"/>
        <w:contextualSpacing/>
        <w:jc w:val="both"/>
        <w:rPr>
          <w:rFonts w:ascii="Arial" w:hAnsi="Arial" w:cs="Arial"/>
          <w:b/>
          <w:color w:val="000000"/>
          <w:lang w:val="es-ES" w:eastAsia="es-ES"/>
        </w:rPr>
      </w:pPr>
    </w:p>
    <w:p w:rsidR="007C4B47" w:rsidRPr="00563830" w:rsidRDefault="00ED70EB" w:rsidP="009E74E4">
      <w:pPr>
        <w:numPr>
          <w:ilvl w:val="2"/>
          <w:numId w:val="2"/>
        </w:numPr>
        <w:tabs>
          <w:tab w:val="left" w:pos="567"/>
        </w:tabs>
        <w:spacing w:after="0"/>
        <w:ind w:left="0" w:firstLine="0"/>
        <w:contextualSpacing/>
        <w:jc w:val="both"/>
        <w:rPr>
          <w:rFonts w:ascii="Arial" w:eastAsiaTheme="minorEastAsia" w:hAnsi="Arial" w:cs="Arial"/>
          <w:i/>
          <w:sz w:val="20"/>
          <w:szCs w:val="20"/>
        </w:rPr>
      </w:pPr>
      <w:r w:rsidRPr="00320A7B">
        <w:rPr>
          <w:rFonts w:ascii="Arial" w:hAnsi="Arial" w:cs="Arial"/>
          <w:color w:val="000000"/>
          <w:lang w:val="es-ES" w:eastAsia="es-ES"/>
        </w:rPr>
        <w:t xml:space="preserve">El apoderado de la parte demandada </w:t>
      </w:r>
      <w:r w:rsidR="00AD7F8E" w:rsidRPr="00320A7B">
        <w:rPr>
          <w:rFonts w:ascii="Arial" w:hAnsi="Arial" w:cs="Arial"/>
          <w:b/>
          <w:color w:val="000000"/>
          <w:lang w:val="es-ES" w:eastAsia="es-ES"/>
        </w:rPr>
        <w:fldChar w:fldCharType="begin"/>
      </w:r>
      <w:r w:rsidR="00D50AAC" w:rsidRPr="00320A7B">
        <w:rPr>
          <w:rFonts w:ascii="Arial" w:hAnsi="Arial" w:cs="Arial"/>
          <w:b/>
          <w:color w:val="000000"/>
          <w:lang w:val="es-ES" w:eastAsia="es-ES"/>
        </w:rPr>
        <w:instrText xml:space="preserve"> MERGEFIELD "DEMANDADO" </w:instrText>
      </w:r>
      <w:r w:rsidR="00AD7F8E" w:rsidRPr="00320A7B">
        <w:rPr>
          <w:rFonts w:ascii="Arial" w:hAnsi="Arial" w:cs="Arial"/>
          <w:b/>
          <w:color w:val="000000"/>
          <w:lang w:val="es-ES" w:eastAsia="es-ES"/>
        </w:rPr>
        <w:fldChar w:fldCharType="separate"/>
      </w:r>
      <w:r w:rsidR="00D50AAC" w:rsidRPr="00320A7B">
        <w:rPr>
          <w:rFonts w:ascii="Arial" w:hAnsi="Arial" w:cs="Arial"/>
          <w:b/>
          <w:noProof/>
          <w:color w:val="000000"/>
          <w:lang w:val="es-ES" w:eastAsia="es-ES"/>
        </w:rPr>
        <w:t>NACIÓN - MINISTERIO DE DEFENSA - EJERCITO NACIONAL</w:t>
      </w:r>
      <w:r w:rsidR="00AD7F8E" w:rsidRPr="00320A7B">
        <w:rPr>
          <w:rFonts w:ascii="Arial" w:hAnsi="Arial" w:cs="Arial"/>
          <w:b/>
          <w:color w:val="000000"/>
          <w:lang w:val="es-ES" w:eastAsia="es-ES"/>
        </w:rPr>
        <w:fldChar w:fldCharType="end"/>
      </w:r>
      <w:r w:rsidRPr="00320A7B">
        <w:rPr>
          <w:rFonts w:ascii="Arial" w:hAnsi="Arial" w:cs="Arial"/>
          <w:b/>
          <w:color w:val="000000"/>
          <w:lang w:val="es-ES" w:eastAsia="es-ES"/>
        </w:rPr>
        <w:t xml:space="preserve"> </w:t>
      </w:r>
      <w:r w:rsidR="00501146" w:rsidRPr="00320A7B">
        <w:rPr>
          <w:rFonts w:ascii="Arial" w:hAnsi="Arial" w:cs="Arial"/>
          <w:color w:val="000000"/>
          <w:lang w:val="es-ES" w:eastAsia="es-ES"/>
        </w:rPr>
        <w:t>manifiesta</w:t>
      </w:r>
      <w:r w:rsidR="00501146" w:rsidRPr="00563830">
        <w:rPr>
          <w:rFonts w:ascii="Arial" w:hAnsi="Arial" w:cs="Arial"/>
          <w:color w:val="000000"/>
          <w:sz w:val="20"/>
          <w:szCs w:val="20"/>
          <w:lang w:val="es-ES" w:eastAsia="es-ES"/>
        </w:rPr>
        <w:t xml:space="preserve">: “(…) </w:t>
      </w:r>
      <w:r w:rsidR="00501146" w:rsidRPr="00563830">
        <w:rPr>
          <w:rFonts w:ascii="Arial" w:eastAsia="Times New Roman" w:hAnsi="Arial" w:cs="Arial"/>
          <w:color w:val="000000"/>
          <w:sz w:val="20"/>
          <w:szCs w:val="20"/>
          <w:lang w:val="es-ES" w:eastAsia="es-ES"/>
        </w:rPr>
        <w:t>Este apoderado se sorprende de la aseveración de la parte demandante pues simplemente no se contaba con la prueba, no se conocía de este dictamen de la Junta Medica Militar, por eso se advierte que en ningún momento se realizó una actuación diferente al trámite procesal indicado, pues lo que se busca es que se cumpla con cumplimiento de la justicia, por lo que solicita tener en cuenta las sentencias de unificación y ser lo más ajustada a derecho.(…)</w:t>
      </w:r>
      <w:r w:rsidR="00563830">
        <w:rPr>
          <w:rFonts w:ascii="Arial" w:eastAsia="Times New Roman" w:hAnsi="Arial" w:cs="Arial"/>
          <w:color w:val="000000"/>
          <w:sz w:val="20"/>
          <w:szCs w:val="20"/>
          <w:lang w:val="es-ES" w:eastAsia="es-ES"/>
        </w:rPr>
        <w:t>”</w:t>
      </w:r>
    </w:p>
    <w:p w:rsidR="00D50AAC" w:rsidRPr="00320A7B" w:rsidRDefault="00583A50" w:rsidP="009E74E4">
      <w:pPr>
        <w:tabs>
          <w:tab w:val="left" w:pos="567"/>
        </w:tabs>
        <w:spacing w:after="0"/>
        <w:contextualSpacing/>
        <w:jc w:val="both"/>
        <w:rPr>
          <w:rFonts w:ascii="Arial" w:eastAsiaTheme="minorEastAsia" w:hAnsi="Arial" w:cs="Arial"/>
        </w:rPr>
      </w:pPr>
      <w:r w:rsidRPr="00320A7B">
        <w:rPr>
          <w:rFonts w:ascii="Arial" w:hAnsi="Arial" w:cs="Arial"/>
          <w:color w:val="000000"/>
          <w:lang w:val="es-ES" w:eastAsia="es-ES"/>
        </w:rPr>
        <w:t xml:space="preserve"> </w:t>
      </w:r>
    </w:p>
    <w:p w:rsidR="00D50AAC" w:rsidRPr="00563830" w:rsidRDefault="00D50AAC" w:rsidP="009E74E4">
      <w:pPr>
        <w:numPr>
          <w:ilvl w:val="2"/>
          <w:numId w:val="2"/>
        </w:numPr>
        <w:tabs>
          <w:tab w:val="left" w:pos="567"/>
        </w:tabs>
        <w:spacing w:after="0"/>
        <w:ind w:left="0" w:firstLine="0"/>
        <w:contextualSpacing/>
        <w:jc w:val="both"/>
        <w:rPr>
          <w:rFonts w:ascii="Arial" w:eastAsiaTheme="minorEastAsia" w:hAnsi="Arial" w:cs="Arial"/>
        </w:rPr>
      </w:pPr>
      <w:r w:rsidRPr="00563830">
        <w:rPr>
          <w:rFonts w:ascii="Arial" w:eastAsiaTheme="minorEastAsia" w:hAnsi="Arial" w:cs="Arial"/>
        </w:rPr>
        <w:lastRenderedPageBreak/>
        <w:t xml:space="preserve">El </w:t>
      </w:r>
      <w:r w:rsidR="00BD5BDF" w:rsidRPr="00563830">
        <w:rPr>
          <w:rFonts w:ascii="Arial" w:eastAsiaTheme="minorEastAsia" w:hAnsi="Arial" w:cs="Arial"/>
          <w:b/>
        </w:rPr>
        <w:t>MINISTERIO PÚBLICO</w:t>
      </w:r>
      <w:r w:rsidR="00BD5BDF" w:rsidRPr="00563830">
        <w:rPr>
          <w:rFonts w:ascii="Arial" w:eastAsiaTheme="minorEastAsia" w:hAnsi="Arial" w:cs="Arial"/>
        </w:rPr>
        <w:t xml:space="preserve"> </w:t>
      </w:r>
      <w:r w:rsidRPr="00563830">
        <w:rPr>
          <w:rFonts w:ascii="Arial" w:eastAsiaTheme="minorEastAsia" w:hAnsi="Arial" w:cs="Arial"/>
        </w:rPr>
        <w:t>representado por la procuraduría judicial 82-1</w:t>
      </w:r>
      <w:r w:rsidR="00C2058C" w:rsidRPr="00563830">
        <w:rPr>
          <w:rFonts w:ascii="Arial" w:eastAsiaTheme="minorEastAsia" w:hAnsi="Arial" w:cs="Arial"/>
        </w:rPr>
        <w:t xml:space="preserve"> no</w:t>
      </w:r>
      <w:r w:rsidRPr="00563830">
        <w:rPr>
          <w:rFonts w:ascii="Arial" w:eastAsiaTheme="minorEastAsia" w:hAnsi="Arial" w:cs="Arial"/>
        </w:rPr>
        <w:t xml:space="preserve"> </w:t>
      </w:r>
      <w:r w:rsidR="00C2058C" w:rsidRPr="00563830">
        <w:rPr>
          <w:rFonts w:ascii="Arial" w:eastAsiaTheme="minorEastAsia" w:hAnsi="Arial" w:cs="Arial"/>
        </w:rPr>
        <w:t>conceptuó.</w:t>
      </w:r>
    </w:p>
    <w:p w:rsidR="00D50AAC" w:rsidRPr="00320A7B" w:rsidRDefault="00D50AAC" w:rsidP="009E74E4">
      <w:pPr>
        <w:tabs>
          <w:tab w:val="left" w:pos="567"/>
        </w:tabs>
        <w:spacing w:after="0"/>
        <w:contextualSpacing/>
        <w:jc w:val="both"/>
        <w:rPr>
          <w:rFonts w:ascii="Arial" w:hAnsi="Arial" w:cs="Arial"/>
          <w:b/>
          <w:color w:val="000000"/>
          <w:lang w:val="es-ES" w:eastAsia="es-ES"/>
        </w:rPr>
      </w:pPr>
    </w:p>
    <w:p w:rsidR="0009108C" w:rsidRPr="00320A7B" w:rsidRDefault="0009108C" w:rsidP="009E74E4">
      <w:pPr>
        <w:tabs>
          <w:tab w:val="left" w:pos="567"/>
        </w:tabs>
        <w:spacing w:after="0"/>
        <w:ind w:left="720"/>
        <w:contextualSpacing/>
        <w:jc w:val="both"/>
        <w:rPr>
          <w:rFonts w:ascii="Arial" w:hAnsi="Arial" w:cs="Arial"/>
          <w:b/>
          <w:color w:val="000000"/>
          <w:lang w:val="es-ES" w:eastAsia="es-ES"/>
        </w:rPr>
      </w:pPr>
    </w:p>
    <w:p w:rsidR="00D50AAC" w:rsidRPr="00320A7B" w:rsidRDefault="00AD7F8E" w:rsidP="009E74E4">
      <w:pPr>
        <w:tabs>
          <w:tab w:val="left" w:pos="567"/>
        </w:tabs>
        <w:spacing w:after="0"/>
        <w:ind w:left="720"/>
        <w:contextualSpacing/>
        <w:jc w:val="both"/>
        <w:rPr>
          <w:rFonts w:ascii="Arial" w:hAnsi="Arial" w:cs="Arial"/>
          <w:b/>
          <w:color w:val="000000"/>
          <w:lang w:val="es-ES" w:eastAsia="es-ES"/>
        </w:rPr>
      </w:pPr>
      <w:r w:rsidRPr="00320A7B">
        <w:rPr>
          <w:rFonts w:ascii="Arial" w:hAnsi="Arial" w:cs="Arial"/>
          <w:b/>
          <w:color w:val="000000"/>
          <w:lang w:val="es-ES" w:eastAsia="es-ES"/>
        </w:rPr>
        <w:fldChar w:fldCharType="begin"/>
      </w:r>
      <w:r w:rsidR="00D50AAC" w:rsidRPr="00320A7B">
        <w:rPr>
          <w:rFonts w:ascii="Arial" w:hAnsi="Arial" w:cs="Arial"/>
          <w:b/>
          <w:color w:val="000000"/>
          <w:lang w:val="es-ES" w:eastAsia="es-ES"/>
        </w:rPr>
        <w:instrText xml:space="preserve"> MERGEFIELD "TERCERO_VINCULADO" </w:instrText>
      </w:r>
      <w:r w:rsidRPr="00320A7B">
        <w:rPr>
          <w:rFonts w:ascii="Arial" w:hAnsi="Arial" w:cs="Arial"/>
          <w:b/>
          <w:color w:val="000000"/>
          <w:lang w:val="es-ES" w:eastAsia="es-ES"/>
        </w:rPr>
        <w:fldChar w:fldCharType="end"/>
      </w:r>
    </w:p>
    <w:p w:rsidR="00D50AAC" w:rsidRPr="00320A7B" w:rsidRDefault="00D50AAC" w:rsidP="009E74E4">
      <w:pPr>
        <w:pStyle w:val="Prrafodelista"/>
        <w:numPr>
          <w:ilvl w:val="0"/>
          <w:numId w:val="2"/>
        </w:numPr>
        <w:spacing w:line="276" w:lineRule="auto"/>
        <w:jc w:val="center"/>
        <w:rPr>
          <w:b/>
          <w:sz w:val="22"/>
          <w:szCs w:val="22"/>
        </w:rPr>
      </w:pPr>
      <w:r w:rsidRPr="00320A7B">
        <w:rPr>
          <w:b/>
          <w:sz w:val="22"/>
          <w:szCs w:val="22"/>
        </w:rPr>
        <w:t>CONSIDERACIONES</w:t>
      </w:r>
    </w:p>
    <w:p w:rsidR="00D50AAC" w:rsidRPr="00320A7B" w:rsidRDefault="00D50AAC" w:rsidP="009E74E4">
      <w:pPr>
        <w:tabs>
          <w:tab w:val="num" w:pos="426"/>
        </w:tabs>
        <w:spacing w:after="0"/>
        <w:contextualSpacing/>
        <w:rPr>
          <w:rFonts w:ascii="Arial" w:hAnsi="Arial" w:cs="Arial"/>
          <w:b/>
          <w:color w:val="000000"/>
          <w:lang w:val="es-ES" w:eastAsia="es-ES"/>
        </w:rPr>
      </w:pPr>
    </w:p>
    <w:p w:rsidR="00D50AAC" w:rsidRPr="00320A7B" w:rsidRDefault="00D50AAC" w:rsidP="009E74E4">
      <w:pPr>
        <w:tabs>
          <w:tab w:val="left" w:pos="709"/>
        </w:tabs>
        <w:spacing w:after="0"/>
        <w:contextualSpacing/>
        <w:jc w:val="both"/>
        <w:rPr>
          <w:rFonts w:ascii="Arial" w:hAnsi="Arial" w:cs="Arial"/>
          <w:b/>
          <w:color w:val="000000"/>
          <w:lang w:val="es-ES" w:eastAsia="es-ES"/>
        </w:rPr>
      </w:pPr>
    </w:p>
    <w:p w:rsidR="00912D79" w:rsidRPr="00320A7B" w:rsidRDefault="00912D79" w:rsidP="009E74E4">
      <w:pPr>
        <w:pStyle w:val="Prrafodelista"/>
        <w:numPr>
          <w:ilvl w:val="1"/>
          <w:numId w:val="2"/>
        </w:numPr>
        <w:tabs>
          <w:tab w:val="left" w:pos="567"/>
        </w:tabs>
        <w:spacing w:line="276" w:lineRule="auto"/>
        <w:ind w:left="0" w:firstLine="0"/>
        <w:jc w:val="both"/>
        <w:rPr>
          <w:rFonts w:eastAsiaTheme="minorHAnsi"/>
          <w:b/>
          <w:sz w:val="22"/>
          <w:szCs w:val="22"/>
        </w:rPr>
      </w:pPr>
      <w:r w:rsidRPr="00320A7B">
        <w:rPr>
          <w:b/>
          <w:sz w:val="22"/>
          <w:szCs w:val="22"/>
        </w:rPr>
        <w:t xml:space="preserve">ESTUDIO DE LAS EXCEPCIONES: </w:t>
      </w:r>
    </w:p>
    <w:p w:rsidR="00912D79" w:rsidRPr="00320A7B" w:rsidRDefault="00912D79" w:rsidP="009E74E4">
      <w:pPr>
        <w:tabs>
          <w:tab w:val="left" w:pos="709"/>
        </w:tabs>
        <w:spacing w:after="0"/>
        <w:ind w:left="360"/>
        <w:contextualSpacing/>
        <w:jc w:val="both"/>
        <w:rPr>
          <w:rFonts w:ascii="Arial" w:eastAsia="Times New Roman" w:hAnsi="Arial" w:cs="Arial"/>
          <w:b/>
          <w:color w:val="000000"/>
          <w:lang w:val="es-ES" w:eastAsia="es-ES"/>
        </w:rPr>
      </w:pPr>
    </w:p>
    <w:p w:rsidR="00912D79" w:rsidRPr="00320A7B" w:rsidRDefault="00912D79" w:rsidP="009E74E4">
      <w:pPr>
        <w:numPr>
          <w:ilvl w:val="2"/>
          <w:numId w:val="2"/>
        </w:numPr>
        <w:tabs>
          <w:tab w:val="left" w:pos="851"/>
        </w:tabs>
        <w:spacing w:after="160"/>
        <w:ind w:left="0" w:firstLine="0"/>
        <w:contextualSpacing/>
        <w:jc w:val="both"/>
        <w:rPr>
          <w:rFonts w:ascii="Arial" w:eastAsiaTheme="minorHAnsi" w:hAnsi="Arial" w:cs="Arial"/>
          <w:lang w:eastAsia="es-ES"/>
        </w:rPr>
      </w:pPr>
      <w:r w:rsidRPr="00320A7B">
        <w:rPr>
          <w:rFonts w:ascii="Arial" w:eastAsiaTheme="minorHAnsi" w:hAnsi="Arial" w:cs="Arial"/>
          <w:lang w:eastAsia="es-ES"/>
        </w:rPr>
        <w:t>Respecto a las excepciones de</w:t>
      </w:r>
      <w:r w:rsidRPr="00320A7B">
        <w:rPr>
          <w:rFonts w:ascii="Arial" w:eastAsiaTheme="minorHAnsi" w:hAnsi="Arial" w:cs="Arial"/>
          <w:b/>
          <w:lang w:eastAsia="es-ES"/>
        </w:rPr>
        <w:t xml:space="preserve"> </w:t>
      </w:r>
      <w:r w:rsidR="001F7628" w:rsidRPr="00320A7B">
        <w:rPr>
          <w:rFonts w:ascii="Arial" w:eastAsiaTheme="minorHAnsi" w:hAnsi="Arial" w:cs="Arial"/>
          <w:b/>
          <w:bCs/>
          <w:lang w:eastAsia="es-ES"/>
        </w:rPr>
        <w:t>COBRO DE LO NO DEBIDO, DE LA CARGA PÚBLICA, CARENCIA PROBATORIA PARA DEMOSTRAR EL DAÑO Y EL NEXO, IMPROCEDENTE UNA FALLA DEL SERVICIO</w:t>
      </w:r>
      <w:r w:rsidRPr="00320A7B">
        <w:rPr>
          <w:rFonts w:ascii="Arial" w:hAnsi="Arial" w:cs="Arial"/>
          <w:b/>
          <w:lang w:eastAsia="es-ES"/>
        </w:rPr>
        <w:t xml:space="preserve">, </w:t>
      </w:r>
      <w:r w:rsidRPr="00320A7B">
        <w:rPr>
          <w:rFonts w:ascii="Arial" w:hAnsi="Arial" w:cs="Arial"/>
          <w:lang w:eastAsia="es-ES"/>
        </w:rPr>
        <w:t>n</w:t>
      </w:r>
      <w:r w:rsidRPr="00320A7B">
        <w:rPr>
          <w:rFonts w:ascii="Arial" w:eastAsiaTheme="minorHAnsi" w:hAnsi="Arial" w:cs="Arial"/>
          <w:lang w:val="es-MX" w:eastAsia="es-MX"/>
        </w:rPr>
        <w:t xml:space="preserve">o gozan de esta calidad, en atención a que los hechos que se aducen como fundamento de la misma, no la conforman, limitándose simplemente a negar o contradecir los supuestos de hecho en que los demandantes sustentan su acción. </w:t>
      </w:r>
      <w:r w:rsidRPr="00320A7B">
        <w:rPr>
          <w:rFonts w:ascii="Arial" w:hAnsi="Arial" w:cs="Arial"/>
          <w:lang w:val="es-MX" w:eastAsia="es-MX"/>
        </w:rPr>
        <w:t xml:space="preserve">En este sentido, </w:t>
      </w:r>
      <w:r w:rsidRPr="00320A7B">
        <w:rPr>
          <w:rFonts w:ascii="Arial" w:eastAsiaTheme="minorHAnsi" w:hAnsi="Arial" w:cs="Arial"/>
          <w:lang w:val="es-MX" w:eastAsia="es-MX"/>
        </w:rPr>
        <w:t>el término “excepción”, está reservado para aquéllos únicos casos en que tal instrumento de defensa, se traduce en la acreditación de hechos y razones distintos, encaminados a excluir, enervar o dilatar las pretensiones.</w:t>
      </w:r>
    </w:p>
    <w:p w:rsidR="00912D79" w:rsidRPr="00320A7B" w:rsidRDefault="00912D79" w:rsidP="009E74E4">
      <w:pPr>
        <w:tabs>
          <w:tab w:val="left" w:pos="284"/>
        </w:tabs>
        <w:contextualSpacing/>
        <w:jc w:val="both"/>
        <w:rPr>
          <w:rFonts w:ascii="Arial" w:eastAsiaTheme="minorHAnsi" w:hAnsi="Arial" w:cs="Arial"/>
          <w:lang w:eastAsia="es-ES"/>
        </w:rPr>
      </w:pPr>
    </w:p>
    <w:p w:rsidR="00912D79" w:rsidRPr="00320A7B" w:rsidRDefault="00912D79" w:rsidP="009E74E4">
      <w:pPr>
        <w:numPr>
          <w:ilvl w:val="2"/>
          <w:numId w:val="2"/>
        </w:numPr>
        <w:tabs>
          <w:tab w:val="left" w:pos="851"/>
        </w:tabs>
        <w:spacing w:after="160"/>
        <w:ind w:left="0" w:firstLine="0"/>
        <w:contextualSpacing/>
        <w:jc w:val="both"/>
        <w:rPr>
          <w:rFonts w:ascii="Arial" w:eastAsiaTheme="minorHAnsi" w:hAnsi="Arial" w:cs="Arial"/>
          <w:lang w:eastAsia="es-ES"/>
        </w:rPr>
      </w:pPr>
      <w:r w:rsidRPr="00320A7B">
        <w:rPr>
          <w:rFonts w:ascii="Arial" w:hAnsi="Arial" w:cs="Arial"/>
          <w:lang w:eastAsia="es-ES"/>
        </w:rPr>
        <w:t xml:space="preserve">En relación con las excepciones </w:t>
      </w:r>
      <w:r w:rsidR="001F7628" w:rsidRPr="00320A7B">
        <w:rPr>
          <w:rFonts w:ascii="Arial" w:eastAsiaTheme="minorHAnsi" w:hAnsi="Arial" w:cs="Arial"/>
          <w:b/>
          <w:bCs/>
          <w:lang w:eastAsia="es-ES"/>
        </w:rPr>
        <w:t xml:space="preserve">HECHO EXCLUSIVO Y DETERMINANTE DE UN TERCERO </w:t>
      </w:r>
      <w:r w:rsidRPr="00320A7B">
        <w:rPr>
          <w:rFonts w:ascii="Arial" w:eastAsiaTheme="minorHAnsi" w:hAnsi="Arial" w:cs="Arial"/>
          <w:lang w:eastAsia="es-ES"/>
        </w:rPr>
        <w:t>se debe aclarar que ésta no es una excepción sino un eximente de responsabilidad y como tal, se entrará a estudiar en el caso en que se encuentre probada la responsabilidad.</w:t>
      </w:r>
    </w:p>
    <w:p w:rsidR="00912D79" w:rsidRPr="00320A7B" w:rsidRDefault="00912D79" w:rsidP="009E74E4">
      <w:pPr>
        <w:spacing w:after="0"/>
        <w:ind w:left="708"/>
        <w:rPr>
          <w:rFonts w:ascii="Arial" w:eastAsiaTheme="minorHAnsi" w:hAnsi="Arial" w:cs="Arial"/>
          <w:lang w:eastAsia="es-ES"/>
        </w:rPr>
      </w:pPr>
    </w:p>
    <w:p w:rsidR="00912D79" w:rsidRPr="00320A7B" w:rsidRDefault="00912D79" w:rsidP="009E74E4">
      <w:pPr>
        <w:numPr>
          <w:ilvl w:val="2"/>
          <w:numId w:val="2"/>
        </w:numPr>
        <w:tabs>
          <w:tab w:val="left" w:pos="851"/>
        </w:tabs>
        <w:spacing w:after="160"/>
        <w:ind w:left="0" w:firstLine="0"/>
        <w:contextualSpacing/>
        <w:jc w:val="both"/>
        <w:rPr>
          <w:rFonts w:ascii="Arial" w:eastAsiaTheme="minorHAnsi" w:hAnsi="Arial" w:cs="Arial"/>
          <w:bCs/>
          <w:lang w:eastAsia="es-ES"/>
        </w:rPr>
      </w:pPr>
      <w:r w:rsidRPr="00320A7B">
        <w:rPr>
          <w:rFonts w:ascii="Arial" w:eastAsiaTheme="minorHAnsi" w:hAnsi="Arial" w:cs="Arial"/>
          <w:bCs/>
          <w:lang w:eastAsia="es-ES"/>
        </w:rPr>
        <w:t>En cuanto a la excepción</w:t>
      </w:r>
      <w:r w:rsidRPr="00320A7B">
        <w:rPr>
          <w:rFonts w:ascii="Arial" w:eastAsia="Times New Roman" w:hAnsi="Arial" w:cs="Arial"/>
          <w:lang w:eastAsia="es-ES"/>
        </w:rPr>
        <w:t xml:space="preserve"> </w:t>
      </w:r>
      <w:r w:rsidRPr="00320A7B">
        <w:rPr>
          <w:rFonts w:ascii="Arial" w:hAnsi="Arial" w:cs="Arial"/>
          <w:lang w:eastAsia="es-MX"/>
        </w:rPr>
        <w:t xml:space="preserve">a la excepción </w:t>
      </w:r>
      <w:r w:rsidRPr="00320A7B">
        <w:rPr>
          <w:rFonts w:ascii="Arial" w:eastAsia="Times New Roman" w:hAnsi="Arial" w:cs="Arial"/>
          <w:b/>
          <w:color w:val="000000"/>
          <w:lang w:eastAsia="es-ES"/>
        </w:rPr>
        <w:t xml:space="preserve">GENÉRICA o  LA INNOMINADA  </w:t>
      </w:r>
      <w:r w:rsidRPr="00320A7B">
        <w:rPr>
          <w:rFonts w:ascii="Arial" w:eastAsia="Times New Roman" w:hAnsi="Arial" w:cs="Arial"/>
          <w:color w:val="000000"/>
          <w:lang w:eastAsia="es-ES"/>
        </w:rPr>
        <w:t>planteada por la demandada,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D50AAC" w:rsidRPr="00320A7B" w:rsidRDefault="00D50AAC" w:rsidP="009E74E4">
      <w:pPr>
        <w:pStyle w:val="Prrafodelista"/>
        <w:numPr>
          <w:ilvl w:val="1"/>
          <w:numId w:val="2"/>
        </w:numPr>
        <w:tabs>
          <w:tab w:val="left" w:pos="567"/>
        </w:tabs>
        <w:spacing w:line="276" w:lineRule="auto"/>
        <w:ind w:left="0" w:firstLine="0"/>
        <w:jc w:val="both"/>
        <w:rPr>
          <w:rFonts w:eastAsiaTheme="minorHAnsi"/>
          <w:b/>
          <w:sz w:val="22"/>
          <w:szCs w:val="22"/>
        </w:rPr>
      </w:pPr>
      <w:r w:rsidRPr="00320A7B">
        <w:rPr>
          <w:rFonts w:eastAsiaTheme="minorHAnsi"/>
          <w:b/>
          <w:sz w:val="22"/>
          <w:szCs w:val="22"/>
        </w:rPr>
        <w:t>ANÁLISIS CRÍTICO DE LAS PRUEBAS:</w:t>
      </w:r>
    </w:p>
    <w:p w:rsidR="00D50AAC" w:rsidRPr="00320A7B" w:rsidRDefault="00D50AAC" w:rsidP="009E74E4">
      <w:pPr>
        <w:spacing w:after="0"/>
        <w:jc w:val="both"/>
        <w:rPr>
          <w:rFonts w:ascii="Arial" w:hAnsi="Arial" w:cs="Arial"/>
          <w:color w:val="000000"/>
          <w:lang w:eastAsia="es-ES"/>
        </w:rPr>
      </w:pPr>
    </w:p>
    <w:p w:rsidR="00D568E4" w:rsidRPr="00320A7B" w:rsidRDefault="00732834" w:rsidP="009E74E4">
      <w:pPr>
        <w:spacing w:after="160"/>
        <w:jc w:val="both"/>
        <w:rPr>
          <w:rFonts w:ascii="Arial" w:eastAsia="Times New Roman" w:hAnsi="Arial" w:cs="Arial"/>
          <w:b/>
        </w:rPr>
      </w:pPr>
      <w:r w:rsidRPr="00320A7B">
        <w:rPr>
          <w:rFonts w:ascii="Arial" w:eastAsia="Times New Roman" w:hAnsi="Arial" w:cs="Arial"/>
          <w:color w:val="000000"/>
          <w:lang w:eastAsia="es-ES"/>
        </w:rPr>
        <w:t xml:space="preserve">Conforme a lo establecido en la FIJACIÓN DEL LITIGIO, se busca </w:t>
      </w:r>
      <w:r w:rsidR="005937AD" w:rsidRPr="00320A7B">
        <w:rPr>
          <w:rFonts w:ascii="Arial" w:eastAsia="Times New Roman" w:hAnsi="Arial" w:cs="Arial"/>
          <w:color w:val="000000"/>
          <w:lang w:eastAsia="es-ES"/>
        </w:rPr>
        <w:t>establecer si la demandada NACION-MINISTERIO DE DEFENSA-POLICIA NACIONAL debe responder o no por las presuntas lesiones causadas a DANIEL ESTEBAN PAEZ mientras se encontraba prestando el servicio militar obligatorio</w:t>
      </w:r>
      <w:r w:rsidR="00306ACA" w:rsidRPr="00320A7B">
        <w:rPr>
          <w:rFonts w:ascii="Arial" w:eastAsia="Times New Roman" w:hAnsi="Arial" w:cs="Arial"/>
          <w:b/>
        </w:rPr>
        <w:t>.</w:t>
      </w:r>
    </w:p>
    <w:p w:rsidR="00732834" w:rsidRPr="00320A7B" w:rsidRDefault="00732834" w:rsidP="009E74E4">
      <w:pPr>
        <w:spacing w:after="160"/>
        <w:jc w:val="both"/>
        <w:rPr>
          <w:rFonts w:ascii="Arial" w:eastAsia="Times New Roman" w:hAnsi="Arial" w:cs="Arial"/>
          <w:color w:val="000000"/>
          <w:lang w:eastAsia="es-ES"/>
        </w:rPr>
      </w:pPr>
      <w:r w:rsidRPr="00320A7B">
        <w:rPr>
          <w:rFonts w:ascii="Arial" w:eastAsia="Times New Roman" w:hAnsi="Arial" w:cs="Arial"/>
          <w:color w:val="000000"/>
          <w:lang w:eastAsia="es-ES"/>
        </w:rPr>
        <w:t>Surge entonces el siguiente problema jurídico:</w:t>
      </w:r>
    </w:p>
    <w:p w:rsidR="00732834" w:rsidRPr="00320A7B" w:rsidRDefault="00732834" w:rsidP="009E74E4">
      <w:pPr>
        <w:spacing w:after="0"/>
        <w:jc w:val="both"/>
        <w:rPr>
          <w:rFonts w:ascii="Arial" w:eastAsia="Times New Roman" w:hAnsi="Arial" w:cs="Arial"/>
          <w:b/>
          <w:i/>
          <w:color w:val="000000"/>
          <w:lang w:eastAsia="es-ES"/>
        </w:rPr>
      </w:pPr>
      <w:r w:rsidRPr="00320A7B">
        <w:rPr>
          <w:rFonts w:ascii="Arial" w:eastAsia="Times New Roman" w:hAnsi="Arial" w:cs="Arial"/>
          <w:b/>
          <w:i/>
          <w:color w:val="000000"/>
          <w:lang w:eastAsia="es-ES"/>
        </w:rPr>
        <w:t xml:space="preserve">¿Debe responder la demandada </w:t>
      </w:r>
      <w:r w:rsidRPr="00320A7B">
        <w:rPr>
          <w:rFonts w:ascii="Arial" w:eastAsia="Times New Roman" w:hAnsi="Arial" w:cs="Arial"/>
          <w:b/>
          <w:i/>
        </w:rPr>
        <w:t xml:space="preserve">NACIÓN – MINISTERIO DE DEFENSA – </w:t>
      </w:r>
      <w:r w:rsidR="005937AD" w:rsidRPr="00320A7B">
        <w:rPr>
          <w:rFonts w:ascii="Arial" w:eastAsia="Times New Roman" w:hAnsi="Arial" w:cs="Arial"/>
          <w:b/>
          <w:i/>
        </w:rPr>
        <w:t>POLICIA</w:t>
      </w:r>
      <w:r w:rsidRPr="00320A7B">
        <w:rPr>
          <w:rFonts w:ascii="Arial" w:eastAsia="Times New Roman" w:hAnsi="Arial" w:cs="Arial"/>
          <w:b/>
          <w:i/>
        </w:rPr>
        <w:t xml:space="preserve"> NACIONAL </w:t>
      </w:r>
      <w:r w:rsidRPr="00320A7B">
        <w:rPr>
          <w:rFonts w:ascii="Arial" w:eastAsia="Times New Roman" w:hAnsi="Arial" w:cs="Arial"/>
          <w:b/>
          <w:i/>
          <w:color w:val="000000"/>
          <w:lang w:eastAsia="es-ES"/>
        </w:rPr>
        <w:t xml:space="preserve">por las </w:t>
      </w:r>
      <w:r w:rsidR="00A2390F" w:rsidRPr="00320A7B">
        <w:rPr>
          <w:rFonts w:ascii="Arial" w:eastAsia="Times New Roman" w:hAnsi="Arial" w:cs="Arial"/>
          <w:b/>
          <w:i/>
          <w:color w:val="000000"/>
          <w:lang w:eastAsia="es-ES"/>
        </w:rPr>
        <w:t xml:space="preserve">presuntas </w:t>
      </w:r>
      <w:r w:rsidRPr="00320A7B">
        <w:rPr>
          <w:rFonts w:ascii="Arial" w:eastAsia="Times New Roman" w:hAnsi="Arial" w:cs="Arial"/>
          <w:b/>
          <w:i/>
          <w:color w:val="000000"/>
          <w:lang w:eastAsia="es-ES"/>
        </w:rPr>
        <w:t xml:space="preserve">lesiones causadas </w:t>
      </w:r>
      <w:r w:rsidRPr="00320A7B">
        <w:rPr>
          <w:rFonts w:ascii="Arial" w:eastAsia="Times New Roman" w:hAnsi="Arial" w:cs="Arial"/>
          <w:b/>
          <w:i/>
        </w:rPr>
        <w:t xml:space="preserve">a </w:t>
      </w:r>
      <w:r w:rsidR="005937AD" w:rsidRPr="00320A7B">
        <w:rPr>
          <w:rFonts w:ascii="Arial" w:eastAsia="Times New Roman" w:hAnsi="Arial" w:cs="Arial"/>
          <w:b/>
          <w:i/>
        </w:rPr>
        <w:t xml:space="preserve">DANIEL ESTEBAN PAEZ </w:t>
      </w:r>
      <w:r w:rsidRPr="00320A7B">
        <w:rPr>
          <w:rFonts w:ascii="Arial" w:eastAsia="Times New Roman" w:hAnsi="Arial" w:cs="Arial"/>
          <w:b/>
          <w:i/>
          <w:color w:val="000000"/>
          <w:lang w:eastAsia="es-ES"/>
        </w:rPr>
        <w:t>durante la prestación del servicio militar obligatorio?</w:t>
      </w:r>
    </w:p>
    <w:p w:rsidR="00732834" w:rsidRPr="00320A7B" w:rsidRDefault="00732834" w:rsidP="009E74E4">
      <w:pPr>
        <w:spacing w:after="0"/>
        <w:jc w:val="both"/>
        <w:rPr>
          <w:rFonts w:ascii="Arial" w:eastAsia="Times New Roman" w:hAnsi="Arial" w:cs="Arial"/>
          <w:color w:val="000000"/>
          <w:lang w:eastAsia="es-ES"/>
        </w:rPr>
      </w:pPr>
    </w:p>
    <w:p w:rsidR="00C83D74" w:rsidRPr="00320A7B" w:rsidRDefault="00C83D74"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Para dar respuesta a este interrogante deben tenerse en cuenta estos puntos:</w:t>
      </w:r>
    </w:p>
    <w:p w:rsidR="00C83D74" w:rsidRPr="00320A7B" w:rsidRDefault="00C83D74" w:rsidP="009E74E4">
      <w:pPr>
        <w:spacing w:after="0"/>
        <w:jc w:val="both"/>
        <w:rPr>
          <w:rFonts w:ascii="Arial" w:eastAsia="Times New Roman" w:hAnsi="Arial" w:cs="Arial"/>
          <w:color w:val="000000"/>
          <w:lang w:eastAsia="es-ES"/>
        </w:rPr>
      </w:pPr>
    </w:p>
    <w:p w:rsidR="00C83D74" w:rsidRPr="00320A7B" w:rsidRDefault="00C83D74"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El servicio militar es una obligación constitucional (art. 216)</w:t>
      </w:r>
      <w:r w:rsidRPr="00320A7B">
        <w:rPr>
          <w:rFonts w:ascii="Arial" w:eastAsia="Times New Roman" w:hAnsi="Arial" w:cs="Arial"/>
          <w:color w:val="000000"/>
          <w:vertAlign w:val="superscript"/>
          <w:lang w:eastAsia="es-ES"/>
        </w:rPr>
        <w:footnoteReference w:id="1"/>
      </w:r>
      <w:r w:rsidRPr="00320A7B">
        <w:rPr>
          <w:rFonts w:ascii="Arial" w:eastAsia="Times New Roman" w:hAnsi="Arial" w:cs="Arial"/>
          <w:color w:val="000000"/>
          <w:lang w:eastAsia="es-ES"/>
        </w:rPr>
        <w:t xml:space="preserve"> que surge como contraprestación de los derechos que se reconocen a las personas y que se hace necesario para la eficaz garantía de los mismos. Como lo menciona la apoderada de la parte demandada.</w:t>
      </w:r>
    </w:p>
    <w:p w:rsidR="00C83D74" w:rsidRPr="00320A7B" w:rsidRDefault="00C83D74" w:rsidP="009E74E4">
      <w:pPr>
        <w:spacing w:after="0"/>
        <w:jc w:val="both"/>
        <w:rPr>
          <w:rFonts w:ascii="Arial" w:eastAsia="Times New Roman" w:hAnsi="Arial" w:cs="Arial"/>
          <w:color w:val="000000"/>
          <w:lang w:eastAsia="es-ES"/>
        </w:rPr>
      </w:pPr>
    </w:p>
    <w:p w:rsidR="00C83D74" w:rsidRPr="00320A7B" w:rsidRDefault="00C83D74"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lastRenderedPageBreak/>
        <w:t xml:space="preserve">En relación con los militares al servicio del Estado, la jurisprudencia ha diferenciado entre los soldados que voluntariamente ingresan a las filas o profesionales y los que prestan el servicio militar obligatorio, conscriptos, destacando que mientras que el soldado voluntario se vincula laboralmente al Ejército, el conscripto es llamado a prestar el servicio militar obligatorio, que de conformidad con lo establecido en el artículo 13 de la ley 48 de 1993, y puede hacerlo a través de distintas modalidades de incorporación: </w:t>
      </w:r>
    </w:p>
    <w:p w:rsidR="00C83D74" w:rsidRPr="00320A7B" w:rsidRDefault="00C83D74" w:rsidP="009E74E4">
      <w:pPr>
        <w:spacing w:after="0"/>
        <w:jc w:val="both"/>
        <w:rPr>
          <w:rFonts w:ascii="Arial" w:eastAsia="Times New Roman" w:hAnsi="Arial" w:cs="Arial"/>
          <w:color w:val="000000"/>
          <w:lang w:eastAsia="es-ES"/>
        </w:rPr>
      </w:pPr>
    </w:p>
    <w:p w:rsidR="00C83D74" w:rsidRPr="00320A7B" w:rsidRDefault="00C83D74" w:rsidP="009E74E4">
      <w:pPr>
        <w:numPr>
          <w:ilvl w:val="0"/>
          <w:numId w:val="20"/>
        </w:numPr>
        <w:spacing w:after="0"/>
        <w:jc w:val="both"/>
        <w:rPr>
          <w:rFonts w:ascii="Arial" w:eastAsia="Times New Roman" w:hAnsi="Arial" w:cs="Arial"/>
          <w:color w:val="000000"/>
          <w:lang w:eastAsia="es-ES"/>
        </w:rPr>
      </w:pPr>
      <w:r w:rsidRPr="00320A7B">
        <w:rPr>
          <w:rFonts w:ascii="Arial" w:eastAsia="Times New Roman" w:hAnsi="Arial" w:cs="Arial"/>
          <w:color w:val="000000"/>
          <w:u w:val="single"/>
          <w:lang w:eastAsia="es-ES"/>
        </w:rPr>
        <w:t>soldado regular:</w:t>
      </w:r>
      <w:r w:rsidRPr="00320A7B">
        <w:rPr>
          <w:rFonts w:ascii="Arial" w:eastAsia="Times New Roman" w:hAnsi="Arial" w:cs="Arial"/>
          <w:color w:val="000000"/>
          <w:lang w:eastAsia="es-ES"/>
        </w:rPr>
        <w:t xml:space="preserve"> quien no terminó sus estudios de bachillerato y debe permanecer en filas un período entre 18 y 24 meses;</w:t>
      </w:r>
    </w:p>
    <w:p w:rsidR="00C83D74" w:rsidRPr="00320A7B" w:rsidRDefault="00C83D74" w:rsidP="009E74E4">
      <w:pPr>
        <w:numPr>
          <w:ilvl w:val="0"/>
          <w:numId w:val="20"/>
        </w:numPr>
        <w:spacing w:after="0"/>
        <w:jc w:val="both"/>
        <w:rPr>
          <w:rFonts w:ascii="Arial" w:eastAsia="Times New Roman" w:hAnsi="Arial" w:cs="Arial"/>
          <w:color w:val="000000"/>
          <w:lang w:eastAsia="es-ES"/>
        </w:rPr>
      </w:pPr>
      <w:r w:rsidRPr="00320A7B">
        <w:rPr>
          <w:rFonts w:ascii="Arial" w:eastAsia="Times New Roman" w:hAnsi="Arial" w:cs="Arial"/>
          <w:color w:val="000000"/>
          <w:u w:val="single"/>
          <w:lang w:eastAsia="es-ES"/>
        </w:rPr>
        <w:t>soldado bachiller</w:t>
      </w:r>
      <w:r w:rsidRPr="00320A7B">
        <w:rPr>
          <w:rFonts w:ascii="Arial" w:eastAsia="Times New Roman" w:hAnsi="Arial" w:cs="Arial"/>
          <w:color w:val="000000"/>
          <w:lang w:eastAsia="es-ES"/>
        </w:rPr>
        <w:t xml:space="preserve">, quien debe prestar el servicio por 12 meses y, además de su formación militar, y demás obligaciones inherentes a su calidad de soldado, deberá ser instruido y dedicado a la realización de actividades de bienestar social a la comunidad y en especial a tareas para la preservación del medio ambiente y conservación ecológica; </w:t>
      </w:r>
    </w:p>
    <w:p w:rsidR="00C83D74" w:rsidRPr="00320A7B" w:rsidRDefault="00C83D74" w:rsidP="009E74E4">
      <w:pPr>
        <w:numPr>
          <w:ilvl w:val="0"/>
          <w:numId w:val="20"/>
        </w:numPr>
        <w:spacing w:after="0"/>
        <w:jc w:val="both"/>
        <w:rPr>
          <w:rFonts w:ascii="Arial" w:eastAsia="Times New Roman" w:hAnsi="Arial" w:cs="Arial"/>
          <w:color w:val="000000"/>
          <w:lang w:eastAsia="es-ES"/>
        </w:rPr>
      </w:pPr>
      <w:r w:rsidRPr="00320A7B">
        <w:rPr>
          <w:rFonts w:ascii="Arial" w:eastAsia="Times New Roman" w:hAnsi="Arial" w:cs="Arial"/>
          <w:color w:val="000000"/>
          <w:u w:val="single"/>
          <w:lang w:eastAsia="es-ES"/>
        </w:rPr>
        <w:t>auxiliar de policía bachiller</w:t>
      </w:r>
      <w:r w:rsidRPr="00320A7B">
        <w:rPr>
          <w:rFonts w:ascii="Arial" w:eastAsia="Times New Roman" w:hAnsi="Arial" w:cs="Arial"/>
          <w:color w:val="000000"/>
          <w:lang w:eastAsia="es-ES"/>
        </w:rPr>
        <w:t xml:space="preserve">, quien debe prestar el servicio por 12 meses, y </w:t>
      </w:r>
    </w:p>
    <w:p w:rsidR="00C83D74" w:rsidRPr="00320A7B" w:rsidRDefault="00C83D74" w:rsidP="009E74E4">
      <w:pPr>
        <w:numPr>
          <w:ilvl w:val="0"/>
          <w:numId w:val="20"/>
        </w:numPr>
        <w:spacing w:after="0"/>
        <w:jc w:val="both"/>
        <w:rPr>
          <w:rFonts w:ascii="Arial" w:eastAsia="Times New Roman" w:hAnsi="Arial" w:cs="Arial"/>
          <w:color w:val="000000"/>
          <w:lang w:eastAsia="es-ES"/>
        </w:rPr>
      </w:pPr>
      <w:r w:rsidRPr="00320A7B">
        <w:rPr>
          <w:rFonts w:ascii="Arial" w:eastAsia="Times New Roman" w:hAnsi="Arial" w:cs="Arial"/>
          <w:color w:val="000000"/>
          <w:u w:val="single"/>
          <w:lang w:eastAsia="es-ES"/>
        </w:rPr>
        <w:t>soldado campesino</w:t>
      </w:r>
      <w:r w:rsidRPr="00320A7B">
        <w:rPr>
          <w:rFonts w:ascii="Arial" w:eastAsia="Times New Roman" w:hAnsi="Arial" w:cs="Arial"/>
          <w:color w:val="000000"/>
          <w:lang w:eastAsia="es-ES"/>
        </w:rPr>
        <w:t xml:space="preserve">, quien es asignado para prestar el servicio militar obligatorio en la zona geográfica donde reside, por un período de 12 a 18 meses. </w:t>
      </w:r>
    </w:p>
    <w:p w:rsidR="00C83D74" w:rsidRPr="00320A7B" w:rsidRDefault="00C83D74" w:rsidP="009E74E4">
      <w:pPr>
        <w:spacing w:after="0"/>
        <w:jc w:val="both"/>
        <w:rPr>
          <w:rFonts w:ascii="Arial" w:eastAsia="Times New Roman" w:hAnsi="Arial" w:cs="Arial"/>
          <w:color w:val="000000"/>
          <w:lang w:eastAsia="es-ES"/>
        </w:rPr>
      </w:pPr>
    </w:p>
    <w:p w:rsidR="00C83D74" w:rsidRPr="00320A7B" w:rsidRDefault="00C83D74"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En relación con la responsabilidad patrimonial del Estado frente a quienes se encuentren prestando el servicio militar obligatorio, ha considerado el Consejo de Estado que el sometimiento de aquéllos a los riesgos inherentes a la actividad militar no se realiza de manera voluntaria, sino que corresponde al cumplimiento de los deberes que la Constitución impone a las personas, “derivados de los principios fundamentales de solidaridad y reciprocidad social”, para “defender la independencia nacional y las instituciones públicas”. Por eso, cuando una persona ingresa al servicio militar obligatorio en buenas condiciones de salud debe dejar el servicio en condiciones similares, criterio a partir del cual se estableció la obligación de reparación a cargo de la entidad demandada, frente a los daños cuya causa esté vinculada con la prestación del servicio y excedan la restricción de los derechos y libertades inherentes a la condición de militar</w:t>
      </w:r>
      <w:r w:rsidRPr="00320A7B">
        <w:rPr>
          <w:rFonts w:ascii="Arial" w:eastAsia="Times New Roman" w:hAnsi="Arial" w:cs="Arial"/>
          <w:color w:val="000000"/>
          <w:vertAlign w:val="superscript"/>
          <w:lang w:eastAsia="es-ES"/>
        </w:rPr>
        <w:footnoteReference w:id="2"/>
      </w:r>
      <w:r w:rsidRPr="00320A7B">
        <w:rPr>
          <w:rFonts w:ascii="Arial" w:eastAsia="Times New Roman" w:hAnsi="Arial" w:cs="Arial"/>
          <w:color w:val="000000"/>
          <w:lang w:eastAsia="es-ES"/>
        </w:rPr>
        <w:t>.</w:t>
      </w:r>
    </w:p>
    <w:p w:rsidR="00C83D74" w:rsidRPr="00320A7B" w:rsidRDefault="00C83D74" w:rsidP="009E74E4">
      <w:pPr>
        <w:spacing w:after="0"/>
        <w:jc w:val="both"/>
        <w:rPr>
          <w:rFonts w:ascii="Arial" w:eastAsia="Times New Roman" w:hAnsi="Arial" w:cs="Arial"/>
          <w:color w:val="000000"/>
          <w:lang w:eastAsia="es-ES"/>
        </w:rPr>
      </w:pPr>
    </w:p>
    <w:p w:rsidR="00C83D74" w:rsidRPr="00320A7B" w:rsidRDefault="00C83D74"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Surge entonces el deber del Estado que se beneficia con la prestación de ese servicio, de ofrecer al conscripto las medidas de protección que se requieran para reintegrarlo a su familia en las mismas condiciones en que ingresó y brindarle no sólo la preparación y adiestramiento en el aspecto militar y de defensa personal que precisa para enfrentar los peligros que comporta el ejercicio de su actividad, y la atención médica y sicológica que requiera.</w:t>
      </w:r>
    </w:p>
    <w:p w:rsidR="00C83D74" w:rsidRPr="00320A7B" w:rsidRDefault="00C83D74" w:rsidP="009E74E4">
      <w:pPr>
        <w:spacing w:after="0"/>
        <w:jc w:val="both"/>
        <w:rPr>
          <w:rFonts w:ascii="Arial" w:eastAsia="Times New Roman" w:hAnsi="Arial" w:cs="Arial"/>
          <w:color w:val="000000"/>
          <w:lang w:eastAsia="es-ES"/>
        </w:rPr>
      </w:pPr>
    </w:p>
    <w:p w:rsidR="00C83D74" w:rsidRPr="00320A7B" w:rsidRDefault="00C83D74"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Así mismo, las labores o misiones que se les encomienden, deben ser proporcionales a ese grado básico de instrucción, además de representar un mínimo riesgo para su vida e integridad personal, salvo que la situación específica de necesidad de defensa del Estado exija algo distinto</w:t>
      </w:r>
      <w:r w:rsidRPr="00320A7B">
        <w:rPr>
          <w:rFonts w:ascii="Arial" w:eastAsia="Times New Roman" w:hAnsi="Arial" w:cs="Arial"/>
          <w:color w:val="000000"/>
          <w:vertAlign w:val="superscript"/>
          <w:lang w:eastAsia="es-ES"/>
        </w:rPr>
        <w:footnoteReference w:id="3"/>
      </w:r>
      <w:r w:rsidRPr="00320A7B">
        <w:rPr>
          <w:rFonts w:ascii="Arial" w:eastAsia="Times New Roman" w:hAnsi="Arial" w:cs="Arial"/>
          <w:color w:val="000000"/>
          <w:lang w:eastAsia="es-ES"/>
        </w:rPr>
        <w:t>, estableciéndose por regla general, que ante cualquier daño que sufra, se presume que su causa está vinculada con la prestación del servicio y libertades inherentes a la condición de militar.</w:t>
      </w:r>
    </w:p>
    <w:p w:rsidR="00C83D74" w:rsidRPr="00320A7B" w:rsidRDefault="00C83D74" w:rsidP="009E74E4">
      <w:pPr>
        <w:spacing w:after="0"/>
        <w:jc w:val="both"/>
        <w:rPr>
          <w:rFonts w:ascii="Arial" w:eastAsia="Times New Roman" w:hAnsi="Arial" w:cs="Arial"/>
          <w:color w:val="000000"/>
          <w:lang w:eastAsia="es-ES"/>
        </w:rPr>
      </w:pPr>
    </w:p>
    <w:p w:rsidR="00C83D74" w:rsidRPr="00320A7B" w:rsidRDefault="00C83D74"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 xml:space="preserve">Por eso se ha dicho que frente a quien se halla en una situación de especial sujeción como la de los conscriptos, el Estado tiene dos tipos de obligaciones: </w:t>
      </w:r>
    </w:p>
    <w:p w:rsidR="00C83D74" w:rsidRPr="00320A7B" w:rsidRDefault="00C83D74" w:rsidP="009E74E4">
      <w:pPr>
        <w:spacing w:after="0"/>
        <w:jc w:val="both"/>
        <w:rPr>
          <w:rFonts w:ascii="Arial" w:eastAsia="Times New Roman" w:hAnsi="Arial" w:cs="Arial"/>
          <w:color w:val="000000"/>
          <w:lang w:eastAsia="es-ES"/>
        </w:rPr>
      </w:pPr>
    </w:p>
    <w:p w:rsidR="00C83D74" w:rsidRPr="00320A7B" w:rsidRDefault="00C83D74"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lastRenderedPageBreak/>
        <w:t xml:space="preserve">1) De hacer, esto es, de prever y controlar los peligros que pueda sufrir desde el momento mismo en que se recluta, hasta el momento en que ella es devuelta a la sociedad, y </w:t>
      </w:r>
    </w:p>
    <w:p w:rsidR="00C83D74" w:rsidRPr="00320A7B" w:rsidRDefault="00C83D74" w:rsidP="009E74E4">
      <w:pPr>
        <w:spacing w:after="0"/>
        <w:jc w:val="both"/>
        <w:rPr>
          <w:rFonts w:ascii="Arial" w:eastAsia="Times New Roman" w:hAnsi="Arial" w:cs="Arial"/>
          <w:color w:val="000000"/>
          <w:lang w:eastAsia="es-ES"/>
        </w:rPr>
      </w:pPr>
    </w:p>
    <w:p w:rsidR="00C83D74" w:rsidRPr="00320A7B" w:rsidRDefault="00C83D74"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2) De no hacer, referida a la abstención de cualquier conducta que pueda vulnerar o poner en peligro los derechos que no estén limitados por su situación especial</w:t>
      </w:r>
      <w:r w:rsidRPr="00320A7B">
        <w:rPr>
          <w:rFonts w:ascii="Arial" w:eastAsia="Times New Roman" w:hAnsi="Arial" w:cs="Arial"/>
          <w:color w:val="000000"/>
          <w:vertAlign w:val="superscript"/>
          <w:lang w:eastAsia="es-ES"/>
        </w:rPr>
        <w:footnoteReference w:id="4"/>
      </w:r>
    </w:p>
    <w:p w:rsidR="00C83D74" w:rsidRPr="00320A7B" w:rsidRDefault="00C83D74" w:rsidP="009E74E4">
      <w:pPr>
        <w:spacing w:after="0"/>
        <w:jc w:val="both"/>
        <w:rPr>
          <w:rFonts w:ascii="Arial" w:eastAsia="Times New Roman" w:hAnsi="Arial" w:cs="Arial"/>
          <w:color w:val="000000"/>
          <w:lang w:eastAsia="es-ES"/>
        </w:rPr>
      </w:pPr>
    </w:p>
    <w:p w:rsidR="00C83D74" w:rsidRPr="00320A7B" w:rsidRDefault="00C83D74"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En otros términos, el reclutamiento como ejercicio legítimo del poder del Estado que afecta algunos derechos de las personas llamadas, en sí mismo no genera responsabilidad patrimonial derivada de los perjuicios consustanciales a esa actividad, dado que esta es una carga que los ciudadanos deben soportar. Pero así como el ciudadano debe asumir la carga derivada de la restricción de sus derechos, en la medida en que el reclutamiento es una actividad que redunda en beneficio de la comunidad, el Estado se obliga a garantizarle una eficaz protección y seguridad para lo cual éste goza de posibilidades reales, pues posee también el monopolio de la fuerza y los poderes de coerción que le permiten afrontar tales riesgos.</w:t>
      </w:r>
    </w:p>
    <w:p w:rsidR="00C83D74" w:rsidRPr="00320A7B" w:rsidRDefault="00C83D74" w:rsidP="009E74E4">
      <w:pPr>
        <w:spacing w:after="0"/>
        <w:jc w:val="both"/>
        <w:rPr>
          <w:rFonts w:ascii="Arial" w:eastAsia="Times New Roman" w:hAnsi="Arial" w:cs="Arial"/>
          <w:color w:val="000000"/>
          <w:lang w:eastAsia="es-ES"/>
        </w:rPr>
      </w:pPr>
    </w:p>
    <w:p w:rsidR="00C83D74" w:rsidRPr="00320A7B" w:rsidRDefault="00C83D74"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Sin embargo, no debe perderse de vista que para que surja el deber del Estado de reparar el daño sufrido por un conscripto es necesario acreditar que el mismo tuvo alguna vinculación con el servicio, porque se produjo por causa o con ocasión del mismo.</w:t>
      </w:r>
    </w:p>
    <w:p w:rsidR="00C83D74" w:rsidRPr="00320A7B" w:rsidRDefault="00C83D74" w:rsidP="009E74E4">
      <w:pPr>
        <w:spacing w:after="0"/>
        <w:jc w:val="both"/>
        <w:rPr>
          <w:rFonts w:ascii="Arial" w:eastAsia="Times New Roman" w:hAnsi="Arial" w:cs="Arial"/>
          <w:color w:val="000000"/>
          <w:lang w:eastAsia="es-ES"/>
        </w:rPr>
      </w:pPr>
    </w:p>
    <w:p w:rsidR="00C83D74" w:rsidRPr="00320A7B" w:rsidRDefault="00C83D74"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Por otro lado, es importante no olvidar que en los casos de accidente o lesiones, de conformidad con el Decreto Ley 0094 de 1989 en el artículo 35</w:t>
      </w:r>
      <w:r w:rsidRPr="00320A7B">
        <w:rPr>
          <w:rFonts w:ascii="Arial" w:eastAsia="Times New Roman" w:hAnsi="Arial" w:cs="Arial"/>
          <w:color w:val="000000"/>
          <w:vertAlign w:val="superscript"/>
          <w:lang w:eastAsia="es-ES"/>
        </w:rPr>
        <w:footnoteReference w:id="5"/>
      </w:r>
      <w:r w:rsidRPr="00320A7B">
        <w:rPr>
          <w:rFonts w:ascii="Arial" w:eastAsia="Times New Roman" w:hAnsi="Arial" w:cs="Arial"/>
          <w:color w:val="000000"/>
          <w:lang w:eastAsia="es-ES"/>
        </w:rPr>
        <w:t>, el Comandante o Jefe respectivo debe rendir un informe administrativo donde serán calificadas las condiciones de modo, tiempo y lugar en las que sucedieron los hechos de conformidad con la siguiente calificación:</w:t>
      </w:r>
    </w:p>
    <w:p w:rsidR="00C83D74" w:rsidRPr="00320A7B" w:rsidRDefault="00C83D74" w:rsidP="009E74E4">
      <w:pPr>
        <w:spacing w:after="0"/>
        <w:jc w:val="both"/>
        <w:rPr>
          <w:rFonts w:ascii="Arial" w:eastAsia="Times New Roman" w:hAnsi="Arial" w:cs="Arial"/>
          <w:color w:val="000000"/>
          <w:lang w:eastAsia="es-ES"/>
        </w:rPr>
      </w:pPr>
    </w:p>
    <w:p w:rsidR="00C83D74" w:rsidRPr="00320A7B" w:rsidRDefault="00C83D74" w:rsidP="009E74E4">
      <w:pPr>
        <w:numPr>
          <w:ilvl w:val="0"/>
          <w:numId w:val="19"/>
        </w:num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En el servicio, pero no por causa y razón del mismo.</w:t>
      </w:r>
    </w:p>
    <w:p w:rsidR="00C83D74" w:rsidRPr="00320A7B" w:rsidRDefault="00C83D74" w:rsidP="009E74E4">
      <w:pPr>
        <w:numPr>
          <w:ilvl w:val="0"/>
          <w:numId w:val="19"/>
        </w:num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En el servicio por causa y razón del mismo.</w:t>
      </w:r>
    </w:p>
    <w:p w:rsidR="00C83D74" w:rsidRPr="00320A7B" w:rsidRDefault="00C83D74" w:rsidP="009E74E4">
      <w:pPr>
        <w:numPr>
          <w:ilvl w:val="0"/>
          <w:numId w:val="19"/>
        </w:num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En el servicio por causa de heridas en combate o como consecuencia de la acción del enemigo, en conflicto internacional o en tareas de mantenimiento o restablecimiento del orden público.</w:t>
      </w:r>
    </w:p>
    <w:p w:rsidR="00C83D74" w:rsidRPr="00320A7B" w:rsidRDefault="00C83D74" w:rsidP="009E74E4">
      <w:pPr>
        <w:numPr>
          <w:ilvl w:val="0"/>
          <w:numId w:val="19"/>
        </w:num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En actos contra la Ley, el Reglamento o la orden Superior.</w:t>
      </w:r>
    </w:p>
    <w:p w:rsidR="00C83D74" w:rsidRPr="00320A7B" w:rsidRDefault="00C83D74" w:rsidP="009E74E4">
      <w:pPr>
        <w:spacing w:after="0"/>
        <w:jc w:val="both"/>
        <w:rPr>
          <w:rFonts w:ascii="Arial" w:eastAsia="Times New Roman" w:hAnsi="Arial" w:cs="Arial"/>
          <w:color w:val="000000"/>
          <w:lang w:eastAsia="es-ES"/>
        </w:rPr>
      </w:pPr>
    </w:p>
    <w:p w:rsidR="00C83D74" w:rsidRPr="00320A7B" w:rsidRDefault="00C83D74"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Atendiendo a las condiciones concretas en las que se produjo el hecho, se ha dado aplicación a los distintos regímenes de responsabilidad. Así, se ha decidido la responsabilidad del Estado bajo el régimen de daño especial cuando el daño se produjo como consecuencia del rompimiento de la igualdad frente a las cargas públicas; el de falla probada cuando la irregularidad administrativa produjo el daño y, el de riesgo cuando éste proviene o de la realización de actividades peligrosas o de la utilización de artefactos que en su estructura son peligrosos;</w:t>
      </w:r>
      <w:r w:rsidRPr="00320A7B">
        <w:rPr>
          <w:rFonts w:ascii="Arial" w:eastAsia="Times New Roman" w:hAnsi="Arial" w:cs="Arial"/>
          <w:b/>
          <w:color w:val="000000"/>
          <w:lang w:eastAsia="es-ES"/>
        </w:rPr>
        <w:t xml:space="preserve"> </w:t>
      </w:r>
      <w:r w:rsidRPr="00320A7B">
        <w:rPr>
          <w:rFonts w:ascii="Arial" w:eastAsia="Times New Roman" w:hAnsi="Arial" w:cs="Arial"/>
          <w:color w:val="000000"/>
          <w:lang w:eastAsia="es-ES"/>
        </w:rPr>
        <w:t xml:space="preserve">pero, en todo caso, se ha considerado que el daño no será imputable al Estado cuando se haya producido por culpa exclusiva de la víctima, por fuerza mayor o por el hecho exclusivo de un tercero. </w:t>
      </w:r>
    </w:p>
    <w:p w:rsidR="00C83D74" w:rsidRPr="00320A7B" w:rsidRDefault="00C83D74" w:rsidP="009E74E4">
      <w:pPr>
        <w:spacing w:after="0"/>
        <w:jc w:val="both"/>
        <w:rPr>
          <w:rFonts w:ascii="Arial" w:eastAsia="Times New Roman" w:hAnsi="Arial" w:cs="Arial"/>
          <w:color w:val="000000"/>
          <w:lang w:eastAsia="es-ES"/>
        </w:rPr>
      </w:pPr>
    </w:p>
    <w:p w:rsidR="00C83D74" w:rsidRPr="00320A7B" w:rsidRDefault="00C83D74" w:rsidP="009E74E4">
      <w:pPr>
        <w:spacing w:after="0"/>
        <w:jc w:val="both"/>
        <w:rPr>
          <w:rFonts w:ascii="Arial" w:hAnsi="Arial" w:cs="Arial"/>
          <w:i/>
        </w:rPr>
      </w:pPr>
      <w:r w:rsidRPr="00320A7B">
        <w:rPr>
          <w:rFonts w:ascii="Arial" w:hAnsi="Arial" w:cs="Arial"/>
        </w:rPr>
        <w:t xml:space="preserve">Ha sido reiterada la jurisprudencia en que los eventos en que el daño es producido por </w:t>
      </w:r>
      <w:r w:rsidRPr="00320A7B">
        <w:rPr>
          <w:rFonts w:ascii="Arial" w:hAnsi="Arial" w:cs="Arial"/>
          <w:b/>
        </w:rPr>
        <w:t>actividades peligrosas</w:t>
      </w:r>
      <w:r w:rsidRPr="00320A7B">
        <w:rPr>
          <w:rFonts w:ascii="Arial" w:hAnsi="Arial" w:cs="Arial"/>
        </w:rPr>
        <w:t xml:space="preserve"> (armas de dotación oficial, vehículos automotores, conducción de energía eléctrica, etc.), donde el factor de imputación es el riesgo grave y anormal a que el </w:t>
      </w:r>
      <w:r w:rsidRPr="00320A7B">
        <w:rPr>
          <w:rFonts w:ascii="Arial" w:hAnsi="Arial" w:cs="Arial"/>
        </w:rPr>
        <w:lastRenderedPageBreak/>
        <w:t>Estado expone a los administrados. De tal manera, que basta la realización del riesgo creado por la administración para que el daño resulte imputable a ella</w:t>
      </w:r>
      <w:r w:rsidRPr="00320A7B">
        <w:rPr>
          <w:rFonts w:ascii="Arial" w:hAnsi="Arial" w:cs="Arial"/>
          <w:vertAlign w:val="superscript"/>
        </w:rPr>
        <w:footnoteReference w:id="6"/>
      </w:r>
      <w:r w:rsidRPr="00320A7B">
        <w:rPr>
          <w:rFonts w:ascii="Arial" w:hAnsi="Arial" w:cs="Arial"/>
          <w:i/>
        </w:rPr>
        <w:t xml:space="preserve">. </w:t>
      </w:r>
    </w:p>
    <w:p w:rsidR="00C83D74" w:rsidRPr="00320A7B" w:rsidRDefault="00C83D74" w:rsidP="009E74E4">
      <w:pPr>
        <w:spacing w:after="0"/>
        <w:jc w:val="both"/>
        <w:rPr>
          <w:rFonts w:ascii="Arial" w:hAnsi="Arial" w:cs="Arial"/>
          <w:i/>
        </w:rPr>
      </w:pPr>
    </w:p>
    <w:p w:rsidR="00C83D74" w:rsidRPr="00320A7B" w:rsidRDefault="00C83D74" w:rsidP="009E74E4">
      <w:pPr>
        <w:spacing w:after="0"/>
        <w:jc w:val="both"/>
        <w:rPr>
          <w:rFonts w:ascii="Arial" w:eastAsia="Times New Roman" w:hAnsi="Arial" w:cs="Arial"/>
          <w:color w:val="000000"/>
          <w:lang w:eastAsia="es-ES"/>
        </w:rPr>
      </w:pPr>
      <w:r w:rsidRPr="00320A7B">
        <w:rPr>
          <w:rFonts w:ascii="Arial" w:hAnsi="Arial" w:cs="Arial"/>
        </w:rPr>
        <w:t>En dichos eventos (daños producidos por las cosas o las actividades peligrosas), al actor le bastará probar la existencia del daño y la relación de causalidad entre éste y el hecho de la administración, realizado en desarrollo de una actividad riesgosa. Y la entidad demandada, para exculparse, deberá probar la existencia de una causa extraña, esto es, que el daño se produjo por fuerza mayor, culpa exclusiva y determinante de la víctima o hecho exclusivo y determinante de un tercero</w:t>
      </w:r>
      <w:r w:rsidRPr="00320A7B">
        <w:rPr>
          <w:rFonts w:ascii="Arial" w:hAnsi="Arial" w:cs="Arial"/>
          <w:vertAlign w:val="superscript"/>
        </w:rPr>
        <w:footnoteReference w:id="7"/>
      </w:r>
      <w:r w:rsidRPr="00320A7B">
        <w:rPr>
          <w:rFonts w:ascii="Arial" w:hAnsi="Arial" w:cs="Arial"/>
        </w:rPr>
        <w:t>.</w:t>
      </w:r>
    </w:p>
    <w:p w:rsidR="00732834" w:rsidRPr="00320A7B" w:rsidRDefault="00732834" w:rsidP="009E74E4">
      <w:pPr>
        <w:tabs>
          <w:tab w:val="left" w:pos="426"/>
        </w:tabs>
        <w:spacing w:after="0"/>
        <w:contextualSpacing/>
        <w:jc w:val="both"/>
        <w:rPr>
          <w:rFonts w:ascii="Arial" w:eastAsia="Times New Roman" w:hAnsi="Arial" w:cs="Arial"/>
          <w:color w:val="000000"/>
          <w:lang w:val="es-ES" w:eastAsia="es-ES"/>
        </w:rPr>
      </w:pPr>
    </w:p>
    <w:p w:rsidR="00732834" w:rsidRPr="00320A7B" w:rsidRDefault="00732834" w:rsidP="009E74E4">
      <w:pPr>
        <w:pStyle w:val="Prrafodelista"/>
        <w:numPr>
          <w:ilvl w:val="1"/>
          <w:numId w:val="2"/>
        </w:numPr>
        <w:tabs>
          <w:tab w:val="left" w:pos="567"/>
        </w:tabs>
        <w:spacing w:line="276" w:lineRule="auto"/>
        <w:ind w:left="0" w:firstLine="0"/>
        <w:jc w:val="both"/>
        <w:rPr>
          <w:b/>
          <w:sz w:val="22"/>
          <w:szCs w:val="22"/>
        </w:rPr>
      </w:pPr>
      <w:r w:rsidRPr="00320A7B">
        <w:rPr>
          <w:b/>
          <w:sz w:val="22"/>
          <w:szCs w:val="22"/>
        </w:rPr>
        <w:t>ANÁLISIS CRÍTICO DE LAS PRUEBAS:</w:t>
      </w:r>
    </w:p>
    <w:p w:rsidR="00732834" w:rsidRPr="00320A7B" w:rsidRDefault="00732834" w:rsidP="009E74E4">
      <w:pPr>
        <w:spacing w:after="0"/>
        <w:jc w:val="both"/>
        <w:rPr>
          <w:rFonts w:ascii="Arial" w:eastAsia="Times New Roman" w:hAnsi="Arial" w:cs="Arial"/>
        </w:rPr>
      </w:pPr>
    </w:p>
    <w:p w:rsidR="00732834" w:rsidRPr="00320A7B" w:rsidRDefault="00732834" w:rsidP="009E74E4">
      <w:pPr>
        <w:numPr>
          <w:ilvl w:val="2"/>
          <w:numId w:val="23"/>
        </w:numPr>
        <w:tabs>
          <w:tab w:val="left" w:pos="0"/>
          <w:tab w:val="left" w:pos="709"/>
        </w:tabs>
        <w:spacing w:after="0"/>
        <w:ind w:left="0" w:firstLine="0"/>
        <w:contextualSpacing/>
        <w:jc w:val="both"/>
        <w:rPr>
          <w:rFonts w:ascii="Arial" w:eastAsia="Times New Roman" w:hAnsi="Arial" w:cs="Arial"/>
          <w:color w:val="000000"/>
          <w:lang w:val="es-ES" w:eastAsia="es-ES"/>
        </w:rPr>
      </w:pPr>
      <w:r w:rsidRPr="00320A7B">
        <w:rPr>
          <w:rFonts w:ascii="Arial" w:eastAsia="Times New Roman" w:hAnsi="Arial" w:cs="Arial"/>
          <w:color w:val="000000"/>
          <w:lang w:val="es-ES" w:eastAsia="es-ES"/>
        </w:rPr>
        <w:t xml:space="preserve">Conforme al material probatorio aportado se </w:t>
      </w:r>
      <w:r w:rsidRPr="00320A7B">
        <w:rPr>
          <w:rFonts w:ascii="Arial" w:eastAsia="Times New Roman" w:hAnsi="Arial" w:cs="Arial"/>
          <w:b/>
          <w:color w:val="000000"/>
          <w:lang w:val="es-ES" w:eastAsia="es-ES"/>
        </w:rPr>
        <w:t>encuentran PROBADOS los siguientes hechos</w:t>
      </w:r>
      <w:r w:rsidRPr="00320A7B">
        <w:rPr>
          <w:rFonts w:ascii="Arial" w:eastAsia="Times New Roman" w:hAnsi="Arial" w:cs="Arial"/>
          <w:color w:val="000000"/>
          <w:lang w:val="es-ES" w:eastAsia="es-ES"/>
        </w:rPr>
        <w:t>:</w:t>
      </w:r>
    </w:p>
    <w:p w:rsidR="00732834" w:rsidRPr="00320A7B" w:rsidRDefault="00732834" w:rsidP="009E74E4">
      <w:pPr>
        <w:spacing w:after="0"/>
        <w:jc w:val="both"/>
        <w:rPr>
          <w:rFonts w:ascii="Arial" w:eastAsia="Times New Roman" w:hAnsi="Arial" w:cs="Arial"/>
          <w:color w:val="000000"/>
          <w:lang w:eastAsia="es-ES"/>
        </w:rPr>
      </w:pPr>
    </w:p>
    <w:p w:rsidR="00A1340B" w:rsidRPr="00320A7B" w:rsidRDefault="00347889" w:rsidP="009E74E4">
      <w:pPr>
        <w:widowControl w:val="0"/>
        <w:numPr>
          <w:ilvl w:val="0"/>
          <w:numId w:val="21"/>
        </w:numPr>
        <w:tabs>
          <w:tab w:val="left" w:pos="0"/>
          <w:tab w:val="left" w:pos="426"/>
        </w:tabs>
        <w:autoSpaceDE w:val="0"/>
        <w:autoSpaceDN w:val="0"/>
        <w:adjustRightInd w:val="0"/>
        <w:spacing w:after="0"/>
        <w:ind w:left="0" w:firstLine="0"/>
        <w:contextualSpacing/>
        <w:jc w:val="both"/>
        <w:rPr>
          <w:rFonts w:ascii="Arial" w:eastAsia="Times New Roman" w:hAnsi="Arial" w:cs="Arial"/>
          <w:bCs/>
          <w:lang w:val="es-ES_tradnl" w:eastAsia="es-ES"/>
        </w:rPr>
      </w:pPr>
      <w:r w:rsidRPr="00320A7B">
        <w:rPr>
          <w:rFonts w:ascii="Arial" w:eastAsia="Times New Roman" w:hAnsi="Arial" w:cs="Arial"/>
          <w:bCs/>
          <w:lang w:val="es-ES_tradnl" w:eastAsia="es-ES"/>
        </w:rPr>
        <w:t>El señor DANIEL ESTEBAN PAEZ</w:t>
      </w:r>
      <w:r w:rsidR="00766341" w:rsidRPr="00320A7B">
        <w:rPr>
          <w:rFonts w:ascii="Arial" w:eastAsia="Times New Roman" w:hAnsi="Arial" w:cs="Arial"/>
          <w:bCs/>
          <w:lang w:val="es-ES_tradnl" w:eastAsia="es-ES"/>
        </w:rPr>
        <w:t xml:space="preserve"> prestó</w:t>
      </w:r>
      <w:r w:rsidRPr="00320A7B">
        <w:rPr>
          <w:rFonts w:ascii="Arial" w:eastAsia="Times New Roman" w:hAnsi="Arial" w:cs="Arial"/>
          <w:bCs/>
          <w:lang w:val="es-ES_tradnl" w:eastAsia="es-ES"/>
        </w:rPr>
        <w:t xml:space="preserve"> su servicio militar obligatorio como auxiliar de policía bachiller del 9 de febrero de 2015 al 9 de febrero de 2016</w:t>
      </w:r>
      <w:r w:rsidR="00A611CB" w:rsidRPr="00320A7B">
        <w:rPr>
          <w:rStyle w:val="Refdenotaalpie"/>
          <w:rFonts w:ascii="Arial" w:eastAsia="Times New Roman" w:hAnsi="Arial" w:cs="Arial"/>
          <w:bCs/>
          <w:lang w:val="es-ES_tradnl" w:eastAsia="es-ES"/>
        </w:rPr>
        <w:footnoteReference w:id="8"/>
      </w:r>
      <w:r w:rsidRPr="00320A7B">
        <w:rPr>
          <w:rFonts w:ascii="Arial" w:eastAsia="Times New Roman" w:hAnsi="Arial" w:cs="Arial"/>
          <w:bCs/>
          <w:lang w:val="es-ES_tradnl" w:eastAsia="es-ES"/>
        </w:rPr>
        <w:t>.</w:t>
      </w:r>
    </w:p>
    <w:p w:rsidR="00DF6F3C" w:rsidRPr="00320A7B" w:rsidRDefault="00DF6F3C" w:rsidP="009E74E4">
      <w:pPr>
        <w:widowControl w:val="0"/>
        <w:tabs>
          <w:tab w:val="left" w:pos="0"/>
          <w:tab w:val="left" w:pos="426"/>
        </w:tabs>
        <w:autoSpaceDE w:val="0"/>
        <w:autoSpaceDN w:val="0"/>
        <w:adjustRightInd w:val="0"/>
        <w:spacing w:after="0"/>
        <w:contextualSpacing/>
        <w:jc w:val="both"/>
        <w:rPr>
          <w:rFonts w:ascii="Arial" w:eastAsia="Times New Roman" w:hAnsi="Arial" w:cs="Arial"/>
          <w:bCs/>
          <w:lang w:val="es-ES_tradnl" w:eastAsia="es-ES"/>
        </w:rPr>
      </w:pPr>
    </w:p>
    <w:p w:rsidR="00721CD1" w:rsidRPr="00320A7B" w:rsidRDefault="00721CD1" w:rsidP="009E74E4">
      <w:pPr>
        <w:widowControl w:val="0"/>
        <w:numPr>
          <w:ilvl w:val="0"/>
          <w:numId w:val="21"/>
        </w:numPr>
        <w:tabs>
          <w:tab w:val="left" w:pos="0"/>
          <w:tab w:val="left" w:pos="426"/>
        </w:tabs>
        <w:autoSpaceDE w:val="0"/>
        <w:autoSpaceDN w:val="0"/>
        <w:adjustRightInd w:val="0"/>
        <w:spacing w:after="0"/>
        <w:ind w:left="0" w:firstLine="0"/>
        <w:contextualSpacing/>
        <w:jc w:val="both"/>
        <w:rPr>
          <w:rFonts w:ascii="Arial" w:eastAsia="Times New Roman" w:hAnsi="Arial" w:cs="Arial"/>
          <w:bCs/>
          <w:lang w:val="es-ES_tradnl" w:eastAsia="es-ES"/>
        </w:rPr>
      </w:pPr>
      <w:r w:rsidRPr="00320A7B">
        <w:rPr>
          <w:rFonts w:ascii="Arial" w:eastAsia="Times New Roman" w:hAnsi="Arial" w:cs="Arial"/>
          <w:bCs/>
          <w:lang w:val="es-ES_tradnl" w:eastAsia="es-ES"/>
        </w:rPr>
        <w:t xml:space="preserve">En el informativo administrativo por lesión se señaló: </w:t>
      </w:r>
      <w:r w:rsidRPr="00296C51">
        <w:rPr>
          <w:rFonts w:ascii="Arial" w:eastAsia="Times New Roman" w:hAnsi="Arial" w:cs="Arial"/>
          <w:bCs/>
          <w:i/>
          <w:sz w:val="20"/>
          <w:szCs w:val="20"/>
          <w:lang w:val="es-ES_tradnl" w:eastAsia="es-ES"/>
        </w:rPr>
        <w:t>“(…) El Auxiliar Bachiller se encontraba en servicio, en cumplimiento de una actividad propia del mismo, toda vez que se encontraba firmando la minuta de servicio cuando fue agredido con arma corto punzante por un compañero, lo que causo su lesión.(…)”</w:t>
      </w:r>
      <w:r w:rsidRPr="00320A7B">
        <w:rPr>
          <w:rStyle w:val="Refdenotaalpie"/>
          <w:rFonts w:ascii="Arial" w:eastAsia="Times New Roman" w:hAnsi="Arial" w:cs="Arial"/>
          <w:bCs/>
          <w:i/>
          <w:lang w:val="es-ES_tradnl" w:eastAsia="es-ES"/>
        </w:rPr>
        <w:footnoteReference w:id="9"/>
      </w:r>
    </w:p>
    <w:p w:rsidR="00721CD1" w:rsidRPr="00320A7B" w:rsidRDefault="00721CD1" w:rsidP="009E74E4">
      <w:pPr>
        <w:pStyle w:val="Prrafodelista"/>
        <w:spacing w:line="276" w:lineRule="auto"/>
        <w:rPr>
          <w:bCs/>
          <w:sz w:val="22"/>
          <w:szCs w:val="22"/>
          <w:lang w:val="es-ES_tradnl"/>
        </w:rPr>
      </w:pPr>
    </w:p>
    <w:p w:rsidR="00A1340B" w:rsidRPr="00320A7B" w:rsidRDefault="00A1340B" w:rsidP="009E74E4">
      <w:pPr>
        <w:widowControl w:val="0"/>
        <w:numPr>
          <w:ilvl w:val="0"/>
          <w:numId w:val="21"/>
        </w:numPr>
        <w:tabs>
          <w:tab w:val="left" w:pos="0"/>
          <w:tab w:val="left" w:pos="426"/>
        </w:tabs>
        <w:autoSpaceDE w:val="0"/>
        <w:autoSpaceDN w:val="0"/>
        <w:adjustRightInd w:val="0"/>
        <w:spacing w:after="0"/>
        <w:ind w:left="0" w:firstLine="0"/>
        <w:contextualSpacing/>
        <w:jc w:val="both"/>
        <w:rPr>
          <w:rFonts w:ascii="Arial" w:eastAsia="Times New Roman" w:hAnsi="Arial" w:cs="Arial"/>
          <w:bCs/>
          <w:lang w:val="es-ES_tradnl" w:eastAsia="es-ES"/>
        </w:rPr>
      </w:pPr>
      <w:r w:rsidRPr="00320A7B">
        <w:rPr>
          <w:rFonts w:ascii="Arial" w:eastAsia="Times New Roman" w:hAnsi="Arial" w:cs="Arial"/>
          <w:bCs/>
          <w:lang w:val="es-ES_tradnl" w:eastAsia="es-ES"/>
        </w:rPr>
        <w:t xml:space="preserve">En el formato de reporte de accidentes en la Policía Nacional </w:t>
      </w:r>
      <w:r w:rsidR="00845951" w:rsidRPr="00320A7B">
        <w:rPr>
          <w:rFonts w:ascii="Arial" w:eastAsia="Times New Roman" w:hAnsi="Arial" w:cs="Arial"/>
          <w:bCs/>
          <w:lang w:val="es-ES_tradnl" w:eastAsia="es-ES"/>
        </w:rPr>
        <w:t xml:space="preserve">se anotó: </w:t>
      </w:r>
      <w:r w:rsidR="00845951" w:rsidRPr="00296C51">
        <w:rPr>
          <w:rFonts w:ascii="Arial" w:eastAsia="Times New Roman" w:hAnsi="Arial" w:cs="Arial"/>
          <w:bCs/>
          <w:sz w:val="20"/>
          <w:szCs w:val="20"/>
          <w:lang w:val="es-ES_tradnl" w:eastAsia="es-ES"/>
        </w:rPr>
        <w:t>“</w:t>
      </w:r>
      <w:r w:rsidR="00845951" w:rsidRPr="00296C51">
        <w:rPr>
          <w:rFonts w:ascii="Arial" w:eastAsia="Times New Roman" w:hAnsi="Arial" w:cs="Arial"/>
          <w:bCs/>
          <w:i/>
          <w:sz w:val="20"/>
          <w:szCs w:val="20"/>
          <w:lang w:val="es-ES_tradnl" w:eastAsia="es-ES"/>
        </w:rPr>
        <w:t>El señor AB hace referencia mediante informe escrito que el día 29 d</w:t>
      </w:r>
      <w:r w:rsidR="00296C51" w:rsidRPr="00296C51">
        <w:rPr>
          <w:rFonts w:ascii="Arial" w:eastAsia="Times New Roman" w:hAnsi="Arial" w:cs="Arial"/>
          <w:bCs/>
          <w:i/>
          <w:sz w:val="20"/>
          <w:szCs w:val="20"/>
          <w:lang w:val="es-ES_tradnl" w:eastAsia="es-ES"/>
        </w:rPr>
        <w:t>e</w:t>
      </w:r>
      <w:r w:rsidR="00845951" w:rsidRPr="00296C51">
        <w:rPr>
          <w:rFonts w:ascii="Arial" w:eastAsia="Times New Roman" w:hAnsi="Arial" w:cs="Arial"/>
          <w:bCs/>
          <w:i/>
          <w:sz w:val="20"/>
          <w:szCs w:val="20"/>
          <w:lang w:val="es-ES_tradnl" w:eastAsia="es-ES"/>
        </w:rPr>
        <w:t xml:space="preserve"> enero siendo las 12:20 medio día llego a la oficina ubicada en el salón comunal cervantes para firmar la minuta de servicio al pie de la minuta habían unas gafas me dio curiosidad y mi compañero se paró y me dio una puñalada, le dije huy me la pego y mi compañero me dijo “que va” yo le mostré y su única reacción fue llevarme a una droguería para que me hicieran curación para que los comandantes no se enteraran</w:t>
      </w:r>
      <w:r w:rsidR="0090173E" w:rsidRPr="00296C51">
        <w:rPr>
          <w:rFonts w:ascii="Arial" w:eastAsia="Times New Roman" w:hAnsi="Arial" w:cs="Arial"/>
          <w:bCs/>
          <w:sz w:val="20"/>
          <w:szCs w:val="20"/>
          <w:lang w:val="es-ES_tradnl" w:eastAsia="es-ES"/>
        </w:rPr>
        <w:t>”</w:t>
      </w:r>
      <w:r w:rsidR="0090173E" w:rsidRPr="00320A7B">
        <w:rPr>
          <w:rStyle w:val="Refdenotaalpie"/>
          <w:rFonts w:ascii="Arial" w:eastAsia="Times New Roman" w:hAnsi="Arial" w:cs="Arial"/>
          <w:bCs/>
          <w:lang w:val="es-ES_tradnl" w:eastAsia="es-ES"/>
        </w:rPr>
        <w:footnoteReference w:id="10"/>
      </w:r>
    </w:p>
    <w:p w:rsidR="0090173E" w:rsidRPr="00320A7B" w:rsidRDefault="0090173E" w:rsidP="009E74E4">
      <w:pPr>
        <w:pStyle w:val="Prrafodelista"/>
        <w:spacing w:line="276" w:lineRule="auto"/>
        <w:rPr>
          <w:bCs/>
          <w:sz w:val="22"/>
          <w:szCs w:val="22"/>
          <w:lang w:val="es-ES_tradnl"/>
        </w:rPr>
      </w:pPr>
    </w:p>
    <w:p w:rsidR="00DF6F3C" w:rsidRPr="00320A7B" w:rsidRDefault="00641C4F" w:rsidP="009E74E4">
      <w:pPr>
        <w:widowControl w:val="0"/>
        <w:numPr>
          <w:ilvl w:val="0"/>
          <w:numId w:val="21"/>
        </w:numPr>
        <w:tabs>
          <w:tab w:val="left" w:pos="0"/>
          <w:tab w:val="left" w:pos="426"/>
        </w:tabs>
        <w:autoSpaceDE w:val="0"/>
        <w:autoSpaceDN w:val="0"/>
        <w:adjustRightInd w:val="0"/>
        <w:spacing w:after="0"/>
        <w:ind w:left="0" w:firstLine="0"/>
        <w:contextualSpacing/>
        <w:jc w:val="both"/>
        <w:rPr>
          <w:rFonts w:ascii="Arial" w:eastAsia="Times New Roman" w:hAnsi="Arial" w:cs="Arial"/>
          <w:bCs/>
          <w:lang w:val="es-ES_tradnl" w:eastAsia="es-ES"/>
        </w:rPr>
      </w:pPr>
      <w:r>
        <w:rPr>
          <w:rFonts w:ascii="Arial" w:eastAsia="Times New Roman" w:hAnsi="Arial" w:cs="Arial"/>
          <w:bCs/>
          <w:lang w:val="es-ES_tradnl" w:eastAsia="es-ES"/>
        </w:rPr>
        <w:t xml:space="preserve">Al </w:t>
      </w:r>
      <w:r w:rsidRPr="00320A7B">
        <w:rPr>
          <w:rFonts w:ascii="Arial" w:eastAsia="Times New Roman" w:hAnsi="Arial" w:cs="Arial"/>
          <w:bCs/>
          <w:lang w:val="es-ES_tradnl" w:eastAsia="es-ES"/>
        </w:rPr>
        <w:t>señor DANIEL</w:t>
      </w:r>
      <w:r>
        <w:rPr>
          <w:rFonts w:ascii="Arial" w:eastAsia="Times New Roman" w:hAnsi="Arial" w:cs="Arial"/>
          <w:bCs/>
          <w:lang w:val="es-ES_tradnl" w:eastAsia="es-ES"/>
        </w:rPr>
        <w:t xml:space="preserve"> </w:t>
      </w:r>
      <w:r w:rsidRPr="00320A7B">
        <w:rPr>
          <w:rFonts w:ascii="Arial" w:eastAsia="Times New Roman" w:hAnsi="Arial" w:cs="Arial"/>
          <w:bCs/>
          <w:lang w:val="es-ES_tradnl" w:eastAsia="es-ES"/>
        </w:rPr>
        <w:t>ESTEBAN P</w:t>
      </w:r>
      <w:r>
        <w:rPr>
          <w:rFonts w:ascii="Arial" w:eastAsia="Times New Roman" w:hAnsi="Arial" w:cs="Arial"/>
          <w:bCs/>
          <w:lang w:val="es-ES_tradnl" w:eastAsia="es-ES"/>
        </w:rPr>
        <w:t>A</w:t>
      </w:r>
      <w:r w:rsidRPr="00320A7B">
        <w:rPr>
          <w:rFonts w:ascii="Arial" w:eastAsia="Times New Roman" w:hAnsi="Arial" w:cs="Arial"/>
          <w:bCs/>
          <w:lang w:val="es-ES_tradnl" w:eastAsia="es-ES"/>
        </w:rPr>
        <w:t>EZ</w:t>
      </w:r>
      <w:r>
        <w:rPr>
          <w:rFonts w:ascii="Arial" w:eastAsia="Times New Roman" w:hAnsi="Arial" w:cs="Arial"/>
          <w:bCs/>
          <w:lang w:val="es-ES_tradnl" w:eastAsia="es-ES"/>
        </w:rPr>
        <w:t xml:space="preserve"> </w:t>
      </w:r>
      <w:r>
        <w:rPr>
          <w:rFonts w:ascii="Arial" w:eastAsia="Times New Roman" w:hAnsi="Arial" w:cs="Arial"/>
          <w:bCs/>
          <w:lang w:val="es-ES_tradnl" w:eastAsia="es-ES"/>
        </w:rPr>
        <w:t>le dieron i</w:t>
      </w:r>
      <w:r w:rsidRPr="00320A7B">
        <w:rPr>
          <w:rFonts w:ascii="Arial" w:eastAsia="Times New Roman" w:hAnsi="Arial" w:cs="Arial"/>
          <w:bCs/>
          <w:lang w:val="es-ES_tradnl" w:eastAsia="es-ES"/>
        </w:rPr>
        <w:t>ncapacidad médica de 10 días</w:t>
      </w:r>
      <w:r>
        <w:rPr>
          <w:rFonts w:ascii="Arial" w:eastAsia="Times New Roman" w:hAnsi="Arial" w:cs="Arial"/>
          <w:bCs/>
          <w:lang w:val="es-ES_tradnl" w:eastAsia="es-ES"/>
        </w:rPr>
        <w:t xml:space="preserve"> p</w:t>
      </w:r>
      <w:r w:rsidR="00277E62" w:rsidRPr="00320A7B">
        <w:rPr>
          <w:rFonts w:ascii="Arial" w:eastAsia="Times New Roman" w:hAnsi="Arial" w:cs="Arial"/>
          <w:bCs/>
          <w:lang w:val="es-ES_tradnl" w:eastAsia="es-ES"/>
        </w:rPr>
        <w:t>or el procedimiento de laparotomía exploratoria realizada por la herida</w:t>
      </w:r>
      <w:r w:rsidR="00D438D9" w:rsidRPr="00320A7B">
        <w:rPr>
          <w:rStyle w:val="Refdenotaalpie"/>
          <w:rFonts w:ascii="Arial" w:eastAsia="Times New Roman" w:hAnsi="Arial" w:cs="Arial"/>
          <w:bCs/>
          <w:lang w:val="es-ES_tradnl" w:eastAsia="es-ES"/>
        </w:rPr>
        <w:footnoteReference w:id="11"/>
      </w:r>
      <w:r w:rsidR="00D438D9" w:rsidRPr="00320A7B">
        <w:rPr>
          <w:rFonts w:ascii="Arial" w:eastAsia="Times New Roman" w:hAnsi="Arial" w:cs="Arial"/>
          <w:bCs/>
          <w:lang w:val="es-ES_tradnl" w:eastAsia="es-ES"/>
        </w:rPr>
        <w:t>.</w:t>
      </w:r>
    </w:p>
    <w:p w:rsidR="00DF6F3C" w:rsidRPr="00320A7B" w:rsidRDefault="00DF6F3C" w:rsidP="009E74E4">
      <w:pPr>
        <w:pStyle w:val="Prrafodelista"/>
        <w:spacing w:line="276" w:lineRule="auto"/>
        <w:rPr>
          <w:bCs/>
          <w:sz w:val="22"/>
          <w:szCs w:val="22"/>
          <w:lang w:val="es-ES_tradnl"/>
        </w:rPr>
      </w:pPr>
    </w:p>
    <w:p w:rsidR="00DF6F3C" w:rsidRPr="00320A7B" w:rsidRDefault="00D438D9" w:rsidP="009E74E4">
      <w:pPr>
        <w:widowControl w:val="0"/>
        <w:numPr>
          <w:ilvl w:val="0"/>
          <w:numId w:val="21"/>
        </w:numPr>
        <w:tabs>
          <w:tab w:val="left" w:pos="0"/>
          <w:tab w:val="left" w:pos="426"/>
        </w:tabs>
        <w:autoSpaceDE w:val="0"/>
        <w:autoSpaceDN w:val="0"/>
        <w:adjustRightInd w:val="0"/>
        <w:spacing w:after="0"/>
        <w:ind w:left="0" w:firstLine="0"/>
        <w:contextualSpacing/>
        <w:jc w:val="both"/>
        <w:rPr>
          <w:rFonts w:ascii="Arial" w:eastAsia="Times New Roman" w:hAnsi="Arial" w:cs="Arial"/>
          <w:bCs/>
          <w:lang w:val="es-ES_tradnl" w:eastAsia="es-ES"/>
        </w:rPr>
      </w:pPr>
      <w:r w:rsidRPr="00320A7B">
        <w:rPr>
          <w:rFonts w:ascii="Arial" w:eastAsia="Times New Roman" w:hAnsi="Arial" w:cs="Arial"/>
          <w:bCs/>
          <w:lang w:val="es-ES_tradnl" w:eastAsia="es-ES"/>
        </w:rPr>
        <w:t xml:space="preserve"> </w:t>
      </w:r>
      <w:r w:rsidR="00721CD1" w:rsidRPr="00320A7B">
        <w:rPr>
          <w:rFonts w:ascii="Arial" w:eastAsia="Times New Roman" w:hAnsi="Arial" w:cs="Arial"/>
          <w:bCs/>
          <w:lang w:val="es-ES_tradnl" w:eastAsia="es-ES"/>
        </w:rPr>
        <w:t xml:space="preserve">En la actuación del primer respondiente se señaló: </w:t>
      </w:r>
      <w:r w:rsidR="00721CD1" w:rsidRPr="00641C4F">
        <w:rPr>
          <w:rFonts w:ascii="Arial" w:eastAsia="Times New Roman" w:hAnsi="Arial" w:cs="Arial"/>
          <w:bCs/>
          <w:i/>
          <w:sz w:val="20"/>
          <w:szCs w:val="20"/>
          <w:lang w:val="es-ES_tradnl" w:eastAsia="es-ES"/>
        </w:rPr>
        <w:t xml:space="preserve">“ Siendo las 12:35 horas del día 29-01-16 recibo una llamada del numero abonado 3112404349 el cual al responder manifiesta que es el señor auxiliar bachiller MARTINEZ CAÑON LUIS ALEJANDRO CC.1.023.012.731 de Bogota, perteneciente al tramo Nro. 7 AUXPOMEBOG el cual me manifiesta que había llegado a la oficina para recibir su respectivo servicio salón comunal barrio Cervantes ubicado en la calle 26 sur No. </w:t>
      </w:r>
      <w:r w:rsidR="00721CD1" w:rsidRPr="00641C4F">
        <w:rPr>
          <w:rFonts w:ascii="Arial" w:eastAsia="Times New Roman" w:hAnsi="Arial" w:cs="Arial"/>
          <w:bCs/>
          <w:i/>
          <w:sz w:val="20"/>
          <w:szCs w:val="20"/>
          <w:lang w:val="es-ES_tradnl" w:eastAsia="es-ES"/>
        </w:rPr>
        <w:lastRenderedPageBreak/>
        <w:t>72B-70 a las 12:20 horas, me manifiesta vía telefónica que tuvo un altercado con el señor auxiliar bachiller PAEZ DANIEL ESTEBAN CC. 1.023.950.384 de Bogota, el cual en los hechos le propino una herida con arma blanca a la altura del abdomen que según versión del señor auxiliar bachiller MARTINEZ CAÑON le había tomado unas gafas de forma abusiva por eso sucedió el hecho (…)”</w:t>
      </w:r>
      <w:r w:rsidR="00721CD1" w:rsidRPr="00641C4F">
        <w:rPr>
          <w:rStyle w:val="Refdenotaalpie"/>
          <w:rFonts w:ascii="Arial" w:eastAsia="Times New Roman" w:hAnsi="Arial" w:cs="Arial"/>
          <w:bCs/>
          <w:i/>
          <w:sz w:val="20"/>
          <w:szCs w:val="20"/>
          <w:lang w:val="es-ES_tradnl" w:eastAsia="es-ES"/>
        </w:rPr>
        <w:footnoteReference w:id="12"/>
      </w:r>
    </w:p>
    <w:p w:rsidR="00DF6F3C" w:rsidRPr="00320A7B" w:rsidRDefault="00DF6F3C" w:rsidP="009E74E4">
      <w:pPr>
        <w:widowControl w:val="0"/>
        <w:tabs>
          <w:tab w:val="left" w:pos="0"/>
          <w:tab w:val="left" w:pos="426"/>
        </w:tabs>
        <w:autoSpaceDE w:val="0"/>
        <w:autoSpaceDN w:val="0"/>
        <w:adjustRightInd w:val="0"/>
        <w:spacing w:after="0"/>
        <w:contextualSpacing/>
        <w:jc w:val="both"/>
        <w:rPr>
          <w:rFonts w:ascii="Arial" w:eastAsia="Times New Roman" w:hAnsi="Arial" w:cs="Arial"/>
          <w:bCs/>
          <w:i/>
          <w:lang w:val="es-ES_tradnl" w:eastAsia="es-ES"/>
        </w:rPr>
      </w:pPr>
    </w:p>
    <w:p w:rsidR="00DF6F3C" w:rsidRPr="00320A7B" w:rsidRDefault="00DF6F3C" w:rsidP="009E74E4">
      <w:pPr>
        <w:widowControl w:val="0"/>
        <w:numPr>
          <w:ilvl w:val="0"/>
          <w:numId w:val="21"/>
        </w:numPr>
        <w:tabs>
          <w:tab w:val="left" w:pos="0"/>
          <w:tab w:val="left" w:pos="426"/>
        </w:tabs>
        <w:autoSpaceDE w:val="0"/>
        <w:autoSpaceDN w:val="0"/>
        <w:adjustRightInd w:val="0"/>
        <w:spacing w:after="0"/>
        <w:ind w:left="0" w:firstLine="0"/>
        <w:contextualSpacing/>
        <w:jc w:val="both"/>
        <w:rPr>
          <w:rFonts w:ascii="Arial" w:eastAsia="Times New Roman" w:hAnsi="Arial" w:cs="Arial"/>
          <w:bCs/>
          <w:lang w:val="es-ES_tradnl" w:eastAsia="es-ES"/>
        </w:rPr>
      </w:pPr>
      <w:r w:rsidRPr="00320A7B">
        <w:rPr>
          <w:rFonts w:ascii="Arial" w:eastAsia="Times New Roman" w:hAnsi="Arial" w:cs="Arial"/>
          <w:bCs/>
          <w:lang w:val="es-ES_tradnl" w:eastAsia="es-ES"/>
        </w:rPr>
        <w:t>En la calificación del Informe Administrativo por Lesión de fecha 1 de octubre de 2014 se señaló que las lesiones sufridas por el Auxiliar Bachiller PAEZ DANIEL ESTEBAN fueron calificadas con el literal B “</w:t>
      </w:r>
      <w:r w:rsidRPr="0006066A">
        <w:rPr>
          <w:rFonts w:ascii="Arial" w:eastAsia="Times New Roman" w:hAnsi="Arial" w:cs="Arial"/>
          <w:bCs/>
          <w:i/>
          <w:sz w:val="20"/>
          <w:szCs w:val="20"/>
          <w:lang w:val="es-ES_tradnl" w:eastAsia="es-ES"/>
        </w:rPr>
        <w:t>EN EL SERVICIO POR CAUSA Y RAZÓN DEL MISMO, ES DECIR, ENFERMEDAD PROFESIONAL Y/O ACCIDENTE DE TRABAJO”</w:t>
      </w:r>
      <w:r w:rsidRPr="00320A7B">
        <w:rPr>
          <w:rStyle w:val="Refdenotaalpie"/>
          <w:rFonts w:ascii="Arial" w:eastAsia="Times New Roman" w:hAnsi="Arial" w:cs="Arial"/>
          <w:bCs/>
          <w:lang w:val="es-ES_tradnl" w:eastAsia="es-ES"/>
        </w:rPr>
        <w:footnoteReference w:id="13"/>
      </w:r>
    </w:p>
    <w:p w:rsidR="006D2DF0" w:rsidRPr="00320A7B" w:rsidRDefault="006D2DF0" w:rsidP="009E74E4">
      <w:pPr>
        <w:widowControl w:val="0"/>
        <w:tabs>
          <w:tab w:val="left" w:pos="0"/>
          <w:tab w:val="left" w:pos="426"/>
        </w:tabs>
        <w:autoSpaceDE w:val="0"/>
        <w:autoSpaceDN w:val="0"/>
        <w:adjustRightInd w:val="0"/>
        <w:spacing w:after="0"/>
        <w:contextualSpacing/>
        <w:jc w:val="both"/>
        <w:rPr>
          <w:rFonts w:ascii="Arial" w:eastAsia="Times New Roman" w:hAnsi="Arial" w:cs="Arial"/>
          <w:bCs/>
          <w:lang w:val="es-ES_tradnl" w:eastAsia="es-ES"/>
        </w:rPr>
      </w:pPr>
    </w:p>
    <w:p w:rsidR="008C772F" w:rsidRPr="00320A7B" w:rsidRDefault="006D2DF0" w:rsidP="009E74E4">
      <w:pPr>
        <w:widowControl w:val="0"/>
        <w:numPr>
          <w:ilvl w:val="0"/>
          <w:numId w:val="21"/>
        </w:numPr>
        <w:tabs>
          <w:tab w:val="left" w:pos="0"/>
          <w:tab w:val="left" w:pos="426"/>
        </w:tabs>
        <w:autoSpaceDE w:val="0"/>
        <w:autoSpaceDN w:val="0"/>
        <w:adjustRightInd w:val="0"/>
        <w:spacing w:after="0"/>
        <w:ind w:left="0" w:firstLine="0"/>
        <w:contextualSpacing/>
        <w:jc w:val="both"/>
        <w:rPr>
          <w:rFonts w:ascii="Arial" w:hAnsi="Arial" w:cs="Arial"/>
          <w:bCs/>
          <w:lang w:val="es-ES_tradnl"/>
        </w:rPr>
      </w:pPr>
      <w:r w:rsidRPr="00320A7B">
        <w:rPr>
          <w:rFonts w:ascii="Arial" w:eastAsia="Times New Roman" w:hAnsi="Arial" w:cs="Arial"/>
          <w:bCs/>
          <w:lang w:val="es-ES_tradnl" w:eastAsia="es-ES"/>
        </w:rPr>
        <w:t xml:space="preserve"> E</w:t>
      </w:r>
      <w:r w:rsidR="00721CD1" w:rsidRPr="00320A7B">
        <w:rPr>
          <w:rFonts w:ascii="Arial" w:eastAsia="Times New Roman" w:hAnsi="Arial" w:cs="Arial"/>
          <w:bCs/>
          <w:lang w:val="es-ES_tradnl" w:eastAsia="es-ES"/>
        </w:rPr>
        <w:t>l 23 de febrero de 2017 el Director General</w:t>
      </w:r>
      <w:r w:rsidR="0006066A">
        <w:rPr>
          <w:rFonts w:ascii="Arial" w:eastAsia="Times New Roman" w:hAnsi="Arial" w:cs="Arial"/>
          <w:bCs/>
          <w:lang w:val="es-ES_tradnl" w:eastAsia="es-ES"/>
        </w:rPr>
        <w:t xml:space="preserve"> de la Policía Nacional modificó</w:t>
      </w:r>
      <w:r w:rsidR="00721CD1" w:rsidRPr="00320A7B">
        <w:rPr>
          <w:rFonts w:ascii="Arial" w:eastAsia="Times New Roman" w:hAnsi="Arial" w:cs="Arial"/>
          <w:bCs/>
          <w:lang w:val="es-ES_tradnl" w:eastAsia="es-ES"/>
        </w:rPr>
        <w:t xml:space="preserve"> la calificación proferida en el informe administrativo por lesión No. 448 de 2016 en el sentido de indicar que las circunstancias en que resultó lesionado el señor Auxiliar de Policía DANIEL ESTEBAN PAEZ se presentaron de conformidad con lo dispuesto en el literal a del artículo 24, es decir, </w:t>
      </w:r>
      <w:r w:rsidR="000A660F" w:rsidRPr="0006066A">
        <w:rPr>
          <w:rFonts w:ascii="Arial" w:eastAsia="Times New Roman" w:hAnsi="Arial" w:cs="Arial"/>
          <w:bCs/>
          <w:i/>
          <w:sz w:val="20"/>
          <w:szCs w:val="20"/>
          <w:lang w:val="es-ES_tradnl" w:eastAsia="es-ES"/>
        </w:rPr>
        <w:t>“E</w:t>
      </w:r>
      <w:r w:rsidR="00721CD1" w:rsidRPr="0006066A">
        <w:rPr>
          <w:rFonts w:ascii="Arial" w:eastAsia="Times New Roman" w:hAnsi="Arial" w:cs="Arial"/>
          <w:bCs/>
          <w:i/>
          <w:sz w:val="20"/>
          <w:szCs w:val="20"/>
          <w:lang w:val="es-ES_tradnl" w:eastAsia="es-ES"/>
        </w:rPr>
        <w:t>n el servicio peor no por causa y razón del mismo</w:t>
      </w:r>
      <w:r w:rsidR="000A660F" w:rsidRPr="0006066A">
        <w:rPr>
          <w:rFonts w:ascii="Arial" w:eastAsia="Times New Roman" w:hAnsi="Arial" w:cs="Arial"/>
          <w:bCs/>
          <w:i/>
          <w:sz w:val="20"/>
          <w:szCs w:val="20"/>
          <w:lang w:val="es-ES_tradnl" w:eastAsia="es-ES"/>
        </w:rPr>
        <w:t>”</w:t>
      </w:r>
      <w:r w:rsidR="00721CD1" w:rsidRPr="0006066A">
        <w:rPr>
          <w:rFonts w:ascii="Arial" w:eastAsia="Times New Roman" w:hAnsi="Arial" w:cs="Arial"/>
          <w:bCs/>
          <w:sz w:val="20"/>
          <w:szCs w:val="20"/>
          <w:lang w:val="es-ES_tradnl" w:eastAsia="es-ES"/>
        </w:rPr>
        <w:t>.</w:t>
      </w:r>
      <w:r w:rsidR="008C772F" w:rsidRPr="00320A7B">
        <w:rPr>
          <w:rFonts w:ascii="Arial" w:eastAsia="Times New Roman" w:hAnsi="Arial" w:cs="Arial"/>
          <w:bCs/>
          <w:lang w:val="es-ES_tradnl" w:eastAsia="es-ES"/>
        </w:rPr>
        <w:t xml:space="preserve"> Lo anterior teniendo en cuenta  que para el momento del incidente el señor PAEZ no ejercía ninguna actividad relacionada con el servicio o función, el accidente ocurrió cuando se encontraba en espera para la formación de la mañana</w:t>
      </w:r>
      <w:r w:rsidR="00F74DC2" w:rsidRPr="00320A7B">
        <w:rPr>
          <w:rStyle w:val="Refdenotaalpie"/>
          <w:rFonts w:ascii="Arial" w:eastAsia="Times New Roman" w:hAnsi="Arial" w:cs="Arial"/>
          <w:bCs/>
          <w:lang w:val="es-ES_tradnl" w:eastAsia="es-ES"/>
        </w:rPr>
        <w:footnoteReference w:id="14"/>
      </w:r>
      <w:r w:rsidR="008C772F" w:rsidRPr="00320A7B">
        <w:rPr>
          <w:rFonts w:ascii="Arial" w:eastAsia="Times New Roman" w:hAnsi="Arial" w:cs="Arial"/>
          <w:bCs/>
          <w:lang w:val="es-ES_tradnl" w:eastAsia="es-ES"/>
        </w:rPr>
        <w:t>.</w:t>
      </w:r>
    </w:p>
    <w:p w:rsidR="008C772F" w:rsidRPr="00320A7B" w:rsidRDefault="008C772F" w:rsidP="009E74E4">
      <w:pPr>
        <w:pStyle w:val="Prrafodelista"/>
        <w:spacing w:line="276" w:lineRule="auto"/>
        <w:rPr>
          <w:bCs/>
          <w:sz w:val="22"/>
          <w:szCs w:val="22"/>
          <w:lang w:val="es-ES_tradnl"/>
        </w:rPr>
      </w:pPr>
    </w:p>
    <w:p w:rsidR="001F2B89" w:rsidRPr="00320A7B" w:rsidRDefault="006D2DF0" w:rsidP="009E74E4">
      <w:pPr>
        <w:widowControl w:val="0"/>
        <w:numPr>
          <w:ilvl w:val="0"/>
          <w:numId w:val="21"/>
        </w:numPr>
        <w:tabs>
          <w:tab w:val="left" w:pos="0"/>
          <w:tab w:val="left" w:pos="426"/>
        </w:tabs>
        <w:autoSpaceDE w:val="0"/>
        <w:autoSpaceDN w:val="0"/>
        <w:adjustRightInd w:val="0"/>
        <w:spacing w:after="0"/>
        <w:ind w:left="0" w:firstLine="0"/>
        <w:contextualSpacing/>
        <w:jc w:val="both"/>
        <w:rPr>
          <w:rFonts w:ascii="Arial" w:hAnsi="Arial" w:cs="Arial"/>
          <w:bCs/>
          <w:lang w:val="es-ES_tradnl"/>
        </w:rPr>
      </w:pPr>
      <w:r w:rsidRPr="00320A7B">
        <w:rPr>
          <w:rFonts w:ascii="Arial" w:eastAsia="Times New Roman" w:hAnsi="Arial" w:cs="Arial"/>
          <w:bCs/>
          <w:lang w:val="es-ES_tradnl" w:eastAsia="es-ES"/>
        </w:rPr>
        <w:t xml:space="preserve"> </w:t>
      </w:r>
      <w:r w:rsidR="008C772F" w:rsidRPr="00320A7B">
        <w:rPr>
          <w:rFonts w:ascii="Arial" w:eastAsia="Times New Roman" w:hAnsi="Arial" w:cs="Arial"/>
          <w:bCs/>
          <w:lang w:val="es-ES_tradnl" w:eastAsia="es-ES"/>
        </w:rPr>
        <w:t>En el</w:t>
      </w:r>
      <w:r w:rsidR="002C123B" w:rsidRPr="00320A7B">
        <w:rPr>
          <w:rFonts w:ascii="Arial" w:eastAsia="Times New Roman" w:hAnsi="Arial" w:cs="Arial"/>
          <w:bCs/>
          <w:lang w:val="es-ES_tradnl" w:eastAsia="es-ES"/>
        </w:rPr>
        <w:t xml:space="preserve"> acta d</w:t>
      </w:r>
      <w:r w:rsidR="006D3801" w:rsidRPr="00320A7B">
        <w:rPr>
          <w:rFonts w:ascii="Arial" w:eastAsia="Times New Roman" w:hAnsi="Arial" w:cs="Arial"/>
          <w:bCs/>
          <w:lang w:val="es-ES_tradnl" w:eastAsia="es-ES"/>
        </w:rPr>
        <w:t>e</w:t>
      </w:r>
      <w:r w:rsidR="002C123B" w:rsidRPr="00320A7B">
        <w:rPr>
          <w:rFonts w:ascii="Arial" w:eastAsia="Times New Roman" w:hAnsi="Arial" w:cs="Arial"/>
          <w:bCs/>
          <w:lang w:val="es-ES_tradnl" w:eastAsia="es-ES"/>
        </w:rPr>
        <w:t xml:space="preserve"> </w:t>
      </w:r>
      <w:r w:rsidR="006D3801" w:rsidRPr="00320A7B">
        <w:rPr>
          <w:rFonts w:ascii="Arial" w:eastAsia="Times New Roman" w:hAnsi="Arial" w:cs="Arial"/>
          <w:bCs/>
          <w:lang w:val="es-ES_tradnl" w:eastAsia="es-ES"/>
        </w:rPr>
        <w:t xml:space="preserve">la Junta Medico </w:t>
      </w:r>
      <w:r w:rsidR="002C123B" w:rsidRPr="00320A7B">
        <w:rPr>
          <w:rFonts w:ascii="Arial" w:eastAsia="Times New Roman" w:hAnsi="Arial" w:cs="Arial"/>
          <w:bCs/>
          <w:lang w:val="es-ES_tradnl" w:eastAsia="es-ES"/>
        </w:rPr>
        <w:t>Laboral</w:t>
      </w:r>
      <w:r w:rsidR="006D3801" w:rsidRPr="00320A7B">
        <w:rPr>
          <w:rFonts w:ascii="Arial" w:eastAsia="Times New Roman" w:hAnsi="Arial" w:cs="Arial"/>
          <w:bCs/>
          <w:lang w:val="es-ES_tradnl" w:eastAsia="es-ES"/>
        </w:rPr>
        <w:t xml:space="preserve"> se indica </w:t>
      </w:r>
      <w:r w:rsidR="002C123B" w:rsidRPr="00320A7B">
        <w:rPr>
          <w:rFonts w:ascii="Arial" w:eastAsia="Times New Roman" w:hAnsi="Arial" w:cs="Arial"/>
          <w:bCs/>
          <w:lang w:val="es-ES_tradnl" w:eastAsia="es-ES"/>
        </w:rPr>
        <w:t>sufrió</w:t>
      </w:r>
      <w:r w:rsidR="006D3801" w:rsidRPr="00320A7B">
        <w:rPr>
          <w:rFonts w:ascii="Arial" w:eastAsia="Times New Roman" w:hAnsi="Arial" w:cs="Arial"/>
          <w:bCs/>
          <w:lang w:val="es-ES_tradnl" w:eastAsia="es-ES"/>
        </w:rPr>
        <w:t xml:space="preserve"> una Herida Por Arma Corto Punzante (HPACP) en abdomen</w:t>
      </w:r>
      <w:r w:rsidR="002C123B" w:rsidRPr="00320A7B">
        <w:rPr>
          <w:rFonts w:ascii="Arial" w:eastAsia="Times New Roman" w:hAnsi="Arial" w:cs="Arial"/>
          <w:bCs/>
          <w:lang w:val="es-ES_tradnl" w:eastAsia="es-ES"/>
        </w:rPr>
        <w:t xml:space="preserve"> con cicatriz traumática descrita, con incapacidad permanente parcial que le genera una disminución de la capacidad laboral del 10% y la imputabilidad del servicio se califica de acuerdo al literal B del artículo 24 del Decreto 1796/2000 </w:t>
      </w:r>
      <w:r w:rsidR="002C123B" w:rsidRPr="00061175">
        <w:rPr>
          <w:rFonts w:ascii="Arial" w:eastAsia="Times New Roman" w:hAnsi="Arial" w:cs="Arial"/>
          <w:bCs/>
          <w:i/>
          <w:sz w:val="20"/>
          <w:szCs w:val="20"/>
          <w:lang w:val="es-ES_tradnl" w:eastAsia="es-ES"/>
        </w:rPr>
        <w:t>“En el servicio por causa y razón del mismo, es decir, enfermedad profesional y/o accidente de trabajo</w:t>
      </w:r>
      <w:r w:rsidR="005238AA" w:rsidRPr="00061175">
        <w:rPr>
          <w:rFonts w:ascii="Arial" w:eastAsia="Times New Roman" w:hAnsi="Arial" w:cs="Arial"/>
          <w:bCs/>
          <w:i/>
          <w:sz w:val="20"/>
          <w:szCs w:val="20"/>
          <w:lang w:val="es-ES_tradnl" w:eastAsia="es-ES"/>
        </w:rPr>
        <w:t>”</w:t>
      </w:r>
      <w:r w:rsidR="002C123B" w:rsidRPr="00320A7B">
        <w:rPr>
          <w:rFonts w:ascii="Arial" w:eastAsia="Times New Roman" w:hAnsi="Arial" w:cs="Arial"/>
          <w:bCs/>
          <w:lang w:val="es-ES_tradnl" w:eastAsia="es-ES"/>
        </w:rPr>
        <w:t>, Se trata de Accidente trabajo</w:t>
      </w:r>
      <w:r w:rsidR="005D1850" w:rsidRPr="00320A7B">
        <w:rPr>
          <w:rStyle w:val="Refdenotaalpie"/>
          <w:rFonts w:ascii="Arial" w:eastAsia="Times New Roman" w:hAnsi="Arial" w:cs="Arial"/>
          <w:bCs/>
          <w:lang w:val="es-ES_tradnl" w:eastAsia="es-ES"/>
        </w:rPr>
        <w:footnoteReference w:id="15"/>
      </w:r>
      <w:r w:rsidR="002C123B" w:rsidRPr="00320A7B">
        <w:rPr>
          <w:rFonts w:ascii="Arial" w:eastAsia="Times New Roman" w:hAnsi="Arial" w:cs="Arial"/>
          <w:bCs/>
          <w:lang w:val="es-ES_tradnl" w:eastAsia="es-ES"/>
        </w:rPr>
        <w:t>.</w:t>
      </w:r>
    </w:p>
    <w:p w:rsidR="00732834" w:rsidRPr="00320A7B" w:rsidRDefault="00732834" w:rsidP="009E74E4">
      <w:pPr>
        <w:widowControl w:val="0"/>
        <w:tabs>
          <w:tab w:val="left" w:pos="426"/>
        </w:tabs>
        <w:autoSpaceDE w:val="0"/>
        <w:autoSpaceDN w:val="0"/>
        <w:adjustRightInd w:val="0"/>
        <w:spacing w:after="0"/>
        <w:contextualSpacing/>
        <w:jc w:val="both"/>
        <w:rPr>
          <w:rFonts w:ascii="Arial" w:eastAsia="Times New Roman" w:hAnsi="Arial" w:cs="Arial"/>
        </w:rPr>
      </w:pPr>
    </w:p>
    <w:p w:rsidR="00E82376" w:rsidRPr="00320A7B" w:rsidRDefault="00732834" w:rsidP="009E74E4">
      <w:pPr>
        <w:numPr>
          <w:ilvl w:val="2"/>
          <w:numId w:val="23"/>
        </w:numPr>
        <w:tabs>
          <w:tab w:val="left" w:pos="0"/>
          <w:tab w:val="left" w:pos="709"/>
        </w:tabs>
        <w:spacing w:after="0"/>
        <w:ind w:left="0" w:firstLine="0"/>
        <w:contextualSpacing/>
        <w:jc w:val="both"/>
        <w:rPr>
          <w:rFonts w:ascii="Arial" w:eastAsia="Times New Roman" w:hAnsi="Arial" w:cs="Arial"/>
          <w:color w:val="000000"/>
          <w:lang w:val="es-ES" w:eastAsia="es-ES"/>
        </w:rPr>
      </w:pPr>
      <w:r w:rsidRPr="00320A7B">
        <w:rPr>
          <w:rFonts w:ascii="Arial" w:eastAsia="Times New Roman" w:hAnsi="Arial" w:cs="Arial"/>
          <w:color w:val="000000"/>
          <w:lang w:val="es-ES" w:eastAsia="es-ES"/>
        </w:rPr>
        <w:t>Procederemos entonces a dar resp</w:t>
      </w:r>
      <w:r w:rsidR="00E82376" w:rsidRPr="00320A7B">
        <w:rPr>
          <w:rFonts w:ascii="Arial" w:eastAsia="Times New Roman" w:hAnsi="Arial" w:cs="Arial"/>
          <w:color w:val="000000"/>
          <w:lang w:val="es-ES" w:eastAsia="es-ES"/>
        </w:rPr>
        <w:t xml:space="preserve">uesta al interrogante planteado </w:t>
      </w:r>
      <w:r w:rsidR="00E82376" w:rsidRPr="00320A7B">
        <w:rPr>
          <w:rFonts w:ascii="Arial" w:eastAsia="Times New Roman" w:hAnsi="Arial" w:cs="Arial"/>
          <w:b/>
          <w:i/>
          <w:color w:val="000000"/>
          <w:lang w:eastAsia="es-ES"/>
        </w:rPr>
        <w:t xml:space="preserve">¿Debe responder la demandada </w:t>
      </w:r>
      <w:r w:rsidR="00E82376" w:rsidRPr="00320A7B">
        <w:rPr>
          <w:rFonts w:ascii="Arial" w:eastAsia="Times New Roman" w:hAnsi="Arial" w:cs="Arial"/>
          <w:b/>
          <w:i/>
        </w:rPr>
        <w:t xml:space="preserve">NACIÓN – MINISTERIO DE DEFENSA – POLICIA NACIONAL </w:t>
      </w:r>
      <w:r w:rsidR="00E82376" w:rsidRPr="00320A7B">
        <w:rPr>
          <w:rFonts w:ascii="Arial" w:eastAsia="Times New Roman" w:hAnsi="Arial" w:cs="Arial"/>
          <w:b/>
          <w:i/>
          <w:color w:val="000000"/>
          <w:lang w:eastAsia="es-ES"/>
        </w:rPr>
        <w:t xml:space="preserve">por las presuntas lesiones causadas </w:t>
      </w:r>
      <w:r w:rsidR="00E82376" w:rsidRPr="00320A7B">
        <w:rPr>
          <w:rFonts w:ascii="Arial" w:eastAsia="Times New Roman" w:hAnsi="Arial" w:cs="Arial"/>
          <w:b/>
          <w:i/>
        </w:rPr>
        <w:t xml:space="preserve">a DANIEL ESTEBAN PAEZ </w:t>
      </w:r>
      <w:r w:rsidR="00E82376" w:rsidRPr="00320A7B">
        <w:rPr>
          <w:rFonts w:ascii="Arial" w:eastAsia="Times New Roman" w:hAnsi="Arial" w:cs="Arial"/>
          <w:b/>
          <w:i/>
          <w:color w:val="000000"/>
          <w:lang w:eastAsia="es-ES"/>
        </w:rPr>
        <w:t>durante la prestación del servicio militar obligatorio?</w:t>
      </w:r>
    </w:p>
    <w:p w:rsidR="00732834" w:rsidRPr="00320A7B" w:rsidRDefault="00732834" w:rsidP="009E74E4">
      <w:pPr>
        <w:spacing w:after="0"/>
        <w:jc w:val="both"/>
        <w:rPr>
          <w:rFonts w:ascii="Arial" w:eastAsia="Times New Roman" w:hAnsi="Arial" w:cs="Arial"/>
          <w:lang w:eastAsia="es-ES"/>
        </w:rPr>
      </w:pPr>
    </w:p>
    <w:p w:rsidR="009413D9" w:rsidRPr="00320A7B" w:rsidRDefault="009413D9" w:rsidP="009E74E4">
      <w:pPr>
        <w:spacing w:after="0"/>
        <w:jc w:val="both"/>
        <w:rPr>
          <w:rFonts w:ascii="Arial" w:eastAsia="Times New Roman" w:hAnsi="Arial" w:cs="Arial"/>
          <w:lang w:eastAsia="es-ES"/>
        </w:rPr>
      </w:pPr>
      <w:r w:rsidRPr="00320A7B">
        <w:rPr>
          <w:rFonts w:ascii="Arial" w:eastAsia="Times New Roman" w:hAnsi="Arial" w:cs="Arial"/>
          <w:lang w:eastAsia="es-ES"/>
        </w:rPr>
        <w:t xml:space="preserve">En el presente caso el </w:t>
      </w:r>
      <w:r w:rsidRPr="00320A7B">
        <w:rPr>
          <w:rFonts w:ascii="Arial" w:eastAsia="Times New Roman" w:hAnsi="Arial" w:cs="Arial"/>
          <w:b/>
          <w:lang w:eastAsia="es-ES"/>
        </w:rPr>
        <w:t xml:space="preserve">daño </w:t>
      </w:r>
      <w:r w:rsidRPr="00320A7B">
        <w:rPr>
          <w:rFonts w:ascii="Arial" w:eastAsia="Times New Roman" w:hAnsi="Arial" w:cs="Arial"/>
          <w:lang w:eastAsia="es-ES"/>
        </w:rPr>
        <w:t xml:space="preserve">consistente en las lesiones sufridas por el señor </w:t>
      </w:r>
      <w:r w:rsidR="005E2262" w:rsidRPr="00320A7B">
        <w:rPr>
          <w:rFonts w:ascii="Arial" w:eastAsia="Times New Roman" w:hAnsi="Arial" w:cs="Arial"/>
          <w:lang w:eastAsia="es-ES"/>
        </w:rPr>
        <w:t xml:space="preserve">DANIEL ESTEBAN PAEZ </w:t>
      </w:r>
      <w:r w:rsidRPr="00320A7B">
        <w:rPr>
          <w:rFonts w:ascii="Arial" w:eastAsia="Times New Roman" w:hAnsi="Arial" w:cs="Arial"/>
        </w:rPr>
        <w:t>se</w:t>
      </w:r>
      <w:r w:rsidRPr="00320A7B">
        <w:rPr>
          <w:rFonts w:ascii="Arial" w:eastAsia="Times New Roman" w:hAnsi="Arial" w:cs="Arial"/>
          <w:lang w:eastAsia="es-ES"/>
        </w:rPr>
        <w:t xml:space="preserve"> encuentra demostrado con el informe administrativo por lesión</w:t>
      </w:r>
      <w:r w:rsidR="005E2262" w:rsidRPr="00320A7B">
        <w:rPr>
          <w:rFonts w:ascii="Arial" w:eastAsia="Times New Roman" w:hAnsi="Arial" w:cs="Arial"/>
          <w:lang w:eastAsia="es-ES"/>
        </w:rPr>
        <w:t>, la calificación del mismo</w:t>
      </w:r>
      <w:r w:rsidRPr="00320A7B">
        <w:rPr>
          <w:rFonts w:ascii="Arial" w:eastAsia="Times New Roman" w:hAnsi="Arial" w:cs="Arial"/>
          <w:lang w:eastAsia="es-ES"/>
        </w:rPr>
        <w:t xml:space="preserve"> y el acta de la Junta médica Laboral.</w:t>
      </w:r>
    </w:p>
    <w:p w:rsidR="009413D9" w:rsidRPr="00320A7B" w:rsidRDefault="009413D9" w:rsidP="009E74E4">
      <w:pPr>
        <w:spacing w:after="0"/>
        <w:rPr>
          <w:rFonts w:ascii="Arial" w:eastAsia="Times New Roman" w:hAnsi="Arial" w:cs="Arial"/>
        </w:rPr>
      </w:pPr>
    </w:p>
    <w:p w:rsidR="000A660F" w:rsidRDefault="009413D9" w:rsidP="009E74E4">
      <w:pPr>
        <w:spacing w:after="0"/>
        <w:jc w:val="both"/>
        <w:rPr>
          <w:rFonts w:ascii="Arial" w:eastAsia="Times New Roman" w:hAnsi="Arial" w:cs="Arial"/>
          <w:lang w:eastAsia="es-ES"/>
        </w:rPr>
      </w:pPr>
      <w:r w:rsidRPr="00320A7B">
        <w:rPr>
          <w:rFonts w:ascii="Arial" w:eastAsia="Times New Roman" w:hAnsi="Arial" w:cs="Arial"/>
          <w:lang w:eastAsia="es-ES"/>
        </w:rPr>
        <w:t xml:space="preserve">En relación con la </w:t>
      </w:r>
      <w:r w:rsidRPr="00320A7B">
        <w:rPr>
          <w:rFonts w:ascii="Arial" w:eastAsia="Times New Roman" w:hAnsi="Arial" w:cs="Arial"/>
          <w:b/>
          <w:lang w:eastAsia="es-ES"/>
        </w:rPr>
        <w:t>imputación</w:t>
      </w:r>
      <w:r w:rsidRPr="00320A7B">
        <w:rPr>
          <w:rFonts w:ascii="Arial" w:eastAsia="Times New Roman" w:hAnsi="Arial" w:cs="Arial"/>
          <w:lang w:eastAsia="es-ES"/>
        </w:rPr>
        <w:t xml:space="preserve"> </w:t>
      </w:r>
      <w:r w:rsidR="005D24A8">
        <w:rPr>
          <w:rFonts w:ascii="Arial" w:eastAsiaTheme="minorHAnsi" w:hAnsi="Arial" w:cs="Arial"/>
          <w:lang w:val="es-MX" w:eastAsia="es-ES"/>
        </w:rPr>
        <w:t>considera el d</w:t>
      </w:r>
      <w:r w:rsidR="005D24A8" w:rsidRPr="00320A7B">
        <w:rPr>
          <w:rFonts w:ascii="Arial" w:eastAsiaTheme="minorHAnsi" w:hAnsi="Arial" w:cs="Arial"/>
          <w:lang w:val="es-MX" w:eastAsia="es-ES"/>
        </w:rPr>
        <w:t xml:space="preserve">espacho que </w:t>
      </w:r>
      <w:r w:rsidR="005D24A8" w:rsidRPr="00320A7B">
        <w:rPr>
          <w:rFonts w:ascii="Arial" w:eastAsia="Times New Roman" w:hAnsi="Arial" w:cs="Arial"/>
          <w:lang w:eastAsia="es-ES"/>
        </w:rPr>
        <w:t xml:space="preserve">el señor DANIEL ESTEBAN PAEZ sufrió </w:t>
      </w:r>
      <w:r w:rsidR="00BA03BE">
        <w:rPr>
          <w:rFonts w:ascii="Arial" w:eastAsia="Times New Roman" w:hAnsi="Arial" w:cs="Arial"/>
          <w:lang w:eastAsia="es-ES"/>
        </w:rPr>
        <w:t>la lesión</w:t>
      </w:r>
      <w:r w:rsidR="005D24A8">
        <w:rPr>
          <w:rFonts w:ascii="Arial" w:eastAsia="Times New Roman" w:hAnsi="Arial" w:cs="Arial"/>
          <w:lang w:eastAsia="es-ES"/>
        </w:rPr>
        <w:t xml:space="preserve"> </w:t>
      </w:r>
      <w:r w:rsidR="000A660F" w:rsidRPr="00320A7B">
        <w:rPr>
          <w:rFonts w:ascii="Arial" w:eastAsia="Times New Roman" w:hAnsi="Arial" w:cs="Arial"/>
          <w:lang w:eastAsia="es-ES"/>
        </w:rPr>
        <w:t xml:space="preserve">durante la prestación del servicio militar cuando se encontraba en la oficina ubicada en el </w:t>
      </w:r>
      <w:r w:rsidR="00483CF3" w:rsidRPr="00320A7B">
        <w:rPr>
          <w:rFonts w:ascii="Arial" w:eastAsia="Times New Roman" w:hAnsi="Arial" w:cs="Arial"/>
          <w:lang w:eastAsia="es-ES"/>
        </w:rPr>
        <w:t xml:space="preserve">Salón Comunal Cervantes </w:t>
      </w:r>
      <w:r w:rsidR="000A660F" w:rsidRPr="00320A7B">
        <w:rPr>
          <w:rFonts w:ascii="Arial" w:eastAsia="Times New Roman" w:hAnsi="Arial" w:cs="Arial"/>
          <w:lang w:eastAsia="es-ES"/>
        </w:rPr>
        <w:t xml:space="preserve">para firmar la minuta de servicio </w:t>
      </w:r>
      <w:r w:rsidR="00483CF3">
        <w:rPr>
          <w:rFonts w:ascii="Arial" w:eastAsia="Times New Roman" w:hAnsi="Arial" w:cs="Arial"/>
          <w:lang w:eastAsia="es-ES"/>
        </w:rPr>
        <w:t xml:space="preserve">y </w:t>
      </w:r>
      <w:r w:rsidR="000A660F" w:rsidRPr="00320A7B">
        <w:rPr>
          <w:rFonts w:ascii="Arial" w:eastAsia="Times New Roman" w:hAnsi="Arial" w:cs="Arial"/>
          <w:lang w:eastAsia="es-ES"/>
        </w:rPr>
        <w:t>tuvo un altercado con su compañero</w:t>
      </w:r>
      <w:r w:rsidR="00483CF3">
        <w:rPr>
          <w:rFonts w:ascii="Arial" w:eastAsia="Times New Roman" w:hAnsi="Arial" w:cs="Arial"/>
          <w:lang w:eastAsia="es-ES"/>
        </w:rPr>
        <w:t>,</w:t>
      </w:r>
      <w:r w:rsidR="000A660F" w:rsidRPr="00320A7B">
        <w:rPr>
          <w:rFonts w:ascii="Arial" w:eastAsia="Times New Roman" w:hAnsi="Arial" w:cs="Arial"/>
          <w:lang w:eastAsia="es-ES"/>
        </w:rPr>
        <w:t xml:space="preserve"> el también Auxiliar Bachiller MARTINEZ CAÑON LUIS ALEJANDRO, quien lo hirió con arm</w:t>
      </w:r>
      <w:r w:rsidR="00A526E9">
        <w:rPr>
          <w:rFonts w:ascii="Arial" w:eastAsia="Times New Roman" w:hAnsi="Arial" w:cs="Arial"/>
          <w:lang w:eastAsia="es-ES"/>
        </w:rPr>
        <w:t xml:space="preserve">a corto punzante en el abdomen, y aunque </w:t>
      </w:r>
      <w:r w:rsidR="000A660F" w:rsidRPr="00320A7B">
        <w:rPr>
          <w:rFonts w:ascii="Arial" w:eastAsia="Times New Roman" w:hAnsi="Arial" w:cs="Arial"/>
          <w:lang w:eastAsia="es-ES"/>
        </w:rPr>
        <w:t xml:space="preserve">la calificación del informativo administrativo por lesiones fue cambiada del literal b del artículo 24 del Decreto 1796/2000, esto es, </w:t>
      </w:r>
      <w:r w:rsidR="000A660F" w:rsidRPr="00320A7B">
        <w:rPr>
          <w:rFonts w:ascii="Arial" w:eastAsia="Times New Roman" w:hAnsi="Arial" w:cs="Arial"/>
          <w:i/>
          <w:lang w:eastAsia="es-ES"/>
        </w:rPr>
        <w:t>“En el servicio por causa y razón del mismo”</w:t>
      </w:r>
      <w:r w:rsidR="000A660F" w:rsidRPr="00320A7B">
        <w:rPr>
          <w:rFonts w:ascii="Arial" w:eastAsia="Times New Roman" w:hAnsi="Arial" w:cs="Arial"/>
          <w:lang w:eastAsia="es-ES"/>
        </w:rPr>
        <w:t xml:space="preserve"> a “</w:t>
      </w:r>
      <w:r w:rsidR="000A660F" w:rsidRPr="00320A7B">
        <w:rPr>
          <w:rFonts w:ascii="Arial" w:eastAsia="Times New Roman" w:hAnsi="Arial" w:cs="Arial"/>
          <w:i/>
          <w:lang w:eastAsia="es-ES"/>
        </w:rPr>
        <w:t>En el servicio pero no por causa y razón del mismo</w:t>
      </w:r>
      <w:r w:rsidR="006531E6" w:rsidRPr="00320A7B">
        <w:rPr>
          <w:rFonts w:ascii="Arial" w:eastAsia="Times New Roman" w:hAnsi="Arial" w:cs="Arial"/>
          <w:i/>
          <w:lang w:eastAsia="es-ES"/>
        </w:rPr>
        <w:t>”</w:t>
      </w:r>
      <w:r w:rsidR="006531E6" w:rsidRPr="00320A7B">
        <w:rPr>
          <w:rFonts w:ascii="Arial" w:eastAsia="Times New Roman" w:hAnsi="Arial" w:cs="Arial"/>
          <w:lang w:eastAsia="es-ES"/>
        </w:rPr>
        <w:t>; el dictamen d</w:t>
      </w:r>
      <w:r w:rsidR="000A660F" w:rsidRPr="00320A7B">
        <w:rPr>
          <w:rFonts w:ascii="Arial" w:eastAsia="Times New Roman" w:hAnsi="Arial" w:cs="Arial"/>
          <w:lang w:eastAsia="es-ES"/>
        </w:rPr>
        <w:t>e</w:t>
      </w:r>
      <w:r w:rsidR="006531E6" w:rsidRPr="00320A7B">
        <w:rPr>
          <w:rFonts w:ascii="Arial" w:eastAsia="Times New Roman" w:hAnsi="Arial" w:cs="Arial"/>
          <w:lang w:eastAsia="es-ES"/>
        </w:rPr>
        <w:t xml:space="preserve"> la</w:t>
      </w:r>
      <w:r w:rsidR="00922B69">
        <w:rPr>
          <w:rFonts w:ascii="Arial" w:eastAsia="Times New Roman" w:hAnsi="Arial" w:cs="Arial"/>
          <w:lang w:eastAsia="es-ES"/>
        </w:rPr>
        <w:t xml:space="preserve"> Junta Medica Militar sí</w:t>
      </w:r>
      <w:r w:rsidR="000A660F" w:rsidRPr="00320A7B">
        <w:rPr>
          <w:rFonts w:ascii="Arial" w:eastAsia="Times New Roman" w:hAnsi="Arial" w:cs="Arial"/>
          <w:lang w:eastAsia="es-ES"/>
        </w:rPr>
        <w:t xml:space="preserve"> fue calificado con el literal b</w:t>
      </w:r>
      <w:r w:rsidR="006531E6" w:rsidRPr="00320A7B">
        <w:rPr>
          <w:rFonts w:ascii="Arial" w:eastAsia="Times New Roman" w:hAnsi="Arial" w:cs="Arial"/>
          <w:lang w:eastAsia="es-ES"/>
        </w:rPr>
        <w:t>.</w:t>
      </w:r>
    </w:p>
    <w:p w:rsidR="00AE49D3" w:rsidRDefault="00AE49D3" w:rsidP="009E74E4">
      <w:pPr>
        <w:spacing w:after="0"/>
        <w:jc w:val="both"/>
        <w:rPr>
          <w:rFonts w:ascii="Arial" w:eastAsia="Times New Roman" w:hAnsi="Arial" w:cs="Arial"/>
          <w:lang w:eastAsia="es-ES"/>
        </w:rPr>
      </w:pPr>
    </w:p>
    <w:p w:rsidR="00AE49D3" w:rsidRDefault="00AE49D3" w:rsidP="009E74E4">
      <w:pPr>
        <w:spacing w:after="0"/>
        <w:jc w:val="both"/>
        <w:rPr>
          <w:rFonts w:ascii="Arial" w:eastAsia="Times New Roman" w:hAnsi="Arial" w:cs="Arial"/>
          <w:lang w:eastAsia="es-ES"/>
        </w:rPr>
      </w:pPr>
      <w:r>
        <w:rPr>
          <w:rFonts w:ascii="Arial" w:eastAsia="Times New Roman" w:hAnsi="Arial" w:cs="Arial"/>
          <w:lang w:eastAsia="es-ES"/>
        </w:rPr>
        <w:t xml:space="preserve">Así las cosas, está probada la </w:t>
      </w:r>
      <w:r w:rsidRPr="00AE49D3">
        <w:rPr>
          <w:rFonts w:ascii="Arial" w:eastAsia="Times New Roman" w:hAnsi="Arial" w:cs="Arial"/>
          <w:b/>
          <w:lang w:eastAsia="es-ES"/>
        </w:rPr>
        <w:t xml:space="preserve">antijuridicidad </w:t>
      </w:r>
      <w:r>
        <w:rPr>
          <w:rFonts w:ascii="Arial" w:eastAsia="Times New Roman" w:hAnsi="Arial" w:cs="Arial"/>
          <w:lang w:eastAsia="es-ES"/>
        </w:rPr>
        <w:t>del daño</w:t>
      </w:r>
      <w:r w:rsidR="0061184E">
        <w:rPr>
          <w:rFonts w:ascii="Arial" w:eastAsia="Times New Roman" w:hAnsi="Arial" w:cs="Arial"/>
          <w:lang w:eastAsia="es-ES"/>
        </w:rPr>
        <w:t>, y por ende la responsabilidad de la entidad demandada.</w:t>
      </w:r>
    </w:p>
    <w:p w:rsidR="009F189A" w:rsidRDefault="009F189A" w:rsidP="009E74E4">
      <w:pPr>
        <w:spacing w:after="0"/>
        <w:jc w:val="both"/>
        <w:rPr>
          <w:rFonts w:ascii="Arial" w:eastAsia="Times New Roman" w:hAnsi="Arial" w:cs="Arial"/>
          <w:lang w:eastAsia="es-ES"/>
        </w:rPr>
      </w:pPr>
    </w:p>
    <w:p w:rsidR="001774F5" w:rsidRDefault="00463D3B" w:rsidP="009E74E4">
      <w:pPr>
        <w:spacing w:after="0"/>
        <w:jc w:val="both"/>
      </w:pPr>
      <w:r>
        <w:rPr>
          <w:rFonts w:ascii="Arial" w:eastAsia="Times New Roman" w:hAnsi="Arial" w:cs="Arial"/>
          <w:lang w:eastAsia="es-ES"/>
        </w:rPr>
        <w:lastRenderedPageBreak/>
        <w:t xml:space="preserve">Ahora, </w:t>
      </w:r>
      <w:r w:rsidR="009413D9" w:rsidRPr="00320A7B">
        <w:rPr>
          <w:rFonts w:ascii="Arial" w:eastAsia="Times New Roman" w:hAnsi="Arial" w:cs="Arial"/>
          <w:lang w:eastAsia="es-ES"/>
        </w:rPr>
        <w:t xml:space="preserve">en cuanto al posible eximente </w:t>
      </w:r>
      <w:r w:rsidR="00F54A91" w:rsidRPr="00320A7B">
        <w:rPr>
          <w:rFonts w:ascii="Arial" w:eastAsia="Times New Roman" w:hAnsi="Arial" w:cs="Arial"/>
          <w:lang w:eastAsia="es-ES"/>
        </w:rPr>
        <w:t>HECHO EXCLUSIVO Y DETERMINANTE DE UN TERCERO que por sus características fue impre</w:t>
      </w:r>
      <w:r w:rsidR="00F63D88">
        <w:rPr>
          <w:rFonts w:ascii="Arial" w:eastAsia="Times New Roman" w:hAnsi="Arial" w:cs="Arial"/>
          <w:lang w:eastAsia="es-ES"/>
        </w:rPr>
        <w:t>visible, irresistible y provoca</w:t>
      </w:r>
      <w:r w:rsidR="00F54A91" w:rsidRPr="00320A7B">
        <w:rPr>
          <w:rFonts w:ascii="Arial" w:eastAsia="Times New Roman" w:hAnsi="Arial" w:cs="Arial"/>
          <w:lang w:eastAsia="es-ES"/>
        </w:rPr>
        <w:t xml:space="preserve">do por parte del auxiliar de policía compañero de DANIEL ESTEBAN PAEZ “por tomar sus gafas sin permiso”; lo cierto es </w:t>
      </w:r>
      <w:r w:rsidR="00956D92">
        <w:rPr>
          <w:rFonts w:ascii="Arial" w:eastAsia="Times New Roman" w:hAnsi="Arial" w:cs="Arial"/>
          <w:lang w:eastAsia="es-ES"/>
        </w:rPr>
        <w:t xml:space="preserve">que </w:t>
      </w:r>
      <w:r w:rsidR="000A58E9" w:rsidRPr="00956D92">
        <w:rPr>
          <w:rFonts w:ascii="Arial" w:eastAsia="Times New Roman" w:hAnsi="Arial" w:cs="Arial"/>
          <w:lang w:eastAsia="es-ES"/>
        </w:rPr>
        <w:t>e</w:t>
      </w:r>
      <w:r w:rsidR="00461A52" w:rsidRPr="00956D92">
        <w:rPr>
          <w:rFonts w:ascii="Arial" w:eastAsia="Times New Roman" w:hAnsi="Arial" w:cs="Arial"/>
          <w:lang w:eastAsia="es-ES"/>
        </w:rPr>
        <w:t>l hecho de un tercero como causal de exoneración consiste en la intervención exclusiva de un agente jurídicamente ajeno al demandado, en la producción de un daño</w:t>
      </w:r>
      <w:r w:rsidR="00461A52" w:rsidRPr="00956D92">
        <w:rPr>
          <w:rFonts w:ascii="Arial" w:eastAsia="Times New Roman" w:hAnsi="Arial" w:cs="Arial"/>
          <w:vertAlign w:val="superscript"/>
          <w:lang w:eastAsia="es-ES"/>
        </w:rPr>
        <w:footnoteReference w:id="16"/>
      </w:r>
      <w:r w:rsidR="00461A52" w:rsidRPr="00956D92">
        <w:rPr>
          <w:rFonts w:ascii="Arial" w:eastAsia="Times New Roman" w:hAnsi="Arial" w:cs="Arial"/>
          <w:lang w:eastAsia="es-ES"/>
        </w:rPr>
        <w:t xml:space="preserve">, </w:t>
      </w:r>
      <w:r w:rsidR="000A58E9" w:rsidRPr="00956D92">
        <w:rPr>
          <w:rFonts w:ascii="Arial" w:eastAsia="Times New Roman" w:hAnsi="Arial" w:cs="Arial"/>
          <w:lang w:eastAsia="es-ES"/>
        </w:rPr>
        <w:t xml:space="preserve">y fue </w:t>
      </w:r>
      <w:r w:rsidR="00926EEE" w:rsidRPr="00320A7B">
        <w:rPr>
          <w:rFonts w:ascii="Arial" w:eastAsia="Times New Roman" w:hAnsi="Arial" w:cs="Arial"/>
          <w:lang w:eastAsia="es-ES"/>
        </w:rPr>
        <w:t xml:space="preserve">LUIS ALEJANDRO </w:t>
      </w:r>
      <w:r w:rsidR="004F54C2" w:rsidRPr="00320A7B">
        <w:rPr>
          <w:rFonts w:ascii="Arial" w:eastAsia="Times New Roman" w:hAnsi="Arial" w:cs="Arial"/>
          <w:lang w:eastAsia="es-ES"/>
        </w:rPr>
        <w:t xml:space="preserve">MARTINEZ CAÑON </w:t>
      </w:r>
      <w:r w:rsidR="00F54A91" w:rsidRPr="00320A7B">
        <w:rPr>
          <w:rFonts w:ascii="Arial" w:eastAsia="Times New Roman" w:hAnsi="Arial" w:cs="Arial"/>
          <w:lang w:eastAsia="es-ES"/>
        </w:rPr>
        <w:t xml:space="preserve"> Auxiliar Bachiller</w:t>
      </w:r>
      <w:r w:rsidR="00BA03BE">
        <w:rPr>
          <w:rFonts w:ascii="Arial" w:eastAsia="Times New Roman" w:hAnsi="Arial" w:cs="Arial"/>
          <w:lang w:eastAsia="es-ES"/>
        </w:rPr>
        <w:t xml:space="preserve">, </w:t>
      </w:r>
      <w:r w:rsidR="006648ED">
        <w:rPr>
          <w:rFonts w:ascii="Arial" w:eastAsia="Times New Roman" w:hAnsi="Arial" w:cs="Arial"/>
          <w:lang w:eastAsia="es-ES"/>
        </w:rPr>
        <w:t xml:space="preserve">por ende, </w:t>
      </w:r>
      <w:r w:rsidR="00F54A91" w:rsidRPr="00320A7B">
        <w:rPr>
          <w:rFonts w:ascii="Arial" w:eastAsia="Times New Roman" w:hAnsi="Arial" w:cs="Arial"/>
          <w:lang w:eastAsia="es-ES"/>
        </w:rPr>
        <w:t>perteneciente a la institución</w:t>
      </w:r>
      <w:r w:rsidR="00BA03BE">
        <w:rPr>
          <w:rFonts w:ascii="Arial" w:eastAsia="Times New Roman" w:hAnsi="Arial" w:cs="Arial"/>
          <w:lang w:eastAsia="es-ES"/>
        </w:rPr>
        <w:t xml:space="preserve"> quien causó el daño</w:t>
      </w:r>
      <w:r w:rsidR="001774F5">
        <w:rPr>
          <w:rFonts w:ascii="Arial" w:eastAsia="Times New Roman" w:hAnsi="Arial" w:cs="Arial"/>
          <w:lang w:eastAsia="es-ES"/>
        </w:rPr>
        <w:t xml:space="preserve">, por lo que </w:t>
      </w:r>
      <w:r w:rsidR="00585A83">
        <w:rPr>
          <w:rFonts w:ascii="Arial" w:eastAsia="Times New Roman" w:hAnsi="Arial" w:cs="Arial"/>
          <w:lang w:eastAsia="es-ES"/>
        </w:rPr>
        <w:t>la causal no estaría demostrada.</w:t>
      </w:r>
      <w:r w:rsidR="001774F5">
        <w:rPr>
          <w:rFonts w:ascii="Arial" w:eastAsia="Times New Roman" w:hAnsi="Arial" w:cs="Arial"/>
          <w:lang w:eastAsia="es-ES"/>
        </w:rPr>
        <w:t xml:space="preserve"> </w:t>
      </w:r>
    </w:p>
    <w:p w:rsidR="001774F5" w:rsidRDefault="001774F5" w:rsidP="009E74E4">
      <w:pPr>
        <w:spacing w:after="0"/>
        <w:jc w:val="both"/>
      </w:pPr>
    </w:p>
    <w:p w:rsidR="006F752C" w:rsidRPr="00320A7B" w:rsidRDefault="006F752C" w:rsidP="009E74E4">
      <w:pPr>
        <w:pStyle w:val="Prrafodelista"/>
        <w:numPr>
          <w:ilvl w:val="1"/>
          <w:numId w:val="35"/>
        </w:numPr>
        <w:tabs>
          <w:tab w:val="left" w:pos="567"/>
        </w:tabs>
        <w:spacing w:line="276" w:lineRule="auto"/>
        <w:jc w:val="both"/>
        <w:rPr>
          <w:b/>
          <w:sz w:val="22"/>
          <w:szCs w:val="22"/>
        </w:rPr>
      </w:pPr>
      <w:r w:rsidRPr="00320A7B">
        <w:rPr>
          <w:b/>
          <w:sz w:val="22"/>
          <w:szCs w:val="22"/>
        </w:rPr>
        <w:t>DAÑOS E INDEMNIZACIÓN DE PERJUICIOS:</w:t>
      </w:r>
      <w:r w:rsidRPr="00320A7B">
        <w:rPr>
          <w:sz w:val="22"/>
          <w:szCs w:val="22"/>
        </w:rPr>
        <w:t xml:space="preserve"> </w:t>
      </w:r>
    </w:p>
    <w:p w:rsidR="006F752C" w:rsidRPr="00320A7B" w:rsidRDefault="006F752C" w:rsidP="009E74E4">
      <w:pPr>
        <w:pStyle w:val="Sinespaciado"/>
        <w:spacing w:line="276" w:lineRule="auto"/>
        <w:rPr>
          <w:rFonts w:ascii="Arial" w:hAnsi="Arial" w:cs="Arial"/>
        </w:rPr>
      </w:pPr>
    </w:p>
    <w:p w:rsidR="006F752C" w:rsidRPr="00320A7B" w:rsidRDefault="006F752C" w:rsidP="009E74E4">
      <w:pPr>
        <w:pStyle w:val="Sinespaciado"/>
        <w:spacing w:line="276" w:lineRule="auto"/>
        <w:rPr>
          <w:rFonts w:ascii="Arial" w:hAnsi="Arial" w:cs="Arial"/>
        </w:rPr>
      </w:pPr>
      <w:r w:rsidRPr="00320A7B">
        <w:rPr>
          <w:rFonts w:ascii="Arial" w:hAnsi="Arial" w:cs="Arial"/>
        </w:rPr>
        <w:t>Demostrada como está la responsabilidad de la Administración procede el Despacho a estudiar las pretensiones de la demanda:</w:t>
      </w:r>
    </w:p>
    <w:p w:rsidR="006F752C" w:rsidRPr="00320A7B" w:rsidRDefault="006F752C" w:rsidP="009E74E4">
      <w:pPr>
        <w:pStyle w:val="Sinespaciado"/>
        <w:spacing w:line="276" w:lineRule="auto"/>
        <w:rPr>
          <w:rFonts w:ascii="Arial" w:hAnsi="Arial" w:cs="Arial"/>
          <w:b/>
        </w:rPr>
      </w:pPr>
      <w:r w:rsidRPr="00320A7B">
        <w:rPr>
          <w:rFonts w:ascii="Arial" w:hAnsi="Arial" w:cs="Arial"/>
          <w:b/>
        </w:rPr>
        <w:tab/>
      </w:r>
    </w:p>
    <w:p w:rsidR="006F752C" w:rsidRPr="00320A7B" w:rsidRDefault="006F752C" w:rsidP="009E74E4">
      <w:pPr>
        <w:pStyle w:val="Prrafodelista"/>
        <w:numPr>
          <w:ilvl w:val="2"/>
          <w:numId w:val="35"/>
        </w:numPr>
        <w:tabs>
          <w:tab w:val="left" w:pos="0"/>
          <w:tab w:val="left" w:pos="426"/>
        </w:tabs>
        <w:spacing w:line="276" w:lineRule="auto"/>
        <w:jc w:val="both"/>
        <w:rPr>
          <w:b/>
          <w:sz w:val="22"/>
          <w:szCs w:val="22"/>
          <w:u w:val="single"/>
        </w:rPr>
      </w:pPr>
      <w:r w:rsidRPr="00320A7B">
        <w:rPr>
          <w:b/>
          <w:sz w:val="22"/>
          <w:szCs w:val="22"/>
          <w:u w:val="single"/>
        </w:rPr>
        <w:t>PERJUICIOS INMATERIALES</w:t>
      </w:r>
    </w:p>
    <w:p w:rsidR="006F752C" w:rsidRPr="00320A7B" w:rsidRDefault="006F752C" w:rsidP="009E74E4">
      <w:pPr>
        <w:pStyle w:val="Prrafodelista"/>
        <w:tabs>
          <w:tab w:val="left" w:pos="0"/>
          <w:tab w:val="left" w:pos="426"/>
        </w:tabs>
        <w:spacing w:line="276" w:lineRule="auto"/>
        <w:jc w:val="both"/>
        <w:rPr>
          <w:b/>
          <w:sz w:val="22"/>
          <w:szCs w:val="22"/>
          <w:u w:val="single"/>
        </w:rPr>
      </w:pPr>
    </w:p>
    <w:p w:rsidR="006F752C" w:rsidRPr="00320A7B" w:rsidRDefault="006F752C" w:rsidP="009E74E4">
      <w:pPr>
        <w:pStyle w:val="Prrafodelista"/>
        <w:numPr>
          <w:ilvl w:val="3"/>
          <w:numId w:val="35"/>
        </w:numPr>
        <w:tabs>
          <w:tab w:val="left" w:pos="0"/>
          <w:tab w:val="left" w:pos="426"/>
        </w:tabs>
        <w:spacing w:line="276" w:lineRule="auto"/>
        <w:jc w:val="both"/>
        <w:rPr>
          <w:b/>
          <w:sz w:val="22"/>
          <w:szCs w:val="22"/>
        </w:rPr>
      </w:pPr>
      <w:r w:rsidRPr="00320A7B">
        <w:rPr>
          <w:b/>
          <w:sz w:val="22"/>
          <w:szCs w:val="22"/>
        </w:rPr>
        <w:t>PERJUICIOS MORALES</w:t>
      </w:r>
    </w:p>
    <w:p w:rsidR="006F752C" w:rsidRPr="00320A7B" w:rsidRDefault="006F752C" w:rsidP="009E74E4">
      <w:pPr>
        <w:pStyle w:val="Sinespaciado"/>
        <w:spacing w:line="276" w:lineRule="auto"/>
        <w:jc w:val="both"/>
        <w:rPr>
          <w:rFonts w:ascii="Arial" w:hAnsi="Arial" w:cs="Arial"/>
        </w:rPr>
      </w:pPr>
    </w:p>
    <w:p w:rsidR="006F752C" w:rsidRPr="00320A7B" w:rsidRDefault="006F752C" w:rsidP="009E74E4">
      <w:pPr>
        <w:pStyle w:val="Sinespaciado"/>
        <w:spacing w:line="276" w:lineRule="auto"/>
        <w:jc w:val="both"/>
        <w:rPr>
          <w:rFonts w:ascii="Arial" w:hAnsi="Arial" w:cs="Arial"/>
        </w:rPr>
      </w:pPr>
      <w:r w:rsidRPr="00320A7B">
        <w:rPr>
          <w:rFonts w:ascii="Arial" w:hAnsi="Arial" w:cs="Arial"/>
        </w:rPr>
        <w:t xml:space="preserve">A propósito de los daños morales, la doctrina ha considerado que éstos son “(…) 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 (…)”. </w:t>
      </w:r>
    </w:p>
    <w:p w:rsidR="006F752C" w:rsidRPr="00320A7B" w:rsidRDefault="006F752C" w:rsidP="009E74E4">
      <w:pPr>
        <w:pStyle w:val="Sinespaciado"/>
        <w:spacing w:line="276" w:lineRule="auto"/>
        <w:jc w:val="both"/>
        <w:rPr>
          <w:rFonts w:ascii="Arial" w:hAnsi="Arial" w:cs="Arial"/>
        </w:rPr>
      </w:pPr>
    </w:p>
    <w:p w:rsidR="006F752C" w:rsidRPr="00320A7B" w:rsidRDefault="006F752C" w:rsidP="009E74E4">
      <w:pPr>
        <w:pStyle w:val="Sinespaciado"/>
        <w:spacing w:line="276" w:lineRule="auto"/>
        <w:jc w:val="both"/>
        <w:rPr>
          <w:rFonts w:ascii="Arial" w:hAnsi="Arial" w:cs="Arial"/>
        </w:rPr>
      </w:pPr>
      <w:r w:rsidRPr="00320A7B">
        <w:rPr>
          <w:rFonts w:ascii="Arial" w:hAnsi="Arial" w:cs="Arial"/>
        </w:rPr>
        <w:t>La indemnización que se reconoce a quienes sufran un daño antijurídico tiene una función básicamente satisfactoria y no reparatoria del daño causado.</w:t>
      </w:r>
    </w:p>
    <w:p w:rsidR="006F752C" w:rsidRPr="00320A7B" w:rsidRDefault="006F752C" w:rsidP="009E74E4">
      <w:pPr>
        <w:pStyle w:val="Sinespaciado"/>
        <w:spacing w:line="276" w:lineRule="auto"/>
        <w:jc w:val="both"/>
        <w:rPr>
          <w:rFonts w:ascii="Arial" w:hAnsi="Arial" w:cs="Arial"/>
        </w:rPr>
      </w:pPr>
    </w:p>
    <w:p w:rsidR="006F752C" w:rsidRPr="00320A7B" w:rsidRDefault="006F752C" w:rsidP="009E74E4">
      <w:pPr>
        <w:pStyle w:val="Sinespaciado"/>
        <w:spacing w:line="276" w:lineRule="auto"/>
        <w:jc w:val="both"/>
        <w:rPr>
          <w:rFonts w:ascii="Arial" w:hAnsi="Arial" w:cs="Arial"/>
          <w:lang w:eastAsia="es-ES_tradnl"/>
        </w:rPr>
      </w:pPr>
      <w:r w:rsidRPr="00320A7B">
        <w:rPr>
          <w:rFonts w:ascii="Arial" w:hAnsi="Arial" w:cs="Arial"/>
        </w:rPr>
        <w:t xml:space="preserve">El Consejo de Estado mediante providencia proferida dentro del expediente No. 36149, </w:t>
      </w:r>
      <w:r w:rsidRPr="00320A7B">
        <w:rPr>
          <w:rFonts w:ascii="Arial" w:hAnsi="Arial" w:cs="Arial"/>
          <w:bCs/>
          <w:lang w:eastAsia="es-ES_tradnl"/>
        </w:rPr>
        <w:t xml:space="preserve">unificó la jurisprudencia sobre el </w:t>
      </w:r>
      <w:r w:rsidRPr="00320A7B">
        <w:rPr>
          <w:rFonts w:ascii="Arial" w:hAnsi="Arial" w:cs="Arial"/>
          <w:lang w:eastAsia="es-ES_tradnl"/>
        </w:rPr>
        <w:t>reconocimiento y liquidación de perjuicios morales en caso de lesiones, de acuerdo a la gravedad de la lesión por pérdida de capacidad laboral y al grado de parentesco de los perjudicados.</w:t>
      </w:r>
    </w:p>
    <w:p w:rsidR="006F752C" w:rsidRPr="00320A7B" w:rsidRDefault="006F752C" w:rsidP="009E74E4">
      <w:pPr>
        <w:pStyle w:val="Sinespaciado"/>
        <w:spacing w:line="276" w:lineRule="auto"/>
        <w:jc w:val="both"/>
        <w:rPr>
          <w:rFonts w:ascii="Arial" w:hAnsi="Arial" w:cs="Arial"/>
          <w:lang w:eastAsia="es-ES_tradnl"/>
        </w:rPr>
      </w:pPr>
    </w:p>
    <w:p w:rsidR="006F752C" w:rsidRPr="00320A7B" w:rsidRDefault="006F752C" w:rsidP="009E74E4">
      <w:pPr>
        <w:pStyle w:val="Sinespaciado"/>
        <w:spacing w:line="276" w:lineRule="auto"/>
        <w:jc w:val="both"/>
        <w:rPr>
          <w:rFonts w:ascii="Arial" w:hAnsi="Arial" w:cs="Arial"/>
        </w:rPr>
      </w:pPr>
      <w:r w:rsidRPr="00320A7B">
        <w:rPr>
          <w:rFonts w:ascii="Arial" w:hAnsi="Arial" w:cs="Arial"/>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decisión del juez en estos eventos.</w:t>
      </w:r>
    </w:p>
    <w:p w:rsidR="006F752C" w:rsidRPr="00320A7B" w:rsidRDefault="006F752C" w:rsidP="009E74E4">
      <w:pPr>
        <w:pStyle w:val="Sinespaciado"/>
        <w:spacing w:line="276" w:lineRule="auto"/>
        <w:jc w:val="both"/>
        <w:rPr>
          <w:rFonts w:ascii="Arial" w:hAnsi="Arial" w:cs="Arial"/>
        </w:rPr>
      </w:pPr>
    </w:p>
    <w:p w:rsidR="006F752C" w:rsidRPr="00320A7B" w:rsidRDefault="006F752C" w:rsidP="009E74E4">
      <w:pPr>
        <w:pStyle w:val="Sinespaciado"/>
        <w:spacing w:line="276" w:lineRule="auto"/>
        <w:jc w:val="both"/>
        <w:rPr>
          <w:rFonts w:ascii="Arial" w:hAnsi="Arial" w:cs="Arial"/>
        </w:rPr>
      </w:pPr>
      <w:r w:rsidRPr="00320A7B">
        <w:rPr>
          <w:rFonts w:ascii="Arial" w:hAnsi="Arial" w:cs="Arial"/>
        </w:rPr>
        <w:t xml:space="preserve">Teniendo en cuenta que el porcentaje de pérdida de capacidad laboral para el presente caso es del </w:t>
      </w:r>
      <w:r w:rsidRPr="00320A7B">
        <w:rPr>
          <w:rFonts w:ascii="Arial" w:hAnsi="Arial" w:cs="Arial"/>
          <w:b/>
        </w:rPr>
        <w:t>10%</w:t>
      </w:r>
      <w:r w:rsidRPr="00320A7B">
        <w:rPr>
          <w:rFonts w:ascii="Arial" w:hAnsi="Arial" w:cs="Arial"/>
          <w:vertAlign w:val="superscript"/>
          <w:lang w:eastAsia="es-ES_tradnl"/>
        </w:rPr>
        <w:footnoteReference w:id="17"/>
      </w:r>
      <w:r w:rsidRPr="00320A7B">
        <w:rPr>
          <w:rFonts w:ascii="Arial" w:hAnsi="Arial" w:cs="Arial"/>
        </w:rPr>
        <w:t>, se reconocerá las siguientes sumas de dinero:</w:t>
      </w:r>
    </w:p>
    <w:p w:rsidR="006F752C" w:rsidRPr="00320A7B" w:rsidRDefault="006F752C" w:rsidP="009E74E4">
      <w:pPr>
        <w:pStyle w:val="Sinespaciado"/>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842"/>
        <w:gridCol w:w="1965"/>
        <w:gridCol w:w="1764"/>
      </w:tblGrid>
      <w:tr w:rsidR="006F752C" w:rsidRPr="00320A7B" w:rsidTr="006F752C">
        <w:tc>
          <w:tcPr>
            <w:tcW w:w="3369" w:type="dxa"/>
            <w:shd w:val="clear" w:color="auto" w:fill="auto"/>
          </w:tcPr>
          <w:p w:rsidR="006F752C" w:rsidRPr="00320A7B" w:rsidRDefault="006F752C" w:rsidP="009E74E4">
            <w:pPr>
              <w:pStyle w:val="Sinespaciado"/>
              <w:spacing w:line="276" w:lineRule="auto"/>
              <w:jc w:val="both"/>
              <w:rPr>
                <w:rFonts w:ascii="Arial" w:hAnsi="Arial" w:cs="Arial"/>
                <w:b/>
              </w:rPr>
            </w:pPr>
            <w:r w:rsidRPr="00320A7B">
              <w:rPr>
                <w:rFonts w:ascii="Arial" w:hAnsi="Arial" w:cs="Arial"/>
                <w:b/>
              </w:rPr>
              <w:t>NOMBRE</w:t>
            </w:r>
          </w:p>
        </w:tc>
        <w:tc>
          <w:tcPr>
            <w:tcW w:w="1842" w:type="dxa"/>
            <w:shd w:val="clear" w:color="auto" w:fill="auto"/>
          </w:tcPr>
          <w:p w:rsidR="006F752C" w:rsidRPr="00320A7B" w:rsidRDefault="006F752C" w:rsidP="009E74E4">
            <w:pPr>
              <w:pStyle w:val="Sinespaciado"/>
              <w:spacing w:line="276" w:lineRule="auto"/>
              <w:jc w:val="both"/>
              <w:rPr>
                <w:rFonts w:ascii="Arial" w:hAnsi="Arial" w:cs="Arial"/>
                <w:b/>
              </w:rPr>
            </w:pPr>
            <w:r w:rsidRPr="00320A7B">
              <w:rPr>
                <w:rFonts w:ascii="Arial" w:hAnsi="Arial" w:cs="Arial"/>
                <w:b/>
              </w:rPr>
              <w:t>PARENTESCO</w:t>
            </w:r>
          </w:p>
        </w:tc>
        <w:tc>
          <w:tcPr>
            <w:tcW w:w="1965" w:type="dxa"/>
            <w:shd w:val="clear" w:color="auto" w:fill="auto"/>
          </w:tcPr>
          <w:p w:rsidR="006F752C" w:rsidRPr="00320A7B" w:rsidRDefault="006F752C" w:rsidP="009E74E4">
            <w:pPr>
              <w:pStyle w:val="Sinespaciado"/>
              <w:spacing w:line="276" w:lineRule="auto"/>
              <w:jc w:val="both"/>
              <w:rPr>
                <w:rFonts w:ascii="Arial" w:hAnsi="Arial" w:cs="Arial"/>
                <w:b/>
              </w:rPr>
            </w:pPr>
            <w:r w:rsidRPr="00320A7B">
              <w:rPr>
                <w:rFonts w:ascii="Arial" w:hAnsi="Arial" w:cs="Arial"/>
                <w:b/>
              </w:rPr>
              <w:t>SMLMV</w:t>
            </w:r>
            <w:r w:rsidR="00744B4D" w:rsidRPr="00320A7B">
              <w:rPr>
                <w:rFonts w:ascii="Arial" w:eastAsiaTheme="minorHAnsi" w:hAnsi="Arial" w:cs="Arial"/>
                <w:vertAlign w:val="superscript"/>
              </w:rPr>
              <w:footnoteReference w:id="18"/>
            </w:r>
          </w:p>
          <w:p w:rsidR="006F752C" w:rsidRPr="00320A7B" w:rsidRDefault="006F752C" w:rsidP="009E74E4">
            <w:pPr>
              <w:pStyle w:val="Sinespaciado"/>
              <w:spacing w:line="276" w:lineRule="auto"/>
              <w:jc w:val="both"/>
              <w:rPr>
                <w:rFonts w:ascii="Arial" w:hAnsi="Arial" w:cs="Arial"/>
                <w:b/>
              </w:rPr>
            </w:pPr>
          </w:p>
        </w:tc>
        <w:tc>
          <w:tcPr>
            <w:tcW w:w="1764" w:type="dxa"/>
            <w:shd w:val="clear" w:color="auto" w:fill="auto"/>
          </w:tcPr>
          <w:p w:rsidR="006F752C" w:rsidRPr="00320A7B" w:rsidRDefault="006F752C" w:rsidP="009E74E4">
            <w:pPr>
              <w:pStyle w:val="Sinespaciado"/>
              <w:spacing w:line="276" w:lineRule="auto"/>
              <w:jc w:val="both"/>
              <w:rPr>
                <w:rFonts w:ascii="Arial" w:hAnsi="Arial" w:cs="Arial"/>
                <w:b/>
              </w:rPr>
            </w:pPr>
            <w:r w:rsidRPr="00320A7B">
              <w:rPr>
                <w:rFonts w:ascii="Arial" w:hAnsi="Arial" w:cs="Arial"/>
                <w:b/>
              </w:rPr>
              <w:t>VALOR EN PESOS</w:t>
            </w:r>
          </w:p>
        </w:tc>
      </w:tr>
      <w:tr w:rsidR="006F752C" w:rsidRPr="00320A7B" w:rsidTr="006F752C">
        <w:trPr>
          <w:trHeight w:val="76"/>
        </w:trPr>
        <w:tc>
          <w:tcPr>
            <w:tcW w:w="3369" w:type="dxa"/>
            <w:shd w:val="clear" w:color="auto" w:fill="auto"/>
          </w:tcPr>
          <w:p w:rsidR="006F752C" w:rsidRPr="00320A7B" w:rsidRDefault="006F752C" w:rsidP="009E74E4">
            <w:pPr>
              <w:pStyle w:val="Sinespaciado"/>
              <w:spacing w:line="276" w:lineRule="auto"/>
              <w:jc w:val="both"/>
              <w:rPr>
                <w:rFonts w:ascii="Arial" w:hAnsi="Arial" w:cs="Arial"/>
                <w:bCs/>
                <w:lang w:val="es-MX"/>
              </w:rPr>
            </w:pPr>
            <w:r w:rsidRPr="00320A7B">
              <w:rPr>
                <w:rFonts w:ascii="Arial" w:hAnsi="Arial" w:cs="Arial"/>
                <w:lang w:eastAsia="es-CO"/>
              </w:rPr>
              <w:t>DANIEL ESTEBAN PAEZ</w:t>
            </w:r>
          </w:p>
        </w:tc>
        <w:tc>
          <w:tcPr>
            <w:tcW w:w="1842" w:type="dxa"/>
            <w:shd w:val="clear" w:color="auto" w:fill="auto"/>
          </w:tcPr>
          <w:p w:rsidR="006F752C" w:rsidRPr="00320A7B" w:rsidRDefault="006F752C" w:rsidP="009E74E4">
            <w:pPr>
              <w:pStyle w:val="Sinespaciado"/>
              <w:spacing w:line="276" w:lineRule="auto"/>
              <w:jc w:val="both"/>
              <w:rPr>
                <w:rFonts w:ascii="Arial" w:hAnsi="Arial" w:cs="Arial"/>
              </w:rPr>
            </w:pPr>
            <w:r w:rsidRPr="00320A7B">
              <w:rPr>
                <w:rFonts w:ascii="Arial" w:hAnsi="Arial" w:cs="Arial"/>
              </w:rPr>
              <w:t>Victima</w:t>
            </w:r>
          </w:p>
        </w:tc>
        <w:tc>
          <w:tcPr>
            <w:tcW w:w="1965" w:type="dxa"/>
            <w:shd w:val="clear" w:color="auto" w:fill="auto"/>
          </w:tcPr>
          <w:p w:rsidR="006F752C" w:rsidRPr="00320A7B" w:rsidRDefault="00600A7E" w:rsidP="009E74E4">
            <w:pPr>
              <w:pStyle w:val="Sinespaciado"/>
              <w:spacing w:line="276" w:lineRule="auto"/>
              <w:jc w:val="both"/>
              <w:rPr>
                <w:rFonts w:ascii="Arial" w:hAnsi="Arial" w:cs="Arial"/>
              </w:rPr>
            </w:pPr>
            <w:r w:rsidRPr="00320A7B">
              <w:rPr>
                <w:rFonts w:ascii="Arial" w:hAnsi="Arial" w:cs="Arial"/>
              </w:rPr>
              <w:t>2</w:t>
            </w:r>
            <w:r w:rsidR="006F752C" w:rsidRPr="00320A7B">
              <w:rPr>
                <w:rFonts w:ascii="Arial" w:hAnsi="Arial" w:cs="Arial"/>
              </w:rPr>
              <w:t>0</w:t>
            </w:r>
          </w:p>
        </w:tc>
        <w:tc>
          <w:tcPr>
            <w:tcW w:w="1764" w:type="dxa"/>
            <w:shd w:val="clear" w:color="auto" w:fill="auto"/>
          </w:tcPr>
          <w:p w:rsidR="006F752C" w:rsidRPr="00320A7B" w:rsidRDefault="000B6DAD" w:rsidP="009E74E4">
            <w:pPr>
              <w:pStyle w:val="Sinespaciado"/>
              <w:spacing w:line="276" w:lineRule="auto"/>
              <w:jc w:val="both"/>
              <w:rPr>
                <w:rFonts w:ascii="Arial" w:hAnsi="Arial" w:cs="Arial"/>
              </w:rPr>
            </w:pPr>
            <w:r w:rsidRPr="00320A7B">
              <w:rPr>
                <w:rFonts w:ascii="Arial" w:hAnsi="Arial" w:cs="Arial"/>
              </w:rPr>
              <w:t>$16</w:t>
            </w:r>
            <w:r w:rsidR="006F752C" w:rsidRPr="00320A7B">
              <w:rPr>
                <w:rFonts w:ascii="Arial" w:hAnsi="Arial" w:cs="Arial"/>
              </w:rPr>
              <w:t>´</w:t>
            </w:r>
            <w:r w:rsidRPr="00320A7B">
              <w:rPr>
                <w:rFonts w:ascii="Arial" w:hAnsi="Arial" w:cs="Arial"/>
              </w:rPr>
              <w:t>562</w:t>
            </w:r>
            <w:r w:rsidR="006F752C" w:rsidRPr="00320A7B">
              <w:rPr>
                <w:rFonts w:ascii="Arial" w:hAnsi="Arial" w:cs="Arial"/>
              </w:rPr>
              <w:t>.</w:t>
            </w:r>
            <w:r w:rsidRPr="00320A7B">
              <w:rPr>
                <w:rFonts w:ascii="Arial" w:hAnsi="Arial" w:cs="Arial"/>
              </w:rPr>
              <w:t>320</w:t>
            </w:r>
          </w:p>
        </w:tc>
      </w:tr>
    </w:tbl>
    <w:p w:rsidR="006F752C" w:rsidRPr="00320A7B" w:rsidRDefault="006F752C" w:rsidP="009E74E4">
      <w:pPr>
        <w:pStyle w:val="Sinespaciado"/>
        <w:spacing w:line="276" w:lineRule="auto"/>
        <w:jc w:val="both"/>
        <w:rPr>
          <w:rFonts w:ascii="Arial" w:hAnsi="Arial" w:cs="Arial"/>
        </w:rPr>
      </w:pPr>
    </w:p>
    <w:p w:rsidR="006F752C" w:rsidRPr="00320A7B" w:rsidRDefault="006F752C" w:rsidP="009E74E4">
      <w:pPr>
        <w:pStyle w:val="Prrafodelista"/>
        <w:numPr>
          <w:ilvl w:val="3"/>
          <w:numId w:val="35"/>
        </w:numPr>
        <w:tabs>
          <w:tab w:val="left" w:pos="0"/>
          <w:tab w:val="left" w:pos="426"/>
        </w:tabs>
        <w:spacing w:line="276" w:lineRule="auto"/>
        <w:jc w:val="both"/>
        <w:rPr>
          <w:b/>
          <w:sz w:val="22"/>
          <w:szCs w:val="22"/>
        </w:rPr>
      </w:pPr>
      <w:r w:rsidRPr="00320A7B">
        <w:rPr>
          <w:b/>
          <w:sz w:val="22"/>
          <w:szCs w:val="22"/>
        </w:rPr>
        <w:t>DAÑO A LA SALUD</w:t>
      </w:r>
      <w:r w:rsidRPr="00320A7B">
        <w:rPr>
          <w:sz w:val="22"/>
          <w:szCs w:val="22"/>
        </w:rPr>
        <w:t>.</w:t>
      </w:r>
    </w:p>
    <w:p w:rsidR="00DE6739" w:rsidRPr="00320A7B" w:rsidRDefault="00DE6739" w:rsidP="009E74E4">
      <w:pPr>
        <w:spacing w:after="0"/>
        <w:jc w:val="both"/>
        <w:rPr>
          <w:rFonts w:ascii="Arial" w:eastAsia="Times New Roman" w:hAnsi="Arial" w:cs="Arial"/>
          <w:color w:val="000000"/>
          <w:lang w:eastAsia="es-ES"/>
        </w:rPr>
      </w:pPr>
    </w:p>
    <w:p w:rsidR="00DE6739" w:rsidRPr="00320A7B" w:rsidRDefault="00DE6739" w:rsidP="009E74E4">
      <w:pPr>
        <w:numPr>
          <w:ilvl w:val="2"/>
          <w:numId w:val="29"/>
        </w:numPr>
        <w:tabs>
          <w:tab w:val="left" w:pos="0"/>
          <w:tab w:val="left" w:pos="709"/>
        </w:tabs>
        <w:spacing w:after="0"/>
        <w:ind w:left="0" w:firstLine="0"/>
        <w:contextualSpacing/>
        <w:jc w:val="both"/>
        <w:rPr>
          <w:rFonts w:ascii="Arial" w:eastAsia="Times New Roman" w:hAnsi="Arial" w:cs="Arial"/>
          <w:b/>
          <w:color w:val="000000"/>
          <w:lang w:val="es-ES" w:eastAsia="es-ES"/>
        </w:rPr>
      </w:pPr>
      <w:r w:rsidRPr="00320A7B">
        <w:rPr>
          <w:rFonts w:ascii="Arial" w:eastAsia="Times New Roman" w:hAnsi="Arial" w:cs="Arial"/>
          <w:b/>
          <w:color w:val="000000"/>
          <w:u w:val="single"/>
          <w:lang w:val="es-ES" w:eastAsia="es-ES"/>
        </w:rPr>
        <w:t>DAÑO A LA SALUD</w:t>
      </w:r>
      <w:r w:rsidRPr="00320A7B">
        <w:rPr>
          <w:rFonts w:ascii="Arial" w:eastAsia="Times New Roman" w:hAnsi="Arial" w:cs="Arial"/>
          <w:b/>
          <w:color w:val="000000"/>
          <w:u w:val="single"/>
          <w:vertAlign w:val="superscript"/>
          <w:lang w:val="es-ES" w:eastAsia="es-ES"/>
        </w:rPr>
        <w:footnoteReference w:id="19"/>
      </w:r>
    </w:p>
    <w:p w:rsidR="00DE6739" w:rsidRPr="00320A7B" w:rsidRDefault="00DE6739" w:rsidP="009E74E4">
      <w:pPr>
        <w:spacing w:after="0"/>
        <w:jc w:val="both"/>
        <w:rPr>
          <w:rFonts w:ascii="Arial" w:eastAsia="Times New Roman" w:hAnsi="Arial" w:cs="Arial"/>
          <w:i/>
          <w:lang w:eastAsia="es-ES"/>
        </w:rPr>
      </w:pPr>
    </w:p>
    <w:p w:rsidR="00DE6739" w:rsidRPr="00320A7B" w:rsidRDefault="00DE6739"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enriquecimiento sin causa de las víctimas.</w:t>
      </w:r>
    </w:p>
    <w:p w:rsidR="00DE6739" w:rsidRPr="00320A7B" w:rsidRDefault="00DE6739" w:rsidP="009E74E4">
      <w:pPr>
        <w:tabs>
          <w:tab w:val="left" w:pos="1170"/>
        </w:tabs>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ab/>
      </w:r>
    </w:p>
    <w:p w:rsidR="00DE6739" w:rsidRPr="00320A7B" w:rsidRDefault="00DE6739"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320A7B">
        <w:rPr>
          <w:rFonts w:ascii="Arial" w:eastAsia="Times New Roman" w:hAnsi="Arial" w:cs="Arial"/>
          <w:color w:val="000000"/>
          <w:vertAlign w:val="superscript"/>
          <w:lang w:eastAsia="es-ES"/>
        </w:rPr>
        <w:footnoteReference w:id="20"/>
      </w:r>
      <w:r w:rsidRPr="00320A7B">
        <w:rPr>
          <w:rFonts w:ascii="Arial" w:eastAsia="Times New Roman" w:hAnsi="Arial" w:cs="Arial"/>
          <w:color w:val="000000"/>
          <w:lang w:eastAsia="es-ES"/>
        </w:rPr>
        <w:t>, que debe tener un soporte probatorio</w:t>
      </w:r>
      <w:r w:rsidRPr="00320A7B">
        <w:rPr>
          <w:rFonts w:ascii="Arial" w:eastAsia="Times New Roman" w:hAnsi="Arial" w:cs="Arial"/>
          <w:color w:val="000000"/>
          <w:vertAlign w:val="superscript"/>
          <w:lang w:eastAsia="es-ES"/>
        </w:rPr>
        <w:footnoteReference w:id="21"/>
      </w:r>
      <w:r w:rsidRPr="00320A7B">
        <w:rPr>
          <w:rFonts w:ascii="Arial" w:eastAsia="Times New Roman" w:hAnsi="Arial" w:cs="Arial"/>
          <w:color w:val="000000"/>
          <w:lang w:eastAsia="es-ES"/>
        </w:rPr>
        <w:t>.</w:t>
      </w:r>
    </w:p>
    <w:p w:rsidR="00DE6739" w:rsidRPr="00320A7B" w:rsidRDefault="00DE6739"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 xml:space="preserve"> </w:t>
      </w:r>
    </w:p>
    <w:p w:rsidR="00DE6739" w:rsidRPr="00320A7B" w:rsidRDefault="00DE6739"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 xml:space="preserve">De conformidad con lo anterior, teniendo en cuenta que en providencia proferida dentro del expediente No. 36149, el Consejo de Estado unificó la jurisprudencia sobre el reconocimiento y liquidación de este tipo de perjuicio y y que está demostrado que el señor </w:t>
      </w:r>
      <w:r w:rsidR="001001DC" w:rsidRPr="00320A7B">
        <w:rPr>
          <w:rFonts w:ascii="Arial" w:hAnsi="Arial" w:cs="Arial"/>
          <w:b/>
        </w:rPr>
        <w:t>DANIEL ESTEBAN PAEZ</w:t>
      </w:r>
      <w:r w:rsidRPr="00320A7B">
        <w:rPr>
          <w:rFonts w:ascii="Arial" w:hAnsi="Arial" w:cs="Arial"/>
        </w:rPr>
        <w:t xml:space="preserve"> </w:t>
      </w:r>
      <w:r w:rsidRPr="00320A7B">
        <w:rPr>
          <w:rFonts w:ascii="Arial" w:eastAsia="Times New Roman" w:hAnsi="Arial" w:cs="Arial"/>
          <w:color w:val="000000"/>
          <w:lang w:eastAsia="es-ES"/>
        </w:rPr>
        <w:t xml:space="preserve">sufrió una incapacidad del </w:t>
      </w:r>
      <w:r w:rsidR="001001DC" w:rsidRPr="00320A7B">
        <w:rPr>
          <w:rFonts w:ascii="Arial" w:eastAsia="Times New Roman" w:hAnsi="Arial" w:cs="Arial"/>
          <w:b/>
          <w:color w:val="000000"/>
          <w:lang w:eastAsia="es-ES"/>
        </w:rPr>
        <w:t>10</w:t>
      </w:r>
      <w:r w:rsidRPr="00320A7B">
        <w:rPr>
          <w:rFonts w:ascii="Arial" w:eastAsia="Times New Roman" w:hAnsi="Arial" w:cs="Arial"/>
          <w:b/>
          <w:color w:val="000000"/>
          <w:lang w:eastAsia="es-ES"/>
        </w:rPr>
        <w:t>%</w:t>
      </w:r>
      <w:r w:rsidRPr="00320A7B">
        <w:rPr>
          <w:rFonts w:ascii="Arial" w:eastAsia="Times New Roman" w:hAnsi="Arial" w:cs="Arial"/>
          <w:color w:val="000000"/>
          <w:lang w:eastAsia="es-ES"/>
        </w:rPr>
        <w:t xml:space="preserve">, se le reconocerá por este perjuicio </w:t>
      </w:r>
      <w:r w:rsidR="00542294" w:rsidRPr="00320A7B">
        <w:rPr>
          <w:rFonts w:ascii="Arial" w:eastAsiaTheme="minorHAnsi" w:hAnsi="Arial" w:cs="Arial"/>
          <w:b/>
        </w:rPr>
        <w:t>2</w:t>
      </w:r>
      <w:r w:rsidRPr="00320A7B">
        <w:rPr>
          <w:rFonts w:ascii="Arial" w:eastAsiaTheme="minorHAnsi" w:hAnsi="Arial" w:cs="Arial"/>
          <w:b/>
        </w:rPr>
        <w:t>0</w:t>
      </w:r>
      <w:r w:rsidRPr="00320A7B">
        <w:rPr>
          <w:rFonts w:ascii="Arial" w:eastAsiaTheme="minorHAnsi" w:hAnsi="Arial" w:cs="Arial"/>
          <w:vertAlign w:val="superscript"/>
        </w:rPr>
        <w:footnoteReference w:id="22"/>
      </w:r>
      <w:r w:rsidRPr="00320A7B">
        <w:rPr>
          <w:rFonts w:ascii="Arial" w:eastAsiaTheme="minorHAnsi" w:hAnsi="Arial" w:cs="Arial"/>
        </w:rPr>
        <w:t xml:space="preserve"> salarios mínimos legales mensuales vigentes</w:t>
      </w:r>
      <w:r w:rsidRPr="00320A7B">
        <w:rPr>
          <w:rFonts w:ascii="Arial" w:eastAsiaTheme="minorHAnsi" w:hAnsi="Arial" w:cs="Arial"/>
          <w:vertAlign w:val="superscript"/>
        </w:rPr>
        <w:footnoteReference w:id="23"/>
      </w:r>
      <w:r w:rsidRPr="00320A7B">
        <w:rPr>
          <w:rFonts w:ascii="Arial" w:eastAsiaTheme="minorHAnsi" w:hAnsi="Arial" w:cs="Arial"/>
        </w:rPr>
        <w:t xml:space="preserve">, que ascienden a la suma de </w:t>
      </w:r>
      <w:r w:rsidR="007844DC" w:rsidRPr="00320A7B">
        <w:rPr>
          <w:rFonts w:ascii="Arial" w:hAnsi="Arial" w:cs="Arial"/>
          <w:b/>
        </w:rPr>
        <w:t>$16´562.320</w:t>
      </w:r>
      <w:r w:rsidRPr="00320A7B">
        <w:rPr>
          <w:rFonts w:ascii="Arial" w:hAnsi="Arial" w:cs="Arial"/>
          <w:b/>
        </w:rPr>
        <w:t>.</w:t>
      </w:r>
    </w:p>
    <w:p w:rsidR="00DE6739" w:rsidRPr="00320A7B" w:rsidRDefault="00DE6739" w:rsidP="009E74E4">
      <w:pPr>
        <w:tabs>
          <w:tab w:val="left" w:pos="0"/>
          <w:tab w:val="left" w:pos="426"/>
        </w:tabs>
        <w:spacing w:after="0"/>
        <w:contextualSpacing/>
        <w:jc w:val="both"/>
        <w:rPr>
          <w:rFonts w:ascii="Arial" w:eastAsia="Times New Roman" w:hAnsi="Arial" w:cs="Arial"/>
          <w:i/>
          <w:lang w:eastAsia="es-ES"/>
        </w:rPr>
      </w:pPr>
    </w:p>
    <w:p w:rsidR="00DE6739" w:rsidRPr="00320A7B" w:rsidRDefault="00DE6739" w:rsidP="009E74E4">
      <w:pPr>
        <w:numPr>
          <w:ilvl w:val="2"/>
          <w:numId w:val="29"/>
        </w:numPr>
        <w:tabs>
          <w:tab w:val="left" w:pos="0"/>
          <w:tab w:val="left" w:pos="709"/>
        </w:tabs>
        <w:spacing w:after="0"/>
        <w:ind w:left="0" w:firstLine="0"/>
        <w:contextualSpacing/>
        <w:jc w:val="both"/>
        <w:rPr>
          <w:rFonts w:ascii="Arial" w:eastAsia="Times New Roman" w:hAnsi="Arial" w:cs="Arial"/>
          <w:b/>
          <w:color w:val="000000"/>
          <w:u w:val="single"/>
          <w:lang w:val="es-ES" w:eastAsia="es-ES"/>
        </w:rPr>
      </w:pPr>
      <w:r w:rsidRPr="00320A7B">
        <w:rPr>
          <w:rFonts w:ascii="Arial" w:eastAsia="Times New Roman" w:hAnsi="Arial" w:cs="Arial"/>
          <w:b/>
          <w:color w:val="000000"/>
          <w:u w:val="single"/>
          <w:lang w:val="es-ES" w:eastAsia="es-ES"/>
        </w:rPr>
        <w:lastRenderedPageBreak/>
        <w:t>PERJUICIOS MATERIALES</w:t>
      </w:r>
      <w:r w:rsidRPr="00320A7B">
        <w:rPr>
          <w:rFonts w:ascii="Arial" w:eastAsia="Times New Roman" w:hAnsi="Arial" w:cs="Arial"/>
          <w:b/>
          <w:color w:val="000000"/>
          <w:u w:val="single"/>
          <w:vertAlign w:val="superscript"/>
          <w:lang w:val="es-ES" w:eastAsia="es-ES"/>
        </w:rPr>
        <w:footnoteReference w:id="24"/>
      </w:r>
      <w:r w:rsidRPr="00320A7B">
        <w:rPr>
          <w:rFonts w:ascii="Arial" w:eastAsia="Times New Roman" w:hAnsi="Arial" w:cs="Arial"/>
          <w:b/>
          <w:color w:val="000000"/>
          <w:u w:val="single"/>
          <w:lang w:val="es-ES" w:eastAsia="es-ES"/>
        </w:rPr>
        <w:t>:</w:t>
      </w:r>
    </w:p>
    <w:p w:rsidR="00DE6739" w:rsidRPr="00320A7B" w:rsidRDefault="00DE6739" w:rsidP="009E74E4">
      <w:pPr>
        <w:spacing w:after="0"/>
        <w:jc w:val="both"/>
        <w:rPr>
          <w:rFonts w:ascii="Arial" w:eastAsia="Times New Roman" w:hAnsi="Arial" w:cs="Arial"/>
          <w:color w:val="000000"/>
          <w:lang w:eastAsia="es-ES"/>
        </w:rPr>
      </w:pPr>
    </w:p>
    <w:p w:rsidR="00DE6739" w:rsidRPr="00320A7B" w:rsidRDefault="00DE6739"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 xml:space="preserve">El perjuicio material en la modalidad de </w:t>
      </w:r>
      <w:r w:rsidRPr="00320A7B">
        <w:rPr>
          <w:rFonts w:ascii="Arial" w:eastAsia="Times New Roman" w:hAnsi="Arial" w:cs="Arial"/>
          <w:b/>
          <w:color w:val="000000"/>
          <w:lang w:eastAsia="es-ES"/>
        </w:rPr>
        <w:t>lucro cesante</w:t>
      </w:r>
      <w:r w:rsidRPr="00320A7B">
        <w:rPr>
          <w:rFonts w:ascii="Arial" w:eastAsia="Times New Roman" w:hAnsi="Arial" w:cs="Arial"/>
          <w:color w:val="000000"/>
          <w:lang w:eastAsia="es-ES"/>
        </w:rPr>
        <w:t xml:space="preserve"> es la ganancia o provecho que el actor dejó de percibir como consecuencia del evento dañoso. </w:t>
      </w:r>
    </w:p>
    <w:p w:rsidR="00DE6739" w:rsidRPr="00320A7B" w:rsidRDefault="00DE6739" w:rsidP="009E74E4">
      <w:pPr>
        <w:spacing w:after="0"/>
        <w:jc w:val="both"/>
        <w:rPr>
          <w:rFonts w:ascii="Arial" w:eastAsia="Times New Roman" w:hAnsi="Arial" w:cs="Arial"/>
          <w:color w:val="000000"/>
          <w:lang w:eastAsia="es-ES"/>
        </w:rPr>
      </w:pPr>
    </w:p>
    <w:p w:rsidR="00DE6739" w:rsidRPr="00320A7B" w:rsidRDefault="00DE6739"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 xml:space="preserve">Según el Código Civil es la ganancia o el provecho que deja de reportarse (art. 1614).  Este daño como cualquiera otro debe indemnizarse, </w:t>
      </w:r>
      <w:r w:rsidRPr="00320A7B">
        <w:rPr>
          <w:rFonts w:ascii="Arial" w:eastAsia="Times New Roman" w:hAnsi="Arial" w:cs="Arial"/>
          <w:color w:val="000000"/>
          <w:u w:val="single"/>
          <w:lang w:eastAsia="es-ES"/>
        </w:rPr>
        <w:t>si se prueba</w:t>
      </w:r>
      <w:r w:rsidRPr="00320A7B">
        <w:rPr>
          <w:rFonts w:ascii="Arial" w:eastAsia="Times New Roman" w:hAnsi="Arial" w:cs="Arial"/>
          <w:color w:val="000000"/>
          <w:lang w:eastAsia="es-ES"/>
        </w:rPr>
        <w:t>,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es la medida del resarcimiento.</w:t>
      </w:r>
    </w:p>
    <w:p w:rsidR="00DE6739" w:rsidRPr="00320A7B" w:rsidRDefault="00DE6739" w:rsidP="009E74E4">
      <w:pPr>
        <w:spacing w:after="0"/>
        <w:jc w:val="both"/>
        <w:rPr>
          <w:rFonts w:ascii="Arial" w:eastAsia="Times New Roman" w:hAnsi="Arial" w:cs="Arial"/>
          <w:color w:val="000000"/>
          <w:lang w:eastAsia="es-ES"/>
        </w:rPr>
      </w:pPr>
    </w:p>
    <w:p w:rsidR="00DE6739" w:rsidRPr="00320A7B" w:rsidRDefault="00DE6739"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Para que haya lugar a la reparación de un perjuicio es necesario que la existencia del mismo se encuentre debidamente probada en el proceso y que el mismo sea cierto, es decir, que no sea meramente eventual o hipotético</w:t>
      </w:r>
      <w:r w:rsidRPr="00320A7B">
        <w:rPr>
          <w:rFonts w:ascii="Arial" w:eastAsia="Times New Roman" w:hAnsi="Arial" w:cs="Arial"/>
          <w:color w:val="000000"/>
          <w:vertAlign w:val="superscript"/>
          <w:lang w:eastAsia="es-ES"/>
        </w:rPr>
        <w:footnoteReference w:id="25"/>
      </w:r>
      <w:r w:rsidRPr="00320A7B">
        <w:rPr>
          <w:rFonts w:ascii="Arial" w:eastAsia="Times New Roman" w:hAnsi="Arial" w:cs="Arial"/>
          <w:color w:val="000000"/>
          <w:lang w:eastAsia="es-ES"/>
        </w:rPr>
        <w:t>. Cuando el perjuicio aún no se ha consolidado puede realizarse un cálculo de probabilidad de su existencia a partir de las condiciones que se presentan en el momento en que se causó el daño</w:t>
      </w:r>
      <w:r w:rsidRPr="00320A7B">
        <w:rPr>
          <w:rFonts w:ascii="Arial" w:eastAsia="Times New Roman" w:hAnsi="Arial" w:cs="Arial"/>
          <w:color w:val="000000"/>
          <w:vertAlign w:val="superscript"/>
          <w:lang w:eastAsia="es-ES"/>
        </w:rPr>
        <w:footnoteReference w:id="26"/>
      </w:r>
      <w:r w:rsidRPr="00320A7B">
        <w:rPr>
          <w:rFonts w:ascii="Arial" w:eastAsia="Times New Roman" w:hAnsi="Arial" w:cs="Arial"/>
          <w:color w:val="000000"/>
          <w:vertAlign w:val="superscript"/>
          <w:lang w:eastAsia="es-ES"/>
        </w:rPr>
        <w:t>.</w:t>
      </w:r>
    </w:p>
    <w:p w:rsidR="00DE6739" w:rsidRPr="00320A7B" w:rsidRDefault="00DE6739" w:rsidP="009E74E4">
      <w:pPr>
        <w:spacing w:after="0"/>
        <w:jc w:val="both"/>
        <w:rPr>
          <w:rFonts w:ascii="Arial" w:eastAsia="Times New Roman" w:hAnsi="Arial" w:cs="Arial"/>
          <w:color w:val="000000"/>
          <w:lang w:eastAsia="es-ES"/>
        </w:rPr>
      </w:pPr>
    </w:p>
    <w:p w:rsidR="00DE6739" w:rsidRPr="00320A7B" w:rsidRDefault="00DE6739"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 xml:space="preserve">La indemnización por lucro cesante se divide en vencida y futura. La primera abarca desde la fecha del accidente de </w:t>
      </w:r>
      <w:r w:rsidR="00344716" w:rsidRPr="00320A7B">
        <w:rPr>
          <w:rFonts w:ascii="Arial" w:eastAsia="Times New Roman" w:hAnsi="Arial" w:cs="Arial"/>
          <w:b/>
          <w:color w:val="000000"/>
          <w:lang w:eastAsia="es-ES"/>
        </w:rPr>
        <w:t xml:space="preserve">DANIEL ESTEBAN PAEZ </w:t>
      </w:r>
      <w:r w:rsidRPr="00320A7B">
        <w:rPr>
          <w:rFonts w:ascii="Arial" w:eastAsia="Times New Roman" w:hAnsi="Arial" w:cs="Arial"/>
          <w:color w:val="000000"/>
          <w:lang w:eastAsia="es-ES"/>
        </w:rPr>
        <w:t>hasta la fecha de esta sentencia y la segunda desde el día siguiente de la sentencia hasta la fecha probable de vida de la víctima.</w:t>
      </w:r>
    </w:p>
    <w:p w:rsidR="00DE6739" w:rsidRPr="00320A7B" w:rsidRDefault="00DE6739" w:rsidP="009E74E4">
      <w:pPr>
        <w:spacing w:after="0"/>
        <w:jc w:val="both"/>
        <w:rPr>
          <w:rFonts w:ascii="Arial" w:eastAsia="Times New Roman" w:hAnsi="Arial" w:cs="Arial"/>
          <w:color w:val="000000"/>
          <w:lang w:eastAsia="es-ES"/>
        </w:rPr>
      </w:pPr>
    </w:p>
    <w:p w:rsidR="00DE6739" w:rsidRPr="00320A7B" w:rsidRDefault="00DE6739"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lastRenderedPageBreak/>
        <w:t>Aplicando la fórmula utilizada reiteradamente por la jurisprudencia, se tiene que la renta actualizada (Ra) es igual a la renta histórica (salario mínimo vigente para el día de los hechos), multiplicada por el índice de precios al consumidor del mes anterior a la sentencia, dividido por el índice de precios al consumidor vigente en el mes del hecho dañino, conforme a las certificaciones del DANE más el 25% de la misma como valor de las prestaciones sociales.</w:t>
      </w:r>
    </w:p>
    <w:p w:rsidR="00DE6739" w:rsidRPr="00320A7B" w:rsidRDefault="00DE6739" w:rsidP="009E74E4">
      <w:pPr>
        <w:spacing w:after="0"/>
        <w:jc w:val="both"/>
        <w:rPr>
          <w:rFonts w:ascii="Arial" w:eastAsia="Times New Roman" w:hAnsi="Arial" w:cs="Arial"/>
          <w:color w:val="000000"/>
          <w:lang w:eastAsia="es-ES"/>
        </w:rPr>
      </w:pPr>
    </w:p>
    <w:p w:rsidR="00DE6739" w:rsidRPr="00320A7B" w:rsidRDefault="00DE6739"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 xml:space="preserve">En el caso concreto la renta base será el salario mínimo legal vigente a la fecha en que ocurrieron los hechos conforme a lo solicitado por la parte actora. Sin embargo, como la incapacidad laboral fue del </w:t>
      </w:r>
      <w:r w:rsidR="001F08C7" w:rsidRPr="00320A7B">
        <w:rPr>
          <w:rFonts w:ascii="Arial" w:eastAsiaTheme="minorHAnsi" w:hAnsi="Arial" w:cs="Arial"/>
          <w:b/>
        </w:rPr>
        <w:t>10</w:t>
      </w:r>
      <w:r w:rsidRPr="00320A7B">
        <w:rPr>
          <w:rFonts w:ascii="Arial" w:eastAsiaTheme="minorHAnsi" w:hAnsi="Arial" w:cs="Arial"/>
          <w:b/>
        </w:rPr>
        <w:t>%</w:t>
      </w:r>
      <w:r w:rsidRPr="00320A7B">
        <w:rPr>
          <w:rFonts w:ascii="Arial" w:eastAsia="Times New Roman" w:hAnsi="Arial" w:cs="Arial"/>
          <w:color w:val="000000"/>
          <w:lang w:eastAsia="es-ES"/>
        </w:rPr>
        <w:t>, la liquidación se realizará en esta proporción.</w:t>
      </w:r>
    </w:p>
    <w:p w:rsidR="00DE6739" w:rsidRPr="00320A7B" w:rsidRDefault="00DE6739" w:rsidP="009E74E4">
      <w:pPr>
        <w:spacing w:after="0"/>
        <w:jc w:val="both"/>
        <w:rPr>
          <w:rFonts w:ascii="Arial" w:eastAsia="Times New Roman" w:hAnsi="Arial" w:cs="Arial"/>
          <w:color w:val="000000"/>
          <w:lang w:eastAsia="es-ES"/>
        </w:rPr>
      </w:pPr>
    </w:p>
    <w:p w:rsidR="00DE6739" w:rsidRPr="00320A7B" w:rsidRDefault="00DE6739"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Salario para la época de los hechos (</w:t>
      </w:r>
      <w:r w:rsidRPr="00320A7B">
        <w:rPr>
          <w:rFonts w:ascii="Arial" w:eastAsia="Times New Roman" w:hAnsi="Arial" w:cs="Arial"/>
          <w:b/>
          <w:color w:val="000000"/>
          <w:lang w:eastAsia="es-ES"/>
        </w:rPr>
        <w:t>2</w:t>
      </w:r>
      <w:r w:rsidR="00344716" w:rsidRPr="00320A7B">
        <w:rPr>
          <w:rFonts w:ascii="Arial" w:eastAsia="Times New Roman" w:hAnsi="Arial" w:cs="Arial"/>
          <w:b/>
          <w:color w:val="000000"/>
          <w:lang w:eastAsia="es-ES"/>
        </w:rPr>
        <w:t>9</w:t>
      </w:r>
      <w:r w:rsidRPr="00320A7B">
        <w:rPr>
          <w:rFonts w:ascii="Arial" w:eastAsia="Times New Roman" w:hAnsi="Arial" w:cs="Arial"/>
          <w:b/>
          <w:color w:val="000000"/>
          <w:lang w:eastAsia="es-ES"/>
        </w:rPr>
        <w:t xml:space="preserve"> de </w:t>
      </w:r>
      <w:r w:rsidR="00344716" w:rsidRPr="00320A7B">
        <w:rPr>
          <w:rFonts w:ascii="Arial" w:eastAsia="Times New Roman" w:hAnsi="Arial" w:cs="Arial"/>
          <w:b/>
          <w:color w:val="000000"/>
          <w:lang w:eastAsia="es-ES"/>
        </w:rPr>
        <w:t>enero</w:t>
      </w:r>
      <w:r w:rsidRPr="00320A7B">
        <w:rPr>
          <w:rFonts w:ascii="Arial" w:eastAsia="Times New Roman" w:hAnsi="Arial" w:cs="Arial"/>
          <w:b/>
          <w:color w:val="000000"/>
          <w:lang w:eastAsia="es-ES"/>
        </w:rPr>
        <w:t xml:space="preserve"> del 201</w:t>
      </w:r>
      <w:r w:rsidR="00344716" w:rsidRPr="00320A7B">
        <w:rPr>
          <w:rFonts w:ascii="Arial" w:eastAsia="Times New Roman" w:hAnsi="Arial" w:cs="Arial"/>
          <w:b/>
          <w:color w:val="000000"/>
          <w:lang w:eastAsia="es-ES"/>
        </w:rPr>
        <w:t>6</w:t>
      </w:r>
      <w:r w:rsidRPr="00320A7B">
        <w:rPr>
          <w:rFonts w:ascii="Arial" w:eastAsia="Times New Roman" w:hAnsi="Arial" w:cs="Arial"/>
          <w:color w:val="000000"/>
          <w:lang w:eastAsia="es-ES"/>
        </w:rPr>
        <w:t>) = $6</w:t>
      </w:r>
      <w:r w:rsidR="00344716" w:rsidRPr="00320A7B">
        <w:rPr>
          <w:rFonts w:ascii="Arial" w:eastAsia="Times New Roman" w:hAnsi="Arial" w:cs="Arial"/>
          <w:color w:val="000000"/>
          <w:lang w:eastAsia="es-ES"/>
        </w:rPr>
        <w:t>89</w:t>
      </w:r>
      <w:r w:rsidRPr="00320A7B">
        <w:rPr>
          <w:rFonts w:ascii="Arial" w:eastAsia="Times New Roman" w:hAnsi="Arial" w:cs="Arial"/>
          <w:color w:val="000000"/>
          <w:lang w:eastAsia="es-ES"/>
        </w:rPr>
        <w:t>.</w:t>
      </w:r>
      <w:r w:rsidR="00344716" w:rsidRPr="00320A7B">
        <w:rPr>
          <w:rFonts w:ascii="Arial" w:eastAsia="Times New Roman" w:hAnsi="Arial" w:cs="Arial"/>
          <w:color w:val="000000"/>
          <w:lang w:eastAsia="es-ES"/>
        </w:rPr>
        <w:t>454</w:t>
      </w:r>
    </w:p>
    <w:p w:rsidR="00DE6739" w:rsidRPr="00320A7B" w:rsidRDefault="00DE6739" w:rsidP="009E74E4">
      <w:pPr>
        <w:spacing w:after="0"/>
        <w:jc w:val="both"/>
        <w:rPr>
          <w:rFonts w:ascii="Arial" w:eastAsia="Times New Roman" w:hAnsi="Arial" w:cs="Arial"/>
          <w:color w:val="000000"/>
          <w:lang w:eastAsia="es-ES"/>
        </w:rPr>
      </w:pPr>
    </w:p>
    <w:p w:rsidR="00DE6739" w:rsidRPr="00320A7B" w:rsidRDefault="00344716" w:rsidP="009E74E4">
      <w:pPr>
        <w:spacing w:after="0"/>
        <w:jc w:val="both"/>
        <w:rPr>
          <w:rFonts w:ascii="Arial" w:eastAsia="Times New Roman" w:hAnsi="Arial" w:cs="Arial"/>
          <w:b/>
          <w:color w:val="000000"/>
          <w:lang w:eastAsia="es-ES"/>
        </w:rPr>
      </w:pPr>
      <w:r w:rsidRPr="00320A7B">
        <w:rPr>
          <w:rFonts w:ascii="Arial" w:eastAsia="Times New Roman" w:hAnsi="Arial" w:cs="Arial"/>
          <w:b/>
          <w:color w:val="000000"/>
          <w:lang w:eastAsia="es-ES"/>
        </w:rPr>
        <w:t>10</w:t>
      </w:r>
      <w:r w:rsidR="00DE6739" w:rsidRPr="00320A7B">
        <w:rPr>
          <w:rFonts w:ascii="Arial" w:eastAsia="Times New Roman" w:hAnsi="Arial" w:cs="Arial"/>
          <w:b/>
          <w:color w:val="000000"/>
          <w:lang w:eastAsia="es-ES"/>
        </w:rPr>
        <w:t>% del salario mínimo legal mensual en 201</w:t>
      </w:r>
      <w:r w:rsidRPr="00320A7B">
        <w:rPr>
          <w:rFonts w:ascii="Arial" w:eastAsia="Times New Roman" w:hAnsi="Arial" w:cs="Arial"/>
          <w:b/>
          <w:color w:val="000000"/>
          <w:lang w:eastAsia="es-ES"/>
        </w:rPr>
        <w:t>6</w:t>
      </w:r>
      <w:r w:rsidR="00DE6739" w:rsidRPr="00320A7B">
        <w:rPr>
          <w:rFonts w:ascii="Arial" w:eastAsia="Times New Roman" w:hAnsi="Arial" w:cs="Arial"/>
          <w:b/>
          <w:color w:val="000000"/>
          <w:lang w:eastAsia="es-ES"/>
        </w:rPr>
        <w:t xml:space="preserve"> = $</w:t>
      </w:r>
      <w:r w:rsidRPr="00320A7B">
        <w:rPr>
          <w:rFonts w:ascii="Arial" w:eastAsia="Times New Roman" w:hAnsi="Arial" w:cs="Arial"/>
          <w:b/>
          <w:color w:val="000000"/>
          <w:lang w:eastAsia="es-ES"/>
        </w:rPr>
        <w:t>68.945,4</w:t>
      </w:r>
    </w:p>
    <w:p w:rsidR="00DE6739" w:rsidRPr="00320A7B" w:rsidRDefault="00DE6739" w:rsidP="009E74E4">
      <w:pPr>
        <w:spacing w:after="0"/>
        <w:jc w:val="both"/>
        <w:rPr>
          <w:rFonts w:ascii="Arial" w:eastAsia="Times New Roman" w:hAnsi="Arial" w:cs="Arial"/>
          <w:i/>
          <w:lang w:eastAsia="es-ES"/>
        </w:rPr>
      </w:pPr>
    </w:p>
    <w:tbl>
      <w:tblPr>
        <w:tblW w:w="5191" w:type="dxa"/>
        <w:tblInd w:w="55" w:type="dxa"/>
        <w:tblCellMar>
          <w:left w:w="70" w:type="dxa"/>
          <w:right w:w="70" w:type="dxa"/>
        </w:tblCellMar>
        <w:tblLook w:val="04A0" w:firstRow="1" w:lastRow="0" w:firstColumn="1" w:lastColumn="0" w:noHBand="0" w:noVBand="1"/>
      </w:tblPr>
      <w:tblGrid>
        <w:gridCol w:w="1200"/>
        <w:gridCol w:w="1367"/>
        <w:gridCol w:w="1424"/>
        <w:gridCol w:w="1200"/>
      </w:tblGrid>
      <w:tr w:rsidR="00484589" w:rsidRPr="00C4690F" w:rsidTr="00FA1242">
        <w:trPr>
          <w:trHeight w:val="270"/>
        </w:trPr>
        <w:tc>
          <w:tcPr>
            <w:tcW w:w="1200" w:type="dxa"/>
            <w:vMerge w:val="restart"/>
            <w:tcBorders>
              <w:top w:val="single" w:sz="4" w:space="0" w:color="auto"/>
              <w:left w:val="single" w:sz="4" w:space="0" w:color="auto"/>
              <w:bottom w:val="nil"/>
              <w:right w:val="nil"/>
            </w:tcBorders>
            <w:shd w:val="clear" w:color="auto" w:fill="auto"/>
            <w:noWrap/>
            <w:vAlign w:val="center"/>
            <w:hideMark/>
          </w:tcPr>
          <w:p w:rsidR="00484589" w:rsidRPr="00C4690F" w:rsidRDefault="00484589" w:rsidP="009E74E4">
            <w:pPr>
              <w:spacing w:after="0"/>
              <w:jc w:val="center"/>
              <w:rPr>
                <w:rFonts w:ascii="Arial" w:eastAsia="Times New Roman" w:hAnsi="Arial" w:cs="Arial"/>
                <w:sz w:val="20"/>
                <w:szCs w:val="20"/>
                <w:lang w:eastAsia="es-CO"/>
              </w:rPr>
            </w:pPr>
            <w:r w:rsidRPr="00C4690F">
              <w:rPr>
                <w:rFonts w:ascii="Arial" w:eastAsia="Times New Roman" w:hAnsi="Arial" w:cs="Arial"/>
                <w:sz w:val="20"/>
                <w:szCs w:val="20"/>
                <w:lang w:eastAsia="es-CO"/>
              </w:rPr>
              <w:t>Ra =</w:t>
            </w:r>
          </w:p>
        </w:tc>
        <w:tc>
          <w:tcPr>
            <w:tcW w:w="1367" w:type="dxa"/>
            <w:vMerge w:val="restart"/>
            <w:tcBorders>
              <w:top w:val="single" w:sz="4" w:space="0" w:color="auto"/>
              <w:left w:val="nil"/>
              <w:bottom w:val="nil"/>
              <w:right w:val="nil"/>
            </w:tcBorders>
            <w:shd w:val="clear" w:color="auto" w:fill="auto"/>
            <w:noWrap/>
            <w:vAlign w:val="center"/>
            <w:hideMark/>
          </w:tcPr>
          <w:p w:rsidR="00484589" w:rsidRPr="00C4690F" w:rsidRDefault="00484589" w:rsidP="009E74E4">
            <w:pPr>
              <w:spacing w:after="0"/>
              <w:jc w:val="center"/>
              <w:rPr>
                <w:rFonts w:ascii="Arial" w:eastAsia="Times New Roman" w:hAnsi="Arial" w:cs="Arial"/>
                <w:sz w:val="20"/>
                <w:szCs w:val="20"/>
                <w:lang w:eastAsia="es-CO"/>
              </w:rPr>
            </w:pPr>
            <w:r w:rsidRPr="00C4690F">
              <w:rPr>
                <w:rFonts w:ascii="Arial" w:eastAsia="Times New Roman" w:hAnsi="Arial" w:cs="Arial"/>
                <w:sz w:val="20"/>
                <w:szCs w:val="20"/>
                <w:lang w:eastAsia="es-CO"/>
              </w:rPr>
              <w:t xml:space="preserve">R </w:t>
            </w:r>
          </w:p>
        </w:tc>
        <w:tc>
          <w:tcPr>
            <w:tcW w:w="1424" w:type="dxa"/>
            <w:tcBorders>
              <w:top w:val="single" w:sz="4" w:space="0" w:color="auto"/>
              <w:left w:val="nil"/>
              <w:bottom w:val="single" w:sz="8" w:space="0" w:color="auto"/>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r w:rsidRPr="00C4690F">
              <w:rPr>
                <w:rFonts w:ascii="Arial" w:eastAsia="Times New Roman" w:hAnsi="Arial" w:cs="Arial"/>
                <w:sz w:val="20"/>
                <w:szCs w:val="20"/>
                <w:lang w:eastAsia="es-CO"/>
              </w:rPr>
              <w:t>Indice final</w:t>
            </w:r>
          </w:p>
        </w:tc>
        <w:tc>
          <w:tcPr>
            <w:tcW w:w="1200" w:type="dxa"/>
            <w:tcBorders>
              <w:top w:val="single" w:sz="4" w:space="0" w:color="auto"/>
              <w:left w:val="nil"/>
              <w:bottom w:val="nil"/>
              <w:right w:val="single" w:sz="4" w:space="0" w:color="auto"/>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r w:rsidRPr="00C4690F">
              <w:rPr>
                <w:rFonts w:ascii="Arial" w:eastAsia="Times New Roman" w:hAnsi="Arial" w:cs="Arial"/>
                <w:sz w:val="20"/>
                <w:szCs w:val="20"/>
                <w:lang w:eastAsia="es-CO"/>
              </w:rPr>
              <w:t> </w:t>
            </w:r>
          </w:p>
        </w:tc>
      </w:tr>
      <w:tr w:rsidR="00484589" w:rsidRPr="00C4690F" w:rsidTr="00FA1242">
        <w:trPr>
          <w:trHeight w:val="270"/>
        </w:trPr>
        <w:tc>
          <w:tcPr>
            <w:tcW w:w="1200" w:type="dxa"/>
            <w:vMerge/>
            <w:tcBorders>
              <w:top w:val="single" w:sz="4" w:space="0" w:color="auto"/>
              <w:left w:val="single" w:sz="4" w:space="0" w:color="auto"/>
              <w:bottom w:val="nil"/>
              <w:right w:val="nil"/>
            </w:tcBorders>
            <w:vAlign w:val="center"/>
            <w:hideMark/>
          </w:tcPr>
          <w:p w:rsidR="00484589" w:rsidRPr="00C4690F" w:rsidRDefault="00484589" w:rsidP="009E74E4">
            <w:pPr>
              <w:spacing w:after="0"/>
              <w:rPr>
                <w:rFonts w:ascii="Arial" w:eastAsia="Times New Roman" w:hAnsi="Arial" w:cs="Arial"/>
                <w:sz w:val="20"/>
                <w:szCs w:val="20"/>
                <w:lang w:eastAsia="es-CO"/>
              </w:rPr>
            </w:pPr>
          </w:p>
        </w:tc>
        <w:tc>
          <w:tcPr>
            <w:tcW w:w="1367" w:type="dxa"/>
            <w:vMerge/>
            <w:tcBorders>
              <w:top w:val="single" w:sz="4" w:space="0" w:color="auto"/>
              <w:left w:val="nil"/>
              <w:bottom w:val="nil"/>
              <w:right w:val="nil"/>
            </w:tcBorders>
            <w:vAlign w:val="center"/>
            <w:hideMark/>
          </w:tcPr>
          <w:p w:rsidR="00484589" w:rsidRPr="00C4690F" w:rsidRDefault="00484589" w:rsidP="009E74E4">
            <w:pPr>
              <w:spacing w:after="0"/>
              <w:rPr>
                <w:rFonts w:ascii="Arial" w:eastAsia="Times New Roman" w:hAnsi="Arial" w:cs="Arial"/>
                <w:sz w:val="20"/>
                <w:szCs w:val="20"/>
                <w:lang w:eastAsia="es-CO"/>
              </w:rPr>
            </w:pPr>
          </w:p>
        </w:tc>
        <w:tc>
          <w:tcPr>
            <w:tcW w:w="1424" w:type="dxa"/>
            <w:tcBorders>
              <w:top w:val="nil"/>
              <w:left w:val="nil"/>
              <w:bottom w:val="nil"/>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r w:rsidRPr="00C4690F">
              <w:rPr>
                <w:rFonts w:ascii="Arial" w:eastAsia="Times New Roman" w:hAnsi="Arial" w:cs="Arial"/>
                <w:sz w:val="20"/>
                <w:szCs w:val="20"/>
                <w:lang w:eastAsia="es-CO"/>
              </w:rPr>
              <w:t>Indice incial</w:t>
            </w:r>
          </w:p>
        </w:tc>
        <w:tc>
          <w:tcPr>
            <w:tcW w:w="1200" w:type="dxa"/>
            <w:tcBorders>
              <w:top w:val="nil"/>
              <w:left w:val="nil"/>
              <w:bottom w:val="nil"/>
              <w:right w:val="single" w:sz="4" w:space="0" w:color="auto"/>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p>
        </w:tc>
      </w:tr>
      <w:tr w:rsidR="00484589" w:rsidRPr="00C4690F" w:rsidTr="00FA1242">
        <w:trPr>
          <w:trHeight w:val="255"/>
        </w:trPr>
        <w:tc>
          <w:tcPr>
            <w:tcW w:w="1200" w:type="dxa"/>
            <w:tcBorders>
              <w:top w:val="nil"/>
              <w:left w:val="single" w:sz="4" w:space="0" w:color="auto"/>
              <w:bottom w:val="nil"/>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r w:rsidRPr="00C4690F">
              <w:rPr>
                <w:rFonts w:ascii="Arial" w:eastAsia="Times New Roman" w:hAnsi="Arial" w:cs="Arial"/>
                <w:sz w:val="20"/>
                <w:szCs w:val="20"/>
                <w:lang w:eastAsia="es-CO"/>
              </w:rPr>
              <w:t> </w:t>
            </w:r>
          </w:p>
        </w:tc>
        <w:tc>
          <w:tcPr>
            <w:tcW w:w="1367" w:type="dxa"/>
            <w:tcBorders>
              <w:top w:val="nil"/>
              <w:left w:val="nil"/>
              <w:bottom w:val="nil"/>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p>
        </w:tc>
        <w:tc>
          <w:tcPr>
            <w:tcW w:w="1424" w:type="dxa"/>
            <w:tcBorders>
              <w:top w:val="nil"/>
              <w:left w:val="nil"/>
              <w:bottom w:val="nil"/>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p>
        </w:tc>
        <w:tc>
          <w:tcPr>
            <w:tcW w:w="1200" w:type="dxa"/>
            <w:tcBorders>
              <w:top w:val="nil"/>
              <w:left w:val="nil"/>
              <w:bottom w:val="nil"/>
              <w:right w:val="single" w:sz="4" w:space="0" w:color="auto"/>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p>
        </w:tc>
      </w:tr>
      <w:tr w:rsidR="00484589" w:rsidRPr="00C4690F" w:rsidTr="00FA1242">
        <w:trPr>
          <w:trHeight w:val="510"/>
        </w:trPr>
        <w:tc>
          <w:tcPr>
            <w:tcW w:w="2567" w:type="dxa"/>
            <w:gridSpan w:val="2"/>
            <w:tcBorders>
              <w:top w:val="nil"/>
              <w:left w:val="single" w:sz="4" w:space="0" w:color="auto"/>
              <w:bottom w:val="nil"/>
              <w:right w:val="nil"/>
            </w:tcBorders>
            <w:shd w:val="clear" w:color="auto" w:fill="auto"/>
            <w:noWrap/>
            <w:vAlign w:val="center"/>
            <w:hideMark/>
          </w:tcPr>
          <w:p w:rsidR="00484589" w:rsidRPr="00C4690F" w:rsidRDefault="00484589" w:rsidP="009E74E4">
            <w:pPr>
              <w:spacing w:after="0"/>
              <w:jc w:val="right"/>
              <w:rPr>
                <w:rFonts w:ascii="Arial" w:eastAsia="Times New Roman" w:hAnsi="Arial" w:cs="Arial"/>
                <w:sz w:val="20"/>
                <w:szCs w:val="20"/>
                <w:lang w:eastAsia="es-CO"/>
              </w:rPr>
            </w:pPr>
            <w:r w:rsidRPr="00C4690F">
              <w:rPr>
                <w:rFonts w:ascii="Arial" w:eastAsia="Times New Roman" w:hAnsi="Arial" w:cs="Arial"/>
                <w:sz w:val="20"/>
                <w:szCs w:val="20"/>
                <w:lang w:eastAsia="es-CO"/>
              </w:rPr>
              <w:t>R =</w:t>
            </w:r>
          </w:p>
        </w:tc>
        <w:tc>
          <w:tcPr>
            <w:tcW w:w="1424" w:type="dxa"/>
            <w:tcBorders>
              <w:top w:val="nil"/>
              <w:left w:val="nil"/>
              <w:bottom w:val="nil"/>
              <w:right w:val="nil"/>
            </w:tcBorders>
            <w:shd w:val="clear" w:color="auto" w:fill="auto"/>
            <w:vAlign w:val="center"/>
            <w:hideMark/>
          </w:tcPr>
          <w:p w:rsidR="00484589" w:rsidRPr="00C4690F" w:rsidRDefault="00484589" w:rsidP="009E74E4">
            <w:pPr>
              <w:spacing w:after="0"/>
              <w:jc w:val="center"/>
              <w:rPr>
                <w:rFonts w:ascii="Arial" w:eastAsia="Times New Roman" w:hAnsi="Arial" w:cs="Arial"/>
                <w:sz w:val="20"/>
                <w:szCs w:val="20"/>
                <w:lang w:eastAsia="es-CO"/>
              </w:rPr>
            </w:pPr>
            <w:r w:rsidRPr="00C4690F">
              <w:rPr>
                <w:rFonts w:ascii="Arial" w:eastAsia="Times New Roman" w:hAnsi="Arial" w:cs="Arial"/>
                <w:sz w:val="20"/>
                <w:szCs w:val="20"/>
                <w:lang w:eastAsia="es-CO"/>
              </w:rPr>
              <w:t>Suma a actualizar</w:t>
            </w:r>
          </w:p>
        </w:tc>
        <w:tc>
          <w:tcPr>
            <w:tcW w:w="1200" w:type="dxa"/>
            <w:tcBorders>
              <w:top w:val="nil"/>
              <w:left w:val="nil"/>
              <w:bottom w:val="nil"/>
              <w:right w:val="single" w:sz="4" w:space="0" w:color="auto"/>
            </w:tcBorders>
            <w:shd w:val="clear" w:color="auto" w:fill="auto"/>
            <w:noWrap/>
            <w:vAlign w:val="bottom"/>
            <w:hideMark/>
          </w:tcPr>
          <w:p w:rsidR="00484589" w:rsidRPr="00C4690F" w:rsidRDefault="00484589" w:rsidP="009E74E4">
            <w:pPr>
              <w:spacing w:after="0"/>
              <w:jc w:val="right"/>
              <w:rPr>
                <w:rFonts w:ascii="Arial" w:eastAsia="Times New Roman" w:hAnsi="Arial" w:cs="Arial"/>
                <w:sz w:val="20"/>
                <w:szCs w:val="20"/>
                <w:lang w:eastAsia="es-CO"/>
              </w:rPr>
            </w:pPr>
            <w:r w:rsidRPr="00C4690F">
              <w:rPr>
                <w:rFonts w:ascii="Arial" w:eastAsia="Times New Roman" w:hAnsi="Arial" w:cs="Arial"/>
                <w:sz w:val="20"/>
                <w:szCs w:val="20"/>
                <w:lang w:eastAsia="es-CO"/>
              </w:rPr>
              <w:t>$ 68.945,40</w:t>
            </w:r>
          </w:p>
        </w:tc>
      </w:tr>
      <w:tr w:rsidR="00484589" w:rsidRPr="00C4690F" w:rsidTr="00FA1242">
        <w:trPr>
          <w:trHeight w:val="315"/>
        </w:trPr>
        <w:tc>
          <w:tcPr>
            <w:tcW w:w="2567" w:type="dxa"/>
            <w:gridSpan w:val="2"/>
            <w:tcBorders>
              <w:top w:val="nil"/>
              <w:left w:val="single" w:sz="4" w:space="0" w:color="auto"/>
              <w:bottom w:val="nil"/>
              <w:right w:val="nil"/>
            </w:tcBorders>
            <w:shd w:val="clear" w:color="auto" w:fill="auto"/>
            <w:noWrap/>
            <w:vAlign w:val="bottom"/>
            <w:hideMark/>
          </w:tcPr>
          <w:p w:rsidR="00484589" w:rsidRPr="00C4690F" w:rsidRDefault="00484589" w:rsidP="009E74E4">
            <w:pPr>
              <w:spacing w:after="0"/>
              <w:jc w:val="right"/>
              <w:rPr>
                <w:rFonts w:ascii="Arial" w:eastAsia="Times New Roman" w:hAnsi="Arial" w:cs="Arial"/>
                <w:sz w:val="20"/>
                <w:szCs w:val="20"/>
                <w:lang w:eastAsia="es-CO"/>
              </w:rPr>
            </w:pPr>
            <w:r w:rsidRPr="00C4690F">
              <w:rPr>
                <w:rFonts w:ascii="Arial" w:eastAsia="Times New Roman" w:hAnsi="Arial" w:cs="Arial"/>
                <w:sz w:val="20"/>
                <w:szCs w:val="20"/>
                <w:lang w:eastAsia="es-CO"/>
              </w:rPr>
              <w:t>Indice final =</w:t>
            </w:r>
          </w:p>
        </w:tc>
        <w:tc>
          <w:tcPr>
            <w:tcW w:w="1424" w:type="dxa"/>
            <w:tcBorders>
              <w:top w:val="nil"/>
              <w:left w:val="nil"/>
              <w:bottom w:val="nil"/>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r w:rsidRPr="00C4690F">
              <w:rPr>
                <w:rFonts w:ascii="Arial" w:eastAsia="Times New Roman" w:hAnsi="Arial" w:cs="Arial"/>
                <w:sz w:val="20"/>
                <w:szCs w:val="20"/>
                <w:lang w:eastAsia="es-CO"/>
              </w:rPr>
              <w:t>Abril de 2019</w:t>
            </w:r>
          </w:p>
        </w:tc>
        <w:tc>
          <w:tcPr>
            <w:tcW w:w="1200" w:type="dxa"/>
            <w:tcBorders>
              <w:top w:val="single" w:sz="4" w:space="0" w:color="979991"/>
              <w:left w:val="single" w:sz="4" w:space="0" w:color="979991"/>
              <w:bottom w:val="single" w:sz="4" w:space="0" w:color="979991"/>
              <w:right w:val="single" w:sz="4" w:space="0" w:color="auto"/>
            </w:tcBorders>
            <w:shd w:val="clear" w:color="000000" w:fill="FFFFFF"/>
            <w:hideMark/>
          </w:tcPr>
          <w:p w:rsidR="00484589" w:rsidRPr="00C4690F" w:rsidRDefault="00484589" w:rsidP="009E74E4">
            <w:pPr>
              <w:spacing w:after="0"/>
              <w:jc w:val="right"/>
              <w:rPr>
                <w:rFonts w:ascii="Arial" w:eastAsia="Times New Roman" w:hAnsi="Arial" w:cs="Arial"/>
                <w:color w:val="000000"/>
                <w:sz w:val="20"/>
                <w:szCs w:val="20"/>
                <w:lang w:eastAsia="es-CO"/>
              </w:rPr>
            </w:pPr>
            <w:r w:rsidRPr="00C4690F">
              <w:rPr>
                <w:rFonts w:ascii="Arial" w:eastAsia="Times New Roman" w:hAnsi="Arial" w:cs="Arial"/>
                <w:color w:val="000000"/>
                <w:sz w:val="20"/>
                <w:szCs w:val="20"/>
                <w:lang w:eastAsia="es-CO"/>
              </w:rPr>
              <w:t>102,11886</w:t>
            </w:r>
          </w:p>
        </w:tc>
      </w:tr>
      <w:tr w:rsidR="00484589" w:rsidRPr="00C4690F" w:rsidTr="00FA1242">
        <w:trPr>
          <w:trHeight w:val="255"/>
        </w:trPr>
        <w:tc>
          <w:tcPr>
            <w:tcW w:w="2567" w:type="dxa"/>
            <w:gridSpan w:val="2"/>
            <w:tcBorders>
              <w:top w:val="nil"/>
              <w:left w:val="single" w:sz="4" w:space="0" w:color="auto"/>
              <w:bottom w:val="nil"/>
              <w:right w:val="nil"/>
            </w:tcBorders>
            <w:shd w:val="clear" w:color="auto" w:fill="auto"/>
            <w:noWrap/>
            <w:vAlign w:val="bottom"/>
            <w:hideMark/>
          </w:tcPr>
          <w:p w:rsidR="00484589" w:rsidRPr="00C4690F" w:rsidRDefault="00484589" w:rsidP="009E74E4">
            <w:pPr>
              <w:spacing w:after="0"/>
              <w:jc w:val="right"/>
              <w:rPr>
                <w:rFonts w:ascii="Arial" w:eastAsia="Times New Roman" w:hAnsi="Arial" w:cs="Arial"/>
                <w:sz w:val="20"/>
                <w:szCs w:val="20"/>
                <w:lang w:eastAsia="es-CO"/>
              </w:rPr>
            </w:pPr>
            <w:r w:rsidRPr="00C4690F">
              <w:rPr>
                <w:rFonts w:ascii="Arial" w:eastAsia="Times New Roman" w:hAnsi="Arial" w:cs="Arial"/>
                <w:sz w:val="20"/>
                <w:szCs w:val="20"/>
                <w:lang w:eastAsia="es-CO"/>
              </w:rPr>
              <w:t>Indice inicial =</w:t>
            </w:r>
          </w:p>
        </w:tc>
        <w:tc>
          <w:tcPr>
            <w:tcW w:w="1424" w:type="dxa"/>
            <w:tcBorders>
              <w:top w:val="nil"/>
              <w:left w:val="nil"/>
              <w:bottom w:val="nil"/>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r w:rsidRPr="00C4690F">
              <w:rPr>
                <w:rFonts w:ascii="Arial" w:eastAsia="Times New Roman" w:hAnsi="Arial" w:cs="Arial"/>
                <w:sz w:val="20"/>
                <w:szCs w:val="20"/>
                <w:lang w:eastAsia="es-CO"/>
              </w:rPr>
              <w:t>Enero de 2016</w:t>
            </w:r>
          </w:p>
        </w:tc>
        <w:tc>
          <w:tcPr>
            <w:tcW w:w="1200" w:type="dxa"/>
            <w:tcBorders>
              <w:top w:val="single" w:sz="4" w:space="0" w:color="auto"/>
              <w:left w:val="single" w:sz="4" w:space="0" w:color="auto"/>
              <w:bottom w:val="single" w:sz="4" w:space="0" w:color="auto"/>
              <w:right w:val="single" w:sz="4" w:space="0" w:color="auto"/>
            </w:tcBorders>
            <w:shd w:val="clear" w:color="000000" w:fill="FFFFFF"/>
            <w:hideMark/>
          </w:tcPr>
          <w:p w:rsidR="00484589" w:rsidRPr="00C4690F" w:rsidRDefault="00484589" w:rsidP="009E74E4">
            <w:pPr>
              <w:spacing w:after="0"/>
              <w:jc w:val="right"/>
              <w:rPr>
                <w:rFonts w:ascii="Arial" w:eastAsia="Times New Roman" w:hAnsi="Arial" w:cs="Arial"/>
                <w:color w:val="000000"/>
                <w:sz w:val="20"/>
                <w:szCs w:val="20"/>
                <w:lang w:eastAsia="es-CO"/>
              </w:rPr>
            </w:pPr>
            <w:r w:rsidRPr="00C4690F">
              <w:rPr>
                <w:rFonts w:ascii="Arial" w:eastAsia="Times New Roman" w:hAnsi="Arial" w:cs="Arial"/>
                <w:color w:val="000000"/>
                <w:sz w:val="20"/>
                <w:szCs w:val="20"/>
                <w:lang w:eastAsia="es-CO"/>
              </w:rPr>
              <w:t>127,77754</w:t>
            </w:r>
          </w:p>
        </w:tc>
      </w:tr>
      <w:tr w:rsidR="00484589" w:rsidRPr="00C4690F" w:rsidTr="00FA1242">
        <w:trPr>
          <w:trHeight w:val="315"/>
        </w:trPr>
        <w:tc>
          <w:tcPr>
            <w:tcW w:w="1200" w:type="dxa"/>
            <w:tcBorders>
              <w:top w:val="nil"/>
              <w:left w:val="single" w:sz="4" w:space="0" w:color="auto"/>
              <w:bottom w:val="nil"/>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r w:rsidRPr="00C4690F">
              <w:rPr>
                <w:rFonts w:ascii="Arial" w:eastAsia="Times New Roman" w:hAnsi="Arial" w:cs="Arial"/>
                <w:sz w:val="20"/>
                <w:szCs w:val="20"/>
                <w:lang w:eastAsia="es-CO"/>
              </w:rPr>
              <w:t> </w:t>
            </w:r>
          </w:p>
        </w:tc>
        <w:tc>
          <w:tcPr>
            <w:tcW w:w="1367" w:type="dxa"/>
            <w:tcBorders>
              <w:top w:val="nil"/>
              <w:left w:val="nil"/>
              <w:bottom w:val="nil"/>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p>
        </w:tc>
        <w:tc>
          <w:tcPr>
            <w:tcW w:w="1424" w:type="dxa"/>
            <w:tcBorders>
              <w:top w:val="nil"/>
              <w:left w:val="nil"/>
              <w:bottom w:val="nil"/>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p>
        </w:tc>
        <w:tc>
          <w:tcPr>
            <w:tcW w:w="1200" w:type="dxa"/>
            <w:tcBorders>
              <w:top w:val="nil"/>
              <w:left w:val="nil"/>
              <w:bottom w:val="nil"/>
              <w:right w:val="single" w:sz="4" w:space="0" w:color="auto"/>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p>
        </w:tc>
      </w:tr>
      <w:tr w:rsidR="00484589" w:rsidRPr="00C4690F" w:rsidTr="00FA1242">
        <w:trPr>
          <w:trHeight w:val="315"/>
        </w:trPr>
        <w:tc>
          <w:tcPr>
            <w:tcW w:w="1200" w:type="dxa"/>
            <w:tcBorders>
              <w:top w:val="nil"/>
              <w:left w:val="single" w:sz="4" w:space="0" w:color="auto"/>
              <w:bottom w:val="nil"/>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r w:rsidRPr="00C4690F">
              <w:rPr>
                <w:rFonts w:ascii="Arial" w:eastAsia="Times New Roman" w:hAnsi="Arial" w:cs="Arial"/>
                <w:sz w:val="20"/>
                <w:szCs w:val="20"/>
                <w:lang w:eastAsia="es-CO"/>
              </w:rPr>
              <w:t> </w:t>
            </w:r>
          </w:p>
        </w:tc>
        <w:tc>
          <w:tcPr>
            <w:tcW w:w="1367" w:type="dxa"/>
            <w:vMerge w:val="restart"/>
            <w:tcBorders>
              <w:top w:val="nil"/>
              <w:left w:val="nil"/>
              <w:bottom w:val="single" w:sz="8" w:space="0" w:color="000000"/>
              <w:right w:val="nil"/>
            </w:tcBorders>
            <w:shd w:val="clear" w:color="auto" w:fill="auto"/>
            <w:noWrap/>
            <w:vAlign w:val="center"/>
            <w:hideMark/>
          </w:tcPr>
          <w:p w:rsidR="00484589" w:rsidRPr="00C4690F" w:rsidRDefault="00484589" w:rsidP="009E74E4">
            <w:pPr>
              <w:spacing w:after="0"/>
              <w:jc w:val="center"/>
              <w:rPr>
                <w:rFonts w:ascii="Arial" w:eastAsia="Times New Roman" w:hAnsi="Arial" w:cs="Arial"/>
                <w:sz w:val="20"/>
                <w:szCs w:val="20"/>
                <w:lang w:eastAsia="es-CO"/>
              </w:rPr>
            </w:pPr>
            <w:r w:rsidRPr="00C4690F">
              <w:rPr>
                <w:rFonts w:ascii="Arial" w:eastAsia="Times New Roman" w:hAnsi="Arial" w:cs="Arial"/>
                <w:sz w:val="20"/>
                <w:szCs w:val="20"/>
                <w:lang w:eastAsia="es-CO"/>
              </w:rPr>
              <w:t>Ra =</w:t>
            </w:r>
          </w:p>
        </w:tc>
        <w:tc>
          <w:tcPr>
            <w:tcW w:w="2624" w:type="dxa"/>
            <w:gridSpan w:val="2"/>
            <w:vMerge w:val="restart"/>
            <w:tcBorders>
              <w:top w:val="nil"/>
              <w:left w:val="nil"/>
              <w:bottom w:val="single" w:sz="8" w:space="0" w:color="000000"/>
              <w:right w:val="single" w:sz="4" w:space="0" w:color="auto"/>
            </w:tcBorders>
            <w:shd w:val="clear" w:color="auto" w:fill="auto"/>
            <w:noWrap/>
            <w:vAlign w:val="center"/>
            <w:hideMark/>
          </w:tcPr>
          <w:p w:rsidR="00484589" w:rsidRPr="00C4690F" w:rsidRDefault="00484589" w:rsidP="009E74E4">
            <w:pPr>
              <w:spacing w:after="0"/>
              <w:jc w:val="center"/>
              <w:rPr>
                <w:rFonts w:ascii="Arial" w:eastAsia="Times New Roman" w:hAnsi="Arial" w:cs="Arial"/>
                <w:b/>
                <w:bCs/>
                <w:sz w:val="20"/>
                <w:szCs w:val="20"/>
                <w:lang w:eastAsia="es-CO"/>
              </w:rPr>
            </w:pPr>
            <w:r w:rsidRPr="00C4690F">
              <w:rPr>
                <w:rFonts w:ascii="Arial" w:eastAsia="Times New Roman" w:hAnsi="Arial" w:cs="Arial"/>
                <w:b/>
                <w:bCs/>
                <w:sz w:val="20"/>
                <w:szCs w:val="20"/>
                <w:lang w:eastAsia="es-CO"/>
              </w:rPr>
              <w:t>$ 55.100,65</w:t>
            </w:r>
          </w:p>
        </w:tc>
      </w:tr>
      <w:tr w:rsidR="00484589" w:rsidRPr="00C4690F" w:rsidTr="00FA1242">
        <w:trPr>
          <w:trHeight w:val="330"/>
        </w:trPr>
        <w:tc>
          <w:tcPr>
            <w:tcW w:w="1200" w:type="dxa"/>
            <w:tcBorders>
              <w:top w:val="nil"/>
              <w:left w:val="single" w:sz="4" w:space="0" w:color="auto"/>
              <w:bottom w:val="single" w:sz="8" w:space="0" w:color="auto"/>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r w:rsidRPr="00C4690F">
              <w:rPr>
                <w:rFonts w:ascii="Arial" w:eastAsia="Times New Roman" w:hAnsi="Arial" w:cs="Arial"/>
                <w:sz w:val="20"/>
                <w:szCs w:val="20"/>
                <w:lang w:eastAsia="es-CO"/>
              </w:rPr>
              <w:t> </w:t>
            </w:r>
          </w:p>
        </w:tc>
        <w:tc>
          <w:tcPr>
            <w:tcW w:w="1367" w:type="dxa"/>
            <w:vMerge/>
            <w:tcBorders>
              <w:top w:val="nil"/>
              <w:left w:val="nil"/>
              <w:bottom w:val="single" w:sz="8" w:space="0" w:color="000000"/>
              <w:right w:val="nil"/>
            </w:tcBorders>
            <w:vAlign w:val="center"/>
            <w:hideMark/>
          </w:tcPr>
          <w:p w:rsidR="00484589" w:rsidRPr="00C4690F" w:rsidRDefault="00484589" w:rsidP="009E74E4">
            <w:pPr>
              <w:spacing w:after="0"/>
              <w:rPr>
                <w:rFonts w:ascii="Arial" w:eastAsia="Times New Roman" w:hAnsi="Arial" w:cs="Arial"/>
                <w:sz w:val="20"/>
                <w:szCs w:val="20"/>
                <w:lang w:eastAsia="es-CO"/>
              </w:rPr>
            </w:pPr>
          </w:p>
        </w:tc>
        <w:tc>
          <w:tcPr>
            <w:tcW w:w="2624" w:type="dxa"/>
            <w:gridSpan w:val="2"/>
            <w:vMerge/>
            <w:tcBorders>
              <w:top w:val="nil"/>
              <w:left w:val="nil"/>
              <w:bottom w:val="single" w:sz="8" w:space="0" w:color="000000"/>
              <w:right w:val="single" w:sz="4" w:space="0" w:color="auto"/>
            </w:tcBorders>
            <w:vAlign w:val="center"/>
            <w:hideMark/>
          </w:tcPr>
          <w:p w:rsidR="00484589" w:rsidRPr="00C4690F" w:rsidRDefault="00484589" w:rsidP="009E74E4">
            <w:pPr>
              <w:spacing w:after="0"/>
              <w:rPr>
                <w:rFonts w:ascii="Arial" w:eastAsia="Times New Roman" w:hAnsi="Arial" w:cs="Arial"/>
                <w:b/>
                <w:bCs/>
                <w:sz w:val="20"/>
                <w:szCs w:val="20"/>
                <w:lang w:eastAsia="es-CO"/>
              </w:rPr>
            </w:pPr>
          </w:p>
        </w:tc>
      </w:tr>
      <w:tr w:rsidR="00484589" w:rsidRPr="00C4690F" w:rsidTr="00FA1242">
        <w:trPr>
          <w:trHeight w:val="330"/>
        </w:trPr>
        <w:tc>
          <w:tcPr>
            <w:tcW w:w="1200" w:type="dxa"/>
            <w:tcBorders>
              <w:top w:val="nil"/>
              <w:left w:val="single" w:sz="4" w:space="0" w:color="auto"/>
              <w:bottom w:val="nil"/>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r w:rsidRPr="00C4690F">
              <w:rPr>
                <w:rFonts w:ascii="Arial" w:eastAsia="Times New Roman" w:hAnsi="Arial" w:cs="Arial"/>
                <w:sz w:val="20"/>
                <w:szCs w:val="20"/>
                <w:lang w:eastAsia="es-CO"/>
              </w:rPr>
              <w:t> </w:t>
            </w:r>
          </w:p>
        </w:tc>
        <w:tc>
          <w:tcPr>
            <w:tcW w:w="1367" w:type="dxa"/>
            <w:tcBorders>
              <w:top w:val="nil"/>
              <w:left w:val="nil"/>
              <w:bottom w:val="nil"/>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p>
        </w:tc>
        <w:tc>
          <w:tcPr>
            <w:tcW w:w="1424" w:type="dxa"/>
            <w:tcBorders>
              <w:top w:val="nil"/>
              <w:left w:val="nil"/>
              <w:bottom w:val="nil"/>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p>
        </w:tc>
        <w:tc>
          <w:tcPr>
            <w:tcW w:w="1200" w:type="dxa"/>
            <w:tcBorders>
              <w:top w:val="nil"/>
              <w:left w:val="nil"/>
              <w:bottom w:val="nil"/>
              <w:right w:val="single" w:sz="4" w:space="0" w:color="auto"/>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p>
        </w:tc>
      </w:tr>
      <w:tr w:rsidR="00484589" w:rsidRPr="00C4690F" w:rsidTr="00FA1242">
        <w:trPr>
          <w:trHeight w:val="255"/>
        </w:trPr>
        <w:tc>
          <w:tcPr>
            <w:tcW w:w="1200" w:type="dxa"/>
            <w:tcBorders>
              <w:top w:val="nil"/>
              <w:left w:val="single" w:sz="4" w:space="0" w:color="auto"/>
              <w:bottom w:val="nil"/>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r w:rsidRPr="00C4690F">
              <w:rPr>
                <w:rFonts w:ascii="Arial" w:eastAsia="Times New Roman" w:hAnsi="Arial" w:cs="Arial"/>
                <w:sz w:val="20"/>
                <w:szCs w:val="20"/>
                <w:lang w:eastAsia="es-CO"/>
              </w:rPr>
              <w:t> </w:t>
            </w:r>
          </w:p>
        </w:tc>
        <w:tc>
          <w:tcPr>
            <w:tcW w:w="1367" w:type="dxa"/>
            <w:tcBorders>
              <w:top w:val="nil"/>
              <w:left w:val="nil"/>
              <w:bottom w:val="nil"/>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r w:rsidRPr="00C4690F">
              <w:rPr>
                <w:rFonts w:ascii="Arial" w:eastAsia="Times New Roman" w:hAnsi="Arial" w:cs="Arial"/>
                <w:sz w:val="20"/>
                <w:szCs w:val="20"/>
                <w:lang w:eastAsia="es-CO"/>
              </w:rPr>
              <w:t>25%Ra=</w:t>
            </w:r>
          </w:p>
        </w:tc>
        <w:tc>
          <w:tcPr>
            <w:tcW w:w="2624" w:type="dxa"/>
            <w:gridSpan w:val="2"/>
            <w:vMerge w:val="restart"/>
            <w:tcBorders>
              <w:top w:val="nil"/>
              <w:left w:val="nil"/>
              <w:bottom w:val="single" w:sz="8" w:space="0" w:color="000000"/>
              <w:right w:val="single" w:sz="4" w:space="0" w:color="auto"/>
            </w:tcBorders>
            <w:shd w:val="clear" w:color="auto" w:fill="auto"/>
            <w:noWrap/>
            <w:vAlign w:val="center"/>
            <w:hideMark/>
          </w:tcPr>
          <w:p w:rsidR="00484589" w:rsidRPr="00C4690F" w:rsidRDefault="00484589" w:rsidP="009E74E4">
            <w:pPr>
              <w:spacing w:after="0"/>
              <w:jc w:val="center"/>
              <w:rPr>
                <w:rFonts w:ascii="Arial" w:eastAsia="Times New Roman" w:hAnsi="Arial" w:cs="Arial"/>
                <w:b/>
                <w:bCs/>
                <w:sz w:val="20"/>
                <w:szCs w:val="20"/>
                <w:lang w:eastAsia="es-CO"/>
              </w:rPr>
            </w:pPr>
            <w:r w:rsidRPr="00C4690F">
              <w:rPr>
                <w:rFonts w:ascii="Arial" w:eastAsia="Times New Roman" w:hAnsi="Arial" w:cs="Arial"/>
                <w:b/>
                <w:bCs/>
                <w:sz w:val="20"/>
                <w:szCs w:val="20"/>
                <w:lang w:eastAsia="es-CO"/>
              </w:rPr>
              <w:t>$ 13.775,16</w:t>
            </w:r>
          </w:p>
        </w:tc>
      </w:tr>
      <w:tr w:rsidR="00484589" w:rsidRPr="00C4690F" w:rsidTr="00FA1242">
        <w:trPr>
          <w:trHeight w:val="270"/>
        </w:trPr>
        <w:tc>
          <w:tcPr>
            <w:tcW w:w="1200" w:type="dxa"/>
            <w:tcBorders>
              <w:top w:val="nil"/>
              <w:left w:val="single" w:sz="4" w:space="0" w:color="auto"/>
              <w:bottom w:val="nil"/>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r w:rsidRPr="00C4690F">
              <w:rPr>
                <w:rFonts w:ascii="Arial" w:eastAsia="Times New Roman" w:hAnsi="Arial" w:cs="Arial"/>
                <w:sz w:val="20"/>
                <w:szCs w:val="20"/>
                <w:lang w:eastAsia="es-CO"/>
              </w:rPr>
              <w:t> </w:t>
            </w:r>
          </w:p>
        </w:tc>
        <w:tc>
          <w:tcPr>
            <w:tcW w:w="1367" w:type="dxa"/>
            <w:tcBorders>
              <w:top w:val="nil"/>
              <w:left w:val="nil"/>
              <w:bottom w:val="nil"/>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p>
        </w:tc>
        <w:tc>
          <w:tcPr>
            <w:tcW w:w="2624" w:type="dxa"/>
            <w:gridSpan w:val="2"/>
            <w:vMerge/>
            <w:tcBorders>
              <w:top w:val="nil"/>
              <w:left w:val="nil"/>
              <w:bottom w:val="nil"/>
              <w:right w:val="single" w:sz="4" w:space="0" w:color="auto"/>
            </w:tcBorders>
            <w:vAlign w:val="center"/>
            <w:hideMark/>
          </w:tcPr>
          <w:p w:rsidR="00484589" w:rsidRPr="00C4690F" w:rsidRDefault="00484589" w:rsidP="009E74E4">
            <w:pPr>
              <w:spacing w:after="0"/>
              <w:rPr>
                <w:rFonts w:ascii="Arial" w:eastAsia="Times New Roman" w:hAnsi="Arial" w:cs="Arial"/>
                <w:b/>
                <w:bCs/>
                <w:sz w:val="20"/>
                <w:szCs w:val="20"/>
                <w:lang w:eastAsia="es-CO"/>
              </w:rPr>
            </w:pPr>
          </w:p>
        </w:tc>
      </w:tr>
      <w:tr w:rsidR="00484589" w:rsidRPr="00C4690F" w:rsidTr="00FA1242">
        <w:trPr>
          <w:trHeight w:val="255"/>
        </w:trPr>
        <w:tc>
          <w:tcPr>
            <w:tcW w:w="1200" w:type="dxa"/>
            <w:tcBorders>
              <w:top w:val="nil"/>
              <w:left w:val="single" w:sz="4" w:space="0" w:color="auto"/>
              <w:bottom w:val="nil"/>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r w:rsidRPr="00C4690F">
              <w:rPr>
                <w:rFonts w:ascii="Arial" w:eastAsia="Times New Roman" w:hAnsi="Arial" w:cs="Arial"/>
                <w:sz w:val="20"/>
                <w:szCs w:val="20"/>
                <w:lang w:eastAsia="es-CO"/>
              </w:rPr>
              <w:t> </w:t>
            </w:r>
          </w:p>
        </w:tc>
        <w:tc>
          <w:tcPr>
            <w:tcW w:w="1367" w:type="dxa"/>
            <w:tcBorders>
              <w:top w:val="nil"/>
              <w:left w:val="nil"/>
              <w:bottom w:val="nil"/>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p>
        </w:tc>
        <w:tc>
          <w:tcPr>
            <w:tcW w:w="1424" w:type="dxa"/>
            <w:tcBorders>
              <w:top w:val="nil"/>
              <w:left w:val="nil"/>
              <w:bottom w:val="nil"/>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p>
        </w:tc>
        <w:tc>
          <w:tcPr>
            <w:tcW w:w="1200" w:type="dxa"/>
            <w:tcBorders>
              <w:top w:val="nil"/>
              <w:left w:val="nil"/>
              <w:bottom w:val="nil"/>
              <w:right w:val="single" w:sz="4" w:space="0" w:color="auto"/>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p>
        </w:tc>
      </w:tr>
      <w:tr w:rsidR="00484589" w:rsidRPr="00C4690F" w:rsidTr="00FA1242">
        <w:trPr>
          <w:trHeight w:val="255"/>
        </w:trPr>
        <w:tc>
          <w:tcPr>
            <w:tcW w:w="1200" w:type="dxa"/>
            <w:tcBorders>
              <w:top w:val="nil"/>
              <w:left w:val="single" w:sz="4" w:space="0" w:color="auto"/>
              <w:bottom w:val="single" w:sz="4" w:space="0" w:color="auto"/>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r w:rsidRPr="00C4690F">
              <w:rPr>
                <w:rFonts w:ascii="Arial" w:eastAsia="Times New Roman" w:hAnsi="Arial" w:cs="Arial"/>
                <w:sz w:val="20"/>
                <w:szCs w:val="20"/>
                <w:lang w:eastAsia="es-CO"/>
              </w:rPr>
              <w:t> </w:t>
            </w:r>
          </w:p>
        </w:tc>
        <w:tc>
          <w:tcPr>
            <w:tcW w:w="1367" w:type="dxa"/>
            <w:tcBorders>
              <w:top w:val="nil"/>
              <w:left w:val="nil"/>
              <w:bottom w:val="single" w:sz="4" w:space="0" w:color="auto"/>
              <w:right w:val="nil"/>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r w:rsidRPr="00C4690F">
              <w:rPr>
                <w:rFonts w:ascii="Arial" w:eastAsia="Times New Roman" w:hAnsi="Arial" w:cs="Arial"/>
                <w:sz w:val="20"/>
                <w:szCs w:val="20"/>
                <w:lang w:eastAsia="es-CO"/>
              </w:rPr>
              <w:t>Ra+25%Ra =</w:t>
            </w:r>
          </w:p>
        </w:tc>
        <w:tc>
          <w:tcPr>
            <w:tcW w:w="1424" w:type="dxa"/>
            <w:tcBorders>
              <w:top w:val="nil"/>
              <w:left w:val="nil"/>
              <w:bottom w:val="single" w:sz="4" w:space="0" w:color="auto"/>
              <w:right w:val="nil"/>
            </w:tcBorders>
            <w:shd w:val="clear" w:color="auto" w:fill="auto"/>
            <w:noWrap/>
            <w:vAlign w:val="bottom"/>
            <w:hideMark/>
          </w:tcPr>
          <w:p w:rsidR="00484589" w:rsidRPr="00C4690F" w:rsidRDefault="00484589" w:rsidP="009E74E4">
            <w:pPr>
              <w:spacing w:after="0"/>
              <w:jc w:val="right"/>
              <w:rPr>
                <w:rFonts w:ascii="Arial" w:eastAsia="Times New Roman" w:hAnsi="Arial" w:cs="Arial"/>
                <w:sz w:val="20"/>
                <w:szCs w:val="20"/>
                <w:lang w:eastAsia="es-CO"/>
              </w:rPr>
            </w:pPr>
            <w:r w:rsidRPr="00C4690F">
              <w:rPr>
                <w:rFonts w:ascii="Arial" w:eastAsia="Times New Roman" w:hAnsi="Arial" w:cs="Arial"/>
                <w:sz w:val="20"/>
                <w:szCs w:val="20"/>
                <w:lang w:eastAsia="es-CO"/>
              </w:rPr>
              <w:t>$ 68.875,81</w:t>
            </w:r>
          </w:p>
        </w:tc>
        <w:tc>
          <w:tcPr>
            <w:tcW w:w="1200" w:type="dxa"/>
            <w:tcBorders>
              <w:top w:val="nil"/>
              <w:left w:val="nil"/>
              <w:bottom w:val="single" w:sz="4" w:space="0" w:color="auto"/>
              <w:right w:val="single" w:sz="4" w:space="0" w:color="auto"/>
            </w:tcBorders>
            <w:shd w:val="clear" w:color="auto" w:fill="auto"/>
            <w:noWrap/>
            <w:vAlign w:val="bottom"/>
            <w:hideMark/>
          </w:tcPr>
          <w:p w:rsidR="00484589" w:rsidRPr="00C4690F" w:rsidRDefault="00484589" w:rsidP="009E74E4">
            <w:pPr>
              <w:spacing w:after="0"/>
              <w:rPr>
                <w:rFonts w:ascii="Arial" w:eastAsia="Times New Roman" w:hAnsi="Arial" w:cs="Arial"/>
                <w:sz w:val="20"/>
                <w:szCs w:val="20"/>
                <w:lang w:eastAsia="es-CO"/>
              </w:rPr>
            </w:pPr>
            <w:r w:rsidRPr="00C4690F">
              <w:rPr>
                <w:rFonts w:ascii="Arial" w:eastAsia="Times New Roman" w:hAnsi="Arial" w:cs="Arial"/>
                <w:sz w:val="20"/>
                <w:szCs w:val="20"/>
                <w:lang w:eastAsia="es-CO"/>
              </w:rPr>
              <w:t> </w:t>
            </w:r>
          </w:p>
        </w:tc>
      </w:tr>
    </w:tbl>
    <w:p w:rsidR="00DE6739" w:rsidRPr="00320A7B" w:rsidRDefault="00DE6739" w:rsidP="009E74E4">
      <w:pPr>
        <w:spacing w:after="0"/>
        <w:jc w:val="both"/>
        <w:rPr>
          <w:rFonts w:ascii="Arial" w:hAnsi="Arial" w:cs="Arial"/>
        </w:rPr>
      </w:pPr>
    </w:p>
    <w:p w:rsidR="00DE6739" w:rsidRDefault="00DE6739"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La indemnización vencida se calculará con base en la siguiente fórmula:</w:t>
      </w:r>
    </w:p>
    <w:p w:rsidR="00FA1242" w:rsidRPr="00320A7B" w:rsidRDefault="00FA1242" w:rsidP="009E74E4">
      <w:pPr>
        <w:spacing w:after="0"/>
        <w:jc w:val="both"/>
        <w:rPr>
          <w:rFonts w:ascii="Arial" w:eastAsia="Times New Roman" w:hAnsi="Arial" w:cs="Arial"/>
          <w:color w:val="000000"/>
          <w:lang w:eastAsia="es-ES"/>
        </w:rPr>
      </w:pPr>
    </w:p>
    <w:p w:rsidR="00DE6739" w:rsidRPr="00320A7B" w:rsidRDefault="00DE6739" w:rsidP="009E74E4">
      <w:pPr>
        <w:spacing w:after="0"/>
        <w:jc w:val="both"/>
        <w:rPr>
          <w:rFonts w:ascii="Arial" w:hAnsi="Arial" w:cs="Arial"/>
        </w:rPr>
      </w:pPr>
    </w:p>
    <w:tbl>
      <w:tblPr>
        <w:tblW w:w="8153" w:type="dxa"/>
        <w:tblInd w:w="-5" w:type="dxa"/>
        <w:tblCellMar>
          <w:left w:w="70" w:type="dxa"/>
          <w:right w:w="70" w:type="dxa"/>
        </w:tblCellMar>
        <w:tblLook w:val="04A0" w:firstRow="1" w:lastRow="0" w:firstColumn="1" w:lastColumn="0" w:noHBand="0" w:noVBand="1"/>
      </w:tblPr>
      <w:tblGrid>
        <w:gridCol w:w="951"/>
        <w:gridCol w:w="951"/>
        <w:gridCol w:w="1491"/>
        <w:gridCol w:w="951"/>
        <w:gridCol w:w="952"/>
        <w:gridCol w:w="951"/>
        <w:gridCol w:w="955"/>
        <w:gridCol w:w="951"/>
      </w:tblGrid>
      <w:tr w:rsidR="00DE6739" w:rsidRPr="00FA1242" w:rsidTr="00672E50">
        <w:trPr>
          <w:trHeight w:val="219"/>
        </w:trPr>
        <w:tc>
          <w:tcPr>
            <w:tcW w:w="951" w:type="dxa"/>
            <w:tcBorders>
              <w:top w:val="single" w:sz="4" w:space="0" w:color="auto"/>
              <w:left w:val="single" w:sz="4" w:space="0" w:color="auto"/>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951" w:type="dxa"/>
            <w:tcBorders>
              <w:top w:val="single" w:sz="4" w:space="0" w:color="auto"/>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491" w:type="dxa"/>
            <w:tcBorders>
              <w:top w:val="single" w:sz="4" w:space="0" w:color="auto"/>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951" w:type="dxa"/>
            <w:tcBorders>
              <w:top w:val="single" w:sz="4" w:space="0" w:color="auto"/>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n</w:t>
            </w:r>
          </w:p>
        </w:tc>
        <w:tc>
          <w:tcPr>
            <w:tcW w:w="951" w:type="dxa"/>
            <w:tcBorders>
              <w:top w:val="single" w:sz="4" w:space="0" w:color="auto"/>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951" w:type="dxa"/>
            <w:tcBorders>
              <w:top w:val="single" w:sz="4" w:space="0" w:color="auto"/>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951" w:type="dxa"/>
            <w:tcBorders>
              <w:top w:val="single" w:sz="4" w:space="0" w:color="auto"/>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951" w:type="dxa"/>
            <w:tcBorders>
              <w:top w:val="single" w:sz="4" w:space="0" w:color="auto"/>
              <w:left w:val="nil"/>
              <w:bottom w:val="nil"/>
              <w:right w:val="single" w:sz="4" w:space="0" w:color="auto"/>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DE6739" w:rsidRPr="00FA1242" w:rsidTr="00672E50">
        <w:trPr>
          <w:trHeight w:val="219"/>
        </w:trPr>
        <w:tc>
          <w:tcPr>
            <w:tcW w:w="951" w:type="dxa"/>
            <w:vMerge w:val="restart"/>
            <w:tcBorders>
              <w:top w:val="nil"/>
              <w:left w:val="single" w:sz="4" w:space="0" w:color="auto"/>
              <w:bottom w:val="nil"/>
              <w:right w:val="nil"/>
            </w:tcBorders>
            <w:shd w:val="clear" w:color="auto" w:fill="auto"/>
            <w:noWrap/>
            <w:vAlign w:val="center"/>
            <w:hideMark/>
          </w:tcPr>
          <w:p w:rsidR="00DE6739" w:rsidRPr="00FA1242" w:rsidRDefault="00DE6739" w:rsidP="009E74E4">
            <w:pPr>
              <w:spacing w:after="0"/>
              <w:jc w:val="center"/>
              <w:rPr>
                <w:rFonts w:ascii="Arial" w:eastAsia="Times New Roman" w:hAnsi="Arial" w:cs="Arial"/>
                <w:sz w:val="20"/>
                <w:szCs w:val="20"/>
                <w:lang w:eastAsia="es-CO"/>
              </w:rPr>
            </w:pPr>
            <w:r w:rsidRPr="00FA1242">
              <w:rPr>
                <w:rFonts w:ascii="Arial" w:eastAsia="Times New Roman" w:hAnsi="Arial" w:cs="Arial"/>
                <w:sz w:val="20"/>
                <w:szCs w:val="20"/>
                <w:lang w:eastAsia="es-CO"/>
              </w:rPr>
              <w:t>S=</w:t>
            </w:r>
          </w:p>
        </w:tc>
        <w:tc>
          <w:tcPr>
            <w:tcW w:w="951" w:type="dxa"/>
            <w:vMerge w:val="restart"/>
            <w:tcBorders>
              <w:top w:val="nil"/>
              <w:left w:val="nil"/>
              <w:bottom w:val="nil"/>
              <w:right w:val="nil"/>
            </w:tcBorders>
            <w:shd w:val="clear" w:color="auto" w:fill="auto"/>
            <w:noWrap/>
            <w:vAlign w:val="center"/>
            <w:hideMark/>
          </w:tcPr>
          <w:p w:rsidR="00DE6739" w:rsidRPr="00FA1242" w:rsidRDefault="00DE6739" w:rsidP="009E74E4">
            <w:pPr>
              <w:spacing w:after="0"/>
              <w:jc w:val="center"/>
              <w:rPr>
                <w:rFonts w:ascii="Arial" w:eastAsia="Times New Roman" w:hAnsi="Arial" w:cs="Arial"/>
                <w:sz w:val="20"/>
                <w:szCs w:val="20"/>
                <w:lang w:eastAsia="es-CO"/>
              </w:rPr>
            </w:pPr>
            <w:r w:rsidRPr="00FA1242">
              <w:rPr>
                <w:rFonts w:ascii="Arial" w:eastAsia="Times New Roman" w:hAnsi="Arial" w:cs="Arial"/>
                <w:sz w:val="20"/>
                <w:szCs w:val="20"/>
                <w:lang w:eastAsia="es-CO"/>
              </w:rPr>
              <w:t>Ra</w:t>
            </w:r>
          </w:p>
        </w:tc>
        <w:tc>
          <w:tcPr>
            <w:tcW w:w="1491" w:type="dxa"/>
            <w:tcBorders>
              <w:top w:val="nil"/>
              <w:left w:val="nil"/>
              <w:bottom w:val="single" w:sz="8" w:space="0" w:color="auto"/>
              <w:right w:val="nil"/>
            </w:tcBorders>
            <w:shd w:val="clear" w:color="auto" w:fill="auto"/>
            <w:noWrap/>
            <w:vAlign w:val="bottom"/>
            <w:hideMark/>
          </w:tcPr>
          <w:p w:rsidR="00DE6739" w:rsidRPr="00FA1242" w:rsidRDefault="00DE6739"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(1+i)</w:t>
            </w:r>
          </w:p>
        </w:tc>
        <w:tc>
          <w:tcPr>
            <w:tcW w:w="951" w:type="dxa"/>
            <w:tcBorders>
              <w:top w:val="nil"/>
              <w:left w:val="nil"/>
              <w:bottom w:val="single" w:sz="8" w:space="0" w:color="auto"/>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951" w:type="dxa"/>
            <w:tcBorders>
              <w:top w:val="nil"/>
              <w:left w:val="nil"/>
              <w:bottom w:val="single" w:sz="8" w:space="0" w:color="auto"/>
              <w:right w:val="nil"/>
            </w:tcBorders>
            <w:shd w:val="clear" w:color="auto" w:fill="auto"/>
            <w:noWrap/>
            <w:vAlign w:val="bottom"/>
            <w:hideMark/>
          </w:tcPr>
          <w:p w:rsidR="00DE6739" w:rsidRPr="00FA1242" w:rsidRDefault="00DE6739"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-1</w:t>
            </w:r>
          </w:p>
        </w:tc>
        <w:tc>
          <w:tcPr>
            <w:tcW w:w="951" w:type="dxa"/>
            <w:tcBorders>
              <w:top w:val="nil"/>
              <w:left w:val="nil"/>
              <w:bottom w:val="nil"/>
              <w:right w:val="nil"/>
            </w:tcBorders>
            <w:shd w:val="clear" w:color="auto" w:fill="auto"/>
            <w:noWrap/>
            <w:vAlign w:val="bottom"/>
            <w:hideMark/>
          </w:tcPr>
          <w:p w:rsidR="00DE6739" w:rsidRPr="00FA1242" w:rsidRDefault="00DE6739" w:rsidP="009E74E4">
            <w:pPr>
              <w:spacing w:after="0"/>
              <w:jc w:val="right"/>
              <w:rPr>
                <w:rFonts w:ascii="Arial" w:eastAsia="Times New Roman" w:hAnsi="Arial" w:cs="Arial"/>
                <w:sz w:val="20"/>
                <w:szCs w:val="20"/>
                <w:lang w:eastAsia="es-CO"/>
              </w:rPr>
            </w:pPr>
          </w:p>
        </w:tc>
        <w:tc>
          <w:tcPr>
            <w:tcW w:w="951" w:type="dxa"/>
            <w:tcBorders>
              <w:top w:val="nil"/>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p>
        </w:tc>
        <w:tc>
          <w:tcPr>
            <w:tcW w:w="951" w:type="dxa"/>
            <w:tcBorders>
              <w:top w:val="nil"/>
              <w:left w:val="nil"/>
              <w:bottom w:val="nil"/>
              <w:right w:val="single" w:sz="4" w:space="0" w:color="auto"/>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DE6739" w:rsidRPr="00FA1242" w:rsidTr="00672E50">
        <w:trPr>
          <w:trHeight w:val="207"/>
        </w:trPr>
        <w:tc>
          <w:tcPr>
            <w:tcW w:w="951" w:type="dxa"/>
            <w:vMerge/>
            <w:tcBorders>
              <w:top w:val="nil"/>
              <w:left w:val="single" w:sz="4" w:space="0" w:color="auto"/>
              <w:bottom w:val="nil"/>
              <w:right w:val="nil"/>
            </w:tcBorders>
            <w:vAlign w:val="center"/>
            <w:hideMark/>
          </w:tcPr>
          <w:p w:rsidR="00DE6739" w:rsidRPr="00FA1242" w:rsidRDefault="00DE6739" w:rsidP="009E74E4">
            <w:pPr>
              <w:spacing w:after="0"/>
              <w:rPr>
                <w:rFonts w:ascii="Arial" w:eastAsia="Times New Roman" w:hAnsi="Arial" w:cs="Arial"/>
                <w:sz w:val="20"/>
                <w:szCs w:val="20"/>
                <w:lang w:eastAsia="es-CO"/>
              </w:rPr>
            </w:pPr>
          </w:p>
        </w:tc>
        <w:tc>
          <w:tcPr>
            <w:tcW w:w="951" w:type="dxa"/>
            <w:vMerge/>
            <w:tcBorders>
              <w:top w:val="nil"/>
              <w:left w:val="nil"/>
              <w:bottom w:val="nil"/>
              <w:right w:val="nil"/>
            </w:tcBorders>
            <w:vAlign w:val="center"/>
            <w:hideMark/>
          </w:tcPr>
          <w:p w:rsidR="00DE6739" w:rsidRPr="00FA1242" w:rsidRDefault="00DE6739" w:rsidP="009E74E4">
            <w:pPr>
              <w:spacing w:after="0"/>
              <w:rPr>
                <w:rFonts w:ascii="Arial" w:eastAsia="Times New Roman" w:hAnsi="Arial" w:cs="Arial"/>
                <w:sz w:val="20"/>
                <w:szCs w:val="20"/>
                <w:lang w:eastAsia="es-CO"/>
              </w:rPr>
            </w:pPr>
          </w:p>
        </w:tc>
        <w:tc>
          <w:tcPr>
            <w:tcW w:w="3394" w:type="dxa"/>
            <w:gridSpan w:val="3"/>
            <w:tcBorders>
              <w:top w:val="single" w:sz="8" w:space="0" w:color="auto"/>
              <w:left w:val="nil"/>
              <w:bottom w:val="nil"/>
              <w:right w:val="nil"/>
            </w:tcBorders>
            <w:shd w:val="clear" w:color="auto" w:fill="auto"/>
            <w:noWrap/>
            <w:vAlign w:val="bottom"/>
            <w:hideMark/>
          </w:tcPr>
          <w:p w:rsidR="00DE6739" w:rsidRPr="00FA1242" w:rsidRDefault="00DE6739" w:rsidP="009E74E4">
            <w:pPr>
              <w:spacing w:after="0"/>
              <w:jc w:val="center"/>
              <w:rPr>
                <w:rFonts w:ascii="Arial" w:eastAsia="Times New Roman" w:hAnsi="Arial" w:cs="Arial"/>
                <w:sz w:val="20"/>
                <w:szCs w:val="20"/>
                <w:lang w:eastAsia="es-CO"/>
              </w:rPr>
            </w:pPr>
            <w:r w:rsidRPr="00FA1242">
              <w:rPr>
                <w:rFonts w:ascii="Arial" w:eastAsia="Times New Roman" w:hAnsi="Arial" w:cs="Arial"/>
                <w:sz w:val="20"/>
                <w:szCs w:val="20"/>
                <w:lang w:eastAsia="es-CO"/>
              </w:rPr>
              <w:t>i</w:t>
            </w:r>
          </w:p>
        </w:tc>
        <w:tc>
          <w:tcPr>
            <w:tcW w:w="951" w:type="dxa"/>
            <w:tcBorders>
              <w:top w:val="nil"/>
              <w:left w:val="nil"/>
              <w:bottom w:val="nil"/>
              <w:right w:val="nil"/>
            </w:tcBorders>
            <w:shd w:val="clear" w:color="auto" w:fill="auto"/>
            <w:noWrap/>
            <w:vAlign w:val="bottom"/>
            <w:hideMark/>
          </w:tcPr>
          <w:p w:rsidR="00DE6739" w:rsidRPr="00FA1242" w:rsidRDefault="00DE6739" w:rsidP="009E74E4">
            <w:pPr>
              <w:spacing w:after="0"/>
              <w:jc w:val="center"/>
              <w:rPr>
                <w:rFonts w:ascii="Arial" w:eastAsia="Times New Roman" w:hAnsi="Arial" w:cs="Arial"/>
                <w:sz w:val="20"/>
                <w:szCs w:val="20"/>
                <w:lang w:eastAsia="es-CO"/>
              </w:rPr>
            </w:pPr>
          </w:p>
        </w:tc>
        <w:tc>
          <w:tcPr>
            <w:tcW w:w="951" w:type="dxa"/>
            <w:tcBorders>
              <w:top w:val="nil"/>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p>
        </w:tc>
        <w:tc>
          <w:tcPr>
            <w:tcW w:w="951" w:type="dxa"/>
            <w:tcBorders>
              <w:top w:val="nil"/>
              <w:left w:val="nil"/>
              <w:bottom w:val="nil"/>
              <w:right w:val="single" w:sz="4" w:space="0" w:color="auto"/>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DE6739" w:rsidRPr="00FA1242" w:rsidTr="00672E50">
        <w:trPr>
          <w:trHeight w:val="426"/>
        </w:trPr>
        <w:tc>
          <w:tcPr>
            <w:tcW w:w="951" w:type="dxa"/>
            <w:tcBorders>
              <w:top w:val="nil"/>
              <w:left w:val="single" w:sz="4" w:space="0" w:color="auto"/>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951" w:type="dxa"/>
            <w:tcBorders>
              <w:top w:val="nil"/>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p>
        </w:tc>
        <w:tc>
          <w:tcPr>
            <w:tcW w:w="1491" w:type="dxa"/>
            <w:tcBorders>
              <w:top w:val="nil"/>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p>
        </w:tc>
        <w:tc>
          <w:tcPr>
            <w:tcW w:w="951" w:type="dxa"/>
            <w:tcBorders>
              <w:top w:val="nil"/>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p>
        </w:tc>
        <w:tc>
          <w:tcPr>
            <w:tcW w:w="951" w:type="dxa"/>
            <w:tcBorders>
              <w:top w:val="nil"/>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p>
        </w:tc>
        <w:tc>
          <w:tcPr>
            <w:tcW w:w="951" w:type="dxa"/>
            <w:tcBorders>
              <w:top w:val="nil"/>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p>
        </w:tc>
        <w:tc>
          <w:tcPr>
            <w:tcW w:w="951" w:type="dxa"/>
            <w:tcBorders>
              <w:top w:val="nil"/>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p>
        </w:tc>
        <w:tc>
          <w:tcPr>
            <w:tcW w:w="951" w:type="dxa"/>
            <w:tcBorders>
              <w:top w:val="nil"/>
              <w:left w:val="nil"/>
              <w:bottom w:val="nil"/>
              <w:right w:val="single" w:sz="4" w:space="0" w:color="auto"/>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DE6739" w:rsidRPr="00FA1242" w:rsidTr="00672E50">
        <w:trPr>
          <w:trHeight w:val="268"/>
        </w:trPr>
        <w:tc>
          <w:tcPr>
            <w:tcW w:w="7202" w:type="dxa"/>
            <w:gridSpan w:val="7"/>
            <w:tcBorders>
              <w:top w:val="nil"/>
              <w:left w:val="single" w:sz="4" w:space="0" w:color="auto"/>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En donde:</w:t>
            </w:r>
          </w:p>
        </w:tc>
        <w:tc>
          <w:tcPr>
            <w:tcW w:w="951" w:type="dxa"/>
            <w:tcBorders>
              <w:top w:val="nil"/>
              <w:left w:val="nil"/>
              <w:bottom w:val="nil"/>
              <w:right w:val="single" w:sz="4" w:space="0" w:color="auto"/>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DE6739" w:rsidRPr="00FA1242" w:rsidTr="00672E50">
        <w:trPr>
          <w:trHeight w:val="207"/>
        </w:trPr>
        <w:tc>
          <w:tcPr>
            <w:tcW w:w="951" w:type="dxa"/>
            <w:tcBorders>
              <w:top w:val="nil"/>
              <w:left w:val="single" w:sz="4" w:space="0" w:color="auto"/>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S =</w:t>
            </w:r>
          </w:p>
        </w:tc>
        <w:tc>
          <w:tcPr>
            <w:tcW w:w="6250" w:type="dxa"/>
            <w:gridSpan w:val="6"/>
            <w:tcBorders>
              <w:top w:val="nil"/>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suma buscada de la indemnización debida o consolidada</w:t>
            </w:r>
          </w:p>
        </w:tc>
        <w:tc>
          <w:tcPr>
            <w:tcW w:w="951" w:type="dxa"/>
            <w:tcBorders>
              <w:top w:val="nil"/>
              <w:left w:val="nil"/>
              <w:bottom w:val="nil"/>
              <w:right w:val="single" w:sz="4" w:space="0" w:color="auto"/>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DE6739" w:rsidRPr="00FA1242" w:rsidTr="00672E50">
        <w:trPr>
          <w:trHeight w:val="255"/>
        </w:trPr>
        <w:tc>
          <w:tcPr>
            <w:tcW w:w="951" w:type="dxa"/>
            <w:tcBorders>
              <w:top w:val="nil"/>
              <w:left w:val="single" w:sz="4" w:space="0" w:color="auto"/>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Ra =</w:t>
            </w:r>
          </w:p>
        </w:tc>
        <w:tc>
          <w:tcPr>
            <w:tcW w:w="6250" w:type="dxa"/>
            <w:gridSpan w:val="6"/>
            <w:tcBorders>
              <w:top w:val="nil"/>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renta actualizada;</w:t>
            </w:r>
          </w:p>
        </w:tc>
        <w:tc>
          <w:tcPr>
            <w:tcW w:w="951" w:type="dxa"/>
            <w:tcBorders>
              <w:top w:val="nil"/>
              <w:left w:val="nil"/>
              <w:bottom w:val="nil"/>
              <w:right w:val="single" w:sz="4" w:space="0" w:color="auto"/>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DE6739" w:rsidRPr="00FA1242" w:rsidTr="00672E50">
        <w:trPr>
          <w:trHeight w:val="255"/>
        </w:trPr>
        <w:tc>
          <w:tcPr>
            <w:tcW w:w="951" w:type="dxa"/>
            <w:tcBorders>
              <w:top w:val="nil"/>
              <w:left w:val="single" w:sz="4" w:space="0" w:color="auto"/>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i =</w:t>
            </w:r>
          </w:p>
        </w:tc>
        <w:tc>
          <w:tcPr>
            <w:tcW w:w="6250" w:type="dxa"/>
            <w:gridSpan w:val="6"/>
            <w:tcBorders>
              <w:top w:val="nil"/>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interés legal;</w:t>
            </w:r>
          </w:p>
        </w:tc>
        <w:tc>
          <w:tcPr>
            <w:tcW w:w="951" w:type="dxa"/>
            <w:tcBorders>
              <w:top w:val="nil"/>
              <w:left w:val="nil"/>
              <w:bottom w:val="nil"/>
              <w:right w:val="single" w:sz="4" w:space="0" w:color="auto"/>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DE6739" w:rsidRPr="00FA1242" w:rsidTr="00672E50">
        <w:trPr>
          <w:trHeight w:val="268"/>
        </w:trPr>
        <w:tc>
          <w:tcPr>
            <w:tcW w:w="951" w:type="dxa"/>
            <w:tcBorders>
              <w:top w:val="nil"/>
              <w:left w:val="single" w:sz="4" w:space="0" w:color="auto"/>
              <w:bottom w:val="single" w:sz="4" w:space="0" w:color="auto"/>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n =</w:t>
            </w:r>
          </w:p>
        </w:tc>
        <w:tc>
          <w:tcPr>
            <w:tcW w:w="6250" w:type="dxa"/>
            <w:gridSpan w:val="6"/>
            <w:tcBorders>
              <w:top w:val="nil"/>
              <w:left w:val="nil"/>
              <w:bottom w:val="single" w:sz="4" w:space="0" w:color="auto"/>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xml:space="preserve">número de meses transcurrido entre la fecha del hecho dañino y la fecha de la sentencia.  </w:t>
            </w:r>
          </w:p>
        </w:tc>
        <w:tc>
          <w:tcPr>
            <w:tcW w:w="951" w:type="dxa"/>
            <w:tcBorders>
              <w:top w:val="nil"/>
              <w:left w:val="nil"/>
              <w:bottom w:val="single" w:sz="4" w:space="0" w:color="auto"/>
              <w:right w:val="single" w:sz="4" w:space="0" w:color="auto"/>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bl>
    <w:p w:rsidR="00C55838" w:rsidRPr="00FA1242" w:rsidRDefault="00C55838" w:rsidP="009E74E4">
      <w:pPr>
        <w:spacing w:after="0"/>
        <w:jc w:val="both"/>
        <w:rPr>
          <w:rFonts w:ascii="Arial" w:hAnsi="Arial" w:cs="Arial"/>
          <w:sz w:val="20"/>
          <w:szCs w:val="20"/>
          <w:highlight w:val="yellow"/>
        </w:rPr>
      </w:pPr>
    </w:p>
    <w:tbl>
      <w:tblPr>
        <w:tblW w:w="8095"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200"/>
        <w:gridCol w:w="1200"/>
        <w:gridCol w:w="1200"/>
        <w:gridCol w:w="1200"/>
        <w:gridCol w:w="602"/>
        <w:gridCol w:w="758"/>
        <w:gridCol w:w="36"/>
        <w:gridCol w:w="198"/>
        <w:gridCol w:w="1701"/>
      </w:tblGrid>
      <w:tr w:rsidR="00484589" w:rsidRPr="00FA1242" w:rsidTr="00C55838">
        <w:trPr>
          <w:trHeight w:val="255"/>
        </w:trPr>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n</w:t>
            </w:r>
          </w:p>
        </w:tc>
        <w:tc>
          <w:tcPr>
            <w:tcW w:w="602"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794" w:type="dxa"/>
            <w:gridSpan w:val="2"/>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98"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701"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484589" w:rsidRPr="00FA1242" w:rsidTr="00C55838">
        <w:trPr>
          <w:trHeight w:val="270"/>
        </w:trPr>
        <w:tc>
          <w:tcPr>
            <w:tcW w:w="1200" w:type="dxa"/>
            <w:vMerge w:val="restart"/>
            <w:shd w:val="clear" w:color="auto" w:fill="auto"/>
            <w:noWrap/>
            <w:vAlign w:val="center"/>
            <w:hideMark/>
          </w:tcPr>
          <w:p w:rsidR="00484589" w:rsidRPr="00FA1242" w:rsidRDefault="00484589" w:rsidP="009E74E4">
            <w:pPr>
              <w:spacing w:after="0"/>
              <w:jc w:val="center"/>
              <w:rPr>
                <w:rFonts w:ascii="Arial" w:eastAsia="Times New Roman" w:hAnsi="Arial" w:cs="Arial"/>
                <w:sz w:val="20"/>
                <w:szCs w:val="20"/>
                <w:lang w:eastAsia="es-CO"/>
              </w:rPr>
            </w:pPr>
            <w:r w:rsidRPr="00FA1242">
              <w:rPr>
                <w:rFonts w:ascii="Arial" w:eastAsia="Times New Roman" w:hAnsi="Arial" w:cs="Arial"/>
                <w:sz w:val="20"/>
                <w:szCs w:val="20"/>
                <w:lang w:eastAsia="es-CO"/>
              </w:rPr>
              <w:t>S=</w:t>
            </w:r>
          </w:p>
        </w:tc>
        <w:tc>
          <w:tcPr>
            <w:tcW w:w="1200" w:type="dxa"/>
            <w:vMerge w:val="restart"/>
            <w:shd w:val="clear" w:color="auto" w:fill="auto"/>
            <w:noWrap/>
            <w:vAlign w:val="center"/>
            <w:hideMark/>
          </w:tcPr>
          <w:p w:rsidR="00484589" w:rsidRPr="00FA1242" w:rsidRDefault="00484589" w:rsidP="009E74E4">
            <w:pPr>
              <w:spacing w:after="0"/>
              <w:jc w:val="center"/>
              <w:rPr>
                <w:rFonts w:ascii="Arial" w:eastAsia="Times New Roman" w:hAnsi="Arial" w:cs="Arial"/>
                <w:sz w:val="20"/>
                <w:szCs w:val="20"/>
                <w:lang w:eastAsia="es-CO"/>
              </w:rPr>
            </w:pPr>
            <w:r w:rsidRPr="00FA1242">
              <w:rPr>
                <w:rFonts w:ascii="Arial" w:eastAsia="Times New Roman" w:hAnsi="Arial" w:cs="Arial"/>
                <w:sz w:val="20"/>
                <w:szCs w:val="20"/>
                <w:lang w:eastAsia="es-CO"/>
              </w:rPr>
              <w:t>Ra</w:t>
            </w:r>
          </w:p>
        </w:tc>
        <w:tc>
          <w:tcPr>
            <w:tcW w:w="1200" w:type="dxa"/>
            <w:shd w:val="clear" w:color="auto" w:fill="auto"/>
            <w:noWrap/>
            <w:vAlign w:val="bottom"/>
            <w:hideMark/>
          </w:tcPr>
          <w:p w:rsidR="00484589" w:rsidRPr="00FA1242" w:rsidRDefault="00484589"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(1+i)</w:t>
            </w:r>
          </w:p>
        </w:tc>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602" w:type="dxa"/>
            <w:shd w:val="clear" w:color="auto" w:fill="auto"/>
            <w:noWrap/>
            <w:vAlign w:val="bottom"/>
            <w:hideMark/>
          </w:tcPr>
          <w:p w:rsidR="00484589" w:rsidRPr="00FA1242" w:rsidRDefault="00484589"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-1</w:t>
            </w:r>
          </w:p>
        </w:tc>
        <w:tc>
          <w:tcPr>
            <w:tcW w:w="794" w:type="dxa"/>
            <w:gridSpan w:val="2"/>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p>
        </w:tc>
        <w:tc>
          <w:tcPr>
            <w:tcW w:w="198"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p>
        </w:tc>
        <w:tc>
          <w:tcPr>
            <w:tcW w:w="1701"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484589" w:rsidRPr="00FA1242" w:rsidTr="00C55838">
        <w:trPr>
          <w:trHeight w:val="255"/>
        </w:trPr>
        <w:tc>
          <w:tcPr>
            <w:tcW w:w="1200" w:type="dxa"/>
            <w:vMerge/>
            <w:vAlign w:val="center"/>
            <w:hideMark/>
          </w:tcPr>
          <w:p w:rsidR="00484589" w:rsidRPr="00FA1242" w:rsidRDefault="00484589" w:rsidP="009E74E4">
            <w:pPr>
              <w:spacing w:after="0"/>
              <w:rPr>
                <w:rFonts w:ascii="Arial" w:eastAsia="Times New Roman" w:hAnsi="Arial" w:cs="Arial"/>
                <w:sz w:val="20"/>
                <w:szCs w:val="20"/>
                <w:lang w:eastAsia="es-CO"/>
              </w:rPr>
            </w:pPr>
          </w:p>
        </w:tc>
        <w:tc>
          <w:tcPr>
            <w:tcW w:w="1200" w:type="dxa"/>
            <w:vMerge/>
            <w:vAlign w:val="center"/>
            <w:hideMark/>
          </w:tcPr>
          <w:p w:rsidR="00484589" w:rsidRPr="00FA1242" w:rsidRDefault="00484589" w:rsidP="009E74E4">
            <w:pPr>
              <w:spacing w:after="0"/>
              <w:rPr>
                <w:rFonts w:ascii="Arial" w:eastAsia="Times New Roman" w:hAnsi="Arial" w:cs="Arial"/>
                <w:sz w:val="20"/>
                <w:szCs w:val="20"/>
                <w:lang w:eastAsia="es-CO"/>
              </w:rPr>
            </w:pPr>
          </w:p>
        </w:tc>
        <w:tc>
          <w:tcPr>
            <w:tcW w:w="3002" w:type="dxa"/>
            <w:gridSpan w:val="3"/>
            <w:shd w:val="clear" w:color="auto" w:fill="auto"/>
            <w:noWrap/>
            <w:vAlign w:val="bottom"/>
            <w:hideMark/>
          </w:tcPr>
          <w:p w:rsidR="00484589" w:rsidRPr="00FA1242" w:rsidRDefault="00484589" w:rsidP="009E74E4">
            <w:pPr>
              <w:spacing w:after="0"/>
              <w:jc w:val="center"/>
              <w:rPr>
                <w:rFonts w:ascii="Arial" w:eastAsia="Times New Roman" w:hAnsi="Arial" w:cs="Arial"/>
                <w:sz w:val="20"/>
                <w:szCs w:val="20"/>
                <w:lang w:eastAsia="es-CO"/>
              </w:rPr>
            </w:pPr>
            <w:r w:rsidRPr="00FA1242">
              <w:rPr>
                <w:rFonts w:ascii="Arial" w:eastAsia="Times New Roman" w:hAnsi="Arial" w:cs="Arial"/>
                <w:sz w:val="20"/>
                <w:szCs w:val="20"/>
                <w:lang w:eastAsia="es-CO"/>
              </w:rPr>
              <w:t>i</w:t>
            </w:r>
          </w:p>
        </w:tc>
        <w:tc>
          <w:tcPr>
            <w:tcW w:w="794" w:type="dxa"/>
            <w:gridSpan w:val="2"/>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p>
        </w:tc>
        <w:tc>
          <w:tcPr>
            <w:tcW w:w="198"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p>
        </w:tc>
        <w:tc>
          <w:tcPr>
            <w:tcW w:w="1701"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484589" w:rsidRPr="00FA1242" w:rsidTr="00C55838">
        <w:trPr>
          <w:trHeight w:val="255"/>
        </w:trPr>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p>
        </w:tc>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p>
        </w:tc>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p>
        </w:tc>
        <w:tc>
          <w:tcPr>
            <w:tcW w:w="602"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p>
        </w:tc>
        <w:tc>
          <w:tcPr>
            <w:tcW w:w="794" w:type="dxa"/>
            <w:gridSpan w:val="2"/>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p>
        </w:tc>
        <w:tc>
          <w:tcPr>
            <w:tcW w:w="198"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p>
        </w:tc>
        <w:tc>
          <w:tcPr>
            <w:tcW w:w="1701"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484589" w:rsidRPr="00FA1242" w:rsidTr="00C55838">
        <w:trPr>
          <w:trHeight w:val="255"/>
        </w:trPr>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S =</w:t>
            </w:r>
          </w:p>
        </w:tc>
        <w:tc>
          <w:tcPr>
            <w:tcW w:w="5194" w:type="dxa"/>
            <w:gridSpan w:val="7"/>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suma buscada de la indemnización debida o consolidada</w:t>
            </w:r>
          </w:p>
        </w:tc>
        <w:tc>
          <w:tcPr>
            <w:tcW w:w="1701"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484589" w:rsidRPr="00FA1242" w:rsidTr="00C55838">
        <w:trPr>
          <w:trHeight w:val="315"/>
        </w:trPr>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Ra =</w:t>
            </w:r>
          </w:p>
        </w:tc>
        <w:tc>
          <w:tcPr>
            <w:tcW w:w="5194" w:type="dxa"/>
            <w:gridSpan w:val="7"/>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renta actualizada;</w:t>
            </w:r>
          </w:p>
        </w:tc>
        <w:tc>
          <w:tcPr>
            <w:tcW w:w="1701" w:type="dxa"/>
            <w:shd w:val="clear" w:color="auto" w:fill="auto"/>
            <w:noWrap/>
            <w:vAlign w:val="bottom"/>
            <w:hideMark/>
          </w:tcPr>
          <w:p w:rsidR="00484589" w:rsidRPr="00FA1242" w:rsidRDefault="00484589"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$ 68.875,81</w:t>
            </w:r>
          </w:p>
        </w:tc>
      </w:tr>
      <w:tr w:rsidR="00484589" w:rsidRPr="00FA1242" w:rsidTr="00C55838">
        <w:trPr>
          <w:trHeight w:val="315"/>
        </w:trPr>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i =</w:t>
            </w:r>
          </w:p>
        </w:tc>
        <w:tc>
          <w:tcPr>
            <w:tcW w:w="5194" w:type="dxa"/>
            <w:gridSpan w:val="7"/>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interés legal;</w:t>
            </w:r>
          </w:p>
        </w:tc>
        <w:tc>
          <w:tcPr>
            <w:tcW w:w="1701" w:type="dxa"/>
            <w:shd w:val="clear" w:color="auto" w:fill="auto"/>
            <w:noWrap/>
            <w:vAlign w:val="bottom"/>
            <w:hideMark/>
          </w:tcPr>
          <w:p w:rsidR="00484589" w:rsidRPr="00FA1242" w:rsidRDefault="00484589"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0,004867</w:t>
            </w:r>
          </w:p>
        </w:tc>
      </w:tr>
      <w:tr w:rsidR="00484589" w:rsidRPr="00FA1242" w:rsidTr="00C55838">
        <w:trPr>
          <w:trHeight w:val="315"/>
        </w:trPr>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lastRenderedPageBreak/>
              <w:t>n =</w:t>
            </w:r>
          </w:p>
        </w:tc>
        <w:tc>
          <w:tcPr>
            <w:tcW w:w="5194" w:type="dxa"/>
            <w:gridSpan w:val="7"/>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xml:space="preserve">número de meses transcurrido entre la fecha del hecho dañino y la fecha de la sentencia.  </w:t>
            </w:r>
          </w:p>
        </w:tc>
        <w:tc>
          <w:tcPr>
            <w:tcW w:w="1701" w:type="dxa"/>
            <w:shd w:val="clear" w:color="auto" w:fill="auto"/>
            <w:noWrap/>
            <w:vAlign w:val="bottom"/>
            <w:hideMark/>
          </w:tcPr>
          <w:p w:rsidR="00484589" w:rsidRPr="00FA1242" w:rsidRDefault="00484589"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39,000000</w:t>
            </w:r>
          </w:p>
        </w:tc>
      </w:tr>
      <w:tr w:rsidR="00484589" w:rsidRPr="00FA1242" w:rsidTr="00C55838">
        <w:trPr>
          <w:trHeight w:val="255"/>
        </w:trPr>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p>
        </w:tc>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p>
        </w:tc>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p>
        </w:tc>
        <w:tc>
          <w:tcPr>
            <w:tcW w:w="602"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p>
        </w:tc>
        <w:tc>
          <w:tcPr>
            <w:tcW w:w="758"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p>
        </w:tc>
        <w:tc>
          <w:tcPr>
            <w:tcW w:w="234" w:type="dxa"/>
            <w:gridSpan w:val="2"/>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p>
        </w:tc>
        <w:tc>
          <w:tcPr>
            <w:tcW w:w="1701"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484589" w:rsidRPr="00FA1242" w:rsidTr="00C55838">
        <w:trPr>
          <w:trHeight w:val="315"/>
        </w:trPr>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Ra =</w:t>
            </w:r>
          </w:p>
        </w:tc>
        <w:tc>
          <w:tcPr>
            <w:tcW w:w="3002" w:type="dxa"/>
            <w:gridSpan w:val="3"/>
            <w:shd w:val="clear" w:color="auto" w:fill="auto"/>
            <w:noWrap/>
            <w:vAlign w:val="bottom"/>
            <w:hideMark/>
          </w:tcPr>
          <w:p w:rsidR="00484589" w:rsidRPr="00FA1242" w:rsidRDefault="00484589"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$ 68.875,81</w:t>
            </w:r>
          </w:p>
        </w:tc>
        <w:tc>
          <w:tcPr>
            <w:tcW w:w="992" w:type="dxa"/>
            <w:gridSpan w:val="3"/>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p>
        </w:tc>
        <w:tc>
          <w:tcPr>
            <w:tcW w:w="1701"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484589" w:rsidRPr="00FA1242" w:rsidTr="00C55838">
        <w:trPr>
          <w:trHeight w:val="315"/>
        </w:trPr>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i =</w:t>
            </w:r>
          </w:p>
        </w:tc>
        <w:tc>
          <w:tcPr>
            <w:tcW w:w="3002" w:type="dxa"/>
            <w:gridSpan w:val="3"/>
            <w:shd w:val="clear" w:color="auto" w:fill="auto"/>
            <w:noWrap/>
            <w:vAlign w:val="bottom"/>
            <w:hideMark/>
          </w:tcPr>
          <w:p w:rsidR="00484589" w:rsidRPr="00FA1242" w:rsidRDefault="00484589"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0,004867</w:t>
            </w:r>
          </w:p>
        </w:tc>
        <w:tc>
          <w:tcPr>
            <w:tcW w:w="992" w:type="dxa"/>
            <w:gridSpan w:val="3"/>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p>
        </w:tc>
        <w:tc>
          <w:tcPr>
            <w:tcW w:w="1701"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484589" w:rsidRPr="00FA1242" w:rsidTr="00C55838">
        <w:trPr>
          <w:trHeight w:val="315"/>
        </w:trPr>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200" w:type="dxa"/>
            <w:shd w:val="clear" w:color="auto" w:fill="auto"/>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n =</w:t>
            </w:r>
          </w:p>
        </w:tc>
        <w:tc>
          <w:tcPr>
            <w:tcW w:w="3002" w:type="dxa"/>
            <w:gridSpan w:val="3"/>
            <w:shd w:val="clear" w:color="auto" w:fill="auto"/>
            <w:noWrap/>
            <w:vAlign w:val="bottom"/>
            <w:hideMark/>
          </w:tcPr>
          <w:p w:rsidR="00484589" w:rsidRPr="00FA1242" w:rsidRDefault="00484589"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39,000000</w:t>
            </w:r>
          </w:p>
        </w:tc>
        <w:tc>
          <w:tcPr>
            <w:tcW w:w="992" w:type="dxa"/>
            <w:gridSpan w:val="3"/>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p>
        </w:tc>
        <w:tc>
          <w:tcPr>
            <w:tcW w:w="1701"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484589" w:rsidRPr="00FA1242" w:rsidTr="00C55838">
        <w:trPr>
          <w:trHeight w:val="315"/>
        </w:trPr>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1+i =</w:t>
            </w:r>
          </w:p>
        </w:tc>
        <w:tc>
          <w:tcPr>
            <w:tcW w:w="3002" w:type="dxa"/>
            <w:gridSpan w:val="3"/>
            <w:shd w:val="clear" w:color="auto" w:fill="auto"/>
            <w:noWrap/>
            <w:vAlign w:val="bottom"/>
            <w:hideMark/>
          </w:tcPr>
          <w:p w:rsidR="00484589" w:rsidRPr="00FA1242" w:rsidRDefault="00484589"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1,004867</w:t>
            </w:r>
          </w:p>
        </w:tc>
        <w:tc>
          <w:tcPr>
            <w:tcW w:w="992" w:type="dxa"/>
            <w:gridSpan w:val="3"/>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p>
        </w:tc>
        <w:tc>
          <w:tcPr>
            <w:tcW w:w="1701"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484589" w:rsidRPr="00FA1242" w:rsidTr="00C55838">
        <w:trPr>
          <w:trHeight w:val="315"/>
        </w:trPr>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(1+i)ⁿ =</w:t>
            </w:r>
          </w:p>
        </w:tc>
        <w:tc>
          <w:tcPr>
            <w:tcW w:w="3002" w:type="dxa"/>
            <w:gridSpan w:val="3"/>
            <w:shd w:val="clear" w:color="auto" w:fill="auto"/>
            <w:noWrap/>
            <w:vAlign w:val="bottom"/>
            <w:hideMark/>
          </w:tcPr>
          <w:p w:rsidR="00484589" w:rsidRPr="00FA1242" w:rsidRDefault="00484589"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1,208467</w:t>
            </w:r>
          </w:p>
        </w:tc>
        <w:tc>
          <w:tcPr>
            <w:tcW w:w="992" w:type="dxa"/>
            <w:gridSpan w:val="3"/>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p>
        </w:tc>
        <w:tc>
          <w:tcPr>
            <w:tcW w:w="1701"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484589" w:rsidRPr="00FA1242" w:rsidTr="00C55838">
        <w:trPr>
          <w:trHeight w:val="330"/>
        </w:trPr>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200"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S =</w:t>
            </w:r>
          </w:p>
        </w:tc>
        <w:tc>
          <w:tcPr>
            <w:tcW w:w="3002" w:type="dxa"/>
            <w:gridSpan w:val="3"/>
            <w:shd w:val="clear" w:color="auto" w:fill="auto"/>
            <w:noWrap/>
            <w:vAlign w:val="bottom"/>
            <w:hideMark/>
          </w:tcPr>
          <w:p w:rsidR="00484589" w:rsidRPr="00FA1242" w:rsidRDefault="00484589" w:rsidP="009E74E4">
            <w:pPr>
              <w:spacing w:after="0"/>
              <w:jc w:val="right"/>
              <w:rPr>
                <w:rFonts w:ascii="Arial" w:eastAsia="Times New Roman" w:hAnsi="Arial" w:cs="Arial"/>
                <w:b/>
                <w:bCs/>
                <w:sz w:val="20"/>
                <w:szCs w:val="20"/>
                <w:lang w:eastAsia="es-CO"/>
              </w:rPr>
            </w:pPr>
            <w:r w:rsidRPr="00FA1242">
              <w:rPr>
                <w:rFonts w:ascii="Arial" w:eastAsia="Times New Roman" w:hAnsi="Arial" w:cs="Arial"/>
                <w:b/>
                <w:bCs/>
                <w:sz w:val="20"/>
                <w:szCs w:val="20"/>
                <w:lang w:eastAsia="es-CO"/>
              </w:rPr>
              <w:t>$ 2.950.140,07</w:t>
            </w:r>
          </w:p>
        </w:tc>
        <w:tc>
          <w:tcPr>
            <w:tcW w:w="992" w:type="dxa"/>
            <w:gridSpan w:val="3"/>
            <w:shd w:val="clear" w:color="auto" w:fill="auto"/>
            <w:noWrap/>
            <w:vAlign w:val="bottom"/>
            <w:hideMark/>
          </w:tcPr>
          <w:p w:rsidR="00484589" w:rsidRPr="00FA1242" w:rsidRDefault="00484589" w:rsidP="009E74E4">
            <w:pPr>
              <w:spacing w:after="0"/>
              <w:rPr>
                <w:rFonts w:ascii="Arial" w:eastAsia="Times New Roman" w:hAnsi="Arial" w:cs="Arial"/>
                <w:b/>
                <w:bCs/>
                <w:sz w:val="20"/>
                <w:szCs w:val="20"/>
                <w:lang w:eastAsia="es-CO"/>
              </w:rPr>
            </w:pPr>
            <w:r w:rsidRPr="00FA1242">
              <w:rPr>
                <w:rFonts w:ascii="Arial" w:eastAsia="Times New Roman" w:hAnsi="Arial" w:cs="Arial"/>
                <w:b/>
                <w:bCs/>
                <w:sz w:val="20"/>
                <w:szCs w:val="20"/>
                <w:lang w:eastAsia="es-CO"/>
              </w:rPr>
              <w:t> </w:t>
            </w:r>
          </w:p>
        </w:tc>
        <w:tc>
          <w:tcPr>
            <w:tcW w:w="1701" w:type="dxa"/>
            <w:shd w:val="clear" w:color="auto" w:fill="auto"/>
            <w:noWrap/>
            <w:vAlign w:val="bottom"/>
            <w:hideMark/>
          </w:tcPr>
          <w:p w:rsidR="00484589" w:rsidRPr="00FA1242" w:rsidRDefault="0048458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bl>
    <w:p w:rsidR="00484589" w:rsidRPr="00320A7B" w:rsidRDefault="00484589" w:rsidP="009E74E4">
      <w:pPr>
        <w:spacing w:after="0"/>
        <w:jc w:val="both"/>
        <w:rPr>
          <w:rFonts w:ascii="Arial" w:hAnsi="Arial" w:cs="Arial"/>
        </w:rPr>
      </w:pPr>
    </w:p>
    <w:p w:rsidR="00DE6739" w:rsidRPr="00320A7B" w:rsidRDefault="00DE6739" w:rsidP="009E74E4">
      <w:pPr>
        <w:spacing w:after="0"/>
        <w:jc w:val="both"/>
        <w:rPr>
          <w:rFonts w:ascii="Arial" w:eastAsia="Times New Roman" w:hAnsi="Arial" w:cs="Arial"/>
          <w:color w:val="000000"/>
          <w:lang w:eastAsia="es-ES"/>
        </w:rPr>
      </w:pPr>
      <w:r w:rsidRPr="00320A7B">
        <w:rPr>
          <w:rFonts w:ascii="Arial" w:eastAsia="Times New Roman" w:hAnsi="Arial" w:cs="Arial"/>
          <w:color w:val="000000"/>
          <w:lang w:eastAsia="es-ES"/>
        </w:rPr>
        <w:t>La indemnización futura se liquidará así:</w:t>
      </w:r>
    </w:p>
    <w:p w:rsidR="00DE6739" w:rsidRPr="00320A7B" w:rsidRDefault="00DE6739" w:rsidP="009E74E4">
      <w:pPr>
        <w:spacing w:after="0"/>
        <w:jc w:val="both"/>
        <w:rPr>
          <w:rFonts w:ascii="Arial" w:hAnsi="Arial" w:cs="Arial"/>
        </w:rPr>
      </w:pPr>
    </w:p>
    <w:tbl>
      <w:tblPr>
        <w:tblW w:w="9006" w:type="dxa"/>
        <w:tblInd w:w="-5" w:type="dxa"/>
        <w:tblCellMar>
          <w:left w:w="70" w:type="dxa"/>
          <w:right w:w="70" w:type="dxa"/>
        </w:tblCellMar>
        <w:tblLook w:val="04A0" w:firstRow="1" w:lastRow="0" w:firstColumn="1" w:lastColumn="0" w:noHBand="0" w:noVBand="1"/>
      </w:tblPr>
      <w:tblGrid>
        <w:gridCol w:w="1045"/>
        <w:gridCol w:w="1045"/>
        <w:gridCol w:w="1638"/>
        <w:gridCol w:w="1045"/>
        <w:gridCol w:w="1047"/>
        <w:gridCol w:w="1045"/>
        <w:gridCol w:w="2141"/>
      </w:tblGrid>
      <w:tr w:rsidR="00DE6739" w:rsidRPr="00FA1242" w:rsidTr="00672E50">
        <w:trPr>
          <w:trHeight w:val="232"/>
        </w:trPr>
        <w:tc>
          <w:tcPr>
            <w:tcW w:w="1045" w:type="dxa"/>
            <w:tcBorders>
              <w:top w:val="single" w:sz="4" w:space="0" w:color="auto"/>
              <w:left w:val="single" w:sz="4" w:space="0" w:color="auto"/>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045" w:type="dxa"/>
            <w:tcBorders>
              <w:top w:val="single" w:sz="4" w:space="0" w:color="auto"/>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638" w:type="dxa"/>
            <w:tcBorders>
              <w:top w:val="single" w:sz="4" w:space="0" w:color="auto"/>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045" w:type="dxa"/>
            <w:tcBorders>
              <w:top w:val="single" w:sz="4" w:space="0" w:color="auto"/>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n</w:t>
            </w:r>
          </w:p>
        </w:tc>
        <w:tc>
          <w:tcPr>
            <w:tcW w:w="1047" w:type="dxa"/>
            <w:tcBorders>
              <w:top w:val="single" w:sz="4" w:space="0" w:color="auto"/>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045" w:type="dxa"/>
            <w:tcBorders>
              <w:top w:val="single" w:sz="4" w:space="0" w:color="auto"/>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2141" w:type="dxa"/>
            <w:tcBorders>
              <w:top w:val="single" w:sz="4" w:space="0" w:color="auto"/>
              <w:left w:val="nil"/>
              <w:bottom w:val="nil"/>
              <w:right w:val="single" w:sz="4" w:space="0" w:color="auto"/>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DE6739" w:rsidRPr="00FA1242" w:rsidTr="00672E50">
        <w:trPr>
          <w:trHeight w:val="245"/>
        </w:trPr>
        <w:tc>
          <w:tcPr>
            <w:tcW w:w="1045" w:type="dxa"/>
            <w:vMerge w:val="restart"/>
            <w:tcBorders>
              <w:top w:val="nil"/>
              <w:left w:val="single" w:sz="4" w:space="0" w:color="auto"/>
              <w:bottom w:val="nil"/>
              <w:right w:val="nil"/>
            </w:tcBorders>
            <w:shd w:val="clear" w:color="auto" w:fill="auto"/>
            <w:noWrap/>
            <w:vAlign w:val="center"/>
            <w:hideMark/>
          </w:tcPr>
          <w:p w:rsidR="00DE6739" w:rsidRPr="00FA1242" w:rsidRDefault="00DE6739" w:rsidP="009E74E4">
            <w:pPr>
              <w:spacing w:after="0"/>
              <w:jc w:val="center"/>
              <w:rPr>
                <w:rFonts w:ascii="Arial" w:eastAsia="Times New Roman" w:hAnsi="Arial" w:cs="Arial"/>
                <w:sz w:val="20"/>
                <w:szCs w:val="20"/>
                <w:lang w:eastAsia="es-CO"/>
              </w:rPr>
            </w:pPr>
            <w:r w:rsidRPr="00FA1242">
              <w:rPr>
                <w:rFonts w:ascii="Arial" w:eastAsia="Times New Roman" w:hAnsi="Arial" w:cs="Arial"/>
                <w:sz w:val="20"/>
                <w:szCs w:val="20"/>
                <w:lang w:eastAsia="es-CO"/>
              </w:rPr>
              <w:t>S=</w:t>
            </w:r>
          </w:p>
        </w:tc>
        <w:tc>
          <w:tcPr>
            <w:tcW w:w="1045" w:type="dxa"/>
            <w:vMerge w:val="restart"/>
            <w:tcBorders>
              <w:top w:val="nil"/>
              <w:left w:val="nil"/>
              <w:bottom w:val="nil"/>
              <w:right w:val="nil"/>
            </w:tcBorders>
            <w:shd w:val="clear" w:color="auto" w:fill="auto"/>
            <w:noWrap/>
            <w:vAlign w:val="center"/>
            <w:hideMark/>
          </w:tcPr>
          <w:p w:rsidR="00DE6739" w:rsidRPr="00FA1242" w:rsidRDefault="00DE6739" w:rsidP="009E74E4">
            <w:pPr>
              <w:spacing w:after="0"/>
              <w:jc w:val="center"/>
              <w:rPr>
                <w:rFonts w:ascii="Arial" w:eastAsia="Times New Roman" w:hAnsi="Arial" w:cs="Arial"/>
                <w:sz w:val="20"/>
                <w:szCs w:val="20"/>
                <w:lang w:eastAsia="es-CO"/>
              </w:rPr>
            </w:pPr>
            <w:r w:rsidRPr="00FA1242">
              <w:rPr>
                <w:rFonts w:ascii="Arial" w:eastAsia="Times New Roman" w:hAnsi="Arial" w:cs="Arial"/>
                <w:sz w:val="20"/>
                <w:szCs w:val="20"/>
                <w:lang w:eastAsia="es-CO"/>
              </w:rPr>
              <w:t>Ra</w:t>
            </w:r>
          </w:p>
        </w:tc>
        <w:tc>
          <w:tcPr>
            <w:tcW w:w="1638" w:type="dxa"/>
            <w:tcBorders>
              <w:top w:val="nil"/>
              <w:left w:val="nil"/>
              <w:bottom w:val="single" w:sz="8" w:space="0" w:color="auto"/>
              <w:right w:val="nil"/>
            </w:tcBorders>
            <w:shd w:val="clear" w:color="auto" w:fill="auto"/>
            <w:noWrap/>
            <w:vAlign w:val="bottom"/>
            <w:hideMark/>
          </w:tcPr>
          <w:p w:rsidR="00DE6739" w:rsidRPr="00FA1242" w:rsidRDefault="00DE6739"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(1+i)</w:t>
            </w:r>
          </w:p>
        </w:tc>
        <w:tc>
          <w:tcPr>
            <w:tcW w:w="1045" w:type="dxa"/>
            <w:tcBorders>
              <w:top w:val="nil"/>
              <w:left w:val="nil"/>
              <w:bottom w:val="single" w:sz="8" w:space="0" w:color="auto"/>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047" w:type="dxa"/>
            <w:tcBorders>
              <w:top w:val="nil"/>
              <w:left w:val="nil"/>
              <w:bottom w:val="single" w:sz="8" w:space="0" w:color="auto"/>
              <w:right w:val="nil"/>
            </w:tcBorders>
            <w:shd w:val="clear" w:color="auto" w:fill="auto"/>
            <w:noWrap/>
            <w:vAlign w:val="bottom"/>
            <w:hideMark/>
          </w:tcPr>
          <w:p w:rsidR="00DE6739" w:rsidRPr="00FA1242" w:rsidRDefault="00DE6739"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-1</w:t>
            </w:r>
          </w:p>
        </w:tc>
        <w:tc>
          <w:tcPr>
            <w:tcW w:w="1045" w:type="dxa"/>
            <w:tcBorders>
              <w:top w:val="nil"/>
              <w:left w:val="nil"/>
              <w:bottom w:val="nil"/>
              <w:right w:val="nil"/>
            </w:tcBorders>
            <w:shd w:val="clear" w:color="auto" w:fill="auto"/>
            <w:noWrap/>
            <w:vAlign w:val="bottom"/>
            <w:hideMark/>
          </w:tcPr>
          <w:p w:rsidR="00DE6739" w:rsidRPr="00FA1242" w:rsidRDefault="00DE6739" w:rsidP="009E74E4">
            <w:pPr>
              <w:spacing w:after="0"/>
              <w:jc w:val="right"/>
              <w:rPr>
                <w:rFonts w:ascii="Arial" w:eastAsia="Times New Roman" w:hAnsi="Arial" w:cs="Arial"/>
                <w:sz w:val="20"/>
                <w:szCs w:val="20"/>
                <w:lang w:eastAsia="es-CO"/>
              </w:rPr>
            </w:pPr>
          </w:p>
        </w:tc>
        <w:tc>
          <w:tcPr>
            <w:tcW w:w="2141" w:type="dxa"/>
            <w:tcBorders>
              <w:top w:val="nil"/>
              <w:left w:val="nil"/>
              <w:bottom w:val="nil"/>
              <w:right w:val="single" w:sz="4" w:space="0" w:color="auto"/>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p>
        </w:tc>
      </w:tr>
      <w:tr w:rsidR="00DE6739" w:rsidRPr="00FA1242" w:rsidTr="00672E50">
        <w:trPr>
          <w:trHeight w:val="232"/>
        </w:trPr>
        <w:tc>
          <w:tcPr>
            <w:tcW w:w="1045" w:type="dxa"/>
            <w:vMerge/>
            <w:tcBorders>
              <w:top w:val="nil"/>
              <w:left w:val="single" w:sz="4" w:space="0" w:color="auto"/>
              <w:bottom w:val="nil"/>
              <w:right w:val="nil"/>
            </w:tcBorders>
            <w:vAlign w:val="center"/>
            <w:hideMark/>
          </w:tcPr>
          <w:p w:rsidR="00DE6739" w:rsidRPr="00FA1242" w:rsidRDefault="00DE6739" w:rsidP="009E74E4">
            <w:pPr>
              <w:spacing w:after="0"/>
              <w:rPr>
                <w:rFonts w:ascii="Arial" w:eastAsia="Times New Roman" w:hAnsi="Arial" w:cs="Arial"/>
                <w:sz w:val="20"/>
                <w:szCs w:val="20"/>
                <w:lang w:eastAsia="es-CO"/>
              </w:rPr>
            </w:pPr>
          </w:p>
        </w:tc>
        <w:tc>
          <w:tcPr>
            <w:tcW w:w="1045" w:type="dxa"/>
            <w:vMerge/>
            <w:tcBorders>
              <w:top w:val="nil"/>
              <w:left w:val="nil"/>
              <w:bottom w:val="nil"/>
              <w:right w:val="nil"/>
            </w:tcBorders>
            <w:vAlign w:val="center"/>
            <w:hideMark/>
          </w:tcPr>
          <w:p w:rsidR="00DE6739" w:rsidRPr="00FA1242" w:rsidRDefault="00DE6739" w:rsidP="009E74E4">
            <w:pPr>
              <w:spacing w:after="0"/>
              <w:rPr>
                <w:rFonts w:ascii="Arial" w:eastAsia="Times New Roman" w:hAnsi="Arial" w:cs="Arial"/>
                <w:sz w:val="20"/>
                <w:szCs w:val="20"/>
                <w:lang w:eastAsia="es-CO"/>
              </w:rPr>
            </w:pPr>
          </w:p>
        </w:tc>
        <w:tc>
          <w:tcPr>
            <w:tcW w:w="3730" w:type="dxa"/>
            <w:gridSpan w:val="3"/>
            <w:tcBorders>
              <w:top w:val="single" w:sz="8" w:space="0" w:color="auto"/>
              <w:left w:val="nil"/>
              <w:bottom w:val="nil"/>
              <w:right w:val="nil"/>
            </w:tcBorders>
            <w:shd w:val="clear" w:color="auto" w:fill="auto"/>
            <w:noWrap/>
            <w:vAlign w:val="bottom"/>
            <w:hideMark/>
          </w:tcPr>
          <w:p w:rsidR="00DE6739" w:rsidRPr="00FA1242" w:rsidRDefault="00DE6739" w:rsidP="009E74E4">
            <w:pPr>
              <w:spacing w:after="0"/>
              <w:jc w:val="center"/>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045" w:type="dxa"/>
            <w:tcBorders>
              <w:top w:val="single" w:sz="8" w:space="0" w:color="auto"/>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n</w:t>
            </w:r>
          </w:p>
        </w:tc>
        <w:tc>
          <w:tcPr>
            <w:tcW w:w="2141" w:type="dxa"/>
            <w:tcBorders>
              <w:top w:val="nil"/>
              <w:left w:val="nil"/>
              <w:bottom w:val="nil"/>
              <w:right w:val="single" w:sz="4" w:space="0" w:color="auto"/>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p>
        </w:tc>
      </w:tr>
      <w:tr w:rsidR="00DE6739" w:rsidRPr="00FA1242" w:rsidTr="00672E50">
        <w:trPr>
          <w:trHeight w:val="232"/>
        </w:trPr>
        <w:tc>
          <w:tcPr>
            <w:tcW w:w="1045" w:type="dxa"/>
            <w:tcBorders>
              <w:top w:val="nil"/>
              <w:left w:val="single" w:sz="4" w:space="0" w:color="auto"/>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045" w:type="dxa"/>
            <w:tcBorders>
              <w:top w:val="nil"/>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p>
        </w:tc>
        <w:tc>
          <w:tcPr>
            <w:tcW w:w="1638" w:type="dxa"/>
            <w:tcBorders>
              <w:top w:val="nil"/>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p>
        </w:tc>
        <w:tc>
          <w:tcPr>
            <w:tcW w:w="1045" w:type="dxa"/>
            <w:tcBorders>
              <w:top w:val="nil"/>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i</w:t>
            </w:r>
          </w:p>
        </w:tc>
        <w:tc>
          <w:tcPr>
            <w:tcW w:w="1047" w:type="dxa"/>
            <w:tcBorders>
              <w:top w:val="nil"/>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(1+i)</w:t>
            </w:r>
          </w:p>
        </w:tc>
        <w:tc>
          <w:tcPr>
            <w:tcW w:w="1045" w:type="dxa"/>
            <w:tcBorders>
              <w:top w:val="nil"/>
              <w:left w:val="nil"/>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p>
        </w:tc>
        <w:tc>
          <w:tcPr>
            <w:tcW w:w="2141" w:type="dxa"/>
            <w:tcBorders>
              <w:top w:val="nil"/>
              <w:left w:val="nil"/>
              <w:bottom w:val="nil"/>
              <w:right w:val="single" w:sz="4" w:space="0" w:color="auto"/>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p>
        </w:tc>
      </w:tr>
      <w:tr w:rsidR="00DE6739" w:rsidRPr="00FA1242" w:rsidTr="00672E50">
        <w:trPr>
          <w:trHeight w:val="286"/>
        </w:trPr>
        <w:tc>
          <w:tcPr>
            <w:tcW w:w="9006" w:type="dxa"/>
            <w:gridSpan w:val="7"/>
            <w:tcBorders>
              <w:top w:val="nil"/>
              <w:left w:val="single" w:sz="4" w:space="0" w:color="auto"/>
              <w:bottom w:val="nil"/>
              <w:right w:val="single" w:sz="4" w:space="0" w:color="auto"/>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En donde:</w:t>
            </w:r>
          </w:p>
        </w:tc>
      </w:tr>
      <w:tr w:rsidR="00DE6739" w:rsidRPr="00FA1242" w:rsidTr="00672E50">
        <w:trPr>
          <w:trHeight w:val="232"/>
        </w:trPr>
        <w:tc>
          <w:tcPr>
            <w:tcW w:w="1045" w:type="dxa"/>
            <w:tcBorders>
              <w:top w:val="nil"/>
              <w:left w:val="single" w:sz="4" w:space="0" w:color="auto"/>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S =</w:t>
            </w:r>
          </w:p>
        </w:tc>
        <w:tc>
          <w:tcPr>
            <w:tcW w:w="7961" w:type="dxa"/>
            <w:gridSpan w:val="6"/>
            <w:tcBorders>
              <w:top w:val="nil"/>
              <w:left w:val="nil"/>
              <w:bottom w:val="nil"/>
              <w:right w:val="single" w:sz="4" w:space="0" w:color="auto"/>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suma buscada de la indemnización futura</w:t>
            </w:r>
          </w:p>
        </w:tc>
      </w:tr>
      <w:tr w:rsidR="00DE6739" w:rsidRPr="00FA1242" w:rsidTr="00672E50">
        <w:trPr>
          <w:trHeight w:val="286"/>
        </w:trPr>
        <w:tc>
          <w:tcPr>
            <w:tcW w:w="1045" w:type="dxa"/>
            <w:tcBorders>
              <w:top w:val="nil"/>
              <w:left w:val="single" w:sz="4" w:space="0" w:color="auto"/>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Ra =</w:t>
            </w:r>
          </w:p>
        </w:tc>
        <w:tc>
          <w:tcPr>
            <w:tcW w:w="7961" w:type="dxa"/>
            <w:gridSpan w:val="6"/>
            <w:tcBorders>
              <w:top w:val="nil"/>
              <w:left w:val="nil"/>
              <w:bottom w:val="nil"/>
              <w:right w:val="single" w:sz="4" w:space="0" w:color="auto"/>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renta actualizada;</w:t>
            </w:r>
          </w:p>
        </w:tc>
      </w:tr>
      <w:tr w:rsidR="00DE6739" w:rsidRPr="00FA1242" w:rsidTr="00672E50">
        <w:trPr>
          <w:trHeight w:val="286"/>
        </w:trPr>
        <w:tc>
          <w:tcPr>
            <w:tcW w:w="1045" w:type="dxa"/>
            <w:tcBorders>
              <w:top w:val="nil"/>
              <w:left w:val="single" w:sz="4" w:space="0" w:color="auto"/>
              <w:bottom w:val="nil"/>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i =</w:t>
            </w:r>
          </w:p>
        </w:tc>
        <w:tc>
          <w:tcPr>
            <w:tcW w:w="7961" w:type="dxa"/>
            <w:gridSpan w:val="6"/>
            <w:tcBorders>
              <w:top w:val="nil"/>
              <w:left w:val="nil"/>
              <w:bottom w:val="nil"/>
              <w:right w:val="single" w:sz="4" w:space="0" w:color="auto"/>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interés legal;</w:t>
            </w:r>
          </w:p>
        </w:tc>
      </w:tr>
      <w:tr w:rsidR="00DE6739" w:rsidRPr="00FA1242" w:rsidTr="00672E50">
        <w:trPr>
          <w:trHeight w:val="211"/>
        </w:trPr>
        <w:tc>
          <w:tcPr>
            <w:tcW w:w="1045" w:type="dxa"/>
            <w:tcBorders>
              <w:top w:val="nil"/>
              <w:left w:val="single" w:sz="4" w:space="0" w:color="auto"/>
              <w:bottom w:val="single" w:sz="4" w:space="0" w:color="auto"/>
              <w:right w:val="nil"/>
            </w:tcBorders>
            <w:shd w:val="clear" w:color="auto" w:fill="auto"/>
            <w:noWrap/>
            <w:vAlign w:val="bottom"/>
            <w:hideMark/>
          </w:tcPr>
          <w:p w:rsidR="00DE6739" w:rsidRPr="00FA1242" w:rsidRDefault="00DE6739"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n=</w:t>
            </w:r>
          </w:p>
        </w:tc>
        <w:tc>
          <w:tcPr>
            <w:tcW w:w="7961" w:type="dxa"/>
            <w:gridSpan w:val="6"/>
            <w:tcBorders>
              <w:top w:val="nil"/>
              <w:left w:val="nil"/>
              <w:bottom w:val="single" w:sz="4" w:space="0" w:color="auto"/>
              <w:right w:val="single" w:sz="4" w:space="0" w:color="auto"/>
            </w:tcBorders>
            <w:shd w:val="clear" w:color="auto" w:fill="auto"/>
            <w:noWrap/>
            <w:vAlign w:val="bottom"/>
            <w:hideMark/>
          </w:tcPr>
          <w:p w:rsidR="00DE6739" w:rsidRPr="00FA1242" w:rsidRDefault="00DE6739" w:rsidP="009E74E4">
            <w:pPr>
              <w:rPr>
                <w:rFonts w:ascii="Arial" w:hAnsi="Arial" w:cs="Arial"/>
                <w:sz w:val="20"/>
                <w:szCs w:val="20"/>
              </w:rPr>
            </w:pPr>
            <w:r w:rsidRPr="00FA1242">
              <w:rPr>
                <w:rFonts w:ascii="Arial" w:hAnsi="Arial" w:cs="Arial"/>
                <w:sz w:val="20"/>
                <w:szCs w:val="20"/>
              </w:rPr>
              <w:t>número de meses entre el día siguiente de la fecha de la sentencia y los meses de vida probable</w:t>
            </w:r>
          </w:p>
        </w:tc>
      </w:tr>
    </w:tbl>
    <w:p w:rsidR="00DE6739" w:rsidRPr="00FA1242" w:rsidRDefault="00DE6739" w:rsidP="009E74E4">
      <w:pPr>
        <w:spacing w:after="0"/>
        <w:jc w:val="both"/>
        <w:rPr>
          <w:rFonts w:ascii="Arial" w:hAnsi="Arial" w:cs="Arial"/>
          <w:sz w:val="20"/>
          <w:szCs w:val="20"/>
        </w:rPr>
      </w:pPr>
    </w:p>
    <w:tbl>
      <w:tblPr>
        <w:tblW w:w="8946" w:type="dxa"/>
        <w:tblInd w:w="55" w:type="dxa"/>
        <w:tblCellMar>
          <w:left w:w="70" w:type="dxa"/>
          <w:right w:w="70" w:type="dxa"/>
        </w:tblCellMar>
        <w:tblLook w:val="04A0" w:firstRow="1" w:lastRow="0" w:firstColumn="1" w:lastColumn="0" w:noHBand="0" w:noVBand="1"/>
      </w:tblPr>
      <w:tblGrid>
        <w:gridCol w:w="866"/>
        <w:gridCol w:w="350"/>
        <w:gridCol w:w="500"/>
        <w:gridCol w:w="716"/>
        <w:gridCol w:w="560"/>
        <w:gridCol w:w="425"/>
        <w:gridCol w:w="567"/>
        <w:gridCol w:w="1560"/>
        <w:gridCol w:w="168"/>
        <w:gridCol w:w="399"/>
        <w:gridCol w:w="141"/>
        <w:gridCol w:w="660"/>
        <w:gridCol w:w="213"/>
        <w:gridCol w:w="213"/>
        <w:gridCol w:w="1608"/>
      </w:tblGrid>
      <w:tr w:rsidR="00C55838" w:rsidRPr="00FA1242" w:rsidTr="00C55838">
        <w:trPr>
          <w:trHeight w:val="255"/>
        </w:trPr>
        <w:tc>
          <w:tcPr>
            <w:tcW w:w="866" w:type="dxa"/>
            <w:tcBorders>
              <w:top w:val="single" w:sz="4" w:space="0" w:color="auto"/>
              <w:lef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850" w:type="dxa"/>
            <w:gridSpan w:val="2"/>
            <w:tcBorders>
              <w:top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1276" w:type="dxa"/>
            <w:gridSpan w:val="2"/>
            <w:tcBorders>
              <w:top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425" w:type="dxa"/>
            <w:tcBorders>
              <w:top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n</w:t>
            </w:r>
          </w:p>
        </w:tc>
        <w:tc>
          <w:tcPr>
            <w:tcW w:w="567" w:type="dxa"/>
            <w:tcBorders>
              <w:top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2268" w:type="dxa"/>
            <w:gridSpan w:val="4"/>
            <w:tcBorders>
              <w:top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660" w:type="dxa"/>
            <w:tcBorders>
              <w:top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2034" w:type="dxa"/>
            <w:gridSpan w:val="3"/>
            <w:tcBorders>
              <w:top w:val="single" w:sz="4" w:space="0" w:color="auto"/>
              <w:righ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C55838" w:rsidRPr="00FA1242" w:rsidTr="00C55838">
        <w:trPr>
          <w:trHeight w:val="270"/>
        </w:trPr>
        <w:tc>
          <w:tcPr>
            <w:tcW w:w="866" w:type="dxa"/>
            <w:vMerge w:val="restart"/>
            <w:tcBorders>
              <w:left w:val="single" w:sz="4" w:space="0" w:color="auto"/>
            </w:tcBorders>
            <w:shd w:val="clear" w:color="auto" w:fill="auto"/>
            <w:noWrap/>
            <w:vAlign w:val="center"/>
            <w:hideMark/>
          </w:tcPr>
          <w:p w:rsidR="00C55838" w:rsidRPr="00FA1242" w:rsidRDefault="00C55838" w:rsidP="009E74E4">
            <w:pPr>
              <w:spacing w:after="0"/>
              <w:jc w:val="center"/>
              <w:rPr>
                <w:rFonts w:ascii="Arial" w:eastAsia="Times New Roman" w:hAnsi="Arial" w:cs="Arial"/>
                <w:sz w:val="20"/>
                <w:szCs w:val="20"/>
                <w:lang w:eastAsia="es-CO"/>
              </w:rPr>
            </w:pPr>
            <w:r w:rsidRPr="00FA1242">
              <w:rPr>
                <w:rFonts w:ascii="Arial" w:eastAsia="Times New Roman" w:hAnsi="Arial" w:cs="Arial"/>
                <w:sz w:val="20"/>
                <w:szCs w:val="20"/>
                <w:lang w:eastAsia="es-CO"/>
              </w:rPr>
              <w:t>S=</w:t>
            </w:r>
          </w:p>
        </w:tc>
        <w:tc>
          <w:tcPr>
            <w:tcW w:w="850" w:type="dxa"/>
            <w:gridSpan w:val="2"/>
            <w:vMerge w:val="restart"/>
            <w:shd w:val="clear" w:color="auto" w:fill="auto"/>
            <w:noWrap/>
            <w:vAlign w:val="center"/>
            <w:hideMark/>
          </w:tcPr>
          <w:p w:rsidR="00C55838" w:rsidRPr="00FA1242" w:rsidRDefault="00C55838" w:rsidP="009E74E4">
            <w:pPr>
              <w:spacing w:after="0"/>
              <w:jc w:val="center"/>
              <w:rPr>
                <w:rFonts w:ascii="Arial" w:eastAsia="Times New Roman" w:hAnsi="Arial" w:cs="Arial"/>
                <w:sz w:val="20"/>
                <w:szCs w:val="20"/>
                <w:lang w:eastAsia="es-CO"/>
              </w:rPr>
            </w:pPr>
            <w:r w:rsidRPr="00FA1242">
              <w:rPr>
                <w:rFonts w:ascii="Arial" w:eastAsia="Times New Roman" w:hAnsi="Arial" w:cs="Arial"/>
                <w:sz w:val="20"/>
                <w:szCs w:val="20"/>
                <w:lang w:eastAsia="es-CO"/>
              </w:rPr>
              <w:t>Ra</w:t>
            </w:r>
          </w:p>
        </w:tc>
        <w:tc>
          <w:tcPr>
            <w:tcW w:w="1276" w:type="dxa"/>
            <w:gridSpan w:val="2"/>
            <w:shd w:val="clear" w:color="auto" w:fill="auto"/>
            <w:noWrap/>
            <w:vAlign w:val="bottom"/>
            <w:hideMark/>
          </w:tcPr>
          <w:p w:rsidR="00C55838" w:rsidRPr="00FA1242" w:rsidRDefault="00C55838"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(1+i)</w:t>
            </w:r>
          </w:p>
        </w:tc>
        <w:tc>
          <w:tcPr>
            <w:tcW w:w="425" w:type="dxa"/>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567" w:type="dxa"/>
            <w:shd w:val="clear" w:color="auto" w:fill="auto"/>
            <w:noWrap/>
            <w:vAlign w:val="bottom"/>
            <w:hideMark/>
          </w:tcPr>
          <w:p w:rsidR="00C55838" w:rsidRPr="00FA1242" w:rsidRDefault="00C55838"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-1</w:t>
            </w:r>
          </w:p>
        </w:tc>
        <w:tc>
          <w:tcPr>
            <w:tcW w:w="2268" w:type="dxa"/>
            <w:gridSpan w:val="4"/>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660" w:type="dxa"/>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2034" w:type="dxa"/>
            <w:gridSpan w:val="3"/>
            <w:tcBorders>
              <w:righ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C55838" w:rsidRPr="00FA1242" w:rsidTr="00C55838">
        <w:trPr>
          <w:trHeight w:val="255"/>
        </w:trPr>
        <w:tc>
          <w:tcPr>
            <w:tcW w:w="866" w:type="dxa"/>
            <w:vMerge/>
            <w:tcBorders>
              <w:left w:val="single" w:sz="4" w:space="0" w:color="auto"/>
            </w:tcBorders>
            <w:vAlign w:val="center"/>
            <w:hideMark/>
          </w:tcPr>
          <w:p w:rsidR="00C55838" w:rsidRPr="00FA1242" w:rsidRDefault="00C55838" w:rsidP="009E74E4">
            <w:pPr>
              <w:spacing w:after="0"/>
              <w:rPr>
                <w:rFonts w:ascii="Arial" w:eastAsia="Times New Roman" w:hAnsi="Arial" w:cs="Arial"/>
                <w:sz w:val="20"/>
                <w:szCs w:val="20"/>
                <w:lang w:eastAsia="es-CO"/>
              </w:rPr>
            </w:pPr>
          </w:p>
        </w:tc>
        <w:tc>
          <w:tcPr>
            <w:tcW w:w="850" w:type="dxa"/>
            <w:gridSpan w:val="2"/>
            <w:vMerge/>
            <w:vAlign w:val="center"/>
            <w:hideMark/>
          </w:tcPr>
          <w:p w:rsidR="00C55838" w:rsidRPr="00FA1242" w:rsidRDefault="00C55838" w:rsidP="009E74E4">
            <w:pPr>
              <w:spacing w:after="0"/>
              <w:rPr>
                <w:rFonts w:ascii="Arial" w:eastAsia="Times New Roman" w:hAnsi="Arial" w:cs="Arial"/>
                <w:sz w:val="20"/>
                <w:szCs w:val="20"/>
                <w:lang w:eastAsia="es-CO"/>
              </w:rPr>
            </w:pPr>
          </w:p>
        </w:tc>
        <w:tc>
          <w:tcPr>
            <w:tcW w:w="2268" w:type="dxa"/>
            <w:gridSpan w:val="4"/>
            <w:shd w:val="clear" w:color="auto" w:fill="auto"/>
            <w:noWrap/>
            <w:vAlign w:val="bottom"/>
            <w:hideMark/>
          </w:tcPr>
          <w:p w:rsidR="00C55838" w:rsidRPr="00FA1242" w:rsidRDefault="00C55838" w:rsidP="009E74E4">
            <w:pPr>
              <w:spacing w:after="0"/>
              <w:jc w:val="center"/>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2268" w:type="dxa"/>
            <w:gridSpan w:val="4"/>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n</w:t>
            </w:r>
          </w:p>
        </w:tc>
        <w:tc>
          <w:tcPr>
            <w:tcW w:w="660" w:type="dxa"/>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2034" w:type="dxa"/>
            <w:gridSpan w:val="3"/>
            <w:tcBorders>
              <w:righ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C55838" w:rsidRPr="00FA1242" w:rsidTr="00C55838">
        <w:trPr>
          <w:trHeight w:val="255"/>
        </w:trPr>
        <w:tc>
          <w:tcPr>
            <w:tcW w:w="866" w:type="dxa"/>
            <w:tcBorders>
              <w:lef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850" w:type="dxa"/>
            <w:gridSpan w:val="2"/>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1276" w:type="dxa"/>
            <w:gridSpan w:val="2"/>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425" w:type="dxa"/>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i</w:t>
            </w:r>
          </w:p>
        </w:tc>
        <w:tc>
          <w:tcPr>
            <w:tcW w:w="567" w:type="dxa"/>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(1+i)</w:t>
            </w:r>
          </w:p>
        </w:tc>
        <w:tc>
          <w:tcPr>
            <w:tcW w:w="2268" w:type="dxa"/>
            <w:gridSpan w:val="4"/>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660" w:type="dxa"/>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2034" w:type="dxa"/>
            <w:gridSpan w:val="3"/>
            <w:tcBorders>
              <w:righ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C55838" w:rsidRPr="00FA1242" w:rsidTr="00C55838">
        <w:trPr>
          <w:trHeight w:val="255"/>
        </w:trPr>
        <w:tc>
          <w:tcPr>
            <w:tcW w:w="866" w:type="dxa"/>
            <w:tcBorders>
              <w:lef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S =</w:t>
            </w:r>
          </w:p>
        </w:tc>
        <w:tc>
          <w:tcPr>
            <w:tcW w:w="6046" w:type="dxa"/>
            <w:gridSpan w:val="11"/>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suma buscada de la indemnización debida o consolidada</w:t>
            </w:r>
          </w:p>
        </w:tc>
        <w:tc>
          <w:tcPr>
            <w:tcW w:w="2034" w:type="dxa"/>
            <w:gridSpan w:val="3"/>
            <w:tcBorders>
              <w:righ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C55838" w:rsidRPr="00FA1242" w:rsidTr="00C55838">
        <w:trPr>
          <w:trHeight w:val="315"/>
        </w:trPr>
        <w:tc>
          <w:tcPr>
            <w:tcW w:w="866" w:type="dxa"/>
            <w:tcBorders>
              <w:lef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Ra =</w:t>
            </w:r>
          </w:p>
        </w:tc>
        <w:tc>
          <w:tcPr>
            <w:tcW w:w="6046" w:type="dxa"/>
            <w:gridSpan w:val="11"/>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renta actualizada;</w:t>
            </w:r>
          </w:p>
        </w:tc>
        <w:tc>
          <w:tcPr>
            <w:tcW w:w="2034" w:type="dxa"/>
            <w:gridSpan w:val="3"/>
            <w:tcBorders>
              <w:right w:val="single" w:sz="4" w:space="0" w:color="auto"/>
            </w:tcBorders>
            <w:shd w:val="clear" w:color="auto" w:fill="auto"/>
            <w:noWrap/>
            <w:vAlign w:val="bottom"/>
            <w:hideMark/>
          </w:tcPr>
          <w:p w:rsidR="00C55838" w:rsidRPr="00FA1242" w:rsidRDefault="00C55838"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$ 68.875,81</w:t>
            </w:r>
          </w:p>
        </w:tc>
      </w:tr>
      <w:tr w:rsidR="00C55838" w:rsidRPr="00FA1242" w:rsidTr="00C55838">
        <w:trPr>
          <w:trHeight w:val="315"/>
        </w:trPr>
        <w:tc>
          <w:tcPr>
            <w:tcW w:w="866" w:type="dxa"/>
            <w:tcBorders>
              <w:lef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i =</w:t>
            </w:r>
          </w:p>
        </w:tc>
        <w:tc>
          <w:tcPr>
            <w:tcW w:w="6046" w:type="dxa"/>
            <w:gridSpan w:val="11"/>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interés legal;</w:t>
            </w:r>
          </w:p>
        </w:tc>
        <w:tc>
          <w:tcPr>
            <w:tcW w:w="2034" w:type="dxa"/>
            <w:gridSpan w:val="3"/>
            <w:tcBorders>
              <w:right w:val="single" w:sz="4" w:space="0" w:color="auto"/>
            </w:tcBorders>
            <w:shd w:val="clear" w:color="auto" w:fill="auto"/>
            <w:noWrap/>
            <w:vAlign w:val="bottom"/>
            <w:hideMark/>
          </w:tcPr>
          <w:p w:rsidR="00C55838" w:rsidRPr="00FA1242" w:rsidRDefault="00C55838"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0,004867</w:t>
            </w:r>
          </w:p>
        </w:tc>
      </w:tr>
      <w:tr w:rsidR="00C55838" w:rsidRPr="00FA1242" w:rsidTr="00C55838">
        <w:trPr>
          <w:trHeight w:val="315"/>
        </w:trPr>
        <w:tc>
          <w:tcPr>
            <w:tcW w:w="866" w:type="dxa"/>
            <w:tcBorders>
              <w:lef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n =</w:t>
            </w:r>
          </w:p>
        </w:tc>
        <w:tc>
          <w:tcPr>
            <w:tcW w:w="6046" w:type="dxa"/>
            <w:gridSpan w:val="11"/>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número de meses entre el día siguiente de la fecha de la sentencia y los meses de vida probable</w:t>
            </w:r>
          </w:p>
        </w:tc>
        <w:tc>
          <w:tcPr>
            <w:tcW w:w="2034" w:type="dxa"/>
            <w:gridSpan w:val="3"/>
            <w:tcBorders>
              <w:right w:val="single" w:sz="4" w:space="0" w:color="auto"/>
            </w:tcBorders>
            <w:shd w:val="clear" w:color="auto" w:fill="auto"/>
            <w:noWrap/>
            <w:vAlign w:val="bottom"/>
            <w:hideMark/>
          </w:tcPr>
          <w:p w:rsidR="00C55838" w:rsidRPr="00FA1242" w:rsidRDefault="00C55838"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661,920000</w:t>
            </w:r>
          </w:p>
        </w:tc>
      </w:tr>
      <w:tr w:rsidR="00C55838" w:rsidRPr="00FA1242" w:rsidTr="00C55838">
        <w:trPr>
          <w:trHeight w:val="255"/>
        </w:trPr>
        <w:tc>
          <w:tcPr>
            <w:tcW w:w="866" w:type="dxa"/>
            <w:tcBorders>
              <w:lef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850" w:type="dxa"/>
            <w:gridSpan w:val="2"/>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1276" w:type="dxa"/>
            <w:gridSpan w:val="2"/>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425" w:type="dxa"/>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3495" w:type="dxa"/>
            <w:gridSpan w:val="6"/>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213" w:type="dxa"/>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213" w:type="dxa"/>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1608" w:type="dxa"/>
            <w:tcBorders>
              <w:righ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C55838" w:rsidRPr="00FA1242" w:rsidTr="00C55838">
        <w:trPr>
          <w:trHeight w:val="315"/>
        </w:trPr>
        <w:tc>
          <w:tcPr>
            <w:tcW w:w="866" w:type="dxa"/>
            <w:tcBorders>
              <w:lef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850" w:type="dxa"/>
            <w:gridSpan w:val="2"/>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Ra =</w:t>
            </w:r>
          </w:p>
        </w:tc>
        <w:tc>
          <w:tcPr>
            <w:tcW w:w="4395" w:type="dxa"/>
            <w:gridSpan w:val="7"/>
            <w:shd w:val="clear" w:color="auto" w:fill="auto"/>
            <w:noWrap/>
            <w:vAlign w:val="bottom"/>
            <w:hideMark/>
          </w:tcPr>
          <w:p w:rsidR="00C55838" w:rsidRPr="00FA1242" w:rsidRDefault="00C55838"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$ 68.875,81</w:t>
            </w:r>
          </w:p>
        </w:tc>
        <w:tc>
          <w:tcPr>
            <w:tcW w:w="801" w:type="dxa"/>
            <w:gridSpan w:val="2"/>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2034" w:type="dxa"/>
            <w:gridSpan w:val="3"/>
            <w:tcBorders>
              <w:righ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C55838" w:rsidRPr="00FA1242" w:rsidTr="00C55838">
        <w:trPr>
          <w:trHeight w:val="315"/>
        </w:trPr>
        <w:tc>
          <w:tcPr>
            <w:tcW w:w="866" w:type="dxa"/>
            <w:tcBorders>
              <w:lef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850" w:type="dxa"/>
            <w:gridSpan w:val="2"/>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i =</w:t>
            </w:r>
          </w:p>
        </w:tc>
        <w:tc>
          <w:tcPr>
            <w:tcW w:w="4395" w:type="dxa"/>
            <w:gridSpan w:val="7"/>
            <w:shd w:val="clear" w:color="auto" w:fill="auto"/>
            <w:noWrap/>
            <w:vAlign w:val="bottom"/>
            <w:hideMark/>
          </w:tcPr>
          <w:p w:rsidR="00C55838" w:rsidRPr="00FA1242" w:rsidRDefault="00C55838"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0,004867</w:t>
            </w:r>
          </w:p>
        </w:tc>
        <w:tc>
          <w:tcPr>
            <w:tcW w:w="801" w:type="dxa"/>
            <w:gridSpan w:val="2"/>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2034" w:type="dxa"/>
            <w:gridSpan w:val="3"/>
            <w:tcBorders>
              <w:righ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C55838" w:rsidRPr="00FA1242" w:rsidTr="00C55838">
        <w:trPr>
          <w:trHeight w:val="315"/>
        </w:trPr>
        <w:tc>
          <w:tcPr>
            <w:tcW w:w="866" w:type="dxa"/>
            <w:tcBorders>
              <w:lef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850" w:type="dxa"/>
            <w:gridSpan w:val="2"/>
            <w:shd w:val="clear" w:color="auto" w:fill="auto"/>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n =</w:t>
            </w:r>
          </w:p>
        </w:tc>
        <w:tc>
          <w:tcPr>
            <w:tcW w:w="4395" w:type="dxa"/>
            <w:gridSpan w:val="7"/>
            <w:shd w:val="clear" w:color="auto" w:fill="auto"/>
            <w:noWrap/>
            <w:vAlign w:val="bottom"/>
            <w:hideMark/>
          </w:tcPr>
          <w:p w:rsidR="00C55838" w:rsidRPr="00FA1242" w:rsidRDefault="00C55838"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661,920000</w:t>
            </w:r>
          </w:p>
        </w:tc>
        <w:tc>
          <w:tcPr>
            <w:tcW w:w="801" w:type="dxa"/>
            <w:gridSpan w:val="2"/>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2034" w:type="dxa"/>
            <w:gridSpan w:val="3"/>
            <w:tcBorders>
              <w:righ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C55838" w:rsidRPr="00FA1242" w:rsidTr="00C55838">
        <w:trPr>
          <w:trHeight w:val="315"/>
        </w:trPr>
        <w:tc>
          <w:tcPr>
            <w:tcW w:w="866" w:type="dxa"/>
            <w:tcBorders>
              <w:lef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850" w:type="dxa"/>
            <w:gridSpan w:val="2"/>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1+i =</w:t>
            </w:r>
          </w:p>
        </w:tc>
        <w:tc>
          <w:tcPr>
            <w:tcW w:w="4395" w:type="dxa"/>
            <w:gridSpan w:val="7"/>
            <w:shd w:val="clear" w:color="auto" w:fill="auto"/>
            <w:noWrap/>
            <w:vAlign w:val="bottom"/>
            <w:hideMark/>
          </w:tcPr>
          <w:p w:rsidR="00C55838" w:rsidRPr="00FA1242" w:rsidRDefault="00C55838"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1,004867</w:t>
            </w:r>
          </w:p>
        </w:tc>
        <w:tc>
          <w:tcPr>
            <w:tcW w:w="801" w:type="dxa"/>
            <w:gridSpan w:val="2"/>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2034" w:type="dxa"/>
            <w:gridSpan w:val="3"/>
            <w:tcBorders>
              <w:righ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C55838" w:rsidRPr="00FA1242" w:rsidTr="00C55838">
        <w:trPr>
          <w:trHeight w:val="315"/>
        </w:trPr>
        <w:tc>
          <w:tcPr>
            <w:tcW w:w="866" w:type="dxa"/>
            <w:tcBorders>
              <w:lef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850" w:type="dxa"/>
            <w:gridSpan w:val="2"/>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(1+i)ⁿ =</w:t>
            </w:r>
          </w:p>
        </w:tc>
        <w:tc>
          <w:tcPr>
            <w:tcW w:w="4395" w:type="dxa"/>
            <w:gridSpan w:val="7"/>
            <w:shd w:val="clear" w:color="auto" w:fill="auto"/>
            <w:noWrap/>
            <w:vAlign w:val="bottom"/>
            <w:hideMark/>
          </w:tcPr>
          <w:p w:rsidR="00C55838" w:rsidRPr="00FA1242" w:rsidRDefault="00C55838" w:rsidP="009E74E4">
            <w:pPr>
              <w:spacing w:after="0"/>
              <w:jc w:val="right"/>
              <w:rPr>
                <w:rFonts w:ascii="Arial" w:eastAsia="Times New Roman" w:hAnsi="Arial" w:cs="Arial"/>
                <w:sz w:val="20"/>
                <w:szCs w:val="20"/>
                <w:lang w:eastAsia="es-CO"/>
              </w:rPr>
            </w:pPr>
            <w:r w:rsidRPr="00FA1242">
              <w:rPr>
                <w:rFonts w:ascii="Arial" w:eastAsia="Times New Roman" w:hAnsi="Arial" w:cs="Arial"/>
                <w:sz w:val="20"/>
                <w:szCs w:val="20"/>
                <w:lang w:eastAsia="es-CO"/>
              </w:rPr>
              <w:t>24,872190</w:t>
            </w:r>
          </w:p>
        </w:tc>
        <w:tc>
          <w:tcPr>
            <w:tcW w:w="801" w:type="dxa"/>
            <w:gridSpan w:val="2"/>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2034" w:type="dxa"/>
            <w:gridSpan w:val="3"/>
            <w:tcBorders>
              <w:righ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C55838" w:rsidRPr="00FA1242" w:rsidTr="00C55838">
        <w:trPr>
          <w:trHeight w:val="330"/>
        </w:trPr>
        <w:tc>
          <w:tcPr>
            <w:tcW w:w="866" w:type="dxa"/>
            <w:tcBorders>
              <w:left w:val="single" w:sz="4" w:space="0" w:color="auto"/>
              <w:bottom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c>
          <w:tcPr>
            <w:tcW w:w="850" w:type="dxa"/>
            <w:gridSpan w:val="2"/>
            <w:tcBorders>
              <w:bottom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S =</w:t>
            </w:r>
          </w:p>
        </w:tc>
        <w:tc>
          <w:tcPr>
            <w:tcW w:w="4395" w:type="dxa"/>
            <w:gridSpan w:val="7"/>
            <w:tcBorders>
              <w:bottom w:val="single" w:sz="4" w:space="0" w:color="auto"/>
            </w:tcBorders>
            <w:shd w:val="clear" w:color="auto" w:fill="auto"/>
            <w:noWrap/>
            <w:vAlign w:val="bottom"/>
            <w:hideMark/>
          </w:tcPr>
          <w:p w:rsidR="00C55838" w:rsidRPr="00FA1242" w:rsidRDefault="00C55838" w:rsidP="009E74E4">
            <w:pPr>
              <w:spacing w:after="0"/>
              <w:jc w:val="right"/>
              <w:rPr>
                <w:rFonts w:ascii="Arial" w:eastAsia="Times New Roman" w:hAnsi="Arial" w:cs="Arial"/>
                <w:b/>
                <w:bCs/>
                <w:sz w:val="20"/>
                <w:szCs w:val="20"/>
                <w:lang w:eastAsia="es-CO"/>
              </w:rPr>
            </w:pPr>
            <w:r w:rsidRPr="00FA1242">
              <w:rPr>
                <w:rFonts w:ascii="Arial" w:eastAsia="Times New Roman" w:hAnsi="Arial" w:cs="Arial"/>
                <w:b/>
                <w:bCs/>
                <w:sz w:val="20"/>
                <w:szCs w:val="20"/>
                <w:lang w:eastAsia="es-CO"/>
              </w:rPr>
              <w:t>$ 13.582.622,58</w:t>
            </w:r>
          </w:p>
        </w:tc>
        <w:tc>
          <w:tcPr>
            <w:tcW w:w="801" w:type="dxa"/>
            <w:gridSpan w:val="2"/>
            <w:tcBorders>
              <w:bottom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b/>
                <w:bCs/>
                <w:sz w:val="20"/>
                <w:szCs w:val="20"/>
                <w:lang w:eastAsia="es-CO"/>
              </w:rPr>
            </w:pPr>
            <w:r w:rsidRPr="00FA1242">
              <w:rPr>
                <w:rFonts w:ascii="Arial" w:eastAsia="Times New Roman" w:hAnsi="Arial" w:cs="Arial"/>
                <w:b/>
                <w:bCs/>
                <w:sz w:val="20"/>
                <w:szCs w:val="20"/>
                <w:lang w:eastAsia="es-CO"/>
              </w:rPr>
              <w:t> </w:t>
            </w:r>
          </w:p>
        </w:tc>
        <w:tc>
          <w:tcPr>
            <w:tcW w:w="2034" w:type="dxa"/>
            <w:gridSpan w:val="3"/>
            <w:tcBorders>
              <w:bottom w:val="single" w:sz="4" w:space="0" w:color="auto"/>
              <w:righ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 </w:t>
            </w:r>
          </w:p>
        </w:tc>
      </w:tr>
      <w:tr w:rsidR="00C55838" w:rsidRPr="00FA1242" w:rsidTr="00C55838">
        <w:trPr>
          <w:trHeight w:val="255"/>
        </w:trPr>
        <w:tc>
          <w:tcPr>
            <w:tcW w:w="1216" w:type="dxa"/>
            <w:gridSpan w:val="2"/>
            <w:tcBorders>
              <w:top w:val="single" w:sz="4" w:space="0" w:color="auto"/>
              <w:left w:val="nil"/>
              <w:bottom w:val="single" w:sz="4" w:space="0" w:color="auto"/>
              <w:right w:val="nil"/>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1216" w:type="dxa"/>
            <w:gridSpan w:val="2"/>
            <w:tcBorders>
              <w:top w:val="single" w:sz="4" w:space="0" w:color="auto"/>
              <w:left w:val="nil"/>
              <w:bottom w:val="single" w:sz="4" w:space="0" w:color="auto"/>
              <w:right w:val="nil"/>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3112" w:type="dxa"/>
            <w:gridSpan w:val="4"/>
            <w:tcBorders>
              <w:top w:val="single" w:sz="4" w:space="0" w:color="auto"/>
              <w:left w:val="nil"/>
              <w:bottom w:val="single" w:sz="4" w:space="0" w:color="auto"/>
              <w:right w:val="nil"/>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168" w:type="dxa"/>
            <w:tcBorders>
              <w:top w:val="single" w:sz="4" w:space="0" w:color="auto"/>
              <w:left w:val="nil"/>
              <w:bottom w:val="nil"/>
              <w:right w:val="nil"/>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1200" w:type="dxa"/>
            <w:gridSpan w:val="3"/>
            <w:tcBorders>
              <w:top w:val="single" w:sz="4" w:space="0" w:color="auto"/>
              <w:left w:val="nil"/>
              <w:bottom w:val="nil"/>
              <w:right w:val="nil"/>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213" w:type="dxa"/>
            <w:tcBorders>
              <w:top w:val="single" w:sz="4" w:space="0" w:color="auto"/>
              <w:left w:val="nil"/>
              <w:bottom w:val="nil"/>
              <w:right w:val="nil"/>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213" w:type="dxa"/>
            <w:tcBorders>
              <w:top w:val="single" w:sz="4" w:space="0" w:color="auto"/>
              <w:left w:val="nil"/>
              <w:bottom w:val="nil"/>
              <w:right w:val="nil"/>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1608" w:type="dxa"/>
            <w:tcBorders>
              <w:top w:val="single" w:sz="4" w:space="0" w:color="auto"/>
              <w:left w:val="nil"/>
              <w:bottom w:val="nil"/>
              <w:right w:val="nil"/>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r>
      <w:tr w:rsidR="00C55838" w:rsidRPr="00FA1242" w:rsidTr="00C55838">
        <w:trPr>
          <w:trHeight w:val="255"/>
        </w:trPr>
        <w:tc>
          <w:tcPr>
            <w:tcW w:w="24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r w:rsidRPr="00FA1242">
              <w:rPr>
                <w:rFonts w:ascii="Arial" w:eastAsia="Times New Roman" w:hAnsi="Arial" w:cs="Arial"/>
                <w:sz w:val="20"/>
                <w:szCs w:val="20"/>
                <w:lang w:eastAsia="es-CO"/>
              </w:rPr>
              <w:t>TOTAL LUCRO CESANTE</w:t>
            </w:r>
          </w:p>
        </w:tc>
        <w:tc>
          <w:tcPr>
            <w:tcW w:w="31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838" w:rsidRPr="00FA1242" w:rsidRDefault="00C55838" w:rsidP="009E74E4">
            <w:pPr>
              <w:spacing w:after="0"/>
              <w:jc w:val="right"/>
              <w:rPr>
                <w:rFonts w:ascii="Arial" w:eastAsia="Times New Roman" w:hAnsi="Arial" w:cs="Arial"/>
                <w:b/>
                <w:bCs/>
                <w:sz w:val="20"/>
                <w:szCs w:val="20"/>
                <w:lang w:eastAsia="es-CO"/>
              </w:rPr>
            </w:pPr>
            <w:r w:rsidRPr="00FA1242">
              <w:rPr>
                <w:rFonts w:ascii="Arial" w:eastAsia="Times New Roman" w:hAnsi="Arial" w:cs="Arial"/>
                <w:b/>
                <w:bCs/>
                <w:sz w:val="20"/>
                <w:szCs w:val="20"/>
                <w:lang w:eastAsia="es-CO"/>
              </w:rPr>
              <w:t>$ 16.532.762,65</w:t>
            </w:r>
          </w:p>
        </w:tc>
        <w:tc>
          <w:tcPr>
            <w:tcW w:w="168" w:type="dxa"/>
            <w:tcBorders>
              <w:top w:val="nil"/>
              <w:left w:val="single" w:sz="4" w:space="0" w:color="auto"/>
              <w:bottom w:val="nil"/>
              <w:right w:val="nil"/>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1200" w:type="dxa"/>
            <w:gridSpan w:val="3"/>
            <w:tcBorders>
              <w:top w:val="nil"/>
              <w:left w:val="nil"/>
              <w:bottom w:val="nil"/>
              <w:right w:val="nil"/>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213" w:type="dxa"/>
            <w:tcBorders>
              <w:top w:val="nil"/>
              <w:left w:val="nil"/>
              <w:bottom w:val="nil"/>
              <w:right w:val="nil"/>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213" w:type="dxa"/>
            <w:tcBorders>
              <w:top w:val="nil"/>
              <w:left w:val="nil"/>
              <w:bottom w:val="nil"/>
              <w:right w:val="nil"/>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c>
          <w:tcPr>
            <w:tcW w:w="1608" w:type="dxa"/>
            <w:tcBorders>
              <w:top w:val="nil"/>
              <w:left w:val="nil"/>
              <w:bottom w:val="nil"/>
              <w:right w:val="nil"/>
            </w:tcBorders>
            <w:shd w:val="clear" w:color="auto" w:fill="auto"/>
            <w:noWrap/>
            <w:vAlign w:val="bottom"/>
            <w:hideMark/>
          </w:tcPr>
          <w:p w:rsidR="00C55838" w:rsidRPr="00FA1242" w:rsidRDefault="00C55838" w:rsidP="009E74E4">
            <w:pPr>
              <w:spacing w:after="0"/>
              <w:rPr>
                <w:rFonts w:ascii="Arial" w:eastAsia="Times New Roman" w:hAnsi="Arial" w:cs="Arial"/>
                <w:sz w:val="20"/>
                <w:szCs w:val="20"/>
                <w:lang w:eastAsia="es-CO"/>
              </w:rPr>
            </w:pPr>
          </w:p>
        </w:tc>
      </w:tr>
    </w:tbl>
    <w:p w:rsidR="00C55838" w:rsidRPr="00320A7B" w:rsidRDefault="00C55838" w:rsidP="009E74E4">
      <w:pPr>
        <w:spacing w:after="0"/>
        <w:jc w:val="both"/>
        <w:rPr>
          <w:rFonts w:ascii="Arial" w:hAnsi="Arial" w:cs="Arial"/>
        </w:rPr>
      </w:pPr>
    </w:p>
    <w:p w:rsidR="00C55838" w:rsidRPr="00320A7B" w:rsidRDefault="00C55838" w:rsidP="009E74E4">
      <w:pPr>
        <w:spacing w:after="0"/>
        <w:jc w:val="both"/>
        <w:rPr>
          <w:rFonts w:ascii="Arial" w:hAnsi="Arial" w:cs="Arial"/>
        </w:rPr>
      </w:pPr>
    </w:p>
    <w:p w:rsidR="006F752C" w:rsidRPr="00543B52" w:rsidRDefault="006F752C" w:rsidP="009E74E4">
      <w:pPr>
        <w:pStyle w:val="Prrafodelista"/>
        <w:numPr>
          <w:ilvl w:val="1"/>
          <w:numId w:val="35"/>
        </w:numPr>
        <w:tabs>
          <w:tab w:val="left" w:pos="567"/>
        </w:tabs>
        <w:spacing w:line="276" w:lineRule="auto"/>
        <w:ind w:left="0" w:firstLine="0"/>
        <w:jc w:val="both"/>
        <w:rPr>
          <w:i/>
          <w:sz w:val="22"/>
          <w:szCs w:val="22"/>
        </w:rPr>
      </w:pPr>
      <w:r w:rsidRPr="00320A7B">
        <w:rPr>
          <w:sz w:val="22"/>
          <w:szCs w:val="22"/>
        </w:rPr>
        <w:t xml:space="preserve">Se </w:t>
      </w:r>
      <w:r w:rsidRPr="00320A7B">
        <w:rPr>
          <w:b/>
          <w:sz w:val="22"/>
          <w:szCs w:val="22"/>
        </w:rPr>
        <w:t>CONDENARÁ EN COSTAS</w:t>
      </w:r>
      <w:r w:rsidRPr="00320A7B">
        <w:rPr>
          <w:sz w:val="22"/>
          <w:szCs w:val="22"/>
        </w:rPr>
        <w:t xml:space="preserve"> a la parte DEMANDADA de conformidad con lo dispuesto en el artículo 188 del Código de Procedimientos Administrativo y de lo Contencioso Administrativo que remite al Código de Procedimiento Civil hoy Código General del Proceso</w:t>
      </w:r>
      <w:r w:rsidRPr="00320A7B">
        <w:rPr>
          <w:sz w:val="22"/>
          <w:szCs w:val="22"/>
          <w:vertAlign w:val="superscript"/>
        </w:rPr>
        <w:footnoteReference w:id="27"/>
      </w:r>
    </w:p>
    <w:p w:rsidR="00543B52" w:rsidRPr="00543B52" w:rsidRDefault="00543B52" w:rsidP="009E74E4">
      <w:pPr>
        <w:pStyle w:val="Prrafodelista"/>
        <w:tabs>
          <w:tab w:val="left" w:pos="567"/>
        </w:tabs>
        <w:spacing w:line="276" w:lineRule="auto"/>
        <w:ind w:left="0"/>
        <w:jc w:val="both"/>
        <w:rPr>
          <w:i/>
          <w:sz w:val="22"/>
          <w:szCs w:val="22"/>
        </w:rPr>
      </w:pPr>
    </w:p>
    <w:p w:rsidR="006F752C" w:rsidRPr="00320A7B" w:rsidRDefault="006F752C" w:rsidP="009E74E4">
      <w:pPr>
        <w:pStyle w:val="Sinespaciado"/>
        <w:spacing w:line="276" w:lineRule="auto"/>
        <w:jc w:val="both"/>
        <w:rPr>
          <w:rFonts w:ascii="Arial" w:hAnsi="Arial" w:cs="Arial"/>
        </w:rPr>
      </w:pPr>
      <w:r w:rsidRPr="00320A7B">
        <w:rPr>
          <w:rFonts w:ascii="Arial" w:hAnsi="Arial" w:cs="Arial"/>
        </w:rPr>
        <w:t xml:space="preserve">Sobre este punto los artículos 365 y 366 del Código General del Proceso establecen que se condenará en costas a la parte vencida en el proceso y para la fijación de las agencias </w:t>
      </w:r>
      <w:r w:rsidRPr="00320A7B">
        <w:rPr>
          <w:rFonts w:ascii="Arial" w:hAnsi="Arial" w:cs="Arial"/>
        </w:rPr>
        <w:lastRenderedPageBreak/>
        <w:t>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6F752C" w:rsidRPr="00320A7B" w:rsidRDefault="006F752C" w:rsidP="009E74E4">
      <w:pPr>
        <w:pStyle w:val="Sinespaciado"/>
        <w:spacing w:line="276" w:lineRule="auto"/>
        <w:jc w:val="both"/>
        <w:rPr>
          <w:rFonts w:ascii="Arial" w:hAnsi="Arial" w:cs="Arial"/>
        </w:rPr>
      </w:pPr>
    </w:p>
    <w:p w:rsidR="006F752C" w:rsidRPr="00320A7B" w:rsidRDefault="006F752C" w:rsidP="009E74E4">
      <w:pPr>
        <w:pStyle w:val="Sinespaciado"/>
        <w:spacing w:line="276" w:lineRule="auto"/>
        <w:jc w:val="both"/>
        <w:rPr>
          <w:rFonts w:ascii="Arial" w:hAnsi="Arial" w:cs="Arial"/>
        </w:rPr>
      </w:pPr>
      <w:r w:rsidRPr="00320A7B">
        <w:rPr>
          <w:rFonts w:ascii="Arial" w:hAnsi="Arial" w:cs="Arial"/>
        </w:rPr>
        <w:t xml:space="preserve">En el </w:t>
      </w:r>
      <w:r w:rsidRPr="00320A7B">
        <w:rPr>
          <w:rFonts w:ascii="Arial" w:hAnsi="Arial" w:cs="Arial"/>
          <w:noProof/>
        </w:rPr>
        <w:t>Acuerdo No. PSAA16-10554 de agosto 5 de 2016</w:t>
      </w:r>
      <w:r w:rsidRPr="00320A7B">
        <w:rPr>
          <w:rFonts w:ascii="Arial" w:hAnsi="Arial" w:cs="Arial"/>
          <w:noProof/>
          <w:vertAlign w:val="superscript"/>
        </w:rPr>
        <w:footnoteReference w:id="28"/>
      </w:r>
      <w:r w:rsidRPr="00320A7B">
        <w:rPr>
          <w:rFonts w:ascii="Arial" w:hAnsi="Arial" w:cs="Arial"/>
        </w:rPr>
        <w:t>, la Sala Administrativa del Consejo Superior de la Judicatura establece las tarifas de agencias en derecho, señalando en los asuntos de primera instancia de mayor cuantía</w:t>
      </w:r>
      <w:r w:rsidRPr="00320A7B">
        <w:rPr>
          <w:rFonts w:ascii="Arial" w:hAnsi="Arial" w:cs="Arial"/>
          <w:vertAlign w:val="superscript"/>
        </w:rPr>
        <w:footnoteReference w:id="29"/>
      </w:r>
      <w:r w:rsidRPr="00320A7B">
        <w:rPr>
          <w:rFonts w:ascii="Arial" w:hAnsi="Arial" w:cs="Arial"/>
        </w:rPr>
        <w:t xml:space="preserve">, un parámetro entre el </w:t>
      </w:r>
      <w:r w:rsidRPr="00320A7B">
        <w:rPr>
          <w:rFonts w:ascii="Arial" w:hAnsi="Arial" w:cs="Arial"/>
          <w:b/>
        </w:rPr>
        <w:t>3 y el 7,5% de lo pedido</w:t>
      </w:r>
      <w:r w:rsidRPr="00320A7B">
        <w:rPr>
          <w:rFonts w:ascii="Arial" w:hAnsi="Arial" w:cs="Arial"/>
        </w:rPr>
        <w:t>.</w:t>
      </w:r>
    </w:p>
    <w:p w:rsidR="006F752C" w:rsidRPr="00320A7B" w:rsidRDefault="006F752C" w:rsidP="009E74E4">
      <w:pPr>
        <w:pStyle w:val="Sinespaciado"/>
        <w:spacing w:line="276" w:lineRule="auto"/>
        <w:jc w:val="both"/>
        <w:rPr>
          <w:rFonts w:ascii="Arial" w:hAnsi="Arial" w:cs="Arial"/>
        </w:rPr>
      </w:pPr>
    </w:p>
    <w:p w:rsidR="006F752C" w:rsidRPr="00320A7B" w:rsidRDefault="006F752C" w:rsidP="009E74E4">
      <w:pPr>
        <w:pStyle w:val="Sinespaciado"/>
        <w:spacing w:line="276" w:lineRule="auto"/>
        <w:jc w:val="both"/>
        <w:rPr>
          <w:rFonts w:ascii="Arial" w:hAnsi="Arial" w:cs="Arial"/>
        </w:rPr>
      </w:pPr>
      <w:r w:rsidRPr="00320A7B">
        <w:rPr>
          <w:rFonts w:ascii="Arial" w:hAnsi="Arial" w:cs="Arial"/>
        </w:rPr>
        <w:t xml:space="preserve">De conformidad con lo anterior, teniendo en cuenta la naturaleza, calidad y duración de la gestión realizada por el apoderado de la parte actora, así como la cuantía del proceso, se fijará como agencias en derecho el </w:t>
      </w:r>
      <w:r w:rsidRPr="00320A7B">
        <w:rPr>
          <w:rFonts w:ascii="Arial" w:hAnsi="Arial" w:cs="Arial"/>
          <w:b/>
        </w:rPr>
        <w:t>7,5%</w:t>
      </w:r>
      <w:r w:rsidRPr="00320A7B">
        <w:rPr>
          <w:rFonts w:ascii="Arial" w:hAnsi="Arial" w:cs="Arial"/>
        </w:rPr>
        <w:t xml:space="preserve"> </w:t>
      </w:r>
      <w:r w:rsidRPr="00320A7B">
        <w:rPr>
          <w:rFonts w:ascii="Arial" w:hAnsi="Arial" w:cs="Arial"/>
          <w:b/>
        </w:rPr>
        <w:t>de las pretensiones reconocidas</w:t>
      </w:r>
      <w:r w:rsidRPr="00320A7B">
        <w:rPr>
          <w:rFonts w:ascii="Arial" w:hAnsi="Arial" w:cs="Arial"/>
        </w:rPr>
        <w:t xml:space="preserve"> en la presente sentencia.</w:t>
      </w:r>
    </w:p>
    <w:p w:rsidR="006F752C" w:rsidRPr="00320A7B" w:rsidRDefault="006F752C" w:rsidP="009E74E4">
      <w:pPr>
        <w:pStyle w:val="Sinespaciado"/>
        <w:spacing w:line="276" w:lineRule="auto"/>
        <w:jc w:val="both"/>
        <w:rPr>
          <w:rFonts w:ascii="Arial" w:hAnsi="Arial" w:cs="Arial"/>
        </w:rPr>
      </w:pPr>
    </w:p>
    <w:p w:rsidR="00010B77" w:rsidRPr="00320A7B" w:rsidRDefault="006F752C" w:rsidP="009E74E4">
      <w:pPr>
        <w:pStyle w:val="Prrafodelista"/>
        <w:numPr>
          <w:ilvl w:val="1"/>
          <w:numId w:val="35"/>
        </w:numPr>
        <w:tabs>
          <w:tab w:val="left" w:pos="567"/>
        </w:tabs>
        <w:spacing w:line="276" w:lineRule="auto"/>
        <w:ind w:left="0" w:firstLine="0"/>
        <w:jc w:val="both"/>
        <w:rPr>
          <w:sz w:val="22"/>
          <w:szCs w:val="22"/>
        </w:rPr>
      </w:pPr>
      <w:r w:rsidRPr="00320A7B">
        <w:rPr>
          <w:sz w:val="22"/>
          <w:szCs w:val="22"/>
        </w:rPr>
        <w:t xml:space="preserve">Por último, el despacho llama la atención que en el presente asunto la entidad demandada </w:t>
      </w:r>
      <w:r w:rsidR="00010B77" w:rsidRPr="00320A7B">
        <w:rPr>
          <w:sz w:val="22"/>
          <w:szCs w:val="22"/>
        </w:rPr>
        <w:t>propuso</w:t>
      </w:r>
      <w:r w:rsidRPr="00320A7B">
        <w:rPr>
          <w:sz w:val="22"/>
          <w:szCs w:val="22"/>
        </w:rPr>
        <w:t xml:space="preserve"> fórmula de arreglo; sin embargo, </w:t>
      </w:r>
      <w:r w:rsidR="00010B77" w:rsidRPr="00320A7B">
        <w:rPr>
          <w:sz w:val="22"/>
          <w:szCs w:val="22"/>
        </w:rPr>
        <w:t>señala la entidad que el Comité de Conciliación tiene por política solamente proponer el pago de perjuicios morales, por lo que dicha propuesta no se compadece con lo señalado en la sentencia de unificación que no solo o</w:t>
      </w:r>
      <w:r w:rsidR="00543B52">
        <w:rPr>
          <w:sz w:val="22"/>
          <w:szCs w:val="22"/>
        </w:rPr>
        <w:t>bliga al juez sino a la entidad;</w:t>
      </w:r>
      <w:r w:rsidR="00010B77" w:rsidRPr="00320A7B">
        <w:rPr>
          <w:sz w:val="22"/>
          <w:szCs w:val="22"/>
        </w:rPr>
        <w:t xml:space="preserve"> se hace una propuesta para no conciliar, p</w:t>
      </w:r>
      <w:r w:rsidR="00224C25" w:rsidRPr="00320A7B">
        <w:rPr>
          <w:sz w:val="22"/>
          <w:szCs w:val="22"/>
        </w:rPr>
        <w:t>ara que la parte demandante ni siquiera se tome el tiempo de pensarlo</w:t>
      </w:r>
      <w:r w:rsidR="001F08C7" w:rsidRPr="00320A7B">
        <w:rPr>
          <w:sz w:val="22"/>
          <w:szCs w:val="22"/>
        </w:rPr>
        <w:t>,</w:t>
      </w:r>
      <w:r w:rsidR="00224C25" w:rsidRPr="00320A7B">
        <w:rPr>
          <w:sz w:val="22"/>
          <w:szCs w:val="22"/>
        </w:rPr>
        <w:t xml:space="preserve"> pues solo se propone el pago de perjuicios morales.</w:t>
      </w:r>
    </w:p>
    <w:p w:rsidR="002F4F14" w:rsidRDefault="002F4F14" w:rsidP="009E74E4">
      <w:pPr>
        <w:pStyle w:val="Prrafodelista"/>
        <w:tabs>
          <w:tab w:val="left" w:pos="567"/>
        </w:tabs>
        <w:spacing w:line="276" w:lineRule="auto"/>
        <w:ind w:left="0"/>
        <w:jc w:val="both"/>
        <w:rPr>
          <w:sz w:val="22"/>
          <w:szCs w:val="22"/>
        </w:rPr>
      </w:pPr>
    </w:p>
    <w:p w:rsidR="00224C25" w:rsidRPr="00320A7B" w:rsidRDefault="002F4F14" w:rsidP="009E74E4">
      <w:pPr>
        <w:pStyle w:val="Prrafodelista"/>
        <w:tabs>
          <w:tab w:val="left" w:pos="567"/>
        </w:tabs>
        <w:spacing w:line="276" w:lineRule="auto"/>
        <w:ind w:left="0"/>
        <w:jc w:val="both"/>
        <w:rPr>
          <w:sz w:val="22"/>
          <w:szCs w:val="22"/>
        </w:rPr>
      </w:pPr>
      <w:r>
        <w:rPr>
          <w:sz w:val="22"/>
          <w:szCs w:val="22"/>
        </w:rPr>
        <w:t>E</w:t>
      </w:r>
      <w:r w:rsidR="00224C25" w:rsidRPr="00320A7B">
        <w:rPr>
          <w:sz w:val="22"/>
          <w:szCs w:val="22"/>
        </w:rPr>
        <w:t xml:space="preserve">l hecho de que no se pueda llevar a cabo una conciliación por falta de una propuesta seria </w:t>
      </w:r>
      <w:r w:rsidR="001F08C7" w:rsidRPr="00320A7B">
        <w:rPr>
          <w:sz w:val="22"/>
          <w:szCs w:val="22"/>
        </w:rPr>
        <w:t xml:space="preserve">por parte de la entidad demandada, </w:t>
      </w:r>
      <w:r w:rsidR="00224C25" w:rsidRPr="00320A7B">
        <w:rPr>
          <w:sz w:val="22"/>
          <w:szCs w:val="22"/>
        </w:rPr>
        <w:t>en donde se tenga</w:t>
      </w:r>
      <w:r>
        <w:rPr>
          <w:sz w:val="22"/>
          <w:szCs w:val="22"/>
        </w:rPr>
        <w:t>n</w:t>
      </w:r>
      <w:r w:rsidR="00224C25" w:rsidRPr="00320A7B">
        <w:rPr>
          <w:sz w:val="22"/>
          <w:szCs w:val="22"/>
        </w:rPr>
        <w:t xml:space="preserve"> en cuenta los parámetros</w:t>
      </w:r>
      <w:r w:rsidR="00244F7C">
        <w:rPr>
          <w:sz w:val="22"/>
          <w:szCs w:val="22"/>
        </w:rPr>
        <w:t xml:space="preserve"> de unificación del Consejo de E</w:t>
      </w:r>
      <w:r w:rsidR="00224C25" w:rsidRPr="00320A7B">
        <w:rPr>
          <w:sz w:val="22"/>
          <w:szCs w:val="22"/>
        </w:rPr>
        <w:t xml:space="preserve">stado, aun a sabiendas de que va a ser condenada dada la reiterada jurisprudencia respecto </w:t>
      </w:r>
      <w:r w:rsidR="00244F7C">
        <w:rPr>
          <w:sz w:val="22"/>
          <w:szCs w:val="22"/>
        </w:rPr>
        <w:t xml:space="preserve">de casos </w:t>
      </w:r>
      <w:r w:rsidR="00377714">
        <w:rPr>
          <w:sz w:val="22"/>
          <w:szCs w:val="22"/>
        </w:rPr>
        <w:t xml:space="preserve">similares a éste, lleva a </w:t>
      </w:r>
      <w:r w:rsidR="00224C25" w:rsidRPr="00320A7B">
        <w:rPr>
          <w:sz w:val="22"/>
          <w:szCs w:val="22"/>
        </w:rPr>
        <w:t xml:space="preserve"> considera</w:t>
      </w:r>
      <w:r w:rsidR="00377714">
        <w:rPr>
          <w:sz w:val="22"/>
          <w:szCs w:val="22"/>
        </w:rPr>
        <w:t>r</w:t>
      </w:r>
      <w:r w:rsidR="00224C25" w:rsidRPr="00320A7B">
        <w:rPr>
          <w:sz w:val="22"/>
          <w:szCs w:val="22"/>
        </w:rPr>
        <w:t xml:space="preserve"> que </w:t>
      </w:r>
      <w:r w:rsidR="00377714">
        <w:rPr>
          <w:sz w:val="22"/>
          <w:szCs w:val="22"/>
        </w:rPr>
        <w:t>se genera una lesión al</w:t>
      </w:r>
      <w:r w:rsidR="00224C25" w:rsidRPr="00320A7B">
        <w:rPr>
          <w:sz w:val="22"/>
          <w:szCs w:val="22"/>
        </w:rPr>
        <w:t xml:space="preserve"> patrimonio </w:t>
      </w:r>
      <w:r w:rsidR="00A944C3" w:rsidRPr="00320A7B">
        <w:rPr>
          <w:sz w:val="22"/>
          <w:szCs w:val="22"/>
        </w:rPr>
        <w:t>público</w:t>
      </w:r>
      <w:r w:rsidR="00224C25" w:rsidRPr="00320A7B">
        <w:rPr>
          <w:sz w:val="22"/>
          <w:szCs w:val="22"/>
        </w:rPr>
        <w:t xml:space="preserve">, pues en la sentencia se debe condenar por </w:t>
      </w:r>
      <w:r w:rsidR="00A944C3" w:rsidRPr="00320A7B">
        <w:rPr>
          <w:sz w:val="22"/>
          <w:szCs w:val="22"/>
        </w:rPr>
        <w:t>el 100%</w:t>
      </w:r>
      <w:r w:rsidR="00224C25" w:rsidRPr="00320A7B">
        <w:rPr>
          <w:sz w:val="22"/>
          <w:szCs w:val="22"/>
        </w:rPr>
        <w:t xml:space="preserve"> de los perjuicios</w:t>
      </w:r>
      <w:r>
        <w:rPr>
          <w:sz w:val="22"/>
          <w:szCs w:val="22"/>
        </w:rPr>
        <w:t>,</w:t>
      </w:r>
      <w:r w:rsidR="00224C25" w:rsidRPr="00320A7B">
        <w:rPr>
          <w:sz w:val="22"/>
          <w:szCs w:val="22"/>
        </w:rPr>
        <w:t xml:space="preserve"> habiendo </w:t>
      </w:r>
      <w:r w:rsidR="00A944C3" w:rsidRPr="00320A7B">
        <w:rPr>
          <w:sz w:val="22"/>
          <w:szCs w:val="22"/>
        </w:rPr>
        <w:t>tenido</w:t>
      </w:r>
      <w:r w:rsidR="00190286">
        <w:rPr>
          <w:sz w:val="22"/>
          <w:szCs w:val="22"/>
        </w:rPr>
        <w:t xml:space="preserve"> la entidad </w:t>
      </w:r>
      <w:r w:rsidR="00A944C3" w:rsidRPr="00320A7B">
        <w:rPr>
          <w:sz w:val="22"/>
          <w:szCs w:val="22"/>
        </w:rPr>
        <w:t xml:space="preserve">la oportunidad de conciliar el caso </w:t>
      </w:r>
      <w:r w:rsidR="001B77C7">
        <w:rPr>
          <w:sz w:val="22"/>
          <w:szCs w:val="22"/>
        </w:rPr>
        <w:t xml:space="preserve">por menos valor, </w:t>
      </w:r>
      <w:r w:rsidR="00E726B8">
        <w:rPr>
          <w:sz w:val="22"/>
          <w:szCs w:val="22"/>
        </w:rPr>
        <w:t>por</w:t>
      </w:r>
      <w:r w:rsidR="001B77C7">
        <w:rPr>
          <w:sz w:val="22"/>
          <w:szCs w:val="22"/>
        </w:rPr>
        <w:t xml:space="preserve"> ejemplo el </w:t>
      </w:r>
      <w:r w:rsidR="00224C25" w:rsidRPr="00320A7B">
        <w:rPr>
          <w:sz w:val="22"/>
          <w:szCs w:val="22"/>
        </w:rPr>
        <w:t>80%</w:t>
      </w:r>
      <w:r w:rsidR="001F08C7" w:rsidRPr="00320A7B">
        <w:rPr>
          <w:sz w:val="22"/>
          <w:szCs w:val="22"/>
        </w:rPr>
        <w:t xml:space="preserve"> </w:t>
      </w:r>
      <w:r w:rsidR="001B77C7">
        <w:rPr>
          <w:sz w:val="22"/>
          <w:szCs w:val="22"/>
        </w:rPr>
        <w:t xml:space="preserve">de las pretensiones, </w:t>
      </w:r>
      <w:r w:rsidR="001F08C7" w:rsidRPr="00320A7B">
        <w:rPr>
          <w:sz w:val="22"/>
          <w:szCs w:val="22"/>
        </w:rPr>
        <w:t>que es lo habitual</w:t>
      </w:r>
      <w:r w:rsidR="00F02DCA">
        <w:rPr>
          <w:sz w:val="22"/>
          <w:szCs w:val="22"/>
        </w:rPr>
        <w:t xml:space="preserve"> y no lo hizo</w:t>
      </w:r>
      <w:r w:rsidR="00A944C3" w:rsidRPr="00320A7B">
        <w:rPr>
          <w:sz w:val="22"/>
          <w:szCs w:val="22"/>
        </w:rPr>
        <w:t xml:space="preserve">, por lo que se ordenará compulsar copias a la </w:t>
      </w:r>
      <w:r w:rsidR="00E726B8">
        <w:rPr>
          <w:sz w:val="22"/>
          <w:szCs w:val="22"/>
        </w:rPr>
        <w:t>Contraloría General de la República</w:t>
      </w:r>
      <w:r w:rsidR="00A944C3" w:rsidRPr="00320A7B">
        <w:rPr>
          <w:sz w:val="22"/>
          <w:szCs w:val="22"/>
        </w:rPr>
        <w:t xml:space="preserve"> para  lo de su cargo.</w:t>
      </w:r>
    </w:p>
    <w:p w:rsidR="006F752C" w:rsidRPr="00320A7B" w:rsidRDefault="006F752C" w:rsidP="009E74E4">
      <w:pPr>
        <w:pStyle w:val="Sinespaciado"/>
        <w:spacing w:line="276" w:lineRule="auto"/>
        <w:jc w:val="both"/>
        <w:rPr>
          <w:rFonts w:ascii="Arial" w:hAnsi="Arial" w:cs="Arial"/>
          <w:lang w:eastAsia="es-CO"/>
        </w:rPr>
      </w:pPr>
    </w:p>
    <w:p w:rsidR="006F752C" w:rsidRDefault="001F08C7" w:rsidP="009E74E4">
      <w:pPr>
        <w:pStyle w:val="Sinespaciado"/>
        <w:spacing w:line="276" w:lineRule="auto"/>
        <w:jc w:val="both"/>
        <w:rPr>
          <w:rFonts w:ascii="Arial" w:hAnsi="Arial" w:cs="Arial"/>
          <w:b/>
        </w:rPr>
      </w:pPr>
      <w:r w:rsidRPr="00320A7B">
        <w:rPr>
          <w:rFonts w:ascii="Arial" w:hAnsi="Arial" w:cs="Arial"/>
        </w:rPr>
        <w:t xml:space="preserve"> </w:t>
      </w:r>
      <w:r w:rsidR="006F752C" w:rsidRPr="00320A7B">
        <w:rPr>
          <w:rFonts w:ascii="Arial" w:hAnsi="Arial" w:cs="Arial"/>
        </w:rPr>
        <w:t xml:space="preserve">En mérito de lo expuesto, el </w:t>
      </w:r>
      <w:r w:rsidR="006F752C" w:rsidRPr="00320A7B">
        <w:rPr>
          <w:rFonts w:ascii="Arial" w:hAnsi="Arial" w:cs="Arial"/>
          <w:b/>
        </w:rPr>
        <w:t>JUZGADO TREINTA Y CUATRO (34) ADMINISTRATIVO DEL CIRCUÍTO DE BOGOTÁ, administrando justicia en nombre de la República de Colombia y, por autoridad de la Ley,</w:t>
      </w:r>
    </w:p>
    <w:p w:rsidR="00FA1242" w:rsidRPr="00320A7B" w:rsidRDefault="00FA1242" w:rsidP="009E74E4">
      <w:pPr>
        <w:pStyle w:val="Sinespaciado"/>
        <w:spacing w:line="276" w:lineRule="auto"/>
        <w:jc w:val="both"/>
        <w:rPr>
          <w:rFonts w:ascii="Arial" w:hAnsi="Arial" w:cs="Arial"/>
        </w:rPr>
      </w:pPr>
    </w:p>
    <w:p w:rsidR="006F752C" w:rsidRPr="00320A7B" w:rsidRDefault="006F752C" w:rsidP="009E74E4">
      <w:pPr>
        <w:jc w:val="center"/>
        <w:rPr>
          <w:rFonts w:ascii="Arial" w:hAnsi="Arial" w:cs="Arial"/>
          <w:b/>
          <w:bCs/>
          <w:lang w:val="es-ES_tradnl"/>
        </w:rPr>
      </w:pPr>
      <w:r w:rsidRPr="00320A7B">
        <w:rPr>
          <w:rFonts w:ascii="Arial" w:hAnsi="Arial" w:cs="Arial"/>
          <w:b/>
          <w:bCs/>
          <w:lang w:val="es-ES_tradnl"/>
        </w:rPr>
        <w:t>FALLA:</w:t>
      </w:r>
    </w:p>
    <w:p w:rsidR="006F752C" w:rsidRPr="00320A7B" w:rsidRDefault="006F752C" w:rsidP="009E74E4">
      <w:pPr>
        <w:jc w:val="both"/>
        <w:rPr>
          <w:rFonts w:ascii="Arial" w:hAnsi="Arial" w:cs="Arial"/>
        </w:rPr>
      </w:pPr>
      <w:r w:rsidRPr="00320A7B">
        <w:rPr>
          <w:rFonts w:ascii="Arial" w:hAnsi="Arial" w:cs="Arial"/>
          <w:b/>
        </w:rPr>
        <w:t xml:space="preserve">PRIMERO: Declárense no probadas las excepciones </w:t>
      </w:r>
      <w:r w:rsidRPr="00320A7B">
        <w:rPr>
          <w:rFonts w:ascii="Arial" w:hAnsi="Arial" w:cs="Arial"/>
        </w:rPr>
        <w:t>propuestas por la parte demandada.</w:t>
      </w:r>
    </w:p>
    <w:p w:rsidR="006F752C" w:rsidRPr="00320A7B" w:rsidRDefault="006F752C" w:rsidP="009E74E4">
      <w:pPr>
        <w:jc w:val="both"/>
        <w:rPr>
          <w:rFonts w:ascii="Arial" w:hAnsi="Arial" w:cs="Arial"/>
        </w:rPr>
      </w:pPr>
      <w:r w:rsidRPr="00320A7B">
        <w:rPr>
          <w:rFonts w:ascii="Arial" w:hAnsi="Arial" w:cs="Arial"/>
          <w:b/>
          <w:lang w:val="es-ES_tradnl"/>
        </w:rPr>
        <w:lastRenderedPageBreak/>
        <w:t>SEGUNDO:</w:t>
      </w:r>
      <w:r w:rsidRPr="00320A7B">
        <w:rPr>
          <w:rFonts w:ascii="Arial" w:hAnsi="Arial" w:cs="Arial"/>
          <w:lang w:val="es-ES_tradnl"/>
        </w:rPr>
        <w:t xml:space="preserve"> </w:t>
      </w:r>
      <w:r w:rsidRPr="00320A7B">
        <w:rPr>
          <w:rFonts w:ascii="Arial" w:hAnsi="Arial" w:cs="Arial"/>
          <w:b/>
          <w:lang w:val="es-ES_tradnl"/>
        </w:rPr>
        <w:t>Declárase</w:t>
      </w:r>
      <w:r w:rsidRPr="00320A7B">
        <w:rPr>
          <w:rFonts w:ascii="Arial" w:hAnsi="Arial" w:cs="Arial"/>
          <w:lang w:val="es-ES_tradnl"/>
        </w:rPr>
        <w:t xml:space="preserve"> administrativamente responsable </w:t>
      </w:r>
      <w:r w:rsidRPr="00320A7B">
        <w:rPr>
          <w:rFonts w:ascii="Arial" w:hAnsi="Arial" w:cs="Arial"/>
        </w:rPr>
        <w:t>a la NACIÓN- MINISTERIO DE DEFENSA- EJERCITO NACIONAL de los perjuicios causados a la parte actora por las razones expuestas en la parte motiva.</w:t>
      </w:r>
    </w:p>
    <w:p w:rsidR="006F752C" w:rsidRPr="00320A7B" w:rsidRDefault="006F752C" w:rsidP="009E74E4">
      <w:pPr>
        <w:jc w:val="both"/>
        <w:rPr>
          <w:rFonts w:ascii="Arial" w:hAnsi="Arial" w:cs="Arial"/>
          <w:bCs/>
          <w:lang w:val="es-MX"/>
        </w:rPr>
      </w:pPr>
      <w:r w:rsidRPr="00320A7B">
        <w:rPr>
          <w:rFonts w:ascii="Arial" w:hAnsi="Arial" w:cs="Arial"/>
          <w:b/>
        </w:rPr>
        <w:t xml:space="preserve">TERCERO: Condénese </w:t>
      </w:r>
      <w:r w:rsidRPr="00320A7B">
        <w:rPr>
          <w:rFonts w:ascii="Arial" w:hAnsi="Arial" w:cs="Arial"/>
        </w:rPr>
        <w:t xml:space="preserve">a la NACIÓN- MINISTERIO DE DEFENSA- EJERCITO NACIONAL a indemnizar los perjuicios causados a </w:t>
      </w:r>
      <w:r w:rsidR="001F08C7" w:rsidRPr="00320A7B">
        <w:rPr>
          <w:rFonts w:ascii="Arial" w:hAnsi="Arial" w:cs="Arial"/>
          <w:b/>
          <w:bCs/>
          <w:lang w:val="es-MX"/>
        </w:rPr>
        <w:t xml:space="preserve">DANIEL ESTEBAN PAEZ </w:t>
      </w:r>
      <w:r w:rsidR="001F08C7" w:rsidRPr="00320A7B">
        <w:rPr>
          <w:rFonts w:ascii="Arial" w:hAnsi="Arial" w:cs="Arial"/>
          <w:bCs/>
          <w:lang w:val="es-MX"/>
        </w:rPr>
        <w:t>en calidad de víctima así:</w:t>
      </w:r>
    </w:p>
    <w:p w:rsidR="006F752C" w:rsidRPr="00320A7B" w:rsidRDefault="001F08C7" w:rsidP="009E74E4">
      <w:pPr>
        <w:pStyle w:val="Prrafodelista"/>
        <w:numPr>
          <w:ilvl w:val="1"/>
          <w:numId w:val="36"/>
        </w:numPr>
        <w:spacing w:line="276" w:lineRule="auto"/>
        <w:jc w:val="both"/>
        <w:rPr>
          <w:sz w:val="22"/>
          <w:szCs w:val="22"/>
        </w:rPr>
      </w:pPr>
      <w:r w:rsidRPr="00320A7B">
        <w:rPr>
          <w:bCs/>
          <w:sz w:val="22"/>
          <w:szCs w:val="22"/>
          <w:lang w:val="es-MX"/>
        </w:rPr>
        <w:t>El equivalente a 2</w:t>
      </w:r>
      <w:r w:rsidR="006F752C" w:rsidRPr="00320A7B">
        <w:rPr>
          <w:bCs/>
          <w:sz w:val="22"/>
          <w:szCs w:val="22"/>
          <w:lang w:val="es-MX"/>
        </w:rPr>
        <w:t>0 SMLMV que corresponden a la suma de $</w:t>
      </w:r>
      <w:r w:rsidR="00744B4D" w:rsidRPr="00320A7B">
        <w:rPr>
          <w:bCs/>
          <w:sz w:val="22"/>
          <w:szCs w:val="22"/>
          <w:lang w:val="es-MX"/>
        </w:rPr>
        <w:t>16´562.320</w:t>
      </w:r>
      <w:r w:rsidR="006F752C" w:rsidRPr="00320A7B">
        <w:rPr>
          <w:bCs/>
          <w:sz w:val="22"/>
          <w:szCs w:val="22"/>
          <w:lang w:val="es-MX"/>
        </w:rPr>
        <w:t xml:space="preserve">, </w:t>
      </w:r>
      <w:r w:rsidR="006F752C" w:rsidRPr="00320A7B">
        <w:rPr>
          <w:sz w:val="22"/>
          <w:szCs w:val="22"/>
        </w:rPr>
        <w:t>por daño moral.</w:t>
      </w:r>
    </w:p>
    <w:p w:rsidR="006F752C" w:rsidRPr="00320A7B" w:rsidRDefault="006F752C" w:rsidP="009E74E4">
      <w:pPr>
        <w:pStyle w:val="Prrafodelista"/>
        <w:numPr>
          <w:ilvl w:val="1"/>
          <w:numId w:val="36"/>
        </w:numPr>
        <w:spacing w:line="276" w:lineRule="auto"/>
        <w:jc w:val="both"/>
        <w:rPr>
          <w:sz w:val="22"/>
          <w:szCs w:val="22"/>
        </w:rPr>
      </w:pPr>
      <w:r w:rsidRPr="00320A7B">
        <w:rPr>
          <w:bCs/>
          <w:sz w:val="22"/>
          <w:szCs w:val="22"/>
          <w:lang w:val="es-MX"/>
        </w:rPr>
        <w:t>El equivalen</w:t>
      </w:r>
      <w:r w:rsidR="00744B4D" w:rsidRPr="00320A7B">
        <w:rPr>
          <w:bCs/>
          <w:sz w:val="22"/>
          <w:szCs w:val="22"/>
          <w:lang w:val="es-MX"/>
        </w:rPr>
        <w:t>te a 2</w:t>
      </w:r>
      <w:r w:rsidRPr="00320A7B">
        <w:rPr>
          <w:bCs/>
          <w:sz w:val="22"/>
          <w:szCs w:val="22"/>
          <w:lang w:val="es-MX"/>
        </w:rPr>
        <w:t>0 SMLMV que corresponden a la suma de $</w:t>
      </w:r>
      <w:r w:rsidR="00744B4D" w:rsidRPr="00320A7B">
        <w:rPr>
          <w:bCs/>
          <w:sz w:val="22"/>
          <w:szCs w:val="22"/>
          <w:lang w:val="es-MX"/>
        </w:rPr>
        <w:t>16´562.320</w:t>
      </w:r>
      <w:r w:rsidRPr="00320A7B">
        <w:rPr>
          <w:bCs/>
          <w:sz w:val="22"/>
          <w:szCs w:val="22"/>
          <w:lang w:val="es-MX"/>
        </w:rPr>
        <w:t xml:space="preserve">, </w:t>
      </w:r>
      <w:r w:rsidRPr="00320A7B">
        <w:rPr>
          <w:sz w:val="22"/>
          <w:szCs w:val="22"/>
        </w:rPr>
        <w:t>por daño a la salud.</w:t>
      </w:r>
    </w:p>
    <w:p w:rsidR="006F752C" w:rsidRPr="00320A7B" w:rsidRDefault="006F752C" w:rsidP="009E74E4">
      <w:pPr>
        <w:pStyle w:val="Prrafodelista"/>
        <w:numPr>
          <w:ilvl w:val="1"/>
          <w:numId w:val="36"/>
        </w:numPr>
        <w:spacing w:line="276" w:lineRule="auto"/>
        <w:jc w:val="both"/>
        <w:rPr>
          <w:sz w:val="22"/>
          <w:szCs w:val="22"/>
        </w:rPr>
      </w:pPr>
      <w:r w:rsidRPr="00320A7B">
        <w:rPr>
          <w:sz w:val="22"/>
          <w:szCs w:val="22"/>
        </w:rPr>
        <w:t xml:space="preserve">La suma de </w:t>
      </w:r>
      <w:r w:rsidR="00744B4D" w:rsidRPr="00320A7B">
        <w:rPr>
          <w:sz w:val="22"/>
          <w:szCs w:val="22"/>
        </w:rPr>
        <w:t>$ 16.532.762,65</w:t>
      </w:r>
      <w:r w:rsidRPr="00320A7B">
        <w:rPr>
          <w:bCs/>
          <w:sz w:val="22"/>
          <w:szCs w:val="22"/>
          <w:lang w:val="es-MX"/>
        </w:rPr>
        <w:t xml:space="preserve"> por lucro cesante.</w:t>
      </w:r>
    </w:p>
    <w:p w:rsidR="006F752C" w:rsidRPr="00320A7B" w:rsidRDefault="006F752C" w:rsidP="009E74E4">
      <w:pPr>
        <w:pStyle w:val="Prrafodelista"/>
        <w:spacing w:line="276" w:lineRule="auto"/>
        <w:ind w:left="1440"/>
        <w:jc w:val="both"/>
        <w:rPr>
          <w:sz w:val="22"/>
          <w:szCs w:val="22"/>
        </w:rPr>
      </w:pPr>
    </w:p>
    <w:p w:rsidR="00744B4D" w:rsidRPr="00320A7B" w:rsidRDefault="006F752C" w:rsidP="009E74E4">
      <w:pPr>
        <w:pStyle w:val="Sinespaciado"/>
        <w:spacing w:line="276" w:lineRule="auto"/>
        <w:jc w:val="both"/>
        <w:rPr>
          <w:rFonts w:ascii="Arial" w:hAnsi="Arial" w:cs="Arial"/>
        </w:rPr>
      </w:pPr>
      <w:r w:rsidRPr="00320A7B">
        <w:rPr>
          <w:rFonts w:ascii="Arial" w:hAnsi="Arial" w:cs="Arial"/>
          <w:b/>
        </w:rPr>
        <w:t>CUARTO:</w:t>
      </w:r>
      <w:r w:rsidRPr="00320A7B">
        <w:rPr>
          <w:rFonts w:ascii="Arial" w:hAnsi="Arial" w:cs="Arial"/>
        </w:rPr>
        <w:t xml:space="preserve"> </w:t>
      </w:r>
      <w:r w:rsidR="008A7B1D" w:rsidRPr="00320A7B">
        <w:rPr>
          <w:rFonts w:ascii="Arial" w:hAnsi="Arial" w:cs="Arial"/>
        </w:rPr>
        <w:t xml:space="preserve">Se </w:t>
      </w:r>
      <w:r w:rsidR="008A7B1D" w:rsidRPr="00320A7B">
        <w:rPr>
          <w:rFonts w:ascii="Arial" w:hAnsi="Arial" w:cs="Arial"/>
          <w:b/>
        </w:rPr>
        <w:t>condena en costas a la parte demandada</w:t>
      </w:r>
      <w:r w:rsidR="008A7B1D" w:rsidRPr="00320A7B">
        <w:rPr>
          <w:rFonts w:ascii="Arial" w:hAnsi="Arial" w:cs="Arial"/>
        </w:rPr>
        <w:t>, liquídense por secretaria.</w:t>
      </w:r>
    </w:p>
    <w:p w:rsidR="008A7B1D" w:rsidRDefault="008A7B1D" w:rsidP="009E74E4">
      <w:pPr>
        <w:pStyle w:val="Sinespaciado"/>
        <w:spacing w:line="276" w:lineRule="auto"/>
        <w:jc w:val="both"/>
        <w:rPr>
          <w:rFonts w:ascii="Arial" w:hAnsi="Arial" w:cs="Arial"/>
          <w:b/>
        </w:rPr>
      </w:pPr>
    </w:p>
    <w:p w:rsidR="006F752C" w:rsidRPr="00320A7B" w:rsidRDefault="006F752C" w:rsidP="009E74E4">
      <w:pPr>
        <w:pStyle w:val="Sinespaciado"/>
        <w:spacing w:line="276" w:lineRule="auto"/>
        <w:jc w:val="both"/>
        <w:rPr>
          <w:rFonts w:ascii="Arial" w:hAnsi="Arial" w:cs="Arial"/>
        </w:rPr>
      </w:pPr>
      <w:r w:rsidRPr="00320A7B">
        <w:rPr>
          <w:rFonts w:ascii="Arial" w:hAnsi="Arial" w:cs="Arial"/>
          <w:b/>
        </w:rPr>
        <w:t xml:space="preserve">QUINTO: </w:t>
      </w:r>
      <w:r w:rsidR="008A7B1D" w:rsidRPr="00320A7B">
        <w:rPr>
          <w:rFonts w:ascii="Arial" w:hAnsi="Arial" w:cs="Arial"/>
          <w:b/>
        </w:rPr>
        <w:t>Fíjese</w:t>
      </w:r>
      <w:r w:rsidR="008A7B1D" w:rsidRPr="00320A7B">
        <w:rPr>
          <w:rFonts w:ascii="Arial" w:hAnsi="Arial" w:cs="Arial"/>
        </w:rPr>
        <w:t xml:space="preserve"> como agencias en derecho del apoderado de la parte actora la suma del 7.5% de la pretensiones reconocidas</w:t>
      </w:r>
      <w:r w:rsidR="008A7B1D" w:rsidRPr="00320A7B">
        <w:rPr>
          <w:rStyle w:val="Refdenotaalpie"/>
          <w:rFonts w:ascii="Arial" w:hAnsi="Arial" w:cs="Arial"/>
        </w:rPr>
        <w:footnoteReference w:id="30"/>
      </w:r>
      <w:r w:rsidR="008A7B1D" w:rsidRPr="00320A7B">
        <w:rPr>
          <w:rFonts w:ascii="Arial" w:hAnsi="Arial" w:cs="Arial"/>
        </w:rPr>
        <w:t>, esto es, el valor $3´724.305,2.</w:t>
      </w:r>
    </w:p>
    <w:p w:rsidR="00744B4D" w:rsidRPr="00320A7B" w:rsidRDefault="00744B4D" w:rsidP="009E74E4">
      <w:pPr>
        <w:pStyle w:val="Sinespaciado"/>
        <w:spacing w:line="276" w:lineRule="auto"/>
        <w:jc w:val="both"/>
        <w:rPr>
          <w:rFonts w:ascii="Arial" w:hAnsi="Arial" w:cs="Arial"/>
        </w:rPr>
      </w:pPr>
    </w:p>
    <w:p w:rsidR="006F752C" w:rsidRPr="00320A7B" w:rsidRDefault="006F752C" w:rsidP="009E74E4">
      <w:pPr>
        <w:pStyle w:val="Sinespaciado"/>
        <w:spacing w:line="276" w:lineRule="auto"/>
        <w:jc w:val="both"/>
        <w:rPr>
          <w:rFonts w:ascii="Arial" w:hAnsi="Arial" w:cs="Arial"/>
        </w:rPr>
      </w:pPr>
      <w:r w:rsidRPr="00320A7B">
        <w:rPr>
          <w:rFonts w:ascii="Arial" w:hAnsi="Arial" w:cs="Arial"/>
          <w:b/>
        </w:rPr>
        <w:t>SEXTO:</w:t>
      </w:r>
      <w:r w:rsidRPr="00320A7B">
        <w:rPr>
          <w:rFonts w:ascii="Arial" w:hAnsi="Arial" w:cs="Arial"/>
        </w:rPr>
        <w:t xml:space="preserve"> </w:t>
      </w:r>
      <w:r w:rsidR="008A7B1D" w:rsidRPr="00320A7B">
        <w:rPr>
          <w:rFonts w:ascii="Arial" w:hAnsi="Arial" w:cs="Arial"/>
          <w:b/>
        </w:rPr>
        <w:t xml:space="preserve">Expídanse </w:t>
      </w:r>
      <w:r w:rsidR="008A7B1D" w:rsidRPr="00320A7B">
        <w:rPr>
          <w:rFonts w:ascii="Arial" w:hAnsi="Arial" w:cs="Arial"/>
        </w:rPr>
        <w:t>por la Secretaría copias con destino a las partes, con las precisiones del artículo 114 del Código General del Proceso.</w:t>
      </w:r>
    </w:p>
    <w:p w:rsidR="00744B4D" w:rsidRPr="00320A7B" w:rsidRDefault="00744B4D" w:rsidP="009E74E4">
      <w:pPr>
        <w:pStyle w:val="Sinespaciado"/>
        <w:spacing w:line="276" w:lineRule="auto"/>
        <w:jc w:val="both"/>
        <w:rPr>
          <w:rFonts w:ascii="Arial" w:hAnsi="Arial" w:cs="Arial"/>
        </w:rPr>
      </w:pPr>
    </w:p>
    <w:p w:rsidR="006F752C" w:rsidRPr="00320A7B" w:rsidRDefault="006F752C" w:rsidP="009E74E4">
      <w:pPr>
        <w:pStyle w:val="Sinespaciado"/>
        <w:spacing w:line="276" w:lineRule="auto"/>
        <w:jc w:val="both"/>
        <w:rPr>
          <w:rFonts w:ascii="Arial" w:hAnsi="Arial" w:cs="Arial"/>
        </w:rPr>
      </w:pPr>
      <w:r w:rsidRPr="00320A7B">
        <w:rPr>
          <w:rFonts w:ascii="Arial" w:hAnsi="Arial" w:cs="Arial"/>
          <w:b/>
        </w:rPr>
        <w:t xml:space="preserve">SÉPTIMO: </w:t>
      </w:r>
      <w:r w:rsidR="008A7B1D" w:rsidRPr="00320A7B">
        <w:rPr>
          <w:rFonts w:ascii="Arial" w:hAnsi="Arial" w:cs="Arial"/>
        </w:rPr>
        <w:t>Por secretaria líbrense las comunicaciones necesarias para el cumplimiento de este fallo, de acuerdo con lo previsto en los artículos 203 del CPACA y 329 del CGP.</w:t>
      </w:r>
    </w:p>
    <w:p w:rsidR="00744B4D" w:rsidRPr="00320A7B" w:rsidRDefault="00744B4D" w:rsidP="009E74E4">
      <w:pPr>
        <w:pStyle w:val="Sinespaciado"/>
        <w:spacing w:line="276" w:lineRule="auto"/>
        <w:jc w:val="both"/>
        <w:rPr>
          <w:rFonts w:ascii="Arial" w:hAnsi="Arial" w:cs="Arial"/>
        </w:rPr>
      </w:pPr>
    </w:p>
    <w:p w:rsidR="006F752C" w:rsidRPr="00320A7B" w:rsidRDefault="006F752C" w:rsidP="009E74E4">
      <w:pPr>
        <w:pStyle w:val="Sinespaciado"/>
        <w:spacing w:line="276" w:lineRule="auto"/>
        <w:jc w:val="both"/>
        <w:rPr>
          <w:rFonts w:ascii="Arial" w:hAnsi="Arial" w:cs="Arial"/>
        </w:rPr>
      </w:pPr>
      <w:r w:rsidRPr="00320A7B">
        <w:rPr>
          <w:rFonts w:ascii="Arial" w:hAnsi="Arial" w:cs="Arial"/>
          <w:b/>
        </w:rPr>
        <w:t>OCTAVO:</w:t>
      </w:r>
      <w:r w:rsidRPr="00320A7B">
        <w:rPr>
          <w:rFonts w:ascii="Arial" w:hAnsi="Arial" w:cs="Arial"/>
        </w:rPr>
        <w:t xml:space="preserve"> </w:t>
      </w:r>
      <w:r w:rsidR="008A7B1D" w:rsidRPr="00320A7B">
        <w:rPr>
          <w:rFonts w:ascii="Arial" w:hAnsi="Arial" w:cs="Arial"/>
          <w:b/>
        </w:rPr>
        <w:t xml:space="preserve">Notifíquese </w:t>
      </w:r>
      <w:r w:rsidR="008A7B1D" w:rsidRPr="00320A7B">
        <w:rPr>
          <w:rFonts w:ascii="Arial" w:hAnsi="Arial" w:cs="Arial"/>
        </w:rPr>
        <w:t>a las partes del contenido de esta decisión en los términos del artículo 203 del CPACA.</w:t>
      </w:r>
    </w:p>
    <w:p w:rsidR="00744B4D" w:rsidRPr="00320A7B" w:rsidRDefault="00744B4D" w:rsidP="009E74E4">
      <w:pPr>
        <w:pStyle w:val="Sinespaciado"/>
        <w:spacing w:line="276" w:lineRule="auto"/>
        <w:jc w:val="both"/>
        <w:rPr>
          <w:rFonts w:ascii="Arial" w:hAnsi="Arial" w:cs="Arial"/>
        </w:rPr>
      </w:pPr>
    </w:p>
    <w:p w:rsidR="006F752C" w:rsidRPr="00320A7B" w:rsidRDefault="006F752C" w:rsidP="009E74E4">
      <w:pPr>
        <w:pStyle w:val="Sinespaciado"/>
        <w:spacing w:line="276" w:lineRule="auto"/>
        <w:jc w:val="both"/>
        <w:rPr>
          <w:rFonts w:ascii="Arial" w:hAnsi="Arial" w:cs="Arial"/>
        </w:rPr>
      </w:pPr>
      <w:r w:rsidRPr="00320A7B">
        <w:rPr>
          <w:rFonts w:ascii="Arial" w:hAnsi="Arial" w:cs="Arial"/>
          <w:b/>
        </w:rPr>
        <w:t xml:space="preserve">NOVENO: </w:t>
      </w:r>
      <w:r w:rsidR="008A7B1D" w:rsidRPr="00320A7B">
        <w:rPr>
          <w:rFonts w:ascii="Arial" w:hAnsi="Arial" w:cs="Arial"/>
        </w:rPr>
        <w:t>Una vez ejecutoriada la presente providencia, las sumas indemnizadas en la presente providencia devengaran intereses moratorios a una tasa equivalente al DTF hasta por el término de diez (10) meses de que trata el inciso segundo del artículo 192 del CPACA o el de los cinco (5) días establecidos en el numeral 3 del artículo 195 ibídem, lo que ocurra primero. No obstante, si trascurrido este tiempo, la entidad no ha realizado el pago efectivo del  crédito judicialmente reconocido, las cantidades líquidas adeudadas causarán un interés moratorio a la tasa comercial.</w:t>
      </w:r>
    </w:p>
    <w:p w:rsidR="00744B4D" w:rsidRPr="00320A7B" w:rsidRDefault="00744B4D" w:rsidP="009E74E4">
      <w:pPr>
        <w:pStyle w:val="Sinespaciado"/>
        <w:spacing w:line="276" w:lineRule="auto"/>
        <w:jc w:val="both"/>
        <w:rPr>
          <w:rFonts w:ascii="Arial" w:hAnsi="Arial" w:cs="Arial"/>
        </w:rPr>
      </w:pPr>
    </w:p>
    <w:p w:rsidR="00F25DBA" w:rsidRPr="00320A7B" w:rsidRDefault="006F752C" w:rsidP="009E74E4">
      <w:pPr>
        <w:pStyle w:val="Sinespaciado"/>
        <w:spacing w:line="276" w:lineRule="auto"/>
        <w:jc w:val="both"/>
        <w:rPr>
          <w:rFonts w:ascii="Arial" w:hAnsi="Arial" w:cs="Arial"/>
        </w:rPr>
      </w:pPr>
      <w:r w:rsidRPr="00320A7B">
        <w:rPr>
          <w:rFonts w:ascii="Arial" w:hAnsi="Arial" w:cs="Arial"/>
          <w:b/>
        </w:rPr>
        <w:t>DECIMO:</w:t>
      </w:r>
      <w:r w:rsidRPr="00320A7B">
        <w:rPr>
          <w:rFonts w:ascii="Arial" w:hAnsi="Arial" w:cs="Arial"/>
        </w:rPr>
        <w:t xml:space="preserve"> </w:t>
      </w:r>
      <w:r w:rsidR="00F25DBA" w:rsidRPr="00320A7B">
        <w:rPr>
          <w:rFonts w:ascii="Arial" w:hAnsi="Arial" w:cs="Arial"/>
        </w:rPr>
        <w:t>Compúlse</w:t>
      </w:r>
      <w:r w:rsidR="00F25DBA">
        <w:rPr>
          <w:rFonts w:ascii="Arial" w:hAnsi="Arial" w:cs="Arial"/>
        </w:rPr>
        <w:t>n</w:t>
      </w:r>
      <w:r w:rsidR="00F25DBA" w:rsidRPr="00320A7B">
        <w:rPr>
          <w:rFonts w:ascii="Arial" w:hAnsi="Arial" w:cs="Arial"/>
        </w:rPr>
        <w:t>se copias del expediente a la CONTRALORIA GENERAL DE LA REPUBLICA para lo de su cargo.</w:t>
      </w:r>
    </w:p>
    <w:p w:rsidR="00F25DBA" w:rsidRPr="00320A7B" w:rsidRDefault="00F25DBA" w:rsidP="009E74E4">
      <w:pPr>
        <w:pStyle w:val="Sinespaciado"/>
        <w:spacing w:line="276" w:lineRule="auto"/>
        <w:jc w:val="both"/>
        <w:rPr>
          <w:rFonts w:ascii="Arial" w:hAnsi="Arial" w:cs="Arial"/>
        </w:rPr>
      </w:pPr>
    </w:p>
    <w:p w:rsidR="006F752C" w:rsidRDefault="006F752C" w:rsidP="009E74E4">
      <w:pPr>
        <w:pStyle w:val="Sinespaciado"/>
        <w:spacing w:line="276" w:lineRule="auto"/>
        <w:rPr>
          <w:rFonts w:ascii="Arial" w:hAnsi="Arial" w:cs="Arial"/>
          <w:b/>
        </w:rPr>
      </w:pPr>
      <w:r w:rsidRPr="00320A7B">
        <w:rPr>
          <w:rFonts w:ascii="Arial" w:hAnsi="Arial" w:cs="Arial"/>
          <w:b/>
        </w:rPr>
        <w:t>CÓPIESE, NOTIFÍQUESE y CÚMPLASE</w:t>
      </w:r>
    </w:p>
    <w:p w:rsidR="00320A7B" w:rsidRDefault="00320A7B" w:rsidP="009E74E4">
      <w:pPr>
        <w:pStyle w:val="Sinespaciado"/>
        <w:spacing w:line="276" w:lineRule="auto"/>
        <w:rPr>
          <w:rFonts w:ascii="Arial" w:hAnsi="Arial" w:cs="Arial"/>
          <w:b/>
        </w:rPr>
      </w:pPr>
    </w:p>
    <w:p w:rsidR="00320A7B" w:rsidRDefault="00320A7B" w:rsidP="009E74E4">
      <w:pPr>
        <w:pStyle w:val="Sinespaciado"/>
        <w:spacing w:line="276" w:lineRule="auto"/>
        <w:rPr>
          <w:rFonts w:ascii="Arial" w:hAnsi="Arial" w:cs="Arial"/>
          <w:b/>
        </w:rPr>
      </w:pPr>
    </w:p>
    <w:p w:rsidR="005742E4" w:rsidRDefault="005742E4" w:rsidP="009E74E4">
      <w:pPr>
        <w:pStyle w:val="Sinespaciado"/>
        <w:spacing w:line="276" w:lineRule="auto"/>
        <w:rPr>
          <w:rFonts w:ascii="Arial" w:hAnsi="Arial" w:cs="Arial"/>
          <w:b/>
        </w:rPr>
      </w:pPr>
    </w:p>
    <w:p w:rsidR="006F752C" w:rsidRPr="00320A7B" w:rsidRDefault="006F752C" w:rsidP="009E74E4">
      <w:pPr>
        <w:pStyle w:val="Sinespaciado"/>
        <w:spacing w:line="276" w:lineRule="auto"/>
        <w:jc w:val="center"/>
        <w:rPr>
          <w:rFonts w:ascii="Arial" w:hAnsi="Arial" w:cs="Arial"/>
          <w:b/>
        </w:rPr>
      </w:pPr>
      <w:r w:rsidRPr="00320A7B">
        <w:rPr>
          <w:rFonts w:ascii="Arial" w:hAnsi="Arial" w:cs="Arial"/>
          <w:b/>
        </w:rPr>
        <w:t>OLGA CECILIA HENAO MARÍN</w:t>
      </w:r>
    </w:p>
    <w:p w:rsidR="006F752C" w:rsidRPr="00320A7B" w:rsidRDefault="006F752C" w:rsidP="009E74E4">
      <w:pPr>
        <w:pStyle w:val="Sinespaciado"/>
        <w:spacing w:line="276" w:lineRule="auto"/>
        <w:jc w:val="center"/>
        <w:rPr>
          <w:rFonts w:ascii="Arial" w:hAnsi="Arial" w:cs="Arial"/>
          <w:b/>
        </w:rPr>
      </w:pPr>
      <w:r w:rsidRPr="00320A7B">
        <w:rPr>
          <w:rFonts w:ascii="Arial" w:hAnsi="Arial" w:cs="Arial"/>
          <w:b/>
        </w:rPr>
        <w:t>Juez</w:t>
      </w:r>
    </w:p>
    <w:p w:rsidR="00783403" w:rsidRPr="00320A7B" w:rsidRDefault="00561798" w:rsidP="009E74E4">
      <w:pPr>
        <w:spacing w:after="0"/>
        <w:rPr>
          <w:rFonts w:ascii="Arial" w:eastAsia="Times New Roman" w:hAnsi="Arial" w:cs="Arial"/>
          <w:lang w:val="es-ES"/>
        </w:rPr>
      </w:pPr>
      <w:r w:rsidRPr="00D054C0">
        <w:rPr>
          <w:rFonts w:ascii="Arial" w:hAnsi="Arial" w:cs="Arial"/>
          <w:sz w:val="16"/>
          <w:szCs w:val="16"/>
        </w:rPr>
        <w:t>MSGB</w:t>
      </w:r>
      <w:bookmarkEnd w:id="0"/>
    </w:p>
    <w:sectPr w:rsidR="00783403" w:rsidRPr="00320A7B" w:rsidSect="006B2596">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B0F" w:rsidRDefault="00DD6B0F" w:rsidP="005E56C8">
      <w:pPr>
        <w:spacing w:after="0" w:line="240" w:lineRule="auto"/>
      </w:pPr>
      <w:r>
        <w:separator/>
      </w:r>
    </w:p>
  </w:endnote>
  <w:endnote w:type="continuationSeparator" w:id="0">
    <w:p w:rsidR="00DD6B0F" w:rsidRDefault="00DD6B0F" w:rsidP="005E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B0F" w:rsidRDefault="00DD6B0F" w:rsidP="005E56C8">
      <w:pPr>
        <w:spacing w:after="0" w:line="240" w:lineRule="auto"/>
      </w:pPr>
      <w:r>
        <w:separator/>
      </w:r>
    </w:p>
  </w:footnote>
  <w:footnote w:type="continuationSeparator" w:id="0">
    <w:p w:rsidR="00DD6B0F" w:rsidRDefault="00DD6B0F" w:rsidP="005E56C8">
      <w:pPr>
        <w:spacing w:after="0" w:line="240" w:lineRule="auto"/>
      </w:pPr>
      <w:r>
        <w:continuationSeparator/>
      </w:r>
    </w:p>
  </w:footnote>
  <w:footnote w:id="1">
    <w:p w:rsidR="00672E50" w:rsidRPr="00271CBB" w:rsidRDefault="00672E50" w:rsidP="00C83D74">
      <w:pPr>
        <w:spacing w:after="0" w:line="240" w:lineRule="auto"/>
        <w:jc w:val="both"/>
        <w:rPr>
          <w:rFonts w:ascii="Times New Roman" w:hAnsi="Times New Roman"/>
          <w:i/>
          <w:snapToGrid w:val="0"/>
          <w:sz w:val="16"/>
          <w:szCs w:val="16"/>
        </w:rPr>
      </w:pPr>
      <w:r w:rsidRPr="00271CBB">
        <w:rPr>
          <w:rStyle w:val="Refdenotaalpie"/>
          <w:rFonts w:ascii="Times New Roman" w:hAnsi="Times New Roman"/>
          <w:sz w:val="16"/>
          <w:szCs w:val="16"/>
        </w:rPr>
        <w:footnoteRef/>
      </w:r>
      <w:r w:rsidRPr="00271CBB">
        <w:rPr>
          <w:rFonts w:ascii="Times New Roman" w:hAnsi="Times New Roman"/>
          <w:sz w:val="16"/>
          <w:szCs w:val="16"/>
        </w:rPr>
        <w:t xml:space="preserve"> </w:t>
      </w:r>
      <w:r w:rsidRPr="00271CBB">
        <w:rPr>
          <w:rFonts w:ascii="Times New Roman" w:hAnsi="Times New Roman"/>
          <w:i/>
          <w:sz w:val="16"/>
          <w:szCs w:val="16"/>
        </w:rPr>
        <w:t>“</w:t>
      </w:r>
      <w:r w:rsidRPr="00271CBB">
        <w:rPr>
          <w:rFonts w:ascii="Times New Roman" w:hAnsi="Times New Roman"/>
          <w:i/>
          <w:snapToGrid w:val="0"/>
          <w:sz w:val="16"/>
          <w:szCs w:val="16"/>
        </w:rPr>
        <w:t xml:space="preserve">La fuerza pública estará integrada en forma exclusiva por las fuerzas militares y la Policía Nacional. </w:t>
      </w:r>
    </w:p>
    <w:p w:rsidR="00672E50" w:rsidRPr="00271CBB" w:rsidRDefault="00672E50" w:rsidP="00C83D74">
      <w:pPr>
        <w:spacing w:after="0" w:line="240" w:lineRule="auto"/>
        <w:jc w:val="both"/>
        <w:rPr>
          <w:rFonts w:ascii="Times New Roman" w:hAnsi="Times New Roman"/>
          <w:i/>
          <w:snapToGrid w:val="0"/>
          <w:sz w:val="16"/>
          <w:szCs w:val="16"/>
        </w:rPr>
      </w:pPr>
      <w:r w:rsidRPr="00271CBB">
        <w:rPr>
          <w:rFonts w:ascii="Times New Roman" w:hAnsi="Times New Roman"/>
          <w:i/>
          <w:snapToGrid w:val="0"/>
          <w:sz w:val="16"/>
          <w:szCs w:val="16"/>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p w:rsidR="00672E50" w:rsidRPr="00271CBB" w:rsidRDefault="00672E50" w:rsidP="00C83D74">
      <w:pPr>
        <w:pStyle w:val="Textonotapie"/>
        <w:jc w:val="both"/>
        <w:rPr>
          <w:sz w:val="16"/>
          <w:szCs w:val="16"/>
        </w:rPr>
      </w:pPr>
    </w:p>
  </w:footnote>
  <w:footnote w:id="2">
    <w:p w:rsidR="00672E50" w:rsidRPr="00271CBB" w:rsidRDefault="00672E50" w:rsidP="00C83D74">
      <w:pPr>
        <w:spacing w:after="0" w:line="240" w:lineRule="auto"/>
        <w:ind w:right="328"/>
        <w:jc w:val="both"/>
        <w:rPr>
          <w:rFonts w:ascii="Times New Roman" w:hAnsi="Times New Roman"/>
          <w:sz w:val="16"/>
          <w:szCs w:val="16"/>
        </w:rPr>
      </w:pPr>
      <w:r w:rsidRPr="00271CBB">
        <w:rPr>
          <w:rStyle w:val="Refdenotaalpie"/>
          <w:rFonts w:ascii="Times New Roman" w:hAnsi="Times New Roman"/>
          <w:sz w:val="16"/>
          <w:szCs w:val="16"/>
        </w:rPr>
        <w:footnoteRef/>
      </w:r>
      <w:r w:rsidRPr="00271CBB">
        <w:rPr>
          <w:rStyle w:val="Refdenotaalpie"/>
          <w:rFonts w:ascii="Times New Roman" w:hAnsi="Times New Roman"/>
          <w:sz w:val="16"/>
          <w:szCs w:val="16"/>
        </w:rPr>
        <w:t xml:space="preserve"> </w:t>
      </w:r>
      <w:r w:rsidRPr="00271CBB">
        <w:rPr>
          <w:rFonts w:ascii="Times New Roman" w:hAnsi="Times New Roman"/>
          <w:sz w:val="16"/>
          <w:szCs w:val="16"/>
        </w:rPr>
        <w:t>CONSEJO DE ESTADO. SALA DE LO CONTENCIOSO ADMINISTRATIVO.  SECCION TERCERA.  Consejera ponente: RUTH STELLA CORREA PALACIO.  Bogotá, D.C., catorce (14) de abril de dos mil diez (2010).  Radicación número: 76001-23-31-000-1995-02632-01(18717). Actor: HUGO LONDOÑO VELASQUEZ Y OTROS. Demandado: NACION- MINISTERIO DE DEFENSA-EJERCITO NACIONAL.  Referencia: ACCION DE REPARACION DIRECTA</w:t>
      </w:r>
    </w:p>
    <w:p w:rsidR="00672E50" w:rsidRPr="00F95406" w:rsidRDefault="00672E50" w:rsidP="00C83D74">
      <w:pPr>
        <w:spacing w:after="0" w:line="240" w:lineRule="auto"/>
        <w:ind w:right="328"/>
        <w:jc w:val="both"/>
        <w:rPr>
          <w:rFonts w:ascii="Times New Roman" w:hAnsi="Times New Roman"/>
          <w:sz w:val="12"/>
          <w:szCs w:val="12"/>
        </w:rPr>
      </w:pPr>
    </w:p>
  </w:footnote>
  <w:footnote w:id="3">
    <w:p w:rsidR="00672E50" w:rsidRPr="00271CBB" w:rsidRDefault="00672E50" w:rsidP="00C83D74">
      <w:pPr>
        <w:pStyle w:val="Textonotapie"/>
        <w:jc w:val="both"/>
        <w:rPr>
          <w:sz w:val="16"/>
          <w:szCs w:val="16"/>
        </w:rPr>
      </w:pPr>
      <w:r w:rsidRPr="00271CBB">
        <w:rPr>
          <w:rStyle w:val="Refdenotaalpie"/>
          <w:sz w:val="16"/>
          <w:szCs w:val="16"/>
        </w:rPr>
        <w:footnoteRef/>
      </w:r>
      <w:r w:rsidRPr="00271CBB">
        <w:rPr>
          <w:sz w:val="16"/>
          <w:szCs w:val="16"/>
        </w:rPr>
        <w:t xml:space="preserve"> Sentencia del veinticinco (25) de mayo de dos mil once (2011), Radicación número: 52001-23-31-000-1997-08789-01(15838, 18075, 25212 acumulados), Actor: JOSE IGNACIO IBAÑEZ DIAZ Y OTROS, Consejero ponente: JAIME ORLANDO SANTOFIMIO GAMBOA.</w:t>
      </w:r>
    </w:p>
    <w:p w:rsidR="00672E50" w:rsidRPr="00271CBB" w:rsidRDefault="00672E50" w:rsidP="00C83D74">
      <w:pPr>
        <w:pStyle w:val="Textonotapie"/>
        <w:jc w:val="both"/>
        <w:rPr>
          <w:sz w:val="16"/>
          <w:szCs w:val="16"/>
        </w:rPr>
      </w:pPr>
    </w:p>
  </w:footnote>
  <w:footnote w:id="4">
    <w:p w:rsidR="00672E50" w:rsidRPr="00271CBB" w:rsidRDefault="00672E50" w:rsidP="00C83D74">
      <w:pPr>
        <w:spacing w:after="0" w:line="240" w:lineRule="auto"/>
        <w:jc w:val="both"/>
        <w:rPr>
          <w:rFonts w:ascii="Times New Roman" w:hAnsi="Times New Roman"/>
          <w:sz w:val="16"/>
          <w:szCs w:val="16"/>
        </w:rPr>
      </w:pPr>
      <w:r w:rsidRPr="00271CBB">
        <w:rPr>
          <w:rStyle w:val="Refdenotaalpie"/>
          <w:rFonts w:ascii="Times New Roman" w:hAnsi="Times New Roman"/>
          <w:sz w:val="16"/>
          <w:szCs w:val="16"/>
        </w:rPr>
        <w:footnoteRef/>
      </w:r>
      <w:r w:rsidRPr="00271CBB">
        <w:rPr>
          <w:rFonts w:ascii="Times New Roman" w:hAnsi="Times New Roman"/>
          <w:sz w:val="16"/>
          <w:szCs w:val="16"/>
        </w:rPr>
        <w:t xml:space="preserve"> Bogotá, D.C., treinta (30) de noviembre de dos mil (2000)- CONSEJO DE ESTADO - SALA DE LO CONTENCIOSO ADMINISTRATIVO - SECCIÓN TERCERA - Consejero ponente: RICARDO HOYOS DUQUE - Radicación número: 13329</w:t>
      </w:r>
    </w:p>
    <w:p w:rsidR="00672E50" w:rsidRPr="00271CBB" w:rsidRDefault="00672E50" w:rsidP="00C83D74">
      <w:pPr>
        <w:spacing w:after="0" w:line="240" w:lineRule="auto"/>
        <w:jc w:val="both"/>
        <w:rPr>
          <w:rFonts w:ascii="Times New Roman" w:hAnsi="Times New Roman"/>
          <w:sz w:val="16"/>
          <w:szCs w:val="16"/>
        </w:rPr>
      </w:pPr>
    </w:p>
  </w:footnote>
  <w:footnote w:id="5">
    <w:p w:rsidR="00672E50" w:rsidRPr="00271CBB" w:rsidRDefault="00672E50" w:rsidP="00C83D74">
      <w:pPr>
        <w:pStyle w:val="Textoindependiente"/>
        <w:spacing w:after="0" w:line="240" w:lineRule="auto"/>
        <w:jc w:val="both"/>
        <w:rPr>
          <w:rFonts w:ascii="Times New Roman" w:hAnsi="Times New Roman"/>
          <w:sz w:val="16"/>
          <w:szCs w:val="16"/>
          <w:lang w:val="es-ES"/>
        </w:rPr>
      </w:pPr>
      <w:r w:rsidRPr="00271CBB">
        <w:rPr>
          <w:rStyle w:val="Refdenotaalpie"/>
          <w:rFonts w:ascii="Times New Roman" w:hAnsi="Times New Roman"/>
          <w:sz w:val="16"/>
          <w:szCs w:val="16"/>
        </w:rPr>
        <w:footnoteRef/>
      </w:r>
      <w:r w:rsidRPr="00271CBB">
        <w:rPr>
          <w:rFonts w:ascii="Times New Roman" w:hAnsi="Times New Roman"/>
          <w:sz w:val="16"/>
          <w:szCs w:val="16"/>
        </w:rPr>
        <w:t xml:space="preserve"> </w:t>
      </w:r>
      <w:r w:rsidRPr="00271CBB">
        <w:rPr>
          <w:rFonts w:ascii="Times New Roman" w:hAnsi="Times New Roman"/>
          <w:i/>
          <w:sz w:val="16"/>
          <w:szCs w:val="16"/>
        </w:rPr>
        <w:t xml:space="preserve">Artículo 35º. - Informe Administrativo. En los casos de accidentes o lesiones, las circunstancias de modo, tiempo y lugar en las que sucedieron los hechos serán calificadas por el Comandante o Jefe respectivo, según sea el caso, conforme a lo siguiente: </w:t>
      </w:r>
      <w:r w:rsidRPr="00271CBB">
        <w:rPr>
          <w:rFonts w:ascii="Times New Roman" w:hAnsi="Times New Roman"/>
          <w:i/>
          <w:sz w:val="16"/>
          <w:szCs w:val="16"/>
          <w:lang w:val="es-ES"/>
        </w:rPr>
        <w:t>En el servicio, pero no por causa y razón del mismo. En el servicio por causa y razón del mismo. En el servicio por causa de heridas en combate o como consecuencia de la acción del enemigo, en conflicto internacional o en tareas de mantenimiento o restablecimiento del orden público. En actos contra la Ley, el Reglamento o la orden Superior</w:t>
      </w:r>
      <w:r w:rsidRPr="00271CBB">
        <w:rPr>
          <w:rFonts w:ascii="Times New Roman" w:hAnsi="Times New Roman"/>
          <w:sz w:val="16"/>
          <w:szCs w:val="16"/>
          <w:lang w:val="es-ES"/>
        </w:rPr>
        <w:t>.”</w:t>
      </w:r>
    </w:p>
    <w:p w:rsidR="00672E50" w:rsidRPr="00271CBB" w:rsidRDefault="00672E50" w:rsidP="00C83D74">
      <w:pPr>
        <w:pStyle w:val="Textonotapie"/>
        <w:jc w:val="both"/>
        <w:rPr>
          <w:sz w:val="16"/>
          <w:szCs w:val="16"/>
        </w:rPr>
      </w:pPr>
    </w:p>
  </w:footnote>
  <w:footnote w:id="6">
    <w:p w:rsidR="00672E50" w:rsidRPr="00271CBB" w:rsidRDefault="00672E50" w:rsidP="00C83D74">
      <w:pPr>
        <w:spacing w:after="0" w:line="240" w:lineRule="auto"/>
        <w:jc w:val="both"/>
        <w:rPr>
          <w:rFonts w:ascii="Tahoma" w:hAnsi="Tahoma" w:cs="Tahoma"/>
          <w:sz w:val="16"/>
          <w:szCs w:val="16"/>
        </w:rPr>
      </w:pPr>
      <w:r w:rsidRPr="00271CBB">
        <w:rPr>
          <w:rStyle w:val="Refdenotaalpie"/>
          <w:rFonts w:ascii="Tahoma" w:hAnsi="Tahoma" w:cs="Tahoma"/>
          <w:sz w:val="16"/>
          <w:szCs w:val="16"/>
        </w:rPr>
        <w:footnoteRef/>
      </w:r>
      <w:r w:rsidRPr="00271CBB">
        <w:rPr>
          <w:rFonts w:ascii="Tahoma" w:hAnsi="Tahoma" w:cs="Tahoma"/>
          <w:sz w:val="16"/>
          <w:szCs w:val="16"/>
        </w:rPr>
        <w:t xml:space="preserve"> </w:t>
      </w:r>
      <w:r w:rsidRPr="00271CBB">
        <w:rPr>
          <w:rFonts w:ascii="Tahoma" w:hAnsi="Tahoma" w:cs="Tahoma"/>
          <w:i/>
          <w:sz w:val="16"/>
          <w:szCs w:val="16"/>
        </w:rPr>
        <w:t xml:space="preserve">Como lo ha expresado recientemente la Sala, es oportuno precisar que no existe, en ningún caso, la llamada “presunción de responsabilidad”, expresión que resulta desafortunada, en la medida en que sugiere la presunción de todos los elementos que permiten configurar la obligación de indemnizar.  Es claro, en efecto, que, salvo en contadas excepciones, generalmente previstas en la ley, en relación con el daño, siempre se requiere su demostración, además de la del hecho dañoso y la relación de causalidad existente entre uno y otro.  El régimen así denominado por esta Corporación en varias oportunidades tenía, sin duda, todas las características del </w:t>
      </w:r>
      <w:r w:rsidRPr="00271CBB">
        <w:rPr>
          <w:rFonts w:ascii="Tahoma" w:hAnsi="Tahoma" w:cs="Tahoma"/>
          <w:b/>
          <w:i/>
          <w:sz w:val="16"/>
          <w:szCs w:val="16"/>
        </w:rPr>
        <w:t>régimen objetivo de responsabilidad</w:t>
      </w:r>
      <w:r w:rsidRPr="00271CBB">
        <w:rPr>
          <w:rFonts w:ascii="Tahoma" w:hAnsi="Tahoma" w:cs="Tahoma"/>
          <w:i/>
          <w:sz w:val="16"/>
          <w:szCs w:val="16"/>
        </w:rPr>
        <w:t>, en el que si bien no tiene ninguna injerencia la calificación subjetiva de la conducta -por lo cual no se requiere probar la falla del servicio ni se acepta al demandado como prueba para exonerarse la demostración de que su actuación fue diligente-, los demás elementos de la responsabilidad permanecen y deben ser acreditados por la parte demandante.  Recaerá sobre la parte demandada la carga de la prueba de los hechos objetivos que permitan romper el nexo de causalidad, únicos con vocación para exonerarlo de responsabilidad</w:t>
      </w:r>
      <w:r w:rsidRPr="00271CBB">
        <w:rPr>
          <w:rFonts w:ascii="Tahoma" w:hAnsi="Tahoma" w:cs="Tahoma"/>
          <w:sz w:val="16"/>
          <w:szCs w:val="16"/>
        </w:rPr>
        <w:t>. (Sentencia del 2 de marzo de 2000, Exp. 11.401, actor:: MARÍA NUBY LÓPEZ y otros)</w:t>
      </w:r>
    </w:p>
    <w:p w:rsidR="00672E50" w:rsidRPr="00271CBB" w:rsidRDefault="00672E50" w:rsidP="00C83D74">
      <w:pPr>
        <w:spacing w:after="0" w:line="240" w:lineRule="auto"/>
        <w:jc w:val="both"/>
        <w:rPr>
          <w:rFonts w:ascii="Tahoma" w:hAnsi="Tahoma" w:cs="Tahoma"/>
          <w:sz w:val="16"/>
          <w:szCs w:val="16"/>
          <w:lang w:val="es-ES" w:eastAsia="es-ES"/>
        </w:rPr>
      </w:pPr>
    </w:p>
  </w:footnote>
  <w:footnote w:id="7">
    <w:p w:rsidR="00672E50" w:rsidRPr="00271CBB" w:rsidRDefault="00672E50" w:rsidP="00C83D74">
      <w:pPr>
        <w:pStyle w:val="BodyText31"/>
        <w:spacing w:line="240" w:lineRule="auto"/>
        <w:rPr>
          <w:rFonts w:ascii="Tahoma" w:hAnsi="Tahoma" w:cs="Tahoma"/>
          <w:sz w:val="16"/>
          <w:szCs w:val="16"/>
        </w:rPr>
      </w:pPr>
      <w:r w:rsidRPr="00271CBB">
        <w:rPr>
          <w:rStyle w:val="Refdenotaalpie"/>
          <w:rFonts w:ascii="Tahoma" w:hAnsi="Tahoma" w:cs="Tahoma"/>
          <w:sz w:val="16"/>
          <w:szCs w:val="16"/>
        </w:rPr>
        <w:footnoteRef/>
      </w:r>
      <w:r w:rsidRPr="00271CBB">
        <w:rPr>
          <w:rFonts w:ascii="Tahoma" w:hAnsi="Tahoma" w:cs="Tahoma"/>
          <w:sz w:val="16"/>
          <w:szCs w:val="16"/>
        </w:rPr>
        <w:t xml:space="preserve"> Sentencia del 15 de marzo de 2001, exp: 52001-23-31-000-1994-6040-01(11222)</w:t>
      </w:r>
    </w:p>
    <w:p w:rsidR="00672E50" w:rsidRPr="00271CBB" w:rsidRDefault="00672E50" w:rsidP="00C83D74">
      <w:pPr>
        <w:pStyle w:val="BodyText31"/>
        <w:spacing w:line="240" w:lineRule="auto"/>
        <w:rPr>
          <w:rFonts w:ascii="Tahoma" w:hAnsi="Tahoma" w:cs="Tahoma"/>
          <w:kern w:val="28"/>
          <w:sz w:val="16"/>
          <w:szCs w:val="16"/>
          <w:lang w:val="es-ES_tradnl"/>
        </w:rPr>
      </w:pPr>
      <w:r w:rsidRPr="00271CBB">
        <w:rPr>
          <w:rFonts w:ascii="Tahoma" w:hAnsi="Tahoma" w:cs="Tahoma"/>
          <w:kern w:val="28"/>
          <w:sz w:val="16"/>
          <w:szCs w:val="16"/>
          <w:lang w:val="es-ES_tradnl"/>
        </w:rPr>
        <w:t>CONSEJO DE ESTADO -SALA DE LO CONTENCIOSO ADMINISTRATIVO - SECCION TERCERA - Consejero ponente: ALIER EDUARDO HERNANDEZ ENRIQUEZ- Bogotá, D.C., diecinueve (19) de julio de dos mil uno (2.001)Radicación número: 17001-23-31-000-1994-4021-01(13081)</w:t>
      </w:r>
    </w:p>
    <w:p w:rsidR="00672E50" w:rsidRPr="00271CBB" w:rsidRDefault="00672E50" w:rsidP="00C83D74">
      <w:pPr>
        <w:pStyle w:val="BodyText31"/>
        <w:spacing w:line="240" w:lineRule="auto"/>
        <w:rPr>
          <w:rFonts w:ascii="Tahoma" w:hAnsi="Tahoma" w:cs="Tahoma"/>
          <w:sz w:val="16"/>
          <w:szCs w:val="16"/>
        </w:rPr>
      </w:pPr>
    </w:p>
  </w:footnote>
  <w:footnote w:id="8">
    <w:p w:rsidR="00672E50" w:rsidRDefault="00672E50">
      <w:pPr>
        <w:pStyle w:val="Textonotapie"/>
        <w:rPr>
          <w:rFonts w:ascii="Tahoma" w:hAnsi="Tahoma" w:cs="Tahoma"/>
          <w:sz w:val="16"/>
          <w:szCs w:val="16"/>
        </w:rPr>
      </w:pPr>
      <w:r w:rsidRPr="00271CBB">
        <w:rPr>
          <w:rStyle w:val="Refdenotaalpie"/>
          <w:rFonts w:ascii="Tahoma" w:hAnsi="Tahoma" w:cs="Tahoma"/>
          <w:sz w:val="16"/>
          <w:szCs w:val="16"/>
        </w:rPr>
        <w:footnoteRef/>
      </w:r>
      <w:r w:rsidRPr="00271CBB">
        <w:rPr>
          <w:rFonts w:ascii="Tahoma" w:hAnsi="Tahoma" w:cs="Tahoma"/>
          <w:sz w:val="16"/>
          <w:szCs w:val="16"/>
        </w:rPr>
        <w:t xml:space="preserve"> Folio 12 del cuaderno 2.</w:t>
      </w:r>
    </w:p>
    <w:p w:rsidR="00672E50" w:rsidRPr="00271CBB" w:rsidRDefault="00672E50">
      <w:pPr>
        <w:pStyle w:val="Textonotapie"/>
        <w:rPr>
          <w:rFonts w:ascii="Tahoma" w:hAnsi="Tahoma" w:cs="Tahoma"/>
          <w:sz w:val="16"/>
          <w:szCs w:val="16"/>
          <w:lang w:val="es-CO"/>
        </w:rPr>
      </w:pPr>
    </w:p>
  </w:footnote>
  <w:footnote w:id="9">
    <w:p w:rsidR="00672E50" w:rsidRPr="00271CBB" w:rsidRDefault="00672E50" w:rsidP="00721CD1">
      <w:pPr>
        <w:pStyle w:val="Textonotapie"/>
        <w:rPr>
          <w:rFonts w:ascii="Tahoma" w:hAnsi="Tahoma" w:cs="Tahoma"/>
          <w:sz w:val="16"/>
          <w:szCs w:val="16"/>
          <w:lang w:val="es-CO"/>
        </w:rPr>
      </w:pPr>
      <w:r w:rsidRPr="00271CBB">
        <w:rPr>
          <w:rStyle w:val="Refdenotaalpie"/>
          <w:rFonts w:ascii="Tahoma" w:hAnsi="Tahoma" w:cs="Tahoma"/>
          <w:sz w:val="16"/>
          <w:szCs w:val="16"/>
        </w:rPr>
        <w:footnoteRef/>
      </w:r>
      <w:r w:rsidRPr="00271CBB">
        <w:rPr>
          <w:rFonts w:ascii="Tahoma" w:hAnsi="Tahoma" w:cs="Tahoma"/>
          <w:sz w:val="16"/>
          <w:szCs w:val="16"/>
        </w:rPr>
        <w:t xml:space="preserve"> </w:t>
      </w:r>
      <w:r w:rsidRPr="00271CBB">
        <w:rPr>
          <w:rFonts w:ascii="Tahoma" w:hAnsi="Tahoma" w:cs="Tahoma"/>
          <w:sz w:val="16"/>
          <w:szCs w:val="16"/>
          <w:lang w:val="es-CO"/>
        </w:rPr>
        <w:t>Folio 13 del cuaderno 2 y folio 73 del c1.</w:t>
      </w:r>
    </w:p>
    <w:p w:rsidR="00672E50" w:rsidRPr="00271CBB" w:rsidRDefault="00672E50" w:rsidP="00721CD1">
      <w:pPr>
        <w:pStyle w:val="Textonotapie"/>
        <w:rPr>
          <w:rFonts w:ascii="Tahoma" w:hAnsi="Tahoma" w:cs="Tahoma"/>
          <w:sz w:val="16"/>
          <w:szCs w:val="16"/>
          <w:lang w:val="es-CO"/>
        </w:rPr>
      </w:pPr>
    </w:p>
  </w:footnote>
  <w:footnote w:id="10">
    <w:p w:rsidR="00672E50" w:rsidRDefault="00672E50">
      <w:pPr>
        <w:pStyle w:val="Textonotapie"/>
        <w:rPr>
          <w:rFonts w:ascii="Tahoma" w:hAnsi="Tahoma" w:cs="Tahoma"/>
          <w:sz w:val="16"/>
          <w:szCs w:val="16"/>
          <w:lang w:val="es-CO"/>
        </w:rPr>
      </w:pPr>
      <w:r w:rsidRPr="00271CBB">
        <w:rPr>
          <w:rStyle w:val="Refdenotaalpie"/>
          <w:rFonts w:ascii="Tahoma" w:hAnsi="Tahoma" w:cs="Tahoma"/>
          <w:sz w:val="16"/>
          <w:szCs w:val="16"/>
        </w:rPr>
        <w:footnoteRef/>
      </w:r>
      <w:r w:rsidRPr="00271CBB">
        <w:rPr>
          <w:rFonts w:ascii="Tahoma" w:hAnsi="Tahoma" w:cs="Tahoma"/>
          <w:sz w:val="16"/>
          <w:szCs w:val="16"/>
        </w:rPr>
        <w:t xml:space="preserve"> </w:t>
      </w:r>
      <w:r w:rsidRPr="00271CBB">
        <w:rPr>
          <w:rFonts w:ascii="Tahoma" w:hAnsi="Tahoma" w:cs="Tahoma"/>
          <w:sz w:val="16"/>
          <w:szCs w:val="16"/>
          <w:lang w:val="es-CO"/>
        </w:rPr>
        <w:t xml:space="preserve">Folio 13 </w:t>
      </w:r>
      <w:r>
        <w:rPr>
          <w:rFonts w:ascii="Tahoma" w:hAnsi="Tahoma" w:cs="Tahoma"/>
          <w:sz w:val="16"/>
          <w:szCs w:val="16"/>
          <w:lang w:val="es-CO"/>
        </w:rPr>
        <w:t>del c2 y folios 79 a 80 del c1.</w:t>
      </w:r>
    </w:p>
    <w:p w:rsidR="00672E50" w:rsidRPr="00271CBB" w:rsidRDefault="00672E50">
      <w:pPr>
        <w:pStyle w:val="Textonotapie"/>
        <w:rPr>
          <w:rFonts w:ascii="Tahoma" w:hAnsi="Tahoma" w:cs="Tahoma"/>
          <w:sz w:val="16"/>
          <w:szCs w:val="16"/>
          <w:lang w:val="es-CO"/>
        </w:rPr>
      </w:pPr>
    </w:p>
  </w:footnote>
  <w:footnote w:id="11">
    <w:p w:rsidR="00672E50" w:rsidRPr="00271CBB" w:rsidRDefault="00672E50">
      <w:pPr>
        <w:pStyle w:val="Textonotapie"/>
        <w:rPr>
          <w:rFonts w:ascii="Tahoma" w:hAnsi="Tahoma" w:cs="Tahoma"/>
          <w:sz w:val="16"/>
          <w:szCs w:val="16"/>
          <w:lang w:val="es-CO"/>
        </w:rPr>
      </w:pPr>
      <w:r w:rsidRPr="00271CBB">
        <w:rPr>
          <w:rStyle w:val="Refdenotaalpie"/>
          <w:rFonts w:ascii="Tahoma" w:hAnsi="Tahoma" w:cs="Tahoma"/>
          <w:sz w:val="16"/>
          <w:szCs w:val="16"/>
        </w:rPr>
        <w:footnoteRef/>
      </w:r>
      <w:r w:rsidRPr="00271CBB">
        <w:rPr>
          <w:rFonts w:ascii="Tahoma" w:hAnsi="Tahoma" w:cs="Tahoma"/>
          <w:sz w:val="16"/>
          <w:szCs w:val="16"/>
        </w:rPr>
        <w:t xml:space="preserve"> </w:t>
      </w:r>
      <w:r w:rsidRPr="00271CBB">
        <w:rPr>
          <w:rFonts w:ascii="Tahoma" w:hAnsi="Tahoma" w:cs="Tahoma"/>
          <w:sz w:val="16"/>
          <w:szCs w:val="16"/>
          <w:lang w:val="es-CO"/>
        </w:rPr>
        <w:t>Follio 81 del c1.</w:t>
      </w:r>
    </w:p>
  </w:footnote>
  <w:footnote w:id="12">
    <w:p w:rsidR="00672E50" w:rsidRDefault="00672E50" w:rsidP="00721CD1">
      <w:pPr>
        <w:pStyle w:val="Textonotapie"/>
        <w:rPr>
          <w:rFonts w:ascii="Tahoma" w:hAnsi="Tahoma" w:cs="Tahoma"/>
          <w:sz w:val="16"/>
          <w:szCs w:val="16"/>
          <w:lang w:val="es-CO"/>
        </w:rPr>
      </w:pPr>
      <w:r w:rsidRPr="00F23548">
        <w:rPr>
          <w:rStyle w:val="Refdenotaalpie"/>
          <w:rFonts w:ascii="Tahoma" w:hAnsi="Tahoma" w:cs="Tahoma"/>
          <w:sz w:val="16"/>
          <w:szCs w:val="16"/>
        </w:rPr>
        <w:footnoteRef/>
      </w:r>
      <w:r w:rsidRPr="00F23548">
        <w:rPr>
          <w:rFonts w:ascii="Tahoma" w:hAnsi="Tahoma" w:cs="Tahoma"/>
          <w:sz w:val="16"/>
          <w:szCs w:val="16"/>
        </w:rPr>
        <w:t xml:space="preserve"> </w:t>
      </w:r>
      <w:r w:rsidRPr="00F23548">
        <w:rPr>
          <w:rFonts w:ascii="Tahoma" w:hAnsi="Tahoma" w:cs="Tahoma"/>
          <w:sz w:val="16"/>
          <w:szCs w:val="16"/>
          <w:lang w:val="es-CO"/>
        </w:rPr>
        <w:t>Folios 19 a 20 del c2 y 84 a 85 del c1.</w:t>
      </w:r>
    </w:p>
    <w:p w:rsidR="00672E50" w:rsidRPr="00F23548" w:rsidRDefault="00672E50" w:rsidP="00721CD1">
      <w:pPr>
        <w:pStyle w:val="Textonotapie"/>
        <w:rPr>
          <w:rFonts w:ascii="Tahoma" w:hAnsi="Tahoma" w:cs="Tahoma"/>
          <w:sz w:val="16"/>
          <w:szCs w:val="16"/>
          <w:lang w:val="es-CO"/>
        </w:rPr>
      </w:pPr>
    </w:p>
  </w:footnote>
  <w:footnote w:id="13">
    <w:p w:rsidR="00672E50" w:rsidRDefault="00672E50" w:rsidP="00DF6F3C">
      <w:pPr>
        <w:pStyle w:val="Textonotapie"/>
        <w:rPr>
          <w:rFonts w:ascii="Tahoma" w:hAnsi="Tahoma" w:cs="Tahoma"/>
          <w:sz w:val="16"/>
          <w:szCs w:val="16"/>
          <w:lang w:val="es-CO"/>
        </w:rPr>
      </w:pPr>
      <w:r w:rsidRPr="00F23548">
        <w:rPr>
          <w:rStyle w:val="Refdenotaalpie"/>
          <w:rFonts w:ascii="Tahoma" w:hAnsi="Tahoma" w:cs="Tahoma"/>
          <w:sz w:val="16"/>
          <w:szCs w:val="16"/>
        </w:rPr>
        <w:footnoteRef/>
      </w:r>
      <w:r w:rsidRPr="00F23548">
        <w:rPr>
          <w:rFonts w:ascii="Tahoma" w:hAnsi="Tahoma" w:cs="Tahoma"/>
          <w:sz w:val="16"/>
          <w:szCs w:val="16"/>
        </w:rPr>
        <w:t xml:space="preserve"> </w:t>
      </w:r>
      <w:r w:rsidRPr="00F23548">
        <w:rPr>
          <w:rFonts w:ascii="Tahoma" w:hAnsi="Tahoma" w:cs="Tahoma"/>
          <w:sz w:val="16"/>
          <w:szCs w:val="16"/>
          <w:lang w:val="es-CO"/>
        </w:rPr>
        <w:t>Folios 14 – 17 cuad</w:t>
      </w:r>
      <w:r>
        <w:rPr>
          <w:rFonts w:ascii="Tahoma" w:hAnsi="Tahoma" w:cs="Tahoma"/>
          <w:sz w:val="16"/>
          <w:szCs w:val="16"/>
          <w:lang w:val="es-CO"/>
        </w:rPr>
        <w:t>erno 2 y folios 74 a 77 del c1.</w:t>
      </w:r>
    </w:p>
    <w:p w:rsidR="00672E50" w:rsidRPr="00F23548" w:rsidRDefault="00672E50" w:rsidP="00DF6F3C">
      <w:pPr>
        <w:pStyle w:val="Textonotapie"/>
        <w:rPr>
          <w:rFonts w:ascii="Tahoma" w:hAnsi="Tahoma" w:cs="Tahoma"/>
          <w:sz w:val="16"/>
          <w:szCs w:val="16"/>
          <w:lang w:val="es-CO"/>
        </w:rPr>
      </w:pPr>
    </w:p>
  </w:footnote>
  <w:footnote w:id="14">
    <w:p w:rsidR="00672E50" w:rsidRDefault="00672E50">
      <w:pPr>
        <w:pStyle w:val="Textonotapie"/>
        <w:rPr>
          <w:rFonts w:ascii="Tahoma" w:hAnsi="Tahoma" w:cs="Tahoma"/>
          <w:sz w:val="16"/>
          <w:szCs w:val="16"/>
          <w:lang w:val="es-CO"/>
        </w:rPr>
      </w:pPr>
      <w:r w:rsidRPr="00F23548">
        <w:rPr>
          <w:rStyle w:val="Refdenotaalpie"/>
          <w:rFonts w:ascii="Tahoma" w:hAnsi="Tahoma" w:cs="Tahoma"/>
          <w:sz w:val="16"/>
          <w:szCs w:val="16"/>
        </w:rPr>
        <w:footnoteRef/>
      </w:r>
      <w:r w:rsidRPr="00F23548">
        <w:rPr>
          <w:rFonts w:ascii="Tahoma" w:hAnsi="Tahoma" w:cs="Tahoma"/>
          <w:sz w:val="16"/>
          <w:szCs w:val="16"/>
        </w:rPr>
        <w:t xml:space="preserve"> </w:t>
      </w:r>
      <w:r w:rsidRPr="00F23548">
        <w:rPr>
          <w:rFonts w:ascii="Tahoma" w:hAnsi="Tahoma" w:cs="Tahoma"/>
          <w:sz w:val="16"/>
          <w:szCs w:val="16"/>
          <w:lang w:val="es-CO"/>
        </w:rPr>
        <w:t>Folio 94 del c1.</w:t>
      </w:r>
    </w:p>
    <w:p w:rsidR="00672E50" w:rsidRPr="00F23548" w:rsidRDefault="00672E50">
      <w:pPr>
        <w:pStyle w:val="Textonotapie"/>
        <w:rPr>
          <w:rFonts w:ascii="Tahoma" w:hAnsi="Tahoma" w:cs="Tahoma"/>
          <w:sz w:val="16"/>
          <w:szCs w:val="16"/>
          <w:lang w:val="es-CO"/>
        </w:rPr>
      </w:pPr>
    </w:p>
  </w:footnote>
  <w:footnote w:id="15">
    <w:p w:rsidR="00672E50" w:rsidRDefault="00672E50">
      <w:pPr>
        <w:pStyle w:val="Textonotapie"/>
        <w:rPr>
          <w:rFonts w:ascii="Tahoma" w:hAnsi="Tahoma" w:cs="Tahoma"/>
          <w:sz w:val="16"/>
          <w:szCs w:val="16"/>
          <w:lang w:val="es-CO"/>
        </w:rPr>
      </w:pPr>
      <w:r w:rsidRPr="00F23548">
        <w:rPr>
          <w:rStyle w:val="Refdenotaalpie"/>
          <w:rFonts w:ascii="Tahoma" w:hAnsi="Tahoma" w:cs="Tahoma"/>
          <w:sz w:val="16"/>
          <w:szCs w:val="16"/>
        </w:rPr>
        <w:footnoteRef/>
      </w:r>
      <w:r w:rsidRPr="00F23548">
        <w:rPr>
          <w:rFonts w:ascii="Tahoma" w:hAnsi="Tahoma" w:cs="Tahoma"/>
          <w:sz w:val="16"/>
          <w:szCs w:val="16"/>
        </w:rPr>
        <w:t xml:space="preserve"> </w:t>
      </w:r>
      <w:r>
        <w:rPr>
          <w:rFonts w:ascii="Tahoma" w:hAnsi="Tahoma" w:cs="Tahoma"/>
          <w:sz w:val="16"/>
          <w:szCs w:val="16"/>
          <w:lang w:val="es-CO"/>
        </w:rPr>
        <w:t>Folios</w:t>
      </w:r>
      <w:r w:rsidRPr="00F23548">
        <w:rPr>
          <w:rFonts w:ascii="Tahoma" w:hAnsi="Tahoma" w:cs="Tahoma"/>
          <w:sz w:val="16"/>
          <w:szCs w:val="16"/>
          <w:lang w:val="es-CO"/>
        </w:rPr>
        <w:t xml:space="preserve"> 96 y 97 del c1.</w:t>
      </w:r>
    </w:p>
    <w:p w:rsidR="00672E50" w:rsidRPr="00F23548" w:rsidRDefault="00672E50">
      <w:pPr>
        <w:pStyle w:val="Textonotapie"/>
        <w:rPr>
          <w:rFonts w:ascii="Tahoma" w:hAnsi="Tahoma" w:cs="Tahoma"/>
          <w:sz w:val="16"/>
          <w:szCs w:val="16"/>
          <w:lang w:val="es-CO"/>
        </w:rPr>
      </w:pPr>
    </w:p>
  </w:footnote>
  <w:footnote w:id="16">
    <w:p w:rsidR="00461A52" w:rsidRDefault="00461A52">
      <w:pPr>
        <w:pStyle w:val="Textonotapie"/>
      </w:pPr>
      <w:r>
        <w:rPr>
          <w:rStyle w:val="Refdenotaalpie"/>
        </w:rPr>
        <w:footnoteRef/>
      </w:r>
      <w:r w:rsidR="000A58E9">
        <w:t xml:space="preserve"> Tomado de </w:t>
      </w:r>
      <w:r>
        <w:t xml:space="preserve"> </w:t>
      </w:r>
      <w:hyperlink r:id="rId1" w:history="1">
        <w:r w:rsidRPr="0009432F">
          <w:rPr>
            <w:rStyle w:val="Hipervnculo"/>
          </w:rPr>
          <w:t>http://hipertexto-obligaciones.uniandes.edu.co/doku.php?id=hecho_de_un_tercero_como_causal_de_exoneracion</w:t>
        </w:r>
      </w:hyperlink>
    </w:p>
    <w:p w:rsidR="00461A52" w:rsidRPr="00461A52" w:rsidRDefault="00461A52">
      <w:pPr>
        <w:pStyle w:val="Textonotapie"/>
        <w:rPr>
          <w:lang w:val="es-CO"/>
        </w:rPr>
      </w:pPr>
    </w:p>
  </w:footnote>
  <w:footnote w:id="17">
    <w:p w:rsidR="00672E50" w:rsidRPr="004F2055" w:rsidRDefault="00672E50" w:rsidP="006F752C">
      <w:pPr>
        <w:pStyle w:val="Textonotapie"/>
        <w:jc w:val="both"/>
        <w:rPr>
          <w:sz w:val="16"/>
          <w:szCs w:val="16"/>
          <w:lang w:val="es-CO"/>
        </w:rPr>
      </w:pPr>
      <w:r w:rsidRPr="004F2055">
        <w:rPr>
          <w:rStyle w:val="Refdenotaalpie"/>
          <w:sz w:val="16"/>
          <w:szCs w:val="16"/>
        </w:rPr>
        <w:footnoteRef/>
      </w:r>
      <w:r w:rsidRPr="004F2055">
        <w:rPr>
          <w:sz w:val="16"/>
          <w:szCs w:val="16"/>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2587"/>
        <w:gridCol w:w="1157"/>
        <w:gridCol w:w="1296"/>
        <w:gridCol w:w="1301"/>
        <w:gridCol w:w="1267"/>
        <w:gridCol w:w="1277"/>
      </w:tblGrid>
      <w:tr w:rsidR="00672E50" w:rsidRPr="004F2055" w:rsidTr="006F752C">
        <w:tc>
          <w:tcPr>
            <w:tcW w:w="8885" w:type="dxa"/>
            <w:gridSpan w:val="6"/>
            <w:tcBorders>
              <w:top w:val="single" w:sz="6" w:space="0" w:color="auto"/>
              <w:left w:val="single" w:sz="6" w:space="0" w:color="auto"/>
              <w:bottom w:val="single" w:sz="6" w:space="0" w:color="auto"/>
              <w:right w:val="single" w:sz="6" w:space="0" w:color="auto"/>
            </w:tcBorders>
          </w:tcPr>
          <w:p w:rsidR="00672E50" w:rsidRPr="004F2055" w:rsidRDefault="00672E50" w:rsidP="006F752C">
            <w:pPr>
              <w:autoSpaceDE w:val="0"/>
              <w:autoSpaceDN w:val="0"/>
              <w:adjustRightInd w:val="0"/>
              <w:spacing w:before="120"/>
              <w:jc w:val="both"/>
              <w:rPr>
                <w:b/>
                <w:bCs/>
                <w:sz w:val="16"/>
                <w:szCs w:val="16"/>
                <w:lang w:eastAsia="es-CO"/>
              </w:rPr>
            </w:pPr>
            <w:r w:rsidRPr="004F2055">
              <w:rPr>
                <w:i/>
                <w:iCs/>
                <w:color w:val="808080"/>
                <w:sz w:val="16"/>
                <w:szCs w:val="16"/>
                <w:lang w:eastAsia="es-CO"/>
              </w:rPr>
              <w:t xml:space="preserve">REPARACION DEL DAÑO MORAL EN CASO DE </w:t>
            </w:r>
            <w:r w:rsidRPr="004F2055">
              <w:rPr>
                <w:i/>
                <w:iCs/>
                <w:color w:val="FF0000"/>
                <w:sz w:val="16"/>
                <w:szCs w:val="16"/>
                <w:lang w:eastAsia="es-CO"/>
              </w:rPr>
              <w:t>LESIONES</w:t>
            </w:r>
          </w:p>
        </w:tc>
      </w:tr>
      <w:tr w:rsidR="00672E50" w:rsidRPr="004F2055" w:rsidTr="006F752C">
        <w:tc>
          <w:tcPr>
            <w:tcW w:w="2587" w:type="dxa"/>
            <w:tcBorders>
              <w:top w:val="single" w:sz="6" w:space="0" w:color="auto"/>
              <w:left w:val="single" w:sz="6" w:space="0" w:color="auto"/>
              <w:bottom w:val="single" w:sz="6" w:space="0" w:color="auto"/>
              <w:right w:val="single" w:sz="6" w:space="0" w:color="auto"/>
            </w:tcBorders>
          </w:tcPr>
          <w:p w:rsidR="00672E50" w:rsidRPr="004F2055" w:rsidRDefault="00672E50" w:rsidP="006F752C">
            <w:pPr>
              <w:widowControl w:val="0"/>
              <w:autoSpaceDE w:val="0"/>
              <w:autoSpaceDN w:val="0"/>
              <w:adjustRightInd w:val="0"/>
              <w:spacing w:line="240" w:lineRule="exact"/>
              <w:jc w:val="both"/>
              <w:rPr>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rsidR="00672E50" w:rsidRPr="004F2055" w:rsidRDefault="00672E50" w:rsidP="006F752C">
            <w:pPr>
              <w:widowControl w:val="0"/>
              <w:autoSpaceDE w:val="0"/>
              <w:autoSpaceDN w:val="0"/>
              <w:adjustRightInd w:val="0"/>
              <w:spacing w:line="240" w:lineRule="exact"/>
              <w:jc w:val="both"/>
              <w:rPr>
                <w:b/>
                <w:bCs/>
                <w:sz w:val="16"/>
                <w:szCs w:val="16"/>
                <w:lang w:eastAsia="es-CO"/>
              </w:rPr>
            </w:pPr>
            <w:r w:rsidRPr="004F2055">
              <w:rPr>
                <w:b/>
                <w:bCs/>
                <w:sz w:val="16"/>
                <w:szCs w:val="16"/>
                <w:lang w:eastAsia="es-CO"/>
              </w:rPr>
              <w:t>NIVEL 1</w:t>
            </w:r>
          </w:p>
        </w:tc>
        <w:tc>
          <w:tcPr>
            <w:tcW w:w="1296" w:type="dxa"/>
            <w:tcBorders>
              <w:top w:val="single" w:sz="6" w:space="0" w:color="auto"/>
              <w:left w:val="single" w:sz="6" w:space="0" w:color="auto"/>
              <w:bottom w:val="single" w:sz="6" w:space="0" w:color="auto"/>
              <w:right w:val="single" w:sz="6" w:space="0" w:color="auto"/>
            </w:tcBorders>
          </w:tcPr>
          <w:p w:rsidR="00672E50" w:rsidRPr="004F2055" w:rsidRDefault="00672E50" w:rsidP="006F752C">
            <w:pPr>
              <w:widowControl w:val="0"/>
              <w:autoSpaceDE w:val="0"/>
              <w:autoSpaceDN w:val="0"/>
              <w:adjustRightInd w:val="0"/>
              <w:spacing w:line="240" w:lineRule="exact"/>
              <w:jc w:val="both"/>
              <w:rPr>
                <w:b/>
                <w:bCs/>
                <w:sz w:val="16"/>
                <w:szCs w:val="16"/>
                <w:lang w:eastAsia="es-CO"/>
              </w:rPr>
            </w:pPr>
            <w:r w:rsidRPr="004F2055">
              <w:rPr>
                <w:b/>
                <w:bCs/>
                <w:sz w:val="16"/>
                <w:szCs w:val="16"/>
                <w:lang w:eastAsia="es-CO"/>
              </w:rPr>
              <w:t>NIVEL 2</w:t>
            </w:r>
          </w:p>
        </w:tc>
        <w:tc>
          <w:tcPr>
            <w:tcW w:w="1301" w:type="dxa"/>
            <w:tcBorders>
              <w:top w:val="single" w:sz="6" w:space="0" w:color="auto"/>
              <w:left w:val="single" w:sz="6" w:space="0" w:color="auto"/>
              <w:bottom w:val="single" w:sz="6" w:space="0" w:color="auto"/>
              <w:right w:val="single" w:sz="6" w:space="0" w:color="auto"/>
            </w:tcBorders>
          </w:tcPr>
          <w:p w:rsidR="00672E50" w:rsidRPr="004F2055" w:rsidRDefault="00672E50" w:rsidP="006F752C">
            <w:pPr>
              <w:widowControl w:val="0"/>
              <w:autoSpaceDE w:val="0"/>
              <w:autoSpaceDN w:val="0"/>
              <w:adjustRightInd w:val="0"/>
              <w:spacing w:line="240" w:lineRule="exact"/>
              <w:jc w:val="both"/>
              <w:rPr>
                <w:sz w:val="16"/>
                <w:szCs w:val="16"/>
                <w:lang w:eastAsia="es-CO"/>
              </w:rPr>
            </w:pPr>
            <w:r w:rsidRPr="004F2055">
              <w:rPr>
                <w:b/>
                <w:bCs/>
                <w:sz w:val="16"/>
                <w:szCs w:val="16"/>
                <w:lang w:eastAsia="es-CO"/>
              </w:rPr>
              <w:t xml:space="preserve">NIVEL </w:t>
            </w:r>
            <w:r w:rsidRPr="004F2055">
              <w:rPr>
                <w:sz w:val="16"/>
                <w:szCs w:val="16"/>
                <w:lang w:eastAsia="es-CO"/>
              </w:rPr>
              <w:t>3</w:t>
            </w:r>
          </w:p>
        </w:tc>
        <w:tc>
          <w:tcPr>
            <w:tcW w:w="1267" w:type="dxa"/>
            <w:tcBorders>
              <w:top w:val="single" w:sz="6" w:space="0" w:color="auto"/>
              <w:left w:val="single" w:sz="6" w:space="0" w:color="auto"/>
              <w:bottom w:val="single" w:sz="6" w:space="0" w:color="auto"/>
              <w:right w:val="single" w:sz="6" w:space="0" w:color="auto"/>
            </w:tcBorders>
          </w:tcPr>
          <w:p w:rsidR="00672E50" w:rsidRPr="004F2055" w:rsidRDefault="00672E50" w:rsidP="006F752C">
            <w:pPr>
              <w:widowControl w:val="0"/>
              <w:autoSpaceDE w:val="0"/>
              <w:autoSpaceDN w:val="0"/>
              <w:adjustRightInd w:val="0"/>
              <w:spacing w:line="240" w:lineRule="exact"/>
              <w:jc w:val="both"/>
              <w:rPr>
                <w:sz w:val="16"/>
                <w:szCs w:val="16"/>
                <w:lang w:eastAsia="es-CO"/>
              </w:rPr>
            </w:pPr>
            <w:r w:rsidRPr="004F2055">
              <w:rPr>
                <w:b/>
                <w:bCs/>
                <w:sz w:val="16"/>
                <w:szCs w:val="16"/>
                <w:lang w:eastAsia="es-CO"/>
              </w:rPr>
              <w:t xml:space="preserve">NIVEL </w:t>
            </w:r>
            <w:r w:rsidRPr="004F2055">
              <w:rPr>
                <w:sz w:val="16"/>
                <w:szCs w:val="16"/>
                <w:lang w:eastAsia="es-CO"/>
              </w:rPr>
              <w:t>4</w:t>
            </w:r>
          </w:p>
        </w:tc>
        <w:tc>
          <w:tcPr>
            <w:tcW w:w="1277" w:type="dxa"/>
            <w:tcBorders>
              <w:top w:val="single" w:sz="6" w:space="0" w:color="auto"/>
              <w:left w:val="single" w:sz="6" w:space="0" w:color="auto"/>
              <w:bottom w:val="single" w:sz="6" w:space="0" w:color="auto"/>
              <w:right w:val="single" w:sz="6" w:space="0" w:color="auto"/>
            </w:tcBorders>
          </w:tcPr>
          <w:p w:rsidR="00672E50" w:rsidRPr="004F2055" w:rsidRDefault="00672E50" w:rsidP="006F752C">
            <w:pPr>
              <w:widowControl w:val="0"/>
              <w:autoSpaceDE w:val="0"/>
              <w:autoSpaceDN w:val="0"/>
              <w:adjustRightInd w:val="0"/>
              <w:spacing w:line="240" w:lineRule="exact"/>
              <w:jc w:val="both"/>
              <w:rPr>
                <w:b/>
                <w:bCs/>
                <w:sz w:val="16"/>
                <w:szCs w:val="16"/>
                <w:lang w:eastAsia="es-CO"/>
              </w:rPr>
            </w:pPr>
            <w:r w:rsidRPr="004F2055">
              <w:rPr>
                <w:b/>
                <w:bCs/>
                <w:sz w:val="16"/>
                <w:szCs w:val="16"/>
                <w:lang w:eastAsia="es-CO"/>
              </w:rPr>
              <w:t>NIVEL 5</w:t>
            </w:r>
          </w:p>
        </w:tc>
      </w:tr>
      <w:tr w:rsidR="00672E50" w:rsidRPr="004F2055" w:rsidTr="006F752C">
        <w:tc>
          <w:tcPr>
            <w:tcW w:w="2587" w:type="dxa"/>
            <w:tcBorders>
              <w:top w:val="single" w:sz="6" w:space="0" w:color="auto"/>
              <w:left w:val="single" w:sz="6" w:space="0" w:color="auto"/>
              <w:bottom w:val="single" w:sz="6" w:space="0" w:color="auto"/>
              <w:right w:val="single" w:sz="6" w:space="0" w:color="auto"/>
            </w:tcBorders>
          </w:tcPr>
          <w:p w:rsidR="00672E50" w:rsidRPr="004F2055" w:rsidRDefault="00672E50" w:rsidP="006F752C">
            <w:pPr>
              <w:widowControl w:val="0"/>
              <w:autoSpaceDE w:val="0"/>
              <w:autoSpaceDN w:val="0"/>
              <w:adjustRightInd w:val="0"/>
              <w:spacing w:line="240" w:lineRule="exact"/>
              <w:jc w:val="both"/>
              <w:rPr>
                <w:b/>
                <w:bCs/>
                <w:sz w:val="16"/>
                <w:szCs w:val="16"/>
                <w:lang w:eastAsia="es-CO"/>
              </w:rPr>
            </w:pPr>
            <w:r w:rsidRPr="004F2055">
              <w:rPr>
                <w:b/>
                <w:bCs/>
                <w:sz w:val="16"/>
                <w:szCs w:val="16"/>
                <w:lang w:eastAsia="es-CO"/>
              </w:rPr>
              <w:t>GRAVEDAD DE LA LESIÓN</w:t>
            </w:r>
          </w:p>
        </w:tc>
        <w:tc>
          <w:tcPr>
            <w:tcW w:w="1157" w:type="dxa"/>
            <w:tcBorders>
              <w:top w:val="single" w:sz="6" w:space="0" w:color="auto"/>
              <w:left w:val="single" w:sz="6" w:space="0" w:color="auto"/>
              <w:bottom w:val="single" w:sz="6" w:space="0" w:color="auto"/>
              <w:right w:val="single" w:sz="6" w:space="0" w:color="auto"/>
            </w:tcBorders>
          </w:tcPr>
          <w:p w:rsidR="00672E50" w:rsidRPr="004F2055" w:rsidRDefault="00672E50" w:rsidP="006F752C">
            <w:pPr>
              <w:widowControl w:val="0"/>
              <w:autoSpaceDE w:val="0"/>
              <w:autoSpaceDN w:val="0"/>
              <w:adjustRightInd w:val="0"/>
              <w:spacing w:line="240" w:lineRule="exact"/>
              <w:jc w:val="both"/>
              <w:rPr>
                <w:sz w:val="16"/>
                <w:szCs w:val="16"/>
                <w:lang w:eastAsia="es-CO"/>
              </w:rPr>
            </w:pPr>
            <w:r w:rsidRPr="004F2055">
              <w:rPr>
                <w:sz w:val="16"/>
                <w:szCs w:val="16"/>
                <w:lang w:eastAsia="es-CO"/>
              </w:rPr>
              <w:t>Víctima directa y relaciones</w:t>
            </w:r>
          </w:p>
          <w:p w:rsidR="00672E50" w:rsidRPr="004F2055" w:rsidRDefault="00672E50" w:rsidP="006F752C">
            <w:pPr>
              <w:widowControl w:val="0"/>
              <w:autoSpaceDE w:val="0"/>
              <w:autoSpaceDN w:val="0"/>
              <w:adjustRightInd w:val="0"/>
              <w:spacing w:line="240" w:lineRule="exact"/>
              <w:jc w:val="both"/>
              <w:rPr>
                <w:sz w:val="16"/>
                <w:szCs w:val="16"/>
                <w:lang w:eastAsia="es-CO"/>
              </w:rPr>
            </w:pPr>
            <w:r w:rsidRPr="004F2055">
              <w:rPr>
                <w:sz w:val="16"/>
                <w:szCs w:val="16"/>
                <w:lang w:eastAsia="es-CO"/>
              </w:rPr>
              <w:t>afectivas conyugales y paterno-filiales</w:t>
            </w:r>
          </w:p>
        </w:tc>
        <w:tc>
          <w:tcPr>
            <w:tcW w:w="1296" w:type="dxa"/>
            <w:tcBorders>
              <w:top w:val="single" w:sz="6" w:space="0" w:color="auto"/>
              <w:left w:val="single" w:sz="6" w:space="0" w:color="auto"/>
              <w:bottom w:val="single" w:sz="6" w:space="0" w:color="auto"/>
              <w:right w:val="single" w:sz="6" w:space="0" w:color="auto"/>
            </w:tcBorders>
          </w:tcPr>
          <w:p w:rsidR="00672E50" w:rsidRPr="004F2055" w:rsidRDefault="00672E50" w:rsidP="006F752C">
            <w:pPr>
              <w:widowControl w:val="0"/>
              <w:autoSpaceDE w:val="0"/>
              <w:autoSpaceDN w:val="0"/>
              <w:adjustRightInd w:val="0"/>
              <w:spacing w:line="240" w:lineRule="exact"/>
              <w:jc w:val="both"/>
              <w:rPr>
                <w:sz w:val="16"/>
                <w:szCs w:val="16"/>
                <w:lang w:eastAsia="es-CO"/>
              </w:rPr>
            </w:pPr>
            <w:r w:rsidRPr="004F2055">
              <w:rPr>
                <w:sz w:val="16"/>
                <w:szCs w:val="16"/>
                <w:lang w:eastAsia="es-CO"/>
              </w:rPr>
              <w:t>Relación afectiva</w:t>
            </w:r>
          </w:p>
          <w:p w:rsidR="00672E50" w:rsidRPr="004F2055" w:rsidRDefault="00672E50" w:rsidP="006F752C">
            <w:pPr>
              <w:widowControl w:val="0"/>
              <w:autoSpaceDE w:val="0"/>
              <w:autoSpaceDN w:val="0"/>
              <w:adjustRightInd w:val="0"/>
              <w:spacing w:line="240" w:lineRule="exact"/>
              <w:jc w:val="both"/>
              <w:rPr>
                <w:sz w:val="16"/>
                <w:szCs w:val="16"/>
                <w:lang w:eastAsia="es-CO"/>
              </w:rPr>
            </w:pPr>
            <w:r w:rsidRPr="004F2055">
              <w:rPr>
                <w:sz w:val="16"/>
                <w:szCs w:val="16"/>
                <w:lang w:eastAsia="es-CO"/>
              </w:rPr>
              <w:t>del 2</w:t>
            </w:r>
            <w:r w:rsidRPr="004F2055">
              <w:rPr>
                <w:sz w:val="16"/>
                <w:szCs w:val="16"/>
                <w:vertAlign w:val="superscript"/>
                <w:lang w:eastAsia="es-CO"/>
              </w:rPr>
              <w:t>o</w:t>
            </w:r>
            <w:r w:rsidRPr="004F2055">
              <w:rPr>
                <w:sz w:val="16"/>
                <w:szCs w:val="16"/>
                <w:lang w:eastAsia="es-CO"/>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rsidR="00672E50" w:rsidRPr="004F2055" w:rsidRDefault="00672E50" w:rsidP="006F752C">
            <w:pPr>
              <w:widowControl w:val="0"/>
              <w:autoSpaceDE w:val="0"/>
              <w:autoSpaceDN w:val="0"/>
              <w:adjustRightInd w:val="0"/>
              <w:spacing w:line="240" w:lineRule="exact"/>
              <w:jc w:val="both"/>
              <w:rPr>
                <w:sz w:val="16"/>
                <w:szCs w:val="16"/>
                <w:lang w:eastAsia="es-CO"/>
              </w:rPr>
            </w:pPr>
            <w:r w:rsidRPr="004F2055">
              <w:rPr>
                <w:sz w:val="16"/>
                <w:szCs w:val="16"/>
                <w:lang w:eastAsia="es-CO"/>
              </w:rPr>
              <w:t>Relación afectiva</w:t>
            </w:r>
          </w:p>
          <w:p w:rsidR="00672E50" w:rsidRPr="004F2055" w:rsidRDefault="00672E50" w:rsidP="006F752C">
            <w:pPr>
              <w:widowControl w:val="0"/>
              <w:autoSpaceDE w:val="0"/>
              <w:autoSpaceDN w:val="0"/>
              <w:adjustRightInd w:val="0"/>
              <w:spacing w:line="240" w:lineRule="exact"/>
              <w:jc w:val="both"/>
              <w:rPr>
                <w:sz w:val="16"/>
                <w:szCs w:val="16"/>
                <w:lang w:eastAsia="es-CO"/>
              </w:rPr>
            </w:pPr>
            <w:r w:rsidRPr="004F2055">
              <w:rPr>
                <w:sz w:val="16"/>
                <w:szCs w:val="16"/>
                <w:lang w:eastAsia="es-CO"/>
              </w:rPr>
              <w:t>del 3</w:t>
            </w:r>
            <w:r w:rsidRPr="004F2055">
              <w:rPr>
                <w:sz w:val="16"/>
                <w:szCs w:val="16"/>
                <w:vertAlign w:val="superscript"/>
                <w:lang w:eastAsia="es-CO"/>
              </w:rPr>
              <w:t>o</w:t>
            </w:r>
            <w:r w:rsidRPr="004F2055">
              <w:rPr>
                <w:sz w:val="16"/>
                <w:szCs w:val="16"/>
                <w:lang w:eastAsia="es-CO"/>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rsidR="00672E50" w:rsidRPr="004F2055" w:rsidRDefault="00672E50" w:rsidP="006F752C">
            <w:pPr>
              <w:widowControl w:val="0"/>
              <w:autoSpaceDE w:val="0"/>
              <w:autoSpaceDN w:val="0"/>
              <w:adjustRightInd w:val="0"/>
              <w:spacing w:line="240" w:lineRule="exact"/>
              <w:jc w:val="both"/>
              <w:rPr>
                <w:sz w:val="16"/>
                <w:szCs w:val="16"/>
                <w:lang w:eastAsia="es-CO"/>
              </w:rPr>
            </w:pPr>
            <w:r w:rsidRPr="004F2055">
              <w:rPr>
                <w:sz w:val="16"/>
                <w:szCs w:val="16"/>
                <w:lang w:eastAsia="es-CO"/>
              </w:rPr>
              <w:t>Relación afectiva del 4</w:t>
            </w:r>
            <w:r w:rsidRPr="004F2055">
              <w:rPr>
                <w:sz w:val="16"/>
                <w:szCs w:val="16"/>
                <w:vertAlign w:val="superscript"/>
                <w:lang w:eastAsia="es-CO"/>
              </w:rPr>
              <w:t xml:space="preserve">o </w:t>
            </w:r>
            <w:r w:rsidRPr="004F2055">
              <w:rPr>
                <w:sz w:val="16"/>
                <w:szCs w:val="16"/>
                <w:lang w:eastAsia="es-CO"/>
              </w:rPr>
              <w:t>de consanguinidad o civil.</w:t>
            </w:r>
          </w:p>
        </w:tc>
        <w:tc>
          <w:tcPr>
            <w:tcW w:w="1277" w:type="dxa"/>
            <w:tcBorders>
              <w:top w:val="single" w:sz="6" w:space="0" w:color="auto"/>
              <w:left w:val="single" w:sz="6" w:space="0" w:color="auto"/>
              <w:bottom w:val="single" w:sz="6" w:space="0" w:color="auto"/>
              <w:right w:val="single" w:sz="6" w:space="0" w:color="auto"/>
            </w:tcBorders>
          </w:tcPr>
          <w:p w:rsidR="00672E50" w:rsidRPr="004F2055" w:rsidRDefault="00672E50" w:rsidP="006F752C">
            <w:pPr>
              <w:widowControl w:val="0"/>
              <w:autoSpaceDE w:val="0"/>
              <w:autoSpaceDN w:val="0"/>
              <w:adjustRightInd w:val="0"/>
              <w:spacing w:line="240" w:lineRule="exact"/>
              <w:jc w:val="both"/>
              <w:rPr>
                <w:sz w:val="16"/>
                <w:szCs w:val="16"/>
                <w:lang w:eastAsia="es-CO"/>
              </w:rPr>
            </w:pPr>
            <w:r w:rsidRPr="004F2055">
              <w:rPr>
                <w:sz w:val="16"/>
                <w:szCs w:val="16"/>
                <w:lang w:eastAsia="es-CO"/>
              </w:rPr>
              <w:t>Relaciones afectivas no familiares -</w:t>
            </w:r>
          </w:p>
          <w:p w:rsidR="00672E50" w:rsidRPr="004F2055" w:rsidRDefault="00672E50" w:rsidP="006F752C">
            <w:pPr>
              <w:widowControl w:val="0"/>
              <w:autoSpaceDE w:val="0"/>
              <w:autoSpaceDN w:val="0"/>
              <w:adjustRightInd w:val="0"/>
              <w:spacing w:line="240" w:lineRule="exact"/>
              <w:jc w:val="both"/>
              <w:rPr>
                <w:sz w:val="16"/>
                <w:szCs w:val="16"/>
                <w:lang w:eastAsia="es-CO"/>
              </w:rPr>
            </w:pPr>
            <w:r w:rsidRPr="004F2055">
              <w:rPr>
                <w:sz w:val="16"/>
                <w:szCs w:val="16"/>
                <w:lang w:eastAsia="es-CO"/>
              </w:rPr>
              <w:t>terceros damnificados</w:t>
            </w:r>
            <w:r w:rsidRPr="004F2055">
              <w:rPr>
                <w:sz w:val="16"/>
                <w:szCs w:val="16"/>
                <w:vertAlign w:val="superscript"/>
                <w:lang w:eastAsia="es-CO"/>
              </w:rPr>
              <w:footnoteRef/>
            </w:r>
          </w:p>
        </w:tc>
      </w:tr>
      <w:tr w:rsidR="00672E50" w:rsidRPr="004F2055" w:rsidTr="006F752C">
        <w:tc>
          <w:tcPr>
            <w:tcW w:w="2587" w:type="dxa"/>
            <w:tcBorders>
              <w:top w:val="single" w:sz="6" w:space="0" w:color="auto"/>
              <w:left w:val="single" w:sz="6" w:space="0" w:color="auto"/>
              <w:bottom w:val="single" w:sz="6" w:space="0" w:color="auto"/>
              <w:right w:val="single" w:sz="6" w:space="0" w:color="auto"/>
            </w:tcBorders>
          </w:tcPr>
          <w:p w:rsidR="00672E50" w:rsidRPr="004F2055" w:rsidRDefault="00672E50" w:rsidP="006F752C">
            <w:pPr>
              <w:widowControl w:val="0"/>
              <w:autoSpaceDE w:val="0"/>
              <w:autoSpaceDN w:val="0"/>
              <w:adjustRightInd w:val="0"/>
              <w:spacing w:line="240" w:lineRule="exact"/>
              <w:jc w:val="both"/>
              <w:rPr>
                <w:sz w:val="16"/>
                <w:szCs w:val="16"/>
                <w:lang w:eastAsia="es-CO"/>
              </w:rPr>
            </w:pPr>
          </w:p>
        </w:tc>
        <w:tc>
          <w:tcPr>
            <w:tcW w:w="1157" w:type="dxa"/>
            <w:tcBorders>
              <w:top w:val="single" w:sz="6" w:space="0" w:color="auto"/>
              <w:left w:val="single" w:sz="6" w:space="0" w:color="auto"/>
              <w:bottom w:val="single" w:sz="6" w:space="0" w:color="auto"/>
              <w:right w:val="single" w:sz="6" w:space="0" w:color="auto"/>
            </w:tcBorders>
          </w:tcPr>
          <w:p w:rsidR="00672E50" w:rsidRPr="004F2055" w:rsidRDefault="00672E50" w:rsidP="006F752C">
            <w:pPr>
              <w:widowControl w:val="0"/>
              <w:autoSpaceDE w:val="0"/>
              <w:autoSpaceDN w:val="0"/>
              <w:adjustRightInd w:val="0"/>
              <w:spacing w:line="240" w:lineRule="exact"/>
              <w:jc w:val="both"/>
              <w:rPr>
                <w:b/>
                <w:bCs/>
                <w:sz w:val="16"/>
                <w:szCs w:val="16"/>
                <w:lang w:eastAsia="es-CO"/>
              </w:rPr>
            </w:pPr>
            <w:r w:rsidRPr="004F2055">
              <w:rPr>
                <w:b/>
                <w:bCs/>
                <w:sz w:val="16"/>
                <w:szCs w:val="16"/>
                <w:lang w:eastAsia="es-CO"/>
              </w:rPr>
              <w:t>S.M.L.M.V.</w:t>
            </w:r>
          </w:p>
        </w:tc>
        <w:tc>
          <w:tcPr>
            <w:tcW w:w="1296" w:type="dxa"/>
            <w:tcBorders>
              <w:top w:val="single" w:sz="6" w:space="0" w:color="auto"/>
              <w:left w:val="single" w:sz="6" w:space="0" w:color="auto"/>
              <w:bottom w:val="single" w:sz="6" w:space="0" w:color="auto"/>
              <w:right w:val="single" w:sz="6" w:space="0" w:color="auto"/>
            </w:tcBorders>
          </w:tcPr>
          <w:p w:rsidR="00672E50" w:rsidRPr="004F2055" w:rsidRDefault="00672E50" w:rsidP="006F752C">
            <w:pPr>
              <w:widowControl w:val="0"/>
              <w:autoSpaceDE w:val="0"/>
              <w:autoSpaceDN w:val="0"/>
              <w:adjustRightInd w:val="0"/>
              <w:spacing w:line="240" w:lineRule="exact"/>
              <w:jc w:val="both"/>
              <w:rPr>
                <w:b/>
                <w:bCs/>
                <w:sz w:val="16"/>
                <w:szCs w:val="16"/>
                <w:lang w:eastAsia="es-CO"/>
              </w:rPr>
            </w:pPr>
            <w:r w:rsidRPr="004F2055">
              <w:rPr>
                <w:b/>
                <w:bCs/>
                <w:sz w:val="16"/>
                <w:szCs w:val="16"/>
                <w:lang w:eastAsia="es-CO"/>
              </w:rPr>
              <w:t>S.M.L.M.V.</w:t>
            </w:r>
          </w:p>
        </w:tc>
        <w:tc>
          <w:tcPr>
            <w:tcW w:w="1301" w:type="dxa"/>
            <w:tcBorders>
              <w:top w:val="single" w:sz="6" w:space="0" w:color="auto"/>
              <w:left w:val="single" w:sz="6" w:space="0" w:color="auto"/>
              <w:bottom w:val="single" w:sz="6" w:space="0" w:color="auto"/>
              <w:right w:val="single" w:sz="6" w:space="0" w:color="auto"/>
            </w:tcBorders>
          </w:tcPr>
          <w:p w:rsidR="00672E50" w:rsidRPr="004F2055" w:rsidRDefault="00672E50" w:rsidP="006F752C">
            <w:pPr>
              <w:widowControl w:val="0"/>
              <w:autoSpaceDE w:val="0"/>
              <w:autoSpaceDN w:val="0"/>
              <w:adjustRightInd w:val="0"/>
              <w:spacing w:line="240" w:lineRule="exact"/>
              <w:jc w:val="both"/>
              <w:rPr>
                <w:b/>
                <w:bCs/>
                <w:sz w:val="16"/>
                <w:szCs w:val="16"/>
                <w:lang w:eastAsia="es-CO"/>
              </w:rPr>
            </w:pPr>
            <w:r w:rsidRPr="004F2055">
              <w:rPr>
                <w:b/>
                <w:bCs/>
                <w:sz w:val="16"/>
                <w:szCs w:val="16"/>
                <w:lang w:eastAsia="es-CO"/>
              </w:rPr>
              <w:t>S.M.L.M.V.</w:t>
            </w:r>
          </w:p>
        </w:tc>
        <w:tc>
          <w:tcPr>
            <w:tcW w:w="1267" w:type="dxa"/>
            <w:tcBorders>
              <w:top w:val="single" w:sz="6" w:space="0" w:color="auto"/>
              <w:left w:val="single" w:sz="6" w:space="0" w:color="auto"/>
              <w:bottom w:val="single" w:sz="6" w:space="0" w:color="auto"/>
              <w:right w:val="single" w:sz="6" w:space="0" w:color="auto"/>
            </w:tcBorders>
          </w:tcPr>
          <w:p w:rsidR="00672E50" w:rsidRPr="004F2055" w:rsidRDefault="00672E50" w:rsidP="006F752C">
            <w:pPr>
              <w:widowControl w:val="0"/>
              <w:autoSpaceDE w:val="0"/>
              <w:autoSpaceDN w:val="0"/>
              <w:adjustRightInd w:val="0"/>
              <w:spacing w:line="240" w:lineRule="exact"/>
              <w:jc w:val="both"/>
              <w:rPr>
                <w:b/>
                <w:bCs/>
                <w:sz w:val="16"/>
                <w:szCs w:val="16"/>
                <w:lang w:eastAsia="es-CO"/>
              </w:rPr>
            </w:pPr>
            <w:r w:rsidRPr="004F2055">
              <w:rPr>
                <w:b/>
                <w:bCs/>
                <w:sz w:val="16"/>
                <w:szCs w:val="16"/>
                <w:lang w:eastAsia="es-CO"/>
              </w:rPr>
              <w:t>S.M.L.M.V.</w:t>
            </w:r>
          </w:p>
        </w:tc>
        <w:tc>
          <w:tcPr>
            <w:tcW w:w="1277" w:type="dxa"/>
            <w:tcBorders>
              <w:top w:val="single" w:sz="6" w:space="0" w:color="auto"/>
              <w:left w:val="single" w:sz="6" w:space="0" w:color="auto"/>
              <w:bottom w:val="single" w:sz="6" w:space="0" w:color="auto"/>
              <w:right w:val="single" w:sz="6" w:space="0" w:color="auto"/>
            </w:tcBorders>
          </w:tcPr>
          <w:p w:rsidR="00672E50" w:rsidRPr="004F2055" w:rsidRDefault="00672E50" w:rsidP="006F752C">
            <w:pPr>
              <w:widowControl w:val="0"/>
              <w:autoSpaceDE w:val="0"/>
              <w:autoSpaceDN w:val="0"/>
              <w:adjustRightInd w:val="0"/>
              <w:spacing w:line="240" w:lineRule="exact"/>
              <w:jc w:val="both"/>
              <w:rPr>
                <w:b/>
                <w:bCs/>
                <w:sz w:val="16"/>
                <w:szCs w:val="16"/>
                <w:lang w:eastAsia="es-CO"/>
              </w:rPr>
            </w:pPr>
            <w:r w:rsidRPr="004F2055">
              <w:rPr>
                <w:b/>
                <w:bCs/>
                <w:sz w:val="16"/>
                <w:szCs w:val="16"/>
                <w:lang w:eastAsia="es-CO"/>
              </w:rPr>
              <w:t>S.M.L.M.V.</w:t>
            </w:r>
          </w:p>
        </w:tc>
      </w:tr>
      <w:tr w:rsidR="00672E50" w:rsidRPr="004F2055" w:rsidTr="006F752C">
        <w:tc>
          <w:tcPr>
            <w:tcW w:w="2587" w:type="dxa"/>
            <w:tcBorders>
              <w:top w:val="single" w:sz="6" w:space="0" w:color="auto"/>
              <w:left w:val="single" w:sz="6" w:space="0" w:color="auto"/>
              <w:bottom w:val="single" w:sz="6" w:space="0" w:color="auto"/>
              <w:right w:val="single" w:sz="6" w:space="0" w:color="auto"/>
            </w:tcBorders>
            <w:vAlign w:val="bottom"/>
          </w:tcPr>
          <w:p w:rsidR="00672E50" w:rsidRPr="00313418" w:rsidRDefault="00672E50" w:rsidP="006F752C">
            <w:pPr>
              <w:pStyle w:val="Style2"/>
              <w:spacing w:line="240" w:lineRule="exact"/>
              <w:rPr>
                <w:rFonts w:ascii="Gill Sans MT" w:hAnsi="Gill Sans MT"/>
                <w:sz w:val="18"/>
                <w:szCs w:val="18"/>
              </w:rPr>
            </w:pPr>
            <w:r w:rsidRPr="00313418">
              <w:rPr>
                <w:rFonts w:ascii="Gill Sans MT" w:hAnsi="Gill Sans MT"/>
                <w:sz w:val="18"/>
                <w:szCs w:val="18"/>
              </w:rPr>
              <w:t>Igual o superior al 10% e inferior al 20%</w:t>
            </w:r>
          </w:p>
        </w:tc>
        <w:tc>
          <w:tcPr>
            <w:tcW w:w="1157" w:type="dxa"/>
            <w:tcBorders>
              <w:top w:val="single" w:sz="6" w:space="0" w:color="auto"/>
              <w:left w:val="single" w:sz="6" w:space="0" w:color="auto"/>
              <w:bottom w:val="single" w:sz="6" w:space="0" w:color="auto"/>
              <w:right w:val="single" w:sz="6" w:space="0" w:color="auto"/>
            </w:tcBorders>
            <w:vAlign w:val="bottom"/>
          </w:tcPr>
          <w:p w:rsidR="00672E50" w:rsidRPr="00313418" w:rsidRDefault="00672E50" w:rsidP="006F752C">
            <w:pPr>
              <w:pStyle w:val="Style2"/>
              <w:spacing w:line="240" w:lineRule="exact"/>
              <w:rPr>
                <w:rFonts w:ascii="Gill Sans MT" w:hAnsi="Gill Sans MT"/>
                <w:sz w:val="18"/>
                <w:szCs w:val="18"/>
              </w:rPr>
            </w:pPr>
            <w:r w:rsidRPr="00313418">
              <w:rPr>
                <w:rFonts w:ascii="Gill Sans MT" w:hAnsi="Gill Sans MT"/>
                <w:sz w:val="18"/>
                <w:szCs w:val="18"/>
              </w:rPr>
              <w:t>20</w:t>
            </w:r>
          </w:p>
        </w:tc>
        <w:tc>
          <w:tcPr>
            <w:tcW w:w="1296" w:type="dxa"/>
            <w:tcBorders>
              <w:top w:val="single" w:sz="6" w:space="0" w:color="auto"/>
              <w:left w:val="single" w:sz="6" w:space="0" w:color="auto"/>
              <w:bottom w:val="single" w:sz="6" w:space="0" w:color="auto"/>
              <w:right w:val="single" w:sz="6" w:space="0" w:color="auto"/>
            </w:tcBorders>
            <w:vAlign w:val="bottom"/>
          </w:tcPr>
          <w:p w:rsidR="00672E50" w:rsidRPr="00313418" w:rsidRDefault="00672E50" w:rsidP="006F752C">
            <w:pPr>
              <w:pStyle w:val="Style2"/>
              <w:spacing w:line="240" w:lineRule="exact"/>
              <w:rPr>
                <w:rFonts w:ascii="Gill Sans MT" w:hAnsi="Gill Sans MT"/>
                <w:sz w:val="18"/>
                <w:szCs w:val="18"/>
              </w:rPr>
            </w:pPr>
            <w:r w:rsidRPr="00313418">
              <w:rPr>
                <w:rFonts w:ascii="Gill Sans MT" w:hAnsi="Gill Sans MT"/>
                <w:sz w:val="18"/>
                <w:szCs w:val="18"/>
              </w:rPr>
              <w:t>10</w:t>
            </w:r>
          </w:p>
        </w:tc>
        <w:tc>
          <w:tcPr>
            <w:tcW w:w="1301" w:type="dxa"/>
            <w:tcBorders>
              <w:top w:val="single" w:sz="6" w:space="0" w:color="auto"/>
              <w:left w:val="single" w:sz="6" w:space="0" w:color="auto"/>
              <w:bottom w:val="single" w:sz="6" w:space="0" w:color="auto"/>
              <w:right w:val="single" w:sz="6" w:space="0" w:color="auto"/>
            </w:tcBorders>
            <w:vAlign w:val="bottom"/>
          </w:tcPr>
          <w:p w:rsidR="00672E50" w:rsidRPr="00313418" w:rsidRDefault="00672E50" w:rsidP="006F752C">
            <w:pPr>
              <w:pStyle w:val="Style2"/>
              <w:spacing w:line="240" w:lineRule="exact"/>
              <w:rPr>
                <w:rFonts w:ascii="Gill Sans MT" w:hAnsi="Gill Sans MT"/>
                <w:sz w:val="18"/>
                <w:szCs w:val="18"/>
              </w:rPr>
            </w:pPr>
            <w:r w:rsidRPr="00313418">
              <w:rPr>
                <w:rFonts w:ascii="Gill Sans MT" w:hAnsi="Gill Sans MT"/>
                <w:sz w:val="18"/>
                <w:szCs w:val="18"/>
              </w:rPr>
              <w:t>7</w:t>
            </w:r>
          </w:p>
        </w:tc>
        <w:tc>
          <w:tcPr>
            <w:tcW w:w="1267" w:type="dxa"/>
            <w:tcBorders>
              <w:top w:val="single" w:sz="6" w:space="0" w:color="auto"/>
              <w:left w:val="single" w:sz="6" w:space="0" w:color="auto"/>
              <w:bottom w:val="single" w:sz="6" w:space="0" w:color="auto"/>
              <w:right w:val="single" w:sz="6" w:space="0" w:color="auto"/>
            </w:tcBorders>
            <w:vAlign w:val="bottom"/>
          </w:tcPr>
          <w:p w:rsidR="00672E50" w:rsidRPr="00313418" w:rsidRDefault="00672E50" w:rsidP="006F752C">
            <w:pPr>
              <w:pStyle w:val="Style2"/>
              <w:spacing w:line="240" w:lineRule="exact"/>
              <w:rPr>
                <w:rFonts w:ascii="Gill Sans MT" w:hAnsi="Gill Sans MT"/>
                <w:sz w:val="18"/>
                <w:szCs w:val="18"/>
              </w:rPr>
            </w:pPr>
            <w:r w:rsidRPr="00313418">
              <w:rPr>
                <w:rFonts w:ascii="Gill Sans MT" w:hAnsi="Gill Sans MT"/>
                <w:sz w:val="18"/>
                <w:szCs w:val="18"/>
              </w:rPr>
              <w:t>5</w:t>
            </w:r>
          </w:p>
        </w:tc>
        <w:tc>
          <w:tcPr>
            <w:tcW w:w="1277" w:type="dxa"/>
            <w:tcBorders>
              <w:top w:val="single" w:sz="6" w:space="0" w:color="auto"/>
              <w:left w:val="single" w:sz="6" w:space="0" w:color="auto"/>
              <w:bottom w:val="single" w:sz="6" w:space="0" w:color="auto"/>
              <w:right w:val="single" w:sz="6" w:space="0" w:color="auto"/>
            </w:tcBorders>
            <w:vAlign w:val="bottom"/>
          </w:tcPr>
          <w:p w:rsidR="00672E50" w:rsidRPr="00313418" w:rsidRDefault="00672E50" w:rsidP="006F752C">
            <w:pPr>
              <w:pStyle w:val="Style2"/>
              <w:spacing w:line="240" w:lineRule="exact"/>
              <w:rPr>
                <w:rFonts w:ascii="Gill Sans MT" w:hAnsi="Gill Sans MT"/>
                <w:sz w:val="18"/>
                <w:szCs w:val="18"/>
              </w:rPr>
            </w:pPr>
            <w:r w:rsidRPr="00313418">
              <w:rPr>
                <w:rFonts w:ascii="Gill Sans MT" w:hAnsi="Gill Sans MT"/>
                <w:sz w:val="18"/>
                <w:szCs w:val="18"/>
              </w:rPr>
              <w:t>3</w:t>
            </w:r>
          </w:p>
        </w:tc>
      </w:tr>
    </w:tbl>
    <w:p w:rsidR="00672E50" w:rsidRPr="00F23548" w:rsidRDefault="00672E50" w:rsidP="00F23548">
      <w:pPr>
        <w:pStyle w:val="Sinespaciado"/>
        <w:jc w:val="both"/>
        <w:rPr>
          <w:rFonts w:ascii="Tahoma" w:hAnsi="Tahoma" w:cs="Tahoma"/>
          <w:sz w:val="16"/>
          <w:szCs w:val="16"/>
        </w:rPr>
      </w:pPr>
    </w:p>
  </w:footnote>
  <w:footnote w:id="18">
    <w:p w:rsidR="00672E50" w:rsidRPr="00F23548" w:rsidRDefault="00672E50" w:rsidP="00F23548">
      <w:pPr>
        <w:pStyle w:val="Textonotapie"/>
        <w:jc w:val="both"/>
        <w:rPr>
          <w:rFonts w:ascii="Tahoma" w:hAnsi="Tahoma" w:cs="Tahoma"/>
          <w:sz w:val="16"/>
          <w:szCs w:val="16"/>
        </w:rPr>
      </w:pPr>
      <w:r w:rsidRPr="00F23548">
        <w:rPr>
          <w:rStyle w:val="Refdenotaalpie"/>
          <w:rFonts w:ascii="Tahoma" w:eastAsia="Calibri" w:hAnsi="Tahoma" w:cs="Tahoma"/>
          <w:sz w:val="16"/>
          <w:szCs w:val="16"/>
        </w:rPr>
        <w:footnoteRef/>
      </w:r>
      <w:r w:rsidRPr="00F23548">
        <w:rPr>
          <w:rFonts w:ascii="Tahoma" w:hAnsi="Tahoma" w:cs="Tahoma"/>
          <w:sz w:val="16"/>
          <w:szCs w:val="16"/>
        </w:rPr>
        <w:t xml:space="preserve"> El salario mínimo legal mensual para el 2019 es de $828.116.</w:t>
      </w:r>
    </w:p>
    <w:p w:rsidR="00672E50" w:rsidRPr="00F23548" w:rsidRDefault="00672E50" w:rsidP="00F23548">
      <w:pPr>
        <w:pStyle w:val="Textonotapie"/>
        <w:jc w:val="both"/>
        <w:rPr>
          <w:rFonts w:ascii="Tahoma" w:hAnsi="Tahoma" w:cs="Tahoma"/>
          <w:sz w:val="16"/>
          <w:szCs w:val="16"/>
        </w:rPr>
      </w:pPr>
    </w:p>
  </w:footnote>
  <w:footnote w:id="19">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Style w:val="Refdenotaalpie"/>
          <w:rFonts w:ascii="Tahoma" w:hAnsi="Tahoma" w:cs="Tahoma"/>
          <w:sz w:val="16"/>
          <w:szCs w:val="16"/>
        </w:rPr>
        <w:footnoteRef/>
      </w:r>
      <w:r w:rsidRPr="00F23548">
        <w:rPr>
          <w:rFonts w:ascii="Tahoma" w:hAnsi="Tahoma" w:cs="Tahoma"/>
          <w:sz w:val="16"/>
          <w:szCs w:val="16"/>
        </w:rPr>
        <w:t xml:space="preserve"> </w:t>
      </w:r>
      <w:r w:rsidRPr="00F23548">
        <w:rPr>
          <w:rFonts w:ascii="Tahoma" w:hAnsi="Tahoma" w:cs="Tahoma"/>
          <w:i/>
          <w:color w:val="000000"/>
          <w:sz w:val="16"/>
          <w:szCs w:val="16"/>
          <w:lang w:val="es-ES" w:eastAsia="es-ES"/>
        </w:rPr>
        <w:t>1.1.</w:t>
      </w:r>
      <w:r w:rsidRPr="00F23548">
        <w:rPr>
          <w:rFonts w:ascii="Tahoma" w:hAnsi="Tahoma" w:cs="Tahoma"/>
          <w:i/>
          <w:color w:val="000000"/>
          <w:sz w:val="16"/>
          <w:szCs w:val="16"/>
          <w:lang w:val="es-ES" w:eastAsia="es-ES"/>
        </w:rPr>
        <w:tab/>
        <w:t>DAÑO A LA SALUD</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Por la alteración de las condiciones normales de existencia, a JORGE LUIS MONTES ARRIETA el equivalente a 100 salarios mínimos mensuales legales vigentes.</w:t>
      </w:r>
    </w:p>
    <w:p w:rsidR="00672E50" w:rsidRPr="00F23548" w:rsidRDefault="00672E50" w:rsidP="00F23548">
      <w:pPr>
        <w:pStyle w:val="Textonotapie"/>
        <w:jc w:val="both"/>
        <w:rPr>
          <w:rFonts w:ascii="Tahoma" w:hAnsi="Tahoma" w:cs="Tahoma"/>
          <w:sz w:val="16"/>
          <w:szCs w:val="16"/>
          <w:lang w:val="es-CO"/>
        </w:rPr>
      </w:pPr>
    </w:p>
  </w:footnote>
  <w:footnote w:id="20">
    <w:p w:rsidR="00672E50" w:rsidRPr="00F23548" w:rsidRDefault="00672E50" w:rsidP="00F23548">
      <w:pPr>
        <w:spacing w:after="0" w:line="240" w:lineRule="auto"/>
        <w:ind w:right="-283"/>
        <w:jc w:val="both"/>
        <w:rPr>
          <w:rFonts w:ascii="Tahoma" w:hAnsi="Tahoma" w:cs="Tahoma"/>
          <w:sz w:val="16"/>
          <w:szCs w:val="16"/>
        </w:rPr>
      </w:pPr>
      <w:r w:rsidRPr="00F23548">
        <w:rPr>
          <w:rStyle w:val="Refdenotaalpie"/>
          <w:rFonts w:ascii="Tahoma" w:hAnsi="Tahoma" w:cs="Tahoma"/>
          <w:sz w:val="16"/>
          <w:szCs w:val="16"/>
        </w:rPr>
        <w:footnoteRef/>
      </w:r>
      <w:r w:rsidRPr="00F23548">
        <w:rPr>
          <w:rFonts w:ascii="Tahoma" w:hAnsi="Tahoma" w:cs="Tahoma"/>
          <w:sz w:val="16"/>
          <w:szCs w:val="16"/>
        </w:rPr>
        <w:t xml:space="preserve"> Bogotá, D.C., primero (1) de marzo de dos mil seis (2006)- CONSEJO DE ESTADO - SALA DE LO CONTENCIOSO ADMINISTRATIVO - SECCION TERCERA - Consejera ponente: RUTH STELLA CORREA PALACIO- Radicación número: 52001-23-31-000-1995-06529-01(13887)</w:t>
      </w:r>
    </w:p>
    <w:p w:rsidR="00672E50" w:rsidRPr="00F23548" w:rsidRDefault="00672E50" w:rsidP="00F23548">
      <w:pPr>
        <w:spacing w:after="0" w:line="240" w:lineRule="auto"/>
        <w:ind w:right="-283"/>
        <w:jc w:val="both"/>
        <w:rPr>
          <w:rFonts w:ascii="Tahoma" w:hAnsi="Tahoma" w:cs="Tahoma"/>
          <w:sz w:val="16"/>
          <w:szCs w:val="16"/>
        </w:rPr>
      </w:pPr>
    </w:p>
  </w:footnote>
  <w:footnote w:id="21">
    <w:p w:rsidR="00672E50" w:rsidRPr="00F23548" w:rsidRDefault="00672E50" w:rsidP="00F23548">
      <w:pPr>
        <w:pStyle w:val="NormalWeb"/>
        <w:shd w:val="clear" w:color="auto" w:fill="FFFFFF"/>
        <w:spacing w:after="165"/>
        <w:rPr>
          <w:rFonts w:ascii="Tahoma" w:hAnsi="Tahoma" w:cs="Tahoma"/>
          <w:color w:val="333333"/>
          <w:sz w:val="16"/>
          <w:szCs w:val="16"/>
        </w:rPr>
      </w:pPr>
      <w:r w:rsidRPr="00F23548">
        <w:rPr>
          <w:rStyle w:val="Refdenotaalpie"/>
          <w:rFonts w:ascii="Tahoma" w:hAnsi="Tahoma" w:cs="Tahoma"/>
          <w:sz w:val="16"/>
          <w:szCs w:val="16"/>
        </w:rPr>
        <w:footnoteRef/>
      </w:r>
      <w:r w:rsidRPr="00F23548">
        <w:rPr>
          <w:rFonts w:ascii="Tahoma" w:hAnsi="Tahoma" w:cs="Tahoma"/>
          <w:sz w:val="16"/>
          <w:szCs w:val="16"/>
        </w:rPr>
        <w:t xml:space="preserve"> </w:t>
      </w:r>
      <w:r w:rsidRPr="00F23548">
        <w:rPr>
          <w:rFonts w:ascii="Tahoma" w:hAnsi="Tahoma" w:cs="Tahoma"/>
          <w:color w:val="333333"/>
          <w:sz w:val="16"/>
          <w:szCs w:val="16"/>
        </w:rPr>
        <w:t>En todo caso, la cavilación ponderada alrededor de ese estimativo requiere de una plataforma fáctico-probatoria que permita ver la realidad ontológica del daño y su grado de afección a la persona involucrada (</w:t>
      </w:r>
      <w:r w:rsidRPr="00F23548">
        <w:rPr>
          <w:rStyle w:val="Textoennegrita"/>
          <w:rFonts w:ascii="Tahoma" w:eastAsia="Calibri" w:hAnsi="Tahoma" w:cs="Tahoma"/>
          <w:b w:val="0"/>
          <w:bCs w:val="0"/>
          <w:color w:val="333333"/>
          <w:sz w:val="16"/>
          <w:szCs w:val="16"/>
        </w:rPr>
        <w:t>M. P. Aroldo Wilson Quiroz</w:t>
      </w:r>
      <w:r w:rsidRPr="00F23548">
        <w:rPr>
          <w:rFonts w:ascii="Tahoma" w:hAnsi="Tahoma" w:cs="Tahoma"/>
          <w:color w:val="333333"/>
          <w:sz w:val="16"/>
          <w:szCs w:val="16"/>
        </w:rPr>
        <w:t xml:space="preserve">). </w:t>
      </w:r>
      <w:r w:rsidRPr="00F23548">
        <w:rPr>
          <w:rStyle w:val="Textoennegrita"/>
          <w:rFonts w:ascii="Tahoma" w:eastAsia="Calibri" w:hAnsi="Tahoma" w:cs="Tahoma"/>
          <w:b w:val="0"/>
          <w:bCs w:val="0"/>
          <w:color w:val="333333"/>
          <w:sz w:val="16"/>
          <w:szCs w:val="16"/>
        </w:rPr>
        <w:t>Corte Suprema de Justicia, Sala Civil, Sentencia SC-220362017 (73001310300220090011401), Dic. 19/17</w:t>
      </w:r>
    </w:p>
  </w:footnote>
  <w:footnote w:id="22">
    <w:p w:rsidR="00672E50" w:rsidRPr="00F23548" w:rsidRDefault="00672E50" w:rsidP="00F23548">
      <w:pPr>
        <w:pStyle w:val="Textonotapie"/>
        <w:jc w:val="both"/>
        <w:rPr>
          <w:rStyle w:val="Refdenotaalpie"/>
          <w:rFonts w:ascii="Tahoma" w:eastAsia="Calibri" w:hAnsi="Tahoma" w:cs="Tahoma"/>
          <w:sz w:val="16"/>
          <w:szCs w:val="16"/>
          <w:lang w:val="es-CO" w:eastAsia="en-US"/>
        </w:rPr>
      </w:pPr>
      <w:r w:rsidRPr="00F23548">
        <w:rPr>
          <w:rStyle w:val="Refdenotaalpie"/>
          <w:rFonts w:ascii="Tahoma" w:eastAsia="Calibri" w:hAnsi="Tahoma" w:cs="Tahoma"/>
          <w:sz w:val="16"/>
          <w:szCs w:val="16"/>
          <w:lang w:val="es-CO" w:eastAsia="en-US"/>
        </w:rPr>
        <w:footnoteRef/>
      </w:r>
      <w:r w:rsidRPr="00F23548">
        <w:rPr>
          <w:rStyle w:val="Refdenotaalpie"/>
          <w:rFonts w:ascii="Tahoma" w:eastAsia="Calibri" w:hAnsi="Tahoma" w:cs="Tahoma"/>
          <w:sz w:val="16"/>
          <w:szCs w:val="16"/>
          <w:lang w:val="es-CO" w:eastAsia="en-US"/>
        </w:rPr>
        <w:t xml:space="preserve"> </w:t>
      </w:r>
    </w:p>
    <w:tbl>
      <w:tblPr>
        <w:tblW w:w="8846" w:type="dxa"/>
        <w:tblInd w:w="40" w:type="dxa"/>
        <w:tblLayout w:type="fixed"/>
        <w:tblCellMar>
          <w:left w:w="40" w:type="dxa"/>
          <w:right w:w="40" w:type="dxa"/>
        </w:tblCellMar>
        <w:tblLook w:val="0000" w:firstRow="0" w:lastRow="0" w:firstColumn="0" w:lastColumn="0" w:noHBand="0" w:noVBand="0"/>
      </w:tblPr>
      <w:tblGrid>
        <w:gridCol w:w="4982"/>
        <w:gridCol w:w="3864"/>
      </w:tblGrid>
      <w:tr w:rsidR="00672E50" w:rsidRPr="00F23548" w:rsidTr="007664C0">
        <w:tc>
          <w:tcPr>
            <w:tcW w:w="8846" w:type="dxa"/>
            <w:gridSpan w:val="2"/>
            <w:tcBorders>
              <w:top w:val="single" w:sz="6" w:space="0" w:color="auto"/>
              <w:left w:val="single" w:sz="6" w:space="0" w:color="auto"/>
              <w:bottom w:val="single" w:sz="6" w:space="0" w:color="auto"/>
              <w:right w:val="single" w:sz="6" w:space="0" w:color="auto"/>
            </w:tcBorders>
          </w:tcPr>
          <w:p w:rsidR="00672E50" w:rsidRPr="00F23548" w:rsidRDefault="00672E50" w:rsidP="00F23548">
            <w:pPr>
              <w:pStyle w:val="Style2"/>
              <w:spacing w:line="240" w:lineRule="auto"/>
              <w:rPr>
                <w:rFonts w:ascii="Tahoma" w:hAnsi="Tahoma" w:cs="Tahoma"/>
                <w:i/>
                <w:iCs/>
                <w:sz w:val="16"/>
                <w:szCs w:val="16"/>
              </w:rPr>
            </w:pPr>
            <w:r w:rsidRPr="00F23548">
              <w:rPr>
                <w:rFonts w:ascii="Tahoma" w:hAnsi="Tahoma" w:cs="Tahoma"/>
                <w:i/>
                <w:iCs/>
                <w:sz w:val="16"/>
                <w:szCs w:val="16"/>
              </w:rPr>
              <w:t xml:space="preserve">REPARACION DEL </w:t>
            </w:r>
            <w:r w:rsidRPr="00F23548">
              <w:rPr>
                <w:rFonts w:ascii="Tahoma" w:hAnsi="Tahoma" w:cs="Tahoma"/>
                <w:i/>
                <w:iCs/>
                <w:color w:val="FF0000"/>
                <w:sz w:val="16"/>
                <w:szCs w:val="16"/>
              </w:rPr>
              <w:t xml:space="preserve">DAÑO A LA SALUD </w:t>
            </w:r>
            <w:r w:rsidRPr="00F23548">
              <w:rPr>
                <w:rFonts w:ascii="Tahoma" w:hAnsi="Tahoma" w:cs="Tahoma"/>
                <w:i/>
                <w:iCs/>
                <w:sz w:val="16"/>
                <w:szCs w:val="16"/>
              </w:rPr>
              <w:t>REGLA GENERAL</w:t>
            </w:r>
          </w:p>
        </w:tc>
      </w:tr>
      <w:tr w:rsidR="00672E50" w:rsidRPr="00F23548" w:rsidTr="007664C0">
        <w:tc>
          <w:tcPr>
            <w:tcW w:w="4982" w:type="dxa"/>
            <w:tcBorders>
              <w:top w:val="single" w:sz="6" w:space="0" w:color="auto"/>
              <w:left w:val="single" w:sz="6" w:space="0" w:color="auto"/>
              <w:bottom w:val="single" w:sz="6" w:space="0" w:color="auto"/>
              <w:right w:val="single" w:sz="6" w:space="0" w:color="auto"/>
            </w:tcBorders>
          </w:tcPr>
          <w:p w:rsidR="00672E50" w:rsidRPr="00F23548" w:rsidRDefault="00672E50" w:rsidP="00F23548">
            <w:pPr>
              <w:pStyle w:val="Style4"/>
              <w:widowControl/>
              <w:spacing w:line="240" w:lineRule="auto"/>
              <w:ind w:left="1248"/>
              <w:jc w:val="both"/>
              <w:rPr>
                <w:rStyle w:val="FontStyle24"/>
                <w:rFonts w:ascii="Tahoma" w:hAnsi="Tahoma" w:cs="Tahoma"/>
                <w:sz w:val="16"/>
                <w:szCs w:val="16"/>
                <w:lang w:eastAsia="es-ES_tradnl"/>
              </w:rPr>
            </w:pPr>
            <w:r w:rsidRPr="00F23548">
              <w:rPr>
                <w:rStyle w:val="FontStyle24"/>
                <w:rFonts w:ascii="Tahoma" w:hAnsi="Tahoma" w:cs="Tahoma"/>
                <w:sz w:val="16"/>
                <w:szCs w:val="16"/>
                <w:lang w:eastAsia="es-ES_tradnl"/>
              </w:rPr>
              <w:t>Gravedad de la lesión</w:t>
            </w:r>
          </w:p>
        </w:tc>
        <w:tc>
          <w:tcPr>
            <w:tcW w:w="3864" w:type="dxa"/>
            <w:tcBorders>
              <w:top w:val="single" w:sz="6" w:space="0" w:color="auto"/>
              <w:left w:val="single" w:sz="6" w:space="0" w:color="auto"/>
              <w:bottom w:val="single" w:sz="6" w:space="0" w:color="auto"/>
              <w:right w:val="single" w:sz="6" w:space="0" w:color="auto"/>
            </w:tcBorders>
          </w:tcPr>
          <w:p w:rsidR="00672E50" w:rsidRPr="00F23548" w:rsidRDefault="00672E50" w:rsidP="00F23548">
            <w:pPr>
              <w:pStyle w:val="Style4"/>
              <w:widowControl/>
              <w:spacing w:line="240" w:lineRule="auto"/>
              <w:jc w:val="both"/>
              <w:rPr>
                <w:rStyle w:val="FontStyle24"/>
                <w:rFonts w:ascii="Tahoma" w:hAnsi="Tahoma" w:cs="Tahoma"/>
                <w:sz w:val="16"/>
                <w:szCs w:val="16"/>
                <w:lang w:eastAsia="es-ES_tradnl"/>
              </w:rPr>
            </w:pPr>
            <w:r w:rsidRPr="00F23548">
              <w:rPr>
                <w:rStyle w:val="FontStyle24"/>
                <w:rFonts w:ascii="Tahoma" w:hAnsi="Tahoma" w:cs="Tahoma"/>
                <w:sz w:val="16"/>
                <w:szCs w:val="16"/>
                <w:lang w:eastAsia="es-ES_tradnl"/>
              </w:rPr>
              <w:t>Víctima directa</w:t>
            </w:r>
          </w:p>
        </w:tc>
      </w:tr>
      <w:tr w:rsidR="00672E50" w:rsidRPr="00F23548" w:rsidTr="007664C0">
        <w:tc>
          <w:tcPr>
            <w:tcW w:w="4982" w:type="dxa"/>
            <w:tcBorders>
              <w:top w:val="single" w:sz="6" w:space="0" w:color="auto"/>
              <w:left w:val="single" w:sz="6" w:space="0" w:color="auto"/>
              <w:bottom w:val="single" w:sz="6" w:space="0" w:color="auto"/>
              <w:right w:val="single" w:sz="6" w:space="0" w:color="auto"/>
            </w:tcBorders>
          </w:tcPr>
          <w:p w:rsidR="00672E50" w:rsidRPr="00F23548" w:rsidRDefault="00672E50" w:rsidP="00F23548">
            <w:pPr>
              <w:pStyle w:val="Style13"/>
              <w:widowControl/>
              <w:jc w:val="both"/>
              <w:rPr>
                <w:rFonts w:ascii="Tahoma" w:hAnsi="Tahoma" w:cs="Tahoma"/>
                <w:sz w:val="16"/>
                <w:szCs w:val="16"/>
              </w:rPr>
            </w:pPr>
          </w:p>
        </w:tc>
        <w:tc>
          <w:tcPr>
            <w:tcW w:w="3864" w:type="dxa"/>
            <w:tcBorders>
              <w:top w:val="single" w:sz="6" w:space="0" w:color="auto"/>
              <w:left w:val="single" w:sz="6" w:space="0" w:color="auto"/>
              <w:bottom w:val="single" w:sz="6" w:space="0" w:color="auto"/>
              <w:right w:val="single" w:sz="6" w:space="0" w:color="auto"/>
            </w:tcBorders>
          </w:tcPr>
          <w:p w:rsidR="00672E50" w:rsidRPr="00F23548" w:rsidRDefault="00672E50" w:rsidP="00F23548">
            <w:pPr>
              <w:pStyle w:val="Style4"/>
              <w:widowControl/>
              <w:spacing w:line="240" w:lineRule="auto"/>
              <w:jc w:val="both"/>
              <w:rPr>
                <w:rStyle w:val="FontStyle24"/>
                <w:rFonts w:ascii="Tahoma" w:hAnsi="Tahoma" w:cs="Tahoma"/>
                <w:sz w:val="16"/>
                <w:szCs w:val="16"/>
                <w:lang w:eastAsia="es-ES_tradnl"/>
              </w:rPr>
            </w:pPr>
            <w:r w:rsidRPr="00F23548">
              <w:rPr>
                <w:rStyle w:val="FontStyle24"/>
                <w:rFonts w:ascii="Tahoma" w:hAnsi="Tahoma" w:cs="Tahoma"/>
                <w:sz w:val="16"/>
                <w:szCs w:val="16"/>
                <w:lang w:eastAsia="es-ES_tradnl"/>
              </w:rPr>
              <w:t>S.M.L.M.V.</w:t>
            </w:r>
          </w:p>
        </w:tc>
      </w:tr>
      <w:tr w:rsidR="00672E50" w:rsidRPr="00F23548" w:rsidTr="007664C0">
        <w:tc>
          <w:tcPr>
            <w:tcW w:w="4982" w:type="dxa"/>
            <w:tcBorders>
              <w:top w:val="single" w:sz="6" w:space="0" w:color="auto"/>
              <w:left w:val="single" w:sz="6" w:space="0" w:color="auto"/>
              <w:bottom w:val="single" w:sz="6" w:space="0" w:color="auto"/>
              <w:right w:val="single" w:sz="6" w:space="0" w:color="auto"/>
            </w:tcBorders>
          </w:tcPr>
          <w:p w:rsidR="00672E50" w:rsidRPr="00F23548" w:rsidRDefault="00672E50" w:rsidP="00F23548">
            <w:pPr>
              <w:pStyle w:val="Style5"/>
              <w:widowControl/>
              <w:jc w:val="both"/>
              <w:rPr>
                <w:rStyle w:val="FontStyle23"/>
                <w:rFonts w:ascii="Tahoma" w:hAnsi="Tahoma" w:cs="Tahoma"/>
                <w:sz w:val="16"/>
                <w:szCs w:val="16"/>
                <w:lang w:eastAsia="es-ES_tradnl"/>
              </w:rPr>
            </w:pPr>
            <w:r w:rsidRPr="00F23548">
              <w:rPr>
                <w:rStyle w:val="FontStyle23"/>
                <w:rFonts w:ascii="Tahoma" w:hAnsi="Tahoma" w:cs="Tahoma"/>
                <w:sz w:val="16"/>
                <w:szCs w:val="16"/>
                <w:lang w:eastAsia="es-ES_tradnl"/>
              </w:rPr>
              <w:t>Igual o superior al 10% e inferior al 20%</w:t>
            </w:r>
          </w:p>
        </w:tc>
        <w:tc>
          <w:tcPr>
            <w:tcW w:w="3864" w:type="dxa"/>
            <w:tcBorders>
              <w:top w:val="single" w:sz="6" w:space="0" w:color="auto"/>
              <w:left w:val="single" w:sz="6" w:space="0" w:color="auto"/>
              <w:bottom w:val="single" w:sz="6" w:space="0" w:color="auto"/>
              <w:right w:val="single" w:sz="6" w:space="0" w:color="auto"/>
            </w:tcBorders>
          </w:tcPr>
          <w:p w:rsidR="00672E50" w:rsidRPr="00F23548" w:rsidRDefault="00672E50" w:rsidP="00F23548">
            <w:pPr>
              <w:pStyle w:val="Style5"/>
              <w:widowControl/>
              <w:jc w:val="both"/>
              <w:rPr>
                <w:rStyle w:val="FontStyle23"/>
                <w:rFonts w:ascii="Tahoma" w:hAnsi="Tahoma" w:cs="Tahoma"/>
                <w:sz w:val="16"/>
                <w:szCs w:val="16"/>
                <w:lang w:eastAsia="es-ES_tradnl"/>
              </w:rPr>
            </w:pPr>
            <w:r w:rsidRPr="00F23548">
              <w:rPr>
                <w:rStyle w:val="FontStyle23"/>
                <w:rFonts w:ascii="Tahoma" w:hAnsi="Tahoma" w:cs="Tahoma"/>
                <w:sz w:val="16"/>
                <w:szCs w:val="16"/>
                <w:lang w:eastAsia="es-ES_tradnl"/>
              </w:rPr>
              <w:t>20</w:t>
            </w:r>
          </w:p>
        </w:tc>
      </w:tr>
    </w:tbl>
    <w:p w:rsidR="00672E50" w:rsidRPr="00F23548" w:rsidRDefault="00672E50" w:rsidP="00F23548">
      <w:pPr>
        <w:pStyle w:val="Textonotapie"/>
        <w:jc w:val="both"/>
        <w:rPr>
          <w:rFonts w:ascii="Tahoma" w:hAnsi="Tahoma" w:cs="Tahoma"/>
          <w:sz w:val="16"/>
          <w:szCs w:val="16"/>
        </w:rPr>
      </w:pPr>
    </w:p>
  </w:footnote>
  <w:footnote w:id="23">
    <w:p w:rsidR="00672E50" w:rsidRPr="00F23548" w:rsidRDefault="00672E50" w:rsidP="00F23548">
      <w:pPr>
        <w:pStyle w:val="Textonotapie"/>
        <w:jc w:val="both"/>
        <w:rPr>
          <w:rFonts w:ascii="Tahoma" w:hAnsi="Tahoma" w:cs="Tahoma"/>
          <w:sz w:val="16"/>
          <w:szCs w:val="16"/>
        </w:rPr>
      </w:pPr>
      <w:r w:rsidRPr="00F23548">
        <w:rPr>
          <w:rStyle w:val="Refdenotaalpie"/>
          <w:rFonts w:ascii="Tahoma" w:eastAsia="Calibri" w:hAnsi="Tahoma" w:cs="Tahoma"/>
          <w:sz w:val="16"/>
          <w:szCs w:val="16"/>
        </w:rPr>
        <w:footnoteRef/>
      </w:r>
      <w:r w:rsidRPr="00F23548">
        <w:rPr>
          <w:rFonts w:ascii="Tahoma" w:hAnsi="Tahoma" w:cs="Tahoma"/>
          <w:sz w:val="16"/>
          <w:szCs w:val="16"/>
        </w:rPr>
        <w:t xml:space="preserve"> El salario mínimo legal mensual para el 2019 es de $828.116.</w:t>
      </w:r>
    </w:p>
    <w:p w:rsidR="00672E50" w:rsidRPr="00F23548" w:rsidRDefault="00672E50" w:rsidP="00F23548">
      <w:pPr>
        <w:pStyle w:val="Textonotapie"/>
        <w:jc w:val="both"/>
        <w:rPr>
          <w:rFonts w:ascii="Tahoma" w:hAnsi="Tahoma" w:cs="Tahoma"/>
          <w:sz w:val="16"/>
          <w:szCs w:val="16"/>
        </w:rPr>
      </w:pPr>
    </w:p>
  </w:footnote>
  <w:footnote w:id="24">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Style w:val="Refdenotaalpie"/>
          <w:rFonts w:ascii="Tahoma" w:hAnsi="Tahoma" w:cs="Tahoma"/>
          <w:sz w:val="16"/>
          <w:szCs w:val="16"/>
        </w:rPr>
        <w:footnoteRef/>
      </w:r>
      <w:r w:rsidRPr="00F23548">
        <w:rPr>
          <w:rFonts w:ascii="Tahoma" w:hAnsi="Tahoma" w:cs="Tahoma"/>
          <w:sz w:val="16"/>
          <w:szCs w:val="16"/>
        </w:rPr>
        <w:t xml:space="preserve"> </w:t>
      </w:r>
      <w:r w:rsidRPr="00F23548">
        <w:rPr>
          <w:rFonts w:ascii="Tahoma" w:hAnsi="Tahoma" w:cs="Tahoma"/>
          <w:i/>
          <w:color w:val="000000"/>
          <w:sz w:val="16"/>
          <w:szCs w:val="16"/>
          <w:lang w:val="es-ES" w:eastAsia="es-ES"/>
        </w:rPr>
        <w:t>1.2.</w:t>
      </w:r>
      <w:r w:rsidRPr="00F23548">
        <w:rPr>
          <w:rFonts w:ascii="Tahoma" w:hAnsi="Tahoma" w:cs="Tahoma"/>
          <w:i/>
          <w:color w:val="000000"/>
          <w:sz w:val="16"/>
          <w:szCs w:val="16"/>
          <w:lang w:val="es-ES" w:eastAsia="es-ES"/>
        </w:rPr>
        <w:tab/>
        <w:t>LUCRO CESANTE</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Salario del lesionado: El mínimo legal. Si se probare otro salario se tendrá en cuenta éste.</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Salario base: El mínimo incrementado en un 25% de prestaciones para un total de 736.875</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De este salario sobre se tendrá en cuenta como factor salarial el 24.31%, toda vez que esta es esta es la pérdida de capacidad producto de la lesión; luego el salario base de liquidación queda en $284.900.</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 xml:space="preserve">Al momento de los hechos jorge  tenía 20 </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Supervivencia: 53 años: 636 meses</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Consolidada: 0 meses</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Futura: 636 meses</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 xml:space="preserve">Aplicadas las formulas actuariales, tenemos que: </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n-US" w:eastAsia="es-ES"/>
        </w:rPr>
      </w:pPr>
      <w:r w:rsidRPr="00F23548">
        <w:rPr>
          <w:rFonts w:ascii="Tahoma" w:hAnsi="Tahoma" w:cs="Tahoma"/>
          <w:i/>
          <w:color w:val="000000"/>
          <w:sz w:val="16"/>
          <w:szCs w:val="16"/>
          <w:lang w:val="en-US" w:eastAsia="es-ES"/>
        </w:rPr>
        <w:t>INDEMNIZACION FUTURA</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n-US" w:eastAsia="es-ES"/>
        </w:rPr>
      </w:pP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n-US" w:eastAsia="es-ES"/>
        </w:rPr>
      </w:pPr>
      <w:r w:rsidRPr="00F23548">
        <w:rPr>
          <w:rFonts w:ascii="Tahoma" w:hAnsi="Tahoma" w:cs="Tahoma"/>
          <w:i/>
          <w:color w:val="000000"/>
          <w:sz w:val="16"/>
          <w:szCs w:val="16"/>
          <w:lang w:val="en-US" w:eastAsia="es-ES"/>
        </w:rPr>
        <w:tab/>
        <w:t xml:space="preserve">      n</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n-US" w:eastAsia="es-ES"/>
        </w:rPr>
      </w:pPr>
      <w:r w:rsidRPr="00F23548">
        <w:rPr>
          <w:rFonts w:ascii="Tahoma" w:hAnsi="Tahoma" w:cs="Tahoma"/>
          <w:i/>
          <w:color w:val="000000"/>
          <w:sz w:val="16"/>
          <w:szCs w:val="16"/>
          <w:lang w:val="en-US" w:eastAsia="es-ES"/>
        </w:rPr>
        <w:t>S =  Ra ( 1 + i )     - 1</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n-US" w:eastAsia="es-ES"/>
        </w:rPr>
      </w:pPr>
      <w:r w:rsidRPr="00F23548">
        <w:rPr>
          <w:rFonts w:ascii="Tahoma" w:hAnsi="Tahoma" w:cs="Tahoma"/>
          <w:i/>
          <w:color w:val="000000"/>
          <w:sz w:val="16"/>
          <w:szCs w:val="16"/>
          <w:lang w:val="en-US" w:eastAsia="es-ES"/>
        </w:rPr>
        <w:tab/>
        <w:t xml:space="preserve">                  n       </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n-US" w:eastAsia="es-ES"/>
        </w:rPr>
      </w:pPr>
      <w:r w:rsidRPr="00F23548">
        <w:rPr>
          <w:rFonts w:ascii="Tahoma" w:hAnsi="Tahoma" w:cs="Tahoma"/>
          <w:i/>
          <w:color w:val="000000"/>
          <w:sz w:val="16"/>
          <w:szCs w:val="16"/>
          <w:lang w:val="en-US" w:eastAsia="es-ES"/>
        </w:rPr>
        <w:tab/>
        <w:t xml:space="preserve">  i( 1 +i )</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n-US" w:eastAsia="es-ES"/>
        </w:rPr>
      </w:pP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n-US" w:eastAsia="es-ES"/>
        </w:rPr>
      </w:pPr>
      <w:r w:rsidRPr="00F23548">
        <w:rPr>
          <w:rFonts w:ascii="Tahoma" w:hAnsi="Tahoma" w:cs="Tahoma"/>
          <w:i/>
          <w:color w:val="000000"/>
          <w:sz w:val="16"/>
          <w:szCs w:val="16"/>
          <w:lang w:val="en-US" w:eastAsia="es-ES"/>
        </w:rPr>
        <w:t xml:space="preserve">Donde: </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n-US" w:eastAsia="es-ES"/>
        </w:rPr>
      </w:pP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Ra: 284.900</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i: 0.04867 (interés técnico)</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n: 636 meses (meses de supervivencia menos la consolidada)</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ab/>
      </w:r>
      <w:r w:rsidRPr="00F23548">
        <w:rPr>
          <w:rFonts w:ascii="Tahoma" w:hAnsi="Tahoma" w:cs="Tahoma"/>
          <w:i/>
          <w:color w:val="000000"/>
          <w:sz w:val="16"/>
          <w:szCs w:val="16"/>
          <w:lang w:val="es-ES" w:eastAsia="es-ES"/>
        </w:rPr>
        <w:tab/>
        <w:t xml:space="preserve">        636</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S =  284.900 (1,04867 )   - 1</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ab/>
      </w:r>
      <w:r w:rsidRPr="00F23548">
        <w:rPr>
          <w:rFonts w:ascii="Tahoma" w:hAnsi="Tahoma" w:cs="Tahoma"/>
          <w:i/>
          <w:color w:val="000000"/>
          <w:sz w:val="16"/>
          <w:szCs w:val="16"/>
          <w:lang w:val="es-ES" w:eastAsia="es-ES"/>
        </w:rPr>
        <w:tab/>
        <w:t xml:space="preserve">            636</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 xml:space="preserve">       0,04867 ( 1 + 0,04867)</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ab/>
      </w:r>
      <w:r w:rsidRPr="00F23548">
        <w:rPr>
          <w:rFonts w:ascii="Tahoma" w:hAnsi="Tahoma" w:cs="Tahoma"/>
          <w:i/>
          <w:color w:val="000000"/>
          <w:sz w:val="16"/>
          <w:szCs w:val="16"/>
          <w:lang w:val="es-ES" w:eastAsia="es-ES"/>
        </w:rPr>
        <w:tab/>
        <w:t xml:space="preserve">          636</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 xml:space="preserve">         284.900 (1,04867 )   - 1</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 xml:space="preserve">S = </w:t>
      </w:r>
      <w:r w:rsidRPr="00F23548">
        <w:rPr>
          <w:rFonts w:ascii="Tahoma" w:hAnsi="Tahoma" w:cs="Tahoma"/>
          <w:i/>
          <w:color w:val="000000"/>
          <w:sz w:val="16"/>
          <w:szCs w:val="16"/>
          <w:lang w:val="es-ES" w:eastAsia="es-ES"/>
        </w:rPr>
        <w:tab/>
      </w:r>
      <w:r w:rsidRPr="00F23548">
        <w:rPr>
          <w:rFonts w:ascii="Tahoma" w:hAnsi="Tahoma" w:cs="Tahoma"/>
          <w:i/>
          <w:color w:val="000000"/>
          <w:sz w:val="16"/>
          <w:szCs w:val="16"/>
          <w:lang w:val="es-ES" w:eastAsia="es-ES"/>
        </w:rPr>
        <w:tab/>
        <w:t>636</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 xml:space="preserve">         0,04867 (1,04867)      </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S = $55.867.945</w:t>
      </w: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p>
    <w:p w:rsidR="00672E50" w:rsidRPr="00F23548" w:rsidRDefault="00672E50" w:rsidP="00F23548">
      <w:pPr>
        <w:tabs>
          <w:tab w:val="left" w:pos="709"/>
        </w:tabs>
        <w:spacing w:after="0" w:line="240" w:lineRule="auto"/>
        <w:contextualSpacing/>
        <w:jc w:val="both"/>
        <w:rPr>
          <w:rFonts w:ascii="Tahoma" w:hAnsi="Tahoma" w:cs="Tahoma"/>
          <w:i/>
          <w:color w:val="000000"/>
          <w:sz w:val="16"/>
          <w:szCs w:val="16"/>
          <w:lang w:val="es-ES" w:eastAsia="es-ES"/>
        </w:rPr>
      </w:pPr>
      <w:r w:rsidRPr="00F23548">
        <w:rPr>
          <w:rFonts w:ascii="Tahoma" w:hAnsi="Tahoma" w:cs="Tahoma"/>
          <w:i/>
          <w:color w:val="000000"/>
          <w:sz w:val="16"/>
          <w:szCs w:val="16"/>
          <w:lang w:val="es-ES" w:eastAsia="es-ES"/>
        </w:rPr>
        <w:t>TOTAL INDEMNIZACIÓN LUCRO CESANTE=</w:t>
      </w:r>
      <w:r w:rsidRPr="00F23548">
        <w:rPr>
          <w:rFonts w:ascii="Tahoma" w:hAnsi="Tahoma" w:cs="Tahoma"/>
          <w:i/>
          <w:color w:val="000000"/>
          <w:sz w:val="16"/>
          <w:szCs w:val="16"/>
          <w:lang w:val="es-ES" w:eastAsia="es-ES"/>
        </w:rPr>
        <w:tab/>
      </w:r>
      <w:r w:rsidRPr="00F23548">
        <w:rPr>
          <w:rFonts w:ascii="Tahoma" w:hAnsi="Tahoma" w:cs="Tahoma"/>
          <w:i/>
          <w:color w:val="000000"/>
          <w:sz w:val="16"/>
          <w:szCs w:val="16"/>
          <w:lang w:val="es-ES" w:eastAsia="es-ES"/>
        </w:rPr>
        <w:tab/>
        <w:t>$55.867.945 (…)”</w:t>
      </w:r>
    </w:p>
    <w:p w:rsidR="00672E50" w:rsidRPr="00F23548" w:rsidRDefault="00672E50" w:rsidP="00F23548">
      <w:pPr>
        <w:pStyle w:val="Textonotapie"/>
        <w:jc w:val="both"/>
        <w:rPr>
          <w:rFonts w:ascii="Tahoma" w:hAnsi="Tahoma" w:cs="Tahoma"/>
          <w:sz w:val="16"/>
          <w:szCs w:val="16"/>
          <w:lang w:val="es-CO"/>
        </w:rPr>
      </w:pPr>
    </w:p>
  </w:footnote>
  <w:footnote w:id="25">
    <w:p w:rsidR="00672E50" w:rsidRPr="00F23548" w:rsidRDefault="00672E50" w:rsidP="00F23548">
      <w:pPr>
        <w:pStyle w:val="Textonotapie"/>
        <w:jc w:val="both"/>
        <w:rPr>
          <w:rFonts w:ascii="Tahoma" w:hAnsi="Tahoma" w:cs="Tahoma"/>
          <w:sz w:val="16"/>
          <w:szCs w:val="16"/>
        </w:rPr>
      </w:pPr>
      <w:r w:rsidRPr="00F23548">
        <w:rPr>
          <w:rStyle w:val="Refdenotaalpie"/>
          <w:rFonts w:ascii="Tahoma" w:eastAsia="Calibri" w:hAnsi="Tahoma" w:cs="Tahoma"/>
          <w:sz w:val="16"/>
          <w:szCs w:val="16"/>
        </w:rPr>
        <w:footnoteRef/>
      </w:r>
      <w:r w:rsidRPr="00F23548">
        <w:rPr>
          <w:rFonts w:ascii="Tahoma" w:hAnsi="Tahoma" w:cs="Tahoma"/>
          <w:sz w:val="16"/>
          <w:szCs w:val="16"/>
        </w:rPr>
        <w:t xml:space="preserve"> Así se ha considerado entre muchas otras, en sentencias del 19 de octubre de 1990, exp: 4333; del 17 de febrero de 1994; exp: 6783 y del 10 de agosto de 2001, exp: 12.555.</w:t>
      </w:r>
    </w:p>
    <w:p w:rsidR="00672E50" w:rsidRPr="00F23548" w:rsidRDefault="00672E50" w:rsidP="00F23548">
      <w:pPr>
        <w:pStyle w:val="Textonotapie"/>
        <w:jc w:val="both"/>
        <w:rPr>
          <w:rFonts w:ascii="Tahoma" w:hAnsi="Tahoma" w:cs="Tahoma"/>
          <w:sz w:val="16"/>
          <w:szCs w:val="16"/>
        </w:rPr>
      </w:pPr>
    </w:p>
  </w:footnote>
  <w:footnote w:id="26">
    <w:p w:rsidR="00672E50" w:rsidRPr="00F23548" w:rsidRDefault="00672E50" w:rsidP="00F23548">
      <w:pPr>
        <w:pStyle w:val="Textonotapie"/>
        <w:jc w:val="both"/>
        <w:rPr>
          <w:rFonts w:ascii="Tahoma" w:hAnsi="Tahoma" w:cs="Tahoma"/>
          <w:sz w:val="16"/>
          <w:szCs w:val="16"/>
        </w:rPr>
      </w:pPr>
      <w:r w:rsidRPr="00F23548">
        <w:rPr>
          <w:rStyle w:val="Refdenotaalpie"/>
          <w:rFonts w:ascii="Tahoma" w:eastAsia="Calibri" w:hAnsi="Tahoma" w:cs="Tahoma"/>
          <w:sz w:val="16"/>
          <w:szCs w:val="16"/>
        </w:rPr>
        <w:footnoteRef/>
      </w:r>
      <w:r w:rsidRPr="00F23548">
        <w:rPr>
          <w:rFonts w:ascii="Tahoma" w:hAnsi="Tahoma" w:cs="Tahoma"/>
          <w:sz w:val="16"/>
          <w:szCs w:val="16"/>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footnote>
  <w:footnote w:id="27">
    <w:p w:rsidR="00672E50" w:rsidRPr="00F23548" w:rsidRDefault="00672E50" w:rsidP="00F23548">
      <w:pPr>
        <w:pStyle w:val="Textonotapie"/>
        <w:jc w:val="both"/>
        <w:rPr>
          <w:rFonts w:ascii="Tahoma" w:hAnsi="Tahoma" w:cs="Tahoma"/>
          <w:i/>
          <w:sz w:val="16"/>
          <w:szCs w:val="16"/>
        </w:rPr>
      </w:pPr>
      <w:r w:rsidRPr="00F23548">
        <w:rPr>
          <w:rStyle w:val="Refdenotaalpie"/>
          <w:rFonts w:ascii="Tahoma" w:hAnsi="Tahoma" w:cs="Tahoma"/>
          <w:sz w:val="16"/>
          <w:szCs w:val="16"/>
        </w:rPr>
        <w:footnoteRef/>
      </w:r>
      <w:r w:rsidRPr="00F23548">
        <w:rPr>
          <w:rFonts w:ascii="Tahoma" w:hAnsi="Tahoma" w:cs="Tahoma"/>
          <w:sz w:val="16"/>
          <w:szCs w:val="16"/>
        </w:rPr>
        <w:t xml:space="preserve"> </w:t>
      </w:r>
      <w:r w:rsidRPr="00F23548">
        <w:rPr>
          <w:rFonts w:ascii="Tahoma" w:hAnsi="Tahoma" w:cs="Tahoma"/>
          <w:bCs/>
          <w:i/>
          <w:sz w:val="16"/>
          <w:szCs w:val="16"/>
        </w:rPr>
        <w:t>“(…)</w:t>
      </w:r>
      <w:r w:rsidRPr="00F23548">
        <w:rPr>
          <w:rFonts w:ascii="Tahoma" w:hAnsi="Tahoma" w:cs="Tahoma"/>
          <w:bCs/>
          <w:i/>
          <w:iCs/>
          <w:sz w:val="16"/>
          <w:szCs w:val="16"/>
        </w:rPr>
        <w:t>.</w:t>
      </w:r>
      <w:r w:rsidRPr="00F23548">
        <w:rPr>
          <w:rFonts w:ascii="Tahoma" w:hAnsi="Tahoma" w:cs="Tahoma"/>
          <w:i/>
          <w:iCs/>
          <w:sz w:val="16"/>
          <w:szCs w:val="16"/>
        </w:rPr>
        <w:t xml:space="preserve"> </w:t>
      </w:r>
      <w:r w:rsidRPr="00F23548">
        <w:rPr>
          <w:rFonts w:ascii="Tahoma" w:hAnsi="Tahoma" w:cs="Tahoma"/>
          <w:i/>
          <w:sz w:val="16"/>
          <w:szCs w:val="16"/>
        </w:rPr>
        <w:t>Salvo en los procesos en que se ventile un interés público, la sentencia dispondrá sobre la condena en costas, cuya liquidación y ejecución se regirán por las normas del Código de Procedimiento Civil.”</w:t>
      </w:r>
    </w:p>
    <w:p w:rsidR="00672E50" w:rsidRPr="00F23548" w:rsidRDefault="00672E50" w:rsidP="00F23548">
      <w:pPr>
        <w:pStyle w:val="Textonotapie"/>
        <w:jc w:val="both"/>
        <w:rPr>
          <w:rFonts w:ascii="Tahoma" w:hAnsi="Tahoma" w:cs="Tahoma"/>
          <w:sz w:val="16"/>
          <w:szCs w:val="16"/>
        </w:rPr>
      </w:pPr>
    </w:p>
  </w:footnote>
  <w:footnote w:id="28">
    <w:p w:rsidR="00672E50" w:rsidRPr="00F23548" w:rsidRDefault="00672E50" w:rsidP="00F23548">
      <w:pPr>
        <w:jc w:val="both"/>
        <w:rPr>
          <w:rFonts w:ascii="Tahoma" w:hAnsi="Tahoma" w:cs="Tahoma"/>
          <w:i/>
          <w:sz w:val="16"/>
          <w:szCs w:val="16"/>
          <w:u w:val="single"/>
        </w:rPr>
      </w:pPr>
      <w:r w:rsidRPr="00F23548">
        <w:rPr>
          <w:rStyle w:val="Refdenotaalpie"/>
          <w:rFonts w:ascii="Tahoma" w:hAnsi="Tahoma" w:cs="Tahoma"/>
          <w:sz w:val="16"/>
          <w:szCs w:val="16"/>
        </w:rPr>
        <w:footnoteRef/>
      </w:r>
      <w:r w:rsidRPr="00F23548">
        <w:rPr>
          <w:rFonts w:ascii="Tahoma" w:hAnsi="Tahoma" w:cs="Tahoma"/>
          <w:sz w:val="16"/>
          <w:szCs w:val="16"/>
        </w:rPr>
        <w:t xml:space="preserve"> </w:t>
      </w:r>
      <w:r w:rsidRPr="00F23548">
        <w:rPr>
          <w:rStyle w:val="Textoennegrita"/>
          <w:rFonts w:ascii="Tahoma" w:hAnsi="Tahoma" w:cs="Tahoma"/>
          <w:sz w:val="16"/>
          <w:szCs w:val="16"/>
        </w:rPr>
        <w:t xml:space="preserve">ACUERDO No. PSAA16-10554 Agosto 5 de 2016 “Por el cual se establecen las tarifas de agencias en derecho </w:t>
      </w:r>
      <w:r w:rsidRPr="00F23548">
        <w:rPr>
          <w:rFonts w:ascii="Tahoma" w:hAnsi="Tahoma" w:cs="Tahoma"/>
          <w:i/>
          <w:sz w:val="16"/>
          <w:szCs w:val="16"/>
          <w:u w:val="single"/>
        </w:rPr>
        <w:t>A</w:t>
      </w:r>
      <w:r w:rsidRPr="00F23548">
        <w:rPr>
          <w:rFonts w:ascii="Tahoma" w:hAnsi="Tahoma" w:cs="Tahoma"/>
          <w:i/>
          <w:sz w:val="16"/>
          <w:szCs w:val="16"/>
        </w:rPr>
        <w:t>RTÍCULO 4º. Analogía. A los trámites no contemplados en este acuerdo se aplicarán las tarifas establecidas para asuntos similares. ARTÍCULO 5º.Tarifas. Las tarifas de agencias en derecho son: 1. PROCESOS DECLARATIVOS EN GENERAL. En única instancia. a. Cuando en la demanda se formulen pretensiones de contenido pecuniario, entre el 5% y el 15% de lo pedido. b. En aquellos asuntos que carezcan de cuantía o de pretensiones pecuniarias, entre 1 y 8 S.M.M.L.V. En primera instancia. a. Por la cuantía. Cuando en la demanda se formulen pretensiones de contenido pecuniario: (i) De menor cuantía, entre el 4% y el 10% de lo pedido. (</w:t>
      </w:r>
      <w:r w:rsidRPr="00F23548">
        <w:rPr>
          <w:rFonts w:ascii="Tahoma" w:hAnsi="Tahoma" w:cs="Tahoma"/>
          <w:b/>
          <w:i/>
          <w:sz w:val="16"/>
          <w:szCs w:val="16"/>
        </w:rPr>
        <w:t>ii) De mayor cuantía, entre el 3% y el 7.5% de lo pedido.</w:t>
      </w:r>
      <w:r w:rsidRPr="00F23548">
        <w:rPr>
          <w:rFonts w:ascii="Tahoma" w:hAnsi="Tahoma" w:cs="Tahoma"/>
          <w:i/>
          <w:sz w:val="16"/>
          <w:szCs w:val="16"/>
        </w:rPr>
        <w:t xml:space="preserve"> b. Por la naturaleza del asunto. En aquellos asuntos que carezcan de cuantía o de pretensiones pecuniarias, entre 1 y 10 S.M.M.L.V. (…) En segunda instancia. Entre 1 y 6 S.M.M.L.V. (…) negrita fuera de texto.</w:t>
      </w:r>
    </w:p>
  </w:footnote>
  <w:footnote w:id="29">
    <w:p w:rsidR="00672E50" w:rsidRPr="00F23548" w:rsidRDefault="00672E50" w:rsidP="00F23548">
      <w:pPr>
        <w:pStyle w:val="Textonotapie"/>
        <w:jc w:val="both"/>
        <w:rPr>
          <w:rFonts w:ascii="Tahoma" w:hAnsi="Tahoma" w:cs="Tahoma"/>
          <w:i/>
          <w:sz w:val="16"/>
          <w:szCs w:val="16"/>
        </w:rPr>
      </w:pPr>
      <w:r w:rsidRPr="00F23548">
        <w:rPr>
          <w:rStyle w:val="Refdenotaalpie"/>
          <w:rFonts w:ascii="Tahoma" w:eastAsia="Calibri" w:hAnsi="Tahoma" w:cs="Tahoma"/>
          <w:sz w:val="16"/>
          <w:szCs w:val="16"/>
        </w:rPr>
        <w:footnoteRef/>
      </w:r>
      <w:r w:rsidRPr="00F23548">
        <w:rPr>
          <w:rFonts w:ascii="Tahoma" w:hAnsi="Tahoma" w:cs="Tahoma"/>
          <w:sz w:val="16"/>
          <w:szCs w:val="16"/>
        </w:rPr>
        <w:t xml:space="preserve"> CGP. ARTÍCULO 25 Cuantía. </w:t>
      </w:r>
      <w:r w:rsidRPr="00F23548">
        <w:rPr>
          <w:rFonts w:ascii="Tahoma" w:hAnsi="Tahoma" w:cs="Tahoma"/>
          <w:i/>
          <w:sz w:val="16"/>
          <w:szCs w:val="16"/>
        </w:rPr>
        <w:t>“(…) Son de menor cuantía cuando versen sobre pretensiones patrimoniales que excedan el equivalente a cuarenta salarios mínimos legales mensuales vigentes (40 smlmv) sin exceder el equivalente a ciento cincuenta salarios mínimos legales mensuales vigentes (150 smlmv). Son de mayor cuantía cuando versen sobre pretensiones patrimoniales que excedan el equivalente a ciento cincuenta salarios mínimos legales mensuales vigentes (150 smlmv). (…)”</w:t>
      </w:r>
    </w:p>
    <w:p w:rsidR="00672E50" w:rsidRPr="004F2055" w:rsidRDefault="00672E50" w:rsidP="006F752C">
      <w:pPr>
        <w:pStyle w:val="Textonotapie"/>
        <w:rPr>
          <w:i/>
          <w:sz w:val="16"/>
          <w:szCs w:val="16"/>
          <w:lang w:val="es-CO"/>
        </w:rPr>
      </w:pPr>
    </w:p>
  </w:footnote>
  <w:footnote w:id="30">
    <w:p w:rsidR="008A7B1D" w:rsidRPr="00F23548" w:rsidRDefault="008A7B1D" w:rsidP="008A7B1D">
      <w:pPr>
        <w:pStyle w:val="Textonotapie"/>
        <w:jc w:val="both"/>
        <w:rPr>
          <w:rFonts w:ascii="Tahoma" w:hAnsi="Tahoma" w:cs="Tahoma"/>
          <w:sz w:val="16"/>
          <w:szCs w:val="16"/>
          <w:lang w:val="es-CO"/>
        </w:rPr>
      </w:pPr>
      <w:r w:rsidRPr="00F23548">
        <w:rPr>
          <w:rStyle w:val="Refdenotaalpie"/>
          <w:rFonts w:ascii="Tahoma" w:hAnsi="Tahoma" w:cs="Tahoma"/>
          <w:sz w:val="16"/>
          <w:szCs w:val="16"/>
        </w:rPr>
        <w:footnoteRef/>
      </w:r>
      <w:r w:rsidRPr="00F23548">
        <w:rPr>
          <w:rFonts w:ascii="Tahoma" w:hAnsi="Tahoma" w:cs="Tahoma"/>
          <w:sz w:val="16"/>
          <w:szCs w:val="16"/>
        </w:rPr>
        <w:t xml:space="preserve">  7.5 % de $49.657.402,7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50" w:rsidRPr="00BE3A6D" w:rsidRDefault="00672E50" w:rsidP="00B340C6">
    <w:pPr>
      <w:pStyle w:val="Encabezado"/>
      <w:jc w:val="right"/>
      <w:rPr>
        <w:rFonts w:ascii="Tahoma" w:hAnsi="Tahoma" w:cs="Tahoma"/>
        <w:noProof/>
        <w:sz w:val="16"/>
        <w:szCs w:val="16"/>
        <w:lang w:val="es-MX"/>
      </w:rPr>
    </w:pPr>
    <w:r w:rsidRPr="00BE3A6D">
      <w:rPr>
        <w:rFonts w:ascii="Tahoma" w:hAnsi="Tahoma" w:cs="Tahoma"/>
        <w:sz w:val="16"/>
        <w:szCs w:val="16"/>
        <w:lang w:val="es-MX"/>
      </w:rPr>
      <w:t>Expediente No. 2018-0019</w:t>
    </w:r>
  </w:p>
  <w:p w:rsidR="00672E50" w:rsidRPr="00BE3A6D" w:rsidRDefault="00672E50" w:rsidP="006B2596">
    <w:pPr>
      <w:pStyle w:val="Encabezado"/>
      <w:jc w:val="right"/>
      <w:rPr>
        <w:rFonts w:ascii="Tahoma" w:hAnsi="Tahoma" w:cs="Tahoma"/>
        <w:sz w:val="16"/>
        <w:szCs w:val="16"/>
      </w:rPr>
    </w:pPr>
    <w:r w:rsidRPr="00BE3A6D">
      <w:rPr>
        <w:rFonts w:ascii="Tahoma" w:hAnsi="Tahoma" w:cs="Tahoma"/>
        <w:sz w:val="16"/>
        <w:szCs w:val="16"/>
      </w:rPr>
      <w:t>FALLO DE PRIMERA INSTANCIA</w:t>
    </w:r>
  </w:p>
  <w:p w:rsidR="00672E50" w:rsidRPr="00BE3A6D" w:rsidRDefault="00672E50" w:rsidP="006B2596">
    <w:pPr>
      <w:pStyle w:val="Encabezado"/>
      <w:jc w:val="right"/>
      <w:rPr>
        <w:rFonts w:ascii="Tahoma" w:hAnsi="Tahoma" w:cs="Tahoma"/>
        <w:sz w:val="16"/>
        <w:szCs w:val="16"/>
      </w:rPr>
    </w:pPr>
    <w:r w:rsidRPr="00BE3A6D">
      <w:rPr>
        <w:rFonts w:ascii="Tahoma" w:hAnsi="Tahoma" w:cs="Tahoma"/>
        <w:sz w:val="16"/>
        <w:szCs w:val="16"/>
      </w:rPr>
      <w:t xml:space="preserve">Página </w:t>
    </w:r>
    <w:r w:rsidRPr="00BE3A6D">
      <w:rPr>
        <w:rFonts w:ascii="Tahoma" w:hAnsi="Tahoma" w:cs="Tahoma"/>
        <w:sz w:val="16"/>
        <w:szCs w:val="16"/>
      </w:rPr>
      <w:fldChar w:fldCharType="begin"/>
    </w:r>
    <w:r w:rsidRPr="00BE3A6D">
      <w:rPr>
        <w:rFonts w:ascii="Tahoma" w:hAnsi="Tahoma" w:cs="Tahoma"/>
        <w:sz w:val="16"/>
        <w:szCs w:val="16"/>
      </w:rPr>
      <w:instrText xml:space="preserve"> PAGE  \* Arabic  \* MERGEFORMAT </w:instrText>
    </w:r>
    <w:r w:rsidRPr="00BE3A6D">
      <w:rPr>
        <w:rFonts w:ascii="Tahoma" w:hAnsi="Tahoma" w:cs="Tahoma"/>
        <w:sz w:val="16"/>
        <w:szCs w:val="16"/>
      </w:rPr>
      <w:fldChar w:fldCharType="separate"/>
    </w:r>
    <w:r w:rsidR="009E74E4">
      <w:rPr>
        <w:rFonts w:ascii="Tahoma" w:hAnsi="Tahoma" w:cs="Tahoma"/>
        <w:noProof/>
        <w:sz w:val="16"/>
        <w:szCs w:val="16"/>
      </w:rPr>
      <w:t>20</w:t>
    </w:r>
    <w:r w:rsidRPr="00BE3A6D">
      <w:rPr>
        <w:rFonts w:ascii="Tahoma" w:hAnsi="Tahoma" w:cs="Tahoma"/>
        <w:sz w:val="16"/>
        <w:szCs w:val="16"/>
      </w:rPr>
      <w:fldChar w:fldCharType="end"/>
    </w:r>
    <w:r w:rsidRPr="00BE3A6D">
      <w:rPr>
        <w:rFonts w:ascii="Tahoma" w:hAnsi="Tahoma" w:cs="Tahoma"/>
        <w:sz w:val="16"/>
        <w:szCs w:val="16"/>
      </w:rPr>
      <w:t xml:space="preserve"> de </w:t>
    </w:r>
    <w:r w:rsidRPr="00BE3A6D">
      <w:rPr>
        <w:rFonts w:ascii="Tahoma" w:hAnsi="Tahoma" w:cs="Tahoma"/>
        <w:sz w:val="16"/>
        <w:szCs w:val="16"/>
      </w:rPr>
      <w:fldChar w:fldCharType="begin"/>
    </w:r>
    <w:r w:rsidRPr="00BE3A6D">
      <w:rPr>
        <w:rFonts w:ascii="Tahoma" w:hAnsi="Tahoma" w:cs="Tahoma"/>
        <w:sz w:val="16"/>
        <w:szCs w:val="16"/>
      </w:rPr>
      <w:instrText xml:space="preserve"> NUMPAGES  \* Arabic  \* MERGEFORMAT </w:instrText>
    </w:r>
    <w:r w:rsidRPr="00BE3A6D">
      <w:rPr>
        <w:rFonts w:ascii="Tahoma" w:hAnsi="Tahoma" w:cs="Tahoma"/>
        <w:sz w:val="16"/>
        <w:szCs w:val="16"/>
      </w:rPr>
      <w:fldChar w:fldCharType="separate"/>
    </w:r>
    <w:r w:rsidR="009E74E4">
      <w:rPr>
        <w:rFonts w:ascii="Tahoma" w:hAnsi="Tahoma" w:cs="Tahoma"/>
        <w:noProof/>
        <w:sz w:val="16"/>
        <w:szCs w:val="16"/>
      </w:rPr>
      <w:t>20</w:t>
    </w:r>
    <w:r w:rsidRPr="00BE3A6D">
      <w:rPr>
        <w:rFonts w:ascii="Tahoma" w:hAnsi="Tahoma" w:cs="Tahoma"/>
        <w:noProof/>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50" w:rsidRPr="00BE3A6D" w:rsidRDefault="00672E50" w:rsidP="006B2596">
    <w:pPr>
      <w:pStyle w:val="Encabezado"/>
      <w:jc w:val="center"/>
      <w:rPr>
        <w:rFonts w:ascii="Arial" w:hAnsi="Arial" w:cs="Arial"/>
        <w:b/>
        <w:i/>
        <w:sz w:val="16"/>
        <w:szCs w:val="16"/>
      </w:rPr>
    </w:pPr>
    <w:r w:rsidRPr="00BE3A6D">
      <w:rPr>
        <w:rFonts w:ascii="Arial" w:hAnsi="Arial" w:cs="Arial"/>
        <w:b/>
        <w:i/>
        <w:noProof/>
        <w:sz w:val="16"/>
        <w:szCs w:val="16"/>
        <w:lang w:eastAsia="es-CO"/>
      </w:rPr>
      <w:drawing>
        <wp:inline distT="0" distB="0" distL="0" distR="0" wp14:anchorId="10CC42B6" wp14:editId="07280D5F">
          <wp:extent cx="668655" cy="641350"/>
          <wp:effectExtent l="0" t="0" r="0" b="635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rsidR="00672E50" w:rsidRPr="00BE3A6D" w:rsidRDefault="00672E50" w:rsidP="006B2596">
    <w:pPr>
      <w:pStyle w:val="Encabezado"/>
      <w:jc w:val="center"/>
      <w:rPr>
        <w:rFonts w:ascii="Tahoma" w:hAnsi="Tahoma" w:cs="Tahoma"/>
        <w:b/>
        <w:sz w:val="16"/>
        <w:szCs w:val="16"/>
        <w:lang w:val="es-MX"/>
      </w:rPr>
    </w:pPr>
    <w:r w:rsidRPr="00BE3A6D">
      <w:rPr>
        <w:rFonts w:ascii="Tahoma" w:hAnsi="Tahoma" w:cs="Tahoma"/>
        <w:b/>
        <w:sz w:val="16"/>
        <w:szCs w:val="16"/>
        <w:lang w:val="es-MX"/>
      </w:rPr>
      <w:t>JUZGADO TREINTA Y CUATRO ADMINISTRATIVO</w:t>
    </w:r>
  </w:p>
  <w:p w:rsidR="00672E50" w:rsidRPr="00BE3A6D" w:rsidRDefault="00672E50" w:rsidP="006B2596">
    <w:pPr>
      <w:pStyle w:val="Encabezado"/>
      <w:jc w:val="center"/>
      <w:rPr>
        <w:rFonts w:ascii="Tahoma" w:hAnsi="Tahoma" w:cs="Tahoma"/>
        <w:b/>
        <w:sz w:val="16"/>
        <w:szCs w:val="16"/>
        <w:lang w:val="es-MX"/>
      </w:rPr>
    </w:pPr>
    <w:r w:rsidRPr="00BE3A6D">
      <w:rPr>
        <w:rFonts w:ascii="Tahoma" w:hAnsi="Tahoma" w:cs="Tahoma"/>
        <w:b/>
        <w:sz w:val="16"/>
        <w:szCs w:val="16"/>
        <w:lang w:val="es-MX"/>
      </w:rPr>
      <w:t>CIRCUITO DE BOGOTÁ</w:t>
    </w:r>
  </w:p>
  <w:p w:rsidR="00672E50" w:rsidRPr="00BE3A6D" w:rsidRDefault="00672E50" w:rsidP="006B2596">
    <w:pPr>
      <w:pStyle w:val="Encabezado"/>
      <w:jc w:val="center"/>
      <w:rPr>
        <w:rFonts w:ascii="Tahoma" w:hAnsi="Tahoma" w:cs="Tahoma"/>
        <w:b/>
        <w:sz w:val="16"/>
        <w:szCs w:val="16"/>
        <w:lang w:val="es-MX"/>
      </w:rPr>
    </w:pPr>
    <w:r w:rsidRPr="00BE3A6D">
      <w:rPr>
        <w:rFonts w:ascii="Tahoma" w:hAnsi="Tahoma" w:cs="Tahoma"/>
        <w:b/>
        <w:sz w:val="16"/>
        <w:szCs w:val="16"/>
        <w:lang w:val="es-MX"/>
      </w:rPr>
      <w:t>Sección Tercera</w:t>
    </w:r>
  </w:p>
  <w:p w:rsidR="00672E50" w:rsidRPr="00BE3A6D" w:rsidRDefault="00672E50">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6018"/>
    <w:multiLevelType w:val="hybridMultilevel"/>
    <w:tmpl w:val="615EC0F8"/>
    <w:lvl w:ilvl="0" w:tplc="240A0015">
      <w:start w:val="1"/>
      <w:numFmt w:val="upperLetter"/>
      <w:lvlText w:val="%1."/>
      <w:lvlJc w:val="left"/>
      <w:pPr>
        <w:ind w:left="1287" w:hanging="360"/>
      </w:pPr>
    </w:lvl>
    <w:lvl w:ilvl="1" w:tplc="73D2A032">
      <w:start w:val="1"/>
      <w:numFmt w:val="upperLetter"/>
      <w:lvlText w:val="%2."/>
      <w:lvlJc w:val="left"/>
      <w:pPr>
        <w:ind w:left="2007" w:hanging="360"/>
      </w:pPr>
      <w:rPr>
        <w:b/>
      </w:r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
    <w:nsid w:val="12A452F8"/>
    <w:multiLevelType w:val="multilevel"/>
    <w:tmpl w:val="9BDA862A"/>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FE21B4"/>
    <w:multiLevelType w:val="hybridMultilevel"/>
    <w:tmpl w:val="33444788"/>
    <w:lvl w:ilvl="0" w:tplc="371E0618">
      <w:start w:val="1"/>
      <w:numFmt w:val="lowerLetter"/>
      <w:lvlText w:val="%1)"/>
      <w:lvlJc w:val="left"/>
      <w:pPr>
        <w:ind w:left="360" w:hanging="360"/>
      </w:pPr>
      <w:rPr>
        <w:rFonts w:cs="Times New Roman" w:hint="default"/>
        <w:color w:val="000000"/>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
    <w:nsid w:val="14F10ECF"/>
    <w:multiLevelType w:val="multilevel"/>
    <w:tmpl w:val="55761582"/>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2"/>
      <w:numFmt w:val="decimal"/>
      <w:lvlText w:val="%1.%2.%3."/>
      <w:lvlJc w:val="left"/>
      <w:pPr>
        <w:ind w:left="780" w:hanging="780"/>
      </w:pPr>
      <w:rPr>
        <w:rFonts w:hint="default"/>
        <w:b/>
      </w:rPr>
    </w:lvl>
    <w:lvl w:ilvl="3">
      <w:start w:val="4"/>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1591093D"/>
    <w:multiLevelType w:val="hybridMultilevel"/>
    <w:tmpl w:val="F34EBCD0"/>
    <w:lvl w:ilvl="0" w:tplc="DF347264">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nsid w:val="1B745F45"/>
    <w:multiLevelType w:val="hybridMultilevel"/>
    <w:tmpl w:val="EBF4B45C"/>
    <w:lvl w:ilvl="0" w:tplc="82BCFC4E">
      <w:start w:val="1"/>
      <w:numFmt w:val="bullet"/>
      <w:lvlText w:val="-"/>
      <w:lvlJc w:val="left"/>
      <w:pPr>
        <w:ind w:left="360" w:hanging="360"/>
      </w:pPr>
      <w:rPr>
        <w:rFonts w:ascii="Tahoma" w:eastAsia="Times New Roman" w:hAnsi="Tahoma" w:cs="Tahoma" w:hint="default"/>
      </w:rPr>
    </w:lvl>
    <w:lvl w:ilvl="1" w:tplc="240A0003">
      <w:start w:val="1"/>
      <w:numFmt w:val="bullet"/>
      <w:lvlText w:val="o"/>
      <w:lvlJc w:val="left"/>
      <w:pPr>
        <w:ind w:left="644"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D3C476B"/>
    <w:multiLevelType w:val="multilevel"/>
    <w:tmpl w:val="33E8C1F2"/>
    <w:lvl w:ilvl="0">
      <w:start w:val="2"/>
      <w:numFmt w:val="decimal"/>
      <w:lvlText w:val="%1."/>
      <w:lvlJc w:val="left"/>
      <w:pPr>
        <w:ind w:left="450" w:hanging="450"/>
      </w:pPr>
      <w:rPr>
        <w:rFonts w:cs="Times New Roman" w:hint="default"/>
        <w:b/>
      </w:rPr>
    </w:lvl>
    <w:lvl w:ilvl="1">
      <w:start w:val="4"/>
      <w:numFmt w:val="decimal"/>
      <w:lvlText w:val="%1.%2."/>
      <w:lvlJc w:val="left"/>
      <w:pPr>
        <w:ind w:left="450" w:hanging="45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
    <w:nsid w:val="20214EB4"/>
    <w:multiLevelType w:val="hybridMultilevel"/>
    <w:tmpl w:val="450AF9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207304B9"/>
    <w:multiLevelType w:val="hybridMultilevel"/>
    <w:tmpl w:val="5720C208"/>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9">
    <w:nsid w:val="29611AAD"/>
    <w:multiLevelType w:val="hybridMultilevel"/>
    <w:tmpl w:val="2BDA910E"/>
    <w:lvl w:ilvl="0" w:tplc="026AF1DC">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nsid w:val="2A484766"/>
    <w:multiLevelType w:val="hybridMultilevel"/>
    <w:tmpl w:val="06EE36E0"/>
    <w:lvl w:ilvl="0" w:tplc="AB8A7F5C">
      <w:start w:val="1"/>
      <w:numFmt w:val="upperRoman"/>
      <w:lvlText w:val="%1."/>
      <w:lvlJc w:val="left"/>
      <w:pPr>
        <w:ind w:left="1080" w:hanging="720"/>
      </w:pPr>
      <w:rPr>
        <w:rFonts w:hint="default"/>
      </w:rPr>
    </w:lvl>
    <w:lvl w:ilvl="1" w:tplc="81B20060">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19E33F3"/>
    <w:multiLevelType w:val="multilevel"/>
    <w:tmpl w:val="D570E77A"/>
    <w:lvl w:ilvl="0">
      <w:start w:val="2"/>
      <w:numFmt w:val="decimal"/>
      <w:lvlText w:val="%1"/>
      <w:lvlJc w:val="left"/>
      <w:pPr>
        <w:ind w:left="435" w:hanging="435"/>
      </w:pPr>
      <w:rPr>
        <w:rFonts w:eastAsia="Calibri" w:hint="default"/>
        <w:color w:val="auto"/>
        <w:sz w:val="18"/>
      </w:rPr>
    </w:lvl>
    <w:lvl w:ilvl="1">
      <w:start w:val="3"/>
      <w:numFmt w:val="decimal"/>
      <w:lvlText w:val="%1.%2"/>
      <w:lvlJc w:val="left"/>
      <w:pPr>
        <w:ind w:left="435" w:hanging="435"/>
      </w:pPr>
      <w:rPr>
        <w:rFonts w:eastAsia="Calibri" w:hint="default"/>
        <w:b/>
        <w:i w:val="0"/>
        <w:color w:val="auto"/>
        <w:sz w:val="18"/>
      </w:rPr>
    </w:lvl>
    <w:lvl w:ilvl="2">
      <w:start w:val="2"/>
      <w:numFmt w:val="decimal"/>
      <w:lvlText w:val="%1.%2.%3"/>
      <w:lvlJc w:val="left"/>
      <w:pPr>
        <w:ind w:left="720" w:hanging="720"/>
      </w:pPr>
      <w:rPr>
        <w:rFonts w:eastAsia="Calibri" w:hint="default"/>
        <w:b/>
        <w:i w:val="0"/>
        <w:color w:val="auto"/>
        <w:sz w:val="18"/>
      </w:rPr>
    </w:lvl>
    <w:lvl w:ilvl="3">
      <w:start w:val="1"/>
      <w:numFmt w:val="decimal"/>
      <w:lvlText w:val="%1.%2.%3.%4"/>
      <w:lvlJc w:val="left"/>
      <w:pPr>
        <w:ind w:left="720" w:hanging="720"/>
      </w:pPr>
      <w:rPr>
        <w:rFonts w:eastAsia="Calibri" w:hint="default"/>
        <w:color w:val="auto"/>
        <w:sz w:val="18"/>
      </w:rPr>
    </w:lvl>
    <w:lvl w:ilvl="4">
      <w:start w:val="1"/>
      <w:numFmt w:val="decimal"/>
      <w:lvlText w:val="%1.%2.%3.%4.%5"/>
      <w:lvlJc w:val="left"/>
      <w:pPr>
        <w:ind w:left="1080" w:hanging="1080"/>
      </w:pPr>
      <w:rPr>
        <w:rFonts w:eastAsia="Calibri" w:hint="default"/>
        <w:color w:val="auto"/>
        <w:sz w:val="18"/>
      </w:rPr>
    </w:lvl>
    <w:lvl w:ilvl="5">
      <w:start w:val="1"/>
      <w:numFmt w:val="decimal"/>
      <w:lvlText w:val="%1.%2.%3.%4.%5.%6"/>
      <w:lvlJc w:val="left"/>
      <w:pPr>
        <w:ind w:left="1080" w:hanging="1080"/>
      </w:pPr>
      <w:rPr>
        <w:rFonts w:eastAsia="Calibri" w:hint="default"/>
        <w:color w:val="auto"/>
        <w:sz w:val="18"/>
      </w:rPr>
    </w:lvl>
    <w:lvl w:ilvl="6">
      <w:start w:val="1"/>
      <w:numFmt w:val="decimal"/>
      <w:lvlText w:val="%1.%2.%3.%4.%5.%6.%7"/>
      <w:lvlJc w:val="left"/>
      <w:pPr>
        <w:ind w:left="1440" w:hanging="1440"/>
      </w:pPr>
      <w:rPr>
        <w:rFonts w:eastAsia="Calibri" w:hint="default"/>
        <w:color w:val="auto"/>
        <w:sz w:val="18"/>
      </w:rPr>
    </w:lvl>
    <w:lvl w:ilvl="7">
      <w:start w:val="1"/>
      <w:numFmt w:val="decimal"/>
      <w:lvlText w:val="%1.%2.%3.%4.%5.%6.%7.%8"/>
      <w:lvlJc w:val="left"/>
      <w:pPr>
        <w:ind w:left="1440" w:hanging="1440"/>
      </w:pPr>
      <w:rPr>
        <w:rFonts w:eastAsia="Calibri" w:hint="default"/>
        <w:color w:val="auto"/>
        <w:sz w:val="18"/>
      </w:rPr>
    </w:lvl>
    <w:lvl w:ilvl="8">
      <w:start w:val="1"/>
      <w:numFmt w:val="decimal"/>
      <w:lvlText w:val="%1.%2.%3.%4.%5.%6.%7.%8.%9"/>
      <w:lvlJc w:val="left"/>
      <w:pPr>
        <w:ind w:left="1800" w:hanging="1800"/>
      </w:pPr>
      <w:rPr>
        <w:rFonts w:eastAsia="Calibri" w:hint="default"/>
        <w:color w:val="auto"/>
        <w:sz w:val="18"/>
      </w:rPr>
    </w:lvl>
  </w:abstractNum>
  <w:abstractNum w:abstractNumId="12">
    <w:nsid w:val="366C010A"/>
    <w:multiLevelType w:val="hybridMultilevel"/>
    <w:tmpl w:val="0C22A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80853BD"/>
    <w:multiLevelType w:val="multilevel"/>
    <w:tmpl w:val="902668C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nsid w:val="38C05AB6"/>
    <w:multiLevelType w:val="hybridMultilevel"/>
    <w:tmpl w:val="A4E0A09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39FF3DE9"/>
    <w:multiLevelType w:val="multilevel"/>
    <w:tmpl w:val="2DAC663A"/>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i w:val="0"/>
        <w:lang w:val="es-E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6">
    <w:nsid w:val="3C3163DB"/>
    <w:multiLevelType w:val="multilevel"/>
    <w:tmpl w:val="4FFA9AEA"/>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b/>
        <w:i w:val="0"/>
      </w:rPr>
    </w:lvl>
    <w:lvl w:ilvl="2">
      <w:start w:val="1"/>
      <w:numFmt w:val="decimal"/>
      <w:lvlText w:val="%1.%2.%3."/>
      <w:lvlJc w:val="left"/>
      <w:pPr>
        <w:ind w:left="720" w:hanging="720"/>
      </w:pPr>
      <w:rPr>
        <w:rFonts w:hint="default"/>
        <w:b/>
        <w:lang w:val="es-C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DEC5A94"/>
    <w:multiLevelType w:val="hybridMultilevel"/>
    <w:tmpl w:val="01E07104"/>
    <w:lvl w:ilvl="0" w:tplc="E1AC494A">
      <w:start w:val="1"/>
      <w:numFmt w:val="upp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8">
    <w:nsid w:val="3E661F9A"/>
    <w:multiLevelType w:val="multilevel"/>
    <w:tmpl w:val="1EAA9F6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EE5107A"/>
    <w:multiLevelType w:val="hybridMultilevel"/>
    <w:tmpl w:val="C472F2B2"/>
    <w:lvl w:ilvl="0" w:tplc="E12E5C5C">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406A6723"/>
    <w:multiLevelType w:val="multilevel"/>
    <w:tmpl w:val="F17A719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lang w:val="es-C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322350C"/>
    <w:multiLevelType w:val="hybridMultilevel"/>
    <w:tmpl w:val="A5C876E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36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5103392"/>
    <w:multiLevelType w:val="multilevel"/>
    <w:tmpl w:val="C602B9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bullet"/>
      <w:lvlText w:val=""/>
      <w:lvlJc w:val="left"/>
      <w:pPr>
        <w:ind w:left="720" w:hanging="720"/>
      </w:pPr>
      <w:rPr>
        <w:rFonts w:ascii="Wingdings" w:hAnsi="Wingdings" w:hint="default"/>
        <w:b/>
        <w:i w:val="0"/>
        <w:sz w:val="17"/>
        <w:szCs w:val="17"/>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nsid w:val="498B1C1D"/>
    <w:multiLevelType w:val="multilevel"/>
    <w:tmpl w:val="753C0736"/>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5">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CB63993"/>
    <w:multiLevelType w:val="multilevel"/>
    <w:tmpl w:val="A55644B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4CCB564C"/>
    <w:multiLevelType w:val="hybridMultilevel"/>
    <w:tmpl w:val="9640B16E"/>
    <w:lvl w:ilvl="0" w:tplc="A6F2FF4C">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8">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01B741A"/>
    <w:multiLevelType w:val="multilevel"/>
    <w:tmpl w:val="D2BE616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0B445C6"/>
    <w:multiLevelType w:val="multilevel"/>
    <w:tmpl w:val="95F69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E71550E"/>
    <w:multiLevelType w:val="multilevel"/>
    <w:tmpl w:val="C18483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70A54812"/>
    <w:multiLevelType w:val="hybridMultilevel"/>
    <w:tmpl w:val="00A617F6"/>
    <w:lvl w:ilvl="0" w:tplc="9E86F868">
      <w:start w:val="1"/>
      <w:numFmt w:val="bullet"/>
      <w:lvlText w:val=""/>
      <w:lvlJc w:val="left"/>
      <w:pPr>
        <w:ind w:left="360" w:hanging="360"/>
      </w:pPr>
      <w:rPr>
        <w:rFonts w:ascii="Wingdings" w:hAnsi="Wingdings" w:hint="default"/>
        <w:lang w:val="es-ES"/>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74D2668C"/>
    <w:multiLevelType w:val="hybridMultilevel"/>
    <w:tmpl w:val="964450F2"/>
    <w:lvl w:ilvl="0" w:tplc="B0BC98D4">
      <w:start w:val="1"/>
      <w:numFmt w:val="upperLetter"/>
      <w:lvlText w:val="%1."/>
      <w:lvlJc w:val="left"/>
      <w:pPr>
        <w:ind w:left="1500" w:hanging="360"/>
      </w:pPr>
      <w:rPr>
        <w:rFonts w:hint="default"/>
      </w:rPr>
    </w:lvl>
    <w:lvl w:ilvl="1" w:tplc="240A0019" w:tentative="1">
      <w:start w:val="1"/>
      <w:numFmt w:val="lowerLetter"/>
      <w:lvlText w:val="%2."/>
      <w:lvlJc w:val="left"/>
      <w:pPr>
        <w:ind w:left="2220" w:hanging="360"/>
      </w:pPr>
    </w:lvl>
    <w:lvl w:ilvl="2" w:tplc="240A001B" w:tentative="1">
      <w:start w:val="1"/>
      <w:numFmt w:val="lowerRoman"/>
      <w:lvlText w:val="%3."/>
      <w:lvlJc w:val="right"/>
      <w:pPr>
        <w:ind w:left="2940" w:hanging="180"/>
      </w:pPr>
    </w:lvl>
    <w:lvl w:ilvl="3" w:tplc="240A000F" w:tentative="1">
      <w:start w:val="1"/>
      <w:numFmt w:val="decimal"/>
      <w:lvlText w:val="%4."/>
      <w:lvlJc w:val="left"/>
      <w:pPr>
        <w:ind w:left="3660" w:hanging="360"/>
      </w:pPr>
    </w:lvl>
    <w:lvl w:ilvl="4" w:tplc="240A0019" w:tentative="1">
      <w:start w:val="1"/>
      <w:numFmt w:val="lowerLetter"/>
      <w:lvlText w:val="%5."/>
      <w:lvlJc w:val="left"/>
      <w:pPr>
        <w:ind w:left="4380" w:hanging="360"/>
      </w:pPr>
    </w:lvl>
    <w:lvl w:ilvl="5" w:tplc="240A001B" w:tentative="1">
      <w:start w:val="1"/>
      <w:numFmt w:val="lowerRoman"/>
      <w:lvlText w:val="%6."/>
      <w:lvlJc w:val="right"/>
      <w:pPr>
        <w:ind w:left="5100" w:hanging="180"/>
      </w:pPr>
    </w:lvl>
    <w:lvl w:ilvl="6" w:tplc="240A000F" w:tentative="1">
      <w:start w:val="1"/>
      <w:numFmt w:val="decimal"/>
      <w:lvlText w:val="%7."/>
      <w:lvlJc w:val="left"/>
      <w:pPr>
        <w:ind w:left="5820" w:hanging="360"/>
      </w:pPr>
    </w:lvl>
    <w:lvl w:ilvl="7" w:tplc="240A0019" w:tentative="1">
      <w:start w:val="1"/>
      <w:numFmt w:val="lowerLetter"/>
      <w:lvlText w:val="%8."/>
      <w:lvlJc w:val="left"/>
      <w:pPr>
        <w:ind w:left="6540" w:hanging="360"/>
      </w:pPr>
    </w:lvl>
    <w:lvl w:ilvl="8" w:tplc="240A001B" w:tentative="1">
      <w:start w:val="1"/>
      <w:numFmt w:val="lowerRoman"/>
      <w:lvlText w:val="%9."/>
      <w:lvlJc w:val="right"/>
      <w:pPr>
        <w:ind w:left="7260" w:hanging="180"/>
      </w:pPr>
    </w:lvl>
  </w:abstractNum>
  <w:abstractNum w:abstractNumId="34">
    <w:nsid w:val="763647B8"/>
    <w:multiLevelType w:val="hybridMultilevel"/>
    <w:tmpl w:val="E916A3F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nsid w:val="7DFB5AB2"/>
    <w:multiLevelType w:val="hybridMultilevel"/>
    <w:tmpl w:val="ED22F03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3"/>
  </w:num>
  <w:num w:numId="2">
    <w:abstractNumId w:val="26"/>
  </w:num>
  <w:num w:numId="3">
    <w:abstractNumId w:val="25"/>
  </w:num>
  <w:num w:numId="4">
    <w:abstractNumId w:val="2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8"/>
  </w:num>
  <w:num w:numId="8">
    <w:abstractNumId w:val="13"/>
  </w:num>
  <w:num w:numId="9">
    <w:abstractNumId w:val="1"/>
  </w:num>
  <w:num w:numId="10">
    <w:abstractNumId w:val="10"/>
  </w:num>
  <w:num w:numId="11">
    <w:abstractNumId w:val="9"/>
  </w:num>
  <w:num w:numId="12">
    <w:abstractNumId w:val="27"/>
  </w:num>
  <w:num w:numId="13">
    <w:abstractNumId w:val="4"/>
  </w:num>
  <w:num w:numId="14">
    <w:abstractNumId w:val="19"/>
  </w:num>
  <w:num w:numId="15">
    <w:abstractNumId w:val="8"/>
  </w:num>
  <w:num w:numId="16">
    <w:abstractNumId w:val="33"/>
  </w:num>
  <w:num w:numId="17">
    <w:abstractNumId w:val="17"/>
  </w:num>
  <w:num w:numId="18">
    <w:abstractNumId w:val="0"/>
  </w:num>
  <w:num w:numId="19">
    <w:abstractNumId w:val="14"/>
  </w:num>
  <w:num w:numId="20">
    <w:abstractNumId w:val="2"/>
  </w:num>
  <w:num w:numId="21">
    <w:abstractNumId w:val="32"/>
  </w:num>
  <w:num w:numId="22">
    <w:abstractNumId w:val="31"/>
  </w:num>
  <w:num w:numId="23">
    <w:abstractNumId w:val="16"/>
  </w:num>
  <w:num w:numId="24">
    <w:abstractNumId w:val="29"/>
  </w:num>
  <w:num w:numId="25">
    <w:abstractNumId w:val="11"/>
  </w:num>
  <w:num w:numId="26">
    <w:abstractNumId w:val="6"/>
  </w:num>
  <w:num w:numId="27">
    <w:abstractNumId w:val="21"/>
  </w:num>
  <w:num w:numId="28">
    <w:abstractNumId w:val="12"/>
  </w:num>
  <w:num w:numId="29">
    <w:abstractNumId w:val="30"/>
  </w:num>
  <w:num w:numId="30">
    <w:abstractNumId w:val="35"/>
  </w:num>
  <w:num w:numId="31">
    <w:abstractNumId w:val="15"/>
  </w:num>
  <w:num w:numId="32">
    <w:abstractNumId w:val="34"/>
  </w:num>
  <w:num w:numId="33">
    <w:abstractNumId w:val="20"/>
  </w:num>
  <w:num w:numId="34">
    <w:abstractNumId w:val="22"/>
  </w:num>
  <w:num w:numId="35">
    <w:abstractNumId w:val="2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C8"/>
    <w:rsid w:val="00002EF8"/>
    <w:rsid w:val="00010B77"/>
    <w:rsid w:val="00024427"/>
    <w:rsid w:val="000271A0"/>
    <w:rsid w:val="00031DCE"/>
    <w:rsid w:val="00036426"/>
    <w:rsid w:val="00036F1E"/>
    <w:rsid w:val="0004003D"/>
    <w:rsid w:val="00041201"/>
    <w:rsid w:val="000473B4"/>
    <w:rsid w:val="00055466"/>
    <w:rsid w:val="00057FBB"/>
    <w:rsid w:val="0006066A"/>
    <w:rsid w:val="00061175"/>
    <w:rsid w:val="000848B0"/>
    <w:rsid w:val="00084AE0"/>
    <w:rsid w:val="00086902"/>
    <w:rsid w:val="00087501"/>
    <w:rsid w:val="0009108C"/>
    <w:rsid w:val="00093C5E"/>
    <w:rsid w:val="000951D5"/>
    <w:rsid w:val="00095A8E"/>
    <w:rsid w:val="000971D2"/>
    <w:rsid w:val="000A58E9"/>
    <w:rsid w:val="000A660F"/>
    <w:rsid w:val="000B0F46"/>
    <w:rsid w:val="000B143C"/>
    <w:rsid w:val="000B37DB"/>
    <w:rsid w:val="000B55A0"/>
    <w:rsid w:val="000B6DAD"/>
    <w:rsid w:val="000C1EBB"/>
    <w:rsid w:val="000C36ED"/>
    <w:rsid w:val="000D5CEB"/>
    <w:rsid w:val="000E0CAA"/>
    <w:rsid w:val="000E2169"/>
    <w:rsid w:val="000E55BB"/>
    <w:rsid w:val="001001DC"/>
    <w:rsid w:val="00105331"/>
    <w:rsid w:val="00113AE2"/>
    <w:rsid w:val="00123999"/>
    <w:rsid w:val="00132460"/>
    <w:rsid w:val="00142767"/>
    <w:rsid w:val="00150E6F"/>
    <w:rsid w:val="0015710F"/>
    <w:rsid w:val="00161E16"/>
    <w:rsid w:val="00164548"/>
    <w:rsid w:val="00170948"/>
    <w:rsid w:val="001774F5"/>
    <w:rsid w:val="00181EFE"/>
    <w:rsid w:val="00190286"/>
    <w:rsid w:val="001A2CE1"/>
    <w:rsid w:val="001B77C7"/>
    <w:rsid w:val="001B79C3"/>
    <w:rsid w:val="001B7E77"/>
    <w:rsid w:val="001C0A1D"/>
    <w:rsid w:val="001C4F99"/>
    <w:rsid w:val="001D3ED4"/>
    <w:rsid w:val="001E018A"/>
    <w:rsid w:val="001E1B48"/>
    <w:rsid w:val="001E3DDA"/>
    <w:rsid w:val="001E5CE5"/>
    <w:rsid w:val="001E6AA9"/>
    <w:rsid w:val="001F08C7"/>
    <w:rsid w:val="001F2B89"/>
    <w:rsid w:val="001F7628"/>
    <w:rsid w:val="0021084D"/>
    <w:rsid w:val="00224C25"/>
    <w:rsid w:val="00231F8C"/>
    <w:rsid w:val="00234997"/>
    <w:rsid w:val="00237557"/>
    <w:rsid w:val="00244F7C"/>
    <w:rsid w:val="00247599"/>
    <w:rsid w:val="00253C0A"/>
    <w:rsid w:val="00264934"/>
    <w:rsid w:val="00265814"/>
    <w:rsid w:val="00271CBB"/>
    <w:rsid w:val="00272557"/>
    <w:rsid w:val="00273403"/>
    <w:rsid w:val="00274CF0"/>
    <w:rsid w:val="00276E05"/>
    <w:rsid w:val="00277E62"/>
    <w:rsid w:val="00285575"/>
    <w:rsid w:val="0029261D"/>
    <w:rsid w:val="00296C51"/>
    <w:rsid w:val="00297432"/>
    <w:rsid w:val="002A244C"/>
    <w:rsid w:val="002A3173"/>
    <w:rsid w:val="002A7299"/>
    <w:rsid w:val="002B33A0"/>
    <w:rsid w:val="002C1166"/>
    <w:rsid w:val="002C123B"/>
    <w:rsid w:val="002C7312"/>
    <w:rsid w:val="002C7829"/>
    <w:rsid w:val="002D100D"/>
    <w:rsid w:val="002E1045"/>
    <w:rsid w:val="002E49AD"/>
    <w:rsid w:val="002F4F14"/>
    <w:rsid w:val="0030167D"/>
    <w:rsid w:val="00306ACA"/>
    <w:rsid w:val="00312FD5"/>
    <w:rsid w:val="00320A7B"/>
    <w:rsid w:val="00323242"/>
    <w:rsid w:val="00330084"/>
    <w:rsid w:val="00344716"/>
    <w:rsid w:val="00347889"/>
    <w:rsid w:val="00362AAA"/>
    <w:rsid w:val="00366226"/>
    <w:rsid w:val="00371D47"/>
    <w:rsid w:val="00377714"/>
    <w:rsid w:val="00382E14"/>
    <w:rsid w:val="0038572D"/>
    <w:rsid w:val="003949C5"/>
    <w:rsid w:val="00394B3B"/>
    <w:rsid w:val="003A5CBC"/>
    <w:rsid w:val="003A66CD"/>
    <w:rsid w:val="003B16AB"/>
    <w:rsid w:val="003B3E70"/>
    <w:rsid w:val="003B659D"/>
    <w:rsid w:val="003C007F"/>
    <w:rsid w:val="003D6CC4"/>
    <w:rsid w:val="003E7015"/>
    <w:rsid w:val="0040108F"/>
    <w:rsid w:val="00405C53"/>
    <w:rsid w:val="00410AA4"/>
    <w:rsid w:val="004171A2"/>
    <w:rsid w:val="00417205"/>
    <w:rsid w:val="004200EF"/>
    <w:rsid w:val="004236B5"/>
    <w:rsid w:val="00425902"/>
    <w:rsid w:val="00432014"/>
    <w:rsid w:val="00435326"/>
    <w:rsid w:val="0044012B"/>
    <w:rsid w:val="00442878"/>
    <w:rsid w:val="00461A52"/>
    <w:rsid w:val="0046287A"/>
    <w:rsid w:val="00463D3B"/>
    <w:rsid w:val="00477617"/>
    <w:rsid w:val="00483CF3"/>
    <w:rsid w:val="00484589"/>
    <w:rsid w:val="00493F14"/>
    <w:rsid w:val="00496016"/>
    <w:rsid w:val="004977E8"/>
    <w:rsid w:val="004A4F0B"/>
    <w:rsid w:val="004A7966"/>
    <w:rsid w:val="004B1C0E"/>
    <w:rsid w:val="004B63BE"/>
    <w:rsid w:val="004B696F"/>
    <w:rsid w:val="004C6432"/>
    <w:rsid w:val="004D0D66"/>
    <w:rsid w:val="004E4D8C"/>
    <w:rsid w:val="004E55DF"/>
    <w:rsid w:val="004F27BE"/>
    <w:rsid w:val="004F486E"/>
    <w:rsid w:val="004F54C2"/>
    <w:rsid w:val="004F5E4D"/>
    <w:rsid w:val="00501146"/>
    <w:rsid w:val="00501EAD"/>
    <w:rsid w:val="00510950"/>
    <w:rsid w:val="00520660"/>
    <w:rsid w:val="00522E05"/>
    <w:rsid w:val="005232E1"/>
    <w:rsid w:val="005238AA"/>
    <w:rsid w:val="00523DEE"/>
    <w:rsid w:val="00524557"/>
    <w:rsid w:val="005332E8"/>
    <w:rsid w:val="00542294"/>
    <w:rsid w:val="0054394C"/>
    <w:rsid w:val="00543B52"/>
    <w:rsid w:val="005470CE"/>
    <w:rsid w:val="00561798"/>
    <w:rsid w:val="00563830"/>
    <w:rsid w:val="00565447"/>
    <w:rsid w:val="0056791A"/>
    <w:rsid w:val="00570205"/>
    <w:rsid w:val="005726EC"/>
    <w:rsid w:val="005742E4"/>
    <w:rsid w:val="00583A50"/>
    <w:rsid w:val="00585A83"/>
    <w:rsid w:val="005860C9"/>
    <w:rsid w:val="00586D38"/>
    <w:rsid w:val="005937AD"/>
    <w:rsid w:val="005960C3"/>
    <w:rsid w:val="005A4687"/>
    <w:rsid w:val="005A6526"/>
    <w:rsid w:val="005B04E6"/>
    <w:rsid w:val="005B3050"/>
    <w:rsid w:val="005B6E51"/>
    <w:rsid w:val="005C1BF1"/>
    <w:rsid w:val="005D101C"/>
    <w:rsid w:val="005D1850"/>
    <w:rsid w:val="005D24A8"/>
    <w:rsid w:val="005D6ED2"/>
    <w:rsid w:val="005E1E77"/>
    <w:rsid w:val="005E2262"/>
    <w:rsid w:val="005E22DD"/>
    <w:rsid w:val="005E4881"/>
    <w:rsid w:val="005E56C8"/>
    <w:rsid w:val="00600A7E"/>
    <w:rsid w:val="0060260E"/>
    <w:rsid w:val="0061184E"/>
    <w:rsid w:val="006118A6"/>
    <w:rsid w:val="006135F6"/>
    <w:rsid w:val="006170FC"/>
    <w:rsid w:val="00620563"/>
    <w:rsid w:val="00627051"/>
    <w:rsid w:val="00634489"/>
    <w:rsid w:val="00641C4F"/>
    <w:rsid w:val="00642D09"/>
    <w:rsid w:val="006531E6"/>
    <w:rsid w:val="00655746"/>
    <w:rsid w:val="006648ED"/>
    <w:rsid w:val="00664A85"/>
    <w:rsid w:val="00666E49"/>
    <w:rsid w:val="0067032D"/>
    <w:rsid w:val="00672E50"/>
    <w:rsid w:val="00675D02"/>
    <w:rsid w:val="006814F9"/>
    <w:rsid w:val="006836D0"/>
    <w:rsid w:val="00683D7C"/>
    <w:rsid w:val="00695971"/>
    <w:rsid w:val="006A5D9B"/>
    <w:rsid w:val="006B2596"/>
    <w:rsid w:val="006B3E18"/>
    <w:rsid w:val="006B551F"/>
    <w:rsid w:val="006D2DF0"/>
    <w:rsid w:val="006D3801"/>
    <w:rsid w:val="006D5615"/>
    <w:rsid w:val="006E0575"/>
    <w:rsid w:val="006E3ECA"/>
    <w:rsid w:val="006E6614"/>
    <w:rsid w:val="006E6C59"/>
    <w:rsid w:val="006F26B9"/>
    <w:rsid w:val="006F3566"/>
    <w:rsid w:val="006F3F97"/>
    <w:rsid w:val="006F752C"/>
    <w:rsid w:val="00702EFF"/>
    <w:rsid w:val="007042E6"/>
    <w:rsid w:val="00707271"/>
    <w:rsid w:val="00712BC7"/>
    <w:rsid w:val="00712C9E"/>
    <w:rsid w:val="00721CD1"/>
    <w:rsid w:val="00732834"/>
    <w:rsid w:val="00732D19"/>
    <w:rsid w:val="00733E84"/>
    <w:rsid w:val="00744B4D"/>
    <w:rsid w:val="007511C3"/>
    <w:rsid w:val="00753B9D"/>
    <w:rsid w:val="00762480"/>
    <w:rsid w:val="00763412"/>
    <w:rsid w:val="007649A6"/>
    <w:rsid w:val="00765B58"/>
    <w:rsid w:val="007661A3"/>
    <w:rsid w:val="00766341"/>
    <w:rsid w:val="007664C0"/>
    <w:rsid w:val="0077651B"/>
    <w:rsid w:val="00783403"/>
    <w:rsid w:val="007844DC"/>
    <w:rsid w:val="007A1D18"/>
    <w:rsid w:val="007B00EA"/>
    <w:rsid w:val="007C4B47"/>
    <w:rsid w:val="007C5C46"/>
    <w:rsid w:val="007D7758"/>
    <w:rsid w:val="007E0750"/>
    <w:rsid w:val="007E2030"/>
    <w:rsid w:val="007E2034"/>
    <w:rsid w:val="007E233D"/>
    <w:rsid w:val="007E40C6"/>
    <w:rsid w:val="007F6BB1"/>
    <w:rsid w:val="0080387B"/>
    <w:rsid w:val="00820842"/>
    <w:rsid w:val="00823154"/>
    <w:rsid w:val="00826CD2"/>
    <w:rsid w:val="00832E35"/>
    <w:rsid w:val="00834822"/>
    <w:rsid w:val="0084281C"/>
    <w:rsid w:val="00842DA1"/>
    <w:rsid w:val="00845951"/>
    <w:rsid w:val="00851166"/>
    <w:rsid w:val="0086193A"/>
    <w:rsid w:val="00875329"/>
    <w:rsid w:val="00884027"/>
    <w:rsid w:val="0088494B"/>
    <w:rsid w:val="0088674A"/>
    <w:rsid w:val="0088755E"/>
    <w:rsid w:val="00893765"/>
    <w:rsid w:val="00895B61"/>
    <w:rsid w:val="0089712F"/>
    <w:rsid w:val="00897566"/>
    <w:rsid w:val="008A1ADF"/>
    <w:rsid w:val="008A26DB"/>
    <w:rsid w:val="008A348D"/>
    <w:rsid w:val="008A3937"/>
    <w:rsid w:val="008A48C3"/>
    <w:rsid w:val="008A7B1D"/>
    <w:rsid w:val="008B05BC"/>
    <w:rsid w:val="008B12DE"/>
    <w:rsid w:val="008B27CD"/>
    <w:rsid w:val="008B3482"/>
    <w:rsid w:val="008C153A"/>
    <w:rsid w:val="008C2B5A"/>
    <w:rsid w:val="008C327F"/>
    <w:rsid w:val="008C5C34"/>
    <w:rsid w:val="008C772F"/>
    <w:rsid w:val="008C7DA7"/>
    <w:rsid w:val="008E3148"/>
    <w:rsid w:val="008F15BE"/>
    <w:rsid w:val="008F45F1"/>
    <w:rsid w:val="0090173E"/>
    <w:rsid w:val="00912D79"/>
    <w:rsid w:val="009209B7"/>
    <w:rsid w:val="00922B69"/>
    <w:rsid w:val="00926EEE"/>
    <w:rsid w:val="0093607F"/>
    <w:rsid w:val="00937732"/>
    <w:rsid w:val="009413D9"/>
    <w:rsid w:val="00943501"/>
    <w:rsid w:val="00956D92"/>
    <w:rsid w:val="00975BB2"/>
    <w:rsid w:val="00981D75"/>
    <w:rsid w:val="009837D7"/>
    <w:rsid w:val="009839EC"/>
    <w:rsid w:val="009858DE"/>
    <w:rsid w:val="00987400"/>
    <w:rsid w:val="00991C99"/>
    <w:rsid w:val="00993E5E"/>
    <w:rsid w:val="009A3B79"/>
    <w:rsid w:val="009A7145"/>
    <w:rsid w:val="009B22EA"/>
    <w:rsid w:val="009C178A"/>
    <w:rsid w:val="009C3EFA"/>
    <w:rsid w:val="009C697E"/>
    <w:rsid w:val="009D4D6D"/>
    <w:rsid w:val="009E0A6E"/>
    <w:rsid w:val="009E17BF"/>
    <w:rsid w:val="009E5E8A"/>
    <w:rsid w:val="009E74E4"/>
    <w:rsid w:val="009F189A"/>
    <w:rsid w:val="009F54AF"/>
    <w:rsid w:val="00A1284C"/>
    <w:rsid w:val="00A1340B"/>
    <w:rsid w:val="00A2390F"/>
    <w:rsid w:val="00A25A3B"/>
    <w:rsid w:val="00A3149F"/>
    <w:rsid w:val="00A317DA"/>
    <w:rsid w:val="00A4560B"/>
    <w:rsid w:val="00A519FA"/>
    <w:rsid w:val="00A5220D"/>
    <w:rsid w:val="00A526E8"/>
    <w:rsid w:val="00A526E9"/>
    <w:rsid w:val="00A60036"/>
    <w:rsid w:val="00A611CB"/>
    <w:rsid w:val="00A65E23"/>
    <w:rsid w:val="00A71499"/>
    <w:rsid w:val="00A74721"/>
    <w:rsid w:val="00A754B3"/>
    <w:rsid w:val="00A812D7"/>
    <w:rsid w:val="00A81E71"/>
    <w:rsid w:val="00A82E50"/>
    <w:rsid w:val="00A87A6B"/>
    <w:rsid w:val="00A944C3"/>
    <w:rsid w:val="00A968B1"/>
    <w:rsid w:val="00AA3299"/>
    <w:rsid w:val="00AC2934"/>
    <w:rsid w:val="00AC356C"/>
    <w:rsid w:val="00AD738B"/>
    <w:rsid w:val="00AD7F8E"/>
    <w:rsid w:val="00AE2873"/>
    <w:rsid w:val="00AE2CC0"/>
    <w:rsid w:val="00AE49D3"/>
    <w:rsid w:val="00B12E1F"/>
    <w:rsid w:val="00B14D1D"/>
    <w:rsid w:val="00B166CA"/>
    <w:rsid w:val="00B2229E"/>
    <w:rsid w:val="00B240AC"/>
    <w:rsid w:val="00B33150"/>
    <w:rsid w:val="00B340C6"/>
    <w:rsid w:val="00B34F76"/>
    <w:rsid w:val="00B41D21"/>
    <w:rsid w:val="00B44157"/>
    <w:rsid w:val="00B51F7C"/>
    <w:rsid w:val="00B52F97"/>
    <w:rsid w:val="00B53F69"/>
    <w:rsid w:val="00B628DE"/>
    <w:rsid w:val="00B65D26"/>
    <w:rsid w:val="00B764D3"/>
    <w:rsid w:val="00B77122"/>
    <w:rsid w:val="00BA03BE"/>
    <w:rsid w:val="00BA28D0"/>
    <w:rsid w:val="00BA35CF"/>
    <w:rsid w:val="00BB3681"/>
    <w:rsid w:val="00BC0BED"/>
    <w:rsid w:val="00BC2D75"/>
    <w:rsid w:val="00BD52AD"/>
    <w:rsid w:val="00BD5BDF"/>
    <w:rsid w:val="00BD7A3D"/>
    <w:rsid w:val="00BE17D0"/>
    <w:rsid w:val="00BE2079"/>
    <w:rsid w:val="00BE3A6D"/>
    <w:rsid w:val="00BE7FDA"/>
    <w:rsid w:val="00BF2669"/>
    <w:rsid w:val="00BF6E56"/>
    <w:rsid w:val="00C03CEB"/>
    <w:rsid w:val="00C14582"/>
    <w:rsid w:val="00C14C6C"/>
    <w:rsid w:val="00C2058C"/>
    <w:rsid w:val="00C22F9B"/>
    <w:rsid w:val="00C37EFF"/>
    <w:rsid w:val="00C4690F"/>
    <w:rsid w:val="00C503F2"/>
    <w:rsid w:val="00C51F05"/>
    <w:rsid w:val="00C5360C"/>
    <w:rsid w:val="00C55838"/>
    <w:rsid w:val="00C7557D"/>
    <w:rsid w:val="00C76DC5"/>
    <w:rsid w:val="00C83D74"/>
    <w:rsid w:val="00C8652D"/>
    <w:rsid w:val="00CA2135"/>
    <w:rsid w:val="00CA6F4A"/>
    <w:rsid w:val="00CB22E8"/>
    <w:rsid w:val="00CC1AD1"/>
    <w:rsid w:val="00CE6D07"/>
    <w:rsid w:val="00CF5A02"/>
    <w:rsid w:val="00D04D79"/>
    <w:rsid w:val="00D054C0"/>
    <w:rsid w:val="00D06460"/>
    <w:rsid w:val="00D10AAC"/>
    <w:rsid w:val="00D17C70"/>
    <w:rsid w:val="00D212F6"/>
    <w:rsid w:val="00D25AA7"/>
    <w:rsid w:val="00D370E4"/>
    <w:rsid w:val="00D438D9"/>
    <w:rsid w:val="00D46F72"/>
    <w:rsid w:val="00D500D8"/>
    <w:rsid w:val="00D50AAC"/>
    <w:rsid w:val="00D568E4"/>
    <w:rsid w:val="00D60B8B"/>
    <w:rsid w:val="00D662E0"/>
    <w:rsid w:val="00D665B0"/>
    <w:rsid w:val="00D71887"/>
    <w:rsid w:val="00D86A8D"/>
    <w:rsid w:val="00D903C2"/>
    <w:rsid w:val="00D90E97"/>
    <w:rsid w:val="00D953E1"/>
    <w:rsid w:val="00DA5262"/>
    <w:rsid w:val="00DA71DD"/>
    <w:rsid w:val="00DB1555"/>
    <w:rsid w:val="00DB2166"/>
    <w:rsid w:val="00DB28A9"/>
    <w:rsid w:val="00DB2FE8"/>
    <w:rsid w:val="00DC5C8C"/>
    <w:rsid w:val="00DC66FD"/>
    <w:rsid w:val="00DD16A0"/>
    <w:rsid w:val="00DD1EF3"/>
    <w:rsid w:val="00DD2268"/>
    <w:rsid w:val="00DD6B0F"/>
    <w:rsid w:val="00DE21A0"/>
    <w:rsid w:val="00DE6739"/>
    <w:rsid w:val="00DF6F3C"/>
    <w:rsid w:val="00E0338E"/>
    <w:rsid w:val="00E05DE6"/>
    <w:rsid w:val="00E060B3"/>
    <w:rsid w:val="00E06F6D"/>
    <w:rsid w:val="00E10901"/>
    <w:rsid w:val="00E16124"/>
    <w:rsid w:val="00E161F2"/>
    <w:rsid w:val="00E3143E"/>
    <w:rsid w:val="00E4273D"/>
    <w:rsid w:val="00E42BD1"/>
    <w:rsid w:val="00E4600A"/>
    <w:rsid w:val="00E46C15"/>
    <w:rsid w:val="00E50B11"/>
    <w:rsid w:val="00E53164"/>
    <w:rsid w:val="00E615BE"/>
    <w:rsid w:val="00E65FFD"/>
    <w:rsid w:val="00E6603D"/>
    <w:rsid w:val="00E6752C"/>
    <w:rsid w:val="00E71421"/>
    <w:rsid w:val="00E71E25"/>
    <w:rsid w:val="00E726B8"/>
    <w:rsid w:val="00E82376"/>
    <w:rsid w:val="00E90550"/>
    <w:rsid w:val="00E967BB"/>
    <w:rsid w:val="00EB43BB"/>
    <w:rsid w:val="00EB6DFE"/>
    <w:rsid w:val="00ED038C"/>
    <w:rsid w:val="00ED70EB"/>
    <w:rsid w:val="00EF0E24"/>
    <w:rsid w:val="00EF70EE"/>
    <w:rsid w:val="00F010AD"/>
    <w:rsid w:val="00F019F8"/>
    <w:rsid w:val="00F02DCA"/>
    <w:rsid w:val="00F168C4"/>
    <w:rsid w:val="00F206E5"/>
    <w:rsid w:val="00F23548"/>
    <w:rsid w:val="00F25DBA"/>
    <w:rsid w:val="00F35D9C"/>
    <w:rsid w:val="00F43330"/>
    <w:rsid w:val="00F44A46"/>
    <w:rsid w:val="00F45FCE"/>
    <w:rsid w:val="00F54A91"/>
    <w:rsid w:val="00F56D89"/>
    <w:rsid w:val="00F57F0B"/>
    <w:rsid w:val="00F606E3"/>
    <w:rsid w:val="00F63D88"/>
    <w:rsid w:val="00F66026"/>
    <w:rsid w:val="00F740FC"/>
    <w:rsid w:val="00F74DC2"/>
    <w:rsid w:val="00F74E07"/>
    <w:rsid w:val="00F75B2E"/>
    <w:rsid w:val="00F82DC5"/>
    <w:rsid w:val="00FA1242"/>
    <w:rsid w:val="00FA2F9F"/>
    <w:rsid w:val="00FA3E34"/>
    <w:rsid w:val="00FA536D"/>
    <w:rsid w:val="00FB0380"/>
    <w:rsid w:val="00FC5CCE"/>
    <w:rsid w:val="00FC6B0A"/>
    <w:rsid w:val="00FD0AB4"/>
    <w:rsid w:val="00FD3EB2"/>
    <w:rsid w:val="00FD50D9"/>
    <w:rsid w:val="00FD7FA7"/>
    <w:rsid w:val="00FE2ADD"/>
    <w:rsid w:val="00FE78E2"/>
    <w:rsid w:val="00FE7D37"/>
    <w:rsid w:val="00FF2E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4A59FD-4E36-41DF-83E0-C0121DA8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6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4"/>
    <w:uiPriority w:val="99"/>
    <w:qFormat/>
    <w:rsid w:val="005E56C8"/>
    <w:rPr>
      <w:rFonts w:cs="Times New Roman"/>
      <w:vertAlign w:val="superscript"/>
    </w:rPr>
  </w:style>
  <w:style w:type="paragraph" w:styleId="Encabezado">
    <w:name w:val="header"/>
    <w:basedOn w:val="Normal"/>
    <w:link w:val="EncabezadoCar"/>
    <w:uiPriority w:val="99"/>
    <w:rsid w:val="005E56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6C8"/>
    <w:rPr>
      <w:rFonts w:ascii="Calibri" w:eastAsia="Calibri" w:hAnsi="Calibri" w:cs="Times New Roman"/>
    </w:rPr>
  </w:style>
  <w:style w:type="paragraph" w:styleId="Sinespaciado">
    <w:name w:val="No Spacing"/>
    <w:uiPriority w:val="1"/>
    <w:qFormat/>
    <w:rsid w:val="005E56C8"/>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uiPriority w:val="99"/>
    <w:qFormat/>
    <w:rsid w:val="005E56C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Ref. de nota al pie1 Car Car1,Pie de Página Car Car1,FC Car Car1,Texto de nota al pie Car Car1,Ref. de nota al pie 2 Car Car1,Footnote Text Char Char Char Char Char Car Car1,FA Fu Car Car1"/>
    <w:basedOn w:val="Fuentedeprrafopredeter"/>
    <w:uiPriority w:val="99"/>
    <w:rsid w:val="005E56C8"/>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5E56C8"/>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E56C8"/>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5E5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6C8"/>
    <w:rPr>
      <w:rFonts w:ascii="Tahoma" w:eastAsia="Calibri" w:hAnsi="Tahoma" w:cs="Tahoma"/>
      <w:sz w:val="16"/>
      <w:szCs w:val="16"/>
    </w:rPr>
  </w:style>
  <w:style w:type="paragraph" w:customStyle="1" w:styleId="Style14">
    <w:name w:val="Style14"/>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paragraph" w:customStyle="1" w:styleId="Style15">
    <w:name w:val="Style15"/>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character" w:customStyle="1" w:styleId="FontStyle42">
    <w:name w:val="Font Style42"/>
    <w:basedOn w:val="Fuentedeprrafopredeter"/>
    <w:uiPriority w:val="99"/>
    <w:rsid w:val="009A7145"/>
    <w:rPr>
      <w:rFonts w:ascii="Times New Roman" w:hAnsi="Times New Roman" w:cs="Times New Roman" w:hint="default"/>
      <w:b/>
      <w:bCs/>
      <w:sz w:val="20"/>
      <w:szCs w:val="20"/>
    </w:rPr>
  </w:style>
  <w:style w:type="character" w:customStyle="1" w:styleId="FontStyle45">
    <w:name w:val="Font Style45"/>
    <w:basedOn w:val="Fuentedeprrafopredeter"/>
    <w:uiPriority w:val="99"/>
    <w:rsid w:val="009A7145"/>
    <w:rPr>
      <w:rFonts w:ascii="Times New Roman" w:hAnsi="Times New Roman" w:cs="Times New Roman" w:hint="default"/>
      <w:sz w:val="20"/>
      <w:szCs w:val="20"/>
    </w:rPr>
  </w:style>
  <w:style w:type="paragraph" w:styleId="Piedepgina">
    <w:name w:val="footer"/>
    <w:basedOn w:val="Normal"/>
    <w:link w:val="PiedepginaCar"/>
    <w:uiPriority w:val="99"/>
    <w:unhideWhenUsed/>
    <w:rsid w:val="00B340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40C6"/>
    <w:rPr>
      <w:rFonts w:ascii="Calibri" w:eastAsia="Calibri" w:hAnsi="Calibri" w:cs="Times New Roman"/>
    </w:rPr>
  </w:style>
  <w:style w:type="paragraph" w:styleId="Textoindependiente">
    <w:name w:val="Body Text"/>
    <w:basedOn w:val="Normal"/>
    <w:link w:val="TextoindependienteCar"/>
    <w:uiPriority w:val="99"/>
    <w:semiHidden/>
    <w:unhideWhenUsed/>
    <w:rsid w:val="00732834"/>
    <w:pPr>
      <w:spacing w:after="120"/>
    </w:pPr>
  </w:style>
  <w:style w:type="character" w:customStyle="1" w:styleId="TextoindependienteCar">
    <w:name w:val="Texto independiente Car"/>
    <w:basedOn w:val="Fuentedeprrafopredeter"/>
    <w:link w:val="Textoindependiente"/>
    <w:uiPriority w:val="99"/>
    <w:semiHidden/>
    <w:rsid w:val="00732834"/>
    <w:rPr>
      <w:rFonts w:ascii="Calibri" w:eastAsia="Calibri" w:hAnsi="Calibri" w:cs="Times New Roman"/>
    </w:rPr>
  </w:style>
  <w:style w:type="paragraph" w:styleId="Textocomentario">
    <w:name w:val="annotation text"/>
    <w:basedOn w:val="Normal"/>
    <w:link w:val="TextocomentarioCar"/>
    <w:uiPriority w:val="99"/>
    <w:semiHidden/>
    <w:unhideWhenUsed/>
    <w:rsid w:val="007328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2834"/>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732834"/>
    <w:rPr>
      <w:sz w:val="16"/>
      <w:szCs w:val="16"/>
    </w:rPr>
  </w:style>
  <w:style w:type="paragraph" w:customStyle="1" w:styleId="textodenotaalp1">
    <w:name w:val="texto de nota al p1"/>
    <w:basedOn w:val="Normal"/>
    <w:next w:val="Textonotapie"/>
    <w:unhideWhenUsed/>
    <w:rsid w:val="0046287A"/>
    <w:pPr>
      <w:spacing w:after="0" w:line="240" w:lineRule="auto"/>
    </w:pPr>
    <w:rPr>
      <w:rFonts w:asciiTheme="minorHAnsi" w:eastAsia="Times New Roman" w:hAnsiTheme="minorHAnsi"/>
      <w:sz w:val="20"/>
      <w:szCs w:val="20"/>
      <w:lang w:val="es-ES"/>
    </w:rPr>
  </w:style>
  <w:style w:type="paragraph" w:customStyle="1" w:styleId="Style2">
    <w:name w:val="Style2"/>
    <w:basedOn w:val="Normal"/>
    <w:uiPriority w:val="99"/>
    <w:rsid w:val="00382E14"/>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table" w:styleId="Tablaconcuadrcula">
    <w:name w:val="Table Grid"/>
    <w:basedOn w:val="Tablanormal"/>
    <w:uiPriority w:val="39"/>
    <w:rsid w:val="00417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231F8C"/>
    <w:rPr>
      <w:b/>
      <w:bCs/>
    </w:rPr>
  </w:style>
  <w:style w:type="character" w:customStyle="1" w:styleId="AsuntodelcomentarioCar">
    <w:name w:val="Asunto del comentario Car"/>
    <w:basedOn w:val="TextocomentarioCar"/>
    <w:link w:val="Asuntodelcomentario"/>
    <w:uiPriority w:val="99"/>
    <w:semiHidden/>
    <w:rsid w:val="00231F8C"/>
    <w:rPr>
      <w:rFonts w:ascii="Calibri" w:eastAsia="Calibri" w:hAnsi="Calibri" w:cs="Times New Roman"/>
      <w:b/>
      <w:bCs/>
      <w:sz w:val="20"/>
      <w:szCs w:val="20"/>
    </w:rPr>
  </w:style>
  <w:style w:type="paragraph" w:customStyle="1" w:styleId="Style6">
    <w:name w:val="Style6"/>
    <w:basedOn w:val="Normal"/>
    <w:uiPriority w:val="99"/>
    <w:rsid w:val="00783403"/>
    <w:pPr>
      <w:widowControl w:val="0"/>
      <w:autoSpaceDE w:val="0"/>
      <w:autoSpaceDN w:val="0"/>
      <w:adjustRightInd w:val="0"/>
      <w:spacing w:after="0" w:line="341" w:lineRule="exact"/>
      <w:jc w:val="both"/>
    </w:pPr>
    <w:rPr>
      <w:rFonts w:ascii="Century Gothic" w:eastAsiaTheme="minorEastAsia" w:hAnsi="Century Gothic" w:cstheme="minorBidi"/>
      <w:sz w:val="24"/>
      <w:szCs w:val="24"/>
      <w:lang w:eastAsia="es-CO"/>
    </w:rPr>
  </w:style>
  <w:style w:type="character" w:styleId="nfasissutil">
    <w:name w:val="Subtle Emphasis"/>
    <w:basedOn w:val="Fuentedeprrafopredeter"/>
    <w:uiPriority w:val="19"/>
    <w:qFormat/>
    <w:rsid w:val="00783403"/>
    <w:rPr>
      <w:i/>
      <w:iCs/>
      <w:color w:val="808080" w:themeColor="text1" w:themeTint="7F"/>
    </w:rPr>
  </w:style>
  <w:style w:type="character" w:customStyle="1" w:styleId="FontStyle23">
    <w:name w:val="Font Style23"/>
    <w:basedOn w:val="Fuentedeprrafopredeter"/>
    <w:uiPriority w:val="99"/>
    <w:rsid w:val="00783403"/>
    <w:rPr>
      <w:rFonts w:ascii="Century Gothic" w:hAnsi="Century Gothic" w:cs="Century Gothic"/>
      <w:sz w:val="20"/>
      <w:szCs w:val="20"/>
    </w:rPr>
  </w:style>
  <w:style w:type="character" w:customStyle="1" w:styleId="FontStyle24">
    <w:name w:val="Font Style24"/>
    <w:basedOn w:val="Fuentedeprrafopredeter"/>
    <w:uiPriority w:val="99"/>
    <w:rsid w:val="00783403"/>
    <w:rPr>
      <w:rFonts w:ascii="Century Gothic" w:hAnsi="Century Gothic" w:cs="Century Gothic"/>
      <w:i/>
      <w:iCs/>
      <w:sz w:val="18"/>
      <w:szCs w:val="18"/>
    </w:rPr>
  </w:style>
  <w:style w:type="paragraph" w:customStyle="1" w:styleId="Style4">
    <w:name w:val="Style4"/>
    <w:basedOn w:val="Normal"/>
    <w:uiPriority w:val="99"/>
    <w:rsid w:val="00783403"/>
    <w:pPr>
      <w:widowControl w:val="0"/>
      <w:autoSpaceDE w:val="0"/>
      <w:autoSpaceDN w:val="0"/>
      <w:adjustRightInd w:val="0"/>
      <w:spacing w:after="0" w:line="293" w:lineRule="exact"/>
    </w:pPr>
    <w:rPr>
      <w:rFonts w:ascii="Arial" w:eastAsiaTheme="minorEastAsia" w:hAnsi="Arial" w:cs="Arial"/>
      <w:sz w:val="24"/>
      <w:szCs w:val="24"/>
      <w:lang w:eastAsia="es-CO"/>
    </w:rPr>
  </w:style>
  <w:style w:type="paragraph" w:customStyle="1" w:styleId="Style5">
    <w:name w:val="Style5"/>
    <w:basedOn w:val="Normal"/>
    <w:uiPriority w:val="99"/>
    <w:rsid w:val="00783403"/>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3">
    <w:name w:val="Style13"/>
    <w:basedOn w:val="Normal"/>
    <w:uiPriority w:val="99"/>
    <w:rsid w:val="00783403"/>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styleId="Textoennegrita">
    <w:name w:val="Strong"/>
    <w:uiPriority w:val="22"/>
    <w:qFormat/>
    <w:rsid w:val="00783403"/>
    <w:rPr>
      <w:b/>
      <w:bCs/>
    </w:rPr>
  </w:style>
  <w:style w:type="paragraph" w:customStyle="1" w:styleId="BodyText31">
    <w:name w:val="Body Text 31"/>
    <w:basedOn w:val="Normal"/>
    <w:rsid w:val="00C83D74"/>
    <w:pPr>
      <w:overflowPunct w:val="0"/>
      <w:autoSpaceDE w:val="0"/>
      <w:autoSpaceDN w:val="0"/>
      <w:adjustRightInd w:val="0"/>
      <w:spacing w:after="0" w:line="480" w:lineRule="auto"/>
      <w:jc w:val="both"/>
    </w:pPr>
    <w:rPr>
      <w:rFonts w:ascii="Arial" w:hAnsi="Arial"/>
      <w:sz w:val="24"/>
      <w:szCs w:val="20"/>
      <w:lang w:val="es-ES" w:eastAsia="es-ES"/>
    </w:rPr>
  </w:style>
  <w:style w:type="paragraph" w:styleId="NormalWeb">
    <w:name w:val="Normal (Web)"/>
    <w:basedOn w:val="Normal"/>
    <w:uiPriority w:val="99"/>
    <w:unhideWhenUsed/>
    <w:rsid w:val="00BE2079"/>
    <w:pPr>
      <w:spacing w:after="0" w:line="240" w:lineRule="auto"/>
      <w:jc w:val="both"/>
    </w:pPr>
    <w:rPr>
      <w:rFonts w:ascii="Arial" w:eastAsia="Times New Roman" w:hAnsi="Arial" w:cs="Arial"/>
      <w:sz w:val="24"/>
      <w:szCs w:val="24"/>
      <w:lang w:val="es-ES" w:eastAsia="es-ES"/>
    </w:rPr>
  </w:style>
  <w:style w:type="character" w:styleId="Hipervnculo">
    <w:name w:val="Hyperlink"/>
    <w:basedOn w:val="Fuentedeprrafopredeter"/>
    <w:uiPriority w:val="99"/>
    <w:unhideWhenUsed/>
    <w:rsid w:val="00461A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9151">
      <w:bodyDiv w:val="1"/>
      <w:marLeft w:val="0"/>
      <w:marRight w:val="0"/>
      <w:marTop w:val="0"/>
      <w:marBottom w:val="0"/>
      <w:divBdr>
        <w:top w:val="none" w:sz="0" w:space="0" w:color="auto"/>
        <w:left w:val="none" w:sz="0" w:space="0" w:color="auto"/>
        <w:bottom w:val="none" w:sz="0" w:space="0" w:color="auto"/>
        <w:right w:val="none" w:sz="0" w:space="0" w:color="auto"/>
      </w:divBdr>
    </w:div>
    <w:div w:id="339043758">
      <w:bodyDiv w:val="1"/>
      <w:marLeft w:val="0"/>
      <w:marRight w:val="0"/>
      <w:marTop w:val="0"/>
      <w:marBottom w:val="0"/>
      <w:divBdr>
        <w:top w:val="none" w:sz="0" w:space="0" w:color="auto"/>
        <w:left w:val="none" w:sz="0" w:space="0" w:color="auto"/>
        <w:bottom w:val="none" w:sz="0" w:space="0" w:color="auto"/>
        <w:right w:val="none" w:sz="0" w:space="0" w:color="auto"/>
      </w:divBdr>
    </w:div>
    <w:div w:id="616378652">
      <w:bodyDiv w:val="1"/>
      <w:marLeft w:val="0"/>
      <w:marRight w:val="0"/>
      <w:marTop w:val="0"/>
      <w:marBottom w:val="0"/>
      <w:divBdr>
        <w:top w:val="none" w:sz="0" w:space="0" w:color="auto"/>
        <w:left w:val="none" w:sz="0" w:space="0" w:color="auto"/>
        <w:bottom w:val="none" w:sz="0" w:space="0" w:color="auto"/>
        <w:right w:val="none" w:sz="0" w:space="0" w:color="auto"/>
      </w:divBdr>
    </w:div>
    <w:div w:id="687753197">
      <w:bodyDiv w:val="1"/>
      <w:marLeft w:val="0"/>
      <w:marRight w:val="0"/>
      <w:marTop w:val="0"/>
      <w:marBottom w:val="0"/>
      <w:divBdr>
        <w:top w:val="none" w:sz="0" w:space="0" w:color="auto"/>
        <w:left w:val="none" w:sz="0" w:space="0" w:color="auto"/>
        <w:bottom w:val="none" w:sz="0" w:space="0" w:color="auto"/>
        <w:right w:val="none" w:sz="0" w:space="0" w:color="auto"/>
      </w:divBdr>
    </w:div>
    <w:div w:id="852456121">
      <w:bodyDiv w:val="1"/>
      <w:marLeft w:val="0"/>
      <w:marRight w:val="0"/>
      <w:marTop w:val="0"/>
      <w:marBottom w:val="0"/>
      <w:divBdr>
        <w:top w:val="none" w:sz="0" w:space="0" w:color="auto"/>
        <w:left w:val="none" w:sz="0" w:space="0" w:color="auto"/>
        <w:bottom w:val="none" w:sz="0" w:space="0" w:color="auto"/>
        <w:right w:val="none" w:sz="0" w:space="0" w:color="auto"/>
      </w:divBdr>
    </w:div>
    <w:div w:id="900597281">
      <w:bodyDiv w:val="1"/>
      <w:marLeft w:val="0"/>
      <w:marRight w:val="0"/>
      <w:marTop w:val="0"/>
      <w:marBottom w:val="0"/>
      <w:divBdr>
        <w:top w:val="none" w:sz="0" w:space="0" w:color="auto"/>
        <w:left w:val="none" w:sz="0" w:space="0" w:color="auto"/>
        <w:bottom w:val="none" w:sz="0" w:space="0" w:color="auto"/>
        <w:right w:val="none" w:sz="0" w:space="0" w:color="auto"/>
      </w:divBdr>
    </w:div>
    <w:div w:id="1110052450">
      <w:bodyDiv w:val="1"/>
      <w:marLeft w:val="0"/>
      <w:marRight w:val="0"/>
      <w:marTop w:val="0"/>
      <w:marBottom w:val="0"/>
      <w:divBdr>
        <w:top w:val="none" w:sz="0" w:space="0" w:color="auto"/>
        <w:left w:val="none" w:sz="0" w:space="0" w:color="auto"/>
        <w:bottom w:val="none" w:sz="0" w:space="0" w:color="auto"/>
        <w:right w:val="none" w:sz="0" w:space="0" w:color="auto"/>
      </w:divBdr>
    </w:div>
    <w:div w:id="1222136314">
      <w:bodyDiv w:val="1"/>
      <w:marLeft w:val="0"/>
      <w:marRight w:val="0"/>
      <w:marTop w:val="0"/>
      <w:marBottom w:val="0"/>
      <w:divBdr>
        <w:top w:val="none" w:sz="0" w:space="0" w:color="auto"/>
        <w:left w:val="none" w:sz="0" w:space="0" w:color="auto"/>
        <w:bottom w:val="none" w:sz="0" w:space="0" w:color="auto"/>
        <w:right w:val="none" w:sz="0" w:space="0" w:color="auto"/>
      </w:divBdr>
    </w:div>
    <w:div w:id="1745684800">
      <w:bodyDiv w:val="1"/>
      <w:marLeft w:val="0"/>
      <w:marRight w:val="0"/>
      <w:marTop w:val="0"/>
      <w:marBottom w:val="0"/>
      <w:divBdr>
        <w:top w:val="none" w:sz="0" w:space="0" w:color="auto"/>
        <w:left w:val="none" w:sz="0" w:space="0" w:color="auto"/>
        <w:bottom w:val="none" w:sz="0" w:space="0" w:color="auto"/>
        <w:right w:val="none" w:sz="0" w:space="0" w:color="auto"/>
      </w:divBdr>
    </w:div>
    <w:div w:id="18682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hipertexto-obligaciones.uniandes.edu.co/doku.php?id=hecho_de_un_tercero_como_causal_de_exonerac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6C1B6-15D5-4ABA-BB54-E5F63E019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8382</Words>
  <Characters>46101</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Olga Henao Marin</cp:lastModifiedBy>
  <cp:revision>2</cp:revision>
  <cp:lastPrinted>2018-04-25T18:18:00Z</cp:lastPrinted>
  <dcterms:created xsi:type="dcterms:W3CDTF">2019-05-21T22:31:00Z</dcterms:created>
  <dcterms:modified xsi:type="dcterms:W3CDTF">2019-05-21T22:31:00Z</dcterms:modified>
</cp:coreProperties>
</file>