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DE3195" w:rsidRPr="00571774" w:rsidTr="00E32E7C">
        <w:tc>
          <w:tcPr>
            <w:tcW w:w="2127" w:type="dxa"/>
            <w:vAlign w:val="center"/>
          </w:tcPr>
          <w:p w:rsidR="00DE3195" w:rsidRPr="00571774" w:rsidRDefault="00DE3195" w:rsidP="00E32E7C">
            <w:pPr>
              <w:jc w:val="both"/>
              <w:rPr>
                <w:rFonts w:ascii="Arial Narrow" w:hAnsi="Arial Narrow" w:cs="Tahoma"/>
                <w:sz w:val="20"/>
                <w:szCs w:val="20"/>
                <w:lang w:val="es-MX"/>
              </w:rPr>
            </w:pPr>
            <w:r w:rsidRPr="00571774">
              <w:rPr>
                <w:rFonts w:ascii="Arial Narrow" w:hAnsi="Arial Narrow" w:cs="Tahoma"/>
                <w:sz w:val="20"/>
                <w:szCs w:val="20"/>
                <w:lang w:val="es-MX"/>
              </w:rPr>
              <w:t>CIUDAD Y FECHA</w:t>
            </w:r>
          </w:p>
        </w:tc>
        <w:tc>
          <w:tcPr>
            <w:tcW w:w="6804" w:type="dxa"/>
          </w:tcPr>
          <w:p w:rsidR="00DE3195" w:rsidRPr="00571774" w:rsidRDefault="00DE3195" w:rsidP="008B557B">
            <w:pPr>
              <w:jc w:val="both"/>
              <w:rPr>
                <w:rFonts w:ascii="Arial Narrow" w:hAnsi="Arial Narrow" w:cs="Tahoma"/>
                <w:b/>
                <w:sz w:val="20"/>
                <w:szCs w:val="20"/>
                <w:lang w:val="es-MX"/>
              </w:rPr>
            </w:pPr>
            <w:r w:rsidRPr="00571774">
              <w:rPr>
                <w:rFonts w:ascii="Arial Narrow" w:hAnsi="Arial Narrow" w:cs="Tahoma"/>
                <w:b/>
                <w:sz w:val="20"/>
                <w:szCs w:val="20"/>
                <w:lang w:val="es-MX"/>
              </w:rPr>
              <w:t xml:space="preserve">Bogotá, D.C., </w:t>
            </w:r>
            <w:r w:rsidRPr="00571774">
              <w:rPr>
                <w:rFonts w:ascii="Arial Narrow" w:hAnsi="Arial Narrow" w:cs="Tahoma"/>
                <w:b/>
                <w:sz w:val="20"/>
                <w:szCs w:val="20"/>
                <w:lang w:val="es-MX"/>
              </w:rPr>
              <w:fldChar w:fldCharType="begin"/>
            </w:r>
            <w:r w:rsidRPr="00571774">
              <w:rPr>
                <w:rFonts w:ascii="Arial Narrow" w:hAnsi="Arial Narrow" w:cs="Tahoma"/>
                <w:b/>
                <w:sz w:val="20"/>
                <w:szCs w:val="20"/>
                <w:lang w:val="es-MX"/>
              </w:rPr>
              <w:instrText xml:space="preserve"> MERGEFIELD FECHA_PROYECTÓ_EL_AUTO_ADMISORIO </w:instrText>
            </w:r>
            <w:r w:rsidRPr="00571774">
              <w:rPr>
                <w:rFonts w:ascii="Arial Narrow" w:hAnsi="Arial Narrow" w:cs="Tahoma"/>
                <w:b/>
                <w:sz w:val="20"/>
                <w:szCs w:val="20"/>
                <w:lang w:val="es-MX"/>
              </w:rPr>
              <w:fldChar w:fldCharType="separate"/>
            </w:r>
            <w:r w:rsidR="008B557B">
              <w:rPr>
                <w:rFonts w:ascii="Arial Narrow" w:hAnsi="Arial Narrow" w:cs="Tahoma"/>
                <w:b/>
                <w:noProof/>
                <w:sz w:val="20"/>
                <w:szCs w:val="20"/>
                <w:lang w:val="es-MX"/>
              </w:rPr>
              <w:t>cinco (5) de marzo</w:t>
            </w:r>
            <w:r w:rsidRPr="00571774">
              <w:rPr>
                <w:rFonts w:ascii="Arial Narrow" w:hAnsi="Arial Narrow" w:cs="Tahoma"/>
                <w:b/>
                <w:noProof/>
                <w:sz w:val="20"/>
                <w:szCs w:val="20"/>
                <w:lang w:val="es-MX"/>
              </w:rPr>
              <w:t xml:space="preserve"> de dos mil diecinueve (2019) </w:t>
            </w:r>
            <w:r w:rsidRPr="00571774">
              <w:rPr>
                <w:rFonts w:ascii="Arial Narrow" w:hAnsi="Arial Narrow" w:cs="Tahoma"/>
                <w:b/>
                <w:sz w:val="20"/>
                <w:szCs w:val="20"/>
                <w:lang w:val="es-MX"/>
              </w:rPr>
              <w:fldChar w:fldCharType="end"/>
            </w:r>
          </w:p>
        </w:tc>
      </w:tr>
      <w:tr w:rsidR="00DE3195" w:rsidRPr="00571774" w:rsidTr="00E32E7C">
        <w:tc>
          <w:tcPr>
            <w:tcW w:w="2127" w:type="dxa"/>
            <w:vAlign w:val="center"/>
          </w:tcPr>
          <w:p w:rsidR="00DE3195" w:rsidRPr="00571774" w:rsidRDefault="00DE3195" w:rsidP="00E32E7C">
            <w:pPr>
              <w:jc w:val="both"/>
              <w:rPr>
                <w:rFonts w:ascii="Arial Narrow" w:hAnsi="Arial Narrow" w:cs="Tahoma"/>
                <w:sz w:val="20"/>
                <w:szCs w:val="20"/>
                <w:lang w:val="es-MX"/>
              </w:rPr>
            </w:pPr>
            <w:r w:rsidRPr="00571774">
              <w:rPr>
                <w:rFonts w:ascii="Arial Narrow" w:hAnsi="Arial Narrow" w:cs="Tahoma"/>
                <w:sz w:val="20"/>
                <w:szCs w:val="20"/>
                <w:lang w:val="es-MX"/>
              </w:rPr>
              <w:t>REFERENCIA</w:t>
            </w:r>
          </w:p>
        </w:tc>
        <w:tc>
          <w:tcPr>
            <w:tcW w:w="6804" w:type="dxa"/>
          </w:tcPr>
          <w:p w:rsidR="00DE3195" w:rsidRPr="00571774" w:rsidRDefault="00DE3195" w:rsidP="00E32E7C">
            <w:pPr>
              <w:jc w:val="both"/>
              <w:rPr>
                <w:rFonts w:ascii="Arial Narrow" w:hAnsi="Arial Narrow" w:cs="Tahoma"/>
                <w:b/>
                <w:sz w:val="20"/>
                <w:szCs w:val="20"/>
                <w:lang w:val="es-MX"/>
              </w:rPr>
            </w:pPr>
            <w:r w:rsidRPr="00571774">
              <w:rPr>
                <w:rFonts w:ascii="Arial Narrow" w:hAnsi="Arial Narrow" w:cs="Tahoma"/>
                <w:b/>
                <w:sz w:val="20"/>
                <w:szCs w:val="20"/>
                <w:lang w:val="es-MX"/>
              </w:rPr>
              <w:t>Expediente No. 11001333603420190004300</w:t>
            </w:r>
          </w:p>
        </w:tc>
      </w:tr>
      <w:tr w:rsidR="00DE3195" w:rsidRPr="00571774" w:rsidTr="00E32E7C">
        <w:tc>
          <w:tcPr>
            <w:tcW w:w="2127" w:type="dxa"/>
            <w:vAlign w:val="center"/>
          </w:tcPr>
          <w:p w:rsidR="00DE3195" w:rsidRPr="00571774" w:rsidRDefault="00DE3195" w:rsidP="00E32E7C">
            <w:pPr>
              <w:jc w:val="both"/>
              <w:rPr>
                <w:rFonts w:ascii="Arial Narrow" w:hAnsi="Arial Narrow" w:cs="Tahoma"/>
                <w:sz w:val="20"/>
                <w:szCs w:val="20"/>
                <w:lang w:val="es-MX"/>
              </w:rPr>
            </w:pPr>
            <w:r w:rsidRPr="00571774">
              <w:rPr>
                <w:rFonts w:ascii="Arial Narrow" w:hAnsi="Arial Narrow" w:cs="Tahoma"/>
                <w:sz w:val="20"/>
                <w:szCs w:val="20"/>
                <w:lang w:val="es-MX"/>
              </w:rPr>
              <w:t>DEMANDANTE</w:t>
            </w:r>
          </w:p>
        </w:tc>
        <w:tc>
          <w:tcPr>
            <w:tcW w:w="6804" w:type="dxa"/>
          </w:tcPr>
          <w:p w:rsidR="00DE3195" w:rsidRPr="00571774" w:rsidRDefault="00DE3195" w:rsidP="00E32E7C">
            <w:pPr>
              <w:jc w:val="both"/>
              <w:rPr>
                <w:rFonts w:ascii="Arial Narrow" w:hAnsi="Arial Narrow" w:cs="Tahoma"/>
                <w:b/>
                <w:sz w:val="20"/>
                <w:szCs w:val="20"/>
                <w:lang w:val="es-MX"/>
              </w:rPr>
            </w:pPr>
            <w:r w:rsidRPr="00571774">
              <w:rPr>
                <w:rFonts w:ascii="Arial Narrow" w:hAnsi="Arial Narrow" w:cs="Tahoma"/>
                <w:b/>
                <w:sz w:val="20"/>
                <w:szCs w:val="20"/>
                <w:lang w:val="es-MX"/>
              </w:rPr>
              <w:t>HEIDELBERTH HERNÁNDEZ VERGARA</w:t>
            </w:r>
          </w:p>
        </w:tc>
      </w:tr>
      <w:tr w:rsidR="00DE3195" w:rsidRPr="00571774" w:rsidTr="00E32E7C">
        <w:tc>
          <w:tcPr>
            <w:tcW w:w="2127" w:type="dxa"/>
            <w:vAlign w:val="center"/>
          </w:tcPr>
          <w:p w:rsidR="00DE3195" w:rsidRPr="00571774" w:rsidRDefault="00DE3195" w:rsidP="00E32E7C">
            <w:pPr>
              <w:jc w:val="both"/>
              <w:rPr>
                <w:rFonts w:ascii="Arial Narrow" w:hAnsi="Arial Narrow" w:cs="Tahoma"/>
                <w:sz w:val="20"/>
                <w:szCs w:val="20"/>
                <w:lang w:val="es-MX"/>
              </w:rPr>
            </w:pPr>
            <w:r w:rsidRPr="00571774">
              <w:rPr>
                <w:rFonts w:ascii="Arial Narrow" w:hAnsi="Arial Narrow" w:cs="Tahoma"/>
                <w:sz w:val="20"/>
                <w:szCs w:val="20"/>
                <w:lang w:val="es-MX"/>
              </w:rPr>
              <w:t>DEMANDADO</w:t>
            </w:r>
          </w:p>
        </w:tc>
        <w:tc>
          <w:tcPr>
            <w:tcW w:w="6804" w:type="dxa"/>
          </w:tcPr>
          <w:p w:rsidR="00DE3195" w:rsidRPr="00571774" w:rsidRDefault="00DE3195" w:rsidP="00E32E7C">
            <w:pPr>
              <w:jc w:val="both"/>
              <w:rPr>
                <w:rFonts w:ascii="Arial Narrow" w:hAnsi="Arial Narrow" w:cs="Tahoma"/>
                <w:b/>
                <w:sz w:val="20"/>
                <w:szCs w:val="20"/>
              </w:rPr>
            </w:pPr>
            <w:r w:rsidRPr="00571774">
              <w:rPr>
                <w:rFonts w:ascii="Arial Narrow" w:hAnsi="Arial Narrow" w:cs="Tahoma"/>
                <w:b/>
                <w:sz w:val="20"/>
                <w:szCs w:val="20"/>
              </w:rPr>
              <w:t xml:space="preserve">NACIÓN - MINISTERIO DE DEFENSA – EJERCITO NACIONAL </w:t>
            </w:r>
          </w:p>
        </w:tc>
      </w:tr>
      <w:tr w:rsidR="00DE3195" w:rsidRPr="00571774" w:rsidTr="00E32E7C">
        <w:tc>
          <w:tcPr>
            <w:tcW w:w="2127" w:type="dxa"/>
            <w:vAlign w:val="center"/>
          </w:tcPr>
          <w:p w:rsidR="00DE3195" w:rsidRPr="00571774" w:rsidRDefault="00DE3195" w:rsidP="00E32E7C">
            <w:pPr>
              <w:jc w:val="both"/>
              <w:rPr>
                <w:rFonts w:ascii="Arial Narrow" w:hAnsi="Arial Narrow" w:cs="Tahoma"/>
                <w:sz w:val="20"/>
                <w:szCs w:val="20"/>
                <w:lang w:val="es-MX"/>
              </w:rPr>
            </w:pPr>
            <w:r w:rsidRPr="00571774">
              <w:rPr>
                <w:rFonts w:ascii="Arial Narrow" w:hAnsi="Arial Narrow" w:cs="Tahoma"/>
                <w:sz w:val="20"/>
                <w:szCs w:val="20"/>
                <w:lang w:val="es-MX"/>
              </w:rPr>
              <w:t>MEDIO DE CONTROL</w:t>
            </w:r>
          </w:p>
        </w:tc>
        <w:tc>
          <w:tcPr>
            <w:tcW w:w="6804" w:type="dxa"/>
          </w:tcPr>
          <w:p w:rsidR="00DE3195" w:rsidRPr="00571774" w:rsidRDefault="00DE3195" w:rsidP="00E32E7C">
            <w:pPr>
              <w:jc w:val="both"/>
              <w:rPr>
                <w:rFonts w:ascii="Arial Narrow" w:hAnsi="Arial Narrow" w:cs="Tahoma"/>
                <w:b/>
                <w:sz w:val="20"/>
                <w:szCs w:val="20"/>
                <w:lang w:val="es-MX"/>
              </w:rPr>
            </w:pPr>
            <w:r w:rsidRPr="00571774">
              <w:rPr>
                <w:rFonts w:ascii="Arial Narrow" w:hAnsi="Arial Narrow" w:cs="Tahoma"/>
                <w:b/>
                <w:sz w:val="20"/>
                <w:szCs w:val="20"/>
                <w:lang w:val="es-MX"/>
              </w:rPr>
              <w:t>TUTELA</w:t>
            </w:r>
          </w:p>
        </w:tc>
      </w:tr>
      <w:tr w:rsidR="00DE3195" w:rsidRPr="00571774" w:rsidTr="00E32E7C">
        <w:tc>
          <w:tcPr>
            <w:tcW w:w="2127" w:type="dxa"/>
            <w:vAlign w:val="center"/>
          </w:tcPr>
          <w:p w:rsidR="00DE3195" w:rsidRPr="00571774" w:rsidRDefault="00DE3195" w:rsidP="00E32E7C">
            <w:pPr>
              <w:jc w:val="both"/>
              <w:rPr>
                <w:rFonts w:ascii="Arial Narrow" w:hAnsi="Arial Narrow" w:cs="Tahoma"/>
                <w:sz w:val="20"/>
                <w:szCs w:val="20"/>
                <w:lang w:val="es-MX"/>
              </w:rPr>
            </w:pPr>
            <w:r w:rsidRPr="00571774">
              <w:rPr>
                <w:rFonts w:ascii="Arial Narrow" w:hAnsi="Arial Narrow" w:cs="Tahoma"/>
                <w:sz w:val="20"/>
                <w:szCs w:val="20"/>
                <w:lang w:val="es-MX"/>
              </w:rPr>
              <w:t>ASUNTO</w:t>
            </w:r>
          </w:p>
        </w:tc>
        <w:tc>
          <w:tcPr>
            <w:tcW w:w="6804" w:type="dxa"/>
          </w:tcPr>
          <w:p w:rsidR="00DE3195" w:rsidRPr="00571774" w:rsidRDefault="00DE3195" w:rsidP="00E32E7C">
            <w:pPr>
              <w:jc w:val="both"/>
              <w:rPr>
                <w:rFonts w:ascii="Arial Narrow" w:hAnsi="Arial Narrow" w:cs="Tahoma"/>
                <w:b/>
                <w:sz w:val="20"/>
                <w:szCs w:val="20"/>
                <w:lang w:val="es-MX"/>
              </w:rPr>
            </w:pPr>
            <w:r>
              <w:rPr>
                <w:rFonts w:ascii="Arial Narrow" w:hAnsi="Arial Narrow" w:cs="Tahoma"/>
                <w:b/>
                <w:sz w:val="20"/>
                <w:szCs w:val="20"/>
                <w:lang w:val="es-MX"/>
              </w:rPr>
              <w:t xml:space="preserve">FALLO DE PRIMERA INSTANCIA </w:t>
            </w:r>
          </w:p>
        </w:tc>
      </w:tr>
    </w:tbl>
    <w:p w:rsidR="00DE3195" w:rsidRPr="00571774" w:rsidRDefault="00DE3195" w:rsidP="00DE3195">
      <w:pPr>
        <w:jc w:val="both"/>
        <w:rPr>
          <w:rFonts w:ascii="Tahoma" w:hAnsi="Tahoma" w:cs="Tahoma"/>
          <w:sz w:val="22"/>
          <w:szCs w:val="22"/>
          <w:lang w:val="es-MX"/>
        </w:rPr>
      </w:pPr>
    </w:p>
    <w:p w:rsidR="00DE3195" w:rsidRPr="00571774" w:rsidRDefault="00DE3195" w:rsidP="00DE3195">
      <w:pPr>
        <w:jc w:val="both"/>
        <w:rPr>
          <w:rFonts w:ascii="Tahoma" w:hAnsi="Tahoma" w:cs="Tahoma"/>
          <w:sz w:val="22"/>
          <w:szCs w:val="22"/>
          <w:lang w:val="es-MX"/>
        </w:rPr>
      </w:pPr>
      <w:r w:rsidRPr="00571774">
        <w:rPr>
          <w:rFonts w:ascii="Tahoma" w:hAnsi="Tahoma" w:cs="Tahoma"/>
          <w:sz w:val="22"/>
          <w:szCs w:val="22"/>
          <w:lang w:val="es-MX"/>
        </w:rPr>
        <w:t xml:space="preserve">Heidelberth Hernández Vergara actuando en nombre propio interpuso acción de tutela en contra de la Nación – Ministerio de Defensa – Ejercito Nacional con el fin de proteger su derecho fundamental a no discriminación, igualdad, dignidad humana, honra, imagen, buen nombre, debido proceso administrativo, presunción de inocencia, legalidad, libre desarrollo de la personalidad y responsabilidad penal. </w:t>
      </w:r>
    </w:p>
    <w:p w:rsidR="00DE3195" w:rsidRPr="00571774" w:rsidRDefault="00DE3195" w:rsidP="00DE3195">
      <w:pPr>
        <w:tabs>
          <w:tab w:val="left" w:pos="5472"/>
        </w:tabs>
        <w:jc w:val="both"/>
        <w:rPr>
          <w:rFonts w:ascii="Tahoma" w:hAnsi="Tahoma" w:cs="Tahoma"/>
          <w:sz w:val="22"/>
          <w:szCs w:val="22"/>
          <w:lang w:val="es-MX"/>
        </w:rPr>
      </w:pPr>
    </w:p>
    <w:p w:rsidR="00DE3195" w:rsidRPr="00571774" w:rsidRDefault="00DE3195" w:rsidP="00DE3195">
      <w:pPr>
        <w:pStyle w:val="Textoindependiente"/>
        <w:numPr>
          <w:ilvl w:val="0"/>
          <w:numId w:val="1"/>
        </w:numPr>
        <w:tabs>
          <w:tab w:val="left" w:pos="0"/>
        </w:tabs>
        <w:spacing w:after="0"/>
        <w:jc w:val="both"/>
        <w:rPr>
          <w:rFonts w:ascii="Tahoma" w:hAnsi="Tahoma" w:cs="Tahoma"/>
          <w:b/>
          <w:sz w:val="22"/>
          <w:szCs w:val="22"/>
          <w:lang w:val="es-CO"/>
        </w:rPr>
      </w:pPr>
      <w:r w:rsidRPr="00571774">
        <w:rPr>
          <w:rFonts w:ascii="Tahoma" w:hAnsi="Tahoma" w:cs="Tahoma"/>
          <w:b/>
          <w:sz w:val="22"/>
          <w:szCs w:val="22"/>
          <w:lang w:val="es-CO"/>
        </w:rPr>
        <w:t>LA DEMANDA:</w:t>
      </w:r>
    </w:p>
    <w:p w:rsidR="00DE3195" w:rsidRPr="00571774" w:rsidRDefault="00DE3195" w:rsidP="00DE3195">
      <w:pPr>
        <w:pStyle w:val="Textoindependiente"/>
        <w:spacing w:after="0"/>
        <w:jc w:val="both"/>
        <w:rPr>
          <w:rFonts w:ascii="Tahoma" w:hAnsi="Tahoma" w:cs="Tahoma"/>
          <w:b/>
          <w:sz w:val="22"/>
          <w:szCs w:val="22"/>
          <w:lang w:val="es-CO"/>
        </w:rPr>
      </w:pPr>
    </w:p>
    <w:p w:rsidR="00DE3195" w:rsidRPr="00571774" w:rsidRDefault="00DE3195" w:rsidP="00DE3195">
      <w:pPr>
        <w:pStyle w:val="Textoindependiente"/>
        <w:spacing w:after="0"/>
        <w:jc w:val="both"/>
        <w:rPr>
          <w:rFonts w:ascii="Tahoma" w:hAnsi="Tahoma" w:cs="Tahoma"/>
          <w:b/>
          <w:color w:val="000000"/>
          <w:sz w:val="22"/>
          <w:szCs w:val="22"/>
          <w:lang w:val="es-CO"/>
        </w:rPr>
      </w:pPr>
      <w:r w:rsidRPr="00571774">
        <w:rPr>
          <w:rFonts w:ascii="Tahoma" w:hAnsi="Tahoma" w:cs="Tahoma"/>
          <w:b/>
          <w:sz w:val="22"/>
          <w:szCs w:val="22"/>
          <w:lang w:val="es-CO"/>
        </w:rPr>
        <w:t xml:space="preserve">El accionante solicita que se ordene </w:t>
      </w:r>
      <w:r w:rsidRPr="00571774">
        <w:rPr>
          <w:rFonts w:ascii="Tahoma" w:hAnsi="Tahoma" w:cs="Tahoma"/>
          <w:b/>
          <w:color w:val="000000"/>
          <w:sz w:val="22"/>
          <w:szCs w:val="22"/>
          <w:lang w:val="es-CO"/>
        </w:rPr>
        <w:t>al MINISTRO DE DEFENSA – EJERCITO NACIONAL que lo reintegre al empleo “Historia Laborales” en el grupo de Talento Humano.</w:t>
      </w:r>
    </w:p>
    <w:p w:rsidR="00DE3195" w:rsidRPr="00571774" w:rsidRDefault="00DE3195" w:rsidP="00DE3195">
      <w:pPr>
        <w:pStyle w:val="Textoindependiente"/>
        <w:spacing w:after="0"/>
        <w:jc w:val="both"/>
        <w:rPr>
          <w:rFonts w:ascii="Tahoma" w:hAnsi="Tahoma" w:cs="Tahoma"/>
          <w:sz w:val="22"/>
          <w:szCs w:val="22"/>
          <w:lang w:val="es-CO"/>
        </w:rPr>
      </w:pPr>
    </w:p>
    <w:p w:rsidR="00DE3195" w:rsidRPr="00571774" w:rsidRDefault="00DE3195" w:rsidP="00DE3195">
      <w:pPr>
        <w:pStyle w:val="Textoindependiente"/>
        <w:spacing w:after="0"/>
        <w:jc w:val="both"/>
        <w:rPr>
          <w:rFonts w:ascii="Tahoma" w:hAnsi="Tahoma" w:cs="Tahoma"/>
          <w:sz w:val="22"/>
          <w:szCs w:val="22"/>
          <w:lang w:val="es-CO"/>
        </w:rPr>
      </w:pPr>
      <w:r w:rsidRPr="00571774">
        <w:rPr>
          <w:rFonts w:ascii="Tahoma" w:hAnsi="Tahoma" w:cs="Tahoma"/>
          <w:sz w:val="22"/>
          <w:szCs w:val="22"/>
          <w:lang w:val="es-CO"/>
        </w:rPr>
        <w:t xml:space="preserve">Como </w:t>
      </w:r>
      <w:r w:rsidRPr="00571774">
        <w:rPr>
          <w:rFonts w:ascii="Tahoma" w:hAnsi="Tahoma" w:cs="Tahoma"/>
          <w:b/>
          <w:sz w:val="22"/>
          <w:szCs w:val="22"/>
          <w:lang w:val="es-CO"/>
        </w:rPr>
        <w:t>hechos</w:t>
      </w:r>
      <w:r w:rsidRPr="00571774">
        <w:rPr>
          <w:rFonts w:ascii="Tahoma" w:hAnsi="Tahoma" w:cs="Tahoma"/>
          <w:sz w:val="22"/>
          <w:szCs w:val="22"/>
          <w:lang w:val="es-CO"/>
        </w:rPr>
        <w:t xml:space="preserve"> sustento de las pretensiones anotadas se aducen los siguientes: </w:t>
      </w:r>
    </w:p>
    <w:p w:rsidR="00DE3195" w:rsidRPr="00571774" w:rsidRDefault="00DE3195" w:rsidP="00DE3195">
      <w:pPr>
        <w:pStyle w:val="Textoindependiente"/>
        <w:spacing w:after="0"/>
        <w:jc w:val="both"/>
        <w:rPr>
          <w:rFonts w:ascii="Tahoma" w:hAnsi="Tahoma" w:cs="Tahoma"/>
          <w:sz w:val="22"/>
          <w:szCs w:val="22"/>
          <w:highlight w:val="yellow"/>
          <w:lang w:val="es-CO"/>
        </w:rPr>
      </w:pPr>
    </w:p>
    <w:p w:rsidR="00DE3195" w:rsidRPr="00571774" w:rsidRDefault="00DE3195" w:rsidP="00DE3195">
      <w:pPr>
        <w:pStyle w:val="Textoindependiente"/>
        <w:spacing w:after="0"/>
        <w:jc w:val="both"/>
        <w:rPr>
          <w:rFonts w:ascii="Tahoma" w:hAnsi="Tahoma" w:cs="Tahoma"/>
          <w:sz w:val="22"/>
          <w:szCs w:val="22"/>
          <w:lang w:val="es-CO"/>
        </w:rPr>
      </w:pPr>
      <w:r w:rsidRPr="00571774">
        <w:rPr>
          <w:rFonts w:ascii="Tahoma" w:hAnsi="Tahoma" w:cs="Tahoma"/>
          <w:sz w:val="22"/>
          <w:szCs w:val="22"/>
          <w:lang w:val="es-CO"/>
        </w:rPr>
        <w:t>El señor Heidelberth Hernández Vergara está vinculado al Ejército desde hace 14 años 3 meses y 26 días como suboficial y desde el 2006 hasta el 3 de marzo de 1007 se incorporó como soldado regular.</w:t>
      </w:r>
    </w:p>
    <w:p w:rsidR="00DE3195" w:rsidRPr="00571774" w:rsidRDefault="00DE3195" w:rsidP="00DE3195">
      <w:pPr>
        <w:pStyle w:val="Textoindependiente"/>
        <w:spacing w:after="0"/>
        <w:jc w:val="both"/>
        <w:rPr>
          <w:rFonts w:ascii="Tahoma" w:hAnsi="Tahoma" w:cs="Tahoma"/>
          <w:sz w:val="22"/>
          <w:szCs w:val="22"/>
          <w:lang w:val="es-CO"/>
        </w:rPr>
      </w:pPr>
    </w:p>
    <w:p w:rsidR="00DE3195" w:rsidRPr="00571774" w:rsidRDefault="00DE3195" w:rsidP="00DE3195">
      <w:pPr>
        <w:pStyle w:val="Textoindependiente"/>
        <w:spacing w:after="0"/>
        <w:jc w:val="both"/>
        <w:rPr>
          <w:rFonts w:ascii="Tahoma" w:hAnsi="Tahoma" w:cs="Tahoma"/>
          <w:sz w:val="22"/>
          <w:szCs w:val="22"/>
          <w:lang w:val="es-CO"/>
        </w:rPr>
      </w:pPr>
      <w:r w:rsidRPr="00571774">
        <w:rPr>
          <w:rFonts w:ascii="Tahoma" w:hAnsi="Tahoma" w:cs="Tahoma"/>
          <w:sz w:val="22"/>
          <w:szCs w:val="22"/>
          <w:lang w:val="es-CO"/>
        </w:rPr>
        <w:t xml:space="preserve">Tomo curso en la escuela de Suboficiales desde 4 de marzo de 2007 hasta 31 de agosto de 2008 alcanzando el rango de suboficial, actualmente es Sargento Segundo. </w:t>
      </w:r>
    </w:p>
    <w:p w:rsidR="00DE3195" w:rsidRPr="00571774" w:rsidRDefault="00DE3195" w:rsidP="00DE3195">
      <w:pPr>
        <w:pStyle w:val="Textoindependiente"/>
        <w:spacing w:after="0"/>
        <w:jc w:val="both"/>
        <w:rPr>
          <w:rFonts w:ascii="Tahoma" w:hAnsi="Tahoma" w:cs="Tahoma"/>
          <w:sz w:val="22"/>
          <w:szCs w:val="22"/>
          <w:lang w:val="es-CO"/>
        </w:rPr>
      </w:pPr>
    </w:p>
    <w:p w:rsidR="00DE3195" w:rsidRPr="00571774" w:rsidRDefault="00DE3195" w:rsidP="00DE3195">
      <w:pPr>
        <w:pStyle w:val="Textoindependiente"/>
        <w:spacing w:after="0"/>
        <w:jc w:val="both"/>
        <w:rPr>
          <w:rFonts w:ascii="Tahoma" w:hAnsi="Tahoma" w:cs="Tahoma"/>
          <w:sz w:val="22"/>
          <w:szCs w:val="22"/>
          <w:lang w:val="es-CO"/>
        </w:rPr>
      </w:pPr>
      <w:r w:rsidRPr="00571774">
        <w:rPr>
          <w:rFonts w:ascii="Tahoma" w:hAnsi="Tahoma" w:cs="Tahoma"/>
          <w:sz w:val="22"/>
          <w:szCs w:val="22"/>
          <w:lang w:val="es-CO"/>
        </w:rPr>
        <w:t>Ha recibido varias condecoraciones por su excelente comportamiento entre ellas “orden del mérito militar José María Córdoba”, “Medalla Militar Campaña del Sur “,   “Distintivo de policía militar” y “citación presidencial a la victoria militar”.</w:t>
      </w:r>
    </w:p>
    <w:p w:rsidR="00DE3195" w:rsidRPr="00571774" w:rsidRDefault="00DE3195" w:rsidP="00DE3195">
      <w:pPr>
        <w:pStyle w:val="Textoindependiente"/>
        <w:spacing w:after="0"/>
        <w:jc w:val="both"/>
        <w:rPr>
          <w:rFonts w:ascii="Tahoma" w:hAnsi="Tahoma" w:cs="Tahoma"/>
          <w:sz w:val="22"/>
          <w:szCs w:val="22"/>
          <w:lang w:val="es-CO"/>
        </w:rPr>
      </w:pPr>
    </w:p>
    <w:p w:rsidR="00DE3195" w:rsidRPr="00571774" w:rsidRDefault="00DE3195" w:rsidP="00DE3195">
      <w:pPr>
        <w:pStyle w:val="Textoindependiente"/>
        <w:spacing w:after="0"/>
        <w:jc w:val="both"/>
        <w:rPr>
          <w:rFonts w:ascii="Tahoma" w:hAnsi="Tahoma" w:cs="Tahoma"/>
          <w:sz w:val="22"/>
          <w:szCs w:val="22"/>
          <w:lang w:val="es-CO"/>
        </w:rPr>
      </w:pPr>
      <w:r w:rsidRPr="00571774">
        <w:rPr>
          <w:rFonts w:ascii="Tahoma" w:hAnsi="Tahoma" w:cs="Tahoma"/>
          <w:sz w:val="22"/>
          <w:szCs w:val="22"/>
          <w:lang w:val="es-CO"/>
        </w:rPr>
        <w:t>Mediante orden administrativa Nº 2185 de 24 de noviembre de 2018 fue trasladado al Despacho del Ministerio de Defesa por un término de 22 meses, el cual se hizo definitivo mediante orden administrativa Nª 5563 de 7 de diciembre de 2018 y se hizo efectivo desde el 8 de diciembre de 2018.</w:t>
      </w:r>
    </w:p>
    <w:p w:rsidR="00DE3195" w:rsidRPr="00571774" w:rsidRDefault="00DE3195" w:rsidP="00DE3195">
      <w:pPr>
        <w:pStyle w:val="Textoindependiente"/>
        <w:spacing w:after="0"/>
        <w:jc w:val="both"/>
        <w:rPr>
          <w:rFonts w:ascii="Tahoma" w:hAnsi="Tahoma" w:cs="Tahoma"/>
          <w:sz w:val="22"/>
          <w:szCs w:val="22"/>
          <w:lang w:val="es-CO"/>
        </w:rPr>
      </w:pPr>
    </w:p>
    <w:p w:rsidR="00DE3195" w:rsidRPr="00571774" w:rsidRDefault="00DE3195" w:rsidP="00DE3195">
      <w:pPr>
        <w:pStyle w:val="Textoindependiente"/>
        <w:spacing w:after="0"/>
        <w:jc w:val="both"/>
        <w:rPr>
          <w:rFonts w:ascii="Tahoma" w:hAnsi="Tahoma" w:cs="Tahoma"/>
          <w:sz w:val="22"/>
          <w:szCs w:val="22"/>
          <w:lang w:val="es-CO"/>
        </w:rPr>
      </w:pPr>
      <w:r w:rsidRPr="00571774">
        <w:rPr>
          <w:rFonts w:ascii="Tahoma" w:hAnsi="Tahoma" w:cs="Tahoma"/>
          <w:sz w:val="22"/>
          <w:szCs w:val="22"/>
          <w:lang w:val="es-CO"/>
        </w:rPr>
        <w:t>Durante las vacaciones estuvo con su familia y decidió trasladarse con ellos de forma definitiva a la ciudad de Bogotá.</w:t>
      </w:r>
    </w:p>
    <w:p w:rsidR="00DE3195" w:rsidRPr="00571774" w:rsidRDefault="00DE3195" w:rsidP="00DE3195">
      <w:pPr>
        <w:pStyle w:val="Textoindependiente"/>
        <w:spacing w:after="0"/>
        <w:jc w:val="both"/>
        <w:rPr>
          <w:rFonts w:ascii="Tahoma" w:hAnsi="Tahoma" w:cs="Tahoma"/>
          <w:sz w:val="22"/>
          <w:szCs w:val="22"/>
          <w:lang w:val="es-CO"/>
        </w:rPr>
      </w:pPr>
    </w:p>
    <w:p w:rsidR="00DE3195" w:rsidRPr="00571774" w:rsidRDefault="00DE3195" w:rsidP="00DE3195">
      <w:pPr>
        <w:pStyle w:val="Textoindependiente"/>
        <w:spacing w:after="0"/>
        <w:jc w:val="both"/>
        <w:rPr>
          <w:rFonts w:ascii="Tahoma" w:hAnsi="Tahoma" w:cs="Tahoma"/>
          <w:sz w:val="22"/>
          <w:szCs w:val="22"/>
          <w:lang w:val="es-CO"/>
        </w:rPr>
      </w:pPr>
      <w:r w:rsidRPr="00571774">
        <w:rPr>
          <w:rFonts w:ascii="Tahoma" w:hAnsi="Tahoma" w:cs="Tahoma"/>
          <w:sz w:val="22"/>
          <w:szCs w:val="22"/>
          <w:lang w:val="es-CO"/>
        </w:rPr>
        <w:t>El 4 de febrero de 2019 regreso de sus vacaciones al puesto que le fue asignado denominado Historias Laborales en el grupo de Talento Humano en la dependencia hojas de vida.</w:t>
      </w:r>
    </w:p>
    <w:p w:rsidR="00DE3195" w:rsidRPr="00571774" w:rsidRDefault="00DE3195" w:rsidP="00DE3195">
      <w:pPr>
        <w:pStyle w:val="Textoindependiente"/>
        <w:spacing w:after="0"/>
        <w:jc w:val="both"/>
        <w:rPr>
          <w:rFonts w:ascii="Tahoma" w:hAnsi="Tahoma" w:cs="Tahoma"/>
          <w:sz w:val="22"/>
          <w:szCs w:val="22"/>
          <w:lang w:val="es-CO"/>
        </w:rPr>
      </w:pPr>
    </w:p>
    <w:p w:rsidR="00DE3195" w:rsidRPr="00571774" w:rsidRDefault="00DE3195" w:rsidP="00DE3195">
      <w:pPr>
        <w:pStyle w:val="Textoindependiente"/>
        <w:spacing w:after="0"/>
        <w:jc w:val="both"/>
        <w:rPr>
          <w:rFonts w:ascii="Tahoma" w:hAnsi="Tahoma" w:cs="Tahoma"/>
          <w:i/>
          <w:sz w:val="22"/>
          <w:szCs w:val="22"/>
          <w:lang w:val="es-CO"/>
        </w:rPr>
      </w:pPr>
      <w:r w:rsidRPr="00571774">
        <w:rPr>
          <w:rFonts w:ascii="Tahoma" w:hAnsi="Tahoma" w:cs="Tahoma"/>
          <w:sz w:val="22"/>
          <w:szCs w:val="22"/>
          <w:lang w:val="es-CO"/>
        </w:rPr>
        <w:t>El demandante menciona que no tiene antecedentes judiciales. Mediante oficio 11 de febrero de 2019  le comunicaron que no podía continuar laborando en razón a un estudio de seguridad personal que se realizó, manifiesta el accionante que no tuvo posibilidad de ejercer su derecho de defensa, en dicho informe  se consignó "</w:t>
      </w:r>
      <w:r w:rsidRPr="00571774">
        <w:rPr>
          <w:rFonts w:ascii="Tahoma" w:hAnsi="Tahoma" w:cs="Tahoma"/>
          <w:i/>
          <w:sz w:val="22"/>
          <w:szCs w:val="22"/>
          <w:lang w:val="es-CO"/>
        </w:rPr>
        <w:t>Se encontró que su hermano RAMIRO ANTONIO HERNÁNDEZ VERGARA fue capturado por al parecer ser un presunto extorsionista del Clan del Golfo en el año 2018...".</w:t>
      </w:r>
    </w:p>
    <w:p w:rsidR="00DE3195" w:rsidRPr="00571774" w:rsidRDefault="00DE3195" w:rsidP="00DE3195">
      <w:pPr>
        <w:pStyle w:val="Textoindependiente"/>
        <w:spacing w:after="0"/>
        <w:jc w:val="both"/>
        <w:rPr>
          <w:rFonts w:ascii="Tahoma" w:hAnsi="Tahoma" w:cs="Tahoma"/>
          <w:i/>
          <w:sz w:val="22"/>
          <w:szCs w:val="22"/>
          <w:lang w:val="es-CO"/>
        </w:rPr>
      </w:pPr>
      <w:r w:rsidRPr="00571774">
        <w:rPr>
          <w:rFonts w:ascii="Tahoma" w:hAnsi="Tahoma" w:cs="Tahoma"/>
          <w:i/>
          <w:sz w:val="22"/>
          <w:szCs w:val="22"/>
          <w:lang w:val="es-CO"/>
        </w:rPr>
        <w:t xml:space="preserve"> (…)</w:t>
      </w:r>
    </w:p>
    <w:p w:rsidR="00DE3195" w:rsidRPr="00571774" w:rsidRDefault="00DE3195" w:rsidP="00DE3195">
      <w:pPr>
        <w:pStyle w:val="Textoindependiente"/>
        <w:spacing w:after="0"/>
        <w:jc w:val="both"/>
        <w:rPr>
          <w:rFonts w:ascii="Tahoma" w:hAnsi="Tahoma" w:cs="Tahoma"/>
          <w:sz w:val="22"/>
          <w:szCs w:val="22"/>
          <w:lang w:val="es-CO"/>
        </w:rPr>
      </w:pPr>
    </w:p>
    <w:p w:rsidR="00DE3195" w:rsidRPr="00571774" w:rsidRDefault="00DE3195" w:rsidP="00DE3195">
      <w:pPr>
        <w:pStyle w:val="Cita"/>
        <w:numPr>
          <w:ilvl w:val="0"/>
          <w:numId w:val="1"/>
        </w:numPr>
        <w:jc w:val="both"/>
        <w:rPr>
          <w:rFonts w:ascii="Tahoma" w:hAnsi="Tahoma" w:cs="Tahoma"/>
          <w:b/>
          <w:i w:val="0"/>
          <w:sz w:val="22"/>
          <w:szCs w:val="22"/>
          <w:lang w:val="es-CO"/>
        </w:rPr>
      </w:pPr>
      <w:r w:rsidRPr="00571774">
        <w:rPr>
          <w:rFonts w:ascii="Tahoma" w:hAnsi="Tahoma" w:cs="Tahoma"/>
          <w:b/>
          <w:i w:val="0"/>
          <w:sz w:val="22"/>
          <w:szCs w:val="22"/>
          <w:lang w:val="es-CO"/>
        </w:rPr>
        <w:t>ACTUACIÓN PROCESAL</w:t>
      </w:r>
    </w:p>
    <w:p w:rsidR="00DE3195" w:rsidRPr="00571774" w:rsidRDefault="00DE3195" w:rsidP="00DE3195">
      <w:pPr>
        <w:pStyle w:val="Textoindependiente"/>
        <w:spacing w:after="0"/>
        <w:jc w:val="both"/>
        <w:rPr>
          <w:rFonts w:ascii="Tahoma" w:hAnsi="Tahoma" w:cs="Tahoma"/>
          <w:sz w:val="22"/>
          <w:szCs w:val="22"/>
          <w:lang w:val="es-CO"/>
        </w:rPr>
      </w:pPr>
    </w:p>
    <w:p w:rsidR="00DE3195" w:rsidRPr="00571774" w:rsidRDefault="00DE3195" w:rsidP="00DE3195">
      <w:pPr>
        <w:pStyle w:val="Textoindependiente"/>
        <w:numPr>
          <w:ilvl w:val="1"/>
          <w:numId w:val="3"/>
        </w:numPr>
        <w:tabs>
          <w:tab w:val="left" w:pos="426"/>
        </w:tabs>
        <w:spacing w:after="0"/>
        <w:ind w:left="0" w:firstLine="0"/>
        <w:jc w:val="both"/>
        <w:rPr>
          <w:rFonts w:ascii="Tahoma" w:hAnsi="Tahoma" w:cs="Tahoma"/>
          <w:b/>
          <w:sz w:val="22"/>
          <w:szCs w:val="22"/>
          <w:lang w:val="es-CO"/>
        </w:rPr>
      </w:pPr>
      <w:r w:rsidRPr="00571774">
        <w:rPr>
          <w:rFonts w:ascii="Tahoma" w:hAnsi="Tahoma" w:cs="Tahoma"/>
          <w:sz w:val="22"/>
          <w:szCs w:val="22"/>
          <w:lang w:val="es-CO"/>
        </w:rPr>
        <w:t>La presente demanda fue radicada el 21 de febrero de 2019.</w:t>
      </w:r>
    </w:p>
    <w:p w:rsidR="00DE3195" w:rsidRPr="00571774" w:rsidRDefault="00DE3195" w:rsidP="00DE3195">
      <w:pPr>
        <w:pStyle w:val="Textoindependiente"/>
        <w:spacing w:after="0"/>
        <w:ind w:left="360"/>
        <w:jc w:val="both"/>
        <w:rPr>
          <w:rFonts w:ascii="Tahoma" w:hAnsi="Tahoma" w:cs="Tahoma"/>
          <w:b/>
          <w:sz w:val="22"/>
          <w:szCs w:val="22"/>
          <w:lang w:val="es-CO"/>
        </w:rPr>
      </w:pPr>
    </w:p>
    <w:p w:rsidR="00DE3195" w:rsidRPr="00571774" w:rsidRDefault="00DE3195" w:rsidP="00DE3195">
      <w:pPr>
        <w:pStyle w:val="Textoindependiente"/>
        <w:numPr>
          <w:ilvl w:val="1"/>
          <w:numId w:val="3"/>
        </w:numPr>
        <w:tabs>
          <w:tab w:val="left" w:pos="426"/>
        </w:tabs>
        <w:spacing w:after="0"/>
        <w:ind w:left="0" w:firstLine="0"/>
        <w:jc w:val="both"/>
        <w:rPr>
          <w:rFonts w:ascii="Tahoma" w:hAnsi="Tahoma" w:cs="Tahoma"/>
          <w:b/>
          <w:sz w:val="22"/>
          <w:szCs w:val="22"/>
          <w:lang w:val="es-CO"/>
        </w:rPr>
      </w:pPr>
      <w:r w:rsidRPr="00571774">
        <w:rPr>
          <w:rFonts w:ascii="Tahoma" w:hAnsi="Tahoma" w:cs="Tahoma"/>
          <w:b/>
          <w:sz w:val="22"/>
          <w:szCs w:val="22"/>
          <w:lang w:val="es-CO"/>
        </w:rPr>
        <w:lastRenderedPageBreak/>
        <w:t xml:space="preserve"> </w:t>
      </w:r>
      <w:r w:rsidRPr="00571774">
        <w:rPr>
          <w:rFonts w:ascii="Tahoma" w:hAnsi="Tahoma" w:cs="Tahoma"/>
          <w:sz w:val="22"/>
          <w:szCs w:val="22"/>
          <w:lang w:val="es-CO"/>
        </w:rPr>
        <w:t>Con auto del 25 de febrero de 2019 se admitió la demanda y se ordenó notificar al demandado.</w:t>
      </w:r>
    </w:p>
    <w:p w:rsidR="00DE3195" w:rsidRPr="00571774" w:rsidRDefault="00DE3195" w:rsidP="00DE3195">
      <w:pPr>
        <w:pStyle w:val="Prrafodelista"/>
        <w:rPr>
          <w:rFonts w:ascii="Tahoma" w:hAnsi="Tahoma" w:cs="Tahoma"/>
          <w:sz w:val="22"/>
          <w:szCs w:val="22"/>
        </w:rPr>
      </w:pPr>
    </w:p>
    <w:p w:rsidR="00DE3195" w:rsidRPr="00571774" w:rsidRDefault="00DE3195" w:rsidP="00DE3195">
      <w:pPr>
        <w:pStyle w:val="Textoindependiente"/>
        <w:numPr>
          <w:ilvl w:val="0"/>
          <w:numId w:val="1"/>
        </w:numPr>
        <w:spacing w:after="0"/>
        <w:jc w:val="both"/>
        <w:rPr>
          <w:rFonts w:ascii="Tahoma" w:hAnsi="Tahoma" w:cs="Tahoma"/>
          <w:b/>
          <w:sz w:val="22"/>
          <w:szCs w:val="22"/>
          <w:lang w:val="es-CO"/>
        </w:rPr>
      </w:pPr>
      <w:r w:rsidRPr="00571774">
        <w:rPr>
          <w:rFonts w:ascii="Tahoma" w:hAnsi="Tahoma" w:cs="Tahoma"/>
          <w:b/>
          <w:sz w:val="22"/>
          <w:szCs w:val="22"/>
          <w:lang w:val="es-CO"/>
        </w:rPr>
        <w:t xml:space="preserve">LA IMPUGNACIÓN </w:t>
      </w:r>
      <w:r w:rsidRPr="00571774">
        <w:rPr>
          <w:rFonts w:ascii="Tahoma" w:hAnsi="Tahoma" w:cs="Tahoma"/>
          <w:b/>
          <w:bCs/>
          <w:i/>
          <w:sz w:val="22"/>
          <w:szCs w:val="22"/>
        </w:rPr>
        <w:t xml:space="preserve"> </w:t>
      </w:r>
    </w:p>
    <w:p w:rsidR="00DE3195" w:rsidRPr="00571774" w:rsidRDefault="00DE3195" w:rsidP="00DE3195">
      <w:pPr>
        <w:pStyle w:val="Textoindependiente"/>
        <w:spacing w:after="0"/>
        <w:jc w:val="both"/>
        <w:rPr>
          <w:rFonts w:ascii="Tahoma" w:hAnsi="Tahoma" w:cs="Tahoma"/>
          <w:b/>
          <w:bCs/>
          <w:i/>
          <w:sz w:val="22"/>
          <w:szCs w:val="22"/>
          <w:lang w:val="es-CO"/>
        </w:rPr>
      </w:pPr>
    </w:p>
    <w:p w:rsidR="00DE3195" w:rsidRPr="00571774" w:rsidRDefault="00DE3195" w:rsidP="00DE3195">
      <w:pPr>
        <w:pStyle w:val="Textoindependiente"/>
        <w:spacing w:after="0"/>
        <w:jc w:val="both"/>
        <w:rPr>
          <w:rFonts w:ascii="Tahoma" w:hAnsi="Tahoma" w:cs="Tahoma"/>
          <w:sz w:val="22"/>
          <w:szCs w:val="22"/>
          <w:lang w:val="es-CO"/>
        </w:rPr>
      </w:pPr>
      <w:r w:rsidRPr="00571774">
        <w:rPr>
          <w:rFonts w:ascii="Tahoma" w:hAnsi="Tahoma" w:cs="Tahoma"/>
          <w:bCs/>
          <w:sz w:val="22"/>
          <w:szCs w:val="22"/>
          <w:lang w:val="es-CO"/>
        </w:rPr>
        <w:t>Notificado el demandado el día 26</w:t>
      </w:r>
      <w:r w:rsidRPr="00571774">
        <w:rPr>
          <w:rFonts w:ascii="Tahoma" w:hAnsi="Tahoma" w:cs="Tahoma"/>
          <w:sz w:val="22"/>
          <w:szCs w:val="22"/>
          <w:lang w:val="es-CO"/>
        </w:rPr>
        <w:t xml:space="preserve"> de febrero de 2019 guardo silencio.  </w:t>
      </w:r>
    </w:p>
    <w:p w:rsidR="00DE3195" w:rsidRPr="00571774" w:rsidRDefault="00DE3195" w:rsidP="00DE3195">
      <w:pPr>
        <w:pStyle w:val="Textoindependiente"/>
        <w:spacing w:after="0"/>
        <w:jc w:val="both"/>
        <w:rPr>
          <w:rFonts w:ascii="Tahoma" w:hAnsi="Tahoma" w:cs="Tahoma"/>
          <w:i/>
          <w:sz w:val="22"/>
          <w:szCs w:val="22"/>
          <w:lang w:val="es-CO"/>
        </w:rPr>
      </w:pPr>
    </w:p>
    <w:p w:rsidR="00DE3195" w:rsidRPr="00571774" w:rsidRDefault="00DE3195" w:rsidP="00DE3195">
      <w:pPr>
        <w:pStyle w:val="Textoindependiente"/>
        <w:spacing w:after="0"/>
        <w:jc w:val="both"/>
        <w:rPr>
          <w:rFonts w:ascii="Tahoma" w:hAnsi="Tahoma" w:cs="Tahoma"/>
          <w:sz w:val="22"/>
          <w:szCs w:val="22"/>
          <w:lang w:val="es-CO"/>
        </w:rPr>
      </w:pPr>
      <w:r w:rsidRPr="00571774">
        <w:rPr>
          <w:rFonts w:ascii="Tahoma" w:hAnsi="Tahoma" w:cs="Tahoma"/>
          <w:b/>
          <w:sz w:val="22"/>
          <w:szCs w:val="22"/>
          <w:lang w:val="es-CO"/>
        </w:rPr>
        <w:t>4. LAS PRUEBAS:</w:t>
      </w:r>
    </w:p>
    <w:p w:rsidR="00DE3195" w:rsidRPr="00571774" w:rsidRDefault="00DE3195" w:rsidP="00DE3195">
      <w:pPr>
        <w:pStyle w:val="Textoindependiente"/>
        <w:spacing w:after="0"/>
        <w:jc w:val="both"/>
        <w:rPr>
          <w:rFonts w:ascii="Tahoma" w:hAnsi="Tahoma" w:cs="Tahoma"/>
          <w:sz w:val="22"/>
          <w:szCs w:val="22"/>
          <w:lang w:val="es-CO"/>
        </w:rPr>
      </w:pPr>
    </w:p>
    <w:p w:rsidR="00DE3195" w:rsidRPr="00571774" w:rsidRDefault="00DE3195" w:rsidP="00DE3195">
      <w:pPr>
        <w:pStyle w:val="Textoindependiente"/>
        <w:spacing w:after="0"/>
        <w:jc w:val="both"/>
        <w:rPr>
          <w:rFonts w:ascii="Tahoma" w:hAnsi="Tahoma" w:cs="Tahoma"/>
          <w:sz w:val="22"/>
          <w:szCs w:val="22"/>
          <w:lang w:val="es-CO"/>
        </w:rPr>
      </w:pPr>
      <w:r w:rsidRPr="00571774">
        <w:rPr>
          <w:rFonts w:ascii="Tahoma" w:hAnsi="Tahoma" w:cs="Tahoma"/>
          <w:sz w:val="22"/>
          <w:szCs w:val="22"/>
          <w:lang w:val="es-CO"/>
        </w:rPr>
        <w:t>Como medio probatorio, destinado a acreditar los supuestos de hecho de la demanda se allegaron los siguientes documentos:</w:t>
      </w:r>
    </w:p>
    <w:p w:rsidR="00DE3195" w:rsidRPr="00571774" w:rsidRDefault="00DE3195" w:rsidP="00DE3195">
      <w:pPr>
        <w:pStyle w:val="Textoindependiente"/>
        <w:spacing w:after="0"/>
        <w:jc w:val="both"/>
        <w:rPr>
          <w:rFonts w:ascii="Tahoma" w:hAnsi="Tahoma" w:cs="Tahoma"/>
          <w:sz w:val="22"/>
          <w:szCs w:val="22"/>
          <w:lang w:val="es-CO"/>
        </w:rPr>
      </w:pPr>
    </w:p>
    <w:p w:rsidR="00DE3195" w:rsidRPr="00571774" w:rsidRDefault="00DE3195" w:rsidP="00DE3195">
      <w:pPr>
        <w:pStyle w:val="Prrafodelista"/>
        <w:numPr>
          <w:ilvl w:val="0"/>
          <w:numId w:val="4"/>
        </w:numPr>
        <w:rPr>
          <w:rFonts w:ascii="Tahoma" w:hAnsi="Tahoma" w:cs="Tahoma"/>
          <w:sz w:val="22"/>
          <w:szCs w:val="22"/>
        </w:rPr>
      </w:pPr>
      <w:r w:rsidRPr="00571774">
        <w:rPr>
          <w:rFonts w:ascii="Tahoma" w:hAnsi="Tahoma" w:cs="Tahoma"/>
          <w:sz w:val="22"/>
          <w:szCs w:val="22"/>
        </w:rPr>
        <w:t>Copia de la C.C de Heidelberth Hernández Vergara (folio 5 del cuaderno principal)</w:t>
      </w:r>
    </w:p>
    <w:p w:rsidR="00DE3195" w:rsidRPr="00571774" w:rsidRDefault="00DE3195" w:rsidP="00DE3195">
      <w:pPr>
        <w:pStyle w:val="Prrafodelista"/>
        <w:numPr>
          <w:ilvl w:val="0"/>
          <w:numId w:val="4"/>
        </w:numPr>
        <w:rPr>
          <w:rFonts w:ascii="Tahoma" w:hAnsi="Tahoma" w:cs="Tahoma"/>
          <w:sz w:val="22"/>
          <w:szCs w:val="22"/>
        </w:rPr>
      </w:pPr>
      <w:r w:rsidRPr="00571774">
        <w:rPr>
          <w:rFonts w:ascii="Tahoma" w:hAnsi="Tahoma" w:cs="Tahoma"/>
          <w:sz w:val="22"/>
          <w:szCs w:val="22"/>
        </w:rPr>
        <w:t>Copia de la C.C. Marli Yurani Gómez (folio 6 del cuaderno principal)</w:t>
      </w:r>
    </w:p>
    <w:p w:rsidR="00DE3195" w:rsidRPr="00571774" w:rsidRDefault="00DE3195" w:rsidP="00DE3195">
      <w:pPr>
        <w:pStyle w:val="Prrafodelista"/>
        <w:numPr>
          <w:ilvl w:val="0"/>
          <w:numId w:val="4"/>
        </w:numPr>
        <w:rPr>
          <w:rFonts w:ascii="Tahoma" w:hAnsi="Tahoma" w:cs="Tahoma"/>
          <w:sz w:val="22"/>
          <w:szCs w:val="22"/>
        </w:rPr>
      </w:pPr>
      <w:r w:rsidRPr="00571774">
        <w:rPr>
          <w:rFonts w:ascii="Tahoma" w:hAnsi="Tahoma" w:cs="Tahoma"/>
          <w:sz w:val="22"/>
          <w:szCs w:val="22"/>
        </w:rPr>
        <w:t>Copia simple del Registro de Nacimiento de Jefferson Adrian (folio 7 del cuaderno principal)</w:t>
      </w:r>
    </w:p>
    <w:p w:rsidR="00DE3195" w:rsidRPr="00571774" w:rsidRDefault="00DE3195" w:rsidP="00DE3195">
      <w:pPr>
        <w:pStyle w:val="Prrafodelista"/>
        <w:numPr>
          <w:ilvl w:val="0"/>
          <w:numId w:val="4"/>
        </w:numPr>
        <w:rPr>
          <w:rFonts w:ascii="Tahoma" w:hAnsi="Tahoma" w:cs="Tahoma"/>
          <w:sz w:val="22"/>
          <w:szCs w:val="22"/>
        </w:rPr>
      </w:pPr>
      <w:r w:rsidRPr="00571774">
        <w:rPr>
          <w:rFonts w:ascii="Tahoma" w:hAnsi="Tahoma" w:cs="Tahoma"/>
          <w:sz w:val="22"/>
          <w:szCs w:val="22"/>
        </w:rPr>
        <w:t>Copia simple de escritura pública 167 de 2 de marzo de 2012 por medio de la cual se declara la unión marital de hecho (folio 8 del cuaderno principal)</w:t>
      </w:r>
    </w:p>
    <w:p w:rsidR="00DE3195" w:rsidRPr="00571774" w:rsidRDefault="00DE3195" w:rsidP="00DE3195">
      <w:pPr>
        <w:pStyle w:val="Prrafodelista"/>
        <w:numPr>
          <w:ilvl w:val="0"/>
          <w:numId w:val="4"/>
        </w:numPr>
        <w:rPr>
          <w:rFonts w:ascii="Tahoma" w:hAnsi="Tahoma" w:cs="Tahoma"/>
          <w:sz w:val="22"/>
          <w:szCs w:val="22"/>
        </w:rPr>
      </w:pPr>
      <w:r w:rsidRPr="00571774">
        <w:rPr>
          <w:rFonts w:ascii="Tahoma" w:hAnsi="Tahoma" w:cs="Tahoma"/>
          <w:sz w:val="22"/>
          <w:szCs w:val="22"/>
        </w:rPr>
        <w:t>Oficio 5563 de 7 de diciembre de 2018 envió de suboficial (folio 9 del cuaderno principal)</w:t>
      </w:r>
    </w:p>
    <w:p w:rsidR="00DE3195" w:rsidRPr="00571774" w:rsidRDefault="00DE3195" w:rsidP="00DE3195">
      <w:pPr>
        <w:pStyle w:val="Prrafodelista"/>
        <w:numPr>
          <w:ilvl w:val="0"/>
          <w:numId w:val="4"/>
        </w:numPr>
        <w:rPr>
          <w:rFonts w:ascii="Tahoma" w:hAnsi="Tahoma" w:cs="Tahoma"/>
          <w:sz w:val="22"/>
          <w:szCs w:val="22"/>
        </w:rPr>
      </w:pPr>
      <w:r w:rsidRPr="00571774">
        <w:rPr>
          <w:rFonts w:ascii="Tahoma" w:hAnsi="Tahoma" w:cs="Tahoma"/>
          <w:sz w:val="22"/>
          <w:szCs w:val="22"/>
        </w:rPr>
        <w:t>Oficio 0174 de 11 de febrero de 2019 de información presentación personal  (folio 10 del cuaderno principal)</w:t>
      </w:r>
    </w:p>
    <w:p w:rsidR="00DE3195" w:rsidRPr="00571774" w:rsidRDefault="00DE3195" w:rsidP="00DE3195">
      <w:pPr>
        <w:pStyle w:val="Prrafodelista"/>
        <w:numPr>
          <w:ilvl w:val="0"/>
          <w:numId w:val="4"/>
        </w:numPr>
        <w:rPr>
          <w:rFonts w:ascii="Tahoma" w:hAnsi="Tahoma" w:cs="Tahoma"/>
          <w:sz w:val="22"/>
          <w:szCs w:val="22"/>
        </w:rPr>
      </w:pPr>
      <w:r w:rsidRPr="00571774">
        <w:rPr>
          <w:rFonts w:ascii="Tahoma" w:hAnsi="Tahoma" w:cs="Tahoma"/>
          <w:sz w:val="22"/>
          <w:szCs w:val="22"/>
        </w:rPr>
        <w:t>Memorando 016 por donde se informa que el hermano del accionante es un presunto extorsionista (folio 11 del cuaderno principal)</w:t>
      </w:r>
    </w:p>
    <w:p w:rsidR="00DE3195" w:rsidRPr="00571774" w:rsidRDefault="00DE3195" w:rsidP="00DE3195">
      <w:pPr>
        <w:pStyle w:val="Prrafodelista"/>
        <w:numPr>
          <w:ilvl w:val="0"/>
          <w:numId w:val="4"/>
        </w:numPr>
        <w:rPr>
          <w:rFonts w:ascii="Tahoma" w:hAnsi="Tahoma" w:cs="Tahoma"/>
          <w:sz w:val="22"/>
          <w:szCs w:val="22"/>
        </w:rPr>
      </w:pPr>
      <w:r w:rsidRPr="00571774">
        <w:rPr>
          <w:rFonts w:ascii="Tahoma" w:hAnsi="Tahoma" w:cs="Tahoma"/>
          <w:sz w:val="22"/>
          <w:szCs w:val="22"/>
        </w:rPr>
        <w:t>Copia de certificado de antecedentes judiciales (folio 12 del cuaderno principal)</w:t>
      </w:r>
    </w:p>
    <w:p w:rsidR="00DE3195" w:rsidRPr="00571774" w:rsidRDefault="00DE3195" w:rsidP="00DE3195">
      <w:pPr>
        <w:pStyle w:val="Prrafodelista"/>
        <w:numPr>
          <w:ilvl w:val="0"/>
          <w:numId w:val="4"/>
        </w:numPr>
        <w:rPr>
          <w:rFonts w:ascii="Tahoma" w:hAnsi="Tahoma" w:cs="Tahoma"/>
          <w:sz w:val="22"/>
          <w:szCs w:val="22"/>
        </w:rPr>
      </w:pPr>
      <w:r w:rsidRPr="00571774">
        <w:rPr>
          <w:rFonts w:ascii="Tahoma" w:hAnsi="Tahoma" w:cs="Tahoma"/>
          <w:sz w:val="22"/>
          <w:szCs w:val="22"/>
        </w:rPr>
        <w:t>Certificado de antecedentes de la contraloría (folio 13 del cuaderno principal)</w:t>
      </w:r>
    </w:p>
    <w:p w:rsidR="00DE3195" w:rsidRPr="00571774" w:rsidRDefault="00DE3195" w:rsidP="00DE3195">
      <w:pPr>
        <w:pStyle w:val="Prrafodelista"/>
        <w:numPr>
          <w:ilvl w:val="0"/>
          <w:numId w:val="4"/>
        </w:numPr>
        <w:rPr>
          <w:rFonts w:ascii="Tahoma" w:hAnsi="Tahoma" w:cs="Tahoma"/>
          <w:sz w:val="22"/>
          <w:szCs w:val="22"/>
        </w:rPr>
      </w:pPr>
      <w:r w:rsidRPr="00571774">
        <w:rPr>
          <w:rFonts w:ascii="Tahoma" w:hAnsi="Tahoma" w:cs="Tahoma"/>
          <w:sz w:val="22"/>
          <w:szCs w:val="22"/>
        </w:rPr>
        <w:t>Certificado de antecedentes de la Procuraduría General de la Nación (folio 14 del cuaderno principal)</w:t>
      </w:r>
    </w:p>
    <w:p w:rsidR="00DE3195" w:rsidRPr="00571774" w:rsidRDefault="00DE3195" w:rsidP="00DE3195">
      <w:pPr>
        <w:pStyle w:val="Prrafodelista"/>
        <w:numPr>
          <w:ilvl w:val="0"/>
          <w:numId w:val="4"/>
        </w:numPr>
        <w:rPr>
          <w:rFonts w:ascii="Tahoma" w:hAnsi="Tahoma" w:cs="Tahoma"/>
          <w:sz w:val="22"/>
          <w:szCs w:val="22"/>
        </w:rPr>
      </w:pPr>
      <w:r w:rsidRPr="00571774">
        <w:rPr>
          <w:rFonts w:ascii="Tahoma" w:hAnsi="Tahoma" w:cs="Tahoma"/>
          <w:sz w:val="22"/>
          <w:szCs w:val="22"/>
        </w:rPr>
        <w:t>Copia de extracto de Hoja de Vida de Heidelberth Hernández (folio 15 a  19 del cuaderno principal)</w:t>
      </w:r>
    </w:p>
    <w:p w:rsidR="00DE3195" w:rsidRPr="00571774" w:rsidRDefault="00DE3195" w:rsidP="00DE3195">
      <w:pPr>
        <w:pStyle w:val="Prrafodelista"/>
        <w:numPr>
          <w:ilvl w:val="0"/>
          <w:numId w:val="4"/>
        </w:numPr>
        <w:rPr>
          <w:rFonts w:ascii="Tahoma" w:hAnsi="Tahoma" w:cs="Tahoma"/>
          <w:sz w:val="22"/>
          <w:szCs w:val="22"/>
        </w:rPr>
      </w:pPr>
      <w:r w:rsidRPr="00571774">
        <w:rPr>
          <w:rFonts w:ascii="Tahoma" w:hAnsi="Tahoma" w:cs="Tahoma"/>
          <w:sz w:val="22"/>
          <w:szCs w:val="22"/>
        </w:rPr>
        <w:t>Copia de información basica de oficiales y suboficiales (folio 20 a 41 del cuaderno principal)</w:t>
      </w:r>
    </w:p>
    <w:p w:rsidR="00DE3195" w:rsidRPr="00571774" w:rsidRDefault="00DE3195" w:rsidP="00DE3195">
      <w:pPr>
        <w:pStyle w:val="Prrafodelista"/>
        <w:numPr>
          <w:ilvl w:val="0"/>
          <w:numId w:val="4"/>
        </w:numPr>
        <w:rPr>
          <w:rFonts w:ascii="Tahoma" w:hAnsi="Tahoma" w:cs="Tahoma"/>
          <w:sz w:val="22"/>
          <w:szCs w:val="22"/>
        </w:rPr>
      </w:pPr>
      <w:r w:rsidRPr="00571774">
        <w:rPr>
          <w:rFonts w:ascii="Tahoma" w:hAnsi="Tahoma" w:cs="Tahoma"/>
          <w:sz w:val="22"/>
          <w:szCs w:val="22"/>
        </w:rPr>
        <w:t>Copia del contrato de arrendamiento de vivienda urbana (folio 42 del cuaderno principal)</w:t>
      </w:r>
    </w:p>
    <w:p w:rsidR="00DE3195" w:rsidRPr="00571774" w:rsidRDefault="00DE3195" w:rsidP="00DE3195">
      <w:pPr>
        <w:rPr>
          <w:rFonts w:ascii="Tahoma" w:hAnsi="Tahoma" w:cs="Tahoma"/>
          <w:sz w:val="22"/>
          <w:szCs w:val="22"/>
        </w:rPr>
      </w:pPr>
    </w:p>
    <w:p w:rsidR="00DE3195" w:rsidRPr="00571774" w:rsidRDefault="00DE3195" w:rsidP="00DE3195">
      <w:pPr>
        <w:pStyle w:val="Sangra2detindependiente"/>
        <w:widowControl/>
        <w:numPr>
          <w:ilvl w:val="0"/>
          <w:numId w:val="1"/>
        </w:numPr>
        <w:jc w:val="center"/>
        <w:rPr>
          <w:rFonts w:ascii="Tahoma" w:hAnsi="Tahoma" w:cs="Tahoma"/>
          <w:b/>
          <w:sz w:val="22"/>
          <w:szCs w:val="22"/>
          <w:lang w:val="es-CO"/>
        </w:rPr>
      </w:pPr>
      <w:r w:rsidRPr="00571774">
        <w:rPr>
          <w:rFonts w:ascii="Tahoma" w:hAnsi="Tahoma" w:cs="Tahoma"/>
          <w:b/>
          <w:sz w:val="22"/>
          <w:szCs w:val="22"/>
          <w:lang w:val="es-CO"/>
        </w:rPr>
        <w:t>CONSIDERACIONES:</w:t>
      </w:r>
    </w:p>
    <w:p w:rsidR="00DE3195" w:rsidRPr="00571774" w:rsidRDefault="00DE3195" w:rsidP="00DE3195">
      <w:pPr>
        <w:pStyle w:val="Sangra2detindependiente"/>
        <w:widowControl/>
        <w:ind w:left="360" w:firstLine="0"/>
        <w:rPr>
          <w:rFonts w:ascii="Tahoma" w:hAnsi="Tahoma" w:cs="Tahoma"/>
          <w:b/>
          <w:sz w:val="22"/>
          <w:szCs w:val="22"/>
          <w:lang w:val="es-CO"/>
        </w:rPr>
      </w:pPr>
    </w:p>
    <w:p w:rsidR="00DE3195" w:rsidRPr="00571774" w:rsidRDefault="00DE3195" w:rsidP="00DE3195">
      <w:pPr>
        <w:numPr>
          <w:ilvl w:val="1"/>
          <w:numId w:val="2"/>
        </w:numPr>
        <w:tabs>
          <w:tab w:val="left" w:pos="0"/>
          <w:tab w:val="left" w:pos="284"/>
          <w:tab w:val="left" w:pos="426"/>
        </w:tabs>
        <w:ind w:left="0" w:firstLine="0"/>
        <w:jc w:val="both"/>
        <w:rPr>
          <w:rFonts w:ascii="Tahoma" w:eastAsia="Calibri" w:hAnsi="Tahoma" w:cs="Tahoma"/>
          <w:b/>
          <w:sz w:val="22"/>
          <w:szCs w:val="22"/>
        </w:rPr>
      </w:pPr>
      <w:r w:rsidRPr="00571774">
        <w:rPr>
          <w:rFonts w:ascii="Tahoma" w:eastAsia="Calibri" w:hAnsi="Tahoma" w:cs="Tahoma"/>
          <w:sz w:val="22"/>
          <w:szCs w:val="22"/>
        </w:rPr>
        <w:t>De conformidad con lo dispuesto en el artículo 86 de la Constitución Política, en el articulado general y, en particular, en los Artículos 1°, 5° y 8° del Decreto – Ley 2591 de 1991 “</w:t>
      </w:r>
      <w:r w:rsidRPr="00571774">
        <w:rPr>
          <w:rFonts w:ascii="Tahoma" w:eastAsia="Calibri" w:hAnsi="Tahoma" w:cs="Tahoma"/>
          <w:i/>
          <w:sz w:val="22"/>
          <w:szCs w:val="22"/>
        </w:rPr>
        <w:t>Por el cual se reglamenta la acción de tutela consagrada en el artículo 86 de la Constitución Política”</w:t>
      </w:r>
      <w:r w:rsidRPr="00571774">
        <w:rPr>
          <w:rFonts w:ascii="Tahoma" w:eastAsia="Calibri" w:hAnsi="Tahoma" w:cs="Tahoma"/>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DE3195" w:rsidRPr="00571774" w:rsidRDefault="00DE3195" w:rsidP="00DE3195">
      <w:pPr>
        <w:ind w:left="708"/>
        <w:jc w:val="both"/>
        <w:rPr>
          <w:rFonts w:ascii="Tahoma" w:eastAsia="Calibri" w:hAnsi="Tahoma" w:cs="Tahoma"/>
          <w:sz w:val="22"/>
          <w:szCs w:val="22"/>
        </w:rPr>
      </w:pPr>
    </w:p>
    <w:p w:rsidR="00DE3195" w:rsidRPr="00571774" w:rsidRDefault="00DE3195" w:rsidP="00DE3195">
      <w:pPr>
        <w:jc w:val="both"/>
        <w:rPr>
          <w:rFonts w:ascii="Tahoma" w:eastAsia="Calibri" w:hAnsi="Tahoma" w:cs="Tahoma"/>
          <w:sz w:val="22"/>
          <w:szCs w:val="22"/>
        </w:rPr>
      </w:pPr>
      <w:r w:rsidRPr="00571774">
        <w:rPr>
          <w:rFonts w:ascii="Tahoma" w:eastAsia="Calibri" w:hAnsi="Tahoma" w:cs="Tahoma"/>
          <w:sz w:val="22"/>
          <w:szCs w:val="22"/>
        </w:rPr>
        <w:t xml:space="preserve">En síntesis, como la misma norma reglamentaria lo indica, la pretensión que caracteriza dicho instrumento jurídico, se contrae a garantizar al agraviado el pleno goce de su </w:t>
      </w:r>
      <w:r w:rsidRPr="00571774">
        <w:rPr>
          <w:rFonts w:ascii="Tahoma" w:eastAsia="Calibri" w:hAnsi="Tahoma" w:cs="Tahoma"/>
          <w:sz w:val="22"/>
          <w:szCs w:val="22"/>
        </w:rPr>
        <w:lastRenderedPageBreak/>
        <w:t>derecho, restableciéndolo al estado anterior a la violación, cuando fuere posible y conduce, previa solicitud, a la expedición de una declaración judicial que contenga una o varias órdenes de efectivo e inmediato cumplimiento.</w:t>
      </w:r>
    </w:p>
    <w:p w:rsidR="00DE3195" w:rsidRPr="00571774" w:rsidRDefault="00DE3195" w:rsidP="00DE3195">
      <w:pPr>
        <w:tabs>
          <w:tab w:val="left" w:pos="709"/>
        </w:tabs>
        <w:jc w:val="both"/>
        <w:rPr>
          <w:rFonts w:ascii="Tahoma" w:eastAsia="Calibri" w:hAnsi="Tahoma" w:cs="Tahoma"/>
          <w:sz w:val="22"/>
          <w:szCs w:val="22"/>
        </w:rPr>
      </w:pPr>
    </w:p>
    <w:p w:rsidR="00DE3195" w:rsidRPr="00571774" w:rsidRDefault="00DE3195" w:rsidP="00DE3195">
      <w:pPr>
        <w:jc w:val="both"/>
        <w:rPr>
          <w:rFonts w:ascii="Tahoma" w:hAnsi="Tahoma" w:cs="Tahoma"/>
          <w:sz w:val="22"/>
          <w:szCs w:val="22"/>
          <w:lang w:val="es-MX"/>
        </w:rPr>
      </w:pPr>
      <w:r w:rsidRPr="00571774">
        <w:rPr>
          <w:rFonts w:ascii="Tahoma" w:hAnsi="Tahoma" w:cs="Tahoma"/>
          <w:b/>
          <w:sz w:val="22"/>
          <w:szCs w:val="22"/>
          <w:lang w:val="es-ES_tradnl"/>
        </w:rPr>
        <w:t xml:space="preserve">5.2. </w:t>
      </w:r>
      <w:r w:rsidRPr="00571774">
        <w:rPr>
          <w:rFonts w:ascii="Tahoma" w:hAnsi="Tahoma" w:cs="Tahoma"/>
          <w:sz w:val="22"/>
          <w:szCs w:val="22"/>
          <w:lang w:val="es-ES_tradnl"/>
        </w:rPr>
        <w:t>Observa el Despacho que el derecho fundamental del cual pretende obtener protección el  accionante es a la igualdad toda vez que la entidad accionada no ha dado cumplimiento al fallo y pago de la sentencia de reparación directa.</w:t>
      </w:r>
    </w:p>
    <w:p w:rsidR="00DE3195" w:rsidRPr="00571774" w:rsidRDefault="00DE3195" w:rsidP="00DE3195">
      <w:pPr>
        <w:pStyle w:val="Prrafodelista"/>
        <w:tabs>
          <w:tab w:val="left" w:pos="142"/>
        </w:tabs>
        <w:ind w:left="0"/>
        <w:jc w:val="both"/>
        <w:rPr>
          <w:rFonts w:ascii="Tahoma" w:hAnsi="Tahoma" w:cs="Tahoma"/>
          <w:sz w:val="22"/>
          <w:szCs w:val="22"/>
        </w:rPr>
      </w:pPr>
    </w:p>
    <w:p w:rsidR="00DE3195" w:rsidRPr="00571774" w:rsidRDefault="00DE3195" w:rsidP="00DE3195">
      <w:pPr>
        <w:jc w:val="both"/>
        <w:rPr>
          <w:rFonts w:ascii="Tahoma" w:hAnsi="Tahoma" w:cs="Tahoma"/>
          <w:b/>
          <w:sz w:val="22"/>
          <w:szCs w:val="22"/>
          <w:lang w:val="es-MX"/>
        </w:rPr>
      </w:pPr>
      <w:r w:rsidRPr="00571774">
        <w:rPr>
          <w:rFonts w:ascii="Tahoma" w:hAnsi="Tahoma" w:cs="Tahoma"/>
          <w:sz w:val="22"/>
          <w:szCs w:val="22"/>
          <w:lang w:val="es-MX"/>
        </w:rPr>
        <w:t xml:space="preserve">Así las cosas, cabe preguntarse </w:t>
      </w:r>
      <w:r w:rsidRPr="00571774">
        <w:rPr>
          <w:rFonts w:ascii="Tahoma" w:hAnsi="Tahoma" w:cs="Tahoma"/>
          <w:b/>
          <w:sz w:val="22"/>
          <w:szCs w:val="22"/>
          <w:lang w:val="es-MX"/>
        </w:rPr>
        <w:t>¿Debe tutelarse los derechos fundamentales del accionantes ante la decisión de la entidad de no permitirle laborar en el Grupo de Talento Humano?</w:t>
      </w:r>
    </w:p>
    <w:p w:rsidR="00DE3195" w:rsidRPr="00571774" w:rsidRDefault="00DE3195" w:rsidP="00DE3195">
      <w:pPr>
        <w:jc w:val="both"/>
        <w:rPr>
          <w:rFonts w:ascii="Tahoma" w:hAnsi="Tahoma" w:cs="Tahoma"/>
          <w:b/>
          <w:sz w:val="22"/>
          <w:szCs w:val="22"/>
          <w:lang w:val="es-MX"/>
        </w:rPr>
      </w:pPr>
    </w:p>
    <w:p w:rsidR="00DE3195" w:rsidRPr="00571774" w:rsidRDefault="00DE3195" w:rsidP="00DE3195">
      <w:pPr>
        <w:pStyle w:val="Sangradetextonormal"/>
        <w:ind w:left="0"/>
        <w:rPr>
          <w:rFonts w:ascii="Tahoma" w:hAnsi="Tahoma" w:cs="Tahoma"/>
          <w:sz w:val="22"/>
          <w:szCs w:val="22"/>
        </w:rPr>
      </w:pPr>
      <w:r w:rsidRPr="00571774">
        <w:rPr>
          <w:rFonts w:ascii="Tahoma" w:hAnsi="Tahoma" w:cs="Tahoma"/>
          <w:sz w:val="22"/>
          <w:szCs w:val="22"/>
        </w:rPr>
        <w:t xml:space="preserve">La respuesta al anterior interrogante es </w:t>
      </w:r>
      <w:r w:rsidRPr="00571774">
        <w:rPr>
          <w:rFonts w:ascii="Tahoma" w:hAnsi="Tahoma" w:cs="Tahoma"/>
          <w:b/>
          <w:sz w:val="22"/>
          <w:szCs w:val="22"/>
        </w:rPr>
        <w:t>negativa</w:t>
      </w:r>
      <w:r w:rsidRPr="00571774">
        <w:rPr>
          <w:rFonts w:ascii="Tahoma" w:hAnsi="Tahoma" w:cs="Tahoma"/>
          <w:sz w:val="22"/>
          <w:szCs w:val="22"/>
        </w:rPr>
        <w:t xml:space="preserve"> por las siguientes razones:</w:t>
      </w:r>
    </w:p>
    <w:p w:rsidR="00DE3195" w:rsidRPr="00571774" w:rsidRDefault="00DE3195" w:rsidP="00DE3195">
      <w:pPr>
        <w:pStyle w:val="Sangradetextonormal"/>
        <w:ind w:left="0"/>
        <w:rPr>
          <w:rFonts w:ascii="Tahoma" w:hAnsi="Tahoma" w:cs="Tahoma"/>
          <w:sz w:val="22"/>
          <w:szCs w:val="22"/>
        </w:rPr>
      </w:pPr>
    </w:p>
    <w:p w:rsidR="00DE3195" w:rsidRPr="00571774" w:rsidRDefault="00DE3195" w:rsidP="00DE3195">
      <w:pPr>
        <w:pStyle w:val="Textoindependiente2"/>
        <w:tabs>
          <w:tab w:val="left" w:pos="-720"/>
          <w:tab w:val="left" w:pos="284"/>
        </w:tabs>
        <w:suppressAutoHyphens/>
        <w:spacing w:line="240" w:lineRule="auto"/>
        <w:jc w:val="both"/>
        <w:rPr>
          <w:rFonts w:ascii="Tahoma" w:hAnsi="Tahoma" w:cs="Tahoma"/>
          <w:spacing w:val="-3"/>
          <w:sz w:val="22"/>
          <w:szCs w:val="22"/>
        </w:rPr>
      </w:pPr>
      <w:r w:rsidRPr="00571774">
        <w:rPr>
          <w:rFonts w:ascii="Tahoma" w:hAnsi="Tahoma" w:cs="Tahoma"/>
          <w:spacing w:val="-3"/>
          <w:sz w:val="22"/>
          <w:szCs w:val="22"/>
        </w:rPr>
        <w:t xml:space="preserve">El </w:t>
      </w:r>
      <w:r w:rsidRPr="00571774">
        <w:rPr>
          <w:rFonts w:ascii="Tahoma" w:hAnsi="Tahoma" w:cs="Tahoma"/>
          <w:b/>
          <w:spacing w:val="-3"/>
          <w:sz w:val="22"/>
          <w:szCs w:val="22"/>
        </w:rPr>
        <w:t>derecho a la igualdad</w:t>
      </w:r>
      <w:r w:rsidRPr="00571774">
        <w:rPr>
          <w:rFonts w:ascii="Tahoma" w:hAnsi="Tahoma" w:cs="Tahoma"/>
          <w:spacing w:val="-3"/>
          <w:sz w:val="22"/>
          <w:szCs w:val="22"/>
        </w:rPr>
        <w:t xml:space="preserve"> está consagrado en el artículo 13 de la Carta Política</w:t>
      </w:r>
      <w:r w:rsidRPr="00571774">
        <w:rPr>
          <w:rStyle w:val="Refdenotaalpie"/>
          <w:rFonts w:ascii="Tahoma" w:hAnsi="Tahoma" w:cs="Tahoma"/>
          <w:spacing w:val="-3"/>
          <w:sz w:val="22"/>
          <w:szCs w:val="22"/>
        </w:rPr>
        <w:footnoteReference w:id="1"/>
      </w:r>
      <w:r w:rsidRPr="00571774">
        <w:rPr>
          <w:rFonts w:ascii="Tahoma" w:hAnsi="Tahoma" w:cs="Tahoma"/>
          <w:spacing w:val="-3"/>
          <w:sz w:val="22"/>
          <w:szCs w:val="22"/>
        </w:rPr>
        <w:t xml:space="preserve"> y es un derecho de aplicación inmediata por expreso mandato constitucional</w:t>
      </w:r>
      <w:r w:rsidRPr="00571774">
        <w:rPr>
          <w:rStyle w:val="Refdenotaalpie"/>
          <w:rFonts w:ascii="Tahoma" w:hAnsi="Tahoma" w:cs="Tahoma"/>
          <w:spacing w:val="-3"/>
          <w:sz w:val="22"/>
          <w:szCs w:val="22"/>
        </w:rPr>
        <w:footnoteReference w:id="2"/>
      </w:r>
      <w:r w:rsidRPr="00571774">
        <w:rPr>
          <w:rFonts w:ascii="Tahoma" w:hAnsi="Tahoma" w:cs="Tahoma"/>
          <w:spacing w:val="-3"/>
          <w:sz w:val="22"/>
          <w:szCs w:val="22"/>
        </w:rPr>
        <w:t xml:space="preserve"> y estos derechos tienen el carácter de fundamentales susceptibles de ser amparados por vía de tutela.</w:t>
      </w:r>
    </w:p>
    <w:p w:rsidR="00DE3195" w:rsidRPr="00571774" w:rsidRDefault="00DE3195" w:rsidP="00DE3195">
      <w:pPr>
        <w:jc w:val="both"/>
        <w:rPr>
          <w:rFonts w:ascii="Tahoma" w:hAnsi="Tahoma" w:cs="Tahoma"/>
          <w:i/>
          <w:iCs/>
          <w:sz w:val="22"/>
          <w:szCs w:val="22"/>
        </w:rPr>
      </w:pPr>
      <w:r w:rsidRPr="00571774">
        <w:rPr>
          <w:rFonts w:ascii="Tahoma" w:hAnsi="Tahoma" w:cs="Tahoma"/>
          <w:i/>
          <w:iCs/>
          <w:sz w:val="22"/>
          <w:szCs w:val="22"/>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DE3195" w:rsidRPr="00571774" w:rsidRDefault="00DE3195" w:rsidP="00DE3195">
      <w:pPr>
        <w:jc w:val="both"/>
        <w:rPr>
          <w:rFonts w:ascii="Tahoma" w:hAnsi="Tahoma" w:cs="Tahoma"/>
          <w:i/>
          <w:iCs/>
          <w:sz w:val="22"/>
          <w:szCs w:val="22"/>
        </w:rPr>
      </w:pPr>
    </w:p>
    <w:p w:rsidR="00DE3195" w:rsidRPr="00571774" w:rsidRDefault="00DE3195" w:rsidP="00DE3195">
      <w:pPr>
        <w:jc w:val="both"/>
        <w:rPr>
          <w:rFonts w:ascii="Tahoma" w:hAnsi="Tahoma" w:cs="Tahoma"/>
          <w:i/>
          <w:iCs/>
          <w:sz w:val="22"/>
          <w:szCs w:val="22"/>
        </w:rPr>
      </w:pPr>
      <w:r w:rsidRPr="00571774">
        <w:rPr>
          <w:rFonts w:ascii="Tahoma" w:hAnsi="Tahoma" w:cs="Tahoma"/>
          <w:b/>
          <w:i/>
          <w:iCs/>
          <w:sz w:val="22"/>
          <w:szCs w:val="22"/>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571774">
        <w:rPr>
          <w:rFonts w:ascii="Tahoma" w:hAnsi="Tahoma" w:cs="Tahoma"/>
          <w:i/>
          <w:iCs/>
          <w:sz w:val="22"/>
          <w:szCs w:val="22"/>
        </w:rPr>
        <w:t xml:space="preserve">. </w:t>
      </w:r>
      <w:r w:rsidRPr="00571774">
        <w:rPr>
          <w:rFonts w:ascii="Tahoma" w:hAnsi="Tahoma" w:cs="Tahoma"/>
          <w:b/>
          <w:i/>
          <w:iCs/>
          <w:sz w:val="22"/>
          <w:szCs w:val="22"/>
        </w:rPr>
        <w:t xml:space="preserve">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si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w:t>
      </w:r>
      <w:r w:rsidRPr="00571774">
        <w:rPr>
          <w:rFonts w:ascii="Tahoma" w:hAnsi="Tahoma" w:cs="Tahoma"/>
          <w:iCs/>
          <w:sz w:val="22"/>
          <w:szCs w:val="22"/>
        </w:rPr>
        <w:t>(negrita fuera de texto)</w:t>
      </w:r>
      <w:r w:rsidRPr="00571774">
        <w:rPr>
          <w:rStyle w:val="Refdenotaalpie"/>
          <w:rFonts w:ascii="Tahoma" w:hAnsi="Tahoma" w:cs="Tahoma"/>
          <w:i/>
          <w:iCs/>
          <w:sz w:val="22"/>
          <w:szCs w:val="22"/>
        </w:rPr>
        <w:footnoteReference w:id="3"/>
      </w:r>
      <w:r w:rsidRPr="00571774">
        <w:rPr>
          <w:rFonts w:ascii="Tahoma" w:hAnsi="Tahoma" w:cs="Tahoma"/>
          <w:i/>
          <w:iCs/>
          <w:sz w:val="22"/>
          <w:szCs w:val="22"/>
        </w:rPr>
        <w:t xml:space="preserve">. </w:t>
      </w:r>
    </w:p>
    <w:p w:rsidR="00DE3195" w:rsidRPr="00571774" w:rsidRDefault="00DE3195" w:rsidP="00DE3195">
      <w:pPr>
        <w:jc w:val="both"/>
        <w:rPr>
          <w:rFonts w:ascii="Tahoma" w:hAnsi="Tahoma" w:cs="Tahoma"/>
          <w:sz w:val="22"/>
          <w:szCs w:val="22"/>
        </w:rPr>
      </w:pPr>
    </w:p>
    <w:p w:rsidR="00DE3195" w:rsidRPr="00571774" w:rsidRDefault="00DE3195" w:rsidP="00DE3195">
      <w:pPr>
        <w:pStyle w:val="Textoindependiente2"/>
        <w:tabs>
          <w:tab w:val="left" w:pos="-720"/>
          <w:tab w:val="left" w:pos="284"/>
        </w:tabs>
        <w:suppressAutoHyphens/>
        <w:spacing w:line="240" w:lineRule="auto"/>
        <w:jc w:val="both"/>
        <w:rPr>
          <w:rFonts w:ascii="Tahoma" w:hAnsi="Tahoma" w:cs="Tahoma"/>
          <w:sz w:val="22"/>
          <w:szCs w:val="22"/>
        </w:rPr>
      </w:pPr>
      <w:r w:rsidRPr="00571774">
        <w:rPr>
          <w:rFonts w:ascii="Tahoma" w:hAnsi="Tahoma" w:cs="Tahoma"/>
          <w:sz w:val="22"/>
          <w:szCs w:val="22"/>
        </w:rPr>
        <w:lastRenderedPageBreak/>
        <w:t>Para poder determinar la vulneración de la igualdad es necesario contar con criterios o actos distintos demostrativos del trato desigual con relación a otras personas que se encuentren en la misma situación, pero dentro del acervo probatorio que obra en el expediente no aparece probada la circunstancia que, según el accionante, le desconoce el derecho a la igualdad.</w:t>
      </w:r>
    </w:p>
    <w:p w:rsidR="00DE3195" w:rsidRPr="00571774" w:rsidRDefault="00DE3195" w:rsidP="00DE3195">
      <w:pPr>
        <w:pStyle w:val="Textoindependiente2"/>
        <w:tabs>
          <w:tab w:val="left" w:pos="-720"/>
          <w:tab w:val="left" w:pos="284"/>
        </w:tabs>
        <w:suppressAutoHyphens/>
        <w:spacing w:line="240" w:lineRule="auto"/>
        <w:jc w:val="both"/>
        <w:rPr>
          <w:rFonts w:ascii="Tahoma" w:hAnsi="Tahoma" w:cs="Tahoma"/>
          <w:sz w:val="22"/>
          <w:szCs w:val="22"/>
        </w:rPr>
      </w:pPr>
    </w:p>
    <w:p w:rsidR="00DE3195" w:rsidRPr="00571774" w:rsidRDefault="00DE3195" w:rsidP="00DE3195">
      <w:pPr>
        <w:pStyle w:val="Textoindependiente2"/>
        <w:tabs>
          <w:tab w:val="left" w:pos="-720"/>
          <w:tab w:val="left" w:pos="284"/>
        </w:tabs>
        <w:suppressAutoHyphens/>
        <w:spacing w:line="240" w:lineRule="auto"/>
        <w:jc w:val="both"/>
        <w:rPr>
          <w:rFonts w:ascii="Tahoma" w:hAnsi="Tahoma" w:cs="Tahoma"/>
          <w:i/>
          <w:sz w:val="22"/>
          <w:szCs w:val="22"/>
        </w:rPr>
      </w:pPr>
      <w:r w:rsidRPr="00571774">
        <w:rPr>
          <w:rFonts w:ascii="Tahoma" w:hAnsi="Tahoma" w:cs="Tahoma"/>
          <w:sz w:val="22"/>
          <w:szCs w:val="22"/>
        </w:rPr>
        <w:t xml:space="preserve">Así mismo el derecho al </w:t>
      </w:r>
      <w:r w:rsidRPr="00571774">
        <w:rPr>
          <w:rFonts w:ascii="Tahoma" w:hAnsi="Tahoma" w:cs="Tahoma"/>
          <w:b/>
          <w:sz w:val="22"/>
          <w:szCs w:val="22"/>
        </w:rPr>
        <w:t>buen nombre</w:t>
      </w:r>
      <w:r w:rsidRPr="00571774">
        <w:rPr>
          <w:rFonts w:ascii="Tahoma" w:hAnsi="Tahoma" w:cs="Tahoma"/>
          <w:sz w:val="22"/>
          <w:szCs w:val="22"/>
        </w:rPr>
        <w:t xml:space="preserve"> ha sido interpretado por la doctrina y jurisprudencia como: </w:t>
      </w:r>
      <w:r w:rsidRPr="00571774">
        <w:rPr>
          <w:rFonts w:ascii="Tahoma" w:hAnsi="Tahoma" w:cs="Tahoma"/>
          <w:i/>
          <w:sz w:val="22"/>
          <w:szCs w:val="22"/>
        </w:rPr>
        <w:t>“la reputación, o el concepto que de una persona tienen los demás y que se configura como derecho frente al detrimento que pueda sufrir como producto de expresiones ofensivas o injuriosas o informaciones falsas o tendenciosas. Este derecho de la personalidad es uno de los más valiosos elementos del patrimonio moral y social y un factor intrínseco de la dignidad humana que a cada persona debe ser reconocida tanto por el Estado, como por la sociedad.”</w:t>
      </w:r>
      <w:r w:rsidRPr="00571774">
        <w:rPr>
          <w:rStyle w:val="Refdenotaalpie"/>
          <w:rFonts w:ascii="Tahoma" w:hAnsi="Tahoma" w:cs="Tahoma"/>
          <w:i/>
          <w:sz w:val="22"/>
          <w:szCs w:val="22"/>
        </w:rPr>
        <w:footnoteReference w:id="4"/>
      </w:r>
    </w:p>
    <w:p w:rsidR="00DE3195" w:rsidRPr="00571774" w:rsidRDefault="00DE3195" w:rsidP="00DE3195">
      <w:pPr>
        <w:pStyle w:val="Textoindependiente2"/>
        <w:tabs>
          <w:tab w:val="left" w:pos="-720"/>
          <w:tab w:val="left" w:pos="284"/>
        </w:tabs>
        <w:suppressAutoHyphens/>
        <w:spacing w:line="240" w:lineRule="auto"/>
        <w:jc w:val="both"/>
        <w:rPr>
          <w:rFonts w:ascii="Tahoma" w:hAnsi="Tahoma" w:cs="Tahoma"/>
          <w:sz w:val="22"/>
          <w:szCs w:val="22"/>
        </w:rPr>
      </w:pPr>
      <w:r w:rsidRPr="00571774">
        <w:rPr>
          <w:rFonts w:ascii="Tahoma" w:hAnsi="Tahoma" w:cs="Tahoma"/>
          <w:sz w:val="22"/>
          <w:szCs w:val="22"/>
        </w:rPr>
        <w:t xml:space="preserve">En este mismo sentido se ha dicho que la lesión al buen nombre se origina cuando se afecta la reputación de las personas con información falsa que no guarda fundamentos y que pueden dañar el concepto de que esa persona tenga la sociedad. </w:t>
      </w:r>
    </w:p>
    <w:p w:rsidR="00DE3195" w:rsidRPr="00571774" w:rsidRDefault="00DE3195" w:rsidP="00DE3195">
      <w:pPr>
        <w:shd w:val="clear" w:color="auto" w:fill="FFFFFF"/>
        <w:ind w:right="51"/>
        <w:jc w:val="both"/>
        <w:rPr>
          <w:rFonts w:ascii="Tahoma" w:hAnsi="Tahoma" w:cs="Tahoma"/>
          <w:sz w:val="22"/>
          <w:szCs w:val="22"/>
        </w:rPr>
      </w:pPr>
      <w:r w:rsidRPr="00571774">
        <w:rPr>
          <w:rFonts w:ascii="Tahoma" w:hAnsi="Tahoma" w:cs="Tahoma"/>
          <w:sz w:val="22"/>
          <w:szCs w:val="22"/>
        </w:rPr>
        <w:t xml:space="preserve">El artículo 29 de la Constitución Política consagró el derecho fundamental al </w:t>
      </w:r>
      <w:r w:rsidRPr="00571774">
        <w:rPr>
          <w:rFonts w:ascii="Tahoma" w:hAnsi="Tahoma" w:cs="Tahoma"/>
          <w:b/>
          <w:sz w:val="22"/>
          <w:szCs w:val="22"/>
        </w:rPr>
        <w:t>debido proceso</w:t>
      </w:r>
      <w:r w:rsidRPr="00571774">
        <w:rPr>
          <w:rFonts w:ascii="Tahoma" w:hAnsi="Tahoma" w:cs="Tahoma"/>
          <w:sz w:val="22"/>
          <w:szCs w:val="22"/>
        </w:rPr>
        <w:t xml:space="preserve"> y determinó que éste:</w:t>
      </w:r>
    </w:p>
    <w:p w:rsidR="00DE3195" w:rsidRPr="00571774" w:rsidRDefault="00DE3195" w:rsidP="00DE3195">
      <w:pPr>
        <w:shd w:val="clear" w:color="auto" w:fill="FFFFFF"/>
        <w:ind w:right="51"/>
        <w:jc w:val="both"/>
        <w:rPr>
          <w:rFonts w:ascii="Tahoma" w:hAnsi="Tahoma" w:cs="Tahoma"/>
          <w:sz w:val="22"/>
          <w:szCs w:val="22"/>
        </w:rPr>
      </w:pPr>
      <w:r w:rsidRPr="00571774">
        <w:rPr>
          <w:rFonts w:ascii="Tahoma" w:hAnsi="Tahoma" w:cs="Tahoma"/>
          <w:sz w:val="22"/>
          <w:szCs w:val="22"/>
        </w:rPr>
        <w:t> </w:t>
      </w:r>
    </w:p>
    <w:p w:rsidR="00DE3195" w:rsidRPr="00571774" w:rsidRDefault="00DE3195" w:rsidP="00DE3195">
      <w:pPr>
        <w:shd w:val="clear" w:color="auto" w:fill="FFFFFF"/>
        <w:ind w:right="544"/>
        <w:jc w:val="both"/>
        <w:rPr>
          <w:rFonts w:ascii="Tahoma" w:hAnsi="Tahoma" w:cs="Tahoma"/>
          <w:sz w:val="22"/>
          <w:szCs w:val="22"/>
        </w:rPr>
      </w:pPr>
      <w:r w:rsidRPr="00571774">
        <w:rPr>
          <w:rFonts w:ascii="Tahoma" w:hAnsi="Tahoma" w:cs="Tahoma"/>
          <w:i/>
          <w:iCs/>
          <w:sz w:val="22"/>
          <w:szCs w:val="22"/>
        </w:rPr>
        <w:t>“Se aplicará a toda clase de actuaciones judiciales y administrativas.</w:t>
      </w:r>
    </w:p>
    <w:p w:rsidR="00DE3195" w:rsidRPr="00571774" w:rsidRDefault="00DE3195" w:rsidP="00DE3195">
      <w:pPr>
        <w:shd w:val="clear" w:color="auto" w:fill="FFFFFF"/>
        <w:ind w:left="374" w:right="544"/>
        <w:jc w:val="both"/>
        <w:rPr>
          <w:rFonts w:ascii="Tahoma" w:hAnsi="Tahoma" w:cs="Tahoma"/>
          <w:sz w:val="22"/>
          <w:szCs w:val="22"/>
        </w:rPr>
      </w:pPr>
      <w:r w:rsidRPr="00571774">
        <w:rPr>
          <w:rFonts w:ascii="Tahoma" w:hAnsi="Tahoma" w:cs="Tahoma"/>
          <w:i/>
          <w:iCs/>
          <w:sz w:val="22"/>
          <w:szCs w:val="22"/>
        </w:rPr>
        <w:t> </w:t>
      </w:r>
    </w:p>
    <w:p w:rsidR="00DE3195" w:rsidRPr="00571774" w:rsidRDefault="00DE3195" w:rsidP="00DE3195">
      <w:pPr>
        <w:shd w:val="clear" w:color="auto" w:fill="FFFFFF"/>
        <w:ind w:right="544"/>
        <w:jc w:val="both"/>
        <w:rPr>
          <w:rFonts w:ascii="Tahoma" w:hAnsi="Tahoma" w:cs="Tahoma"/>
          <w:sz w:val="22"/>
          <w:szCs w:val="22"/>
        </w:rPr>
      </w:pPr>
      <w:r w:rsidRPr="00571774">
        <w:rPr>
          <w:rFonts w:ascii="Tahoma" w:hAnsi="Tahoma" w:cs="Tahoma"/>
          <w:i/>
          <w:iCs/>
          <w:sz w:val="22"/>
          <w:szCs w:val="22"/>
        </w:rPr>
        <w:t>Nadie podrá ser juzgado sino conforme a leyes preexistentes al acto que se le imputa, ante juez o tribunal competente y con observancia de la plenitud de las formas propias de cada juicio.</w:t>
      </w:r>
    </w:p>
    <w:p w:rsidR="00DE3195" w:rsidRPr="00571774" w:rsidRDefault="00DE3195" w:rsidP="00DE3195">
      <w:pPr>
        <w:shd w:val="clear" w:color="auto" w:fill="FFFFFF"/>
        <w:ind w:right="544"/>
        <w:jc w:val="both"/>
        <w:rPr>
          <w:rFonts w:ascii="Tahoma" w:hAnsi="Tahoma" w:cs="Tahoma"/>
          <w:sz w:val="22"/>
          <w:szCs w:val="22"/>
        </w:rPr>
      </w:pPr>
      <w:r w:rsidRPr="00571774">
        <w:rPr>
          <w:rFonts w:ascii="Tahoma" w:hAnsi="Tahoma" w:cs="Tahoma"/>
          <w:i/>
          <w:iCs/>
          <w:sz w:val="22"/>
          <w:szCs w:val="22"/>
        </w:rPr>
        <w:t>En materia penal, la ley permisiva o favorable, aun cuando sea posterior, se aplicará de preferencia a la restrictiva o desfavorable.</w:t>
      </w:r>
    </w:p>
    <w:p w:rsidR="00DE3195" w:rsidRPr="00571774" w:rsidRDefault="00DE3195" w:rsidP="00DE3195">
      <w:pPr>
        <w:shd w:val="clear" w:color="auto" w:fill="FFFFFF"/>
        <w:ind w:left="374" w:right="544"/>
        <w:jc w:val="both"/>
        <w:rPr>
          <w:rFonts w:ascii="Tahoma" w:hAnsi="Tahoma" w:cs="Tahoma"/>
          <w:sz w:val="22"/>
          <w:szCs w:val="22"/>
        </w:rPr>
      </w:pPr>
      <w:r w:rsidRPr="00571774">
        <w:rPr>
          <w:rFonts w:ascii="Tahoma" w:hAnsi="Tahoma" w:cs="Tahoma"/>
          <w:i/>
          <w:iCs/>
          <w:sz w:val="22"/>
          <w:szCs w:val="22"/>
        </w:rPr>
        <w:t> </w:t>
      </w:r>
    </w:p>
    <w:p w:rsidR="00DE3195" w:rsidRPr="00571774" w:rsidRDefault="00DE3195" w:rsidP="00DE3195">
      <w:pPr>
        <w:shd w:val="clear" w:color="auto" w:fill="FFFFFF"/>
        <w:ind w:right="544"/>
        <w:jc w:val="both"/>
        <w:rPr>
          <w:rFonts w:ascii="Tahoma" w:hAnsi="Tahoma" w:cs="Tahoma"/>
          <w:sz w:val="22"/>
          <w:szCs w:val="22"/>
        </w:rPr>
      </w:pPr>
      <w:r w:rsidRPr="00571774">
        <w:rPr>
          <w:rFonts w:ascii="Tahoma" w:hAnsi="Tahoma" w:cs="Tahoma"/>
          <w:i/>
          <w:iCs/>
          <w:sz w:val="22"/>
          <w:szCs w:val="22"/>
        </w:rPr>
        <w:t>Toda persona se presume inocente mientras no se le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00DE3195" w:rsidRPr="00571774" w:rsidRDefault="00DE3195" w:rsidP="00DE3195">
      <w:pPr>
        <w:shd w:val="clear" w:color="auto" w:fill="FFFFFF"/>
        <w:ind w:left="374" w:right="544"/>
        <w:jc w:val="both"/>
        <w:rPr>
          <w:rFonts w:ascii="Tahoma" w:hAnsi="Tahoma" w:cs="Tahoma"/>
          <w:sz w:val="22"/>
          <w:szCs w:val="22"/>
        </w:rPr>
      </w:pPr>
      <w:r w:rsidRPr="00571774">
        <w:rPr>
          <w:rFonts w:ascii="Tahoma" w:hAnsi="Tahoma" w:cs="Tahoma"/>
          <w:i/>
          <w:iCs/>
          <w:sz w:val="22"/>
          <w:szCs w:val="22"/>
        </w:rPr>
        <w:t> </w:t>
      </w:r>
    </w:p>
    <w:p w:rsidR="00DE3195" w:rsidRPr="00571774" w:rsidRDefault="00DE3195" w:rsidP="00DE3195">
      <w:pPr>
        <w:shd w:val="clear" w:color="auto" w:fill="FFFFFF"/>
        <w:ind w:right="544"/>
        <w:jc w:val="both"/>
        <w:rPr>
          <w:rFonts w:ascii="Tahoma" w:hAnsi="Tahoma" w:cs="Tahoma"/>
          <w:sz w:val="22"/>
          <w:szCs w:val="22"/>
        </w:rPr>
      </w:pPr>
      <w:r w:rsidRPr="00571774">
        <w:rPr>
          <w:rFonts w:ascii="Tahoma" w:hAnsi="Tahoma" w:cs="Tahoma"/>
          <w:i/>
          <w:iCs/>
          <w:sz w:val="22"/>
          <w:szCs w:val="22"/>
        </w:rPr>
        <w:t>Es nula, de pleno derecho, la prueba obtenida con violación al debido proceso”</w:t>
      </w:r>
      <w:r w:rsidRPr="00571774">
        <w:rPr>
          <w:rFonts w:ascii="Tahoma" w:hAnsi="Tahoma" w:cs="Tahoma"/>
          <w:sz w:val="22"/>
          <w:szCs w:val="22"/>
        </w:rPr>
        <w:t>.</w:t>
      </w:r>
    </w:p>
    <w:p w:rsidR="00DE3195" w:rsidRPr="00571774" w:rsidRDefault="00DE3195" w:rsidP="00DE3195">
      <w:pPr>
        <w:shd w:val="clear" w:color="auto" w:fill="FFFFFF"/>
        <w:ind w:right="51"/>
        <w:jc w:val="both"/>
        <w:rPr>
          <w:rFonts w:ascii="Tahoma" w:hAnsi="Tahoma" w:cs="Tahoma"/>
          <w:sz w:val="22"/>
          <w:szCs w:val="22"/>
        </w:rPr>
      </w:pPr>
      <w:r w:rsidRPr="00571774">
        <w:rPr>
          <w:rFonts w:ascii="Tahoma" w:hAnsi="Tahoma" w:cs="Tahoma"/>
          <w:sz w:val="22"/>
          <w:szCs w:val="22"/>
        </w:rPr>
        <w:t> </w:t>
      </w:r>
    </w:p>
    <w:p w:rsidR="00DE3195" w:rsidRPr="00571774" w:rsidRDefault="00DE3195" w:rsidP="00DE3195">
      <w:pPr>
        <w:shd w:val="clear" w:color="auto" w:fill="FFFFFF"/>
        <w:ind w:right="51"/>
        <w:jc w:val="both"/>
        <w:rPr>
          <w:rFonts w:ascii="Tahoma" w:hAnsi="Tahoma" w:cs="Tahoma"/>
          <w:i/>
          <w:iCs/>
          <w:sz w:val="22"/>
          <w:szCs w:val="22"/>
        </w:rPr>
      </w:pPr>
      <w:r w:rsidRPr="00571774">
        <w:rPr>
          <w:rFonts w:ascii="Tahoma" w:hAnsi="Tahoma" w:cs="Tahoma"/>
          <w:sz w:val="22"/>
          <w:szCs w:val="22"/>
        </w:rPr>
        <w:t>El derecho al debido proceso contiene de este modo, entre otros el derecho a la defensa, que implica la facultad de ser escuchado en un proceso en el cual se está definiendo la suerte de una controversia, pedir, aportar y controvertir pruebas, formular alegaciones e impugnar las decisiones.</w:t>
      </w:r>
      <w:r w:rsidRPr="00571774">
        <w:rPr>
          <w:rFonts w:ascii="Tahoma" w:hAnsi="Tahoma" w:cs="Tahoma"/>
          <w:i/>
          <w:iCs/>
          <w:sz w:val="22"/>
          <w:szCs w:val="22"/>
        </w:rPr>
        <w:t> </w:t>
      </w:r>
      <w:r w:rsidRPr="00571774">
        <w:rPr>
          <w:rFonts w:ascii="Tahoma" w:hAnsi="Tahoma" w:cs="Tahoma"/>
          <w:sz w:val="22"/>
          <w:szCs w:val="22"/>
        </w:rPr>
        <w:t>El debido proceso, como ya lo ha establecido la Corte Constitucional, </w:t>
      </w:r>
      <w:r w:rsidRPr="00571774">
        <w:rPr>
          <w:rFonts w:ascii="Tahoma" w:hAnsi="Tahoma" w:cs="Tahoma"/>
          <w:i/>
          <w:iCs/>
          <w:sz w:val="22"/>
          <w:szCs w:val="22"/>
        </w:rPr>
        <w:t>“no es solamente poner en movimiento mecánico las reglas de procedimiento y así lo insinuó Ihering. Con este método se estaría dentro del proceso legal pero lo protegible mediante tutela es más que eso, es el proceso justo, para lo cual hay que respetar los principios procesales de publicidad, inmediatez, libre apreciación de la prueba, y, lo más importante: el derecho mismo”</w:t>
      </w:r>
      <w:r w:rsidRPr="00571774">
        <w:rPr>
          <w:rStyle w:val="Refdenotaalpie"/>
          <w:rFonts w:ascii="Tahoma" w:hAnsi="Tahoma" w:cs="Tahoma"/>
          <w:i/>
          <w:iCs/>
          <w:sz w:val="22"/>
          <w:szCs w:val="22"/>
        </w:rPr>
        <w:footnoteReference w:id="5"/>
      </w:r>
      <w:r w:rsidRPr="00571774">
        <w:rPr>
          <w:rFonts w:ascii="Tahoma" w:hAnsi="Tahoma" w:cs="Tahoma"/>
          <w:i/>
          <w:iCs/>
          <w:sz w:val="22"/>
          <w:szCs w:val="22"/>
        </w:rPr>
        <w:t>.</w:t>
      </w:r>
    </w:p>
    <w:p w:rsidR="00DE3195" w:rsidRPr="00571774" w:rsidRDefault="00DE3195" w:rsidP="00DE3195">
      <w:pPr>
        <w:shd w:val="clear" w:color="auto" w:fill="FFFFFF"/>
        <w:ind w:right="51"/>
        <w:jc w:val="both"/>
        <w:rPr>
          <w:rFonts w:ascii="Tahoma" w:hAnsi="Tahoma" w:cs="Tahoma"/>
          <w:sz w:val="22"/>
          <w:szCs w:val="22"/>
        </w:rPr>
      </w:pPr>
    </w:p>
    <w:p w:rsidR="00DE3195" w:rsidRPr="00571774" w:rsidRDefault="00DE3195" w:rsidP="00DE3195">
      <w:pPr>
        <w:jc w:val="both"/>
        <w:rPr>
          <w:rFonts w:ascii="Tahoma" w:hAnsi="Tahoma" w:cs="Tahoma"/>
          <w:sz w:val="22"/>
          <w:szCs w:val="22"/>
        </w:rPr>
      </w:pPr>
      <w:r w:rsidRPr="00571774">
        <w:rPr>
          <w:rFonts w:ascii="Tahoma" w:hAnsi="Tahoma" w:cs="Tahoma"/>
          <w:sz w:val="22"/>
          <w:szCs w:val="22"/>
        </w:rPr>
        <w:t>En este mismo sentido, la jurisprudencia constitucional ha expresado frente al este  que:</w:t>
      </w:r>
    </w:p>
    <w:p w:rsidR="00DE3195" w:rsidRPr="00571774" w:rsidRDefault="00DE3195" w:rsidP="00DE3195">
      <w:pPr>
        <w:jc w:val="both"/>
        <w:rPr>
          <w:rFonts w:ascii="Tahoma" w:hAnsi="Tahoma" w:cs="Tahoma"/>
          <w:sz w:val="22"/>
          <w:szCs w:val="22"/>
          <w:lang w:val="es-MX"/>
        </w:rPr>
      </w:pPr>
    </w:p>
    <w:p w:rsidR="00DE3195" w:rsidRPr="00571774" w:rsidRDefault="00DE3195" w:rsidP="00DE3195">
      <w:pPr>
        <w:jc w:val="both"/>
        <w:rPr>
          <w:rFonts w:ascii="Tahoma" w:hAnsi="Tahoma" w:cs="Tahoma"/>
          <w:i/>
          <w:sz w:val="22"/>
          <w:szCs w:val="22"/>
          <w:lang w:val="es-MX"/>
        </w:rPr>
      </w:pPr>
      <w:r w:rsidRPr="00571774">
        <w:rPr>
          <w:rFonts w:ascii="Tahoma" w:hAnsi="Tahoma" w:cs="Tahoma"/>
          <w:sz w:val="22"/>
          <w:szCs w:val="22"/>
          <w:lang w:val="es-MX"/>
        </w:rPr>
        <w:t>“</w:t>
      </w:r>
      <w:r w:rsidRPr="00571774">
        <w:rPr>
          <w:rFonts w:ascii="Tahoma" w:hAnsi="Tahoma" w:cs="Tahoma"/>
          <w:i/>
          <w:sz w:val="22"/>
          <w:szCs w:val="22"/>
          <w:lang w:val="es-MX"/>
        </w:rPr>
        <w:t>Todo proceso consiste en el desarrollo de particulares relaciones jurídicas entre el órgano sancionador y el procesado o demandado, para buscar la efectividad del derecho material y las garantías debidas a las personas que en él intervienen.</w:t>
      </w:r>
    </w:p>
    <w:p w:rsidR="00DE3195" w:rsidRPr="00571774" w:rsidRDefault="00DE3195" w:rsidP="00DE3195">
      <w:pPr>
        <w:jc w:val="both"/>
        <w:rPr>
          <w:rFonts w:ascii="Tahoma" w:hAnsi="Tahoma" w:cs="Tahoma"/>
          <w:i/>
          <w:sz w:val="22"/>
          <w:szCs w:val="22"/>
          <w:lang w:val="es-MX"/>
        </w:rPr>
      </w:pPr>
    </w:p>
    <w:p w:rsidR="00DE3195" w:rsidRPr="00571774" w:rsidRDefault="00DE3195" w:rsidP="00DE3195">
      <w:pPr>
        <w:jc w:val="both"/>
        <w:rPr>
          <w:rFonts w:ascii="Tahoma" w:hAnsi="Tahoma" w:cs="Tahoma"/>
          <w:i/>
          <w:sz w:val="22"/>
          <w:szCs w:val="22"/>
          <w:lang w:val="es-MX"/>
        </w:rPr>
      </w:pPr>
      <w:r w:rsidRPr="00571774">
        <w:rPr>
          <w:rFonts w:ascii="Tahoma" w:hAnsi="Tahoma" w:cs="Tahoma"/>
          <w:i/>
          <w:sz w:val="22"/>
          <w:szCs w:val="22"/>
          <w:lang w:val="es-MX"/>
        </w:rPr>
        <w:t>La situación conflictiva que surge de cualquier tipo de proceso exige una regulación jurídica y una limitación de los poderes estatales, así como un respeto de los derechos y obligaciones de los individuos o partes procesales.</w:t>
      </w:r>
    </w:p>
    <w:p w:rsidR="00DE3195" w:rsidRPr="00571774" w:rsidRDefault="00DE3195" w:rsidP="00DE3195">
      <w:pPr>
        <w:jc w:val="both"/>
        <w:rPr>
          <w:rFonts w:ascii="Tahoma" w:hAnsi="Tahoma" w:cs="Tahoma"/>
          <w:i/>
          <w:sz w:val="22"/>
          <w:szCs w:val="22"/>
          <w:lang w:val="es-MX"/>
        </w:rPr>
      </w:pPr>
    </w:p>
    <w:p w:rsidR="00DE3195" w:rsidRPr="00571774" w:rsidRDefault="00DE3195" w:rsidP="00DE3195">
      <w:pPr>
        <w:jc w:val="both"/>
        <w:rPr>
          <w:rFonts w:ascii="Tahoma" w:hAnsi="Tahoma" w:cs="Tahoma"/>
          <w:i/>
          <w:sz w:val="22"/>
          <w:szCs w:val="22"/>
          <w:lang w:val="es-MX"/>
        </w:rPr>
      </w:pPr>
      <w:r w:rsidRPr="00571774">
        <w:rPr>
          <w:rFonts w:ascii="Tahoma" w:hAnsi="Tahoma" w:cs="Tahoma"/>
          <w:i/>
          <w:sz w:val="22"/>
          <w:szCs w:val="22"/>
          <w:lang w:val="es-MX"/>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DE3195" w:rsidRPr="00571774" w:rsidRDefault="00DE3195" w:rsidP="00DE3195">
      <w:pPr>
        <w:jc w:val="both"/>
        <w:rPr>
          <w:rFonts w:ascii="Tahoma" w:hAnsi="Tahoma" w:cs="Tahoma"/>
          <w:i/>
          <w:sz w:val="22"/>
          <w:szCs w:val="22"/>
          <w:lang w:val="es-MX"/>
        </w:rPr>
      </w:pPr>
    </w:p>
    <w:p w:rsidR="00DE3195" w:rsidRPr="00571774" w:rsidRDefault="00DE3195" w:rsidP="00DE3195">
      <w:pPr>
        <w:jc w:val="both"/>
        <w:rPr>
          <w:rFonts w:ascii="Tahoma" w:hAnsi="Tahoma" w:cs="Tahoma"/>
          <w:sz w:val="22"/>
          <w:szCs w:val="22"/>
          <w:lang w:val="es-MX"/>
        </w:rPr>
      </w:pPr>
      <w:r w:rsidRPr="00571774">
        <w:rPr>
          <w:rFonts w:ascii="Tahoma" w:hAnsi="Tahoma" w:cs="Tahoma"/>
          <w:i/>
          <w:sz w:val="22"/>
          <w:szCs w:val="22"/>
          <w:lang w:val="es-MX"/>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571774">
        <w:rPr>
          <w:rFonts w:ascii="Tahoma" w:hAnsi="Tahoma" w:cs="Tahoma"/>
          <w:sz w:val="22"/>
          <w:szCs w:val="22"/>
          <w:lang w:val="es-MX"/>
        </w:rPr>
        <w:t xml:space="preserve"> </w:t>
      </w:r>
      <w:r w:rsidRPr="00571774">
        <w:rPr>
          <w:rFonts w:ascii="Tahoma" w:hAnsi="Tahoma" w:cs="Tahoma"/>
          <w:sz w:val="22"/>
          <w:szCs w:val="22"/>
          <w:vertAlign w:val="superscript"/>
          <w:lang w:val="es-MX"/>
        </w:rPr>
        <w:footnoteReference w:id="6"/>
      </w:r>
    </w:p>
    <w:p w:rsidR="00DE3195" w:rsidRPr="00571774" w:rsidRDefault="00DE3195" w:rsidP="00DE3195">
      <w:pPr>
        <w:jc w:val="both"/>
        <w:rPr>
          <w:rFonts w:ascii="Tahoma" w:hAnsi="Tahoma" w:cs="Tahoma"/>
          <w:b/>
          <w:sz w:val="22"/>
          <w:szCs w:val="22"/>
          <w:highlight w:val="yellow"/>
        </w:rPr>
      </w:pPr>
    </w:p>
    <w:p w:rsidR="00DE3195" w:rsidRPr="00571774" w:rsidRDefault="00DE3195" w:rsidP="00DE3195">
      <w:pPr>
        <w:jc w:val="both"/>
        <w:rPr>
          <w:rFonts w:ascii="Tahoma" w:hAnsi="Tahoma" w:cs="Tahoma"/>
          <w:b/>
          <w:sz w:val="22"/>
          <w:szCs w:val="22"/>
        </w:rPr>
      </w:pPr>
      <w:r w:rsidRPr="00571774">
        <w:rPr>
          <w:rFonts w:ascii="Tahoma" w:hAnsi="Tahoma" w:cs="Tahoma"/>
          <w:b/>
          <w:sz w:val="22"/>
          <w:szCs w:val="22"/>
        </w:rPr>
        <w:t xml:space="preserve">Ahora  sobre procedencia de la acción de tutela.  </w:t>
      </w:r>
    </w:p>
    <w:p w:rsidR="00DE3195" w:rsidRPr="00571774" w:rsidRDefault="00DE3195" w:rsidP="00DE3195">
      <w:pPr>
        <w:ind w:left="360"/>
        <w:jc w:val="both"/>
        <w:rPr>
          <w:rFonts w:ascii="Tahoma" w:hAnsi="Tahoma" w:cs="Tahoma"/>
          <w:b/>
          <w:sz w:val="22"/>
          <w:szCs w:val="22"/>
        </w:rPr>
      </w:pPr>
    </w:p>
    <w:p w:rsidR="00DE3195" w:rsidRPr="00571774" w:rsidRDefault="00DE3195" w:rsidP="00DE3195">
      <w:pPr>
        <w:jc w:val="both"/>
        <w:rPr>
          <w:rFonts w:ascii="Tahoma" w:hAnsi="Tahoma" w:cs="Tahoma"/>
          <w:sz w:val="22"/>
          <w:szCs w:val="22"/>
        </w:rPr>
      </w:pPr>
      <w:r w:rsidRPr="00571774">
        <w:rPr>
          <w:rFonts w:ascii="Tahoma" w:hAnsi="Tahoma" w:cs="Tahoma"/>
          <w:sz w:val="22"/>
          <w:szCs w:val="22"/>
        </w:rPr>
        <w:t>Cabe resaltar el carácter residual o subsidiario de la acción de tutela,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DE3195" w:rsidRPr="00571774" w:rsidRDefault="00DE3195" w:rsidP="00DE3195">
      <w:pPr>
        <w:jc w:val="both"/>
        <w:rPr>
          <w:rFonts w:ascii="Tahoma" w:hAnsi="Tahoma" w:cs="Tahoma"/>
          <w:sz w:val="22"/>
          <w:szCs w:val="22"/>
        </w:rPr>
      </w:pPr>
    </w:p>
    <w:p w:rsidR="008B557B" w:rsidRDefault="00DE3195" w:rsidP="008B557B">
      <w:pPr>
        <w:pStyle w:val="Sangradetextonormal"/>
        <w:ind w:left="0"/>
        <w:rPr>
          <w:rFonts w:ascii="Tahoma" w:hAnsi="Tahoma" w:cs="Tahoma"/>
          <w:sz w:val="22"/>
          <w:szCs w:val="22"/>
        </w:rPr>
      </w:pPr>
      <w:r w:rsidRPr="00571774">
        <w:rPr>
          <w:rFonts w:ascii="Tahoma" w:hAnsi="Tahoma" w:cs="Tahoma"/>
          <w:sz w:val="22"/>
          <w:szCs w:val="22"/>
        </w:rPr>
        <w:t>El numeral 1 del artículo 6 del decreto 2591 de 1991 señala que: “</w:t>
      </w:r>
      <w:r w:rsidRPr="00571774">
        <w:rPr>
          <w:rFonts w:ascii="Tahoma" w:hAnsi="Tahoma" w:cs="Tahoma"/>
          <w:i/>
          <w:sz w:val="22"/>
          <w:szCs w:val="22"/>
        </w:rPr>
        <w:t xml:space="preserve">La acción de tutela no procederá: 1. Cuando existan otros recursos o medios de defensa judiciales, </w:t>
      </w:r>
      <w:r w:rsidRPr="00571774">
        <w:rPr>
          <w:rFonts w:ascii="Tahoma" w:hAnsi="Tahoma" w:cs="Tahoma"/>
          <w:i/>
          <w:sz w:val="22"/>
          <w:szCs w:val="22"/>
          <w:u w:val="single"/>
        </w:rPr>
        <w:t>salvo que aquella se utilice como mecanismo transitorio para evitar un perjuicio irremediable</w:t>
      </w:r>
      <w:r w:rsidRPr="00571774">
        <w:rPr>
          <w:rStyle w:val="Refdenotaalpie"/>
          <w:rFonts w:ascii="Tahoma" w:hAnsi="Tahoma" w:cs="Tahoma"/>
          <w:sz w:val="22"/>
          <w:szCs w:val="22"/>
          <w:u w:val="single"/>
        </w:rPr>
        <w:footnoteReference w:id="7"/>
      </w:r>
      <w:r w:rsidRPr="00571774">
        <w:rPr>
          <w:rFonts w:ascii="Tahoma" w:hAnsi="Tahoma" w:cs="Tahoma"/>
          <w:i/>
          <w:sz w:val="22"/>
          <w:szCs w:val="22"/>
        </w:rPr>
        <w:t>”</w:t>
      </w:r>
      <w:r w:rsidRPr="00571774">
        <w:rPr>
          <w:rFonts w:ascii="Tahoma" w:hAnsi="Tahoma" w:cs="Tahoma"/>
          <w:sz w:val="22"/>
          <w:szCs w:val="22"/>
        </w:rPr>
        <w:t xml:space="preserve"> (Subrayado fuera de texto).</w:t>
      </w:r>
    </w:p>
    <w:p w:rsidR="008B557B" w:rsidRDefault="008B557B" w:rsidP="008B557B">
      <w:pPr>
        <w:pStyle w:val="Sangradetextonormal"/>
        <w:ind w:left="0"/>
        <w:rPr>
          <w:rFonts w:ascii="Tahoma" w:hAnsi="Tahoma" w:cs="Tahoma"/>
          <w:sz w:val="22"/>
          <w:szCs w:val="22"/>
        </w:rPr>
      </w:pPr>
    </w:p>
    <w:p w:rsidR="00DE3195" w:rsidRPr="00571774" w:rsidRDefault="00DE3195" w:rsidP="008B557B">
      <w:pPr>
        <w:pStyle w:val="Sangradetextonormal"/>
        <w:ind w:left="0"/>
        <w:rPr>
          <w:rFonts w:ascii="Tahoma" w:hAnsi="Tahoma" w:cs="Tahoma"/>
          <w:sz w:val="22"/>
          <w:szCs w:val="22"/>
          <w:lang w:eastAsia="es-CO"/>
        </w:rPr>
      </w:pPr>
      <w:bookmarkStart w:id="0" w:name="_GoBack"/>
      <w:bookmarkEnd w:id="0"/>
      <w:r w:rsidRPr="00571774">
        <w:rPr>
          <w:rFonts w:ascii="Tahoma" w:hAnsi="Tahoma" w:cs="Tahoma"/>
          <w:sz w:val="22"/>
          <w:szCs w:val="22"/>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DE3195" w:rsidRPr="00571774" w:rsidRDefault="00DE3195" w:rsidP="00DE3195">
      <w:pPr>
        <w:shd w:val="clear" w:color="auto" w:fill="FFFFFF"/>
        <w:jc w:val="both"/>
        <w:rPr>
          <w:rFonts w:ascii="Tahoma" w:hAnsi="Tahoma" w:cs="Tahoma"/>
          <w:sz w:val="22"/>
          <w:szCs w:val="22"/>
          <w:lang w:eastAsia="es-CO"/>
        </w:rPr>
      </w:pPr>
      <w:r w:rsidRPr="00571774">
        <w:rPr>
          <w:rFonts w:ascii="Tahoma" w:hAnsi="Tahoma" w:cs="Tahoma"/>
          <w:sz w:val="22"/>
          <w:szCs w:val="22"/>
          <w:lang w:eastAsia="es-CO"/>
        </w:rPr>
        <w:t> </w:t>
      </w:r>
    </w:p>
    <w:p w:rsidR="00DE3195" w:rsidRPr="00571774" w:rsidRDefault="00DE3195" w:rsidP="00DE3195">
      <w:pPr>
        <w:shd w:val="clear" w:color="auto" w:fill="FFFFFF"/>
        <w:jc w:val="both"/>
        <w:rPr>
          <w:rFonts w:ascii="Tahoma" w:hAnsi="Tahoma" w:cs="Tahoma"/>
          <w:sz w:val="22"/>
          <w:szCs w:val="22"/>
          <w:lang w:eastAsia="es-CO"/>
        </w:rPr>
      </w:pPr>
      <w:r w:rsidRPr="00571774">
        <w:rPr>
          <w:rFonts w:ascii="Tahoma" w:hAnsi="Tahoma" w:cs="Tahoma"/>
          <w:sz w:val="22"/>
          <w:szCs w:val="22"/>
          <w:lang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DE3195" w:rsidRPr="00571774" w:rsidRDefault="00DE3195" w:rsidP="00DE3195">
      <w:pPr>
        <w:shd w:val="clear" w:color="auto" w:fill="FFFFFF"/>
        <w:jc w:val="both"/>
        <w:rPr>
          <w:rFonts w:ascii="Tahoma" w:hAnsi="Tahoma" w:cs="Tahoma"/>
          <w:sz w:val="22"/>
          <w:szCs w:val="22"/>
          <w:lang w:eastAsia="es-CO"/>
        </w:rPr>
      </w:pPr>
      <w:r w:rsidRPr="00571774">
        <w:rPr>
          <w:rFonts w:ascii="Tahoma" w:hAnsi="Tahoma" w:cs="Tahoma"/>
          <w:sz w:val="22"/>
          <w:szCs w:val="22"/>
          <w:lang w:eastAsia="es-CO"/>
        </w:rPr>
        <w:t>  </w:t>
      </w:r>
    </w:p>
    <w:p w:rsidR="00DE3195" w:rsidRPr="00571774" w:rsidRDefault="00DE3195" w:rsidP="00DE3195">
      <w:pPr>
        <w:jc w:val="both"/>
        <w:rPr>
          <w:rFonts w:ascii="Tahoma" w:hAnsi="Tahoma" w:cs="Tahoma"/>
          <w:sz w:val="22"/>
          <w:szCs w:val="22"/>
        </w:rPr>
      </w:pPr>
      <w:r w:rsidRPr="00571774">
        <w:rPr>
          <w:rFonts w:ascii="Tahoma" w:hAnsi="Tahoma" w:cs="Tahoma"/>
          <w:sz w:val="22"/>
          <w:szCs w:val="22"/>
        </w:rPr>
        <w:t xml:space="preserve">En el presente caso, se puede concluir que la inconformidad del actor radica en la decisión de la entidad accionada de no permitirle continuar laborando en el grupo de talento humano en razón al estudio de seguridad personal que se realizó al accionante. </w:t>
      </w:r>
    </w:p>
    <w:p w:rsidR="00DE3195" w:rsidRPr="00571774" w:rsidRDefault="00DE3195" w:rsidP="00DE3195">
      <w:pPr>
        <w:jc w:val="both"/>
        <w:rPr>
          <w:rFonts w:ascii="Tahoma" w:hAnsi="Tahoma" w:cs="Tahoma"/>
          <w:sz w:val="22"/>
          <w:szCs w:val="22"/>
        </w:rPr>
      </w:pPr>
    </w:p>
    <w:p w:rsidR="00DE3195" w:rsidRPr="00571774" w:rsidRDefault="00DE3195" w:rsidP="00DE3195">
      <w:pPr>
        <w:jc w:val="both"/>
        <w:rPr>
          <w:rFonts w:ascii="Tahoma" w:hAnsi="Tahoma" w:cs="Tahoma"/>
          <w:sz w:val="22"/>
          <w:szCs w:val="22"/>
        </w:rPr>
      </w:pPr>
      <w:r w:rsidRPr="00571774">
        <w:rPr>
          <w:rFonts w:ascii="Tahoma" w:hAnsi="Tahoma" w:cs="Tahoma"/>
          <w:sz w:val="22"/>
          <w:szCs w:val="22"/>
        </w:rPr>
        <w:t xml:space="preserve">Ciertamente, en el caso sub examine el actor cuenta con otro medio de defensa judicial, pues para impugnar los actos administrativos existe otro mecanismo de defensa judicial que es la acción de nulidad o nulidad y restablecimiento del derecho, dentro de la cual se </w:t>
      </w:r>
      <w:r w:rsidRPr="00571774">
        <w:rPr>
          <w:rFonts w:ascii="Tahoma" w:hAnsi="Tahoma" w:cs="Tahoma"/>
          <w:sz w:val="22"/>
          <w:szCs w:val="22"/>
        </w:rPr>
        <w:lastRenderedPageBreak/>
        <w:t xml:space="preserve">pueden alegar las violaciones que se estimen frente al ordenamiento jurídico, entre otras, contra derechos constitucionales fundamentales; igualmente puede solicitar las medidas cautelares que considere necesarias. Por lo tanto, la tutela no tiene cabida por tener el carácter de subsidiaria. </w:t>
      </w:r>
    </w:p>
    <w:p w:rsidR="00DE3195" w:rsidRPr="00571774" w:rsidRDefault="00DE3195" w:rsidP="00DE3195">
      <w:pPr>
        <w:jc w:val="both"/>
        <w:rPr>
          <w:rFonts w:ascii="Tahoma" w:hAnsi="Tahoma" w:cs="Tahoma"/>
          <w:sz w:val="22"/>
          <w:szCs w:val="22"/>
        </w:rPr>
      </w:pPr>
    </w:p>
    <w:p w:rsidR="00DE3195" w:rsidRPr="00571774" w:rsidRDefault="00DE3195" w:rsidP="00DE3195">
      <w:pPr>
        <w:pStyle w:val="Puesto"/>
        <w:tabs>
          <w:tab w:val="left" w:pos="0"/>
          <w:tab w:val="left" w:pos="709"/>
          <w:tab w:val="left" w:pos="993"/>
        </w:tabs>
        <w:jc w:val="both"/>
        <w:rPr>
          <w:rFonts w:ascii="Tahoma" w:hAnsi="Tahoma" w:cs="Tahoma"/>
          <w:b w:val="0"/>
          <w:sz w:val="22"/>
          <w:szCs w:val="22"/>
        </w:rPr>
      </w:pPr>
      <w:r w:rsidRPr="00571774">
        <w:rPr>
          <w:rFonts w:ascii="Tahoma" w:hAnsi="Tahoma" w:cs="Tahoma"/>
          <w:b w:val="0"/>
          <w:sz w:val="22"/>
          <w:szCs w:val="22"/>
        </w:rPr>
        <w:t>El medio de control de tutela tampoco tendría cabida como mecanismo transitorio, porque no está demostrado que la demandante padezca un perjuicio irremediable y como lo ha resuelto el Consejo de Estado en casos similares al estudiado “</w:t>
      </w:r>
      <w:r w:rsidRPr="00571774">
        <w:rPr>
          <w:rFonts w:ascii="Tahoma" w:hAnsi="Tahoma" w:cs="Tahoma"/>
          <w:b w:val="0"/>
          <w:i/>
          <w:sz w:val="22"/>
          <w:szCs w:val="22"/>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571774">
        <w:rPr>
          <w:rFonts w:ascii="Tahoma" w:hAnsi="Tahoma" w:cs="Tahoma"/>
          <w:b w:val="0"/>
          <w:i/>
          <w:sz w:val="22"/>
          <w:szCs w:val="22"/>
          <w:vertAlign w:val="superscript"/>
        </w:rPr>
        <w:footnoteReference w:id="8"/>
      </w:r>
      <w:r w:rsidRPr="00571774">
        <w:rPr>
          <w:rFonts w:ascii="Tahoma" w:hAnsi="Tahoma" w:cs="Tahoma"/>
          <w:b w:val="0"/>
          <w:i/>
          <w:sz w:val="22"/>
          <w:szCs w:val="22"/>
        </w:rPr>
        <w:t>.”</w:t>
      </w:r>
    </w:p>
    <w:p w:rsidR="00DE3195" w:rsidRPr="00571774" w:rsidRDefault="00DE3195" w:rsidP="00DE3195">
      <w:pPr>
        <w:pStyle w:val="Puesto"/>
        <w:tabs>
          <w:tab w:val="left" w:pos="0"/>
          <w:tab w:val="left" w:pos="709"/>
          <w:tab w:val="left" w:pos="993"/>
        </w:tabs>
        <w:jc w:val="both"/>
        <w:rPr>
          <w:rFonts w:ascii="Tahoma" w:hAnsi="Tahoma" w:cs="Tahoma"/>
          <w:b w:val="0"/>
          <w:sz w:val="22"/>
          <w:szCs w:val="22"/>
        </w:rPr>
      </w:pPr>
    </w:p>
    <w:p w:rsidR="00DE3195" w:rsidRPr="00571774" w:rsidRDefault="00DE3195" w:rsidP="00DE3195">
      <w:pPr>
        <w:jc w:val="both"/>
        <w:rPr>
          <w:rFonts w:ascii="Tahoma" w:hAnsi="Tahoma" w:cs="Tahoma"/>
          <w:sz w:val="22"/>
          <w:szCs w:val="22"/>
        </w:rPr>
      </w:pPr>
      <w:r w:rsidRPr="00571774">
        <w:rPr>
          <w:rFonts w:ascii="Tahoma" w:hAnsi="Tahoma" w:cs="Tahoma"/>
          <w:iCs/>
          <w:sz w:val="22"/>
          <w:szCs w:val="22"/>
        </w:rPr>
        <w:t xml:space="preserve">Es decir, para que proceda la tutela transitoria se requiere que el daño aún no se haya causado y que de causarse no pueda remediarse. </w:t>
      </w:r>
      <w:r w:rsidRPr="00571774">
        <w:rPr>
          <w:rFonts w:ascii="Tahoma" w:hAnsi="Tahoma" w:cs="Tahoma"/>
          <w:spacing w:val="-3"/>
          <w:sz w:val="22"/>
          <w:szCs w:val="22"/>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571774">
        <w:rPr>
          <w:rFonts w:ascii="Tahoma" w:hAnsi="Tahoma" w:cs="Tahoma"/>
          <w:sz w:val="22"/>
          <w:szCs w:val="22"/>
        </w:rPr>
        <w:t xml:space="preserve">las pruebas aportadas al expediente no se infiere la existencia de un perjuicio de carácter irremediable que pudiere evitarse con el ejercicio transitorio de ésta acción, pues según Sentencia de la Corte Constitucional: </w:t>
      </w:r>
      <w:r w:rsidRPr="00571774">
        <w:rPr>
          <w:rFonts w:ascii="Tahoma" w:hAnsi="Tahoma" w:cs="Tahoma"/>
          <w:b/>
          <w:i/>
          <w:sz w:val="22"/>
          <w:szCs w:val="22"/>
        </w:rPr>
        <w:t>“no basta pues, afirmar la irreparabilidad del perjuicio de un daño, sino, ofrecer las explicaciones y pruebas correspondientes, para que el juez de tutela adquiera certeza sobre su decisión”</w:t>
      </w:r>
      <w:r w:rsidRPr="00571774">
        <w:rPr>
          <w:rFonts w:ascii="Tahoma" w:hAnsi="Tahoma" w:cs="Tahoma"/>
          <w:sz w:val="22"/>
          <w:szCs w:val="22"/>
        </w:rPr>
        <w:t xml:space="preserve"> (Sentencia T-449 de </w:t>
      </w:r>
      <w:smartTag w:uri="urn:schemas-microsoft-com:office:smarttags" w:element="metricconverter">
        <w:smartTagPr>
          <w:attr w:name="ProductID" w:val="1998, M"/>
        </w:smartTagPr>
        <w:r w:rsidRPr="00571774">
          <w:rPr>
            <w:rFonts w:ascii="Tahoma" w:hAnsi="Tahoma" w:cs="Tahoma"/>
            <w:sz w:val="22"/>
            <w:szCs w:val="22"/>
          </w:rPr>
          <w:t>1998, M</w:t>
        </w:r>
      </w:smartTag>
      <w:r w:rsidRPr="00571774">
        <w:rPr>
          <w:rFonts w:ascii="Tahoma" w:hAnsi="Tahoma" w:cs="Tahoma"/>
          <w:sz w:val="22"/>
          <w:szCs w:val="22"/>
        </w:rPr>
        <w:t>.P. Dr. Alfredo Beltrán Sierra).</w:t>
      </w:r>
    </w:p>
    <w:p w:rsidR="00DE3195" w:rsidRPr="00571774" w:rsidRDefault="00DE3195" w:rsidP="00DE3195">
      <w:pPr>
        <w:jc w:val="both"/>
        <w:rPr>
          <w:rFonts w:ascii="Tahoma" w:hAnsi="Tahoma" w:cs="Tahoma"/>
          <w:sz w:val="22"/>
          <w:szCs w:val="22"/>
          <w:highlight w:val="yellow"/>
        </w:rPr>
      </w:pPr>
    </w:p>
    <w:p w:rsidR="00DE3195" w:rsidRPr="00571774" w:rsidRDefault="00DE3195" w:rsidP="00DE3195">
      <w:pPr>
        <w:jc w:val="both"/>
        <w:rPr>
          <w:rFonts w:ascii="Tahoma" w:hAnsi="Tahoma" w:cs="Tahoma"/>
          <w:sz w:val="22"/>
          <w:szCs w:val="22"/>
        </w:rPr>
      </w:pPr>
      <w:r w:rsidRPr="00571774">
        <w:rPr>
          <w:rFonts w:ascii="Tahoma" w:hAnsi="Tahoma" w:cs="Tahoma"/>
          <w:sz w:val="22"/>
          <w:szCs w:val="22"/>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DE3195" w:rsidRPr="00571774" w:rsidRDefault="00DE3195" w:rsidP="00DE3195">
      <w:pPr>
        <w:pStyle w:val="Sangradetextonormal"/>
        <w:ind w:left="0"/>
        <w:rPr>
          <w:rFonts w:ascii="Tahoma" w:hAnsi="Tahoma" w:cs="Tahoma"/>
          <w:sz w:val="22"/>
          <w:szCs w:val="22"/>
          <w:lang w:val="es-CO"/>
        </w:rPr>
      </w:pPr>
    </w:p>
    <w:p w:rsidR="00DE3195" w:rsidRPr="00571774" w:rsidRDefault="00DE3195" w:rsidP="00DE3195">
      <w:pPr>
        <w:pStyle w:val="Sangradetextonormal"/>
        <w:ind w:left="0"/>
        <w:rPr>
          <w:rFonts w:ascii="Tahoma" w:hAnsi="Tahoma" w:cs="Tahoma"/>
          <w:sz w:val="22"/>
          <w:szCs w:val="22"/>
          <w:lang w:val="es-CO"/>
        </w:rPr>
      </w:pPr>
      <w:r w:rsidRPr="00571774">
        <w:rPr>
          <w:rFonts w:ascii="Tahoma" w:hAnsi="Tahoma" w:cs="Tahoma"/>
          <w:sz w:val="22"/>
          <w:szCs w:val="22"/>
          <w:lang w:val="es-CO"/>
        </w:rPr>
        <w:t xml:space="preserve">En mérito de lo expuesto, el </w:t>
      </w:r>
      <w:r w:rsidRPr="00571774">
        <w:rPr>
          <w:rFonts w:ascii="Tahoma" w:hAnsi="Tahoma" w:cs="Tahoma"/>
          <w:b/>
          <w:sz w:val="22"/>
          <w:szCs w:val="22"/>
          <w:lang w:val="es-CO"/>
        </w:rPr>
        <w:t>JUZGADO TREINTA Y CUATRO (34) ADMINISTRATIVO DEL CIRCUITO DE BOGOTÁ</w:t>
      </w:r>
      <w:r w:rsidRPr="00571774">
        <w:rPr>
          <w:rFonts w:ascii="Tahoma" w:hAnsi="Tahoma" w:cs="Tahoma"/>
          <w:sz w:val="22"/>
          <w:szCs w:val="22"/>
          <w:lang w:val="es-CO"/>
        </w:rPr>
        <w:t xml:space="preserve">, administrando justicia en nombre de la República de Colombia y por autoridad de la ley, </w:t>
      </w:r>
    </w:p>
    <w:p w:rsidR="00DE3195" w:rsidRPr="00571774" w:rsidRDefault="00DE3195" w:rsidP="00DE3195">
      <w:pPr>
        <w:pStyle w:val="Sangradetextonormal"/>
        <w:ind w:left="0"/>
        <w:rPr>
          <w:rFonts w:ascii="Tahoma" w:hAnsi="Tahoma" w:cs="Tahoma"/>
          <w:sz w:val="22"/>
          <w:szCs w:val="22"/>
          <w:lang w:val="es-CO"/>
        </w:rPr>
      </w:pPr>
    </w:p>
    <w:p w:rsidR="00DE3195" w:rsidRPr="00571774" w:rsidRDefault="00DE3195" w:rsidP="00DE3195">
      <w:pPr>
        <w:pStyle w:val="Sangradetextonormal"/>
        <w:ind w:left="0"/>
        <w:jc w:val="center"/>
        <w:rPr>
          <w:rFonts w:ascii="Tahoma" w:hAnsi="Tahoma" w:cs="Tahoma"/>
          <w:b/>
          <w:sz w:val="22"/>
          <w:szCs w:val="22"/>
          <w:lang w:val="es-CO"/>
        </w:rPr>
      </w:pPr>
      <w:r w:rsidRPr="00571774">
        <w:rPr>
          <w:rFonts w:ascii="Tahoma" w:hAnsi="Tahoma" w:cs="Tahoma"/>
          <w:b/>
          <w:sz w:val="22"/>
          <w:szCs w:val="22"/>
          <w:lang w:val="es-CO"/>
        </w:rPr>
        <w:t>FALLA:</w:t>
      </w:r>
    </w:p>
    <w:p w:rsidR="00DE3195" w:rsidRPr="00571774" w:rsidRDefault="00DE3195" w:rsidP="00DE3195">
      <w:pPr>
        <w:pStyle w:val="Sangradetextonormal"/>
        <w:ind w:left="0"/>
        <w:jc w:val="center"/>
        <w:rPr>
          <w:rFonts w:ascii="Tahoma" w:hAnsi="Tahoma" w:cs="Tahoma"/>
          <w:b/>
          <w:sz w:val="22"/>
          <w:szCs w:val="22"/>
          <w:highlight w:val="yellow"/>
          <w:lang w:val="es-CO"/>
        </w:rPr>
      </w:pPr>
    </w:p>
    <w:p w:rsidR="00DE3195" w:rsidRPr="00571774" w:rsidRDefault="00DE3195" w:rsidP="00DE3195">
      <w:pPr>
        <w:pStyle w:val="Sangradetextonormal"/>
        <w:tabs>
          <w:tab w:val="left" w:pos="426"/>
        </w:tabs>
        <w:ind w:left="0"/>
        <w:rPr>
          <w:rFonts w:ascii="Tahoma" w:hAnsi="Tahoma" w:cs="Tahoma"/>
          <w:b/>
          <w:sz w:val="22"/>
          <w:szCs w:val="22"/>
          <w:lang w:val="es-ES"/>
        </w:rPr>
      </w:pPr>
      <w:r w:rsidRPr="00571774">
        <w:rPr>
          <w:rFonts w:ascii="Tahoma" w:hAnsi="Tahoma" w:cs="Tahoma"/>
          <w:b/>
          <w:sz w:val="22"/>
          <w:szCs w:val="22"/>
          <w:lang w:val="es-ES"/>
        </w:rPr>
        <w:t>PRIMERO:</w:t>
      </w:r>
      <w:r w:rsidRPr="00571774">
        <w:rPr>
          <w:rFonts w:ascii="Tahoma" w:hAnsi="Tahoma" w:cs="Tahoma"/>
          <w:sz w:val="22"/>
          <w:szCs w:val="22"/>
          <w:lang w:val="es-ES"/>
        </w:rPr>
        <w:t xml:space="preserve"> </w:t>
      </w:r>
      <w:r w:rsidRPr="00571774">
        <w:rPr>
          <w:rFonts w:ascii="Tahoma" w:hAnsi="Tahoma" w:cs="Tahoma"/>
          <w:sz w:val="22"/>
          <w:szCs w:val="22"/>
        </w:rPr>
        <w:t>NIÉGUESE la Acción de Tutela impetrada por HEIDELBERTH HERNÁNDEZ VERGARA por las razones expuestas en la parte motiva de esta providencia.</w:t>
      </w:r>
    </w:p>
    <w:p w:rsidR="00DE3195" w:rsidRPr="00571774" w:rsidRDefault="00DE3195" w:rsidP="00DE3195">
      <w:pPr>
        <w:pStyle w:val="Textoindependiente"/>
        <w:spacing w:after="0"/>
        <w:jc w:val="both"/>
        <w:rPr>
          <w:rFonts w:ascii="Tahoma" w:hAnsi="Tahoma" w:cs="Tahoma"/>
          <w:sz w:val="22"/>
          <w:szCs w:val="22"/>
          <w:lang w:val="es-ES"/>
        </w:rPr>
      </w:pPr>
    </w:p>
    <w:p w:rsidR="00DE3195" w:rsidRPr="00571774" w:rsidRDefault="00DE3195" w:rsidP="00DE3195">
      <w:pPr>
        <w:jc w:val="both"/>
        <w:rPr>
          <w:rFonts w:ascii="Tahoma" w:hAnsi="Tahoma" w:cs="Tahoma"/>
          <w:sz w:val="22"/>
          <w:szCs w:val="22"/>
        </w:rPr>
      </w:pPr>
      <w:r w:rsidRPr="00571774">
        <w:rPr>
          <w:rFonts w:ascii="Tahoma" w:hAnsi="Tahoma" w:cs="Tahoma"/>
          <w:b/>
          <w:sz w:val="22"/>
          <w:szCs w:val="22"/>
        </w:rPr>
        <w:t>SEGUNDO:</w:t>
      </w:r>
      <w:r w:rsidRPr="00571774">
        <w:rPr>
          <w:rFonts w:ascii="Tahoma" w:hAnsi="Tahoma" w:cs="Tahoma"/>
          <w:sz w:val="22"/>
          <w:szCs w:val="22"/>
        </w:rPr>
        <w:t xml:space="preserve"> Comuníquese por el medio más expedito la presente providencia al accionante  y al MINISTRO</w:t>
      </w:r>
      <w:r w:rsidRPr="00571774">
        <w:rPr>
          <w:rFonts w:ascii="Tahoma" w:hAnsi="Tahoma" w:cs="Tahoma"/>
          <w:sz w:val="22"/>
          <w:szCs w:val="22"/>
          <w:lang w:val="es-MX"/>
        </w:rPr>
        <w:t xml:space="preserve"> DE DEFENSA – EJERCITO NACIONAL</w:t>
      </w:r>
      <w:r w:rsidRPr="00571774">
        <w:rPr>
          <w:rFonts w:ascii="Tahoma" w:hAnsi="Tahoma" w:cs="Tahoma"/>
          <w:bCs/>
          <w:i/>
          <w:sz w:val="22"/>
          <w:szCs w:val="22"/>
          <w:lang w:val="es-ES_tradnl"/>
        </w:rPr>
        <w:t xml:space="preserve"> </w:t>
      </w:r>
      <w:r w:rsidRPr="00571774">
        <w:rPr>
          <w:rFonts w:ascii="Tahoma" w:hAnsi="Tahoma" w:cs="Tahoma"/>
          <w:sz w:val="22"/>
          <w:szCs w:val="22"/>
        </w:rPr>
        <w:t>y/o a quien haga sus veces.</w:t>
      </w:r>
    </w:p>
    <w:p w:rsidR="00DE3195" w:rsidRPr="00571774" w:rsidRDefault="00DE3195" w:rsidP="00DE3195">
      <w:pPr>
        <w:jc w:val="both"/>
        <w:rPr>
          <w:rFonts w:ascii="Tahoma" w:hAnsi="Tahoma" w:cs="Tahoma"/>
          <w:sz w:val="22"/>
          <w:szCs w:val="22"/>
        </w:rPr>
      </w:pPr>
    </w:p>
    <w:p w:rsidR="00DE3195" w:rsidRPr="00571774" w:rsidRDefault="00DE3195" w:rsidP="00DE3195">
      <w:pPr>
        <w:jc w:val="both"/>
        <w:rPr>
          <w:rFonts w:ascii="Tahoma" w:hAnsi="Tahoma" w:cs="Tahoma"/>
          <w:noProof/>
          <w:sz w:val="22"/>
          <w:szCs w:val="22"/>
        </w:rPr>
      </w:pPr>
      <w:r w:rsidRPr="00571774">
        <w:rPr>
          <w:rFonts w:ascii="Tahoma" w:hAnsi="Tahoma" w:cs="Tahoma"/>
          <w:b/>
          <w:noProof/>
          <w:sz w:val="22"/>
          <w:szCs w:val="22"/>
        </w:rPr>
        <w:t>TERCERO.-</w:t>
      </w:r>
      <w:r w:rsidRPr="00571774">
        <w:rPr>
          <w:rFonts w:ascii="Tahoma" w:hAnsi="Tahoma" w:cs="Tahoma"/>
          <w:noProof/>
          <w:sz w:val="22"/>
          <w:szCs w:val="22"/>
        </w:rPr>
        <w:t xml:space="preserve"> En caso de que la presente providencia no fuere impugnada, remítase, para efectos de su Revisión, a la Honorable Corte Constitucional, en los términos del Artículo 31 del Decreto – Ley 2591 de 1991.  </w:t>
      </w:r>
    </w:p>
    <w:p w:rsidR="00DE3195" w:rsidRPr="00571774" w:rsidRDefault="00DE3195" w:rsidP="00DE3195">
      <w:pPr>
        <w:jc w:val="both"/>
        <w:rPr>
          <w:rFonts w:ascii="Tahoma" w:hAnsi="Tahoma" w:cs="Tahoma"/>
          <w:sz w:val="22"/>
          <w:szCs w:val="22"/>
        </w:rPr>
      </w:pPr>
    </w:p>
    <w:p w:rsidR="00DE3195" w:rsidRPr="00571774" w:rsidRDefault="00DE3195" w:rsidP="00DE3195">
      <w:pPr>
        <w:pStyle w:val="Sangra2detindependiente"/>
        <w:ind w:firstLine="0"/>
        <w:rPr>
          <w:rFonts w:ascii="Tahoma" w:hAnsi="Tahoma" w:cs="Tahoma"/>
          <w:b/>
          <w:sz w:val="22"/>
          <w:szCs w:val="22"/>
          <w:lang w:val="es-CO"/>
        </w:rPr>
      </w:pPr>
      <w:r w:rsidRPr="00571774">
        <w:rPr>
          <w:rFonts w:ascii="Tahoma" w:hAnsi="Tahoma" w:cs="Tahoma"/>
          <w:b/>
          <w:sz w:val="22"/>
          <w:szCs w:val="22"/>
          <w:lang w:val="es-CO"/>
        </w:rPr>
        <w:t>CÓPIESE, NOTIFÍQUESE y CÚMPLASE,</w:t>
      </w:r>
    </w:p>
    <w:p w:rsidR="00DE3195" w:rsidRPr="00571774" w:rsidRDefault="00DE3195" w:rsidP="00DE3195">
      <w:pPr>
        <w:pStyle w:val="Sangra2detindependiente"/>
        <w:ind w:firstLine="0"/>
        <w:rPr>
          <w:rFonts w:ascii="Tahoma" w:hAnsi="Tahoma" w:cs="Tahoma"/>
          <w:b/>
          <w:sz w:val="22"/>
          <w:szCs w:val="22"/>
          <w:lang w:val="es-CO"/>
        </w:rPr>
      </w:pPr>
    </w:p>
    <w:p w:rsidR="00DE3195" w:rsidRPr="00571774" w:rsidRDefault="00DE3195" w:rsidP="00DE3195">
      <w:pPr>
        <w:jc w:val="center"/>
        <w:rPr>
          <w:rFonts w:ascii="Tahoma" w:hAnsi="Tahoma" w:cs="Tahoma"/>
          <w:b/>
          <w:sz w:val="22"/>
          <w:szCs w:val="22"/>
        </w:rPr>
      </w:pPr>
      <w:r w:rsidRPr="00571774">
        <w:rPr>
          <w:rFonts w:ascii="Tahoma" w:hAnsi="Tahoma" w:cs="Tahoma"/>
          <w:b/>
          <w:sz w:val="22"/>
          <w:szCs w:val="22"/>
        </w:rPr>
        <w:t>OLGA CECILIA HENAO MARÍN</w:t>
      </w:r>
    </w:p>
    <w:p w:rsidR="00DE3195" w:rsidRPr="00571774" w:rsidRDefault="00DE3195" w:rsidP="00DE3195">
      <w:pPr>
        <w:jc w:val="center"/>
        <w:rPr>
          <w:rFonts w:ascii="Tahoma" w:hAnsi="Tahoma" w:cs="Tahoma"/>
          <w:sz w:val="22"/>
          <w:szCs w:val="22"/>
        </w:rPr>
      </w:pPr>
      <w:r w:rsidRPr="00571774">
        <w:rPr>
          <w:rFonts w:ascii="Tahoma" w:hAnsi="Tahoma" w:cs="Tahoma"/>
          <w:sz w:val="22"/>
          <w:szCs w:val="22"/>
        </w:rPr>
        <w:t>Juez</w:t>
      </w:r>
    </w:p>
    <w:p w:rsidR="00DE3195" w:rsidRPr="00571774" w:rsidRDefault="00DE3195" w:rsidP="00DE3195">
      <w:pPr>
        <w:jc w:val="both"/>
        <w:rPr>
          <w:rFonts w:ascii="Tahoma" w:hAnsi="Tahoma" w:cs="Tahoma"/>
          <w:sz w:val="10"/>
          <w:szCs w:val="22"/>
        </w:rPr>
      </w:pPr>
      <w:r w:rsidRPr="00571774">
        <w:rPr>
          <w:rFonts w:ascii="Tahoma" w:hAnsi="Tahoma" w:cs="Tahoma"/>
          <w:sz w:val="10"/>
          <w:szCs w:val="22"/>
        </w:rPr>
        <w:t>JBR</w:t>
      </w:r>
    </w:p>
    <w:sectPr w:rsidR="00DE3195" w:rsidRPr="00571774"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25F" w:rsidRDefault="0012625F" w:rsidP="00DE3195">
      <w:r>
        <w:separator/>
      </w:r>
    </w:p>
  </w:endnote>
  <w:endnote w:type="continuationSeparator" w:id="0">
    <w:p w:rsidR="0012625F" w:rsidRDefault="0012625F" w:rsidP="00DE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25F" w:rsidRDefault="0012625F" w:rsidP="00DE3195">
      <w:r>
        <w:separator/>
      </w:r>
    </w:p>
  </w:footnote>
  <w:footnote w:type="continuationSeparator" w:id="0">
    <w:p w:rsidR="0012625F" w:rsidRDefault="0012625F" w:rsidP="00DE3195">
      <w:r>
        <w:continuationSeparator/>
      </w:r>
    </w:p>
  </w:footnote>
  <w:footnote w:id="1">
    <w:p w:rsidR="00DE3195" w:rsidRPr="00571774" w:rsidRDefault="00DE3195" w:rsidP="00DE3195">
      <w:pPr>
        <w:autoSpaceDE w:val="0"/>
        <w:autoSpaceDN w:val="0"/>
        <w:adjustRightInd w:val="0"/>
        <w:rPr>
          <w:rFonts w:ascii="Tahoma" w:hAnsi="Tahoma" w:cs="Tahoma"/>
          <w:sz w:val="16"/>
          <w:szCs w:val="16"/>
        </w:rPr>
      </w:pPr>
      <w:r w:rsidRPr="00571774">
        <w:rPr>
          <w:rStyle w:val="Refdenotaalpie"/>
          <w:rFonts w:ascii="Tahoma" w:hAnsi="Tahoma" w:cs="Tahoma"/>
          <w:sz w:val="16"/>
          <w:szCs w:val="16"/>
        </w:rPr>
        <w:footnoteRef/>
      </w:r>
      <w:r w:rsidRPr="00571774">
        <w:rPr>
          <w:rFonts w:ascii="Tahoma" w:hAnsi="Tahoma" w:cs="Tahoma"/>
          <w:b/>
          <w:bCs/>
          <w:sz w:val="16"/>
          <w:szCs w:val="16"/>
        </w:rPr>
        <w:t xml:space="preserve">Artículo 13. </w:t>
      </w:r>
      <w:r w:rsidRPr="00571774">
        <w:rPr>
          <w:rFonts w:ascii="Tahoma" w:hAnsi="Tahoma" w:cs="Tahoma"/>
          <w:sz w:val="16"/>
          <w:szCs w:val="16"/>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DE3195" w:rsidRPr="00571774" w:rsidRDefault="00DE3195" w:rsidP="00DE3195">
      <w:pPr>
        <w:autoSpaceDE w:val="0"/>
        <w:autoSpaceDN w:val="0"/>
        <w:adjustRightInd w:val="0"/>
        <w:rPr>
          <w:rFonts w:ascii="Tahoma" w:hAnsi="Tahoma" w:cs="Tahoma"/>
          <w:sz w:val="16"/>
          <w:szCs w:val="16"/>
        </w:rPr>
      </w:pPr>
      <w:r w:rsidRPr="00571774">
        <w:rPr>
          <w:rFonts w:ascii="Tahoma" w:hAnsi="Tahoma" w:cs="Tahoma"/>
          <w:sz w:val="16"/>
          <w:szCs w:val="16"/>
        </w:rPr>
        <w:t xml:space="preserve">El Estado promoverá las condiciones para que la igualdad sea real y efectiva y adoptara medidas en favor de grupos discriminados o marginados. </w:t>
      </w:r>
    </w:p>
    <w:p w:rsidR="00DE3195" w:rsidRPr="00571774" w:rsidRDefault="00DE3195" w:rsidP="00DE3195">
      <w:pPr>
        <w:autoSpaceDE w:val="0"/>
        <w:autoSpaceDN w:val="0"/>
        <w:adjustRightInd w:val="0"/>
        <w:rPr>
          <w:rFonts w:ascii="Tahoma" w:hAnsi="Tahoma" w:cs="Tahoma"/>
          <w:sz w:val="16"/>
          <w:szCs w:val="16"/>
        </w:rPr>
      </w:pPr>
      <w:r w:rsidRPr="00571774">
        <w:rPr>
          <w:rFonts w:ascii="Tahoma" w:hAnsi="Tahoma" w:cs="Tahoma"/>
          <w:sz w:val="16"/>
          <w:szCs w:val="16"/>
        </w:rPr>
        <w:t>El Estado protegerá especialmente a aquellas personas que por su condición económica, física o mental, se encuentren en circunstancia de debilidad manifiesta y sancionará los abusos o maltratos que contra ellas se cometan.</w:t>
      </w:r>
    </w:p>
  </w:footnote>
  <w:footnote w:id="2">
    <w:p w:rsidR="00DE3195" w:rsidRPr="00571774" w:rsidRDefault="00DE3195" w:rsidP="00DE3195">
      <w:pPr>
        <w:pStyle w:val="Textonotapie"/>
        <w:rPr>
          <w:rFonts w:ascii="Tahoma" w:hAnsi="Tahoma" w:cs="Tahoma"/>
          <w:sz w:val="16"/>
          <w:szCs w:val="16"/>
          <w:lang w:val="es-MX"/>
        </w:rPr>
      </w:pPr>
      <w:r w:rsidRPr="00571774">
        <w:rPr>
          <w:rFonts w:ascii="Tahoma" w:hAnsi="Tahoma" w:cs="Tahoma"/>
          <w:sz w:val="16"/>
          <w:szCs w:val="16"/>
          <w:vertAlign w:val="superscript"/>
          <w:lang w:val="es-MX"/>
        </w:rPr>
        <w:footnoteRef/>
      </w:r>
      <w:r w:rsidRPr="00571774">
        <w:rPr>
          <w:rFonts w:ascii="Tahoma" w:hAnsi="Tahoma" w:cs="Tahoma"/>
          <w:sz w:val="16"/>
          <w:szCs w:val="16"/>
          <w:lang w:val="es-MX"/>
        </w:rPr>
        <w:t xml:space="preserve"> Artículo 85 de la Constitución Nacional</w:t>
      </w:r>
    </w:p>
  </w:footnote>
  <w:footnote w:id="3">
    <w:p w:rsidR="00DE3195" w:rsidRPr="00571774" w:rsidRDefault="00DE3195" w:rsidP="00DE3195">
      <w:pPr>
        <w:ind w:right="-232"/>
        <w:jc w:val="both"/>
        <w:rPr>
          <w:rFonts w:ascii="Tahoma" w:hAnsi="Tahoma" w:cs="Tahoma"/>
          <w:sz w:val="16"/>
          <w:szCs w:val="16"/>
        </w:rPr>
      </w:pPr>
      <w:r w:rsidRPr="00571774">
        <w:rPr>
          <w:rStyle w:val="Refdenotaalpie"/>
          <w:rFonts w:ascii="Tahoma" w:hAnsi="Tahoma" w:cs="Tahoma"/>
          <w:sz w:val="16"/>
          <w:szCs w:val="16"/>
        </w:rPr>
        <w:footnoteRef/>
      </w:r>
      <w:r w:rsidRPr="00571774">
        <w:rPr>
          <w:rFonts w:ascii="Tahoma" w:hAnsi="Tahoma" w:cs="Tahoma"/>
          <w:sz w:val="16"/>
          <w:szCs w:val="16"/>
        </w:rPr>
        <w:t xml:space="preserve"> Sentencia C-818/10</w:t>
      </w:r>
    </w:p>
  </w:footnote>
  <w:footnote w:id="4">
    <w:p w:rsidR="00DE3195" w:rsidRPr="00571774" w:rsidRDefault="00DE3195" w:rsidP="00DE3195">
      <w:pPr>
        <w:pStyle w:val="Textonotapie"/>
        <w:rPr>
          <w:rFonts w:ascii="Tahoma" w:hAnsi="Tahoma" w:cs="Tahoma"/>
          <w:sz w:val="16"/>
          <w:szCs w:val="16"/>
        </w:rPr>
      </w:pPr>
      <w:r w:rsidRPr="00571774">
        <w:rPr>
          <w:rStyle w:val="Refdenotaalpie"/>
          <w:rFonts w:ascii="Tahoma" w:hAnsi="Tahoma" w:cs="Tahoma"/>
          <w:sz w:val="16"/>
          <w:szCs w:val="16"/>
        </w:rPr>
        <w:footnoteRef/>
      </w:r>
      <w:r w:rsidRPr="00571774">
        <w:rPr>
          <w:rFonts w:ascii="Tahoma" w:hAnsi="Tahoma" w:cs="Tahoma"/>
          <w:sz w:val="16"/>
          <w:szCs w:val="16"/>
        </w:rPr>
        <w:t xml:space="preserve"> Sentencia c-489 -02 MP: </w:t>
      </w:r>
      <w:r w:rsidRPr="00571774">
        <w:rPr>
          <w:rFonts w:ascii="Tahoma" w:hAnsi="Tahoma" w:cs="Tahoma"/>
          <w:color w:val="2D2D2D"/>
          <w:sz w:val="16"/>
          <w:szCs w:val="16"/>
          <w:shd w:val="clear" w:color="auto" w:fill="FFFFFF"/>
        </w:rPr>
        <w:t>RODRIGO ESCOBAR GIL</w:t>
      </w:r>
    </w:p>
  </w:footnote>
  <w:footnote w:id="5">
    <w:p w:rsidR="00DE3195" w:rsidRPr="00571774" w:rsidRDefault="00DE3195" w:rsidP="00DE3195">
      <w:pPr>
        <w:pStyle w:val="Textonotapie"/>
        <w:rPr>
          <w:rFonts w:ascii="Tahoma" w:hAnsi="Tahoma" w:cs="Tahoma"/>
          <w:sz w:val="16"/>
          <w:szCs w:val="16"/>
        </w:rPr>
      </w:pPr>
      <w:r w:rsidRPr="00571774">
        <w:rPr>
          <w:rStyle w:val="Refdenotaalpie"/>
          <w:rFonts w:ascii="Tahoma" w:hAnsi="Tahoma" w:cs="Tahoma"/>
          <w:sz w:val="16"/>
          <w:szCs w:val="16"/>
        </w:rPr>
        <w:footnoteRef/>
      </w:r>
      <w:r w:rsidRPr="00571774">
        <w:rPr>
          <w:rFonts w:ascii="Tahoma" w:hAnsi="Tahoma" w:cs="Tahoma"/>
          <w:sz w:val="16"/>
          <w:szCs w:val="16"/>
        </w:rPr>
        <w:t xml:space="preserve"> Sentencia T-280-98 mp: Dr. ALEJANDRO MARTINEZ CABALLERO.</w:t>
      </w:r>
    </w:p>
  </w:footnote>
  <w:footnote w:id="6">
    <w:p w:rsidR="00DE3195" w:rsidRPr="00571774" w:rsidRDefault="00DE3195" w:rsidP="00DE3195">
      <w:pPr>
        <w:pStyle w:val="Textonotapie"/>
        <w:jc w:val="both"/>
        <w:rPr>
          <w:rFonts w:ascii="Tahoma" w:hAnsi="Tahoma" w:cs="Tahoma"/>
          <w:sz w:val="16"/>
          <w:szCs w:val="16"/>
        </w:rPr>
      </w:pPr>
      <w:r w:rsidRPr="00571774">
        <w:rPr>
          <w:rStyle w:val="Refdenotaalpie"/>
          <w:rFonts w:ascii="Tahoma" w:hAnsi="Tahoma" w:cs="Tahoma"/>
          <w:sz w:val="16"/>
          <w:szCs w:val="16"/>
        </w:rPr>
        <w:footnoteRef/>
      </w:r>
      <w:r w:rsidRPr="00571774">
        <w:rPr>
          <w:rFonts w:ascii="Tahoma" w:hAnsi="Tahoma" w:cs="Tahoma"/>
          <w:sz w:val="16"/>
          <w:szCs w:val="16"/>
        </w:rPr>
        <w:t xml:space="preserve"> Corte Constitucional, Sentencia T-521, septiembre 19 de 1992, M.P. Alejandro Martínez Caballero.</w:t>
      </w:r>
    </w:p>
  </w:footnote>
  <w:footnote w:id="7">
    <w:p w:rsidR="00DE3195" w:rsidRPr="00571774" w:rsidRDefault="00DE3195" w:rsidP="00DE3195">
      <w:pPr>
        <w:jc w:val="both"/>
        <w:rPr>
          <w:rFonts w:ascii="Tahoma" w:hAnsi="Tahoma" w:cs="Tahoma"/>
          <w:sz w:val="16"/>
          <w:szCs w:val="16"/>
        </w:rPr>
      </w:pPr>
      <w:r w:rsidRPr="00571774">
        <w:rPr>
          <w:rStyle w:val="Refdenotaalpie"/>
          <w:rFonts w:ascii="Tahoma" w:hAnsi="Tahoma" w:cs="Tahoma"/>
          <w:sz w:val="16"/>
          <w:szCs w:val="16"/>
        </w:rPr>
        <w:footnoteRef/>
      </w:r>
      <w:r w:rsidRPr="00571774">
        <w:rPr>
          <w:rFonts w:ascii="Tahoma" w:hAnsi="Tahoma" w:cs="Tahoma"/>
          <w:sz w:val="16"/>
          <w:szCs w:val="16"/>
        </w:rPr>
        <w:t xml:space="preserve"> Según Sentencia de la Corte Constitucional: </w:t>
      </w:r>
      <w:r w:rsidRPr="00571774">
        <w:rPr>
          <w:rFonts w:ascii="Tahoma" w:hAnsi="Tahoma" w:cs="Tahoma"/>
          <w:b/>
          <w:i/>
          <w:sz w:val="16"/>
          <w:szCs w:val="16"/>
        </w:rPr>
        <w:t>“no basta pues, afirmar la irreparabilidad del perjuicio de un daño, sino, ofrecer las explicaciones y pruebas correspondientes, para que el juez de tutela adquiera certeza sobre su decisión”</w:t>
      </w:r>
      <w:r w:rsidRPr="00571774">
        <w:rPr>
          <w:rFonts w:ascii="Tahoma" w:hAnsi="Tahoma" w:cs="Tahoma"/>
          <w:sz w:val="16"/>
          <w:szCs w:val="16"/>
        </w:rPr>
        <w:t xml:space="preserve"> (</w:t>
      </w:r>
      <w:r w:rsidRPr="00571774">
        <w:rPr>
          <w:rFonts w:ascii="Tahoma" w:hAnsi="Tahoma" w:cs="Tahoma"/>
          <w:b/>
          <w:sz w:val="16"/>
          <w:szCs w:val="16"/>
        </w:rPr>
        <w:t xml:space="preserve">Sentencia T-449 de </w:t>
      </w:r>
      <w:smartTag w:uri="urn:schemas-microsoft-com:office:smarttags" w:element="metricconverter">
        <w:smartTagPr>
          <w:attr w:name="ProductID" w:val="1998, M"/>
        </w:smartTagPr>
        <w:r w:rsidRPr="00571774">
          <w:rPr>
            <w:rFonts w:ascii="Tahoma" w:hAnsi="Tahoma" w:cs="Tahoma"/>
            <w:b/>
            <w:sz w:val="16"/>
            <w:szCs w:val="16"/>
          </w:rPr>
          <w:t>1998, M</w:t>
        </w:r>
      </w:smartTag>
      <w:r w:rsidRPr="00571774">
        <w:rPr>
          <w:rFonts w:ascii="Tahoma" w:hAnsi="Tahoma" w:cs="Tahoma"/>
          <w:b/>
          <w:sz w:val="16"/>
          <w:szCs w:val="16"/>
        </w:rPr>
        <w:t>.P. Dr. Alfredo Beltrán Sierra</w:t>
      </w:r>
      <w:r w:rsidRPr="00571774">
        <w:rPr>
          <w:rFonts w:ascii="Tahoma" w:hAnsi="Tahoma" w:cs="Tahoma"/>
          <w:sz w:val="16"/>
          <w:szCs w:val="16"/>
        </w:rPr>
        <w:t>).</w:t>
      </w:r>
    </w:p>
    <w:p w:rsidR="00DE3195" w:rsidRPr="00571774" w:rsidRDefault="00DE3195" w:rsidP="00DE3195">
      <w:pPr>
        <w:pStyle w:val="Textoindependiente2"/>
        <w:spacing w:after="0" w:line="240" w:lineRule="auto"/>
        <w:jc w:val="both"/>
        <w:rPr>
          <w:rFonts w:ascii="Tahoma" w:hAnsi="Tahoma" w:cs="Tahoma"/>
          <w:b/>
          <w:i/>
          <w:sz w:val="16"/>
          <w:szCs w:val="16"/>
        </w:rPr>
      </w:pPr>
      <w:r w:rsidRPr="00571774">
        <w:rPr>
          <w:rFonts w:ascii="Tahoma" w:hAnsi="Tahoma" w:cs="Tahoma"/>
          <w:iCs/>
          <w:sz w:val="16"/>
          <w:szCs w:val="16"/>
          <w:lang w:val="es-ES_tradnl"/>
        </w:rPr>
        <w:t>La definición y características del perjuicio irremediable han sido señaladas por la Corte Constitucional así:</w:t>
      </w:r>
      <w:r w:rsidRPr="00571774">
        <w:rPr>
          <w:rFonts w:ascii="Tahoma" w:hAnsi="Tahoma" w:cs="Tahoma"/>
          <w:i/>
          <w:sz w:val="16"/>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571774">
        <w:rPr>
          <w:rFonts w:ascii="Tahoma" w:hAnsi="Tahoma" w:cs="Tahoma"/>
          <w:b/>
          <w:i/>
          <w:sz w:val="16"/>
          <w:szCs w:val="16"/>
        </w:rPr>
        <w:t>Sentencia T-348/97, M.P. Dr. Eduardo Cifuentes M.)</w:t>
      </w:r>
    </w:p>
  </w:footnote>
  <w:footnote w:id="8">
    <w:p w:rsidR="00DE3195" w:rsidRPr="00571774" w:rsidRDefault="00DE3195" w:rsidP="00DE3195">
      <w:pPr>
        <w:jc w:val="both"/>
        <w:rPr>
          <w:rFonts w:ascii="Tahoma" w:hAnsi="Tahoma" w:cs="Tahoma"/>
          <w:i/>
          <w:sz w:val="16"/>
          <w:szCs w:val="16"/>
        </w:rPr>
      </w:pPr>
      <w:r w:rsidRPr="00571774">
        <w:rPr>
          <w:rStyle w:val="Refdenotaalpie"/>
          <w:rFonts w:ascii="Tahoma" w:hAnsi="Tahoma" w:cs="Tahoma"/>
          <w:i/>
          <w:sz w:val="16"/>
          <w:szCs w:val="16"/>
        </w:rPr>
        <w:footnoteRef/>
      </w:r>
      <w:r w:rsidRPr="00571774">
        <w:rPr>
          <w:rFonts w:ascii="Tahoma" w:hAnsi="Tahoma" w:cs="Tahoma"/>
          <w:i/>
          <w:sz w:val="16"/>
          <w:szCs w:val="16"/>
        </w:rPr>
        <w:t xml:space="preserve"> Santa Fe de Bogotá, D.C., veinticuatro de junio de mil novecientos noventa y ocho - CONSEJO DE ESTADO - SALA DE LO CONTENCIOSO ADMINISTRATIVO - SECCION PRIMERA - Consejero ponente: LIBARDO RODRIGUEZ RODRÍGUEZ - Radicación número: AC-5988.</w:t>
      </w:r>
    </w:p>
    <w:p w:rsidR="00DE3195" w:rsidRPr="00571774" w:rsidRDefault="00DE3195" w:rsidP="00DE3195">
      <w:pPr>
        <w:pStyle w:val="Textonotapie"/>
        <w:jc w:val="both"/>
        <w:rPr>
          <w:rFonts w:ascii="Tahoma" w:hAnsi="Tahoma" w:cs="Tahoma"/>
          <w:i/>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CB1027" w:rsidRDefault="00DE3195" w:rsidP="00C61423">
    <w:pPr>
      <w:pStyle w:val="Encabezado"/>
      <w:tabs>
        <w:tab w:val="left" w:pos="8789"/>
      </w:tabs>
      <w:ind w:right="51"/>
      <w:jc w:val="right"/>
      <w:rPr>
        <w:rFonts w:ascii="Tahoma" w:hAnsi="Tahoma" w:cs="Tahoma"/>
        <w:smallCaps/>
        <w:sz w:val="13"/>
        <w:szCs w:val="13"/>
        <w:lang w:val="es-MX"/>
      </w:rPr>
    </w:pPr>
    <w:r>
      <w:rPr>
        <w:rFonts w:ascii="Tahoma" w:hAnsi="Tahoma" w:cs="Tahoma"/>
        <w:smallCaps/>
        <w:sz w:val="13"/>
        <w:szCs w:val="13"/>
        <w:lang w:val="es-MX"/>
      </w:rPr>
      <w:t>Expediente No. 2019-0043</w:t>
    </w:r>
  </w:p>
  <w:p w:rsidR="00C61423" w:rsidRPr="00CB1027" w:rsidRDefault="00DE3195"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FALLO DE PRIMERA INSTANCIA</w:t>
    </w:r>
  </w:p>
  <w:p w:rsidR="00C61423" w:rsidRPr="00CB1027" w:rsidRDefault="00DE3195"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ACCIÓN DE TUTELA</w:t>
    </w:r>
  </w:p>
  <w:p w:rsidR="00C61423" w:rsidRPr="00C61423" w:rsidRDefault="00DE3195"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 xml:space="preserve">Página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PAGE </w:instrText>
    </w:r>
    <w:r w:rsidRPr="00CB1027">
      <w:rPr>
        <w:rFonts w:ascii="Tahoma" w:hAnsi="Tahoma" w:cs="Tahoma"/>
        <w:smallCaps/>
        <w:sz w:val="13"/>
        <w:szCs w:val="13"/>
        <w:lang w:val="es-MX"/>
      </w:rPr>
      <w:fldChar w:fldCharType="separate"/>
    </w:r>
    <w:r w:rsidR="008B557B">
      <w:rPr>
        <w:rFonts w:ascii="Tahoma" w:hAnsi="Tahoma" w:cs="Tahoma"/>
        <w:smallCaps/>
        <w:noProof/>
        <w:sz w:val="13"/>
        <w:szCs w:val="13"/>
        <w:lang w:val="es-MX"/>
      </w:rPr>
      <w:t>5</w:t>
    </w:r>
    <w:r w:rsidRPr="00CB1027">
      <w:rPr>
        <w:rFonts w:ascii="Tahoma" w:hAnsi="Tahoma" w:cs="Tahoma"/>
        <w:smallCaps/>
        <w:sz w:val="13"/>
        <w:szCs w:val="13"/>
        <w:lang w:val="es-MX"/>
      </w:rPr>
      <w:fldChar w:fldCharType="end"/>
    </w:r>
    <w:r w:rsidRPr="00CB1027">
      <w:rPr>
        <w:rFonts w:ascii="Tahoma" w:hAnsi="Tahoma" w:cs="Tahoma"/>
        <w:smallCaps/>
        <w:sz w:val="13"/>
        <w:szCs w:val="13"/>
        <w:lang w:val="es-MX"/>
      </w:rPr>
      <w:t xml:space="preserve"> de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NUMPAGES </w:instrText>
    </w:r>
    <w:r w:rsidRPr="00CB1027">
      <w:rPr>
        <w:rFonts w:ascii="Tahoma" w:hAnsi="Tahoma" w:cs="Tahoma"/>
        <w:smallCaps/>
        <w:sz w:val="13"/>
        <w:szCs w:val="13"/>
        <w:lang w:val="es-MX"/>
      </w:rPr>
      <w:fldChar w:fldCharType="separate"/>
    </w:r>
    <w:r w:rsidR="008B557B">
      <w:rPr>
        <w:rFonts w:ascii="Tahoma" w:hAnsi="Tahoma" w:cs="Tahoma"/>
        <w:smallCaps/>
        <w:noProof/>
        <w:sz w:val="13"/>
        <w:szCs w:val="13"/>
        <w:lang w:val="es-MX"/>
      </w:rPr>
      <w:t>6</w:t>
    </w:r>
    <w:r w:rsidRPr="00CB1027">
      <w:rPr>
        <w:rFonts w:ascii="Tahoma" w:hAnsi="Tahoma" w:cs="Tahoma"/>
        <w:smallCaps/>
        <w:sz w:val="13"/>
        <w:szCs w:val="13"/>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571774" w:rsidRDefault="00DE3195" w:rsidP="00C61423">
    <w:pPr>
      <w:tabs>
        <w:tab w:val="center" w:pos="4419"/>
        <w:tab w:val="right" w:pos="8838"/>
      </w:tabs>
      <w:jc w:val="center"/>
      <w:rPr>
        <w:rFonts w:ascii="Tahoma" w:eastAsiaTheme="minorHAnsi" w:hAnsi="Tahoma" w:cs="Tahoma"/>
        <w:sz w:val="16"/>
        <w:szCs w:val="16"/>
        <w:lang w:val="es-CO" w:eastAsia="en-US"/>
      </w:rPr>
    </w:pPr>
    <w:r w:rsidRPr="00571774">
      <w:rPr>
        <w:rFonts w:ascii="Tahoma" w:hAnsi="Tahoma" w:cs="Tahoma"/>
        <w:noProof/>
        <w:sz w:val="16"/>
        <w:szCs w:val="16"/>
        <w:lang w:val="es-CO" w:eastAsia="es-CO"/>
      </w:rPr>
      <w:drawing>
        <wp:inline distT="0" distB="0" distL="0" distR="0" wp14:anchorId="68CD9BA3" wp14:editId="32D8BA8C">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571774" w:rsidRDefault="00DE3195" w:rsidP="00C61423">
    <w:pPr>
      <w:pStyle w:val="Encabezado"/>
      <w:jc w:val="center"/>
      <w:rPr>
        <w:rFonts w:ascii="Tahoma" w:hAnsi="Tahoma" w:cs="Tahoma"/>
        <w:b/>
        <w:sz w:val="16"/>
        <w:szCs w:val="16"/>
        <w:lang w:val="es-MX"/>
      </w:rPr>
    </w:pPr>
    <w:r w:rsidRPr="00571774">
      <w:rPr>
        <w:rFonts w:ascii="Tahoma" w:hAnsi="Tahoma" w:cs="Tahoma"/>
        <w:b/>
        <w:sz w:val="16"/>
        <w:szCs w:val="16"/>
        <w:lang w:val="es-MX"/>
      </w:rPr>
      <w:t>JUZGADO TREINTA Y CUATRO ADMINISTRATIVO</w:t>
    </w:r>
  </w:p>
  <w:p w:rsidR="00C61423" w:rsidRPr="00571774" w:rsidRDefault="00DE3195" w:rsidP="00C61423">
    <w:pPr>
      <w:pStyle w:val="Encabezado"/>
      <w:jc w:val="center"/>
      <w:rPr>
        <w:rFonts w:ascii="Tahoma" w:hAnsi="Tahoma" w:cs="Tahoma"/>
        <w:b/>
        <w:sz w:val="16"/>
        <w:szCs w:val="16"/>
        <w:lang w:val="es-MX"/>
      </w:rPr>
    </w:pPr>
    <w:r w:rsidRPr="00571774">
      <w:rPr>
        <w:rFonts w:ascii="Tahoma" w:hAnsi="Tahoma" w:cs="Tahoma"/>
        <w:b/>
        <w:sz w:val="16"/>
        <w:szCs w:val="16"/>
        <w:lang w:val="es-MX"/>
      </w:rPr>
      <w:t>ORAL DEL CIRCUITO DE BOGOTÁ</w:t>
    </w:r>
  </w:p>
  <w:p w:rsidR="00C61423" w:rsidRPr="00571774" w:rsidRDefault="00DE3195" w:rsidP="00C61423">
    <w:pPr>
      <w:pStyle w:val="Encabezado"/>
      <w:jc w:val="center"/>
      <w:rPr>
        <w:rFonts w:ascii="Tahoma" w:hAnsi="Tahoma" w:cs="Tahoma"/>
        <w:b/>
        <w:sz w:val="16"/>
        <w:szCs w:val="16"/>
        <w:lang w:val="es-MX"/>
      </w:rPr>
    </w:pPr>
    <w:r w:rsidRPr="00571774">
      <w:rPr>
        <w:rFonts w:ascii="Tahoma" w:hAnsi="Tahoma" w:cs="Tahoma"/>
        <w:b/>
        <w:sz w:val="16"/>
        <w:szCs w:val="16"/>
        <w:lang w:val="es-MX"/>
      </w:rPr>
      <w:t>Sección Tercera</w:t>
    </w:r>
  </w:p>
  <w:p w:rsidR="00C61423" w:rsidRPr="00571774" w:rsidRDefault="0012625F">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95"/>
    <w:rsid w:val="00041F99"/>
    <w:rsid w:val="0012625F"/>
    <w:rsid w:val="00167985"/>
    <w:rsid w:val="00380A99"/>
    <w:rsid w:val="003C778E"/>
    <w:rsid w:val="008B557B"/>
    <w:rsid w:val="0098707E"/>
    <w:rsid w:val="00B355E6"/>
    <w:rsid w:val="00C360B1"/>
    <w:rsid w:val="00DE31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B565099-C74D-4E27-80BD-150C3D82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1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E3195"/>
    <w:rPr>
      <w:sz w:val="20"/>
      <w:szCs w:val="20"/>
    </w:rPr>
  </w:style>
  <w:style w:type="character" w:customStyle="1" w:styleId="TextonotapieCar">
    <w:name w:val="Texto nota pie Car"/>
    <w:basedOn w:val="Fuentedeprrafopredeter"/>
    <w:link w:val="Textonotapie"/>
    <w:uiPriority w:val="99"/>
    <w:rsid w:val="00DE3195"/>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DE3195"/>
    <w:rPr>
      <w:vertAlign w:val="superscript"/>
    </w:rPr>
  </w:style>
  <w:style w:type="paragraph" w:styleId="Sangradetextonormal">
    <w:name w:val="Body Text Indent"/>
    <w:basedOn w:val="Normal"/>
    <w:link w:val="SangradetextonormalCar"/>
    <w:rsid w:val="00DE319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E319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DE3195"/>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DE319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DE319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DE3195"/>
    <w:rPr>
      <w:rFonts w:ascii="Arial" w:eastAsia="Times New Roman" w:hAnsi="Arial" w:cs="Times New Roman"/>
      <w:sz w:val="24"/>
      <w:szCs w:val="20"/>
      <w:lang w:val="x-none" w:eastAsia="es-ES"/>
    </w:rPr>
  </w:style>
  <w:style w:type="paragraph" w:styleId="Prrafodelista">
    <w:name w:val="List Paragraph"/>
    <w:basedOn w:val="Normal"/>
    <w:uiPriority w:val="34"/>
    <w:qFormat/>
    <w:rsid w:val="00DE3195"/>
    <w:pPr>
      <w:ind w:left="720"/>
      <w:contextualSpacing/>
    </w:pPr>
    <w:rPr>
      <w:rFonts w:ascii="Arial" w:hAnsi="Arial"/>
      <w:szCs w:val="20"/>
      <w:lang w:val="es-CO"/>
    </w:rPr>
  </w:style>
  <w:style w:type="paragraph" w:styleId="Cita">
    <w:name w:val="Quote"/>
    <w:basedOn w:val="Normal"/>
    <w:next w:val="Normal"/>
    <w:link w:val="CitaCar"/>
    <w:uiPriority w:val="29"/>
    <w:qFormat/>
    <w:rsid w:val="00DE3195"/>
    <w:rPr>
      <w:i/>
      <w:iCs/>
      <w:color w:val="000000" w:themeColor="text1"/>
    </w:rPr>
  </w:style>
  <w:style w:type="character" w:customStyle="1" w:styleId="CitaCar">
    <w:name w:val="Cita Car"/>
    <w:basedOn w:val="Fuentedeprrafopredeter"/>
    <w:link w:val="Cita"/>
    <w:uiPriority w:val="29"/>
    <w:rsid w:val="00DE3195"/>
    <w:rPr>
      <w:rFonts w:ascii="Times New Roman" w:eastAsia="Times New Roman" w:hAnsi="Times New Roman" w:cs="Times New Roman"/>
      <w:i/>
      <w:iCs/>
      <w:color w:val="000000" w:themeColor="text1"/>
      <w:sz w:val="24"/>
      <w:szCs w:val="24"/>
      <w:lang w:eastAsia="es-ES"/>
    </w:rPr>
  </w:style>
  <w:style w:type="paragraph" w:styleId="Encabezado">
    <w:name w:val="header"/>
    <w:basedOn w:val="Normal"/>
    <w:link w:val="EncabezadoCar"/>
    <w:unhideWhenUsed/>
    <w:rsid w:val="00DE3195"/>
    <w:pPr>
      <w:tabs>
        <w:tab w:val="center" w:pos="4419"/>
        <w:tab w:val="right" w:pos="8838"/>
      </w:tabs>
    </w:pPr>
  </w:style>
  <w:style w:type="character" w:customStyle="1" w:styleId="EncabezadoCar">
    <w:name w:val="Encabezado Car"/>
    <w:basedOn w:val="Fuentedeprrafopredeter"/>
    <w:link w:val="Encabezado"/>
    <w:rsid w:val="00DE3195"/>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DE3195"/>
    <w:pPr>
      <w:spacing w:after="120" w:line="480" w:lineRule="auto"/>
    </w:pPr>
  </w:style>
  <w:style w:type="character" w:customStyle="1" w:styleId="Textoindependiente2Car">
    <w:name w:val="Texto independiente 2 Car"/>
    <w:basedOn w:val="Fuentedeprrafopredeter"/>
    <w:link w:val="Textoindependiente2"/>
    <w:uiPriority w:val="99"/>
    <w:rsid w:val="00DE3195"/>
    <w:rPr>
      <w:rFonts w:ascii="Times New Roman" w:eastAsia="Times New Roman" w:hAnsi="Times New Roman" w:cs="Times New Roman"/>
      <w:sz w:val="24"/>
      <w:szCs w:val="24"/>
      <w:lang w:eastAsia="es-ES"/>
    </w:rPr>
  </w:style>
  <w:style w:type="paragraph" w:styleId="Puesto">
    <w:name w:val="Title"/>
    <w:basedOn w:val="Normal"/>
    <w:link w:val="PuestoCar"/>
    <w:qFormat/>
    <w:rsid w:val="00DE3195"/>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DE3195"/>
    <w:rPr>
      <w:rFonts w:ascii="Arial" w:eastAsia="Times New Roman" w:hAnsi="Arial" w:cs="Times New Roman"/>
      <w:b/>
      <w:sz w:val="28"/>
      <w:szCs w:val="20"/>
      <w:lang w:val="es-CO" w:eastAsia="es-ES"/>
    </w:rPr>
  </w:style>
  <w:style w:type="paragraph" w:styleId="Textodeglobo">
    <w:name w:val="Balloon Text"/>
    <w:basedOn w:val="Normal"/>
    <w:link w:val="TextodegloboCar"/>
    <w:uiPriority w:val="99"/>
    <w:semiHidden/>
    <w:unhideWhenUsed/>
    <w:rsid w:val="00DE3195"/>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195"/>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2986</Words>
  <Characters>16424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2019-03-05T21:57:00Z</cp:lastPrinted>
  <dcterms:created xsi:type="dcterms:W3CDTF">2019-03-05T20:33:00Z</dcterms:created>
  <dcterms:modified xsi:type="dcterms:W3CDTF">2019-03-05T21:57:00Z</dcterms:modified>
</cp:coreProperties>
</file>