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6603"/>
      </w:tblGrid>
      <w:tr w:rsidR="004F331E" w:rsidRPr="0040773B" w14:paraId="0F8A5B49" w14:textId="77777777" w:rsidTr="003C556B">
        <w:tc>
          <w:tcPr>
            <w:tcW w:w="2127" w:type="dxa"/>
            <w:hideMark/>
          </w:tcPr>
          <w:p w14:paraId="3CB7EE08" w14:textId="77777777" w:rsidR="004F331E" w:rsidRPr="0040773B" w:rsidRDefault="004F331E" w:rsidP="00953313">
            <w:pPr>
              <w:rPr>
                <w:rFonts w:ascii="Arial Narrow" w:hAnsi="Arial Narrow" w:cs="Arial"/>
                <w:sz w:val="20"/>
                <w:szCs w:val="20"/>
                <w:lang w:val="es-CO"/>
              </w:rPr>
            </w:pPr>
            <w:bookmarkStart w:id="0" w:name="_GoBack"/>
            <w:bookmarkEnd w:id="0"/>
            <w:r w:rsidRPr="0040773B">
              <w:rPr>
                <w:rFonts w:ascii="Arial Narrow" w:hAnsi="Arial Narrow" w:cs="Arial"/>
                <w:sz w:val="20"/>
                <w:szCs w:val="20"/>
                <w:lang w:val="es-CO"/>
              </w:rPr>
              <w:t>CIUDAD Y FECHA</w:t>
            </w:r>
          </w:p>
        </w:tc>
        <w:tc>
          <w:tcPr>
            <w:tcW w:w="6662" w:type="dxa"/>
            <w:hideMark/>
          </w:tcPr>
          <w:p w14:paraId="77338BE2" w14:textId="778A1620" w:rsidR="004F331E" w:rsidRPr="0040773B" w:rsidRDefault="004F331E" w:rsidP="007C1A53">
            <w:pPr>
              <w:rPr>
                <w:rFonts w:ascii="Arial Narrow" w:hAnsi="Arial Narrow" w:cs="Arial"/>
                <w:b/>
                <w:sz w:val="20"/>
                <w:szCs w:val="20"/>
                <w:lang w:val="es-CO"/>
              </w:rPr>
            </w:pPr>
            <w:r w:rsidRPr="0040773B">
              <w:rPr>
                <w:rFonts w:ascii="Arial Narrow" w:hAnsi="Arial Narrow" w:cs="Arial"/>
                <w:b/>
                <w:sz w:val="20"/>
                <w:szCs w:val="20"/>
                <w:lang w:val="es-CO"/>
              </w:rPr>
              <w:t xml:space="preserve">Bogotá D.C.,  </w:t>
            </w:r>
            <w:r w:rsidR="007C1A53" w:rsidRPr="0040773B">
              <w:rPr>
                <w:rFonts w:ascii="Arial Narrow" w:hAnsi="Arial Narrow" w:cs="Arial"/>
                <w:b/>
                <w:sz w:val="20"/>
                <w:szCs w:val="20"/>
                <w:lang w:val="es-CO"/>
              </w:rPr>
              <w:t xml:space="preserve">veintiocho </w:t>
            </w:r>
            <w:r w:rsidRPr="0040773B">
              <w:rPr>
                <w:rFonts w:ascii="Arial Narrow" w:hAnsi="Arial Narrow" w:cs="Arial"/>
                <w:b/>
                <w:sz w:val="20"/>
                <w:szCs w:val="20"/>
                <w:lang w:val="es-CO"/>
              </w:rPr>
              <w:t>(</w:t>
            </w:r>
            <w:r w:rsidR="007C1A53" w:rsidRPr="0040773B">
              <w:rPr>
                <w:rFonts w:ascii="Arial Narrow" w:hAnsi="Arial Narrow" w:cs="Arial"/>
                <w:b/>
                <w:sz w:val="20"/>
                <w:szCs w:val="20"/>
                <w:lang w:val="es-CO"/>
              </w:rPr>
              <w:t>28</w:t>
            </w:r>
            <w:r w:rsidRPr="0040773B">
              <w:rPr>
                <w:rFonts w:ascii="Arial Narrow" w:hAnsi="Arial Narrow" w:cs="Arial"/>
                <w:b/>
                <w:sz w:val="20"/>
                <w:szCs w:val="20"/>
                <w:lang w:val="es-CO"/>
              </w:rPr>
              <w:t>) de</w:t>
            </w:r>
            <w:r w:rsidR="001929DC" w:rsidRPr="0040773B">
              <w:rPr>
                <w:rFonts w:ascii="Arial Narrow" w:hAnsi="Arial Narrow" w:cs="Arial"/>
                <w:b/>
                <w:sz w:val="20"/>
                <w:szCs w:val="20"/>
                <w:lang w:val="es-CO"/>
              </w:rPr>
              <w:t xml:space="preserve"> </w:t>
            </w:r>
            <w:r w:rsidR="0040773B" w:rsidRPr="0040773B">
              <w:rPr>
                <w:rFonts w:ascii="Arial Narrow" w:hAnsi="Arial Narrow" w:cs="Arial"/>
                <w:b/>
                <w:sz w:val="20"/>
                <w:szCs w:val="20"/>
                <w:lang w:val="es-CO"/>
              </w:rPr>
              <w:t>juni</w:t>
            </w:r>
            <w:r w:rsidR="007C1A53" w:rsidRPr="0040773B">
              <w:rPr>
                <w:rFonts w:ascii="Arial Narrow" w:hAnsi="Arial Narrow" w:cs="Arial"/>
                <w:b/>
                <w:sz w:val="20"/>
                <w:szCs w:val="20"/>
                <w:lang w:val="es-CO"/>
              </w:rPr>
              <w:t xml:space="preserve">o </w:t>
            </w:r>
            <w:r w:rsidR="001929DC" w:rsidRPr="0040773B">
              <w:rPr>
                <w:rFonts w:ascii="Arial Narrow" w:hAnsi="Arial Narrow" w:cs="Arial"/>
                <w:b/>
                <w:sz w:val="20"/>
                <w:szCs w:val="20"/>
                <w:lang w:val="es-CO"/>
              </w:rPr>
              <w:t>de dos mil diecinueve</w:t>
            </w:r>
            <w:r w:rsidRPr="0040773B">
              <w:rPr>
                <w:rFonts w:ascii="Arial Narrow" w:hAnsi="Arial Narrow" w:cs="Arial"/>
                <w:b/>
                <w:sz w:val="20"/>
                <w:szCs w:val="20"/>
                <w:lang w:val="es-CO"/>
              </w:rPr>
              <w:t xml:space="preserve"> (201</w:t>
            </w:r>
            <w:r w:rsidR="001929DC" w:rsidRPr="0040773B">
              <w:rPr>
                <w:rFonts w:ascii="Arial Narrow" w:hAnsi="Arial Narrow" w:cs="Arial"/>
                <w:b/>
                <w:sz w:val="20"/>
                <w:szCs w:val="20"/>
                <w:lang w:val="es-CO"/>
              </w:rPr>
              <w:t>9</w:t>
            </w:r>
            <w:r w:rsidRPr="0040773B">
              <w:rPr>
                <w:rFonts w:ascii="Arial Narrow" w:hAnsi="Arial Narrow" w:cs="Arial"/>
                <w:b/>
                <w:sz w:val="20"/>
                <w:szCs w:val="20"/>
                <w:lang w:val="es-CO"/>
              </w:rPr>
              <w:t>)</w:t>
            </w:r>
          </w:p>
        </w:tc>
      </w:tr>
      <w:tr w:rsidR="004F331E" w:rsidRPr="0040773B" w14:paraId="730388A5" w14:textId="77777777" w:rsidTr="003C556B">
        <w:trPr>
          <w:trHeight w:val="183"/>
        </w:trPr>
        <w:tc>
          <w:tcPr>
            <w:tcW w:w="2127" w:type="dxa"/>
            <w:hideMark/>
          </w:tcPr>
          <w:p w14:paraId="49DCAE80" w14:textId="77777777" w:rsidR="004F331E" w:rsidRPr="0040773B" w:rsidRDefault="004F331E" w:rsidP="00953313">
            <w:pPr>
              <w:rPr>
                <w:rFonts w:ascii="Arial Narrow" w:hAnsi="Arial Narrow" w:cs="Arial"/>
                <w:sz w:val="20"/>
                <w:szCs w:val="20"/>
                <w:lang w:val="es-CO"/>
              </w:rPr>
            </w:pPr>
            <w:r w:rsidRPr="0040773B">
              <w:rPr>
                <w:rFonts w:ascii="Arial Narrow" w:hAnsi="Arial Narrow" w:cs="Arial"/>
                <w:sz w:val="20"/>
                <w:szCs w:val="20"/>
                <w:lang w:val="es-CO"/>
              </w:rPr>
              <w:t>REFERENCIA</w:t>
            </w:r>
          </w:p>
        </w:tc>
        <w:tc>
          <w:tcPr>
            <w:tcW w:w="6662" w:type="dxa"/>
            <w:hideMark/>
          </w:tcPr>
          <w:p w14:paraId="321F3A12" w14:textId="77777777" w:rsidR="004F331E" w:rsidRPr="0040773B" w:rsidRDefault="004F331E" w:rsidP="00953313">
            <w:pPr>
              <w:rPr>
                <w:rFonts w:ascii="Arial Narrow" w:hAnsi="Arial Narrow" w:cs="Arial"/>
                <w:b/>
                <w:sz w:val="20"/>
                <w:szCs w:val="20"/>
                <w:lang w:val="es-CO"/>
              </w:rPr>
            </w:pPr>
            <w:r w:rsidRPr="0040773B">
              <w:rPr>
                <w:rFonts w:ascii="Arial Narrow" w:hAnsi="Arial Narrow" w:cs="Arial"/>
                <w:b/>
                <w:sz w:val="20"/>
                <w:szCs w:val="20"/>
                <w:lang w:val="es-CO"/>
              </w:rPr>
              <w:t>Expediente No. 11001333603420170013900</w:t>
            </w:r>
          </w:p>
        </w:tc>
      </w:tr>
      <w:tr w:rsidR="004F331E" w:rsidRPr="0040773B" w14:paraId="427B40B1" w14:textId="77777777" w:rsidTr="003C556B">
        <w:tc>
          <w:tcPr>
            <w:tcW w:w="2127" w:type="dxa"/>
            <w:hideMark/>
          </w:tcPr>
          <w:p w14:paraId="699E266A" w14:textId="77777777" w:rsidR="004F331E" w:rsidRPr="0040773B" w:rsidRDefault="004F331E" w:rsidP="00953313">
            <w:pPr>
              <w:rPr>
                <w:rFonts w:ascii="Arial Narrow" w:hAnsi="Arial Narrow" w:cs="Arial"/>
                <w:sz w:val="20"/>
                <w:szCs w:val="20"/>
                <w:lang w:val="es-CO"/>
              </w:rPr>
            </w:pPr>
            <w:r w:rsidRPr="0040773B">
              <w:rPr>
                <w:rFonts w:ascii="Arial Narrow" w:hAnsi="Arial Narrow" w:cs="Arial"/>
                <w:sz w:val="20"/>
                <w:szCs w:val="20"/>
                <w:lang w:val="es-CO"/>
              </w:rPr>
              <w:t>DEMANDANTE</w:t>
            </w:r>
          </w:p>
        </w:tc>
        <w:tc>
          <w:tcPr>
            <w:tcW w:w="6662" w:type="dxa"/>
            <w:hideMark/>
          </w:tcPr>
          <w:p w14:paraId="73348FBD" w14:textId="77777777" w:rsidR="004F331E" w:rsidRPr="0040773B" w:rsidRDefault="004F331E" w:rsidP="00953313">
            <w:pPr>
              <w:shd w:val="clear" w:color="auto" w:fill="FFFFFF"/>
              <w:autoSpaceDE w:val="0"/>
              <w:autoSpaceDN w:val="0"/>
              <w:adjustRightInd w:val="0"/>
              <w:jc w:val="both"/>
              <w:rPr>
                <w:rFonts w:ascii="Arial Narrow" w:hAnsi="Arial Narrow" w:cs="Arial"/>
                <w:b/>
                <w:noProof/>
                <w:sz w:val="20"/>
                <w:szCs w:val="20"/>
                <w:lang w:val="es-CO"/>
              </w:rPr>
            </w:pPr>
            <w:r w:rsidRPr="0040773B">
              <w:rPr>
                <w:rFonts w:ascii="Arial Narrow" w:hAnsi="Arial Narrow" w:cs="Arial"/>
                <w:b/>
                <w:noProof/>
                <w:sz w:val="20"/>
                <w:szCs w:val="20"/>
                <w:lang w:val="es-CO"/>
              </w:rPr>
              <w:t>LUIS EDUARDO AVILA LOPEZ y OTROS</w:t>
            </w:r>
          </w:p>
        </w:tc>
      </w:tr>
      <w:tr w:rsidR="004F331E" w:rsidRPr="0040773B" w14:paraId="5B4C76B5" w14:textId="77777777" w:rsidTr="003C556B">
        <w:tc>
          <w:tcPr>
            <w:tcW w:w="2127" w:type="dxa"/>
            <w:hideMark/>
          </w:tcPr>
          <w:p w14:paraId="0D6DAA09" w14:textId="77777777" w:rsidR="004F331E" w:rsidRPr="0040773B" w:rsidRDefault="004F331E" w:rsidP="00953313">
            <w:pPr>
              <w:rPr>
                <w:rFonts w:ascii="Arial Narrow" w:hAnsi="Arial Narrow" w:cs="Arial"/>
                <w:sz w:val="20"/>
                <w:szCs w:val="20"/>
                <w:lang w:val="es-CO"/>
              </w:rPr>
            </w:pPr>
            <w:r w:rsidRPr="0040773B">
              <w:rPr>
                <w:rFonts w:ascii="Arial Narrow" w:hAnsi="Arial Narrow" w:cs="Arial"/>
                <w:sz w:val="20"/>
                <w:szCs w:val="20"/>
                <w:lang w:val="es-CO"/>
              </w:rPr>
              <w:t>DEMANDADO</w:t>
            </w:r>
          </w:p>
        </w:tc>
        <w:tc>
          <w:tcPr>
            <w:tcW w:w="6662" w:type="dxa"/>
            <w:hideMark/>
          </w:tcPr>
          <w:p w14:paraId="4320C5AE" w14:textId="77777777" w:rsidR="004F331E" w:rsidRPr="0040773B" w:rsidRDefault="004F331E" w:rsidP="004F331E">
            <w:pPr>
              <w:shd w:val="clear" w:color="auto" w:fill="FFFFFF"/>
              <w:autoSpaceDE w:val="0"/>
              <w:autoSpaceDN w:val="0"/>
              <w:adjustRightInd w:val="0"/>
              <w:jc w:val="both"/>
              <w:rPr>
                <w:rFonts w:ascii="Arial Narrow" w:hAnsi="Arial Narrow" w:cs="Arial"/>
                <w:b/>
                <w:noProof/>
                <w:sz w:val="20"/>
                <w:szCs w:val="20"/>
                <w:lang w:val="es-CO"/>
              </w:rPr>
            </w:pPr>
            <w:r w:rsidRPr="0040773B">
              <w:rPr>
                <w:rFonts w:ascii="Arial Narrow" w:hAnsi="Arial Narrow" w:cs="Arial"/>
                <w:b/>
                <w:noProof/>
                <w:sz w:val="20"/>
                <w:szCs w:val="20"/>
                <w:lang w:val="es-CO"/>
              </w:rPr>
              <w:t xml:space="preserve">LA NACIÓN – RAMA JUDICIAL Y FISCALÍA GENERAL DE LA NACIÓN </w:t>
            </w:r>
          </w:p>
        </w:tc>
      </w:tr>
      <w:tr w:rsidR="004F331E" w:rsidRPr="0040773B" w14:paraId="1EA625FC" w14:textId="77777777" w:rsidTr="003C556B">
        <w:trPr>
          <w:trHeight w:val="56"/>
        </w:trPr>
        <w:tc>
          <w:tcPr>
            <w:tcW w:w="2127" w:type="dxa"/>
            <w:hideMark/>
          </w:tcPr>
          <w:p w14:paraId="1F72D712" w14:textId="77777777" w:rsidR="004F331E" w:rsidRPr="0040773B" w:rsidRDefault="004F331E" w:rsidP="00953313">
            <w:pPr>
              <w:rPr>
                <w:rFonts w:ascii="Arial Narrow" w:hAnsi="Arial Narrow" w:cs="Arial"/>
                <w:sz w:val="20"/>
                <w:szCs w:val="20"/>
                <w:lang w:val="es-CO"/>
              </w:rPr>
            </w:pPr>
            <w:r w:rsidRPr="0040773B">
              <w:rPr>
                <w:rFonts w:ascii="Arial Narrow" w:hAnsi="Arial Narrow" w:cs="Arial"/>
                <w:sz w:val="20"/>
                <w:szCs w:val="20"/>
                <w:lang w:val="es-CO"/>
              </w:rPr>
              <w:t>MEDIO DE CONTROL</w:t>
            </w:r>
          </w:p>
        </w:tc>
        <w:tc>
          <w:tcPr>
            <w:tcW w:w="6662" w:type="dxa"/>
            <w:hideMark/>
          </w:tcPr>
          <w:p w14:paraId="13B194CD" w14:textId="77777777" w:rsidR="004F331E" w:rsidRPr="0040773B" w:rsidRDefault="004F331E" w:rsidP="00953313">
            <w:pPr>
              <w:shd w:val="clear" w:color="auto" w:fill="FFFFFF"/>
              <w:autoSpaceDE w:val="0"/>
              <w:autoSpaceDN w:val="0"/>
              <w:adjustRightInd w:val="0"/>
              <w:jc w:val="both"/>
              <w:rPr>
                <w:rFonts w:ascii="Arial Narrow" w:hAnsi="Arial Narrow" w:cs="Arial"/>
                <w:b/>
                <w:noProof/>
                <w:sz w:val="20"/>
                <w:szCs w:val="20"/>
                <w:lang w:val="es-CO"/>
              </w:rPr>
            </w:pPr>
            <w:r w:rsidRPr="0040773B">
              <w:rPr>
                <w:rFonts w:ascii="Arial Narrow" w:hAnsi="Arial Narrow" w:cs="Arial"/>
                <w:b/>
                <w:noProof/>
                <w:sz w:val="20"/>
                <w:szCs w:val="20"/>
                <w:lang w:val="es-CO"/>
              </w:rPr>
              <w:t>REPARACIÓN DIRECTA</w:t>
            </w:r>
          </w:p>
        </w:tc>
      </w:tr>
      <w:tr w:rsidR="004F331E" w:rsidRPr="0040773B" w14:paraId="77855860" w14:textId="77777777" w:rsidTr="003C556B">
        <w:tc>
          <w:tcPr>
            <w:tcW w:w="2127" w:type="dxa"/>
            <w:hideMark/>
          </w:tcPr>
          <w:p w14:paraId="670C0026" w14:textId="77777777" w:rsidR="004F331E" w:rsidRPr="0040773B" w:rsidRDefault="004F331E" w:rsidP="00953313">
            <w:pPr>
              <w:rPr>
                <w:rFonts w:ascii="Arial Narrow" w:hAnsi="Arial Narrow" w:cs="Arial"/>
                <w:sz w:val="20"/>
                <w:szCs w:val="20"/>
                <w:lang w:val="es-CO"/>
              </w:rPr>
            </w:pPr>
            <w:r w:rsidRPr="0040773B">
              <w:rPr>
                <w:rFonts w:ascii="Arial Narrow" w:hAnsi="Arial Narrow" w:cs="Arial"/>
                <w:sz w:val="20"/>
                <w:szCs w:val="20"/>
                <w:lang w:val="es-CO"/>
              </w:rPr>
              <w:t>ASUNTO</w:t>
            </w:r>
          </w:p>
        </w:tc>
        <w:tc>
          <w:tcPr>
            <w:tcW w:w="6662" w:type="dxa"/>
            <w:hideMark/>
          </w:tcPr>
          <w:p w14:paraId="526E9635" w14:textId="77777777" w:rsidR="004F331E" w:rsidRPr="0040773B" w:rsidRDefault="004F331E" w:rsidP="00953313">
            <w:pPr>
              <w:rPr>
                <w:rFonts w:ascii="Arial Narrow" w:hAnsi="Arial Narrow" w:cs="Arial"/>
                <w:b/>
                <w:sz w:val="20"/>
                <w:szCs w:val="20"/>
                <w:lang w:val="es-CO"/>
              </w:rPr>
            </w:pPr>
            <w:r w:rsidRPr="0040773B">
              <w:rPr>
                <w:rFonts w:ascii="Arial Narrow" w:hAnsi="Arial Narrow" w:cs="Arial"/>
                <w:b/>
                <w:sz w:val="20"/>
                <w:szCs w:val="20"/>
                <w:lang w:val="es-CO"/>
              </w:rPr>
              <w:t>FALLO DE PRIMERA INSTANCIA</w:t>
            </w:r>
          </w:p>
        </w:tc>
      </w:tr>
    </w:tbl>
    <w:p w14:paraId="519C5502" w14:textId="77777777" w:rsidR="004F331E" w:rsidRPr="000E35DD" w:rsidRDefault="004F331E" w:rsidP="004F331E">
      <w:pPr>
        <w:jc w:val="both"/>
        <w:rPr>
          <w:rFonts w:ascii="Arial" w:hAnsi="Arial" w:cs="Arial"/>
          <w:noProof/>
          <w:sz w:val="22"/>
          <w:szCs w:val="22"/>
          <w:lang w:val="es-CO"/>
        </w:rPr>
      </w:pPr>
    </w:p>
    <w:p w14:paraId="75760A8F" w14:textId="77777777" w:rsidR="004F331E" w:rsidRPr="000E35DD" w:rsidRDefault="004F331E" w:rsidP="004F331E">
      <w:pPr>
        <w:jc w:val="both"/>
        <w:rPr>
          <w:rFonts w:ascii="Arial" w:hAnsi="Arial" w:cs="Arial"/>
          <w:sz w:val="22"/>
          <w:szCs w:val="22"/>
          <w:lang w:val="es-CO"/>
        </w:rPr>
      </w:pPr>
      <w:r w:rsidRPr="000E35DD">
        <w:rPr>
          <w:rFonts w:ascii="Arial" w:hAnsi="Arial" w:cs="Arial"/>
          <w:sz w:val="22"/>
          <w:szCs w:val="22"/>
          <w:lang w:val="es-CO"/>
        </w:rPr>
        <w:t xml:space="preserve">Agotado el trámite procesal sin que se observe causal de nulidad que invalide lo actuado, se procede a dictar sentencia en el proceso de </w:t>
      </w:r>
      <w:r w:rsidRPr="000E35DD">
        <w:rPr>
          <w:rFonts w:ascii="Arial" w:hAnsi="Arial" w:cs="Arial"/>
          <w:sz w:val="22"/>
          <w:szCs w:val="22"/>
          <w:lang w:val="es-CO"/>
        </w:rPr>
        <w:fldChar w:fldCharType="begin"/>
      </w:r>
      <w:r w:rsidRPr="000E35DD">
        <w:rPr>
          <w:rFonts w:ascii="Arial" w:hAnsi="Arial" w:cs="Arial"/>
          <w:sz w:val="22"/>
          <w:szCs w:val="22"/>
          <w:lang w:val="es-CO"/>
        </w:rPr>
        <w:instrText xml:space="preserve"> MERGEFIELD "MEDIO_DE_CONTROL" </w:instrText>
      </w:r>
      <w:r w:rsidRPr="000E35DD">
        <w:rPr>
          <w:rFonts w:ascii="Arial" w:hAnsi="Arial" w:cs="Arial"/>
          <w:sz w:val="22"/>
          <w:szCs w:val="22"/>
          <w:lang w:val="es-CO"/>
        </w:rPr>
        <w:fldChar w:fldCharType="separate"/>
      </w:r>
      <w:r w:rsidRPr="000E35DD">
        <w:rPr>
          <w:rFonts w:ascii="Arial" w:hAnsi="Arial" w:cs="Arial"/>
          <w:noProof/>
          <w:sz w:val="22"/>
          <w:szCs w:val="22"/>
          <w:lang w:val="es-CO"/>
        </w:rPr>
        <w:t>REPARACION DIRECTA</w:t>
      </w:r>
      <w:r w:rsidRPr="000E35DD">
        <w:rPr>
          <w:rFonts w:ascii="Arial" w:hAnsi="Arial" w:cs="Arial"/>
          <w:sz w:val="22"/>
          <w:szCs w:val="22"/>
          <w:lang w:val="es-CO"/>
        </w:rPr>
        <w:fldChar w:fldCharType="end"/>
      </w:r>
      <w:r w:rsidRPr="000E35DD">
        <w:rPr>
          <w:rFonts w:ascii="Arial" w:hAnsi="Arial" w:cs="Arial"/>
          <w:sz w:val="22"/>
          <w:szCs w:val="22"/>
          <w:lang w:val="es-CO"/>
        </w:rPr>
        <w:t xml:space="preserve"> iniciado por </w:t>
      </w:r>
      <w:r w:rsidR="00770A0B" w:rsidRPr="000E35DD">
        <w:rPr>
          <w:rFonts w:ascii="Arial" w:hAnsi="Arial" w:cs="Arial"/>
          <w:sz w:val="22"/>
          <w:szCs w:val="22"/>
          <w:lang w:val="es-CO"/>
        </w:rPr>
        <w:t xml:space="preserve">LUIS EDUARDO ÁVILA, LUISA FERNANDA ÁVILA HOYOS, MARÍA ANGÉLICA ÁVILA BANDA, LILIBETH BANDA RUIZ, TOMAS ÁVILA TORDECILLA, CRISTIAN ÁVILA RHENALS, GIL ÁVILA TORDECILLA , CARLOS ALBERTO ÁVILA TORDECILLA  Y ANA ELVIRA ÁVILA TORDECILLA  </w:t>
      </w:r>
      <w:r w:rsidRPr="000E35DD">
        <w:rPr>
          <w:rFonts w:ascii="Arial" w:hAnsi="Arial" w:cs="Arial"/>
          <w:noProof/>
          <w:sz w:val="22"/>
          <w:szCs w:val="22"/>
          <w:lang w:val="es-CO"/>
        </w:rPr>
        <w:t>en contra de la LA NACIÓN – RAMA JUDICIAL y FISCALÍA GENERAL DE LA NACIÓN.</w:t>
      </w:r>
    </w:p>
    <w:p w14:paraId="4C80122D" w14:textId="77777777" w:rsidR="004F331E" w:rsidRPr="000E35DD" w:rsidRDefault="004F331E" w:rsidP="004F331E">
      <w:pPr>
        <w:jc w:val="both"/>
        <w:rPr>
          <w:rFonts w:ascii="Arial" w:hAnsi="Arial" w:cs="Arial"/>
          <w:b/>
          <w:noProof/>
          <w:sz w:val="22"/>
          <w:szCs w:val="22"/>
          <w:lang w:val="es-CO"/>
        </w:rPr>
      </w:pPr>
    </w:p>
    <w:p w14:paraId="6846167F" w14:textId="77777777" w:rsidR="004F331E" w:rsidRPr="000E35DD" w:rsidRDefault="004F331E" w:rsidP="004F331E">
      <w:pPr>
        <w:numPr>
          <w:ilvl w:val="1"/>
          <w:numId w:val="1"/>
        </w:numPr>
        <w:tabs>
          <w:tab w:val="num" w:pos="426"/>
        </w:tabs>
        <w:contextualSpacing/>
        <w:jc w:val="center"/>
        <w:rPr>
          <w:rFonts w:ascii="Arial" w:hAnsi="Arial" w:cs="Arial"/>
          <w:b/>
          <w:sz w:val="22"/>
          <w:szCs w:val="22"/>
          <w:lang w:val="es-CO"/>
        </w:rPr>
      </w:pPr>
      <w:r w:rsidRPr="000E35DD">
        <w:rPr>
          <w:rFonts w:ascii="Arial" w:hAnsi="Arial" w:cs="Arial"/>
          <w:b/>
          <w:sz w:val="22"/>
          <w:szCs w:val="22"/>
          <w:lang w:val="es-CO"/>
        </w:rPr>
        <w:t>ANTECEDENTES:</w:t>
      </w:r>
    </w:p>
    <w:p w14:paraId="63D9F148" w14:textId="77777777" w:rsidR="004F331E" w:rsidRPr="000E35DD" w:rsidRDefault="004F331E" w:rsidP="004F331E">
      <w:pPr>
        <w:contextualSpacing/>
        <w:rPr>
          <w:rFonts w:ascii="Arial" w:hAnsi="Arial" w:cs="Arial"/>
          <w:b/>
          <w:sz w:val="22"/>
          <w:szCs w:val="22"/>
          <w:lang w:val="es-CO"/>
        </w:rPr>
      </w:pPr>
    </w:p>
    <w:p w14:paraId="3B0A4D9E" w14:textId="77777777" w:rsidR="004F331E" w:rsidRPr="000E35DD" w:rsidRDefault="004F331E" w:rsidP="004F331E">
      <w:pPr>
        <w:numPr>
          <w:ilvl w:val="1"/>
          <w:numId w:val="2"/>
        </w:numPr>
        <w:tabs>
          <w:tab w:val="left" w:pos="567"/>
        </w:tabs>
        <w:contextualSpacing/>
        <w:jc w:val="both"/>
        <w:rPr>
          <w:rFonts w:ascii="Arial" w:hAnsi="Arial" w:cs="Arial"/>
          <w:b/>
          <w:sz w:val="22"/>
          <w:szCs w:val="22"/>
          <w:lang w:val="es-CO"/>
        </w:rPr>
      </w:pPr>
      <w:r w:rsidRPr="000E35DD">
        <w:rPr>
          <w:rFonts w:ascii="Arial" w:hAnsi="Arial" w:cs="Arial"/>
          <w:b/>
          <w:sz w:val="22"/>
          <w:szCs w:val="22"/>
          <w:lang w:val="es-CO"/>
        </w:rPr>
        <w:t>LA DEMANDA</w:t>
      </w:r>
    </w:p>
    <w:p w14:paraId="155086E9" w14:textId="77777777" w:rsidR="004F331E" w:rsidRPr="000E35DD" w:rsidRDefault="004F331E" w:rsidP="004F331E">
      <w:pPr>
        <w:tabs>
          <w:tab w:val="left" w:pos="567"/>
        </w:tabs>
        <w:ind w:left="720"/>
        <w:contextualSpacing/>
        <w:jc w:val="both"/>
        <w:rPr>
          <w:rFonts w:ascii="Arial" w:hAnsi="Arial" w:cs="Arial"/>
          <w:b/>
          <w:sz w:val="22"/>
          <w:szCs w:val="22"/>
          <w:lang w:val="es-CO"/>
        </w:rPr>
      </w:pPr>
    </w:p>
    <w:p w14:paraId="4D544A52" w14:textId="77777777" w:rsidR="004F331E" w:rsidRPr="000E35DD" w:rsidRDefault="004F331E" w:rsidP="004F331E">
      <w:pPr>
        <w:numPr>
          <w:ilvl w:val="2"/>
          <w:numId w:val="2"/>
        </w:numPr>
        <w:tabs>
          <w:tab w:val="left" w:pos="709"/>
        </w:tabs>
        <w:contextualSpacing/>
        <w:jc w:val="both"/>
        <w:rPr>
          <w:rFonts w:ascii="Arial" w:hAnsi="Arial" w:cs="Arial"/>
          <w:b/>
          <w:sz w:val="22"/>
          <w:szCs w:val="22"/>
          <w:lang w:val="es-CO"/>
        </w:rPr>
      </w:pPr>
      <w:r w:rsidRPr="000E35DD">
        <w:rPr>
          <w:rFonts w:ascii="Arial" w:hAnsi="Arial" w:cs="Arial"/>
          <w:b/>
          <w:sz w:val="22"/>
          <w:szCs w:val="22"/>
          <w:lang w:val="es-CO"/>
        </w:rPr>
        <w:t xml:space="preserve">PRETENSIONES DE LA DEMANDA </w:t>
      </w:r>
    </w:p>
    <w:p w14:paraId="35B4160A" w14:textId="77777777" w:rsidR="004F331E" w:rsidRPr="000E35DD" w:rsidRDefault="004F331E" w:rsidP="004F331E">
      <w:pPr>
        <w:tabs>
          <w:tab w:val="left" w:pos="709"/>
        </w:tabs>
        <w:contextualSpacing/>
        <w:jc w:val="both"/>
        <w:rPr>
          <w:rFonts w:ascii="Arial" w:hAnsi="Arial" w:cs="Arial"/>
          <w:sz w:val="22"/>
          <w:szCs w:val="22"/>
          <w:lang w:val="es-CO"/>
        </w:rPr>
      </w:pPr>
    </w:p>
    <w:p w14:paraId="58BE46D6" w14:textId="77777777" w:rsidR="000774EA" w:rsidRPr="0040773B" w:rsidRDefault="000774EA" w:rsidP="000774EA">
      <w:pPr>
        <w:tabs>
          <w:tab w:val="left" w:pos="709"/>
        </w:tabs>
        <w:jc w:val="both"/>
        <w:rPr>
          <w:rFonts w:ascii="Arial" w:hAnsi="Arial" w:cs="Arial"/>
          <w:i/>
          <w:sz w:val="20"/>
          <w:szCs w:val="20"/>
        </w:rPr>
      </w:pPr>
      <w:r w:rsidRPr="0040773B">
        <w:rPr>
          <w:rFonts w:ascii="Arial" w:hAnsi="Arial" w:cs="Arial"/>
          <w:b/>
          <w:i/>
          <w:sz w:val="20"/>
          <w:szCs w:val="20"/>
        </w:rPr>
        <w:t>“PRIMERA</w:t>
      </w:r>
      <w:r w:rsidRPr="0040773B">
        <w:rPr>
          <w:rFonts w:ascii="Arial" w:hAnsi="Arial" w:cs="Arial"/>
          <w:i/>
          <w:sz w:val="20"/>
          <w:szCs w:val="20"/>
        </w:rPr>
        <w:t>: Que se declare a la NACION COLOMBIANA – FISCALIA GENERAL DE LA NACION y a la NACION COLOMBIANA- RAMA JUDICIAL, administrativa y patrimonialmente responsable de los perjuicios ocasionados a cada uno de los demandantes por la privación injusta de la libertad de LUIS EDUARDO AVILA LOPEZ.</w:t>
      </w:r>
    </w:p>
    <w:p w14:paraId="16B06B58" w14:textId="77777777" w:rsidR="000774EA" w:rsidRPr="0040773B" w:rsidRDefault="000774EA" w:rsidP="000774EA">
      <w:pPr>
        <w:tabs>
          <w:tab w:val="left" w:pos="709"/>
        </w:tabs>
        <w:jc w:val="both"/>
        <w:rPr>
          <w:rFonts w:ascii="Arial" w:hAnsi="Arial" w:cs="Arial"/>
          <w:i/>
          <w:sz w:val="20"/>
          <w:szCs w:val="20"/>
        </w:rPr>
      </w:pPr>
    </w:p>
    <w:p w14:paraId="0912BC27" w14:textId="77777777" w:rsidR="000774EA" w:rsidRPr="0040773B" w:rsidRDefault="000774EA" w:rsidP="000774EA">
      <w:pPr>
        <w:tabs>
          <w:tab w:val="left" w:pos="709"/>
        </w:tabs>
        <w:jc w:val="both"/>
        <w:rPr>
          <w:rFonts w:ascii="Arial" w:hAnsi="Arial" w:cs="Arial"/>
          <w:i/>
          <w:sz w:val="20"/>
          <w:szCs w:val="20"/>
        </w:rPr>
      </w:pPr>
      <w:r w:rsidRPr="0040773B">
        <w:rPr>
          <w:rFonts w:ascii="Arial" w:hAnsi="Arial" w:cs="Arial"/>
          <w:b/>
          <w:i/>
          <w:sz w:val="20"/>
          <w:szCs w:val="20"/>
        </w:rPr>
        <w:t>SEGUNDA:</w:t>
      </w:r>
      <w:r w:rsidRPr="0040773B">
        <w:rPr>
          <w:rFonts w:ascii="Arial" w:hAnsi="Arial" w:cs="Arial"/>
          <w:i/>
          <w:sz w:val="20"/>
          <w:szCs w:val="20"/>
        </w:rPr>
        <w:t xml:space="preserve"> Como consecuencia de tal declaración se solicita que se condene a la NACION COLOMBIANA – FISCALIA GENERAL DE LA NACION y a  la NACION COLOMBIANA- RAMA JUDICIAL a pagar los perjuicios morales ocasionados, así:</w:t>
      </w:r>
    </w:p>
    <w:p w14:paraId="2EC8EBF3" w14:textId="77777777" w:rsidR="000774EA" w:rsidRPr="0040773B" w:rsidRDefault="000774EA" w:rsidP="000774EA">
      <w:pPr>
        <w:tabs>
          <w:tab w:val="left" w:pos="709"/>
        </w:tabs>
        <w:jc w:val="both"/>
        <w:rPr>
          <w:rFonts w:ascii="Arial" w:hAnsi="Arial" w:cs="Arial"/>
          <w:i/>
          <w:sz w:val="20"/>
          <w:szCs w:val="20"/>
        </w:rPr>
      </w:pPr>
    </w:p>
    <w:tbl>
      <w:tblPr>
        <w:tblW w:w="8789" w:type="dxa"/>
        <w:tblInd w:w="108" w:type="dxa"/>
        <w:tblCellMar>
          <w:left w:w="0" w:type="dxa"/>
          <w:right w:w="0" w:type="dxa"/>
        </w:tblCellMar>
        <w:tblLook w:val="0000" w:firstRow="0" w:lastRow="0" w:firstColumn="0" w:lastColumn="0" w:noHBand="0" w:noVBand="0"/>
      </w:tblPr>
      <w:tblGrid>
        <w:gridCol w:w="4678"/>
        <w:gridCol w:w="2835"/>
        <w:gridCol w:w="1276"/>
      </w:tblGrid>
      <w:tr w:rsidR="001929DC" w:rsidRPr="0040773B" w14:paraId="6473BC67" w14:textId="77777777" w:rsidTr="007C1A53">
        <w:tc>
          <w:tcPr>
            <w:tcW w:w="46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10A390" w14:textId="77777777" w:rsidR="001929DC" w:rsidRPr="0040773B" w:rsidRDefault="001929DC" w:rsidP="002E71EA">
            <w:pPr>
              <w:pStyle w:val="ecxmsonormal"/>
              <w:spacing w:before="0" w:beforeAutospacing="0" w:after="0" w:afterAutospacing="0"/>
              <w:ind w:right="-119"/>
              <w:jc w:val="both"/>
              <w:rPr>
                <w:rFonts w:ascii="Arial" w:hAnsi="Arial" w:cs="Arial"/>
                <w:i/>
                <w:sz w:val="20"/>
                <w:szCs w:val="20"/>
              </w:rPr>
            </w:pPr>
            <w:r w:rsidRPr="0040773B">
              <w:rPr>
                <w:rFonts w:ascii="Arial" w:hAnsi="Arial" w:cs="Arial"/>
                <w:bCs/>
                <w:i/>
                <w:sz w:val="20"/>
                <w:szCs w:val="20"/>
              </w:rPr>
              <w:t>NOMBRE</w:t>
            </w:r>
          </w:p>
        </w:tc>
        <w:tc>
          <w:tcPr>
            <w:tcW w:w="28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5FC6CC" w14:textId="77777777" w:rsidR="001929DC" w:rsidRPr="0040773B" w:rsidRDefault="001929DC" w:rsidP="002E71EA">
            <w:pPr>
              <w:pStyle w:val="ecxmsonormal"/>
              <w:spacing w:before="0" w:beforeAutospacing="0" w:after="0" w:afterAutospacing="0"/>
              <w:ind w:right="-119"/>
              <w:jc w:val="center"/>
              <w:rPr>
                <w:rFonts w:ascii="Arial" w:hAnsi="Arial" w:cs="Arial"/>
                <w:i/>
                <w:sz w:val="20"/>
                <w:szCs w:val="20"/>
              </w:rPr>
            </w:pPr>
            <w:r w:rsidRPr="0040773B">
              <w:rPr>
                <w:rFonts w:ascii="Arial" w:hAnsi="Arial" w:cs="Arial"/>
                <w:bCs/>
                <w:i/>
                <w:sz w:val="20"/>
                <w:szCs w:val="20"/>
              </w:rPr>
              <w:t>PARENTESCO</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5A40C6" w14:textId="77777777" w:rsidR="001929DC" w:rsidRPr="0040773B" w:rsidRDefault="001929DC" w:rsidP="002E71EA">
            <w:pPr>
              <w:pStyle w:val="ecxmsonormal"/>
              <w:spacing w:before="0" w:beforeAutospacing="0" w:after="0" w:afterAutospacing="0"/>
              <w:ind w:right="-119"/>
              <w:jc w:val="center"/>
              <w:rPr>
                <w:rFonts w:ascii="Arial" w:hAnsi="Arial" w:cs="Arial"/>
                <w:i/>
                <w:sz w:val="20"/>
                <w:szCs w:val="20"/>
              </w:rPr>
            </w:pPr>
            <w:r w:rsidRPr="0040773B">
              <w:rPr>
                <w:rFonts w:ascii="Arial" w:hAnsi="Arial" w:cs="Arial"/>
                <w:bCs/>
                <w:i/>
                <w:sz w:val="20"/>
                <w:szCs w:val="20"/>
              </w:rPr>
              <w:t>S L M V</w:t>
            </w:r>
          </w:p>
        </w:tc>
      </w:tr>
      <w:tr w:rsidR="001929DC" w:rsidRPr="0040773B" w14:paraId="0E01DE69" w14:textId="77777777" w:rsidTr="007C1A53">
        <w:tc>
          <w:tcPr>
            <w:tcW w:w="4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0F9867" w14:textId="77777777" w:rsidR="001929DC" w:rsidRPr="0040773B" w:rsidRDefault="001929DC" w:rsidP="002E71EA">
            <w:pPr>
              <w:pStyle w:val="ecxmsonormal"/>
              <w:numPr>
                <w:ilvl w:val="0"/>
                <w:numId w:val="15"/>
              </w:numPr>
              <w:spacing w:before="0" w:beforeAutospacing="0" w:after="0" w:afterAutospacing="0"/>
              <w:jc w:val="both"/>
              <w:rPr>
                <w:rFonts w:ascii="Arial" w:hAnsi="Arial" w:cs="Arial"/>
                <w:i/>
                <w:sz w:val="20"/>
                <w:szCs w:val="20"/>
              </w:rPr>
            </w:pPr>
            <w:r w:rsidRPr="0040773B">
              <w:rPr>
                <w:rFonts w:ascii="Arial" w:hAnsi="Arial" w:cs="Arial"/>
                <w:i/>
                <w:snapToGrid w:val="0"/>
                <w:sz w:val="20"/>
                <w:szCs w:val="20"/>
                <w:lang w:val="es-MX"/>
              </w:rPr>
              <w:t>LUIS EDUARDO AVILA LOPEZ</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C569138" w14:textId="77777777" w:rsidR="001929DC" w:rsidRPr="0040773B" w:rsidRDefault="001929DC" w:rsidP="002E71EA">
            <w:pPr>
              <w:pStyle w:val="ecxmsonormal"/>
              <w:spacing w:before="0" w:beforeAutospacing="0" w:after="0" w:afterAutospacing="0"/>
              <w:ind w:right="-119"/>
              <w:jc w:val="center"/>
              <w:rPr>
                <w:rFonts w:ascii="Arial" w:hAnsi="Arial" w:cs="Arial"/>
                <w:i/>
                <w:sz w:val="20"/>
                <w:szCs w:val="20"/>
              </w:rPr>
            </w:pPr>
            <w:r w:rsidRPr="0040773B">
              <w:rPr>
                <w:rFonts w:ascii="Arial" w:hAnsi="Arial" w:cs="Arial"/>
                <w:i/>
                <w:sz w:val="20"/>
                <w:szCs w:val="20"/>
              </w:rPr>
              <w:t>Victima Directa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00DD71A" w14:textId="77777777" w:rsidR="001929DC" w:rsidRPr="0040773B" w:rsidRDefault="001929DC" w:rsidP="002E71EA">
            <w:pPr>
              <w:pStyle w:val="ecxmsonormal"/>
              <w:spacing w:before="0" w:beforeAutospacing="0" w:after="0" w:afterAutospacing="0"/>
              <w:ind w:right="-119"/>
              <w:jc w:val="center"/>
              <w:rPr>
                <w:rFonts w:ascii="Arial" w:hAnsi="Arial" w:cs="Arial"/>
                <w:i/>
                <w:sz w:val="20"/>
                <w:szCs w:val="20"/>
              </w:rPr>
            </w:pPr>
            <w:r w:rsidRPr="0040773B">
              <w:rPr>
                <w:rFonts w:ascii="Arial" w:hAnsi="Arial" w:cs="Arial"/>
                <w:i/>
                <w:sz w:val="20"/>
                <w:szCs w:val="20"/>
              </w:rPr>
              <w:t>100 SMLMV</w:t>
            </w:r>
          </w:p>
        </w:tc>
      </w:tr>
      <w:tr w:rsidR="001929DC" w:rsidRPr="0040773B" w14:paraId="00D92898" w14:textId="77777777" w:rsidTr="007C1A53">
        <w:tc>
          <w:tcPr>
            <w:tcW w:w="4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BE0D13" w14:textId="73919CD3" w:rsidR="001929DC" w:rsidRPr="0040773B" w:rsidRDefault="001929DC" w:rsidP="007C1A53">
            <w:pPr>
              <w:pStyle w:val="ecxmsonormal"/>
              <w:numPr>
                <w:ilvl w:val="0"/>
                <w:numId w:val="15"/>
              </w:numPr>
              <w:spacing w:before="0" w:beforeAutospacing="0" w:after="0" w:afterAutospacing="0"/>
              <w:jc w:val="both"/>
              <w:rPr>
                <w:rFonts w:ascii="Arial" w:hAnsi="Arial" w:cs="Arial"/>
                <w:i/>
                <w:sz w:val="20"/>
                <w:szCs w:val="20"/>
              </w:rPr>
            </w:pPr>
            <w:r w:rsidRPr="0040773B">
              <w:rPr>
                <w:rFonts w:ascii="Arial" w:hAnsi="Arial" w:cs="Arial"/>
                <w:i/>
                <w:sz w:val="20"/>
                <w:szCs w:val="20"/>
              </w:rPr>
              <w:t xml:space="preserve">LUISA FERNANDA AVILA HOYOS </w:t>
            </w:r>
            <w:r w:rsidR="007C1A53" w:rsidRPr="0040773B">
              <w:rPr>
                <w:rStyle w:val="Refdenotaalpie"/>
                <w:rFonts w:ascii="Arial" w:hAnsi="Arial" w:cs="Arial"/>
                <w:i/>
                <w:sz w:val="20"/>
                <w:szCs w:val="20"/>
              </w:rPr>
              <w:footnoteReference w:id="1"/>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E08952E" w14:textId="77777777" w:rsidR="001929DC" w:rsidRPr="0040773B" w:rsidRDefault="001929DC" w:rsidP="002E71EA">
            <w:pPr>
              <w:pStyle w:val="ecxmsonormal"/>
              <w:spacing w:before="0" w:beforeAutospacing="0" w:after="0" w:afterAutospacing="0"/>
              <w:ind w:right="-119"/>
              <w:jc w:val="center"/>
              <w:rPr>
                <w:rFonts w:ascii="Arial" w:hAnsi="Arial" w:cs="Arial"/>
                <w:i/>
                <w:sz w:val="20"/>
                <w:szCs w:val="20"/>
              </w:rPr>
            </w:pPr>
            <w:r w:rsidRPr="0040773B">
              <w:rPr>
                <w:rFonts w:ascii="Arial" w:hAnsi="Arial" w:cs="Arial"/>
                <w:i/>
                <w:sz w:val="20"/>
                <w:szCs w:val="20"/>
              </w:rPr>
              <w:t>Hija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4FC22E" w14:textId="77777777" w:rsidR="001929DC" w:rsidRPr="0040773B" w:rsidRDefault="001929DC" w:rsidP="002E71EA">
            <w:pPr>
              <w:pStyle w:val="ecxmsonormal"/>
              <w:spacing w:before="0" w:beforeAutospacing="0" w:after="0" w:afterAutospacing="0"/>
              <w:ind w:right="-119"/>
              <w:jc w:val="center"/>
              <w:rPr>
                <w:rFonts w:ascii="Arial" w:hAnsi="Arial" w:cs="Arial"/>
                <w:i/>
                <w:sz w:val="20"/>
                <w:szCs w:val="20"/>
              </w:rPr>
            </w:pPr>
            <w:r w:rsidRPr="0040773B">
              <w:rPr>
                <w:rFonts w:ascii="Arial" w:hAnsi="Arial" w:cs="Arial"/>
                <w:i/>
                <w:sz w:val="20"/>
                <w:szCs w:val="20"/>
              </w:rPr>
              <w:t>100 SMLMV</w:t>
            </w:r>
          </w:p>
        </w:tc>
      </w:tr>
      <w:tr w:rsidR="001929DC" w:rsidRPr="0040773B" w14:paraId="45723F5D" w14:textId="77777777" w:rsidTr="007C1A53">
        <w:tc>
          <w:tcPr>
            <w:tcW w:w="4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5F70671" w14:textId="03A89BBD" w:rsidR="001929DC" w:rsidRPr="0040773B" w:rsidRDefault="001929DC" w:rsidP="007C1A53">
            <w:pPr>
              <w:pStyle w:val="ecxmsonormal"/>
              <w:numPr>
                <w:ilvl w:val="0"/>
                <w:numId w:val="15"/>
              </w:numPr>
              <w:spacing w:before="0" w:beforeAutospacing="0" w:after="0" w:afterAutospacing="0"/>
              <w:jc w:val="both"/>
              <w:rPr>
                <w:rFonts w:ascii="Arial" w:hAnsi="Arial" w:cs="Arial"/>
                <w:i/>
                <w:sz w:val="20"/>
                <w:szCs w:val="20"/>
              </w:rPr>
            </w:pPr>
            <w:r w:rsidRPr="0040773B">
              <w:rPr>
                <w:rFonts w:ascii="Arial" w:hAnsi="Arial" w:cs="Arial"/>
                <w:i/>
                <w:sz w:val="20"/>
                <w:szCs w:val="20"/>
              </w:rPr>
              <w:t>MARIA ANGELICA AVILA BANDA</w:t>
            </w:r>
            <w:r w:rsidR="007C1A53" w:rsidRPr="0040773B">
              <w:rPr>
                <w:rStyle w:val="Refdenotaalpie"/>
                <w:rFonts w:ascii="Arial" w:hAnsi="Arial" w:cs="Arial"/>
                <w:i/>
                <w:sz w:val="20"/>
                <w:szCs w:val="20"/>
              </w:rPr>
              <w:footnoteReference w:id="2"/>
            </w:r>
            <w:r w:rsidRPr="0040773B">
              <w:rPr>
                <w:rFonts w:ascii="Arial" w:hAnsi="Arial" w:cs="Arial"/>
                <w:i/>
                <w:sz w:val="20"/>
                <w:szCs w:val="20"/>
              </w:rPr>
              <w:t xml:space="preserve">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BEF1E0" w14:textId="77777777" w:rsidR="001929DC" w:rsidRPr="0040773B" w:rsidRDefault="001929DC" w:rsidP="002E71EA">
            <w:pPr>
              <w:pStyle w:val="ecxmsonormal"/>
              <w:spacing w:before="0" w:beforeAutospacing="0" w:after="0" w:afterAutospacing="0"/>
              <w:ind w:right="-119"/>
              <w:jc w:val="center"/>
              <w:rPr>
                <w:rFonts w:ascii="Arial" w:hAnsi="Arial" w:cs="Arial"/>
                <w:i/>
                <w:sz w:val="20"/>
                <w:szCs w:val="20"/>
              </w:rPr>
            </w:pPr>
            <w:r w:rsidRPr="0040773B">
              <w:rPr>
                <w:rFonts w:ascii="Arial" w:hAnsi="Arial" w:cs="Arial"/>
                <w:i/>
                <w:sz w:val="20"/>
                <w:szCs w:val="20"/>
              </w:rPr>
              <w:t>Hija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851CEAC" w14:textId="77777777" w:rsidR="001929DC" w:rsidRPr="0040773B" w:rsidRDefault="001929DC" w:rsidP="002E71EA">
            <w:pPr>
              <w:pStyle w:val="ecxmsonormal"/>
              <w:spacing w:before="0" w:beforeAutospacing="0" w:after="0" w:afterAutospacing="0"/>
              <w:ind w:right="-119"/>
              <w:jc w:val="center"/>
              <w:rPr>
                <w:rFonts w:ascii="Arial" w:hAnsi="Arial" w:cs="Arial"/>
                <w:i/>
                <w:sz w:val="20"/>
                <w:szCs w:val="20"/>
              </w:rPr>
            </w:pPr>
            <w:r w:rsidRPr="0040773B">
              <w:rPr>
                <w:rFonts w:ascii="Arial" w:hAnsi="Arial" w:cs="Arial"/>
                <w:i/>
                <w:sz w:val="20"/>
                <w:szCs w:val="20"/>
              </w:rPr>
              <w:t>100 SMLMV</w:t>
            </w:r>
          </w:p>
        </w:tc>
      </w:tr>
      <w:tr w:rsidR="001929DC" w:rsidRPr="0040773B" w14:paraId="558C6D3F" w14:textId="77777777" w:rsidTr="007C1A53">
        <w:tc>
          <w:tcPr>
            <w:tcW w:w="4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AF5AEAF" w14:textId="77777777" w:rsidR="001929DC" w:rsidRPr="0040773B" w:rsidRDefault="001929DC" w:rsidP="002E71EA">
            <w:pPr>
              <w:pStyle w:val="ecxmsonormal"/>
              <w:numPr>
                <w:ilvl w:val="0"/>
                <w:numId w:val="15"/>
              </w:numPr>
              <w:spacing w:before="0" w:beforeAutospacing="0" w:after="0" w:afterAutospacing="0"/>
              <w:jc w:val="both"/>
              <w:rPr>
                <w:rFonts w:ascii="Arial" w:hAnsi="Arial" w:cs="Arial"/>
                <w:i/>
                <w:sz w:val="20"/>
                <w:szCs w:val="20"/>
              </w:rPr>
            </w:pPr>
            <w:r w:rsidRPr="0040773B">
              <w:rPr>
                <w:rFonts w:ascii="Arial" w:hAnsi="Arial" w:cs="Arial"/>
                <w:i/>
                <w:sz w:val="20"/>
                <w:szCs w:val="20"/>
              </w:rPr>
              <w:t>LILIBETH BANDA RUIZ</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E3B5447" w14:textId="77777777" w:rsidR="001929DC" w:rsidRPr="0040773B" w:rsidRDefault="001929DC" w:rsidP="002E71EA">
            <w:pPr>
              <w:pStyle w:val="ecxmsonormal"/>
              <w:spacing w:before="0" w:beforeAutospacing="0" w:after="0" w:afterAutospacing="0"/>
              <w:ind w:right="-119"/>
              <w:jc w:val="center"/>
              <w:rPr>
                <w:rFonts w:ascii="Arial" w:hAnsi="Arial" w:cs="Arial"/>
                <w:i/>
                <w:sz w:val="20"/>
                <w:szCs w:val="20"/>
              </w:rPr>
            </w:pPr>
            <w:r w:rsidRPr="0040773B">
              <w:rPr>
                <w:rFonts w:ascii="Arial" w:hAnsi="Arial" w:cs="Arial"/>
                <w:i/>
                <w:sz w:val="20"/>
                <w:szCs w:val="20"/>
              </w:rPr>
              <w:t>Compañera de la victima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51D066D" w14:textId="77777777" w:rsidR="001929DC" w:rsidRPr="0040773B" w:rsidRDefault="001929DC" w:rsidP="002E71EA">
            <w:pPr>
              <w:pStyle w:val="ecxmsonormal"/>
              <w:spacing w:before="0" w:beforeAutospacing="0" w:after="0" w:afterAutospacing="0"/>
              <w:ind w:right="-119"/>
              <w:jc w:val="center"/>
              <w:rPr>
                <w:rFonts w:ascii="Arial" w:hAnsi="Arial" w:cs="Arial"/>
                <w:i/>
                <w:sz w:val="20"/>
                <w:szCs w:val="20"/>
              </w:rPr>
            </w:pPr>
            <w:r w:rsidRPr="0040773B">
              <w:rPr>
                <w:rFonts w:ascii="Arial" w:hAnsi="Arial" w:cs="Arial"/>
                <w:i/>
                <w:sz w:val="20"/>
                <w:szCs w:val="20"/>
              </w:rPr>
              <w:t>100 SMLMV</w:t>
            </w:r>
          </w:p>
        </w:tc>
      </w:tr>
      <w:tr w:rsidR="001929DC" w:rsidRPr="0040773B" w14:paraId="4E162A11" w14:textId="77777777" w:rsidTr="007C1A53">
        <w:tc>
          <w:tcPr>
            <w:tcW w:w="4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747E813" w14:textId="77777777" w:rsidR="001929DC" w:rsidRPr="0040773B" w:rsidRDefault="001929DC" w:rsidP="002E71EA">
            <w:pPr>
              <w:pStyle w:val="ecxmsonormal"/>
              <w:numPr>
                <w:ilvl w:val="0"/>
                <w:numId w:val="15"/>
              </w:numPr>
              <w:spacing w:before="0" w:beforeAutospacing="0" w:after="0" w:afterAutospacing="0"/>
              <w:jc w:val="both"/>
              <w:rPr>
                <w:rFonts w:ascii="Arial" w:hAnsi="Arial" w:cs="Arial"/>
                <w:bCs/>
                <w:i/>
                <w:sz w:val="20"/>
                <w:szCs w:val="20"/>
                <w:lang w:val="es-MX"/>
              </w:rPr>
            </w:pPr>
            <w:r w:rsidRPr="0040773B">
              <w:rPr>
                <w:rFonts w:ascii="Arial" w:hAnsi="Arial" w:cs="Arial"/>
                <w:i/>
                <w:sz w:val="20"/>
                <w:szCs w:val="20"/>
              </w:rPr>
              <w:t>TOMAS AVILA TORDECILLA</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9EE0BD" w14:textId="77777777" w:rsidR="001929DC" w:rsidRPr="0040773B" w:rsidRDefault="001929DC" w:rsidP="002E71EA">
            <w:pPr>
              <w:pStyle w:val="ecxmsonormal"/>
              <w:spacing w:before="0" w:beforeAutospacing="0" w:after="0" w:afterAutospacing="0"/>
              <w:ind w:right="-119"/>
              <w:jc w:val="center"/>
              <w:rPr>
                <w:rFonts w:ascii="Arial" w:hAnsi="Arial" w:cs="Arial"/>
                <w:i/>
                <w:sz w:val="20"/>
                <w:szCs w:val="20"/>
              </w:rPr>
            </w:pPr>
            <w:r w:rsidRPr="0040773B">
              <w:rPr>
                <w:rFonts w:ascii="Arial" w:hAnsi="Arial" w:cs="Arial"/>
                <w:i/>
                <w:sz w:val="20"/>
                <w:szCs w:val="20"/>
              </w:rPr>
              <w:t>Padre</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20A993" w14:textId="77777777" w:rsidR="001929DC" w:rsidRPr="0040773B" w:rsidRDefault="001929DC" w:rsidP="002E71EA">
            <w:pPr>
              <w:pStyle w:val="ecxmsonormal"/>
              <w:spacing w:before="0" w:beforeAutospacing="0" w:after="0" w:afterAutospacing="0"/>
              <w:ind w:right="-119"/>
              <w:jc w:val="center"/>
              <w:rPr>
                <w:rFonts w:ascii="Arial" w:hAnsi="Arial" w:cs="Arial"/>
                <w:i/>
                <w:sz w:val="20"/>
                <w:szCs w:val="20"/>
              </w:rPr>
            </w:pPr>
            <w:r w:rsidRPr="0040773B">
              <w:rPr>
                <w:rFonts w:ascii="Arial" w:hAnsi="Arial" w:cs="Arial"/>
                <w:i/>
                <w:sz w:val="20"/>
                <w:szCs w:val="20"/>
              </w:rPr>
              <w:t>80 SMLMV</w:t>
            </w:r>
          </w:p>
        </w:tc>
      </w:tr>
      <w:tr w:rsidR="001929DC" w:rsidRPr="0040773B" w14:paraId="514A4692" w14:textId="77777777" w:rsidTr="007C1A53">
        <w:tc>
          <w:tcPr>
            <w:tcW w:w="4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58BAD2" w14:textId="77777777" w:rsidR="001929DC" w:rsidRPr="0040773B" w:rsidRDefault="001929DC" w:rsidP="002E71EA">
            <w:pPr>
              <w:pStyle w:val="ecxmsonormal"/>
              <w:numPr>
                <w:ilvl w:val="0"/>
                <w:numId w:val="15"/>
              </w:numPr>
              <w:spacing w:before="0" w:beforeAutospacing="0" w:after="0" w:afterAutospacing="0"/>
              <w:jc w:val="both"/>
              <w:rPr>
                <w:rFonts w:ascii="Arial" w:hAnsi="Arial" w:cs="Arial"/>
                <w:i/>
                <w:sz w:val="20"/>
                <w:szCs w:val="20"/>
              </w:rPr>
            </w:pPr>
            <w:r w:rsidRPr="0040773B">
              <w:rPr>
                <w:rFonts w:ascii="Arial" w:hAnsi="Arial" w:cs="Arial"/>
                <w:i/>
                <w:sz w:val="20"/>
                <w:szCs w:val="20"/>
              </w:rPr>
              <w:t>CRISTIAN AVILA RHENALS</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E03F2AA" w14:textId="77777777" w:rsidR="001929DC" w:rsidRPr="0040773B" w:rsidRDefault="001929DC" w:rsidP="002E71EA">
            <w:pPr>
              <w:pStyle w:val="ecxmsonormal"/>
              <w:spacing w:before="0" w:beforeAutospacing="0" w:after="0" w:afterAutospacing="0"/>
              <w:ind w:right="-119"/>
              <w:jc w:val="center"/>
              <w:rPr>
                <w:rFonts w:ascii="Arial" w:hAnsi="Arial" w:cs="Arial"/>
                <w:i/>
                <w:sz w:val="20"/>
                <w:szCs w:val="20"/>
              </w:rPr>
            </w:pPr>
            <w:r w:rsidRPr="0040773B">
              <w:rPr>
                <w:rFonts w:ascii="Arial" w:hAnsi="Arial" w:cs="Arial"/>
                <w:i/>
                <w:sz w:val="20"/>
                <w:szCs w:val="20"/>
              </w:rPr>
              <w:t>Hermano de la victima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8813E92" w14:textId="77777777" w:rsidR="001929DC" w:rsidRPr="0040773B" w:rsidRDefault="001929DC" w:rsidP="002E71EA">
            <w:pPr>
              <w:pStyle w:val="ecxmsonormal"/>
              <w:spacing w:before="0" w:beforeAutospacing="0" w:after="0" w:afterAutospacing="0"/>
              <w:ind w:right="-119"/>
              <w:jc w:val="center"/>
              <w:rPr>
                <w:rFonts w:ascii="Arial" w:hAnsi="Arial" w:cs="Arial"/>
                <w:i/>
                <w:sz w:val="20"/>
                <w:szCs w:val="20"/>
              </w:rPr>
            </w:pPr>
            <w:r w:rsidRPr="0040773B">
              <w:rPr>
                <w:rFonts w:ascii="Arial" w:hAnsi="Arial" w:cs="Arial"/>
                <w:i/>
                <w:sz w:val="20"/>
                <w:szCs w:val="20"/>
              </w:rPr>
              <w:t>80 SMLMV</w:t>
            </w:r>
          </w:p>
        </w:tc>
      </w:tr>
      <w:tr w:rsidR="001929DC" w:rsidRPr="0040773B" w14:paraId="7A6DBD6E" w14:textId="77777777" w:rsidTr="007C1A53">
        <w:tc>
          <w:tcPr>
            <w:tcW w:w="4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9823F95" w14:textId="77777777" w:rsidR="001929DC" w:rsidRPr="0040773B" w:rsidRDefault="001929DC" w:rsidP="002E71EA">
            <w:pPr>
              <w:pStyle w:val="ecxmsonormal"/>
              <w:numPr>
                <w:ilvl w:val="0"/>
                <w:numId w:val="15"/>
              </w:numPr>
              <w:spacing w:before="0" w:beforeAutospacing="0" w:after="0" w:afterAutospacing="0"/>
              <w:jc w:val="both"/>
              <w:rPr>
                <w:rFonts w:ascii="Arial" w:hAnsi="Arial" w:cs="Arial"/>
                <w:i/>
                <w:sz w:val="20"/>
                <w:szCs w:val="20"/>
                <w:lang w:val="es-MX"/>
              </w:rPr>
            </w:pPr>
            <w:r w:rsidRPr="0040773B">
              <w:rPr>
                <w:rFonts w:ascii="Arial" w:hAnsi="Arial" w:cs="Arial"/>
                <w:bCs/>
                <w:i/>
                <w:sz w:val="20"/>
                <w:szCs w:val="20"/>
              </w:rPr>
              <w:t>GIL AVILA TORDECILLA</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4CE0A3A" w14:textId="226816D0" w:rsidR="001929DC" w:rsidRPr="0040773B" w:rsidRDefault="007C1A53" w:rsidP="002E71EA">
            <w:pPr>
              <w:pStyle w:val="ecxmsonormal"/>
              <w:spacing w:before="0" w:beforeAutospacing="0" w:after="0" w:afterAutospacing="0"/>
              <w:ind w:right="-119"/>
              <w:jc w:val="center"/>
              <w:rPr>
                <w:rFonts w:ascii="Arial" w:hAnsi="Arial" w:cs="Arial"/>
                <w:i/>
                <w:sz w:val="20"/>
                <w:szCs w:val="20"/>
              </w:rPr>
            </w:pPr>
            <w:r w:rsidRPr="0040773B">
              <w:rPr>
                <w:rFonts w:ascii="Arial" w:hAnsi="Arial" w:cs="Arial"/>
                <w:i/>
                <w:sz w:val="20"/>
                <w:szCs w:val="20"/>
              </w:rPr>
              <w:t>Tío</w:t>
            </w:r>
            <w:r w:rsidR="001929DC" w:rsidRPr="0040773B">
              <w:rPr>
                <w:rFonts w:ascii="Arial" w:hAnsi="Arial" w:cs="Arial"/>
                <w:i/>
                <w:sz w:val="20"/>
                <w:szCs w:val="20"/>
              </w:rPr>
              <w:t xml:space="preserve"> De La Victima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6B1767" w14:textId="77777777" w:rsidR="001929DC" w:rsidRPr="0040773B" w:rsidRDefault="001929DC" w:rsidP="002E71EA">
            <w:pPr>
              <w:pStyle w:val="ecxmsonormal"/>
              <w:spacing w:before="0" w:beforeAutospacing="0" w:after="0" w:afterAutospacing="0"/>
              <w:ind w:right="-119"/>
              <w:jc w:val="center"/>
              <w:rPr>
                <w:rFonts w:ascii="Arial" w:hAnsi="Arial" w:cs="Arial"/>
                <w:i/>
                <w:sz w:val="20"/>
                <w:szCs w:val="20"/>
              </w:rPr>
            </w:pPr>
            <w:r w:rsidRPr="0040773B">
              <w:rPr>
                <w:rFonts w:ascii="Arial" w:hAnsi="Arial" w:cs="Arial"/>
                <w:i/>
                <w:sz w:val="20"/>
                <w:szCs w:val="20"/>
              </w:rPr>
              <w:t>80 SMLMV</w:t>
            </w:r>
          </w:p>
        </w:tc>
      </w:tr>
      <w:tr w:rsidR="001929DC" w:rsidRPr="0040773B" w14:paraId="2EDB5CCF" w14:textId="77777777" w:rsidTr="007C1A53">
        <w:tc>
          <w:tcPr>
            <w:tcW w:w="4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091E45" w14:textId="77777777" w:rsidR="001929DC" w:rsidRPr="0040773B" w:rsidRDefault="001929DC" w:rsidP="002E71EA">
            <w:pPr>
              <w:pStyle w:val="ecxmsonormal"/>
              <w:numPr>
                <w:ilvl w:val="0"/>
                <w:numId w:val="15"/>
              </w:numPr>
              <w:spacing w:before="0" w:beforeAutospacing="0" w:after="0" w:afterAutospacing="0"/>
              <w:jc w:val="both"/>
              <w:rPr>
                <w:rFonts w:ascii="Arial" w:hAnsi="Arial" w:cs="Arial"/>
                <w:i/>
                <w:sz w:val="20"/>
                <w:szCs w:val="20"/>
              </w:rPr>
            </w:pPr>
            <w:r w:rsidRPr="0040773B">
              <w:rPr>
                <w:rFonts w:ascii="Arial" w:hAnsi="Arial" w:cs="Arial"/>
                <w:i/>
                <w:sz w:val="20"/>
                <w:szCs w:val="20"/>
              </w:rPr>
              <w:t>CARLOS ALBERTO AVILA TORDECILLA</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BDB19E6" w14:textId="43549733" w:rsidR="001929DC" w:rsidRPr="0040773B" w:rsidRDefault="007C1A53" w:rsidP="002E71EA">
            <w:pPr>
              <w:pStyle w:val="ecxmsonormal"/>
              <w:spacing w:before="0" w:beforeAutospacing="0" w:after="0" w:afterAutospacing="0"/>
              <w:ind w:right="-119"/>
              <w:jc w:val="center"/>
              <w:rPr>
                <w:rFonts w:ascii="Arial" w:hAnsi="Arial" w:cs="Arial"/>
                <w:i/>
                <w:sz w:val="20"/>
                <w:szCs w:val="20"/>
              </w:rPr>
            </w:pPr>
            <w:r w:rsidRPr="0040773B">
              <w:rPr>
                <w:rFonts w:ascii="Arial" w:hAnsi="Arial" w:cs="Arial"/>
                <w:i/>
                <w:sz w:val="20"/>
                <w:szCs w:val="20"/>
              </w:rPr>
              <w:t>Tío</w:t>
            </w:r>
            <w:r w:rsidR="001929DC" w:rsidRPr="0040773B">
              <w:rPr>
                <w:rFonts w:ascii="Arial" w:hAnsi="Arial" w:cs="Arial"/>
                <w:i/>
                <w:sz w:val="20"/>
                <w:szCs w:val="20"/>
              </w:rPr>
              <w:t xml:space="preserve"> De La Victima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F7D8EC8" w14:textId="77777777" w:rsidR="001929DC" w:rsidRPr="0040773B" w:rsidRDefault="001929DC" w:rsidP="002E71EA">
            <w:pPr>
              <w:pStyle w:val="ecxmsonormal"/>
              <w:spacing w:before="0" w:beforeAutospacing="0" w:after="0" w:afterAutospacing="0"/>
              <w:ind w:right="-119"/>
              <w:jc w:val="center"/>
              <w:rPr>
                <w:rFonts w:ascii="Arial" w:hAnsi="Arial" w:cs="Arial"/>
                <w:i/>
                <w:sz w:val="20"/>
                <w:szCs w:val="20"/>
              </w:rPr>
            </w:pPr>
            <w:r w:rsidRPr="0040773B">
              <w:rPr>
                <w:rFonts w:ascii="Arial" w:hAnsi="Arial" w:cs="Arial"/>
                <w:i/>
                <w:sz w:val="20"/>
                <w:szCs w:val="20"/>
              </w:rPr>
              <w:t>80 SMLMV</w:t>
            </w:r>
          </w:p>
        </w:tc>
      </w:tr>
      <w:tr w:rsidR="001929DC" w:rsidRPr="0040773B" w14:paraId="55DC79D1" w14:textId="77777777" w:rsidTr="007C1A53">
        <w:tc>
          <w:tcPr>
            <w:tcW w:w="4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8435FC" w14:textId="77777777" w:rsidR="001929DC" w:rsidRPr="0040773B" w:rsidRDefault="001929DC" w:rsidP="002E71EA">
            <w:pPr>
              <w:pStyle w:val="ecxmsonormal"/>
              <w:numPr>
                <w:ilvl w:val="0"/>
                <w:numId w:val="15"/>
              </w:numPr>
              <w:spacing w:before="0" w:beforeAutospacing="0" w:after="0" w:afterAutospacing="0"/>
              <w:jc w:val="both"/>
              <w:rPr>
                <w:rFonts w:ascii="Arial" w:hAnsi="Arial" w:cs="Arial"/>
                <w:i/>
                <w:sz w:val="20"/>
                <w:szCs w:val="20"/>
              </w:rPr>
            </w:pPr>
            <w:r w:rsidRPr="0040773B">
              <w:rPr>
                <w:rFonts w:ascii="Arial" w:hAnsi="Arial" w:cs="Arial"/>
                <w:i/>
                <w:sz w:val="20"/>
                <w:szCs w:val="20"/>
              </w:rPr>
              <w:t>ANA ELVIRA AVILA TORDECILLA</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B17D4A5" w14:textId="7881E1A9" w:rsidR="001929DC" w:rsidRPr="0040773B" w:rsidRDefault="007C1A53" w:rsidP="002E71EA">
            <w:pPr>
              <w:pStyle w:val="ecxmsonormal"/>
              <w:spacing w:before="0" w:beforeAutospacing="0" w:after="0" w:afterAutospacing="0"/>
              <w:ind w:right="-119"/>
              <w:jc w:val="center"/>
              <w:rPr>
                <w:rFonts w:ascii="Arial" w:hAnsi="Arial" w:cs="Arial"/>
                <w:i/>
                <w:sz w:val="20"/>
                <w:szCs w:val="20"/>
              </w:rPr>
            </w:pPr>
            <w:r w:rsidRPr="0040773B">
              <w:rPr>
                <w:rFonts w:ascii="Arial" w:hAnsi="Arial" w:cs="Arial"/>
                <w:i/>
                <w:sz w:val="20"/>
                <w:szCs w:val="20"/>
              </w:rPr>
              <w:t>Tía</w:t>
            </w:r>
            <w:r w:rsidR="001929DC" w:rsidRPr="0040773B">
              <w:rPr>
                <w:rFonts w:ascii="Arial" w:hAnsi="Arial" w:cs="Arial"/>
                <w:i/>
                <w:sz w:val="20"/>
                <w:szCs w:val="20"/>
              </w:rPr>
              <w:t xml:space="preserve"> De La Victima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C459E73" w14:textId="77777777" w:rsidR="001929DC" w:rsidRPr="0040773B" w:rsidRDefault="001929DC" w:rsidP="002E71EA">
            <w:pPr>
              <w:pStyle w:val="ecxmsonormal"/>
              <w:spacing w:before="0" w:beforeAutospacing="0" w:after="0" w:afterAutospacing="0"/>
              <w:ind w:right="-119"/>
              <w:jc w:val="center"/>
              <w:rPr>
                <w:rFonts w:ascii="Arial" w:hAnsi="Arial" w:cs="Arial"/>
                <w:i/>
                <w:sz w:val="20"/>
                <w:szCs w:val="20"/>
              </w:rPr>
            </w:pPr>
            <w:r w:rsidRPr="0040773B">
              <w:rPr>
                <w:rFonts w:ascii="Arial" w:hAnsi="Arial" w:cs="Arial"/>
                <w:i/>
                <w:sz w:val="20"/>
                <w:szCs w:val="20"/>
              </w:rPr>
              <w:t>80 SMLMV</w:t>
            </w:r>
          </w:p>
        </w:tc>
      </w:tr>
      <w:tr w:rsidR="007C1A53" w:rsidRPr="0040773B" w14:paraId="62BD9BD5" w14:textId="77777777" w:rsidTr="00CE5121">
        <w:tc>
          <w:tcPr>
            <w:tcW w:w="751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7D548F" w14:textId="2CCC0CFE" w:rsidR="007C1A53" w:rsidRPr="0040773B" w:rsidRDefault="007C1A53" w:rsidP="002E71EA">
            <w:pPr>
              <w:pStyle w:val="ecxmsonormal"/>
              <w:spacing w:before="0" w:beforeAutospacing="0" w:after="0" w:afterAutospacing="0"/>
              <w:ind w:right="-119"/>
              <w:jc w:val="center"/>
              <w:rPr>
                <w:rFonts w:ascii="Arial" w:hAnsi="Arial" w:cs="Arial"/>
                <w:i/>
                <w:sz w:val="20"/>
                <w:szCs w:val="20"/>
              </w:rPr>
            </w:pPr>
            <w:r w:rsidRPr="0040773B">
              <w:rPr>
                <w:rFonts w:ascii="Arial" w:hAnsi="Arial" w:cs="Arial"/>
                <w:bCs/>
                <w:i/>
                <w:sz w:val="20"/>
                <w:szCs w:val="20"/>
              </w:rPr>
              <w:t>TOTAL convocantes 9º.</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02190D2" w14:textId="77777777" w:rsidR="007C1A53" w:rsidRPr="0040773B" w:rsidRDefault="007C1A53" w:rsidP="002E71EA">
            <w:pPr>
              <w:pStyle w:val="ecxmsonormal"/>
              <w:spacing w:before="0" w:beforeAutospacing="0" w:after="0" w:afterAutospacing="0"/>
              <w:ind w:right="-119"/>
              <w:jc w:val="center"/>
              <w:rPr>
                <w:rFonts w:ascii="Arial" w:hAnsi="Arial" w:cs="Arial"/>
                <w:i/>
                <w:sz w:val="20"/>
                <w:szCs w:val="20"/>
              </w:rPr>
            </w:pPr>
            <w:r w:rsidRPr="0040773B">
              <w:rPr>
                <w:rFonts w:ascii="Arial" w:hAnsi="Arial" w:cs="Arial"/>
                <w:i/>
                <w:sz w:val="20"/>
                <w:szCs w:val="20"/>
              </w:rPr>
              <w:t>880 SMLMV</w:t>
            </w:r>
          </w:p>
        </w:tc>
      </w:tr>
    </w:tbl>
    <w:p w14:paraId="1F1033FD" w14:textId="77777777" w:rsidR="001929DC" w:rsidRPr="0040773B" w:rsidRDefault="001929DC" w:rsidP="000774EA">
      <w:pPr>
        <w:tabs>
          <w:tab w:val="left" w:pos="709"/>
        </w:tabs>
        <w:jc w:val="both"/>
        <w:rPr>
          <w:rFonts w:ascii="Arial" w:hAnsi="Arial" w:cs="Arial"/>
          <w:i/>
          <w:sz w:val="20"/>
          <w:szCs w:val="20"/>
        </w:rPr>
      </w:pPr>
    </w:p>
    <w:p w14:paraId="4BA7432E" w14:textId="77777777" w:rsidR="000774EA" w:rsidRPr="0040773B" w:rsidRDefault="000774EA" w:rsidP="000774EA">
      <w:pPr>
        <w:tabs>
          <w:tab w:val="left" w:pos="709"/>
        </w:tabs>
        <w:jc w:val="both"/>
        <w:rPr>
          <w:rFonts w:ascii="Arial" w:hAnsi="Arial" w:cs="Arial"/>
          <w:i/>
          <w:sz w:val="20"/>
          <w:szCs w:val="20"/>
        </w:rPr>
      </w:pPr>
      <w:r w:rsidRPr="0040773B">
        <w:rPr>
          <w:rFonts w:ascii="Arial" w:hAnsi="Arial" w:cs="Arial"/>
          <w:i/>
          <w:sz w:val="20"/>
          <w:szCs w:val="20"/>
        </w:rPr>
        <w:t>TOTAL: El equivalente, a la fecha de esta solicitud, a la cantidad de 880 salarios mínimos legales mensuales vigentes, o el equivalente a la suma de $649.190.960, oo., teniendo en cuenta que el salario mínimo legal mensual vigente en Colombia actualmente es de $737.717.oo.</w:t>
      </w:r>
    </w:p>
    <w:p w14:paraId="6AC9267B" w14:textId="77777777" w:rsidR="000774EA" w:rsidRPr="0040773B" w:rsidRDefault="000774EA" w:rsidP="000774EA">
      <w:pPr>
        <w:tabs>
          <w:tab w:val="left" w:pos="709"/>
        </w:tabs>
        <w:jc w:val="both"/>
        <w:rPr>
          <w:rFonts w:ascii="Arial" w:hAnsi="Arial" w:cs="Arial"/>
          <w:i/>
          <w:sz w:val="20"/>
          <w:szCs w:val="20"/>
        </w:rPr>
      </w:pPr>
    </w:p>
    <w:p w14:paraId="41D636AB" w14:textId="77777777" w:rsidR="000774EA" w:rsidRPr="0040773B" w:rsidRDefault="000774EA" w:rsidP="000774EA">
      <w:pPr>
        <w:tabs>
          <w:tab w:val="left" w:pos="709"/>
        </w:tabs>
        <w:jc w:val="both"/>
        <w:rPr>
          <w:rFonts w:ascii="Arial" w:hAnsi="Arial" w:cs="Arial"/>
          <w:i/>
          <w:sz w:val="20"/>
          <w:szCs w:val="20"/>
        </w:rPr>
      </w:pPr>
      <w:r w:rsidRPr="0040773B">
        <w:rPr>
          <w:rFonts w:ascii="Arial" w:hAnsi="Arial" w:cs="Arial"/>
          <w:b/>
          <w:i/>
          <w:sz w:val="20"/>
          <w:szCs w:val="20"/>
        </w:rPr>
        <w:t>TERCERA-</w:t>
      </w:r>
      <w:r w:rsidRPr="0040773B">
        <w:rPr>
          <w:rFonts w:ascii="Arial" w:hAnsi="Arial" w:cs="Arial"/>
          <w:i/>
          <w:sz w:val="20"/>
          <w:szCs w:val="20"/>
        </w:rPr>
        <w:t xml:space="preserve"> PERJUCIOS MATERIALES: Pretende el demandante, LUIS EDUARDO AVILA LOPEZ que  se condene a la NACION COLOMBIANA – FISCALIA GENERAL DE LA NACION  y a la NACION COLOMBIANA- RAMA JUDICIAL a pagarle, en su calidad de victima directa, los perjuicios materiales en la modalidad de lucro cesante la suma de $17.600.000,oo M/L, dinero que dejo de recibir como ingresos laborales en el oficio de MOTOTAXISTA el señor LUIS EDUARDO AVILA LOPEZ., ingresos con los cuales sufragaba sus gastos diarios y los de sostenimiento de su familia, que eran de 40.000 pesos diarios y 800.000 pesos al mes. Esta suma se actualizará de acuerdo al índice de precio al consumidor existente a la fecha de la ocurrencia de los hechos y el que  esté al momento de proferido el auto aprobatorio de la conciliación.</w:t>
      </w:r>
    </w:p>
    <w:p w14:paraId="51FC0CDF" w14:textId="77777777" w:rsidR="000774EA" w:rsidRPr="0040773B" w:rsidRDefault="000774EA" w:rsidP="000774EA">
      <w:pPr>
        <w:tabs>
          <w:tab w:val="left" w:pos="709"/>
        </w:tabs>
        <w:jc w:val="both"/>
        <w:rPr>
          <w:rFonts w:ascii="Arial" w:hAnsi="Arial" w:cs="Arial"/>
          <w:i/>
          <w:sz w:val="20"/>
          <w:szCs w:val="20"/>
        </w:rPr>
      </w:pPr>
    </w:p>
    <w:p w14:paraId="4D869D2E" w14:textId="77777777" w:rsidR="000774EA" w:rsidRPr="0040773B" w:rsidRDefault="000774EA" w:rsidP="000774EA">
      <w:pPr>
        <w:tabs>
          <w:tab w:val="left" w:pos="709"/>
        </w:tabs>
        <w:jc w:val="both"/>
        <w:rPr>
          <w:rFonts w:ascii="Arial" w:hAnsi="Arial" w:cs="Arial"/>
          <w:i/>
          <w:sz w:val="20"/>
          <w:szCs w:val="20"/>
        </w:rPr>
      </w:pPr>
      <w:r w:rsidRPr="0040773B">
        <w:rPr>
          <w:rFonts w:ascii="Arial" w:hAnsi="Arial" w:cs="Arial"/>
          <w:b/>
          <w:i/>
          <w:sz w:val="20"/>
          <w:szCs w:val="20"/>
        </w:rPr>
        <w:lastRenderedPageBreak/>
        <w:t>CUARTA:</w:t>
      </w:r>
      <w:r w:rsidRPr="0040773B">
        <w:rPr>
          <w:rFonts w:ascii="Arial" w:hAnsi="Arial" w:cs="Arial"/>
          <w:i/>
          <w:sz w:val="20"/>
          <w:szCs w:val="20"/>
        </w:rPr>
        <w:t xml:space="preserve"> Condénese a la NACION COLOMBIANA – FISCALIA GENERAL DE LA NACION y a la NACION COLOMBIANA- RAMA JUDICIAL, a pagar a los actores las costas y gastos judiciales a que haya lugar. </w:t>
      </w:r>
    </w:p>
    <w:p w14:paraId="4048C334" w14:textId="77777777" w:rsidR="000774EA" w:rsidRPr="0040773B" w:rsidRDefault="000774EA" w:rsidP="000774EA">
      <w:pPr>
        <w:tabs>
          <w:tab w:val="left" w:pos="709"/>
        </w:tabs>
        <w:jc w:val="both"/>
        <w:rPr>
          <w:rFonts w:ascii="Arial" w:hAnsi="Arial" w:cs="Arial"/>
          <w:i/>
          <w:sz w:val="20"/>
          <w:szCs w:val="20"/>
        </w:rPr>
      </w:pPr>
    </w:p>
    <w:p w14:paraId="42758565" w14:textId="77777777" w:rsidR="000774EA" w:rsidRPr="0040773B" w:rsidRDefault="000774EA" w:rsidP="000774EA">
      <w:pPr>
        <w:tabs>
          <w:tab w:val="left" w:pos="709"/>
        </w:tabs>
        <w:jc w:val="both"/>
        <w:rPr>
          <w:rFonts w:ascii="Arial" w:hAnsi="Arial" w:cs="Arial"/>
          <w:i/>
          <w:sz w:val="20"/>
          <w:szCs w:val="20"/>
        </w:rPr>
      </w:pPr>
      <w:r w:rsidRPr="0040773B">
        <w:rPr>
          <w:rFonts w:ascii="Arial" w:hAnsi="Arial" w:cs="Arial"/>
          <w:b/>
          <w:i/>
          <w:sz w:val="20"/>
          <w:szCs w:val="20"/>
        </w:rPr>
        <w:t>QUINTA:</w:t>
      </w:r>
      <w:r w:rsidRPr="0040773B">
        <w:rPr>
          <w:rFonts w:ascii="Arial" w:hAnsi="Arial" w:cs="Arial"/>
          <w:i/>
          <w:sz w:val="20"/>
          <w:szCs w:val="20"/>
        </w:rPr>
        <w:t xml:space="preserve"> Que se ordene el cumplimiento de la sentencia dentro del término establecido en el artículo 192 de la ley 1437/2011 y según la jurisprudencia concordante al respecto. </w:t>
      </w:r>
    </w:p>
    <w:p w14:paraId="318B55EC" w14:textId="77777777" w:rsidR="000774EA" w:rsidRPr="0040773B" w:rsidRDefault="000774EA" w:rsidP="000774EA">
      <w:pPr>
        <w:tabs>
          <w:tab w:val="left" w:pos="709"/>
        </w:tabs>
        <w:jc w:val="both"/>
        <w:rPr>
          <w:rFonts w:ascii="Arial" w:hAnsi="Arial" w:cs="Arial"/>
          <w:i/>
          <w:sz w:val="20"/>
          <w:szCs w:val="20"/>
        </w:rPr>
      </w:pPr>
    </w:p>
    <w:p w14:paraId="496C1D98" w14:textId="77777777" w:rsidR="004F331E" w:rsidRPr="0040773B" w:rsidRDefault="000774EA" w:rsidP="000774EA">
      <w:pPr>
        <w:tabs>
          <w:tab w:val="left" w:pos="709"/>
        </w:tabs>
        <w:jc w:val="both"/>
        <w:rPr>
          <w:rFonts w:ascii="Arial" w:hAnsi="Arial" w:cs="Arial"/>
          <w:i/>
          <w:sz w:val="20"/>
          <w:szCs w:val="20"/>
        </w:rPr>
      </w:pPr>
      <w:r w:rsidRPr="0040773B">
        <w:rPr>
          <w:rFonts w:ascii="Arial" w:hAnsi="Arial" w:cs="Arial"/>
          <w:b/>
          <w:i/>
          <w:sz w:val="20"/>
          <w:szCs w:val="20"/>
        </w:rPr>
        <w:t>SEXTA:</w:t>
      </w:r>
      <w:r w:rsidRPr="0040773B">
        <w:rPr>
          <w:rFonts w:ascii="Arial" w:hAnsi="Arial" w:cs="Arial"/>
          <w:i/>
          <w:sz w:val="20"/>
          <w:szCs w:val="20"/>
        </w:rPr>
        <w:t xml:space="preserve"> Que el pago de la sentencia se efectúe acorde con el artículo 195 de la ley 1437/2011, de manera tal que en caso de mora se proceda conforme al numeral 4° del citado artículo.”</w:t>
      </w:r>
    </w:p>
    <w:p w14:paraId="53B82869" w14:textId="77777777" w:rsidR="004F331E" w:rsidRPr="000E35DD" w:rsidRDefault="004F331E" w:rsidP="004F331E">
      <w:pPr>
        <w:tabs>
          <w:tab w:val="left" w:pos="709"/>
        </w:tabs>
        <w:contextualSpacing/>
        <w:jc w:val="both"/>
        <w:rPr>
          <w:rFonts w:ascii="Arial" w:hAnsi="Arial" w:cs="Arial"/>
          <w:b/>
          <w:sz w:val="22"/>
          <w:szCs w:val="22"/>
          <w:lang w:val="es-CO"/>
        </w:rPr>
      </w:pPr>
    </w:p>
    <w:p w14:paraId="5AF315F7" w14:textId="77777777" w:rsidR="002E71EA" w:rsidRPr="000E35DD" w:rsidRDefault="004F331E" w:rsidP="001929DC">
      <w:pPr>
        <w:pStyle w:val="Prrafodelista"/>
        <w:numPr>
          <w:ilvl w:val="2"/>
          <w:numId w:val="2"/>
        </w:numPr>
        <w:jc w:val="both"/>
        <w:rPr>
          <w:rFonts w:cs="Arial"/>
          <w:sz w:val="22"/>
          <w:szCs w:val="22"/>
        </w:rPr>
      </w:pPr>
      <w:r w:rsidRPr="000E35DD">
        <w:rPr>
          <w:rFonts w:cs="Arial"/>
          <w:bCs/>
          <w:sz w:val="22"/>
          <w:szCs w:val="22"/>
        </w:rPr>
        <w:t>Los</w:t>
      </w:r>
      <w:r w:rsidRPr="000E35DD">
        <w:rPr>
          <w:rFonts w:cs="Arial"/>
          <w:b/>
          <w:bCs/>
          <w:sz w:val="22"/>
          <w:szCs w:val="22"/>
        </w:rPr>
        <w:t xml:space="preserve"> HECHOS </w:t>
      </w:r>
      <w:r w:rsidRPr="000E35DD">
        <w:rPr>
          <w:rFonts w:cs="Arial"/>
          <w:bCs/>
          <w:sz w:val="22"/>
          <w:szCs w:val="22"/>
        </w:rPr>
        <w:t>sobre los cuales basa su petición son en síntesis los siguientes:</w:t>
      </w:r>
    </w:p>
    <w:p w14:paraId="3A9E8C0F" w14:textId="77777777" w:rsidR="002E71EA" w:rsidRPr="000E35DD" w:rsidRDefault="002E71EA" w:rsidP="002E71EA">
      <w:pPr>
        <w:pStyle w:val="Prrafodelista"/>
        <w:jc w:val="both"/>
        <w:rPr>
          <w:rFonts w:cs="Arial"/>
          <w:sz w:val="22"/>
          <w:szCs w:val="22"/>
        </w:rPr>
      </w:pPr>
    </w:p>
    <w:p w14:paraId="6F6FE16E" w14:textId="4850B61D" w:rsidR="001929DC" w:rsidRPr="000E35DD" w:rsidRDefault="001929DC" w:rsidP="002E71EA">
      <w:pPr>
        <w:pStyle w:val="Prrafodelista"/>
        <w:numPr>
          <w:ilvl w:val="3"/>
          <w:numId w:val="2"/>
        </w:numPr>
        <w:ind w:left="0" w:firstLine="0"/>
        <w:jc w:val="both"/>
        <w:rPr>
          <w:rFonts w:cs="Arial"/>
          <w:sz w:val="22"/>
          <w:szCs w:val="22"/>
        </w:rPr>
      </w:pPr>
      <w:r w:rsidRPr="000E35DD">
        <w:rPr>
          <w:rFonts w:cs="Arial"/>
          <w:sz w:val="22"/>
          <w:szCs w:val="22"/>
        </w:rPr>
        <w:t xml:space="preserve">Luis Eduardo Ávila </w:t>
      </w:r>
      <w:r w:rsidR="002E71EA" w:rsidRPr="000E35DD">
        <w:rPr>
          <w:rFonts w:cs="Arial"/>
          <w:sz w:val="22"/>
          <w:szCs w:val="22"/>
        </w:rPr>
        <w:t xml:space="preserve">López, nació el </w:t>
      </w:r>
      <w:r w:rsidR="0040773B">
        <w:rPr>
          <w:rFonts w:cs="Arial"/>
          <w:b/>
          <w:sz w:val="22"/>
          <w:szCs w:val="22"/>
        </w:rPr>
        <w:t>9 de e</w:t>
      </w:r>
      <w:r w:rsidR="002E71EA" w:rsidRPr="000E35DD">
        <w:rPr>
          <w:rFonts w:cs="Arial"/>
          <w:b/>
          <w:sz w:val="22"/>
          <w:szCs w:val="22"/>
        </w:rPr>
        <w:t>nero de 1</w:t>
      </w:r>
      <w:r w:rsidRPr="000E35DD">
        <w:rPr>
          <w:rFonts w:cs="Arial"/>
          <w:b/>
          <w:sz w:val="22"/>
          <w:szCs w:val="22"/>
        </w:rPr>
        <w:t>984</w:t>
      </w:r>
      <w:r w:rsidRPr="000E35DD">
        <w:rPr>
          <w:rFonts w:cs="Arial"/>
          <w:sz w:val="22"/>
          <w:szCs w:val="22"/>
        </w:rPr>
        <w:t xml:space="preserve"> y dado que su madre DAMARIS ISABEL LOPEZ RIOS murió al momento del parto, el menor quedó al cuidado de los tíos ANA ELVIRA AVILA TORDECILLA , GIL AVILA TORDECILLA Y CARLOS ALBERTO AVILA TORDECILLA, quienes velaron por su crianza, mantención, atención, educación, dado que su Papá, TOMAS AVILA TORDECILLA, se tuvo que trasladar al </w:t>
      </w:r>
      <w:r w:rsidR="0040773B">
        <w:rPr>
          <w:rFonts w:cs="Arial"/>
          <w:color w:val="C00000"/>
          <w:sz w:val="22"/>
          <w:szCs w:val="22"/>
        </w:rPr>
        <w:t>Municipio de Apartadó</w:t>
      </w:r>
      <w:r w:rsidRPr="000E35DD">
        <w:rPr>
          <w:rFonts w:cs="Arial"/>
          <w:color w:val="C00000"/>
          <w:sz w:val="22"/>
          <w:szCs w:val="22"/>
        </w:rPr>
        <w:t xml:space="preserve"> </w:t>
      </w:r>
      <w:r w:rsidRPr="000E35DD">
        <w:rPr>
          <w:rFonts w:cs="Arial"/>
          <w:sz w:val="22"/>
          <w:szCs w:val="22"/>
        </w:rPr>
        <w:t xml:space="preserve">a trabajar en las bananeras y si bien colaboraba en algo, fueron sus tíos quienes estuvieron al frente de la custodia y cuidado del menor en la </w:t>
      </w:r>
      <w:r w:rsidRPr="000E35DD">
        <w:rPr>
          <w:rFonts w:cs="Arial"/>
          <w:color w:val="C00000"/>
          <w:sz w:val="22"/>
          <w:szCs w:val="22"/>
        </w:rPr>
        <w:t>ciudad de Montería</w:t>
      </w:r>
      <w:r w:rsidRPr="000E35DD">
        <w:rPr>
          <w:rFonts w:cs="Arial"/>
          <w:sz w:val="22"/>
          <w:szCs w:val="22"/>
        </w:rPr>
        <w:t>, donde creció y estudió hasta culminar el bachillerato y entrada su edad adulta aún mantiene relación afectiva muy estrecha con ellos, y en la época de la reclusión fueron baluarte importante tanto moral como económico, para él y su ya conformada familia.</w:t>
      </w:r>
    </w:p>
    <w:p w14:paraId="32282BD4" w14:textId="77777777" w:rsidR="001929DC" w:rsidRPr="000E35DD" w:rsidRDefault="001929DC" w:rsidP="001929DC">
      <w:pPr>
        <w:jc w:val="both"/>
        <w:rPr>
          <w:rFonts w:ascii="Arial" w:hAnsi="Arial" w:cs="Arial"/>
          <w:sz w:val="22"/>
          <w:szCs w:val="22"/>
        </w:rPr>
      </w:pPr>
    </w:p>
    <w:p w14:paraId="4A262906" w14:textId="77777777" w:rsidR="000774EA" w:rsidRPr="000E35DD" w:rsidRDefault="002E71EA" w:rsidP="000774EA">
      <w:pPr>
        <w:pStyle w:val="Prrafodelista"/>
        <w:numPr>
          <w:ilvl w:val="3"/>
          <w:numId w:val="2"/>
        </w:numPr>
        <w:ind w:left="0" w:firstLine="0"/>
        <w:jc w:val="both"/>
        <w:rPr>
          <w:rFonts w:cs="Arial"/>
          <w:sz w:val="22"/>
          <w:szCs w:val="22"/>
        </w:rPr>
      </w:pPr>
      <w:r w:rsidRPr="000E35DD">
        <w:rPr>
          <w:rFonts w:cs="Arial"/>
          <w:sz w:val="22"/>
          <w:szCs w:val="22"/>
        </w:rPr>
        <w:t xml:space="preserve">LUIS EDUARDO AVILA LOPEZ tiene una hija de nombre </w:t>
      </w:r>
      <w:r w:rsidRPr="000E35DD">
        <w:rPr>
          <w:rFonts w:cs="Arial"/>
          <w:b/>
          <w:sz w:val="22"/>
          <w:szCs w:val="22"/>
        </w:rPr>
        <w:t>LUISA FERNANDA AVILA HOYOS</w:t>
      </w:r>
      <w:r w:rsidRPr="000E35DD">
        <w:rPr>
          <w:rFonts w:cs="Arial"/>
          <w:sz w:val="22"/>
          <w:szCs w:val="22"/>
        </w:rPr>
        <w:t xml:space="preserve"> y se unió maritalmente desde hace siete años con la señora </w:t>
      </w:r>
      <w:r w:rsidRPr="000E35DD">
        <w:rPr>
          <w:rFonts w:cs="Arial"/>
          <w:b/>
          <w:sz w:val="22"/>
          <w:szCs w:val="22"/>
        </w:rPr>
        <w:t>LILIBETH BANDA RUIZ</w:t>
      </w:r>
      <w:r w:rsidRPr="000E35DD">
        <w:rPr>
          <w:rFonts w:cs="Arial"/>
          <w:sz w:val="22"/>
          <w:szCs w:val="22"/>
        </w:rPr>
        <w:t xml:space="preserve">, unión que es publica, permanente y bajo el mismo techo hasta el día de hoy. De tal unión nació </w:t>
      </w:r>
      <w:r w:rsidRPr="000E35DD">
        <w:rPr>
          <w:rFonts w:cs="Arial"/>
          <w:b/>
          <w:sz w:val="22"/>
          <w:szCs w:val="22"/>
        </w:rPr>
        <w:t>MARIA ANGELICA AVILA BANDA</w:t>
      </w:r>
      <w:r w:rsidRPr="000E35DD">
        <w:rPr>
          <w:rFonts w:cs="Arial"/>
          <w:sz w:val="22"/>
          <w:szCs w:val="22"/>
        </w:rPr>
        <w:t>, a las que junto con la otra hija mantiene y sostiene con el producto de su trabajo pero al ser detenido, los tíos tuvieron que asumir  el sostenimiento de esta familia y</w:t>
      </w:r>
      <w:r w:rsidR="000774EA" w:rsidRPr="000E35DD">
        <w:rPr>
          <w:rFonts w:cs="Arial"/>
          <w:sz w:val="22"/>
          <w:szCs w:val="22"/>
        </w:rPr>
        <w:t xml:space="preserve"> reside con su familia hoy en día en la </w:t>
      </w:r>
      <w:r w:rsidR="000774EA" w:rsidRPr="000E35DD">
        <w:rPr>
          <w:rFonts w:cs="Arial"/>
          <w:color w:val="C00000"/>
          <w:sz w:val="22"/>
          <w:szCs w:val="22"/>
        </w:rPr>
        <w:t>ciudad de Sincelejo</w:t>
      </w:r>
      <w:r w:rsidR="000774EA" w:rsidRPr="000E35DD">
        <w:rPr>
          <w:rFonts w:cs="Arial"/>
          <w:sz w:val="22"/>
          <w:szCs w:val="22"/>
        </w:rPr>
        <w:t>.</w:t>
      </w:r>
    </w:p>
    <w:p w14:paraId="3500B02F" w14:textId="77777777" w:rsidR="002E71EA" w:rsidRPr="000E35DD" w:rsidRDefault="002E71EA" w:rsidP="002E71EA">
      <w:pPr>
        <w:pStyle w:val="Prrafodelista"/>
        <w:rPr>
          <w:rFonts w:cs="Arial"/>
          <w:sz w:val="22"/>
          <w:szCs w:val="22"/>
        </w:rPr>
      </w:pPr>
    </w:p>
    <w:p w14:paraId="7673CF37" w14:textId="77777777" w:rsidR="002E71EA" w:rsidRPr="000E35DD" w:rsidRDefault="002E71EA" w:rsidP="000774EA">
      <w:pPr>
        <w:pStyle w:val="Prrafodelista"/>
        <w:numPr>
          <w:ilvl w:val="3"/>
          <w:numId w:val="2"/>
        </w:numPr>
        <w:ind w:left="0" w:firstLine="0"/>
        <w:jc w:val="both"/>
        <w:rPr>
          <w:rFonts w:cs="Arial"/>
          <w:sz w:val="22"/>
          <w:szCs w:val="22"/>
        </w:rPr>
      </w:pPr>
      <w:r w:rsidRPr="000E35DD">
        <w:rPr>
          <w:rFonts w:cs="Arial"/>
          <w:sz w:val="22"/>
          <w:szCs w:val="22"/>
        </w:rPr>
        <w:t xml:space="preserve">LUIS EDUARDO AVILA LOPEZ, estando en libertad, hasta el día de la captura, trabajaba como Moto taxista conduciendo la motocicleta de placas PMN64C, marca Honda, color azul vibrante, línea Splendor NXG modelo 2012, desde el 20 de Diciembre del año 2011 hasta el </w:t>
      </w:r>
      <w:r w:rsidRPr="000E35DD">
        <w:rPr>
          <w:rFonts w:cs="Arial"/>
          <w:color w:val="C00000"/>
          <w:sz w:val="22"/>
          <w:szCs w:val="22"/>
        </w:rPr>
        <w:t>31 de Octubre del 2012</w:t>
      </w:r>
      <w:r w:rsidRPr="000E35DD">
        <w:rPr>
          <w:rFonts w:cs="Arial"/>
          <w:sz w:val="22"/>
          <w:szCs w:val="22"/>
        </w:rPr>
        <w:t>, de propiedad de ARGEMIRO ANTONIO RAMIREZ VEGA. Sus ingresos mensuales eran de CUARENTA MIL PESOS diarios y  OCHOCIENTOS MIL PESOS al mes</w:t>
      </w:r>
    </w:p>
    <w:p w14:paraId="53E17082" w14:textId="77777777" w:rsidR="000774EA" w:rsidRPr="000E35DD" w:rsidRDefault="000774EA" w:rsidP="000774EA">
      <w:pPr>
        <w:rPr>
          <w:rFonts w:ascii="Arial" w:hAnsi="Arial" w:cs="Arial"/>
          <w:sz w:val="22"/>
          <w:szCs w:val="22"/>
        </w:rPr>
      </w:pPr>
    </w:p>
    <w:p w14:paraId="0AA60B10" w14:textId="77777777" w:rsidR="002E71EA" w:rsidRPr="000E35DD" w:rsidRDefault="000774EA" w:rsidP="000774EA">
      <w:pPr>
        <w:pStyle w:val="Prrafodelista"/>
        <w:numPr>
          <w:ilvl w:val="3"/>
          <w:numId w:val="2"/>
        </w:numPr>
        <w:ind w:left="0" w:firstLine="0"/>
        <w:jc w:val="both"/>
        <w:rPr>
          <w:rFonts w:cs="Arial"/>
          <w:sz w:val="22"/>
          <w:szCs w:val="22"/>
        </w:rPr>
      </w:pPr>
      <w:r w:rsidRPr="000E35DD">
        <w:rPr>
          <w:rFonts w:cs="Arial"/>
          <w:sz w:val="22"/>
          <w:szCs w:val="22"/>
        </w:rPr>
        <w:t xml:space="preserve">A solicitud de la Fiscalía General de la Nación ante Juez de Control de Garantías, en contra de LUIS EDUARDO AVILA LOPEZ fue librada orden de captura, haciéndose efectiva el </w:t>
      </w:r>
      <w:r w:rsidRPr="000E35DD">
        <w:rPr>
          <w:rFonts w:cs="Arial"/>
          <w:color w:val="C00000"/>
          <w:sz w:val="22"/>
          <w:szCs w:val="22"/>
        </w:rPr>
        <w:t xml:space="preserve">1 de Noviembre del 2012 </w:t>
      </w:r>
      <w:r w:rsidRPr="000E35DD">
        <w:rPr>
          <w:rFonts w:cs="Arial"/>
          <w:sz w:val="22"/>
          <w:szCs w:val="22"/>
        </w:rPr>
        <w:t>en Sampues (Sucre).</w:t>
      </w:r>
    </w:p>
    <w:p w14:paraId="1F032481" w14:textId="77777777" w:rsidR="002E71EA" w:rsidRPr="000E35DD" w:rsidRDefault="002E71EA" w:rsidP="002E71EA">
      <w:pPr>
        <w:pStyle w:val="Prrafodelista"/>
        <w:rPr>
          <w:rFonts w:cs="Arial"/>
          <w:sz w:val="22"/>
          <w:szCs w:val="22"/>
        </w:rPr>
      </w:pPr>
    </w:p>
    <w:p w14:paraId="569C2B79" w14:textId="77777777" w:rsidR="002E71EA" w:rsidRPr="000E35DD" w:rsidRDefault="000774EA" w:rsidP="000774EA">
      <w:pPr>
        <w:pStyle w:val="Prrafodelista"/>
        <w:numPr>
          <w:ilvl w:val="3"/>
          <w:numId w:val="2"/>
        </w:numPr>
        <w:ind w:left="0" w:firstLine="0"/>
        <w:jc w:val="both"/>
        <w:rPr>
          <w:rFonts w:cs="Arial"/>
          <w:sz w:val="22"/>
          <w:szCs w:val="22"/>
        </w:rPr>
      </w:pPr>
      <w:r w:rsidRPr="000E35DD">
        <w:rPr>
          <w:rFonts w:cs="Arial"/>
          <w:sz w:val="22"/>
          <w:szCs w:val="22"/>
        </w:rPr>
        <w:t>Ante el Juez Promiscuo Municipal de Sampues (Sucre), en audiencia concentrada, se le impuso medida de aseguramiento de DETENCIÓN PREVENTIVA en establecimiento carcelario, siendo internado en el Centro Penitenciario y Carcelario “Las Mercedes” de la ciudad de Sincelejo, donde permaneció en tal condición por siete (7) meses.</w:t>
      </w:r>
    </w:p>
    <w:p w14:paraId="403CAD27" w14:textId="77777777" w:rsidR="002E71EA" w:rsidRPr="000E35DD" w:rsidRDefault="002E71EA" w:rsidP="002E71EA">
      <w:pPr>
        <w:pStyle w:val="Prrafodelista"/>
        <w:rPr>
          <w:rFonts w:cs="Arial"/>
          <w:b/>
          <w:sz w:val="22"/>
          <w:szCs w:val="22"/>
        </w:rPr>
      </w:pPr>
    </w:p>
    <w:p w14:paraId="72CB9618" w14:textId="7EDC5C6A" w:rsidR="002E71EA" w:rsidRPr="000E35DD" w:rsidRDefault="000774EA" w:rsidP="00B64458">
      <w:pPr>
        <w:pStyle w:val="Prrafodelista"/>
        <w:numPr>
          <w:ilvl w:val="3"/>
          <w:numId w:val="2"/>
        </w:numPr>
        <w:ind w:left="0" w:firstLine="0"/>
        <w:jc w:val="both"/>
        <w:rPr>
          <w:rFonts w:cs="Arial"/>
          <w:sz w:val="22"/>
          <w:szCs w:val="22"/>
        </w:rPr>
      </w:pPr>
      <w:r w:rsidRPr="000E35DD">
        <w:rPr>
          <w:rFonts w:cs="Arial"/>
          <w:sz w:val="22"/>
          <w:szCs w:val="22"/>
        </w:rPr>
        <w:t xml:space="preserve">Posteriormente, por competencia del Juzgado de conocimiento, fue trasladado por el INPEC a la cárcel “DOÑA JUANA” ubicada en la Dorada (Caldas) donde continuó detenido </w:t>
      </w:r>
      <w:r w:rsidR="0040773B">
        <w:rPr>
          <w:rFonts w:cs="Arial"/>
          <w:sz w:val="22"/>
          <w:szCs w:val="22"/>
        </w:rPr>
        <w:t>PREVENTIVAMENTE hasta el 28 de a</w:t>
      </w:r>
      <w:r w:rsidRPr="000E35DD">
        <w:rPr>
          <w:rFonts w:cs="Arial"/>
          <w:sz w:val="22"/>
          <w:szCs w:val="22"/>
        </w:rPr>
        <w:t>gosto</w:t>
      </w:r>
      <w:r w:rsidR="002E71EA" w:rsidRPr="000E35DD">
        <w:rPr>
          <w:rFonts w:cs="Arial"/>
          <w:sz w:val="22"/>
          <w:szCs w:val="22"/>
        </w:rPr>
        <w:t xml:space="preserve"> del 2</w:t>
      </w:r>
      <w:r w:rsidRPr="000E35DD">
        <w:rPr>
          <w:rFonts w:cs="Arial"/>
          <w:sz w:val="22"/>
          <w:szCs w:val="22"/>
        </w:rPr>
        <w:t xml:space="preserve">014. </w:t>
      </w:r>
    </w:p>
    <w:p w14:paraId="074A0A43" w14:textId="77777777" w:rsidR="002E71EA" w:rsidRPr="000E35DD" w:rsidRDefault="002E71EA" w:rsidP="002E71EA">
      <w:pPr>
        <w:pStyle w:val="Prrafodelista"/>
        <w:rPr>
          <w:rFonts w:cs="Arial"/>
          <w:sz w:val="22"/>
          <w:szCs w:val="22"/>
        </w:rPr>
      </w:pPr>
    </w:p>
    <w:p w14:paraId="3E78636A" w14:textId="77777777" w:rsidR="002E71EA" w:rsidRPr="000E35DD" w:rsidRDefault="000774EA" w:rsidP="002E71EA">
      <w:pPr>
        <w:pStyle w:val="Prrafodelista"/>
        <w:ind w:left="0"/>
        <w:jc w:val="both"/>
        <w:rPr>
          <w:rFonts w:cs="Arial"/>
          <w:color w:val="C00000"/>
          <w:sz w:val="22"/>
          <w:szCs w:val="22"/>
        </w:rPr>
      </w:pPr>
      <w:r w:rsidRPr="000E35DD">
        <w:rPr>
          <w:rFonts w:cs="Arial"/>
          <w:color w:val="C00000"/>
          <w:sz w:val="22"/>
          <w:szCs w:val="22"/>
        </w:rPr>
        <w:t>En total estuvo detenido VEINTIUN MESES Y VEINTISIETE DIAS. (1 año 9 meses y 27 días)</w:t>
      </w:r>
    </w:p>
    <w:p w14:paraId="2B8AA064" w14:textId="77777777" w:rsidR="002E71EA" w:rsidRPr="000E35DD" w:rsidRDefault="002E71EA" w:rsidP="002E71EA">
      <w:pPr>
        <w:pStyle w:val="Prrafodelista"/>
        <w:rPr>
          <w:rFonts w:cs="Arial"/>
          <w:sz w:val="22"/>
          <w:szCs w:val="22"/>
        </w:rPr>
      </w:pPr>
    </w:p>
    <w:p w14:paraId="0037EFBA" w14:textId="520E5D49" w:rsidR="002E71EA" w:rsidRPr="000E35DD" w:rsidRDefault="000774EA" w:rsidP="000774EA">
      <w:pPr>
        <w:pStyle w:val="Prrafodelista"/>
        <w:numPr>
          <w:ilvl w:val="3"/>
          <w:numId w:val="2"/>
        </w:numPr>
        <w:ind w:left="0" w:firstLine="0"/>
        <w:jc w:val="both"/>
        <w:rPr>
          <w:rFonts w:cs="Arial"/>
          <w:sz w:val="22"/>
          <w:szCs w:val="22"/>
        </w:rPr>
      </w:pPr>
      <w:r w:rsidRPr="000E35DD">
        <w:rPr>
          <w:rFonts w:cs="Arial"/>
          <w:sz w:val="22"/>
          <w:szCs w:val="22"/>
        </w:rPr>
        <w:t>El traslado del detenido de Sincele</w:t>
      </w:r>
      <w:r w:rsidR="0040773B">
        <w:rPr>
          <w:rFonts w:cs="Arial"/>
          <w:sz w:val="22"/>
          <w:szCs w:val="22"/>
        </w:rPr>
        <w:t>jo a L</w:t>
      </w:r>
      <w:r w:rsidR="002E71EA" w:rsidRPr="000E35DD">
        <w:rPr>
          <w:rFonts w:cs="Arial"/>
          <w:sz w:val="22"/>
          <w:szCs w:val="22"/>
        </w:rPr>
        <w:t xml:space="preserve">a Dorada Caldas implicó </w:t>
      </w:r>
      <w:r w:rsidRPr="000E35DD">
        <w:rPr>
          <w:rFonts w:cs="Arial"/>
          <w:sz w:val="22"/>
          <w:szCs w:val="22"/>
        </w:rPr>
        <w:t>enormes perjuicios por la distancia, la dificultad para tener contacto, la angustia, el dolor, la impotencia y el desgaste físico y económico.</w:t>
      </w:r>
    </w:p>
    <w:p w14:paraId="7CF46C69" w14:textId="77777777" w:rsidR="002E71EA" w:rsidRPr="000E35DD" w:rsidRDefault="002E71EA" w:rsidP="002E71EA">
      <w:pPr>
        <w:pStyle w:val="Prrafodelista"/>
        <w:rPr>
          <w:rFonts w:cs="Arial"/>
          <w:b/>
          <w:sz w:val="22"/>
          <w:szCs w:val="22"/>
        </w:rPr>
      </w:pPr>
    </w:p>
    <w:p w14:paraId="47F0010A" w14:textId="77777777" w:rsidR="000774EA" w:rsidRPr="000E35DD" w:rsidRDefault="000774EA" w:rsidP="000774EA">
      <w:pPr>
        <w:pStyle w:val="Prrafodelista"/>
        <w:numPr>
          <w:ilvl w:val="3"/>
          <w:numId w:val="2"/>
        </w:numPr>
        <w:ind w:left="0" w:firstLine="0"/>
        <w:jc w:val="both"/>
        <w:rPr>
          <w:rFonts w:cs="Arial"/>
          <w:sz w:val="22"/>
          <w:szCs w:val="22"/>
        </w:rPr>
      </w:pPr>
      <w:r w:rsidRPr="000E35DD">
        <w:rPr>
          <w:rFonts w:cs="Arial"/>
          <w:sz w:val="22"/>
          <w:szCs w:val="22"/>
        </w:rPr>
        <w:t xml:space="preserve"> La detención preventiva se prolongó de manera irrazonable, tornándose en condena anticipada. La privación de la libertad, además de ser injusta fue demasiado </w:t>
      </w:r>
      <w:r w:rsidRPr="000E35DD">
        <w:rPr>
          <w:rFonts w:cs="Arial"/>
          <w:sz w:val="22"/>
          <w:szCs w:val="22"/>
        </w:rPr>
        <w:lastRenderedPageBreak/>
        <w:t>prolongada. Como en hecho anterior se indicó, entre el día de la captura y la celebración del juicio y la libertad transcurrió un lapso de casi dos años:</w:t>
      </w:r>
    </w:p>
    <w:p w14:paraId="5D64BF76" w14:textId="77777777" w:rsidR="000774EA" w:rsidRPr="000E35DD" w:rsidRDefault="000774EA" w:rsidP="000774EA">
      <w:pPr>
        <w:jc w:val="both"/>
        <w:rPr>
          <w:rFonts w:ascii="Arial" w:hAnsi="Arial" w:cs="Arial"/>
          <w:sz w:val="22"/>
          <w:szCs w:val="22"/>
        </w:rPr>
      </w:pPr>
    </w:p>
    <w:p w14:paraId="7D12021B" w14:textId="41133664" w:rsidR="000774EA" w:rsidRPr="000E35DD" w:rsidRDefault="0040773B" w:rsidP="002E71EA">
      <w:pPr>
        <w:pStyle w:val="Prrafodelista"/>
        <w:numPr>
          <w:ilvl w:val="0"/>
          <w:numId w:val="16"/>
        </w:numPr>
        <w:jc w:val="both"/>
        <w:rPr>
          <w:rFonts w:cs="Arial"/>
          <w:sz w:val="22"/>
          <w:szCs w:val="22"/>
        </w:rPr>
      </w:pPr>
      <w:r>
        <w:rPr>
          <w:rFonts w:cs="Arial"/>
          <w:sz w:val="22"/>
          <w:szCs w:val="22"/>
        </w:rPr>
        <w:t>Captura: 1 de n</w:t>
      </w:r>
      <w:r w:rsidR="000774EA" w:rsidRPr="000E35DD">
        <w:rPr>
          <w:rFonts w:cs="Arial"/>
          <w:sz w:val="22"/>
          <w:szCs w:val="22"/>
        </w:rPr>
        <w:t>oviembre del 2012</w:t>
      </w:r>
    </w:p>
    <w:p w14:paraId="36E7C9C2" w14:textId="4FE7BDEB" w:rsidR="000774EA" w:rsidRPr="000E35DD" w:rsidRDefault="000774EA" w:rsidP="002E71EA">
      <w:pPr>
        <w:pStyle w:val="Prrafodelista"/>
        <w:numPr>
          <w:ilvl w:val="0"/>
          <w:numId w:val="16"/>
        </w:numPr>
        <w:jc w:val="both"/>
        <w:rPr>
          <w:rFonts w:cs="Arial"/>
          <w:sz w:val="22"/>
          <w:szCs w:val="22"/>
        </w:rPr>
      </w:pPr>
      <w:r w:rsidRPr="000E35DD">
        <w:rPr>
          <w:rFonts w:cs="Arial"/>
          <w:sz w:val="22"/>
          <w:szCs w:val="22"/>
        </w:rPr>
        <w:t>Audiencia de</w:t>
      </w:r>
      <w:r w:rsidR="0040773B">
        <w:rPr>
          <w:rFonts w:cs="Arial"/>
          <w:sz w:val="22"/>
          <w:szCs w:val="22"/>
        </w:rPr>
        <w:t xml:space="preserve"> acusación se realizó el 18 de m</w:t>
      </w:r>
      <w:r w:rsidRPr="000E35DD">
        <w:rPr>
          <w:rFonts w:cs="Arial"/>
          <w:sz w:val="22"/>
          <w:szCs w:val="22"/>
        </w:rPr>
        <w:t>arzo del 2013.</w:t>
      </w:r>
    </w:p>
    <w:p w14:paraId="7533EC5E" w14:textId="19C847B8" w:rsidR="000774EA" w:rsidRPr="000E35DD" w:rsidRDefault="000774EA" w:rsidP="002E71EA">
      <w:pPr>
        <w:pStyle w:val="Prrafodelista"/>
        <w:numPr>
          <w:ilvl w:val="0"/>
          <w:numId w:val="16"/>
        </w:numPr>
        <w:jc w:val="both"/>
        <w:rPr>
          <w:rFonts w:cs="Arial"/>
          <w:sz w:val="22"/>
          <w:szCs w:val="22"/>
        </w:rPr>
      </w:pPr>
      <w:r w:rsidRPr="000E35DD">
        <w:rPr>
          <w:rFonts w:cs="Arial"/>
          <w:sz w:val="22"/>
          <w:szCs w:val="22"/>
        </w:rPr>
        <w:t>La audiencia p</w:t>
      </w:r>
      <w:r w:rsidR="0040773B">
        <w:rPr>
          <w:rFonts w:cs="Arial"/>
          <w:sz w:val="22"/>
          <w:szCs w:val="22"/>
        </w:rPr>
        <w:t>reparatoria se realizó el 8 de o</w:t>
      </w:r>
      <w:r w:rsidRPr="000E35DD">
        <w:rPr>
          <w:rFonts w:cs="Arial"/>
          <w:sz w:val="22"/>
          <w:szCs w:val="22"/>
        </w:rPr>
        <w:t xml:space="preserve">ctubre del 2013, es decir siete (7) meses después de realizada la audiencia de acusación. </w:t>
      </w:r>
    </w:p>
    <w:p w14:paraId="63FFCAA2" w14:textId="2964F5B6" w:rsidR="000774EA" w:rsidRPr="000E35DD" w:rsidRDefault="000774EA" w:rsidP="002E71EA">
      <w:pPr>
        <w:pStyle w:val="Prrafodelista"/>
        <w:numPr>
          <w:ilvl w:val="0"/>
          <w:numId w:val="16"/>
        </w:numPr>
        <w:jc w:val="both"/>
        <w:rPr>
          <w:rFonts w:cs="Arial"/>
          <w:sz w:val="22"/>
          <w:szCs w:val="22"/>
        </w:rPr>
      </w:pPr>
      <w:r w:rsidRPr="000E35DD">
        <w:rPr>
          <w:rFonts w:cs="Arial"/>
          <w:sz w:val="22"/>
          <w:szCs w:val="22"/>
        </w:rPr>
        <w:t>Y la celebración de la audiencia de ju</w:t>
      </w:r>
      <w:r w:rsidR="0040773B">
        <w:rPr>
          <w:rFonts w:cs="Arial"/>
          <w:sz w:val="22"/>
          <w:szCs w:val="22"/>
        </w:rPr>
        <w:t>icio oral se verifico el 28 de a</w:t>
      </w:r>
      <w:r w:rsidRPr="000E35DD">
        <w:rPr>
          <w:rFonts w:cs="Arial"/>
          <w:sz w:val="22"/>
          <w:szCs w:val="22"/>
        </w:rPr>
        <w:t>gosto 2014, durante la cual se anunció el sentido del fallo de ABSOLUCIÓN, ORDENANDO LA LIBERTAD, LA CUAL SE MATERIALIZÓ EL 28 DE AGOSTO DEL 2014, lo que indica que entre la audiencia preparatoria y el inicio del Juicio oral y la liberta se tardó el aparato de administración de justicia más de 1 año.</w:t>
      </w:r>
    </w:p>
    <w:p w14:paraId="670D85B0" w14:textId="77777777" w:rsidR="000774EA" w:rsidRPr="000E35DD" w:rsidRDefault="000774EA" w:rsidP="002E71EA">
      <w:pPr>
        <w:pStyle w:val="Prrafodelista"/>
        <w:numPr>
          <w:ilvl w:val="0"/>
          <w:numId w:val="16"/>
        </w:numPr>
        <w:jc w:val="both"/>
        <w:rPr>
          <w:rFonts w:cs="Arial"/>
          <w:sz w:val="22"/>
          <w:szCs w:val="22"/>
        </w:rPr>
      </w:pPr>
      <w:r w:rsidRPr="000E35DD">
        <w:rPr>
          <w:rFonts w:cs="Arial"/>
          <w:sz w:val="22"/>
          <w:szCs w:val="22"/>
        </w:rPr>
        <w:t>La sentencia, mediante la cual se absolvió al señor Ávila López se profirió el 11 de marzo del 2015, la cual quedo ejecutoriada por no haberse interpuesto recurso por parte de la Fiscalía.</w:t>
      </w:r>
    </w:p>
    <w:p w14:paraId="0CCE8CCE" w14:textId="77777777" w:rsidR="000774EA" w:rsidRPr="000E35DD" w:rsidRDefault="000774EA" w:rsidP="000774EA">
      <w:pPr>
        <w:jc w:val="both"/>
        <w:rPr>
          <w:rFonts w:ascii="Arial" w:hAnsi="Arial" w:cs="Arial"/>
          <w:sz w:val="22"/>
          <w:szCs w:val="22"/>
        </w:rPr>
      </w:pPr>
    </w:p>
    <w:p w14:paraId="6AFC6279" w14:textId="77777777" w:rsidR="000774EA" w:rsidRPr="000E35DD" w:rsidRDefault="00B64458" w:rsidP="000774EA">
      <w:pPr>
        <w:jc w:val="both"/>
        <w:rPr>
          <w:rFonts w:ascii="Arial" w:hAnsi="Arial" w:cs="Arial"/>
          <w:sz w:val="22"/>
          <w:szCs w:val="22"/>
        </w:rPr>
      </w:pPr>
      <w:r w:rsidRPr="000E35DD">
        <w:rPr>
          <w:rFonts w:ascii="Arial" w:hAnsi="Arial" w:cs="Arial"/>
          <w:b/>
          <w:sz w:val="22"/>
          <w:szCs w:val="22"/>
        </w:rPr>
        <w:t>1.1.2.</w:t>
      </w:r>
      <w:r w:rsidR="000774EA" w:rsidRPr="000E35DD">
        <w:rPr>
          <w:rFonts w:ascii="Arial" w:hAnsi="Arial" w:cs="Arial"/>
          <w:b/>
          <w:sz w:val="22"/>
          <w:szCs w:val="22"/>
        </w:rPr>
        <w:t>7</w:t>
      </w:r>
      <w:r w:rsidR="000774EA" w:rsidRPr="000E35DD">
        <w:rPr>
          <w:rFonts w:ascii="Arial" w:hAnsi="Arial" w:cs="Arial"/>
          <w:sz w:val="22"/>
          <w:szCs w:val="22"/>
        </w:rPr>
        <w:t xml:space="preserve">. Tal como se constata en el audio de las audiencias y en particular en el de la del Juicio Oral, la fiscalía después de casi dos años, tiempo durante el cual, acudiendo al cuerpo auxiliar de investigación, a las facultades y herramientas que el Código de Procedimiento Penal le confieren u otorgan, debió desplegar o realizar actividad investigativa eficaz mediante la cual concluyera que la mejor opción hubiera sido solicitar la preclusión por la imposibilidad de continuar con la investigación y terminar  PRONTAMENTE con la privación de la libertad del detenido,  o haber asegurado  la presencia o comparecencia de sus testigos al Juicio, terminó PIDIÉNDOLE al Juez en su alegato la ABSOLUCIÓN del enjuiciado, con el argumento ligero de, según la sentencia, “ que a raíz de que no contaba con elementos materiales de prueba, sino un desinterés absoluto y total por parte de la víctima por presentarse ante la autoridad competente, quien ni siquiera ha ido a preguntar cómo iba el caso, además porque tampoco logró localizar al investigador PEDRO LONDOÑO GIRALDO, para que compareciera al juicio oral a rendir declaración, siendo los únicos testigos de la fiscalía”.  </w:t>
      </w:r>
    </w:p>
    <w:p w14:paraId="6F5A992A" w14:textId="77777777" w:rsidR="000774EA" w:rsidRPr="000E35DD" w:rsidRDefault="000774EA" w:rsidP="000774EA">
      <w:pPr>
        <w:jc w:val="both"/>
        <w:rPr>
          <w:rFonts w:ascii="Arial" w:hAnsi="Arial" w:cs="Arial"/>
          <w:sz w:val="22"/>
          <w:szCs w:val="22"/>
        </w:rPr>
      </w:pPr>
    </w:p>
    <w:p w14:paraId="01B2DEF7" w14:textId="77777777" w:rsidR="000774EA" w:rsidRPr="000E35DD" w:rsidRDefault="00B64458" w:rsidP="000774EA">
      <w:pPr>
        <w:jc w:val="both"/>
        <w:rPr>
          <w:rFonts w:ascii="Arial" w:hAnsi="Arial" w:cs="Arial"/>
          <w:sz w:val="22"/>
          <w:szCs w:val="22"/>
        </w:rPr>
      </w:pPr>
      <w:r w:rsidRPr="000E35DD">
        <w:rPr>
          <w:rFonts w:ascii="Arial" w:hAnsi="Arial" w:cs="Arial"/>
          <w:b/>
          <w:sz w:val="22"/>
          <w:szCs w:val="22"/>
        </w:rPr>
        <w:t>1.1.2.</w:t>
      </w:r>
      <w:r w:rsidR="000774EA" w:rsidRPr="000E35DD">
        <w:rPr>
          <w:rFonts w:ascii="Arial" w:hAnsi="Arial" w:cs="Arial"/>
          <w:b/>
          <w:sz w:val="22"/>
          <w:szCs w:val="22"/>
        </w:rPr>
        <w:t>8.</w:t>
      </w:r>
      <w:r w:rsidR="000774EA" w:rsidRPr="000E35DD">
        <w:rPr>
          <w:rFonts w:ascii="Arial" w:hAnsi="Arial" w:cs="Arial"/>
          <w:sz w:val="22"/>
          <w:szCs w:val="22"/>
        </w:rPr>
        <w:t xml:space="preserve"> Tampoco el Juez de conocimiento, a sabiendas de que el acusado permanecía privado de la libertad, haciendo uso de las facultades asignadas por la ley procedimental, fue diligente para: asegurar que el INPEC trasladara al detenido para asistir a las audiencias. Asegurar la presencia cumplida y oportuna de las partes a las audiencias, asegurar la comparecencia de los testigos al juicio, permitiendo también la prolongación excesiva de la privación de la libertad.</w:t>
      </w:r>
    </w:p>
    <w:p w14:paraId="46206333" w14:textId="77777777" w:rsidR="000774EA" w:rsidRPr="000E35DD" w:rsidRDefault="000774EA" w:rsidP="000774EA">
      <w:pPr>
        <w:jc w:val="both"/>
        <w:rPr>
          <w:rFonts w:ascii="Arial" w:hAnsi="Arial" w:cs="Arial"/>
          <w:sz w:val="22"/>
          <w:szCs w:val="22"/>
        </w:rPr>
      </w:pPr>
    </w:p>
    <w:p w14:paraId="638A8195" w14:textId="77777777" w:rsidR="000774EA" w:rsidRPr="000E35DD" w:rsidRDefault="00AB3842" w:rsidP="000774EA">
      <w:pPr>
        <w:jc w:val="both"/>
        <w:rPr>
          <w:rFonts w:ascii="Arial" w:hAnsi="Arial" w:cs="Arial"/>
          <w:sz w:val="22"/>
          <w:szCs w:val="22"/>
        </w:rPr>
      </w:pPr>
      <w:r w:rsidRPr="000E35DD">
        <w:rPr>
          <w:rFonts w:ascii="Arial" w:hAnsi="Arial" w:cs="Arial"/>
          <w:b/>
          <w:sz w:val="22"/>
          <w:szCs w:val="22"/>
        </w:rPr>
        <w:t>1.1.2.</w:t>
      </w:r>
      <w:r w:rsidR="000774EA" w:rsidRPr="000E35DD">
        <w:rPr>
          <w:rFonts w:ascii="Arial" w:hAnsi="Arial" w:cs="Arial"/>
          <w:b/>
          <w:sz w:val="22"/>
          <w:szCs w:val="22"/>
        </w:rPr>
        <w:t>10.</w:t>
      </w:r>
      <w:r w:rsidR="000774EA" w:rsidRPr="000E35DD">
        <w:rPr>
          <w:rFonts w:ascii="Arial" w:hAnsi="Arial" w:cs="Arial"/>
          <w:sz w:val="22"/>
          <w:szCs w:val="22"/>
        </w:rPr>
        <w:t xml:space="preserve"> Mientras estuvo encarcelado y judicializado la persona que estuvo más pendiente y era la intermediaria ante los otros tíos, fue su tía </w:t>
      </w:r>
      <w:r w:rsidR="000774EA" w:rsidRPr="000E35DD">
        <w:rPr>
          <w:rFonts w:ascii="Arial" w:hAnsi="Arial" w:cs="Arial"/>
          <w:color w:val="C00000"/>
          <w:sz w:val="22"/>
          <w:szCs w:val="22"/>
        </w:rPr>
        <w:t>ANA ELVIRA AVILA TORDECILLA</w:t>
      </w:r>
      <w:r w:rsidR="000774EA" w:rsidRPr="000E35DD">
        <w:rPr>
          <w:rFonts w:ascii="Arial" w:hAnsi="Arial" w:cs="Arial"/>
          <w:sz w:val="22"/>
          <w:szCs w:val="22"/>
        </w:rPr>
        <w:t xml:space="preserve">, a quien en cartas se refería como su “madre”. Ella recogía dinero entre los demás tíos para enviarle o llevarle a la cárcel comida, útiles o elementos de aseo. Igualmente sus demás tíos estuvieron siempre atentos en la asistencia y ayuda económica y jurídica de su sobrino.  </w:t>
      </w:r>
    </w:p>
    <w:p w14:paraId="539A0ABE" w14:textId="77777777" w:rsidR="000774EA" w:rsidRPr="000E35DD" w:rsidRDefault="000774EA" w:rsidP="000774EA">
      <w:pPr>
        <w:jc w:val="both"/>
        <w:rPr>
          <w:rFonts w:ascii="Arial" w:hAnsi="Arial" w:cs="Arial"/>
          <w:sz w:val="22"/>
          <w:szCs w:val="22"/>
        </w:rPr>
      </w:pPr>
    </w:p>
    <w:p w14:paraId="579AFE27" w14:textId="77777777" w:rsidR="000774EA" w:rsidRPr="000E35DD" w:rsidRDefault="001E38E4" w:rsidP="000774EA">
      <w:pPr>
        <w:jc w:val="both"/>
        <w:rPr>
          <w:rFonts w:ascii="Arial" w:hAnsi="Arial" w:cs="Arial"/>
          <w:sz w:val="22"/>
          <w:szCs w:val="22"/>
        </w:rPr>
      </w:pPr>
      <w:r w:rsidRPr="000E35DD">
        <w:rPr>
          <w:rFonts w:ascii="Arial" w:hAnsi="Arial" w:cs="Arial"/>
          <w:b/>
          <w:sz w:val="22"/>
          <w:szCs w:val="22"/>
        </w:rPr>
        <w:t>1.1.2.</w:t>
      </w:r>
      <w:r w:rsidR="000774EA" w:rsidRPr="000E35DD">
        <w:rPr>
          <w:rFonts w:ascii="Arial" w:hAnsi="Arial" w:cs="Arial"/>
          <w:b/>
          <w:sz w:val="22"/>
          <w:szCs w:val="22"/>
        </w:rPr>
        <w:t>18</w:t>
      </w:r>
      <w:r w:rsidR="000774EA" w:rsidRPr="000E35DD">
        <w:rPr>
          <w:rFonts w:ascii="Arial" w:hAnsi="Arial" w:cs="Arial"/>
          <w:sz w:val="22"/>
          <w:szCs w:val="22"/>
        </w:rPr>
        <w:t>. La situación de angustia y sufrimientos soportados por la víctima y sus familiares aún no ha cesado hasta la fecha, pues todavía son mirados con desconfianza por los vecinos, conocidos y amigos debido a la estigmatización producida por la falla del estado al calificarlo como delincuente y privarlo de su libertad.</w:t>
      </w:r>
    </w:p>
    <w:p w14:paraId="701503EB" w14:textId="77777777" w:rsidR="000774EA" w:rsidRPr="000E35DD" w:rsidRDefault="000774EA" w:rsidP="000774EA">
      <w:pPr>
        <w:jc w:val="both"/>
        <w:rPr>
          <w:rFonts w:ascii="Arial" w:hAnsi="Arial" w:cs="Arial"/>
          <w:sz w:val="22"/>
          <w:szCs w:val="22"/>
        </w:rPr>
      </w:pPr>
    </w:p>
    <w:p w14:paraId="714441D5" w14:textId="77777777" w:rsidR="004F331E" w:rsidRPr="000E35DD" w:rsidRDefault="004F331E" w:rsidP="004F331E">
      <w:pPr>
        <w:numPr>
          <w:ilvl w:val="1"/>
          <w:numId w:val="2"/>
        </w:numPr>
        <w:tabs>
          <w:tab w:val="left" w:pos="567"/>
        </w:tabs>
        <w:contextualSpacing/>
        <w:jc w:val="both"/>
        <w:rPr>
          <w:rFonts w:ascii="Arial" w:hAnsi="Arial" w:cs="Arial"/>
          <w:b/>
          <w:sz w:val="22"/>
          <w:szCs w:val="22"/>
          <w:lang w:val="es-CO"/>
        </w:rPr>
      </w:pPr>
      <w:r w:rsidRPr="000E35DD">
        <w:rPr>
          <w:rFonts w:ascii="Arial" w:hAnsi="Arial" w:cs="Arial"/>
          <w:b/>
          <w:sz w:val="22"/>
          <w:szCs w:val="22"/>
          <w:lang w:val="es-CO"/>
        </w:rPr>
        <w:t xml:space="preserve">LA CONTESTACIÓN DE LA DEMANDA: </w:t>
      </w:r>
    </w:p>
    <w:p w14:paraId="629E8522" w14:textId="77777777" w:rsidR="004F331E" w:rsidRPr="000E35DD" w:rsidRDefault="004F331E" w:rsidP="004F331E">
      <w:pPr>
        <w:ind w:left="360"/>
        <w:contextualSpacing/>
        <w:jc w:val="both"/>
        <w:rPr>
          <w:rFonts w:ascii="Arial" w:hAnsi="Arial" w:cs="Arial"/>
          <w:sz w:val="22"/>
          <w:szCs w:val="22"/>
          <w:lang w:val="es-CO"/>
        </w:rPr>
      </w:pPr>
    </w:p>
    <w:p w14:paraId="766653D2" w14:textId="12A39C2A" w:rsidR="004F331E" w:rsidRPr="000E35DD" w:rsidRDefault="004F331E" w:rsidP="004F331E">
      <w:pPr>
        <w:numPr>
          <w:ilvl w:val="2"/>
          <w:numId w:val="2"/>
        </w:numPr>
        <w:tabs>
          <w:tab w:val="left" w:pos="851"/>
        </w:tabs>
        <w:ind w:left="0" w:right="36" w:firstLine="0"/>
        <w:jc w:val="both"/>
        <w:rPr>
          <w:rFonts w:ascii="Arial" w:hAnsi="Arial" w:cs="Arial"/>
          <w:sz w:val="22"/>
          <w:szCs w:val="22"/>
          <w:lang w:val="es-CO"/>
        </w:rPr>
      </w:pPr>
      <w:r w:rsidRPr="000E35DD">
        <w:rPr>
          <w:rFonts w:ascii="Arial" w:hAnsi="Arial" w:cs="Arial"/>
          <w:sz w:val="22"/>
          <w:szCs w:val="22"/>
          <w:lang w:val="es-CO"/>
        </w:rPr>
        <w:t xml:space="preserve">La apoderada de la </w:t>
      </w:r>
      <w:r w:rsidRPr="000E35DD">
        <w:rPr>
          <w:rFonts w:ascii="Arial" w:hAnsi="Arial" w:cs="Arial"/>
          <w:b/>
          <w:sz w:val="22"/>
          <w:szCs w:val="22"/>
          <w:lang w:val="es-CO"/>
        </w:rPr>
        <w:t xml:space="preserve">RAMA JUDICIAL </w:t>
      </w:r>
      <w:r w:rsidRPr="000E35DD">
        <w:rPr>
          <w:rFonts w:ascii="Arial" w:hAnsi="Arial" w:cs="Arial"/>
          <w:sz w:val="22"/>
          <w:szCs w:val="22"/>
          <w:lang w:val="es-CO"/>
        </w:rPr>
        <w:t xml:space="preserve">se opuso a la prosperidad de todas las pretensiones en los siguientes términos: </w:t>
      </w:r>
    </w:p>
    <w:p w14:paraId="4EAAA3C3" w14:textId="77777777" w:rsidR="004F331E" w:rsidRPr="000E35DD" w:rsidRDefault="004F331E" w:rsidP="000774EA">
      <w:pPr>
        <w:tabs>
          <w:tab w:val="left" w:pos="567"/>
        </w:tabs>
        <w:ind w:right="36"/>
        <w:jc w:val="both"/>
        <w:rPr>
          <w:rFonts w:ascii="Arial" w:hAnsi="Arial" w:cs="Arial"/>
          <w:sz w:val="22"/>
          <w:szCs w:val="22"/>
          <w:lang w:val="es-CO"/>
        </w:rPr>
      </w:pPr>
    </w:p>
    <w:p w14:paraId="03594F14" w14:textId="77777777" w:rsidR="000774EA" w:rsidRPr="000E35DD" w:rsidRDefault="000774EA" w:rsidP="000774EA">
      <w:pPr>
        <w:pStyle w:val="Sinespaciado"/>
        <w:jc w:val="both"/>
        <w:rPr>
          <w:rStyle w:val="FontStyle38"/>
          <w:i/>
          <w:sz w:val="22"/>
          <w:szCs w:val="22"/>
        </w:rPr>
      </w:pPr>
      <w:r w:rsidRPr="000E35DD">
        <w:rPr>
          <w:rStyle w:val="FontStyle38"/>
          <w:i/>
          <w:sz w:val="22"/>
          <w:szCs w:val="22"/>
        </w:rPr>
        <w:t>“Me opongo a todas las declaraciones y condenas que sean contrarias a la entidad que represento, toda vez que los demandantes carecen de fundamentos jurídicos, tal como se expondrá a continuación, solicitando se absuelva de todo cargo a la misma, declarando las excepciones que de conformidad con el artículo 105 de la Ley 1437 de 2011 resulten probadas”</w:t>
      </w:r>
    </w:p>
    <w:p w14:paraId="143B6093" w14:textId="77777777" w:rsidR="000774EA" w:rsidRPr="000E35DD" w:rsidRDefault="000774EA" w:rsidP="000774EA">
      <w:pPr>
        <w:tabs>
          <w:tab w:val="left" w:pos="567"/>
        </w:tabs>
        <w:ind w:right="36"/>
        <w:jc w:val="both"/>
        <w:rPr>
          <w:rFonts w:ascii="Arial" w:hAnsi="Arial" w:cs="Arial"/>
          <w:i/>
          <w:sz w:val="22"/>
          <w:szCs w:val="22"/>
          <w:lang w:val="es-CO"/>
        </w:rPr>
      </w:pPr>
    </w:p>
    <w:p w14:paraId="44F4A49E" w14:textId="77777777" w:rsidR="004F331E" w:rsidRPr="000E35DD" w:rsidRDefault="004F331E" w:rsidP="004F331E">
      <w:pPr>
        <w:rPr>
          <w:rFonts w:ascii="Arial" w:hAnsi="Arial" w:cs="Arial"/>
          <w:sz w:val="22"/>
          <w:szCs w:val="22"/>
          <w:lang w:val="es-CO"/>
        </w:rPr>
      </w:pPr>
      <w:r w:rsidRPr="000E35DD">
        <w:rPr>
          <w:rFonts w:ascii="Arial" w:hAnsi="Arial" w:cs="Arial"/>
          <w:sz w:val="22"/>
          <w:szCs w:val="22"/>
          <w:lang w:val="es-CO"/>
        </w:rPr>
        <w:lastRenderedPageBreak/>
        <w:t xml:space="preserve">Propuso como </w:t>
      </w:r>
      <w:r w:rsidRPr="000E35DD">
        <w:rPr>
          <w:rFonts w:ascii="Arial" w:hAnsi="Arial" w:cs="Arial"/>
          <w:b/>
          <w:sz w:val="22"/>
          <w:szCs w:val="22"/>
          <w:lang w:val="es-CO"/>
        </w:rPr>
        <w:t>EXCEPCIONES</w:t>
      </w:r>
      <w:r w:rsidRPr="000E35DD">
        <w:rPr>
          <w:rFonts w:ascii="Arial" w:hAnsi="Arial" w:cs="Arial"/>
          <w:sz w:val="22"/>
          <w:szCs w:val="22"/>
          <w:lang w:val="es-CO"/>
        </w:rPr>
        <w:t>:</w:t>
      </w:r>
    </w:p>
    <w:p w14:paraId="785C2A98" w14:textId="77777777" w:rsidR="004F331E" w:rsidRPr="000E35DD" w:rsidRDefault="004F331E" w:rsidP="00D90CEF">
      <w:pPr>
        <w:pStyle w:val="Sinespaciado"/>
        <w:jc w:val="both"/>
        <w:rPr>
          <w:rFonts w:ascii="Arial" w:hAnsi="Arial" w:cs="Arial"/>
          <w:sz w:val="22"/>
          <w:szCs w:val="22"/>
          <w:lang w:val="es-CO"/>
        </w:rPr>
      </w:pPr>
      <w:r w:rsidRPr="000E35DD">
        <w:rPr>
          <w:rFonts w:ascii="Arial" w:hAnsi="Arial" w:cs="Arial"/>
          <w:sz w:val="22"/>
          <w:szCs w:val="22"/>
          <w:lang w:val="es-CO"/>
        </w:rPr>
        <w:t xml:space="preserve">            </w:t>
      </w:r>
    </w:p>
    <w:tbl>
      <w:tblPr>
        <w:tblStyle w:val="Tablaconcuadrcula"/>
        <w:tblW w:w="9059" w:type="dxa"/>
        <w:tblInd w:w="-5" w:type="dxa"/>
        <w:tblLayout w:type="fixed"/>
        <w:tblLook w:val="04A0" w:firstRow="1" w:lastRow="0" w:firstColumn="1" w:lastColumn="0" w:noHBand="0" w:noVBand="1"/>
      </w:tblPr>
      <w:tblGrid>
        <w:gridCol w:w="1956"/>
        <w:gridCol w:w="7103"/>
      </w:tblGrid>
      <w:tr w:rsidR="007C1A53" w:rsidRPr="000E35DD" w14:paraId="61E106BF" w14:textId="77777777" w:rsidTr="001F5B9C">
        <w:tc>
          <w:tcPr>
            <w:tcW w:w="1956" w:type="dxa"/>
          </w:tcPr>
          <w:p w14:paraId="18B9840D" w14:textId="77777777" w:rsidR="007C1A53" w:rsidRPr="0040773B" w:rsidRDefault="007C1A53" w:rsidP="007C1A53">
            <w:pPr>
              <w:pStyle w:val="Sinespaciado"/>
              <w:jc w:val="both"/>
              <w:rPr>
                <w:rStyle w:val="FontStyle35"/>
                <w:lang w:val="es-ES_tradnl" w:eastAsia="es-ES_tradnl"/>
              </w:rPr>
            </w:pPr>
            <w:r w:rsidRPr="0040773B">
              <w:rPr>
                <w:rStyle w:val="FontStyle35"/>
                <w:lang w:val="es-ES_tradnl" w:eastAsia="es-ES_tradnl"/>
              </w:rPr>
              <w:t>FALTA DE LEGITIMIDAD EN CAUSA POR PASIVA:</w:t>
            </w:r>
          </w:p>
          <w:p w14:paraId="1FD48C8F" w14:textId="77777777" w:rsidR="007C1A53" w:rsidRPr="0040773B" w:rsidRDefault="007C1A53" w:rsidP="00D90CEF">
            <w:pPr>
              <w:pStyle w:val="Sinespaciado"/>
              <w:jc w:val="both"/>
              <w:rPr>
                <w:rStyle w:val="FontStyle35"/>
                <w:lang w:val="es-ES_tradnl" w:eastAsia="es-ES_tradnl"/>
              </w:rPr>
            </w:pPr>
          </w:p>
        </w:tc>
        <w:tc>
          <w:tcPr>
            <w:tcW w:w="7103" w:type="dxa"/>
          </w:tcPr>
          <w:p w14:paraId="2827C46E" w14:textId="20BD4980" w:rsidR="007C1A53" w:rsidRPr="0040773B" w:rsidRDefault="007C1A53" w:rsidP="00D90CEF">
            <w:pPr>
              <w:pStyle w:val="Sinespaciado"/>
              <w:jc w:val="both"/>
              <w:rPr>
                <w:rStyle w:val="FontStyle38"/>
                <w:lang w:val="es-ES_tradnl" w:eastAsia="es-ES_tradnl"/>
              </w:rPr>
            </w:pPr>
            <w:r w:rsidRPr="0040773B">
              <w:rPr>
                <w:rStyle w:val="FontStyle38"/>
                <w:lang w:val="es-ES_tradnl" w:eastAsia="es-ES_tradnl"/>
              </w:rPr>
              <w:t>La legitimidad en la causa de hecho es la relación procesal entre demandante y demandado, la que se materializa por intermedio de la pretensión procesal, en este caso no tenemos reparo frente a la misma, porque de manera objetiva estaríamos llamados a ser parte del proceso.</w:t>
            </w:r>
          </w:p>
          <w:p w14:paraId="18A7853C" w14:textId="77777777" w:rsidR="007C1A53" w:rsidRPr="0040773B" w:rsidRDefault="007C1A53" w:rsidP="00D90CEF">
            <w:pPr>
              <w:pStyle w:val="Sinespaciado"/>
              <w:jc w:val="both"/>
              <w:rPr>
                <w:rStyle w:val="FontStyle38"/>
                <w:lang w:val="es-ES_tradnl" w:eastAsia="es-ES_tradnl"/>
              </w:rPr>
            </w:pPr>
            <w:r w:rsidRPr="0040773B">
              <w:rPr>
                <w:rStyle w:val="FontStyle38"/>
                <w:lang w:val="es-ES_tradnl" w:eastAsia="es-ES_tradnl"/>
              </w:rPr>
              <w:t xml:space="preserve">Empero, lo que acá cuestionamos es la ausencia de legitimidad material, entendida esta como la participación real de la Rama Judicial, por intermedio de sus jueces, en el </w:t>
            </w:r>
            <w:r w:rsidRPr="0040773B">
              <w:rPr>
                <w:rStyle w:val="FontStyle35"/>
                <w:b w:val="0"/>
                <w:lang w:val="es-ES_tradnl" w:eastAsia="es-ES_tradnl"/>
              </w:rPr>
              <w:t>hecho que origina la pretensión de la demanda,</w:t>
            </w:r>
            <w:r w:rsidRPr="0040773B">
              <w:rPr>
                <w:rStyle w:val="FontStyle35"/>
                <w:lang w:val="es-ES_tradnl" w:eastAsia="es-ES_tradnl"/>
              </w:rPr>
              <w:t xml:space="preserve"> </w:t>
            </w:r>
            <w:r w:rsidRPr="0040773B">
              <w:rPr>
                <w:rStyle w:val="FontStyle38"/>
                <w:lang w:val="es-ES_tradnl" w:eastAsia="es-ES_tradnl"/>
              </w:rPr>
              <w:t>es decir si en verdad la privación injusta de la libertad a que se vio sometido el demandante le atañe a nuestra entidad, o a otra persona jurídica o natural.</w:t>
            </w:r>
          </w:p>
          <w:p w14:paraId="6DAF0E09" w14:textId="77777777" w:rsidR="007C1A53" w:rsidRPr="0040773B" w:rsidRDefault="007C1A53" w:rsidP="00D90CEF">
            <w:pPr>
              <w:pStyle w:val="Sinespaciado"/>
              <w:jc w:val="both"/>
              <w:rPr>
                <w:rFonts w:ascii="Arial" w:hAnsi="Arial" w:cs="Arial"/>
                <w:sz w:val="20"/>
                <w:szCs w:val="20"/>
              </w:rPr>
            </w:pPr>
          </w:p>
          <w:p w14:paraId="6FBA54CB" w14:textId="77777777" w:rsidR="007C1A53" w:rsidRPr="0040773B" w:rsidRDefault="007C1A53" w:rsidP="00D90CEF">
            <w:pPr>
              <w:pStyle w:val="Sinespaciado"/>
              <w:jc w:val="both"/>
              <w:rPr>
                <w:rStyle w:val="FontStyle38"/>
                <w:lang w:val="es-ES_tradnl" w:eastAsia="es-ES_tradnl"/>
              </w:rPr>
            </w:pPr>
            <w:r w:rsidRPr="0040773B">
              <w:rPr>
                <w:rStyle w:val="FontStyle38"/>
                <w:lang w:val="es-ES_tradnl" w:eastAsia="es-ES_tradnl"/>
              </w:rPr>
              <w:t>Lo anterior en razón a que el hecho generador del daño antijurídico alegado por los demandantes radica en la FISCALÍA GENERAL DE LA NACIÓN que investiga un presunto delito que no logró romper con la presunción de inocencia del hoy demandante, pidiendo, de manera errática a su misión constitucional y legal, la absolución del procesado, lo que equivale al retiro de cargos, al no tener los elementos materiales probatorios suficientes con que pretendía llegar a la etapa de juicio: el testimonio de la víctima y del investigador Pedro Londoño Giraldo, de ello solo se podía conocer en la etapa de juicio, para tener certeza al momento de evaluar las pruebas, mas no en las etapas preliminares que, reiteramos, solo se hace un control formal y constitucional a la actuación, mas no se hace valoración probatoria alguna.</w:t>
            </w:r>
          </w:p>
          <w:p w14:paraId="5A53F4BE" w14:textId="77777777" w:rsidR="007C1A53" w:rsidRPr="0040773B" w:rsidRDefault="007C1A53" w:rsidP="00D90CEF">
            <w:pPr>
              <w:pStyle w:val="Sinespaciado"/>
              <w:jc w:val="both"/>
              <w:rPr>
                <w:rFonts w:ascii="Arial" w:hAnsi="Arial" w:cs="Arial"/>
                <w:b/>
                <w:sz w:val="20"/>
                <w:szCs w:val="20"/>
              </w:rPr>
            </w:pPr>
            <w:r w:rsidRPr="0040773B">
              <w:rPr>
                <w:rStyle w:val="FontStyle38"/>
                <w:lang w:val="es-ES_tradnl" w:eastAsia="es-ES_tradnl"/>
              </w:rPr>
              <w:t>En conclusión el resultado dañoso resulta imputable a la conducta desplegada por la FISCALÍA GENERAL DE LA NACIÓN, mas no a la NACIÓN-RAMA JUDICIAL, de allí que se diga desde ya que se presenta carencia absoluta de responsabilidad de parte de ésta.</w:t>
            </w:r>
          </w:p>
        </w:tc>
      </w:tr>
      <w:tr w:rsidR="007C1A53" w:rsidRPr="000E35DD" w14:paraId="0FC820E8" w14:textId="77777777" w:rsidTr="001F5B9C">
        <w:tc>
          <w:tcPr>
            <w:tcW w:w="1956" w:type="dxa"/>
          </w:tcPr>
          <w:p w14:paraId="341FE296" w14:textId="77777777" w:rsidR="007C1A53" w:rsidRPr="0040773B" w:rsidRDefault="007C1A53" w:rsidP="007C1A53">
            <w:pPr>
              <w:pStyle w:val="Sinespaciado"/>
              <w:jc w:val="both"/>
              <w:rPr>
                <w:rFonts w:ascii="Arial" w:hAnsi="Arial" w:cs="Arial"/>
                <w:b/>
                <w:sz w:val="20"/>
                <w:szCs w:val="20"/>
              </w:rPr>
            </w:pPr>
            <w:r w:rsidRPr="0040773B">
              <w:rPr>
                <w:rFonts w:ascii="Arial" w:hAnsi="Arial" w:cs="Arial"/>
                <w:b/>
                <w:sz w:val="20"/>
                <w:szCs w:val="20"/>
              </w:rPr>
              <w:t xml:space="preserve">AUSENCIA DE CAUSACIÓN DE DAÑO ANTIJURÍDICO POR PARTE DE LA RAMA JUDICIAL: </w:t>
            </w:r>
          </w:p>
          <w:p w14:paraId="685305FA" w14:textId="77777777" w:rsidR="007C1A53" w:rsidRPr="0040773B" w:rsidRDefault="007C1A53" w:rsidP="00E155A2">
            <w:pPr>
              <w:pStyle w:val="Sinespaciado"/>
              <w:jc w:val="both"/>
              <w:rPr>
                <w:rFonts w:ascii="Arial" w:hAnsi="Arial" w:cs="Arial"/>
                <w:b/>
                <w:sz w:val="20"/>
                <w:szCs w:val="20"/>
              </w:rPr>
            </w:pPr>
          </w:p>
        </w:tc>
        <w:tc>
          <w:tcPr>
            <w:tcW w:w="7103" w:type="dxa"/>
          </w:tcPr>
          <w:p w14:paraId="17EA3A37" w14:textId="77777777" w:rsidR="007C1A53" w:rsidRPr="0040773B" w:rsidRDefault="007C1A53" w:rsidP="00E155A2">
            <w:pPr>
              <w:pStyle w:val="Sinespaciado"/>
              <w:jc w:val="both"/>
              <w:rPr>
                <w:rFonts w:ascii="Arial" w:hAnsi="Arial" w:cs="Arial"/>
                <w:sz w:val="20"/>
                <w:szCs w:val="20"/>
              </w:rPr>
            </w:pPr>
            <w:r w:rsidRPr="0040773B">
              <w:rPr>
                <w:rFonts w:ascii="Arial" w:hAnsi="Arial" w:cs="Arial"/>
                <w:sz w:val="20"/>
                <w:szCs w:val="20"/>
              </w:rPr>
              <w:t>Se presenta dicha excepción, en razón a que ningún daño antijurídico se derivó de la actuación de los Jueces de la República que conocieron del caso de el señor LUIS EDUARDO ÁVILA LÓPEZ, porque para el Juez de Garantías le era irresistible determinar en ese momento las pruebas que se debían evaluar en la etapa de juicio, aunado al hecho que no presentó una adecuada teoría del caso en la etapa de juicio, se obstinó la Fiscalía por demostrar la culpabilidad de ÁVILA LÓPEZ, cuando ni siquiera hizo comparecer a sus testigos de cargo: el denunciante y el investigador; todo ello conllevó a adelantar el caso penal, la presunta privación injusta y ahora la presente demanda administrativa.</w:t>
            </w:r>
          </w:p>
        </w:tc>
      </w:tr>
      <w:tr w:rsidR="007C1A53" w:rsidRPr="000E35DD" w14:paraId="29185542" w14:textId="77777777" w:rsidTr="001F5B9C">
        <w:tc>
          <w:tcPr>
            <w:tcW w:w="1956" w:type="dxa"/>
          </w:tcPr>
          <w:p w14:paraId="44B27AED" w14:textId="77777777" w:rsidR="007C1A53" w:rsidRPr="0040773B" w:rsidRDefault="007C1A53" w:rsidP="007C1A53">
            <w:pPr>
              <w:pStyle w:val="Sinespaciado"/>
              <w:jc w:val="both"/>
              <w:rPr>
                <w:rFonts w:ascii="Arial" w:hAnsi="Arial" w:cs="Arial"/>
                <w:b/>
                <w:sz w:val="20"/>
                <w:szCs w:val="20"/>
              </w:rPr>
            </w:pPr>
            <w:r w:rsidRPr="0040773B">
              <w:rPr>
                <w:rFonts w:ascii="Arial" w:hAnsi="Arial" w:cs="Arial"/>
                <w:b/>
                <w:sz w:val="20"/>
                <w:szCs w:val="20"/>
              </w:rPr>
              <w:t xml:space="preserve">HECHO DE UN TERCERO: </w:t>
            </w:r>
          </w:p>
          <w:p w14:paraId="6820C908" w14:textId="77777777" w:rsidR="007C1A53" w:rsidRPr="0040773B" w:rsidRDefault="007C1A53" w:rsidP="00D90CEF">
            <w:pPr>
              <w:pStyle w:val="Sinespaciado"/>
              <w:jc w:val="both"/>
              <w:rPr>
                <w:rFonts w:ascii="Arial" w:hAnsi="Arial" w:cs="Arial"/>
                <w:b/>
                <w:sz w:val="20"/>
                <w:szCs w:val="20"/>
              </w:rPr>
            </w:pPr>
          </w:p>
        </w:tc>
        <w:tc>
          <w:tcPr>
            <w:tcW w:w="7103" w:type="dxa"/>
          </w:tcPr>
          <w:p w14:paraId="0BD033C5" w14:textId="77777777" w:rsidR="007C1A53" w:rsidRPr="0040773B" w:rsidRDefault="007C1A53" w:rsidP="00D90CEF">
            <w:pPr>
              <w:pStyle w:val="Sinespaciado"/>
              <w:jc w:val="both"/>
              <w:rPr>
                <w:rFonts w:ascii="Arial" w:hAnsi="Arial" w:cs="Arial"/>
                <w:sz w:val="20"/>
                <w:szCs w:val="20"/>
              </w:rPr>
            </w:pPr>
            <w:r w:rsidRPr="0040773B">
              <w:rPr>
                <w:rFonts w:ascii="Arial" w:hAnsi="Arial" w:cs="Arial"/>
                <w:sz w:val="20"/>
                <w:szCs w:val="20"/>
              </w:rPr>
              <w:t xml:space="preserve">Resulta relevante estudiar la incidencia del hecho del tercero, conducta desplegada por la FISCALÍA GENERAL DE LA NACIÓN y del señor DARÍO ALBERTO GARANAUT PASTRANA en su condición de denunciante. </w:t>
            </w:r>
          </w:p>
          <w:p w14:paraId="4D5ED492" w14:textId="77777777" w:rsidR="007C1A53" w:rsidRPr="0040773B" w:rsidRDefault="007C1A53" w:rsidP="00D90CEF">
            <w:pPr>
              <w:pStyle w:val="Sinespaciado"/>
              <w:jc w:val="both"/>
              <w:rPr>
                <w:rFonts w:ascii="Arial" w:hAnsi="Arial" w:cs="Arial"/>
                <w:sz w:val="20"/>
                <w:szCs w:val="20"/>
              </w:rPr>
            </w:pPr>
            <w:r w:rsidRPr="0040773B">
              <w:rPr>
                <w:rFonts w:ascii="Arial" w:hAnsi="Arial" w:cs="Arial"/>
                <w:sz w:val="20"/>
                <w:szCs w:val="20"/>
              </w:rPr>
              <w:t>La Fiscalía que sin elementos suficientes de prueba decide llevar a juicio a ÁVILA LÓPEZ y no hizo comparecer a sus testigos de cargo, como ya se explicó.</w:t>
            </w:r>
          </w:p>
          <w:p w14:paraId="4A0DD43B" w14:textId="77777777" w:rsidR="007C1A53" w:rsidRPr="0040773B" w:rsidRDefault="007C1A53" w:rsidP="00D90CEF">
            <w:pPr>
              <w:pStyle w:val="Sinespaciado"/>
              <w:jc w:val="both"/>
              <w:rPr>
                <w:rFonts w:ascii="Arial" w:hAnsi="Arial" w:cs="Arial"/>
                <w:sz w:val="20"/>
                <w:szCs w:val="20"/>
              </w:rPr>
            </w:pPr>
          </w:p>
          <w:p w14:paraId="0F93CA8E" w14:textId="77777777" w:rsidR="007C1A53" w:rsidRPr="0040773B" w:rsidRDefault="007C1A53" w:rsidP="00D90CEF">
            <w:pPr>
              <w:pStyle w:val="Sinespaciado"/>
              <w:jc w:val="both"/>
              <w:rPr>
                <w:rFonts w:ascii="Arial" w:hAnsi="Arial" w:cs="Arial"/>
                <w:sz w:val="20"/>
                <w:szCs w:val="20"/>
              </w:rPr>
            </w:pPr>
            <w:r w:rsidRPr="0040773B">
              <w:rPr>
                <w:rFonts w:ascii="Arial" w:hAnsi="Arial" w:cs="Arial"/>
                <w:sz w:val="20"/>
                <w:szCs w:val="20"/>
              </w:rPr>
              <w:t>El señor DARÍO ALBERTO GARNAUD PASTRANA, quien denuncia ante las autoridades que el día 2 de abril de 2009 manifestó que trabajaba en el almacén de ropa deportiva "crédito la economía" del municipio de la Dorada, Caldas, y cuando se desplazaba en su motocicleta entre la Dorada y el Corregimiento de Guarinocito, fue abordado por dos hombres que también se desplazaban en motocicleta, le apuntaron un revólver y le quitaron la suma de $10.000.000 en efectivo y huyeron, logrando identificar al señor "LUIS ÁVILA", persona que trabajó cinco meses en el establecimiento de comercio de su patrón "crédito la economía", quien lo despidió por haberse apoderado del dinero de unos cobros. Es la persona que sindica directamente al hoy demandante y con base a su testimonio, que se rinde bajo la gravedad de juramento, Art. 442 CP., sirve como elemento material de prueba para sustentar la orden de captura, la imputación y la medida de aseguramiento, pero que llegada la etapa de juicio es renuente a comparecer al juicio, que era la manera de incorporar su dicho, controvertirlo y así romper la presunción de inocencia del procesado, pero como no acató la orden judicial, todo ello fue determinante para que no hubiese otra salida que absolver a AVILA LÓPEZ.</w:t>
            </w:r>
          </w:p>
          <w:p w14:paraId="33CE6B60" w14:textId="77777777" w:rsidR="007C1A53" w:rsidRPr="0040773B" w:rsidRDefault="007C1A53" w:rsidP="00D90CEF">
            <w:pPr>
              <w:pStyle w:val="Sinespaciado"/>
              <w:jc w:val="both"/>
              <w:rPr>
                <w:rFonts w:ascii="Arial" w:hAnsi="Arial" w:cs="Arial"/>
                <w:sz w:val="20"/>
                <w:szCs w:val="20"/>
              </w:rPr>
            </w:pPr>
          </w:p>
          <w:p w14:paraId="10FA07C9" w14:textId="77777777" w:rsidR="007C1A53" w:rsidRPr="0040773B" w:rsidRDefault="007C1A53" w:rsidP="00D90CEF">
            <w:pPr>
              <w:pStyle w:val="Sinespaciado"/>
              <w:jc w:val="both"/>
              <w:rPr>
                <w:rFonts w:ascii="Arial" w:hAnsi="Arial" w:cs="Arial"/>
                <w:sz w:val="20"/>
                <w:szCs w:val="20"/>
              </w:rPr>
            </w:pPr>
            <w:r w:rsidRPr="0040773B">
              <w:rPr>
                <w:rFonts w:ascii="Arial" w:hAnsi="Arial" w:cs="Arial"/>
                <w:sz w:val="20"/>
                <w:szCs w:val="20"/>
              </w:rPr>
              <w:t>Así, el resultado dañoso, resulta imputable a la conducta desplegada por éstos terceros, siendo está otra eximente de responsabilidad frente a la Rama Judicial, por ausencia de nexo causal por el hecho de un tercero.</w:t>
            </w:r>
          </w:p>
          <w:p w14:paraId="63096F8D" w14:textId="77777777" w:rsidR="007C1A53" w:rsidRPr="0040773B" w:rsidRDefault="007C1A53" w:rsidP="00D90CEF">
            <w:pPr>
              <w:pStyle w:val="Sinespaciado"/>
              <w:jc w:val="both"/>
              <w:rPr>
                <w:rFonts w:ascii="Arial" w:hAnsi="Arial" w:cs="Arial"/>
                <w:sz w:val="20"/>
                <w:szCs w:val="20"/>
              </w:rPr>
            </w:pPr>
          </w:p>
          <w:p w14:paraId="7C0963A3" w14:textId="77777777" w:rsidR="007C1A53" w:rsidRPr="0040773B" w:rsidRDefault="007C1A53" w:rsidP="00D90CEF">
            <w:pPr>
              <w:pStyle w:val="Sinespaciado"/>
              <w:jc w:val="both"/>
              <w:rPr>
                <w:rFonts w:ascii="Arial" w:hAnsi="Arial" w:cs="Arial"/>
                <w:sz w:val="20"/>
                <w:szCs w:val="20"/>
              </w:rPr>
            </w:pPr>
            <w:r w:rsidRPr="0040773B">
              <w:rPr>
                <w:rFonts w:ascii="Arial" w:hAnsi="Arial" w:cs="Arial"/>
                <w:sz w:val="20"/>
                <w:szCs w:val="20"/>
              </w:rPr>
              <w:lastRenderedPageBreak/>
              <w:t>Debe tenerse en cuenta que para que el eximente de responsabilidad del "hecho de un tercero" se estructure debe contar con los siguientes elementos:</w:t>
            </w:r>
          </w:p>
          <w:p w14:paraId="0F40683E" w14:textId="77777777" w:rsidR="007C1A53" w:rsidRPr="0040773B" w:rsidRDefault="007C1A53" w:rsidP="00D90CEF">
            <w:pPr>
              <w:pStyle w:val="Sinespaciado"/>
              <w:jc w:val="both"/>
              <w:rPr>
                <w:rFonts w:ascii="Arial" w:hAnsi="Arial" w:cs="Arial"/>
                <w:sz w:val="20"/>
                <w:szCs w:val="20"/>
              </w:rPr>
            </w:pPr>
            <w:r w:rsidRPr="0040773B">
              <w:rPr>
                <w:rFonts w:ascii="Arial" w:hAnsi="Arial" w:cs="Arial"/>
                <w:sz w:val="20"/>
                <w:szCs w:val="20"/>
              </w:rPr>
              <w:t>•</w:t>
            </w:r>
            <w:r w:rsidRPr="0040773B">
              <w:rPr>
                <w:rFonts w:ascii="Arial" w:hAnsi="Arial" w:cs="Arial"/>
                <w:sz w:val="20"/>
                <w:szCs w:val="20"/>
              </w:rPr>
              <w:tab/>
              <w:t>Debe ser la única causa del daño</w:t>
            </w:r>
          </w:p>
          <w:p w14:paraId="34EBC819" w14:textId="77777777" w:rsidR="007C1A53" w:rsidRPr="0040773B" w:rsidRDefault="007C1A53" w:rsidP="00D90CEF">
            <w:pPr>
              <w:pStyle w:val="Sinespaciado"/>
              <w:jc w:val="both"/>
              <w:rPr>
                <w:rFonts w:ascii="Arial" w:hAnsi="Arial" w:cs="Arial"/>
                <w:sz w:val="20"/>
                <w:szCs w:val="20"/>
              </w:rPr>
            </w:pPr>
            <w:r w:rsidRPr="0040773B">
              <w:rPr>
                <w:rFonts w:ascii="Arial" w:hAnsi="Arial" w:cs="Arial"/>
                <w:sz w:val="20"/>
                <w:szCs w:val="20"/>
              </w:rPr>
              <w:t>•</w:t>
            </w:r>
            <w:r w:rsidRPr="0040773B">
              <w:rPr>
                <w:rFonts w:ascii="Arial" w:hAnsi="Arial" w:cs="Arial"/>
                <w:sz w:val="20"/>
                <w:szCs w:val="20"/>
              </w:rPr>
              <w:tab/>
              <w:t>Debe estar plenamente identificado e individualizado el tercero</w:t>
            </w:r>
          </w:p>
          <w:p w14:paraId="54683C0D" w14:textId="77777777" w:rsidR="007C1A53" w:rsidRPr="0040773B" w:rsidRDefault="007C1A53" w:rsidP="00D90CEF">
            <w:pPr>
              <w:pStyle w:val="Sinespaciado"/>
              <w:jc w:val="both"/>
              <w:rPr>
                <w:rFonts w:ascii="Arial" w:hAnsi="Arial" w:cs="Arial"/>
                <w:sz w:val="20"/>
                <w:szCs w:val="20"/>
              </w:rPr>
            </w:pPr>
            <w:r w:rsidRPr="0040773B">
              <w:rPr>
                <w:rFonts w:ascii="Arial" w:hAnsi="Arial" w:cs="Arial"/>
                <w:sz w:val="20"/>
                <w:szCs w:val="20"/>
              </w:rPr>
              <w:t>•</w:t>
            </w:r>
            <w:r w:rsidRPr="0040773B">
              <w:rPr>
                <w:rFonts w:ascii="Arial" w:hAnsi="Arial" w:cs="Arial"/>
                <w:sz w:val="20"/>
                <w:szCs w:val="20"/>
              </w:rPr>
              <w:tab/>
              <w:t>Debe existir ausencia total de vínculos de dependencia o que generen alguna relación entre el funcionario y el tercero.</w:t>
            </w:r>
          </w:p>
          <w:p w14:paraId="3DD497D0" w14:textId="77777777" w:rsidR="007C1A53" w:rsidRPr="0040773B" w:rsidRDefault="007C1A53" w:rsidP="00D90CEF">
            <w:pPr>
              <w:pStyle w:val="Sinespaciado"/>
              <w:jc w:val="both"/>
              <w:rPr>
                <w:rFonts w:ascii="Arial" w:hAnsi="Arial" w:cs="Arial"/>
                <w:sz w:val="20"/>
                <w:szCs w:val="20"/>
              </w:rPr>
            </w:pPr>
            <w:r w:rsidRPr="0040773B">
              <w:rPr>
                <w:rFonts w:ascii="Arial" w:hAnsi="Arial" w:cs="Arial"/>
                <w:sz w:val="20"/>
                <w:szCs w:val="20"/>
              </w:rPr>
              <w:t>El tercero no haya colaborado con el causante del hecho y además que su conducta haya sido imprevisible e irresistible para el funcionario, es decir que el funcionario con su actuar no haya podido impedir dicha conducta del tercero, es decir que la conducta del tercero debe ser la generante del hecho dañosos antijurídico.</w:t>
            </w:r>
          </w:p>
          <w:p w14:paraId="1FD0DF48" w14:textId="77777777" w:rsidR="007C1A53" w:rsidRPr="0040773B" w:rsidRDefault="007C1A53" w:rsidP="00D90CEF">
            <w:pPr>
              <w:pStyle w:val="Sinespaciado"/>
              <w:jc w:val="both"/>
              <w:rPr>
                <w:rFonts w:ascii="Arial" w:hAnsi="Arial" w:cs="Arial"/>
                <w:sz w:val="20"/>
                <w:szCs w:val="20"/>
              </w:rPr>
            </w:pPr>
          </w:p>
          <w:p w14:paraId="2B128308" w14:textId="77777777" w:rsidR="007C1A53" w:rsidRPr="0040773B" w:rsidRDefault="007C1A53" w:rsidP="00D90CEF">
            <w:pPr>
              <w:pStyle w:val="Sinespaciado"/>
              <w:jc w:val="both"/>
              <w:rPr>
                <w:rFonts w:ascii="Arial" w:hAnsi="Arial" w:cs="Arial"/>
                <w:sz w:val="20"/>
                <w:szCs w:val="20"/>
              </w:rPr>
            </w:pPr>
            <w:r w:rsidRPr="0040773B">
              <w:rPr>
                <w:rFonts w:ascii="Arial" w:hAnsi="Arial" w:cs="Arial"/>
                <w:sz w:val="20"/>
                <w:szCs w:val="20"/>
              </w:rPr>
              <w:t>Siendo así lo anterior, encontramos que en el caso sub-examine, es la conducta desplegada por dichos terceros, lo que fue determinante para que se pusiera en marcha el aparato represor del Estado en contra del señor LUIS EDUARDO ÁVILA LÓPEZ, sin que fuera un hecho irresistible para los Jueces de la República.</w:t>
            </w:r>
          </w:p>
          <w:p w14:paraId="00399464" w14:textId="77777777" w:rsidR="007C1A53" w:rsidRPr="0040773B" w:rsidRDefault="007C1A53" w:rsidP="00D90CEF">
            <w:pPr>
              <w:pStyle w:val="Sinespaciado"/>
              <w:jc w:val="both"/>
              <w:rPr>
                <w:rFonts w:ascii="Arial" w:hAnsi="Arial" w:cs="Arial"/>
                <w:sz w:val="20"/>
                <w:szCs w:val="20"/>
              </w:rPr>
            </w:pPr>
          </w:p>
          <w:p w14:paraId="3BFE6292" w14:textId="77777777" w:rsidR="007C1A53" w:rsidRPr="0040773B" w:rsidRDefault="007C1A53" w:rsidP="00E155A2">
            <w:pPr>
              <w:pStyle w:val="Sinespaciado"/>
              <w:jc w:val="both"/>
              <w:rPr>
                <w:rFonts w:ascii="Arial" w:hAnsi="Arial" w:cs="Arial"/>
                <w:sz w:val="20"/>
                <w:szCs w:val="20"/>
              </w:rPr>
            </w:pPr>
            <w:r w:rsidRPr="0040773B">
              <w:rPr>
                <w:rFonts w:ascii="Arial" w:hAnsi="Arial" w:cs="Arial"/>
                <w:sz w:val="20"/>
                <w:szCs w:val="20"/>
              </w:rPr>
              <w:t>No existe ningún vínculo de dependencia o que genere relación alguna entre los Jueces que intervinieron en el proceso con los anteriormente citados, fue su actuar lo que ocasionó procesar a el señor LUIS EDUARDO.</w:t>
            </w:r>
          </w:p>
        </w:tc>
      </w:tr>
      <w:tr w:rsidR="007C1A53" w:rsidRPr="000E35DD" w14:paraId="5BB50E86" w14:textId="77777777" w:rsidTr="001F5B9C">
        <w:tc>
          <w:tcPr>
            <w:tcW w:w="1956" w:type="dxa"/>
          </w:tcPr>
          <w:p w14:paraId="020CFC3B" w14:textId="77777777" w:rsidR="007C1A53" w:rsidRPr="0040773B" w:rsidRDefault="007C1A53" w:rsidP="007C1A53">
            <w:pPr>
              <w:pStyle w:val="Sinespaciado"/>
              <w:jc w:val="both"/>
              <w:rPr>
                <w:rFonts w:ascii="Arial" w:hAnsi="Arial" w:cs="Arial"/>
                <w:sz w:val="20"/>
                <w:szCs w:val="20"/>
              </w:rPr>
            </w:pPr>
            <w:r w:rsidRPr="0040773B">
              <w:rPr>
                <w:rFonts w:ascii="Arial" w:hAnsi="Arial" w:cs="Arial"/>
                <w:b/>
                <w:sz w:val="20"/>
                <w:szCs w:val="20"/>
              </w:rPr>
              <w:lastRenderedPageBreak/>
              <w:t>AUSENCIA DE RESPONSABILIDAD POR CULPA EXCLUSIVA DE LA VÍCTIMA, EN ESTE CASO DEL SEÑOR LUIS EDUARDO AVILA LOPEZ:</w:t>
            </w:r>
            <w:r w:rsidRPr="0040773B">
              <w:rPr>
                <w:rFonts w:ascii="Arial" w:hAnsi="Arial" w:cs="Arial"/>
                <w:sz w:val="20"/>
                <w:szCs w:val="20"/>
              </w:rPr>
              <w:t xml:space="preserve"> </w:t>
            </w:r>
          </w:p>
          <w:p w14:paraId="75B81551" w14:textId="77777777" w:rsidR="007C1A53" w:rsidRPr="0040773B" w:rsidRDefault="007C1A53" w:rsidP="00D90CEF">
            <w:pPr>
              <w:pStyle w:val="Sinespaciado"/>
              <w:jc w:val="both"/>
              <w:rPr>
                <w:rFonts w:ascii="Arial" w:hAnsi="Arial" w:cs="Arial"/>
                <w:b/>
                <w:sz w:val="20"/>
                <w:szCs w:val="20"/>
              </w:rPr>
            </w:pPr>
          </w:p>
        </w:tc>
        <w:tc>
          <w:tcPr>
            <w:tcW w:w="7103" w:type="dxa"/>
          </w:tcPr>
          <w:p w14:paraId="73004727" w14:textId="77777777" w:rsidR="007C1A53" w:rsidRPr="0040773B" w:rsidRDefault="007C1A53" w:rsidP="00D90CEF">
            <w:pPr>
              <w:pStyle w:val="Sinespaciado"/>
              <w:jc w:val="both"/>
              <w:rPr>
                <w:rFonts w:ascii="Arial" w:hAnsi="Arial" w:cs="Arial"/>
                <w:sz w:val="20"/>
                <w:szCs w:val="20"/>
              </w:rPr>
            </w:pPr>
            <w:r w:rsidRPr="0040773B">
              <w:rPr>
                <w:rFonts w:ascii="Arial" w:hAnsi="Arial" w:cs="Arial"/>
                <w:sz w:val="20"/>
                <w:szCs w:val="20"/>
              </w:rPr>
              <w:t>La Ley Estatutaria de Administración de Justicia contempla en su artículo 70 dicha eximente de responsabilidad, señala: El daño se entenderá como debido a culpa exclusiva de la víctima cuando ésta haya actuado con culpa grave o dolo, o no haya interpuesto los recursos de lev. En estos eventos se exonerará de responsabilidad al Estado".</w:t>
            </w:r>
          </w:p>
          <w:p w14:paraId="6CB6A803" w14:textId="77777777" w:rsidR="007C1A53" w:rsidRPr="0040773B" w:rsidRDefault="007C1A53" w:rsidP="00D90CEF">
            <w:pPr>
              <w:pStyle w:val="Sinespaciado"/>
              <w:jc w:val="both"/>
              <w:rPr>
                <w:rFonts w:ascii="Arial" w:hAnsi="Arial" w:cs="Arial"/>
                <w:sz w:val="20"/>
                <w:szCs w:val="20"/>
              </w:rPr>
            </w:pPr>
          </w:p>
          <w:p w14:paraId="36587D3E" w14:textId="77777777" w:rsidR="007C1A53" w:rsidRPr="0040773B" w:rsidRDefault="007C1A53" w:rsidP="00D90CEF">
            <w:pPr>
              <w:pStyle w:val="Sinespaciado"/>
              <w:jc w:val="both"/>
              <w:rPr>
                <w:rFonts w:ascii="Arial" w:hAnsi="Arial" w:cs="Arial"/>
                <w:sz w:val="20"/>
                <w:szCs w:val="20"/>
              </w:rPr>
            </w:pPr>
            <w:r w:rsidRPr="0040773B">
              <w:rPr>
                <w:rFonts w:ascii="Arial" w:hAnsi="Arial" w:cs="Arial"/>
                <w:sz w:val="20"/>
                <w:szCs w:val="20"/>
              </w:rPr>
              <w:t>La investigación penal que se adelantó contra el señor LUIS EDUARDO ÁVILA LOPEZ, aconteció porque este, según la declaración del señor DARÍO ALBERTO GARNAUD PASTRANA, junto a otro individuo que no se pudo identificar, fue la persona que el día 2 de abril de 2009 atracó a aquel y le quitó la suma de $10.000.000 en efectivo huyendo, el cual pudo ser identificado porque eran compañeros de trabajo en el establecimiento: "crédito la economía", donde su empleador lo despidió por haberse apoderado del dinero de unos cobros; el hecho entonces al parecer fue una represalia del hoy demandante por tales hechos.</w:t>
            </w:r>
          </w:p>
          <w:p w14:paraId="721CCB5C" w14:textId="77777777" w:rsidR="001F5B9C" w:rsidRPr="0040773B" w:rsidRDefault="001F5B9C" w:rsidP="00D90CEF">
            <w:pPr>
              <w:pStyle w:val="Sinespaciado"/>
              <w:jc w:val="both"/>
              <w:rPr>
                <w:rFonts w:ascii="Arial" w:hAnsi="Arial" w:cs="Arial"/>
                <w:sz w:val="20"/>
                <w:szCs w:val="20"/>
              </w:rPr>
            </w:pPr>
          </w:p>
          <w:p w14:paraId="7BC97AA1" w14:textId="77777777" w:rsidR="007C1A53" w:rsidRPr="0040773B" w:rsidRDefault="007C1A53" w:rsidP="00D90CEF">
            <w:pPr>
              <w:pStyle w:val="Sinespaciado"/>
              <w:jc w:val="both"/>
              <w:rPr>
                <w:rFonts w:ascii="Arial" w:hAnsi="Arial" w:cs="Arial"/>
                <w:sz w:val="20"/>
                <w:szCs w:val="20"/>
              </w:rPr>
            </w:pPr>
            <w:r w:rsidRPr="0040773B">
              <w:rPr>
                <w:rFonts w:ascii="Arial" w:hAnsi="Arial" w:cs="Arial"/>
                <w:sz w:val="20"/>
                <w:szCs w:val="20"/>
              </w:rPr>
              <w:t>Al punto debe citarse de manera especial, para este caso, la Sentencia proferida por la Sección Tercera del Consejo de Estado, CP. Stella Díaz del Castillo, de 14 de diciembre de 2016, Actor Ornar Mauricio y Otros, demandadas la Rama Judicial y Fiscalía General de la Nación:</w:t>
            </w:r>
          </w:p>
          <w:p w14:paraId="7B725AC9" w14:textId="77777777" w:rsidR="007C1A53" w:rsidRPr="0040773B" w:rsidRDefault="007C1A53" w:rsidP="00D90CEF">
            <w:pPr>
              <w:pStyle w:val="Sinespaciado"/>
              <w:jc w:val="both"/>
              <w:rPr>
                <w:rFonts w:ascii="Arial" w:hAnsi="Arial" w:cs="Arial"/>
                <w:sz w:val="20"/>
                <w:szCs w:val="20"/>
              </w:rPr>
            </w:pPr>
          </w:p>
          <w:p w14:paraId="6D11CB3A" w14:textId="77777777" w:rsidR="007C1A53" w:rsidRPr="0040773B" w:rsidRDefault="007C1A53" w:rsidP="00D90CEF">
            <w:pPr>
              <w:pStyle w:val="Sinespaciado"/>
              <w:jc w:val="both"/>
              <w:rPr>
                <w:rFonts w:ascii="Arial" w:hAnsi="Arial" w:cs="Arial"/>
                <w:sz w:val="20"/>
                <w:szCs w:val="20"/>
              </w:rPr>
            </w:pPr>
            <w:r w:rsidRPr="0040773B">
              <w:rPr>
                <w:rFonts w:ascii="Arial" w:hAnsi="Arial" w:cs="Arial"/>
                <w:sz w:val="20"/>
                <w:szCs w:val="20"/>
              </w:rPr>
              <w:t>"En ese orden de ideas, para efectos de la reparación, es menester considerar también i) el descuido o negligencia del encartado en el cumplimiento de los deberes, en la vigilancia, cuidado o pericia, en los que no habrían incurrido las personas negligentes o de poca prudencia en sus actuaciones -culpa grave, equivalente al dolo- y ii) ".. .la intención positiva de inferir injuria a la persona o propiedad de otro" (art. 63, Código Civil), al margen de los elementos que configurados legitiman la pérdida de la libertad, habida cuenta que se trata de la culpa o el dolo de quien reclama como víctima y no del infractor de una conducta típica, antijurídica y culpable. Casos en los que, de conformidad con lo previsto en el artículo 70 del a Ley 270 de 1996, "...se exonerará de responsabilidad al Estado".</w:t>
            </w:r>
          </w:p>
          <w:p w14:paraId="5EAE53CC" w14:textId="77777777" w:rsidR="007C1A53" w:rsidRPr="0040773B" w:rsidRDefault="007C1A53" w:rsidP="00D90CEF">
            <w:pPr>
              <w:pStyle w:val="Sinespaciado"/>
              <w:jc w:val="both"/>
              <w:rPr>
                <w:rFonts w:ascii="Arial" w:hAnsi="Arial" w:cs="Arial"/>
                <w:sz w:val="20"/>
                <w:szCs w:val="20"/>
              </w:rPr>
            </w:pPr>
          </w:p>
          <w:p w14:paraId="60D1B052" w14:textId="77777777" w:rsidR="007C1A53" w:rsidRPr="0040773B" w:rsidRDefault="007C1A53" w:rsidP="00D90CEF">
            <w:pPr>
              <w:pStyle w:val="Sinespaciado"/>
              <w:jc w:val="both"/>
              <w:rPr>
                <w:rFonts w:ascii="Arial" w:hAnsi="Arial" w:cs="Arial"/>
                <w:sz w:val="20"/>
                <w:szCs w:val="20"/>
              </w:rPr>
            </w:pPr>
            <w:r w:rsidRPr="0040773B">
              <w:rPr>
                <w:rFonts w:ascii="Arial" w:hAnsi="Arial" w:cs="Arial"/>
                <w:sz w:val="20"/>
                <w:szCs w:val="20"/>
              </w:rPr>
              <w:t>Lo anterior encuentra su fundamento en los artículos 90 y 95 constitucionales, 65, 68 y 70 de la Ley 270 de 1996 que sujetan la responsabilidad patrimonial por la privación de la libertad no solo a la absolución o preclusión con que se favoreció al privado de la libertad, sino también a la exigencia de que la víctima no haya actuado de manera dolosa o gravemente culposa -entendido, como es natural, desde una perspectiva netamente civil-. De donde no es dable que se sujete esta última a las exigencias procesales de la excepción o que su análisis sea abordado desde una perspectiva fundada en la imputabilidad, comoquiera que lo relevante tiene que ver con que, al tenor de las disposiciones especiales que, desde la Constitución Política y la Ley Estatutaria de la Justicia, disciplinan la materia, no resulta posible recibir indemnización al margen de la culpa grave o dolo.</w:t>
            </w:r>
          </w:p>
          <w:p w14:paraId="67661340" w14:textId="77777777" w:rsidR="007C1A53" w:rsidRPr="0040773B" w:rsidRDefault="007C1A53" w:rsidP="00D90CEF">
            <w:pPr>
              <w:pStyle w:val="Sinespaciado"/>
              <w:jc w:val="both"/>
              <w:rPr>
                <w:rFonts w:ascii="Arial" w:hAnsi="Arial" w:cs="Arial"/>
                <w:sz w:val="20"/>
                <w:szCs w:val="20"/>
              </w:rPr>
            </w:pPr>
          </w:p>
          <w:p w14:paraId="51FD79CE" w14:textId="77777777" w:rsidR="007C1A53" w:rsidRPr="0040773B" w:rsidRDefault="007C1A53" w:rsidP="00D90CEF">
            <w:pPr>
              <w:pStyle w:val="Sinespaciado"/>
              <w:jc w:val="both"/>
              <w:rPr>
                <w:rFonts w:ascii="Arial" w:hAnsi="Arial" w:cs="Arial"/>
                <w:sz w:val="20"/>
                <w:szCs w:val="20"/>
              </w:rPr>
            </w:pPr>
            <w:r w:rsidRPr="0040773B">
              <w:rPr>
                <w:rFonts w:ascii="Arial" w:hAnsi="Arial" w:cs="Arial"/>
                <w:sz w:val="20"/>
                <w:szCs w:val="20"/>
              </w:rPr>
              <w:t>Además se advierte que la ahora demandante no ejerció una defensa adecuada dentro del proceso penal por las siguientes tres circunstancias:</w:t>
            </w:r>
          </w:p>
          <w:p w14:paraId="0436C1D6" w14:textId="77777777" w:rsidR="007C1A53" w:rsidRPr="0040773B" w:rsidRDefault="007C1A53" w:rsidP="00D90CEF">
            <w:pPr>
              <w:pStyle w:val="Sinespaciado"/>
              <w:jc w:val="both"/>
              <w:rPr>
                <w:rFonts w:ascii="Arial" w:hAnsi="Arial" w:cs="Arial"/>
                <w:sz w:val="20"/>
                <w:szCs w:val="20"/>
              </w:rPr>
            </w:pPr>
            <w:r w:rsidRPr="0040773B">
              <w:rPr>
                <w:rFonts w:ascii="Arial" w:hAnsi="Arial" w:cs="Arial"/>
                <w:sz w:val="20"/>
                <w:szCs w:val="20"/>
              </w:rPr>
              <w:t>1.</w:t>
            </w:r>
            <w:r w:rsidRPr="0040773B">
              <w:rPr>
                <w:rFonts w:ascii="Arial" w:hAnsi="Arial" w:cs="Arial"/>
                <w:sz w:val="20"/>
                <w:szCs w:val="20"/>
              </w:rPr>
              <w:tab/>
              <w:t>Habiendo tenido la oportunidad, no presentó recurso alguno contra la decisión de imponer en su contra medida de aseguramiento en la audiencia de 3 de noviembre de 2012.</w:t>
            </w:r>
          </w:p>
          <w:p w14:paraId="43B6D4BB" w14:textId="77777777" w:rsidR="007C1A53" w:rsidRPr="0040773B" w:rsidRDefault="007C1A53" w:rsidP="00D90CEF">
            <w:pPr>
              <w:pStyle w:val="Sinespaciado"/>
              <w:jc w:val="both"/>
              <w:rPr>
                <w:rFonts w:ascii="Arial" w:hAnsi="Arial" w:cs="Arial"/>
                <w:sz w:val="20"/>
                <w:szCs w:val="20"/>
              </w:rPr>
            </w:pPr>
            <w:r w:rsidRPr="0040773B">
              <w:rPr>
                <w:rFonts w:ascii="Arial" w:hAnsi="Arial" w:cs="Arial"/>
                <w:sz w:val="20"/>
                <w:szCs w:val="20"/>
              </w:rPr>
              <w:t>2.</w:t>
            </w:r>
            <w:r w:rsidRPr="0040773B">
              <w:rPr>
                <w:rFonts w:ascii="Arial" w:hAnsi="Arial" w:cs="Arial"/>
                <w:sz w:val="20"/>
                <w:szCs w:val="20"/>
              </w:rPr>
              <w:tab/>
              <w:t xml:space="preserve">La defensa en la audiencia de medida de aseguramiento puede presentar pruebas que demuestren al Juez de Garantías que la misma no es necesaria, por no reunirse los requisitos del artículo 308 del C.P.P., pero como observamos en las actas de audiencia guardó silencio. </w:t>
            </w:r>
          </w:p>
          <w:p w14:paraId="580BE74B" w14:textId="77777777" w:rsidR="007C1A53" w:rsidRPr="0040773B" w:rsidRDefault="007C1A53" w:rsidP="00D90CEF">
            <w:pPr>
              <w:pStyle w:val="Sinespaciado"/>
              <w:jc w:val="both"/>
              <w:rPr>
                <w:rFonts w:ascii="Arial" w:hAnsi="Arial" w:cs="Arial"/>
                <w:sz w:val="20"/>
                <w:szCs w:val="20"/>
              </w:rPr>
            </w:pPr>
            <w:r w:rsidRPr="0040773B">
              <w:rPr>
                <w:rFonts w:ascii="Arial" w:hAnsi="Arial" w:cs="Arial"/>
                <w:sz w:val="20"/>
                <w:szCs w:val="20"/>
              </w:rPr>
              <w:t>3.</w:t>
            </w:r>
            <w:r w:rsidRPr="0040773B">
              <w:rPr>
                <w:rFonts w:ascii="Arial" w:hAnsi="Arial" w:cs="Arial"/>
                <w:sz w:val="20"/>
                <w:szCs w:val="20"/>
              </w:rPr>
              <w:tab/>
              <w:t xml:space="preserve">bien pudo la defensa de la ahora demandante pedir la revocatoria o sustitución de la medida de aseguramiento, pero no lo hizo. </w:t>
            </w:r>
          </w:p>
        </w:tc>
      </w:tr>
    </w:tbl>
    <w:p w14:paraId="4BFB0232" w14:textId="77777777" w:rsidR="004F331E" w:rsidRPr="000E35DD" w:rsidRDefault="004F331E" w:rsidP="00D90CEF">
      <w:pPr>
        <w:pStyle w:val="Sinespaciado"/>
        <w:jc w:val="both"/>
        <w:rPr>
          <w:rFonts w:ascii="Arial" w:hAnsi="Arial" w:cs="Arial"/>
          <w:i/>
          <w:sz w:val="22"/>
          <w:szCs w:val="22"/>
          <w:lang w:val="es-CO"/>
        </w:rPr>
      </w:pPr>
    </w:p>
    <w:p w14:paraId="6DF577B0" w14:textId="77777777" w:rsidR="004F331E" w:rsidRPr="000E35DD" w:rsidRDefault="00E155A2" w:rsidP="00593F97">
      <w:pPr>
        <w:numPr>
          <w:ilvl w:val="2"/>
          <w:numId w:val="2"/>
        </w:numPr>
        <w:tabs>
          <w:tab w:val="left" w:pos="851"/>
        </w:tabs>
        <w:ind w:left="0" w:right="36" w:firstLine="0"/>
        <w:jc w:val="both"/>
        <w:rPr>
          <w:rFonts w:ascii="Arial" w:hAnsi="Arial" w:cs="Arial"/>
          <w:sz w:val="22"/>
          <w:szCs w:val="22"/>
          <w:lang w:val="es-CO"/>
        </w:rPr>
      </w:pPr>
      <w:r w:rsidRPr="000E35DD">
        <w:rPr>
          <w:rFonts w:ascii="Arial" w:hAnsi="Arial" w:cs="Arial"/>
          <w:sz w:val="22"/>
          <w:szCs w:val="22"/>
          <w:lang w:val="es-CO"/>
        </w:rPr>
        <w:t>L</w:t>
      </w:r>
      <w:r w:rsidR="004F331E" w:rsidRPr="000E35DD">
        <w:rPr>
          <w:rFonts w:ascii="Arial" w:hAnsi="Arial" w:cs="Arial"/>
          <w:sz w:val="22"/>
          <w:szCs w:val="22"/>
          <w:lang w:val="es-CO"/>
        </w:rPr>
        <w:t xml:space="preserve">a </w:t>
      </w:r>
      <w:r w:rsidR="004F331E" w:rsidRPr="000E35DD">
        <w:rPr>
          <w:rFonts w:ascii="Arial" w:hAnsi="Arial" w:cs="Arial"/>
          <w:b/>
          <w:sz w:val="22"/>
          <w:szCs w:val="22"/>
          <w:lang w:val="es-CO"/>
        </w:rPr>
        <w:t>FISCALIA GENERAL DE LA NACION</w:t>
      </w:r>
      <w:r w:rsidR="004F331E" w:rsidRPr="000E35DD">
        <w:rPr>
          <w:rFonts w:ascii="Arial" w:hAnsi="Arial" w:cs="Arial"/>
          <w:sz w:val="22"/>
          <w:szCs w:val="22"/>
          <w:lang w:val="es-CO"/>
        </w:rPr>
        <w:t xml:space="preserve"> </w:t>
      </w:r>
      <w:r w:rsidRPr="000E35DD">
        <w:rPr>
          <w:rFonts w:ascii="Arial" w:hAnsi="Arial" w:cs="Arial"/>
          <w:sz w:val="22"/>
          <w:szCs w:val="22"/>
          <w:lang w:val="es-CO"/>
        </w:rPr>
        <w:t>NO contesto la demanda.</w:t>
      </w:r>
    </w:p>
    <w:p w14:paraId="7CFD840F" w14:textId="77777777" w:rsidR="004F331E" w:rsidRPr="000E35DD" w:rsidRDefault="004F331E" w:rsidP="004F331E">
      <w:pPr>
        <w:autoSpaceDE w:val="0"/>
        <w:autoSpaceDN w:val="0"/>
        <w:adjustRightInd w:val="0"/>
        <w:ind w:right="-93"/>
        <w:jc w:val="both"/>
        <w:rPr>
          <w:rFonts w:ascii="Arial" w:hAnsi="Arial" w:cs="Arial"/>
          <w:i/>
          <w:sz w:val="22"/>
          <w:szCs w:val="22"/>
          <w:lang w:val="es-CO"/>
        </w:rPr>
      </w:pPr>
    </w:p>
    <w:p w14:paraId="24C02DA9" w14:textId="77777777" w:rsidR="004F331E" w:rsidRPr="000E35DD" w:rsidRDefault="004F331E" w:rsidP="004F331E">
      <w:pPr>
        <w:numPr>
          <w:ilvl w:val="1"/>
          <w:numId w:val="2"/>
        </w:numPr>
        <w:tabs>
          <w:tab w:val="left" w:pos="567"/>
        </w:tabs>
        <w:contextualSpacing/>
        <w:jc w:val="both"/>
        <w:rPr>
          <w:rFonts w:ascii="Arial" w:hAnsi="Arial" w:cs="Arial"/>
          <w:b/>
          <w:sz w:val="22"/>
          <w:szCs w:val="22"/>
          <w:lang w:val="es-CO"/>
        </w:rPr>
      </w:pPr>
      <w:r w:rsidRPr="000E35DD">
        <w:rPr>
          <w:rFonts w:ascii="Arial" w:hAnsi="Arial" w:cs="Arial"/>
          <w:b/>
          <w:sz w:val="22"/>
          <w:szCs w:val="22"/>
          <w:lang w:val="es-CO"/>
        </w:rPr>
        <w:t>ALEGATOS DE CONCLUSIÓN</w:t>
      </w:r>
    </w:p>
    <w:p w14:paraId="7BA469C2" w14:textId="77777777" w:rsidR="004F331E" w:rsidRPr="000E35DD" w:rsidRDefault="004F331E" w:rsidP="004F331E">
      <w:pPr>
        <w:tabs>
          <w:tab w:val="num" w:pos="426"/>
        </w:tabs>
        <w:contextualSpacing/>
        <w:jc w:val="both"/>
        <w:rPr>
          <w:rFonts w:ascii="Arial" w:hAnsi="Arial" w:cs="Arial"/>
          <w:b/>
          <w:sz w:val="22"/>
          <w:szCs w:val="22"/>
          <w:lang w:val="es-CO"/>
        </w:rPr>
      </w:pPr>
    </w:p>
    <w:p w14:paraId="6D7A2E9C" w14:textId="6B48A02F" w:rsidR="004F331E" w:rsidRPr="000E35DD" w:rsidRDefault="004F331E" w:rsidP="004F331E">
      <w:pPr>
        <w:pStyle w:val="Prrafodelista"/>
        <w:numPr>
          <w:ilvl w:val="2"/>
          <w:numId w:val="2"/>
        </w:numPr>
        <w:tabs>
          <w:tab w:val="num" w:pos="426"/>
        </w:tabs>
        <w:ind w:left="0" w:firstLine="0"/>
        <w:jc w:val="both"/>
        <w:rPr>
          <w:rFonts w:cs="Arial"/>
          <w:sz w:val="22"/>
          <w:szCs w:val="22"/>
        </w:rPr>
      </w:pPr>
      <w:r w:rsidRPr="000E35DD">
        <w:rPr>
          <w:rFonts w:cs="Arial"/>
          <w:sz w:val="22"/>
          <w:szCs w:val="22"/>
        </w:rPr>
        <w:t xml:space="preserve">El apoderado de la parte </w:t>
      </w:r>
      <w:r w:rsidRPr="000E35DD">
        <w:rPr>
          <w:rFonts w:cs="Arial"/>
          <w:b/>
          <w:sz w:val="22"/>
          <w:szCs w:val="22"/>
        </w:rPr>
        <w:t>DEMANDANTE</w:t>
      </w:r>
      <w:r w:rsidRPr="000E35DD">
        <w:rPr>
          <w:rFonts w:cs="Arial"/>
          <w:sz w:val="22"/>
          <w:szCs w:val="22"/>
        </w:rPr>
        <w:t xml:space="preserve"> </w:t>
      </w:r>
      <w:r w:rsidR="007C1A53" w:rsidRPr="000E35DD">
        <w:rPr>
          <w:rFonts w:cs="Arial"/>
          <w:sz w:val="22"/>
          <w:szCs w:val="22"/>
        </w:rPr>
        <w:t xml:space="preserve">no </w:t>
      </w:r>
      <w:r w:rsidR="0040773B">
        <w:rPr>
          <w:rFonts w:cs="Arial"/>
          <w:sz w:val="22"/>
          <w:szCs w:val="22"/>
        </w:rPr>
        <w:t>presentó</w:t>
      </w:r>
      <w:r w:rsidR="007C1A53" w:rsidRPr="000E35DD">
        <w:rPr>
          <w:rFonts w:cs="Arial"/>
          <w:sz w:val="22"/>
          <w:szCs w:val="22"/>
        </w:rPr>
        <w:t xml:space="preserve"> alegatos de conclusión.</w:t>
      </w:r>
    </w:p>
    <w:p w14:paraId="035B0FAF" w14:textId="77777777" w:rsidR="002E71EA" w:rsidRPr="000E35DD" w:rsidRDefault="002E71EA" w:rsidP="002E71EA">
      <w:pPr>
        <w:pStyle w:val="Prrafodelista"/>
        <w:ind w:left="0"/>
        <w:jc w:val="both"/>
        <w:rPr>
          <w:rFonts w:cs="Arial"/>
          <w:sz w:val="22"/>
          <w:szCs w:val="22"/>
        </w:rPr>
      </w:pPr>
    </w:p>
    <w:p w14:paraId="57756D89" w14:textId="4F490410" w:rsidR="004F331E" w:rsidRPr="000E35DD" w:rsidRDefault="004F331E" w:rsidP="004F331E">
      <w:pPr>
        <w:pStyle w:val="Prrafodelista"/>
        <w:numPr>
          <w:ilvl w:val="2"/>
          <w:numId w:val="2"/>
        </w:numPr>
        <w:tabs>
          <w:tab w:val="num" w:pos="426"/>
        </w:tabs>
        <w:ind w:left="0" w:firstLine="0"/>
        <w:jc w:val="both"/>
        <w:rPr>
          <w:rFonts w:cs="Arial"/>
          <w:sz w:val="22"/>
          <w:szCs w:val="22"/>
        </w:rPr>
      </w:pPr>
      <w:r w:rsidRPr="000E35DD">
        <w:rPr>
          <w:rFonts w:cs="Arial"/>
          <w:sz w:val="22"/>
          <w:szCs w:val="22"/>
        </w:rPr>
        <w:t xml:space="preserve">El apoderado de la parte demandada </w:t>
      </w:r>
      <w:r w:rsidRPr="000E35DD">
        <w:rPr>
          <w:rFonts w:cs="Arial"/>
          <w:b/>
          <w:sz w:val="22"/>
          <w:szCs w:val="22"/>
        </w:rPr>
        <w:t xml:space="preserve">FISCALIA GENERAL DE LA NACION </w:t>
      </w:r>
      <w:r w:rsidR="0040773B">
        <w:rPr>
          <w:rFonts w:cs="Arial"/>
          <w:sz w:val="22"/>
          <w:szCs w:val="22"/>
        </w:rPr>
        <w:t>solicitó</w:t>
      </w:r>
      <w:r w:rsidR="007C1A53" w:rsidRPr="000E35DD">
        <w:rPr>
          <w:rFonts w:cs="Arial"/>
          <w:sz w:val="22"/>
          <w:szCs w:val="22"/>
        </w:rPr>
        <w:t xml:space="preserve"> se nieguen las pretensiones de la demanda.</w:t>
      </w:r>
    </w:p>
    <w:p w14:paraId="4EF80D1E" w14:textId="77777777" w:rsidR="004F331E" w:rsidRPr="000E35DD" w:rsidRDefault="004F331E" w:rsidP="004F331E">
      <w:pPr>
        <w:pStyle w:val="Prrafodelista"/>
        <w:rPr>
          <w:rFonts w:cs="Arial"/>
          <w:sz w:val="22"/>
          <w:szCs w:val="22"/>
        </w:rPr>
      </w:pPr>
    </w:p>
    <w:p w14:paraId="1D1C0467" w14:textId="1439BE2D" w:rsidR="004F331E" w:rsidRPr="000E35DD" w:rsidRDefault="004F331E" w:rsidP="004F331E">
      <w:pPr>
        <w:pStyle w:val="Prrafodelista"/>
        <w:numPr>
          <w:ilvl w:val="2"/>
          <w:numId w:val="2"/>
        </w:numPr>
        <w:tabs>
          <w:tab w:val="num" w:pos="426"/>
        </w:tabs>
        <w:ind w:left="0" w:firstLine="0"/>
        <w:jc w:val="both"/>
        <w:rPr>
          <w:rFonts w:cs="Arial"/>
          <w:sz w:val="22"/>
          <w:szCs w:val="22"/>
        </w:rPr>
      </w:pPr>
      <w:r w:rsidRPr="000E35DD">
        <w:rPr>
          <w:rFonts w:cs="Arial"/>
          <w:sz w:val="22"/>
          <w:szCs w:val="22"/>
        </w:rPr>
        <w:t xml:space="preserve">La apoderada de la </w:t>
      </w:r>
      <w:r w:rsidRPr="000E35DD">
        <w:rPr>
          <w:rFonts w:cs="Arial"/>
          <w:b/>
          <w:sz w:val="22"/>
          <w:szCs w:val="22"/>
        </w:rPr>
        <w:t xml:space="preserve">RAMA </w:t>
      </w:r>
      <w:r w:rsidR="0040773B" w:rsidRPr="000E35DD">
        <w:rPr>
          <w:rFonts w:cs="Arial"/>
          <w:b/>
          <w:sz w:val="22"/>
          <w:szCs w:val="22"/>
        </w:rPr>
        <w:t>JUDICIAL</w:t>
      </w:r>
      <w:r w:rsidR="0040773B">
        <w:rPr>
          <w:rFonts w:cs="Arial"/>
          <w:sz w:val="22"/>
          <w:szCs w:val="22"/>
        </w:rPr>
        <w:t xml:space="preserve"> reiteró</w:t>
      </w:r>
      <w:r w:rsidR="007C1A53" w:rsidRPr="000E35DD">
        <w:rPr>
          <w:rFonts w:cs="Arial"/>
          <w:sz w:val="22"/>
          <w:szCs w:val="22"/>
        </w:rPr>
        <w:t xml:space="preserve"> los argumentos expuestos en el escrito de contestación de la demanda y solicito se nieguen las pretensiones de la demanda.</w:t>
      </w:r>
    </w:p>
    <w:p w14:paraId="56E1A85A" w14:textId="77777777" w:rsidR="004F331E" w:rsidRPr="000E35DD" w:rsidRDefault="004F331E" w:rsidP="004F331E">
      <w:pPr>
        <w:jc w:val="both"/>
        <w:rPr>
          <w:rFonts w:ascii="Arial" w:hAnsi="Arial" w:cs="Arial"/>
          <w:sz w:val="22"/>
          <w:szCs w:val="22"/>
          <w:lang w:val="es-CO"/>
        </w:rPr>
      </w:pPr>
    </w:p>
    <w:p w14:paraId="2A0462BB" w14:textId="77777777" w:rsidR="004F331E" w:rsidRPr="000E35DD" w:rsidRDefault="004F331E" w:rsidP="004F331E">
      <w:pPr>
        <w:pStyle w:val="Prrafodelista"/>
        <w:numPr>
          <w:ilvl w:val="2"/>
          <w:numId w:val="2"/>
        </w:numPr>
        <w:ind w:left="0" w:firstLine="0"/>
        <w:jc w:val="both"/>
        <w:rPr>
          <w:rFonts w:cs="Arial"/>
          <w:sz w:val="22"/>
          <w:szCs w:val="22"/>
        </w:rPr>
      </w:pPr>
      <w:r w:rsidRPr="000E35DD">
        <w:rPr>
          <w:rFonts w:cs="Arial"/>
          <w:sz w:val="22"/>
          <w:szCs w:val="22"/>
        </w:rPr>
        <w:t xml:space="preserve">El </w:t>
      </w:r>
      <w:r w:rsidRPr="000E35DD">
        <w:rPr>
          <w:rFonts w:cs="Arial"/>
          <w:b/>
          <w:sz w:val="22"/>
          <w:szCs w:val="22"/>
        </w:rPr>
        <w:t>MINISTERIO PUBLICO</w:t>
      </w:r>
      <w:r w:rsidRPr="000E35DD">
        <w:rPr>
          <w:rFonts w:cs="Arial"/>
          <w:sz w:val="22"/>
          <w:szCs w:val="22"/>
        </w:rPr>
        <w:t xml:space="preserve"> representado por la PROCURADURIA JUDICIAL 82-1 no presentó concepto.</w:t>
      </w:r>
    </w:p>
    <w:p w14:paraId="054C7834" w14:textId="77777777" w:rsidR="004F331E" w:rsidRPr="000E35DD" w:rsidRDefault="004F331E" w:rsidP="004F331E">
      <w:pPr>
        <w:tabs>
          <w:tab w:val="num" w:pos="426"/>
        </w:tabs>
        <w:contextualSpacing/>
        <w:jc w:val="both"/>
        <w:rPr>
          <w:rFonts w:ascii="Arial" w:hAnsi="Arial" w:cs="Arial"/>
          <w:b/>
          <w:sz w:val="22"/>
          <w:szCs w:val="22"/>
          <w:lang w:val="es-CO"/>
        </w:rPr>
      </w:pPr>
    </w:p>
    <w:p w14:paraId="21BAA7A2" w14:textId="77777777" w:rsidR="004F331E" w:rsidRPr="000E35DD" w:rsidRDefault="004F331E" w:rsidP="004F331E">
      <w:pPr>
        <w:numPr>
          <w:ilvl w:val="1"/>
          <w:numId w:val="1"/>
        </w:numPr>
        <w:tabs>
          <w:tab w:val="num" w:pos="0"/>
          <w:tab w:val="num" w:pos="426"/>
        </w:tabs>
        <w:contextualSpacing/>
        <w:jc w:val="center"/>
        <w:rPr>
          <w:rFonts w:ascii="Arial" w:hAnsi="Arial" w:cs="Arial"/>
          <w:b/>
          <w:sz w:val="22"/>
          <w:szCs w:val="22"/>
          <w:lang w:val="es-CO"/>
        </w:rPr>
      </w:pPr>
      <w:r w:rsidRPr="000E35DD">
        <w:rPr>
          <w:rFonts w:ascii="Arial" w:hAnsi="Arial" w:cs="Arial"/>
          <w:b/>
          <w:sz w:val="22"/>
          <w:szCs w:val="22"/>
          <w:lang w:val="es-CO"/>
        </w:rPr>
        <w:t>CONSIDERACIONES</w:t>
      </w:r>
    </w:p>
    <w:p w14:paraId="10BDB836" w14:textId="77777777" w:rsidR="004F331E" w:rsidRPr="000E35DD" w:rsidRDefault="004F331E" w:rsidP="004F331E">
      <w:pPr>
        <w:tabs>
          <w:tab w:val="num" w:pos="426"/>
        </w:tabs>
        <w:contextualSpacing/>
        <w:rPr>
          <w:rFonts w:ascii="Arial" w:hAnsi="Arial" w:cs="Arial"/>
          <w:b/>
          <w:sz w:val="22"/>
          <w:szCs w:val="22"/>
          <w:lang w:val="es-CO"/>
        </w:rPr>
      </w:pPr>
    </w:p>
    <w:p w14:paraId="5950B899" w14:textId="77777777" w:rsidR="004F331E" w:rsidRPr="000E35DD" w:rsidRDefault="004F331E" w:rsidP="004F331E">
      <w:pPr>
        <w:numPr>
          <w:ilvl w:val="1"/>
          <w:numId w:val="3"/>
        </w:numPr>
        <w:tabs>
          <w:tab w:val="num" w:pos="0"/>
          <w:tab w:val="left" w:pos="709"/>
        </w:tabs>
        <w:contextualSpacing/>
        <w:jc w:val="both"/>
        <w:rPr>
          <w:rFonts w:ascii="Arial" w:hAnsi="Arial" w:cs="Arial"/>
          <w:b/>
          <w:sz w:val="22"/>
          <w:szCs w:val="22"/>
          <w:lang w:val="es-CO"/>
        </w:rPr>
      </w:pPr>
      <w:r w:rsidRPr="000E35DD">
        <w:rPr>
          <w:rFonts w:ascii="Arial" w:hAnsi="Arial" w:cs="Arial"/>
          <w:b/>
          <w:color w:val="000000"/>
          <w:sz w:val="22"/>
          <w:szCs w:val="22"/>
          <w:lang w:val="es-CO"/>
        </w:rPr>
        <w:t>ESTUDIO DE LAS EXCEPCIONES:</w:t>
      </w:r>
    </w:p>
    <w:p w14:paraId="08C69C47" w14:textId="77777777" w:rsidR="004F331E" w:rsidRPr="000E35DD" w:rsidRDefault="004F331E" w:rsidP="00C43DD0">
      <w:pPr>
        <w:tabs>
          <w:tab w:val="left" w:pos="709"/>
        </w:tabs>
        <w:contextualSpacing/>
        <w:jc w:val="both"/>
        <w:rPr>
          <w:rFonts w:ascii="Arial" w:hAnsi="Arial" w:cs="Arial"/>
          <w:b/>
          <w:color w:val="000000"/>
          <w:sz w:val="22"/>
          <w:szCs w:val="22"/>
          <w:lang w:val="es-CO"/>
        </w:rPr>
      </w:pPr>
    </w:p>
    <w:p w14:paraId="46660956" w14:textId="77777777" w:rsidR="00770A0B" w:rsidRPr="000E35DD" w:rsidRDefault="004F331E" w:rsidP="0040773B">
      <w:pPr>
        <w:pStyle w:val="Prrafodelista"/>
        <w:numPr>
          <w:ilvl w:val="0"/>
          <w:numId w:val="20"/>
        </w:numPr>
        <w:tabs>
          <w:tab w:val="left" w:pos="0"/>
          <w:tab w:val="left" w:pos="426"/>
        </w:tabs>
        <w:ind w:left="0" w:firstLine="0"/>
        <w:jc w:val="both"/>
        <w:rPr>
          <w:rFonts w:cs="Arial"/>
          <w:b/>
          <w:color w:val="000000"/>
          <w:sz w:val="22"/>
          <w:szCs w:val="22"/>
        </w:rPr>
      </w:pPr>
      <w:r w:rsidRPr="000E35DD">
        <w:rPr>
          <w:rFonts w:cs="Arial"/>
          <w:color w:val="000000"/>
          <w:sz w:val="22"/>
          <w:szCs w:val="22"/>
        </w:rPr>
        <w:t xml:space="preserve">Frente la </w:t>
      </w:r>
      <w:r w:rsidR="00E42FC7" w:rsidRPr="000E35DD">
        <w:rPr>
          <w:rFonts w:cs="Arial"/>
          <w:color w:val="000000"/>
          <w:sz w:val="22"/>
          <w:szCs w:val="22"/>
        </w:rPr>
        <w:t>excepción</w:t>
      </w:r>
      <w:r w:rsidRPr="000E35DD">
        <w:rPr>
          <w:rFonts w:cs="Arial"/>
          <w:color w:val="000000"/>
          <w:sz w:val="22"/>
          <w:szCs w:val="22"/>
        </w:rPr>
        <w:t xml:space="preserve"> de</w:t>
      </w:r>
      <w:r w:rsidRPr="000E35DD">
        <w:rPr>
          <w:rFonts w:cs="Arial"/>
          <w:b/>
          <w:sz w:val="22"/>
          <w:szCs w:val="22"/>
        </w:rPr>
        <w:t xml:space="preserve"> </w:t>
      </w:r>
      <w:r w:rsidRPr="000E35DD">
        <w:rPr>
          <w:rFonts w:cs="Arial"/>
          <w:b/>
          <w:sz w:val="22"/>
          <w:szCs w:val="22"/>
          <w:lang w:eastAsia="es-MX"/>
        </w:rPr>
        <w:t>FALTA DE LEGITIMACIÓN EN LA CAUSA POR PASIVA</w:t>
      </w:r>
      <w:r w:rsidRPr="000E35DD">
        <w:rPr>
          <w:rFonts w:cs="Arial"/>
          <w:b/>
          <w:sz w:val="22"/>
          <w:szCs w:val="22"/>
        </w:rPr>
        <w:t xml:space="preserve"> </w:t>
      </w:r>
      <w:r w:rsidRPr="000E35DD">
        <w:rPr>
          <w:rFonts w:cs="Arial"/>
          <w:spacing w:val="10"/>
          <w:sz w:val="22"/>
          <w:szCs w:val="22"/>
          <w:lang w:eastAsia="es-ES_tradnl"/>
        </w:rPr>
        <w:t>presentada por el apoderado de la</w:t>
      </w:r>
      <w:r w:rsidR="00E42FC7" w:rsidRPr="000E35DD">
        <w:rPr>
          <w:rFonts w:cs="Arial"/>
          <w:spacing w:val="10"/>
          <w:sz w:val="22"/>
          <w:szCs w:val="22"/>
          <w:lang w:eastAsia="es-ES_tradnl"/>
        </w:rPr>
        <w:t xml:space="preserve"> RAMA JUDICIAL</w:t>
      </w:r>
      <w:r w:rsidRPr="000E35DD">
        <w:rPr>
          <w:rFonts w:cs="Arial"/>
          <w:spacing w:val="10"/>
          <w:sz w:val="22"/>
          <w:szCs w:val="22"/>
          <w:lang w:eastAsia="es-ES_tradnl"/>
        </w:rPr>
        <w:t>,</w:t>
      </w:r>
      <w:r w:rsidRPr="000E35DD">
        <w:rPr>
          <w:rFonts w:cs="Arial"/>
          <w:b/>
          <w:spacing w:val="10"/>
          <w:sz w:val="22"/>
          <w:szCs w:val="22"/>
          <w:lang w:eastAsia="es-ES_tradnl"/>
        </w:rPr>
        <w:t xml:space="preserve"> </w:t>
      </w:r>
      <w:r w:rsidRPr="000E35DD">
        <w:rPr>
          <w:rFonts w:cs="Arial"/>
          <w:color w:val="000000"/>
          <w:sz w:val="22"/>
          <w:szCs w:val="22"/>
        </w:rPr>
        <w:t>el despacho se remite a lo resuelto en el acápite respectivo.</w:t>
      </w:r>
    </w:p>
    <w:p w14:paraId="53811543" w14:textId="77777777" w:rsidR="00770A0B" w:rsidRPr="000E35DD" w:rsidRDefault="00770A0B" w:rsidP="00C43DD0">
      <w:pPr>
        <w:pStyle w:val="Prrafodelista"/>
        <w:tabs>
          <w:tab w:val="left" w:pos="0"/>
          <w:tab w:val="left" w:pos="284"/>
        </w:tabs>
        <w:ind w:left="0"/>
        <w:jc w:val="both"/>
        <w:rPr>
          <w:rFonts w:cs="Arial"/>
          <w:b/>
          <w:color w:val="000000"/>
          <w:sz w:val="22"/>
          <w:szCs w:val="22"/>
        </w:rPr>
      </w:pPr>
    </w:p>
    <w:p w14:paraId="1A199032" w14:textId="45E30DB3" w:rsidR="00770A0B" w:rsidRPr="000E35DD" w:rsidRDefault="00770A0B" w:rsidP="0040773B">
      <w:pPr>
        <w:pStyle w:val="Prrafodelista"/>
        <w:numPr>
          <w:ilvl w:val="0"/>
          <w:numId w:val="20"/>
        </w:numPr>
        <w:tabs>
          <w:tab w:val="left" w:pos="0"/>
          <w:tab w:val="left" w:pos="426"/>
        </w:tabs>
        <w:ind w:left="0" w:firstLine="0"/>
        <w:jc w:val="both"/>
        <w:rPr>
          <w:rFonts w:cs="Arial"/>
          <w:b/>
          <w:color w:val="000000"/>
          <w:sz w:val="22"/>
          <w:szCs w:val="22"/>
        </w:rPr>
      </w:pPr>
      <w:r w:rsidRPr="000E35DD">
        <w:rPr>
          <w:rFonts w:cs="Arial"/>
          <w:color w:val="000000"/>
          <w:sz w:val="22"/>
          <w:szCs w:val="22"/>
        </w:rPr>
        <w:t xml:space="preserve">En relación con la excepción </w:t>
      </w:r>
      <w:r w:rsidRPr="000E35DD">
        <w:rPr>
          <w:rFonts w:cs="Arial"/>
          <w:b/>
          <w:color w:val="000000"/>
          <w:sz w:val="22"/>
          <w:szCs w:val="22"/>
        </w:rPr>
        <w:t xml:space="preserve">AUSENCIA DE CAUSACIÓN DE DAÑO ANTIJURÍDICO POR PARTE DE LA RAMA </w:t>
      </w:r>
      <w:r w:rsidR="0040773B" w:rsidRPr="000E35DD">
        <w:rPr>
          <w:rFonts w:cs="Arial"/>
          <w:b/>
          <w:color w:val="000000"/>
          <w:sz w:val="22"/>
          <w:szCs w:val="22"/>
        </w:rPr>
        <w:t>JUDICIAL</w:t>
      </w:r>
      <w:r w:rsidR="0040773B" w:rsidRPr="000E35DD">
        <w:rPr>
          <w:rFonts w:cs="Arial"/>
          <w:color w:val="000000"/>
          <w:sz w:val="22"/>
          <w:szCs w:val="22"/>
        </w:rPr>
        <w:t>, no</w:t>
      </w:r>
      <w:r w:rsidRPr="000E35DD">
        <w:rPr>
          <w:rFonts w:cs="Arial"/>
          <w:color w:val="000000"/>
          <w:sz w:val="22"/>
          <w:szCs w:val="22"/>
        </w:rPr>
        <w:t xml:space="preserve">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61BD945F" w14:textId="77777777" w:rsidR="004F331E" w:rsidRPr="000E35DD" w:rsidRDefault="004F331E" w:rsidP="00C43DD0">
      <w:pPr>
        <w:pStyle w:val="Prrafodelista"/>
        <w:rPr>
          <w:rFonts w:cs="Arial"/>
          <w:sz w:val="22"/>
          <w:szCs w:val="22"/>
          <w:lang w:eastAsia="es-MX"/>
        </w:rPr>
      </w:pPr>
    </w:p>
    <w:p w14:paraId="40F1E1EB" w14:textId="15E45D6E" w:rsidR="004F331E" w:rsidRPr="000E35DD" w:rsidRDefault="004F331E" w:rsidP="0040773B">
      <w:pPr>
        <w:pStyle w:val="Prrafodelista"/>
        <w:numPr>
          <w:ilvl w:val="0"/>
          <w:numId w:val="20"/>
        </w:numPr>
        <w:tabs>
          <w:tab w:val="left" w:pos="0"/>
          <w:tab w:val="left" w:pos="426"/>
        </w:tabs>
        <w:ind w:left="0" w:firstLine="0"/>
        <w:jc w:val="both"/>
        <w:rPr>
          <w:rFonts w:cs="Arial"/>
          <w:b/>
          <w:color w:val="000000"/>
          <w:sz w:val="22"/>
          <w:szCs w:val="22"/>
        </w:rPr>
      </w:pPr>
      <w:r w:rsidRPr="000E35DD">
        <w:rPr>
          <w:rFonts w:cs="Arial"/>
          <w:sz w:val="22"/>
          <w:szCs w:val="22"/>
          <w:lang w:eastAsia="es-MX"/>
        </w:rPr>
        <w:t xml:space="preserve">En cuanto a la excepción de </w:t>
      </w:r>
      <w:r w:rsidRPr="000E35DD">
        <w:rPr>
          <w:rFonts w:cs="Arial"/>
          <w:b/>
          <w:sz w:val="22"/>
          <w:szCs w:val="22"/>
        </w:rPr>
        <w:t>HECHO DE UN TERCERO</w:t>
      </w:r>
      <w:r w:rsidR="00770A0B" w:rsidRPr="000E35DD">
        <w:rPr>
          <w:rFonts w:cs="Arial"/>
          <w:b/>
          <w:sz w:val="22"/>
          <w:szCs w:val="22"/>
        </w:rPr>
        <w:t xml:space="preserve"> y AUSENCIA DE RESPONSABILIDAD POR CULPA EXCLUSIVA DE LA VÍCTIMA, EN ESTE CASO DEL SEÑOR LUIS EDUARDO AVILA LOPEZ  </w:t>
      </w:r>
      <w:r w:rsidRPr="000E35DD">
        <w:rPr>
          <w:rFonts w:cs="Arial"/>
          <w:sz w:val="22"/>
          <w:szCs w:val="22"/>
          <w:lang w:eastAsia="es-MX"/>
        </w:rPr>
        <w:t xml:space="preserve"> </w:t>
      </w:r>
      <w:r w:rsidRPr="000E35DD">
        <w:rPr>
          <w:rFonts w:cs="Arial"/>
          <w:color w:val="000000"/>
          <w:sz w:val="22"/>
          <w:szCs w:val="22"/>
        </w:rPr>
        <w:t xml:space="preserve">propuesta </w:t>
      </w:r>
      <w:r w:rsidRPr="000E35DD">
        <w:rPr>
          <w:rFonts w:cs="Arial"/>
          <w:spacing w:val="10"/>
          <w:sz w:val="22"/>
          <w:szCs w:val="22"/>
          <w:lang w:eastAsia="es-ES_tradnl"/>
        </w:rPr>
        <w:t>por l</w:t>
      </w:r>
      <w:r w:rsidRPr="000E35DD">
        <w:rPr>
          <w:rFonts w:cs="Arial"/>
          <w:sz w:val="22"/>
          <w:szCs w:val="22"/>
          <w:lang w:eastAsia="es-MX"/>
        </w:rPr>
        <w:t>a RAMA JUDICIAL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1A74D34F" w14:textId="77777777" w:rsidR="004F331E" w:rsidRPr="000E35DD" w:rsidRDefault="004F331E" w:rsidP="004F331E">
      <w:pPr>
        <w:pStyle w:val="Prrafodelista"/>
        <w:tabs>
          <w:tab w:val="left" w:pos="0"/>
        </w:tabs>
        <w:ind w:left="0"/>
        <w:rPr>
          <w:rFonts w:cs="Arial"/>
          <w:b/>
          <w:color w:val="000000"/>
          <w:sz w:val="22"/>
          <w:szCs w:val="22"/>
        </w:rPr>
      </w:pPr>
    </w:p>
    <w:p w14:paraId="0EDB3680" w14:textId="77777777" w:rsidR="004F331E" w:rsidRPr="000E35DD" w:rsidRDefault="004F331E" w:rsidP="004F331E">
      <w:pPr>
        <w:numPr>
          <w:ilvl w:val="1"/>
          <w:numId w:val="4"/>
        </w:numPr>
        <w:tabs>
          <w:tab w:val="num" w:pos="0"/>
          <w:tab w:val="left" w:pos="567"/>
        </w:tabs>
        <w:ind w:left="0" w:firstLine="0"/>
        <w:contextualSpacing/>
        <w:jc w:val="both"/>
        <w:rPr>
          <w:rFonts w:ascii="Arial" w:hAnsi="Arial" w:cs="Arial"/>
          <w:b/>
          <w:color w:val="000000"/>
          <w:sz w:val="22"/>
          <w:szCs w:val="22"/>
          <w:lang w:val="es-CO"/>
        </w:rPr>
      </w:pPr>
      <w:r w:rsidRPr="000E35DD">
        <w:rPr>
          <w:rFonts w:ascii="Arial" w:hAnsi="Arial" w:cs="Arial"/>
          <w:b/>
          <w:color w:val="000000"/>
          <w:sz w:val="22"/>
          <w:szCs w:val="22"/>
          <w:lang w:val="es-CO"/>
        </w:rPr>
        <w:t>LA RAZÓN DE LA CONTROVERSIA:</w:t>
      </w:r>
    </w:p>
    <w:p w14:paraId="0AC673D7" w14:textId="77777777" w:rsidR="004F331E" w:rsidRPr="000E35DD" w:rsidRDefault="004F331E" w:rsidP="004F331E">
      <w:pPr>
        <w:tabs>
          <w:tab w:val="left" w:pos="709"/>
        </w:tabs>
        <w:contextualSpacing/>
        <w:jc w:val="both"/>
        <w:rPr>
          <w:rFonts w:ascii="Arial" w:hAnsi="Arial" w:cs="Arial"/>
          <w:b/>
          <w:color w:val="000000"/>
          <w:sz w:val="22"/>
          <w:szCs w:val="22"/>
          <w:lang w:val="es-CO"/>
        </w:rPr>
      </w:pPr>
    </w:p>
    <w:p w14:paraId="7A56C071" w14:textId="77777777" w:rsidR="004F331E" w:rsidRPr="000E35DD" w:rsidRDefault="004F331E" w:rsidP="004F331E">
      <w:pPr>
        <w:jc w:val="both"/>
        <w:rPr>
          <w:rFonts w:ascii="Arial" w:hAnsi="Arial" w:cs="Arial"/>
          <w:sz w:val="22"/>
          <w:szCs w:val="22"/>
          <w:lang w:val="es-CO"/>
        </w:rPr>
      </w:pPr>
      <w:r w:rsidRPr="000E35DD">
        <w:rPr>
          <w:rFonts w:ascii="Arial" w:hAnsi="Arial" w:cs="Arial"/>
          <w:color w:val="000000"/>
          <w:sz w:val="22"/>
          <w:szCs w:val="22"/>
          <w:lang w:val="es-CO"/>
        </w:rPr>
        <w:t xml:space="preserve">Conforme a lo determinado en la FIJACIÓN DEL LITIGIO se </w:t>
      </w:r>
      <w:r w:rsidRPr="000E35DD">
        <w:rPr>
          <w:rFonts w:ascii="Arial" w:hAnsi="Arial" w:cs="Arial"/>
          <w:sz w:val="22"/>
          <w:szCs w:val="22"/>
          <w:lang w:val="es-CO"/>
        </w:rPr>
        <w:t xml:space="preserve">busca establecer si hay lugar o no a declarar la responsabilidad de las demandadas NACIÓN – RAMA JUDICIAL y FISCALÍA GENERAL DE LA NACIÓN por la presunta injusta privación de la libertad del señor </w:t>
      </w:r>
      <w:r w:rsidR="00B92D45" w:rsidRPr="000E35DD">
        <w:rPr>
          <w:rFonts w:ascii="Arial" w:hAnsi="Arial" w:cs="Arial"/>
          <w:sz w:val="22"/>
          <w:szCs w:val="22"/>
          <w:lang w:val="es-CO"/>
        </w:rPr>
        <w:t>LUIS EDUARDO AVILA LOPEZ.</w:t>
      </w:r>
    </w:p>
    <w:p w14:paraId="6D2197DF" w14:textId="77777777" w:rsidR="004F331E" w:rsidRPr="000E35DD" w:rsidRDefault="004F331E" w:rsidP="004F331E">
      <w:pPr>
        <w:jc w:val="both"/>
        <w:rPr>
          <w:rFonts w:ascii="Arial" w:hAnsi="Arial" w:cs="Arial"/>
          <w:sz w:val="22"/>
          <w:szCs w:val="22"/>
          <w:lang w:val="es-CO"/>
        </w:rPr>
      </w:pPr>
    </w:p>
    <w:p w14:paraId="3CCC4AB6" w14:textId="77777777" w:rsidR="004F331E" w:rsidRPr="000E35DD" w:rsidRDefault="004F331E" w:rsidP="004F331E">
      <w:pPr>
        <w:jc w:val="both"/>
        <w:rPr>
          <w:rFonts w:ascii="Arial" w:hAnsi="Arial" w:cs="Arial"/>
          <w:sz w:val="22"/>
          <w:szCs w:val="22"/>
          <w:lang w:val="es-CO"/>
        </w:rPr>
      </w:pPr>
      <w:r w:rsidRPr="000E35DD">
        <w:rPr>
          <w:rFonts w:ascii="Arial" w:hAnsi="Arial" w:cs="Arial"/>
          <w:sz w:val="22"/>
          <w:szCs w:val="22"/>
          <w:lang w:val="es-CO"/>
        </w:rPr>
        <w:t>Surgen entonces los siguientes problemas jurídicos:</w:t>
      </w:r>
    </w:p>
    <w:p w14:paraId="045AF5F9" w14:textId="77777777" w:rsidR="004F331E" w:rsidRPr="000E35DD" w:rsidRDefault="004F331E" w:rsidP="004F331E">
      <w:pPr>
        <w:jc w:val="both"/>
        <w:rPr>
          <w:rFonts w:ascii="Arial" w:hAnsi="Arial" w:cs="Arial"/>
          <w:sz w:val="22"/>
          <w:szCs w:val="22"/>
          <w:lang w:val="es-CO"/>
        </w:rPr>
      </w:pPr>
    </w:p>
    <w:p w14:paraId="309AFA5F" w14:textId="77777777" w:rsidR="004F331E" w:rsidRPr="000E35DD" w:rsidRDefault="004F331E" w:rsidP="004F331E">
      <w:pPr>
        <w:widowControl w:val="0"/>
        <w:tabs>
          <w:tab w:val="left" w:pos="5940"/>
        </w:tabs>
        <w:autoSpaceDE w:val="0"/>
        <w:autoSpaceDN w:val="0"/>
        <w:adjustRightInd w:val="0"/>
        <w:jc w:val="both"/>
        <w:rPr>
          <w:rFonts w:ascii="Arial" w:hAnsi="Arial" w:cs="Arial"/>
          <w:b/>
          <w:i/>
          <w:sz w:val="22"/>
          <w:szCs w:val="22"/>
          <w:lang w:val="es-CO"/>
        </w:rPr>
      </w:pPr>
      <w:r w:rsidRPr="000E35DD">
        <w:rPr>
          <w:rFonts w:ascii="Arial" w:hAnsi="Arial" w:cs="Arial"/>
          <w:b/>
          <w:i/>
          <w:sz w:val="22"/>
          <w:szCs w:val="22"/>
          <w:lang w:val="es-CO"/>
        </w:rPr>
        <w:t xml:space="preserve">¿La privación de la libertad de la que fue objeto el señor </w:t>
      </w:r>
      <w:r w:rsidR="00B92D45" w:rsidRPr="000E35DD">
        <w:rPr>
          <w:rFonts w:ascii="Arial" w:hAnsi="Arial" w:cs="Arial"/>
          <w:b/>
          <w:i/>
          <w:sz w:val="22"/>
          <w:szCs w:val="22"/>
          <w:lang w:val="es-CO"/>
        </w:rPr>
        <w:t xml:space="preserve">LUIS EDUARDO AVILA </w:t>
      </w:r>
      <w:r w:rsidR="00B92D45" w:rsidRPr="000E35DD">
        <w:rPr>
          <w:rFonts w:ascii="Arial" w:hAnsi="Arial" w:cs="Arial"/>
          <w:b/>
          <w:i/>
          <w:sz w:val="22"/>
          <w:szCs w:val="22"/>
          <w:lang w:val="es-CO"/>
        </w:rPr>
        <w:lastRenderedPageBreak/>
        <w:t xml:space="preserve">LOPEZ </w:t>
      </w:r>
      <w:r w:rsidRPr="000E35DD">
        <w:rPr>
          <w:rFonts w:ascii="Arial" w:hAnsi="Arial" w:cs="Arial"/>
          <w:b/>
          <w:i/>
          <w:sz w:val="22"/>
          <w:szCs w:val="22"/>
          <w:lang w:val="es-CO"/>
        </w:rPr>
        <w:t xml:space="preserve">fue injusta o no? </w:t>
      </w:r>
      <w:r w:rsidRPr="000E35DD">
        <w:rPr>
          <w:rFonts w:ascii="Arial" w:hAnsi="Arial" w:cs="Arial"/>
          <w:i/>
          <w:sz w:val="22"/>
          <w:szCs w:val="22"/>
          <w:lang w:val="es-CO"/>
        </w:rPr>
        <w:t>y si lo fue</w:t>
      </w:r>
      <w:r w:rsidR="00EE5CE5" w:rsidRPr="000E35DD">
        <w:rPr>
          <w:rFonts w:ascii="Arial" w:hAnsi="Arial" w:cs="Arial"/>
          <w:b/>
          <w:i/>
          <w:sz w:val="22"/>
          <w:szCs w:val="22"/>
          <w:lang w:val="es-CO"/>
        </w:rPr>
        <w:t xml:space="preserve"> ¿A</w:t>
      </w:r>
      <w:r w:rsidRPr="000E35DD">
        <w:rPr>
          <w:rFonts w:ascii="Arial" w:hAnsi="Arial" w:cs="Arial"/>
          <w:b/>
          <w:i/>
          <w:sz w:val="22"/>
          <w:szCs w:val="22"/>
          <w:lang w:val="es-CO"/>
        </w:rPr>
        <w:t xml:space="preserve"> quién debe atribuirse la responsabilidad?</w:t>
      </w:r>
    </w:p>
    <w:p w14:paraId="4483C8BB" w14:textId="77777777" w:rsidR="004F331E" w:rsidRPr="000E35DD" w:rsidRDefault="004F331E" w:rsidP="004F331E">
      <w:pPr>
        <w:widowControl w:val="0"/>
        <w:tabs>
          <w:tab w:val="left" w:pos="5940"/>
        </w:tabs>
        <w:autoSpaceDE w:val="0"/>
        <w:autoSpaceDN w:val="0"/>
        <w:adjustRightInd w:val="0"/>
        <w:jc w:val="both"/>
        <w:rPr>
          <w:rFonts w:ascii="Arial" w:hAnsi="Arial" w:cs="Arial"/>
          <w:b/>
          <w:i/>
          <w:sz w:val="22"/>
          <w:szCs w:val="22"/>
          <w:lang w:val="es-CO"/>
        </w:rPr>
      </w:pPr>
      <w:r w:rsidRPr="000E35DD">
        <w:rPr>
          <w:rFonts w:ascii="Arial" w:hAnsi="Arial" w:cs="Arial"/>
          <w:b/>
          <w:i/>
          <w:sz w:val="22"/>
          <w:szCs w:val="22"/>
          <w:lang w:val="es-CO"/>
        </w:rPr>
        <w:t xml:space="preserve"> </w:t>
      </w:r>
    </w:p>
    <w:p w14:paraId="0EB88CF2" w14:textId="77777777" w:rsidR="004F331E" w:rsidRPr="000E35DD" w:rsidRDefault="004F331E" w:rsidP="004F331E">
      <w:pPr>
        <w:jc w:val="both"/>
        <w:rPr>
          <w:rFonts w:ascii="Arial" w:hAnsi="Arial" w:cs="Arial"/>
          <w:color w:val="000000"/>
          <w:sz w:val="22"/>
          <w:szCs w:val="22"/>
          <w:lang w:val="es-CO"/>
        </w:rPr>
      </w:pPr>
      <w:r w:rsidRPr="000E35DD">
        <w:rPr>
          <w:rFonts w:ascii="Arial" w:hAnsi="Arial" w:cs="Arial"/>
          <w:color w:val="000000"/>
          <w:sz w:val="22"/>
          <w:szCs w:val="22"/>
          <w:lang w:val="es-CO"/>
        </w:rPr>
        <w:t>Para dar respuesta a este interrogante deben tenerse en cuenta estos puntos:</w:t>
      </w:r>
    </w:p>
    <w:p w14:paraId="5903DFAD" w14:textId="77777777" w:rsidR="004F331E" w:rsidRPr="000E35DD" w:rsidRDefault="004F331E" w:rsidP="004F331E">
      <w:pPr>
        <w:jc w:val="both"/>
        <w:rPr>
          <w:rFonts w:ascii="Arial" w:hAnsi="Arial" w:cs="Arial"/>
          <w:color w:val="000000"/>
          <w:sz w:val="22"/>
          <w:szCs w:val="22"/>
          <w:lang w:val="es-CO"/>
        </w:rPr>
      </w:pPr>
    </w:p>
    <w:p w14:paraId="04A8DFCB" w14:textId="77777777" w:rsidR="004F331E" w:rsidRPr="000E35DD" w:rsidRDefault="004F331E" w:rsidP="004F331E">
      <w:pPr>
        <w:jc w:val="both"/>
        <w:rPr>
          <w:rFonts w:ascii="Arial" w:hAnsi="Arial" w:cs="Arial"/>
          <w:sz w:val="22"/>
          <w:szCs w:val="22"/>
          <w:lang w:val="es-CO"/>
        </w:rPr>
      </w:pPr>
      <w:r w:rsidRPr="000E35DD">
        <w:rPr>
          <w:rFonts w:ascii="Arial" w:hAnsi="Arial" w:cs="Arial"/>
          <w:sz w:val="22"/>
          <w:szCs w:val="22"/>
          <w:lang w:val="es-CO"/>
        </w:rPr>
        <w:t xml:space="preserve">El artículo 90 de la Constitución consagra la cláusula general de responsabilidad del Estado al señalar que el </w:t>
      </w:r>
      <w:r w:rsidRPr="000E35DD">
        <w:rPr>
          <w:rFonts w:ascii="Arial" w:hAnsi="Arial" w:cs="Arial"/>
          <w:i/>
          <w:sz w:val="22"/>
          <w:szCs w:val="22"/>
          <w:lang w:val="es-CO"/>
        </w:rPr>
        <w:t>“Estado responderá patrimonialmente por los daños antijurídicos que le sean imputables, causados por la acción o la omisión de las autoridades públicas”</w:t>
      </w:r>
      <w:r w:rsidRPr="000E35DD">
        <w:rPr>
          <w:rFonts w:ascii="Arial" w:hAnsi="Arial" w:cs="Arial"/>
          <w:sz w:val="22"/>
          <w:szCs w:val="22"/>
          <w:lang w:val="es-CO"/>
        </w:rPr>
        <w:t xml:space="preserve">. </w:t>
      </w:r>
    </w:p>
    <w:p w14:paraId="5D9E3075" w14:textId="77777777" w:rsidR="004F331E" w:rsidRPr="000E35DD" w:rsidRDefault="004F331E" w:rsidP="004F331E">
      <w:pPr>
        <w:jc w:val="both"/>
        <w:rPr>
          <w:rFonts w:ascii="Arial" w:hAnsi="Arial" w:cs="Arial"/>
          <w:sz w:val="22"/>
          <w:szCs w:val="22"/>
          <w:lang w:val="es-CO"/>
        </w:rPr>
      </w:pPr>
    </w:p>
    <w:p w14:paraId="18B5DDCF" w14:textId="77777777" w:rsidR="004F331E" w:rsidRPr="000E35DD" w:rsidRDefault="004F331E" w:rsidP="004F331E">
      <w:pPr>
        <w:jc w:val="both"/>
        <w:rPr>
          <w:rFonts w:ascii="Arial" w:hAnsi="Arial" w:cs="Arial"/>
          <w:sz w:val="22"/>
          <w:szCs w:val="22"/>
          <w:lang w:val="es-CO"/>
        </w:rPr>
      </w:pPr>
      <w:r w:rsidRPr="000E35DD">
        <w:rPr>
          <w:rFonts w:ascii="Arial" w:hAnsi="Arial" w:cs="Arial"/>
          <w:sz w:val="22"/>
          <w:szCs w:val="22"/>
          <w:lang w:val="es-CO"/>
        </w:rPr>
        <w:t xml:space="preserve">La ley 270 de 1996, Estatutaria de la Administración de Justicia, reguló ampliamente la responsabilidad del Estado y de sus funcionarios y empleados judiciales, a cuyo efecto determinó tres supuestos: </w:t>
      </w:r>
    </w:p>
    <w:p w14:paraId="123C731C" w14:textId="77777777" w:rsidR="00C43DD0" w:rsidRPr="000E35DD" w:rsidRDefault="00C43DD0" w:rsidP="004F331E">
      <w:pPr>
        <w:jc w:val="both"/>
        <w:rPr>
          <w:rFonts w:ascii="Arial" w:hAnsi="Arial" w:cs="Arial"/>
          <w:sz w:val="22"/>
          <w:szCs w:val="22"/>
          <w:lang w:val="es-CO"/>
        </w:rPr>
      </w:pPr>
    </w:p>
    <w:p w14:paraId="140B17DB" w14:textId="77777777" w:rsidR="004F331E" w:rsidRPr="000E35DD" w:rsidRDefault="004F331E" w:rsidP="004F331E">
      <w:pPr>
        <w:numPr>
          <w:ilvl w:val="0"/>
          <w:numId w:val="9"/>
        </w:numPr>
        <w:tabs>
          <w:tab w:val="num" w:pos="0"/>
          <w:tab w:val="left" w:pos="426"/>
        </w:tabs>
        <w:jc w:val="both"/>
        <w:rPr>
          <w:rFonts w:ascii="Arial" w:hAnsi="Arial" w:cs="Arial"/>
          <w:sz w:val="22"/>
          <w:szCs w:val="22"/>
          <w:lang w:val="es-CO"/>
        </w:rPr>
      </w:pPr>
      <w:r w:rsidRPr="000E35DD">
        <w:rPr>
          <w:rFonts w:ascii="Arial" w:hAnsi="Arial" w:cs="Arial"/>
          <w:sz w:val="22"/>
          <w:szCs w:val="22"/>
          <w:lang w:val="es-CO"/>
        </w:rPr>
        <w:t>El error jurisdiccional (art. 66)</w:t>
      </w:r>
    </w:p>
    <w:p w14:paraId="089EF53E" w14:textId="77777777" w:rsidR="004F331E" w:rsidRPr="000E35DD" w:rsidRDefault="004F331E" w:rsidP="004F331E">
      <w:pPr>
        <w:numPr>
          <w:ilvl w:val="0"/>
          <w:numId w:val="9"/>
        </w:numPr>
        <w:tabs>
          <w:tab w:val="num" w:pos="0"/>
          <w:tab w:val="left" w:pos="426"/>
        </w:tabs>
        <w:jc w:val="both"/>
        <w:rPr>
          <w:rFonts w:ascii="Arial" w:hAnsi="Arial" w:cs="Arial"/>
          <w:b/>
          <w:sz w:val="22"/>
          <w:szCs w:val="22"/>
          <w:lang w:val="es-CO"/>
        </w:rPr>
      </w:pPr>
      <w:r w:rsidRPr="000E35DD">
        <w:rPr>
          <w:rFonts w:ascii="Arial" w:hAnsi="Arial" w:cs="Arial"/>
          <w:b/>
          <w:sz w:val="22"/>
          <w:szCs w:val="22"/>
          <w:lang w:val="es-CO"/>
        </w:rPr>
        <w:t xml:space="preserve">La privación injusta de la libertad (art. 68).  </w:t>
      </w:r>
    </w:p>
    <w:p w14:paraId="55330657" w14:textId="77777777" w:rsidR="004F331E" w:rsidRPr="000E35DD" w:rsidRDefault="004F331E" w:rsidP="004F331E">
      <w:pPr>
        <w:numPr>
          <w:ilvl w:val="0"/>
          <w:numId w:val="9"/>
        </w:numPr>
        <w:tabs>
          <w:tab w:val="num" w:pos="0"/>
          <w:tab w:val="left" w:pos="426"/>
        </w:tabs>
        <w:jc w:val="both"/>
        <w:rPr>
          <w:rFonts w:ascii="Arial" w:hAnsi="Arial" w:cs="Arial"/>
          <w:sz w:val="22"/>
          <w:szCs w:val="22"/>
          <w:lang w:val="es-CO"/>
        </w:rPr>
      </w:pPr>
      <w:r w:rsidRPr="000E35DD">
        <w:rPr>
          <w:rFonts w:ascii="Arial" w:hAnsi="Arial" w:cs="Arial"/>
          <w:sz w:val="22"/>
          <w:szCs w:val="22"/>
          <w:lang w:val="es-CO"/>
        </w:rPr>
        <w:t xml:space="preserve">El defectuoso funcionamiento de la administración de justicia (art. 69) </w:t>
      </w:r>
    </w:p>
    <w:p w14:paraId="21872800" w14:textId="77777777" w:rsidR="004F331E" w:rsidRPr="000E35DD" w:rsidRDefault="004F331E" w:rsidP="004F331E">
      <w:pPr>
        <w:jc w:val="both"/>
        <w:rPr>
          <w:rFonts w:ascii="Arial" w:hAnsi="Arial" w:cs="Arial"/>
          <w:sz w:val="22"/>
          <w:szCs w:val="22"/>
          <w:lang w:val="es-CO"/>
        </w:rPr>
      </w:pPr>
    </w:p>
    <w:p w14:paraId="59164D28" w14:textId="77777777" w:rsidR="004F331E" w:rsidRPr="000E35DD" w:rsidRDefault="004F331E" w:rsidP="004F331E">
      <w:pPr>
        <w:jc w:val="both"/>
        <w:rPr>
          <w:rFonts w:ascii="Arial" w:hAnsi="Arial" w:cs="Arial"/>
          <w:sz w:val="22"/>
          <w:szCs w:val="22"/>
          <w:lang w:val="es-CO"/>
        </w:rPr>
      </w:pPr>
      <w:r w:rsidRPr="000E35DD">
        <w:rPr>
          <w:rFonts w:ascii="Arial" w:hAnsi="Arial" w:cs="Arial"/>
          <w:sz w:val="22"/>
          <w:szCs w:val="22"/>
          <w:lang w:val="es-CO"/>
        </w:rPr>
        <w:t xml:space="preserve">De conformidad con el artículo 68 de la ley 270 de 1996 “Quien haya sido privado </w:t>
      </w:r>
      <w:r w:rsidRPr="000E35DD">
        <w:rPr>
          <w:rFonts w:ascii="Arial" w:hAnsi="Arial" w:cs="Arial"/>
          <w:b/>
          <w:sz w:val="22"/>
          <w:szCs w:val="22"/>
          <w:u w:val="single"/>
          <w:lang w:val="es-CO"/>
        </w:rPr>
        <w:t>injustamente</w:t>
      </w:r>
      <w:r w:rsidRPr="000E35DD">
        <w:rPr>
          <w:rFonts w:ascii="Arial" w:hAnsi="Arial" w:cs="Arial"/>
          <w:sz w:val="22"/>
          <w:szCs w:val="22"/>
          <w:lang w:val="es-CO"/>
        </w:rPr>
        <w:t xml:space="preserve"> de la libertad podrá demandar al Estado reparación de perjuicios.” (Subrayado fuera de texto)</w:t>
      </w:r>
    </w:p>
    <w:p w14:paraId="479AEA79" w14:textId="77777777" w:rsidR="004F331E" w:rsidRPr="000E35DD" w:rsidRDefault="004F331E" w:rsidP="004F331E">
      <w:pPr>
        <w:jc w:val="both"/>
        <w:rPr>
          <w:rFonts w:ascii="Arial" w:hAnsi="Arial" w:cs="Arial"/>
          <w:sz w:val="22"/>
          <w:szCs w:val="22"/>
          <w:lang w:val="es-CO"/>
        </w:rPr>
      </w:pPr>
    </w:p>
    <w:p w14:paraId="1D21EFDD" w14:textId="3CDD90E2" w:rsidR="004F331E" w:rsidRPr="000E35DD" w:rsidRDefault="004F331E" w:rsidP="004F331E">
      <w:pPr>
        <w:jc w:val="both"/>
        <w:rPr>
          <w:rFonts w:ascii="Arial" w:hAnsi="Arial" w:cs="Arial"/>
          <w:sz w:val="22"/>
          <w:szCs w:val="22"/>
          <w:lang w:val="es-CO"/>
        </w:rPr>
      </w:pPr>
      <w:r w:rsidRPr="000E35DD">
        <w:rPr>
          <w:rFonts w:ascii="Arial" w:hAnsi="Arial" w:cs="Arial"/>
          <w:sz w:val="22"/>
          <w:szCs w:val="22"/>
          <w:lang w:val="es-CO"/>
        </w:rPr>
        <w:t xml:space="preserve">En relación a la NACION - RAMA JUDICIAL </w:t>
      </w:r>
      <w:r w:rsidR="00E230AF" w:rsidRPr="000E35DD">
        <w:rPr>
          <w:rFonts w:ascii="Arial" w:hAnsi="Arial" w:cs="Arial"/>
          <w:sz w:val="22"/>
          <w:szCs w:val="22"/>
          <w:lang w:val="es-CO"/>
        </w:rPr>
        <w:t xml:space="preserve">y la </w:t>
      </w:r>
      <w:r w:rsidRPr="000E35DD">
        <w:rPr>
          <w:rFonts w:ascii="Arial" w:hAnsi="Arial" w:cs="Arial"/>
          <w:sz w:val="22"/>
          <w:szCs w:val="22"/>
          <w:lang w:val="es-CO"/>
        </w:rPr>
        <w:t>FISCALIA GENERAL DE LA NACION</w:t>
      </w:r>
    </w:p>
    <w:p w14:paraId="39FBA4D6" w14:textId="77777777" w:rsidR="004F331E" w:rsidRPr="000E35DD" w:rsidRDefault="004F331E" w:rsidP="004F331E">
      <w:pPr>
        <w:jc w:val="both"/>
        <w:rPr>
          <w:rFonts w:ascii="Arial" w:hAnsi="Arial" w:cs="Arial"/>
          <w:sz w:val="22"/>
          <w:szCs w:val="22"/>
          <w:lang w:val="es-CO"/>
        </w:rPr>
      </w:pPr>
    </w:p>
    <w:p w14:paraId="05EF7E63" w14:textId="1BCD0AB3" w:rsidR="004F331E" w:rsidRDefault="004F331E" w:rsidP="004F331E">
      <w:pPr>
        <w:jc w:val="both"/>
        <w:rPr>
          <w:rFonts w:ascii="Arial" w:hAnsi="Arial" w:cs="Arial"/>
          <w:sz w:val="22"/>
          <w:szCs w:val="22"/>
          <w:lang w:val="es-CO"/>
        </w:rPr>
      </w:pPr>
      <w:r w:rsidRPr="000E35DD">
        <w:rPr>
          <w:rFonts w:ascii="Arial" w:hAnsi="Arial" w:cs="Arial"/>
          <w:sz w:val="22"/>
          <w:szCs w:val="22"/>
          <w:lang w:val="es-CO"/>
        </w:rPr>
        <w:t xml:space="preserve">Con respecto a la </w:t>
      </w:r>
      <w:r w:rsidRPr="000E35DD">
        <w:rPr>
          <w:rFonts w:ascii="Arial" w:hAnsi="Arial" w:cs="Arial"/>
          <w:b/>
          <w:sz w:val="22"/>
          <w:szCs w:val="22"/>
          <w:lang w:val="es-CO"/>
        </w:rPr>
        <w:t>privación injusta de la libertad</w:t>
      </w:r>
      <w:r w:rsidRPr="000E35DD">
        <w:rPr>
          <w:rFonts w:ascii="Arial" w:hAnsi="Arial" w:cs="Arial"/>
          <w:sz w:val="22"/>
          <w:szCs w:val="22"/>
          <w:lang w:val="es-CO"/>
        </w:rPr>
        <w:t xml:space="preserve">, la jurisprudencia </w:t>
      </w:r>
      <w:r w:rsidR="007A48D7">
        <w:rPr>
          <w:rFonts w:ascii="Arial" w:hAnsi="Arial" w:cs="Arial"/>
          <w:sz w:val="22"/>
          <w:szCs w:val="22"/>
          <w:lang w:val="es-CO"/>
        </w:rPr>
        <w:t xml:space="preserve">del Consejo de Estado </w:t>
      </w:r>
      <w:r w:rsidRPr="000E35DD">
        <w:rPr>
          <w:rFonts w:ascii="Arial" w:hAnsi="Arial" w:cs="Arial"/>
          <w:sz w:val="22"/>
          <w:szCs w:val="22"/>
          <w:lang w:val="es-CO"/>
        </w:rPr>
        <w:t>ha</w:t>
      </w:r>
      <w:r w:rsidR="007A48D7">
        <w:rPr>
          <w:rFonts w:ascii="Arial" w:hAnsi="Arial" w:cs="Arial"/>
          <w:sz w:val="22"/>
          <w:szCs w:val="22"/>
          <w:lang w:val="es-CO"/>
        </w:rPr>
        <w:t xml:space="preserve">bía venido señalando </w:t>
      </w:r>
      <w:r w:rsidRPr="000E35DD">
        <w:rPr>
          <w:rFonts w:ascii="Arial" w:hAnsi="Arial" w:cs="Arial"/>
          <w:sz w:val="22"/>
          <w:szCs w:val="22"/>
          <w:lang w:val="es-CO"/>
        </w:rPr>
        <w:t xml:space="preserve">que frente a la materialización de cualquiera de las hipótesis, cuando una persona privada de la libertad </w:t>
      </w:r>
      <w:r w:rsidR="00C75B9F">
        <w:rPr>
          <w:rFonts w:ascii="Arial" w:hAnsi="Arial" w:cs="Arial"/>
          <w:sz w:val="22"/>
          <w:szCs w:val="22"/>
          <w:lang w:val="es-CO"/>
        </w:rPr>
        <w:t>fuera</w:t>
      </w:r>
      <w:r w:rsidRPr="000E35DD">
        <w:rPr>
          <w:rFonts w:ascii="Arial" w:hAnsi="Arial" w:cs="Arial"/>
          <w:sz w:val="22"/>
          <w:szCs w:val="22"/>
          <w:lang w:val="es-CO"/>
        </w:rPr>
        <w:t xml:space="preserve"> absuelta, porque el hecho no existió, el sindicado no lo cometió, la conducta no constituía hecho punible o por </w:t>
      </w:r>
      <w:r w:rsidRPr="000E35DD">
        <w:rPr>
          <w:rFonts w:ascii="Arial" w:hAnsi="Arial" w:cs="Arial"/>
          <w:iCs/>
          <w:sz w:val="22"/>
          <w:szCs w:val="22"/>
          <w:lang w:val="es-CO"/>
        </w:rPr>
        <w:t>in dubio pro reo</w:t>
      </w:r>
      <w:r w:rsidR="00C75B9F">
        <w:rPr>
          <w:rFonts w:ascii="Arial" w:hAnsi="Arial" w:cs="Arial"/>
          <w:sz w:val="22"/>
          <w:szCs w:val="22"/>
          <w:lang w:val="es-CO"/>
        </w:rPr>
        <w:t>, se habría</w:t>
      </w:r>
      <w:r w:rsidRPr="000E35DD">
        <w:rPr>
          <w:rFonts w:ascii="Arial" w:hAnsi="Arial" w:cs="Arial"/>
          <w:sz w:val="22"/>
          <w:szCs w:val="22"/>
          <w:lang w:val="es-CO"/>
        </w:rPr>
        <w:t xml:space="preserve"> de calificar como detenció</w:t>
      </w:r>
      <w:r w:rsidR="00C75B9F">
        <w:rPr>
          <w:rFonts w:ascii="Arial" w:hAnsi="Arial" w:cs="Arial"/>
          <w:sz w:val="22"/>
          <w:szCs w:val="22"/>
          <w:lang w:val="es-CO"/>
        </w:rPr>
        <w:t>n injusta y en consecuencia debía</w:t>
      </w:r>
      <w:r w:rsidRPr="000E35DD">
        <w:rPr>
          <w:rFonts w:ascii="Arial" w:hAnsi="Arial" w:cs="Arial"/>
          <w:sz w:val="22"/>
          <w:szCs w:val="22"/>
          <w:lang w:val="es-CO"/>
        </w:rPr>
        <w:t xml:space="preserve"> ser tratada como una responsabilidad objetiva;</w:t>
      </w:r>
      <w:r w:rsidRPr="000E35DD">
        <w:rPr>
          <w:rFonts w:ascii="Arial" w:hAnsi="Arial" w:cs="Arial"/>
          <w:sz w:val="22"/>
          <w:szCs w:val="22"/>
        </w:rPr>
        <w:t xml:space="preserve"> </w:t>
      </w:r>
      <w:r w:rsidRPr="000E35DD">
        <w:rPr>
          <w:rFonts w:ascii="Arial" w:hAnsi="Arial" w:cs="Arial"/>
          <w:sz w:val="22"/>
          <w:szCs w:val="22"/>
          <w:lang w:val="es-CO"/>
        </w:rPr>
        <w:t xml:space="preserve">pero, en todo caso, se </w:t>
      </w:r>
      <w:r w:rsidR="00C35708">
        <w:rPr>
          <w:rFonts w:ascii="Arial" w:hAnsi="Arial" w:cs="Arial"/>
          <w:sz w:val="22"/>
          <w:szCs w:val="22"/>
          <w:lang w:val="es-CO"/>
        </w:rPr>
        <w:t>consideró que el daño no sería</w:t>
      </w:r>
      <w:r w:rsidRPr="000E35DD">
        <w:rPr>
          <w:rFonts w:ascii="Arial" w:hAnsi="Arial" w:cs="Arial"/>
          <w:sz w:val="22"/>
          <w:szCs w:val="22"/>
          <w:lang w:val="es-CO"/>
        </w:rPr>
        <w:t xml:space="preserve"> imputable al Estado cuando se </w:t>
      </w:r>
      <w:r w:rsidR="00C35708">
        <w:rPr>
          <w:rFonts w:ascii="Arial" w:hAnsi="Arial" w:cs="Arial"/>
          <w:sz w:val="22"/>
          <w:szCs w:val="22"/>
          <w:lang w:val="es-CO"/>
        </w:rPr>
        <w:t>hubiera</w:t>
      </w:r>
      <w:r w:rsidRPr="000E35DD">
        <w:rPr>
          <w:rFonts w:ascii="Arial" w:hAnsi="Arial" w:cs="Arial"/>
          <w:sz w:val="22"/>
          <w:szCs w:val="22"/>
          <w:lang w:val="es-CO"/>
        </w:rPr>
        <w:t xml:space="preserve"> producido por culpa exclusiva de la víctima, por fuerza mayor o por el hecho exclusivo de un tercero.</w:t>
      </w:r>
    </w:p>
    <w:p w14:paraId="4414243D" w14:textId="5D838E32" w:rsidR="007A48D7" w:rsidRDefault="007A48D7" w:rsidP="004F331E">
      <w:pPr>
        <w:jc w:val="both"/>
        <w:rPr>
          <w:rFonts w:ascii="Arial" w:hAnsi="Arial" w:cs="Arial"/>
          <w:sz w:val="22"/>
          <w:szCs w:val="22"/>
          <w:lang w:val="es-CO"/>
        </w:rPr>
      </w:pPr>
    </w:p>
    <w:p w14:paraId="4DDC3DE5" w14:textId="0E15D9A3" w:rsidR="00C75B9F" w:rsidRPr="00C75B9F" w:rsidRDefault="007A48D7" w:rsidP="00C75B9F">
      <w:pPr>
        <w:jc w:val="both"/>
        <w:rPr>
          <w:rFonts w:ascii="Arial" w:hAnsi="Arial" w:cs="Arial"/>
          <w:sz w:val="22"/>
          <w:szCs w:val="22"/>
        </w:rPr>
      </w:pPr>
      <w:r>
        <w:rPr>
          <w:rFonts w:ascii="Arial" w:hAnsi="Arial" w:cs="Arial"/>
          <w:sz w:val="22"/>
          <w:szCs w:val="22"/>
          <w:lang w:val="es-CO"/>
        </w:rPr>
        <w:t>Sin embargo, con sentencia de agosto 18 de 2018</w:t>
      </w:r>
      <w:r w:rsidR="00C75B9F">
        <w:rPr>
          <w:rStyle w:val="Refdenotaalpie"/>
          <w:rFonts w:ascii="Arial" w:hAnsi="Arial" w:cs="Arial"/>
          <w:sz w:val="22"/>
          <w:szCs w:val="22"/>
          <w:lang w:val="es-CO"/>
        </w:rPr>
        <w:footnoteReference w:id="3"/>
      </w:r>
      <w:r>
        <w:rPr>
          <w:rFonts w:ascii="Arial" w:hAnsi="Arial" w:cs="Arial"/>
          <w:sz w:val="22"/>
          <w:szCs w:val="22"/>
          <w:lang w:val="es-CO"/>
        </w:rPr>
        <w:t xml:space="preserve"> </w:t>
      </w:r>
      <w:r w:rsidRPr="007A48D7">
        <w:rPr>
          <w:rFonts w:ascii="Arial" w:hAnsi="Arial" w:cs="Arial"/>
          <w:sz w:val="22"/>
          <w:szCs w:val="22"/>
        </w:rPr>
        <w:t>la Sala</w:t>
      </w:r>
      <w:r>
        <w:rPr>
          <w:rFonts w:ascii="Arial" w:hAnsi="Arial" w:cs="Arial"/>
          <w:sz w:val="22"/>
          <w:szCs w:val="22"/>
        </w:rPr>
        <w:t xml:space="preserve"> Plena de la Sección Tercera</w:t>
      </w:r>
      <w:r w:rsidRPr="007A48D7">
        <w:rPr>
          <w:rFonts w:ascii="Arial" w:hAnsi="Arial" w:cs="Arial"/>
          <w:sz w:val="22"/>
          <w:szCs w:val="22"/>
        </w:rPr>
        <w:t xml:space="preserve"> modificó y unificó su jurisprudencia frente a los casos de p</w:t>
      </w:r>
      <w:r>
        <w:rPr>
          <w:rFonts w:ascii="Arial" w:hAnsi="Arial" w:cs="Arial"/>
          <w:sz w:val="22"/>
          <w:szCs w:val="22"/>
        </w:rPr>
        <w:t xml:space="preserve">rivación injusta de la libertad, </w:t>
      </w:r>
      <w:r w:rsidR="00C75B9F" w:rsidRPr="00C75B9F">
        <w:rPr>
          <w:rFonts w:ascii="Arial" w:hAnsi="Arial" w:cs="Arial"/>
          <w:sz w:val="22"/>
          <w:szCs w:val="22"/>
        </w:rPr>
        <w:t xml:space="preserve">en el sentido de que no siempre que alguien sea privado de su libertad y se beneficie con la preclusión de la investigación o con la declaratoria de su inocencia </w:t>
      </w:r>
      <w:r w:rsidR="00C75B9F">
        <w:rPr>
          <w:rFonts w:ascii="Arial" w:hAnsi="Arial" w:cs="Arial"/>
          <w:sz w:val="22"/>
          <w:szCs w:val="22"/>
        </w:rPr>
        <w:t>tiene derecho a ser indemnizado, precisando que frente a la a</w:t>
      </w:r>
      <w:r w:rsidR="00C75B9F" w:rsidRPr="00C75B9F">
        <w:rPr>
          <w:rFonts w:ascii="Arial" w:hAnsi="Arial" w:cs="Arial"/>
          <w:sz w:val="22"/>
          <w:szCs w:val="22"/>
        </w:rPr>
        <w:t>ntijuridicidad del daño</w:t>
      </w:r>
      <w:r w:rsidR="00C75B9F">
        <w:rPr>
          <w:rFonts w:ascii="Arial" w:hAnsi="Arial" w:cs="Arial"/>
          <w:sz w:val="22"/>
          <w:szCs w:val="22"/>
        </w:rPr>
        <w:t>, e</w:t>
      </w:r>
      <w:r w:rsidR="00C75B9F" w:rsidRPr="00C75B9F">
        <w:rPr>
          <w:rFonts w:ascii="Arial" w:hAnsi="Arial" w:cs="Arial"/>
          <w:sz w:val="22"/>
          <w:szCs w:val="22"/>
        </w:rPr>
        <w:t xml:space="preserve">n lo sucesivo, cuando se observe que el juez penal o el órgano investigador levantó la medida restrictiva de la libertad, sea cual fuere la causa de ello, incluso cuando se encontró que el hecho no existió, que el sindicado no lo cometió o que la conducta investigada no constituyó hecho punible, o que la desvinculación del encartado respecto del proceso penal se produjo por la aplicación del principio in dubio pro reo, será necesario hacer el respectivo análisis a partir del artículo 90 de la Constitución, es decir, identificar la antijuridicidad del daño.  </w:t>
      </w:r>
    </w:p>
    <w:p w14:paraId="153F4DBD" w14:textId="77777777" w:rsidR="00C75B9F" w:rsidRPr="00C75B9F" w:rsidRDefault="00C75B9F" w:rsidP="00C75B9F">
      <w:pPr>
        <w:jc w:val="both"/>
        <w:rPr>
          <w:rFonts w:ascii="Arial" w:hAnsi="Arial" w:cs="Arial"/>
          <w:sz w:val="22"/>
          <w:szCs w:val="22"/>
        </w:rPr>
      </w:pPr>
    </w:p>
    <w:p w14:paraId="1AF3004A" w14:textId="1C7D9040" w:rsidR="007A48D7" w:rsidRPr="000E35DD" w:rsidRDefault="00C75B9F" w:rsidP="00C75B9F">
      <w:pPr>
        <w:jc w:val="both"/>
        <w:rPr>
          <w:rFonts w:ascii="Arial" w:hAnsi="Arial" w:cs="Arial"/>
          <w:sz w:val="22"/>
          <w:szCs w:val="22"/>
          <w:lang w:val="es-CO"/>
        </w:rPr>
      </w:pPr>
      <w:r w:rsidRPr="00C75B9F">
        <w:rPr>
          <w:rFonts w:ascii="Arial" w:hAnsi="Arial" w:cs="Arial"/>
          <w:sz w:val="22"/>
          <w:szCs w:val="22"/>
        </w:rPr>
        <w:t>Además, el juez debe verificar, imprescindiblemente, incluso de oficio, si quien fue privado de la libertad actuó, bajo la óptica exclusiva del derecho civil, con culpa grave o dolo, y si con ello dio lugar a la apertura del proceso penal y a la consecuente imposición de la med</w:t>
      </w:r>
      <w:r>
        <w:rPr>
          <w:rFonts w:ascii="Arial" w:hAnsi="Arial" w:cs="Arial"/>
          <w:sz w:val="22"/>
          <w:szCs w:val="22"/>
        </w:rPr>
        <w:t>ida de aseguramiento preventiva</w:t>
      </w:r>
      <w:r w:rsidRPr="00C75B9F">
        <w:rPr>
          <w:rFonts w:ascii="Arial" w:hAnsi="Arial" w:cs="Arial"/>
          <w:sz w:val="22"/>
          <w:szCs w:val="22"/>
          <w:vertAlign w:val="superscript"/>
        </w:rPr>
        <w:t xml:space="preserve"> </w:t>
      </w:r>
      <w:r w:rsidRPr="00C75B9F">
        <w:rPr>
          <w:rFonts w:ascii="Arial" w:hAnsi="Arial" w:cs="Arial"/>
          <w:sz w:val="22"/>
          <w:szCs w:val="22"/>
          <w:vertAlign w:val="superscript"/>
        </w:rPr>
        <w:footnoteReference w:id="4"/>
      </w:r>
    </w:p>
    <w:p w14:paraId="4FD04ADF" w14:textId="77777777" w:rsidR="004F331E" w:rsidRPr="000E35DD" w:rsidRDefault="004F331E" w:rsidP="004F331E">
      <w:pPr>
        <w:jc w:val="both"/>
        <w:rPr>
          <w:rFonts w:ascii="Arial" w:hAnsi="Arial" w:cs="Arial"/>
          <w:sz w:val="22"/>
          <w:szCs w:val="22"/>
          <w:lang w:val="es-CO"/>
        </w:rPr>
      </w:pPr>
    </w:p>
    <w:p w14:paraId="04D51B9E" w14:textId="5B0E0FD7" w:rsidR="004F331E" w:rsidRPr="000E35DD" w:rsidRDefault="004F331E" w:rsidP="004F331E">
      <w:pPr>
        <w:jc w:val="both"/>
        <w:rPr>
          <w:rFonts w:ascii="Arial" w:hAnsi="Arial" w:cs="Arial"/>
          <w:i/>
          <w:sz w:val="22"/>
          <w:szCs w:val="22"/>
          <w:lang w:val="es-CO"/>
        </w:rPr>
      </w:pPr>
      <w:r w:rsidRPr="000E35DD">
        <w:rPr>
          <w:rFonts w:ascii="Arial" w:hAnsi="Arial" w:cs="Arial"/>
          <w:sz w:val="22"/>
          <w:szCs w:val="22"/>
          <w:lang w:val="es-CO"/>
        </w:rPr>
        <w:t xml:space="preserve">Al respecto también es preciso indicar que la CORTE CONSTITUCIONAL sobre este particular </w:t>
      </w:r>
      <w:r w:rsidR="00E230AF">
        <w:rPr>
          <w:rFonts w:ascii="Arial" w:hAnsi="Arial" w:cs="Arial"/>
          <w:sz w:val="22"/>
          <w:szCs w:val="22"/>
          <w:lang w:val="es-CO"/>
        </w:rPr>
        <w:t>también había</w:t>
      </w:r>
      <w:r w:rsidRPr="000E35DD">
        <w:rPr>
          <w:rFonts w:ascii="Arial" w:hAnsi="Arial" w:cs="Arial"/>
          <w:sz w:val="22"/>
          <w:szCs w:val="22"/>
          <w:lang w:val="es-CO"/>
        </w:rPr>
        <w:t xml:space="preserve"> precisado: </w:t>
      </w:r>
      <w:r w:rsidRPr="000E35DD">
        <w:rPr>
          <w:rFonts w:ascii="Arial" w:hAnsi="Arial" w:cs="Arial"/>
          <w:i/>
          <w:sz w:val="22"/>
          <w:szCs w:val="22"/>
          <w:lang w:val="es-CO"/>
        </w:rPr>
        <w:t xml:space="preserve">(…) que el artículo 90 de la Constitución Política </w:t>
      </w:r>
      <w:r w:rsidRPr="000E35DD">
        <w:rPr>
          <w:rFonts w:ascii="Arial" w:hAnsi="Arial" w:cs="Arial"/>
          <w:b/>
          <w:i/>
          <w:sz w:val="22"/>
          <w:szCs w:val="22"/>
          <w:lang w:val="es-CO"/>
        </w:rPr>
        <w:t>no establece un régimen de imputación estatal específico</w:t>
      </w:r>
      <w:r w:rsidRPr="000E35DD">
        <w:rPr>
          <w:rFonts w:ascii="Arial" w:hAnsi="Arial" w:cs="Arial"/>
          <w:i/>
          <w:sz w:val="22"/>
          <w:szCs w:val="22"/>
          <w:lang w:val="es-CO"/>
        </w:rPr>
        <w:t xml:space="preserve">, como tampoco lo hacen el artículo 68 de la Ley 270 de 1996 y la Sentencia C-037 de 1996, cuando el hecho que origina el presunto </w:t>
      </w:r>
      <w:r w:rsidRPr="000E35DD">
        <w:rPr>
          <w:rFonts w:ascii="Arial" w:hAnsi="Arial" w:cs="Arial"/>
          <w:b/>
          <w:i/>
          <w:sz w:val="22"/>
          <w:szCs w:val="22"/>
          <w:lang w:val="es-CO"/>
        </w:rPr>
        <w:t>daño antijurídico es la privación de la libertad</w:t>
      </w:r>
      <w:r w:rsidRPr="000E35DD">
        <w:rPr>
          <w:rFonts w:ascii="Arial" w:hAnsi="Arial" w:cs="Arial"/>
          <w:i/>
          <w:sz w:val="22"/>
          <w:szCs w:val="22"/>
          <w:lang w:val="es-CO"/>
        </w:rPr>
        <w:t>. Lo anterior en tanto la Corte Constitucional y el Consejo de Estado han aceptado que el juez administrativo debe establecer en estos casos el régimen de imputación a partir de las particularidades de cada caso.</w:t>
      </w:r>
    </w:p>
    <w:p w14:paraId="7E911E43" w14:textId="77777777" w:rsidR="004F331E" w:rsidRPr="000E35DD" w:rsidRDefault="004F331E" w:rsidP="004F331E">
      <w:pPr>
        <w:jc w:val="both"/>
        <w:rPr>
          <w:rFonts w:ascii="Arial" w:hAnsi="Arial" w:cs="Arial"/>
          <w:i/>
          <w:sz w:val="22"/>
          <w:szCs w:val="22"/>
          <w:lang w:val="es-CO"/>
        </w:rPr>
      </w:pPr>
    </w:p>
    <w:p w14:paraId="2042F471" w14:textId="77777777" w:rsidR="004F331E" w:rsidRPr="000E35DD" w:rsidRDefault="004F331E" w:rsidP="004F331E">
      <w:pPr>
        <w:jc w:val="both"/>
        <w:rPr>
          <w:rFonts w:ascii="Arial" w:hAnsi="Arial" w:cs="Arial"/>
          <w:i/>
          <w:sz w:val="22"/>
          <w:szCs w:val="22"/>
          <w:lang w:val="es-CO"/>
        </w:rPr>
      </w:pPr>
      <w:r w:rsidRPr="000E35DD">
        <w:rPr>
          <w:rFonts w:ascii="Arial" w:hAnsi="Arial" w:cs="Arial"/>
          <w:i/>
          <w:sz w:val="22"/>
          <w:szCs w:val="22"/>
          <w:lang w:val="es-CO"/>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14:paraId="43A84F85" w14:textId="77777777" w:rsidR="004F331E" w:rsidRPr="000E35DD" w:rsidRDefault="004F331E" w:rsidP="004F331E">
      <w:pPr>
        <w:jc w:val="both"/>
        <w:rPr>
          <w:rFonts w:ascii="Arial" w:hAnsi="Arial" w:cs="Arial"/>
          <w:i/>
          <w:sz w:val="22"/>
          <w:szCs w:val="22"/>
          <w:lang w:val="es-CO"/>
        </w:rPr>
      </w:pPr>
    </w:p>
    <w:p w14:paraId="2AFF6B33" w14:textId="77777777" w:rsidR="004F331E" w:rsidRPr="000E35DD" w:rsidRDefault="004F331E" w:rsidP="004F331E">
      <w:pPr>
        <w:jc w:val="both"/>
        <w:rPr>
          <w:rFonts w:ascii="Arial" w:hAnsi="Arial" w:cs="Arial"/>
          <w:i/>
          <w:sz w:val="22"/>
          <w:szCs w:val="22"/>
          <w:lang w:val="es-CO"/>
        </w:rPr>
      </w:pPr>
      <w:r w:rsidRPr="000E35DD">
        <w:rPr>
          <w:rFonts w:ascii="Arial" w:hAnsi="Arial" w:cs="Arial"/>
          <w:i/>
          <w:sz w:val="22"/>
          <w:szCs w:val="22"/>
          <w:lang w:val="es-CO"/>
        </w:rPr>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14:paraId="23C03AC0" w14:textId="77777777" w:rsidR="004F331E" w:rsidRPr="000E35DD" w:rsidRDefault="004F331E" w:rsidP="004F331E">
      <w:pPr>
        <w:jc w:val="both"/>
        <w:rPr>
          <w:rFonts w:ascii="Arial" w:hAnsi="Arial" w:cs="Arial"/>
          <w:i/>
          <w:sz w:val="22"/>
          <w:szCs w:val="22"/>
          <w:lang w:val="es-CO"/>
        </w:rPr>
      </w:pPr>
    </w:p>
    <w:p w14:paraId="209AAC92" w14:textId="77777777" w:rsidR="004F331E" w:rsidRPr="000E35DD" w:rsidRDefault="004F331E" w:rsidP="004F331E">
      <w:pPr>
        <w:jc w:val="both"/>
        <w:rPr>
          <w:rFonts w:ascii="Arial" w:hAnsi="Arial" w:cs="Arial"/>
          <w:i/>
          <w:sz w:val="22"/>
          <w:szCs w:val="22"/>
          <w:lang w:val="es-CO"/>
        </w:rPr>
      </w:pPr>
      <w:r w:rsidRPr="000E35DD">
        <w:rPr>
          <w:rFonts w:ascii="Arial" w:hAnsi="Arial" w:cs="Arial"/>
          <w:i/>
          <w:sz w:val="22"/>
          <w:szCs w:val="22"/>
          <w:lang w:val="es-CO"/>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0E35DD">
        <w:rPr>
          <w:rFonts w:ascii="Arial" w:hAnsi="Arial" w:cs="Arial"/>
          <w:b/>
          <w:i/>
          <w:sz w:val="22"/>
          <w:szCs w:val="22"/>
          <w:lang w:val="es-CO"/>
        </w:rPr>
        <w:t>si la decisión que restringió preventivamente la libertad fue inapropiada, irrazonable, desproporcionada o arbitraria, transgrede el precedente constitucional fijado</w:t>
      </w:r>
      <w:r w:rsidRPr="000E35DD">
        <w:rPr>
          <w:rFonts w:ascii="Arial" w:hAnsi="Arial" w:cs="Arial"/>
          <w:i/>
          <w:sz w:val="22"/>
          <w:szCs w:val="22"/>
          <w:lang w:val="es-CO"/>
        </w:rPr>
        <w:t xml:space="preserve">”.  </w:t>
      </w:r>
    </w:p>
    <w:p w14:paraId="68DB2831" w14:textId="77777777" w:rsidR="004F331E" w:rsidRPr="000E35DD" w:rsidRDefault="004F331E" w:rsidP="004F331E">
      <w:pPr>
        <w:jc w:val="both"/>
        <w:rPr>
          <w:rFonts w:ascii="Arial" w:hAnsi="Arial" w:cs="Arial"/>
          <w:i/>
          <w:sz w:val="22"/>
          <w:szCs w:val="22"/>
          <w:lang w:val="es-CO"/>
        </w:rPr>
      </w:pPr>
    </w:p>
    <w:p w14:paraId="3AA1C0C2" w14:textId="57524C0B" w:rsidR="004F331E" w:rsidRDefault="004F331E" w:rsidP="004F331E">
      <w:pPr>
        <w:jc w:val="both"/>
        <w:rPr>
          <w:rFonts w:ascii="Arial" w:hAnsi="Arial" w:cs="Arial"/>
          <w:i/>
          <w:sz w:val="22"/>
          <w:szCs w:val="22"/>
          <w:lang w:val="es-CO"/>
        </w:rPr>
      </w:pPr>
      <w:r w:rsidRPr="000E35DD">
        <w:rPr>
          <w:rFonts w:ascii="Arial" w:hAnsi="Arial" w:cs="Arial"/>
          <w:i/>
          <w:sz w:val="22"/>
          <w:szCs w:val="22"/>
          <w:lang w:val="es-CO"/>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Pr="000E35DD">
        <w:rPr>
          <w:rStyle w:val="Refdenotaalpie"/>
          <w:rFonts w:ascii="Arial" w:hAnsi="Arial" w:cs="Arial"/>
          <w:i/>
          <w:sz w:val="22"/>
          <w:szCs w:val="22"/>
          <w:lang w:val="es-CO"/>
        </w:rPr>
        <w:footnoteReference w:id="5"/>
      </w:r>
    </w:p>
    <w:p w14:paraId="0B3C158B" w14:textId="0ABC01E1" w:rsidR="00E230AF" w:rsidRDefault="00E230AF" w:rsidP="004F331E">
      <w:pPr>
        <w:jc w:val="both"/>
        <w:rPr>
          <w:rFonts w:ascii="Arial" w:hAnsi="Arial" w:cs="Arial"/>
          <w:i/>
          <w:sz w:val="22"/>
          <w:szCs w:val="22"/>
          <w:lang w:val="es-CO"/>
        </w:rPr>
      </w:pPr>
    </w:p>
    <w:p w14:paraId="69A0CDE8" w14:textId="2EA9BE22" w:rsidR="00E230AF" w:rsidRPr="00E230AF" w:rsidRDefault="00E230AF" w:rsidP="00E230AF">
      <w:pPr>
        <w:jc w:val="both"/>
        <w:rPr>
          <w:rFonts w:ascii="Arial" w:hAnsi="Arial" w:cs="Arial"/>
          <w:sz w:val="22"/>
          <w:szCs w:val="22"/>
          <w:lang w:val="es-CO"/>
        </w:rPr>
      </w:pPr>
      <w:r>
        <w:rPr>
          <w:rFonts w:ascii="Arial" w:hAnsi="Arial" w:cs="Arial"/>
          <w:sz w:val="22"/>
          <w:szCs w:val="22"/>
          <w:lang w:val="es-CO"/>
        </w:rPr>
        <w:t xml:space="preserve">Así las cosas, como se indicó en el fallo de unificación, </w:t>
      </w:r>
      <w:r w:rsidRPr="00E230AF">
        <w:rPr>
          <w:rFonts w:ascii="Arial" w:hAnsi="Arial" w:cs="Arial"/>
          <w:i/>
          <w:sz w:val="22"/>
          <w:szCs w:val="22"/>
          <w:lang w:val="es-CO"/>
        </w:rPr>
        <w:t>“(e</w:t>
      </w:r>
      <w:proofErr w:type="gramStart"/>
      <w:r w:rsidRPr="00E230AF">
        <w:rPr>
          <w:rFonts w:ascii="Arial" w:hAnsi="Arial" w:cs="Arial"/>
          <w:i/>
          <w:sz w:val="22"/>
          <w:szCs w:val="22"/>
          <w:lang w:val="es-CO"/>
        </w:rPr>
        <w:t>)El</w:t>
      </w:r>
      <w:proofErr w:type="gramEnd"/>
      <w:r w:rsidRPr="00E230AF">
        <w:rPr>
          <w:rFonts w:ascii="Arial" w:hAnsi="Arial" w:cs="Arial"/>
          <w:i/>
          <w:sz w:val="22"/>
          <w:szCs w:val="22"/>
          <w:lang w:val="es-CO"/>
        </w:rPr>
        <w:t xml:space="preserve"> funcionario judicial, en preponderancia de un juicio libre y autónomo y en virtud del principio iura novit curia, puede encausar el análisis del asunto bajo las premisas del título de imputación que considere pertinente, de acuerdo con el caso concreto y deberá manifestar de forma razonada los fundamentos que le sirven de base para ello”,</w:t>
      </w:r>
      <w:r>
        <w:rPr>
          <w:rFonts w:ascii="Arial" w:hAnsi="Arial" w:cs="Arial"/>
          <w:sz w:val="22"/>
          <w:szCs w:val="22"/>
          <w:lang w:val="es-CO"/>
        </w:rPr>
        <w:t xml:space="preserve"> como se hará a continuación.</w:t>
      </w:r>
    </w:p>
    <w:p w14:paraId="6A6CADF6" w14:textId="77777777" w:rsidR="004F331E" w:rsidRPr="000E35DD" w:rsidRDefault="004F331E" w:rsidP="004F331E">
      <w:pPr>
        <w:jc w:val="both"/>
        <w:rPr>
          <w:rFonts w:ascii="Arial" w:hAnsi="Arial" w:cs="Arial"/>
          <w:sz w:val="22"/>
          <w:szCs w:val="22"/>
          <w:lang w:val="es-CO"/>
        </w:rPr>
      </w:pPr>
    </w:p>
    <w:p w14:paraId="73C3A547" w14:textId="77777777" w:rsidR="004F331E" w:rsidRPr="000E35DD" w:rsidRDefault="004F331E" w:rsidP="004F331E">
      <w:pPr>
        <w:numPr>
          <w:ilvl w:val="1"/>
          <w:numId w:val="4"/>
        </w:numPr>
        <w:tabs>
          <w:tab w:val="num" w:pos="0"/>
          <w:tab w:val="left" w:pos="567"/>
        </w:tabs>
        <w:ind w:left="0" w:firstLine="0"/>
        <w:contextualSpacing/>
        <w:jc w:val="both"/>
        <w:rPr>
          <w:rFonts w:ascii="Arial" w:hAnsi="Arial" w:cs="Arial"/>
          <w:b/>
          <w:color w:val="000000"/>
          <w:sz w:val="22"/>
          <w:szCs w:val="22"/>
          <w:lang w:val="es-CO"/>
        </w:rPr>
      </w:pPr>
      <w:r w:rsidRPr="000E35DD">
        <w:rPr>
          <w:rFonts w:ascii="Arial" w:hAnsi="Arial" w:cs="Arial"/>
          <w:b/>
          <w:color w:val="000000"/>
          <w:sz w:val="22"/>
          <w:szCs w:val="22"/>
          <w:lang w:val="es-CO"/>
        </w:rPr>
        <w:t>ANÁLISIS CRÍTICO DE LAS PRUEBAS:</w:t>
      </w:r>
    </w:p>
    <w:p w14:paraId="33A87A52" w14:textId="77777777" w:rsidR="004F331E" w:rsidRPr="000E35DD" w:rsidRDefault="004F331E" w:rsidP="004F331E">
      <w:pPr>
        <w:widowControl w:val="0"/>
        <w:tabs>
          <w:tab w:val="left" w:pos="5940"/>
        </w:tabs>
        <w:autoSpaceDE w:val="0"/>
        <w:autoSpaceDN w:val="0"/>
        <w:adjustRightInd w:val="0"/>
        <w:jc w:val="both"/>
        <w:rPr>
          <w:rFonts w:ascii="Arial" w:hAnsi="Arial" w:cs="Arial"/>
          <w:b/>
          <w:i/>
          <w:sz w:val="22"/>
          <w:szCs w:val="22"/>
          <w:lang w:val="es-CO"/>
        </w:rPr>
      </w:pPr>
    </w:p>
    <w:p w14:paraId="61697A6C" w14:textId="77777777" w:rsidR="004F331E" w:rsidRPr="000E35DD" w:rsidRDefault="004F331E" w:rsidP="00E230AF">
      <w:pPr>
        <w:pStyle w:val="Prrafodelista"/>
        <w:numPr>
          <w:ilvl w:val="2"/>
          <w:numId w:val="10"/>
        </w:numPr>
        <w:tabs>
          <w:tab w:val="left" w:pos="0"/>
          <w:tab w:val="left" w:pos="851"/>
        </w:tabs>
        <w:ind w:left="0" w:firstLine="0"/>
        <w:jc w:val="both"/>
        <w:rPr>
          <w:rFonts w:cs="Arial"/>
          <w:sz w:val="22"/>
          <w:szCs w:val="22"/>
        </w:rPr>
      </w:pPr>
      <w:r w:rsidRPr="000E35DD">
        <w:rPr>
          <w:rFonts w:cs="Arial"/>
          <w:sz w:val="22"/>
          <w:szCs w:val="22"/>
        </w:rPr>
        <w:t xml:space="preserve">Conforme al material probatorio aportado se </w:t>
      </w:r>
      <w:r w:rsidRPr="000E35DD">
        <w:rPr>
          <w:rFonts w:cs="Arial"/>
          <w:b/>
          <w:sz w:val="22"/>
          <w:szCs w:val="22"/>
        </w:rPr>
        <w:t>encuentran PROBADOS los siguientes hechos</w:t>
      </w:r>
      <w:r w:rsidRPr="000E35DD">
        <w:rPr>
          <w:rFonts w:cs="Arial"/>
          <w:sz w:val="22"/>
          <w:szCs w:val="22"/>
        </w:rPr>
        <w:t>:</w:t>
      </w:r>
    </w:p>
    <w:p w14:paraId="268A6AE3" w14:textId="77777777" w:rsidR="004F331E" w:rsidRPr="000E35DD" w:rsidRDefault="004F331E" w:rsidP="004F331E">
      <w:pPr>
        <w:jc w:val="both"/>
        <w:rPr>
          <w:rFonts w:ascii="Arial" w:hAnsi="Arial" w:cs="Arial"/>
          <w:color w:val="000000"/>
          <w:sz w:val="22"/>
          <w:szCs w:val="22"/>
          <w:lang w:val="es-CO"/>
        </w:rPr>
      </w:pPr>
    </w:p>
    <w:p w14:paraId="27333E4A" w14:textId="77777777" w:rsidR="00E71CBD" w:rsidRPr="000E35DD" w:rsidRDefault="004F331E" w:rsidP="005428F8">
      <w:pPr>
        <w:numPr>
          <w:ilvl w:val="0"/>
          <w:numId w:val="11"/>
        </w:numPr>
        <w:tabs>
          <w:tab w:val="left" w:pos="284"/>
        </w:tabs>
        <w:ind w:left="0" w:firstLine="0"/>
        <w:contextualSpacing/>
        <w:jc w:val="both"/>
        <w:rPr>
          <w:rFonts w:ascii="Arial" w:hAnsi="Arial" w:cs="Arial"/>
          <w:color w:val="000000"/>
          <w:sz w:val="22"/>
          <w:szCs w:val="22"/>
          <w:lang w:val="es-CO"/>
        </w:rPr>
      </w:pPr>
      <w:r w:rsidRPr="000E35DD">
        <w:rPr>
          <w:rFonts w:ascii="Arial" w:hAnsi="Arial" w:cs="Arial"/>
          <w:color w:val="000000"/>
          <w:sz w:val="22"/>
          <w:szCs w:val="22"/>
          <w:lang w:val="es-CO"/>
        </w:rPr>
        <w:t>El señor</w:t>
      </w:r>
      <w:r w:rsidR="00EE5CE5" w:rsidRPr="000E35DD">
        <w:rPr>
          <w:rFonts w:ascii="Arial" w:hAnsi="Arial" w:cs="Arial"/>
          <w:color w:val="000000"/>
          <w:sz w:val="22"/>
          <w:szCs w:val="22"/>
          <w:lang w:val="es-CO"/>
        </w:rPr>
        <w:t xml:space="preserve"> LUIS EDUARDO AVILA LOPEZ</w:t>
      </w:r>
      <w:r w:rsidR="00D320EE" w:rsidRPr="000E35DD">
        <w:rPr>
          <w:rFonts w:ascii="Arial" w:hAnsi="Arial" w:cs="Arial"/>
          <w:color w:val="000000"/>
          <w:sz w:val="22"/>
          <w:szCs w:val="22"/>
          <w:lang w:val="es-CO"/>
        </w:rPr>
        <w:t xml:space="preserve"> es </w:t>
      </w:r>
      <w:r w:rsidR="00D320EE" w:rsidRPr="000E35DD">
        <w:rPr>
          <w:rFonts w:ascii="Arial" w:hAnsi="Arial" w:cs="Arial"/>
          <w:b/>
          <w:color w:val="000000"/>
          <w:sz w:val="22"/>
          <w:szCs w:val="22"/>
          <w:lang w:val="es-CO"/>
        </w:rPr>
        <w:t>hijo</w:t>
      </w:r>
      <w:r w:rsidR="00770A0B" w:rsidRPr="000E35DD">
        <w:rPr>
          <w:rStyle w:val="Refdenotaalpie"/>
          <w:rFonts w:ascii="Arial" w:hAnsi="Arial" w:cs="Arial"/>
          <w:b/>
          <w:color w:val="000000"/>
          <w:sz w:val="22"/>
          <w:szCs w:val="22"/>
          <w:lang w:val="es-CO"/>
        </w:rPr>
        <w:footnoteReference w:id="6"/>
      </w:r>
      <w:r w:rsidR="00D320EE" w:rsidRPr="000E35DD">
        <w:rPr>
          <w:rFonts w:ascii="Arial" w:hAnsi="Arial" w:cs="Arial"/>
          <w:color w:val="000000"/>
          <w:sz w:val="22"/>
          <w:szCs w:val="22"/>
          <w:lang w:val="es-CO"/>
        </w:rPr>
        <w:t xml:space="preserve"> de DAMARIS ISABEL LOPEZ RIOS</w:t>
      </w:r>
      <w:r w:rsidR="00770A0B" w:rsidRPr="000E35DD">
        <w:rPr>
          <w:rStyle w:val="Refdenotaalpie"/>
          <w:rFonts w:ascii="Arial" w:hAnsi="Arial" w:cs="Arial"/>
          <w:color w:val="000000"/>
          <w:sz w:val="22"/>
          <w:szCs w:val="22"/>
          <w:lang w:val="es-CO"/>
        </w:rPr>
        <w:footnoteReference w:id="7"/>
      </w:r>
      <w:r w:rsidR="00770A0B" w:rsidRPr="000E35DD">
        <w:rPr>
          <w:rFonts w:ascii="Arial" w:hAnsi="Arial" w:cs="Arial"/>
          <w:color w:val="000000"/>
          <w:sz w:val="22"/>
          <w:szCs w:val="22"/>
          <w:lang w:val="es-CO"/>
        </w:rPr>
        <w:t xml:space="preserve"> y </w:t>
      </w:r>
      <w:r w:rsidR="00D320EE" w:rsidRPr="000E35DD">
        <w:rPr>
          <w:rFonts w:ascii="Arial" w:hAnsi="Arial" w:cs="Arial"/>
          <w:b/>
          <w:color w:val="000000"/>
          <w:sz w:val="22"/>
          <w:szCs w:val="22"/>
          <w:lang w:val="es-CO"/>
        </w:rPr>
        <w:t>TOMAS AVILA TORDECILLA</w:t>
      </w:r>
      <w:r w:rsidR="00770A0B" w:rsidRPr="000E35DD">
        <w:rPr>
          <w:rFonts w:ascii="Arial" w:hAnsi="Arial" w:cs="Arial"/>
          <w:b/>
          <w:color w:val="000000"/>
          <w:sz w:val="22"/>
          <w:szCs w:val="22"/>
          <w:lang w:val="es-CO"/>
        </w:rPr>
        <w:t>, hermano</w:t>
      </w:r>
      <w:r w:rsidR="00770A0B" w:rsidRPr="000E35DD">
        <w:rPr>
          <w:rFonts w:ascii="Arial" w:hAnsi="Arial" w:cs="Arial"/>
          <w:color w:val="000000"/>
          <w:sz w:val="22"/>
          <w:szCs w:val="22"/>
          <w:lang w:val="es-CO"/>
        </w:rPr>
        <w:t xml:space="preserve"> de única conjunción por padre de CRISTIAN AVILA RHENALS</w:t>
      </w:r>
      <w:r w:rsidR="00770A0B" w:rsidRPr="000E35DD">
        <w:rPr>
          <w:rStyle w:val="Refdenotaalpie"/>
          <w:rFonts w:ascii="Arial" w:hAnsi="Arial" w:cs="Arial"/>
          <w:color w:val="000000"/>
          <w:sz w:val="22"/>
          <w:szCs w:val="22"/>
          <w:lang w:val="es-CO"/>
        </w:rPr>
        <w:footnoteReference w:id="8"/>
      </w:r>
      <w:r w:rsidR="00770A0B" w:rsidRPr="000E35DD">
        <w:rPr>
          <w:rFonts w:ascii="Arial" w:hAnsi="Arial" w:cs="Arial"/>
          <w:color w:val="000000"/>
          <w:sz w:val="22"/>
          <w:szCs w:val="22"/>
          <w:lang w:val="es-CO"/>
        </w:rPr>
        <w:t xml:space="preserve">, </w:t>
      </w:r>
      <w:r w:rsidR="00770A0B" w:rsidRPr="000E35DD">
        <w:rPr>
          <w:rFonts w:ascii="Arial" w:hAnsi="Arial" w:cs="Arial"/>
          <w:b/>
          <w:color w:val="000000"/>
          <w:sz w:val="22"/>
          <w:szCs w:val="22"/>
          <w:lang w:val="es-CO"/>
        </w:rPr>
        <w:t>sobrino</w:t>
      </w:r>
      <w:r w:rsidR="00D320EE" w:rsidRPr="000E35DD">
        <w:rPr>
          <w:rStyle w:val="Refdenotaalpie"/>
          <w:rFonts w:ascii="Arial" w:hAnsi="Arial" w:cs="Arial"/>
          <w:color w:val="000000"/>
          <w:sz w:val="22"/>
          <w:szCs w:val="22"/>
          <w:lang w:val="es-CO"/>
        </w:rPr>
        <w:footnoteReference w:id="9"/>
      </w:r>
      <w:r w:rsidR="00770A0B" w:rsidRPr="000E35DD">
        <w:rPr>
          <w:rFonts w:ascii="Arial" w:hAnsi="Arial" w:cs="Arial"/>
          <w:color w:val="000000"/>
          <w:sz w:val="22"/>
          <w:szCs w:val="22"/>
          <w:lang w:val="es-CO"/>
        </w:rPr>
        <w:t xml:space="preserve"> del señor </w:t>
      </w:r>
      <w:r w:rsidR="00AE05F8" w:rsidRPr="000E35DD">
        <w:rPr>
          <w:rFonts w:ascii="Arial" w:hAnsi="Arial" w:cs="Arial"/>
          <w:color w:val="000000"/>
          <w:sz w:val="22"/>
          <w:szCs w:val="22"/>
          <w:lang w:val="es-CO"/>
        </w:rPr>
        <w:t>GIL AVILA TORDECILLA</w:t>
      </w:r>
      <w:r w:rsidR="00AE05F8" w:rsidRPr="000E35DD">
        <w:rPr>
          <w:rStyle w:val="Refdenotaalpie"/>
          <w:rFonts w:ascii="Arial" w:hAnsi="Arial" w:cs="Arial"/>
          <w:color w:val="000000"/>
          <w:sz w:val="22"/>
          <w:szCs w:val="22"/>
          <w:lang w:val="es-CO"/>
        </w:rPr>
        <w:footnoteReference w:id="10"/>
      </w:r>
      <w:r w:rsidR="00770A0B" w:rsidRPr="000E35DD">
        <w:rPr>
          <w:rFonts w:ascii="Arial" w:hAnsi="Arial" w:cs="Arial"/>
          <w:color w:val="000000"/>
          <w:sz w:val="22"/>
          <w:szCs w:val="22"/>
          <w:lang w:val="es-CO"/>
        </w:rPr>
        <w:t xml:space="preserve">, </w:t>
      </w:r>
      <w:r w:rsidR="00AE05F8" w:rsidRPr="000E35DD">
        <w:rPr>
          <w:rFonts w:ascii="Arial" w:hAnsi="Arial" w:cs="Arial"/>
          <w:color w:val="000000"/>
          <w:sz w:val="22"/>
          <w:szCs w:val="22"/>
          <w:lang w:val="es-CO"/>
        </w:rPr>
        <w:t>CARLOS ALBERTO AVILA TORDECILLA</w:t>
      </w:r>
      <w:r w:rsidR="00AE05F8" w:rsidRPr="000E35DD">
        <w:rPr>
          <w:rStyle w:val="Refdenotaalpie"/>
          <w:rFonts w:ascii="Arial" w:hAnsi="Arial" w:cs="Arial"/>
          <w:color w:val="000000"/>
          <w:sz w:val="22"/>
          <w:szCs w:val="22"/>
          <w:lang w:val="es-CO"/>
        </w:rPr>
        <w:footnoteReference w:id="11"/>
      </w:r>
      <w:r w:rsidR="00770A0B" w:rsidRPr="000E35DD">
        <w:rPr>
          <w:rFonts w:ascii="Arial" w:hAnsi="Arial" w:cs="Arial"/>
          <w:color w:val="000000"/>
          <w:sz w:val="22"/>
          <w:szCs w:val="22"/>
          <w:lang w:val="es-CO"/>
        </w:rPr>
        <w:t xml:space="preserve"> y la </w:t>
      </w:r>
      <w:r w:rsidR="00AE05F8" w:rsidRPr="000E35DD">
        <w:rPr>
          <w:rFonts w:ascii="Arial" w:hAnsi="Arial" w:cs="Arial"/>
          <w:color w:val="000000"/>
          <w:sz w:val="22"/>
          <w:szCs w:val="22"/>
          <w:lang w:val="es-CO"/>
        </w:rPr>
        <w:t>señora ANA ELVIRA AVILA TORDECILLA</w:t>
      </w:r>
      <w:r w:rsidR="00AE05F8" w:rsidRPr="000E35DD">
        <w:rPr>
          <w:rStyle w:val="Refdenotaalpie"/>
          <w:rFonts w:ascii="Arial" w:hAnsi="Arial" w:cs="Arial"/>
          <w:color w:val="000000"/>
          <w:sz w:val="22"/>
          <w:szCs w:val="22"/>
          <w:lang w:val="es-CO"/>
        </w:rPr>
        <w:footnoteReference w:id="12"/>
      </w:r>
      <w:r w:rsidR="00770A0B" w:rsidRPr="000E35DD">
        <w:rPr>
          <w:rFonts w:ascii="Arial" w:hAnsi="Arial" w:cs="Arial"/>
          <w:color w:val="000000"/>
          <w:sz w:val="22"/>
          <w:szCs w:val="22"/>
          <w:lang w:val="es-CO"/>
        </w:rPr>
        <w:t xml:space="preserve">, </w:t>
      </w:r>
      <w:r w:rsidR="00D320EE" w:rsidRPr="000E35DD">
        <w:rPr>
          <w:rFonts w:ascii="Arial" w:hAnsi="Arial" w:cs="Arial"/>
          <w:b/>
          <w:color w:val="000000"/>
          <w:sz w:val="22"/>
          <w:szCs w:val="22"/>
          <w:lang w:val="es-CO"/>
        </w:rPr>
        <w:t>padre</w:t>
      </w:r>
      <w:r w:rsidR="00D320EE" w:rsidRPr="000E35DD">
        <w:rPr>
          <w:rFonts w:ascii="Arial" w:hAnsi="Arial" w:cs="Arial"/>
          <w:color w:val="000000"/>
          <w:sz w:val="22"/>
          <w:szCs w:val="22"/>
          <w:lang w:val="es-CO"/>
        </w:rPr>
        <w:t xml:space="preserve"> de MARIA ANGELICA AVILA BANDA</w:t>
      </w:r>
      <w:r w:rsidR="00D320EE" w:rsidRPr="000E35DD">
        <w:rPr>
          <w:rStyle w:val="Refdenotaalpie"/>
          <w:rFonts w:ascii="Arial" w:hAnsi="Arial" w:cs="Arial"/>
          <w:color w:val="000000"/>
          <w:sz w:val="22"/>
          <w:szCs w:val="22"/>
          <w:lang w:val="es-CO"/>
        </w:rPr>
        <w:footnoteReference w:id="13"/>
      </w:r>
      <w:r w:rsidR="00770A0B" w:rsidRPr="000E35DD">
        <w:rPr>
          <w:rFonts w:ascii="Arial" w:hAnsi="Arial" w:cs="Arial"/>
          <w:color w:val="000000"/>
          <w:sz w:val="22"/>
          <w:szCs w:val="22"/>
          <w:lang w:val="es-CO"/>
        </w:rPr>
        <w:t xml:space="preserve"> y </w:t>
      </w:r>
      <w:r w:rsidR="00E71CBD" w:rsidRPr="000E35DD">
        <w:rPr>
          <w:rFonts w:ascii="Arial" w:hAnsi="Arial" w:cs="Arial"/>
          <w:color w:val="000000"/>
          <w:sz w:val="22"/>
          <w:szCs w:val="22"/>
          <w:lang w:val="es-CO"/>
        </w:rPr>
        <w:t>LUISA FERNANDA AVILA HOYOS</w:t>
      </w:r>
      <w:r w:rsidR="00E71CBD" w:rsidRPr="000E35DD">
        <w:rPr>
          <w:rStyle w:val="Refdenotaalpie"/>
          <w:rFonts w:ascii="Arial" w:hAnsi="Arial" w:cs="Arial"/>
          <w:color w:val="000000"/>
          <w:sz w:val="22"/>
          <w:szCs w:val="22"/>
          <w:lang w:val="es-CO"/>
        </w:rPr>
        <w:footnoteReference w:id="14"/>
      </w:r>
      <w:r w:rsidR="00770A0B" w:rsidRPr="000E35DD">
        <w:rPr>
          <w:rFonts w:ascii="Arial" w:hAnsi="Arial" w:cs="Arial"/>
          <w:color w:val="000000"/>
          <w:sz w:val="22"/>
          <w:szCs w:val="22"/>
          <w:lang w:val="es-CO"/>
        </w:rPr>
        <w:t xml:space="preserve"> y afirma ser compañero permanente de la señora</w:t>
      </w:r>
      <w:r w:rsidR="00E71CBD" w:rsidRPr="000E35DD">
        <w:rPr>
          <w:rFonts w:ascii="Arial" w:hAnsi="Arial" w:cs="Arial"/>
          <w:color w:val="000000"/>
          <w:sz w:val="22"/>
          <w:szCs w:val="22"/>
          <w:lang w:val="es-CO"/>
        </w:rPr>
        <w:t xml:space="preserve"> LILIBETH BANDA RUIS son </w:t>
      </w:r>
      <w:r w:rsidR="00C84E61" w:rsidRPr="000E35DD">
        <w:rPr>
          <w:rFonts w:ascii="Arial" w:hAnsi="Arial" w:cs="Arial"/>
          <w:b/>
          <w:color w:val="000000"/>
          <w:sz w:val="22"/>
          <w:szCs w:val="22"/>
          <w:lang w:val="es-CO"/>
        </w:rPr>
        <w:t xml:space="preserve">aparentes </w:t>
      </w:r>
      <w:r w:rsidR="00E71CBD" w:rsidRPr="000E35DD">
        <w:rPr>
          <w:rFonts w:ascii="Arial" w:hAnsi="Arial" w:cs="Arial"/>
          <w:b/>
          <w:color w:val="000000"/>
          <w:sz w:val="22"/>
          <w:szCs w:val="22"/>
          <w:lang w:val="es-CO"/>
        </w:rPr>
        <w:t>compañeros permanentes</w:t>
      </w:r>
      <w:r w:rsidR="00E71CBD" w:rsidRPr="000E35DD">
        <w:rPr>
          <w:rFonts w:ascii="Arial" w:hAnsi="Arial" w:cs="Arial"/>
          <w:color w:val="000000"/>
          <w:sz w:val="22"/>
          <w:szCs w:val="22"/>
          <w:lang w:val="es-CO"/>
        </w:rPr>
        <w:t xml:space="preserve"> ya que son padres de MARIA ANGELICA AVILA BANDA</w:t>
      </w:r>
      <w:r w:rsidR="00E71CBD" w:rsidRPr="000E35DD">
        <w:rPr>
          <w:rStyle w:val="Refdenotaalpie"/>
          <w:rFonts w:ascii="Arial" w:hAnsi="Arial" w:cs="Arial"/>
          <w:color w:val="000000"/>
          <w:sz w:val="22"/>
          <w:szCs w:val="22"/>
          <w:lang w:val="es-CO"/>
        </w:rPr>
        <w:footnoteReference w:id="15"/>
      </w:r>
      <w:r w:rsidR="00E71CBD" w:rsidRPr="000E35DD">
        <w:rPr>
          <w:rFonts w:ascii="Arial" w:hAnsi="Arial" w:cs="Arial"/>
          <w:color w:val="000000"/>
          <w:sz w:val="22"/>
          <w:szCs w:val="22"/>
          <w:lang w:val="es-CO"/>
        </w:rPr>
        <w:t>.</w:t>
      </w:r>
    </w:p>
    <w:p w14:paraId="73E95CB8" w14:textId="77777777" w:rsidR="00AE05F8" w:rsidRPr="000E35DD" w:rsidRDefault="00AE05F8" w:rsidP="00AE05F8">
      <w:pPr>
        <w:tabs>
          <w:tab w:val="left" w:pos="284"/>
        </w:tabs>
        <w:contextualSpacing/>
        <w:jc w:val="both"/>
        <w:rPr>
          <w:rFonts w:ascii="Arial" w:hAnsi="Arial" w:cs="Arial"/>
          <w:color w:val="000000"/>
          <w:sz w:val="22"/>
          <w:szCs w:val="22"/>
          <w:lang w:val="es-CO"/>
        </w:rPr>
      </w:pPr>
    </w:p>
    <w:p w14:paraId="5A96F5C1" w14:textId="77777777" w:rsidR="004F331E" w:rsidRPr="000E35DD" w:rsidRDefault="004F331E" w:rsidP="004F331E">
      <w:pPr>
        <w:numPr>
          <w:ilvl w:val="0"/>
          <w:numId w:val="11"/>
        </w:numPr>
        <w:tabs>
          <w:tab w:val="left" w:pos="284"/>
        </w:tabs>
        <w:ind w:left="0" w:firstLine="0"/>
        <w:contextualSpacing/>
        <w:jc w:val="both"/>
        <w:rPr>
          <w:rFonts w:ascii="Arial" w:hAnsi="Arial" w:cs="Arial"/>
          <w:color w:val="000000"/>
          <w:sz w:val="22"/>
          <w:szCs w:val="22"/>
          <w:lang w:val="es-CO"/>
        </w:rPr>
      </w:pPr>
      <w:r w:rsidRPr="000E35DD">
        <w:rPr>
          <w:rFonts w:ascii="Arial" w:hAnsi="Arial" w:cs="Arial"/>
          <w:color w:val="000000"/>
          <w:sz w:val="22"/>
          <w:szCs w:val="22"/>
          <w:lang w:val="es-CO"/>
        </w:rPr>
        <w:t>Dentro del proceso penal radicado</w:t>
      </w:r>
      <w:r w:rsidR="00E71CBD" w:rsidRPr="000E35DD">
        <w:rPr>
          <w:rFonts w:ascii="Arial" w:hAnsi="Arial" w:cs="Arial"/>
          <w:color w:val="000000"/>
          <w:sz w:val="22"/>
          <w:szCs w:val="22"/>
          <w:lang w:val="es-CO"/>
        </w:rPr>
        <w:t xml:space="preserve"> 17380-61-06-939-2009-00140-00</w:t>
      </w:r>
      <w:r w:rsidRPr="000E35DD">
        <w:rPr>
          <w:rFonts w:ascii="Arial" w:hAnsi="Arial" w:cs="Arial"/>
          <w:color w:val="000000"/>
          <w:sz w:val="22"/>
          <w:szCs w:val="22"/>
          <w:lang w:val="es-CO"/>
        </w:rPr>
        <w:t xml:space="preserve"> seguido en contra de </w:t>
      </w:r>
      <w:r w:rsidR="00E71CBD" w:rsidRPr="000E35DD">
        <w:rPr>
          <w:rFonts w:ascii="Arial" w:hAnsi="Arial" w:cs="Arial"/>
          <w:color w:val="000000"/>
          <w:sz w:val="22"/>
          <w:szCs w:val="22"/>
          <w:lang w:val="es-CO"/>
        </w:rPr>
        <w:t xml:space="preserve">LUIS EDUARDO AVILA LOPEZ </w:t>
      </w:r>
      <w:r w:rsidRPr="000E35DD">
        <w:rPr>
          <w:rFonts w:ascii="Arial" w:hAnsi="Arial" w:cs="Arial"/>
          <w:color w:val="000000"/>
          <w:sz w:val="22"/>
          <w:szCs w:val="22"/>
          <w:lang w:val="es-CO"/>
        </w:rPr>
        <w:t xml:space="preserve">por el delito de </w:t>
      </w:r>
      <w:r w:rsidR="00E71CBD" w:rsidRPr="000E35DD">
        <w:rPr>
          <w:rFonts w:ascii="Arial" w:hAnsi="Arial" w:cs="Arial"/>
          <w:color w:val="000000"/>
          <w:sz w:val="22"/>
          <w:szCs w:val="22"/>
          <w:lang w:val="es-CO"/>
        </w:rPr>
        <w:t xml:space="preserve">HURTO CALIFICADO EN CONCURSO HETEROGENEO CON FABRICACION, TRAFICO Y PORTE DE ARMAS DE FUEGO O MUNICIONES </w:t>
      </w:r>
      <w:r w:rsidRPr="000E35DD">
        <w:rPr>
          <w:rFonts w:ascii="Arial" w:hAnsi="Arial" w:cs="Arial"/>
          <w:color w:val="000000"/>
          <w:sz w:val="22"/>
          <w:szCs w:val="22"/>
          <w:lang w:val="es-CO"/>
        </w:rPr>
        <w:t>se encuentran las siguientes actuaciones</w:t>
      </w:r>
      <w:r w:rsidR="009331B1" w:rsidRPr="000E35DD">
        <w:rPr>
          <w:rStyle w:val="Refdenotaalpie"/>
          <w:rFonts w:ascii="Arial" w:hAnsi="Arial" w:cs="Arial"/>
          <w:color w:val="000000"/>
          <w:sz w:val="22"/>
          <w:szCs w:val="22"/>
        </w:rPr>
        <w:footnoteReference w:id="16"/>
      </w:r>
      <w:r w:rsidRPr="000E35DD">
        <w:rPr>
          <w:rFonts w:ascii="Arial" w:hAnsi="Arial" w:cs="Arial"/>
          <w:color w:val="000000"/>
          <w:sz w:val="22"/>
          <w:szCs w:val="22"/>
          <w:lang w:val="es-CO"/>
        </w:rPr>
        <w:t>:</w:t>
      </w:r>
    </w:p>
    <w:p w14:paraId="6C5ED124" w14:textId="77777777" w:rsidR="004F331E" w:rsidRPr="000E35DD" w:rsidRDefault="004F331E" w:rsidP="004F331E">
      <w:pPr>
        <w:pStyle w:val="Prrafodelista"/>
        <w:rPr>
          <w:rFonts w:cs="Arial"/>
          <w:color w:val="000000"/>
          <w:sz w:val="22"/>
          <w:szCs w:val="22"/>
        </w:rPr>
      </w:pPr>
    </w:p>
    <w:p w14:paraId="0C8A3EBA" w14:textId="77777777" w:rsidR="00796AA5" w:rsidRPr="000E35DD" w:rsidRDefault="00796AA5" w:rsidP="00782F25">
      <w:pPr>
        <w:pStyle w:val="Prrafodelista"/>
        <w:numPr>
          <w:ilvl w:val="0"/>
          <w:numId w:val="13"/>
        </w:numPr>
        <w:jc w:val="both"/>
        <w:rPr>
          <w:rFonts w:cs="Arial"/>
          <w:color w:val="000000"/>
          <w:sz w:val="22"/>
          <w:szCs w:val="22"/>
        </w:rPr>
      </w:pPr>
      <w:r w:rsidRPr="000E35DD">
        <w:rPr>
          <w:rFonts w:cs="Arial"/>
          <w:color w:val="000000"/>
          <w:sz w:val="22"/>
          <w:szCs w:val="22"/>
        </w:rPr>
        <w:lastRenderedPageBreak/>
        <w:t>El Juzgado de la Dorada Caldas libró orden de captura en contra del</w:t>
      </w:r>
      <w:r w:rsidR="00E1707A" w:rsidRPr="000E35DD">
        <w:rPr>
          <w:rFonts w:cs="Arial"/>
          <w:color w:val="000000"/>
          <w:sz w:val="22"/>
          <w:szCs w:val="22"/>
        </w:rPr>
        <w:t xml:space="preserve"> Señor LUIS EDUARDO AVILA LOPEZ por el delito de HURTO CALIFICADO EN CONCURSO HETEROGENEO CON FABRICACION, TRAFICO Y PORTE DE ARMAS DE FUEGO O MUNICIONES</w:t>
      </w:r>
      <w:r w:rsidR="00E1707A" w:rsidRPr="000E35DD">
        <w:rPr>
          <w:rStyle w:val="Refdenotaalpie"/>
          <w:rFonts w:cs="Arial"/>
          <w:color w:val="000000"/>
          <w:sz w:val="22"/>
          <w:szCs w:val="22"/>
        </w:rPr>
        <w:footnoteReference w:id="17"/>
      </w:r>
      <w:r w:rsidR="00E1707A" w:rsidRPr="000E35DD">
        <w:rPr>
          <w:rFonts w:cs="Arial"/>
          <w:color w:val="000000"/>
          <w:sz w:val="22"/>
          <w:szCs w:val="22"/>
        </w:rPr>
        <w:t>.</w:t>
      </w:r>
    </w:p>
    <w:p w14:paraId="2E9527BC" w14:textId="77777777" w:rsidR="006C60D3" w:rsidRPr="000E35DD" w:rsidRDefault="006C60D3" w:rsidP="00782F25">
      <w:pPr>
        <w:pStyle w:val="Prrafodelista"/>
        <w:numPr>
          <w:ilvl w:val="0"/>
          <w:numId w:val="13"/>
        </w:numPr>
        <w:jc w:val="both"/>
        <w:rPr>
          <w:rFonts w:cs="Arial"/>
          <w:color w:val="000000"/>
          <w:sz w:val="22"/>
          <w:szCs w:val="22"/>
        </w:rPr>
      </w:pPr>
      <w:r w:rsidRPr="000E35DD">
        <w:rPr>
          <w:rFonts w:cs="Arial"/>
          <w:color w:val="000000"/>
          <w:sz w:val="22"/>
          <w:szCs w:val="22"/>
        </w:rPr>
        <w:t xml:space="preserve">El 3 de noviembre de 2012 el Juzgado Promiscuo Municipal de Sampues de Control de </w:t>
      </w:r>
      <w:r w:rsidR="009331B1" w:rsidRPr="000E35DD">
        <w:rPr>
          <w:rFonts w:cs="Arial"/>
          <w:color w:val="000000"/>
          <w:sz w:val="22"/>
          <w:szCs w:val="22"/>
        </w:rPr>
        <w:t>Garantías de Sincelejo formulo</w:t>
      </w:r>
      <w:r w:rsidR="00796AA5" w:rsidRPr="000E35DD">
        <w:rPr>
          <w:rFonts w:cs="Arial"/>
          <w:color w:val="000000"/>
          <w:sz w:val="22"/>
          <w:szCs w:val="22"/>
        </w:rPr>
        <w:t xml:space="preserve"> </w:t>
      </w:r>
      <w:r w:rsidR="00E1707A" w:rsidRPr="000E35DD">
        <w:rPr>
          <w:rFonts w:cs="Arial"/>
          <w:color w:val="000000"/>
          <w:sz w:val="22"/>
          <w:szCs w:val="22"/>
        </w:rPr>
        <w:t>imputación</w:t>
      </w:r>
      <w:r w:rsidR="009331B1" w:rsidRPr="000E35DD">
        <w:rPr>
          <w:rFonts w:cs="Arial"/>
          <w:color w:val="000000"/>
          <w:sz w:val="22"/>
          <w:szCs w:val="22"/>
        </w:rPr>
        <w:t xml:space="preserve"> cargos por el delito de HURTO CALIFICADO EN CONCURSO HETEROGENEO CON FABRICACION, TRAFICO Y PORTE DE ARMAS DE FUEGO O MUNICIONES</w:t>
      </w:r>
      <w:r w:rsidR="00E1707A" w:rsidRPr="000E35DD">
        <w:rPr>
          <w:rFonts w:cs="Arial"/>
          <w:color w:val="000000"/>
          <w:sz w:val="22"/>
          <w:szCs w:val="22"/>
        </w:rPr>
        <w:t xml:space="preserve">, </w:t>
      </w:r>
      <w:r w:rsidR="009331B1" w:rsidRPr="000E35DD">
        <w:rPr>
          <w:rFonts w:cs="Arial"/>
          <w:color w:val="000000"/>
          <w:sz w:val="22"/>
          <w:szCs w:val="22"/>
        </w:rPr>
        <w:t>legalizo la captura del</w:t>
      </w:r>
      <w:r w:rsidR="00E1707A" w:rsidRPr="000E35DD">
        <w:rPr>
          <w:rFonts w:cs="Arial"/>
          <w:color w:val="000000"/>
          <w:sz w:val="22"/>
          <w:szCs w:val="22"/>
        </w:rPr>
        <w:t xml:space="preserve"> Señor LUIS EDUARDO AVILA LOPEZ e impuso medida de aseguramiento en establecimiento carcelario</w:t>
      </w:r>
      <w:r w:rsidR="00E1707A" w:rsidRPr="000E35DD">
        <w:rPr>
          <w:rStyle w:val="Refdenotaalpie"/>
          <w:rFonts w:cs="Arial"/>
          <w:color w:val="000000"/>
          <w:sz w:val="22"/>
          <w:szCs w:val="22"/>
        </w:rPr>
        <w:footnoteReference w:id="18"/>
      </w:r>
      <w:r w:rsidR="00E1707A" w:rsidRPr="000E35DD">
        <w:rPr>
          <w:rFonts w:cs="Arial"/>
          <w:color w:val="000000"/>
          <w:sz w:val="22"/>
          <w:szCs w:val="22"/>
        </w:rPr>
        <w:t>.</w:t>
      </w:r>
    </w:p>
    <w:p w14:paraId="2B2219AF" w14:textId="77777777" w:rsidR="00E1707A" w:rsidRPr="000E35DD" w:rsidRDefault="00E1707A" w:rsidP="00782F25">
      <w:pPr>
        <w:pStyle w:val="Prrafodelista"/>
        <w:numPr>
          <w:ilvl w:val="0"/>
          <w:numId w:val="13"/>
        </w:numPr>
        <w:jc w:val="both"/>
        <w:rPr>
          <w:rFonts w:cs="Arial"/>
          <w:color w:val="000000"/>
          <w:sz w:val="22"/>
          <w:szCs w:val="22"/>
        </w:rPr>
      </w:pPr>
      <w:r w:rsidRPr="000E35DD">
        <w:rPr>
          <w:rFonts w:cs="Arial"/>
          <w:color w:val="000000"/>
          <w:sz w:val="22"/>
          <w:szCs w:val="22"/>
        </w:rPr>
        <w:t>El 14 de enero de 2013 la Fiscalía General de la Nación presento escrito de acusación en contra de LUIS EDUARDO AVILA LOPEZ por la denuncia instaurada por DARIO ALBERTO GARNAUT PASTRANA</w:t>
      </w:r>
      <w:r w:rsidR="009220D9" w:rsidRPr="000E35DD">
        <w:rPr>
          <w:rFonts w:cs="Arial"/>
          <w:color w:val="000000"/>
          <w:sz w:val="22"/>
          <w:szCs w:val="22"/>
        </w:rPr>
        <w:t xml:space="preserve"> el 2 de abril de 2009</w:t>
      </w:r>
      <w:r w:rsidRPr="000E35DD">
        <w:rPr>
          <w:rFonts w:cs="Arial"/>
          <w:color w:val="000000"/>
          <w:sz w:val="22"/>
          <w:szCs w:val="22"/>
        </w:rPr>
        <w:t>.</w:t>
      </w:r>
      <w:r w:rsidRPr="000E35DD">
        <w:rPr>
          <w:rStyle w:val="Refdenotaalpie"/>
          <w:rFonts w:cs="Arial"/>
          <w:color w:val="000000"/>
          <w:sz w:val="22"/>
          <w:szCs w:val="22"/>
        </w:rPr>
        <w:footnoteReference w:id="19"/>
      </w:r>
    </w:p>
    <w:p w14:paraId="564025DD" w14:textId="77777777" w:rsidR="00D5780D" w:rsidRPr="000E35DD" w:rsidRDefault="00D5780D" w:rsidP="00782F25">
      <w:pPr>
        <w:pStyle w:val="Prrafodelista"/>
        <w:numPr>
          <w:ilvl w:val="0"/>
          <w:numId w:val="13"/>
        </w:numPr>
        <w:jc w:val="both"/>
        <w:rPr>
          <w:rFonts w:cs="Arial"/>
          <w:color w:val="000000"/>
          <w:sz w:val="22"/>
          <w:szCs w:val="22"/>
        </w:rPr>
      </w:pPr>
      <w:r w:rsidRPr="000E35DD">
        <w:rPr>
          <w:rFonts w:cs="Arial"/>
          <w:color w:val="000000"/>
          <w:sz w:val="22"/>
          <w:szCs w:val="22"/>
        </w:rPr>
        <w:t>El 24 de abril de 2014 el Director del Establecimiento Carcelario de la Dorada Y el Coordinador Jurídico de la misma calificaron la conducta del interno LUIS EDUARDO AVILA LOPEZ como ejemplar</w:t>
      </w:r>
      <w:r w:rsidRPr="000E35DD">
        <w:rPr>
          <w:rStyle w:val="Refdenotaalpie"/>
          <w:rFonts w:cs="Arial"/>
          <w:color w:val="000000"/>
          <w:sz w:val="22"/>
          <w:szCs w:val="22"/>
        </w:rPr>
        <w:footnoteReference w:id="20"/>
      </w:r>
      <w:r w:rsidRPr="000E35DD">
        <w:rPr>
          <w:rFonts w:cs="Arial"/>
          <w:color w:val="000000"/>
          <w:sz w:val="22"/>
          <w:szCs w:val="22"/>
        </w:rPr>
        <w:t>.</w:t>
      </w:r>
    </w:p>
    <w:p w14:paraId="75F98093" w14:textId="145A6B73" w:rsidR="00D5780D" w:rsidRPr="000E35DD" w:rsidRDefault="00D5780D" w:rsidP="00782F25">
      <w:pPr>
        <w:pStyle w:val="Prrafodelista"/>
        <w:numPr>
          <w:ilvl w:val="0"/>
          <w:numId w:val="13"/>
        </w:numPr>
        <w:jc w:val="both"/>
        <w:rPr>
          <w:rFonts w:cs="Arial"/>
          <w:color w:val="000000"/>
          <w:sz w:val="22"/>
          <w:szCs w:val="22"/>
        </w:rPr>
      </w:pPr>
      <w:r w:rsidRPr="000E35DD">
        <w:rPr>
          <w:rFonts w:cs="Arial"/>
          <w:color w:val="000000"/>
          <w:sz w:val="22"/>
          <w:szCs w:val="22"/>
        </w:rPr>
        <w:t>Tanto la audiencia de formulación de acusación como la audiencia preparatoria fueron aplazada en múltiples oportunidades.</w:t>
      </w:r>
      <w:r w:rsidRPr="000E35DD">
        <w:rPr>
          <w:rStyle w:val="Refdenotaalpie"/>
          <w:rFonts w:cs="Arial"/>
          <w:color w:val="000000"/>
          <w:sz w:val="22"/>
          <w:szCs w:val="22"/>
        </w:rPr>
        <w:footnoteReference w:id="21"/>
      </w:r>
      <w:r w:rsidR="003E0A52" w:rsidRPr="000E35DD">
        <w:rPr>
          <w:rFonts w:cs="Arial"/>
          <w:color w:val="000000"/>
          <w:sz w:val="22"/>
          <w:szCs w:val="22"/>
        </w:rPr>
        <w:t xml:space="preserve"> </w:t>
      </w:r>
      <w:r w:rsidR="003E0A52" w:rsidRPr="000E35DD">
        <w:rPr>
          <w:rFonts w:cs="Arial"/>
          <w:b/>
          <w:color w:val="000000"/>
          <w:sz w:val="22"/>
          <w:szCs w:val="22"/>
        </w:rPr>
        <w:t>Una de ellos porque el procesado estudiaría la posibilidad de aceptar cargos.</w:t>
      </w:r>
    </w:p>
    <w:p w14:paraId="7FC679D0" w14:textId="7C2BC3A2" w:rsidR="006C60D3" w:rsidRPr="000E35DD" w:rsidRDefault="006E7E22" w:rsidP="00E42C5C">
      <w:pPr>
        <w:pStyle w:val="Prrafodelista"/>
        <w:numPr>
          <w:ilvl w:val="0"/>
          <w:numId w:val="13"/>
        </w:numPr>
        <w:jc w:val="both"/>
        <w:rPr>
          <w:rFonts w:cs="Arial"/>
          <w:color w:val="000000"/>
          <w:sz w:val="22"/>
          <w:szCs w:val="22"/>
        </w:rPr>
      </w:pPr>
      <w:r w:rsidRPr="000E35DD">
        <w:rPr>
          <w:rFonts w:cs="Arial"/>
          <w:color w:val="000000"/>
          <w:sz w:val="22"/>
          <w:szCs w:val="22"/>
        </w:rPr>
        <w:t>La fiscalía no presentó</w:t>
      </w:r>
      <w:r w:rsidR="009331B1" w:rsidRPr="000E35DD">
        <w:rPr>
          <w:rFonts w:cs="Arial"/>
          <w:color w:val="000000"/>
          <w:sz w:val="22"/>
          <w:szCs w:val="22"/>
        </w:rPr>
        <w:t xml:space="preserve"> prueba alguna </w:t>
      </w:r>
      <w:r w:rsidRPr="000E35DD">
        <w:rPr>
          <w:rFonts w:cs="Arial"/>
          <w:color w:val="000000"/>
          <w:sz w:val="22"/>
          <w:szCs w:val="22"/>
        </w:rPr>
        <w:t xml:space="preserve">que tuviera </w:t>
      </w:r>
      <w:r w:rsidR="009331B1" w:rsidRPr="000E35DD">
        <w:rPr>
          <w:rFonts w:cs="Arial"/>
          <w:color w:val="000000"/>
          <w:sz w:val="22"/>
          <w:szCs w:val="22"/>
        </w:rPr>
        <w:t>en su poder en contra del acusado en Audiencia Preparatoria</w:t>
      </w:r>
      <w:r w:rsidRPr="000E35DD">
        <w:rPr>
          <w:rFonts w:cs="Arial"/>
          <w:color w:val="000000"/>
          <w:sz w:val="22"/>
          <w:szCs w:val="22"/>
        </w:rPr>
        <w:t>, por tanto no practicó</w:t>
      </w:r>
      <w:r w:rsidR="00D5780D" w:rsidRPr="000E35DD">
        <w:rPr>
          <w:rFonts w:cs="Arial"/>
          <w:color w:val="000000"/>
          <w:sz w:val="22"/>
          <w:szCs w:val="22"/>
        </w:rPr>
        <w:t xml:space="preserve"> ninguna prueba en</w:t>
      </w:r>
      <w:r w:rsidR="009220D9" w:rsidRPr="000E35DD">
        <w:rPr>
          <w:rFonts w:cs="Arial"/>
          <w:color w:val="000000"/>
          <w:sz w:val="22"/>
          <w:szCs w:val="22"/>
        </w:rPr>
        <w:t xml:space="preserve"> Juicio Oral, esto ya que le fue imposible ubicar al querellante DARIO ALBERTO GARNAUT PASTRANA. Así mismo la Fiscalía </w:t>
      </w:r>
      <w:r w:rsidRPr="000E35DD">
        <w:rPr>
          <w:rFonts w:cs="Arial"/>
          <w:color w:val="000000"/>
          <w:sz w:val="22"/>
          <w:szCs w:val="22"/>
        </w:rPr>
        <w:t>presentó</w:t>
      </w:r>
      <w:r w:rsidR="009331B1" w:rsidRPr="000E35DD">
        <w:rPr>
          <w:rFonts w:cs="Arial"/>
          <w:color w:val="000000"/>
          <w:sz w:val="22"/>
          <w:szCs w:val="22"/>
        </w:rPr>
        <w:t xml:space="preserve"> solicitud a favor del acusado de absolución perentoria, decisión que fue coadyuvada por la defensa, esto por considerar que no se pudo demostrar la culpabilidad del acusado el Señor LUIS EDUARDO AVILA LOPEZ</w:t>
      </w:r>
      <w:r w:rsidR="009220D9" w:rsidRPr="000E35DD">
        <w:rPr>
          <w:rStyle w:val="Refdenotaalpie"/>
          <w:rFonts w:cs="Arial"/>
          <w:color w:val="000000"/>
          <w:sz w:val="22"/>
          <w:szCs w:val="22"/>
        </w:rPr>
        <w:footnoteReference w:id="22"/>
      </w:r>
      <w:r w:rsidR="009331B1" w:rsidRPr="000E35DD">
        <w:rPr>
          <w:rFonts w:cs="Arial"/>
          <w:color w:val="000000"/>
          <w:sz w:val="22"/>
          <w:szCs w:val="22"/>
        </w:rPr>
        <w:t>.</w:t>
      </w:r>
    </w:p>
    <w:p w14:paraId="1FF905CF" w14:textId="77777777" w:rsidR="00FF12DF" w:rsidRPr="000E35DD" w:rsidRDefault="00FF12DF" w:rsidP="00FF12DF">
      <w:pPr>
        <w:pStyle w:val="Prrafodelista"/>
        <w:jc w:val="both"/>
        <w:rPr>
          <w:rFonts w:cs="Arial"/>
          <w:color w:val="000000"/>
          <w:sz w:val="22"/>
          <w:szCs w:val="22"/>
        </w:rPr>
      </w:pPr>
    </w:p>
    <w:p w14:paraId="7C3C2ED9" w14:textId="77777777" w:rsidR="004F331E" w:rsidRPr="000E35DD" w:rsidRDefault="00E71CBD" w:rsidP="00E71CBD">
      <w:pPr>
        <w:pStyle w:val="Prrafodelista"/>
        <w:numPr>
          <w:ilvl w:val="0"/>
          <w:numId w:val="13"/>
        </w:numPr>
        <w:jc w:val="both"/>
        <w:rPr>
          <w:rFonts w:cs="Arial"/>
          <w:color w:val="000000"/>
          <w:sz w:val="22"/>
          <w:szCs w:val="22"/>
        </w:rPr>
      </w:pPr>
      <w:r w:rsidRPr="000E35DD">
        <w:rPr>
          <w:rFonts w:cs="Arial"/>
          <w:color w:val="000000"/>
          <w:sz w:val="22"/>
          <w:szCs w:val="22"/>
        </w:rPr>
        <w:t>El 11 de marzo de 2015</w:t>
      </w:r>
      <w:r w:rsidR="006C60D3" w:rsidRPr="000E35DD">
        <w:rPr>
          <w:rFonts w:cs="Arial"/>
          <w:color w:val="000000"/>
          <w:sz w:val="22"/>
          <w:szCs w:val="22"/>
        </w:rPr>
        <w:t xml:space="preserve"> el Juzgado Penal de Circuito de La Dorada Caldas profirió sentencia No. 018 en la cual Absolvió al Señor LUIS EDUARDO AVILA LOPEZ.</w:t>
      </w:r>
    </w:p>
    <w:p w14:paraId="45A17AE0" w14:textId="77777777" w:rsidR="004E60BC" w:rsidRPr="000E35DD" w:rsidRDefault="004E60BC" w:rsidP="004E60BC">
      <w:pPr>
        <w:pStyle w:val="Prrafodelista"/>
        <w:rPr>
          <w:rFonts w:cs="Arial"/>
          <w:color w:val="000000"/>
          <w:sz w:val="22"/>
          <w:szCs w:val="22"/>
        </w:rPr>
      </w:pPr>
    </w:p>
    <w:tbl>
      <w:tblPr>
        <w:tblStyle w:val="Tablaconcuadrcula"/>
        <w:tblW w:w="0" w:type="auto"/>
        <w:tblLook w:val="04A0" w:firstRow="1" w:lastRow="0" w:firstColumn="1" w:lastColumn="0" w:noHBand="0" w:noVBand="1"/>
      </w:tblPr>
      <w:tblGrid>
        <w:gridCol w:w="8828"/>
      </w:tblGrid>
      <w:tr w:rsidR="004E60BC" w:rsidRPr="00E230AF" w14:paraId="6054F8BA" w14:textId="77777777" w:rsidTr="004E60BC">
        <w:tc>
          <w:tcPr>
            <w:tcW w:w="8978" w:type="dxa"/>
          </w:tcPr>
          <w:p w14:paraId="69292CDC" w14:textId="77777777" w:rsidR="003E0A52" w:rsidRPr="00E230AF" w:rsidRDefault="003E0A52" w:rsidP="003E0A52">
            <w:pPr>
              <w:pStyle w:val="Style4"/>
              <w:widowControl/>
              <w:spacing w:before="29"/>
              <w:rPr>
                <w:rStyle w:val="FontStyle15"/>
                <w:sz w:val="20"/>
                <w:szCs w:val="20"/>
                <w:lang w:val="es-ES_tradnl" w:eastAsia="es-ES_tradnl"/>
              </w:rPr>
            </w:pPr>
            <w:r w:rsidRPr="00E230AF">
              <w:rPr>
                <w:rStyle w:val="FontStyle15"/>
                <w:sz w:val="20"/>
                <w:szCs w:val="20"/>
                <w:lang w:val="es-ES_tradnl" w:eastAsia="es-ES_tradnl"/>
              </w:rPr>
              <w:t>4.2.    ETAPA PROBATORIA.</w:t>
            </w:r>
          </w:p>
          <w:p w14:paraId="6BAAE8CF" w14:textId="77777777" w:rsidR="003E0A52" w:rsidRPr="00E230AF" w:rsidRDefault="003E0A52" w:rsidP="003E0A52">
            <w:pPr>
              <w:pStyle w:val="Style2"/>
              <w:widowControl/>
              <w:spacing w:line="240" w:lineRule="exact"/>
              <w:jc w:val="left"/>
              <w:rPr>
                <w:rFonts w:ascii="Arial" w:hAnsi="Arial" w:cs="Arial"/>
                <w:sz w:val="20"/>
                <w:szCs w:val="20"/>
              </w:rPr>
            </w:pPr>
          </w:p>
          <w:p w14:paraId="16B234D4" w14:textId="77777777" w:rsidR="003E0A52" w:rsidRPr="00E230AF" w:rsidRDefault="003E0A52" w:rsidP="003E0A52">
            <w:pPr>
              <w:pStyle w:val="Style2"/>
              <w:widowControl/>
              <w:spacing w:before="58" w:line="240" w:lineRule="auto"/>
              <w:jc w:val="left"/>
              <w:rPr>
                <w:rStyle w:val="FontStyle16"/>
                <w:sz w:val="20"/>
                <w:szCs w:val="20"/>
                <w:lang w:val="es-ES_tradnl" w:eastAsia="es-ES_tradnl"/>
              </w:rPr>
            </w:pPr>
            <w:r w:rsidRPr="00E230AF">
              <w:rPr>
                <w:rStyle w:val="FontStyle15"/>
                <w:sz w:val="20"/>
                <w:szCs w:val="20"/>
                <w:lang w:val="es-ES_tradnl" w:eastAsia="es-ES_tradnl"/>
              </w:rPr>
              <w:t xml:space="preserve">4.2.1 </w:t>
            </w:r>
            <w:r w:rsidRPr="00E230AF">
              <w:rPr>
                <w:rStyle w:val="FontStyle16"/>
                <w:sz w:val="20"/>
                <w:szCs w:val="20"/>
                <w:lang w:val="es-ES_tradnl" w:eastAsia="es-ES_tradnl"/>
              </w:rPr>
              <w:t>ESTIPULADAS, Las partes no realizaron estipulaciones probatorias.</w:t>
            </w:r>
          </w:p>
          <w:p w14:paraId="4DA16495" w14:textId="77777777" w:rsidR="003E0A52" w:rsidRPr="00E230AF" w:rsidRDefault="003E0A52" w:rsidP="003E0A52">
            <w:pPr>
              <w:pStyle w:val="Style6"/>
              <w:widowControl/>
              <w:spacing w:line="240" w:lineRule="exact"/>
              <w:rPr>
                <w:sz w:val="20"/>
                <w:szCs w:val="20"/>
              </w:rPr>
            </w:pPr>
          </w:p>
          <w:p w14:paraId="439C917A" w14:textId="77777777" w:rsidR="003E0A52" w:rsidRPr="00E230AF" w:rsidRDefault="003E0A52" w:rsidP="003E0A52">
            <w:pPr>
              <w:pStyle w:val="Style6"/>
              <w:widowControl/>
              <w:tabs>
                <w:tab w:val="left" w:pos="725"/>
              </w:tabs>
              <w:spacing w:before="38" w:line="274" w:lineRule="exact"/>
              <w:rPr>
                <w:rStyle w:val="FontStyle16"/>
                <w:sz w:val="20"/>
                <w:szCs w:val="20"/>
                <w:lang w:val="es-ES_tradnl" w:eastAsia="es-ES_tradnl"/>
              </w:rPr>
            </w:pPr>
            <w:r w:rsidRPr="00E230AF">
              <w:rPr>
                <w:rStyle w:val="FontStyle15"/>
                <w:sz w:val="20"/>
                <w:szCs w:val="20"/>
                <w:lang w:val="es-ES_tradnl" w:eastAsia="es-ES_tradnl"/>
              </w:rPr>
              <w:t>4.2</w:t>
            </w:r>
            <w:r w:rsidRPr="00E230AF">
              <w:rPr>
                <w:rStyle w:val="FontStyle16"/>
                <w:sz w:val="20"/>
                <w:szCs w:val="20"/>
                <w:lang w:val="es-ES_tradnl" w:eastAsia="es-ES_tradnl"/>
              </w:rPr>
              <w:t>.3.</w:t>
            </w:r>
            <w:r w:rsidRPr="00E230AF">
              <w:rPr>
                <w:rStyle w:val="FontStyle16"/>
                <w:sz w:val="20"/>
                <w:szCs w:val="20"/>
                <w:lang w:val="es-ES_tradnl" w:eastAsia="es-ES_tradnl"/>
              </w:rPr>
              <w:tab/>
              <w:t xml:space="preserve">DESARROLLO DEL </w:t>
            </w:r>
            <w:r w:rsidRPr="00E230AF">
              <w:rPr>
                <w:rStyle w:val="FontStyle15"/>
                <w:sz w:val="20"/>
                <w:szCs w:val="20"/>
                <w:lang w:val="es-ES_tradnl" w:eastAsia="es-ES_tradnl"/>
              </w:rPr>
              <w:t xml:space="preserve">JUICIO </w:t>
            </w:r>
            <w:r w:rsidRPr="00E230AF">
              <w:rPr>
                <w:rStyle w:val="FontStyle16"/>
                <w:sz w:val="20"/>
                <w:szCs w:val="20"/>
                <w:lang w:val="es-ES_tradnl" w:eastAsia="es-ES_tradnl"/>
              </w:rPr>
              <w:t>ORAL, en audiencia realizada el 18 de febrero</w:t>
            </w:r>
            <w:r w:rsidRPr="00E230AF">
              <w:rPr>
                <w:rStyle w:val="FontStyle16"/>
                <w:sz w:val="20"/>
                <w:szCs w:val="20"/>
                <w:lang w:val="es-ES_tradnl" w:eastAsia="es-ES_tradnl"/>
              </w:rPr>
              <w:br/>
              <w:t>de 2014, la Fiscalía informó las diligencias efectuadas en procura de notificar a la</w:t>
            </w:r>
            <w:r w:rsidRPr="00E230AF">
              <w:rPr>
                <w:rStyle w:val="FontStyle16"/>
                <w:sz w:val="20"/>
                <w:szCs w:val="20"/>
                <w:lang w:val="es-ES_tradnl" w:eastAsia="es-ES_tradnl"/>
              </w:rPr>
              <w:br/>
              <w:t>víctima DARIO ALBERTO GARNAUT PASTRANA sin que haya sido posible lograr</w:t>
            </w:r>
            <w:r w:rsidRPr="00E230AF">
              <w:rPr>
                <w:rStyle w:val="FontStyle16"/>
                <w:sz w:val="20"/>
                <w:szCs w:val="20"/>
                <w:lang w:val="es-ES_tradnl" w:eastAsia="es-ES_tradnl"/>
              </w:rPr>
              <w:br/>
              <w:t>su comparecencia en el juicio oral, y en lo que respecta al testigo PEDRO</w:t>
            </w:r>
            <w:r w:rsidRPr="00E230AF">
              <w:rPr>
                <w:rStyle w:val="FontStyle16"/>
                <w:sz w:val="20"/>
                <w:szCs w:val="20"/>
                <w:lang w:val="es-ES_tradnl" w:eastAsia="es-ES_tradnl"/>
              </w:rPr>
              <w:br/>
              <w:t>LONDOÑO GIRALDO, indicó que al Juzgado le correspondía realizar su notificación,</w:t>
            </w:r>
            <w:r w:rsidRPr="00E230AF">
              <w:rPr>
                <w:rStyle w:val="FontStyle16"/>
                <w:sz w:val="20"/>
                <w:szCs w:val="20"/>
                <w:lang w:val="es-ES_tradnl" w:eastAsia="es-ES_tradnl"/>
              </w:rPr>
              <w:br/>
              <w:t>para lo cual la titular informó que la Secretaria del Despacho entabló comunicación</w:t>
            </w:r>
            <w:r w:rsidRPr="00E230AF">
              <w:rPr>
                <w:rStyle w:val="FontStyle16"/>
                <w:sz w:val="20"/>
                <w:szCs w:val="20"/>
                <w:lang w:val="es-ES_tradnl" w:eastAsia="es-ES_tradnl"/>
              </w:rPr>
              <w:br/>
              <w:t>con el Comandante del Séptimo Distrito de Policía Nacional, quien indicó que el</w:t>
            </w:r>
            <w:r w:rsidRPr="00E230AF">
              <w:rPr>
                <w:rStyle w:val="FontStyle16"/>
                <w:sz w:val="20"/>
                <w:szCs w:val="20"/>
                <w:lang w:val="es-ES_tradnl" w:eastAsia="es-ES_tradnl"/>
              </w:rPr>
              <w:br/>
              <w:t>mencionado ciudadano ya no laboraba en dicha Institución, por lo que no se pudo</w:t>
            </w:r>
            <w:r w:rsidRPr="00E230AF">
              <w:rPr>
                <w:rStyle w:val="FontStyle16"/>
                <w:sz w:val="20"/>
                <w:szCs w:val="20"/>
                <w:lang w:val="es-ES_tradnl" w:eastAsia="es-ES_tradnl"/>
              </w:rPr>
              <w:br/>
              <w:t>lograr la ubicación de este testigo para dicha fecha, razón por la cual la Fiscalía</w:t>
            </w:r>
            <w:r w:rsidRPr="00E230AF">
              <w:rPr>
                <w:rStyle w:val="FontStyle16"/>
                <w:sz w:val="20"/>
                <w:szCs w:val="20"/>
                <w:lang w:val="es-ES_tradnl" w:eastAsia="es-ES_tradnl"/>
              </w:rPr>
              <w:br/>
              <w:t>solicitó la suspensión de la diligencia, con el fin de tratar de ubicar a sus</w:t>
            </w:r>
            <w:r w:rsidRPr="00E230AF">
              <w:rPr>
                <w:rStyle w:val="FontStyle16"/>
                <w:sz w:val="20"/>
                <w:szCs w:val="20"/>
                <w:lang w:val="es-ES_tradnl" w:eastAsia="es-ES_tradnl"/>
              </w:rPr>
              <w:br/>
              <w:t>declarantes</w:t>
            </w:r>
            <w:r w:rsidRPr="00E230AF">
              <w:rPr>
                <w:rStyle w:val="FontStyle16"/>
                <w:sz w:val="20"/>
                <w:szCs w:val="20"/>
                <w:vertAlign w:val="superscript"/>
                <w:lang w:val="es-ES_tradnl" w:eastAsia="es-ES_tradnl"/>
              </w:rPr>
              <w:footnoteReference w:id="23"/>
            </w:r>
            <w:r w:rsidRPr="00E230AF">
              <w:rPr>
                <w:rStyle w:val="FontStyle16"/>
                <w:sz w:val="20"/>
                <w:szCs w:val="20"/>
                <w:lang w:val="es-ES_tradnl" w:eastAsia="es-ES_tradnl"/>
              </w:rPr>
              <w:t>.</w:t>
            </w:r>
          </w:p>
          <w:p w14:paraId="6885DDFE" w14:textId="77777777" w:rsidR="003E0A52" w:rsidRPr="00E230AF" w:rsidRDefault="003E0A52" w:rsidP="003E0A52">
            <w:pPr>
              <w:pStyle w:val="Style6"/>
              <w:widowControl/>
              <w:spacing w:line="240" w:lineRule="exact"/>
              <w:ind w:right="115"/>
              <w:rPr>
                <w:sz w:val="20"/>
                <w:szCs w:val="20"/>
              </w:rPr>
            </w:pPr>
          </w:p>
          <w:p w14:paraId="72A24FF5" w14:textId="77777777" w:rsidR="003E0A52" w:rsidRPr="00E230AF" w:rsidRDefault="003E0A52" w:rsidP="003E0A52">
            <w:pPr>
              <w:pStyle w:val="Style6"/>
              <w:widowControl/>
              <w:tabs>
                <w:tab w:val="left" w:pos="634"/>
              </w:tabs>
              <w:spacing w:before="14" w:line="274" w:lineRule="exact"/>
              <w:ind w:right="115"/>
              <w:rPr>
                <w:rStyle w:val="FontStyle16"/>
                <w:sz w:val="20"/>
                <w:szCs w:val="20"/>
                <w:lang w:val="es-ES_tradnl" w:eastAsia="es-ES_tradnl"/>
              </w:rPr>
            </w:pPr>
            <w:r w:rsidRPr="00E230AF">
              <w:rPr>
                <w:rStyle w:val="FontStyle15"/>
                <w:sz w:val="20"/>
                <w:szCs w:val="20"/>
                <w:lang w:val="es-ES_tradnl" w:eastAsia="es-ES_tradnl"/>
              </w:rPr>
              <w:t>4.2.4.</w:t>
            </w:r>
            <w:r w:rsidRPr="00E230AF">
              <w:rPr>
                <w:rStyle w:val="FontStyle15"/>
                <w:sz w:val="20"/>
                <w:szCs w:val="20"/>
                <w:lang w:val="es-ES_tradnl" w:eastAsia="es-ES_tradnl"/>
              </w:rPr>
              <w:tab/>
            </w:r>
            <w:r w:rsidRPr="00E230AF">
              <w:rPr>
                <w:rStyle w:val="FontStyle16"/>
                <w:sz w:val="20"/>
                <w:szCs w:val="20"/>
                <w:lang w:val="es-ES_tradnl" w:eastAsia="es-ES_tradnl"/>
              </w:rPr>
              <w:t>El 16 de junio de 2014, una vez se instaló el juicio oral, la Fiscalía puso en</w:t>
            </w:r>
            <w:r w:rsidRPr="00E230AF">
              <w:rPr>
                <w:rStyle w:val="FontStyle16"/>
                <w:sz w:val="20"/>
                <w:szCs w:val="20"/>
                <w:lang w:val="es-ES_tradnl" w:eastAsia="es-ES_tradnl"/>
              </w:rPr>
              <w:br/>
              <w:t>conocimiento la dificultad que se ha presentado para ubicar a los señores DARIO</w:t>
            </w:r>
            <w:r w:rsidRPr="00E230AF">
              <w:rPr>
                <w:rStyle w:val="FontStyle16"/>
                <w:sz w:val="20"/>
                <w:szCs w:val="20"/>
                <w:lang w:val="es-ES_tradnl" w:eastAsia="es-ES_tradnl"/>
              </w:rPr>
              <w:br/>
              <w:t>ALBERTO GARNAUT PASTRANA y PEDRO LONDOÑO GIRALDO, no obstante</w:t>
            </w:r>
            <w:r w:rsidRPr="00E230AF">
              <w:rPr>
                <w:rStyle w:val="FontStyle16"/>
                <w:sz w:val="20"/>
                <w:szCs w:val="20"/>
                <w:lang w:val="es-ES_tradnl" w:eastAsia="es-ES_tradnl"/>
              </w:rPr>
              <w:br/>
              <w:t>haber librado misión de trabajo a la Policía Judicial con resultados infructuosos,</w:t>
            </w:r>
            <w:r w:rsidRPr="00E230AF">
              <w:rPr>
                <w:rStyle w:val="FontStyle16"/>
                <w:sz w:val="20"/>
                <w:szCs w:val="20"/>
                <w:lang w:val="es-ES_tradnl" w:eastAsia="es-ES_tradnl"/>
              </w:rPr>
              <w:br/>
              <w:t>razón por la cual la Fiscalía solicitó la suspensión de la audiencia de juicio oral en</w:t>
            </w:r>
            <w:r w:rsidRPr="00E230AF">
              <w:rPr>
                <w:rStyle w:val="FontStyle16"/>
                <w:sz w:val="20"/>
                <w:szCs w:val="20"/>
                <w:lang w:val="es-ES_tradnl" w:eastAsia="es-ES_tradnl"/>
              </w:rPr>
              <w:br/>
              <w:t>procura de ubicarlos y hacerlos comparecer, el Despacho en esa oportunidad</w:t>
            </w:r>
            <w:r w:rsidRPr="00E230AF">
              <w:rPr>
                <w:rStyle w:val="FontStyle16"/>
                <w:sz w:val="20"/>
                <w:szCs w:val="20"/>
                <w:lang w:val="es-ES_tradnl" w:eastAsia="es-ES_tradnl"/>
              </w:rPr>
              <w:br/>
            </w:r>
            <w:r w:rsidRPr="00E230AF">
              <w:rPr>
                <w:rStyle w:val="FontStyle16"/>
                <w:sz w:val="20"/>
                <w:szCs w:val="20"/>
                <w:lang w:val="es-ES_tradnl" w:eastAsia="es-ES_tradnl"/>
              </w:rPr>
              <w:lastRenderedPageBreak/>
              <w:t>accedió por última vez a la suspensión de juicio oral, debiendo la Fiscalía encargarse</w:t>
            </w:r>
            <w:r w:rsidRPr="00E230AF">
              <w:rPr>
                <w:rStyle w:val="FontStyle16"/>
                <w:sz w:val="20"/>
                <w:szCs w:val="20"/>
                <w:lang w:val="es-ES_tradnl" w:eastAsia="es-ES_tradnl"/>
              </w:rPr>
              <w:br/>
              <w:t>de localizar y presentar a sus testigos ya que se desconoce su sitio actual de</w:t>
            </w:r>
            <w:r w:rsidRPr="00E230AF">
              <w:rPr>
                <w:rStyle w:val="FontStyle16"/>
                <w:sz w:val="20"/>
                <w:szCs w:val="20"/>
                <w:lang w:val="es-ES_tradnl" w:eastAsia="es-ES_tradnl"/>
              </w:rPr>
              <w:br/>
              <w:t>residencia</w:t>
            </w:r>
            <w:r w:rsidRPr="00E230AF">
              <w:rPr>
                <w:rStyle w:val="FontStyle16"/>
                <w:sz w:val="20"/>
                <w:szCs w:val="20"/>
                <w:vertAlign w:val="superscript"/>
                <w:lang w:val="es-ES_tradnl" w:eastAsia="es-ES_tradnl"/>
              </w:rPr>
              <w:footnoteReference w:id="24"/>
            </w:r>
            <w:r w:rsidRPr="00E230AF">
              <w:rPr>
                <w:rStyle w:val="FontStyle16"/>
                <w:sz w:val="20"/>
                <w:szCs w:val="20"/>
                <w:lang w:val="es-ES_tradnl" w:eastAsia="es-ES_tradnl"/>
              </w:rPr>
              <w:t>.</w:t>
            </w:r>
          </w:p>
          <w:p w14:paraId="54FFFC6A" w14:textId="77777777" w:rsidR="003E0A52" w:rsidRPr="00E230AF" w:rsidRDefault="003E0A52" w:rsidP="004E60BC">
            <w:pPr>
              <w:jc w:val="both"/>
              <w:rPr>
                <w:rFonts w:ascii="Arial" w:hAnsi="Arial" w:cs="Arial"/>
                <w:color w:val="000000"/>
                <w:sz w:val="20"/>
                <w:szCs w:val="20"/>
              </w:rPr>
            </w:pPr>
          </w:p>
          <w:p w14:paraId="6E4E01B3" w14:textId="77777777" w:rsidR="00AE695F" w:rsidRPr="00E230AF" w:rsidRDefault="00AE695F" w:rsidP="00AE695F">
            <w:pPr>
              <w:pStyle w:val="Style2"/>
              <w:widowControl/>
              <w:spacing w:line="269" w:lineRule="exact"/>
              <w:rPr>
                <w:rStyle w:val="FontStyle16"/>
                <w:sz w:val="20"/>
                <w:szCs w:val="20"/>
                <w:lang w:val="es-ES_tradnl" w:eastAsia="es-ES_tradnl"/>
              </w:rPr>
            </w:pPr>
            <w:r w:rsidRPr="00E230AF">
              <w:rPr>
                <w:rStyle w:val="FontStyle16"/>
                <w:sz w:val="20"/>
                <w:szCs w:val="20"/>
                <w:lang w:val="es-ES_tradnl" w:eastAsia="es-ES_tradnl"/>
              </w:rPr>
              <w:t>4</w:t>
            </w:r>
            <w:r w:rsidRPr="00E230AF">
              <w:rPr>
                <w:rStyle w:val="FontStyle15"/>
                <w:sz w:val="20"/>
                <w:szCs w:val="20"/>
                <w:lang w:val="es-ES_tradnl" w:eastAsia="es-ES_tradnl"/>
              </w:rPr>
              <w:t xml:space="preserve">.2.5 </w:t>
            </w:r>
            <w:r w:rsidRPr="00E230AF">
              <w:rPr>
                <w:rStyle w:val="FontStyle16"/>
                <w:sz w:val="20"/>
                <w:szCs w:val="20"/>
                <w:lang w:val="es-ES_tradnl" w:eastAsia="es-ES_tradnl"/>
              </w:rPr>
              <w:t xml:space="preserve">El 28 de agosto de 2014, una vez se instaló la audiencia </w:t>
            </w:r>
            <w:r w:rsidRPr="00E230AF">
              <w:rPr>
                <w:rStyle w:val="FontStyle14"/>
                <w:sz w:val="20"/>
                <w:szCs w:val="20"/>
                <w:lang w:val="es-ES_tradnl" w:eastAsia="es-ES_tradnl"/>
              </w:rPr>
              <w:t xml:space="preserve">de juicio oral la señora </w:t>
            </w:r>
            <w:r w:rsidRPr="00E230AF">
              <w:rPr>
                <w:rStyle w:val="FontStyle16"/>
                <w:sz w:val="20"/>
                <w:szCs w:val="20"/>
                <w:lang w:val="es-ES_tradnl" w:eastAsia="es-ES_tradnl"/>
              </w:rPr>
              <w:t>Fiscal adujo nuevamente la imposibilidad de ubicar al denunciante DARIO ALBERTO GARNAUT PASTRANA y al señor PEDRO LONDOÑO GIRALDO quien ya no presta los servicios en la Policía Nacional, motivo por el cual solicitó el aplazamiento de la audiencia, el Despacho no accedió al aplazamiento de la diligencia, y se continuó presentando los testigos de la defensa</w:t>
            </w:r>
            <w:r w:rsidRPr="00E230AF">
              <w:rPr>
                <w:rStyle w:val="FontStyle16"/>
                <w:sz w:val="20"/>
                <w:szCs w:val="20"/>
                <w:vertAlign w:val="superscript"/>
                <w:lang w:val="es-ES_tradnl" w:eastAsia="es-ES_tradnl"/>
              </w:rPr>
              <w:footnoteReference w:id="25"/>
            </w:r>
            <w:r w:rsidRPr="00E230AF">
              <w:rPr>
                <w:rStyle w:val="FontStyle16"/>
                <w:sz w:val="20"/>
                <w:szCs w:val="20"/>
                <w:lang w:val="es-ES_tradnl" w:eastAsia="es-ES_tradnl"/>
              </w:rPr>
              <w:t>.</w:t>
            </w:r>
          </w:p>
          <w:p w14:paraId="41A41807" w14:textId="77777777" w:rsidR="00AE695F" w:rsidRPr="00E230AF" w:rsidRDefault="00AE695F" w:rsidP="00AE695F">
            <w:pPr>
              <w:pStyle w:val="Style4"/>
              <w:widowControl/>
              <w:spacing w:line="240" w:lineRule="exact"/>
              <w:rPr>
                <w:sz w:val="20"/>
                <w:szCs w:val="20"/>
              </w:rPr>
            </w:pPr>
          </w:p>
          <w:p w14:paraId="4F3AA2E1" w14:textId="77777777" w:rsidR="00AE695F" w:rsidRPr="00E230AF" w:rsidRDefault="00AE695F" w:rsidP="00AE695F">
            <w:pPr>
              <w:pStyle w:val="Style4"/>
              <w:widowControl/>
              <w:spacing w:before="43"/>
              <w:rPr>
                <w:rStyle w:val="FontStyle15"/>
                <w:sz w:val="20"/>
                <w:szCs w:val="20"/>
                <w:lang w:val="es-ES_tradnl" w:eastAsia="es-ES_tradnl"/>
              </w:rPr>
            </w:pPr>
            <w:r w:rsidRPr="00E230AF">
              <w:rPr>
                <w:rStyle w:val="FontStyle16"/>
                <w:sz w:val="20"/>
                <w:szCs w:val="20"/>
                <w:lang w:val="es-ES_tradnl" w:eastAsia="es-ES_tradnl"/>
              </w:rPr>
              <w:t>4</w:t>
            </w:r>
            <w:r w:rsidRPr="00E230AF">
              <w:rPr>
                <w:rStyle w:val="FontStyle15"/>
                <w:sz w:val="20"/>
                <w:szCs w:val="20"/>
                <w:lang w:val="es-ES_tradnl" w:eastAsia="es-ES_tradnl"/>
              </w:rPr>
              <w:t>.2.6. PRUEBA TESTIMONIAL DE LA DEFENSA:</w:t>
            </w:r>
          </w:p>
          <w:p w14:paraId="17875F84" w14:textId="77777777" w:rsidR="00AE695F" w:rsidRPr="00E230AF" w:rsidRDefault="00AE695F" w:rsidP="00AE695F">
            <w:pPr>
              <w:pStyle w:val="Style2"/>
              <w:widowControl/>
              <w:spacing w:line="240" w:lineRule="exact"/>
              <w:rPr>
                <w:rFonts w:ascii="Arial" w:hAnsi="Arial" w:cs="Arial"/>
                <w:sz w:val="20"/>
                <w:szCs w:val="20"/>
              </w:rPr>
            </w:pPr>
          </w:p>
          <w:p w14:paraId="3F681342" w14:textId="77777777" w:rsidR="00AE695F" w:rsidRPr="00E230AF" w:rsidRDefault="00AE695F" w:rsidP="00AE695F">
            <w:pPr>
              <w:pStyle w:val="Style2"/>
              <w:widowControl/>
              <w:spacing w:before="24" w:line="274" w:lineRule="exact"/>
              <w:rPr>
                <w:rStyle w:val="FontStyle16"/>
                <w:sz w:val="20"/>
                <w:szCs w:val="20"/>
                <w:lang w:val="es-ES_tradnl" w:eastAsia="es-ES_tradnl"/>
              </w:rPr>
            </w:pPr>
            <w:r w:rsidRPr="00E230AF">
              <w:rPr>
                <w:rStyle w:val="FontStyle15"/>
                <w:sz w:val="20"/>
                <w:szCs w:val="20"/>
                <w:lang w:val="es-ES_tradnl" w:eastAsia="es-ES_tradnl"/>
              </w:rPr>
              <w:t xml:space="preserve">-WILLIAM SALAZAR PRIETO, </w:t>
            </w:r>
            <w:r w:rsidRPr="00E230AF">
              <w:rPr>
                <w:rStyle w:val="FontStyle16"/>
                <w:sz w:val="20"/>
                <w:szCs w:val="20"/>
                <w:lang w:val="es-ES_tradnl" w:eastAsia="es-ES_tradnl"/>
              </w:rPr>
              <w:t>Profesional Especializado en Investigación grado 17 de la Unidad de la Defensoría del Pueblo de Manizales, Especializado en Investigación Criminal de la Escuela Alejandro Gutiérrez capacitado en la Ley 600 y Ley 906 de 2004. Sobre los hechos materia de investigación, indicó que a petición del Doctor HENRY DÍAZ GRANADOS, realizó varias gestiones entre estas analizar la denuncia impetrada el 2 de abril de 2009 por el señor DARIO ALBERTO GARNAUT por los hechos presentados el 27 de marzo de 2009, además se trasladó a la Penitenciaria de La Dorada y entabló comunicación con LUIS EDUARDO ÁVILA LÓPEZ, quien manifestó que era inocente de los hechos. Realizó labores de vecindario en la Cámara de Comercio para ubicar el establecimiento de ropa deportiva "Crédito la Economía" y se estableció que dicho local no existía. Una vez le hizo la entrevista a LUIS EDUARDO ÁVILA LÓPEZ, éste le indicó que el sitio de trabajo era en la Vega (Cundinamarca), cuyo propietario tenía un negocio gota a gota, afirmando que todo se debió a una retaliación, toda vez que él a raíz de que era humillado y maltratado por el propietario, recogió un dinero de un día de trabajo y se fue para Bogotá, después a Villavicencio, luego a Yopal, y por ultimo a Montería. Además le solicitó a la Fiscalía información de quejas impetradas por el señor DARIO ALBERTO, para ratificar donde se habían originado las denuncias, y establecer el sitio de trabajo de las partes involucradas en el proceso, pudiendo averiguar que existía una investigación criminal en contra de LUIS EDUARDO ÁVILA LOPEZ, y el señor DARIO ALBERTO GARNAUT aparece como indiciado por unas amenazas en Montería y como víctima o denunciante del delito de PORTE ILEGAL DE ARMAS en Villeta y como denunciante de dos hurtos en Vega (Cundinamarca).</w:t>
            </w:r>
          </w:p>
          <w:p w14:paraId="16B7AFAF" w14:textId="77777777" w:rsidR="00AE695F" w:rsidRPr="00E230AF" w:rsidRDefault="00AE695F" w:rsidP="00AE695F">
            <w:pPr>
              <w:pStyle w:val="Style2"/>
              <w:widowControl/>
              <w:spacing w:line="240" w:lineRule="exact"/>
              <w:rPr>
                <w:rFonts w:ascii="Arial" w:hAnsi="Arial" w:cs="Arial"/>
                <w:sz w:val="20"/>
                <w:szCs w:val="20"/>
              </w:rPr>
            </w:pPr>
          </w:p>
          <w:p w14:paraId="1FDB84D9" w14:textId="77777777" w:rsidR="00AE695F" w:rsidRPr="00E230AF" w:rsidRDefault="00AE695F" w:rsidP="00AE695F">
            <w:pPr>
              <w:pStyle w:val="Style2"/>
              <w:widowControl/>
              <w:spacing w:before="29" w:line="274" w:lineRule="exact"/>
              <w:rPr>
                <w:rStyle w:val="FontStyle15"/>
                <w:sz w:val="20"/>
                <w:szCs w:val="20"/>
                <w:lang w:val="es-ES_tradnl" w:eastAsia="es-ES_tradnl"/>
              </w:rPr>
            </w:pPr>
            <w:r w:rsidRPr="00E230AF">
              <w:rPr>
                <w:rStyle w:val="FontStyle16"/>
                <w:sz w:val="20"/>
                <w:szCs w:val="20"/>
                <w:lang w:val="es-ES_tradnl" w:eastAsia="es-ES_tradnl"/>
              </w:rPr>
              <w:t>Con dicho testigo se incorporó el Oficio AJRP210 de la Cámara de Comercio de La Dorada, Puerto Salgar, Puerto Boyacá y Oriente de Caldas, del 11 de junio de 2013</w:t>
            </w:r>
            <w:r w:rsidRPr="00E230AF">
              <w:rPr>
                <w:rStyle w:val="FontStyle16"/>
                <w:sz w:val="20"/>
                <w:szCs w:val="20"/>
                <w:vertAlign w:val="superscript"/>
                <w:lang w:val="es-ES_tradnl" w:eastAsia="es-ES_tradnl"/>
              </w:rPr>
              <w:footnoteReference w:id="26"/>
            </w:r>
            <w:r w:rsidRPr="00E230AF">
              <w:rPr>
                <w:rStyle w:val="FontStyle16"/>
                <w:sz w:val="20"/>
                <w:szCs w:val="20"/>
                <w:lang w:val="es-ES_tradnl" w:eastAsia="es-ES_tradnl"/>
              </w:rPr>
              <w:t xml:space="preserve">, suscrito por CARLOS ARTURO ARAGÓN MORENO, Asesor Especializado y Jurídico, dirigido a WILLIAM SALAZAR PRIETO Profesional Especializado en Investigación Grado 17 </w:t>
            </w:r>
            <w:r w:rsidRPr="00E230AF">
              <w:rPr>
                <w:rStyle w:val="FontStyle15"/>
                <w:sz w:val="20"/>
                <w:szCs w:val="20"/>
                <w:lang w:val="es-ES_tradnl" w:eastAsia="es-ES_tradnl"/>
              </w:rPr>
              <w:t>(PRUEBA N</w:t>
            </w:r>
            <w:r w:rsidRPr="00E230AF">
              <w:rPr>
                <w:rStyle w:val="FontStyle15"/>
                <w:sz w:val="20"/>
                <w:szCs w:val="20"/>
                <w:vertAlign w:val="superscript"/>
                <w:lang w:val="es-ES_tradnl" w:eastAsia="es-ES_tradnl"/>
              </w:rPr>
              <w:t>a</w:t>
            </w:r>
            <w:r w:rsidRPr="00E230AF">
              <w:rPr>
                <w:rStyle w:val="FontStyle15"/>
                <w:sz w:val="20"/>
                <w:szCs w:val="20"/>
                <w:lang w:val="es-ES_tradnl" w:eastAsia="es-ES_tradnl"/>
              </w:rPr>
              <w:t>1 DE LA DEFENSA).</w:t>
            </w:r>
          </w:p>
          <w:p w14:paraId="43843C1E" w14:textId="77777777" w:rsidR="00AE695F" w:rsidRPr="00E230AF" w:rsidRDefault="00AE695F" w:rsidP="00AE695F">
            <w:pPr>
              <w:pStyle w:val="Style2"/>
              <w:widowControl/>
              <w:spacing w:line="240" w:lineRule="exact"/>
              <w:rPr>
                <w:rFonts w:ascii="Arial" w:hAnsi="Arial" w:cs="Arial"/>
                <w:sz w:val="20"/>
                <w:szCs w:val="20"/>
              </w:rPr>
            </w:pPr>
          </w:p>
          <w:p w14:paraId="43032915" w14:textId="77777777" w:rsidR="00AE695F" w:rsidRPr="00E230AF" w:rsidRDefault="00AE695F" w:rsidP="00AE695F">
            <w:pPr>
              <w:pStyle w:val="Style2"/>
              <w:widowControl/>
              <w:spacing w:before="19" w:line="274" w:lineRule="exact"/>
              <w:rPr>
                <w:rStyle w:val="FontStyle15"/>
                <w:sz w:val="20"/>
                <w:szCs w:val="20"/>
                <w:lang w:val="es-ES_tradnl" w:eastAsia="es-ES_tradnl"/>
              </w:rPr>
            </w:pPr>
            <w:r w:rsidRPr="00E230AF">
              <w:rPr>
                <w:rStyle w:val="FontStyle16"/>
                <w:sz w:val="20"/>
                <w:szCs w:val="20"/>
                <w:lang w:val="es-ES_tradnl" w:eastAsia="es-ES_tradnl"/>
              </w:rPr>
              <w:t>-Oficio número FGN/DSFM/O. ASIG/5000016-107 del 11 de junio de 2013</w:t>
            </w:r>
            <w:r w:rsidRPr="00E230AF">
              <w:rPr>
                <w:rStyle w:val="FontStyle16"/>
                <w:sz w:val="20"/>
                <w:szCs w:val="20"/>
                <w:vertAlign w:val="superscript"/>
                <w:lang w:val="es-ES_tradnl" w:eastAsia="es-ES_tradnl"/>
              </w:rPr>
              <w:footnoteReference w:id="27"/>
            </w:r>
            <w:r w:rsidRPr="00E230AF">
              <w:rPr>
                <w:rStyle w:val="FontStyle16"/>
                <w:sz w:val="20"/>
                <w:szCs w:val="20"/>
                <w:lang w:val="es-ES_tradnl" w:eastAsia="es-ES_tradnl"/>
              </w:rPr>
              <w:t xml:space="preserve">, suscrito por LUÍS FERNANDO OROZCO GIRALDO, Jefe Oficina Asignaciones, Fiscalía General de la Nación, Manizales </w:t>
            </w:r>
            <w:r w:rsidRPr="00E230AF">
              <w:rPr>
                <w:rStyle w:val="FontStyle15"/>
                <w:sz w:val="20"/>
                <w:szCs w:val="20"/>
                <w:lang w:val="es-ES_tradnl" w:eastAsia="es-ES_tradnl"/>
              </w:rPr>
              <w:t>(PRUEBA N°2 DE LA DEFENSA).</w:t>
            </w:r>
          </w:p>
          <w:p w14:paraId="6B4BF0D4" w14:textId="77777777" w:rsidR="00AE695F" w:rsidRPr="00E230AF" w:rsidRDefault="00AE695F" w:rsidP="00AE695F">
            <w:pPr>
              <w:pStyle w:val="Style2"/>
              <w:widowControl/>
              <w:spacing w:line="240" w:lineRule="exact"/>
              <w:rPr>
                <w:rFonts w:ascii="Arial" w:hAnsi="Arial" w:cs="Arial"/>
                <w:sz w:val="20"/>
                <w:szCs w:val="20"/>
              </w:rPr>
            </w:pPr>
          </w:p>
          <w:p w14:paraId="5B62EBED" w14:textId="77777777" w:rsidR="00AE695F" w:rsidRPr="00E230AF" w:rsidRDefault="00AE695F" w:rsidP="00AE695F">
            <w:pPr>
              <w:pStyle w:val="Style2"/>
              <w:widowControl/>
              <w:spacing w:before="34" w:line="274" w:lineRule="exact"/>
              <w:rPr>
                <w:rStyle w:val="FontStyle15"/>
                <w:sz w:val="20"/>
                <w:szCs w:val="20"/>
                <w:lang w:val="es-ES_tradnl" w:eastAsia="es-ES_tradnl"/>
              </w:rPr>
            </w:pPr>
            <w:r w:rsidRPr="00E230AF">
              <w:rPr>
                <w:rStyle w:val="FontStyle16"/>
                <w:sz w:val="20"/>
                <w:szCs w:val="20"/>
                <w:lang w:val="es-ES_tradnl" w:eastAsia="es-ES_tradnl"/>
              </w:rPr>
              <w:t>-Oficio DSFC N°0524 Fiscalía General de la Vega (Cundinamarca) del 2 de septiembre de 2013</w:t>
            </w:r>
            <w:r w:rsidRPr="00E230AF">
              <w:rPr>
                <w:rStyle w:val="FontStyle16"/>
                <w:sz w:val="20"/>
                <w:szCs w:val="20"/>
                <w:vertAlign w:val="superscript"/>
                <w:lang w:val="es-ES_tradnl" w:eastAsia="es-ES_tradnl"/>
              </w:rPr>
              <w:footnoteReference w:id="28"/>
            </w:r>
            <w:r w:rsidRPr="00E230AF">
              <w:rPr>
                <w:rStyle w:val="FontStyle16"/>
                <w:sz w:val="20"/>
                <w:szCs w:val="20"/>
                <w:lang w:val="es-ES_tradnl" w:eastAsia="es-ES_tradnl"/>
              </w:rPr>
              <w:t xml:space="preserve">, suscrito por el Asistente de Fiscal 1.CÉSAR AUGUSTO MÉNDEZ FORERO </w:t>
            </w:r>
            <w:r w:rsidRPr="00E230AF">
              <w:rPr>
                <w:rStyle w:val="FontStyle15"/>
                <w:sz w:val="20"/>
                <w:szCs w:val="20"/>
                <w:lang w:val="es-ES_tradnl" w:eastAsia="es-ES_tradnl"/>
              </w:rPr>
              <w:t>(PRUEBA N°3 DE LA DEFENSA).</w:t>
            </w:r>
          </w:p>
          <w:p w14:paraId="7D01C720" w14:textId="77777777" w:rsidR="00AE695F" w:rsidRPr="00E230AF" w:rsidRDefault="00AE695F" w:rsidP="00AE695F">
            <w:pPr>
              <w:pStyle w:val="Style2"/>
              <w:widowControl/>
              <w:spacing w:line="240" w:lineRule="exact"/>
              <w:rPr>
                <w:rFonts w:ascii="Arial" w:hAnsi="Arial" w:cs="Arial"/>
                <w:sz w:val="20"/>
                <w:szCs w:val="20"/>
              </w:rPr>
            </w:pPr>
          </w:p>
          <w:p w14:paraId="48410345" w14:textId="77777777" w:rsidR="00AE695F" w:rsidRPr="00E230AF" w:rsidRDefault="00AE695F" w:rsidP="00AE695F">
            <w:pPr>
              <w:pStyle w:val="Style2"/>
              <w:widowControl/>
              <w:spacing w:before="34" w:line="274" w:lineRule="exact"/>
              <w:rPr>
                <w:rStyle w:val="FontStyle16"/>
                <w:sz w:val="20"/>
                <w:szCs w:val="20"/>
                <w:lang w:val="es-ES_tradnl" w:eastAsia="es-ES_tradnl"/>
              </w:rPr>
            </w:pPr>
            <w:r w:rsidRPr="00E230AF">
              <w:rPr>
                <w:rStyle w:val="FontStyle16"/>
                <w:sz w:val="20"/>
                <w:szCs w:val="20"/>
                <w:lang w:val="es-ES_tradnl" w:eastAsia="es-ES_tradnl"/>
              </w:rPr>
              <w:lastRenderedPageBreak/>
              <w:t>La Defensa desistió de presentar a los señores JUAN PARDO y FANNY LUZ HOYOS GUERRERO, y al procesado LUÍS EDUARDO ÁVILA LÓPEZ quien no renunció a su derecho de guardar silencio.</w:t>
            </w:r>
          </w:p>
          <w:p w14:paraId="7B834EF0" w14:textId="77777777" w:rsidR="003E0A52" w:rsidRPr="00E230AF" w:rsidRDefault="003E0A52" w:rsidP="004E60BC">
            <w:pPr>
              <w:jc w:val="both"/>
              <w:rPr>
                <w:rFonts w:ascii="Arial" w:hAnsi="Arial" w:cs="Arial"/>
                <w:color w:val="000000"/>
                <w:sz w:val="20"/>
                <w:szCs w:val="20"/>
              </w:rPr>
            </w:pPr>
          </w:p>
          <w:p w14:paraId="5BED7621" w14:textId="77777777" w:rsidR="003E0A52" w:rsidRPr="00E230AF" w:rsidRDefault="003E0A52" w:rsidP="004E60BC">
            <w:pPr>
              <w:jc w:val="both"/>
              <w:rPr>
                <w:rFonts w:ascii="Arial" w:hAnsi="Arial" w:cs="Arial"/>
                <w:color w:val="000000"/>
                <w:sz w:val="20"/>
                <w:szCs w:val="20"/>
              </w:rPr>
            </w:pPr>
          </w:p>
          <w:p w14:paraId="43A6B7BD"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5. CONSIDERACIONES:</w:t>
            </w:r>
          </w:p>
          <w:p w14:paraId="6DE3B1FD" w14:textId="77777777" w:rsidR="004E60BC" w:rsidRPr="00E230AF" w:rsidRDefault="004E60BC" w:rsidP="004E60BC">
            <w:pPr>
              <w:jc w:val="both"/>
              <w:rPr>
                <w:rFonts w:ascii="Arial" w:hAnsi="Arial" w:cs="Arial"/>
                <w:color w:val="000000"/>
                <w:sz w:val="20"/>
                <w:szCs w:val="20"/>
              </w:rPr>
            </w:pPr>
          </w:p>
          <w:p w14:paraId="53301911"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5.1.</w:t>
            </w:r>
            <w:r w:rsidRPr="00E230AF">
              <w:rPr>
                <w:rFonts w:ascii="Arial" w:hAnsi="Arial" w:cs="Arial"/>
                <w:color w:val="000000"/>
                <w:sz w:val="20"/>
                <w:szCs w:val="20"/>
              </w:rPr>
              <w:tab/>
              <w:t>COMPETENCIA</w:t>
            </w:r>
          </w:p>
          <w:p w14:paraId="773E7910" w14:textId="77777777" w:rsidR="004E60BC" w:rsidRPr="00E230AF" w:rsidRDefault="004E60BC" w:rsidP="004E60BC">
            <w:pPr>
              <w:jc w:val="both"/>
              <w:rPr>
                <w:rFonts w:ascii="Arial" w:hAnsi="Arial" w:cs="Arial"/>
                <w:color w:val="000000"/>
                <w:sz w:val="20"/>
                <w:szCs w:val="20"/>
              </w:rPr>
            </w:pPr>
          </w:p>
          <w:p w14:paraId="32B75D7D"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De conformidad con lo dispuesto en el artículo 36 del CPP, e te Juzgado es competente para proferir la presente sentencia.</w:t>
            </w:r>
          </w:p>
          <w:p w14:paraId="3F8A55DC" w14:textId="77777777" w:rsidR="004E60BC" w:rsidRPr="00E230AF" w:rsidRDefault="004E60BC" w:rsidP="004E60BC">
            <w:pPr>
              <w:jc w:val="both"/>
              <w:rPr>
                <w:rFonts w:ascii="Arial" w:hAnsi="Arial" w:cs="Arial"/>
                <w:color w:val="000000"/>
                <w:sz w:val="20"/>
                <w:szCs w:val="20"/>
              </w:rPr>
            </w:pPr>
          </w:p>
          <w:p w14:paraId="390C9D68"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En esta oportunidad la Fiscalía solicitó la absolución perentori; del acusado, por ende realizó un retiro de cargos, lo que obliga a este tallador, c 5sde luego, a proferir una sentencia en ese sentido.</w:t>
            </w:r>
          </w:p>
          <w:p w14:paraId="33FF795F" w14:textId="77777777" w:rsidR="004E60BC" w:rsidRPr="00E230AF" w:rsidRDefault="004E60BC" w:rsidP="004E60BC">
            <w:pPr>
              <w:jc w:val="both"/>
              <w:rPr>
                <w:rFonts w:ascii="Arial" w:hAnsi="Arial" w:cs="Arial"/>
                <w:color w:val="000000"/>
                <w:sz w:val="20"/>
                <w:szCs w:val="20"/>
              </w:rPr>
            </w:pPr>
          </w:p>
          <w:p w14:paraId="6ADFFC23"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5.2.</w:t>
            </w:r>
            <w:r w:rsidRPr="00E230AF">
              <w:rPr>
                <w:rFonts w:ascii="Arial" w:hAnsi="Arial" w:cs="Arial"/>
                <w:color w:val="000000"/>
                <w:sz w:val="20"/>
                <w:szCs w:val="20"/>
              </w:rPr>
              <w:tab/>
              <w:t>PRESUPUESTOS PARA CONDENAR.</w:t>
            </w:r>
          </w:p>
          <w:p w14:paraId="2DD8C79F" w14:textId="77777777" w:rsidR="004E60BC" w:rsidRPr="00E230AF" w:rsidRDefault="004E60BC" w:rsidP="004E60BC">
            <w:pPr>
              <w:jc w:val="both"/>
              <w:rPr>
                <w:rFonts w:ascii="Arial" w:hAnsi="Arial" w:cs="Arial"/>
                <w:color w:val="000000"/>
                <w:sz w:val="20"/>
                <w:szCs w:val="20"/>
              </w:rPr>
            </w:pPr>
          </w:p>
          <w:p w14:paraId="706EF0CE"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 xml:space="preserve">Son dos los requisitos que deben encontrarse acreditados a fin de proceder a dictar una sentencia de condena en términos del artículo 381 del C.P.P; y son el conocimiento más allá de toda duda respecto de la materialidad de la conducta punible y la responsabilidad penal del acusado. </w:t>
            </w:r>
          </w:p>
          <w:p w14:paraId="6B190B11" w14:textId="77777777" w:rsidR="004E60BC" w:rsidRPr="00E230AF" w:rsidRDefault="004E60BC" w:rsidP="004E60BC">
            <w:pPr>
              <w:jc w:val="both"/>
              <w:rPr>
                <w:rFonts w:ascii="Arial" w:hAnsi="Arial" w:cs="Arial"/>
                <w:color w:val="000000"/>
                <w:sz w:val="20"/>
                <w:szCs w:val="20"/>
              </w:rPr>
            </w:pPr>
          </w:p>
          <w:p w14:paraId="3ACA6B29"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En la presente oportunidad los postulados aquí señalados no pudieron cumplirse, al punto que la misma Agencia Fiscal decidió solicitar en sus alegatos de conclusión la absolución perentoria del señor LUÍS EDUARDO ÁVILA LÓPEZ, lo cual se constituye, tal como se manifestó por el Despacho en el sentido del fallo, en un retiro de los cargos formulados, sin los cuales, es obvio en la sistemática penal que actualmente impera, que es de partes, en la que el peso de la acción penal recae sobre la Fiscalía prioritariamente, que la única opción que le quedaba al tallador era la de actuar conforme dicha solicitud y absolver al procesado.</w:t>
            </w:r>
          </w:p>
          <w:p w14:paraId="027DD199" w14:textId="77777777" w:rsidR="004E60BC" w:rsidRPr="00E230AF" w:rsidRDefault="004E60BC" w:rsidP="004E60BC">
            <w:pPr>
              <w:jc w:val="both"/>
              <w:rPr>
                <w:rFonts w:ascii="Arial" w:hAnsi="Arial" w:cs="Arial"/>
                <w:color w:val="000000"/>
                <w:sz w:val="20"/>
                <w:szCs w:val="20"/>
              </w:rPr>
            </w:pPr>
          </w:p>
          <w:p w14:paraId="2FDE9BEC"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El sistema penal acusatorio regulado mediante la Ley 906 de 2004 que entró en vigencia a partir del 01 de enero de 2005, se erige sobre principios como el de congruencia, oralidad, publicidad, concentración, entre otros, el principio congruencia está descrito en el artículo 448 de la citada norma  y ha sido definido por la Corte Constitucional en los siguientes términos:</w:t>
            </w:r>
          </w:p>
          <w:p w14:paraId="0A106F34" w14:textId="77777777" w:rsidR="004E60BC" w:rsidRPr="00E230AF" w:rsidRDefault="004E60BC" w:rsidP="004E60BC">
            <w:pPr>
              <w:jc w:val="both"/>
              <w:rPr>
                <w:rFonts w:ascii="Arial" w:hAnsi="Arial" w:cs="Arial"/>
                <w:color w:val="000000"/>
                <w:sz w:val="20"/>
                <w:szCs w:val="20"/>
              </w:rPr>
            </w:pPr>
          </w:p>
          <w:p w14:paraId="1ED7C3F7"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 configura una regla que condiciona la competencia de las autoridades judiciales, en el sentido de que sólo pueden resolver sobre lo solicitado y probado por las partes. De tal suerte que el juez, en su sentencia, no puede reconocer lo que no se le ha pedido (extra petita) ni más de lo pedido (ultra petita). De allí la necesidad de fijar con precisión, desde el comienzo, el objeto del litigio"^</w:t>
            </w:r>
            <w:proofErr w:type="gramStart"/>
            <w:r w:rsidRPr="00E230AF">
              <w:rPr>
                <w:rFonts w:ascii="Arial" w:hAnsi="Arial" w:cs="Arial"/>
                <w:color w:val="000000"/>
                <w:sz w:val="20"/>
                <w:szCs w:val="20"/>
              </w:rPr>
              <w:t>7 .</w:t>
            </w:r>
            <w:proofErr w:type="gramEnd"/>
            <w:r w:rsidRPr="00E230AF">
              <w:rPr>
                <w:rFonts w:ascii="Arial" w:hAnsi="Arial" w:cs="Arial"/>
                <w:color w:val="000000"/>
                <w:sz w:val="20"/>
                <w:szCs w:val="20"/>
              </w:rPr>
              <w:t xml:space="preserve"> [...]</w:t>
            </w:r>
          </w:p>
          <w:p w14:paraId="5685A25C" w14:textId="77777777" w:rsidR="004E60BC" w:rsidRPr="00E230AF" w:rsidRDefault="004E60BC" w:rsidP="004E60BC">
            <w:pPr>
              <w:jc w:val="both"/>
              <w:rPr>
                <w:rFonts w:ascii="Arial" w:hAnsi="Arial" w:cs="Arial"/>
                <w:color w:val="000000"/>
                <w:sz w:val="20"/>
                <w:szCs w:val="20"/>
              </w:rPr>
            </w:pPr>
          </w:p>
          <w:p w14:paraId="5FB29623"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"Así las cosas, el contenido y el alcance del mencionado principio en asuntos penales se encuentran determinados por una interpretación sistemática de los artículos 29 y 31 Superiores; 8 de la Convención Americana sobre Derechos Humanos y 14 del Pacto Internacional de Derechos Civiles y Políticos"  [...]</w:t>
            </w:r>
          </w:p>
          <w:p w14:paraId="61369A13" w14:textId="77777777" w:rsidR="004E60BC" w:rsidRPr="00E230AF" w:rsidRDefault="004E60BC" w:rsidP="004E60BC">
            <w:pPr>
              <w:jc w:val="both"/>
              <w:rPr>
                <w:rFonts w:ascii="Arial" w:hAnsi="Arial" w:cs="Arial"/>
                <w:color w:val="000000"/>
                <w:sz w:val="20"/>
                <w:szCs w:val="20"/>
              </w:rPr>
            </w:pPr>
          </w:p>
          <w:p w14:paraId="06C1B12F"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 xml:space="preserve">"A decir verdad, el principio de congruencia, que rige la relación existente entre la acusación y la sentencia, configura un elemento central de un sistema penal acusatorio, caracterizado por (i) la separación entre el órgano que investiga y acusa con aquel que falla; (ii) el derecho que tiene el procesado a conocer la acusación formulada; y (iii) una comprensión estricta de la prohibición de la reformatio in </w:t>
            </w:r>
            <w:proofErr w:type="gramStart"/>
            <w:r w:rsidRPr="00E230AF">
              <w:rPr>
                <w:rFonts w:ascii="Arial" w:hAnsi="Arial" w:cs="Arial"/>
                <w:color w:val="000000"/>
                <w:sz w:val="20"/>
                <w:szCs w:val="20"/>
              </w:rPr>
              <w:t>pejus "</w:t>
            </w:r>
            <w:proofErr w:type="gramEnd"/>
            <w:r w:rsidRPr="00E230AF">
              <w:rPr>
                <w:rFonts w:ascii="Arial" w:hAnsi="Arial" w:cs="Arial"/>
                <w:color w:val="000000"/>
                <w:sz w:val="20"/>
                <w:szCs w:val="20"/>
              </w:rPr>
              <w:t>.</w:t>
            </w:r>
          </w:p>
          <w:p w14:paraId="4FB7093A" w14:textId="77777777" w:rsidR="004E60BC" w:rsidRPr="00E230AF" w:rsidRDefault="004E60BC" w:rsidP="004E60BC">
            <w:pPr>
              <w:jc w:val="both"/>
              <w:rPr>
                <w:rFonts w:ascii="Arial" w:hAnsi="Arial" w:cs="Arial"/>
                <w:color w:val="000000"/>
                <w:sz w:val="20"/>
                <w:szCs w:val="20"/>
              </w:rPr>
            </w:pPr>
          </w:p>
          <w:p w14:paraId="3BE9D5E7"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La Corte Suprema de Justicia Sala Penal, ha considerado que:</w:t>
            </w:r>
          </w:p>
          <w:p w14:paraId="14BFE4F9" w14:textId="77777777" w:rsidR="004E60BC" w:rsidRPr="00E230AF" w:rsidRDefault="004E60BC" w:rsidP="004E60BC">
            <w:pPr>
              <w:jc w:val="both"/>
              <w:rPr>
                <w:rFonts w:ascii="Arial" w:hAnsi="Arial" w:cs="Arial"/>
                <w:color w:val="000000"/>
                <w:sz w:val="20"/>
                <w:szCs w:val="20"/>
              </w:rPr>
            </w:pPr>
          </w:p>
          <w:p w14:paraId="20BFE712"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"Consiste en la adecuada relación de conformidad personal, táctica y jurídica que debe existir entre la resolución de acusación y la sentencia. [...]</w:t>
            </w:r>
          </w:p>
          <w:p w14:paraId="7D10635E" w14:textId="77777777" w:rsidR="004E60BC" w:rsidRPr="00E230AF" w:rsidRDefault="004E60BC" w:rsidP="004E60BC">
            <w:pPr>
              <w:jc w:val="both"/>
              <w:rPr>
                <w:rFonts w:ascii="Arial" w:hAnsi="Arial" w:cs="Arial"/>
                <w:color w:val="000000"/>
                <w:sz w:val="20"/>
                <w:szCs w:val="20"/>
              </w:rPr>
            </w:pPr>
          </w:p>
          <w:p w14:paraId="78C11870"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 La acción penal tiene unas peculiaridades propias, pues se caracteriza por su desarrollo y reconocimiento «escalonado»301. \...}La virtualidad de estos «escalones» consiste en que desde meras sospechas se puede llegar a la obtención de elementos materiales probatorios, evidencia física o información legalmente obtenida que permiten hacer una imputación, la cual tiene que depurarse hasta la acusación, pues en caso de mostrarse infundada se le cierra el paso de forma que el proceso no debe continuar, y lo procedente es peticionar la preclusión de la investigación [subrayado fuera de texto]</w:t>
            </w:r>
            <w:proofErr w:type="gramStart"/>
            <w:r w:rsidRPr="00E230AF">
              <w:rPr>
                <w:rFonts w:ascii="Arial" w:hAnsi="Arial" w:cs="Arial"/>
                <w:color w:val="000000"/>
                <w:sz w:val="20"/>
                <w:szCs w:val="20"/>
              </w:rPr>
              <w:t>" .</w:t>
            </w:r>
            <w:proofErr w:type="gramEnd"/>
          </w:p>
          <w:p w14:paraId="22D3744E" w14:textId="77777777" w:rsidR="004E60BC" w:rsidRPr="00E230AF" w:rsidRDefault="004E60BC" w:rsidP="004E60BC">
            <w:pPr>
              <w:jc w:val="both"/>
              <w:rPr>
                <w:rFonts w:ascii="Arial" w:hAnsi="Arial" w:cs="Arial"/>
                <w:color w:val="000000"/>
                <w:sz w:val="20"/>
                <w:szCs w:val="20"/>
              </w:rPr>
            </w:pPr>
          </w:p>
          <w:p w14:paraId="2521924E"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lastRenderedPageBreak/>
              <w:t>"No se desconoce la congruencia, si el juez, al decidir sobre los cargos imputados, condena atenuadamente, por la elemental razón de que si puede absolver, puede atenuar, siempre y cuando se respete el núcleo básico de la conducta imputada</w:t>
            </w:r>
            <w:proofErr w:type="gramStart"/>
            <w:r w:rsidRPr="00E230AF">
              <w:rPr>
                <w:rFonts w:ascii="Arial" w:hAnsi="Arial" w:cs="Arial"/>
                <w:color w:val="000000"/>
                <w:sz w:val="20"/>
                <w:szCs w:val="20"/>
              </w:rPr>
              <w:t>" .</w:t>
            </w:r>
            <w:proofErr w:type="gramEnd"/>
          </w:p>
          <w:p w14:paraId="5644F7CC" w14:textId="77777777" w:rsidR="004E60BC" w:rsidRPr="00E230AF" w:rsidRDefault="004E60BC" w:rsidP="004E60BC">
            <w:pPr>
              <w:jc w:val="both"/>
              <w:rPr>
                <w:rFonts w:ascii="Arial" w:hAnsi="Arial" w:cs="Arial"/>
                <w:color w:val="000000"/>
                <w:sz w:val="20"/>
                <w:szCs w:val="20"/>
              </w:rPr>
            </w:pPr>
          </w:p>
          <w:p w14:paraId="6EFAC376" w14:textId="523D43C3"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"En este orden de ideas, se colige de lo expresado por los altos tribunales que, si el escrito de acusación y la sentencia no son congruentes, el juez estaría vulnerando "una de las garantías del derecho al debido proceso"  porque: (1) "Su margen de actuación se circunscribe a los aspectos tácticos y jurídicos planteados por la Fiscalía en la acusación y (2) al hacerlo  “afectar a estructura y desarrollo básico del proceso”</w:t>
            </w:r>
          </w:p>
          <w:p w14:paraId="135D6CD4" w14:textId="77777777" w:rsidR="004E60BC" w:rsidRPr="00E230AF" w:rsidRDefault="004E60BC" w:rsidP="004E60BC">
            <w:pPr>
              <w:jc w:val="both"/>
              <w:rPr>
                <w:rFonts w:ascii="Arial" w:hAnsi="Arial" w:cs="Arial"/>
                <w:color w:val="000000"/>
                <w:sz w:val="20"/>
                <w:szCs w:val="20"/>
              </w:rPr>
            </w:pPr>
          </w:p>
          <w:p w14:paraId="6AEB663E" w14:textId="1F740F08"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Ahora bien, cuando se hayan practicado pruebas pero el tipo objetivo de la conducta reprochada no guarda relación con los hechos plan sados en la acusación, es decir, haya atip</w:t>
            </w:r>
            <w:r w:rsidR="004C08EE" w:rsidRPr="00E230AF">
              <w:rPr>
                <w:rFonts w:ascii="Arial" w:hAnsi="Arial" w:cs="Arial"/>
                <w:color w:val="000000"/>
                <w:sz w:val="20"/>
                <w:szCs w:val="20"/>
              </w:rPr>
              <w:t>icidad, se está frente a lo reg</w:t>
            </w:r>
            <w:r w:rsidRPr="00E230AF">
              <w:rPr>
                <w:rFonts w:ascii="Arial" w:hAnsi="Arial" w:cs="Arial"/>
                <w:color w:val="000000"/>
                <w:sz w:val="20"/>
                <w:szCs w:val="20"/>
              </w:rPr>
              <w:t>lado por el artículo 442 de la Ley 906 de 2004: solicitud de absolución pere</w:t>
            </w:r>
            <w:r w:rsidR="004C08EE" w:rsidRPr="00E230AF">
              <w:rPr>
                <w:rFonts w:ascii="Arial" w:hAnsi="Arial" w:cs="Arial"/>
                <w:color w:val="000000"/>
                <w:sz w:val="20"/>
                <w:szCs w:val="20"/>
              </w:rPr>
              <w:t>n</w:t>
            </w:r>
            <w:r w:rsidRPr="00E230AF">
              <w:rPr>
                <w:rFonts w:ascii="Arial" w:hAnsi="Arial" w:cs="Arial"/>
                <w:color w:val="000000"/>
                <w:sz w:val="20"/>
                <w:szCs w:val="20"/>
              </w:rPr>
              <w:t>toria , que, según la Corte Suprema de Justicia - Sala Penal implica:</w:t>
            </w:r>
          </w:p>
          <w:p w14:paraId="63BE40AC" w14:textId="77777777" w:rsidR="004E60BC" w:rsidRPr="00E230AF" w:rsidRDefault="004E60BC" w:rsidP="004E60BC">
            <w:pPr>
              <w:jc w:val="both"/>
              <w:rPr>
                <w:rFonts w:ascii="Arial" w:hAnsi="Arial" w:cs="Arial"/>
                <w:color w:val="000000"/>
                <w:sz w:val="20"/>
                <w:szCs w:val="20"/>
              </w:rPr>
            </w:pPr>
          </w:p>
          <w:p w14:paraId="14C3F2C2" w14:textId="052C8AFF"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"5. Dígase entonces, que la pretensión de interrumpir una parte fundamental del juicio por vía de esta especia</w:t>
            </w:r>
            <w:r w:rsidR="004C08EE" w:rsidRPr="00E230AF">
              <w:rPr>
                <w:rFonts w:ascii="Arial" w:hAnsi="Arial" w:cs="Arial"/>
                <w:color w:val="000000"/>
                <w:sz w:val="20"/>
                <w:szCs w:val="20"/>
              </w:rPr>
              <w:t>l absolución, sólo resulta posible</w:t>
            </w:r>
            <w:r w:rsidRPr="00E230AF">
              <w:rPr>
                <w:rFonts w:ascii="Arial" w:hAnsi="Arial" w:cs="Arial"/>
                <w:color w:val="000000"/>
                <w:sz w:val="20"/>
                <w:szCs w:val="20"/>
              </w:rPr>
              <w:t xml:space="preserve"> cuando la atipicidad se predique sobre el aspecto objetivo del tipo, que n requiere de la valoración que se impone finalizado el juicio oral con el a</w:t>
            </w:r>
            <w:r w:rsidR="004C08EE" w:rsidRPr="00E230AF">
              <w:rPr>
                <w:rFonts w:ascii="Arial" w:hAnsi="Arial" w:cs="Arial"/>
                <w:color w:val="000000"/>
                <w:sz w:val="20"/>
                <w:szCs w:val="20"/>
              </w:rPr>
              <w:t xml:space="preserve">gotamiento </w:t>
            </w:r>
            <w:r w:rsidRPr="00E230AF">
              <w:rPr>
                <w:rFonts w:ascii="Arial" w:hAnsi="Arial" w:cs="Arial"/>
                <w:color w:val="000000"/>
                <w:sz w:val="20"/>
                <w:szCs w:val="20"/>
              </w:rPr>
              <w:t>de todas las fases que lo componen y con la participación d: los sujetos procesales e intervinientes [subrayado fuera de texto]</w:t>
            </w:r>
            <w:proofErr w:type="gramStart"/>
            <w:r w:rsidRPr="00E230AF">
              <w:rPr>
                <w:rFonts w:ascii="Arial" w:hAnsi="Arial" w:cs="Arial"/>
                <w:color w:val="000000"/>
                <w:sz w:val="20"/>
                <w:szCs w:val="20"/>
              </w:rPr>
              <w:t>" .</w:t>
            </w:r>
            <w:proofErr w:type="gramEnd"/>
            <w:r w:rsidRPr="00E230AF">
              <w:rPr>
                <w:rFonts w:ascii="Arial" w:hAnsi="Arial" w:cs="Arial"/>
                <w:color w:val="000000"/>
                <w:sz w:val="20"/>
                <w:szCs w:val="20"/>
              </w:rPr>
              <w:t xml:space="preserve"> [...]</w:t>
            </w:r>
          </w:p>
          <w:p w14:paraId="3C44C203" w14:textId="77777777" w:rsidR="004E60BC" w:rsidRPr="00E230AF" w:rsidRDefault="004E60BC" w:rsidP="004E60BC">
            <w:pPr>
              <w:jc w:val="both"/>
              <w:rPr>
                <w:rFonts w:ascii="Arial" w:hAnsi="Arial" w:cs="Arial"/>
                <w:color w:val="000000"/>
                <w:sz w:val="20"/>
                <w:szCs w:val="20"/>
              </w:rPr>
            </w:pPr>
          </w:p>
          <w:p w14:paraId="34D3B625" w14:textId="77777777" w:rsidR="004E60BC" w:rsidRPr="00E230AF" w:rsidRDefault="004E60BC" w:rsidP="004E60BC">
            <w:pPr>
              <w:jc w:val="both"/>
              <w:rPr>
                <w:rFonts w:ascii="Arial" w:hAnsi="Arial" w:cs="Arial"/>
                <w:color w:val="000000"/>
                <w:sz w:val="20"/>
                <w:szCs w:val="20"/>
              </w:rPr>
            </w:pPr>
          </w:p>
          <w:p w14:paraId="38FF871A" w14:textId="18DD0FF0"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 xml:space="preserve">"5. Bajo tal entendimiento, la tipicidad está compuesta por do aspectos, el objetivo y subjetivo. En el primero yacen los elementos </w:t>
            </w:r>
            <w:r w:rsidR="004C08EE" w:rsidRPr="00E230AF">
              <w:rPr>
                <w:rFonts w:ascii="Arial" w:hAnsi="Arial" w:cs="Arial"/>
                <w:color w:val="000000"/>
                <w:sz w:val="20"/>
                <w:szCs w:val="20"/>
              </w:rPr>
              <w:t>de</w:t>
            </w:r>
            <w:r w:rsidRPr="00E230AF">
              <w:rPr>
                <w:rFonts w:ascii="Arial" w:hAnsi="Arial" w:cs="Arial"/>
                <w:color w:val="000000"/>
                <w:sz w:val="20"/>
                <w:szCs w:val="20"/>
              </w:rPr>
              <w:t xml:space="preserve">scriptivos y normativos que cada tipo penal </w:t>
            </w:r>
            <w:proofErr w:type="gramStart"/>
            <w:r w:rsidRPr="00E230AF">
              <w:rPr>
                <w:rFonts w:ascii="Arial" w:hAnsi="Arial" w:cs="Arial"/>
                <w:color w:val="000000"/>
                <w:sz w:val="20"/>
                <w:szCs w:val="20"/>
              </w:rPr>
              <w:t>consagra ,</w:t>
            </w:r>
            <w:proofErr w:type="gramEnd"/>
            <w:r w:rsidRPr="00E230AF">
              <w:rPr>
                <w:rFonts w:ascii="Arial" w:hAnsi="Arial" w:cs="Arial"/>
                <w:color w:val="000000"/>
                <w:sz w:val="20"/>
                <w:szCs w:val="20"/>
              </w:rPr>
              <w:t xml:space="preserve"> en tanto que el secundo abarca el dolo en su doble manifestación: conocimiento de los hecho que tengan relevancia típica y voluntad, con lo cual resulta evidente que la </w:t>
            </w:r>
            <w:r w:rsidR="004C08EE" w:rsidRPr="00E230AF">
              <w:rPr>
                <w:rFonts w:ascii="Arial" w:hAnsi="Arial" w:cs="Arial"/>
                <w:color w:val="000000"/>
                <w:sz w:val="20"/>
                <w:szCs w:val="20"/>
              </w:rPr>
              <w:t>tipicidad</w:t>
            </w:r>
            <w:r w:rsidRPr="00E230AF">
              <w:rPr>
                <w:rFonts w:ascii="Arial" w:hAnsi="Arial" w:cs="Arial"/>
                <w:color w:val="000000"/>
                <w:sz w:val="20"/>
                <w:szCs w:val="20"/>
              </w:rPr>
              <w:t xml:space="preserve"> de un comportamiento se puede predicar por ausencia de cua</w:t>
            </w:r>
            <w:r w:rsidR="004C08EE" w:rsidRPr="00E230AF">
              <w:rPr>
                <w:rFonts w:ascii="Arial" w:hAnsi="Arial" w:cs="Arial"/>
                <w:color w:val="000000"/>
                <w:sz w:val="20"/>
                <w:szCs w:val="20"/>
              </w:rPr>
              <w:t>lqu</w:t>
            </w:r>
            <w:r w:rsidRPr="00E230AF">
              <w:rPr>
                <w:rFonts w:ascii="Arial" w:hAnsi="Arial" w:cs="Arial"/>
                <w:color w:val="000000"/>
                <w:sz w:val="20"/>
                <w:szCs w:val="20"/>
              </w:rPr>
              <w:t>iera de los elementos objetivos o subjetivos del tipo, circunstancias en las que en todo caso se predica la</w:t>
            </w:r>
            <w:r w:rsidR="004C08EE" w:rsidRPr="00E230AF">
              <w:rPr>
                <w:rFonts w:ascii="Arial" w:hAnsi="Arial" w:cs="Arial"/>
                <w:color w:val="000000"/>
                <w:sz w:val="20"/>
                <w:szCs w:val="20"/>
              </w:rPr>
              <w:t xml:space="preserve"> ATIPICIDAD DEL COMPORTAMIENTO </w:t>
            </w:r>
            <w:r w:rsidRPr="00E230AF">
              <w:rPr>
                <w:rFonts w:ascii="Arial" w:hAnsi="Arial" w:cs="Arial"/>
                <w:color w:val="000000"/>
                <w:sz w:val="20"/>
                <w:szCs w:val="20"/>
              </w:rPr>
              <w:t>sub</w:t>
            </w:r>
            <w:r w:rsidR="004C08EE" w:rsidRPr="00E230AF">
              <w:rPr>
                <w:rFonts w:ascii="Arial" w:hAnsi="Arial" w:cs="Arial"/>
                <w:color w:val="000000"/>
                <w:sz w:val="20"/>
                <w:szCs w:val="20"/>
              </w:rPr>
              <w:t>r</w:t>
            </w:r>
            <w:r w:rsidRPr="00E230AF">
              <w:rPr>
                <w:rFonts w:ascii="Arial" w:hAnsi="Arial" w:cs="Arial"/>
                <w:color w:val="000000"/>
                <w:sz w:val="20"/>
                <w:szCs w:val="20"/>
              </w:rPr>
              <w:t>ayado fuera de texto].</w:t>
            </w:r>
          </w:p>
          <w:p w14:paraId="3DEECC3C" w14:textId="77777777" w:rsidR="004E60BC" w:rsidRPr="00E230AF" w:rsidRDefault="004E60BC" w:rsidP="004E60BC">
            <w:pPr>
              <w:jc w:val="both"/>
              <w:rPr>
                <w:rFonts w:ascii="Arial" w:hAnsi="Arial" w:cs="Arial"/>
                <w:color w:val="000000"/>
                <w:sz w:val="20"/>
                <w:szCs w:val="20"/>
              </w:rPr>
            </w:pPr>
          </w:p>
          <w:p w14:paraId="0D1DE0D5" w14:textId="2DC23EFD"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 xml:space="preserve">6. Ahora bien, el legislador estableció que la absolución perentoria sólo será procedente frente a hechos "ostensiblemente </w:t>
            </w:r>
            <w:r w:rsidR="004C08EE" w:rsidRPr="00E230AF">
              <w:rPr>
                <w:rFonts w:ascii="Arial" w:hAnsi="Arial" w:cs="Arial"/>
                <w:color w:val="000000"/>
                <w:sz w:val="20"/>
                <w:szCs w:val="20"/>
              </w:rPr>
              <w:t>atípicos</w:t>
            </w:r>
            <w:r w:rsidRPr="00E230AF">
              <w:rPr>
                <w:rFonts w:ascii="Arial" w:hAnsi="Arial" w:cs="Arial"/>
                <w:color w:val="000000"/>
                <w:sz w:val="20"/>
                <w:szCs w:val="20"/>
              </w:rPr>
              <w:t>", luego la pregunta que surge de cara a la situación planteada en este proceso es: ¿en qué condiciones resulta viable?</w:t>
            </w:r>
          </w:p>
          <w:p w14:paraId="4E470659" w14:textId="77777777" w:rsidR="004E60BC" w:rsidRPr="00E230AF" w:rsidRDefault="004E60BC" w:rsidP="004E60BC">
            <w:pPr>
              <w:jc w:val="both"/>
              <w:rPr>
                <w:rFonts w:ascii="Arial" w:hAnsi="Arial" w:cs="Arial"/>
                <w:color w:val="000000"/>
                <w:sz w:val="20"/>
                <w:szCs w:val="20"/>
              </w:rPr>
            </w:pPr>
          </w:p>
          <w:p w14:paraId="15CB5C4D"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Para dar respuesta a este interrogante tenemos que la expresión ostensiblemente atípica consagrada en el artículo 442 de la Ley 906 de 2004, sugiere como conclusión válida que tal calificativo esté referido exclusivamente a aquellos casos en los que faltan uno o varios de los elementos objetivos del tipo: es decir cuando no hay tipicidad en relación con la figura en concreto, como cuando falta el sujeto pasivo o cualquier otro elemento de la conducta típica.</w:t>
            </w:r>
          </w:p>
          <w:p w14:paraId="35A0B2E4" w14:textId="77777777" w:rsidR="004E60BC" w:rsidRPr="00E230AF" w:rsidRDefault="004E60BC" w:rsidP="004E60BC">
            <w:pPr>
              <w:jc w:val="both"/>
              <w:rPr>
                <w:rFonts w:ascii="Arial" w:hAnsi="Arial" w:cs="Arial"/>
                <w:color w:val="000000"/>
                <w:sz w:val="20"/>
                <w:szCs w:val="20"/>
              </w:rPr>
            </w:pPr>
          </w:p>
          <w:p w14:paraId="70FBA227" w14:textId="2D5D4610"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 xml:space="preserve">De donde deviene, que ante la ausencia de alguno de los elementos estructurales del tipo objetivo, aquellos </w:t>
            </w:r>
            <w:r w:rsidR="003E0A52" w:rsidRPr="00E230AF">
              <w:rPr>
                <w:rFonts w:ascii="Arial" w:hAnsi="Arial" w:cs="Arial"/>
                <w:color w:val="000000"/>
                <w:sz w:val="20"/>
                <w:szCs w:val="20"/>
              </w:rPr>
              <w:t>que</w:t>
            </w:r>
            <w:r w:rsidRPr="00E230AF">
              <w:rPr>
                <w:rFonts w:ascii="Arial" w:hAnsi="Arial" w:cs="Arial"/>
                <w:color w:val="000000"/>
                <w:sz w:val="20"/>
                <w:szCs w:val="20"/>
              </w:rPr>
              <w:t xml:space="preserve"> como viene de verse no requieren un especial proceso valorativo para su comprensión por parte del juzgador, la conducta se torne manifiestamente atípica; siendo por ello gue resulta excusada la intervención de los sujetos procesales para sus alegaciones finales, pues aquellas resultarían inanes ante la evidencia de la conclusión, siendo en tales casos en los que resulta posible invocar la absolución perentoria [subrayado fuera de texto]" .</w:t>
            </w:r>
          </w:p>
          <w:p w14:paraId="00889D65" w14:textId="77777777" w:rsidR="004E60BC" w:rsidRPr="00E230AF" w:rsidRDefault="004E60BC" w:rsidP="004E60BC">
            <w:pPr>
              <w:jc w:val="both"/>
              <w:rPr>
                <w:rFonts w:ascii="Arial" w:hAnsi="Arial" w:cs="Arial"/>
                <w:color w:val="000000"/>
                <w:sz w:val="20"/>
                <w:szCs w:val="20"/>
              </w:rPr>
            </w:pPr>
          </w:p>
          <w:p w14:paraId="56150C47"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 xml:space="preserve">"[...] contrariamente al pensamiento del impugnante extraordinario, no pueda argüirse que el Fiscal indefectiblemente se halle ligado a la resolución de acusación y que en el juicio tenga el deber de defenderla, pues, ante la eventual falencia probatoria que en su criterio se presente en relación con ese predicado de certeza, por respeto al principio de presunción de inocencia no tenga alternativa distinta a propender por la absolución del justiciable". (Casación No.19.169, sentencia de 11-12-2.003)" </w:t>
            </w:r>
          </w:p>
          <w:p w14:paraId="0084D4B1" w14:textId="77777777" w:rsidR="004E60BC" w:rsidRPr="00E230AF" w:rsidRDefault="004E60BC" w:rsidP="004E60BC">
            <w:pPr>
              <w:jc w:val="both"/>
              <w:rPr>
                <w:rFonts w:ascii="Arial" w:hAnsi="Arial" w:cs="Arial"/>
                <w:color w:val="000000"/>
                <w:sz w:val="20"/>
                <w:szCs w:val="20"/>
              </w:rPr>
            </w:pPr>
          </w:p>
          <w:p w14:paraId="02E03610"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Así, se concluye que es procedente solicitar la absolución perentoria cuando: (1) No están presentes los elementos estructurales del tipo objetivo. (2) Esa ausencia puede deducirse sin hacer valoraciones que requieran el desarrollo del juicio oral.</w:t>
            </w:r>
          </w:p>
          <w:p w14:paraId="6E86BA49" w14:textId="77777777" w:rsidR="004E60BC" w:rsidRPr="00E230AF" w:rsidRDefault="004E60BC" w:rsidP="004E60BC">
            <w:pPr>
              <w:jc w:val="both"/>
              <w:rPr>
                <w:rFonts w:ascii="Arial" w:hAnsi="Arial" w:cs="Arial"/>
                <w:color w:val="000000"/>
                <w:sz w:val="20"/>
                <w:szCs w:val="20"/>
              </w:rPr>
            </w:pPr>
          </w:p>
          <w:p w14:paraId="41A569E2"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No obstante, "esta actuación puede verse en el sistema penal acusatorio como un retiro de cargos en virtud del principio de congruencia y debido a que el fiscal es el titular de la acción penal</w:t>
            </w:r>
            <w:proofErr w:type="gramStart"/>
            <w:r w:rsidRPr="00E230AF">
              <w:rPr>
                <w:rFonts w:ascii="Arial" w:hAnsi="Arial" w:cs="Arial"/>
                <w:color w:val="000000"/>
                <w:sz w:val="20"/>
                <w:szCs w:val="20"/>
              </w:rPr>
              <w:t>" .</w:t>
            </w:r>
            <w:proofErr w:type="gramEnd"/>
          </w:p>
          <w:p w14:paraId="01DBC8B7" w14:textId="77777777" w:rsidR="004E60BC" w:rsidRPr="00E230AF" w:rsidRDefault="004E60BC" w:rsidP="004E60BC">
            <w:pPr>
              <w:jc w:val="both"/>
              <w:rPr>
                <w:rFonts w:ascii="Arial" w:hAnsi="Arial" w:cs="Arial"/>
                <w:color w:val="000000"/>
                <w:sz w:val="20"/>
                <w:szCs w:val="20"/>
              </w:rPr>
            </w:pPr>
          </w:p>
          <w:p w14:paraId="67AFBE23"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De otra parte, en auto proferido el 21 de marzo de 2012, dentro del expediente penal No. 38256, siendo M.P. el DR. JOSÉ LUIS BARCELÓ CAMACHO, la CORTE SUPREMA DE JUSTICIA sostuvo lo siguiente:</w:t>
            </w:r>
          </w:p>
          <w:p w14:paraId="7F36EAD6" w14:textId="77777777" w:rsidR="004C08EE" w:rsidRPr="00E230AF" w:rsidRDefault="004C08EE" w:rsidP="004E60BC">
            <w:pPr>
              <w:jc w:val="both"/>
              <w:rPr>
                <w:rFonts w:ascii="Arial" w:hAnsi="Arial" w:cs="Arial"/>
                <w:color w:val="000000"/>
                <w:sz w:val="20"/>
                <w:szCs w:val="20"/>
              </w:rPr>
            </w:pPr>
          </w:p>
          <w:p w14:paraId="5C1E449E"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lastRenderedPageBreak/>
              <w:t>9.5.</w:t>
            </w:r>
            <w:r w:rsidRPr="00E230AF">
              <w:rPr>
                <w:rFonts w:ascii="Arial" w:hAnsi="Arial" w:cs="Arial"/>
                <w:color w:val="000000"/>
                <w:sz w:val="20"/>
                <w:szCs w:val="20"/>
              </w:rPr>
              <w:tab/>
              <w:t>La jurisprudencia ha dicho que en el sistema de la Ley 906 del 2004, la solicitud de absolución, hecha por la Fiscalía, implica el retiro de los cargos, tanto que, a voces del artículo 448, en ningún caso el juez puede emitir condena por delitos por los cuales el acusador no haya pedido esa decisión (sentencia del 13 de julio de 2006, radicado 15.843).</w:t>
            </w:r>
          </w:p>
          <w:p w14:paraId="103B5491" w14:textId="77777777" w:rsidR="004E60BC" w:rsidRPr="00E230AF" w:rsidRDefault="004E60BC" w:rsidP="004E60BC">
            <w:pPr>
              <w:jc w:val="both"/>
              <w:rPr>
                <w:rFonts w:ascii="Arial" w:hAnsi="Arial" w:cs="Arial"/>
                <w:color w:val="000000"/>
                <w:sz w:val="20"/>
                <w:szCs w:val="20"/>
              </w:rPr>
            </w:pPr>
          </w:p>
          <w:p w14:paraId="4F27F91F"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En estricto sentido, cuando el juez condena por un delito no contemplado en la acusación o respecto del cual la Fiscalía no pidió ese tipo de decisión, lo que hace es asumir oficiosamente una nueva acusación, "pues en últimas tan obligado está el funcionario judicial para absolver por el delito acusado, en los casos en que la fiscalía renuncia a la acusación, como lo está para condenar o absolver solamente por los hechos y la denominación jurídica que han sido objeto de acusación y no por otras" (sentencia del 3 de junio de 2009, radicado 28.649).</w:t>
            </w:r>
          </w:p>
          <w:p w14:paraId="4B8CE7D0" w14:textId="77777777" w:rsidR="004E60BC" w:rsidRPr="00E230AF" w:rsidRDefault="004E60BC" w:rsidP="004E60BC">
            <w:pPr>
              <w:jc w:val="both"/>
              <w:rPr>
                <w:rFonts w:ascii="Arial" w:hAnsi="Arial" w:cs="Arial"/>
                <w:color w:val="000000"/>
                <w:sz w:val="20"/>
                <w:szCs w:val="20"/>
              </w:rPr>
            </w:pPr>
          </w:p>
          <w:p w14:paraId="77A5F053"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Si se ha dicho que la acusación de la Fiscalía comporta un todo complejo entre su escrito, la formulación en audiencia y el alegato al final del juicio oral (en este caso exclusivamente en lo atinente a lo jurídico), con igual alcance se entiende que la habilitación al juzgador surge desde que la solicitud de condena a que alude el apartado final del artículo 448 se encuentre consignada (de manera expresa, eso sí), en cualquiera de esas tres fases.</w:t>
            </w:r>
          </w:p>
          <w:p w14:paraId="7AADF903" w14:textId="77777777" w:rsidR="004C08EE" w:rsidRPr="00E230AF" w:rsidRDefault="004C08EE" w:rsidP="004E60BC">
            <w:pPr>
              <w:jc w:val="both"/>
              <w:rPr>
                <w:rFonts w:ascii="Arial" w:hAnsi="Arial" w:cs="Arial"/>
                <w:color w:val="000000"/>
                <w:sz w:val="20"/>
                <w:szCs w:val="20"/>
              </w:rPr>
            </w:pPr>
          </w:p>
          <w:p w14:paraId="34019138"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9.6.</w:t>
            </w:r>
            <w:r w:rsidRPr="00E230AF">
              <w:rPr>
                <w:rFonts w:ascii="Arial" w:hAnsi="Arial" w:cs="Arial"/>
                <w:color w:val="000000"/>
                <w:sz w:val="20"/>
                <w:szCs w:val="20"/>
              </w:rPr>
              <w:tab/>
              <w:t>Si el fiscal es el "dueño de la acusación" y al momento de radicar el escrito que la contenga lo que hace es una manifestación expresa de sus pretensiones ante el juez de conocimiento, nada impide que antes de que se haga efectiva la formulación en la audiencia respectiva pueda retirar su escrito, esto es, los cargos, en tanto en esa instancia se está ante un acto de parte, que aún no ha impulsado actividad jurisdiccional y, como acto de parte, bien puede desistir del mismo.</w:t>
            </w:r>
          </w:p>
          <w:p w14:paraId="3B2CEEEE" w14:textId="77777777" w:rsidR="004E60BC" w:rsidRPr="00E230AF" w:rsidRDefault="004E60BC" w:rsidP="004E60BC">
            <w:pPr>
              <w:jc w:val="both"/>
              <w:rPr>
                <w:rFonts w:ascii="Arial" w:hAnsi="Arial" w:cs="Arial"/>
                <w:color w:val="000000"/>
                <w:sz w:val="20"/>
                <w:szCs w:val="20"/>
              </w:rPr>
            </w:pPr>
          </w:p>
          <w:p w14:paraId="51A9A4FB" w14:textId="70E19148"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 xml:space="preserve">Ese retiro del escrito de acusación no exige decisión judicial (el asunto no entró en la órbita de la función del juez), pero la Fiscalía corre con las consecuencias que se sigan de su decisión, en tanto es evidente que persiste una imputación válidamente formulada, respecto de la cual se tiene el deber de que el trámite finalice con preclusión o acusación. Además, con la decisión autónoma del </w:t>
            </w:r>
            <w:r w:rsidR="004C08EE" w:rsidRPr="00E230AF">
              <w:rPr>
                <w:rFonts w:ascii="Arial" w:hAnsi="Arial" w:cs="Arial"/>
                <w:color w:val="000000"/>
                <w:sz w:val="20"/>
                <w:szCs w:val="20"/>
              </w:rPr>
              <w:t>funcionario los lapsos</w:t>
            </w:r>
            <w:r w:rsidRPr="00E230AF">
              <w:rPr>
                <w:rFonts w:ascii="Arial" w:hAnsi="Arial" w:cs="Arial"/>
                <w:color w:val="000000"/>
                <w:sz w:val="20"/>
                <w:szCs w:val="20"/>
              </w:rPr>
              <w:t xml:space="preserve"> continúan corriendo sin interrupción alguna.</w:t>
            </w:r>
          </w:p>
          <w:p w14:paraId="742B14D6" w14:textId="77777777" w:rsidR="004E60BC" w:rsidRPr="00E230AF" w:rsidRDefault="004E60BC" w:rsidP="004E60BC">
            <w:pPr>
              <w:jc w:val="both"/>
              <w:rPr>
                <w:rFonts w:ascii="Arial" w:hAnsi="Arial" w:cs="Arial"/>
                <w:color w:val="000000"/>
                <w:sz w:val="20"/>
                <w:szCs w:val="20"/>
              </w:rPr>
            </w:pPr>
          </w:p>
          <w:p w14:paraId="33CB45E9" w14:textId="3F17448F"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 xml:space="preserve">Agotada la audiencia de formulación acusatoria del artículo 339 de la Ley 906 del 2004, el entendimiento es el ya dado </w:t>
            </w:r>
            <w:r w:rsidR="004C08EE" w:rsidRPr="00E230AF">
              <w:rPr>
                <w:rFonts w:ascii="Arial" w:hAnsi="Arial" w:cs="Arial"/>
                <w:color w:val="000000"/>
                <w:sz w:val="20"/>
                <w:szCs w:val="20"/>
              </w:rPr>
              <w:t>p</w:t>
            </w:r>
            <w:r w:rsidRPr="00E230AF">
              <w:rPr>
                <w:rFonts w:ascii="Arial" w:hAnsi="Arial" w:cs="Arial"/>
                <w:color w:val="000000"/>
                <w:sz w:val="20"/>
                <w:szCs w:val="20"/>
              </w:rPr>
              <w:t xml:space="preserve">or la jurisprudencia de la Corte, esto es, se impone el adelantamiento del </w:t>
            </w:r>
            <w:r w:rsidR="004C08EE" w:rsidRPr="00E230AF">
              <w:rPr>
                <w:rFonts w:ascii="Arial" w:hAnsi="Arial" w:cs="Arial"/>
                <w:color w:val="000000"/>
                <w:sz w:val="20"/>
                <w:szCs w:val="20"/>
              </w:rPr>
              <w:t>juicio</w:t>
            </w:r>
            <w:r w:rsidRPr="00E230AF">
              <w:rPr>
                <w:rFonts w:ascii="Arial" w:hAnsi="Arial" w:cs="Arial"/>
                <w:color w:val="000000"/>
                <w:sz w:val="20"/>
                <w:szCs w:val="20"/>
              </w:rPr>
              <w:t xml:space="preserve"> y en estricto sentido no hay lugar al retiro de cargos, sino a la petición de </w:t>
            </w:r>
            <w:r w:rsidR="004C08EE" w:rsidRPr="00E230AF">
              <w:rPr>
                <w:rFonts w:ascii="Arial" w:hAnsi="Arial" w:cs="Arial"/>
                <w:color w:val="000000"/>
                <w:sz w:val="20"/>
                <w:szCs w:val="20"/>
              </w:rPr>
              <w:t>a</w:t>
            </w:r>
            <w:r w:rsidRPr="00E230AF">
              <w:rPr>
                <w:rFonts w:ascii="Arial" w:hAnsi="Arial" w:cs="Arial"/>
                <w:color w:val="000000"/>
                <w:sz w:val="20"/>
                <w:szCs w:val="20"/>
              </w:rPr>
              <w:t>bsolución.</w:t>
            </w:r>
          </w:p>
          <w:p w14:paraId="1845D257" w14:textId="77777777" w:rsidR="004E60BC" w:rsidRPr="00E230AF" w:rsidRDefault="004E60BC" w:rsidP="004E60BC">
            <w:pPr>
              <w:jc w:val="both"/>
              <w:rPr>
                <w:rFonts w:ascii="Arial" w:hAnsi="Arial" w:cs="Arial"/>
                <w:color w:val="000000"/>
                <w:sz w:val="20"/>
                <w:szCs w:val="20"/>
              </w:rPr>
            </w:pPr>
          </w:p>
          <w:p w14:paraId="49A30D26" w14:textId="19282C81"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Igual, si no hay so</w:t>
            </w:r>
            <w:r w:rsidR="004C08EE" w:rsidRPr="00E230AF">
              <w:rPr>
                <w:rFonts w:ascii="Arial" w:hAnsi="Arial" w:cs="Arial"/>
                <w:color w:val="000000"/>
                <w:sz w:val="20"/>
                <w:szCs w:val="20"/>
              </w:rPr>
              <w:t>licitud expresa de condena, tam</w:t>
            </w:r>
            <w:r w:rsidRPr="00E230AF">
              <w:rPr>
                <w:rFonts w:ascii="Arial" w:hAnsi="Arial" w:cs="Arial"/>
                <w:color w:val="000000"/>
                <w:sz w:val="20"/>
                <w:szCs w:val="20"/>
              </w:rPr>
              <w:t xml:space="preserve">poco puede emitirse fallo en ese sentido, pero si el hecho o delito respecto leí cual la Fiscalía no hace esa reclamación fue objeto de controversia en </w:t>
            </w:r>
            <w:r w:rsidR="004C08EE" w:rsidRPr="00E230AF">
              <w:rPr>
                <w:rFonts w:ascii="Arial" w:hAnsi="Arial" w:cs="Arial"/>
                <w:color w:val="000000"/>
                <w:sz w:val="20"/>
                <w:szCs w:val="20"/>
              </w:rPr>
              <w:t>el</w:t>
            </w:r>
            <w:r w:rsidRPr="00E230AF">
              <w:rPr>
                <w:rFonts w:ascii="Arial" w:hAnsi="Arial" w:cs="Arial"/>
                <w:color w:val="000000"/>
                <w:sz w:val="20"/>
                <w:szCs w:val="20"/>
              </w:rPr>
              <w:t xml:space="preserve"> juicio, el asunto no puede dejarse en suspenso, sino que se impone un fallo de absolución. En el supuesto contrario, es decir, el hecho o delito sobre el que no se pidió condena no fue debatido en el juicio, hay lugar a la ruptura de la unidad procesal, con la compulsa de copias respectivas n aras de que la Fiscalía adopte las determinaciones que estime conducentes".</w:t>
            </w:r>
          </w:p>
          <w:p w14:paraId="0F3C57D4" w14:textId="77777777" w:rsidR="004E60BC" w:rsidRPr="00E230AF" w:rsidRDefault="004E60BC" w:rsidP="004E60BC">
            <w:pPr>
              <w:jc w:val="both"/>
              <w:rPr>
                <w:rFonts w:ascii="Arial" w:hAnsi="Arial" w:cs="Arial"/>
                <w:color w:val="000000"/>
                <w:sz w:val="20"/>
                <w:szCs w:val="20"/>
              </w:rPr>
            </w:pPr>
          </w:p>
          <w:p w14:paraId="19021E82"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Fue lo anterior lo que determinó en quien presidió el juicio desarrollado en esta causa, decidiera proferir un sentido del fallo de carácter absolutorio, lo cual será refrendado en la resolutiva de esta sentencia, tal como corresponde.</w:t>
            </w:r>
          </w:p>
          <w:p w14:paraId="01592770" w14:textId="77777777" w:rsidR="004E60BC" w:rsidRPr="00E230AF" w:rsidRDefault="004E60BC" w:rsidP="004E60BC">
            <w:pPr>
              <w:jc w:val="both"/>
              <w:rPr>
                <w:rFonts w:ascii="Arial" w:hAnsi="Arial" w:cs="Arial"/>
                <w:color w:val="000000"/>
                <w:sz w:val="20"/>
                <w:szCs w:val="20"/>
              </w:rPr>
            </w:pPr>
          </w:p>
          <w:p w14:paraId="544AAEBB"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Ciertamente, en el presente asunto la Fiscalía realizó las gestiones pertinentes con el fin de ubicar y citar a la víctima DARIO ALBERTO GARNAUT PASTRANA y al Investigador PEDRO LONDOÑO GIRALDO, con quienes pretendía ingresar los medios de prueba con los que contaban e involucraban al señor LUÍS EDUARDO ÁVILA LÓPEZ en los hechos que al parecer ocurrieron el 27 de marzo de 2009 cuando la víctima, se movilizaba en una motocicleta en la vía que de Guarinocito conduce a La Dorada, y fue abordado por dos sujetos, quienes se transportaban en una moto AX-100 Suzuki de color roja, lo intimidaron con una arma de fuego y lo despojaron de un bolso en el cual llevaba la suma de diez ($10.000.000) millones de pesos, señalando la víctima que uno de los latrocinadores era el señor LUIS EDUARDO ÁVILA LÓPEZ, a quien reconocía por que él había trabajado en la empresa "Créditos la Economía" , y el patrón lo había despedido porque se había hurtado un dinero, incurriendo así presuntamente en la comisión de las conductas punibles de HURTO CALIFICADO en concurso heterogéneo con FABRICACIÓN, TRÁFICO, PORTE DE ARMAS DE FUEGO O MUNICIONES.</w:t>
            </w:r>
          </w:p>
          <w:p w14:paraId="501E1ADE" w14:textId="77777777" w:rsidR="004E60BC" w:rsidRPr="00E230AF" w:rsidRDefault="004E60BC" w:rsidP="004E60BC">
            <w:pPr>
              <w:jc w:val="both"/>
              <w:rPr>
                <w:rFonts w:ascii="Arial" w:hAnsi="Arial" w:cs="Arial"/>
                <w:color w:val="000000"/>
                <w:sz w:val="20"/>
                <w:szCs w:val="20"/>
              </w:rPr>
            </w:pPr>
          </w:p>
          <w:p w14:paraId="2DF9A146"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 xml:space="preserve">Razón por la cual al no existir medios de prueba para llevar al conocimiento más allá de toda duda razonable de las conductas punibles endilgadas al señor LUIS EDUARDO ÁVILA LÓPEZ, ni poder establecer la TIPICIDAD de las mismas y si las conductas que le fueron endilgadas encuadran de manera inequívoca, expresa y clara en las características básicas estructurales de los tipos penales de HURTO CALIFICADO y FABRICACIÓN, TRÁFICO, PORTE DE ARMAS DE FUEGO O MUNICIONES; ni tampoco lograr demostrar la ANTIJURICIDAD, para así establecer que las conductas típicas efectivamente lesionaron o colocaron en peligro, sin justa causa, los bienes </w:t>
            </w:r>
            <w:r w:rsidRPr="00E230AF">
              <w:rPr>
                <w:rFonts w:ascii="Arial" w:hAnsi="Arial" w:cs="Arial"/>
                <w:color w:val="000000"/>
                <w:sz w:val="20"/>
                <w:szCs w:val="20"/>
              </w:rPr>
              <w:lastRenderedPageBreak/>
              <w:t>jurídicamente tutelados por la ley penal, que en este caso sería el PATRIMONIO ECONOMICO de la víctima DARIO ALBERTO GARNAUT PASTRANA y LA SEGURIDAD PÚBLICA; así como tampoco se logró establecer la CULPABILIDAD del acusado que constituye la conciencia, libertad, voluntariedad suyas al momento de desplegar las conductas punibles, y que las mismas las haya perpetuado sin ningún tipo de justificación, la fiscalía no observó otro camino que el de solicitar la absolución.</w:t>
            </w:r>
          </w:p>
          <w:p w14:paraId="5CACC01D" w14:textId="77777777" w:rsidR="004E60BC" w:rsidRPr="00E230AF" w:rsidRDefault="004E60BC" w:rsidP="004E60BC">
            <w:pPr>
              <w:jc w:val="both"/>
              <w:rPr>
                <w:rFonts w:ascii="Arial" w:hAnsi="Arial" w:cs="Arial"/>
                <w:color w:val="000000"/>
                <w:sz w:val="20"/>
                <w:szCs w:val="20"/>
              </w:rPr>
            </w:pPr>
          </w:p>
          <w:p w14:paraId="67B69F76"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La Fiscalía, decidió retirar los cargos formulados en contra del procesado ÁVILA LÓPEZ, pues, y solicitar a su favor absolución perentoria, y aguardar una sentencia en este mismo sentido por parte del Despacho, petición que fue coadyuvada con la intervención de la defensa. Existiendo pues, un retiro de cargos por parte de la Fiscalía no se ofrece más opción a este Judicial que aceptar el mismo, por la sencilla razón de que adoptar una actitud oficiosa en lo que respecta a la práctica de la prueba se refiere, tanto de la Fiscalía como de la defensa, o a una postura activa sobre la comprensión de este caso, desatendería los principios que en esa materia ha postulado la sistemática acusatoria, los cuales deben estar hilados por el principio de congruencia entre el escrito de acusación, y la solicitud del ente Persecutor del Estado.</w:t>
            </w:r>
          </w:p>
          <w:p w14:paraId="64105140" w14:textId="77777777" w:rsidR="004E60BC" w:rsidRPr="00E230AF" w:rsidRDefault="004E60BC" w:rsidP="004E60BC">
            <w:pPr>
              <w:jc w:val="both"/>
              <w:rPr>
                <w:rFonts w:ascii="Arial" w:hAnsi="Arial" w:cs="Arial"/>
                <w:color w:val="000000"/>
                <w:sz w:val="20"/>
                <w:szCs w:val="20"/>
              </w:rPr>
            </w:pPr>
          </w:p>
          <w:p w14:paraId="6109E6DB"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En consecuencia, como quiera que no se irrespetaron las condiciones mínimas de legalidad y los principios del debido proceso, derecho de defensa, ni el derecho de la víctima, a quien se trató de ubicar por todos los medios posibles logrando resultados infructuosos, además de un absoluto desinterés por parte de éste por no averiguar las resultas de este proceso, ni acudir a las instalaciones de las autoridades competentes, la única conclusión pregonable será, tal como fue anunciado proferir a favor del señor LUIS EDUARDO ÁVILA LÓPEZ la absolución perentoria, por los presuntos delitos de HURTO CALIFICADO en concurso heterogéneo con FABRICACIÓN, TRÁFICO, PORTE DE ARMAS O MUNICIONES, por los cuales les formuló acusación la Fiscalía, al tenor de lo dispuesto en los artículos 442 C.P.P. que indica que una vez terminada la práctica de pruebas, el fiscal o el defensor podrán solicitar al Juez la absolución perentoria cuando resulten ostensiblemente atípicos los hechos en que se fundamentó la acusación y el Juez resolverá sin escuchar los alegatos de las partes e intervinientes, y el artículo 448 de la misma codificación, que reza que el acusado no podrá ser declarado culpable por hechos que no consten en la acusación, ni por delitos por los cuales no se ha solicitado condena, lo que ha ocurrido en esta oportunidad.</w:t>
            </w:r>
          </w:p>
          <w:p w14:paraId="53EA3AE5" w14:textId="77777777" w:rsidR="004E60BC" w:rsidRPr="00E230AF" w:rsidRDefault="004E60BC" w:rsidP="004E60BC">
            <w:pPr>
              <w:jc w:val="both"/>
              <w:rPr>
                <w:rFonts w:ascii="Arial" w:hAnsi="Arial" w:cs="Arial"/>
                <w:color w:val="000000"/>
                <w:sz w:val="20"/>
                <w:szCs w:val="20"/>
              </w:rPr>
            </w:pPr>
          </w:p>
          <w:p w14:paraId="13B631C7" w14:textId="656B0A10"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Por lo expuesto, el JUZGADO PENAL DEL CIRCUITO DE LA DORADA, CALDAS, administrando justicia en nombre de la República y por autoridad de la</w:t>
            </w:r>
            <w:r w:rsidR="004C08EE" w:rsidRPr="00E230AF">
              <w:rPr>
                <w:rFonts w:ascii="Arial" w:hAnsi="Arial" w:cs="Arial"/>
                <w:color w:val="000000"/>
                <w:sz w:val="20"/>
                <w:szCs w:val="20"/>
              </w:rPr>
              <w:t xml:space="preserve"> </w:t>
            </w:r>
            <w:r w:rsidRPr="00E230AF">
              <w:rPr>
                <w:rFonts w:ascii="Arial" w:hAnsi="Arial" w:cs="Arial"/>
                <w:color w:val="000000"/>
                <w:sz w:val="20"/>
                <w:szCs w:val="20"/>
              </w:rPr>
              <w:t>Ley,</w:t>
            </w:r>
          </w:p>
          <w:p w14:paraId="4FA04EA6" w14:textId="77777777" w:rsidR="004E60BC" w:rsidRPr="00E230AF" w:rsidRDefault="004E60BC" w:rsidP="004E60BC">
            <w:pPr>
              <w:jc w:val="both"/>
              <w:rPr>
                <w:rFonts w:ascii="Arial" w:hAnsi="Arial" w:cs="Arial"/>
                <w:color w:val="000000"/>
                <w:sz w:val="20"/>
                <w:szCs w:val="20"/>
              </w:rPr>
            </w:pPr>
          </w:p>
          <w:p w14:paraId="53F6085A" w14:textId="77777777" w:rsidR="004E60BC" w:rsidRPr="00E230AF" w:rsidRDefault="004E60BC" w:rsidP="004C08EE">
            <w:pPr>
              <w:jc w:val="center"/>
              <w:rPr>
                <w:rFonts w:ascii="Arial" w:hAnsi="Arial" w:cs="Arial"/>
                <w:color w:val="000000"/>
                <w:sz w:val="20"/>
                <w:szCs w:val="20"/>
              </w:rPr>
            </w:pPr>
            <w:r w:rsidRPr="00E230AF">
              <w:rPr>
                <w:rFonts w:ascii="Arial" w:hAnsi="Arial" w:cs="Arial"/>
                <w:color w:val="000000"/>
                <w:sz w:val="20"/>
                <w:szCs w:val="20"/>
              </w:rPr>
              <w:t>6. FALLA:</w:t>
            </w:r>
          </w:p>
          <w:p w14:paraId="20AB3A91" w14:textId="77777777" w:rsidR="004E60BC" w:rsidRPr="00E230AF" w:rsidRDefault="004E60BC" w:rsidP="004E60BC">
            <w:pPr>
              <w:jc w:val="both"/>
              <w:rPr>
                <w:rFonts w:ascii="Arial" w:hAnsi="Arial" w:cs="Arial"/>
                <w:color w:val="000000"/>
                <w:sz w:val="20"/>
                <w:szCs w:val="20"/>
              </w:rPr>
            </w:pPr>
          </w:p>
          <w:p w14:paraId="63F2864B"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PRIMERO: ABSOLVER al señor LUIS EDUARDO ÁVILA LÓPEZ, de condiciones civiles y personales conocidas en este fallo, de los cargos que le formuló la Fiscalía dentro del proceso de la referencia como AUTOR de la conducta punible de HURTO CALIFICADO en concurso heterogéneo con FABRICACIÓN, TRÁFICO, PORTE DE ARMAS DE FUEGO O MUNICIONES, de los que fue víctima el señor DARIO ALBERTO GARNAUT PASTRANA y la SEGURIDAD PUBLICA.</w:t>
            </w:r>
          </w:p>
          <w:p w14:paraId="6A16DF3C" w14:textId="77777777"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 xml:space="preserve"> </w:t>
            </w:r>
          </w:p>
          <w:p w14:paraId="0A7EE188" w14:textId="77777777" w:rsidR="004E60BC" w:rsidRPr="00E230AF" w:rsidRDefault="004E60BC" w:rsidP="004E60BC">
            <w:pPr>
              <w:jc w:val="both"/>
              <w:rPr>
                <w:rFonts w:ascii="Arial" w:hAnsi="Arial" w:cs="Arial"/>
                <w:color w:val="000000"/>
                <w:sz w:val="20"/>
                <w:szCs w:val="20"/>
              </w:rPr>
            </w:pPr>
          </w:p>
          <w:p w14:paraId="0224C475" w14:textId="409EE4FD"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SEGUNDO: Si esta decisión adquiere firmeza, ARCHIVENSE las diligencias e INFÓRMESE a las autoridades respectivas.</w:t>
            </w:r>
          </w:p>
          <w:p w14:paraId="11596257" w14:textId="77777777" w:rsidR="004E60BC" w:rsidRPr="00E230AF" w:rsidRDefault="004E60BC" w:rsidP="004E60BC">
            <w:pPr>
              <w:jc w:val="both"/>
              <w:rPr>
                <w:rFonts w:ascii="Arial" w:hAnsi="Arial" w:cs="Arial"/>
                <w:color w:val="000000"/>
                <w:sz w:val="20"/>
                <w:szCs w:val="20"/>
              </w:rPr>
            </w:pPr>
          </w:p>
          <w:p w14:paraId="2D1E5A01" w14:textId="5B3D4414" w:rsidR="004E60BC" w:rsidRPr="00E230AF" w:rsidRDefault="004E60BC" w:rsidP="004E60BC">
            <w:pPr>
              <w:jc w:val="both"/>
              <w:rPr>
                <w:rFonts w:ascii="Arial" w:hAnsi="Arial" w:cs="Arial"/>
                <w:color w:val="000000"/>
                <w:sz w:val="20"/>
                <w:szCs w:val="20"/>
              </w:rPr>
            </w:pPr>
            <w:r w:rsidRPr="00E230AF">
              <w:rPr>
                <w:rFonts w:ascii="Arial" w:hAnsi="Arial" w:cs="Arial"/>
                <w:color w:val="000000"/>
                <w:sz w:val="20"/>
                <w:szCs w:val="20"/>
              </w:rPr>
              <w:t>TERCERO: La presente decisión queda notificada en estrados y en su contra procede el recurso de apelación, el qu</w:t>
            </w:r>
            <w:r w:rsidR="004C08EE" w:rsidRPr="00E230AF">
              <w:rPr>
                <w:rFonts w:ascii="Arial" w:hAnsi="Arial" w:cs="Arial"/>
                <w:color w:val="000000"/>
                <w:sz w:val="20"/>
                <w:szCs w:val="20"/>
              </w:rPr>
              <w:t>e d</w:t>
            </w:r>
            <w:r w:rsidRPr="00E230AF">
              <w:rPr>
                <w:rFonts w:ascii="Arial" w:hAnsi="Arial" w:cs="Arial"/>
                <w:color w:val="000000"/>
                <w:sz w:val="20"/>
                <w:szCs w:val="20"/>
              </w:rPr>
              <w:t>eberá interponerse en esta misma audiencia, debiendo sustentarse de metiera oral dentro de la misma o por escrito durante los siguientes cinco (5) días.</w:t>
            </w:r>
          </w:p>
          <w:p w14:paraId="122CEB8B" w14:textId="77777777" w:rsidR="004E60BC" w:rsidRPr="00E230AF" w:rsidRDefault="004E60BC" w:rsidP="004E60BC">
            <w:pPr>
              <w:jc w:val="both"/>
              <w:rPr>
                <w:rFonts w:ascii="Arial" w:hAnsi="Arial" w:cs="Arial"/>
                <w:color w:val="000000"/>
                <w:sz w:val="20"/>
                <w:szCs w:val="20"/>
              </w:rPr>
            </w:pPr>
          </w:p>
        </w:tc>
      </w:tr>
    </w:tbl>
    <w:p w14:paraId="0075E366" w14:textId="77777777" w:rsidR="004E60BC" w:rsidRPr="000E35DD" w:rsidRDefault="004E60BC" w:rsidP="004E60BC">
      <w:pPr>
        <w:jc w:val="both"/>
        <w:rPr>
          <w:rFonts w:ascii="Arial" w:hAnsi="Arial" w:cs="Arial"/>
          <w:color w:val="000000"/>
          <w:sz w:val="22"/>
          <w:szCs w:val="22"/>
        </w:rPr>
      </w:pPr>
    </w:p>
    <w:p w14:paraId="072F9E29" w14:textId="639C6179" w:rsidR="006C60D3" w:rsidRPr="000E35DD" w:rsidRDefault="009331B1" w:rsidP="00E230AF">
      <w:pPr>
        <w:pStyle w:val="Prrafodelista"/>
        <w:numPr>
          <w:ilvl w:val="0"/>
          <w:numId w:val="17"/>
        </w:numPr>
        <w:tabs>
          <w:tab w:val="left" w:pos="567"/>
        </w:tabs>
        <w:ind w:left="0" w:firstLine="0"/>
        <w:jc w:val="both"/>
        <w:rPr>
          <w:rFonts w:cs="Arial"/>
          <w:color w:val="000000"/>
          <w:sz w:val="22"/>
          <w:szCs w:val="22"/>
        </w:rPr>
      </w:pPr>
      <w:r w:rsidRPr="000E35DD">
        <w:rPr>
          <w:rFonts w:cs="Arial"/>
          <w:color w:val="000000"/>
          <w:sz w:val="22"/>
          <w:szCs w:val="22"/>
        </w:rPr>
        <w:t xml:space="preserve">El señor LUIS EDUARDO AVILA LOPEZ estuvo privado de la libertad desde el </w:t>
      </w:r>
      <w:r w:rsidR="00AE695F" w:rsidRPr="000E35DD">
        <w:rPr>
          <w:rFonts w:cs="Arial"/>
          <w:color w:val="000000"/>
          <w:sz w:val="22"/>
          <w:szCs w:val="22"/>
        </w:rPr>
        <w:t>3</w:t>
      </w:r>
      <w:r w:rsidRPr="000E35DD">
        <w:rPr>
          <w:rFonts w:cs="Arial"/>
          <w:color w:val="000000"/>
          <w:sz w:val="22"/>
          <w:szCs w:val="22"/>
        </w:rPr>
        <w:t xml:space="preserve"> de noviembre de 2012 hasta el 28 de agosto de 201</w:t>
      </w:r>
      <w:r w:rsidR="00B170B3" w:rsidRPr="000E35DD">
        <w:rPr>
          <w:rFonts w:cs="Arial"/>
          <w:color w:val="000000"/>
          <w:sz w:val="22"/>
          <w:szCs w:val="22"/>
        </w:rPr>
        <w:t>3</w:t>
      </w:r>
      <w:r w:rsidRPr="000E35DD">
        <w:rPr>
          <w:rStyle w:val="Refdenotaalpie"/>
          <w:rFonts w:cs="Arial"/>
          <w:color w:val="000000"/>
          <w:sz w:val="22"/>
          <w:szCs w:val="22"/>
        </w:rPr>
        <w:footnoteReference w:id="29"/>
      </w:r>
      <w:r w:rsidR="00AE695F" w:rsidRPr="000E35DD">
        <w:rPr>
          <w:rFonts w:cs="Arial"/>
          <w:color w:val="000000"/>
          <w:sz w:val="22"/>
          <w:szCs w:val="22"/>
        </w:rPr>
        <w:t xml:space="preserve"> mientras estuvo recluido en el EPMSC SINCELEJO recibió visitas de su tía AVILA TORDECILLA ELVIRA, de su padre AVILA TRODECILLA TOMAS, de su cónyuge BANDA RUIZ LILIBETHA</w:t>
      </w:r>
    </w:p>
    <w:p w14:paraId="48D32F4F" w14:textId="77777777" w:rsidR="00796AA5" w:rsidRPr="000E35DD" w:rsidRDefault="00796AA5" w:rsidP="00796AA5">
      <w:pPr>
        <w:jc w:val="both"/>
        <w:rPr>
          <w:rFonts w:ascii="Arial" w:hAnsi="Arial" w:cs="Arial"/>
          <w:color w:val="000000"/>
          <w:sz w:val="22"/>
          <w:szCs w:val="22"/>
        </w:rPr>
      </w:pPr>
    </w:p>
    <w:p w14:paraId="68CACE2D" w14:textId="44C76391" w:rsidR="00C84E61" w:rsidRPr="000E35DD" w:rsidRDefault="00E230AF" w:rsidP="00E230AF">
      <w:pPr>
        <w:pStyle w:val="Prrafodelista"/>
        <w:numPr>
          <w:ilvl w:val="0"/>
          <w:numId w:val="17"/>
        </w:numPr>
        <w:tabs>
          <w:tab w:val="left" w:pos="567"/>
        </w:tabs>
        <w:ind w:left="0" w:firstLine="0"/>
        <w:jc w:val="both"/>
        <w:rPr>
          <w:rFonts w:cs="Arial"/>
          <w:color w:val="000000"/>
          <w:sz w:val="22"/>
          <w:szCs w:val="22"/>
        </w:rPr>
      </w:pPr>
      <w:r>
        <w:rPr>
          <w:rFonts w:cs="Arial"/>
          <w:color w:val="000000"/>
          <w:sz w:val="22"/>
          <w:szCs w:val="22"/>
        </w:rPr>
        <w:t>M</w:t>
      </w:r>
      <w:r w:rsidR="00796AA5" w:rsidRPr="000E35DD">
        <w:rPr>
          <w:rFonts w:cs="Arial"/>
          <w:color w:val="000000"/>
          <w:sz w:val="22"/>
          <w:szCs w:val="22"/>
        </w:rPr>
        <w:t xml:space="preserve">antenía constantes comunicaciones con </w:t>
      </w:r>
      <w:r w:rsidR="009220D9" w:rsidRPr="000E35DD">
        <w:rPr>
          <w:rFonts w:cs="Arial"/>
          <w:color w:val="000000"/>
          <w:sz w:val="22"/>
          <w:szCs w:val="22"/>
        </w:rPr>
        <w:t>la Señora ANA ELVIRA AVILA TORDECILL</w:t>
      </w:r>
      <w:r w:rsidR="00356C6A" w:rsidRPr="000E35DD">
        <w:rPr>
          <w:rFonts w:cs="Arial"/>
          <w:color w:val="000000"/>
          <w:sz w:val="22"/>
          <w:szCs w:val="22"/>
        </w:rPr>
        <w:t xml:space="preserve">A </w:t>
      </w:r>
      <w:r w:rsidR="00796AA5" w:rsidRPr="000E35DD">
        <w:rPr>
          <w:rFonts w:cs="Arial"/>
          <w:color w:val="000000"/>
          <w:sz w:val="22"/>
          <w:szCs w:val="22"/>
        </w:rPr>
        <w:t xml:space="preserve">por medio de cartas escritas en las </w:t>
      </w:r>
      <w:r w:rsidR="00B170B3" w:rsidRPr="000E35DD">
        <w:rPr>
          <w:rFonts w:cs="Arial"/>
          <w:color w:val="000000"/>
          <w:sz w:val="22"/>
          <w:szCs w:val="22"/>
        </w:rPr>
        <w:t>cuales le expresaba sus lasos afectivos</w:t>
      </w:r>
      <w:r w:rsidR="00356C6A" w:rsidRPr="000E35DD">
        <w:rPr>
          <w:rFonts w:cs="Arial"/>
          <w:color w:val="000000"/>
          <w:sz w:val="22"/>
          <w:szCs w:val="22"/>
        </w:rPr>
        <w:t xml:space="preserve"> y la llamaba mi Viejita Querida</w:t>
      </w:r>
      <w:r w:rsidR="00796AA5" w:rsidRPr="000E35DD">
        <w:rPr>
          <w:rStyle w:val="Refdenotaalpie"/>
          <w:rFonts w:cs="Arial"/>
          <w:color w:val="000000"/>
          <w:sz w:val="22"/>
          <w:szCs w:val="22"/>
        </w:rPr>
        <w:footnoteReference w:id="30"/>
      </w:r>
      <w:r w:rsidR="00C84E61" w:rsidRPr="000E35DD">
        <w:rPr>
          <w:rFonts w:cs="Arial"/>
          <w:color w:val="000000"/>
          <w:sz w:val="22"/>
          <w:szCs w:val="22"/>
        </w:rPr>
        <w:t xml:space="preserve"> y recibió colaboración económica por parte de sus </w:t>
      </w:r>
      <w:r w:rsidR="00061BF3" w:rsidRPr="000E35DD">
        <w:rPr>
          <w:rFonts w:cs="Arial"/>
          <w:color w:val="000000"/>
          <w:sz w:val="22"/>
          <w:szCs w:val="22"/>
        </w:rPr>
        <w:t>tíos</w:t>
      </w:r>
      <w:r w:rsidR="00C84E61" w:rsidRPr="000E35DD">
        <w:rPr>
          <w:rStyle w:val="Refdenotaalpie"/>
          <w:rFonts w:cs="Arial"/>
          <w:sz w:val="22"/>
          <w:szCs w:val="22"/>
        </w:rPr>
        <w:footnoteReference w:id="31"/>
      </w:r>
    </w:p>
    <w:p w14:paraId="47548471" w14:textId="77777777" w:rsidR="00C84E61" w:rsidRPr="000E35DD" w:rsidRDefault="00C84E61" w:rsidP="00C84E61">
      <w:pPr>
        <w:pStyle w:val="Prrafodelista"/>
        <w:jc w:val="both"/>
        <w:rPr>
          <w:rFonts w:cs="Arial"/>
          <w:color w:val="000000"/>
          <w:sz w:val="22"/>
          <w:szCs w:val="22"/>
        </w:rPr>
      </w:pPr>
    </w:p>
    <w:p w14:paraId="1069B2B4" w14:textId="3A83FED7" w:rsidR="00C84E61" w:rsidRPr="000E35DD" w:rsidRDefault="00E230AF" w:rsidP="00E230AF">
      <w:pPr>
        <w:pStyle w:val="Prrafodelista"/>
        <w:numPr>
          <w:ilvl w:val="0"/>
          <w:numId w:val="17"/>
        </w:numPr>
        <w:tabs>
          <w:tab w:val="left" w:pos="567"/>
        </w:tabs>
        <w:ind w:left="0" w:firstLine="0"/>
        <w:jc w:val="both"/>
        <w:rPr>
          <w:rFonts w:cs="Arial"/>
          <w:color w:val="000000"/>
          <w:sz w:val="22"/>
          <w:szCs w:val="22"/>
        </w:rPr>
      </w:pPr>
      <w:r>
        <w:rPr>
          <w:rFonts w:cs="Arial"/>
          <w:sz w:val="22"/>
          <w:szCs w:val="22"/>
        </w:rPr>
        <w:t>Trabajó como m</w:t>
      </w:r>
      <w:r w:rsidR="00C84E61" w:rsidRPr="000E35DD">
        <w:rPr>
          <w:rFonts w:cs="Arial"/>
          <w:sz w:val="22"/>
          <w:szCs w:val="22"/>
        </w:rPr>
        <w:t xml:space="preserve">oto taxista conduciendo la motocicleta de placas PMN64C, marca Honda, color azul vibrante, línea Splendor NXG modelo 2012, desde el 20 de Diciembre del año 2011 hasta el </w:t>
      </w:r>
      <w:r w:rsidR="00C84E61" w:rsidRPr="000E35DD">
        <w:rPr>
          <w:rFonts w:cs="Arial"/>
          <w:color w:val="C00000"/>
          <w:sz w:val="22"/>
          <w:szCs w:val="22"/>
        </w:rPr>
        <w:t>31 de Octubre del 2012</w:t>
      </w:r>
      <w:r w:rsidR="00C84E61" w:rsidRPr="000E35DD">
        <w:rPr>
          <w:rFonts w:cs="Arial"/>
          <w:sz w:val="22"/>
          <w:szCs w:val="22"/>
        </w:rPr>
        <w:t>, de propiedad de ARG</w:t>
      </w:r>
      <w:r w:rsidR="00AE695F" w:rsidRPr="000E35DD">
        <w:rPr>
          <w:rFonts w:cs="Arial"/>
          <w:sz w:val="22"/>
          <w:szCs w:val="22"/>
        </w:rPr>
        <w:t xml:space="preserve">EMIRO ANTONIO RAMIREZ VEGA. Sus </w:t>
      </w:r>
      <w:r w:rsidR="00C84E61" w:rsidRPr="000E35DD">
        <w:rPr>
          <w:rFonts w:cs="Arial"/>
          <w:sz w:val="22"/>
          <w:szCs w:val="22"/>
        </w:rPr>
        <w:t>ingresos mensuales eran de CUARENTA MIL PESOS diarios y  OCHOCIENTOS MIL PESOS al mes</w:t>
      </w:r>
      <w:r w:rsidR="00C84E61" w:rsidRPr="000E35DD">
        <w:rPr>
          <w:rStyle w:val="Refdenotaalpie"/>
          <w:rFonts w:cs="Arial"/>
          <w:sz w:val="22"/>
          <w:szCs w:val="22"/>
        </w:rPr>
        <w:footnoteReference w:id="32"/>
      </w:r>
      <w:r w:rsidR="00B170B3" w:rsidRPr="000E35DD">
        <w:rPr>
          <w:rFonts w:cs="Arial"/>
          <w:sz w:val="22"/>
          <w:szCs w:val="22"/>
        </w:rPr>
        <w:t xml:space="preserve"> sin embargo quien suscribió la certificación no se presentó al despacho a ratificar el contenido de dicho documento.</w:t>
      </w:r>
    </w:p>
    <w:p w14:paraId="0538FF9F" w14:textId="77777777" w:rsidR="00A93CA4" w:rsidRPr="000E35DD" w:rsidRDefault="00A93CA4" w:rsidP="00A93CA4">
      <w:pPr>
        <w:pStyle w:val="Prrafodelista"/>
        <w:rPr>
          <w:rFonts w:cs="Arial"/>
          <w:color w:val="000000"/>
          <w:sz w:val="22"/>
          <w:szCs w:val="22"/>
        </w:rPr>
      </w:pPr>
    </w:p>
    <w:p w14:paraId="3EF62D6A" w14:textId="4E1348DD" w:rsidR="00A93CA4" w:rsidRPr="000E35DD" w:rsidRDefault="00A93CA4" w:rsidP="00E230AF">
      <w:pPr>
        <w:pStyle w:val="Prrafodelista"/>
        <w:numPr>
          <w:ilvl w:val="0"/>
          <w:numId w:val="17"/>
        </w:numPr>
        <w:tabs>
          <w:tab w:val="left" w:pos="567"/>
        </w:tabs>
        <w:ind w:left="0" w:firstLine="0"/>
        <w:jc w:val="both"/>
        <w:rPr>
          <w:rFonts w:cs="Arial"/>
          <w:color w:val="000000"/>
          <w:sz w:val="22"/>
          <w:szCs w:val="22"/>
        </w:rPr>
      </w:pPr>
      <w:r w:rsidRPr="000E35DD">
        <w:rPr>
          <w:rFonts w:cs="Arial"/>
          <w:color w:val="000000"/>
          <w:sz w:val="22"/>
          <w:szCs w:val="22"/>
        </w:rPr>
        <w:t xml:space="preserve">El </w:t>
      </w:r>
      <w:r w:rsidRPr="000E35DD">
        <w:rPr>
          <w:rFonts w:cs="Arial"/>
          <w:b/>
          <w:color w:val="000000"/>
          <w:sz w:val="22"/>
          <w:szCs w:val="22"/>
        </w:rPr>
        <w:t>14 de mayo de 2019</w:t>
      </w:r>
      <w:r w:rsidRPr="000E35DD">
        <w:rPr>
          <w:rFonts w:cs="Arial"/>
          <w:color w:val="000000"/>
          <w:sz w:val="22"/>
          <w:szCs w:val="22"/>
        </w:rPr>
        <w:t xml:space="preserve"> se llevó a cabo diligencia de interrogatorio de parte del señor LUIS EDUARDO ÁVILA LÓPEZ</w:t>
      </w:r>
      <w:r w:rsidR="009833E2" w:rsidRPr="000E35DD">
        <w:rPr>
          <w:rFonts w:cs="Arial"/>
          <w:color w:val="000000"/>
          <w:sz w:val="22"/>
          <w:szCs w:val="22"/>
        </w:rPr>
        <w:t xml:space="preserve"> </w:t>
      </w:r>
      <w:r w:rsidR="00E230AF">
        <w:rPr>
          <w:rFonts w:cs="Arial"/>
          <w:color w:val="000000"/>
          <w:sz w:val="22"/>
          <w:szCs w:val="22"/>
        </w:rPr>
        <w:t xml:space="preserve">donde </w:t>
      </w:r>
      <w:r w:rsidR="009833E2" w:rsidRPr="000E35DD">
        <w:rPr>
          <w:rFonts w:cs="Arial"/>
          <w:color w:val="000000"/>
          <w:sz w:val="22"/>
          <w:szCs w:val="22"/>
        </w:rPr>
        <w:t>manifestó que mientras estuvo recluido e</w:t>
      </w:r>
      <w:r w:rsidR="00E230AF">
        <w:rPr>
          <w:rFonts w:cs="Arial"/>
          <w:color w:val="000000"/>
          <w:sz w:val="22"/>
          <w:szCs w:val="22"/>
        </w:rPr>
        <w:t>n</w:t>
      </w:r>
      <w:r w:rsidR="009833E2" w:rsidRPr="000E35DD">
        <w:rPr>
          <w:rFonts w:cs="Arial"/>
          <w:color w:val="000000"/>
          <w:sz w:val="22"/>
          <w:szCs w:val="22"/>
        </w:rPr>
        <w:t xml:space="preserve"> la cárcel en Sincelejo</w:t>
      </w:r>
      <w:r w:rsidR="00E230AF">
        <w:rPr>
          <w:rFonts w:cs="Arial"/>
          <w:color w:val="000000"/>
          <w:sz w:val="22"/>
          <w:szCs w:val="22"/>
        </w:rPr>
        <w:t>, lo visitó su tía quien lo crió</w:t>
      </w:r>
      <w:r w:rsidR="009833E2" w:rsidRPr="000E35DD">
        <w:rPr>
          <w:rFonts w:cs="Arial"/>
          <w:color w:val="000000"/>
          <w:sz w:val="22"/>
          <w:szCs w:val="22"/>
        </w:rPr>
        <w:t xml:space="preserve"> como si fuera</w:t>
      </w:r>
      <w:r w:rsidR="00E230AF">
        <w:rPr>
          <w:rFonts w:cs="Arial"/>
          <w:color w:val="000000"/>
          <w:sz w:val="22"/>
          <w:szCs w:val="22"/>
        </w:rPr>
        <w:t xml:space="preserve"> su madre, su padre y su esposa;</w:t>
      </w:r>
      <w:r w:rsidR="009833E2" w:rsidRPr="000E35DD">
        <w:rPr>
          <w:rFonts w:cs="Arial"/>
          <w:color w:val="000000"/>
          <w:sz w:val="22"/>
          <w:szCs w:val="22"/>
        </w:rPr>
        <w:t xml:space="preserve"> que cuando fue trasladado a la cárcel de la Dorada Caldas no lo visito nadie.</w:t>
      </w:r>
    </w:p>
    <w:p w14:paraId="1601EEC3" w14:textId="77777777" w:rsidR="00C84E61" w:rsidRPr="000E35DD" w:rsidRDefault="00C84E61" w:rsidP="004F331E">
      <w:pPr>
        <w:contextualSpacing/>
        <w:jc w:val="both"/>
        <w:rPr>
          <w:rFonts w:ascii="Arial" w:hAnsi="Arial" w:cs="Arial"/>
          <w:i/>
          <w:sz w:val="22"/>
          <w:szCs w:val="22"/>
          <w:lang w:val="es-CO"/>
        </w:rPr>
      </w:pPr>
    </w:p>
    <w:p w14:paraId="6331707A" w14:textId="77777777" w:rsidR="004F331E" w:rsidRPr="000E35DD" w:rsidRDefault="004F331E" w:rsidP="004F331E">
      <w:pPr>
        <w:pStyle w:val="Prrafodelista"/>
        <w:numPr>
          <w:ilvl w:val="2"/>
          <w:numId w:val="10"/>
        </w:numPr>
        <w:tabs>
          <w:tab w:val="left" w:pos="0"/>
          <w:tab w:val="left" w:pos="709"/>
        </w:tabs>
        <w:ind w:left="0" w:firstLine="0"/>
        <w:jc w:val="both"/>
        <w:rPr>
          <w:rFonts w:cs="Arial"/>
          <w:sz w:val="22"/>
          <w:szCs w:val="22"/>
        </w:rPr>
      </w:pPr>
      <w:r w:rsidRPr="000E35DD">
        <w:rPr>
          <w:rFonts w:cs="Arial"/>
          <w:sz w:val="22"/>
          <w:szCs w:val="22"/>
        </w:rPr>
        <w:t>Respondamos ahora los interrogantes planteados:</w:t>
      </w:r>
    </w:p>
    <w:p w14:paraId="7AB4D6A7" w14:textId="77777777" w:rsidR="004F331E" w:rsidRPr="000E35DD" w:rsidRDefault="004F331E" w:rsidP="004F331E">
      <w:pPr>
        <w:pStyle w:val="Prrafodelista"/>
        <w:tabs>
          <w:tab w:val="left" w:pos="0"/>
          <w:tab w:val="left" w:pos="709"/>
        </w:tabs>
        <w:ind w:left="0"/>
        <w:jc w:val="both"/>
        <w:rPr>
          <w:rFonts w:cs="Arial"/>
          <w:sz w:val="22"/>
          <w:szCs w:val="22"/>
        </w:rPr>
      </w:pPr>
    </w:p>
    <w:p w14:paraId="069BB8D0" w14:textId="77777777" w:rsidR="004F331E" w:rsidRPr="000E35DD" w:rsidRDefault="004F331E" w:rsidP="004F331E">
      <w:pPr>
        <w:widowControl w:val="0"/>
        <w:tabs>
          <w:tab w:val="left" w:pos="5940"/>
        </w:tabs>
        <w:autoSpaceDE w:val="0"/>
        <w:autoSpaceDN w:val="0"/>
        <w:adjustRightInd w:val="0"/>
        <w:jc w:val="both"/>
        <w:rPr>
          <w:rFonts w:ascii="Arial" w:hAnsi="Arial" w:cs="Arial"/>
          <w:b/>
          <w:i/>
          <w:sz w:val="22"/>
          <w:szCs w:val="22"/>
          <w:lang w:val="es-CO"/>
        </w:rPr>
      </w:pPr>
      <w:r w:rsidRPr="000E35DD">
        <w:rPr>
          <w:rFonts w:ascii="Arial" w:hAnsi="Arial" w:cs="Arial"/>
          <w:sz w:val="22"/>
          <w:szCs w:val="22"/>
          <w:lang w:val="es-CO"/>
        </w:rPr>
        <w:t xml:space="preserve"> </w:t>
      </w:r>
      <w:r w:rsidRPr="000E35DD">
        <w:rPr>
          <w:rFonts w:ascii="Arial" w:hAnsi="Arial" w:cs="Arial"/>
          <w:b/>
          <w:i/>
          <w:sz w:val="22"/>
          <w:szCs w:val="22"/>
          <w:lang w:val="es-CO"/>
        </w:rPr>
        <w:t xml:space="preserve">¿La privación de la libertad de la que fue objeto el señor </w:t>
      </w:r>
      <w:r w:rsidR="00EE5CE5" w:rsidRPr="000E35DD">
        <w:rPr>
          <w:rFonts w:ascii="Arial" w:hAnsi="Arial" w:cs="Arial"/>
          <w:b/>
          <w:i/>
          <w:sz w:val="22"/>
          <w:szCs w:val="22"/>
          <w:lang w:val="es-CO"/>
        </w:rPr>
        <w:t>LUIS EDUARDO AVILA LOPEZ</w:t>
      </w:r>
      <w:r w:rsidRPr="000E35DD">
        <w:rPr>
          <w:rFonts w:ascii="Arial" w:hAnsi="Arial" w:cs="Arial"/>
          <w:b/>
          <w:i/>
          <w:sz w:val="22"/>
          <w:szCs w:val="22"/>
          <w:lang w:val="es-CO"/>
        </w:rPr>
        <w:t xml:space="preserve"> fue injusta o no? </w:t>
      </w:r>
      <w:r w:rsidRPr="000E35DD">
        <w:rPr>
          <w:rFonts w:ascii="Arial" w:hAnsi="Arial" w:cs="Arial"/>
          <w:i/>
          <w:sz w:val="22"/>
          <w:szCs w:val="22"/>
          <w:lang w:val="es-CO"/>
        </w:rPr>
        <w:t>y si lo fue</w:t>
      </w:r>
      <w:r w:rsidRPr="000E35DD">
        <w:rPr>
          <w:rFonts w:ascii="Arial" w:hAnsi="Arial" w:cs="Arial"/>
          <w:b/>
          <w:i/>
          <w:sz w:val="22"/>
          <w:szCs w:val="22"/>
          <w:lang w:val="es-CO"/>
        </w:rPr>
        <w:t xml:space="preserve"> ¿a quién debe atribuirse la responsabilidad?</w:t>
      </w:r>
    </w:p>
    <w:p w14:paraId="1F0DA5A8" w14:textId="77777777" w:rsidR="004F331E" w:rsidRPr="000E35DD" w:rsidRDefault="004F331E" w:rsidP="004F331E">
      <w:pPr>
        <w:widowControl w:val="0"/>
        <w:tabs>
          <w:tab w:val="left" w:pos="5940"/>
        </w:tabs>
        <w:autoSpaceDE w:val="0"/>
        <w:autoSpaceDN w:val="0"/>
        <w:adjustRightInd w:val="0"/>
        <w:jc w:val="both"/>
        <w:rPr>
          <w:rFonts w:ascii="Arial" w:hAnsi="Arial" w:cs="Arial"/>
          <w:b/>
          <w:i/>
          <w:sz w:val="22"/>
          <w:szCs w:val="22"/>
          <w:lang w:val="es-CO"/>
        </w:rPr>
      </w:pPr>
    </w:p>
    <w:p w14:paraId="6998EA4E" w14:textId="242D43F4" w:rsidR="004F331E" w:rsidRPr="000E35DD" w:rsidRDefault="004F331E" w:rsidP="004F331E">
      <w:pPr>
        <w:jc w:val="both"/>
        <w:rPr>
          <w:rFonts w:ascii="Arial" w:hAnsi="Arial" w:cs="Arial"/>
          <w:sz w:val="22"/>
          <w:szCs w:val="22"/>
          <w:lang w:val="es-CO"/>
        </w:rPr>
      </w:pPr>
      <w:r w:rsidRPr="000E35DD">
        <w:rPr>
          <w:rFonts w:ascii="Arial" w:hAnsi="Arial" w:cs="Arial"/>
          <w:sz w:val="22"/>
          <w:szCs w:val="22"/>
          <w:lang w:val="es-CO"/>
        </w:rPr>
        <w:t>Del material probatorio aportado observa el despacho que se encuentra demostrada la privación de la libertad de la que fue objeto el señor</w:t>
      </w:r>
      <w:r w:rsidR="00356C6A" w:rsidRPr="000E35DD">
        <w:rPr>
          <w:rFonts w:ascii="Arial" w:hAnsi="Arial" w:cs="Arial"/>
          <w:sz w:val="22"/>
          <w:szCs w:val="22"/>
          <w:lang w:val="es-CO"/>
        </w:rPr>
        <w:t xml:space="preserve"> LUIS EDUARDO AVILA LOPEZ,</w:t>
      </w:r>
      <w:r w:rsidRPr="000E35DD">
        <w:rPr>
          <w:rFonts w:ascii="Arial" w:hAnsi="Arial" w:cs="Arial"/>
          <w:b/>
          <w:i/>
          <w:sz w:val="22"/>
          <w:szCs w:val="22"/>
          <w:lang w:val="es-CO"/>
        </w:rPr>
        <w:t xml:space="preserve"> </w:t>
      </w:r>
      <w:r w:rsidRPr="000E35DD">
        <w:rPr>
          <w:rFonts w:ascii="Arial" w:hAnsi="Arial" w:cs="Arial"/>
          <w:sz w:val="22"/>
          <w:szCs w:val="22"/>
          <w:lang w:val="es-CO"/>
        </w:rPr>
        <w:t>pues permaneció privado de su libertad</w:t>
      </w:r>
      <w:r w:rsidR="00356C6A" w:rsidRPr="000E35DD">
        <w:rPr>
          <w:rFonts w:ascii="Arial" w:hAnsi="Arial" w:cs="Arial"/>
          <w:sz w:val="22"/>
          <w:szCs w:val="22"/>
          <w:lang w:val="es-CO"/>
        </w:rPr>
        <w:t xml:space="preserve"> desde el </w:t>
      </w:r>
      <w:r w:rsidR="00B170B3" w:rsidRPr="000E35DD">
        <w:rPr>
          <w:rFonts w:ascii="Arial" w:hAnsi="Arial" w:cs="Arial"/>
          <w:color w:val="000000"/>
          <w:sz w:val="22"/>
          <w:szCs w:val="22"/>
        </w:rPr>
        <w:t>3 de noviembre de 2012 hasta el 28 de agosto de 2013</w:t>
      </w:r>
      <w:r w:rsidR="00356C6A" w:rsidRPr="000E35DD">
        <w:rPr>
          <w:rFonts w:ascii="Arial" w:hAnsi="Arial" w:cs="Arial"/>
          <w:sz w:val="22"/>
          <w:szCs w:val="22"/>
          <w:lang w:val="es-CO"/>
        </w:rPr>
        <w:t>, fue absuelto el</w:t>
      </w:r>
      <w:r w:rsidR="00356C6A" w:rsidRPr="000E35DD">
        <w:rPr>
          <w:rFonts w:ascii="Arial" w:hAnsi="Arial" w:cs="Arial"/>
          <w:color w:val="000000"/>
          <w:sz w:val="22"/>
          <w:szCs w:val="22"/>
        </w:rPr>
        <w:t xml:space="preserve"> 11 de marzo de 2015 por el Juzgado Penal de Circuito de La Dorada Caldas en sentencia No. 018 por petición de absolución perentoria realizada por parte de la Fiscalía.</w:t>
      </w:r>
    </w:p>
    <w:p w14:paraId="2A61AF18" w14:textId="77777777" w:rsidR="004F331E" w:rsidRPr="000E35DD" w:rsidRDefault="004F331E" w:rsidP="004F331E">
      <w:pPr>
        <w:jc w:val="both"/>
        <w:rPr>
          <w:rFonts w:ascii="Arial" w:hAnsi="Arial" w:cs="Arial"/>
          <w:sz w:val="22"/>
          <w:szCs w:val="22"/>
          <w:lang w:val="es-CO"/>
        </w:rPr>
      </w:pPr>
    </w:p>
    <w:p w14:paraId="0086EFC2" w14:textId="64DFD69F" w:rsidR="004F331E" w:rsidRPr="000E35DD" w:rsidRDefault="004F331E" w:rsidP="004F331E">
      <w:pPr>
        <w:jc w:val="both"/>
        <w:rPr>
          <w:rFonts w:ascii="Arial" w:hAnsi="Arial" w:cs="Arial"/>
          <w:sz w:val="22"/>
          <w:szCs w:val="22"/>
          <w:lang w:val="es-CO"/>
        </w:rPr>
      </w:pPr>
      <w:r w:rsidRPr="000E35DD">
        <w:rPr>
          <w:rFonts w:ascii="Arial" w:hAnsi="Arial" w:cs="Arial"/>
          <w:sz w:val="22"/>
          <w:szCs w:val="22"/>
          <w:lang w:val="es-CO"/>
        </w:rPr>
        <w:t xml:space="preserve">No obstante, observa el despacho que el señor </w:t>
      </w:r>
      <w:r w:rsidR="0063025D" w:rsidRPr="000E35DD">
        <w:rPr>
          <w:rFonts w:ascii="Arial" w:hAnsi="Arial" w:cs="Arial"/>
          <w:b/>
          <w:i/>
          <w:sz w:val="22"/>
          <w:szCs w:val="22"/>
          <w:lang w:val="es-CO"/>
        </w:rPr>
        <w:t xml:space="preserve">LUIS EDUARDO AVILA LOPEZ </w:t>
      </w:r>
      <w:r w:rsidRPr="000E35DD">
        <w:rPr>
          <w:rFonts w:ascii="Arial" w:hAnsi="Arial" w:cs="Arial"/>
          <w:sz w:val="22"/>
          <w:szCs w:val="22"/>
          <w:lang w:val="es-CO"/>
        </w:rPr>
        <w:t xml:space="preserve">fue absuelto </w:t>
      </w:r>
      <w:r w:rsidR="00B170B3" w:rsidRPr="000E35DD">
        <w:rPr>
          <w:rFonts w:ascii="Arial" w:hAnsi="Arial" w:cs="Arial"/>
          <w:sz w:val="22"/>
          <w:szCs w:val="22"/>
          <w:lang w:val="es-CO"/>
        </w:rPr>
        <w:t xml:space="preserve">porque no fue posible traer a la etapa del juicio oral las declaraciones </w:t>
      </w:r>
      <w:r w:rsidR="00EC7E47" w:rsidRPr="000E35DD">
        <w:rPr>
          <w:rFonts w:ascii="Arial" w:hAnsi="Arial" w:cs="Arial"/>
          <w:sz w:val="22"/>
          <w:szCs w:val="22"/>
          <w:lang w:val="es-CO"/>
        </w:rPr>
        <w:t xml:space="preserve">tanto </w:t>
      </w:r>
      <w:r w:rsidR="00B170B3" w:rsidRPr="000E35DD">
        <w:rPr>
          <w:rFonts w:ascii="Arial" w:hAnsi="Arial" w:cs="Arial"/>
          <w:sz w:val="22"/>
          <w:szCs w:val="22"/>
          <w:lang w:val="es-CO"/>
        </w:rPr>
        <w:t>de la víctima como del investigado</w:t>
      </w:r>
      <w:r w:rsidR="00EC7E47" w:rsidRPr="000E35DD">
        <w:rPr>
          <w:rFonts w:ascii="Arial" w:hAnsi="Arial" w:cs="Arial"/>
          <w:sz w:val="22"/>
          <w:szCs w:val="22"/>
          <w:lang w:val="es-CO"/>
        </w:rPr>
        <w:t>r.</w:t>
      </w:r>
    </w:p>
    <w:p w14:paraId="53A89641" w14:textId="77777777" w:rsidR="004F331E" w:rsidRPr="000E35DD" w:rsidRDefault="004F331E" w:rsidP="004F331E">
      <w:pPr>
        <w:jc w:val="both"/>
        <w:rPr>
          <w:rFonts w:ascii="Arial" w:hAnsi="Arial" w:cs="Arial"/>
          <w:sz w:val="22"/>
          <w:szCs w:val="22"/>
          <w:lang w:val="es-CO"/>
        </w:rPr>
      </w:pPr>
    </w:p>
    <w:p w14:paraId="05991EF9" w14:textId="2504992E" w:rsidR="004F331E" w:rsidRPr="000E35DD" w:rsidRDefault="004F331E" w:rsidP="004F331E">
      <w:pPr>
        <w:jc w:val="both"/>
        <w:rPr>
          <w:rFonts w:ascii="Arial" w:hAnsi="Arial" w:cs="Arial"/>
          <w:sz w:val="22"/>
          <w:szCs w:val="22"/>
          <w:lang w:val="es-CO"/>
        </w:rPr>
      </w:pPr>
      <w:r w:rsidRPr="000E35DD">
        <w:rPr>
          <w:rFonts w:ascii="Arial" w:hAnsi="Arial" w:cs="Arial"/>
          <w:sz w:val="22"/>
          <w:szCs w:val="22"/>
          <w:lang w:val="es-CO"/>
        </w:rPr>
        <w:t xml:space="preserve">Así las cosas, es claro que la causal de la privación de la libertad del señor </w:t>
      </w:r>
      <w:r w:rsidR="0063025D" w:rsidRPr="000E35DD">
        <w:rPr>
          <w:rFonts w:ascii="Arial" w:hAnsi="Arial" w:cs="Arial"/>
          <w:b/>
          <w:i/>
          <w:sz w:val="22"/>
          <w:szCs w:val="22"/>
          <w:lang w:val="es-CO"/>
        </w:rPr>
        <w:t>LUIS EDUARDO AVILA LOPEZ</w:t>
      </w:r>
      <w:r w:rsidRPr="000E35DD">
        <w:rPr>
          <w:rFonts w:ascii="Arial" w:hAnsi="Arial" w:cs="Arial"/>
          <w:sz w:val="22"/>
          <w:szCs w:val="22"/>
          <w:lang w:val="es-CO"/>
        </w:rPr>
        <w:t xml:space="preserve"> hasta cuando se produjo el fallo, tenía un soporte indiciario suficiente para que se mantuviera</w:t>
      </w:r>
      <w:r w:rsidR="000E35DD" w:rsidRPr="000E35DD">
        <w:rPr>
          <w:rFonts w:ascii="Arial" w:hAnsi="Arial" w:cs="Arial"/>
          <w:sz w:val="22"/>
          <w:szCs w:val="22"/>
          <w:lang w:val="es-CO"/>
        </w:rPr>
        <w:t xml:space="preserve"> y l</w:t>
      </w:r>
      <w:r w:rsidRPr="000E35DD">
        <w:rPr>
          <w:rFonts w:ascii="Arial" w:hAnsi="Arial" w:cs="Arial"/>
          <w:sz w:val="22"/>
          <w:szCs w:val="22"/>
          <w:lang w:val="es-CO"/>
        </w:rPr>
        <w:t xml:space="preserve">a falta de </w:t>
      </w:r>
      <w:r w:rsidR="00EC7E47" w:rsidRPr="000E35DD">
        <w:rPr>
          <w:rFonts w:ascii="Arial" w:hAnsi="Arial" w:cs="Arial"/>
          <w:sz w:val="22"/>
          <w:szCs w:val="22"/>
          <w:lang w:val="es-CO"/>
        </w:rPr>
        <w:t>estas</w:t>
      </w:r>
      <w:r w:rsidRPr="000E35DD">
        <w:rPr>
          <w:rFonts w:ascii="Arial" w:hAnsi="Arial" w:cs="Arial"/>
          <w:sz w:val="22"/>
          <w:szCs w:val="22"/>
          <w:lang w:val="es-CO"/>
        </w:rPr>
        <w:t xml:space="preserve"> pruebas </w:t>
      </w:r>
      <w:r w:rsidR="00EC7E47" w:rsidRPr="000E35DD">
        <w:rPr>
          <w:rFonts w:ascii="Arial" w:hAnsi="Arial" w:cs="Arial"/>
          <w:sz w:val="22"/>
          <w:szCs w:val="22"/>
          <w:lang w:val="es-CO"/>
        </w:rPr>
        <w:t xml:space="preserve">en el juicio oral </w:t>
      </w:r>
      <w:r w:rsidRPr="000E35DD">
        <w:rPr>
          <w:rFonts w:ascii="Arial" w:hAnsi="Arial" w:cs="Arial"/>
          <w:sz w:val="22"/>
          <w:szCs w:val="22"/>
          <w:lang w:val="es-CO"/>
        </w:rPr>
        <w:t>no torna la medida de aseguramiento injusta</w:t>
      </w:r>
      <w:r w:rsidR="00EC7E47" w:rsidRPr="000E35DD">
        <w:rPr>
          <w:rFonts w:ascii="Arial" w:hAnsi="Arial" w:cs="Arial"/>
          <w:sz w:val="22"/>
          <w:szCs w:val="22"/>
          <w:lang w:val="es-CO"/>
        </w:rPr>
        <w:t>.</w:t>
      </w:r>
    </w:p>
    <w:p w14:paraId="5E45EFDA" w14:textId="77777777" w:rsidR="004F331E" w:rsidRPr="000E35DD" w:rsidRDefault="004F331E" w:rsidP="004F331E">
      <w:pPr>
        <w:jc w:val="both"/>
        <w:rPr>
          <w:rFonts w:ascii="Arial" w:hAnsi="Arial" w:cs="Arial"/>
          <w:sz w:val="22"/>
          <w:szCs w:val="22"/>
          <w:lang w:val="es-CO"/>
        </w:rPr>
      </w:pPr>
    </w:p>
    <w:p w14:paraId="3C0F5D48" w14:textId="7A3B4281" w:rsidR="004F331E" w:rsidRPr="000E35DD" w:rsidRDefault="004F331E" w:rsidP="004F331E">
      <w:pPr>
        <w:jc w:val="both"/>
        <w:rPr>
          <w:rFonts w:ascii="Arial" w:hAnsi="Arial" w:cs="Arial"/>
          <w:sz w:val="22"/>
          <w:szCs w:val="22"/>
          <w:lang w:val="es-CO"/>
        </w:rPr>
      </w:pPr>
      <w:r w:rsidRPr="000E35DD">
        <w:rPr>
          <w:rFonts w:ascii="Arial" w:hAnsi="Arial" w:cs="Arial"/>
          <w:sz w:val="22"/>
          <w:szCs w:val="22"/>
          <w:lang w:val="es-CO"/>
        </w:rPr>
        <w:t>Ahora bien, si tuviéramos en cuenta la responsabilidad de la</w:t>
      </w:r>
      <w:r w:rsidR="000E35DD" w:rsidRPr="000E35DD">
        <w:rPr>
          <w:rFonts w:ascii="Arial" w:hAnsi="Arial" w:cs="Arial"/>
          <w:sz w:val="22"/>
          <w:szCs w:val="22"/>
          <w:lang w:val="es-CO"/>
        </w:rPr>
        <w:t>s</w:t>
      </w:r>
      <w:r w:rsidRPr="000E35DD">
        <w:rPr>
          <w:rFonts w:ascii="Arial" w:hAnsi="Arial" w:cs="Arial"/>
          <w:sz w:val="22"/>
          <w:szCs w:val="22"/>
          <w:lang w:val="es-CO"/>
        </w:rPr>
        <w:t xml:space="preserve"> entidad</w:t>
      </w:r>
      <w:r w:rsidR="000E35DD" w:rsidRPr="000E35DD">
        <w:rPr>
          <w:rFonts w:ascii="Arial" w:hAnsi="Arial" w:cs="Arial"/>
          <w:sz w:val="22"/>
          <w:szCs w:val="22"/>
          <w:lang w:val="es-CO"/>
        </w:rPr>
        <w:t>es</w:t>
      </w:r>
      <w:r w:rsidRPr="000E35DD">
        <w:rPr>
          <w:rFonts w:ascii="Arial" w:hAnsi="Arial" w:cs="Arial"/>
          <w:sz w:val="22"/>
          <w:szCs w:val="22"/>
          <w:lang w:val="es-CO"/>
        </w:rPr>
        <w:t xml:space="preserve"> pública</w:t>
      </w:r>
      <w:r w:rsidR="000E35DD" w:rsidRPr="000E35DD">
        <w:rPr>
          <w:rFonts w:ascii="Arial" w:hAnsi="Arial" w:cs="Arial"/>
          <w:sz w:val="22"/>
          <w:szCs w:val="22"/>
          <w:lang w:val="es-CO"/>
        </w:rPr>
        <w:t>s</w:t>
      </w:r>
      <w:r w:rsidRPr="000E35DD">
        <w:rPr>
          <w:rFonts w:ascii="Arial" w:hAnsi="Arial" w:cs="Arial"/>
          <w:sz w:val="22"/>
          <w:szCs w:val="22"/>
          <w:lang w:val="es-CO"/>
        </w:rPr>
        <w:t xml:space="preserve"> demandada</w:t>
      </w:r>
      <w:r w:rsidR="000E35DD" w:rsidRPr="000E35DD">
        <w:rPr>
          <w:rFonts w:ascii="Arial" w:hAnsi="Arial" w:cs="Arial"/>
          <w:sz w:val="22"/>
          <w:szCs w:val="22"/>
          <w:lang w:val="es-CO"/>
        </w:rPr>
        <w:t>s</w:t>
      </w:r>
      <w:r w:rsidRPr="000E35DD">
        <w:rPr>
          <w:rFonts w:ascii="Arial" w:hAnsi="Arial" w:cs="Arial"/>
          <w:sz w:val="22"/>
          <w:szCs w:val="22"/>
          <w:lang w:val="es-CO"/>
        </w:rPr>
        <w:t xml:space="preserve"> como una falla del servicio por error judicial, salta a la vista que la interpretación del material probatorio efectuada por el </w:t>
      </w:r>
      <w:r w:rsidR="00EC7E47" w:rsidRPr="000E35DD">
        <w:rPr>
          <w:rFonts w:ascii="Arial" w:hAnsi="Arial" w:cs="Arial"/>
          <w:sz w:val="22"/>
          <w:szCs w:val="22"/>
          <w:lang w:val="es-CO"/>
        </w:rPr>
        <w:t>juzgado</w:t>
      </w:r>
      <w:r w:rsidRPr="000E35DD">
        <w:rPr>
          <w:rFonts w:ascii="Arial" w:hAnsi="Arial" w:cs="Arial"/>
          <w:sz w:val="22"/>
          <w:szCs w:val="22"/>
          <w:lang w:val="es-CO"/>
        </w:rPr>
        <w:t xml:space="preserve">, no torna la actuación previa a ella como omisiva o negligente pues el </w:t>
      </w:r>
      <w:r w:rsidR="000E35DD" w:rsidRPr="000E35DD">
        <w:rPr>
          <w:rFonts w:ascii="Arial" w:hAnsi="Arial" w:cs="Arial"/>
          <w:sz w:val="22"/>
          <w:szCs w:val="22"/>
          <w:lang w:val="es-CO"/>
        </w:rPr>
        <w:t xml:space="preserve">no traer las pruebas a juicio oral, </w:t>
      </w:r>
      <w:r w:rsidRPr="000E35DD">
        <w:rPr>
          <w:rFonts w:ascii="Arial" w:hAnsi="Arial" w:cs="Arial"/>
          <w:sz w:val="22"/>
          <w:szCs w:val="22"/>
          <w:lang w:val="es-CO"/>
        </w:rPr>
        <w:t xml:space="preserve">no invalidó la valoración probatoria anterior ni la consecuente medida de aseguramiento, sólo que  consideró que no era suficiente </w:t>
      </w:r>
      <w:r w:rsidR="000E35DD" w:rsidRPr="000E35DD">
        <w:rPr>
          <w:rFonts w:ascii="Arial" w:hAnsi="Arial" w:cs="Arial"/>
          <w:sz w:val="22"/>
          <w:szCs w:val="22"/>
          <w:lang w:val="es-CO"/>
        </w:rPr>
        <w:t xml:space="preserve">más allá de toda duda razonable </w:t>
      </w:r>
      <w:r w:rsidRPr="000E35DD">
        <w:rPr>
          <w:rFonts w:ascii="Arial" w:hAnsi="Arial" w:cs="Arial"/>
          <w:sz w:val="22"/>
          <w:szCs w:val="22"/>
          <w:lang w:val="es-CO"/>
        </w:rPr>
        <w:t>para una sentencia condenatoria, lo cual no provoca una falla.</w:t>
      </w:r>
    </w:p>
    <w:p w14:paraId="347A59E4" w14:textId="77777777" w:rsidR="004F331E" w:rsidRPr="000E35DD" w:rsidRDefault="004F331E" w:rsidP="004F331E">
      <w:pPr>
        <w:jc w:val="both"/>
        <w:rPr>
          <w:rFonts w:ascii="Arial" w:hAnsi="Arial" w:cs="Arial"/>
          <w:sz w:val="22"/>
          <w:szCs w:val="22"/>
          <w:lang w:val="es-CO"/>
        </w:rPr>
      </w:pPr>
    </w:p>
    <w:p w14:paraId="54D74549" w14:textId="5E322980" w:rsidR="004F331E" w:rsidRPr="000E35DD" w:rsidRDefault="004F331E" w:rsidP="004F331E">
      <w:pPr>
        <w:jc w:val="both"/>
        <w:rPr>
          <w:rFonts w:ascii="Arial" w:hAnsi="Arial" w:cs="Arial"/>
          <w:sz w:val="22"/>
          <w:szCs w:val="22"/>
          <w:lang w:val="es-CO"/>
        </w:rPr>
      </w:pPr>
      <w:r w:rsidRPr="000E35DD">
        <w:rPr>
          <w:rFonts w:ascii="Arial" w:hAnsi="Arial" w:cs="Arial"/>
          <w:sz w:val="22"/>
          <w:szCs w:val="22"/>
          <w:lang w:val="es-CO"/>
        </w:rPr>
        <w:t xml:space="preserve">En consecuencia, comoquiera que no se logró demostrar el carácter injusto de la privación de la libertad de la que fue objeto el señor </w:t>
      </w:r>
      <w:r w:rsidR="00EC7E47" w:rsidRPr="000E35DD">
        <w:rPr>
          <w:rFonts w:ascii="Arial" w:hAnsi="Arial" w:cs="Arial"/>
          <w:b/>
          <w:i/>
          <w:sz w:val="22"/>
          <w:szCs w:val="22"/>
          <w:lang w:val="es-CO"/>
        </w:rPr>
        <w:t>LUIS EDUARDO AVILA LOPEZ</w:t>
      </w:r>
      <w:r w:rsidRPr="000E35DD">
        <w:rPr>
          <w:rFonts w:ascii="Arial" w:hAnsi="Arial" w:cs="Arial"/>
          <w:sz w:val="22"/>
          <w:szCs w:val="22"/>
          <w:lang w:val="es-CO"/>
        </w:rPr>
        <w:t>, las pretensiones serán adversas a la demanda.</w:t>
      </w:r>
    </w:p>
    <w:p w14:paraId="6189E9F8" w14:textId="77777777" w:rsidR="004F331E" w:rsidRPr="000E35DD" w:rsidRDefault="004F331E" w:rsidP="004F331E">
      <w:pPr>
        <w:jc w:val="both"/>
        <w:rPr>
          <w:rFonts w:ascii="Arial" w:hAnsi="Arial" w:cs="Arial"/>
          <w:sz w:val="22"/>
          <w:szCs w:val="22"/>
          <w:lang w:val="es-CO"/>
        </w:rPr>
      </w:pPr>
    </w:p>
    <w:p w14:paraId="7263ECCA" w14:textId="4BC76B6E" w:rsidR="00FF12DF" w:rsidRPr="000E35DD" w:rsidRDefault="004F331E" w:rsidP="004F331E">
      <w:pPr>
        <w:numPr>
          <w:ilvl w:val="1"/>
          <w:numId w:val="4"/>
        </w:numPr>
        <w:tabs>
          <w:tab w:val="num" w:pos="0"/>
          <w:tab w:val="left" w:pos="567"/>
        </w:tabs>
        <w:ind w:left="0" w:firstLine="0"/>
        <w:contextualSpacing/>
        <w:jc w:val="both"/>
        <w:rPr>
          <w:rFonts w:ascii="Arial" w:hAnsi="Arial" w:cs="Arial"/>
          <w:i/>
          <w:sz w:val="22"/>
          <w:szCs w:val="22"/>
          <w:lang w:val="es-CO"/>
        </w:rPr>
      </w:pPr>
      <w:r w:rsidRPr="000E35DD">
        <w:rPr>
          <w:rFonts w:ascii="Arial" w:hAnsi="Arial" w:cs="Arial"/>
          <w:sz w:val="22"/>
          <w:szCs w:val="22"/>
          <w:lang w:val="es-CO"/>
        </w:rPr>
        <w:t xml:space="preserve"> </w:t>
      </w:r>
      <w:r w:rsidRPr="000E35DD">
        <w:rPr>
          <w:rFonts w:ascii="Arial" w:hAnsi="Arial" w:cs="Arial"/>
          <w:b/>
          <w:sz w:val="22"/>
          <w:szCs w:val="22"/>
          <w:lang w:val="es-CO"/>
        </w:rPr>
        <w:t>COSTAS</w:t>
      </w:r>
      <w:r w:rsidRPr="000E35DD">
        <w:rPr>
          <w:rFonts w:ascii="Arial" w:hAnsi="Arial" w:cs="Arial"/>
          <w:sz w:val="22"/>
          <w:szCs w:val="22"/>
          <w:lang w:val="es-CO"/>
        </w:rPr>
        <w:t xml:space="preserve"> </w:t>
      </w:r>
    </w:p>
    <w:p w14:paraId="0C17F3B7" w14:textId="77777777" w:rsidR="00FF12DF" w:rsidRPr="000E35DD" w:rsidRDefault="00FF12DF" w:rsidP="00FF12DF">
      <w:pPr>
        <w:tabs>
          <w:tab w:val="left" w:pos="567"/>
        </w:tabs>
        <w:contextualSpacing/>
        <w:jc w:val="both"/>
        <w:rPr>
          <w:rFonts w:ascii="Arial" w:hAnsi="Arial" w:cs="Arial"/>
          <w:sz w:val="22"/>
          <w:szCs w:val="22"/>
          <w:lang w:val="es-CO"/>
        </w:rPr>
      </w:pPr>
    </w:p>
    <w:p w14:paraId="0DED73B3" w14:textId="77777777" w:rsidR="00FF12DF" w:rsidRPr="000E35DD" w:rsidRDefault="00FF12DF" w:rsidP="00FF12DF">
      <w:pPr>
        <w:widowControl w:val="0"/>
        <w:tabs>
          <w:tab w:val="left" w:pos="567"/>
          <w:tab w:val="left" w:pos="5940"/>
        </w:tabs>
        <w:autoSpaceDE w:val="0"/>
        <w:autoSpaceDN w:val="0"/>
        <w:adjustRightInd w:val="0"/>
        <w:jc w:val="both"/>
        <w:rPr>
          <w:rFonts w:ascii="Arial" w:hAnsi="Arial" w:cs="Arial"/>
          <w:color w:val="000000"/>
          <w:sz w:val="22"/>
          <w:szCs w:val="22"/>
        </w:rPr>
      </w:pPr>
      <w:r w:rsidRPr="000E35DD">
        <w:rPr>
          <w:rFonts w:ascii="Arial" w:hAnsi="Arial" w:cs="Arial"/>
          <w:color w:val="000000"/>
          <w:sz w:val="22"/>
          <w:szCs w:val="22"/>
        </w:rPr>
        <w:t>La condena en costas la adopta el juez teniendo en cuenta la conducta de la parte vencida en el proceso, pues no es una regla de aplicación forzosa y general.</w:t>
      </w:r>
    </w:p>
    <w:p w14:paraId="45694A49" w14:textId="77777777" w:rsidR="0063025D" w:rsidRPr="000E35DD" w:rsidRDefault="0063025D" w:rsidP="00FF12DF">
      <w:pPr>
        <w:widowControl w:val="0"/>
        <w:tabs>
          <w:tab w:val="left" w:pos="567"/>
          <w:tab w:val="left" w:pos="5940"/>
        </w:tabs>
        <w:autoSpaceDE w:val="0"/>
        <w:autoSpaceDN w:val="0"/>
        <w:adjustRightInd w:val="0"/>
        <w:jc w:val="both"/>
        <w:rPr>
          <w:rFonts w:ascii="Arial" w:hAnsi="Arial" w:cs="Arial"/>
          <w:color w:val="000000"/>
          <w:sz w:val="22"/>
          <w:szCs w:val="22"/>
        </w:rPr>
      </w:pPr>
    </w:p>
    <w:p w14:paraId="697C40B0" w14:textId="77777777" w:rsidR="00FF12DF" w:rsidRPr="000E35DD" w:rsidRDefault="00FF12DF" w:rsidP="00FF12DF">
      <w:pPr>
        <w:widowControl w:val="0"/>
        <w:tabs>
          <w:tab w:val="left" w:pos="567"/>
          <w:tab w:val="left" w:pos="5940"/>
        </w:tabs>
        <w:autoSpaceDE w:val="0"/>
        <w:autoSpaceDN w:val="0"/>
        <w:adjustRightInd w:val="0"/>
        <w:jc w:val="both"/>
        <w:rPr>
          <w:rFonts w:ascii="Arial" w:hAnsi="Arial" w:cs="Arial"/>
          <w:color w:val="000000"/>
          <w:sz w:val="22"/>
          <w:szCs w:val="22"/>
        </w:rPr>
      </w:pPr>
      <w:r w:rsidRPr="000E35DD">
        <w:rPr>
          <w:rFonts w:ascii="Arial" w:hAnsi="Arial" w:cs="Arial"/>
          <w:color w:val="000000"/>
          <w:sz w:val="22"/>
          <w:szCs w:val="22"/>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1CDBE8DC" w14:textId="77777777" w:rsidR="00FF12DF" w:rsidRPr="000E35DD" w:rsidRDefault="00FF12DF" w:rsidP="00FF12DF">
      <w:pPr>
        <w:widowControl w:val="0"/>
        <w:tabs>
          <w:tab w:val="left" w:pos="567"/>
          <w:tab w:val="left" w:pos="5940"/>
        </w:tabs>
        <w:autoSpaceDE w:val="0"/>
        <w:autoSpaceDN w:val="0"/>
        <w:adjustRightInd w:val="0"/>
        <w:jc w:val="both"/>
        <w:rPr>
          <w:rFonts w:ascii="Arial" w:hAnsi="Arial" w:cs="Arial"/>
          <w:color w:val="000000"/>
          <w:sz w:val="22"/>
          <w:szCs w:val="22"/>
        </w:rPr>
      </w:pPr>
    </w:p>
    <w:p w14:paraId="5ECA95A6" w14:textId="77777777" w:rsidR="00FF12DF" w:rsidRPr="000E35DD" w:rsidRDefault="00FF12DF" w:rsidP="00FF12DF">
      <w:pPr>
        <w:widowControl w:val="0"/>
        <w:tabs>
          <w:tab w:val="left" w:pos="567"/>
          <w:tab w:val="left" w:pos="5940"/>
        </w:tabs>
        <w:autoSpaceDE w:val="0"/>
        <w:autoSpaceDN w:val="0"/>
        <w:adjustRightInd w:val="0"/>
        <w:jc w:val="both"/>
        <w:rPr>
          <w:rFonts w:ascii="Arial" w:hAnsi="Arial" w:cs="Arial"/>
          <w:color w:val="000000"/>
          <w:sz w:val="22"/>
          <w:szCs w:val="22"/>
        </w:rPr>
      </w:pPr>
      <w:r w:rsidRPr="000E35DD">
        <w:rPr>
          <w:rFonts w:ascii="Arial" w:hAnsi="Arial" w:cs="Arial"/>
          <w:color w:val="000000"/>
          <w:sz w:val="22"/>
          <w:szCs w:val="22"/>
        </w:rPr>
        <w:lastRenderedPageBreak/>
        <w:t xml:space="preserve">Analizado dicho aspecto, este despacho estima que en esta oportunidad </w:t>
      </w:r>
      <w:r w:rsidRPr="000E35DD">
        <w:rPr>
          <w:rFonts w:ascii="Arial" w:hAnsi="Arial" w:cs="Arial"/>
          <w:b/>
          <w:color w:val="000000"/>
          <w:sz w:val="22"/>
          <w:szCs w:val="22"/>
        </w:rPr>
        <w:t>no hay lugar a imponer condena en costas</w:t>
      </w:r>
      <w:r w:rsidRPr="000E35DD">
        <w:rPr>
          <w:rFonts w:ascii="Arial" w:hAnsi="Arial" w:cs="Arial"/>
          <w:color w:val="000000"/>
          <w:sz w:val="22"/>
          <w:szCs w:val="22"/>
        </w:rPr>
        <w:t>, debido a que no se aprecia temeridad o abuso de las atribuciones o derechos procesales por las partes Además, las costas deben aparecer comprobadas, de acuerdo con lo dispuesto en el numeral 8 del artículo 365 del C.G.P, según el cual "</w:t>
      </w:r>
      <w:r w:rsidRPr="000E35DD">
        <w:rPr>
          <w:rFonts w:ascii="Arial" w:hAnsi="Arial" w:cs="Arial"/>
          <w:i/>
          <w:color w:val="000000"/>
          <w:sz w:val="22"/>
          <w:szCs w:val="22"/>
        </w:rPr>
        <w:t>Sólo habrá lugar a costas cuando en el expediente aparezca que se causaron y en la medida de su comprobación"</w:t>
      </w:r>
      <w:r w:rsidRPr="000E35DD">
        <w:rPr>
          <w:rFonts w:ascii="Arial" w:hAnsi="Arial" w:cs="Arial"/>
          <w:color w:val="000000"/>
          <w:sz w:val="22"/>
          <w:szCs w:val="22"/>
        </w:rPr>
        <w:t xml:space="preserve"> situación que no se ha presentado en el caso estudiado.</w:t>
      </w:r>
    </w:p>
    <w:p w14:paraId="0E9586EB" w14:textId="77777777" w:rsidR="004F331E" w:rsidRPr="000E35DD" w:rsidRDefault="004F331E" w:rsidP="004F331E">
      <w:pPr>
        <w:jc w:val="both"/>
        <w:rPr>
          <w:rFonts w:ascii="Arial" w:hAnsi="Arial" w:cs="Arial"/>
          <w:sz w:val="22"/>
          <w:szCs w:val="22"/>
          <w:lang w:val="es-CO"/>
        </w:rPr>
      </w:pPr>
    </w:p>
    <w:p w14:paraId="19659614" w14:textId="77777777" w:rsidR="004F331E" w:rsidRPr="000E35DD" w:rsidRDefault="004F331E" w:rsidP="004F331E">
      <w:pPr>
        <w:jc w:val="both"/>
        <w:rPr>
          <w:rFonts w:ascii="Arial" w:hAnsi="Arial" w:cs="Arial"/>
          <w:sz w:val="22"/>
          <w:szCs w:val="22"/>
          <w:lang w:val="es-CO"/>
        </w:rPr>
      </w:pPr>
      <w:r w:rsidRPr="000E35DD">
        <w:rPr>
          <w:rFonts w:ascii="Arial" w:hAnsi="Arial" w:cs="Arial"/>
          <w:sz w:val="22"/>
          <w:szCs w:val="22"/>
          <w:lang w:val="es-CO"/>
        </w:rPr>
        <w:t xml:space="preserve">En mérito de lo expuesto, el </w:t>
      </w:r>
      <w:r w:rsidRPr="000E35DD">
        <w:rPr>
          <w:rFonts w:ascii="Arial" w:hAnsi="Arial" w:cs="Arial"/>
          <w:b/>
          <w:sz w:val="22"/>
          <w:szCs w:val="22"/>
          <w:lang w:val="es-CO"/>
        </w:rPr>
        <w:t>JUZGADO TREINTA Y CUATRO (34) ADMINISTRATIVO DEL CIRCUÍTO DE BOGOTÁ, administrando justicia en nombre de la República de Colombia y, por autoridad de la Ley,</w:t>
      </w:r>
      <w:r w:rsidRPr="000E35DD">
        <w:rPr>
          <w:rFonts w:ascii="Arial" w:hAnsi="Arial" w:cs="Arial"/>
          <w:sz w:val="22"/>
          <w:szCs w:val="22"/>
          <w:lang w:val="es-CO"/>
        </w:rPr>
        <w:t xml:space="preserve"> </w:t>
      </w:r>
    </w:p>
    <w:p w14:paraId="693B3349" w14:textId="77777777" w:rsidR="004F331E" w:rsidRPr="000E35DD" w:rsidRDefault="004F331E" w:rsidP="004F331E">
      <w:pPr>
        <w:jc w:val="both"/>
        <w:rPr>
          <w:rFonts w:ascii="Arial" w:hAnsi="Arial" w:cs="Arial"/>
          <w:sz w:val="22"/>
          <w:szCs w:val="22"/>
          <w:lang w:val="es-CO"/>
        </w:rPr>
      </w:pPr>
    </w:p>
    <w:p w14:paraId="1F2B764D" w14:textId="77777777" w:rsidR="00EE5CE5" w:rsidRPr="000E35DD" w:rsidRDefault="00EE5CE5" w:rsidP="004F331E">
      <w:pPr>
        <w:jc w:val="both"/>
        <w:rPr>
          <w:rFonts w:ascii="Arial" w:hAnsi="Arial" w:cs="Arial"/>
          <w:sz w:val="22"/>
          <w:szCs w:val="22"/>
          <w:lang w:val="es-CO"/>
        </w:rPr>
      </w:pPr>
    </w:p>
    <w:p w14:paraId="61662856" w14:textId="77777777" w:rsidR="004F331E" w:rsidRPr="000E35DD" w:rsidRDefault="004F331E" w:rsidP="004F331E">
      <w:pPr>
        <w:jc w:val="center"/>
        <w:rPr>
          <w:rFonts w:ascii="Arial" w:hAnsi="Arial" w:cs="Arial"/>
          <w:b/>
          <w:sz w:val="22"/>
          <w:szCs w:val="22"/>
          <w:lang w:val="es-CO"/>
        </w:rPr>
      </w:pPr>
      <w:r w:rsidRPr="000E35DD">
        <w:rPr>
          <w:rFonts w:ascii="Arial" w:hAnsi="Arial" w:cs="Arial"/>
          <w:b/>
          <w:sz w:val="22"/>
          <w:szCs w:val="22"/>
          <w:lang w:val="es-CO"/>
        </w:rPr>
        <w:t>FALLA:</w:t>
      </w:r>
    </w:p>
    <w:p w14:paraId="27264635" w14:textId="77777777" w:rsidR="004F331E" w:rsidRPr="000E35DD" w:rsidRDefault="004F331E" w:rsidP="004F331E">
      <w:pPr>
        <w:jc w:val="both"/>
        <w:rPr>
          <w:rFonts w:ascii="Arial" w:hAnsi="Arial" w:cs="Arial"/>
          <w:b/>
          <w:sz w:val="22"/>
          <w:szCs w:val="22"/>
          <w:lang w:val="es-CO"/>
        </w:rPr>
      </w:pPr>
    </w:p>
    <w:p w14:paraId="0260265D" w14:textId="77777777" w:rsidR="004F331E" w:rsidRPr="000E35DD" w:rsidRDefault="004F331E" w:rsidP="004F331E">
      <w:pPr>
        <w:jc w:val="both"/>
        <w:rPr>
          <w:rFonts w:ascii="Arial" w:hAnsi="Arial" w:cs="Arial"/>
          <w:sz w:val="22"/>
          <w:szCs w:val="22"/>
          <w:lang w:val="es-CO"/>
        </w:rPr>
      </w:pPr>
      <w:r w:rsidRPr="000E35DD">
        <w:rPr>
          <w:rFonts w:ascii="Arial" w:hAnsi="Arial" w:cs="Arial"/>
          <w:b/>
          <w:sz w:val="22"/>
          <w:szCs w:val="22"/>
          <w:lang w:val="es-CO"/>
        </w:rPr>
        <w:t xml:space="preserve">PRIMERO: Declárense no probadas </w:t>
      </w:r>
      <w:r w:rsidRPr="000E35DD">
        <w:rPr>
          <w:rFonts w:ascii="Arial" w:hAnsi="Arial" w:cs="Arial"/>
          <w:sz w:val="22"/>
          <w:szCs w:val="22"/>
          <w:lang w:val="es-CO"/>
        </w:rPr>
        <w:t xml:space="preserve">las excepciones propuestas por la demandada. </w:t>
      </w:r>
    </w:p>
    <w:p w14:paraId="3DAC7FB9" w14:textId="77777777" w:rsidR="004F331E" w:rsidRPr="000E35DD" w:rsidRDefault="004F331E" w:rsidP="004F331E">
      <w:pPr>
        <w:jc w:val="both"/>
        <w:rPr>
          <w:rFonts w:ascii="Arial" w:hAnsi="Arial" w:cs="Arial"/>
          <w:b/>
          <w:sz w:val="22"/>
          <w:szCs w:val="22"/>
          <w:lang w:val="es-CO"/>
        </w:rPr>
      </w:pPr>
    </w:p>
    <w:p w14:paraId="1DACB00E" w14:textId="77777777" w:rsidR="004F331E" w:rsidRPr="000E35DD" w:rsidRDefault="004F331E" w:rsidP="004F331E">
      <w:pPr>
        <w:jc w:val="both"/>
        <w:rPr>
          <w:rFonts w:ascii="Arial" w:hAnsi="Arial" w:cs="Arial"/>
          <w:sz w:val="22"/>
          <w:szCs w:val="22"/>
          <w:lang w:val="es-CO"/>
        </w:rPr>
      </w:pPr>
      <w:r w:rsidRPr="000E35DD">
        <w:rPr>
          <w:rFonts w:ascii="Arial" w:hAnsi="Arial" w:cs="Arial"/>
          <w:b/>
          <w:sz w:val="22"/>
          <w:szCs w:val="22"/>
          <w:lang w:val="es-CO"/>
        </w:rPr>
        <w:t>SEGUNDO:</w:t>
      </w:r>
      <w:r w:rsidRPr="000E35DD">
        <w:rPr>
          <w:rFonts w:ascii="Arial" w:hAnsi="Arial" w:cs="Arial"/>
          <w:sz w:val="22"/>
          <w:szCs w:val="22"/>
          <w:lang w:val="es-CO"/>
        </w:rPr>
        <w:t xml:space="preserve"> </w:t>
      </w:r>
      <w:r w:rsidRPr="000E35DD">
        <w:rPr>
          <w:rFonts w:ascii="Arial" w:hAnsi="Arial" w:cs="Arial"/>
          <w:b/>
          <w:sz w:val="22"/>
          <w:szCs w:val="22"/>
          <w:lang w:val="es-CO"/>
        </w:rPr>
        <w:t>Niéguense</w:t>
      </w:r>
      <w:r w:rsidRPr="000E35DD">
        <w:rPr>
          <w:rFonts w:ascii="Arial" w:hAnsi="Arial" w:cs="Arial"/>
          <w:sz w:val="22"/>
          <w:szCs w:val="22"/>
          <w:lang w:val="es-CO"/>
        </w:rPr>
        <w:t xml:space="preserve"> las pretensiones de la demanda </w:t>
      </w:r>
    </w:p>
    <w:p w14:paraId="04EADD62" w14:textId="77777777" w:rsidR="004F331E" w:rsidRPr="000E35DD" w:rsidRDefault="004F331E" w:rsidP="004F331E">
      <w:pPr>
        <w:jc w:val="both"/>
        <w:rPr>
          <w:rFonts w:ascii="Arial" w:hAnsi="Arial" w:cs="Arial"/>
          <w:sz w:val="22"/>
          <w:szCs w:val="22"/>
          <w:lang w:val="es-CO"/>
        </w:rPr>
      </w:pPr>
    </w:p>
    <w:p w14:paraId="413BB957" w14:textId="0DFCB531" w:rsidR="004F331E" w:rsidRPr="000E35DD" w:rsidRDefault="004F331E" w:rsidP="004F331E">
      <w:pPr>
        <w:jc w:val="both"/>
        <w:rPr>
          <w:rFonts w:ascii="Arial" w:hAnsi="Arial" w:cs="Arial"/>
          <w:sz w:val="22"/>
          <w:szCs w:val="22"/>
          <w:lang w:val="es-CO"/>
        </w:rPr>
      </w:pPr>
      <w:r w:rsidRPr="000E35DD">
        <w:rPr>
          <w:rFonts w:ascii="Arial" w:hAnsi="Arial" w:cs="Arial"/>
          <w:b/>
          <w:sz w:val="22"/>
          <w:szCs w:val="22"/>
          <w:lang w:val="es-CO"/>
        </w:rPr>
        <w:t>TERCERO:</w:t>
      </w:r>
      <w:r w:rsidRPr="000E35DD">
        <w:rPr>
          <w:rFonts w:ascii="Arial" w:hAnsi="Arial" w:cs="Arial"/>
          <w:sz w:val="22"/>
          <w:szCs w:val="22"/>
          <w:lang w:val="es-CO"/>
        </w:rPr>
        <w:t xml:space="preserve"> S</w:t>
      </w:r>
      <w:r w:rsidR="00FF12DF" w:rsidRPr="000E35DD">
        <w:rPr>
          <w:rFonts w:ascii="Arial" w:hAnsi="Arial" w:cs="Arial"/>
          <w:sz w:val="22"/>
          <w:szCs w:val="22"/>
          <w:lang w:val="es-CO"/>
        </w:rPr>
        <w:t xml:space="preserve">in </w:t>
      </w:r>
      <w:r w:rsidRPr="000E35DD">
        <w:rPr>
          <w:rFonts w:ascii="Arial" w:hAnsi="Arial" w:cs="Arial"/>
          <w:b/>
          <w:sz w:val="22"/>
          <w:szCs w:val="22"/>
          <w:lang w:val="es-CO"/>
        </w:rPr>
        <w:t>condena en costas</w:t>
      </w:r>
    </w:p>
    <w:p w14:paraId="2B42160C" w14:textId="77777777" w:rsidR="004F331E" w:rsidRPr="000E35DD" w:rsidRDefault="004F331E" w:rsidP="004F331E">
      <w:pPr>
        <w:jc w:val="both"/>
        <w:rPr>
          <w:rFonts w:ascii="Arial" w:hAnsi="Arial" w:cs="Arial"/>
          <w:sz w:val="22"/>
          <w:szCs w:val="22"/>
          <w:lang w:val="es-CO"/>
        </w:rPr>
      </w:pPr>
    </w:p>
    <w:p w14:paraId="65FCBF56" w14:textId="7A066981" w:rsidR="004F331E" w:rsidRPr="000E35DD" w:rsidRDefault="004F331E" w:rsidP="004F331E">
      <w:pPr>
        <w:jc w:val="both"/>
        <w:rPr>
          <w:rFonts w:ascii="Arial" w:hAnsi="Arial" w:cs="Arial"/>
          <w:sz w:val="22"/>
          <w:szCs w:val="22"/>
          <w:lang w:val="es-CO"/>
        </w:rPr>
      </w:pPr>
      <w:r w:rsidRPr="000E35DD">
        <w:rPr>
          <w:rFonts w:ascii="Arial" w:hAnsi="Arial" w:cs="Arial"/>
          <w:b/>
          <w:sz w:val="22"/>
          <w:szCs w:val="22"/>
          <w:lang w:val="es-CO"/>
        </w:rPr>
        <w:t>CUARTO:</w:t>
      </w:r>
      <w:r w:rsidRPr="000E35DD">
        <w:rPr>
          <w:rFonts w:ascii="Arial" w:hAnsi="Arial" w:cs="Arial"/>
          <w:sz w:val="22"/>
          <w:szCs w:val="22"/>
          <w:lang w:val="es-CO"/>
        </w:rPr>
        <w:t xml:space="preserve"> Notifíquese a las partes del contenido de esta decisión en los términos del artículo 203 del CPACA.</w:t>
      </w:r>
    </w:p>
    <w:p w14:paraId="2C4535F6" w14:textId="77777777" w:rsidR="004F331E" w:rsidRPr="000E35DD" w:rsidRDefault="004F331E" w:rsidP="004F331E">
      <w:pPr>
        <w:jc w:val="both"/>
        <w:rPr>
          <w:rFonts w:ascii="Arial" w:hAnsi="Arial" w:cs="Arial"/>
          <w:b/>
          <w:sz w:val="22"/>
          <w:szCs w:val="22"/>
          <w:lang w:val="es-CO"/>
        </w:rPr>
      </w:pPr>
    </w:p>
    <w:p w14:paraId="7633F189" w14:textId="77777777" w:rsidR="004F331E" w:rsidRPr="000E35DD" w:rsidRDefault="004F331E" w:rsidP="004F331E">
      <w:pPr>
        <w:jc w:val="both"/>
        <w:rPr>
          <w:rFonts w:ascii="Arial" w:hAnsi="Arial" w:cs="Arial"/>
          <w:b/>
          <w:sz w:val="22"/>
          <w:szCs w:val="22"/>
          <w:lang w:val="es-CO"/>
        </w:rPr>
      </w:pPr>
      <w:r w:rsidRPr="000E35DD">
        <w:rPr>
          <w:rFonts w:ascii="Arial" w:hAnsi="Arial" w:cs="Arial"/>
          <w:b/>
          <w:sz w:val="22"/>
          <w:szCs w:val="22"/>
          <w:lang w:val="es-CO"/>
        </w:rPr>
        <w:t>CÓPIESE, NOTIFÍQUESE Y CÚMPLASE</w:t>
      </w:r>
    </w:p>
    <w:p w14:paraId="41C60670" w14:textId="77777777" w:rsidR="004F331E" w:rsidRPr="000E35DD" w:rsidRDefault="004F331E" w:rsidP="004F331E">
      <w:pPr>
        <w:jc w:val="both"/>
        <w:rPr>
          <w:rFonts w:ascii="Arial" w:hAnsi="Arial" w:cs="Arial"/>
          <w:b/>
          <w:sz w:val="22"/>
          <w:szCs w:val="22"/>
          <w:lang w:val="es-CO"/>
        </w:rPr>
      </w:pPr>
    </w:p>
    <w:p w14:paraId="64F1BF4B" w14:textId="77777777" w:rsidR="004F331E" w:rsidRPr="000E35DD" w:rsidRDefault="004F331E" w:rsidP="004F331E">
      <w:pPr>
        <w:jc w:val="both"/>
        <w:rPr>
          <w:rFonts w:ascii="Arial" w:hAnsi="Arial" w:cs="Arial"/>
          <w:b/>
          <w:sz w:val="22"/>
          <w:szCs w:val="22"/>
          <w:lang w:val="es-CO"/>
        </w:rPr>
      </w:pPr>
    </w:p>
    <w:p w14:paraId="29447A76" w14:textId="77777777" w:rsidR="004F331E" w:rsidRPr="000E35DD" w:rsidRDefault="004F331E" w:rsidP="004F331E">
      <w:pPr>
        <w:jc w:val="center"/>
        <w:rPr>
          <w:rFonts w:ascii="Arial" w:hAnsi="Arial" w:cs="Arial"/>
          <w:b/>
          <w:sz w:val="22"/>
          <w:szCs w:val="22"/>
          <w:lang w:val="es-CO"/>
        </w:rPr>
      </w:pPr>
      <w:r w:rsidRPr="000E35DD">
        <w:rPr>
          <w:rFonts w:ascii="Arial" w:hAnsi="Arial" w:cs="Arial"/>
          <w:b/>
          <w:sz w:val="22"/>
          <w:szCs w:val="22"/>
          <w:lang w:val="es-CO"/>
        </w:rPr>
        <w:t>OLGA CECILIA HENAO MARIN</w:t>
      </w:r>
    </w:p>
    <w:p w14:paraId="431ACF04" w14:textId="77777777" w:rsidR="004F331E" w:rsidRPr="000E35DD" w:rsidRDefault="004F331E" w:rsidP="004F331E">
      <w:pPr>
        <w:jc w:val="center"/>
        <w:rPr>
          <w:rFonts w:ascii="Arial" w:hAnsi="Arial" w:cs="Arial"/>
          <w:sz w:val="22"/>
          <w:szCs w:val="22"/>
          <w:lang w:val="es-CO"/>
        </w:rPr>
      </w:pPr>
      <w:r w:rsidRPr="000E35DD">
        <w:rPr>
          <w:rFonts w:ascii="Arial" w:hAnsi="Arial" w:cs="Arial"/>
          <w:sz w:val="22"/>
          <w:szCs w:val="22"/>
          <w:lang w:val="es-CO"/>
        </w:rPr>
        <w:t>Juez</w:t>
      </w:r>
    </w:p>
    <w:p w14:paraId="7684B799" w14:textId="3AE73A55" w:rsidR="004F331E" w:rsidRPr="00E230AF" w:rsidRDefault="00723B5F" w:rsidP="004F331E">
      <w:pPr>
        <w:jc w:val="both"/>
        <w:rPr>
          <w:rFonts w:ascii="Arial" w:hAnsi="Arial" w:cs="Arial"/>
          <w:sz w:val="16"/>
          <w:szCs w:val="16"/>
          <w:lang w:val="es-CO"/>
        </w:rPr>
      </w:pPr>
      <w:r w:rsidRPr="00E230AF">
        <w:rPr>
          <w:rFonts w:ascii="Arial" w:hAnsi="Arial" w:cs="Arial"/>
          <w:sz w:val="16"/>
          <w:szCs w:val="16"/>
          <w:lang w:val="es-CO"/>
        </w:rPr>
        <w:t>NNC</w:t>
      </w:r>
    </w:p>
    <w:p w14:paraId="5C845F0B" w14:textId="77777777" w:rsidR="004F331E" w:rsidRPr="000E35DD" w:rsidRDefault="004F331E" w:rsidP="004F331E">
      <w:pPr>
        <w:jc w:val="both"/>
        <w:rPr>
          <w:rStyle w:val="FontStyle44"/>
          <w:rFonts w:ascii="Arial" w:hAnsi="Arial" w:cs="Arial"/>
          <w:sz w:val="22"/>
          <w:szCs w:val="22"/>
          <w:lang w:val="es-CO" w:eastAsia="es-ES_tradnl"/>
        </w:rPr>
      </w:pPr>
    </w:p>
    <w:p w14:paraId="5D3F0994" w14:textId="77777777" w:rsidR="004F331E" w:rsidRPr="000E35DD" w:rsidRDefault="004F331E" w:rsidP="004F331E">
      <w:pPr>
        <w:jc w:val="both"/>
        <w:rPr>
          <w:rStyle w:val="FontStyle44"/>
          <w:rFonts w:ascii="Arial" w:hAnsi="Arial" w:cs="Arial"/>
          <w:sz w:val="22"/>
          <w:szCs w:val="22"/>
          <w:lang w:val="es-CO" w:eastAsia="es-ES_tradnl"/>
        </w:rPr>
      </w:pPr>
    </w:p>
    <w:p w14:paraId="565F51C6" w14:textId="77777777" w:rsidR="004F331E" w:rsidRPr="000E35DD" w:rsidRDefault="004F331E" w:rsidP="004F331E">
      <w:pPr>
        <w:jc w:val="both"/>
        <w:rPr>
          <w:rStyle w:val="FontStyle44"/>
          <w:rFonts w:ascii="Arial" w:hAnsi="Arial" w:cs="Arial"/>
          <w:sz w:val="22"/>
          <w:szCs w:val="22"/>
          <w:lang w:val="es-CO" w:eastAsia="es-ES_tradnl"/>
        </w:rPr>
      </w:pPr>
    </w:p>
    <w:p w14:paraId="21D0FF0F" w14:textId="77777777" w:rsidR="004F331E" w:rsidRPr="000E35DD" w:rsidRDefault="004F331E" w:rsidP="004F331E">
      <w:pPr>
        <w:jc w:val="both"/>
        <w:rPr>
          <w:rStyle w:val="FontStyle44"/>
          <w:rFonts w:ascii="Arial" w:hAnsi="Arial" w:cs="Arial"/>
          <w:sz w:val="22"/>
          <w:szCs w:val="22"/>
          <w:lang w:val="es-CO" w:eastAsia="es-ES_tradnl"/>
        </w:rPr>
      </w:pPr>
    </w:p>
    <w:p w14:paraId="69D5AC07" w14:textId="77777777" w:rsidR="0035683C" w:rsidRPr="000E35DD" w:rsidRDefault="00E71382">
      <w:pPr>
        <w:rPr>
          <w:rFonts w:ascii="Arial" w:hAnsi="Arial" w:cs="Arial"/>
          <w:sz w:val="22"/>
          <w:szCs w:val="22"/>
        </w:rPr>
      </w:pPr>
    </w:p>
    <w:sectPr w:rsidR="0035683C" w:rsidRPr="000E35DD" w:rsidSect="00920D63">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910AF" w14:textId="77777777" w:rsidR="00E71382" w:rsidRDefault="00E71382" w:rsidP="004F331E">
      <w:r>
        <w:separator/>
      </w:r>
    </w:p>
  </w:endnote>
  <w:endnote w:type="continuationSeparator" w:id="0">
    <w:p w14:paraId="31356C5C" w14:textId="77777777" w:rsidR="00E71382" w:rsidRDefault="00E71382" w:rsidP="004F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52733" w14:textId="77777777" w:rsidR="003402F0" w:rsidRPr="002257EC" w:rsidRDefault="00E71382"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8BEB0" w14:textId="77777777" w:rsidR="00E71382" w:rsidRDefault="00E71382" w:rsidP="004F331E">
      <w:r>
        <w:separator/>
      </w:r>
    </w:p>
  </w:footnote>
  <w:footnote w:type="continuationSeparator" w:id="0">
    <w:p w14:paraId="597346A6" w14:textId="77777777" w:rsidR="00E71382" w:rsidRDefault="00E71382" w:rsidP="004F331E">
      <w:r>
        <w:continuationSeparator/>
      </w:r>
    </w:p>
  </w:footnote>
  <w:footnote w:id="1">
    <w:p w14:paraId="343A4709" w14:textId="6D3485FA" w:rsidR="007C1A53" w:rsidRPr="00C75B9F" w:rsidRDefault="007C1A53">
      <w:pPr>
        <w:pStyle w:val="Textonotapie"/>
        <w:rPr>
          <w:rFonts w:ascii="Arial" w:hAnsi="Arial" w:cs="Arial"/>
          <w:sz w:val="16"/>
          <w:szCs w:val="16"/>
          <w:lang w:val="es-CO"/>
        </w:rPr>
      </w:pPr>
      <w:r w:rsidRPr="00C75B9F">
        <w:rPr>
          <w:rStyle w:val="Refdenotaalpie"/>
          <w:rFonts w:ascii="Arial" w:hAnsi="Arial" w:cs="Arial"/>
          <w:sz w:val="16"/>
          <w:szCs w:val="16"/>
        </w:rPr>
        <w:footnoteRef/>
      </w:r>
      <w:r w:rsidRPr="00C75B9F">
        <w:rPr>
          <w:rFonts w:ascii="Arial" w:hAnsi="Arial" w:cs="Arial"/>
          <w:sz w:val="16"/>
          <w:szCs w:val="16"/>
        </w:rPr>
        <w:t xml:space="preserve"> (Menor, Representada Por Su Padre)</w:t>
      </w:r>
    </w:p>
  </w:footnote>
  <w:footnote w:id="2">
    <w:p w14:paraId="766B5D9A" w14:textId="070728AE" w:rsidR="007C1A53" w:rsidRPr="00C75B9F" w:rsidRDefault="007C1A53">
      <w:pPr>
        <w:pStyle w:val="Textonotapie"/>
        <w:rPr>
          <w:rFonts w:ascii="Arial" w:hAnsi="Arial" w:cs="Arial"/>
          <w:sz w:val="16"/>
          <w:szCs w:val="16"/>
          <w:lang w:val="es-CO"/>
        </w:rPr>
      </w:pPr>
      <w:r w:rsidRPr="00C75B9F">
        <w:rPr>
          <w:rStyle w:val="Refdenotaalpie"/>
          <w:rFonts w:ascii="Arial" w:hAnsi="Arial" w:cs="Arial"/>
          <w:sz w:val="16"/>
          <w:szCs w:val="16"/>
        </w:rPr>
        <w:footnoteRef/>
      </w:r>
      <w:r w:rsidRPr="00C75B9F">
        <w:rPr>
          <w:rFonts w:ascii="Arial" w:hAnsi="Arial" w:cs="Arial"/>
          <w:sz w:val="16"/>
          <w:szCs w:val="16"/>
        </w:rPr>
        <w:t xml:space="preserve">  (Menor, Representada Por Su Padre)</w:t>
      </w:r>
    </w:p>
  </w:footnote>
  <w:footnote w:id="3">
    <w:p w14:paraId="774AE979" w14:textId="790FBB03" w:rsidR="00C75B9F" w:rsidRPr="00C75B9F" w:rsidRDefault="00C75B9F">
      <w:pPr>
        <w:pStyle w:val="Textonotapie"/>
      </w:pPr>
      <w:r>
        <w:rPr>
          <w:rStyle w:val="Refdenotaalpie"/>
        </w:rPr>
        <w:footnoteRef/>
      </w:r>
      <w:r>
        <w:t xml:space="preserve"> </w:t>
      </w:r>
      <w:r w:rsidRPr="00C75B9F">
        <w:t>CE Sección Tercera, (M. P. Carlos Alberto Zambrano). Sentencia 66001233100020100023501 (46947), agosto. 18/18</w:t>
      </w:r>
    </w:p>
  </w:footnote>
  <w:footnote w:id="4">
    <w:p w14:paraId="08922602" w14:textId="77777777" w:rsidR="00C75B9F" w:rsidRPr="00C75B9F" w:rsidRDefault="00C75B9F" w:rsidP="00C75B9F">
      <w:pPr>
        <w:pStyle w:val="Textonotapie"/>
        <w:rPr>
          <w:sz w:val="16"/>
          <w:szCs w:val="16"/>
        </w:rPr>
      </w:pPr>
      <w:r w:rsidRPr="00C75B9F">
        <w:rPr>
          <w:rStyle w:val="Refdenotaalpie"/>
          <w:sz w:val="16"/>
          <w:szCs w:val="16"/>
        </w:rPr>
        <w:footnoteRef/>
      </w:r>
      <w:r w:rsidRPr="00C75B9F">
        <w:rPr>
          <w:sz w:val="16"/>
          <w:szCs w:val="16"/>
        </w:rPr>
        <w:t xml:space="preserve"> Tomado de </w:t>
      </w:r>
      <w:hyperlink r:id="rId1" w:history="1">
        <w:r w:rsidRPr="00C75B9F">
          <w:rPr>
            <w:rStyle w:val="Hipervnculo"/>
            <w:sz w:val="16"/>
            <w:szCs w:val="16"/>
          </w:rPr>
          <w:t>https://www.ambitojuridico.com/noticias/administrativo/administrativo-y-contratacion/importante-seccion-tercera-unifica</w:t>
        </w:r>
      </w:hyperlink>
    </w:p>
    <w:p w14:paraId="69C8CA01" w14:textId="77777777" w:rsidR="00C75B9F" w:rsidRPr="00C75B9F" w:rsidRDefault="00C75B9F" w:rsidP="00C75B9F">
      <w:pPr>
        <w:pStyle w:val="Textonotapie"/>
        <w:rPr>
          <w:sz w:val="16"/>
          <w:szCs w:val="16"/>
        </w:rPr>
      </w:pPr>
    </w:p>
  </w:footnote>
  <w:footnote w:id="5">
    <w:p w14:paraId="226A9B17" w14:textId="77777777" w:rsidR="004F331E" w:rsidRPr="00C75B9F" w:rsidRDefault="004F331E" w:rsidP="004F331E">
      <w:pPr>
        <w:pStyle w:val="Textonotapie"/>
        <w:rPr>
          <w:rFonts w:ascii="Arial" w:hAnsi="Arial" w:cs="Arial"/>
          <w:sz w:val="16"/>
          <w:szCs w:val="16"/>
        </w:rPr>
      </w:pPr>
      <w:r w:rsidRPr="00C75B9F">
        <w:rPr>
          <w:rStyle w:val="Refdenotaalpie"/>
          <w:rFonts w:ascii="Arial" w:hAnsi="Arial" w:cs="Arial"/>
          <w:sz w:val="16"/>
          <w:szCs w:val="16"/>
        </w:rPr>
        <w:footnoteRef/>
      </w:r>
      <w:r w:rsidRPr="00C75B9F">
        <w:rPr>
          <w:rFonts w:ascii="Arial" w:hAnsi="Arial" w:cs="Arial"/>
          <w:sz w:val="16"/>
          <w:szCs w:val="16"/>
        </w:rPr>
        <w:t xml:space="preserve"> </w:t>
      </w:r>
      <w:hyperlink r:id="rId2" w:history="1">
        <w:r w:rsidRPr="00C75B9F">
          <w:rPr>
            <w:rStyle w:val="Hipervnculo"/>
            <w:rFonts w:ascii="Arial" w:hAnsi="Arial" w:cs="Arial"/>
            <w:sz w:val="16"/>
            <w:szCs w:val="16"/>
          </w:rPr>
          <w:t>https://www.ambitojuridico.com/noticias/general/administracion-publica/unifican-jurisprudencia-sobre-responsabilidad-del-estado</w:t>
        </w:r>
      </w:hyperlink>
      <w:r w:rsidRPr="00C75B9F">
        <w:rPr>
          <w:rFonts w:ascii="Arial" w:hAnsi="Arial" w:cs="Arial"/>
          <w:sz w:val="16"/>
          <w:szCs w:val="16"/>
        </w:rPr>
        <w:t>. Corte Constitucional, Sentencia SU-072, Jul. 5/18</w:t>
      </w:r>
    </w:p>
    <w:p w14:paraId="6ECC8A1C" w14:textId="77777777" w:rsidR="003C556B" w:rsidRPr="00C75B9F" w:rsidRDefault="003C556B" w:rsidP="004F331E">
      <w:pPr>
        <w:pStyle w:val="Textonotapie"/>
        <w:rPr>
          <w:rFonts w:ascii="Arial" w:hAnsi="Arial" w:cs="Arial"/>
          <w:sz w:val="16"/>
          <w:szCs w:val="16"/>
        </w:rPr>
      </w:pPr>
    </w:p>
  </w:footnote>
  <w:footnote w:id="6">
    <w:p w14:paraId="70A60235" w14:textId="6A520DD2" w:rsidR="003C556B" w:rsidRPr="00C75B9F" w:rsidRDefault="00770A0B" w:rsidP="00770A0B">
      <w:pPr>
        <w:pStyle w:val="Textonotapie"/>
        <w:rPr>
          <w:rFonts w:ascii="Arial" w:hAnsi="Arial" w:cs="Arial"/>
          <w:sz w:val="16"/>
          <w:szCs w:val="16"/>
          <w:lang w:val="es-CO"/>
        </w:rPr>
      </w:pPr>
      <w:r w:rsidRPr="00C75B9F">
        <w:rPr>
          <w:rStyle w:val="Refdenotaalpie"/>
          <w:rFonts w:ascii="Arial" w:hAnsi="Arial" w:cs="Arial"/>
          <w:sz w:val="16"/>
          <w:szCs w:val="16"/>
        </w:rPr>
        <w:footnoteRef/>
      </w:r>
      <w:r w:rsidRPr="00C75B9F">
        <w:rPr>
          <w:rFonts w:ascii="Arial" w:hAnsi="Arial" w:cs="Arial"/>
          <w:sz w:val="16"/>
          <w:szCs w:val="16"/>
        </w:rPr>
        <w:t xml:space="preserve"> </w:t>
      </w:r>
      <w:r w:rsidRPr="00C75B9F">
        <w:rPr>
          <w:rFonts w:ascii="Arial" w:hAnsi="Arial" w:cs="Arial"/>
          <w:sz w:val="16"/>
          <w:szCs w:val="16"/>
          <w:lang w:val="es-CO"/>
        </w:rPr>
        <w:t>Folio 9 c2.</w:t>
      </w:r>
    </w:p>
  </w:footnote>
  <w:footnote w:id="7">
    <w:p w14:paraId="0C5D2452" w14:textId="430678B8" w:rsidR="003C556B" w:rsidRPr="00C75B9F" w:rsidRDefault="00770A0B" w:rsidP="00770A0B">
      <w:pPr>
        <w:pStyle w:val="Textonotapie"/>
        <w:rPr>
          <w:rFonts w:ascii="Arial" w:hAnsi="Arial" w:cs="Arial"/>
          <w:sz w:val="16"/>
          <w:szCs w:val="16"/>
          <w:lang w:val="es-CO"/>
        </w:rPr>
      </w:pPr>
      <w:r w:rsidRPr="00C75B9F">
        <w:rPr>
          <w:rStyle w:val="Refdenotaalpie"/>
          <w:rFonts w:ascii="Arial" w:hAnsi="Arial" w:cs="Arial"/>
          <w:sz w:val="16"/>
          <w:szCs w:val="16"/>
        </w:rPr>
        <w:footnoteRef/>
      </w:r>
      <w:r w:rsidRPr="00C75B9F">
        <w:rPr>
          <w:rFonts w:ascii="Arial" w:hAnsi="Arial" w:cs="Arial"/>
          <w:sz w:val="16"/>
          <w:szCs w:val="16"/>
        </w:rPr>
        <w:t xml:space="preserve"> La señora DAMARIS ISABEL LOPEZ RIOS murió el 7 de febrero de 2017 </w:t>
      </w:r>
      <w:r w:rsidRPr="00C75B9F">
        <w:rPr>
          <w:rFonts w:ascii="Arial" w:hAnsi="Arial" w:cs="Arial"/>
          <w:sz w:val="16"/>
          <w:szCs w:val="16"/>
          <w:lang w:val="es-CO"/>
        </w:rPr>
        <w:t>Folio 4 c2.</w:t>
      </w:r>
    </w:p>
  </w:footnote>
  <w:footnote w:id="8">
    <w:p w14:paraId="00342F70" w14:textId="6E7CC109" w:rsidR="003C556B" w:rsidRPr="00C75B9F" w:rsidRDefault="00770A0B" w:rsidP="00770A0B">
      <w:pPr>
        <w:pStyle w:val="Textonotapie"/>
        <w:rPr>
          <w:rFonts w:ascii="Arial" w:hAnsi="Arial" w:cs="Arial"/>
          <w:sz w:val="16"/>
          <w:szCs w:val="16"/>
          <w:lang w:val="es-CO"/>
        </w:rPr>
      </w:pPr>
      <w:r w:rsidRPr="00C75B9F">
        <w:rPr>
          <w:rStyle w:val="Refdenotaalpie"/>
          <w:rFonts w:ascii="Arial" w:hAnsi="Arial" w:cs="Arial"/>
          <w:sz w:val="16"/>
          <w:szCs w:val="16"/>
        </w:rPr>
        <w:footnoteRef/>
      </w:r>
      <w:r w:rsidRPr="00C75B9F">
        <w:rPr>
          <w:rFonts w:ascii="Arial" w:hAnsi="Arial" w:cs="Arial"/>
          <w:sz w:val="16"/>
          <w:szCs w:val="16"/>
        </w:rPr>
        <w:t xml:space="preserve"> </w:t>
      </w:r>
      <w:r w:rsidRPr="00C75B9F">
        <w:rPr>
          <w:rFonts w:ascii="Arial" w:hAnsi="Arial" w:cs="Arial"/>
          <w:sz w:val="16"/>
          <w:szCs w:val="16"/>
          <w:lang w:val="es-CO"/>
        </w:rPr>
        <w:t>Folio 13 c2.</w:t>
      </w:r>
    </w:p>
  </w:footnote>
  <w:footnote w:id="9">
    <w:p w14:paraId="12BDF3E3" w14:textId="49481C91" w:rsidR="003C556B" w:rsidRPr="00C75B9F" w:rsidRDefault="00D320EE">
      <w:pPr>
        <w:pStyle w:val="Textonotapie"/>
        <w:rPr>
          <w:rFonts w:ascii="Arial" w:hAnsi="Arial" w:cs="Arial"/>
          <w:sz w:val="16"/>
          <w:szCs w:val="16"/>
          <w:lang w:val="es-CO"/>
        </w:rPr>
      </w:pPr>
      <w:r w:rsidRPr="00C75B9F">
        <w:rPr>
          <w:rStyle w:val="Refdenotaalpie"/>
          <w:rFonts w:ascii="Arial" w:hAnsi="Arial" w:cs="Arial"/>
          <w:sz w:val="16"/>
          <w:szCs w:val="16"/>
        </w:rPr>
        <w:footnoteRef/>
      </w:r>
      <w:r w:rsidR="00770A0B" w:rsidRPr="00C75B9F">
        <w:rPr>
          <w:rFonts w:ascii="Arial" w:hAnsi="Arial" w:cs="Arial"/>
          <w:sz w:val="16"/>
          <w:szCs w:val="16"/>
        </w:rPr>
        <w:t xml:space="preserve"> Los padres del Señor TOMAS AVILA TORDECILLA son MARGARITA TORDECILLA FERNANDEZ y GIL AVILA GONZALEZ</w:t>
      </w:r>
      <w:r w:rsidRPr="00C75B9F">
        <w:rPr>
          <w:rFonts w:ascii="Arial" w:hAnsi="Arial" w:cs="Arial"/>
          <w:sz w:val="16"/>
          <w:szCs w:val="16"/>
          <w:lang w:val="es-CO"/>
        </w:rPr>
        <w:t>Folio 14 c2.</w:t>
      </w:r>
    </w:p>
  </w:footnote>
  <w:footnote w:id="10">
    <w:p w14:paraId="2C2BA639" w14:textId="49CC9A4B" w:rsidR="003C556B" w:rsidRPr="00C75B9F" w:rsidRDefault="00AE05F8">
      <w:pPr>
        <w:pStyle w:val="Textonotapie"/>
        <w:rPr>
          <w:rFonts w:ascii="Arial" w:hAnsi="Arial" w:cs="Arial"/>
          <w:sz w:val="16"/>
          <w:szCs w:val="16"/>
          <w:lang w:val="es-CO"/>
        </w:rPr>
      </w:pPr>
      <w:r w:rsidRPr="00C75B9F">
        <w:rPr>
          <w:rStyle w:val="Refdenotaalpie"/>
          <w:rFonts w:ascii="Arial" w:hAnsi="Arial" w:cs="Arial"/>
          <w:sz w:val="16"/>
          <w:szCs w:val="16"/>
        </w:rPr>
        <w:footnoteRef/>
      </w:r>
      <w:r w:rsidRPr="00C75B9F">
        <w:rPr>
          <w:rFonts w:ascii="Arial" w:hAnsi="Arial" w:cs="Arial"/>
          <w:sz w:val="16"/>
          <w:szCs w:val="16"/>
        </w:rPr>
        <w:t xml:space="preserve"> </w:t>
      </w:r>
      <w:r w:rsidRPr="00C75B9F">
        <w:rPr>
          <w:rFonts w:ascii="Arial" w:hAnsi="Arial" w:cs="Arial"/>
          <w:sz w:val="16"/>
          <w:szCs w:val="16"/>
          <w:lang w:val="es-CO"/>
        </w:rPr>
        <w:t>Folio 15 c2.</w:t>
      </w:r>
    </w:p>
  </w:footnote>
  <w:footnote w:id="11">
    <w:p w14:paraId="5DDAD5D4" w14:textId="380F9B7B" w:rsidR="003C556B" w:rsidRPr="00C75B9F" w:rsidRDefault="00AE05F8">
      <w:pPr>
        <w:pStyle w:val="Textonotapie"/>
        <w:rPr>
          <w:rFonts w:ascii="Arial" w:hAnsi="Arial" w:cs="Arial"/>
          <w:sz w:val="16"/>
          <w:szCs w:val="16"/>
          <w:lang w:val="es-CO"/>
        </w:rPr>
      </w:pPr>
      <w:r w:rsidRPr="00C75B9F">
        <w:rPr>
          <w:rStyle w:val="Refdenotaalpie"/>
          <w:rFonts w:ascii="Arial" w:hAnsi="Arial" w:cs="Arial"/>
          <w:sz w:val="16"/>
          <w:szCs w:val="16"/>
        </w:rPr>
        <w:footnoteRef/>
      </w:r>
      <w:r w:rsidRPr="00C75B9F">
        <w:rPr>
          <w:rFonts w:ascii="Arial" w:hAnsi="Arial" w:cs="Arial"/>
          <w:sz w:val="16"/>
          <w:szCs w:val="16"/>
        </w:rPr>
        <w:t xml:space="preserve"> </w:t>
      </w:r>
      <w:r w:rsidRPr="00C75B9F">
        <w:rPr>
          <w:rFonts w:ascii="Arial" w:hAnsi="Arial" w:cs="Arial"/>
          <w:sz w:val="16"/>
          <w:szCs w:val="16"/>
          <w:lang w:val="es-CO"/>
        </w:rPr>
        <w:t>Folio 16 c2.</w:t>
      </w:r>
    </w:p>
  </w:footnote>
  <w:footnote w:id="12">
    <w:p w14:paraId="44D24744" w14:textId="0FDD4E40" w:rsidR="003C556B" w:rsidRPr="00C75B9F" w:rsidRDefault="00AE05F8" w:rsidP="00AE05F8">
      <w:pPr>
        <w:pStyle w:val="Textonotapie"/>
        <w:rPr>
          <w:rFonts w:ascii="Arial" w:hAnsi="Arial" w:cs="Arial"/>
          <w:sz w:val="16"/>
          <w:szCs w:val="16"/>
          <w:lang w:val="es-CO"/>
        </w:rPr>
      </w:pPr>
      <w:r w:rsidRPr="00C75B9F">
        <w:rPr>
          <w:rStyle w:val="Refdenotaalpie"/>
          <w:rFonts w:ascii="Arial" w:hAnsi="Arial" w:cs="Arial"/>
          <w:sz w:val="16"/>
          <w:szCs w:val="16"/>
        </w:rPr>
        <w:footnoteRef/>
      </w:r>
      <w:r w:rsidRPr="00C75B9F">
        <w:rPr>
          <w:rFonts w:ascii="Arial" w:hAnsi="Arial" w:cs="Arial"/>
          <w:sz w:val="16"/>
          <w:szCs w:val="16"/>
        </w:rPr>
        <w:t xml:space="preserve"> </w:t>
      </w:r>
      <w:r w:rsidRPr="00C75B9F">
        <w:rPr>
          <w:rFonts w:ascii="Arial" w:hAnsi="Arial" w:cs="Arial"/>
          <w:sz w:val="16"/>
          <w:szCs w:val="16"/>
          <w:lang w:val="es-CO"/>
        </w:rPr>
        <w:t>Folio 17 c2.</w:t>
      </w:r>
    </w:p>
  </w:footnote>
  <w:footnote w:id="13">
    <w:p w14:paraId="1DA0D142" w14:textId="7F9EF300" w:rsidR="003C556B" w:rsidRPr="00C75B9F" w:rsidRDefault="00D320EE">
      <w:pPr>
        <w:pStyle w:val="Textonotapie"/>
        <w:rPr>
          <w:rFonts w:ascii="Arial" w:hAnsi="Arial" w:cs="Arial"/>
          <w:sz w:val="16"/>
          <w:szCs w:val="16"/>
          <w:lang w:val="es-CO"/>
        </w:rPr>
      </w:pPr>
      <w:r w:rsidRPr="00C75B9F">
        <w:rPr>
          <w:rStyle w:val="Refdenotaalpie"/>
          <w:rFonts w:ascii="Arial" w:hAnsi="Arial" w:cs="Arial"/>
          <w:sz w:val="16"/>
          <w:szCs w:val="16"/>
        </w:rPr>
        <w:footnoteRef/>
      </w:r>
      <w:r w:rsidRPr="00C75B9F">
        <w:rPr>
          <w:rFonts w:ascii="Arial" w:hAnsi="Arial" w:cs="Arial"/>
          <w:sz w:val="16"/>
          <w:szCs w:val="16"/>
        </w:rPr>
        <w:t xml:space="preserve"> </w:t>
      </w:r>
      <w:r w:rsidRPr="00C75B9F">
        <w:rPr>
          <w:rFonts w:ascii="Arial" w:hAnsi="Arial" w:cs="Arial"/>
          <w:sz w:val="16"/>
          <w:szCs w:val="16"/>
          <w:lang w:val="es-CO"/>
        </w:rPr>
        <w:t>Folio 10 c2.</w:t>
      </w:r>
    </w:p>
  </w:footnote>
  <w:footnote w:id="14">
    <w:p w14:paraId="3B6A8F80" w14:textId="7DB764B2" w:rsidR="003C556B" w:rsidRPr="00C75B9F" w:rsidRDefault="00E71CBD">
      <w:pPr>
        <w:pStyle w:val="Textonotapie"/>
        <w:rPr>
          <w:rFonts w:ascii="Arial" w:hAnsi="Arial" w:cs="Arial"/>
          <w:sz w:val="16"/>
          <w:szCs w:val="16"/>
          <w:lang w:val="es-CO"/>
        </w:rPr>
      </w:pPr>
      <w:r w:rsidRPr="00C75B9F">
        <w:rPr>
          <w:rStyle w:val="Refdenotaalpie"/>
          <w:rFonts w:ascii="Arial" w:hAnsi="Arial" w:cs="Arial"/>
          <w:sz w:val="16"/>
          <w:szCs w:val="16"/>
        </w:rPr>
        <w:footnoteRef/>
      </w:r>
      <w:r w:rsidRPr="00C75B9F">
        <w:rPr>
          <w:rFonts w:ascii="Arial" w:hAnsi="Arial" w:cs="Arial"/>
          <w:sz w:val="16"/>
          <w:szCs w:val="16"/>
        </w:rPr>
        <w:t xml:space="preserve"> </w:t>
      </w:r>
      <w:r w:rsidRPr="00C75B9F">
        <w:rPr>
          <w:rFonts w:ascii="Arial" w:hAnsi="Arial" w:cs="Arial"/>
          <w:sz w:val="16"/>
          <w:szCs w:val="16"/>
          <w:lang w:val="es-CO"/>
        </w:rPr>
        <w:t>Folio 18 c2.</w:t>
      </w:r>
    </w:p>
  </w:footnote>
  <w:footnote w:id="15">
    <w:p w14:paraId="38F957FD" w14:textId="15FF499A" w:rsidR="003C556B" w:rsidRPr="00C75B9F" w:rsidRDefault="00E71CBD" w:rsidP="00E71CBD">
      <w:pPr>
        <w:pStyle w:val="Textonotapie"/>
        <w:rPr>
          <w:rFonts w:ascii="Arial" w:hAnsi="Arial" w:cs="Arial"/>
          <w:sz w:val="16"/>
          <w:szCs w:val="16"/>
          <w:lang w:val="es-CO"/>
        </w:rPr>
      </w:pPr>
      <w:r w:rsidRPr="00C75B9F">
        <w:rPr>
          <w:rStyle w:val="Refdenotaalpie"/>
          <w:rFonts w:ascii="Arial" w:hAnsi="Arial" w:cs="Arial"/>
          <w:sz w:val="16"/>
          <w:szCs w:val="16"/>
        </w:rPr>
        <w:footnoteRef/>
      </w:r>
      <w:r w:rsidRPr="00C75B9F">
        <w:rPr>
          <w:rFonts w:ascii="Arial" w:hAnsi="Arial" w:cs="Arial"/>
          <w:sz w:val="16"/>
          <w:szCs w:val="16"/>
        </w:rPr>
        <w:t xml:space="preserve"> </w:t>
      </w:r>
      <w:r w:rsidR="00723B5F" w:rsidRPr="00C75B9F">
        <w:rPr>
          <w:rFonts w:ascii="Arial" w:hAnsi="Arial" w:cs="Arial"/>
          <w:sz w:val="16"/>
          <w:szCs w:val="16"/>
          <w:lang w:val="es-CO"/>
        </w:rPr>
        <w:t>Folio 10 c2 y Folio 29 c2.</w:t>
      </w:r>
    </w:p>
  </w:footnote>
  <w:footnote w:id="16">
    <w:p w14:paraId="3BF4FDCF" w14:textId="0DF1F2E1" w:rsidR="003C556B" w:rsidRPr="00C75B9F" w:rsidRDefault="009331B1" w:rsidP="009331B1">
      <w:pPr>
        <w:pStyle w:val="Textonotapie"/>
        <w:rPr>
          <w:rFonts w:ascii="Arial" w:hAnsi="Arial" w:cs="Arial"/>
          <w:sz w:val="16"/>
          <w:szCs w:val="16"/>
          <w:lang w:val="es-CO"/>
        </w:rPr>
      </w:pPr>
      <w:r w:rsidRPr="00C75B9F">
        <w:rPr>
          <w:rStyle w:val="Refdenotaalpie"/>
          <w:rFonts w:ascii="Arial" w:hAnsi="Arial" w:cs="Arial"/>
          <w:sz w:val="16"/>
          <w:szCs w:val="16"/>
        </w:rPr>
        <w:footnoteRef/>
      </w:r>
      <w:r w:rsidRPr="00C75B9F">
        <w:rPr>
          <w:rFonts w:ascii="Arial" w:hAnsi="Arial" w:cs="Arial"/>
          <w:sz w:val="16"/>
          <w:szCs w:val="16"/>
        </w:rPr>
        <w:t xml:space="preserve"> </w:t>
      </w:r>
      <w:r w:rsidRPr="00C75B9F">
        <w:rPr>
          <w:rFonts w:ascii="Arial" w:hAnsi="Arial" w:cs="Arial"/>
          <w:sz w:val="16"/>
          <w:szCs w:val="16"/>
          <w:lang w:val="es-CO"/>
        </w:rPr>
        <w:t>Folio 19-23 c2.</w:t>
      </w:r>
    </w:p>
  </w:footnote>
  <w:footnote w:id="17">
    <w:p w14:paraId="32F6D0E6" w14:textId="563D6FAC" w:rsidR="003C556B" w:rsidRPr="00C75B9F" w:rsidRDefault="00E1707A" w:rsidP="00E1707A">
      <w:pPr>
        <w:pStyle w:val="Textonotapie"/>
        <w:rPr>
          <w:rFonts w:ascii="Arial" w:hAnsi="Arial" w:cs="Arial"/>
          <w:sz w:val="16"/>
          <w:szCs w:val="16"/>
          <w:lang w:val="es-CO"/>
        </w:rPr>
      </w:pPr>
      <w:r w:rsidRPr="00C75B9F">
        <w:rPr>
          <w:rStyle w:val="Refdenotaalpie"/>
          <w:rFonts w:ascii="Arial" w:hAnsi="Arial" w:cs="Arial"/>
          <w:sz w:val="16"/>
          <w:szCs w:val="16"/>
        </w:rPr>
        <w:footnoteRef/>
      </w:r>
      <w:r w:rsidRPr="00C75B9F">
        <w:rPr>
          <w:rFonts w:ascii="Arial" w:hAnsi="Arial" w:cs="Arial"/>
          <w:sz w:val="16"/>
          <w:szCs w:val="16"/>
        </w:rPr>
        <w:t xml:space="preserve"> </w:t>
      </w:r>
      <w:r w:rsidRPr="00C75B9F">
        <w:rPr>
          <w:rFonts w:ascii="Arial" w:hAnsi="Arial" w:cs="Arial"/>
          <w:sz w:val="16"/>
          <w:szCs w:val="16"/>
          <w:lang w:val="es-CO"/>
        </w:rPr>
        <w:t>Folio 49-51 c2.</w:t>
      </w:r>
    </w:p>
  </w:footnote>
  <w:footnote w:id="18">
    <w:p w14:paraId="6CB450F9" w14:textId="7BED35FF" w:rsidR="003C556B" w:rsidRPr="00C75B9F" w:rsidRDefault="00E1707A">
      <w:pPr>
        <w:pStyle w:val="Textonotapie"/>
        <w:rPr>
          <w:rFonts w:ascii="Arial" w:hAnsi="Arial" w:cs="Arial"/>
          <w:sz w:val="16"/>
          <w:szCs w:val="16"/>
          <w:lang w:val="es-CO"/>
        </w:rPr>
      </w:pPr>
      <w:r w:rsidRPr="00C75B9F">
        <w:rPr>
          <w:rStyle w:val="Refdenotaalpie"/>
          <w:rFonts w:ascii="Arial" w:hAnsi="Arial" w:cs="Arial"/>
          <w:sz w:val="16"/>
          <w:szCs w:val="16"/>
        </w:rPr>
        <w:footnoteRef/>
      </w:r>
      <w:r w:rsidRPr="00C75B9F">
        <w:rPr>
          <w:rFonts w:ascii="Arial" w:hAnsi="Arial" w:cs="Arial"/>
          <w:sz w:val="16"/>
          <w:szCs w:val="16"/>
        </w:rPr>
        <w:t xml:space="preserve"> </w:t>
      </w:r>
      <w:r w:rsidRPr="00C75B9F">
        <w:rPr>
          <w:rFonts w:ascii="Arial" w:hAnsi="Arial" w:cs="Arial"/>
          <w:sz w:val="16"/>
          <w:szCs w:val="16"/>
          <w:lang w:val="es-CO"/>
        </w:rPr>
        <w:t>Folio 49-51 c2.</w:t>
      </w:r>
    </w:p>
  </w:footnote>
  <w:footnote w:id="19">
    <w:p w14:paraId="1B047B2F" w14:textId="3150983D" w:rsidR="003C556B" w:rsidRPr="00C75B9F" w:rsidRDefault="00E1707A">
      <w:pPr>
        <w:pStyle w:val="Textonotapie"/>
        <w:rPr>
          <w:rFonts w:ascii="Arial" w:hAnsi="Arial" w:cs="Arial"/>
          <w:sz w:val="16"/>
          <w:szCs w:val="16"/>
          <w:lang w:val="es-CO"/>
        </w:rPr>
      </w:pPr>
      <w:r w:rsidRPr="00C75B9F">
        <w:rPr>
          <w:rStyle w:val="Refdenotaalpie"/>
          <w:rFonts w:ascii="Arial" w:hAnsi="Arial" w:cs="Arial"/>
          <w:sz w:val="16"/>
          <w:szCs w:val="16"/>
        </w:rPr>
        <w:footnoteRef/>
      </w:r>
      <w:r w:rsidRPr="00C75B9F">
        <w:rPr>
          <w:rFonts w:ascii="Arial" w:hAnsi="Arial" w:cs="Arial"/>
          <w:sz w:val="16"/>
          <w:szCs w:val="16"/>
        </w:rPr>
        <w:t xml:space="preserve"> </w:t>
      </w:r>
      <w:r w:rsidRPr="00C75B9F">
        <w:rPr>
          <w:rFonts w:ascii="Arial" w:hAnsi="Arial" w:cs="Arial"/>
          <w:sz w:val="16"/>
          <w:szCs w:val="16"/>
          <w:lang w:val="es-CO"/>
        </w:rPr>
        <w:t>Folio 52-55 c2.</w:t>
      </w:r>
    </w:p>
  </w:footnote>
  <w:footnote w:id="20">
    <w:p w14:paraId="2BE3943B" w14:textId="68E92F77" w:rsidR="003C556B" w:rsidRPr="00C75B9F" w:rsidRDefault="00D5780D">
      <w:pPr>
        <w:pStyle w:val="Textonotapie"/>
        <w:rPr>
          <w:rFonts w:ascii="Arial" w:hAnsi="Arial" w:cs="Arial"/>
          <w:sz w:val="16"/>
          <w:szCs w:val="16"/>
          <w:lang w:val="es-CO"/>
        </w:rPr>
      </w:pPr>
      <w:r w:rsidRPr="00C75B9F">
        <w:rPr>
          <w:rStyle w:val="Refdenotaalpie"/>
          <w:rFonts w:ascii="Arial" w:hAnsi="Arial" w:cs="Arial"/>
          <w:sz w:val="16"/>
          <w:szCs w:val="16"/>
        </w:rPr>
        <w:footnoteRef/>
      </w:r>
      <w:r w:rsidRPr="00C75B9F">
        <w:rPr>
          <w:rFonts w:ascii="Arial" w:hAnsi="Arial" w:cs="Arial"/>
          <w:sz w:val="16"/>
          <w:szCs w:val="16"/>
        </w:rPr>
        <w:t xml:space="preserve"> </w:t>
      </w:r>
      <w:r w:rsidRPr="00C75B9F">
        <w:rPr>
          <w:rFonts w:ascii="Arial" w:hAnsi="Arial" w:cs="Arial"/>
          <w:sz w:val="16"/>
          <w:szCs w:val="16"/>
          <w:lang w:val="es-CO"/>
        </w:rPr>
        <w:t>Folio 78 c2.</w:t>
      </w:r>
    </w:p>
  </w:footnote>
  <w:footnote w:id="21">
    <w:p w14:paraId="0C57DC77" w14:textId="4ED3C18B" w:rsidR="003C556B" w:rsidRPr="00C75B9F" w:rsidRDefault="00D5780D">
      <w:pPr>
        <w:pStyle w:val="Textonotapie"/>
        <w:rPr>
          <w:rFonts w:ascii="Arial" w:hAnsi="Arial" w:cs="Arial"/>
          <w:sz w:val="16"/>
          <w:szCs w:val="16"/>
          <w:lang w:val="es-CO"/>
        </w:rPr>
      </w:pPr>
      <w:r w:rsidRPr="00C75B9F">
        <w:rPr>
          <w:rStyle w:val="Refdenotaalpie"/>
          <w:rFonts w:ascii="Arial" w:hAnsi="Arial" w:cs="Arial"/>
          <w:sz w:val="16"/>
          <w:szCs w:val="16"/>
        </w:rPr>
        <w:footnoteRef/>
      </w:r>
      <w:r w:rsidRPr="00C75B9F">
        <w:rPr>
          <w:rFonts w:ascii="Arial" w:hAnsi="Arial" w:cs="Arial"/>
          <w:sz w:val="16"/>
          <w:szCs w:val="16"/>
        </w:rPr>
        <w:t xml:space="preserve"> </w:t>
      </w:r>
      <w:r w:rsidRPr="00C75B9F">
        <w:rPr>
          <w:rFonts w:ascii="Arial" w:hAnsi="Arial" w:cs="Arial"/>
          <w:sz w:val="16"/>
          <w:szCs w:val="16"/>
          <w:lang w:val="es-CO"/>
        </w:rPr>
        <w:t>Folio 56 – 123 c2.</w:t>
      </w:r>
    </w:p>
  </w:footnote>
  <w:footnote w:id="22">
    <w:p w14:paraId="2EE2C06B" w14:textId="228120CB" w:rsidR="003C556B" w:rsidRPr="00C75B9F" w:rsidRDefault="009220D9">
      <w:pPr>
        <w:pStyle w:val="Textonotapie"/>
        <w:rPr>
          <w:rFonts w:ascii="Arial" w:hAnsi="Arial" w:cs="Arial"/>
          <w:sz w:val="16"/>
          <w:szCs w:val="16"/>
          <w:lang w:val="es-CO"/>
        </w:rPr>
      </w:pPr>
      <w:r w:rsidRPr="00C75B9F">
        <w:rPr>
          <w:rStyle w:val="Refdenotaalpie"/>
          <w:rFonts w:ascii="Arial" w:hAnsi="Arial" w:cs="Arial"/>
          <w:sz w:val="16"/>
          <w:szCs w:val="16"/>
        </w:rPr>
        <w:footnoteRef/>
      </w:r>
      <w:r w:rsidRPr="00C75B9F">
        <w:rPr>
          <w:rFonts w:ascii="Arial" w:hAnsi="Arial" w:cs="Arial"/>
          <w:sz w:val="16"/>
          <w:szCs w:val="16"/>
        </w:rPr>
        <w:t xml:space="preserve"> </w:t>
      </w:r>
      <w:r w:rsidRPr="00C75B9F">
        <w:rPr>
          <w:rFonts w:ascii="Arial" w:hAnsi="Arial" w:cs="Arial"/>
          <w:sz w:val="16"/>
          <w:szCs w:val="16"/>
          <w:lang w:val="es-CO"/>
        </w:rPr>
        <w:t>Folio 134-135 c2.</w:t>
      </w:r>
    </w:p>
  </w:footnote>
  <w:footnote w:id="23">
    <w:p w14:paraId="57E25F6A" w14:textId="77777777" w:rsidR="003E0A52" w:rsidRPr="00C75B9F" w:rsidRDefault="003E0A52" w:rsidP="003E0A52">
      <w:pPr>
        <w:pStyle w:val="Style7"/>
        <w:widowControl/>
        <w:rPr>
          <w:rStyle w:val="FontStyle17"/>
          <w:lang w:val="es-ES_tradnl" w:eastAsia="es-ES_tradnl"/>
        </w:rPr>
      </w:pPr>
      <w:r w:rsidRPr="00C75B9F">
        <w:rPr>
          <w:rStyle w:val="FontStyle17"/>
          <w:vertAlign w:val="superscript"/>
          <w:lang w:val="es-ES_tradnl" w:eastAsia="es-ES_tradnl"/>
        </w:rPr>
        <w:footnoteRef/>
      </w:r>
      <w:r w:rsidRPr="00C75B9F">
        <w:rPr>
          <w:rStyle w:val="FontStyle17"/>
          <w:lang w:val="es-ES_tradnl" w:eastAsia="es-ES_tradnl"/>
        </w:rPr>
        <w:t xml:space="preserve"> Fls. 56-57.</w:t>
      </w:r>
    </w:p>
  </w:footnote>
  <w:footnote w:id="24">
    <w:p w14:paraId="227357A0" w14:textId="77777777" w:rsidR="003E0A52" w:rsidRPr="00C75B9F" w:rsidRDefault="003E0A52" w:rsidP="003E0A52">
      <w:pPr>
        <w:pStyle w:val="Style7"/>
        <w:widowControl/>
        <w:rPr>
          <w:rStyle w:val="FontStyle17"/>
          <w:lang w:val="es-ES_tradnl" w:eastAsia="es-ES_tradnl"/>
        </w:rPr>
      </w:pPr>
      <w:r w:rsidRPr="00C75B9F">
        <w:rPr>
          <w:rStyle w:val="FontStyle17"/>
          <w:vertAlign w:val="superscript"/>
          <w:lang w:val="es-ES_tradnl" w:eastAsia="es-ES_tradnl"/>
        </w:rPr>
        <w:footnoteRef/>
      </w:r>
      <w:r w:rsidRPr="00C75B9F">
        <w:rPr>
          <w:rStyle w:val="FontStyle17"/>
          <w:lang w:val="es-ES_tradnl" w:eastAsia="es-ES_tradnl"/>
        </w:rPr>
        <w:t xml:space="preserve"> Fls. 62-63</w:t>
      </w:r>
    </w:p>
    <w:p w14:paraId="3DF5611A" w14:textId="77777777" w:rsidR="003E0A52" w:rsidRPr="00C75B9F" w:rsidRDefault="003E0A52" w:rsidP="003E0A52">
      <w:pPr>
        <w:pStyle w:val="Style5"/>
        <w:widowControl/>
        <w:spacing w:line="240" w:lineRule="auto"/>
        <w:jc w:val="left"/>
        <w:rPr>
          <w:rStyle w:val="FontStyle13"/>
          <w:sz w:val="16"/>
          <w:szCs w:val="16"/>
          <w:lang w:val="es-ES_tradnl" w:eastAsia="es-ES_tradnl"/>
        </w:rPr>
      </w:pPr>
      <w:r w:rsidRPr="00C75B9F">
        <w:rPr>
          <w:rStyle w:val="FontStyle13"/>
          <w:sz w:val="16"/>
          <w:szCs w:val="16"/>
          <w:lang w:val="es-ES_tradnl" w:eastAsia="es-ES_tradnl"/>
        </w:rPr>
        <w:t>Radicado: 17380-61-06-939-2009-00140-00 Imputado: LUIS EDUARDO ÁVILA LÓPEZ</w:t>
      </w:r>
    </w:p>
    <w:p w14:paraId="099B0355" w14:textId="77777777" w:rsidR="003E0A52" w:rsidRPr="00C75B9F" w:rsidRDefault="003E0A52" w:rsidP="003E0A52">
      <w:pPr>
        <w:pStyle w:val="Style5"/>
        <w:widowControl/>
        <w:spacing w:line="240" w:lineRule="auto"/>
        <w:jc w:val="left"/>
        <w:rPr>
          <w:rStyle w:val="FontStyle13"/>
          <w:sz w:val="16"/>
          <w:szCs w:val="16"/>
          <w:lang w:val="es-ES_tradnl" w:eastAsia="es-ES_tradnl"/>
        </w:rPr>
      </w:pPr>
      <w:r w:rsidRPr="00C75B9F">
        <w:rPr>
          <w:rStyle w:val="FontStyle13"/>
          <w:sz w:val="16"/>
          <w:szCs w:val="16"/>
          <w:lang w:val="es-ES_tradnl" w:eastAsia="es-ES_tradnl"/>
        </w:rPr>
        <w:t>Delito: HURTO CALIFICADO Y FABRICACION TRAFICO DE ARMAS DE FUEGO Y MUNICIONES Víctima:   DARIO ALBERTO GARNAUT PASTRANA</w:t>
      </w:r>
    </w:p>
    <w:p w14:paraId="1ADB820A" w14:textId="77777777" w:rsidR="003E0A52" w:rsidRPr="00C75B9F" w:rsidRDefault="003E0A52" w:rsidP="003E0A52">
      <w:pPr>
        <w:pStyle w:val="Style5"/>
        <w:widowControl/>
        <w:spacing w:line="240" w:lineRule="auto"/>
        <w:jc w:val="left"/>
        <w:rPr>
          <w:rStyle w:val="FontStyle13"/>
          <w:sz w:val="16"/>
          <w:szCs w:val="16"/>
          <w:lang w:val="es-ES_tradnl" w:eastAsia="es-ES_tradnl"/>
        </w:rPr>
      </w:pPr>
      <w:r w:rsidRPr="00C75B9F">
        <w:rPr>
          <w:rStyle w:val="FontStyle13"/>
          <w:sz w:val="16"/>
          <w:szCs w:val="16"/>
          <w:lang w:val="es-ES_tradnl" w:eastAsia="es-ES_tradnl"/>
        </w:rPr>
        <w:t>Asunto:    ABSULEVE POR RETIRO DE CARGOS '</w:t>
      </w:r>
    </w:p>
  </w:footnote>
  <w:footnote w:id="25">
    <w:p w14:paraId="01275672" w14:textId="77777777" w:rsidR="00AE695F" w:rsidRPr="00C75B9F" w:rsidRDefault="00AE695F" w:rsidP="00AE695F">
      <w:pPr>
        <w:pStyle w:val="Style9"/>
        <w:widowControl/>
        <w:rPr>
          <w:rStyle w:val="FontStyle17"/>
          <w:lang w:val="es-ES_tradnl" w:eastAsia="es-ES_tradnl"/>
        </w:rPr>
      </w:pPr>
      <w:r w:rsidRPr="00C75B9F">
        <w:rPr>
          <w:rStyle w:val="FontStyle17"/>
          <w:lang w:val="es-ES_tradnl" w:eastAsia="es-ES_tradnl"/>
        </w:rPr>
        <w:t>"  Fls. 73-74</w:t>
      </w:r>
    </w:p>
  </w:footnote>
  <w:footnote w:id="26">
    <w:p w14:paraId="5D2C07DD" w14:textId="77777777" w:rsidR="00AE695F" w:rsidRPr="00C75B9F" w:rsidRDefault="00AE695F" w:rsidP="00AE695F">
      <w:pPr>
        <w:pStyle w:val="Style7"/>
        <w:widowControl/>
        <w:rPr>
          <w:rStyle w:val="FontStyle17"/>
          <w:lang w:val="es-ES_tradnl" w:eastAsia="es-ES_tradnl"/>
        </w:rPr>
      </w:pPr>
      <w:r w:rsidRPr="00C75B9F">
        <w:rPr>
          <w:rStyle w:val="FontStyle17"/>
          <w:vertAlign w:val="superscript"/>
          <w:lang w:val="es-ES_tradnl" w:eastAsia="es-ES_tradnl"/>
        </w:rPr>
        <w:footnoteRef/>
      </w:r>
      <w:r w:rsidRPr="00C75B9F">
        <w:rPr>
          <w:rStyle w:val="FontStyle17"/>
          <w:lang w:val="es-ES_tradnl" w:eastAsia="es-ES_tradnl"/>
        </w:rPr>
        <w:t xml:space="preserve"> Fl. 77</w:t>
      </w:r>
    </w:p>
  </w:footnote>
  <w:footnote w:id="27">
    <w:p w14:paraId="7D3688D1" w14:textId="77777777" w:rsidR="00AE695F" w:rsidRPr="00C75B9F" w:rsidRDefault="00AE695F" w:rsidP="00AE695F">
      <w:pPr>
        <w:pStyle w:val="Style7"/>
        <w:widowControl/>
        <w:rPr>
          <w:rStyle w:val="FontStyle12"/>
          <w:sz w:val="16"/>
          <w:szCs w:val="16"/>
          <w:lang w:val="es-ES_tradnl" w:eastAsia="es-ES_tradnl"/>
        </w:rPr>
      </w:pPr>
      <w:r w:rsidRPr="00C75B9F">
        <w:rPr>
          <w:rStyle w:val="FontStyle17"/>
          <w:vertAlign w:val="superscript"/>
          <w:lang w:val="es-ES_tradnl" w:eastAsia="es-ES_tradnl"/>
        </w:rPr>
        <w:footnoteRef/>
      </w:r>
      <w:r w:rsidRPr="00C75B9F">
        <w:rPr>
          <w:rStyle w:val="FontStyle17"/>
          <w:lang w:val="es-ES_tradnl" w:eastAsia="es-ES_tradnl"/>
        </w:rPr>
        <w:t xml:space="preserve"> Fls. 78</w:t>
      </w:r>
      <w:r w:rsidRPr="00C75B9F">
        <w:rPr>
          <w:rStyle w:val="FontStyle12"/>
          <w:sz w:val="16"/>
          <w:szCs w:val="16"/>
          <w:lang w:val="es-ES_tradnl" w:eastAsia="es-ES_tradnl"/>
        </w:rPr>
        <w:t>-79</w:t>
      </w:r>
    </w:p>
  </w:footnote>
  <w:footnote w:id="28">
    <w:p w14:paraId="302BB5EF" w14:textId="77777777" w:rsidR="00AE695F" w:rsidRPr="00C75B9F" w:rsidRDefault="00AE695F" w:rsidP="00AE695F">
      <w:pPr>
        <w:pStyle w:val="Style7"/>
        <w:widowControl/>
        <w:rPr>
          <w:rStyle w:val="FontStyle17"/>
          <w:lang w:val="es-ES_tradnl" w:eastAsia="es-ES_tradnl"/>
        </w:rPr>
      </w:pPr>
      <w:r w:rsidRPr="00C75B9F">
        <w:rPr>
          <w:rStyle w:val="FontStyle17"/>
          <w:vertAlign w:val="superscript"/>
          <w:lang w:val="es-ES_tradnl" w:eastAsia="es-ES_tradnl"/>
        </w:rPr>
        <w:footnoteRef/>
      </w:r>
      <w:r w:rsidRPr="00C75B9F">
        <w:rPr>
          <w:rStyle w:val="FontStyle17"/>
          <w:lang w:val="es-ES_tradnl" w:eastAsia="es-ES_tradnl"/>
        </w:rPr>
        <w:t xml:space="preserve"> Fls. 81-81.</w:t>
      </w:r>
    </w:p>
    <w:p w14:paraId="17EF5CFB" w14:textId="77777777" w:rsidR="00AE695F" w:rsidRPr="00C75B9F" w:rsidRDefault="00AE695F" w:rsidP="00AE695F">
      <w:pPr>
        <w:pStyle w:val="Style8"/>
        <w:widowControl/>
        <w:spacing w:line="240" w:lineRule="auto"/>
        <w:rPr>
          <w:rStyle w:val="FontStyle13"/>
          <w:sz w:val="16"/>
          <w:szCs w:val="16"/>
          <w:lang w:val="es-ES_tradnl" w:eastAsia="es-ES_tradnl"/>
        </w:rPr>
      </w:pPr>
      <w:r w:rsidRPr="00C75B9F">
        <w:rPr>
          <w:rStyle w:val="FontStyle13"/>
          <w:sz w:val="16"/>
          <w:szCs w:val="16"/>
          <w:lang w:val="es-ES_tradnl" w:eastAsia="es-ES_tradnl"/>
        </w:rPr>
        <w:t>Radicado: 17380-61 -06-939-2009-00140-00 Imputado: LUIS EDUARDO ÁVILA LÓPEZ</w:t>
      </w:r>
    </w:p>
    <w:p w14:paraId="54CEC3C7" w14:textId="77777777" w:rsidR="00AE695F" w:rsidRPr="00C75B9F" w:rsidRDefault="00AE695F" w:rsidP="00AE695F">
      <w:pPr>
        <w:pStyle w:val="Style8"/>
        <w:widowControl/>
        <w:spacing w:line="240" w:lineRule="auto"/>
        <w:rPr>
          <w:rStyle w:val="FontStyle13"/>
          <w:sz w:val="16"/>
          <w:szCs w:val="16"/>
          <w:lang w:val="es-ES_tradnl" w:eastAsia="es-ES_tradnl"/>
        </w:rPr>
      </w:pPr>
      <w:r w:rsidRPr="00C75B9F">
        <w:rPr>
          <w:rStyle w:val="FontStyle13"/>
          <w:sz w:val="16"/>
          <w:szCs w:val="16"/>
          <w:lang w:val="es-ES_tradnl" w:eastAsia="es-ES_tradnl"/>
        </w:rPr>
        <w:t>Delito:      HURTO CALIFICADO Y FABRICACION TRAFICO DE ARMAS DE FUEGO Y MUNICIONES Victima:   DARIO ALBERTO GARNAUT PASTRANA Asunto:    ABSULEVE POR RETIRO DE CARGOS</w:t>
      </w:r>
    </w:p>
  </w:footnote>
  <w:footnote w:id="29">
    <w:p w14:paraId="36AA49E7" w14:textId="1C42D20C" w:rsidR="003C556B" w:rsidRPr="00C75B9F" w:rsidRDefault="009331B1">
      <w:pPr>
        <w:pStyle w:val="Textonotapie"/>
        <w:rPr>
          <w:rFonts w:ascii="Arial" w:hAnsi="Arial" w:cs="Arial"/>
          <w:sz w:val="16"/>
          <w:szCs w:val="16"/>
          <w:lang w:val="es-CO"/>
        </w:rPr>
      </w:pPr>
      <w:r w:rsidRPr="00C75B9F">
        <w:rPr>
          <w:rStyle w:val="Refdenotaalpie"/>
          <w:rFonts w:ascii="Arial" w:hAnsi="Arial" w:cs="Arial"/>
          <w:sz w:val="16"/>
          <w:szCs w:val="16"/>
        </w:rPr>
        <w:footnoteRef/>
      </w:r>
      <w:r w:rsidRPr="00C75B9F">
        <w:rPr>
          <w:rFonts w:ascii="Arial" w:hAnsi="Arial" w:cs="Arial"/>
          <w:sz w:val="16"/>
          <w:szCs w:val="16"/>
        </w:rPr>
        <w:t xml:space="preserve"> </w:t>
      </w:r>
      <w:r w:rsidRPr="00C75B9F">
        <w:rPr>
          <w:rFonts w:ascii="Arial" w:hAnsi="Arial" w:cs="Arial"/>
          <w:sz w:val="16"/>
          <w:szCs w:val="16"/>
          <w:lang w:val="es-CO"/>
        </w:rPr>
        <w:t>Folio 28 c2.</w:t>
      </w:r>
      <w:r w:rsidR="00AE695F" w:rsidRPr="00C75B9F">
        <w:rPr>
          <w:rFonts w:ascii="Arial" w:hAnsi="Arial" w:cs="Arial"/>
          <w:sz w:val="16"/>
          <w:szCs w:val="16"/>
          <w:lang w:val="es-CO"/>
        </w:rPr>
        <w:t>y 128 del cuaderno principal</w:t>
      </w:r>
      <w:r w:rsidR="000E35DD" w:rsidRPr="00C75B9F">
        <w:rPr>
          <w:rFonts w:ascii="Arial" w:hAnsi="Arial" w:cs="Arial"/>
          <w:sz w:val="16"/>
          <w:szCs w:val="16"/>
          <w:lang w:val="es-CO"/>
        </w:rPr>
        <w:t>.</w:t>
      </w:r>
      <w:r w:rsidR="00AE695F" w:rsidRPr="00C75B9F">
        <w:rPr>
          <w:rFonts w:ascii="Arial" w:hAnsi="Arial" w:cs="Arial"/>
          <w:sz w:val="16"/>
          <w:szCs w:val="16"/>
          <w:lang w:val="es-CO"/>
        </w:rPr>
        <w:t xml:space="preserve"> </w:t>
      </w:r>
    </w:p>
  </w:footnote>
  <w:footnote w:id="30">
    <w:p w14:paraId="3DE1E71A" w14:textId="77777777" w:rsidR="00796AA5" w:rsidRPr="00C75B9F" w:rsidRDefault="00796AA5">
      <w:pPr>
        <w:pStyle w:val="Textonotapie"/>
        <w:rPr>
          <w:rFonts w:ascii="Arial" w:hAnsi="Arial" w:cs="Arial"/>
          <w:sz w:val="16"/>
          <w:szCs w:val="16"/>
          <w:lang w:val="es-CO"/>
        </w:rPr>
      </w:pPr>
      <w:r w:rsidRPr="00C75B9F">
        <w:rPr>
          <w:rStyle w:val="Refdenotaalpie"/>
          <w:rFonts w:ascii="Arial" w:hAnsi="Arial" w:cs="Arial"/>
          <w:sz w:val="16"/>
          <w:szCs w:val="16"/>
        </w:rPr>
        <w:footnoteRef/>
      </w:r>
      <w:r w:rsidRPr="00C75B9F">
        <w:rPr>
          <w:rFonts w:ascii="Arial" w:hAnsi="Arial" w:cs="Arial"/>
          <w:sz w:val="16"/>
          <w:szCs w:val="16"/>
        </w:rPr>
        <w:t xml:space="preserve"> </w:t>
      </w:r>
      <w:r w:rsidRPr="00C75B9F">
        <w:rPr>
          <w:rFonts w:ascii="Arial" w:hAnsi="Arial" w:cs="Arial"/>
          <w:sz w:val="16"/>
          <w:szCs w:val="16"/>
          <w:lang w:val="es-CO"/>
        </w:rPr>
        <w:t>Folio 34-41 c2.</w:t>
      </w:r>
      <w:r w:rsidR="00356C6A" w:rsidRPr="00C75B9F">
        <w:rPr>
          <w:rFonts w:ascii="Arial" w:hAnsi="Arial" w:cs="Arial"/>
          <w:sz w:val="16"/>
          <w:szCs w:val="16"/>
          <w:lang w:val="es-CO"/>
        </w:rPr>
        <w:t xml:space="preserve"> Folio 180-189 c2.</w:t>
      </w:r>
    </w:p>
  </w:footnote>
  <w:footnote w:id="31">
    <w:p w14:paraId="4BCE30CA" w14:textId="4A80E748" w:rsidR="00C84E61" w:rsidRPr="00C75B9F" w:rsidRDefault="00C84E61" w:rsidP="00C84E61">
      <w:pPr>
        <w:pStyle w:val="Textonotapie"/>
        <w:jc w:val="both"/>
        <w:rPr>
          <w:rFonts w:ascii="Arial" w:hAnsi="Arial" w:cs="Arial"/>
          <w:sz w:val="16"/>
          <w:szCs w:val="16"/>
        </w:rPr>
      </w:pPr>
      <w:r w:rsidRPr="00C75B9F">
        <w:rPr>
          <w:rStyle w:val="Refdenotaalpie"/>
          <w:rFonts w:ascii="Arial" w:hAnsi="Arial" w:cs="Arial"/>
          <w:sz w:val="16"/>
          <w:szCs w:val="16"/>
        </w:rPr>
        <w:footnoteRef/>
      </w:r>
      <w:r w:rsidRPr="00C75B9F">
        <w:rPr>
          <w:rFonts w:ascii="Arial" w:hAnsi="Arial" w:cs="Arial"/>
          <w:sz w:val="16"/>
          <w:szCs w:val="16"/>
        </w:rPr>
        <w:t xml:space="preserve"> 12. Original de dos recibos de consignación de dinero que los tíos le enviaban para el detenido. (folios 180-189 del c2)</w:t>
      </w:r>
      <w:r w:rsidR="000E35DD" w:rsidRPr="00C75B9F">
        <w:rPr>
          <w:rFonts w:ascii="Arial" w:hAnsi="Arial" w:cs="Arial"/>
          <w:sz w:val="16"/>
          <w:szCs w:val="16"/>
        </w:rPr>
        <w:t>.</w:t>
      </w:r>
    </w:p>
  </w:footnote>
  <w:footnote w:id="32">
    <w:p w14:paraId="60C7908B" w14:textId="2D2965C9" w:rsidR="00C84E61" w:rsidRPr="00C75B9F" w:rsidRDefault="00C84E61" w:rsidP="005B6648">
      <w:pPr>
        <w:pStyle w:val="Textonotapie"/>
        <w:widowControl w:val="0"/>
        <w:autoSpaceDE w:val="0"/>
        <w:autoSpaceDN w:val="0"/>
        <w:adjustRightInd w:val="0"/>
        <w:jc w:val="both"/>
        <w:rPr>
          <w:rFonts w:ascii="Arial" w:hAnsi="Arial" w:cs="Arial"/>
          <w:sz w:val="16"/>
          <w:szCs w:val="16"/>
        </w:rPr>
      </w:pPr>
      <w:r w:rsidRPr="00C75B9F">
        <w:rPr>
          <w:rStyle w:val="Refdenotaalpie"/>
          <w:rFonts w:ascii="Arial" w:hAnsi="Arial" w:cs="Arial"/>
          <w:sz w:val="16"/>
          <w:szCs w:val="16"/>
        </w:rPr>
        <w:footnoteRef/>
      </w:r>
      <w:r w:rsidRPr="00C75B9F">
        <w:rPr>
          <w:rFonts w:ascii="Arial" w:hAnsi="Arial" w:cs="Arial"/>
          <w:sz w:val="16"/>
          <w:szCs w:val="16"/>
        </w:rPr>
        <w:t xml:space="preserve"> 7. Certificación expedida por el señor ARGEMIRO ANTONIO RAMIREZ VEGA relacionada con la actividad laboral que desempeñaba el demandante. (folio 31 del c2)</w:t>
      </w:r>
      <w:r w:rsidR="005B6648" w:rsidRPr="00C75B9F">
        <w:rPr>
          <w:rFonts w:ascii="Arial" w:hAnsi="Arial" w:cs="Arial"/>
          <w:sz w:val="16"/>
          <w:szCs w:val="16"/>
        </w:rPr>
        <w:t xml:space="preserve">. </w:t>
      </w:r>
      <w:r w:rsidRPr="00C75B9F">
        <w:rPr>
          <w:rFonts w:ascii="Arial" w:hAnsi="Arial" w:cs="Arial"/>
          <w:sz w:val="16"/>
          <w:szCs w:val="16"/>
        </w:rPr>
        <w:t>8. Copia de licencia de tránsito. (folio 32 del c2)</w:t>
      </w:r>
      <w:r w:rsidR="005B6648" w:rsidRPr="00C75B9F">
        <w:rPr>
          <w:rFonts w:ascii="Arial" w:hAnsi="Arial" w:cs="Arial"/>
          <w:sz w:val="16"/>
          <w:szCs w:val="16"/>
        </w:rPr>
        <w:t xml:space="preserve">. </w:t>
      </w:r>
      <w:r w:rsidRPr="00C75B9F">
        <w:rPr>
          <w:rFonts w:ascii="Arial" w:hAnsi="Arial" w:cs="Arial"/>
          <w:sz w:val="16"/>
          <w:szCs w:val="16"/>
        </w:rPr>
        <w:t>9. Copia de la cedula de  ARGEMIRO ANTONIO RAMIREZ VEGA. (Folio 33 del c2)</w:t>
      </w:r>
      <w:r w:rsidR="005B6648" w:rsidRPr="00C75B9F">
        <w:rPr>
          <w:rFonts w:ascii="Arial" w:hAnsi="Arial" w:cs="Arial"/>
          <w:sz w:val="16"/>
          <w:szCs w:val="16"/>
        </w:rPr>
        <w:t xml:space="preserve">. </w:t>
      </w:r>
    </w:p>
    <w:p w14:paraId="283298ED" w14:textId="77777777" w:rsidR="005B6648" w:rsidRPr="00C75B9F" w:rsidRDefault="005B6648" w:rsidP="005B6648">
      <w:pPr>
        <w:pStyle w:val="Textonotapie"/>
        <w:widowControl w:val="0"/>
        <w:autoSpaceDE w:val="0"/>
        <w:autoSpaceDN w:val="0"/>
        <w:adjustRightInd w:val="0"/>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40969" w14:textId="77777777" w:rsidR="003402F0" w:rsidRPr="003C556B" w:rsidRDefault="00356C6A" w:rsidP="007031F6">
    <w:pPr>
      <w:pStyle w:val="Encabezado"/>
      <w:jc w:val="right"/>
      <w:rPr>
        <w:rFonts w:ascii="Tahoma" w:hAnsi="Tahoma" w:cs="Tahoma"/>
        <w:sz w:val="16"/>
        <w:szCs w:val="16"/>
      </w:rPr>
    </w:pPr>
    <w:r>
      <w:rPr>
        <w:rFonts w:ascii="Tahoma" w:hAnsi="Tahoma" w:cs="Tahoma"/>
        <w:b/>
        <w:sz w:val="22"/>
        <w:szCs w:val="22"/>
        <w:lang w:val="es-MX"/>
      </w:rPr>
      <w:tab/>
    </w:r>
    <w:r w:rsidRPr="003C556B">
      <w:rPr>
        <w:rFonts w:ascii="Tahoma" w:hAnsi="Tahoma" w:cs="Tahoma"/>
        <w:sz w:val="16"/>
        <w:szCs w:val="16"/>
        <w:lang w:val="es-MX"/>
      </w:rPr>
      <w:t>Expediente No. 201</w:t>
    </w:r>
    <w:r w:rsidR="000774EA" w:rsidRPr="003C556B">
      <w:rPr>
        <w:rFonts w:ascii="Tahoma" w:hAnsi="Tahoma" w:cs="Tahoma"/>
        <w:sz w:val="16"/>
        <w:szCs w:val="16"/>
        <w:lang w:val="es-MX"/>
      </w:rPr>
      <w:t>7-0139</w:t>
    </w:r>
  </w:p>
  <w:p w14:paraId="2B99B55F" w14:textId="77777777" w:rsidR="003402F0" w:rsidRPr="003C556B" w:rsidRDefault="00356C6A" w:rsidP="007031F6">
    <w:pPr>
      <w:pStyle w:val="Encabezado"/>
      <w:jc w:val="right"/>
      <w:rPr>
        <w:rFonts w:ascii="Tahoma" w:hAnsi="Tahoma" w:cs="Tahoma"/>
        <w:sz w:val="16"/>
        <w:szCs w:val="16"/>
      </w:rPr>
    </w:pPr>
    <w:r w:rsidRPr="003C556B">
      <w:rPr>
        <w:rFonts w:ascii="Tahoma" w:hAnsi="Tahoma" w:cs="Tahoma"/>
        <w:sz w:val="16"/>
        <w:szCs w:val="16"/>
      </w:rPr>
      <w:t>FALLO DE PRIMERA INSTANCIA</w:t>
    </w:r>
  </w:p>
  <w:p w14:paraId="42CFC824" w14:textId="4CBEF840" w:rsidR="003402F0" w:rsidRDefault="00356C6A" w:rsidP="00C73C77">
    <w:pPr>
      <w:pStyle w:val="Encabezado"/>
      <w:jc w:val="right"/>
      <w:rPr>
        <w:rFonts w:ascii="Tahoma" w:hAnsi="Tahoma" w:cs="Tahoma"/>
        <w:sz w:val="16"/>
        <w:szCs w:val="16"/>
      </w:rPr>
    </w:pPr>
    <w:r w:rsidRPr="003C556B">
      <w:rPr>
        <w:rFonts w:ascii="Tahoma" w:hAnsi="Tahoma" w:cs="Tahoma"/>
        <w:sz w:val="16"/>
        <w:szCs w:val="16"/>
      </w:rPr>
      <w:t xml:space="preserve">Página </w:t>
    </w:r>
    <w:r w:rsidRPr="003C556B">
      <w:rPr>
        <w:rFonts w:ascii="Tahoma" w:hAnsi="Tahoma" w:cs="Tahoma"/>
        <w:sz w:val="16"/>
        <w:szCs w:val="16"/>
      </w:rPr>
      <w:fldChar w:fldCharType="begin"/>
    </w:r>
    <w:r w:rsidRPr="003C556B">
      <w:rPr>
        <w:rFonts w:ascii="Tahoma" w:hAnsi="Tahoma" w:cs="Tahoma"/>
        <w:sz w:val="16"/>
        <w:szCs w:val="16"/>
      </w:rPr>
      <w:instrText xml:space="preserve"> PAGE  \* Arabic  \* MERGEFORMAT </w:instrText>
    </w:r>
    <w:r w:rsidRPr="003C556B">
      <w:rPr>
        <w:rFonts w:ascii="Tahoma" w:hAnsi="Tahoma" w:cs="Tahoma"/>
        <w:sz w:val="16"/>
        <w:szCs w:val="16"/>
      </w:rPr>
      <w:fldChar w:fldCharType="separate"/>
    </w:r>
    <w:r w:rsidR="00875A25">
      <w:rPr>
        <w:rFonts w:ascii="Tahoma" w:hAnsi="Tahoma" w:cs="Tahoma"/>
        <w:noProof/>
        <w:sz w:val="16"/>
        <w:szCs w:val="16"/>
      </w:rPr>
      <w:t>16</w:t>
    </w:r>
    <w:r w:rsidRPr="003C556B">
      <w:rPr>
        <w:rFonts w:ascii="Tahoma" w:hAnsi="Tahoma" w:cs="Tahoma"/>
        <w:sz w:val="16"/>
        <w:szCs w:val="16"/>
      </w:rPr>
      <w:fldChar w:fldCharType="end"/>
    </w:r>
    <w:r w:rsidRPr="003C556B">
      <w:rPr>
        <w:rFonts w:ascii="Tahoma" w:hAnsi="Tahoma" w:cs="Tahoma"/>
        <w:sz w:val="16"/>
        <w:szCs w:val="16"/>
      </w:rPr>
      <w:t xml:space="preserve"> de </w:t>
    </w:r>
    <w:r w:rsidRPr="003C556B">
      <w:rPr>
        <w:rFonts w:ascii="Tahoma" w:hAnsi="Tahoma" w:cs="Tahoma"/>
        <w:sz w:val="16"/>
        <w:szCs w:val="16"/>
      </w:rPr>
      <w:fldChar w:fldCharType="begin"/>
    </w:r>
    <w:r w:rsidRPr="003C556B">
      <w:rPr>
        <w:rFonts w:ascii="Tahoma" w:hAnsi="Tahoma" w:cs="Tahoma"/>
        <w:sz w:val="16"/>
        <w:szCs w:val="16"/>
      </w:rPr>
      <w:instrText xml:space="preserve"> NUMPAGES  \* Arabic  \* MERGEFORMAT </w:instrText>
    </w:r>
    <w:r w:rsidRPr="003C556B">
      <w:rPr>
        <w:rFonts w:ascii="Tahoma" w:hAnsi="Tahoma" w:cs="Tahoma"/>
        <w:sz w:val="16"/>
        <w:szCs w:val="16"/>
      </w:rPr>
      <w:fldChar w:fldCharType="separate"/>
    </w:r>
    <w:r w:rsidR="00875A25">
      <w:rPr>
        <w:rFonts w:ascii="Tahoma" w:hAnsi="Tahoma" w:cs="Tahoma"/>
        <w:noProof/>
        <w:sz w:val="16"/>
        <w:szCs w:val="16"/>
      </w:rPr>
      <w:t>16</w:t>
    </w:r>
    <w:r w:rsidRPr="003C556B">
      <w:rPr>
        <w:rFonts w:ascii="Tahoma" w:hAnsi="Tahoma" w:cs="Tahoma"/>
        <w:sz w:val="16"/>
        <w:szCs w:val="16"/>
      </w:rPr>
      <w:fldChar w:fldCharType="end"/>
    </w:r>
  </w:p>
  <w:p w14:paraId="383DE39F" w14:textId="77777777" w:rsidR="003C556B" w:rsidRPr="00422525" w:rsidRDefault="003C556B" w:rsidP="00C73C77">
    <w:pPr>
      <w:pStyle w:val="Encabezado"/>
      <w:jc w:val="right"/>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15D52" w14:textId="77777777" w:rsidR="003402F0" w:rsidRPr="003C556B" w:rsidRDefault="00356C6A" w:rsidP="00C73C77">
    <w:pPr>
      <w:pStyle w:val="Encabezado"/>
      <w:jc w:val="center"/>
      <w:rPr>
        <w:rFonts w:ascii="Arial" w:hAnsi="Arial" w:cs="Arial"/>
        <w:b/>
        <w:i/>
        <w:sz w:val="16"/>
        <w:szCs w:val="16"/>
      </w:rPr>
    </w:pPr>
    <w:r w:rsidRPr="003C556B">
      <w:rPr>
        <w:rFonts w:ascii="Arial" w:hAnsi="Arial" w:cs="Arial"/>
        <w:b/>
        <w:i/>
        <w:noProof/>
        <w:sz w:val="16"/>
        <w:szCs w:val="16"/>
        <w:lang w:val="es-CO" w:eastAsia="es-CO"/>
      </w:rPr>
      <w:drawing>
        <wp:inline distT="0" distB="0" distL="0" distR="0" wp14:anchorId="1572FA5C" wp14:editId="76FB514B">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1165D0AF" w14:textId="77777777" w:rsidR="003402F0" w:rsidRPr="003C556B" w:rsidRDefault="00356C6A" w:rsidP="00C73C77">
    <w:pPr>
      <w:pStyle w:val="Encabezado"/>
      <w:jc w:val="center"/>
      <w:rPr>
        <w:rFonts w:ascii="Tahoma" w:hAnsi="Tahoma" w:cs="Tahoma"/>
        <w:b/>
        <w:sz w:val="16"/>
        <w:szCs w:val="16"/>
        <w:lang w:val="es-MX"/>
      </w:rPr>
    </w:pPr>
    <w:r w:rsidRPr="003C556B">
      <w:rPr>
        <w:rFonts w:ascii="Tahoma" w:hAnsi="Tahoma" w:cs="Tahoma"/>
        <w:b/>
        <w:sz w:val="16"/>
        <w:szCs w:val="16"/>
        <w:lang w:val="es-MX"/>
      </w:rPr>
      <w:t>JUZGADO TREINTA Y CUATRO ADMINISTRATIVO</w:t>
    </w:r>
  </w:p>
  <w:p w14:paraId="0A037E67" w14:textId="77777777" w:rsidR="003402F0" w:rsidRPr="003C556B" w:rsidRDefault="00356C6A" w:rsidP="00C73C77">
    <w:pPr>
      <w:pStyle w:val="Encabezado"/>
      <w:jc w:val="center"/>
      <w:rPr>
        <w:rFonts w:ascii="Tahoma" w:hAnsi="Tahoma" w:cs="Tahoma"/>
        <w:b/>
        <w:sz w:val="16"/>
        <w:szCs w:val="16"/>
        <w:lang w:val="es-MX"/>
      </w:rPr>
    </w:pPr>
    <w:r w:rsidRPr="003C556B">
      <w:rPr>
        <w:rFonts w:ascii="Tahoma" w:hAnsi="Tahoma" w:cs="Tahoma"/>
        <w:b/>
        <w:sz w:val="16"/>
        <w:szCs w:val="16"/>
        <w:lang w:val="es-MX"/>
      </w:rPr>
      <w:t>ORAL DEL CIRCUITO DE BOGOTÁ</w:t>
    </w:r>
  </w:p>
  <w:p w14:paraId="4314EB11" w14:textId="77777777" w:rsidR="003402F0" w:rsidRPr="003C556B" w:rsidRDefault="00356C6A" w:rsidP="00C73C77">
    <w:pPr>
      <w:pStyle w:val="Encabezado"/>
      <w:jc w:val="center"/>
      <w:rPr>
        <w:rFonts w:ascii="Tahoma" w:hAnsi="Tahoma" w:cs="Tahoma"/>
        <w:b/>
        <w:sz w:val="16"/>
        <w:szCs w:val="16"/>
        <w:lang w:val="es-MX"/>
      </w:rPr>
    </w:pPr>
    <w:r w:rsidRPr="003C556B">
      <w:rPr>
        <w:rFonts w:ascii="Tahoma" w:hAnsi="Tahoma" w:cs="Tahoma"/>
        <w:b/>
        <w:sz w:val="16"/>
        <w:szCs w:val="16"/>
        <w:lang w:val="es-MX"/>
      </w:rPr>
      <w:t>Sección Tercera</w:t>
    </w:r>
  </w:p>
  <w:p w14:paraId="148AC71E" w14:textId="77777777" w:rsidR="003402F0" w:rsidRPr="003C556B" w:rsidRDefault="00E71382">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078"/>
    <w:multiLevelType w:val="hybridMultilevel"/>
    <w:tmpl w:val="B6C0858E"/>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360" w:hanging="360"/>
      </w:pPr>
      <w:rPr>
        <w:rFonts w:ascii="Courier New" w:hAnsi="Courier New" w:cs="Courier New" w:hint="default"/>
      </w:rPr>
    </w:lvl>
    <w:lvl w:ilvl="2" w:tplc="240A0005">
      <w:start w:val="1"/>
      <w:numFmt w:val="bullet"/>
      <w:lvlText w:val=""/>
      <w:lvlJc w:val="left"/>
      <w:pPr>
        <w:ind w:left="928"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D330B84"/>
    <w:multiLevelType w:val="singleLevel"/>
    <w:tmpl w:val="ED36C1AC"/>
    <w:lvl w:ilvl="0">
      <w:start w:val="1"/>
      <w:numFmt w:val="lowerLetter"/>
      <w:lvlText w:val="%1)"/>
      <w:legacy w:legacy="1" w:legacySpace="0" w:legacyIndent="211"/>
      <w:lvlJc w:val="left"/>
      <w:pPr>
        <w:ind w:left="0" w:firstLine="0"/>
      </w:pPr>
      <w:rPr>
        <w:rFonts w:ascii="Calibri" w:hAnsi="Calibri" w:hint="default"/>
      </w:rPr>
    </w:lvl>
  </w:abstractNum>
  <w:abstractNum w:abstractNumId="2">
    <w:nsid w:val="1555124F"/>
    <w:multiLevelType w:val="multilevel"/>
    <w:tmpl w:val="F502EF9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5D6D07"/>
    <w:multiLevelType w:val="hybridMultilevel"/>
    <w:tmpl w:val="0BD67B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E425DCC"/>
    <w:multiLevelType w:val="singleLevel"/>
    <w:tmpl w:val="25CE97B2"/>
    <w:lvl w:ilvl="0">
      <w:start w:val="1"/>
      <w:numFmt w:val="decimal"/>
      <w:lvlText w:val="%1."/>
      <w:legacy w:legacy="1" w:legacySpace="0" w:legacyIndent="355"/>
      <w:lvlJc w:val="left"/>
      <w:pPr>
        <w:ind w:left="0" w:firstLine="0"/>
      </w:pPr>
      <w:rPr>
        <w:rFonts w:ascii="Calibri" w:hAnsi="Calibri" w:hint="default"/>
      </w:rPr>
    </w:lvl>
  </w:abstractNum>
  <w:abstractNum w:abstractNumId="5">
    <w:nsid w:val="2FFC12DB"/>
    <w:multiLevelType w:val="singleLevel"/>
    <w:tmpl w:val="1D2473A0"/>
    <w:lvl w:ilvl="0">
      <w:start w:val="4"/>
      <w:numFmt w:val="decimal"/>
      <w:lvlText w:val="%1."/>
      <w:legacy w:legacy="1" w:legacySpace="0" w:legacyIndent="358"/>
      <w:lvlJc w:val="left"/>
      <w:pPr>
        <w:ind w:left="0" w:firstLine="0"/>
      </w:pPr>
      <w:rPr>
        <w:rFonts w:ascii="Calibri" w:hAnsi="Calibri" w:hint="default"/>
      </w:rPr>
    </w:lvl>
  </w:abstractNum>
  <w:abstractNum w:abstractNumId="6">
    <w:nsid w:val="32995ED7"/>
    <w:multiLevelType w:val="hybridMultilevel"/>
    <w:tmpl w:val="52C0F4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50A73F0"/>
    <w:multiLevelType w:val="hybridMultilevel"/>
    <w:tmpl w:val="B3926330"/>
    <w:lvl w:ilvl="0" w:tplc="240A000F">
      <w:start w:val="1"/>
      <w:numFmt w:val="decimal"/>
      <w:lvlText w:val="%1."/>
      <w:lvlJc w:val="left"/>
      <w:pPr>
        <w:ind w:left="36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0">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
    <w:nsid w:val="4CB63993"/>
    <w:multiLevelType w:val="multilevel"/>
    <w:tmpl w:val="E7DECE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2">
    <w:nsid w:val="4FBF29B2"/>
    <w:multiLevelType w:val="hybridMultilevel"/>
    <w:tmpl w:val="8730A0C2"/>
    <w:lvl w:ilvl="0" w:tplc="9EA0DBE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56194AE6"/>
    <w:multiLevelType w:val="hybridMultilevel"/>
    <w:tmpl w:val="27ECCBA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D141A82"/>
    <w:multiLevelType w:val="hybridMultilevel"/>
    <w:tmpl w:val="07EC68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F7B3973"/>
    <w:multiLevelType w:val="hybridMultilevel"/>
    <w:tmpl w:val="8DCAF6B8"/>
    <w:lvl w:ilvl="0" w:tplc="0409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75BE55E4"/>
    <w:multiLevelType w:val="hybridMultilevel"/>
    <w:tmpl w:val="A72235D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766978C2"/>
    <w:multiLevelType w:val="hybridMultilevel"/>
    <w:tmpl w:val="AE5C7736"/>
    <w:lvl w:ilvl="0" w:tplc="DE18B866">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A8B05A3"/>
    <w:multiLevelType w:val="hybridMultilevel"/>
    <w:tmpl w:val="76A069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1"/>
    <w:lvlOverride w:ilvl="0">
      <w:startOverride w:val="1"/>
    </w:lvlOverride>
  </w:num>
  <w:num w:numId="7">
    <w:abstractNumId w:val="5"/>
    <w:lvlOverride w:ilvl="0">
      <w:startOverride w:val="4"/>
    </w:lvlOverride>
  </w:num>
  <w:num w:numId="8">
    <w:abstractNumId w:val="4"/>
    <w:lvlOverride w:ilvl="0">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14"/>
  </w:num>
  <w:num w:numId="13">
    <w:abstractNumId w:val="17"/>
  </w:num>
  <w:num w:numId="14">
    <w:abstractNumId w:val="6"/>
  </w:num>
  <w:num w:numId="15">
    <w:abstractNumId w:val="16"/>
  </w:num>
  <w:num w:numId="16">
    <w:abstractNumId w:val="13"/>
  </w:num>
  <w:num w:numId="17">
    <w:abstractNumId w:val="3"/>
  </w:num>
  <w:num w:numId="18">
    <w:abstractNumId w:val="18"/>
  </w:num>
  <w:num w:numId="19">
    <w:abstractNumId w:val="12"/>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31E"/>
    <w:rsid w:val="00027246"/>
    <w:rsid w:val="00061BF3"/>
    <w:rsid w:val="000774EA"/>
    <w:rsid w:val="000E35DD"/>
    <w:rsid w:val="001853D1"/>
    <w:rsid w:val="001929DC"/>
    <w:rsid w:val="001E38E4"/>
    <w:rsid w:val="001F4480"/>
    <w:rsid w:val="001F5B9C"/>
    <w:rsid w:val="002E71EA"/>
    <w:rsid w:val="002F099A"/>
    <w:rsid w:val="00307360"/>
    <w:rsid w:val="00356C6A"/>
    <w:rsid w:val="0036273F"/>
    <w:rsid w:val="00383210"/>
    <w:rsid w:val="003C556B"/>
    <w:rsid w:val="003E0A52"/>
    <w:rsid w:val="003F1A3B"/>
    <w:rsid w:val="004046DA"/>
    <w:rsid w:val="0040773B"/>
    <w:rsid w:val="004C08EE"/>
    <w:rsid w:val="004E4198"/>
    <w:rsid w:val="004E60BC"/>
    <w:rsid w:val="004F331E"/>
    <w:rsid w:val="00570E67"/>
    <w:rsid w:val="005B1BE1"/>
    <w:rsid w:val="005B6648"/>
    <w:rsid w:val="005E24D6"/>
    <w:rsid w:val="00620AD6"/>
    <w:rsid w:val="0063025D"/>
    <w:rsid w:val="0069553E"/>
    <w:rsid w:val="006C60D3"/>
    <w:rsid w:val="006E7E22"/>
    <w:rsid w:val="00712E1A"/>
    <w:rsid w:val="007135BA"/>
    <w:rsid w:val="00723B5F"/>
    <w:rsid w:val="007470A3"/>
    <w:rsid w:val="00770A0B"/>
    <w:rsid w:val="00796AA5"/>
    <w:rsid w:val="007A48D7"/>
    <w:rsid w:val="007C1A53"/>
    <w:rsid w:val="0084361B"/>
    <w:rsid w:val="00875A25"/>
    <w:rsid w:val="009220D9"/>
    <w:rsid w:val="009331B1"/>
    <w:rsid w:val="009833E2"/>
    <w:rsid w:val="0099348A"/>
    <w:rsid w:val="009B70BB"/>
    <w:rsid w:val="009F5B0A"/>
    <w:rsid w:val="00A8288A"/>
    <w:rsid w:val="00A93CA4"/>
    <w:rsid w:val="00AB3842"/>
    <w:rsid w:val="00AE05F8"/>
    <w:rsid w:val="00AE695F"/>
    <w:rsid w:val="00B12B30"/>
    <w:rsid w:val="00B170B3"/>
    <w:rsid w:val="00B64458"/>
    <w:rsid w:val="00B92D45"/>
    <w:rsid w:val="00B9722F"/>
    <w:rsid w:val="00C35708"/>
    <w:rsid w:val="00C43DD0"/>
    <w:rsid w:val="00C4467B"/>
    <w:rsid w:val="00C75B9F"/>
    <w:rsid w:val="00C84E61"/>
    <w:rsid w:val="00CA0C6E"/>
    <w:rsid w:val="00CE5D69"/>
    <w:rsid w:val="00D10336"/>
    <w:rsid w:val="00D21D49"/>
    <w:rsid w:val="00D320EE"/>
    <w:rsid w:val="00D46167"/>
    <w:rsid w:val="00D5780D"/>
    <w:rsid w:val="00D90CEF"/>
    <w:rsid w:val="00DD0946"/>
    <w:rsid w:val="00E155A2"/>
    <w:rsid w:val="00E1707A"/>
    <w:rsid w:val="00E230AF"/>
    <w:rsid w:val="00E42FC7"/>
    <w:rsid w:val="00E71382"/>
    <w:rsid w:val="00E71CBD"/>
    <w:rsid w:val="00EC7E47"/>
    <w:rsid w:val="00EE5CE5"/>
    <w:rsid w:val="00EF3B77"/>
    <w:rsid w:val="00FF12DF"/>
    <w:rsid w:val="00FF19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42F2"/>
  <w15:docId w15:val="{A3CE018C-3B2E-4AD3-8910-183420FE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31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F331E"/>
    <w:pPr>
      <w:tabs>
        <w:tab w:val="center" w:pos="4252"/>
        <w:tab w:val="right" w:pos="8504"/>
      </w:tabs>
    </w:pPr>
  </w:style>
  <w:style w:type="character" w:customStyle="1" w:styleId="EncabezadoCar">
    <w:name w:val="Encabezado Car"/>
    <w:basedOn w:val="Fuentedeprrafopredeter"/>
    <w:link w:val="Encabezado"/>
    <w:uiPriority w:val="99"/>
    <w:rsid w:val="004F331E"/>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4F331E"/>
    <w:pPr>
      <w:tabs>
        <w:tab w:val="center" w:pos="4252"/>
        <w:tab w:val="right" w:pos="8504"/>
      </w:tabs>
    </w:pPr>
  </w:style>
  <w:style w:type="character" w:customStyle="1" w:styleId="PiedepginaCar">
    <w:name w:val="Pie de página Car"/>
    <w:basedOn w:val="Fuentedeprrafopredeter"/>
    <w:link w:val="Piedepgina"/>
    <w:rsid w:val="004F331E"/>
    <w:rPr>
      <w:rFonts w:ascii="Times New Roman" w:eastAsia="Times New Roman" w:hAnsi="Times New Roman" w:cs="Times New Roman"/>
      <w:sz w:val="24"/>
      <w:szCs w:val="24"/>
      <w:lang w:val="es-ES"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rsid w:val="004F331E"/>
    <w:rPr>
      <w:sz w:val="20"/>
      <w:szCs w:val="20"/>
    </w:rPr>
  </w:style>
  <w:style w:type="character" w:customStyle="1" w:styleId="TextonotapieCar">
    <w:name w:val="Texto nota pie Car"/>
    <w:aliases w:val="Ref. de nota al pie1 Car Car,Pie de Página Car Car,FC Car Car,Texto de nota al pie Car Car,Ref. de nota al pie 2 Car Car,Footnote Text Char Char Char Char Char Car Car,Footnote Text Char Char Char Char Car Car,FA Fu Car Car"/>
    <w:basedOn w:val="Fuentedeprrafopredeter"/>
    <w:link w:val="Textonotapie"/>
    <w:rsid w:val="004F331E"/>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4F331E"/>
    <w:rPr>
      <w:vertAlign w:val="superscript"/>
    </w:rPr>
  </w:style>
  <w:style w:type="paragraph" w:styleId="Prrafodelista">
    <w:name w:val="List Paragraph"/>
    <w:basedOn w:val="Normal"/>
    <w:uiPriority w:val="34"/>
    <w:qFormat/>
    <w:rsid w:val="004F331E"/>
    <w:pPr>
      <w:ind w:left="720"/>
      <w:contextualSpacing/>
    </w:pPr>
    <w:rPr>
      <w:rFonts w:ascii="Arial" w:hAnsi="Arial"/>
      <w:szCs w:val="20"/>
      <w:lang w:val="es-CO"/>
    </w:rPr>
  </w:style>
  <w:style w:type="character" w:styleId="Hipervnculo">
    <w:name w:val="Hyperlink"/>
    <w:basedOn w:val="Fuentedeprrafopredeter"/>
    <w:uiPriority w:val="99"/>
    <w:rsid w:val="004F331E"/>
    <w:rPr>
      <w:rFonts w:cs="Times New Roman"/>
      <w:color w:val="0000FF"/>
      <w:u w:val="single"/>
    </w:rPr>
  </w:style>
  <w:style w:type="paragraph" w:customStyle="1" w:styleId="Style2">
    <w:name w:val="Style2"/>
    <w:basedOn w:val="Normal"/>
    <w:uiPriority w:val="99"/>
    <w:rsid w:val="004F331E"/>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4F331E"/>
    <w:pPr>
      <w:spacing w:after="0" w:line="240" w:lineRule="auto"/>
    </w:pPr>
    <w:rPr>
      <w:rFonts w:ascii="Calibri" w:eastAsia="Times New Roman"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3">
    <w:name w:val="Font Style43"/>
    <w:basedOn w:val="Fuentedeprrafopredeter"/>
    <w:uiPriority w:val="99"/>
    <w:rsid w:val="004F331E"/>
    <w:rPr>
      <w:rFonts w:ascii="Calibri" w:hAnsi="Calibri" w:cs="Calibri" w:hint="default"/>
      <w:sz w:val="18"/>
      <w:szCs w:val="18"/>
    </w:rPr>
  </w:style>
  <w:style w:type="character" w:customStyle="1" w:styleId="FontStyle44">
    <w:name w:val="Font Style44"/>
    <w:uiPriority w:val="99"/>
    <w:rsid w:val="004F331E"/>
    <w:rPr>
      <w:rFonts w:ascii="Times New Roman" w:hAnsi="Times New Roman" w:cs="Times New Roman"/>
      <w:i/>
      <w:iCs/>
      <w:sz w:val="20"/>
      <w:szCs w:val="20"/>
    </w:rPr>
  </w:style>
  <w:style w:type="paragraph" w:customStyle="1" w:styleId="Style10">
    <w:name w:val="Style10"/>
    <w:basedOn w:val="Normal"/>
    <w:uiPriority w:val="99"/>
    <w:rsid w:val="000774EA"/>
    <w:pPr>
      <w:widowControl w:val="0"/>
      <w:autoSpaceDE w:val="0"/>
      <w:autoSpaceDN w:val="0"/>
      <w:adjustRightInd w:val="0"/>
      <w:spacing w:line="277" w:lineRule="exact"/>
      <w:jc w:val="both"/>
    </w:pPr>
    <w:rPr>
      <w:rFonts w:eastAsiaTheme="minorEastAsia"/>
      <w:lang w:val="es-CO" w:eastAsia="es-CO"/>
    </w:rPr>
  </w:style>
  <w:style w:type="character" w:customStyle="1" w:styleId="FontStyle38">
    <w:name w:val="Font Style38"/>
    <w:basedOn w:val="Fuentedeprrafopredeter"/>
    <w:uiPriority w:val="99"/>
    <w:rsid w:val="000774EA"/>
    <w:rPr>
      <w:rFonts w:ascii="Arial" w:hAnsi="Arial" w:cs="Arial" w:hint="default"/>
      <w:sz w:val="20"/>
      <w:szCs w:val="20"/>
    </w:rPr>
  </w:style>
  <w:style w:type="paragraph" w:styleId="Sinespaciado">
    <w:name w:val="No Spacing"/>
    <w:uiPriority w:val="1"/>
    <w:qFormat/>
    <w:rsid w:val="000774EA"/>
    <w:pPr>
      <w:spacing w:after="0" w:line="240" w:lineRule="auto"/>
    </w:pPr>
    <w:rPr>
      <w:rFonts w:ascii="Times New Roman" w:eastAsia="Times New Roman" w:hAnsi="Times New Roman" w:cs="Times New Roman"/>
      <w:sz w:val="24"/>
      <w:szCs w:val="24"/>
      <w:lang w:val="es-ES" w:eastAsia="es-ES"/>
    </w:rPr>
  </w:style>
  <w:style w:type="character" w:customStyle="1" w:styleId="FontStyle35">
    <w:name w:val="Font Style35"/>
    <w:basedOn w:val="Fuentedeprrafopredeter"/>
    <w:uiPriority w:val="99"/>
    <w:rsid w:val="00D90CEF"/>
    <w:rPr>
      <w:rFonts w:ascii="Arial" w:hAnsi="Arial" w:cs="Arial" w:hint="default"/>
      <w:b/>
      <w:bCs/>
      <w:sz w:val="20"/>
      <w:szCs w:val="20"/>
    </w:rPr>
  </w:style>
  <w:style w:type="paragraph" w:customStyle="1" w:styleId="Style33">
    <w:name w:val="Style33"/>
    <w:basedOn w:val="Normal"/>
    <w:uiPriority w:val="99"/>
    <w:rsid w:val="00D90CEF"/>
    <w:pPr>
      <w:widowControl w:val="0"/>
      <w:autoSpaceDE w:val="0"/>
      <w:autoSpaceDN w:val="0"/>
      <w:adjustRightInd w:val="0"/>
      <w:spacing w:line="274" w:lineRule="exact"/>
      <w:ind w:hanging="706"/>
    </w:pPr>
    <w:rPr>
      <w:rFonts w:eastAsiaTheme="minorEastAsia"/>
      <w:lang w:val="es-CO" w:eastAsia="es-CO"/>
    </w:rPr>
  </w:style>
  <w:style w:type="paragraph" w:styleId="Textodeglobo">
    <w:name w:val="Balloon Text"/>
    <w:basedOn w:val="Normal"/>
    <w:link w:val="TextodegloboCar"/>
    <w:uiPriority w:val="99"/>
    <w:semiHidden/>
    <w:unhideWhenUsed/>
    <w:rsid w:val="001929DC"/>
    <w:rPr>
      <w:rFonts w:ascii="Tahoma" w:hAnsi="Tahoma" w:cs="Tahoma"/>
      <w:sz w:val="16"/>
      <w:szCs w:val="16"/>
    </w:rPr>
  </w:style>
  <w:style w:type="character" w:customStyle="1" w:styleId="TextodegloboCar">
    <w:name w:val="Texto de globo Car"/>
    <w:basedOn w:val="Fuentedeprrafopredeter"/>
    <w:link w:val="Textodeglobo"/>
    <w:uiPriority w:val="99"/>
    <w:semiHidden/>
    <w:rsid w:val="001929DC"/>
    <w:rPr>
      <w:rFonts w:ascii="Tahoma" w:eastAsia="Times New Roman" w:hAnsi="Tahoma" w:cs="Tahoma"/>
      <w:sz w:val="16"/>
      <w:szCs w:val="16"/>
      <w:lang w:val="es-ES" w:eastAsia="es-ES"/>
    </w:rPr>
  </w:style>
  <w:style w:type="paragraph" w:customStyle="1" w:styleId="ecxmsonormal">
    <w:name w:val="ecxmsonormal"/>
    <w:basedOn w:val="Normal"/>
    <w:rsid w:val="001929DC"/>
    <w:pPr>
      <w:spacing w:before="100" w:beforeAutospacing="1" w:after="100" w:afterAutospacing="1"/>
    </w:pPr>
  </w:style>
  <w:style w:type="character" w:styleId="Refdecomentario">
    <w:name w:val="annotation reference"/>
    <w:basedOn w:val="Fuentedeprrafopredeter"/>
    <w:uiPriority w:val="99"/>
    <w:semiHidden/>
    <w:unhideWhenUsed/>
    <w:rsid w:val="00723B5F"/>
    <w:rPr>
      <w:sz w:val="16"/>
      <w:szCs w:val="16"/>
    </w:rPr>
  </w:style>
  <w:style w:type="paragraph" w:styleId="Textocomentario">
    <w:name w:val="annotation text"/>
    <w:basedOn w:val="Normal"/>
    <w:link w:val="TextocomentarioCar"/>
    <w:uiPriority w:val="99"/>
    <w:semiHidden/>
    <w:unhideWhenUsed/>
    <w:rsid w:val="00723B5F"/>
    <w:rPr>
      <w:sz w:val="20"/>
      <w:szCs w:val="20"/>
    </w:rPr>
  </w:style>
  <w:style w:type="character" w:customStyle="1" w:styleId="TextocomentarioCar">
    <w:name w:val="Texto comentario Car"/>
    <w:basedOn w:val="Fuentedeprrafopredeter"/>
    <w:link w:val="Textocomentario"/>
    <w:uiPriority w:val="99"/>
    <w:semiHidden/>
    <w:rsid w:val="00723B5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23B5F"/>
    <w:rPr>
      <w:b/>
      <w:bCs/>
    </w:rPr>
  </w:style>
  <w:style w:type="character" w:customStyle="1" w:styleId="AsuntodelcomentarioCar">
    <w:name w:val="Asunto del comentario Car"/>
    <w:basedOn w:val="TextocomentarioCar"/>
    <w:link w:val="Asuntodelcomentario"/>
    <w:uiPriority w:val="99"/>
    <w:semiHidden/>
    <w:rsid w:val="00723B5F"/>
    <w:rPr>
      <w:rFonts w:ascii="Times New Roman" w:eastAsia="Times New Roman" w:hAnsi="Times New Roman" w:cs="Times New Roman"/>
      <w:b/>
      <w:bCs/>
      <w:sz w:val="20"/>
      <w:szCs w:val="20"/>
      <w:lang w:val="es-ES" w:eastAsia="es-ES"/>
    </w:rPr>
  </w:style>
  <w:style w:type="paragraph" w:customStyle="1" w:styleId="Style4">
    <w:name w:val="Style4"/>
    <w:basedOn w:val="Normal"/>
    <w:uiPriority w:val="99"/>
    <w:rsid w:val="003E0A52"/>
    <w:pPr>
      <w:widowControl w:val="0"/>
      <w:autoSpaceDE w:val="0"/>
      <w:autoSpaceDN w:val="0"/>
      <w:adjustRightInd w:val="0"/>
    </w:pPr>
    <w:rPr>
      <w:rFonts w:ascii="Arial" w:eastAsiaTheme="minorEastAsia" w:hAnsi="Arial" w:cs="Arial"/>
      <w:lang w:val="es-CO" w:eastAsia="es-CO"/>
    </w:rPr>
  </w:style>
  <w:style w:type="paragraph" w:customStyle="1" w:styleId="Style5">
    <w:name w:val="Style5"/>
    <w:basedOn w:val="Normal"/>
    <w:uiPriority w:val="99"/>
    <w:rsid w:val="003E0A52"/>
    <w:pPr>
      <w:widowControl w:val="0"/>
      <w:autoSpaceDE w:val="0"/>
      <w:autoSpaceDN w:val="0"/>
      <w:adjustRightInd w:val="0"/>
      <w:spacing w:line="187" w:lineRule="exact"/>
      <w:jc w:val="both"/>
    </w:pPr>
    <w:rPr>
      <w:rFonts w:ascii="Arial" w:eastAsiaTheme="minorEastAsia" w:hAnsi="Arial" w:cs="Arial"/>
      <w:lang w:val="es-CO" w:eastAsia="es-CO"/>
    </w:rPr>
  </w:style>
  <w:style w:type="paragraph" w:customStyle="1" w:styleId="Style6">
    <w:name w:val="Style6"/>
    <w:basedOn w:val="Normal"/>
    <w:uiPriority w:val="99"/>
    <w:rsid w:val="003E0A52"/>
    <w:pPr>
      <w:widowControl w:val="0"/>
      <w:autoSpaceDE w:val="0"/>
      <w:autoSpaceDN w:val="0"/>
      <w:adjustRightInd w:val="0"/>
      <w:spacing w:line="275" w:lineRule="exact"/>
      <w:jc w:val="both"/>
    </w:pPr>
    <w:rPr>
      <w:rFonts w:ascii="Arial" w:eastAsiaTheme="minorEastAsia" w:hAnsi="Arial" w:cs="Arial"/>
      <w:lang w:val="es-CO" w:eastAsia="es-CO"/>
    </w:rPr>
  </w:style>
  <w:style w:type="paragraph" w:customStyle="1" w:styleId="Style7">
    <w:name w:val="Style7"/>
    <w:basedOn w:val="Normal"/>
    <w:uiPriority w:val="99"/>
    <w:rsid w:val="003E0A52"/>
    <w:pPr>
      <w:widowControl w:val="0"/>
      <w:autoSpaceDE w:val="0"/>
      <w:autoSpaceDN w:val="0"/>
      <w:adjustRightInd w:val="0"/>
    </w:pPr>
    <w:rPr>
      <w:rFonts w:ascii="Arial" w:eastAsiaTheme="minorEastAsia" w:hAnsi="Arial" w:cs="Arial"/>
      <w:lang w:val="es-CO" w:eastAsia="es-CO"/>
    </w:rPr>
  </w:style>
  <w:style w:type="character" w:customStyle="1" w:styleId="FontStyle13">
    <w:name w:val="Font Style13"/>
    <w:basedOn w:val="Fuentedeprrafopredeter"/>
    <w:uiPriority w:val="99"/>
    <w:rsid w:val="003E0A52"/>
    <w:rPr>
      <w:rFonts w:ascii="Arial" w:hAnsi="Arial" w:cs="Arial"/>
      <w:sz w:val="14"/>
      <w:szCs w:val="14"/>
    </w:rPr>
  </w:style>
  <w:style w:type="character" w:customStyle="1" w:styleId="FontStyle15">
    <w:name w:val="Font Style15"/>
    <w:basedOn w:val="Fuentedeprrafopredeter"/>
    <w:uiPriority w:val="99"/>
    <w:rsid w:val="003E0A52"/>
    <w:rPr>
      <w:rFonts w:ascii="Arial" w:hAnsi="Arial" w:cs="Arial"/>
      <w:b/>
      <w:bCs/>
      <w:sz w:val="22"/>
      <w:szCs w:val="22"/>
    </w:rPr>
  </w:style>
  <w:style w:type="character" w:customStyle="1" w:styleId="FontStyle16">
    <w:name w:val="Font Style16"/>
    <w:basedOn w:val="Fuentedeprrafopredeter"/>
    <w:uiPriority w:val="99"/>
    <w:rsid w:val="003E0A52"/>
    <w:rPr>
      <w:rFonts w:ascii="Arial" w:hAnsi="Arial" w:cs="Arial"/>
      <w:sz w:val="22"/>
      <w:szCs w:val="22"/>
    </w:rPr>
  </w:style>
  <w:style w:type="character" w:customStyle="1" w:styleId="FontStyle17">
    <w:name w:val="Font Style17"/>
    <w:basedOn w:val="Fuentedeprrafopredeter"/>
    <w:uiPriority w:val="99"/>
    <w:rsid w:val="003E0A52"/>
    <w:rPr>
      <w:rFonts w:ascii="Arial" w:hAnsi="Arial" w:cs="Arial"/>
      <w:sz w:val="16"/>
      <w:szCs w:val="16"/>
    </w:rPr>
  </w:style>
  <w:style w:type="paragraph" w:customStyle="1" w:styleId="Style8">
    <w:name w:val="Style8"/>
    <w:basedOn w:val="Normal"/>
    <w:uiPriority w:val="99"/>
    <w:rsid w:val="00AE695F"/>
    <w:pPr>
      <w:widowControl w:val="0"/>
      <w:autoSpaceDE w:val="0"/>
      <w:autoSpaceDN w:val="0"/>
      <w:adjustRightInd w:val="0"/>
      <w:spacing w:line="187" w:lineRule="exact"/>
    </w:pPr>
    <w:rPr>
      <w:rFonts w:ascii="Arial" w:eastAsiaTheme="minorEastAsia" w:hAnsi="Arial" w:cs="Arial"/>
      <w:lang w:val="es-CO" w:eastAsia="es-CO"/>
    </w:rPr>
  </w:style>
  <w:style w:type="paragraph" w:customStyle="1" w:styleId="Style9">
    <w:name w:val="Style9"/>
    <w:basedOn w:val="Normal"/>
    <w:uiPriority w:val="99"/>
    <w:rsid w:val="00AE695F"/>
    <w:pPr>
      <w:widowControl w:val="0"/>
      <w:autoSpaceDE w:val="0"/>
      <w:autoSpaceDN w:val="0"/>
      <w:adjustRightInd w:val="0"/>
    </w:pPr>
    <w:rPr>
      <w:rFonts w:ascii="Arial" w:eastAsiaTheme="minorEastAsia" w:hAnsi="Arial" w:cs="Arial"/>
      <w:lang w:val="es-CO" w:eastAsia="es-CO"/>
    </w:rPr>
  </w:style>
  <w:style w:type="character" w:customStyle="1" w:styleId="FontStyle12">
    <w:name w:val="Font Style12"/>
    <w:basedOn w:val="Fuentedeprrafopredeter"/>
    <w:uiPriority w:val="99"/>
    <w:rsid w:val="00AE695F"/>
    <w:rPr>
      <w:rFonts w:ascii="Arial" w:hAnsi="Arial" w:cs="Arial"/>
      <w:sz w:val="22"/>
      <w:szCs w:val="22"/>
    </w:rPr>
  </w:style>
  <w:style w:type="character" w:customStyle="1" w:styleId="FontStyle14">
    <w:name w:val="Font Style14"/>
    <w:basedOn w:val="Fuentedeprrafopredeter"/>
    <w:uiPriority w:val="99"/>
    <w:rsid w:val="00AE695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mbitojuridico.com/noticias/general/administracion-publica/unifican-jurisprudencia-sobre-responsabilidad-del-estado" TargetMode="External"/><Relationship Id="rId1" Type="http://schemas.openxmlformats.org/officeDocument/2006/relationships/hyperlink" Target="https://www.ambitojuridico.com/noticias/administrativo/administrativo-y-contratacion/importante-seccion-tercera-unif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6A42A-BEE0-4A5C-91AB-5392297D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8749</Words>
  <Characters>48121</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2019-07-02T21:31:00Z</dcterms:created>
  <dcterms:modified xsi:type="dcterms:W3CDTF">2019-07-02T21:31:00Z</dcterms:modified>
</cp:coreProperties>
</file>