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464"/>
      </w:tblGrid>
      <w:tr w:rsidR="00E3794E" w:rsidRPr="006E6C56" w14:paraId="5892D7F0" w14:textId="77777777" w:rsidTr="003C7DB2">
        <w:tc>
          <w:tcPr>
            <w:tcW w:w="2268" w:type="dxa"/>
            <w:hideMark/>
          </w:tcPr>
          <w:p w14:paraId="680B0A35" w14:textId="77777777" w:rsidR="00E3794E" w:rsidRPr="006E6C56" w:rsidRDefault="00E3794E" w:rsidP="00F25FEB">
            <w:pPr>
              <w:rPr>
                <w:rFonts w:ascii="Arial Narrow" w:hAnsi="Arial Narrow" w:cs="Arial"/>
                <w:sz w:val="20"/>
                <w:szCs w:val="20"/>
                <w:lang w:val="es-CO"/>
              </w:rPr>
            </w:pPr>
            <w:bookmarkStart w:id="0" w:name="_GoBack"/>
            <w:bookmarkEnd w:id="0"/>
            <w:r w:rsidRPr="006E6C56">
              <w:rPr>
                <w:rFonts w:ascii="Arial Narrow" w:hAnsi="Arial Narrow" w:cs="Arial"/>
                <w:sz w:val="20"/>
                <w:szCs w:val="20"/>
                <w:lang w:val="es-CO"/>
              </w:rPr>
              <w:t>CIUDAD Y FECHA</w:t>
            </w:r>
          </w:p>
        </w:tc>
        <w:tc>
          <w:tcPr>
            <w:tcW w:w="6521" w:type="dxa"/>
            <w:hideMark/>
          </w:tcPr>
          <w:p w14:paraId="0A938646" w14:textId="09A0FE6A" w:rsidR="00E3794E" w:rsidRPr="006E6C56" w:rsidRDefault="00E3794E" w:rsidP="00F25FEB">
            <w:pPr>
              <w:rPr>
                <w:rFonts w:ascii="Arial Narrow" w:hAnsi="Arial Narrow" w:cs="Arial"/>
                <w:b/>
                <w:sz w:val="20"/>
                <w:szCs w:val="20"/>
                <w:lang w:val="es-CO"/>
              </w:rPr>
            </w:pPr>
            <w:r w:rsidRPr="006E6C56">
              <w:rPr>
                <w:rFonts w:ascii="Arial Narrow" w:hAnsi="Arial Narrow" w:cs="Arial"/>
                <w:b/>
                <w:sz w:val="20"/>
                <w:szCs w:val="20"/>
                <w:lang w:val="es-CO"/>
              </w:rPr>
              <w:t xml:space="preserve">Bogotá D.C., </w:t>
            </w:r>
            <w:r w:rsidR="001172A5" w:rsidRPr="006E6C56">
              <w:rPr>
                <w:rFonts w:ascii="Arial Narrow" w:hAnsi="Arial Narrow" w:cs="Arial"/>
                <w:b/>
                <w:sz w:val="20"/>
                <w:szCs w:val="20"/>
                <w:lang w:val="es-CO"/>
              </w:rPr>
              <w:t xml:space="preserve"> </w:t>
            </w:r>
            <w:r w:rsidR="003C7DB2" w:rsidRPr="006E6C56">
              <w:rPr>
                <w:rFonts w:ascii="Arial Narrow" w:hAnsi="Arial Narrow" w:cs="Arial"/>
                <w:b/>
                <w:sz w:val="20"/>
                <w:szCs w:val="20"/>
                <w:lang w:val="es-CO"/>
              </w:rPr>
              <w:t xml:space="preserve">treinta </w:t>
            </w:r>
            <w:r w:rsidR="001172A5" w:rsidRPr="006E6C56">
              <w:rPr>
                <w:rFonts w:ascii="Arial Narrow" w:hAnsi="Arial Narrow" w:cs="Arial"/>
                <w:b/>
                <w:sz w:val="20"/>
                <w:szCs w:val="20"/>
                <w:lang w:val="es-CO"/>
              </w:rPr>
              <w:t>(</w:t>
            </w:r>
            <w:r w:rsidR="003C7DB2" w:rsidRPr="006E6C56">
              <w:rPr>
                <w:rFonts w:ascii="Arial Narrow" w:hAnsi="Arial Narrow" w:cs="Arial"/>
                <w:b/>
                <w:sz w:val="20"/>
                <w:szCs w:val="20"/>
                <w:lang w:val="es-CO"/>
              </w:rPr>
              <w:t>30</w:t>
            </w:r>
            <w:r w:rsidR="001172A5" w:rsidRPr="006E6C56">
              <w:rPr>
                <w:rFonts w:ascii="Arial Narrow" w:hAnsi="Arial Narrow" w:cs="Arial"/>
                <w:b/>
                <w:sz w:val="20"/>
                <w:szCs w:val="20"/>
                <w:lang w:val="es-CO"/>
              </w:rPr>
              <w:t>)</w:t>
            </w:r>
            <w:r w:rsidRPr="006E6C56">
              <w:rPr>
                <w:rFonts w:ascii="Arial Narrow" w:hAnsi="Arial Narrow" w:cs="Arial"/>
                <w:b/>
                <w:sz w:val="20"/>
                <w:szCs w:val="20"/>
                <w:lang w:val="es-CO"/>
              </w:rPr>
              <w:t xml:space="preserve"> </w:t>
            </w:r>
            <w:r w:rsidR="00647812" w:rsidRPr="006E6C56">
              <w:rPr>
                <w:rFonts w:ascii="Arial Narrow" w:hAnsi="Arial Narrow" w:cs="Arial"/>
                <w:b/>
                <w:sz w:val="20"/>
                <w:szCs w:val="20"/>
                <w:lang w:val="es-CO"/>
              </w:rPr>
              <w:t>de</w:t>
            </w:r>
            <w:r w:rsidR="001172A5" w:rsidRPr="006E6C56">
              <w:rPr>
                <w:rFonts w:ascii="Arial Narrow" w:hAnsi="Arial Narrow" w:cs="Arial"/>
                <w:b/>
                <w:sz w:val="20"/>
                <w:szCs w:val="20"/>
                <w:lang w:val="es-CO"/>
              </w:rPr>
              <w:t xml:space="preserve"> julio de </w:t>
            </w:r>
            <w:r w:rsidR="00647812" w:rsidRPr="006E6C56">
              <w:rPr>
                <w:rFonts w:ascii="Arial Narrow" w:hAnsi="Arial Narrow" w:cs="Arial"/>
                <w:b/>
                <w:sz w:val="20"/>
                <w:szCs w:val="20"/>
                <w:lang w:val="es-CO"/>
              </w:rPr>
              <w:t>dos mil diecinueve (2019)</w:t>
            </w:r>
          </w:p>
        </w:tc>
      </w:tr>
      <w:tr w:rsidR="00E3794E" w:rsidRPr="006E6C56" w14:paraId="35AFB346" w14:textId="77777777" w:rsidTr="003C7DB2">
        <w:trPr>
          <w:trHeight w:val="183"/>
        </w:trPr>
        <w:tc>
          <w:tcPr>
            <w:tcW w:w="2268" w:type="dxa"/>
            <w:hideMark/>
          </w:tcPr>
          <w:p w14:paraId="1472E7FC" w14:textId="77777777" w:rsidR="00E3794E" w:rsidRPr="006E6C56" w:rsidRDefault="00E3794E" w:rsidP="00F25FEB">
            <w:pPr>
              <w:rPr>
                <w:rFonts w:ascii="Arial Narrow" w:hAnsi="Arial Narrow" w:cs="Arial"/>
                <w:sz w:val="20"/>
                <w:szCs w:val="20"/>
                <w:lang w:val="es-CO"/>
              </w:rPr>
            </w:pPr>
            <w:r w:rsidRPr="006E6C56">
              <w:rPr>
                <w:rFonts w:ascii="Arial Narrow" w:hAnsi="Arial Narrow" w:cs="Arial"/>
                <w:sz w:val="20"/>
                <w:szCs w:val="20"/>
                <w:lang w:val="es-CO"/>
              </w:rPr>
              <w:t>REFERENCIA</w:t>
            </w:r>
          </w:p>
        </w:tc>
        <w:tc>
          <w:tcPr>
            <w:tcW w:w="6521" w:type="dxa"/>
            <w:hideMark/>
          </w:tcPr>
          <w:p w14:paraId="173A6134" w14:textId="77777777" w:rsidR="00E3794E" w:rsidRPr="006E6C56" w:rsidRDefault="00E3794E" w:rsidP="00F25FEB">
            <w:pPr>
              <w:rPr>
                <w:rFonts w:ascii="Arial Narrow" w:hAnsi="Arial Narrow" w:cs="Arial"/>
                <w:b/>
                <w:sz w:val="20"/>
                <w:szCs w:val="20"/>
                <w:lang w:val="es-CO"/>
              </w:rPr>
            </w:pPr>
            <w:r w:rsidRPr="006E6C56">
              <w:rPr>
                <w:rFonts w:ascii="Arial Narrow" w:hAnsi="Arial Narrow" w:cs="Arial"/>
                <w:b/>
                <w:sz w:val="20"/>
                <w:szCs w:val="20"/>
                <w:lang w:val="es-CO"/>
              </w:rPr>
              <w:t>Expediente No. 110013336034201700212000</w:t>
            </w:r>
          </w:p>
        </w:tc>
      </w:tr>
      <w:tr w:rsidR="00E3794E" w:rsidRPr="006E6C56" w14:paraId="1F457E8A" w14:textId="77777777" w:rsidTr="003C7DB2">
        <w:tc>
          <w:tcPr>
            <w:tcW w:w="2268" w:type="dxa"/>
            <w:hideMark/>
          </w:tcPr>
          <w:p w14:paraId="307D64CA" w14:textId="77777777" w:rsidR="00E3794E" w:rsidRPr="006E6C56" w:rsidRDefault="00E3794E" w:rsidP="00F25FEB">
            <w:pPr>
              <w:rPr>
                <w:rFonts w:ascii="Arial Narrow" w:hAnsi="Arial Narrow" w:cs="Arial"/>
                <w:sz w:val="20"/>
                <w:szCs w:val="20"/>
                <w:lang w:val="es-CO"/>
              </w:rPr>
            </w:pPr>
            <w:r w:rsidRPr="006E6C56">
              <w:rPr>
                <w:rFonts w:ascii="Arial Narrow" w:hAnsi="Arial Narrow" w:cs="Arial"/>
                <w:sz w:val="20"/>
                <w:szCs w:val="20"/>
                <w:lang w:val="es-CO"/>
              </w:rPr>
              <w:t>DEMANDANTE</w:t>
            </w:r>
          </w:p>
        </w:tc>
        <w:tc>
          <w:tcPr>
            <w:tcW w:w="6521" w:type="dxa"/>
            <w:hideMark/>
          </w:tcPr>
          <w:p w14:paraId="5590637C" w14:textId="77777777" w:rsidR="00E3794E" w:rsidRPr="006E6C56" w:rsidRDefault="00E3794E" w:rsidP="00F25FEB">
            <w:pPr>
              <w:shd w:val="clear" w:color="auto" w:fill="FFFFFF"/>
              <w:autoSpaceDE w:val="0"/>
              <w:autoSpaceDN w:val="0"/>
              <w:adjustRightInd w:val="0"/>
              <w:jc w:val="both"/>
              <w:rPr>
                <w:rFonts w:ascii="Arial Narrow" w:hAnsi="Arial Narrow" w:cs="Arial"/>
                <w:b/>
                <w:noProof/>
                <w:sz w:val="20"/>
                <w:szCs w:val="20"/>
                <w:lang w:val="es-CO"/>
              </w:rPr>
            </w:pPr>
            <w:r w:rsidRPr="006E6C56">
              <w:rPr>
                <w:rFonts w:ascii="Arial Narrow" w:hAnsi="Arial Narrow" w:cs="Arial"/>
                <w:b/>
                <w:noProof/>
                <w:color w:val="FF0000"/>
                <w:sz w:val="20"/>
                <w:szCs w:val="20"/>
                <w:lang w:val="es-CO"/>
              </w:rPr>
              <w:t>DANIEL FABIAN VARGAS ARIAS,</w:t>
            </w:r>
            <w:r w:rsidRPr="006E6C56">
              <w:rPr>
                <w:rFonts w:ascii="Arial Narrow" w:hAnsi="Arial Narrow" w:cs="Arial"/>
                <w:b/>
                <w:noProof/>
                <w:sz w:val="20"/>
                <w:szCs w:val="20"/>
                <w:lang w:val="es-CO"/>
              </w:rPr>
              <w:t xml:space="preserve"> YOLIMA STELLA ARIAS PÉREZ, GERMAN EDUARDO VARGAS SALAZAR, SAMANTHA VARGAS ARIAS, JUAN JOSÉ VARGAS ARIAS, SERGIO ALEXANDER VARGAS ARIAS, NICOLLE BRIGITE VARGAS ARIAS, GERMAN EDUARDO VARGAS ARIAS.</w:t>
            </w:r>
          </w:p>
        </w:tc>
      </w:tr>
      <w:tr w:rsidR="00E3794E" w:rsidRPr="006E6C56" w14:paraId="054DA3BF" w14:textId="77777777" w:rsidTr="003C7DB2">
        <w:tc>
          <w:tcPr>
            <w:tcW w:w="2268" w:type="dxa"/>
            <w:hideMark/>
          </w:tcPr>
          <w:p w14:paraId="48143C97" w14:textId="77777777" w:rsidR="00E3794E" w:rsidRPr="006E6C56" w:rsidRDefault="00E3794E" w:rsidP="00F25FEB">
            <w:pPr>
              <w:rPr>
                <w:rFonts w:ascii="Arial Narrow" w:hAnsi="Arial Narrow" w:cs="Arial"/>
                <w:sz w:val="20"/>
                <w:szCs w:val="20"/>
                <w:lang w:val="es-CO"/>
              </w:rPr>
            </w:pPr>
            <w:r w:rsidRPr="006E6C56">
              <w:rPr>
                <w:rFonts w:ascii="Arial Narrow" w:hAnsi="Arial Narrow" w:cs="Arial"/>
                <w:sz w:val="20"/>
                <w:szCs w:val="20"/>
                <w:lang w:val="es-CO"/>
              </w:rPr>
              <w:t>DEMANDADO</w:t>
            </w:r>
          </w:p>
        </w:tc>
        <w:tc>
          <w:tcPr>
            <w:tcW w:w="6521" w:type="dxa"/>
            <w:hideMark/>
          </w:tcPr>
          <w:p w14:paraId="4B653922" w14:textId="77777777" w:rsidR="00E3794E" w:rsidRPr="006E6C56" w:rsidRDefault="00E3794E" w:rsidP="00F25FEB">
            <w:pPr>
              <w:shd w:val="clear" w:color="auto" w:fill="FFFFFF"/>
              <w:autoSpaceDE w:val="0"/>
              <w:autoSpaceDN w:val="0"/>
              <w:adjustRightInd w:val="0"/>
              <w:jc w:val="both"/>
              <w:rPr>
                <w:rFonts w:ascii="Arial Narrow" w:hAnsi="Arial Narrow" w:cs="Arial"/>
                <w:b/>
                <w:noProof/>
                <w:sz w:val="20"/>
                <w:szCs w:val="20"/>
                <w:lang w:val="es-CO"/>
              </w:rPr>
            </w:pPr>
            <w:r w:rsidRPr="006E6C56">
              <w:rPr>
                <w:rFonts w:ascii="Arial Narrow" w:hAnsi="Arial Narrow" w:cs="Arial"/>
                <w:b/>
                <w:noProof/>
                <w:sz w:val="20"/>
                <w:szCs w:val="20"/>
                <w:lang w:val="es-CO"/>
              </w:rPr>
              <w:t>NACIÓN- MINISTERIO DE DEFENSA – EJERCITO NACIONAL</w:t>
            </w:r>
          </w:p>
        </w:tc>
      </w:tr>
      <w:tr w:rsidR="00E3794E" w:rsidRPr="006E6C56" w14:paraId="1CFC5E3B" w14:textId="77777777" w:rsidTr="003C7DB2">
        <w:trPr>
          <w:trHeight w:val="56"/>
        </w:trPr>
        <w:tc>
          <w:tcPr>
            <w:tcW w:w="2268" w:type="dxa"/>
            <w:hideMark/>
          </w:tcPr>
          <w:p w14:paraId="0E8F9A6D" w14:textId="77777777" w:rsidR="00E3794E" w:rsidRPr="006E6C56" w:rsidRDefault="00E3794E" w:rsidP="00F25FEB">
            <w:pPr>
              <w:rPr>
                <w:rFonts w:ascii="Arial Narrow" w:hAnsi="Arial Narrow" w:cs="Arial"/>
                <w:sz w:val="20"/>
                <w:szCs w:val="20"/>
                <w:lang w:val="es-CO"/>
              </w:rPr>
            </w:pPr>
            <w:r w:rsidRPr="006E6C56">
              <w:rPr>
                <w:rFonts w:ascii="Arial Narrow" w:hAnsi="Arial Narrow" w:cs="Arial"/>
                <w:sz w:val="20"/>
                <w:szCs w:val="20"/>
                <w:lang w:val="es-CO"/>
              </w:rPr>
              <w:t>MEDIO DE CONTROL</w:t>
            </w:r>
          </w:p>
        </w:tc>
        <w:tc>
          <w:tcPr>
            <w:tcW w:w="6521" w:type="dxa"/>
            <w:hideMark/>
          </w:tcPr>
          <w:p w14:paraId="3623F860" w14:textId="77777777" w:rsidR="00E3794E" w:rsidRPr="006E6C56" w:rsidRDefault="00E3794E" w:rsidP="00F25FEB">
            <w:pPr>
              <w:shd w:val="clear" w:color="auto" w:fill="FFFFFF"/>
              <w:autoSpaceDE w:val="0"/>
              <w:autoSpaceDN w:val="0"/>
              <w:adjustRightInd w:val="0"/>
              <w:jc w:val="both"/>
              <w:rPr>
                <w:rFonts w:ascii="Arial Narrow" w:hAnsi="Arial Narrow" w:cs="Arial"/>
                <w:b/>
                <w:noProof/>
                <w:sz w:val="20"/>
                <w:szCs w:val="20"/>
                <w:lang w:val="es-CO"/>
              </w:rPr>
            </w:pPr>
            <w:r w:rsidRPr="006E6C56">
              <w:rPr>
                <w:rFonts w:ascii="Arial Narrow" w:hAnsi="Arial Narrow" w:cs="Arial"/>
                <w:b/>
                <w:noProof/>
                <w:sz w:val="20"/>
                <w:szCs w:val="20"/>
                <w:lang w:val="es-CO"/>
              </w:rPr>
              <w:t>REPARACIÓN DIRECTA</w:t>
            </w:r>
          </w:p>
        </w:tc>
      </w:tr>
      <w:tr w:rsidR="00E3794E" w:rsidRPr="006E6C56" w14:paraId="12FAA4EE" w14:textId="77777777" w:rsidTr="003C7DB2">
        <w:tc>
          <w:tcPr>
            <w:tcW w:w="2268" w:type="dxa"/>
            <w:hideMark/>
          </w:tcPr>
          <w:p w14:paraId="18B7D1BB" w14:textId="77777777" w:rsidR="00E3794E" w:rsidRPr="006E6C56" w:rsidRDefault="00E3794E" w:rsidP="00F25FEB">
            <w:pPr>
              <w:rPr>
                <w:rFonts w:ascii="Arial Narrow" w:hAnsi="Arial Narrow" w:cs="Arial"/>
                <w:sz w:val="20"/>
                <w:szCs w:val="20"/>
                <w:lang w:val="es-CO"/>
              </w:rPr>
            </w:pPr>
            <w:r w:rsidRPr="006E6C56">
              <w:rPr>
                <w:rFonts w:ascii="Arial Narrow" w:hAnsi="Arial Narrow" w:cs="Arial"/>
                <w:sz w:val="20"/>
                <w:szCs w:val="20"/>
                <w:lang w:val="es-CO"/>
              </w:rPr>
              <w:t>ASUNTO</w:t>
            </w:r>
          </w:p>
        </w:tc>
        <w:tc>
          <w:tcPr>
            <w:tcW w:w="6521" w:type="dxa"/>
            <w:hideMark/>
          </w:tcPr>
          <w:p w14:paraId="5EF5B3AC" w14:textId="77777777" w:rsidR="00E3794E" w:rsidRPr="006E6C56" w:rsidRDefault="00E3794E" w:rsidP="00F25FEB">
            <w:pPr>
              <w:rPr>
                <w:rFonts w:ascii="Arial Narrow" w:hAnsi="Arial Narrow" w:cs="Arial"/>
                <w:b/>
                <w:sz w:val="20"/>
                <w:szCs w:val="20"/>
                <w:lang w:val="es-CO"/>
              </w:rPr>
            </w:pPr>
            <w:r w:rsidRPr="006E6C56">
              <w:rPr>
                <w:rFonts w:ascii="Arial Narrow" w:hAnsi="Arial Narrow" w:cs="Arial"/>
                <w:b/>
                <w:sz w:val="20"/>
                <w:szCs w:val="20"/>
                <w:lang w:val="es-CO"/>
              </w:rPr>
              <w:t>FALLO DE PRIMERA INSTANCIA</w:t>
            </w:r>
          </w:p>
        </w:tc>
      </w:tr>
    </w:tbl>
    <w:p w14:paraId="3495F0F7" w14:textId="77777777" w:rsidR="00E3794E" w:rsidRPr="00860112" w:rsidRDefault="00E3794E" w:rsidP="00F25FEB">
      <w:pPr>
        <w:jc w:val="both"/>
        <w:rPr>
          <w:rFonts w:ascii="Arial" w:hAnsi="Arial" w:cs="Arial"/>
          <w:sz w:val="22"/>
          <w:szCs w:val="22"/>
          <w:lang w:val="es-CO"/>
        </w:rPr>
      </w:pPr>
    </w:p>
    <w:p w14:paraId="7749F78A" w14:textId="77777777" w:rsidR="00E3794E" w:rsidRPr="00860112" w:rsidRDefault="00E3794E" w:rsidP="00F25FEB">
      <w:pPr>
        <w:jc w:val="both"/>
        <w:rPr>
          <w:rFonts w:ascii="Arial" w:hAnsi="Arial" w:cs="Arial"/>
          <w:noProof/>
          <w:sz w:val="22"/>
          <w:szCs w:val="22"/>
          <w:lang w:val="es-CO"/>
        </w:rPr>
      </w:pPr>
      <w:r w:rsidRPr="00860112">
        <w:rPr>
          <w:rFonts w:ascii="Arial" w:hAnsi="Arial" w:cs="Arial"/>
          <w:sz w:val="22"/>
          <w:szCs w:val="22"/>
          <w:lang w:val="es-CO"/>
        </w:rPr>
        <w:t xml:space="preserve">Agotado el trámite procesal sin que se observe causal de nulidad que invalide lo actuado, se procede a dictar sentencia en el proceso de </w:t>
      </w:r>
      <w:r w:rsidRPr="00860112">
        <w:rPr>
          <w:rFonts w:ascii="Arial" w:hAnsi="Arial" w:cs="Arial"/>
          <w:b/>
          <w:sz w:val="22"/>
          <w:szCs w:val="22"/>
          <w:lang w:val="es-CO"/>
        </w:rPr>
        <w:fldChar w:fldCharType="begin"/>
      </w:r>
      <w:r w:rsidRPr="00860112">
        <w:rPr>
          <w:rFonts w:ascii="Arial" w:hAnsi="Arial" w:cs="Arial"/>
          <w:b/>
          <w:sz w:val="22"/>
          <w:szCs w:val="22"/>
          <w:lang w:val="es-CO"/>
        </w:rPr>
        <w:instrText xml:space="preserve"> MERGEFIELD "MEDIO_DE_CONTROL" </w:instrText>
      </w:r>
      <w:r w:rsidRPr="00860112">
        <w:rPr>
          <w:rFonts w:ascii="Arial" w:hAnsi="Arial" w:cs="Arial"/>
          <w:b/>
          <w:sz w:val="22"/>
          <w:szCs w:val="22"/>
          <w:lang w:val="es-CO"/>
        </w:rPr>
        <w:fldChar w:fldCharType="separate"/>
      </w:r>
      <w:r w:rsidRPr="00860112">
        <w:rPr>
          <w:rFonts w:ascii="Arial" w:hAnsi="Arial" w:cs="Arial"/>
          <w:b/>
          <w:noProof/>
          <w:sz w:val="22"/>
          <w:szCs w:val="22"/>
          <w:lang w:val="es-CO"/>
        </w:rPr>
        <w:t>REPARACION DIRECTA</w:t>
      </w:r>
      <w:r w:rsidRPr="00860112">
        <w:rPr>
          <w:rFonts w:ascii="Arial" w:hAnsi="Arial" w:cs="Arial"/>
          <w:b/>
          <w:sz w:val="22"/>
          <w:szCs w:val="22"/>
          <w:lang w:val="es-CO"/>
        </w:rPr>
        <w:fldChar w:fldCharType="end"/>
      </w:r>
      <w:r w:rsidRPr="00860112">
        <w:rPr>
          <w:rFonts w:ascii="Arial" w:hAnsi="Arial" w:cs="Arial"/>
          <w:sz w:val="22"/>
          <w:szCs w:val="22"/>
          <w:lang w:val="es-CO"/>
        </w:rPr>
        <w:t xml:space="preserve"> iniciado por </w:t>
      </w:r>
      <w:r w:rsidRPr="00860112">
        <w:rPr>
          <w:rFonts w:ascii="Arial" w:hAnsi="Arial" w:cs="Arial"/>
          <w:noProof/>
          <w:sz w:val="22"/>
          <w:szCs w:val="22"/>
          <w:lang w:val="es-CO"/>
        </w:rPr>
        <w:t>DANIEL FABIAN VARGAS ARIAS, YOLIMA STELLA ARIAS PÉREZ, GERMAN EDUARDO VARGAS SALAZAR, SAMANTHA VARGAS ARIAS, JUAN JOSÉ VARGAS ARIAS, SERGIO ALEXANDER VARGAS ARIAS, NICOLLE BRIGITE VARGAS ARIAS, GERMAN EDUARDO VARGAS ARIAS</w:t>
      </w:r>
      <w:r w:rsidRPr="00860112">
        <w:rPr>
          <w:rFonts w:ascii="Arial" w:hAnsi="Arial" w:cs="Arial"/>
          <w:b/>
          <w:noProof/>
          <w:sz w:val="22"/>
          <w:szCs w:val="22"/>
          <w:lang w:val="es-CO"/>
        </w:rPr>
        <w:t xml:space="preserve"> </w:t>
      </w:r>
      <w:r w:rsidRPr="00860112">
        <w:rPr>
          <w:rFonts w:ascii="Arial" w:hAnsi="Arial" w:cs="Arial"/>
          <w:noProof/>
          <w:sz w:val="22"/>
          <w:szCs w:val="22"/>
          <w:lang w:val="es-CO"/>
        </w:rPr>
        <w:t xml:space="preserve">en contra de la NACIÓN-MINISTERIO DE DEFENSA – EJÉRCITO NACIONAL. </w:t>
      </w:r>
    </w:p>
    <w:p w14:paraId="6BAA51BB" w14:textId="77777777" w:rsidR="00E3794E" w:rsidRPr="00860112" w:rsidRDefault="00E3794E" w:rsidP="00F25FEB">
      <w:pPr>
        <w:jc w:val="both"/>
        <w:rPr>
          <w:rFonts w:ascii="Arial" w:hAnsi="Arial" w:cs="Arial"/>
          <w:noProof/>
          <w:sz w:val="22"/>
          <w:szCs w:val="22"/>
          <w:lang w:val="es-CO"/>
        </w:rPr>
      </w:pPr>
    </w:p>
    <w:p w14:paraId="000E62A8" w14:textId="77777777" w:rsidR="00E3794E" w:rsidRPr="00860112" w:rsidRDefault="00E3794E" w:rsidP="00F25FEB">
      <w:pPr>
        <w:pStyle w:val="Prrafodelista"/>
        <w:numPr>
          <w:ilvl w:val="0"/>
          <w:numId w:val="1"/>
        </w:numPr>
        <w:tabs>
          <w:tab w:val="left" w:pos="567"/>
        </w:tabs>
        <w:jc w:val="center"/>
        <w:rPr>
          <w:rFonts w:ascii="Arial" w:hAnsi="Arial" w:cs="Arial"/>
          <w:b/>
          <w:sz w:val="22"/>
          <w:szCs w:val="22"/>
          <w:lang w:val="es-CO"/>
        </w:rPr>
      </w:pPr>
      <w:r w:rsidRPr="00860112">
        <w:rPr>
          <w:rFonts w:ascii="Arial" w:hAnsi="Arial" w:cs="Arial"/>
          <w:b/>
          <w:sz w:val="22"/>
          <w:szCs w:val="22"/>
          <w:lang w:val="es-CO"/>
        </w:rPr>
        <w:t>LA DEMANDA</w:t>
      </w:r>
    </w:p>
    <w:p w14:paraId="42EB73EA" w14:textId="77777777" w:rsidR="00E3794E" w:rsidRPr="00860112" w:rsidRDefault="00E3794E" w:rsidP="00F25FEB">
      <w:pPr>
        <w:tabs>
          <w:tab w:val="left" w:pos="567"/>
        </w:tabs>
        <w:ind w:left="720"/>
        <w:contextualSpacing/>
        <w:jc w:val="both"/>
        <w:rPr>
          <w:rFonts w:ascii="Arial" w:hAnsi="Arial" w:cs="Arial"/>
          <w:b/>
          <w:sz w:val="22"/>
          <w:szCs w:val="22"/>
          <w:lang w:val="es-CO"/>
        </w:rPr>
      </w:pPr>
    </w:p>
    <w:p w14:paraId="5DCAAA47" w14:textId="77777777" w:rsidR="00E3794E" w:rsidRPr="00860112" w:rsidRDefault="00E3794E" w:rsidP="00F25FEB">
      <w:pPr>
        <w:numPr>
          <w:ilvl w:val="2"/>
          <w:numId w:val="1"/>
        </w:numPr>
        <w:tabs>
          <w:tab w:val="left" w:pos="709"/>
        </w:tabs>
        <w:ind w:left="0" w:firstLine="0"/>
        <w:contextualSpacing/>
        <w:jc w:val="both"/>
        <w:rPr>
          <w:rFonts w:ascii="Arial" w:hAnsi="Arial" w:cs="Arial"/>
          <w:b/>
          <w:sz w:val="22"/>
          <w:szCs w:val="22"/>
          <w:lang w:val="es-CO"/>
        </w:rPr>
      </w:pPr>
      <w:r w:rsidRPr="00860112">
        <w:rPr>
          <w:rFonts w:ascii="Arial" w:hAnsi="Arial" w:cs="Arial"/>
          <w:b/>
          <w:sz w:val="22"/>
          <w:szCs w:val="22"/>
          <w:lang w:val="es-CO"/>
        </w:rPr>
        <w:t xml:space="preserve">PRETENSIONES </w:t>
      </w:r>
    </w:p>
    <w:p w14:paraId="42F35E34" w14:textId="77777777" w:rsidR="00117513" w:rsidRPr="00860112" w:rsidRDefault="00117513" w:rsidP="00F25FEB">
      <w:pPr>
        <w:jc w:val="both"/>
        <w:rPr>
          <w:rFonts w:ascii="Arial" w:hAnsi="Arial" w:cs="Arial"/>
          <w:sz w:val="22"/>
          <w:szCs w:val="22"/>
        </w:rPr>
      </w:pPr>
    </w:p>
    <w:p w14:paraId="0D71C6C3" w14:textId="77777777" w:rsidR="00117513" w:rsidRPr="006E6C56" w:rsidRDefault="00BD019D" w:rsidP="00F25FEB">
      <w:pPr>
        <w:jc w:val="both"/>
        <w:rPr>
          <w:rFonts w:ascii="Arial" w:hAnsi="Arial" w:cs="Arial"/>
          <w:i/>
          <w:sz w:val="20"/>
          <w:szCs w:val="20"/>
        </w:rPr>
      </w:pPr>
      <w:r w:rsidRPr="006E6C56">
        <w:rPr>
          <w:rFonts w:ascii="Arial" w:hAnsi="Arial" w:cs="Arial"/>
          <w:b/>
          <w:i/>
          <w:sz w:val="20"/>
          <w:szCs w:val="20"/>
        </w:rPr>
        <w:t>“</w:t>
      </w:r>
      <w:r w:rsidR="00117513" w:rsidRPr="006E6C56">
        <w:rPr>
          <w:rFonts w:ascii="Arial" w:hAnsi="Arial" w:cs="Arial"/>
          <w:b/>
          <w:i/>
          <w:sz w:val="20"/>
          <w:szCs w:val="20"/>
        </w:rPr>
        <w:t>PRIMERA:</w:t>
      </w:r>
      <w:r w:rsidR="00117513" w:rsidRPr="006E6C56">
        <w:rPr>
          <w:rFonts w:ascii="Arial" w:hAnsi="Arial" w:cs="Arial"/>
          <w:i/>
          <w:sz w:val="20"/>
          <w:szCs w:val="20"/>
        </w:rPr>
        <w:t xml:space="preserve"> Declarar administrativamente y responsable a LA NACION - MINISTERIO DE DEFENSA NACIONAL - EJERCITO NACIONAL - de manera solidaria, de los perjuicios </w:t>
      </w:r>
      <w:r w:rsidR="00647812" w:rsidRPr="006E6C56">
        <w:rPr>
          <w:rFonts w:ascii="Arial" w:hAnsi="Arial" w:cs="Arial"/>
          <w:i/>
          <w:sz w:val="20"/>
          <w:szCs w:val="20"/>
        </w:rPr>
        <w:t>de orden material e inmaterial i</w:t>
      </w:r>
      <w:r w:rsidR="00117513" w:rsidRPr="006E6C56">
        <w:rPr>
          <w:rFonts w:ascii="Arial" w:hAnsi="Arial" w:cs="Arial"/>
          <w:i/>
          <w:sz w:val="20"/>
          <w:szCs w:val="20"/>
        </w:rPr>
        <w:t>rrogados al señor DANIEL FABIAN VARGAS ARIAS, y por otra parte el señor GERMAN EDUARDO VARGAS SALAZAR, y YOLIMA ESTELLA ARIAS PEREZ quien actúa en calidad de padres de la víctima y/o tercero civilmente damnificado los señores, de igual manera en representación de sus hijos menores de edad SAMANTA VARGAS ARIAS Y JUAN JOSE VARGAS ARIAS, por otra parte los señores GERMAN EDUARDO VARGAS ARIAS, NICOLE BRIGITTE VARGAS ARIAS, SERGIO ALEXANDER VARGAS ARIAS, victimas y/o terceros civilmente damnificados quienes actúan en calidad de hermanos de la víctima, con ocasión del daño antijurídico consistente en los daños y perjuicios ocasionados a él soldado regular y a su familia, como consecuencia de las lesiones sufridas por la prestación del servicio Militar del señor soldado regular DANIEL FABIAN VARGAS ARIAS, situación está que no está obligado a soportar.</w:t>
      </w:r>
    </w:p>
    <w:p w14:paraId="60E2E075" w14:textId="77777777" w:rsidR="00117513" w:rsidRPr="006E6C56" w:rsidRDefault="00117513" w:rsidP="00F25FEB">
      <w:pPr>
        <w:jc w:val="both"/>
        <w:rPr>
          <w:rFonts w:ascii="Arial" w:hAnsi="Arial" w:cs="Arial"/>
          <w:i/>
          <w:sz w:val="20"/>
          <w:szCs w:val="20"/>
        </w:rPr>
      </w:pPr>
    </w:p>
    <w:p w14:paraId="7AC9DC7D" w14:textId="77777777" w:rsidR="00117513" w:rsidRPr="006E6C56" w:rsidRDefault="00117513" w:rsidP="00F25FEB">
      <w:pPr>
        <w:jc w:val="both"/>
        <w:rPr>
          <w:rFonts w:ascii="Arial" w:hAnsi="Arial" w:cs="Arial"/>
          <w:i/>
          <w:sz w:val="20"/>
          <w:szCs w:val="20"/>
        </w:rPr>
      </w:pPr>
      <w:r w:rsidRPr="006E6C56">
        <w:rPr>
          <w:rFonts w:ascii="Arial" w:hAnsi="Arial" w:cs="Arial"/>
          <w:b/>
          <w:i/>
          <w:sz w:val="20"/>
          <w:szCs w:val="20"/>
        </w:rPr>
        <w:t>SEGUNDA:</w:t>
      </w:r>
      <w:r w:rsidR="00647812" w:rsidRPr="006E6C56">
        <w:rPr>
          <w:rFonts w:ascii="Arial" w:hAnsi="Arial" w:cs="Arial"/>
          <w:i/>
          <w:sz w:val="20"/>
          <w:szCs w:val="20"/>
        </w:rPr>
        <w:t xml:space="preserve"> Condenar a LA NACION -</w:t>
      </w:r>
      <w:r w:rsidRPr="006E6C56">
        <w:rPr>
          <w:rFonts w:ascii="Arial" w:hAnsi="Arial" w:cs="Arial"/>
          <w:i/>
          <w:sz w:val="20"/>
          <w:szCs w:val="20"/>
        </w:rPr>
        <w:t xml:space="preserve"> MINISTERIO DE DEFENSA NACIONAL - EJERCITO NACIONAL - a pagar a cada uno de los demandantes a título de </w:t>
      </w:r>
      <w:r w:rsidRPr="006E6C56">
        <w:rPr>
          <w:rFonts w:ascii="Arial" w:hAnsi="Arial" w:cs="Arial"/>
          <w:i/>
          <w:color w:val="FF0000"/>
          <w:sz w:val="20"/>
          <w:szCs w:val="20"/>
        </w:rPr>
        <w:t>perjuicios morales</w:t>
      </w:r>
      <w:r w:rsidRPr="006E6C56">
        <w:rPr>
          <w:rFonts w:ascii="Arial" w:hAnsi="Arial" w:cs="Arial"/>
          <w:i/>
          <w:sz w:val="20"/>
          <w:szCs w:val="20"/>
        </w:rPr>
        <w:t>, el equivalente en salarios mínimos legales mensuales vigentes a la fecha de ejecutoria de la conciliación si la hubiere y/o la sentencia de segundo grado, así:</w:t>
      </w:r>
    </w:p>
    <w:p w14:paraId="2D1CAE82" w14:textId="77777777" w:rsidR="006679DD" w:rsidRPr="006E6C56" w:rsidRDefault="006679DD" w:rsidP="00F25FEB">
      <w:pPr>
        <w:jc w:val="both"/>
        <w:rPr>
          <w:rFonts w:ascii="Arial" w:hAnsi="Arial" w:cs="Arial"/>
          <w:i/>
          <w:sz w:val="20"/>
          <w:szCs w:val="20"/>
        </w:rPr>
      </w:pPr>
    </w:p>
    <w:p w14:paraId="405F77E2" w14:textId="77777777" w:rsidR="00117513" w:rsidRPr="006E6C56" w:rsidRDefault="00117513" w:rsidP="00F25FEB">
      <w:pPr>
        <w:pStyle w:val="Prrafodelista"/>
        <w:numPr>
          <w:ilvl w:val="0"/>
          <w:numId w:val="3"/>
        </w:numPr>
        <w:jc w:val="both"/>
        <w:rPr>
          <w:rFonts w:ascii="Arial" w:hAnsi="Arial" w:cs="Arial"/>
          <w:i/>
          <w:sz w:val="20"/>
          <w:szCs w:val="20"/>
        </w:rPr>
      </w:pPr>
      <w:r w:rsidRPr="006E6C56">
        <w:rPr>
          <w:rFonts w:ascii="Arial" w:hAnsi="Arial" w:cs="Arial"/>
          <w:i/>
          <w:sz w:val="20"/>
          <w:szCs w:val="20"/>
        </w:rPr>
        <w:t>Para DANIEL FABIAN VARGAS ARIAS, la cantidad de cien (100) salarios mínimos legales mensuales, por su condición de víctima perjudicada y por ser la persona que sufrió las lesiones en el servicio activo y que como consecuencia de ellas, le produjo una disminución de la capacidad laboral.</w:t>
      </w:r>
    </w:p>
    <w:p w14:paraId="7376C713" w14:textId="77777777" w:rsidR="008D3EF5" w:rsidRPr="006E6C56" w:rsidRDefault="008D3EF5" w:rsidP="00F25FEB">
      <w:pPr>
        <w:pStyle w:val="Prrafodelista"/>
        <w:jc w:val="both"/>
        <w:rPr>
          <w:rFonts w:ascii="Arial" w:hAnsi="Arial" w:cs="Arial"/>
          <w:i/>
          <w:sz w:val="20"/>
          <w:szCs w:val="20"/>
        </w:rPr>
      </w:pPr>
    </w:p>
    <w:p w14:paraId="2986FDF5" w14:textId="77777777" w:rsidR="00117513" w:rsidRPr="006E6C56" w:rsidRDefault="00117513" w:rsidP="00F25FEB">
      <w:pPr>
        <w:pStyle w:val="Prrafodelista"/>
        <w:numPr>
          <w:ilvl w:val="0"/>
          <w:numId w:val="3"/>
        </w:numPr>
        <w:jc w:val="both"/>
        <w:rPr>
          <w:rFonts w:ascii="Arial" w:hAnsi="Arial" w:cs="Arial"/>
          <w:i/>
          <w:sz w:val="20"/>
          <w:szCs w:val="20"/>
        </w:rPr>
      </w:pPr>
      <w:r w:rsidRPr="006E6C56">
        <w:rPr>
          <w:rFonts w:ascii="Arial" w:hAnsi="Arial" w:cs="Arial"/>
          <w:i/>
          <w:sz w:val="20"/>
          <w:szCs w:val="20"/>
        </w:rPr>
        <w:t>GERMAN EDUARDO VARGAS SALAZAR, la cantidad de 50 salarios mínimos legales mensuales tercero civilmente afectado como padre de la víctima soldado regular (DANIEL FABIAN VARGAS ARIAS).</w:t>
      </w:r>
    </w:p>
    <w:p w14:paraId="3AC96636" w14:textId="77777777" w:rsidR="00117513" w:rsidRPr="006E6C56" w:rsidRDefault="00117513" w:rsidP="00F25FEB">
      <w:pPr>
        <w:pStyle w:val="Prrafodelista"/>
        <w:jc w:val="both"/>
        <w:rPr>
          <w:rFonts w:ascii="Arial" w:hAnsi="Arial" w:cs="Arial"/>
          <w:i/>
          <w:sz w:val="20"/>
          <w:szCs w:val="20"/>
        </w:rPr>
      </w:pPr>
    </w:p>
    <w:p w14:paraId="5B630706" w14:textId="77777777" w:rsidR="00117513" w:rsidRPr="006E6C56" w:rsidRDefault="00117513" w:rsidP="00F25FEB">
      <w:pPr>
        <w:pStyle w:val="Prrafodelista"/>
        <w:numPr>
          <w:ilvl w:val="0"/>
          <w:numId w:val="3"/>
        </w:numPr>
        <w:jc w:val="both"/>
        <w:rPr>
          <w:rFonts w:ascii="Arial" w:hAnsi="Arial" w:cs="Arial"/>
          <w:i/>
          <w:sz w:val="20"/>
          <w:szCs w:val="20"/>
        </w:rPr>
      </w:pPr>
      <w:r w:rsidRPr="006E6C56">
        <w:rPr>
          <w:rFonts w:ascii="Arial" w:hAnsi="Arial" w:cs="Arial"/>
          <w:i/>
          <w:sz w:val="20"/>
          <w:szCs w:val="20"/>
        </w:rPr>
        <w:lastRenderedPageBreak/>
        <w:t>YOLIMA ESTELLA ARIAS PEREZ, la cantidad de 50 salarios mínimos legales mensuales tercero civilmente afectado como madre de la víctima soldado regular (DANIEL FABIAN VARGAS ARIAS).</w:t>
      </w:r>
    </w:p>
    <w:p w14:paraId="0111501E" w14:textId="77777777" w:rsidR="00117513" w:rsidRPr="006E6C56" w:rsidRDefault="00117513" w:rsidP="00F25FEB">
      <w:pPr>
        <w:pStyle w:val="Prrafodelista"/>
        <w:rPr>
          <w:rFonts w:ascii="Arial" w:hAnsi="Arial" w:cs="Arial"/>
          <w:i/>
          <w:sz w:val="20"/>
          <w:szCs w:val="20"/>
        </w:rPr>
      </w:pPr>
    </w:p>
    <w:p w14:paraId="103B47B3" w14:textId="77777777" w:rsidR="00117513" w:rsidRPr="006E6C56" w:rsidRDefault="00117513" w:rsidP="00F25FEB">
      <w:pPr>
        <w:pStyle w:val="Prrafodelista"/>
        <w:numPr>
          <w:ilvl w:val="0"/>
          <w:numId w:val="3"/>
        </w:numPr>
        <w:jc w:val="both"/>
        <w:rPr>
          <w:rFonts w:ascii="Arial" w:hAnsi="Arial" w:cs="Arial"/>
          <w:i/>
          <w:sz w:val="20"/>
          <w:szCs w:val="20"/>
        </w:rPr>
      </w:pPr>
      <w:r w:rsidRPr="006E6C56">
        <w:rPr>
          <w:rFonts w:ascii="Arial" w:hAnsi="Arial" w:cs="Arial"/>
          <w:i/>
          <w:sz w:val="20"/>
          <w:szCs w:val="20"/>
        </w:rPr>
        <w:t>Por representación legal de sus padres SAMANTA VARGAS ARIAS, la cantidad de 50 salarios mínimos legales mensuales en calidad de hermana de la víctima soldado regular (DANIEL FABIAN VARGAS ARIAS).</w:t>
      </w:r>
    </w:p>
    <w:p w14:paraId="4D3A455E" w14:textId="77777777" w:rsidR="00117513" w:rsidRPr="006E6C56" w:rsidRDefault="00117513" w:rsidP="00F25FEB">
      <w:pPr>
        <w:pStyle w:val="Prrafodelista"/>
        <w:rPr>
          <w:rFonts w:ascii="Arial" w:hAnsi="Arial" w:cs="Arial"/>
          <w:i/>
          <w:sz w:val="20"/>
          <w:szCs w:val="20"/>
        </w:rPr>
      </w:pPr>
    </w:p>
    <w:p w14:paraId="4F83F3FD" w14:textId="77777777" w:rsidR="00117513" w:rsidRPr="006E6C56" w:rsidRDefault="00117513" w:rsidP="00F25FEB">
      <w:pPr>
        <w:pStyle w:val="Prrafodelista"/>
        <w:numPr>
          <w:ilvl w:val="0"/>
          <w:numId w:val="3"/>
        </w:numPr>
        <w:jc w:val="both"/>
        <w:rPr>
          <w:rFonts w:ascii="Arial" w:hAnsi="Arial" w:cs="Arial"/>
          <w:i/>
          <w:sz w:val="20"/>
          <w:szCs w:val="20"/>
        </w:rPr>
      </w:pPr>
      <w:r w:rsidRPr="006E6C56">
        <w:rPr>
          <w:rFonts w:ascii="Arial" w:hAnsi="Arial" w:cs="Arial"/>
          <w:i/>
          <w:sz w:val="20"/>
          <w:szCs w:val="20"/>
        </w:rPr>
        <w:t>Por representación legal de sus padres JUAN JOSE VARGAS ARIAS, la cantidad de 50 salarios mínimos legales mensuales en calidad de hermano de la víctima soldado regular (DANIEL FABIAN VARGAS ARIAS)</w:t>
      </w:r>
    </w:p>
    <w:p w14:paraId="143401FC" w14:textId="77777777" w:rsidR="00117513" w:rsidRPr="006E6C56" w:rsidRDefault="00117513" w:rsidP="00F25FEB">
      <w:pPr>
        <w:pStyle w:val="Prrafodelista"/>
        <w:rPr>
          <w:rFonts w:ascii="Arial" w:hAnsi="Arial" w:cs="Arial"/>
          <w:i/>
          <w:sz w:val="20"/>
          <w:szCs w:val="20"/>
        </w:rPr>
      </w:pPr>
    </w:p>
    <w:p w14:paraId="2A3CE88E" w14:textId="77777777" w:rsidR="00117513" w:rsidRPr="006E6C56" w:rsidRDefault="00117513" w:rsidP="00F25FEB">
      <w:pPr>
        <w:pStyle w:val="Prrafodelista"/>
        <w:numPr>
          <w:ilvl w:val="0"/>
          <w:numId w:val="3"/>
        </w:numPr>
        <w:jc w:val="both"/>
        <w:rPr>
          <w:rFonts w:ascii="Arial" w:hAnsi="Arial" w:cs="Arial"/>
          <w:i/>
          <w:sz w:val="20"/>
          <w:szCs w:val="20"/>
        </w:rPr>
      </w:pPr>
      <w:r w:rsidRPr="006E6C56">
        <w:rPr>
          <w:rFonts w:ascii="Arial" w:hAnsi="Arial" w:cs="Arial"/>
          <w:i/>
          <w:sz w:val="20"/>
          <w:szCs w:val="20"/>
        </w:rPr>
        <w:t>GERMAN EDUARDO VARGAS ARIAS, la cantidad de 50 salarios mínimos legales mensuales en calidad de hermano de la víctima soldado regular (DANIEL FABIAN VARGAS ARIAS).</w:t>
      </w:r>
    </w:p>
    <w:p w14:paraId="7DB2586A" w14:textId="77777777" w:rsidR="00117513" w:rsidRPr="006E6C56" w:rsidRDefault="00117513" w:rsidP="00F25FEB">
      <w:pPr>
        <w:pStyle w:val="Prrafodelista"/>
        <w:rPr>
          <w:rFonts w:ascii="Arial" w:hAnsi="Arial" w:cs="Arial"/>
          <w:i/>
          <w:sz w:val="20"/>
          <w:szCs w:val="20"/>
        </w:rPr>
      </w:pPr>
    </w:p>
    <w:p w14:paraId="3DF6C9A0" w14:textId="77777777" w:rsidR="00117513" w:rsidRPr="006E6C56" w:rsidRDefault="00117513" w:rsidP="00F25FEB">
      <w:pPr>
        <w:pStyle w:val="Prrafodelista"/>
        <w:numPr>
          <w:ilvl w:val="0"/>
          <w:numId w:val="3"/>
        </w:numPr>
        <w:jc w:val="both"/>
        <w:rPr>
          <w:rFonts w:ascii="Arial" w:hAnsi="Arial" w:cs="Arial"/>
          <w:i/>
          <w:sz w:val="20"/>
          <w:szCs w:val="20"/>
        </w:rPr>
      </w:pPr>
      <w:r w:rsidRPr="006E6C56">
        <w:rPr>
          <w:rFonts w:ascii="Arial" w:hAnsi="Arial" w:cs="Arial"/>
          <w:i/>
          <w:sz w:val="20"/>
          <w:szCs w:val="20"/>
        </w:rPr>
        <w:t>NICOLE BRIGITTE VARGAS ARIAS la cantidad de 50 salarios mínimos legales mensuales en calidad de hermana de la víctima soldado regular (DANIEL FABIAN VARGAS ARIAS).</w:t>
      </w:r>
    </w:p>
    <w:p w14:paraId="3FA1E75A" w14:textId="77777777" w:rsidR="00117513" w:rsidRPr="006E6C56" w:rsidRDefault="00117513" w:rsidP="00F25FEB">
      <w:pPr>
        <w:pStyle w:val="Prrafodelista"/>
        <w:rPr>
          <w:rFonts w:ascii="Arial" w:hAnsi="Arial" w:cs="Arial"/>
          <w:i/>
          <w:sz w:val="20"/>
          <w:szCs w:val="20"/>
        </w:rPr>
      </w:pPr>
    </w:p>
    <w:p w14:paraId="41353492" w14:textId="77777777" w:rsidR="00117513" w:rsidRPr="006E6C56" w:rsidRDefault="00117513" w:rsidP="00F25FEB">
      <w:pPr>
        <w:pStyle w:val="Prrafodelista"/>
        <w:numPr>
          <w:ilvl w:val="0"/>
          <w:numId w:val="3"/>
        </w:numPr>
        <w:jc w:val="both"/>
        <w:rPr>
          <w:rFonts w:ascii="Arial" w:hAnsi="Arial" w:cs="Arial"/>
          <w:i/>
          <w:sz w:val="20"/>
          <w:szCs w:val="20"/>
        </w:rPr>
      </w:pPr>
      <w:r w:rsidRPr="006E6C56">
        <w:rPr>
          <w:rFonts w:ascii="Arial" w:hAnsi="Arial" w:cs="Arial"/>
          <w:i/>
          <w:sz w:val="20"/>
          <w:szCs w:val="20"/>
        </w:rPr>
        <w:t>SERGIO ALEXANDER VARGAS ARIAS, la cantidad de 50 salarios mínimos legales mensuales en calidad de hermano de la víctima soldado regular (DANIEL FABIAN VARGAS ARIAS).</w:t>
      </w:r>
    </w:p>
    <w:p w14:paraId="312EACD1" w14:textId="77777777" w:rsidR="00117513" w:rsidRPr="006E6C56" w:rsidRDefault="00117513" w:rsidP="00F25FEB">
      <w:pPr>
        <w:pStyle w:val="Prrafodelista"/>
        <w:rPr>
          <w:rFonts w:ascii="Arial" w:hAnsi="Arial" w:cs="Arial"/>
          <w:b/>
          <w:i/>
          <w:sz w:val="20"/>
          <w:szCs w:val="20"/>
        </w:rPr>
      </w:pPr>
    </w:p>
    <w:p w14:paraId="66A8975A" w14:textId="77777777" w:rsidR="00117513" w:rsidRPr="006E6C56" w:rsidRDefault="00117513" w:rsidP="00F25FEB">
      <w:pPr>
        <w:jc w:val="both"/>
        <w:rPr>
          <w:rFonts w:ascii="Arial" w:hAnsi="Arial" w:cs="Arial"/>
          <w:i/>
          <w:sz w:val="20"/>
          <w:szCs w:val="20"/>
        </w:rPr>
      </w:pPr>
      <w:r w:rsidRPr="006E6C56">
        <w:rPr>
          <w:rFonts w:ascii="Arial" w:hAnsi="Arial" w:cs="Arial"/>
          <w:b/>
          <w:i/>
          <w:sz w:val="20"/>
          <w:szCs w:val="20"/>
        </w:rPr>
        <w:t>TERCERA:</w:t>
      </w:r>
      <w:r w:rsidRPr="006E6C56">
        <w:rPr>
          <w:rFonts w:ascii="Arial" w:hAnsi="Arial" w:cs="Arial"/>
          <w:i/>
          <w:sz w:val="20"/>
          <w:szCs w:val="20"/>
        </w:rPr>
        <w:t xml:space="preserve"> Condénese a la NACIÓN - MINSTERIO DE DEFENSA - EJÉRCITO NACIONAL a pagar por concepto de </w:t>
      </w:r>
      <w:r w:rsidRPr="006E6C56">
        <w:rPr>
          <w:rFonts w:ascii="Arial" w:hAnsi="Arial" w:cs="Arial"/>
          <w:i/>
          <w:color w:val="FF0000"/>
          <w:sz w:val="20"/>
          <w:szCs w:val="20"/>
        </w:rPr>
        <w:t xml:space="preserve">lucro cesante consolidado </w:t>
      </w:r>
      <w:r w:rsidRPr="006E6C56">
        <w:rPr>
          <w:rFonts w:ascii="Arial" w:hAnsi="Arial" w:cs="Arial"/>
          <w:i/>
          <w:sz w:val="20"/>
          <w:szCs w:val="20"/>
        </w:rPr>
        <w:t>el valor de SESENTA Y DOS MILLONES NOVECIENTOS OCHENTA Y OCHO MIL QUIENIETOS SESENTA Y TRES PESOS ($62.988.563); y por concepto de lucro cesante Fututo, la suma de CIENTO SETENTA Y NUEVE MILLONES TRESCIENTOS VEINTE MIL QUINIENTOS SETENTA Y TRES PESOS (#179.320.573), para un total por LUCRO CESANTE de DOSCIENTOS CUARENTA Y DOS MILLONES TRESCIENTOS NUEVE MIL CIENTO TREINTA Y SEIS PES</w:t>
      </w:r>
      <w:r w:rsidR="0099197E" w:rsidRPr="006E6C56">
        <w:rPr>
          <w:rFonts w:ascii="Arial" w:hAnsi="Arial" w:cs="Arial"/>
          <w:i/>
          <w:sz w:val="20"/>
          <w:szCs w:val="20"/>
        </w:rPr>
        <w:t>OS para un total ($242.309.136);</w:t>
      </w:r>
      <w:r w:rsidRPr="006E6C56">
        <w:rPr>
          <w:rFonts w:ascii="Arial" w:hAnsi="Arial" w:cs="Arial"/>
          <w:i/>
          <w:sz w:val="20"/>
          <w:szCs w:val="20"/>
        </w:rPr>
        <w:t xml:space="preserve"> dicha liquidación se tomará en cuenta lo dispuesto recientemente por la jurisprudencia del Consejo de Estado, para lo cual, a efectos de fijar la renta que servirá de base del cálculo </w:t>
      </w:r>
      <w:r w:rsidR="00647812" w:rsidRPr="006E6C56">
        <w:rPr>
          <w:rFonts w:ascii="Arial" w:hAnsi="Arial" w:cs="Arial"/>
          <w:i/>
          <w:sz w:val="20"/>
          <w:szCs w:val="20"/>
        </w:rPr>
        <w:t>liquidatario</w:t>
      </w:r>
      <w:r w:rsidRPr="006E6C56">
        <w:rPr>
          <w:rFonts w:ascii="Arial" w:hAnsi="Arial" w:cs="Arial"/>
          <w:i/>
          <w:sz w:val="20"/>
          <w:szCs w:val="20"/>
        </w:rPr>
        <w:t>, que en el presente caso corresponde al valor de un salario mínimo ($737.717,00).</w:t>
      </w:r>
    </w:p>
    <w:p w14:paraId="6CC35832" w14:textId="77777777" w:rsidR="00117513" w:rsidRPr="006E6C56" w:rsidRDefault="00117513" w:rsidP="00F25FEB">
      <w:pPr>
        <w:jc w:val="both"/>
        <w:rPr>
          <w:rFonts w:ascii="Arial" w:hAnsi="Arial" w:cs="Arial"/>
          <w:b/>
          <w:i/>
          <w:sz w:val="20"/>
          <w:szCs w:val="20"/>
        </w:rPr>
      </w:pPr>
    </w:p>
    <w:p w14:paraId="1D1B63B6" w14:textId="77777777" w:rsidR="00117513" w:rsidRPr="006E6C56" w:rsidRDefault="00117513" w:rsidP="00F25FEB">
      <w:pPr>
        <w:jc w:val="both"/>
        <w:rPr>
          <w:rFonts w:ascii="Arial" w:hAnsi="Arial" w:cs="Arial"/>
          <w:i/>
          <w:sz w:val="20"/>
          <w:szCs w:val="20"/>
        </w:rPr>
      </w:pPr>
      <w:r w:rsidRPr="006E6C56">
        <w:rPr>
          <w:rFonts w:ascii="Arial" w:hAnsi="Arial" w:cs="Arial"/>
          <w:b/>
          <w:i/>
          <w:sz w:val="20"/>
          <w:szCs w:val="20"/>
        </w:rPr>
        <w:t>CUARTA:</w:t>
      </w:r>
      <w:r w:rsidRPr="006E6C56">
        <w:rPr>
          <w:rFonts w:ascii="Arial" w:hAnsi="Arial" w:cs="Arial"/>
          <w:i/>
          <w:sz w:val="20"/>
          <w:szCs w:val="20"/>
        </w:rPr>
        <w:t xml:space="preserve"> Condénese a la NACIÓN - MINSTERIO DE DEFENSA - EJÉRCITO NACIONAL a pagar, por concepto de </w:t>
      </w:r>
      <w:r w:rsidRPr="006E6C56">
        <w:rPr>
          <w:rFonts w:ascii="Arial" w:hAnsi="Arial" w:cs="Arial"/>
          <w:i/>
          <w:color w:val="FF0000"/>
          <w:sz w:val="20"/>
          <w:szCs w:val="20"/>
        </w:rPr>
        <w:t xml:space="preserve">perjuicio fisiológico </w:t>
      </w:r>
      <w:r w:rsidRPr="006E6C56">
        <w:rPr>
          <w:rFonts w:ascii="Arial" w:hAnsi="Arial" w:cs="Arial"/>
          <w:i/>
          <w:sz w:val="20"/>
          <w:szCs w:val="20"/>
        </w:rPr>
        <w:t>a favor de DANIEL FABIAN VARGAS ARIAS (lesionado), el equivalente en pesos a cien (100) salarios mínimos legales mensuales vigentes.</w:t>
      </w:r>
    </w:p>
    <w:p w14:paraId="3ECD062C" w14:textId="77777777" w:rsidR="00117513" w:rsidRPr="006E6C56" w:rsidRDefault="00117513" w:rsidP="00F25FEB">
      <w:pPr>
        <w:jc w:val="both"/>
        <w:rPr>
          <w:rFonts w:ascii="Arial" w:hAnsi="Arial" w:cs="Arial"/>
          <w:i/>
          <w:sz w:val="20"/>
          <w:szCs w:val="20"/>
        </w:rPr>
      </w:pPr>
    </w:p>
    <w:p w14:paraId="5A72A3A5" w14:textId="77777777" w:rsidR="00117513" w:rsidRPr="006E6C56" w:rsidRDefault="007F5F76" w:rsidP="00F25FEB">
      <w:pPr>
        <w:jc w:val="both"/>
        <w:rPr>
          <w:rFonts w:ascii="Arial" w:hAnsi="Arial" w:cs="Arial"/>
          <w:i/>
          <w:sz w:val="20"/>
          <w:szCs w:val="20"/>
        </w:rPr>
      </w:pPr>
      <w:r w:rsidRPr="006E6C56">
        <w:rPr>
          <w:rFonts w:ascii="Arial" w:hAnsi="Arial" w:cs="Arial"/>
          <w:b/>
          <w:i/>
          <w:sz w:val="20"/>
          <w:szCs w:val="20"/>
        </w:rPr>
        <w:t>QUINTA:</w:t>
      </w:r>
      <w:r w:rsidRPr="006E6C56">
        <w:rPr>
          <w:rFonts w:ascii="Arial" w:hAnsi="Arial" w:cs="Arial"/>
          <w:i/>
          <w:sz w:val="20"/>
          <w:szCs w:val="20"/>
        </w:rPr>
        <w:t xml:space="preserve"> </w:t>
      </w:r>
      <w:r w:rsidR="00117513" w:rsidRPr="006E6C56">
        <w:rPr>
          <w:rFonts w:ascii="Arial" w:hAnsi="Arial" w:cs="Arial"/>
          <w:i/>
          <w:sz w:val="20"/>
          <w:szCs w:val="20"/>
        </w:rPr>
        <w:t>LA NACIÓN - MINISTERIO DE DEFENSA NACIONAL - EJERCITO NACIONAL  por medio de los funcionarios a quienes corresponda la ejecución de la sentencia y/o conciliación, dictarán dentro de los 30 días siguientes de la comunicación, la resolución correspondiente en la cual se adoptarán las medidas necesarias para su cumplimiento y pagará intereses moratorios a partir de su ejecutoria, según lo dispuesto en los 187,188, 189, 192, del Código Procedimiento Administrativo, en armonía con lo dispuesto en la sentencia C-188 del 24 de marzo de 1999, emanada de la H. Corte Constitucional.</w:t>
      </w:r>
    </w:p>
    <w:p w14:paraId="7AFCCCBA" w14:textId="77777777" w:rsidR="00117513" w:rsidRPr="006E6C56" w:rsidRDefault="00117513" w:rsidP="00F25FEB">
      <w:pPr>
        <w:jc w:val="both"/>
        <w:rPr>
          <w:rFonts w:ascii="Arial" w:hAnsi="Arial" w:cs="Arial"/>
          <w:i/>
          <w:sz w:val="20"/>
          <w:szCs w:val="20"/>
        </w:rPr>
      </w:pPr>
    </w:p>
    <w:p w14:paraId="4F46E8F7" w14:textId="77777777" w:rsidR="00117513" w:rsidRPr="006E6C56" w:rsidRDefault="007F5F76" w:rsidP="00F25FEB">
      <w:pPr>
        <w:jc w:val="both"/>
        <w:rPr>
          <w:rFonts w:ascii="Arial" w:hAnsi="Arial" w:cs="Arial"/>
          <w:i/>
          <w:sz w:val="20"/>
          <w:szCs w:val="20"/>
        </w:rPr>
      </w:pPr>
      <w:r w:rsidRPr="006E6C56">
        <w:rPr>
          <w:rFonts w:ascii="Arial" w:hAnsi="Arial" w:cs="Arial"/>
          <w:b/>
          <w:i/>
          <w:sz w:val="20"/>
          <w:szCs w:val="20"/>
        </w:rPr>
        <w:t>SEXTA</w:t>
      </w:r>
      <w:r w:rsidRPr="006E6C56">
        <w:rPr>
          <w:rFonts w:ascii="Arial" w:hAnsi="Arial" w:cs="Arial"/>
          <w:i/>
          <w:sz w:val="20"/>
          <w:szCs w:val="20"/>
        </w:rPr>
        <w:t xml:space="preserve"> </w:t>
      </w:r>
      <w:r w:rsidR="00117513" w:rsidRPr="006E6C56">
        <w:rPr>
          <w:rFonts w:ascii="Arial" w:hAnsi="Arial" w:cs="Arial"/>
          <w:i/>
          <w:sz w:val="20"/>
          <w:szCs w:val="20"/>
        </w:rPr>
        <w:t>Condenar en costas a la parte demandada, si se opone de conformidad al artículo 188, del C. P.A. y de lo C.A.</w:t>
      </w:r>
      <w:r w:rsidR="00BD019D" w:rsidRPr="006E6C56">
        <w:rPr>
          <w:rFonts w:ascii="Arial" w:hAnsi="Arial" w:cs="Arial"/>
          <w:i/>
          <w:sz w:val="20"/>
          <w:szCs w:val="20"/>
        </w:rPr>
        <w:t>”</w:t>
      </w:r>
    </w:p>
    <w:p w14:paraId="6E642D0F" w14:textId="77777777" w:rsidR="007F5F76" w:rsidRPr="00860112" w:rsidRDefault="007F5F76" w:rsidP="00F25FEB">
      <w:pPr>
        <w:jc w:val="both"/>
        <w:rPr>
          <w:rFonts w:ascii="Arial" w:hAnsi="Arial" w:cs="Arial"/>
          <w:b/>
          <w:i/>
          <w:sz w:val="22"/>
          <w:szCs w:val="22"/>
        </w:rPr>
      </w:pPr>
    </w:p>
    <w:p w14:paraId="142196C8" w14:textId="6C208D3A" w:rsidR="007F5F76" w:rsidRPr="00860112" w:rsidRDefault="007F5F76" w:rsidP="00F25FEB">
      <w:pPr>
        <w:numPr>
          <w:ilvl w:val="2"/>
          <w:numId w:val="1"/>
        </w:numPr>
        <w:ind w:left="0" w:firstLine="0"/>
        <w:contextualSpacing/>
        <w:jc w:val="both"/>
        <w:rPr>
          <w:rFonts w:ascii="Arial" w:hAnsi="Arial" w:cs="Arial"/>
          <w:sz w:val="22"/>
          <w:szCs w:val="22"/>
          <w:lang w:val="es-CO"/>
        </w:rPr>
      </w:pPr>
      <w:r w:rsidRPr="00860112">
        <w:rPr>
          <w:rFonts w:ascii="Arial" w:hAnsi="Arial" w:cs="Arial"/>
          <w:b/>
          <w:i/>
          <w:sz w:val="22"/>
          <w:szCs w:val="22"/>
        </w:rPr>
        <w:t xml:space="preserve"> </w:t>
      </w:r>
      <w:r w:rsidR="006E6C56">
        <w:rPr>
          <w:rFonts w:ascii="Arial" w:hAnsi="Arial" w:cs="Arial"/>
          <w:b/>
          <w:bCs/>
          <w:i/>
          <w:sz w:val="22"/>
          <w:szCs w:val="22"/>
          <w:lang w:val="es-CO"/>
        </w:rPr>
        <w:t>L</w:t>
      </w:r>
      <w:r w:rsidR="001172A5" w:rsidRPr="00860112">
        <w:rPr>
          <w:rFonts w:ascii="Arial" w:hAnsi="Arial" w:cs="Arial"/>
          <w:b/>
          <w:bCs/>
          <w:i/>
          <w:sz w:val="22"/>
          <w:szCs w:val="22"/>
          <w:lang w:val="es-CO"/>
        </w:rPr>
        <w:t>os</w:t>
      </w:r>
      <w:r w:rsidRPr="00860112">
        <w:rPr>
          <w:rFonts w:ascii="Arial" w:hAnsi="Arial" w:cs="Arial"/>
          <w:b/>
          <w:bCs/>
          <w:i/>
          <w:sz w:val="22"/>
          <w:szCs w:val="22"/>
          <w:lang w:val="es-CO"/>
        </w:rPr>
        <w:t xml:space="preserve"> HECHOS </w:t>
      </w:r>
      <w:r w:rsidR="001172A5" w:rsidRPr="00860112">
        <w:rPr>
          <w:rFonts w:ascii="Arial" w:hAnsi="Arial" w:cs="Arial"/>
          <w:b/>
          <w:bCs/>
          <w:i/>
          <w:sz w:val="22"/>
          <w:szCs w:val="22"/>
          <w:lang w:val="es-CO"/>
        </w:rPr>
        <w:t>sobre los que se basa su petición son</w:t>
      </w:r>
      <w:r w:rsidR="006E6C56">
        <w:rPr>
          <w:rFonts w:ascii="Arial" w:hAnsi="Arial" w:cs="Arial"/>
          <w:b/>
          <w:bCs/>
          <w:i/>
          <w:sz w:val="22"/>
          <w:szCs w:val="22"/>
          <w:lang w:val="es-CO"/>
        </w:rPr>
        <w:t xml:space="preserve"> en síntesis</w:t>
      </w:r>
      <w:r w:rsidR="001172A5" w:rsidRPr="00860112">
        <w:rPr>
          <w:rFonts w:ascii="Arial" w:hAnsi="Arial" w:cs="Arial"/>
          <w:b/>
          <w:bCs/>
          <w:i/>
          <w:sz w:val="22"/>
          <w:szCs w:val="22"/>
          <w:lang w:val="es-CO"/>
        </w:rPr>
        <w:t xml:space="preserve"> los siguientes</w:t>
      </w:r>
      <w:r w:rsidR="001172A5" w:rsidRPr="00860112">
        <w:rPr>
          <w:rFonts w:ascii="Arial" w:hAnsi="Arial" w:cs="Arial"/>
          <w:bCs/>
          <w:sz w:val="22"/>
          <w:szCs w:val="22"/>
          <w:lang w:val="es-CO"/>
        </w:rPr>
        <w:t>:</w:t>
      </w:r>
    </w:p>
    <w:p w14:paraId="67A233B9" w14:textId="77777777" w:rsidR="007F5F76" w:rsidRPr="00860112" w:rsidRDefault="007F5F76" w:rsidP="00F25FEB">
      <w:pPr>
        <w:jc w:val="both"/>
        <w:rPr>
          <w:rFonts w:ascii="Arial" w:hAnsi="Arial" w:cs="Arial"/>
          <w:sz w:val="22"/>
          <w:szCs w:val="22"/>
        </w:rPr>
      </w:pPr>
    </w:p>
    <w:p w14:paraId="54A71B78" w14:textId="37D6DE0F" w:rsidR="001172A5" w:rsidRPr="00860112" w:rsidRDefault="007F5F76" w:rsidP="00F25FEB">
      <w:pPr>
        <w:numPr>
          <w:ilvl w:val="3"/>
          <w:numId w:val="1"/>
        </w:numPr>
        <w:ind w:left="0" w:firstLine="0"/>
        <w:contextualSpacing/>
        <w:jc w:val="both"/>
        <w:rPr>
          <w:rFonts w:ascii="Arial" w:hAnsi="Arial" w:cs="Arial"/>
          <w:sz w:val="22"/>
          <w:szCs w:val="22"/>
        </w:rPr>
      </w:pPr>
      <w:r w:rsidRPr="00860112">
        <w:rPr>
          <w:rFonts w:ascii="Arial" w:hAnsi="Arial" w:cs="Arial"/>
          <w:sz w:val="22"/>
          <w:szCs w:val="22"/>
        </w:rPr>
        <w:t>El señor DANIEL FABIÁN VARGAS ARIAS</w:t>
      </w:r>
      <w:r w:rsidR="001172A5" w:rsidRPr="00860112">
        <w:rPr>
          <w:rStyle w:val="Refdenotaalpie"/>
          <w:rFonts w:ascii="Arial" w:hAnsi="Arial" w:cs="Arial"/>
          <w:sz w:val="22"/>
          <w:szCs w:val="22"/>
        </w:rPr>
        <w:footnoteReference w:id="1"/>
      </w:r>
      <w:r w:rsidRPr="00860112">
        <w:rPr>
          <w:rFonts w:ascii="Arial" w:hAnsi="Arial" w:cs="Arial"/>
          <w:sz w:val="22"/>
          <w:szCs w:val="22"/>
        </w:rPr>
        <w:t xml:space="preserve">, </w:t>
      </w:r>
      <w:r w:rsidR="008D3EF5" w:rsidRPr="00860112">
        <w:rPr>
          <w:rFonts w:ascii="Arial" w:hAnsi="Arial" w:cs="Arial"/>
          <w:sz w:val="22"/>
          <w:szCs w:val="22"/>
        </w:rPr>
        <w:t xml:space="preserve">ha </w:t>
      </w:r>
      <w:r w:rsidR="006E6C56">
        <w:rPr>
          <w:rFonts w:ascii="Arial" w:hAnsi="Arial" w:cs="Arial"/>
          <w:sz w:val="22"/>
          <w:szCs w:val="22"/>
        </w:rPr>
        <w:t>desarrollado</w:t>
      </w:r>
      <w:r w:rsidRPr="00860112">
        <w:rPr>
          <w:rFonts w:ascii="Arial" w:hAnsi="Arial" w:cs="Arial"/>
          <w:sz w:val="22"/>
          <w:szCs w:val="22"/>
        </w:rPr>
        <w:t xml:space="preserve"> toda su vida junto con su núcleo familiar conformado por sus padres, hermanos y familiares.</w:t>
      </w:r>
    </w:p>
    <w:p w14:paraId="29D5AD93" w14:textId="77777777" w:rsidR="001172A5" w:rsidRPr="00860112" w:rsidRDefault="001172A5" w:rsidP="00F25FEB">
      <w:pPr>
        <w:contextualSpacing/>
        <w:jc w:val="both"/>
        <w:rPr>
          <w:rFonts w:ascii="Arial" w:hAnsi="Arial" w:cs="Arial"/>
          <w:sz w:val="22"/>
          <w:szCs w:val="22"/>
        </w:rPr>
      </w:pPr>
    </w:p>
    <w:p w14:paraId="0570B839" w14:textId="226B8CFB" w:rsidR="001172A5" w:rsidRPr="00860112" w:rsidRDefault="007F5F76" w:rsidP="00F25FEB">
      <w:pPr>
        <w:numPr>
          <w:ilvl w:val="3"/>
          <w:numId w:val="1"/>
        </w:numPr>
        <w:ind w:left="0" w:firstLine="0"/>
        <w:contextualSpacing/>
        <w:jc w:val="both"/>
        <w:rPr>
          <w:rFonts w:ascii="Arial" w:hAnsi="Arial" w:cs="Arial"/>
          <w:sz w:val="22"/>
          <w:szCs w:val="22"/>
        </w:rPr>
      </w:pPr>
      <w:r w:rsidRPr="00860112">
        <w:rPr>
          <w:rFonts w:ascii="Arial" w:hAnsi="Arial" w:cs="Arial"/>
          <w:sz w:val="22"/>
          <w:szCs w:val="22"/>
        </w:rPr>
        <w:t>El señor DANIEL FABIÁN VARGAS ARIAS fue retenido por personal del Ejército Nacional</w:t>
      </w:r>
      <w:r w:rsidR="008D3EF5" w:rsidRPr="00860112">
        <w:rPr>
          <w:rFonts w:ascii="Arial" w:hAnsi="Arial" w:cs="Arial"/>
          <w:sz w:val="22"/>
          <w:szCs w:val="22"/>
        </w:rPr>
        <w:t xml:space="preserve">, </w:t>
      </w:r>
      <w:r w:rsidRPr="00860112">
        <w:rPr>
          <w:rFonts w:ascii="Arial" w:hAnsi="Arial" w:cs="Arial"/>
          <w:sz w:val="22"/>
          <w:szCs w:val="22"/>
        </w:rPr>
        <w:t>fue valorado y declarado apto para prestar la carga constitucional de prestación del servicio militar en perfectas condiciones de salud</w:t>
      </w:r>
      <w:r w:rsidR="008D3EF5" w:rsidRPr="00860112">
        <w:rPr>
          <w:rFonts w:ascii="Arial" w:hAnsi="Arial" w:cs="Arial"/>
          <w:sz w:val="22"/>
          <w:szCs w:val="22"/>
        </w:rPr>
        <w:t>.</w:t>
      </w:r>
    </w:p>
    <w:p w14:paraId="505811B0" w14:textId="77777777" w:rsidR="001172A5" w:rsidRPr="00860112" w:rsidRDefault="001172A5" w:rsidP="00F25FEB">
      <w:pPr>
        <w:pStyle w:val="Prrafodelista"/>
        <w:rPr>
          <w:rFonts w:ascii="Arial" w:hAnsi="Arial" w:cs="Arial"/>
          <w:sz w:val="22"/>
          <w:szCs w:val="22"/>
        </w:rPr>
      </w:pPr>
    </w:p>
    <w:p w14:paraId="5DAB6281" w14:textId="77777777" w:rsidR="001172A5" w:rsidRPr="00860112" w:rsidRDefault="00647812" w:rsidP="00F25FEB">
      <w:pPr>
        <w:numPr>
          <w:ilvl w:val="3"/>
          <w:numId w:val="1"/>
        </w:numPr>
        <w:ind w:left="0" w:firstLine="0"/>
        <w:contextualSpacing/>
        <w:jc w:val="both"/>
        <w:rPr>
          <w:rFonts w:ascii="Arial" w:hAnsi="Arial" w:cs="Arial"/>
          <w:sz w:val="22"/>
          <w:szCs w:val="22"/>
        </w:rPr>
      </w:pPr>
      <w:r w:rsidRPr="00860112">
        <w:rPr>
          <w:rFonts w:ascii="Arial" w:hAnsi="Arial" w:cs="Arial"/>
          <w:sz w:val="22"/>
          <w:szCs w:val="22"/>
        </w:rPr>
        <w:t>D</w:t>
      </w:r>
      <w:r w:rsidR="007F5F76" w:rsidRPr="00860112">
        <w:rPr>
          <w:rFonts w:ascii="Arial" w:hAnsi="Arial" w:cs="Arial"/>
          <w:sz w:val="22"/>
          <w:szCs w:val="22"/>
        </w:rPr>
        <w:t xml:space="preserve">e acuerdo al informe rendido por el señor SS. SERNA MANZO EDUARDO comandante del cuarto pelotón de la compañía detonador, en hechos ocurridos el día </w:t>
      </w:r>
      <w:r w:rsidR="007F5F76" w:rsidRPr="00860112">
        <w:rPr>
          <w:rFonts w:ascii="Arial" w:hAnsi="Arial" w:cs="Arial"/>
          <w:color w:val="FF0000"/>
          <w:sz w:val="22"/>
          <w:szCs w:val="22"/>
        </w:rPr>
        <w:t xml:space="preserve">12 de junio </w:t>
      </w:r>
      <w:r w:rsidRPr="00860112">
        <w:rPr>
          <w:rFonts w:ascii="Arial" w:hAnsi="Arial" w:cs="Arial"/>
          <w:color w:val="FF0000"/>
          <w:sz w:val="22"/>
          <w:szCs w:val="22"/>
        </w:rPr>
        <w:t>de 2016</w:t>
      </w:r>
      <w:r w:rsidR="007F5F76" w:rsidRPr="00860112">
        <w:rPr>
          <w:rFonts w:ascii="Arial" w:hAnsi="Arial" w:cs="Arial"/>
          <w:sz w:val="22"/>
          <w:szCs w:val="22"/>
        </w:rPr>
        <w:t xml:space="preserve"> en el sector de la base militar horizonte en el sector de rio negro Caquetá en coordenadas (01-36-33 - 75-00-07) el soldado regular VARGAS ARIAS DANIEL FABIÁN, se encontraba de centinela según orden del día No. 163 siendo aproximadamente las 03:25 horas se escuchan unos disparos reacciona de forma inmediatamente al lugar de los hechos el SLP. GUZMÁN ARÉVALO DAVID quien se encontraba de relevante, SS. SERNA MANZO EDUARDO comandante de pelotón encontrando al SLR. VARGAS con herida de arma de fuego a la altura del </w:t>
      </w:r>
      <w:r w:rsidR="007F5F76" w:rsidRPr="00860112">
        <w:rPr>
          <w:rFonts w:ascii="Arial" w:hAnsi="Arial" w:cs="Arial"/>
          <w:color w:val="FF0000"/>
          <w:sz w:val="22"/>
          <w:szCs w:val="22"/>
        </w:rPr>
        <w:t>hombro izquierdo propinada por su arma de dotación</w:t>
      </w:r>
      <w:r w:rsidR="007F5F76" w:rsidRPr="00860112">
        <w:rPr>
          <w:rFonts w:ascii="Arial" w:hAnsi="Arial" w:cs="Arial"/>
          <w:sz w:val="22"/>
          <w:szCs w:val="22"/>
        </w:rPr>
        <w:t>, le fueron prestados los primeros auxilios y remitido a las instalaciones del dispensario médico del Batallón Cazadores, según prescripción médica presenta HERIDA EN HOMBRO IZQUIERDO SIN CON PROMISO ÓSEO.</w:t>
      </w:r>
      <w:r w:rsidR="00ED4133" w:rsidRPr="00860112">
        <w:rPr>
          <w:rFonts w:ascii="Arial" w:hAnsi="Arial" w:cs="Arial"/>
          <w:sz w:val="22"/>
          <w:szCs w:val="22"/>
        </w:rPr>
        <w:t xml:space="preserve"> Que sus lesiones ocurrieron en el servicio y por causa y razón del mismo literal B.</w:t>
      </w:r>
    </w:p>
    <w:p w14:paraId="12EED957" w14:textId="77777777" w:rsidR="001172A5" w:rsidRPr="00860112" w:rsidRDefault="001172A5" w:rsidP="00F25FEB">
      <w:pPr>
        <w:pStyle w:val="Prrafodelista"/>
        <w:rPr>
          <w:rFonts w:ascii="Arial" w:hAnsi="Arial" w:cs="Arial"/>
          <w:sz w:val="22"/>
          <w:szCs w:val="22"/>
        </w:rPr>
      </w:pPr>
    </w:p>
    <w:p w14:paraId="70149659" w14:textId="77777777" w:rsidR="001172A5" w:rsidRPr="00860112" w:rsidRDefault="007F5F76" w:rsidP="00F25FEB">
      <w:pPr>
        <w:numPr>
          <w:ilvl w:val="3"/>
          <w:numId w:val="1"/>
        </w:numPr>
        <w:ind w:left="0" w:firstLine="0"/>
        <w:contextualSpacing/>
        <w:jc w:val="both"/>
        <w:rPr>
          <w:rFonts w:ascii="Arial" w:hAnsi="Arial" w:cs="Arial"/>
          <w:sz w:val="22"/>
          <w:szCs w:val="22"/>
        </w:rPr>
      </w:pPr>
      <w:r w:rsidRPr="00860112">
        <w:rPr>
          <w:rFonts w:ascii="Arial" w:hAnsi="Arial" w:cs="Arial"/>
          <w:sz w:val="22"/>
          <w:szCs w:val="22"/>
        </w:rPr>
        <w:t xml:space="preserve">El señor DANIEL FABIÁN VARGAS ARIAS dejó las instalaciones de este batallón, tras haber cumplido el periodo de su servicio militar, de conformidad a la certificación de fecha 12 de junio de 2016 del Batallón de Infantería de Montaña No 36 "CAZADORES" de San Vicente del </w:t>
      </w:r>
      <w:proofErr w:type="spellStart"/>
      <w:r w:rsidRPr="00860112">
        <w:rPr>
          <w:rFonts w:ascii="Arial" w:hAnsi="Arial" w:cs="Arial"/>
          <w:sz w:val="22"/>
          <w:szCs w:val="22"/>
        </w:rPr>
        <w:t>Caguán</w:t>
      </w:r>
      <w:proofErr w:type="spellEnd"/>
      <w:r w:rsidRPr="00860112">
        <w:rPr>
          <w:rFonts w:ascii="Arial" w:hAnsi="Arial" w:cs="Arial"/>
          <w:sz w:val="22"/>
          <w:szCs w:val="22"/>
        </w:rPr>
        <w:t>.</w:t>
      </w:r>
    </w:p>
    <w:p w14:paraId="60D8D9ED" w14:textId="77777777" w:rsidR="001172A5" w:rsidRPr="00860112" w:rsidRDefault="001172A5" w:rsidP="00F25FEB">
      <w:pPr>
        <w:pStyle w:val="Prrafodelista"/>
        <w:rPr>
          <w:rFonts w:ascii="Arial" w:hAnsi="Arial" w:cs="Arial"/>
          <w:sz w:val="22"/>
          <w:szCs w:val="22"/>
        </w:rPr>
      </w:pPr>
    </w:p>
    <w:p w14:paraId="7A2D5434" w14:textId="5528806B" w:rsidR="001172A5" w:rsidRPr="00860112" w:rsidRDefault="007F5F76" w:rsidP="00F25FEB">
      <w:pPr>
        <w:numPr>
          <w:ilvl w:val="3"/>
          <w:numId w:val="1"/>
        </w:numPr>
        <w:ind w:left="0" w:firstLine="0"/>
        <w:contextualSpacing/>
        <w:jc w:val="both"/>
        <w:rPr>
          <w:rFonts w:ascii="Arial" w:hAnsi="Arial" w:cs="Arial"/>
          <w:sz w:val="22"/>
          <w:szCs w:val="22"/>
        </w:rPr>
      </w:pPr>
      <w:r w:rsidRPr="00860112">
        <w:rPr>
          <w:rFonts w:ascii="Arial" w:hAnsi="Arial" w:cs="Arial"/>
          <w:sz w:val="22"/>
          <w:szCs w:val="22"/>
        </w:rPr>
        <w:t>Con las lesiones padecidas por DANIEL FABIAN VARGAS ARIAS, tanto este como su familia sufrieron perjuicios de índole moral y material</w:t>
      </w:r>
      <w:r w:rsidR="008D3EF5" w:rsidRPr="00860112">
        <w:rPr>
          <w:rFonts w:ascii="Arial" w:hAnsi="Arial" w:cs="Arial"/>
          <w:sz w:val="22"/>
          <w:szCs w:val="22"/>
        </w:rPr>
        <w:t>.</w:t>
      </w:r>
    </w:p>
    <w:p w14:paraId="38043971" w14:textId="77777777" w:rsidR="001172A5" w:rsidRPr="00860112" w:rsidRDefault="001172A5" w:rsidP="00F25FEB">
      <w:pPr>
        <w:pStyle w:val="Prrafodelista"/>
        <w:rPr>
          <w:rFonts w:ascii="Arial" w:hAnsi="Arial" w:cs="Arial"/>
          <w:sz w:val="22"/>
          <w:szCs w:val="22"/>
        </w:rPr>
      </w:pPr>
    </w:p>
    <w:p w14:paraId="151C62EB" w14:textId="0416B3EB" w:rsidR="007F5F76" w:rsidRPr="00860112" w:rsidRDefault="007F5F76" w:rsidP="00F25FEB">
      <w:pPr>
        <w:numPr>
          <w:ilvl w:val="3"/>
          <w:numId w:val="1"/>
        </w:numPr>
        <w:ind w:left="0" w:firstLine="0"/>
        <w:contextualSpacing/>
        <w:jc w:val="both"/>
        <w:rPr>
          <w:rFonts w:ascii="Arial" w:hAnsi="Arial" w:cs="Arial"/>
          <w:sz w:val="22"/>
          <w:szCs w:val="22"/>
        </w:rPr>
      </w:pPr>
      <w:r w:rsidRPr="00860112">
        <w:rPr>
          <w:rFonts w:ascii="Arial" w:hAnsi="Arial" w:cs="Arial"/>
          <w:sz w:val="22"/>
          <w:szCs w:val="22"/>
        </w:rPr>
        <w:t>El joven DANIEL FABIAN VARGAS ARIAS sufrió un daño en la vida de relación o daño fisiológico especial, por cuanto el disfrute de la vida se ve disminuido por la merma de capacidad laboral</w:t>
      </w:r>
      <w:r w:rsidR="008D3EF5" w:rsidRPr="00860112">
        <w:rPr>
          <w:rFonts w:ascii="Arial" w:hAnsi="Arial" w:cs="Arial"/>
          <w:sz w:val="22"/>
          <w:szCs w:val="22"/>
        </w:rPr>
        <w:t>.</w:t>
      </w:r>
    </w:p>
    <w:p w14:paraId="7D0B940E" w14:textId="77777777" w:rsidR="000E0A85" w:rsidRPr="00860112" w:rsidRDefault="000E0A85" w:rsidP="00F25FEB">
      <w:pPr>
        <w:jc w:val="both"/>
        <w:rPr>
          <w:rFonts w:ascii="Arial" w:hAnsi="Arial" w:cs="Arial"/>
          <w:sz w:val="22"/>
          <w:szCs w:val="22"/>
        </w:rPr>
      </w:pPr>
    </w:p>
    <w:p w14:paraId="4911C62E" w14:textId="77777777" w:rsidR="006E6C56" w:rsidRDefault="000E0A85" w:rsidP="00F25FEB">
      <w:pPr>
        <w:numPr>
          <w:ilvl w:val="1"/>
          <w:numId w:val="1"/>
        </w:numPr>
        <w:tabs>
          <w:tab w:val="left" w:pos="567"/>
        </w:tabs>
        <w:ind w:left="0" w:firstLine="0"/>
        <w:contextualSpacing/>
        <w:jc w:val="both"/>
        <w:rPr>
          <w:rFonts w:ascii="Arial" w:hAnsi="Arial" w:cs="Arial"/>
          <w:b/>
          <w:sz w:val="22"/>
          <w:szCs w:val="22"/>
          <w:lang w:val="es-CO"/>
        </w:rPr>
      </w:pPr>
      <w:r w:rsidRPr="00860112">
        <w:rPr>
          <w:rFonts w:ascii="Arial" w:hAnsi="Arial" w:cs="Arial"/>
          <w:b/>
          <w:sz w:val="22"/>
          <w:szCs w:val="22"/>
          <w:lang w:val="es-CO"/>
        </w:rPr>
        <w:t xml:space="preserve">LA CONTESTACIÓN DE LA DEMANDA: </w:t>
      </w:r>
    </w:p>
    <w:p w14:paraId="1A816DEB" w14:textId="77777777" w:rsidR="006E6C56" w:rsidRDefault="006E6C56" w:rsidP="006E6C56">
      <w:pPr>
        <w:tabs>
          <w:tab w:val="left" w:pos="567"/>
        </w:tabs>
        <w:contextualSpacing/>
        <w:jc w:val="both"/>
        <w:rPr>
          <w:rFonts w:ascii="Arial" w:hAnsi="Arial" w:cs="Arial"/>
          <w:b/>
          <w:sz w:val="22"/>
          <w:szCs w:val="22"/>
          <w:lang w:val="es-CO"/>
        </w:rPr>
      </w:pPr>
    </w:p>
    <w:p w14:paraId="403BD040" w14:textId="49ECBFA8" w:rsidR="000E0A85" w:rsidRPr="00860112" w:rsidRDefault="000E0AB0" w:rsidP="006E6C56">
      <w:pPr>
        <w:tabs>
          <w:tab w:val="left" w:pos="567"/>
        </w:tabs>
        <w:contextualSpacing/>
        <w:jc w:val="both"/>
        <w:rPr>
          <w:rFonts w:ascii="Arial" w:hAnsi="Arial" w:cs="Arial"/>
          <w:b/>
          <w:sz w:val="22"/>
          <w:szCs w:val="22"/>
          <w:lang w:val="es-CO"/>
        </w:rPr>
      </w:pPr>
      <w:r w:rsidRPr="00860112">
        <w:rPr>
          <w:rFonts w:ascii="Arial" w:hAnsi="Arial" w:cs="Arial"/>
          <w:sz w:val="22"/>
          <w:szCs w:val="22"/>
          <w:lang w:val="es-CO"/>
        </w:rPr>
        <w:t>La apoderada</w:t>
      </w:r>
      <w:r w:rsidR="000E0A85" w:rsidRPr="00860112">
        <w:rPr>
          <w:rFonts w:ascii="Arial" w:hAnsi="Arial" w:cs="Arial"/>
          <w:sz w:val="22"/>
          <w:szCs w:val="22"/>
          <w:lang w:val="es-CO"/>
        </w:rPr>
        <w:t xml:space="preserve"> de </w:t>
      </w:r>
      <w:r w:rsidR="000E0A85" w:rsidRPr="00860112">
        <w:rPr>
          <w:rFonts w:ascii="Arial" w:hAnsi="Arial" w:cs="Arial"/>
          <w:b/>
          <w:sz w:val="22"/>
          <w:szCs w:val="22"/>
          <w:lang w:val="es-CO"/>
        </w:rPr>
        <w:t>NACION- MINISTERIO DE DEFENSA- EJÉRCITO NACIONAL</w:t>
      </w:r>
      <w:r w:rsidR="000E0A85" w:rsidRPr="00860112">
        <w:rPr>
          <w:rFonts w:ascii="Arial" w:hAnsi="Arial" w:cs="Arial"/>
          <w:sz w:val="22"/>
          <w:szCs w:val="22"/>
          <w:lang w:val="es-CO"/>
        </w:rPr>
        <w:t xml:space="preserve"> se opuso a la prosperidad de todas las pretensiones en los siguientes términos:</w:t>
      </w:r>
    </w:p>
    <w:p w14:paraId="51B10822" w14:textId="77777777" w:rsidR="000E0A85" w:rsidRPr="00860112" w:rsidRDefault="000E0A85" w:rsidP="00F25FEB">
      <w:pPr>
        <w:widowControl w:val="0"/>
        <w:autoSpaceDE w:val="0"/>
        <w:autoSpaceDN w:val="0"/>
        <w:adjustRightInd w:val="0"/>
        <w:jc w:val="both"/>
        <w:rPr>
          <w:rFonts w:ascii="Arial" w:hAnsi="Arial" w:cs="Arial"/>
          <w:sz w:val="22"/>
          <w:szCs w:val="22"/>
        </w:rPr>
      </w:pPr>
    </w:p>
    <w:p w14:paraId="0F91D4E0" w14:textId="4A2667A3" w:rsidR="000E0A85" w:rsidRPr="006E6C56" w:rsidRDefault="00D32170" w:rsidP="00F25FEB">
      <w:pPr>
        <w:widowControl w:val="0"/>
        <w:autoSpaceDE w:val="0"/>
        <w:autoSpaceDN w:val="0"/>
        <w:adjustRightInd w:val="0"/>
        <w:jc w:val="both"/>
        <w:rPr>
          <w:rFonts w:ascii="Arial" w:hAnsi="Arial" w:cs="Arial"/>
          <w:i/>
          <w:sz w:val="20"/>
          <w:szCs w:val="20"/>
        </w:rPr>
      </w:pPr>
      <w:r w:rsidRPr="006E6C56">
        <w:rPr>
          <w:rFonts w:ascii="Arial" w:hAnsi="Arial" w:cs="Arial"/>
          <w:i/>
          <w:sz w:val="20"/>
          <w:szCs w:val="20"/>
        </w:rPr>
        <w:t>“</w:t>
      </w:r>
      <w:r w:rsidR="000E0A85" w:rsidRPr="006E6C56">
        <w:rPr>
          <w:rFonts w:ascii="Arial" w:hAnsi="Arial" w:cs="Arial"/>
          <w:i/>
          <w:sz w:val="20"/>
          <w:szCs w:val="20"/>
        </w:rPr>
        <w:t>Me opongo a todas y cada una de las pretensiones consignadas en el escrito de la demanda por no advertirse responsabilidad patrimonial alguna por un daño que si bien es tangible materialmente, en términos de responsabilidad no es antijurídico por lo que no puede ser imputable bajo ninguna circunstancia a la NACIÓN - MINISTERIO DE DEFENSA - EJÉRCITO NACIONAL en los términos del artículo 90 de la Constitución Política, ante la ausencia de requisitos de responsabilidad</w:t>
      </w:r>
      <w:r w:rsidRPr="006E6C56">
        <w:rPr>
          <w:rFonts w:ascii="Arial" w:hAnsi="Arial" w:cs="Arial"/>
          <w:i/>
          <w:sz w:val="20"/>
          <w:szCs w:val="20"/>
        </w:rPr>
        <w:t>”</w:t>
      </w:r>
      <w:r w:rsidR="000E0A85" w:rsidRPr="006E6C56">
        <w:rPr>
          <w:rFonts w:ascii="Arial" w:hAnsi="Arial" w:cs="Arial"/>
          <w:i/>
          <w:sz w:val="20"/>
          <w:szCs w:val="20"/>
        </w:rPr>
        <w:t>.</w:t>
      </w:r>
    </w:p>
    <w:p w14:paraId="68A044A7" w14:textId="77777777" w:rsidR="00331661" w:rsidRPr="00860112" w:rsidRDefault="00331661" w:rsidP="00F25FEB">
      <w:pPr>
        <w:widowControl w:val="0"/>
        <w:autoSpaceDE w:val="0"/>
        <w:autoSpaceDN w:val="0"/>
        <w:adjustRightInd w:val="0"/>
        <w:rPr>
          <w:rFonts w:ascii="Arial" w:hAnsi="Arial" w:cs="Arial"/>
          <w:b/>
          <w:bCs/>
          <w:sz w:val="22"/>
          <w:szCs w:val="22"/>
          <w:lang w:val="es-ES_tradnl" w:eastAsia="es-ES_tradnl"/>
        </w:rPr>
      </w:pPr>
    </w:p>
    <w:p w14:paraId="6776AC1B" w14:textId="147E87D1" w:rsidR="00331661" w:rsidRPr="00860112" w:rsidRDefault="006E6C56" w:rsidP="00F25FEB">
      <w:pPr>
        <w:widowControl w:val="0"/>
        <w:autoSpaceDE w:val="0"/>
        <w:autoSpaceDN w:val="0"/>
        <w:adjustRightInd w:val="0"/>
        <w:rPr>
          <w:rFonts w:ascii="Arial" w:hAnsi="Arial" w:cs="Arial"/>
          <w:bCs/>
          <w:sz w:val="22"/>
          <w:szCs w:val="22"/>
          <w:lang w:val="es-ES_tradnl" w:eastAsia="es-ES_tradnl"/>
        </w:rPr>
      </w:pPr>
      <w:r>
        <w:rPr>
          <w:rFonts w:ascii="Arial" w:hAnsi="Arial" w:cs="Arial"/>
          <w:bCs/>
          <w:sz w:val="22"/>
          <w:szCs w:val="22"/>
          <w:lang w:val="es-ES_tradnl" w:eastAsia="es-ES_tradnl"/>
        </w:rPr>
        <w:t xml:space="preserve">Propuso la siguiente </w:t>
      </w:r>
      <w:r w:rsidR="00D32170" w:rsidRPr="00860112">
        <w:rPr>
          <w:rFonts w:ascii="Arial" w:hAnsi="Arial" w:cs="Arial"/>
          <w:b/>
          <w:bCs/>
          <w:sz w:val="22"/>
          <w:szCs w:val="22"/>
          <w:lang w:val="es-ES_tradnl" w:eastAsia="es-ES_tradnl"/>
        </w:rPr>
        <w:t>excepci</w:t>
      </w:r>
      <w:r>
        <w:rPr>
          <w:rFonts w:ascii="Arial" w:hAnsi="Arial" w:cs="Arial"/>
          <w:b/>
          <w:bCs/>
          <w:sz w:val="22"/>
          <w:szCs w:val="22"/>
          <w:lang w:val="es-ES_tradnl" w:eastAsia="es-ES_tradnl"/>
        </w:rPr>
        <w:t>ón</w:t>
      </w:r>
      <w:r w:rsidR="00D32170" w:rsidRPr="00860112">
        <w:rPr>
          <w:rFonts w:ascii="Arial" w:hAnsi="Arial" w:cs="Arial"/>
          <w:bCs/>
          <w:sz w:val="22"/>
          <w:szCs w:val="22"/>
          <w:lang w:val="es-ES_tradnl" w:eastAsia="es-ES_tradnl"/>
        </w:rPr>
        <w:t>:</w:t>
      </w:r>
    </w:p>
    <w:p w14:paraId="7600F883" w14:textId="77777777" w:rsidR="008D3EF5" w:rsidRPr="00860112" w:rsidRDefault="008D3EF5" w:rsidP="00F25FEB">
      <w:pPr>
        <w:widowControl w:val="0"/>
        <w:autoSpaceDE w:val="0"/>
        <w:autoSpaceDN w:val="0"/>
        <w:adjustRightInd w:val="0"/>
        <w:rPr>
          <w:rFonts w:ascii="Arial" w:hAnsi="Arial" w:cs="Arial"/>
          <w:bCs/>
          <w:sz w:val="22"/>
          <w:szCs w:val="22"/>
          <w:lang w:val="es-ES_tradnl" w:eastAsia="es-ES_tradnl"/>
        </w:rPr>
      </w:pPr>
    </w:p>
    <w:tbl>
      <w:tblPr>
        <w:tblStyle w:val="Tablaconcuadrcula"/>
        <w:tblW w:w="0" w:type="auto"/>
        <w:tblLook w:val="04A0" w:firstRow="1" w:lastRow="0" w:firstColumn="1" w:lastColumn="0" w:noHBand="0" w:noVBand="1"/>
      </w:tblPr>
      <w:tblGrid>
        <w:gridCol w:w="8828"/>
      </w:tblGrid>
      <w:tr w:rsidR="006E6C56" w:rsidRPr="006E6C56" w14:paraId="2C48DF62" w14:textId="77777777" w:rsidTr="006E6C56">
        <w:tc>
          <w:tcPr>
            <w:tcW w:w="8897" w:type="dxa"/>
          </w:tcPr>
          <w:p w14:paraId="69963B3D" w14:textId="77777777" w:rsidR="006E6C56" w:rsidRPr="006E6C56" w:rsidRDefault="006E6C56" w:rsidP="006E6C56">
            <w:pPr>
              <w:jc w:val="both"/>
              <w:rPr>
                <w:rFonts w:ascii="Arial" w:hAnsi="Arial" w:cs="Arial"/>
                <w:b/>
                <w:sz w:val="20"/>
                <w:szCs w:val="20"/>
              </w:rPr>
            </w:pPr>
            <w:r w:rsidRPr="006E6C56">
              <w:rPr>
                <w:rFonts w:ascii="Arial" w:hAnsi="Arial" w:cs="Arial"/>
                <w:b/>
                <w:sz w:val="20"/>
                <w:szCs w:val="20"/>
              </w:rPr>
              <w:t>HECHO EXCLUSIVO DE LA VICTIMA.</w:t>
            </w:r>
          </w:p>
          <w:p w14:paraId="47B600C8" w14:textId="77777777" w:rsidR="006E6C56" w:rsidRPr="006E6C56" w:rsidRDefault="006E6C56" w:rsidP="00F25FEB">
            <w:pPr>
              <w:jc w:val="both"/>
              <w:rPr>
                <w:rFonts w:ascii="Arial" w:hAnsi="Arial" w:cs="Arial"/>
                <w:sz w:val="20"/>
                <w:szCs w:val="20"/>
              </w:rPr>
            </w:pPr>
          </w:p>
        </w:tc>
      </w:tr>
      <w:tr w:rsidR="006E6C56" w:rsidRPr="006E6C56" w14:paraId="1F23329F" w14:textId="77777777" w:rsidTr="006E6C56">
        <w:tc>
          <w:tcPr>
            <w:tcW w:w="8897" w:type="dxa"/>
          </w:tcPr>
          <w:p w14:paraId="210B746F"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 xml:space="preserve">Este eximente de responsabilidad existe, en la medida en que la causa directa, inmediata y material del daño es la actuación propia de la víctima, no quiere significar lo señalado que en este tipo de situaciones, no opere la causa extraña en sus diversas modalidades como eximente de responsabilidad por ausencia de imputación, sólo que, como se ha venido indicando, tal acreditación debe hacerse a través de la demostración de que en esos precisos eventos le resulta a la entidad demandada absolutamente imposible determinar quién de sus soldados por culpa de </w:t>
            </w:r>
            <w:r w:rsidRPr="006E6C56">
              <w:rPr>
                <w:rFonts w:ascii="Arial" w:hAnsi="Arial" w:cs="Arial"/>
                <w:sz w:val="20"/>
                <w:szCs w:val="20"/>
              </w:rPr>
              <w:lastRenderedPageBreak/>
              <w:t xml:space="preserve">su propia imprudencia o negligencia vaya a sufrir un accidente, y como es el caso, más aun y después de una debida e indicada instrucción sobre el manejo de armas se propine el mismo señor DANIEL FABIAN VARGAS ARIAS, un disparo en su hombro, es por esto que se itera al despacho que las lesiones sufridas por el señor DANIEL FABIAN VARGAS ARIAS, son producto de un actuar descuidado y negligente de su parte por lo cual no existe un nexo de causalidad especifico con las fuerzas militares - </w:t>
            </w:r>
            <w:proofErr w:type="spellStart"/>
            <w:r w:rsidRPr="006E6C56">
              <w:rPr>
                <w:rFonts w:ascii="Arial" w:hAnsi="Arial" w:cs="Arial"/>
                <w:sz w:val="20"/>
                <w:szCs w:val="20"/>
              </w:rPr>
              <w:t>Ejercito</w:t>
            </w:r>
            <w:proofErr w:type="spellEnd"/>
            <w:r w:rsidRPr="006E6C56">
              <w:rPr>
                <w:rFonts w:ascii="Arial" w:hAnsi="Arial" w:cs="Arial"/>
                <w:sz w:val="20"/>
                <w:szCs w:val="20"/>
              </w:rPr>
              <w:t xml:space="preserve"> Nacional para entrar a determinar una responsabilidad jurídica por las lesiones padecidas por el señor DANIEL FABIAN VARGAS ARIAS.</w:t>
            </w:r>
          </w:p>
          <w:p w14:paraId="4F7E996B" w14:textId="77777777" w:rsidR="006E6C56" w:rsidRPr="006E6C56" w:rsidRDefault="006E6C56" w:rsidP="00F25FEB">
            <w:pPr>
              <w:jc w:val="both"/>
              <w:rPr>
                <w:rFonts w:ascii="Arial" w:hAnsi="Arial" w:cs="Arial"/>
                <w:sz w:val="20"/>
                <w:szCs w:val="20"/>
              </w:rPr>
            </w:pPr>
          </w:p>
          <w:p w14:paraId="46D08892"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Adicionalmente a lo anterior dentro del</w:t>
            </w:r>
            <w:r w:rsidRPr="006E6C56">
              <w:rPr>
                <w:rFonts w:ascii="Arial" w:hAnsi="Arial" w:cs="Arial"/>
                <w:sz w:val="20"/>
                <w:szCs w:val="20"/>
              </w:rPr>
              <w:tab/>
              <w:t>escrito de demanda no existe prueba alguna que demuestre que la entidad que represento</w:t>
            </w:r>
            <w:r w:rsidRPr="006E6C56">
              <w:rPr>
                <w:rFonts w:ascii="Arial" w:hAnsi="Arial" w:cs="Arial"/>
                <w:sz w:val="20"/>
                <w:szCs w:val="20"/>
              </w:rPr>
              <w:tab/>
              <w:t>hubiese puesto bajo riesgo o por algún elemento que hubiere incidido en la ocurrencia del hecho.</w:t>
            </w:r>
          </w:p>
          <w:p w14:paraId="491415B1" w14:textId="77777777" w:rsidR="006E6C56" w:rsidRPr="006E6C56" w:rsidRDefault="006E6C56" w:rsidP="00F25FEB">
            <w:pPr>
              <w:jc w:val="both"/>
              <w:rPr>
                <w:rFonts w:ascii="Arial" w:hAnsi="Arial" w:cs="Arial"/>
                <w:sz w:val="20"/>
                <w:szCs w:val="20"/>
              </w:rPr>
            </w:pPr>
          </w:p>
          <w:p w14:paraId="2290FA2C"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Es de precisarle al despacho que al momento del accidente el señor DANIEL FABIAN VARGAS ARIAS, tal cual como lo manifiesta el informativo por lesión el señor Vargas resulta herido en su hombro con su arma de dotación, es preciso mencionar que si bien es cierto el señor demandante se encontraba al momento de los hechos en el cargo de centinela también lo es que no existía hostigamiento u otra circunstancia que lo llevara a tener su arma sin el cartucho de la vida dispositivo que como su propio nombre lo manifiesta busca salvaguardar la vida de cada uno de los militares que manipula un arma de fuego</w:t>
            </w:r>
          </w:p>
          <w:p w14:paraId="2EDA3FC7" w14:textId="77777777" w:rsidR="006E6C56" w:rsidRPr="006E6C56" w:rsidRDefault="006E6C56" w:rsidP="00F25FEB">
            <w:pPr>
              <w:jc w:val="both"/>
              <w:rPr>
                <w:rFonts w:ascii="Arial" w:hAnsi="Arial" w:cs="Arial"/>
                <w:sz w:val="20"/>
                <w:szCs w:val="20"/>
              </w:rPr>
            </w:pPr>
          </w:p>
          <w:p w14:paraId="05CD8E50"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DEL CASO CONCRETO: ANÁLISIS DE LOS HECHOS QUE CONFIGURAN LA CULPA EXCLUSIVA DE LA VICTIMA.</w:t>
            </w:r>
          </w:p>
          <w:p w14:paraId="39D93E72" w14:textId="77777777" w:rsidR="006E6C56" w:rsidRPr="006E6C56" w:rsidRDefault="006E6C56" w:rsidP="00F25FEB">
            <w:pPr>
              <w:jc w:val="both"/>
              <w:rPr>
                <w:rFonts w:ascii="Arial" w:hAnsi="Arial" w:cs="Arial"/>
                <w:sz w:val="20"/>
                <w:szCs w:val="20"/>
              </w:rPr>
            </w:pPr>
          </w:p>
          <w:p w14:paraId="5E3D7BC5"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Esta defensa insiste en que en el sub lite se encuentra claramente probada la causal exoneraría de responsabilidad denominada Culpa Exclusiva de la Víctima pues NO EXISTE PRUEBA ALGUNA QUE PERMITA IDENTIFICAR LA CAUSA POR LA CUAL EL JOVEN DANIEL FABIAN VARGAS DECIDIÓ, PROPINARSE UNA LESION CON SU ARMA DE DOTACION , TAL COMO BIEN SE CONSIGNA DEL INFORMATIVO ADMINISTRATIVO POR LESIÓN.</w:t>
            </w:r>
          </w:p>
          <w:p w14:paraId="77C22508" w14:textId="77777777" w:rsidR="006E6C56" w:rsidRPr="006E6C56" w:rsidRDefault="006E6C56" w:rsidP="00F25FEB">
            <w:pPr>
              <w:jc w:val="both"/>
              <w:rPr>
                <w:rFonts w:ascii="Arial" w:hAnsi="Arial" w:cs="Arial"/>
                <w:sz w:val="20"/>
                <w:szCs w:val="20"/>
              </w:rPr>
            </w:pPr>
          </w:p>
          <w:p w14:paraId="6E139665"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En este punto de la discusión es de trascendental importancia que así como los jueces valoran con tanta precisión en sus fallos la posición de garante que tiene el Estado frente a los soldados conscriptos, también se estudie el actuar de estos, porque es imposible para el Ejército Nacional evitar que se lesionen cuando no cumplen las normas internas de seguridad, máxime cuando se trata de armas de fuego.</w:t>
            </w:r>
          </w:p>
          <w:p w14:paraId="007D8F84" w14:textId="77777777" w:rsidR="006E6C56" w:rsidRPr="006E6C56" w:rsidRDefault="006E6C56" w:rsidP="00F25FEB">
            <w:pPr>
              <w:jc w:val="both"/>
              <w:rPr>
                <w:rFonts w:ascii="Arial" w:hAnsi="Arial" w:cs="Arial"/>
                <w:sz w:val="20"/>
                <w:szCs w:val="20"/>
              </w:rPr>
            </w:pPr>
          </w:p>
          <w:p w14:paraId="6BF760F0"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De lo anterior se puede establecer, que el actuar del demandante fue el único factor determinante para la concreción del daño, toda vez que es necesario tener en cuenta el comportamiento de la víctima y a partir de ello se determinará la responsabilidad de las entidades del Estado, ello en aplicación al principio de reducción de la indemnización, contenido en el artículo 2357 del Código Civil, que señala K (...) La apreciación del daño está sujeta a reducción, si el que lo ha sufrido se expuso a él imprudentemente (..J3</w:t>
            </w:r>
          </w:p>
          <w:p w14:paraId="0C4EDAEB" w14:textId="77777777" w:rsidR="006E6C56" w:rsidRPr="006E6C56" w:rsidRDefault="006E6C56" w:rsidP="00F25FEB">
            <w:pPr>
              <w:jc w:val="both"/>
              <w:rPr>
                <w:rFonts w:ascii="Arial" w:hAnsi="Arial" w:cs="Arial"/>
                <w:sz w:val="20"/>
                <w:szCs w:val="20"/>
              </w:rPr>
            </w:pPr>
          </w:p>
          <w:p w14:paraId="48310E76"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De otra lado, tampoco puede decirse que la organización Estatal debe responder por el daño porque éste no provino de i) un rompimiento de las cargas públicas que no tenga la obligación jurídica de soportar; ii) de un riesgo excepcional que desborda aquel al que normalmente estaría sometido, y que puede tener origen en el riesgo actividad o en el riesgo de la cosa, o iii) de una falla del servicio, como lo asegura el apoderado de la parte demandante, lo cual indica que no se expuso a un riesgo excepcional pues, reitero fue el mismo demandante quién se propinó el disparo sin atender las instrucciones de seguridad y manejo que sobre la manipulación de armas se la al personal de soldados bachilleres, regulares y campesinos que están llamados por la Constitución a cumplir con su servicio militar obligatorio.</w:t>
            </w:r>
          </w:p>
          <w:p w14:paraId="1D049B56" w14:textId="77777777" w:rsidR="006E6C56" w:rsidRPr="006E6C56" w:rsidRDefault="006E6C56" w:rsidP="00F25FEB">
            <w:pPr>
              <w:jc w:val="both"/>
              <w:rPr>
                <w:rFonts w:ascii="Arial" w:hAnsi="Arial" w:cs="Arial"/>
                <w:sz w:val="20"/>
                <w:szCs w:val="20"/>
              </w:rPr>
            </w:pPr>
          </w:p>
          <w:p w14:paraId="54C7FD3F" w14:textId="3FEF3824" w:rsidR="006E6C56" w:rsidRPr="006E6C56" w:rsidRDefault="006E6C56" w:rsidP="00F25FEB">
            <w:pPr>
              <w:jc w:val="both"/>
              <w:rPr>
                <w:rFonts w:ascii="Arial" w:hAnsi="Arial" w:cs="Arial"/>
                <w:sz w:val="20"/>
                <w:szCs w:val="20"/>
              </w:rPr>
            </w:pPr>
            <w:r w:rsidRPr="006E6C56">
              <w:rPr>
                <w:rFonts w:ascii="Arial" w:hAnsi="Arial" w:cs="Arial"/>
                <w:sz w:val="20"/>
                <w:szCs w:val="20"/>
              </w:rPr>
              <w:t xml:space="preserve">Aunado a lo anterior, vale la pena señalar, como sustento de la culpa exclusiva de la víctima, que el demandante a la iniciación de la prestación del servicio militar obligatorio recibió instrucción relativa precisamente a evitar accidentes como éste, a prevenirlos y para </w:t>
            </w:r>
            <w:proofErr w:type="spellStart"/>
            <w:r w:rsidRPr="006E6C56">
              <w:rPr>
                <w:rFonts w:ascii="Arial" w:hAnsi="Arial" w:cs="Arial"/>
                <w:sz w:val="20"/>
                <w:szCs w:val="20"/>
              </w:rPr>
              <w:t>tai</w:t>
            </w:r>
            <w:proofErr w:type="spellEnd"/>
            <w:r w:rsidRPr="006E6C56">
              <w:rPr>
                <w:rFonts w:ascii="Arial" w:hAnsi="Arial" w:cs="Arial"/>
                <w:sz w:val="20"/>
                <w:szCs w:val="20"/>
              </w:rPr>
              <w:t xml:space="preserve"> efecto el Ejército </w:t>
            </w:r>
            <w:r w:rsidRPr="006E6C56">
              <w:rPr>
                <w:rFonts w:ascii="Arial" w:hAnsi="Arial" w:cs="Arial"/>
                <w:sz w:val="20"/>
                <w:szCs w:val="20"/>
              </w:rPr>
              <w:lastRenderedPageBreak/>
              <w:t>Nacional a través de la Dirección de Preservación de la Fuerza del Comando de Personal ha empleado acciones tendientes a que el personal de soldados, suboficiales y oficiales empleen el decálogo de las armas a fin de evitar lesiones en el personal, y tal decálogo establece para manipulación de armas de fuego lo siguiente:</w:t>
            </w:r>
            <w:r w:rsidRPr="006E6C56">
              <w:rPr>
                <w:rStyle w:val="Refdenotaalpie"/>
                <w:rFonts w:ascii="Arial" w:hAnsi="Arial" w:cs="Arial"/>
                <w:sz w:val="20"/>
                <w:szCs w:val="20"/>
              </w:rPr>
              <w:footnoteReference w:id="2"/>
            </w:r>
          </w:p>
          <w:p w14:paraId="174B2CE9" w14:textId="77777777" w:rsidR="006E6C56" w:rsidRPr="006E6C56" w:rsidRDefault="006E6C56" w:rsidP="00F25FEB">
            <w:pPr>
              <w:jc w:val="both"/>
              <w:rPr>
                <w:rFonts w:ascii="Arial" w:hAnsi="Arial" w:cs="Arial"/>
                <w:sz w:val="20"/>
                <w:szCs w:val="20"/>
              </w:rPr>
            </w:pPr>
          </w:p>
          <w:p w14:paraId="15C6705D"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Su señoría la acción desplegada por el demandante desatiende las políticas de seguridad que le son exigidas y por ende, la acción desplegada por éste, está relacionada directamente con el resultado, vale decir, la lesión que él mismo se propinó. Luego no se encuentra nexo causal alguno entre una formación con propinarse un disparo al haber accionado el arma de fuego negligentemente y omitiendo cada una de las instrucciones dadas para manipular armas de fuego.</w:t>
            </w:r>
          </w:p>
          <w:p w14:paraId="78D155E1" w14:textId="77777777" w:rsidR="006E6C56" w:rsidRPr="006E6C56" w:rsidRDefault="006E6C56" w:rsidP="00F25FEB">
            <w:pPr>
              <w:jc w:val="both"/>
              <w:rPr>
                <w:rFonts w:ascii="Arial" w:hAnsi="Arial" w:cs="Arial"/>
                <w:sz w:val="20"/>
                <w:szCs w:val="20"/>
              </w:rPr>
            </w:pPr>
          </w:p>
          <w:p w14:paraId="11D89E7D"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El Ejército Nacional en procura de evitar accidentes como éste y lograr mayores estándares de seguridad para sus tropas desarrolló desde hace varios años el denominado "Cartucho de Seguridad" o bien llamado "Cartucho de la Vida". Se trata entonces de un dispositivo de plástico que se aloja en la recamara del arma, actuando como una barrera de seguridad, previniendo así incidentes y accidentes por disparos.</w:t>
            </w:r>
          </w:p>
          <w:p w14:paraId="3E44DDBA" w14:textId="77777777" w:rsidR="006E6C56" w:rsidRPr="006E6C56" w:rsidRDefault="006E6C56" w:rsidP="00F25FEB">
            <w:pPr>
              <w:jc w:val="both"/>
              <w:rPr>
                <w:rFonts w:ascii="Arial" w:hAnsi="Arial" w:cs="Arial"/>
                <w:sz w:val="20"/>
                <w:szCs w:val="20"/>
              </w:rPr>
            </w:pPr>
          </w:p>
          <w:p w14:paraId="0C339670" w14:textId="4CD02EB3" w:rsidR="006E6C56" w:rsidRPr="006E6C56" w:rsidRDefault="006E6C56" w:rsidP="00F25FEB">
            <w:pPr>
              <w:jc w:val="both"/>
              <w:rPr>
                <w:rFonts w:ascii="Arial" w:hAnsi="Arial" w:cs="Arial"/>
                <w:sz w:val="20"/>
                <w:szCs w:val="20"/>
              </w:rPr>
            </w:pPr>
            <w:r w:rsidRPr="006E6C56">
              <w:rPr>
                <w:rFonts w:ascii="Arial" w:hAnsi="Arial" w:cs="Arial"/>
                <w:sz w:val="20"/>
                <w:szCs w:val="20"/>
              </w:rPr>
              <w:t>El objeto del cartucho es facilitarle al portador del arma el control sobre la misma, y a quienes ejercen el mando sobre una unidad cualquiera, que sus hombres tengan aseguradas sus respectivas armas, mejorando con ello la integridad y vida del personal militar y por supuesto de los ciudadanos. Este cartucho además de prevenir accidentes, funciona como una bala dentro del fusil, así</w:t>
            </w:r>
            <w:r w:rsidRPr="006E6C56">
              <w:rPr>
                <w:rFonts w:ascii="Arial" w:hAnsi="Arial" w:cs="Arial"/>
                <w:b/>
                <w:sz w:val="20"/>
                <w:szCs w:val="20"/>
              </w:rPr>
              <w:t>: 1.</w:t>
            </w:r>
            <w:r w:rsidRPr="006E6C56">
              <w:rPr>
                <w:rFonts w:ascii="Arial" w:hAnsi="Arial" w:cs="Arial"/>
                <w:sz w:val="20"/>
                <w:szCs w:val="20"/>
              </w:rPr>
              <w:t xml:space="preserve"> El cartucho de plástico amarillo mide 5,5 </w:t>
            </w:r>
            <w:proofErr w:type="spellStart"/>
            <w:r w:rsidRPr="006E6C56">
              <w:rPr>
                <w:rFonts w:ascii="Arial" w:hAnsi="Arial" w:cs="Arial"/>
                <w:sz w:val="20"/>
                <w:szCs w:val="20"/>
              </w:rPr>
              <w:t>cms</w:t>
            </w:r>
            <w:proofErr w:type="spellEnd"/>
            <w:r w:rsidRPr="006E6C56">
              <w:rPr>
                <w:rFonts w:ascii="Arial" w:hAnsi="Arial" w:cs="Arial"/>
                <w:sz w:val="20"/>
                <w:szCs w:val="20"/>
              </w:rPr>
              <w:t xml:space="preserve"> y tiene la función de reemplazar el cartucho real, mientras el soldado no está en combate. </w:t>
            </w:r>
            <w:r w:rsidRPr="006E6C56">
              <w:rPr>
                <w:rFonts w:ascii="Arial" w:hAnsi="Arial" w:cs="Arial"/>
                <w:b/>
                <w:sz w:val="20"/>
                <w:szCs w:val="20"/>
              </w:rPr>
              <w:t>2.</w:t>
            </w:r>
            <w:r w:rsidRPr="006E6C56">
              <w:rPr>
                <w:rFonts w:ascii="Arial" w:hAnsi="Arial" w:cs="Arial"/>
                <w:sz w:val="20"/>
                <w:szCs w:val="20"/>
              </w:rPr>
              <w:t xml:space="preserve"> Se instala manualmente en la recamara del arma y se asegura de tal forma que el cartucho de seguridad quede acerrojado (asegurado). </w:t>
            </w:r>
            <w:r w:rsidRPr="006E6C56">
              <w:rPr>
                <w:rFonts w:ascii="Arial" w:hAnsi="Arial" w:cs="Arial"/>
                <w:b/>
                <w:sz w:val="20"/>
                <w:szCs w:val="20"/>
              </w:rPr>
              <w:t>3.</w:t>
            </w:r>
            <w:r w:rsidRPr="006E6C56">
              <w:rPr>
                <w:rFonts w:ascii="Arial" w:hAnsi="Arial" w:cs="Arial"/>
                <w:sz w:val="20"/>
                <w:szCs w:val="20"/>
              </w:rPr>
              <w:t xml:space="preserve"> La palanca del cartucho de seguridad queda a la vista indicando su presencia y, a la vez, que no hay cartucho en la recamara del arma</w:t>
            </w:r>
          </w:p>
          <w:p w14:paraId="7C7A51CF" w14:textId="77777777" w:rsidR="006E6C56" w:rsidRPr="006E6C56" w:rsidRDefault="006E6C56" w:rsidP="00F25FEB">
            <w:pPr>
              <w:jc w:val="both"/>
              <w:rPr>
                <w:rFonts w:ascii="Arial" w:hAnsi="Arial" w:cs="Arial"/>
                <w:sz w:val="20"/>
                <w:szCs w:val="20"/>
              </w:rPr>
            </w:pPr>
          </w:p>
          <w:p w14:paraId="321F0029" w14:textId="77777777" w:rsidR="006E6C56" w:rsidRPr="006E6C56" w:rsidRDefault="006E6C56" w:rsidP="00F25FEB">
            <w:pPr>
              <w:jc w:val="both"/>
              <w:rPr>
                <w:rFonts w:ascii="Arial" w:hAnsi="Arial" w:cs="Arial"/>
                <w:sz w:val="20"/>
                <w:szCs w:val="20"/>
              </w:rPr>
            </w:pPr>
            <w:r w:rsidRPr="006E6C56">
              <w:rPr>
                <w:rFonts w:ascii="Arial" w:hAnsi="Arial" w:cs="Arial"/>
                <w:sz w:val="20"/>
                <w:szCs w:val="20"/>
              </w:rPr>
              <w:t>Como podrá observar su despacho, el acatar ésta normas de seguridad para evitar riesgos de lesión alguna, son fáciles de comprender, más aún cuando en el campo de entrenamiento se les ha explicado clara y concretamente a los soldados que prestan su servicio militar obligatorio la manera como se deben prevenir éstos accidentes, que hoy por hoy gracias a los programas de prevención han disminuido ostensiblemente, luego no hay excusas para que al tenor de lo expuesto, como el del caso en comento, el demandante haya obviado las medidas de seguridad, se lesione con ocasión a su propia culpa y hoy accione las instancias judiciales para demandar de la entidad a la que represento con las pretensiones de marras y que no son de recibo como bien se ha referido.</w:t>
            </w:r>
          </w:p>
          <w:p w14:paraId="3B67FB5F" w14:textId="77777777" w:rsidR="006E6C56" w:rsidRPr="006E6C56" w:rsidRDefault="006E6C56" w:rsidP="00F25FEB">
            <w:pPr>
              <w:jc w:val="both"/>
              <w:rPr>
                <w:rFonts w:ascii="Arial" w:hAnsi="Arial" w:cs="Arial"/>
                <w:sz w:val="20"/>
                <w:szCs w:val="20"/>
              </w:rPr>
            </w:pPr>
          </w:p>
        </w:tc>
      </w:tr>
    </w:tbl>
    <w:p w14:paraId="67E7EC97" w14:textId="77777777" w:rsidR="006679DD" w:rsidRPr="00860112" w:rsidRDefault="006679DD" w:rsidP="00F25FEB">
      <w:pPr>
        <w:tabs>
          <w:tab w:val="left" w:pos="567"/>
        </w:tabs>
        <w:contextualSpacing/>
        <w:jc w:val="both"/>
        <w:rPr>
          <w:rFonts w:ascii="Arial" w:hAnsi="Arial" w:cs="Arial"/>
          <w:b/>
          <w:sz w:val="22"/>
          <w:szCs w:val="22"/>
          <w:lang w:val="es-CO"/>
        </w:rPr>
      </w:pPr>
    </w:p>
    <w:p w14:paraId="476C3D5D" w14:textId="766A4FFE" w:rsidR="000E0AB0" w:rsidRPr="00860112" w:rsidRDefault="000E0AB0" w:rsidP="00F25FEB">
      <w:pPr>
        <w:numPr>
          <w:ilvl w:val="1"/>
          <w:numId w:val="1"/>
        </w:numPr>
        <w:tabs>
          <w:tab w:val="left" w:pos="567"/>
        </w:tabs>
        <w:contextualSpacing/>
        <w:jc w:val="both"/>
        <w:rPr>
          <w:rFonts w:ascii="Arial" w:hAnsi="Arial" w:cs="Arial"/>
          <w:b/>
          <w:sz w:val="22"/>
          <w:szCs w:val="22"/>
          <w:lang w:val="es-CO"/>
        </w:rPr>
      </w:pPr>
      <w:r w:rsidRPr="00860112">
        <w:rPr>
          <w:rFonts w:ascii="Arial" w:hAnsi="Arial" w:cs="Arial"/>
          <w:b/>
          <w:sz w:val="22"/>
          <w:szCs w:val="22"/>
          <w:lang w:val="es-CO"/>
        </w:rPr>
        <w:t>ALEGATOS DE CONCLUSIÓN</w:t>
      </w:r>
      <w:r w:rsidR="008F5379" w:rsidRPr="00860112">
        <w:rPr>
          <w:rFonts w:ascii="Arial" w:hAnsi="Arial" w:cs="Arial"/>
          <w:b/>
          <w:sz w:val="22"/>
          <w:szCs w:val="22"/>
          <w:lang w:val="es-CO"/>
        </w:rPr>
        <w:t>:</w:t>
      </w:r>
    </w:p>
    <w:p w14:paraId="1E7AF0D4" w14:textId="77777777" w:rsidR="000E0AB0" w:rsidRPr="00860112" w:rsidRDefault="000E0AB0" w:rsidP="00F25FEB">
      <w:pPr>
        <w:tabs>
          <w:tab w:val="num" w:pos="426"/>
        </w:tabs>
        <w:contextualSpacing/>
        <w:jc w:val="both"/>
        <w:rPr>
          <w:rFonts w:ascii="Arial" w:hAnsi="Arial" w:cs="Arial"/>
          <w:b/>
          <w:sz w:val="22"/>
          <w:szCs w:val="22"/>
          <w:lang w:val="es-CO"/>
        </w:rPr>
      </w:pPr>
    </w:p>
    <w:p w14:paraId="79790ED9" w14:textId="41F5311F" w:rsidR="008F5379" w:rsidRPr="00860112" w:rsidRDefault="000E0AB0" w:rsidP="00F25FEB">
      <w:pPr>
        <w:jc w:val="both"/>
        <w:rPr>
          <w:rFonts w:ascii="Arial" w:hAnsi="Arial" w:cs="Arial"/>
          <w:sz w:val="22"/>
          <w:szCs w:val="22"/>
        </w:rPr>
      </w:pPr>
      <w:r w:rsidRPr="00860112">
        <w:rPr>
          <w:rFonts w:ascii="Arial" w:hAnsi="Arial" w:cs="Arial"/>
          <w:b/>
          <w:sz w:val="22"/>
          <w:szCs w:val="22"/>
        </w:rPr>
        <w:t>1.3.1</w:t>
      </w:r>
      <w:r w:rsidRPr="00860112">
        <w:rPr>
          <w:rFonts w:ascii="Arial" w:hAnsi="Arial" w:cs="Arial"/>
          <w:sz w:val="22"/>
          <w:szCs w:val="22"/>
        </w:rPr>
        <w:t xml:space="preserve"> El apoderado de la parte </w:t>
      </w:r>
      <w:r w:rsidRPr="00860112">
        <w:rPr>
          <w:rFonts w:ascii="Arial" w:hAnsi="Arial" w:cs="Arial"/>
          <w:b/>
          <w:sz w:val="22"/>
          <w:szCs w:val="22"/>
        </w:rPr>
        <w:t>DEMANDANTE</w:t>
      </w:r>
      <w:r w:rsidR="008F5379" w:rsidRPr="00860112">
        <w:rPr>
          <w:rFonts w:ascii="Arial" w:hAnsi="Arial" w:cs="Arial"/>
          <w:b/>
          <w:sz w:val="22"/>
          <w:szCs w:val="22"/>
        </w:rPr>
        <w:t xml:space="preserve"> </w:t>
      </w:r>
      <w:r w:rsidR="008F5379" w:rsidRPr="00860112">
        <w:rPr>
          <w:rFonts w:ascii="Arial" w:hAnsi="Arial" w:cs="Arial"/>
          <w:sz w:val="22"/>
          <w:szCs w:val="22"/>
        </w:rPr>
        <w:t xml:space="preserve">manifestó lo siguiente en sus alegatos de conclusión: </w:t>
      </w:r>
    </w:p>
    <w:p w14:paraId="6D38FFB4" w14:textId="77777777" w:rsidR="008F5379" w:rsidRPr="00860112" w:rsidRDefault="008F5379" w:rsidP="00F25FEB">
      <w:pPr>
        <w:jc w:val="both"/>
        <w:rPr>
          <w:rFonts w:ascii="Arial" w:hAnsi="Arial" w:cs="Arial"/>
          <w:sz w:val="22"/>
          <w:szCs w:val="22"/>
        </w:rPr>
      </w:pPr>
    </w:p>
    <w:p w14:paraId="694BAB17" w14:textId="717544A2" w:rsidR="00A660FC" w:rsidRPr="006E6C56" w:rsidRDefault="006E6C56" w:rsidP="00F25FEB">
      <w:pPr>
        <w:jc w:val="both"/>
        <w:rPr>
          <w:rFonts w:ascii="Arial" w:hAnsi="Arial" w:cs="Arial"/>
          <w:sz w:val="20"/>
          <w:szCs w:val="20"/>
        </w:rPr>
      </w:pPr>
      <w:r w:rsidRPr="006E6C56">
        <w:rPr>
          <w:rFonts w:ascii="Arial" w:hAnsi="Arial" w:cs="Arial"/>
          <w:sz w:val="20"/>
          <w:szCs w:val="20"/>
        </w:rPr>
        <w:t>“</w:t>
      </w:r>
      <w:r w:rsidR="00A660FC" w:rsidRPr="006E6C56">
        <w:rPr>
          <w:rFonts w:ascii="Arial" w:hAnsi="Arial" w:cs="Arial"/>
          <w:sz w:val="20"/>
          <w:szCs w:val="20"/>
        </w:rPr>
        <w:t xml:space="preserve">Se pide que se dé una sentencia condenatoria en contra del </w:t>
      </w:r>
      <w:r w:rsidR="00A660FC" w:rsidRPr="006E6C56">
        <w:rPr>
          <w:rFonts w:ascii="Arial" w:hAnsi="Arial" w:cs="Arial"/>
          <w:b/>
          <w:sz w:val="20"/>
          <w:szCs w:val="20"/>
        </w:rPr>
        <w:t>MINISTERIO DE DEFENSA NACIONAL-EJÉRCITO NACIONAL</w:t>
      </w:r>
      <w:r w:rsidR="00A660FC" w:rsidRPr="006E6C56">
        <w:rPr>
          <w:rFonts w:ascii="Arial" w:hAnsi="Arial" w:cs="Arial"/>
          <w:sz w:val="20"/>
          <w:szCs w:val="20"/>
        </w:rPr>
        <w:t>, y los argumentos son los siguientes:</w:t>
      </w:r>
    </w:p>
    <w:p w14:paraId="7D7C85F7" w14:textId="77777777" w:rsidR="00A660FC" w:rsidRPr="006E6C56" w:rsidRDefault="00A660FC" w:rsidP="00F25FEB">
      <w:pPr>
        <w:jc w:val="both"/>
        <w:rPr>
          <w:rFonts w:ascii="Arial" w:hAnsi="Arial" w:cs="Arial"/>
          <w:sz w:val="20"/>
          <w:szCs w:val="20"/>
        </w:rPr>
      </w:pPr>
    </w:p>
    <w:p w14:paraId="161503B6" w14:textId="0CCDC01E" w:rsidR="00E339C1" w:rsidRPr="006E6C56" w:rsidRDefault="00A660FC" w:rsidP="00F25FEB">
      <w:pPr>
        <w:pStyle w:val="Prrafodelista"/>
        <w:numPr>
          <w:ilvl w:val="0"/>
          <w:numId w:val="16"/>
        </w:numPr>
        <w:jc w:val="both"/>
        <w:rPr>
          <w:rFonts w:ascii="Arial" w:hAnsi="Arial" w:cs="Arial"/>
          <w:sz w:val="20"/>
          <w:szCs w:val="20"/>
        </w:rPr>
      </w:pPr>
      <w:r w:rsidRPr="006E6C56">
        <w:rPr>
          <w:rFonts w:ascii="Arial" w:hAnsi="Arial" w:cs="Arial"/>
          <w:sz w:val="20"/>
          <w:szCs w:val="20"/>
        </w:rPr>
        <w:t xml:space="preserve">Está demostrado que el señor </w:t>
      </w:r>
      <w:r w:rsidRPr="006E6C56">
        <w:rPr>
          <w:rFonts w:ascii="Arial" w:hAnsi="Arial" w:cs="Arial"/>
          <w:b/>
          <w:sz w:val="20"/>
          <w:szCs w:val="20"/>
        </w:rPr>
        <w:t>DANIEL FABIAN VARGAS</w:t>
      </w:r>
      <w:r w:rsidRPr="006E6C56">
        <w:rPr>
          <w:rFonts w:ascii="Arial" w:hAnsi="Arial" w:cs="Arial"/>
          <w:sz w:val="20"/>
          <w:szCs w:val="20"/>
        </w:rPr>
        <w:t xml:space="preserve"> fue incorporado al Ejército Nacional en calidad de Soldado regular – conscripto, con el fin de que prestara su servicio militar obligatorio, y para los hechos que llevaron a cabo, el informativo de lesión manifiesta que de acuerdo al informe rendido por el señor Sargento Segundo </w:t>
      </w:r>
      <w:r w:rsidR="0071367C" w:rsidRPr="006E6C56">
        <w:rPr>
          <w:rFonts w:ascii="Arial" w:hAnsi="Arial" w:cs="Arial"/>
          <w:b/>
          <w:sz w:val="20"/>
          <w:szCs w:val="20"/>
        </w:rPr>
        <w:t>SERNA MANSA EDUARDO</w:t>
      </w:r>
      <w:r w:rsidR="0071367C" w:rsidRPr="006E6C56">
        <w:rPr>
          <w:rFonts w:ascii="Arial" w:hAnsi="Arial" w:cs="Arial"/>
          <w:sz w:val="20"/>
          <w:szCs w:val="20"/>
        </w:rPr>
        <w:t xml:space="preserve">, </w:t>
      </w:r>
      <w:r w:rsidR="0071367C" w:rsidRPr="006E6C56">
        <w:rPr>
          <w:rFonts w:ascii="Arial" w:hAnsi="Arial" w:cs="Arial"/>
          <w:sz w:val="20"/>
          <w:szCs w:val="20"/>
        </w:rPr>
        <w:lastRenderedPageBreak/>
        <w:t xml:space="preserve">comandante cuarto del pelotón de la compañía </w:t>
      </w:r>
      <w:r w:rsidR="0071367C" w:rsidRPr="006E6C56">
        <w:rPr>
          <w:rFonts w:ascii="Arial" w:hAnsi="Arial" w:cs="Arial"/>
          <w:b/>
          <w:sz w:val="20"/>
          <w:szCs w:val="20"/>
        </w:rPr>
        <w:t>DETONADOR</w:t>
      </w:r>
      <w:r w:rsidR="0071367C" w:rsidRPr="006E6C56">
        <w:rPr>
          <w:rFonts w:ascii="Arial" w:hAnsi="Arial" w:cs="Arial"/>
          <w:sz w:val="20"/>
          <w:szCs w:val="20"/>
        </w:rPr>
        <w:t xml:space="preserve"> en los hechos ocurridos el 12 de junio del año en curso, en el sector de la base militar </w:t>
      </w:r>
      <w:r w:rsidR="0071367C" w:rsidRPr="006E6C56">
        <w:rPr>
          <w:rFonts w:ascii="Arial" w:hAnsi="Arial" w:cs="Arial"/>
          <w:b/>
          <w:sz w:val="20"/>
          <w:szCs w:val="20"/>
        </w:rPr>
        <w:t>HORIZONTE</w:t>
      </w:r>
      <w:r w:rsidR="0071367C" w:rsidRPr="006E6C56">
        <w:rPr>
          <w:rFonts w:ascii="Arial" w:hAnsi="Arial" w:cs="Arial"/>
          <w:sz w:val="20"/>
          <w:szCs w:val="20"/>
        </w:rPr>
        <w:t xml:space="preserve"> del sector D, Rio Negro-Caquetá en coordenadas 013633 75007 el soldado regular </w:t>
      </w:r>
      <w:r w:rsidR="0071367C" w:rsidRPr="006E6C56">
        <w:rPr>
          <w:rFonts w:ascii="Arial" w:hAnsi="Arial" w:cs="Arial"/>
          <w:b/>
          <w:sz w:val="20"/>
          <w:szCs w:val="20"/>
        </w:rPr>
        <w:t>VARGAS DANIEL</w:t>
      </w:r>
      <w:r w:rsidR="0071367C" w:rsidRPr="006E6C56">
        <w:rPr>
          <w:rFonts w:ascii="Arial" w:hAnsi="Arial" w:cs="Arial"/>
          <w:sz w:val="20"/>
          <w:szCs w:val="20"/>
        </w:rPr>
        <w:t xml:space="preserve"> se encontraba de centinela según la orden del día número</w:t>
      </w:r>
      <w:r w:rsidR="00E41248" w:rsidRPr="006E6C56">
        <w:rPr>
          <w:rFonts w:ascii="Arial" w:hAnsi="Arial" w:cs="Arial"/>
          <w:sz w:val="20"/>
          <w:szCs w:val="20"/>
        </w:rPr>
        <w:t xml:space="preserve"> 163 siendo aproximadamente las 3:25 horas se escuchan unos disparos, reacciona de forma inmediata en el lugar de los hechos, el soldado profesional </w:t>
      </w:r>
      <w:r w:rsidR="00E41248" w:rsidRPr="006E6C56">
        <w:rPr>
          <w:rFonts w:ascii="Arial" w:hAnsi="Arial" w:cs="Arial"/>
          <w:b/>
          <w:sz w:val="20"/>
          <w:szCs w:val="20"/>
        </w:rPr>
        <w:t>GUZMÁN ARÉVALO DAVID</w:t>
      </w:r>
      <w:r w:rsidR="00E41248" w:rsidRPr="006E6C56">
        <w:rPr>
          <w:rFonts w:ascii="Arial" w:hAnsi="Arial" w:cs="Arial"/>
          <w:sz w:val="20"/>
          <w:szCs w:val="20"/>
        </w:rPr>
        <w:t xml:space="preserve">, quien </w:t>
      </w:r>
      <w:r w:rsidR="0071367C" w:rsidRPr="006E6C56">
        <w:rPr>
          <w:rFonts w:ascii="Arial" w:hAnsi="Arial" w:cs="Arial"/>
          <w:sz w:val="20"/>
          <w:szCs w:val="20"/>
        </w:rPr>
        <w:t xml:space="preserve"> </w:t>
      </w:r>
      <w:r w:rsidR="00E41248" w:rsidRPr="006E6C56">
        <w:rPr>
          <w:rFonts w:ascii="Arial" w:hAnsi="Arial" w:cs="Arial"/>
          <w:sz w:val="20"/>
          <w:szCs w:val="20"/>
        </w:rPr>
        <w:t xml:space="preserve">se encontraba de relevante al Sargento Segundo </w:t>
      </w:r>
      <w:r w:rsidR="00E41248" w:rsidRPr="006E6C56">
        <w:rPr>
          <w:rFonts w:ascii="Arial" w:hAnsi="Arial" w:cs="Arial"/>
          <w:b/>
          <w:sz w:val="20"/>
          <w:szCs w:val="20"/>
        </w:rPr>
        <w:t>SERNA MANSO</w:t>
      </w:r>
      <w:r w:rsidR="00E41248" w:rsidRPr="006E6C56">
        <w:rPr>
          <w:rFonts w:ascii="Arial" w:hAnsi="Arial" w:cs="Arial"/>
          <w:sz w:val="20"/>
          <w:szCs w:val="20"/>
        </w:rPr>
        <w:t xml:space="preserve"> </w:t>
      </w:r>
      <w:r w:rsidR="00E41248" w:rsidRPr="006E6C56">
        <w:rPr>
          <w:rFonts w:ascii="Arial" w:hAnsi="Arial" w:cs="Arial"/>
          <w:b/>
          <w:sz w:val="20"/>
          <w:szCs w:val="20"/>
        </w:rPr>
        <w:t>EDUARDO</w:t>
      </w:r>
      <w:r w:rsidR="00E41248" w:rsidRPr="006E6C56">
        <w:rPr>
          <w:rFonts w:ascii="Arial" w:hAnsi="Arial" w:cs="Arial"/>
          <w:sz w:val="20"/>
          <w:szCs w:val="20"/>
        </w:rPr>
        <w:t xml:space="preserve"> comandante del pelotón, encontrando al soldado regular </w:t>
      </w:r>
      <w:r w:rsidR="00E41248" w:rsidRPr="006E6C56">
        <w:rPr>
          <w:rFonts w:ascii="Arial" w:hAnsi="Arial" w:cs="Arial"/>
          <w:b/>
          <w:sz w:val="20"/>
          <w:szCs w:val="20"/>
        </w:rPr>
        <w:t>VARGAS</w:t>
      </w:r>
      <w:r w:rsidR="00E41248" w:rsidRPr="006E6C56">
        <w:rPr>
          <w:rFonts w:ascii="Arial" w:hAnsi="Arial" w:cs="Arial"/>
          <w:sz w:val="20"/>
          <w:szCs w:val="20"/>
        </w:rPr>
        <w:t xml:space="preserve"> con heridas de fuego a la altura del hombro izquierdo proporcionado por su propia tropa arma de dotación. Le fueron prestados los primeros auxilios, y remitido a las instalaciones del dispensario médico del batallón </w:t>
      </w:r>
      <w:r w:rsidR="00E41248" w:rsidRPr="006E6C56">
        <w:rPr>
          <w:rFonts w:ascii="Arial" w:hAnsi="Arial" w:cs="Arial"/>
          <w:b/>
          <w:sz w:val="20"/>
          <w:szCs w:val="20"/>
        </w:rPr>
        <w:t>CAZADORES</w:t>
      </w:r>
      <w:r w:rsidR="00E41248" w:rsidRPr="006E6C56">
        <w:rPr>
          <w:rFonts w:ascii="Arial" w:hAnsi="Arial" w:cs="Arial"/>
          <w:sz w:val="20"/>
          <w:szCs w:val="20"/>
        </w:rPr>
        <w:t>, según prescripción médica presentada, herida de hombro izquierdo sin compromiso óseo. Se tiene que las pruebas allegadas al proceso</w:t>
      </w:r>
      <w:r w:rsidR="00E339C1" w:rsidRPr="006E6C56">
        <w:rPr>
          <w:rFonts w:ascii="Arial" w:hAnsi="Arial" w:cs="Arial"/>
          <w:sz w:val="20"/>
          <w:szCs w:val="20"/>
        </w:rPr>
        <w:t xml:space="preserve"> demuestran la falla en la prestación de servicio en la que incurrió la entidad demandada, en la falta proporcional al soldado </w:t>
      </w:r>
      <w:r w:rsidR="00E339C1" w:rsidRPr="006E6C56">
        <w:rPr>
          <w:rFonts w:ascii="Arial" w:hAnsi="Arial" w:cs="Arial"/>
          <w:b/>
          <w:sz w:val="20"/>
          <w:szCs w:val="20"/>
        </w:rPr>
        <w:t>VARGAS ARIAS</w:t>
      </w:r>
      <w:r w:rsidR="00E339C1" w:rsidRPr="006E6C56">
        <w:rPr>
          <w:rFonts w:ascii="Arial" w:hAnsi="Arial" w:cs="Arial"/>
          <w:sz w:val="20"/>
          <w:szCs w:val="20"/>
        </w:rPr>
        <w:t>, y con la ayuda necesaria para acudir a sanidad debido a que las órdenes impartidas por superiores era comúnmente llamado el volteo, exceso de ejercicios abusivos.</w:t>
      </w:r>
    </w:p>
    <w:p w14:paraId="4C4FE8C8" w14:textId="3A1282E3" w:rsidR="00E339C1" w:rsidRPr="006E6C56" w:rsidRDefault="00F4666B" w:rsidP="00F25FEB">
      <w:pPr>
        <w:pStyle w:val="Prrafodelista"/>
        <w:numPr>
          <w:ilvl w:val="0"/>
          <w:numId w:val="16"/>
        </w:numPr>
        <w:jc w:val="both"/>
        <w:rPr>
          <w:rFonts w:ascii="Arial" w:hAnsi="Arial" w:cs="Arial"/>
          <w:sz w:val="20"/>
          <w:szCs w:val="20"/>
        </w:rPr>
      </w:pPr>
      <w:r w:rsidRPr="006E6C56">
        <w:rPr>
          <w:rFonts w:ascii="Arial" w:hAnsi="Arial" w:cs="Arial"/>
          <w:sz w:val="20"/>
          <w:szCs w:val="20"/>
        </w:rPr>
        <w:t xml:space="preserve">Que los perjuicios materiales a indemnizar se encontraron acreditados en la Junta Regional Médica Laboral de fecha 30 de agosto de 2018 en la cual se determina una lesión física recibida al soldado, y que le produjo una disminución de su capacidad laboral de 28,30%, junta médica que igualmente se constató en diligencia por el médico tratante. </w:t>
      </w:r>
    </w:p>
    <w:p w14:paraId="73340B43" w14:textId="0645A47A" w:rsidR="00F4666B" w:rsidRPr="006E6C56" w:rsidRDefault="00F4666B" w:rsidP="00F25FEB">
      <w:pPr>
        <w:pStyle w:val="Prrafodelista"/>
        <w:numPr>
          <w:ilvl w:val="0"/>
          <w:numId w:val="16"/>
        </w:numPr>
        <w:jc w:val="both"/>
        <w:rPr>
          <w:rFonts w:ascii="Arial" w:hAnsi="Arial" w:cs="Arial"/>
          <w:sz w:val="20"/>
          <w:szCs w:val="20"/>
        </w:rPr>
      </w:pPr>
      <w:r w:rsidRPr="006E6C56">
        <w:rPr>
          <w:rFonts w:ascii="Arial" w:hAnsi="Arial" w:cs="Arial"/>
          <w:sz w:val="20"/>
          <w:szCs w:val="20"/>
        </w:rPr>
        <w:t xml:space="preserve">Así mismo por perjuicios fisiológicos estos deben ser reconocidos como se solicita en la demanda, por la lesión ocasionada trascendiendo el ámbito externo de la víctima, disminuyendo el placer de la existencia y el gozo de vivir. De conformidad con el informativo de la lesión de fecha 19 de </w:t>
      </w:r>
      <w:r w:rsidR="00DE76D1" w:rsidRPr="006E6C56">
        <w:rPr>
          <w:rFonts w:ascii="Arial" w:hAnsi="Arial" w:cs="Arial"/>
          <w:sz w:val="20"/>
          <w:szCs w:val="20"/>
        </w:rPr>
        <w:t xml:space="preserve">julio de 2016 se encontraba en actos de servicio. El joven </w:t>
      </w:r>
      <w:r w:rsidR="00DE76D1" w:rsidRPr="006E6C56">
        <w:rPr>
          <w:rFonts w:ascii="Arial" w:hAnsi="Arial" w:cs="Arial"/>
          <w:b/>
          <w:sz w:val="20"/>
          <w:szCs w:val="20"/>
        </w:rPr>
        <w:t>DANIEL</w:t>
      </w:r>
      <w:r w:rsidR="00DE76D1" w:rsidRPr="006E6C56">
        <w:rPr>
          <w:rFonts w:ascii="Arial" w:hAnsi="Arial" w:cs="Arial"/>
          <w:sz w:val="20"/>
          <w:szCs w:val="20"/>
        </w:rPr>
        <w:t xml:space="preserve"> se encontraba prestando servicio militar, y al prestar el servicio se encontraba en óptimas condiciones de salud sin ninguna lesión, y que el accidente ocurrió en la prestación del servicio militar.</w:t>
      </w:r>
    </w:p>
    <w:p w14:paraId="3871F15F" w14:textId="62AC7FC5" w:rsidR="00DE76D1" w:rsidRPr="006E6C56" w:rsidRDefault="00DE76D1" w:rsidP="00F25FEB">
      <w:pPr>
        <w:pStyle w:val="Prrafodelista"/>
        <w:numPr>
          <w:ilvl w:val="0"/>
          <w:numId w:val="16"/>
        </w:numPr>
        <w:jc w:val="both"/>
        <w:rPr>
          <w:rFonts w:ascii="Arial" w:hAnsi="Arial" w:cs="Arial"/>
          <w:sz w:val="20"/>
          <w:szCs w:val="20"/>
        </w:rPr>
      </w:pPr>
      <w:r w:rsidRPr="006E6C56">
        <w:rPr>
          <w:rFonts w:ascii="Arial" w:hAnsi="Arial" w:cs="Arial"/>
          <w:sz w:val="20"/>
          <w:szCs w:val="20"/>
        </w:rPr>
        <w:t xml:space="preserve">Frente a la caducidad se tiene que los hechos sucedieron el 12 de Junio de 2016, se interrumpió la caducidad a los dos años con la solicitud de conciliación prejudicial el día 27 de abril de 2017 en la procuraduría 193 delegada para asuntos administrativos. </w:t>
      </w:r>
    </w:p>
    <w:p w14:paraId="0EAE9092" w14:textId="003D1E64" w:rsidR="00DE76D1" w:rsidRPr="006E6C56" w:rsidRDefault="00DE76D1" w:rsidP="00F25FEB">
      <w:pPr>
        <w:pStyle w:val="Prrafodelista"/>
        <w:numPr>
          <w:ilvl w:val="0"/>
          <w:numId w:val="16"/>
        </w:numPr>
        <w:jc w:val="both"/>
        <w:rPr>
          <w:rFonts w:ascii="Arial" w:hAnsi="Arial" w:cs="Arial"/>
          <w:sz w:val="20"/>
          <w:szCs w:val="20"/>
        </w:rPr>
      </w:pPr>
      <w:r w:rsidRPr="006E6C56">
        <w:rPr>
          <w:rFonts w:ascii="Arial" w:hAnsi="Arial" w:cs="Arial"/>
          <w:sz w:val="20"/>
          <w:szCs w:val="20"/>
        </w:rPr>
        <w:t xml:space="preserve">Finalmente se sostiene que la sola circunstancia del manejo de armas de dotación perteneciente al ejército nacional constituye ese supuesto fáctico que da lugar a responsabilidad del Estado en virtud de lo que jurisprudencialmente se ha denominado responsabilidad por riesgo excepcional, suscitado ante el fenómeno que aquí cobra especial relevancia </w:t>
      </w:r>
      <w:r w:rsidR="001E156B" w:rsidRPr="006E6C56">
        <w:rPr>
          <w:rFonts w:ascii="Arial" w:hAnsi="Arial" w:cs="Arial"/>
          <w:sz w:val="20"/>
          <w:szCs w:val="20"/>
        </w:rPr>
        <w:t>de rompimiento de igualdad de equilibrio de las cargas públicas y que se encuentra abalado en el artículo 90 de la Constitución Política, dado que mi poderdante sufrió la lesión con su arma de dotación.</w:t>
      </w:r>
    </w:p>
    <w:p w14:paraId="68AAEC6E" w14:textId="77777777" w:rsidR="001E156B" w:rsidRPr="006E6C56" w:rsidRDefault="001E156B" w:rsidP="00F25FEB">
      <w:pPr>
        <w:jc w:val="both"/>
        <w:rPr>
          <w:rFonts w:ascii="Arial" w:hAnsi="Arial" w:cs="Arial"/>
          <w:sz w:val="20"/>
          <w:szCs w:val="20"/>
        </w:rPr>
      </w:pPr>
    </w:p>
    <w:p w14:paraId="2A9E7604" w14:textId="2E4929A1" w:rsidR="001E156B" w:rsidRPr="006E6C56" w:rsidRDefault="001E156B" w:rsidP="00F25FEB">
      <w:pPr>
        <w:jc w:val="both"/>
        <w:rPr>
          <w:rFonts w:ascii="Arial" w:hAnsi="Arial" w:cs="Arial"/>
          <w:sz w:val="20"/>
          <w:szCs w:val="20"/>
        </w:rPr>
      </w:pPr>
      <w:r w:rsidRPr="006E6C56">
        <w:rPr>
          <w:rFonts w:ascii="Arial" w:hAnsi="Arial" w:cs="Arial"/>
          <w:sz w:val="20"/>
          <w:szCs w:val="20"/>
        </w:rPr>
        <w:t>Quedan demostrados de esta forma los elementos necesarios para que se acceda a las pretensiones de la demanda</w:t>
      </w:r>
      <w:r w:rsidR="006E6C56" w:rsidRPr="006E6C56">
        <w:rPr>
          <w:rFonts w:ascii="Arial" w:hAnsi="Arial" w:cs="Arial"/>
          <w:sz w:val="20"/>
          <w:szCs w:val="20"/>
        </w:rPr>
        <w:t>”</w:t>
      </w:r>
      <w:r w:rsidRPr="006E6C56">
        <w:rPr>
          <w:rFonts w:ascii="Arial" w:hAnsi="Arial" w:cs="Arial"/>
          <w:sz w:val="20"/>
          <w:szCs w:val="20"/>
        </w:rPr>
        <w:t xml:space="preserve">. </w:t>
      </w:r>
    </w:p>
    <w:p w14:paraId="15F80DAE" w14:textId="77777777" w:rsidR="0071367C" w:rsidRPr="00860112" w:rsidRDefault="0071367C" w:rsidP="00F25FEB">
      <w:pPr>
        <w:jc w:val="both"/>
        <w:rPr>
          <w:rFonts w:ascii="Arial" w:hAnsi="Arial" w:cs="Arial"/>
          <w:sz w:val="22"/>
          <w:szCs w:val="22"/>
        </w:rPr>
      </w:pPr>
    </w:p>
    <w:p w14:paraId="191D43C2" w14:textId="42AF9C85" w:rsidR="008F5379" w:rsidRPr="00860112" w:rsidRDefault="000E0AB0" w:rsidP="00F25FEB">
      <w:pPr>
        <w:jc w:val="both"/>
        <w:rPr>
          <w:rFonts w:ascii="Arial" w:hAnsi="Arial" w:cs="Arial"/>
          <w:sz w:val="22"/>
          <w:szCs w:val="22"/>
        </w:rPr>
      </w:pPr>
      <w:r w:rsidRPr="00860112">
        <w:rPr>
          <w:rFonts w:ascii="Arial" w:hAnsi="Arial" w:cs="Arial"/>
          <w:b/>
          <w:sz w:val="22"/>
          <w:szCs w:val="22"/>
        </w:rPr>
        <w:t xml:space="preserve">1.3.2 </w:t>
      </w:r>
      <w:r w:rsidRPr="00860112">
        <w:rPr>
          <w:rFonts w:ascii="Arial" w:hAnsi="Arial" w:cs="Arial"/>
          <w:sz w:val="22"/>
          <w:szCs w:val="22"/>
        </w:rPr>
        <w:t xml:space="preserve">El apoderado de la parte </w:t>
      </w:r>
      <w:r w:rsidRPr="00860112">
        <w:rPr>
          <w:rFonts w:ascii="Arial" w:hAnsi="Arial" w:cs="Arial"/>
          <w:b/>
          <w:sz w:val="22"/>
          <w:szCs w:val="22"/>
        </w:rPr>
        <w:t xml:space="preserve">DEMANDADA </w:t>
      </w:r>
      <w:r w:rsidR="008D3EF5" w:rsidRPr="00860112">
        <w:rPr>
          <w:rFonts w:ascii="Arial" w:hAnsi="Arial" w:cs="Arial"/>
          <w:b/>
          <w:sz w:val="22"/>
          <w:szCs w:val="22"/>
        </w:rPr>
        <w:t xml:space="preserve">- </w:t>
      </w:r>
      <w:r w:rsidR="008D3EF5" w:rsidRPr="00860112">
        <w:rPr>
          <w:rFonts w:ascii="Arial" w:hAnsi="Arial" w:cs="Arial"/>
          <w:b/>
          <w:sz w:val="22"/>
          <w:szCs w:val="22"/>
          <w:lang w:val="es-CO"/>
        </w:rPr>
        <w:t>NACION- MINISTERIO DE DEFENSA- EJÉRCITO NACIONAL</w:t>
      </w:r>
      <w:r w:rsidR="008D3EF5" w:rsidRPr="00860112">
        <w:rPr>
          <w:rFonts w:ascii="Arial" w:hAnsi="Arial" w:cs="Arial"/>
          <w:sz w:val="22"/>
          <w:szCs w:val="22"/>
          <w:lang w:val="es-CO"/>
        </w:rPr>
        <w:t xml:space="preserve"> </w:t>
      </w:r>
      <w:r w:rsidR="008F5379" w:rsidRPr="00860112">
        <w:rPr>
          <w:rFonts w:ascii="Arial" w:hAnsi="Arial" w:cs="Arial"/>
          <w:sz w:val="22"/>
          <w:szCs w:val="22"/>
        </w:rPr>
        <w:t xml:space="preserve">manifestó lo siguiente en sus alegatos de conclusión: </w:t>
      </w:r>
    </w:p>
    <w:p w14:paraId="58433F1F" w14:textId="77777777" w:rsidR="000E0AB0" w:rsidRPr="00860112" w:rsidRDefault="000E0AB0" w:rsidP="00F25FEB">
      <w:pPr>
        <w:jc w:val="both"/>
        <w:rPr>
          <w:rFonts w:ascii="Arial" w:hAnsi="Arial" w:cs="Arial"/>
          <w:b/>
          <w:sz w:val="22"/>
          <w:szCs w:val="22"/>
        </w:rPr>
      </w:pPr>
    </w:p>
    <w:p w14:paraId="58278C2B" w14:textId="57586655" w:rsidR="001E156B" w:rsidRPr="006E6C56" w:rsidRDefault="006E6C56" w:rsidP="00F25FEB">
      <w:pPr>
        <w:jc w:val="both"/>
        <w:rPr>
          <w:rFonts w:ascii="Arial" w:hAnsi="Arial" w:cs="Arial"/>
          <w:sz w:val="20"/>
          <w:szCs w:val="20"/>
        </w:rPr>
      </w:pPr>
      <w:r w:rsidRPr="006E6C56">
        <w:rPr>
          <w:rFonts w:ascii="Arial" w:hAnsi="Arial" w:cs="Arial"/>
          <w:sz w:val="20"/>
          <w:szCs w:val="20"/>
        </w:rPr>
        <w:t>“</w:t>
      </w:r>
      <w:r w:rsidR="00B53BE3" w:rsidRPr="006E6C56">
        <w:rPr>
          <w:rFonts w:ascii="Arial" w:hAnsi="Arial" w:cs="Arial"/>
          <w:sz w:val="20"/>
          <w:szCs w:val="20"/>
        </w:rPr>
        <w:t xml:space="preserve">Si bien es cierto que dentro del proceso que nos atañe no está en discusión la forma de vinculación y la prestación del servicio que estaba realizando el señor FABIAN DANIEL VARGAS con la entidad, si llama la atención teniendo en cuenta lo manifestado dentro del informe administrativo que si viene cierto existe una lesión; para esa lesión no medió ninguna orden, o él no estaba realizando una actividad militar y esto se puede concluir cuando es él mismo quien se genera la lesión con su arma de dotación. No hay un fundamento  en el acervo probatorio de quién le dio la orden o qué estaba haciendo. Fue un acto totalmente voluntario. </w:t>
      </w:r>
    </w:p>
    <w:p w14:paraId="252BD9DB" w14:textId="77777777" w:rsidR="00B53BE3" w:rsidRPr="006E6C56" w:rsidRDefault="00B53BE3" w:rsidP="00F25FEB">
      <w:pPr>
        <w:jc w:val="both"/>
        <w:rPr>
          <w:rFonts w:ascii="Arial" w:hAnsi="Arial" w:cs="Arial"/>
          <w:sz w:val="20"/>
          <w:szCs w:val="20"/>
        </w:rPr>
      </w:pPr>
    </w:p>
    <w:p w14:paraId="331A2FE1" w14:textId="7067318D" w:rsidR="00B53BE3" w:rsidRPr="006E6C56" w:rsidRDefault="00B53BE3" w:rsidP="00F25FEB">
      <w:pPr>
        <w:jc w:val="both"/>
        <w:rPr>
          <w:rFonts w:ascii="Arial" w:hAnsi="Arial" w:cs="Arial"/>
          <w:sz w:val="20"/>
          <w:szCs w:val="20"/>
        </w:rPr>
      </w:pPr>
      <w:r w:rsidRPr="006E6C56">
        <w:rPr>
          <w:rFonts w:ascii="Arial" w:hAnsi="Arial" w:cs="Arial"/>
          <w:sz w:val="20"/>
          <w:szCs w:val="20"/>
        </w:rPr>
        <w:t xml:space="preserve">Si bien es cierto el manejo de armas es una actividad peligrosa, también lo es que ellos tienen un entrenamiento y hay un decálogo de armas que </w:t>
      </w:r>
      <w:r w:rsidR="008B28D0" w:rsidRPr="006E6C56">
        <w:rPr>
          <w:rFonts w:ascii="Arial" w:hAnsi="Arial" w:cs="Arial"/>
          <w:sz w:val="20"/>
          <w:szCs w:val="20"/>
        </w:rPr>
        <w:t>ellos</w:t>
      </w:r>
      <w:r w:rsidRPr="006E6C56">
        <w:rPr>
          <w:rFonts w:ascii="Arial" w:hAnsi="Arial" w:cs="Arial"/>
          <w:sz w:val="20"/>
          <w:szCs w:val="20"/>
        </w:rPr>
        <w:t xml:space="preserve"> no pueden estar manipulando, y por el solo hecho del instinto de supervivencia uno no puede usar un arma de manera descui</w:t>
      </w:r>
      <w:r w:rsidR="008B28D0" w:rsidRPr="006E6C56">
        <w:rPr>
          <w:rFonts w:ascii="Arial" w:hAnsi="Arial" w:cs="Arial"/>
          <w:sz w:val="20"/>
          <w:szCs w:val="20"/>
        </w:rPr>
        <w:t xml:space="preserve">dada. Aquí nunca se demostró un motivo o un nexo con la prestación del servicio del por qué tenía que activar su arma de dotación. El simple hecho de estar prestando su servicio militar no quiere decir que podríamos </w:t>
      </w:r>
      <w:r w:rsidR="008B28D0" w:rsidRPr="006E6C56">
        <w:rPr>
          <w:rFonts w:ascii="Arial" w:hAnsi="Arial" w:cs="Arial"/>
          <w:sz w:val="20"/>
          <w:szCs w:val="20"/>
        </w:rPr>
        <w:lastRenderedPageBreak/>
        <w:t>llegar a ser eventualmente responsables por la lesión, teniendo en cuenta que esto no está comprobado.</w:t>
      </w:r>
    </w:p>
    <w:p w14:paraId="41E4E0CA" w14:textId="77777777" w:rsidR="008B28D0" w:rsidRPr="006E6C56" w:rsidRDefault="008B28D0" w:rsidP="00F25FEB">
      <w:pPr>
        <w:jc w:val="both"/>
        <w:rPr>
          <w:rFonts w:ascii="Arial" w:hAnsi="Arial" w:cs="Arial"/>
          <w:sz w:val="20"/>
          <w:szCs w:val="20"/>
        </w:rPr>
      </w:pPr>
    </w:p>
    <w:p w14:paraId="049074E3" w14:textId="4195AB8D" w:rsidR="008B28D0" w:rsidRPr="006E6C56" w:rsidRDefault="008B28D0" w:rsidP="00F25FEB">
      <w:pPr>
        <w:jc w:val="both"/>
        <w:rPr>
          <w:rFonts w:ascii="Arial" w:hAnsi="Arial" w:cs="Arial"/>
          <w:sz w:val="20"/>
          <w:szCs w:val="20"/>
        </w:rPr>
      </w:pPr>
      <w:r w:rsidRPr="006E6C56">
        <w:rPr>
          <w:rFonts w:ascii="Arial" w:hAnsi="Arial" w:cs="Arial"/>
          <w:sz w:val="20"/>
          <w:szCs w:val="20"/>
        </w:rPr>
        <w:t xml:space="preserve">Frente a los perjuicios morales, sabemos por la jurisprudencia que son perjuicios difíciles de trazar, que se presumen debido al nexo de familiaridad, pero no es lo mismo respecto a los perjuicios </w:t>
      </w:r>
      <w:r w:rsidR="00617DB7" w:rsidRPr="006E6C56">
        <w:rPr>
          <w:rFonts w:ascii="Arial" w:hAnsi="Arial" w:cs="Arial"/>
          <w:sz w:val="20"/>
          <w:szCs w:val="20"/>
        </w:rPr>
        <w:t xml:space="preserve">materiales o daño a la salud. Para los perjuicios materiales, la jurisprudencia ha dicho últimamente que hay que entrar a probar los gastos o el supuesto lucro cesante que supuestamente se padeció y ni en el trascurso de la demanda, ni en el transcurso del proceso se prueba esto. Adicionalmente con el daño a la salud, tal y como se demuestra en el dictamen pericial, y que fue controvertido en audiencia días antes, no existe prueba que esa persona, el señor </w:t>
      </w:r>
      <w:r w:rsidR="00617DB7" w:rsidRPr="006E6C56">
        <w:rPr>
          <w:rFonts w:ascii="Arial" w:hAnsi="Arial" w:cs="Arial"/>
          <w:b/>
          <w:sz w:val="20"/>
          <w:szCs w:val="20"/>
        </w:rPr>
        <w:t>DANIEL FABIAN VARGAS</w:t>
      </w:r>
      <w:r w:rsidR="00617DB7" w:rsidRPr="006E6C56">
        <w:rPr>
          <w:rFonts w:ascii="Arial" w:hAnsi="Arial" w:cs="Arial"/>
          <w:sz w:val="20"/>
          <w:szCs w:val="20"/>
        </w:rPr>
        <w:t xml:space="preserve"> no pueda realizar ninguna actividad dentro de la vida civil</w:t>
      </w:r>
      <w:r w:rsidRPr="006E6C56">
        <w:rPr>
          <w:rFonts w:ascii="Arial" w:hAnsi="Arial" w:cs="Arial"/>
          <w:sz w:val="20"/>
          <w:szCs w:val="20"/>
        </w:rPr>
        <w:t xml:space="preserve"> </w:t>
      </w:r>
      <w:r w:rsidR="00617DB7" w:rsidRPr="006E6C56">
        <w:rPr>
          <w:rFonts w:ascii="Arial" w:hAnsi="Arial" w:cs="Arial"/>
          <w:sz w:val="20"/>
          <w:szCs w:val="20"/>
        </w:rPr>
        <w:t>que actualmente él desempeña, situación que se demuestra con el mismo informe que allega la parte actora y que el médico evaluador en su momento lo manifestó abiertamente, que no hay obstáculo médico que le impida realizar su vida normal. En ese orden de ideas solicito se tenga en cuenta o se ponga en consideración los argumentos anteriormente mencionados al momento de proferir la sentencia y reconocer los perjuicios alegados</w:t>
      </w:r>
      <w:r w:rsidR="006E6C56" w:rsidRPr="006E6C56">
        <w:rPr>
          <w:rFonts w:ascii="Arial" w:hAnsi="Arial" w:cs="Arial"/>
          <w:sz w:val="20"/>
          <w:szCs w:val="20"/>
        </w:rPr>
        <w:t>”</w:t>
      </w:r>
      <w:r w:rsidR="00617DB7" w:rsidRPr="006E6C56">
        <w:rPr>
          <w:rFonts w:ascii="Arial" w:hAnsi="Arial" w:cs="Arial"/>
          <w:sz w:val="20"/>
          <w:szCs w:val="20"/>
        </w:rPr>
        <w:t xml:space="preserve">. </w:t>
      </w:r>
    </w:p>
    <w:p w14:paraId="04EB6A84" w14:textId="77777777" w:rsidR="00B53BE3" w:rsidRPr="00860112" w:rsidRDefault="00B53BE3" w:rsidP="00F25FEB">
      <w:pPr>
        <w:jc w:val="both"/>
        <w:rPr>
          <w:rFonts w:ascii="Arial" w:hAnsi="Arial" w:cs="Arial"/>
          <w:sz w:val="22"/>
          <w:szCs w:val="22"/>
        </w:rPr>
      </w:pPr>
    </w:p>
    <w:p w14:paraId="7B5D3633" w14:textId="613F3D25" w:rsidR="008F5379" w:rsidRPr="00860112" w:rsidRDefault="000E0AB0" w:rsidP="00F25FEB">
      <w:pPr>
        <w:jc w:val="both"/>
        <w:rPr>
          <w:rFonts w:ascii="Arial" w:hAnsi="Arial" w:cs="Arial"/>
          <w:sz w:val="22"/>
          <w:szCs w:val="22"/>
        </w:rPr>
      </w:pPr>
      <w:r w:rsidRPr="00860112">
        <w:rPr>
          <w:rFonts w:ascii="Arial" w:hAnsi="Arial" w:cs="Arial"/>
          <w:b/>
          <w:sz w:val="22"/>
          <w:szCs w:val="22"/>
        </w:rPr>
        <w:t>1.3.3</w:t>
      </w:r>
      <w:r w:rsidRPr="00860112">
        <w:rPr>
          <w:rFonts w:ascii="Arial" w:hAnsi="Arial" w:cs="Arial"/>
          <w:sz w:val="22"/>
          <w:szCs w:val="22"/>
        </w:rPr>
        <w:t xml:space="preserve"> El </w:t>
      </w:r>
      <w:r w:rsidRPr="00860112">
        <w:rPr>
          <w:rFonts w:ascii="Arial" w:hAnsi="Arial" w:cs="Arial"/>
          <w:b/>
          <w:sz w:val="22"/>
          <w:szCs w:val="22"/>
        </w:rPr>
        <w:t>MINISTERIO PUBLICO</w:t>
      </w:r>
      <w:r w:rsidRPr="00860112">
        <w:rPr>
          <w:rFonts w:ascii="Arial" w:hAnsi="Arial" w:cs="Arial"/>
          <w:sz w:val="22"/>
          <w:szCs w:val="22"/>
        </w:rPr>
        <w:t xml:space="preserve"> representado por la </w:t>
      </w:r>
      <w:r w:rsidRPr="00860112">
        <w:rPr>
          <w:rFonts w:ascii="Arial" w:hAnsi="Arial" w:cs="Arial"/>
          <w:b/>
          <w:sz w:val="22"/>
          <w:szCs w:val="22"/>
        </w:rPr>
        <w:t>PROCURADURIA JUDICIAL 82</w:t>
      </w:r>
      <w:r w:rsidRPr="00860112">
        <w:rPr>
          <w:rFonts w:ascii="Arial" w:hAnsi="Arial" w:cs="Arial"/>
          <w:sz w:val="22"/>
          <w:szCs w:val="22"/>
        </w:rPr>
        <w:t>-</w:t>
      </w:r>
      <w:r w:rsidR="008F5379" w:rsidRPr="00860112">
        <w:rPr>
          <w:rFonts w:ascii="Arial" w:hAnsi="Arial" w:cs="Arial"/>
          <w:sz w:val="22"/>
          <w:szCs w:val="22"/>
        </w:rPr>
        <w:t xml:space="preserve"> </w:t>
      </w:r>
      <w:r w:rsidR="0011295F" w:rsidRPr="00860112">
        <w:rPr>
          <w:rFonts w:ascii="Arial" w:hAnsi="Arial" w:cs="Arial"/>
          <w:sz w:val="22"/>
          <w:szCs w:val="22"/>
        </w:rPr>
        <w:t xml:space="preserve">no se hizo presente en la audiencia. </w:t>
      </w:r>
      <w:r w:rsidR="008F5379" w:rsidRPr="00860112">
        <w:rPr>
          <w:rFonts w:ascii="Arial" w:hAnsi="Arial" w:cs="Arial"/>
          <w:sz w:val="22"/>
          <w:szCs w:val="22"/>
        </w:rPr>
        <w:t xml:space="preserve"> </w:t>
      </w:r>
    </w:p>
    <w:p w14:paraId="26D973EF" w14:textId="12BD1863" w:rsidR="000E0AB0" w:rsidRPr="00860112" w:rsidRDefault="000E0AB0" w:rsidP="00F25FEB">
      <w:pPr>
        <w:jc w:val="both"/>
        <w:rPr>
          <w:rFonts w:ascii="Arial" w:hAnsi="Arial" w:cs="Arial"/>
          <w:sz w:val="22"/>
          <w:szCs w:val="22"/>
        </w:rPr>
      </w:pPr>
    </w:p>
    <w:p w14:paraId="11710672" w14:textId="77777777" w:rsidR="000E0AB0" w:rsidRPr="00860112" w:rsidRDefault="000E0AB0" w:rsidP="00F25FEB">
      <w:pPr>
        <w:tabs>
          <w:tab w:val="num" w:pos="426"/>
          <w:tab w:val="num" w:pos="720"/>
        </w:tabs>
        <w:contextualSpacing/>
        <w:jc w:val="center"/>
        <w:rPr>
          <w:rFonts w:ascii="Arial" w:hAnsi="Arial" w:cs="Arial"/>
          <w:b/>
          <w:sz w:val="22"/>
          <w:szCs w:val="22"/>
          <w:lang w:val="es-CO"/>
        </w:rPr>
      </w:pPr>
      <w:r w:rsidRPr="00860112">
        <w:rPr>
          <w:rFonts w:ascii="Arial" w:hAnsi="Arial" w:cs="Arial"/>
          <w:b/>
          <w:sz w:val="22"/>
          <w:szCs w:val="22"/>
          <w:lang w:val="es-CO"/>
        </w:rPr>
        <w:t>2. CONSIDERACIONES</w:t>
      </w:r>
    </w:p>
    <w:p w14:paraId="3810F59E" w14:textId="77777777" w:rsidR="000E0AB0" w:rsidRPr="00860112" w:rsidRDefault="000E0AB0" w:rsidP="00F25FEB">
      <w:pPr>
        <w:tabs>
          <w:tab w:val="num" w:pos="426"/>
          <w:tab w:val="num" w:pos="720"/>
        </w:tabs>
        <w:contextualSpacing/>
        <w:jc w:val="center"/>
        <w:rPr>
          <w:rFonts w:ascii="Arial" w:hAnsi="Arial" w:cs="Arial"/>
          <w:b/>
          <w:sz w:val="22"/>
          <w:szCs w:val="22"/>
          <w:lang w:val="es-CO"/>
        </w:rPr>
      </w:pPr>
    </w:p>
    <w:p w14:paraId="307729BA" w14:textId="77777777" w:rsidR="0011295F" w:rsidRPr="00860112" w:rsidRDefault="000E0AB0" w:rsidP="00F25FEB">
      <w:pPr>
        <w:numPr>
          <w:ilvl w:val="1"/>
          <w:numId w:val="7"/>
        </w:numPr>
        <w:tabs>
          <w:tab w:val="num" w:pos="0"/>
          <w:tab w:val="left" w:pos="709"/>
        </w:tabs>
        <w:contextualSpacing/>
        <w:jc w:val="both"/>
        <w:rPr>
          <w:rFonts w:ascii="Arial" w:hAnsi="Arial" w:cs="Arial"/>
          <w:b/>
          <w:sz w:val="22"/>
          <w:szCs w:val="22"/>
          <w:lang w:val="es-CO"/>
        </w:rPr>
      </w:pPr>
      <w:r w:rsidRPr="00860112">
        <w:rPr>
          <w:rFonts w:ascii="Arial" w:hAnsi="Arial" w:cs="Arial"/>
          <w:b/>
          <w:color w:val="000000"/>
          <w:sz w:val="22"/>
          <w:szCs w:val="22"/>
          <w:lang w:val="es-CO"/>
        </w:rPr>
        <w:t>ESTUDIO DE LAS EXCEPCIONES:</w:t>
      </w:r>
    </w:p>
    <w:p w14:paraId="66146132" w14:textId="77777777" w:rsidR="008D3EF5" w:rsidRPr="00860112" w:rsidRDefault="008D3EF5" w:rsidP="00F25FEB">
      <w:pPr>
        <w:tabs>
          <w:tab w:val="left" w:pos="709"/>
        </w:tabs>
        <w:contextualSpacing/>
        <w:jc w:val="both"/>
        <w:rPr>
          <w:rFonts w:ascii="Arial" w:hAnsi="Arial" w:cs="Arial"/>
          <w:sz w:val="22"/>
          <w:szCs w:val="22"/>
          <w:lang w:val="es-CO"/>
        </w:rPr>
      </w:pPr>
    </w:p>
    <w:p w14:paraId="253EDA9C" w14:textId="66888814" w:rsidR="006679DD" w:rsidRPr="00860112" w:rsidRDefault="006679DD" w:rsidP="00F25FEB">
      <w:pPr>
        <w:tabs>
          <w:tab w:val="left" w:pos="709"/>
        </w:tabs>
        <w:contextualSpacing/>
        <w:jc w:val="both"/>
        <w:rPr>
          <w:rFonts w:ascii="Arial" w:hAnsi="Arial" w:cs="Arial"/>
          <w:b/>
          <w:sz w:val="22"/>
          <w:szCs w:val="22"/>
          <w:lang w:val="es-CO"/>
        </w:rPr>
      </w:pPr>
      <w:r w:rsidRPr="00860112">
        <w:rPr>
          <w:rFonts w:ascii="Arial" w:hAnsi="Arial" w:cs="Arial"/>
          <w:sz w:val="22"/>
          <w:szCs w:val="22"/>
          <w:lang w:val="es-CO"/>
        </w:rPr>
        <w:t xml:space="preserve">En cuanto a la excepción de </w:t>
      </w:r>
      <w:r w:rsidRPr="00860112">
        <w:rPr>
          <w:rFonts w:ascii="Arial" w:hAnsi="Arial" w:cs="Arial"/>
          <w:b/>
          <w:sz w:val="22"/>
          <w:szCs w:val="22"/>
          <w:lang w:val="es-CO"/>
        </w:rPr>
        <w:t>CULPA EXCLUSIVA DE LA VÍCTIMA</w:t>
      </w:r>
      <w:r w:rsidRPr="00860112">
        <w:rPr>
          <w:rFonts w:ascii="Arial" w:hAnsi="Arial" w:cs="Arial"/>
          <w:sz w:val="22"/>
          <w:szCs w:val="22"/>
          <w:lang w:val="es-CO"/>
        </w:rPr>
        <w:t xml:space="preserve"> 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77554D90" w14:textId="77777777" w:rsidR="00087775" w:rsidRPr="00860112" w:rsidRDefault="00087775" w:rsidP="00F25FEB">
      <w:pPr>
        <w:tabs>
          <w:tab w:val="left" w:pos="709"/>
        </w:tabs>
        <w:contextualSpacing/>
        <w:jc w:val="both"/>
        <w:rPr>
          <w:rFonts w:ascii="Arial" w:hAnsi="Arial" w:cs="Arial"/>
          <w:sz w:val="22"/>
          <w:szCs w:val="22"/>
          <w:lang w:val="es-CO"/>
        </w:rPr>
      </w:pPr>
    </w:p>
    <w:p w14:paraId="1E8D84AD" w14:textId="77777777" w:rsidR="00087775" w:rsidRPr="00860112" w:rsidRDefault="00087775" w:rsidP="00F25FEB">
      <w:pPr>
        <w:pStyle w:val="Prrafodelista"/>
        <w:numPr>
          <w:ilvl w:val="1"/>
          <w:numId w:val="11"/>
        </w:numPr>
        <w:tabs>
          <w:tab w:val="num" w:pos="0"/>
          <w:tab w:val="left" w:pos="709"/>
        </w:tabs>
        <w:ind w:left="0" w:firstLine="0"/>
        <w:jc w:val="both"/>
        <w:rPr>
          <w:rFonts w:ascii="Arial" w:hAnsi="Arial" w:cs="Arial"/>
          <w:b/>
          <w:sz w:val="22"/>
          <w:szCs w:val="22"/>
          <w:lang w:val="es-CO"/>
        </w:rPr>
      </w:pPr>
      <w:r w:rsidRPr="00860112">
        <w:rPr>
          <w:rFonts w:ascii="Arial" w:hAnsi="Arial" w:cs="Arial"/>
          <w:b/>
          <w:sz w:val="22"/>
          <w:szCs w:val="22"/>
          <w:lang w:val="es-CO"/>
        </w:rPr>
        <w:t>LA RAZÓN DE LA CONTROVERSIA:</w:t>
      </w:r>
    </w:p>
    <w:p w14:paraId="3627A1F6" w14:textId="77777777" w:rsidR="00087775" w:rsidRPr="00860112" w:rsidRDefault="00087775" w:rsidP="00F25FEB">
      <w:pPr>
        <w:pStyle w:val="Prrafodelista"/>
        <w:jc w:val="both"/>
        <w:rPr>
          <w:rFonts w:ascii="Arial" w:hAnsi="Arial" w:cs="Arial"/>
          <w:b/>
          <w:sz w:val="22"/>
          <w:szCs w:val="22"/>
          <w:lang w:val="es-CO"/>
        </w:rPr>
      </w:pPr>
    </w:p>
    <w:p w14:paraId="01C6F64A" w14:textId="42E86422" w:rsidR="008D3EF5" w:rsidRPr="00860112" w:rsidRDefault="00087775" w:rsidP="00F25FEB">
      <w:pPr>
        <w:jc w:val="both"/>
        <w:rPr>
          <w:rFonts w:ascii="Arial" w:hAnsi="Arial" w:cs="Arial"/>
          <w:b/>
          <w:sz w:val="22"/>
          <w:szCs w:val="22"/>
        </w:rPr>
      </w:pPr>
      <w:r w:rsidRPr="00860112">
        <w:rPr>
          <w:rFonts w:ascii="Arial" w:hAnsi="Arial" w:cs="Arial"/>
          <w:sz w:val="22"/>
          <w:szCs w:val="22"/>
          <w:lang w:val="es-CO"/>
        </w:rPr>
        <w:t xml:space="preserve">Conforme a lo establecido en la FIJACIÓN DEL LITIGIO, se busca </w:t>
      </w:r>
      <w:r w:rsidR="008D3EF5" w:rsidRPr="00860112">
        <w:rPr>
          <w:rFonts w:ascii="Arial" w:hAnsi="Arial" w:cs="Arial"/>
          <w:color w:val="000000"/>
          <w:sz w:val="22"/>
          <w:szCs w:val="22"/>
        </w:rPr>
        <w:t xml:space="preserve">establecer si la demandada NACIÓN-MINISTERIO DE DEFENSA-EJERCITO NACIONAL debe responder o no por las lesiones causadas a </w:t>
      </w:r>
      <w:r w:rsidR="008D3EF5" w:rsidRPr="00860112">
        <w:rPr>
          <w:rStyle w:val="FontStyle39"/>
          <w:rFonts w:ascii="Arial" w:hAnsi="Arial" w:cs="Arial"/>
          <w:sz w:val="22"/>
          <w:szCs w:val="22"/>
          <w:lang w:val="es-ES_tradnl" w:eastAsia="es-ES_tradnl"/>
        </w:rPr>
        <w:t>DANIEL FABIÁN VARGAS ARIAS</w:t>
      </w:r>
      <w:r w:rsidR="008D3EF5" w:rsidRPr="00860112">
        <w:rPr>
          <w:rFonts w:ascii="Arial" w:hAnsi="Arial" w:cs="Arial"/>
          <w:color w:val="000000"/>
          <w:sz w:val="22"/>
          <w:szCs w:val="22"/>
        </w:rPr>
        <w:t xml:space="preserve"> con su arma de dotación mientras se encontraba prestando el servicio militar obligatorio el  12 de junio de 2016 del Batallón de Infantería de Montaña No 36 "CAZADORES" de San Vicente del CAGUAN (CAQUETÁ)</w:t>
      </w:r>
    </w:p>
    <w:p w14:paraId="42659125" w14:textId="77777777" w:rsidR="00087775" w:rsidRPr="00860112" w:rsidRDefault="00087775" w:rsidP="00F25FEB">
      <w:pPr>
        <w:pStyle w:val="Prrafodelista"/>
        <w:tabs>
          <w:tab w:val="left" w:pos="709"/>
        </w:tabs>
        <w:ind w:left="0"/>
        <w:contextualSpacing w:val="0"/>
        <w:jc w:val="both"/>
        <w:rPr>
          <w:rFonts w:ascii="Arial" w:hAnsi="Arial" w:cs="Arial"/>
          <w:color w:val="1F497D"/>
          <w:sz w:val="22"/>
          <w:szCs w:val="22"/>
          <w:lang w:val="es-CO"/>
        </w:rPr>
      </w:pPr>
    </w:p>
    <w:p w14:paraId="4D7DFE20" w14:textId="77777777" w:rsidR="00087775" w:rsidRPr="00860112" w:rsidRDefault="00087775" w:rsidP="00F25FEB">
      <w:pPr>
        <w:jc w:val="both"/>
        <w:rPr>
          <w:rFonts w:ascii="Arial" w:hAnsi="Arial" w:cs="Arial"/>
          <w:sz w:val="22"/>
          <w:szCs w:val="22"/>
        </w:rPr>
      </w:pPr>
      <w:r w:rsidRPr="00860112">
        <w:rPr>
          <w:rFonts w:ascii="Arial" w:hAnsi="Arial" w:cs="Arial"/>
          <w:sz w:val="22"/>
          <w:szCs w:val="22"/>
        </w:rPr>
        <w:t>Surge entonces el siguiente problema jurídico:</w:t>
      </w:r>
    </w:p>
    <w:p w14:paraId="758AE89D" w14:textId="77777777" w:rsidR="00087775" w:rsidRPr="00860112" w:rsidRDefault="00087775" w:rsidP="00F25FEB">
      <w:pPr>
        <w:jc w:val="both"/>
        <w:rPr>
          <w:rFonts w:ascii="Arial" w:hAnsi="Arial" w:cs="Arial"/>
          <w:sz w:val="22"/>
          <w:szCs w:val="22"/>
        </w:rPr>
      </w:pPr>
    </w:p>
    <w:p w14:paraId="6D0ACAD0" w14:textId="1571D777" w:rsidR="00087775" w:rsidRPr="00860112" w:rsidRDefault="00BA165D" w:rsidP="00F25FEB">
      <w:pPr>
        <w:jc w:val="both"/>
        <w:rPr>
          <w:rFonts w:ascii="Arial" w:hAnsi="Arial" w:cs="Arial"/>
          <w:b/>
          <w:i/>
          <w:sz w:val="22"/>
          <w:szCs w:val="22"/>
        </w:rPr>
      </w:pPr>
      <w:r w:rsidRPr="00860112">
        <w:rPr>
          <w:rFonts w:ascii="Arial" w:hAnsi="Arial" w:cs="Arial"/>
          <w:b/>
          <w:i/>
          <w:sz w:val="22"/>
          <w:szCs w:val="22"/>
        </w:rPr>
        <w:t xml:space="preserve">¿Debe responder la demandada </w:t>
      </w:r>
      <w:r w:rsidR="00087775" w:rsidRPr="00860112">
        <w:rPr>
          <w:rFonts w:ascii="Arial" w:hAnsi="Arial" w:cs="Arial"/>
          <w:b/>
          <w:i/>
          <w:sz w:val="22"/>
          <w:szCs w:val="22"/>
        </w:rPr>
        <w:t xml:space="preserve">NACION -  MINISTERIO DE DEFENSA NACIONAL – EJERCITO NACIONAL, </w:t>
      </w:r>
      <w:r w:rsidRPr="00860112">
        <w:rPr>
          <w:rFonts w:ascii="Arial" w:hAnsi="Arial" w:cs="Arial"/>
          <w:b/>
          <w:i/>
          <w:sz w:val="22"/>
          <w:szCs w:val="22"/>
        </w:rPr>
        <w:t>por las lesiones sufridas por</w:t>
      </w:r>
      <w:r w:rsidR="00087775" w:rsidRPr="00860112">
        <w:rPr>
          <w:rFonts w:ascii="Arial" w:hAnsi="Arial" w:cs="Arial"/>
          <w:b/>
          <w:i/>
          <w:sz w:val="22"/>
          <w:szCs w:val="22"/>
        </w:rPr>
        <w:t xml:space="preserve"> </w:t>
      </w:r>
      <w:r w:rsidR="00087775" w:rsidRPr="00860112">
        <w:rPr>
          <w:rStyle w:val="FontStyle39"/>
          <w:rFonts w:ascii="Arial" w:hAnsi="Arial" w:cs="Arial"/>
          <w:i w:val="0"/>
          <w:sz w:val="22"/>
          <w:szCs w:val="22"/>
          <w:lang w:val="es-ES_tradnl" w:eastAsia="es-ES_tradnl"/>
        </w:rPr>
        <w:t>DANIEL FABIAN VARGAS ARIAS</w:t>
      </w:r>
      <w:r w:rsidR="00087775" w:rsidRPr="00860112">
        <w:rPr>
          <w:rFonts w:ascii="Arial" w:hAnsi="Arial" w:cs="Arial"/>
          <w:b/>
          <w:i/>
          <w:color w:val="000000"/>
          <w:sz w:val="22"/>
          <w:szCs w:val="22"/>
        </w:rPr>
        <w:t xml:space="preserve"> con su arma de dotación mientras se encontraba prestando el servicio militar obligatorio en hechos ocurridos el  12 de junio de 2016 del Batallón de Infantería de Montaña No 36 "CAZADORES" de San Vicente del </w:t>
      </w:r>
      <w:proofErr w:type="spellStart"/>
      <w:r w:rsidR="00087775" w:rsidRPr="00860112">
        <w:rPr>
          <w:rFonts w:ascii="Arial" w:hAnsi="Arial" w:cs="Arial"/>
          <w:b/>
          <w:i/>
          <w:color w:val="000000"/>
          <w:sz w:val="22"/>
          <w:szCs w:val="22"/>
        </w:rPr>
        <w:t>Caguán</w:t>
      </w:r>
      <w:proofErr w:type="spellEnd"/>
      <w:r w:rsidR="00087775" w:rsidRPr="00860112">
        <w:rPr>
          <w:rFonts w:ascii="Arial" w:hAnsi="Arial" w:cs="Arial"/>
          <w:b/>
          <w:i/>
          <w:color w:val="000000"/>
          <w:sz w:val="22"/>
          <w:szCs w:val="22"/>
        </w:rPr>
        <w:t xml:space="preserve"> (CAQUETA)</w:t>
      </w:r>
      <w:r w:rsidR="00087775" w:rsidRPr="00860112">
        <w:rPr>
          <w:rFonts w:ascii="Arial" w:hAnsi="Arial" w:cs="Arial"/>
          <w:b/>
          <w:i/>
          <w:sz w:val="22"/>
          <w:szCs w:val="22"/>
        </w:rPr>
        <w:t xml:space="preserve">? </w:t>
      </w:r>
    </w:p>
    <w:p w14:paraId="52139076" w14:textId="77777777" w:rsidR="00087775" w:rsidRPr="00860112" w:rsidRDefault="00087775" w:rsidP="00F25FEB">
      <w:pPr>
        <w:widowControl w:val="0"/>
        <w:tabs>
          <w:tab w:val="left" w:pos="5940"/>
        </w:tabs>
        <w:autoSpaceDE w:val="0"/>
        <w:autoSpaceDN w:val="0"/>
        <w:adjustRightInd w:val="0"/>
        <w:jc w:val="both"/>
        <w:rPr>
          <w:rFonts w:ascii="Arial" w:hAnsi="Arial" w:cs="Arial"/>
          <w:sz w:val="22"/>
          <w:szCs w:val="22"/>
        </w:rPr>
      </w:pPr>
    </w:p>
    <w:p w14:paraId="5399E54B" w14:textId="77777777" w:rsidR="00087775" w:rsidRPr="00860112" w:rsidRDefault="00087775" w:rsidP="00F25FEB">
      <w:pPr>
        <w:jc w:val="both"/>
        <w:rPr>
          <w:rFonts w:ascii="Arial" w:hAnsi="Arial" w:cs="Arial"/>
          <w:color w:val="000000"/>
          <w:sz w:val="22"/>
          <w:szCs w:val="22"/>
        </w:rPr>
      </w:pPr>
      <w:r w:rsidRPr="00860112">
        <w:rPr>
          <w:rFonts w:ascii="Arial" w:hAnsi="Arial" w:cs="Arial"/>
          <w:color w:val="000000"/>
          <w:sz w:val="22"/>
          <w:szCs w:val="22"/>
        </w:rPr>
        <w:t>Para dar respuesta a este interrogante deben tenerse en cuenta estos puntos:</w:t>
      </w:r>
    </w:p>
    <w:p w14:paraId="51FE53B3" w14:textId="77777777" w:rsidR="00087775" w:rsidRPr="00860112" w:rsidRDefault="00087775" w:rsidP="00F25FEB">
      <w:pPr>
        <w:jc w:val="both"/>
        <w:rPr>
          <w:rFonts w:ascii="Arial" w:hAnsi="Arial" w:cs="Arial"/>
          <w:b/>
          <w:color w:val="000000"/>
          <w:sz w:val="22"/>
          <w:szCs w:val="22"/>
        </w:rPr>
      </w:pPr>
    </w:p>
    <w:p w14:paraId="24DDD19F" w14:textId="77777777" w:rsidR="00087775" w:rsidRPr="00860112" w:rsidRDefault="00087775" w:rsidP="00F25FEB">
      <w:pPr>
        <w:pStyle w:val="Prrafodelista"/>
        <w:numPr>
          <w:ilvl w:val="0"/>
          <w:numId w:val="15"/>
        </w:numPr>
        <w:tabs>
          <w:tab w:val="left" w:pos="284"/>
        </w:tabs>
        <w:ind w:left="0" w:firstLine="0"/>
        <w:jc w:val="both"/>
        <w:rPr>
          <w:rFonts w:ascii="Arial" w:hAnsi="Arial" w:cs="Arial"/>
          <w:b/>
          <w:sz w:val="22"/>
          <w:szCs w:val="22"/>
        </w:rPr>
      </w:pPr>
      <w:r w:rsidRPr="00860112">
        <w:rPr>
          <w:rFonts w:ascii="Arial" w:hAnsi="Arial" w:cs="Arial"/>
          <w:b/>
          <w:sz w:val="22"/>
          <w:szCs w:val="22"/>
        </w:rPr>
        <w:t>Régimen de conscriptos:</w:t>
      </w:r>
    </w:p>
    <w:p w14:paraId="6CBF8133" w14:textId="77777777" w:rsidR="00087775" w:rsidRPr="00860112" w:rsidRDefault="00087775" w:rsidP="00F25FEB">
      <w:pPr>
        <w:jc w:val="both"/>
        <w:rPr>
          <w:rFonts w:ascii="Arial" w:hAnsi="Arial" w:cs="Arial"/>
          <w:color w:val="000000"/>
          <w:sz w:val="22"/>
          <w:szCs w:val="22"/>
        </w:rPr>
      </w:pPr>
    </w:p>
    <w:p w14:paraId="4B6460AA"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lastRenderedPageBreak/>
        <w:t>El servicio militar es una obligación constitucional (art. 216)</w:t>
      </w:r>
      <w:r w:rsidRPr="00860112">
        <w:rPr>
          <w:rFonts w:ascii="Arial" w:eastAsia="Calibri" w:hAnsi="Arial" w:cs="Arial"/>
          <w:sz w:val="22"/>
          <w:szCs w:val="22"/>
          <w:vertAlign w:val="superscript"/>
        </w:rPr>
        <w:footnoteReference w:id="3"/>
      </w:r>
      <w:r w:rsidRPr="00860112">
        <w:rPr>
          <w:rFonts w:ascii="Arial" w:eastAsia="Calibri" w:hAnsi="Arial" w:cs="Arial"/>
          <w:sz w:val="22"/>
          <w:szCs w:val="22"/>
        </w:rPr>
        <w:t xml:space="preserve"> que surge como contraprestación de los derechos que se reconocen a las personas y que se hace necesario para la eficaz garantía de los mismos. </w:t>
      </w:r>
    </w:p>
    <w:p w14:paraId="64DD36E4"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158FC091"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de conformidad con lo establecido en el artículo 13 de la ley 48 de 1993, y puede hacerlo a través de distintas modalidades de incorporación: </w:t>
      </w:r>
    </w:p>
    <w:p w14:paraId="46DB3831"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63078E82" w14:textId="77777777" w:rsidR="00F25FEB" w:rsidRPr="00860112" w:rsidRDefault="00F25FEB" w:rsidP="00F25FEB">
      <w:pPr>
        <w:widowControl w:val="0"/>
        <w:numPr>
          <w:ilvl w:val="0"/>
          <w:numId w:val="13"/>
        </w:numPr>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u w:val="single"/>
        </w:rPr>
        <w:t>soldado regular:</w:t>
      </w:r>
      <w:r w:rsidRPr="00860112">
        <w:rPr>
          <w:rFonts w:ascii="Arial" w:eastAsia="Calibri" w:hAnsi="Arial" w:cs="Arial"/>
          <w:sz w:val="22"/>
          <w:szCs w:val="22"/>
        </w:rPr>
        <w:t xml:space="preserve"> quien no terminó sus estudios de bachillerato y debe permanecer en filas un período entre 18 y 24 meses;</w:t>
      </w:r>
    </w:p>
    <w:p w14:paraId="33F301D8" w14:textId="77777777" w:rsidR="00F25FEB" w:rsidRPr="00860112" w:rsidRDefault="00F25FEB" w:rsidP="00F25FEB">
      <w:pPr>
        <w:widowControl w:val="0"/>
        <w:numPr>
          <w:ilvl w:val="0"/>
          <w:numId w:val="13"/>
        </w:numPr>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u w:val="single"/>
        </w:rPr>
        <w:t>soldado bachiller</w:t>
      </w:r>
      <w:r w:rsidRPr="00860112">
        <w:rPr>
          <w:rFonts w:ascii="Arial" w:eastAsia="Calibri" w:hAnsi="Arial" w:cs="Arial"/>
          <w:sz w:val="22"/>
          <w:szCs w:val="22"/>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14:paraId="0C9A9589" w14:textId="77777777" w:rsidR="00F25FEB" w:rsidRPr="00860112" w:rsidRDefault="00F25FEB" w:rsidP="00F25FEB">
      <w:pPr>
        <w:widowControl w:val="0"/>
        <w:numPr>
          <w:ilvl w:val="0"/>
          <w:numId w:val="13"/>
        </w:numPr>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u w:val="single"/>
        </w:rPr>
        <w:t>auxiliar de policía bachiller</w:t>
      </w:r>
      <w:r w:rsidRPr="00860112">
        <w:rPr>
          <w:rFonts w:ascii="Arial" w:eastAsia="Calibri" w:hAnsi="Arial" w:cs="Arial"/>
          <w:sz w:val="22"/>
          <w:szCs w:val="22"/>
        </w:rPr>
        <w:t xml:space="preserve">, quien debe prestar el servicio por 12 meses, y </w:t>
      </w:r>
    </w:p>
    <w:p w14:paraId="216768FC" w14:textId="77777777" w:rsidR="00F25FEB" w:rsidRPr="00860112" w:rsidRDefault="00F25FEB" w:rsidP="00F25FEB">
      <w:pPr>
        <w:widowControl w:val="0"/>
        <w:numPr>
          <w:ilvl w:val="0"/>
          <w:numId w:val="13"/>
        </w:numPr>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u w:val="single"/>
        </w:rPr>
        <w:t>soldado campesino</w:t>
      </w:r>
      <w:r w:rsidRPr="00860112">
        <w:rPr>
          <w:rFonts w:ascii="Arial" w:eastAsia="Calibri" w:hAnsi="Arial" w:cs="Arial"/>
          <w:sz w:val="22"/>
          <w:szCs w:val="22"/>
        </w:rPr>
        <w:t xml:space="preserve">, quien es asignado para prestar el servicio militar obligatorio en la zona geográfica donde reside, por un período de 12 a 18 meses. </w:t>
      </w:r>
    </w:p>
    <w:p w14:paraId="3B91F1C3"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27D9CEC1"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14:paraId="69DD834C"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7202FBDC"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 xml:space="preserve">El sometimiento de los conscriptos a los riesgos inherentes a la actividad militar no se realiza de manera voluntaria, sino que corresponde al cumplimiento de los deberes que la Constitución impone a las personas, </w:t>
      </w:r>
      <w:r w:rsidRPr="00860112">
        <w:rPr>
          <w:rFonts w:ascii="Arial" w:eastAsia="Calibri" w:hAnsi="Arial" w:cs="Arial"/>
          <w:i/>
          <w:sz w:val="22"/>
          <w:szCs w:val="22"/>
        </w:rPr>
        <w:t>“derivados de los principios fundamentales de solidaridad y reciprocidad social”</w:t>
      </w:r>
      <w:r w:rsidRPr="00860112">
        <w:rPr>
          <w:rFonts w:ascii="Arial" w:eastAsia="Calibri" w:hAnsi="Arial" w:cs="Arial"/>
          <w:sz w:val="22"/>
          <w:szCs w:val="22"/>
        </w:rPr>
        <w:t xml:space="preserve">, para </w:t>
      </w:r>
      <w:r w:rsidRPr="00860112">
        <w:rPr>
          <w:rFonts w:ascii="Arial" w:eastAsia="Calibri" w:hAnsi="Arial" w:cs="Arial"/>
          <w:i/>
          <w:sz w:val="22"/>
          <w:szCs w:val="22"/>
        </w:rPr>
        <w:t>“defender la independencia nacional y las instituciones públicas”</w:t>
      </w:r>
      <w:r w:rsidRPr="00860112">
        <w:rPr>
          <w:rFonts w:ascii="Arial" w:eastAsia="Calibri" w:hAnsi="Arial" w:cs="Arial"/>
          <w:sz w:val="22"/>
          <w:szCs w:val="22"/>
        </w:rPr>
        <w:t>.</w:t>
      </w:r>
    </w:p>
    <w:p w14:paraId="77850D6C"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4660D4A8"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14:paraId="0BCB0494"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067B698D"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 xml:space="preserve">Así mismo, las labores o misiones que se les encomienden, deben ser proporcionales a ese grado básico de instrucción, además de representar un mínimo riesgo para su vida e integridad personal, salvo que la situación específica de necesidad de defensa del Estado </w:t>
      </w:r>
      <w:r w:rsidRPr="00860112">
        <w:rPr>
          <w:rFonts w:ascii="Arial" w:eastAsia="Calibri" w:hAnsi="Arial" w:cs="Arial"/>
          <w:sz w:val="22"/>
          <w:szCs w:val="22"/>
        </w:rPr>
        <w:lastRenderedPageBreak/>
        <w:t>exija algo distinto</w:t>
      </w:r>
      <w:r w:rsidRPr="00860112">
        <w:rPr>
          <w:rFonts w:ascii="Arial" w:eastAsia="Calibri" w:hAnsi="Arial" w:cs="Arial"/>
          <w:sz w:val="22"/>
          <w:szCs w:val="22"/>
          <w:vertAlign w:val="superscript"/>
        </w:rPr>
        <w:footnoteReference w:id="4"/>
      </w:r>
      <w:r w:rsidRPr="00860112">
        <w:rPr>
          <w:rFonts w:ascii="Arial" w:eastAsia="Calibri" w:hAnsi="Arial" w:cs="Arial"/>
          <w:sz w:val="22"/>
          <w:szCs w:val="22"/>
        </w:rPr>
        <w:t>, estableciéndose por regla general, que ante cualquier daño que sufra,  se presume que su causa está vinculada con la prestación del servicio y libertades inherentes a la condición de militar.</w:t>
      </w:r>
    </w:p>
    <w:p w14:paraId="478CFA26"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066558ED"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860112">
        <w:rPr>
          <w:rFonts w:ascii="Arial" w:eastAsia="Calibri" w:hAnsi="Arial" w:cs="Arial"/>
          <w:sz w:val="22"/>
          <w:szCs w:val="22"/>
          <w:vertAlign w:val="superscript"/>
        </w:rPr>
        <w:footnoteReference w:id="5"/>
      </w:r>
      <w:r w:rsidRPr="00860112">
        <w:rPr>
          <w:rFonts w:ascii="Arial" w:eastAsia="Calibri" w:hAnsi="Arial" w:cs="Arial"/>
          <w:sz w:val="22"/>
          <w:szCs w:val="22"/>
        </w:rPr>
        <w:t>.</w:t>
      </w:r>
    </w:p>
    <w:p w14:paraId="79113CC2"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2554D551"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Sin embargo, no debe perderse de vista que para que surja el deber del Estado de reparar el daño sufrido por un conscripto es necesario acreditar que el mismo tuvo alguna vinculación con el servicio, porque se produjo por causa o con ocasión del mismo.</w:t>
      </w:r>
    </w:p>
    <w:p w14:paraId="42883B0C"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7F4E2528"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Por otro lado, es importante no olvidar que en los casos de accidente o lesiones, de conformidad con el Decreto Ley 0094 de 1989 en el artículo 35</w:t>
      </w:r>
      <w:r w:rsidRPr="00860112">
        <w:rPr>
          <w:rFonts w:ascii="Arial" w:eastAsia="Calibri" w:hAnsi="Arial" w:cs="Arial"/>
          <w:sz w:val="22"/>
          <w:szCs w:val="22"/>
          <w:vertAlign w:val="superscript"/>
        </w:rPr>
        <w:footnoteReference w:id="6"/>
      </w:r>
      <w:r w:rsidRPr="00860112">
        <w:rPr>
          <w:rFonts w:ascii="Arial" w:eastAsia="Calibri" w:hAnsi="Arial" w:cs="Arial"/>
          <w:sz w:val="22"/>
          <w:szCs w:val="22"/>
        </w:rPr>
        <w:t>, el Comandante o Jefe respectivo debe rendir un informe administrativo donde serán calificadas las condiciones de modo, tiempo y lugar en las que sucedieron los hechos de conformidad con la siguiente calificación:</w:t>
      </w:r>
    </w:p>
    <w:p w14:paraId="73F45BA6"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006CF3B5" w14:textId="77777777" w:rsidR="00F25FEB" w:rsidRPr="00860112" w:rsidRDefault="00F25FEB" w:rsidP="00F25FEB">
      <w:pPr>
        <w:widowControl w:val="0"/>
        <w:numPr>
          <w:ilvl w:val="0"/>
          <w:numId w:val="12"/>
        </w:numPr>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En el servicio, pero no por causa y razón del mismo.</w:t>
      </w:r>
    </w:p>
    <w:p w14:paraId="6ECE18BB" w14:textId="77777777" w:rsidR="00F25FEB" w:rsidRPr="00860112" w:rsidRDefault="00F25FEB" w:rsidP="00F25FEB">
      <w:pPr>
        <w:widowControl w:val="0"/>
        <w:numPr>
          <w:ilvl w:val="0"/>
          <w:numId w:val="12"/>
        </w:numPr>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En el servicio por causa y razón del mismo.</w:t>
      </w:r>
    </w:p>
    <w:p w14:paraId="73979DB1" w14:textId="77777777" w:rsidR="00F25FEB" w:rsidRPr="00860112" w:rsidRDefault="00F25FEB" w:rsidP="00F25FEB">
      <w:pPr>
        <w:widowControl w:val="0"/>
        <w:numPr>
          <w:ilvl w:val="0"/>
          <w:numId w:val="12"/>
        </w:numPr>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En el servicio por causa de heridas en combate o como consecuencia de la acción del enemigo, en conflicto internacional o en tareas de mantenimiento o restablecimiento del orden público.</w:t>
      </w:r>
    </w:p>
    <w:p w14:paraId="1A8979ED" w14:textId="77777777" w:rsidR="00F25FEB" w:rsidRPr="00860112" w:rsidRDefault="00F25FEB" w:rsidP="00F25FEB">
      <w:pPr>
        <w:widowControl w:val="0"/>
        <w:numPr>
          <w:ilvl w:val="0"/>
          <w:numId w:val="12"/>
        </w:numPr>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En actos contra la Ley, el Reglamento o la orden Superior.</w:t>
      </w:r>
    </w:p>
    <w:p w14:paraId="27173EDC"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p>
    <w:p w14:paraId="41D33585" w14:textId="77777777" w:rsidR="00F25FEB" w:rsidRPr="00860112" w:rsidRDefault="00F25FEB" w:rsidP="00F25FEB">
      <w:pPr>
        <w:widowControl w:val="0"/>
        <w:tabs>
          <w:tab w:val="left" w:pos="5940"/>
        </w:tabs>
        <w:autoSpaceDE w:val="0"/>
        <w:autoSpaceDN w:val="0"/>
        <w:adjustRightInd w:val="0"/>
        <w:jc w:val="both"/>
        <w:rPr>
          <w:rFonts w:ascii="Arial" w:eastAsia="Calibri" w:hAnsi="Arial" w:cs="Arial"/>
          <w:sz w:val="22"/>
          <w:szCs w:val="22"/>
        </w:rPr>
      </w:pPr>
      <w:r w:rsidRPr="00860112">
        <w:rPr>
          <w:rFonts w:ascii="Arial" w:eastAsia="Calibri" w:hAnsi="Arial" w:cs="Arial"/>
          <w:sz w:val="22"/>
          <w:szCs w:val="22"/>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860112">
        <w:rPr>
          <w:rFonts w:ascii="Arial" w:eastAsia="Calibri" w:hAnsi="Arial" w:cs="Arial"/>
          <w:b/>
          <w:sz w:val="22"/>
          <w:szCs w:val="22"/>
        </w:rPr>
        <w:t xml:space="preserve"> </w:t>
      </w:r>
      <w:r w:rsidRPr="00860112">
        <w:rPr>
          <w:rFonts w:ascii="Arial" w:eastAsia="Calibri" w:hAnsi="Arial" w:cs="Arial"/>
          <w:sz w:val="22"/>
          <w:szCs w:val="22"/>
        </w:rPr>
        <w:t>pero, en todo caso, se ha considerado que el daño no será imputable al Estado cuando se haya producido por culpa exclusiva de la víctima, por fuerza mayor o por el hecho exclusivo de un tercero</w:t>
      </w:r>
      <w:r w:rsidRPr="00860112">
        <w:rPr>
          <w:rFonts w:ascii="Arial" w:eastAsia="Calibri" w:hAnsi="Arial" w:cs="Arial"/>
          <w:sz w:val="22"/>
          <w:szCs w:val="22"/>
          <w:vertAlign w:val="superscript"/>
        </w:rPr>
        <w:footnoteReference w:id="7"/>
      </w:r>
      <w:r w:rsidRPr="00860112">
        <w:rPr>
          <w:rFonts w:ascii="Arial" w:eastAsia="Calibri" w:hAnsi="Arial" w:cs="Arial"/>
          <w:sz w:val="22"/>
          <w:szCs w:val="22"/>
        </w:rPr>
        <w:t xml:space="preserve">. </w:t>
      </w:r>
    </w:p>
    <w:p w14:paraId="0550843A" w14:textId="77777777" w:rsidR="00087775" w:rsidRPr="00860112" w:rsidRDefault="00087775" w:rsidP="00F25FEB">
      <w:pPr>
        <w:widowControl w:val="0"/>
        <w:tabs>
          <w:tab w:val="left" w:pos="5940"/>
        </w:tabs>
        <w:autoSpaceDE w:val="0"/>
        <w:autoSpaceDN w:val="0"/>
        <w:adjustRightInd w:val="0"/>
        <w:jc w:val="both"/>
        <w:rPr>
          <w:rFonts w:ascii="Arial" w:hAnsi="Arial" w:cs="Arial"/>
          <w:sz w:val="22"/>
          <w:szCs w:val="22"/>
        </w:rPr>
      </w:pPr>
    </w:p>
    <w:p w14:paraId="3FAC2DC3" w14:textId="77777777" w:rsidR="00F25FEB" w:rsidRPr="00860112" w:rsidRDefault="00F25FEB" w:rsidP="00F25FEB">
      <w:pPr>
        <w:widowControl w:val="0"/>
        <w:tabs>
          <w:tab w:val="left" w:pos="5940"/>
        </w:tabs>
        <w:autoSpaceDE w:val="0"/>
        <w:autoSpaceDN w:val="0"/>
        <w:adjustRightInd w:val="0"/>
        <w:jc w:val="both"/>
        <w:rPr>
          <w:rFonts w:ascii="Arial" w:hAnsi="Arial" w:cs="Arial"/>
          <w:sz w:val="22"/>
          <w:szCs w:val="22"/>
        </w:rPr>
      </w:pPr>
    </w:p>
    <w:p w14:paraId="7CED5B51" w14:textId="77777777" w:rsidR="00087775" w:rsidRPr="00860112" w:rsidRDefault="00087775" w:rsidP="00F25FEB">
      <w:pPr>
        <w:pStyle w:val="Prrafodelista"/>
        <w:numPr>
          <w:ilvl w:val="0"/>
          <w:numId w:val="15"/>
        </w:numPr>
        <w:tabs>
          <w:tab w:val="left" w:pos="284"/>
        </w:tabs>
        <w:ind w:left="0" w:firstLine="0"/>
        <w:jc w:val="both"/>
        <w:rPr>
          <w:rFonts w:ascii="Arial" w:hAnsi="Arial" w:cs="Arial"/>
          <w:b/>
          <w:sz w:val="22"/>
          <w:szCs w:val="22"/>
          <w:lang w:val="es-CO"/>
        </w:rPr>
      </w:pPr>
      <w:r w:rsidRPr="00860112">
        <w:rPr>
          <w:rFonts w:ascii="Arial" w:hAnsi="Arial" w:cs="Arial"/>
          <w:b/>
          <w:sz w:val="22"/>
          <w:szCs w:val="22"/>
          <w:lang w:val="es-CO"/>
        </w:rPr>
        <w:t>Actividades peligrosas</w:t>
      </w:r>
    </w:p>
    <w:p w14:paraId="38D51FBF" w14:textId="77777777" w:rsidR="00087775" w:rsidRPr="00860112" w:rsidRDefault="00087775" w:rsidP="00F25FEB">
      <w:pPr>
        <w:pStyle w:val="Textoindependiente2"/>
        <w:spacing w:after="0" w:line="240" w:lineRule="auto"/>
        <w:jc w:val="both"/>
        <w:rPr>
          <w:rFonts w:ascii="Arial" w:hAnsi="Arial" w:cs="Arial"/>
          <w:sz w:val="22"/>
          <w:szCs w:val="22"/>
          <w:lang w:val="es-CO"/>
        </w:rPr>
      </w:pPr>
    </w:p>
    <w:p w14:paraId="632FBCD3" w14:textId="77777777" w:rsidR="00BF3E2F" w:rsidRPr="00860112" w:rsidRDefault="00BF3E2F" w:rsidP="00F25FEB">
      <w:pPr>
        <w:jc w:val="both"/>
        <w:rPr>
          <w:rFonts w:ascii="Arial" w:hAnsi="Arial" w:cs="Arial"/>
          <w:sz w:val="22"/>
          <w:szCs w:val="22"/>
        </w:rPr>
      </w:pPr>
      <w:r w:rsidRPr="00860112">
        <w:rPr>
          <w:rFonts w:ascii="Arial" w:hAnsi="Arial" w:cs="Arial"/>
          <w:sz w:val="22"/>
          <w:szCs w:val="22"/>
        </w:rPr>
        <w:t xml:space="preserve">En cuanto al daño producido por </w:t>
      </w:r>
      <w:r w:rsidRPr="00860112">
        <w:rPr>
          <w:rFonts w:ascii="Arial" w:hAnsi="Arial" w:cs="Arial"/>
          <w:b/>
          <w:sz w:val="22"/>
          <w:szCs w:val="22"/>
        </w:rPr>
        <w:t>actividades peligrosas</w:t>
      </w:r>
      <w:r w:rsidRPr="00860112">
        <w:rPr>
          <w:rFonts w:ascii="Arial" w:hAnsi="Arial" w:cs="Arial"/>
          <w:sz w:val="22"/>
          <w:szCs w:val="22"/>
        </w:rPr>
        <w:t xml:space="preserve"> (armas de dotación oficial, vehículos automotores, etc.), el régimen aplicable es el de riesgo excepcional, porque el factor de imputación es el riesgo grave y anormal a que el Estado expone a los administrados. De tal manera, que basta la realización del riesgo creado por la administración para que el daño resulte imputable a ella</w:t>
      </w:r>
      <w:r w:rsidRPr="00860112">
        <w:rPr>
          <w:rFonts w:ascii="Arial" w:eastAsia="Calibri" w:hAnsi="Arial" w:cs="Arial"/>
          <w:sz w:val="22"/>
          <w:szCs w:val="22"/>
          <w:vertAlign w:val="superscript"/>
          <w:lang w:val="es-MX" w:eastAsia="es-MX"/>
        </w:rPr>
        <w:footnoteReference w:id="8"/>
      </w:r>
      <w:r w:rsidRPr="00860112">
        <w:rPr>
          <w:rFonts w:ascii="Arial" w:hAnsi="Arial" w:cs="Arial"/>
          <w:sz w:val="22"/>
          <w:szCs w:val="22"/>
        </w:rPr>
        <w:t>.  Existe por tanto una presunción de falla.</w:t>
      </w:r>
    </w:p>
    <w:p w14:paraId="396BCDB5" w14:textId="77777777" w:rsidR="00BF3E2F" w:rsidRPr="00860112" w:rsidRDefault="00BF3E2F" w:rsidP="00F25FEB">
      <w:pPr>
        <w:jc w:val="both"/>
        <w:rPr>
          <w:rFonts w:ascii="Arial" w:hAnsi="Arial" w:cs="Arial"/>
          <w:sz w:val="22"/>
          <w:szCs w:val="22"/>
        </w:rPr>
      </w:pPr>
    </w:p>
    <w:p w14:paraId="77BF7789" w14:textId="77777777" w:rsidR="00BF3E2F" w:rsidRPr="00860112" w:rsidRDefault="00BF3E2F" w:rsidP="00F25FEB">
      <w:pPr>
        <w:jc w:val="both"/>
        <w:rPr>
          <w:rFonts w:ascii="Arial" w:hAnsi="Arial" w:cs="Arial"/>
          <w:sz w:val="22"/>
          <w:szCs w:val="22"/>
        </w:rPr>
      </w:pPr>
      <w:r w:rsidRPr="00860112">
        <w:rPr>
          <w:rFonts w:ascii="Arial" w:hAnsi="Arial" w:cs="Arial"/>
          <w:sz w:val="22"/>
          <w:szCs w:val="22"/>
        </w:rPr>
        <w:t>En dichos eventos, 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Pr="00860112">
        <w:rPr>
          <w:rFonts w:ascii="Arial" w:hAnsi="Arial" w:cs="Arial"/>
          <w:sz w:val="22"/>
          <w:szCs w:val="22"/>
          <w:vertAlign w:val="superscript"/>
        </w:rPr>
        <w:footnoteReference w:id="9"/>
      </w:r>
      <w:r w:rsidRPr="00860112">
        <w:rPr>
          <w:rFonts w:ascii="Arial" w:hAnsi="Arial" w:cs="Arial"/>
          <w:sz w:val="22"/>
          <w:szCs w:val="22"/>
        </w:rPr>
        <w:t>.</w:t>
      </w:r>
    </w:p>
    <w:p w14:paraId="0759BA5C" w14:textId="77777777" w:rsidR="00087775" w:rsidRPr="00860112" w:rsidRDefault="00087775" w:rsidP="00F25FEB">
      <w:pPr>
        <w:jc w:val="both"/>
        <w:rPr>
          <w:rFonts w:ascii="Arial" w:hAnsi="Arial" w:cs="Arial"/>
          <w:color w:val="000000"/>
          <w:sz w:val="22"/>
          <w:szCs w:val="22"/>
        </w:rPr>
      </w:pPr>
    </w:p>
    <w:p w14:paraId="184F0B01" w14:textId="77777777" w:rsidR="00087775" w:rsidRPr="00860112" w:rsidRDefault="00087775" w:rsidP="00F25FEB">
      <w:pPr>
        <w:pStyle w:val="Prrafodelista"/>
        <w:numPr>
          <w:ilvl w:val="1"/>
          <w:numId w:val="11"/>
        </w:numPr>
        <w:tabs>
          <w:tab w:val="num" w:pos="0"/>
          <w:tab w:val="left" w:pos="709"/>
        </w:tabs>
        <w:ind w:left="0" w:firstLine="0"/>
        <w:jc w:val="both"/>
        <w:rPr>
          <w:rFonts w:ascii="Arial" w:hAnsi="Arial" w:cs="Arial"/>
          <w:b/>
          <w:sz w:val="22"/>
          <w:szCs w:val="22"/>
          <w:lang w:val="es-CO"/>
        </w:rPr>
      </w:pPr>
      <w:r w:rsidRPr="00860112">
        <w:rPr>
          <w:rFonts w:ascii="Arial" w:hAnsi="Arial" w:cs="Arial"/>
          <w:b/>
          <w:sz w:val="22"/>
          <w:szCs w:val="22"/>
          <w:lang w:val="es-CO"/>
        </w:rPr>
        <w:t>ANÁLISIS CRÍTICO DE LAS PRUEBAS:</w:t>
      </w:r>
    </w:p>
    <w:p w14:paraId="2B65E5F4" w14:textId="77777777" w:rsidR="00087775" w:rsidRPr="00860112" w:rsidRDefault="00087775" w:rsidP="00F25FEB">
      <w:pPr>
        <w:pStyle w:val="Prrafodelista"/>
        <w:tabs>
          <w:tab w:val="left" w:pos="709"/>
        </w:tabs>
        <w:ind w:left="0"/>
        <w:jc w:val="both"/>
        <w:rPr>
          <w:rFonts w:ascii="Arial" w:hAnsi="Arial" w:cs="Arial"/>
          <w:b/>
          <w:sz w:val="22"/>
          <w:szCs w:val="22"/>
          <w:lang w:val="es-CO"/>
        </w:rPr>
      </w:pPr>
    </w:p>
    <w:p w14:paraId="7F338B24" w14:textId="77777777" w:rsidR="00087775" w:rsidRPr="00860112" w:rsidRDefault="00087775" w:rsidP="00F25FEB">
      <w:pPr>
        <w:pStyle w:val="Prrafodelista"/>
        <w:numPr>
          <w:ilvl w:val="2"/>
          <w:numId w:val="11"/>
        </w:numPr>
        <w:tabs>
          <w:tab w:val="left" w:pos="426"/>
        </w:tabs>
        <w:ind w:left="0" w:firstLine="0"/>
        <w:rPr>
          <w:rFonts w:ascii="Arial" w:hAnsi="Arial" w:cs="Arial"/>
          <w:b/>
          <w:sz w:val="22"/>
          <w:szCs w:val="22"/>
          <w:lang w:val="es-CO"/>
        </w:rPr>
      </w:pPr>
      <w:r w:rsidRPr="00860112">
        <w:rPr>
          <w:rFonts w:ascii="Arial" w:hAnsi="Arial" w:cs="Arial"/>
          <w:sz w:val="22"/>
          <w:szCs w:val="22"/>
          <w:lang w:val="es-CO"/>
        </w:rPr>
        <w:t>Del material probatorio arrimado al proceso, se</w:t>
      </w:r>
      <w:r w:rsidRPr="00860112">
        <w:rPr>
          <w:rFonts w:ascii="Arial" w:hAnsi="Arial" w:cs="Arial"/>
          <w:b/>
          <w:sz w:val="22"/>
          <w:szCs w:val="22"/>
          <w:lang w:val="es-CO"/>
        </w:rPr>
        <w:t xml:space="preserve"> encuentra demostrado que ocurrieron los siguientes hechos:</w:t>
      </w:r>
    </w:p>
    <w:p w14:paraId="776DEB8C" w14:textId="77777777" w:rsidR="000E0AB0" w:rsidRPr="00860112" w:rsidRDefault="000E0AB0" w:rsidP="00F25FEB">
      <w:pPr>
        <w:jc w:val="both"/>
        <w:rPr>
          <w:rFonts w:ascii="Arial" w:hAnsi="Arial" w:cs="Arial"/>
          <w:sz w:val="22"/>
          <w:szCs w:val="22"/>
        </w:rPr>
      </w:pPr>
    </w:p>
    <w:p w14:paraId="4EF24348" w14:textId="03C07B37" w:rsidR="006679DD" w:rsidRPr="00860112" w:rsidRDefault="0082319C" w:rsidP="005E77C5">
      <w:pPr>
        <w:widowControl w:val="0"/>
        <w:numPr>
          <w:ilvl w:val="0"/>
          <w:numId w:val="9"/>
        </w:numPr>
        <w:tabs>
          <w:tab w:val="left" w:pos="426"/>
        </w:tabs>
        <w:autoSpaceDE w:val="0"/>
        <w:autoSpaceDN w:val="0"/>
        <w:adjustRightInd w:val="0"/>
        <w:ind w:left="0" w:firstLine="0"/>
        <w:contextualSpacing/>
        <w:jc w:val="both"/>
        <w:rPr>
          <w:rFonts w:ascii="Arial" w:hAnsi="Arial" w:cs="Arial"/>
          <w:b/>
          <w:sz w:val="22"/>
          <w:szCs w:val="22"/>
          <w:lang w:val="es-CO"/>
        </w:rPr>
      </w:pPr>
      <w:r w:rsidRPr="00860112">
        <w:rPr>
          <w:rFonts w:ascii="Arial" w:hAnsi="Arial" w:cs="Arial"/>
          <w:b/>
          <w:sz w:val="22"/>
          <w:szCs w:val="22"/>
          <w:lang w:val="es-CO"/>
        </w:rPr>
        <w:t>DANIEL FABIAN VARGAS ARIAS</w:t>
      </w:r>
      <w:r w:rsidR="000438F4">
        <w:rPr>
          <w:rStyle w:val="Refdenotaalpie"/>
          <w:rFonts w:ascii="Arial" w:hAnsi="Arial"/>
          <w:b/>
          <w:sz w:val="22"/>
          <w:szCs w:val="22"/>
          <w:lang w:val="es-CO"/>
        </w:rPr>
        <w:footnoteReference w:id="10"/>
      </w:r>
      <w:r w:rsidRPr="00860112">
        <w:rPr>
          <w:rFonts w:ascii="Arial" w:hAnsi="Arial" w:cs="Arial"/>
          <w:b/>
          <w:sz w:val="22"/>
          <w:szCs w:val="22"/>
          <w:lang w:val="es-CO"/>
        </w:rPr>
        <w:t xml:space="preserve">, </w:t>
      </w:r>
      <w:r w:rsidR="000E0AB0" w:rsidRPr="00860112">
        <w:rPr>
          <w:rFonts w:ascii="Arial" w:hAnsi="Arial" w:cs="Arial"/>
          <w:sz w:val="22"/>
          <w:szCs w:val="22"/>
          <w:lang w:val="es-CO"/>
        </w:rPr>
        <w:t>es hijo</w:t>
      </w:r>
      <w:r w:rsidR="006679DD" w:rsidRPr="00860112">
        <w:rPr>
          <w:rStyle w:val="Refdenotaalpie"/>
          <w:rFonts w:ascii="Arial" w:hAnsi="Arial" w:cs="Arial"/>
          <w:b/>
          <w:sz w:val="22"/>
          <w:szCs w:val="22"/>
          <w:lang w:val="es-CO"/>
        </w:rPr>
        <w:footnoteReference w:id="11"/>
      </w:r>
      <w:r w:rsidR="000E0AB0" w:rsidRPr="00860112">
        <w:rPr>
          <w:rFonts w:ascii="Arial" w:hAnsi="Arial" w:cs="Arial"/>
          <w:sz w:val="22"/>
          <w:szCs w:val="22"/>
          <w:lang w:val="es-CO"/>
        </w:rPr>
        <w:t xml:space="preserve"> de</w:t>
      </w:r>
      <w:r w:rsidRPr="00860112">
        <w:rPr>
          <w:rFonts w:ascii="Arial" w:hAnsi="Arial" w:cs="Arial"/>
          <w:b/>
          <w:sz w:val="22"/>
          <w:szCs w:val="22"/>
          <w:lang w:val="es-CO"/>
        </w:rPr>
        <w:t xml:space="preserve"> YOLIMA STELLA ARIAS PÉREZ</w:t>
      </w:r>
      <w:r w:rsidR="00F80761" w:rsidRPr="00860112">
        <w:rPr>
          <w:rStyle w:val="Refdenotaalpie"/>
          <w:rFonts w:ascii="Arial" w:hAnsi="Arial" w:cs="Arial"/>
          <w:b/>
          <w:sz w:val="22"/>
          <w:szCs w:val="22"/>
          <w:lang w:val="es-CO"/>
        </w:rPr>
        <w:footnoteReference w:id="12"/>
      </w:r>
      <w:r w:rsidRPr="00860112">
        <w:rPr>
          <w:rFonts w:ascii="Arial" w:hAnsi="Arial" w:cs="Arial"/>
          <w:b/>
          <w:sz w:val="22"/>
          <w:szCs w:val="22"/>
          <w:lang w:val="es-CO"/>
        </w:rPr>
        <w:t xml:space="preserve"> </w:t>
      </w:r>
      <w:r w:rsidR="000E0AB0" w:rsidRPr="00860112">
        <w:rPr>
          <w:rFonts w:ascii="Arial" w:hAnsi="Arial" w:cs="Arial"/>
          <w:b/>
          <w:sz w:val="22"/>
          <w:szCs w:val="22"/>
          <w:lang w:val="es-CO"/>
        </w:rPr>
        <w:t xml:space="preserve"> </w:t>
      </w:r>
      <w:r w:rsidR="000E0AB0" w:rsidRPr="00860112">
        <w:rPr>
          <w:rFonts w:ascii="Arial" w:hAnsi="Arial" w:cs="Arial"/>
          <w:sz w:val="22"/>
          <w:szCs w:val="22"/>
          <w:lang w:val="es-CO"/>
        </w:rPr>
        <w:t xml:space="preserve">y </w:t>
      </w:r>
      <w:r w:rsidRPr="00860112">
        <w:rPr>
          <w:rFonts w:ascii="Arial" w:hAnsi="Arial" w:cs="Arial"/>
          <w:b/>
          <w:sz w:val="22"/>
          <w:szCs w:val="22"/>
          <w:lang w:val="es-CO"/>
        </w:rPr>
        <w:t>GERMAN EDUARDO VARGAS SALAZAR</w:t>
      </w:r>
      <w:r w:rsidR="006679DD" w:rsidRPr="00860112">
        <w:rPr>
          <w:rStyle w:val="Refdenotaalpie"/>
          <w:rFonts w:ascii="Arial" w:hAnsi="Arial" w:cs="Arial"/>
          <w:sz w:val="22"/>
          <w:szCs w:val="22"/>
          <w:lang w:val="es-ES_tradnl" w:eastAsia="es-ES_tradnl"/>
        </w:rPr>
        <w:footnoteReference w:id="13"/>
      </w:r>
      <w:r w:rsidR="006679DD" w:rsidRPr="00860112">
        <w:rPr>
          <w:rFonts w:ascii="Arial" w:hAnsi="Arial" w:cs="Arial"/>
          <w:b/>
          <w:sz w:val="22"/>
          <w:szCs w:val="22"/>
          <w:lang w:val="es-CO"/>
        </w:rPr>
        <w:t xml:space="preserve"> </w:t>
      </w:r>
      <w:r w:rsidR="005E77C5" w:rsidRPr="005E77C5">
        <w:rPr>
          <w:rFonts w:ascii="Arial" w:hAnsi="Arial" w:cs="Arial"/>
          <w:sz w:val="22"/>
          <w:szCs w:val="22"/>
          <w:lang w:val="es-CO"/>
        </w:rPr>
        <w:t>y</w:t>
      </w:r>
      <w:r w:rsidR="000E0AB0" w:rsidRPr="005E77C5">
        <w:rPr>
          <w:rFonts w:ascii="Arial" w:hAnsi="Arial" w:cs="Arial"/>
          <w:sz w:val="22"/>
          <w:szCs w:val="22"/>
          <w:lang w:val="es-CO"/>
        </w:rPr>
        <w:t xml:space="preserve"> </w:t>
      </w:r>
      <w:r w:rsidR="000E0AB0" w:rsidRPr="00860112">
        <w:rPr>
          <w:rFonts w:ascii="Arial" w:hAnsi="Arial" w:cs="Arial"/>
          <w:sz w:val="22"/>
          <w:szCs w:val="22"/>
          <w:lang w:val="es-CO"/>
        </w:rPr>
        <w:t>hermano de</w:t>
      </w:r>
      <w:r w:rsidRPr="00860112">
        <w:rPr>
          <w:rFonts w:ascii="Arial" w:hAnsi="Arial" w:cs="Arial"/>
          <w:b/>
          <w:sz w:val="22"/>
          <w:szCs w:val="22"/>
          <w:lang w:val="es-CO"/>
        </w:rPr>
        <w:t xml:space="preserve"> SAMANTHA </w:t>
      </w:r>
      <w:r w:rsidR="00F80761" w:rsidRPr="00860112">
        <w:rPr>
          <w:rFonts w:ascii="Arial" w:hAnsi="Arial" w:cs="Arial"/>
          <w:b/>
          <w:sz w:val="22"/>
          <w:szCs w:val="22"/>
          <w:lang w:val="es-CO"/>
        </w:rPr>
        <w:t>VARGAS ARIAS</w:t>
      </w:r>
      <w:r w:rsidR="00CA35A8" w:rsidRPr="00860112">
        <w:rPr>
          <w:rStyle w:val="Refdenotaalpie"/>
          <w:rFonts w:ascii="Arial" w:hAnsi="Arial" w:cs="Arial"/>
          <w:b/>
          <w:sz w:val="22"/>
          <w:szCs w:val="22"/>
          <w:lang w:val="es-CO"/>
        </w:rPr>
        <w:footnoteReference w:id="14"/>
      </w:r>
      <w:r w:rsidR="00F80761" w:rsidRPr="00860112">
        <w:rPr>
          <w:rFonts w:ascii="Arial" w:hAnsi="Arial" w:cs="Arial"/>
          <w:b/>
          <w:sz w:val="22"/>
          <w:szCs w:val="22"/>
          <w:lang w:val="es-CO"/>
        </w:rPr>
        <w:t>, JUAN JOSÉ VARGAS ARIAS</w:t>
      </w:r>
      <w:r w:rsidR="00CA35A8" w:rsidRPr="00860112">
        <w:rPr>
          <w:rStyle w:val="Refdenotaalpie"/>
          <w:rFonts w:ascii="Arial" w:hAnsi="Arial" w:cs="Arial"/>
          <w:b/>
          <w:sz w:val="22"/>
          <w:szCs w:val="22"/>
          <w:lang w:val="es-CO"/>
        </w:rPr>
        <w:footnoteReference w:id="15"/>
      </w:r>
      <w:r w:rsidR="00F80761" w:rsidRPr="00860112">
        <w:rPr>
          <w:rFonts w:ascii="Arial" w:hAnsi="Arial" w:cs="Arial"/>
          <w:b/>
          <w:sz w:val="22"/>
          <w:szCs w:val="22"/>
          <w:lang w:val="es-CO"/>
        </w:rPr>
        <w:t>, SERGIO ALEXANDER VARGAS ARIAS</w:t>
      </w:r>
      <w:r w:rsidR="00CA35A8" w:rsidRPr="00860112">
        <w:rPr>
          <w:rStyle w:val="Refdenotaalpie"/>
          <w:rFonts w:ascii="Arial" w:hAnsi="Arial" w:cs="Arial"/>
          <w:b/>
          <w:sz w:val="22"/>
          <w:szCs w:val="22"/>
          <w:lang w:val="es-CO"/>
        </w:rPr>
        <w:footnoteReference w:id="16"/>
      </w:r>
      <w:r w:rsidR="00F80761" w:rsidRPr="00860112">
        <w:rPr>
          <w:rFonts w:ascii="Arial" w:hAnsi="Arial" w:cs="Arial"/>
          <w:b/>
          <w:sz w:val="22"/>
          <w:szCs w:val="22"/>
          <w:lang w:val="es-CO"/>
        </w:rPr>
        <w:t>, NICOLLE BRIGITE VARGAS ARIAS</w:t>
      </w:r>
      <w:r w:rsidR="00CA35A8" w:rsidRPr="00860112">
        <w:rPr>
          <w:rStyle w:val="Refdenotaalpie"/>
          <w:rFonts w:ascii="Arial" w:hAnsi="Arial" w:cs="Arial"/>
          <w:b/>
          <w:sz w:val="22"/>
          <w:szCs w:val="22"/>
          <w:lang w:val="es-CO"/>
        </w:rPr>
        <w:footnoteReference w:id="17"/>
      </w:r>
      <w:r w:rsidR="005E77C5" w:rsidRPr="005E77C5">
        <w:rPr>
          <w:rFonts w:ascii="Arial" w:hAnsi="Arial" w:cs="Arial"/>
          <w:sz w:val="22"/>
          <w:szCs w:val="22"/>
          <w:lang w:val="es-CO"/>
        </w:rPr>
        <w:t>y</w:t>
      </w:r>
      <w:r w:rsidR="00F80761" w:rsidRPr="005E77C5">
        <w:rPr>
          <w:rFonts w:ascii="Arial" w:hAnsi="Arial" w:cs="Arial"/>
          <w:sz w:val="22"/>
          <w:szCs w:val="22"/>
          <w:lang w:val="es-CO"/>
        </w:rPr>
        <w:t xml:space="preserve"> </w:t>
      </w:r>
      <w:r w:rsidR="00F80761" w:rsidRPr="00860112">
        <w:rPr>
          <w:rFonts w:ascii="Arial" w:hAnsi="Arial" w:cs="Arial"/>
          <w:b/>
          <w:sz w:val="22"/>
          <w:szCs w:val="22"/>
          <w:lang w:val="es-CO"/>
        </w:rPr>
        <w:t>GERMAN EDUARDO VARGAS ARIAS</w:t>
      </w:r>
      <w:r w:rsidR="00CA35A8" w:rsidRPr="00860112">
        <w:rPr>
          <w:rStyle w:val="Refdenotaalpie"/>
          <w:rFonts w:ascii="Arial" w:hAnsi="Arial" w:cs="Arial"/>
          <w:b/>
          <w:sz w:val="22"/>
          <w:szCs w:val="22"/>
          <w:lang w:val="es-CO"/>
        </w:rPr>
        <w:footnoteReference w:id="18"/>
      </w:r>
      <w:r w:rsidR="000E0AB0" w:rsidRPr="00860112">
        <w:rPr>
          <w:rFonts w:ascii="Arial" w:hAnsi="Arial" w:cs="Arial"/>
          <w:b/>
          <w:sz w:val="22"/>
          <w:szCs w:val="22"/>
          <w:lang w:val="es-CO"/>
        </w:rPr>
        <w:t>.</w:t>
      </w:r>
    </w:p>
    <w:p w14:paraId="3F0C10E0" w14:textId="77777777" w:rsidR="006679DD" w:rsidRPr="00860112" w:rsidRDefault="006679DD" w:rsidP="00F25FEB">
      <w:pPr>
        <w:widowControl w:val="0"/>
        <w:tabs>
          <w:tab w:val="left" w:pos="5940"/>
        </w:tabs>
        <w:autoSpaceDE w:val="0"/>
        <w:autoSpaceDN w:val="0"/>
        <w:adjustRightInd w:val="0"/>
        <w:ind w:left="720"/>
        <w:contextualSpacing/>
        <w:jc w:val="both"/>
        <w:rPr>
          <w:rFonts w:ascii="Arial" w:hAnsi="Arial" w:cs="Arial"/>
          <w:b/>
          <w:sz w:val="22"/>
          <w:szCs w:val="22"/>
          <w:lang w:val="es-CO"/>
        </w:rPr>
      </w:pPr>
    </w:p>
    <w:p w14:paraId="4CF0348C" w14:textId="4C7DC91E" w:rsidR="008506A5" w:rsidRPr="00860112" w:rsidRDefault="001172A5" w:rsidP="005E77C5">
      <w:pPr>
        <w:widowControl w:val="0"/>
        <w:numPr>
          <w:ilvl w:val="0"/>
          <w:numId w:val="9"/>
        </w:numPr>
        <w:tabs>
          <w:tab w:val="left" w:pos="426"/>
        </w:tabs>
        <w:autoSpaceDE w:val="0"/>
        <w:autoSpaceDN w:val="0"/>
        <w:adjustRightInd w:val="0"/>
        <w:ind w:left="0" w:firstLine="0"/>
        <w:contextualSpacing/>
        <w:jc w:val="both"/>
        <w:rPr>
          <w:rFonts w:ascii="Arial" w:hAnsi="Arial" w:cs="Arial"/>
          <w:b/>
          <w:sz w:val="22"/>
          <w:szCs w:val="22"/>
          <w:lang w:val="es-CO"/>
        </w:rPr>
      </w:pPr>
      <w:r w:rsidRPr="00860112">
        <w:rPr>
          <w:rFonts w:ascii="Arial" w:hAnsi="Arial" w:cs="Arial"/>
          <w:b/>
          <w:sz w:val="22"/>
          <w:szCs w:val="22"/>
          <w:lang w:val="es-CO"/>
        </w:rPr>
        <w:t xml:space="preserve">DANIEL FABIAN VARGAS ARIAS </w:t>
      </w:r>
      <w:r w:rsidR="005E77C5">
        <w:rPr>
          <w:rFonts w:ascii="Arial" w:hAnsi="Arial" w:cs="Arial"/>
          <w:sz w:val="22"/>
          <w:szCs w:val="22"/>
          <w:lang w:val="es-CO"/>
        </w:rPr>
        <w:t>prestó</w:t>
      </w:r>
      <w:r w:rsidRPr="00860112">
        <w:rPr>
          <w:rFonts w:ascii="Arial" w:hAnsi="Arial" w:cs="Arial"/>
          <w:sz w:val="22"/>
          <w:szCs w:val="22"/>
          <w:lang w:val="es-CO"/>
        </w:rPr>
        <w:t xml:space="preserve"> su servicio militar obligatorio del 14 de enero de 2016  al 14 de enero de 2017</w:t>
      </w:r>
      <w:r w:rsidRPr="00860112">
        <w:rPr>
          <w:rStyle w:val="Refdenotaalpie"/>
          <w:rFonts w:ascii="Arial" w:hAnsi="Arial" w:cs="Arial"/>
          <w:sz w:val="22"/>
          <w:szCs w:val="22"/>
          <w:lang w:val="es-CO"/>
        </w:rPr>
        <w:footnoteReference w:id="19"/>
      </w:r>
      <w:r w:rsidR="00C35179" w:rsidRPr="00860112">
        <w:rPr>
          <w:rFonts w:ascii="Arial" w:hAnsi="Arial" w:cs="Arial"/>
          <w:sz w:val="22"/>
          <w:szCs w:val="22"/>
          <w:lang w:val="es-CO"/>
        </w:rPr>
        <w:t xml:space="preserve"> y se incorporó en buenas condiciones de salud</w:t>
      </w:r>
      <w:r w:rsidR="00C35179" w:rsidRPr="00860112">
        <w:rPr>
          <w:rStyle w:val="Refdenotaalpie"/>
          <w:rFonts w:ascii="Arial" w:hAnsi="Arial" w:cs="Arial"/>
          <w:sz w:val="22"/>
          <w:szCs w:val="22"/>
          <w:lang w:val="es-CO"/>
        </w:rPr>
        <w:footnoteReference w:id="20"/>
      </w:r>
    </w:p>
    <w:p w14:paraId="361CAA2A" w14:textId="77777777" w:rsidR="008506A5" w:rsidRPr="00860112" w:rsidRDefault="008506A5" w:rsidP="00F25FEB">
      <w:pPr>
        <w:pStyle w:val="Prrafodelista"/>
        <w:rPr>
          <w:rFonts w:ascii="Arial" w:hAnsi="Arial" w:cs="Arial"/>
          <w:sz w:val="22"/>
          <w:szCs w:val="22"/>
          <w:lang w:val="es-CO"/>
        </w:rPr>
      </w:pPr>
    </w:p>
    <w:p w14:paraId="04B8D5CB" w14:textId="77777777" w:rsidR="00A40C63" w:rsidRPr="00860112" w:rsidRDefault="00A40C63" w:rsidP="005E77C5">
      <w:pPr>
        <w:widowControl w:val="0"/>
        <w:numPr>
          <w:ilvl w:val="0"/>
          <w:numId w:val="9"/>
        </w:numPr>
        <w:tabs>
          <w:tab w:val="left" w:pos="426"/>
        </w:tabs>
        <w:autoSpaceDE w:val="0"/>
        <w:autoSpaceDN w:val="0"/>
        <w:adjustRightInd w:val="0"/>
        <w:ind w:left="0" w:firstLine="0"/>
        <w:contextualSpacing/>
        <w:jc w:val="both"/>
        <w:rPr>
          <w:rFonts w:ascii="Arial" w:hAnsi="Arial" w:cs="Arial"/>
          <w:b/>
          <w:sz w:val="22"/>
          <w:szCs w:val="22"/>
          <w:lang w:val="es-CO"/>
        </w:rPr>
      </w:pPr>
      <w:r w:rsidRPr="00860112">
        <w:rPr>
          <w:rFonts w:ascii="Arial" w:hAnsi="Arial" w:cs="Arial"/>
          <w:sz w:val="22"/>
          <w:szCs w:val="22"/>
          <w:lang w:val="es-CO"/>
        </w:rPr>
        <w:t>El 12 de junio de 2016 fue atendido en la clínica MEDILASER DE FLORENCIA CAQUERA en donde se describió lo siguiente:</w:t>
      </w:r>
    </w:p>
    <w:p w14:paraId="41EE79A1" w14:textId="77777777" w:rsidR="00A40C63" w:rsidRPr="00860112" w:rsidRDefault="00A40C63" w:rsidP="00F25FEB">
      <w:pPr>
        <w:pStyle w:val="Prrafodelista"/>
        <w:ind w:left="360"/>
        <w:jc w:val="both"/>
        <w:rPr>
          <w:rFonts w:ascii="Arial" w:hAnsi="Arial" w:cs="Arial"/>
          <w:sz w:val="22"/>
          <w:szCs w:val="22"/>
          <w:lang w:val="es-CO"/>
        </w:rPr>
      </w:pPr>
    </w:p>
    <w:p w14:paraId="74BCE7C2" w14:textId="77777777" w:rsidR="00A40C63" w:rsidRPr="00860112" w:rsidRDefault="00A40C63" w:rsidP="00F25FEB">
      <w:pPr>
        <w:pStyle w:val="Prrafodelista"/>
        <w:ind w:left="360"/>
        <w:jc w:val="both"/>
        <w:rPr>
          <w:rFonts w:ascii="Arial" w:hAnsi="Arial" w:cs="Arial"/>
          <w:sz w:val="22"/>
          <w:szCs w:val="22"/>
          <w:lang w:val="es-CO"/>
        </w:rPr>
      </w:pPr>
    </w:p>
    <w:tbl>
      <w:tblPr>
        <w:tblStyle w:val="Tablaconcuadrcula"/>
        <w:tblW w:w="0" w:type="auto"/>
        <w:tblInd w:w="360" w:type="dxa"/>
        <w:tblLook w:val="04A0" w:firstRow="1" w:lastRow="0" w:firstColumn="1" w:lastColumn="0" w:noHBand="0" w:noVBand="1"/>
      </w:tblPr>
      <w:tblGrid>
        <w:gridCol w:w="8468"/>
      </w:tblGrid>
      <w:tr w:rsidR="00A40C63" w:rsidRPr="00860112" w14:paraId="2CC1B2F2" w14:textId="77777777" w:rsidTr="00A40C63">
        <w:tc>
          <w:tcPr>
            <w:tcW w:w="8978" w:type="dxa"/>
          </w:tcPr>
          <w:p w14:paraId="0E13E841" w14:textId="77777777" w:rsidR="00A40C63" w:rsidRPr="00860112" w:rsidRDefault="00A40C63" w:rsidP="00F25FEB">
            <w:pPr>
              <w:pStyle w:val="Prrafodelista"/>
              <w:ind w:left="0"/>
              <w:jc w:val="both"/>
              <w:rPr>
                <w:rFonts w:ascii="Arial" w:hAnsi="Arial" w:cs="Arial"/>
                <w:b/>
                <w:sz w:val="22"/>
                <w:szCs w:val="22"/>
                <w:lang w:val="es-CO"/>
              </w:rPr>
            </w:pPr>
            <w:r w:rsidRPr="00860112">
              <w:rPr>
                <w:rFonts w:ascii="Arial" w:hAnsi="Arial" w:cs="Arial"/>
                <w:b/>
                <w:noProof/>
                <w:sz w:val="22"/>
                <w:szCs w:val="22"/>
                <w:lang w:val="es-CO" w:eastAsia="es-CO"/>
              </w:rPr>
              <w:drawing>
                <wp:inline distT="0" distB="0" distL="0" distR="0" wp14:anchorId="19DC0D76" wp14:editId="29FD2A8E">
                  <wp:extent cx="5615609" cy="1063487"/>
                  <wp:effectExtent l="0" t="0" r="444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305" cy="1063429"/>
                          </a:xfrm>
                          <a:prstGeom prst="rect">
                            <a:avLst/>
                          </a:prstGeom>
                          <a:noFill/>
                          <a:ln>
                            <a:noFill/>
                          </a:ln>
                        </pic:spPr>
                      </pic:pic>
                    </a:graphicData>
                  </a:graphic>
                </wp:inline>
              </w:drawing>
            </w:r>
          </w:p>
        </w:tc>
      </w:tr>
    </w:tbl>
    <w:p w14:paraId="1DFAC3A2" w14:textId="77777777" w:rsidR="00A40C63" w:rsidRPr="00860112" w:rsidRDefault="00A40C63" w:rsidP="00F25FEB">
      <w:pPr>
        <w:pStyle w:val="Prrafodelista"/>
        <w:ind w:left="360"/>
        <w:jc w:val="both"/>
        <w:rPr>
          <w:rFonts w:ascii="Arial" w:hAnsi="Arial" w:cs="Arial"/>
          <w:b/>
          <w:sz w:val="22"/>
          <w:szCs w:val="22"/>
          <w:lang w:val="es-CO"/>
        </w:rPr>
      </w:pPr>
    </w:p>
    <w:p w14:paraId="382FEFE6" w14:textId="77777777" w:rsidR="008506A5" w:rsidRPr="00860112" w:rsidRDefault="008506A5" w:rsidP="00F25FEB">
      <w:pPr>
        <w:pStyle w:val="Prrafodelista"/>
        <w:ind w:left="360"/>
        <w:jc w:val="both"/>
        <w:rPr>
          <w:rFonts w:ascii="Arial" w:hAnsi="Arial" w:cs="Arial"/>
          <w:b/>
          <w:sz w:val="22"/>
          <w:szCs w:val="22"/>
          <w:lang w:val="es-CO"/>
        </w:rPr>
      </w:pPr>
    </w:p>
    <w:p w14:paraId="2213206D" w14:textId="18CF1E51" w:rsidR="008506A5" w:rsidRPr="00860112" w:rsidRDefault="008506A5" w:rsidP="005E77C5">
      <w:pPr>
        <w:widowControl w:val="0"/>
        <w:numPr>
          <w:ilvl w:val="0"/>
          <w:numId w:val="9"/>
        </w:numPr>
        <w:tabs>
          <w:tab w:val="left" w:pos="426"/>
        </w:tabs>
        <w:autoSpaceDE w:val="0"/>
        <w:autoSpaceDN w:val="0"/>
        <w:adjustRightInd w:val="0"/>
        <w:ind w:left="0" w:firstLine="0"/>
        <w:contextualSpacing/>
        <w:jc w:val="both"/>
        <w:rPr>
          <w:rFonts w:ascii="Arial" w:hAnsi="Arial" w:cs="Arial"/>
          <w:b/>
          <w:sz w:val="22"/>
          <w:szCs w:val="22"/>
          <w:lang w:val="es-CO"/>
        </w:rPr>
      </w:pPr>
      <w:r w:rsidRPr="00860112">
        <w:rPr>
          <w:rFonts w:ascii="Arial" w:hAnsi="Arial" w:cs="Arial"/>
          <w:sz w:val="22"/>
          <w:szCs w:val="22"/>
          <w:lang w:val="es-CO"/>
        </w:rPr>
        <w:t>En el</w:t>
      </w:r>
      <w:r w:rsidRPr="00860112">
        <w:rPr>
          <w:rFonts w:ascii="Arial" w:hAnsi="Arial" w:cs="Arial"/>
          <w:b/>
          <w:sz w:val="22"/>
          <w:szCs w:val="22"/>
          <w:lang w:val="es-CO"/>
        </w:rPr>
        <w:t xml:space="preserve"> INFORMATIVO ADMINISTRATIVO POR LESIONES  </w:t>
      </w:r>
      <w:r w:rsidRPr="00860112">
        <w:rPr>
          <w:rFonts w:ascii="Arial" w:hAnsi="Arial" w:cs="Arial"/>
          <w:sz w:val="22"/>
          <w:szCs w:val="22"/>
          <w:lang w:val="es-CO"/>
        </w:rPr>
        <w:t>realizado el 19 de julio de 2016</w:t>
      </w:r>
      <w:r w:rsidRPr="00860112">
        <w:rPr>
          <w:rStyle w:val="Refdenotaalpie"/>
          <w:rFonts w:ascii="Arial" w:hAnsi="Arial" w:cs="Arial"/>
          <w:sz w:val="22"/>
          <w:szCs w:val="22"/>
          <w:lang w:val="es-CO"/>
        </w:rPr>
        <w:footnoteReference w:id="21"/>
      </w:r>
      <w:r w:rsidRPr="00860112">
        <w:rPr>
          <w:rFonts w:ascii="Arial" w:hAnsi="Arial" w:cs="Arial"/>
          <w:sz w:val="22"/>
          <w:szCs w:val="22"/>
          <w:lang w:val="es-CO"/>
        </w:rPr>
        <w:t xml:space="preserve"> por el Ejército Nacional determinó que la lesión del señor Soldado Regular </w:t>
      </w:r>
      <w:r w:rsidRPr="00860112">
        <w:rPr>
          <w:rFonts w:ascii="Arial" w:hAnsi="Arial" w:cs="Arial"/>
          <w:b/>
          <w:sz w:val="22"/>
          <w:szCs w:val="22"/>
          <w:lang w:val="es-CO"/>
        </w:rPr>
        <w:t xml:space="preserve">DANIEL FABIAN VARGAS ARIAS </w:t>
      </w:r>
      <w:r w:rsidRPr="00860112">
        <w:rPr>
          <w:rFonts w:ascii="Arial" w:hAnsi="Arial" w:cs="Arial"/>
          <w:sz w:val="22"/>
          <w:szCs w:val="22"/>
          <w:lang w:val="es-CO"/>
        </w:rPr>
        <w:t>fue en el servicio</w:t>
      </w:r>
      <w:r w:rsidRPr="00860112">
        <w:rPr>
          <w:rFonts w:ascii="Arial" w:hAnsi="Arial" w:cs="Arial"/>
          <w:b/>
          <w:sz w:val="22"/>
          <w:szCs w:val="22"/>
          <w:lang w:val="es-CO"/>
        </w:rPr>
        <w:t xml:space="preserve"> </w:t>
      </w:r>
      <w:r w:rsidRPr="00860112">
        <w:rPr>
          <w:rFonts w:ascii="Arial" w:hAnsi="Arial" w:cs="Arial"/>
          <w:sz w:val="22"/>
          <w:szCs w:val="22"/>
          <w:lang w:val="es-CO"/>
        </w:rPr>
        <w:t>por causa y razón del mismo.</w:t>
      </w:r>
    </w:p>
    <w:p w14:paraId="52CFAF37" w14:textId="77777777" w:rsidR="008506A5" w:rsidRPr="00860112" w:rsidRDefault="008506A5" w:rsidP="00F25FEB">
      <w:pPr>
        <w:pStyle w:val="Prrafodelista"/>
        <w:rPr>
          <w:rFonts w:ascii="Arial" w:hAnsi="Arial" w:cs="Arial"/>
          <w:sz w:val="22"/>
          <w:szCs w:val="22"/>
          <w:lang w:val="es-CO"/>
        </w:rPr>
      </w:pPr>
    </w:p>
    <w:p w14:paraId="0481C4F9" w14:textId="2EADC3B1" w:rsidR="008506A5" w:rsidRPr="005E77C5" w:rsidRDefault="005E77C5" w:rsidP="00F25FEB">
      <w:pPr>
        <w:ind w:left="360"/>
        <w:jc w:val="both"/>
        <w:rPr>
          <w:rFonts w:ascii="Arial" w:hAnsi="Arial" w:cs="Arial"/>
          <w:i/>
          <w:sz w:val="20"/>
          <w:szCs w:val="20"/>
        </w:rPr>
      </w:pPr>
      <w:r w:rsidRPr="005E77C5">
        <w:rPr>
          <w:rFonts w:ascii="Arial" w:hAnsi="Arial" w:cs="Arial"/>
          <w:i/>
          <w:sz w:val="20"/>
          <w:szCs w:val="20"/>
          <w:lang w:val="es-CO"/>
        </w:rPr>
        <w:t>“</w:t>
      </w:r>
      <w:r w:rsidR="008506A5" w:rsidRPr="005E77C5">
        <w:rPr>
          <w:rFonts w:ascii="Arial" w:hAnsi="Arial" w:cs="Arial"/>
          <w:i/>
          <w:sz w:val="20"/>
          <w:szCs w:val="20"/>
        </w:rPr>
        <w:t xml:space="preserve">DESCRIPCIÓN DE LOS HECHOS: de acuerdo al informe rendido por el señor SS. SERNA MANZO EDUARDO comandante del cuarto pelotón de la compañía detonador, en hechos ocurridos el día </w:t>
      </w:r>
      <w:r w:rsidR="008506A5" w:rsidRPr="005E77C5">
        <w:rPr>
          <w:rFonts w:ascii="Arial" w:hAnsi="Arial" w:cs="Arial"/>
          <w:i/>
          <w:color w:val="FF0000"/>
          <w:sz w:val="20"/>
          <w:szCs w:val="20"/>
        </w:rPr>
        <w:t>12 de junio del año</w:t>
      </w:r>
      <w:r w:rsidR="008506A5" w:rsidRPr="005E77C5">
        <w:rPr>
          <w:rFonts w:ascii="Arial" w:hAnsi="Arial" w:cs="Arial"/>
          <w:i/>
          <w:sz w:val="20"/>
          <w:szCs w:val="20"/>
        </w:rPr>
        <w:t xml:space="preserve"> en curso en el sector de la base militar horizonte en el sector de rio negro Caquetá en coordenadas (01-36-33 - 75-00-07) el soldado regular VARGAS ARIAS DANIEL FABIÁN, se encontraba de centinela según orden del día No. 163 siendo aproximadamente las 03:25 horas se escuchan unos disparos reacciona de forma inmediatamente al lugar de los hechos el SLP. GUZMÁN ARÉVALO DAVID quien se encontraba de relevante, SS. SERNA MANZO EDUARDO comandante de pelotón encontrando al SLR. VARGAS con herida de arma de fuego a la altura del hombro izquierdo propinada por su arma de dotación, le fueron prestados los primeros auxilios y remitido a las instalaciones del dispensario médico del Batallón Cazadores, según prescripción médica presenta HERIDA EN HOMBRO IZQUIERDO SIN CON PROMISO ÓSEO</w:t>
      </w:r>
      <w:r w:rsidRPr="005E77C5">
        <w:rPr>
          <w:rFonts w:ascii="Arial" w:hAnsi="Arial" w:cs="Arial"/>
          <w:i/>
          <w:sz w:val="20"/>
          <w:szCs w:val="20"/>
        </w:rPr>
        <w:t>”</w:t>
      </w:r>
      <w:r w:rsidR="008506A5" w:rsidRPr="005E77C5">
        <w:rPr>
          <w:rFonts w:ascii="Arial" w:hAnsi="Arial" w:cs="Arial"/>
          <w:i/>
          <w:sz w:val="20"/>
          <w:szCs w:val="20"/>
        </w:rPr>
        <w:t>.</w:t>
      </w:r>
    </w:p>
    <w:p w14:paraId="016E3ED5" w14:textId="77777777" w:rsidR="008506A5" w:rsidRPr="00860112" w:rsidRDefault="008506A5" w:rsidP="00F25FEB">
      <w:pPr>
        <w:pStyle w:val="Prrafodelista"/>
        <w:ind w:left="360"/>
        <w:jc w:val="both"/>
        <w:rPr>
          <w:rFonts w:ascii="Arial" w:hAnsi="Arial" w:cs="Arial"/>
          <w:b/>
          <w:sz w:val="22"/>
          <w:szCs w:val="22"/>
          <w:lang w:val="es-CO"/>
        </w:rPr>
      </w:pPr>
    </w:p>
    <w:p w14:paraId="7D6D1198" w14:textId="40DE87F7" w:rsidR="00A40C63" w:rsidRPr="00860112" w:rsidRDefault="00A40C63" w:rsidP="005E77C5">
      <w:pPr>
        <w:widowControl w:val="0"/>
        <w:numPr>
          <w:ilvl w:val="0"/>
          <w:numId w:val="9"/>
        </w:numPr>
        <w:tabs>
          <w:tab w:val="left" w:pos="426"/>
        </w:tabs>
        <w:autoSpaceDE w:val="0"/>
        <w:autoSpaceDN w:val="0"/>
        <w:adjustRightInd w:val="0"/>
        <w:ind w:left="0" w:firstLine="0"/>
        <w:contextualSpacing/>
        <w:jc w:val="both"/>
        <w:rPr>
          <w:rFonts w:ascii="Arial" w:hAnsi="Arial" w:cs="Arial"/>
          <w:b/>
          <w:sz w:val="22"/>
          <w:szCs w:val="22"/>
          <w:lang w:val="es-CO"/>
        </w:rPr>
      </w:pPr>
      <w:r w:rsidRPr="00860112">
        <w:rPr>
          <w:rFonts w:ascii="Arial" w:hAnsi="Arial" w:cs="Arial"/>
          <w:sz w:val="22"/>
          <w:szCs w:val="22"/>
          <w:lang w:val="es-CO"/>
        </w:rPr>
        <w:t>El señor VARGAS ARIAS  se de</w:t>
      </w:r>
      <w:r w:rsidR="005E77C5">
        <w:rPr>
          <w:rFonts w:ascii="Arial" w:hAnsi="Arial" w:cs="Arial"/>
          <w:sz w:val="22"/>
          <w:szCs w:val="22"/>
          <w:lang w:val="es-CO"/>
        </w:rPr>
        <w:t>sempeñaba</w:t>
      </w:r>
      <w:r w:rsidRPr="00860112">
        <w:rPr>
          <w:rFonts w:ascii="Arial" w:hAnsi="Arial" w:cs="Arial"/>
          <w:sz w:val="22"/>
          <w:szCs w:val="22"/>
          <w:lang w:val="es-CO"/>
        </w:rPr>
        <w:t xml:space="preserve"> como soldado regular en la compañía “DETONADOR” de la </w:t>
      </w:r>
      <w:r w:rsidRPr="00860112">
        <w:rPr>
          <w:rFonts w:ascii="Arial" w:hAnsi="Arial" w:cs="Arial"/>
          <w:b/>
          <w:sz w:val="22"/>
          <w:szCs w:val="22"/>
          <w:lang w:val="es-CO"/>
        </w:rPr>
        <w:t>DÉCIMA SEGUNDA BRIGADA BATALLÓN DE INFANTERÍA DE MONTAÑA N. 36 CAZADORES</w:t>
      </w:r>
      <w:r w:rsidRPr="00860112">
        <w:rPr>
          <w:rFonts w:ascii="Arial" w:hAnsi="Arial" w:cs="Arial"/>
          <w:sz w:val="22"/>
          <w:szCs w:val="22"/>
          <w:lang w:val="es-CO"/>
        </w:rPr>
        <w:t xml:space="preserve"> a la fecha de los hechos</w:t>
      </w:r>
      <w:r w:rsidRPr="00860112">
        <w:rPr>
          <w:rStyle w:val="Refdenotaalpie"/>
          <w:rFonts w:ascii="Arial" w:hAnsi="Arial" w:cs="Arial"/>
          <w:sz w:val="22"/>
          <w:szCs w:val="22"/>
          <w:lang w:val="es-CO"/>
        </w:rPr>
        <w:footnoteReference w:id="22"/>
      </w:r>
      <w:r w:rsidRPr="00860112">
        <w:rPr>
          <w:rFonts w:ascii="Arial" w:hAnsi="Arial" w:cs="Arial"/>
          <w:sz w:val="22"/>
          <w:szCs w:val="22"/>
          <w:lang w:val="es-CO"/>
        </w:rPr>
        <w:t>.</w:t>
      </w:r>
    </w:p>
    <w:p w14:paraId="5C48F878" w14:textId="77777777" w:rsidR="00A40C63" w:rsidRPr="00860112" w:rsidRDefault="00A40C63" w:rsidP="00F25FEB">
      <w:pPr>
        <w:pStyle w:val="Prrafodelista"/>
        <w:ind w:left="360"/>
        <w:jc w:val="both"/>
        <w:rPr>
          <w:rFonts w:ascii="Arial" w:hAnsi="Arial" w:cs="Arial"/>
          <w:b/>
          <w:sz w:val="22"/>
          <w:szCs w:val="22"/>
          <w:lang w:val="es-CO"/>
        </w:rPr>
      </w:pPr>
    </w:p>
    <w:p w14:paraId="7670E989" w14:textId="6303F899" w:rsidR="00A40C63" w:rsidRPr="00860112" w:rsidRDefault="00A40C63" w:rsidP="005E77C5">
      <w:pPr>
        <w:widowControl w:val="0"/>
        <w:numPr>
          <w:ilvl w:val="0"/>
          <w:numId w:val="9"/>
        </w:numPr>
        <w:tabs>
          <w:tab w:val="left" w:pos="426"/>
        </w:tabs>
        <w:autoSpaceDE w:val="0"/>
        <w:autoSpaceDN w:val="0"/>
        <w:adjustRightInd w:val="0"/>
        <w:ind w:left="0" w:firstLine="0"/>
        <w:contextualSpacing/>
        <w:jc w:val="both"/>
        <w:rPr>
          <w:rFonts w:ascii="Arial" w:hAnsi="Arial" w:cs="Arial"/>
          <w:b/>
          <w:sz w:val="22"/>
          <w:szCs w:val="22"/>
          <w:lang w:val="es-CO"/>
        </w:rPr>
      </w:pPr>
      <w:r w:rsidRPr="00860112">
        <w:rPr>
          <w:rFonts w:ascii="Arial" w:hAnsi="Arial" w:cs="Arial"/>
          <w:sz w:val="22"/>
          <w:szCs w:val="22"/>
          <w:lang w:val="es-CO"/>
        </w:rPr>
        <w:t>El 4 de</w:t>
      </w:r>
      <w:r w:rsidR="005E77C5">
        <w:rPr>
          <w:rFonts w:ascii="Arial" w:hAnsi="Arial" w:cs="Arial"/>
          <w:sz w:val="22"/>
          <w:szCs w:val="22"/>
          <w:lang w:val="es-CO"/>
        </w:rPr>
        <w:t xml:space="preserve"> enero de 2017 le fue practicado el</w:t>
      </w:r>
      <w:r w:rsidRPr="00860112">
        <w:rPr>
          <w:rFonts w:ascii="Arial" w:hAnsi="Arial" w:cs="Arial"/>
          <w:sz w:val="22"/>
          <w:szCs w:val="22"/>
          <w:lang w:val="es-CO"/>
        </w:rPr>
        <w:t xml:space="preserve"> examen de evacuación al joven </w:t>
      </w:r>
      <w:r w:rsidRPr="00860112">
        <w:rPr>
          <w:rFonts w:ascii="Arial" w:hAnsi="Arial" w:cs="Arial"/>
          <w:b/>
          <w:sz w:val="22"/>
          <w:szCs w:val="22"/>
          <w:lang w:val="es-CO"/>
        </w:rPr>
        <w:t>DANIEL FABIAN VARGAS ARIAS</w:t>
      </w:r>
      <w:r w:rsidRPr="00860112">
        <w:rPr>
          <w:rStyle w:val="Refdenotaalpie"/>
          <w:rFonts w:ascii="Arial" w:hAnsi="Arial" w:cs="Arial"/>
          <w:b/>
          <w:sz w:val="22"/>
          <w:szCs w:val="22"/>
          <w:lang w:val="es-CO"/>
        </w:rPr>
        <w:footnoteReference w:id="23"/>
      </w:r>
    </w:p>
    <w:p w14:paraId="64BC13B8" w14:textId="77777777" w:rsidR="005900E2" w:rsidRPr="00860112" w:rsidRDefault="005900E2" w:rsidP="00F25FEB">
      <w:pPr>
        <w:pStyle w:val="Prrafodelista"/>
        <w:ind w:left="360"/>
        <w:jc w:val="both"/>
        <w:rPr>
          <w:rFonts w:ascii="Arial" w:hAnsi="Arial" w:cs="Arial"/>
          <w:b/>
          <w:sz w:val="22"/>
          <w:szCs w:val="22"/>
          <w:lang w:val="es-CO"/>
        </w:rPr>
      </w:pPr>
    </w:p>
    <w:p w14:paraId="1E4D69DD" w14:textId="77777777" w:rsidR="005900E2" w:rsidRPr="00860112" w:rsidRDefault="001172A5" w:rsidP="005E77C5">
      <w:pPr>
        <w:widowControl w:val="0"/>
        <w:numPr>
          <w:ilvl w:val="0"/>
          <w:numId w:val="9"/>
        </w:numPr>
        <w:tabs>
          <w:tab w:val="left" w:pos="426"/>
        </w:tabs>
        <w:autoSpaceDE w:val="0"/>
        <w:autoSpaceDN w:val="0"/>
        <w:adjustRightInd w:val="0"/>
        <w:ind w:left="0" w:firstLine="0"/>
        <w:contextualSpacing/>
        <w:jc w:val="both"/>
        <w:rPr>
          <w:rFonts w:ascii="Arial" w:hAnsi="Arial" w:cs="Arial"/>
          <w:b/>
          <w:sz w:val="22"/>
          <w:szCs w:val="22"/>
          <w:lang w:val="es-CO"/>
        </w:rPr>
      </w:pPr>
      <w:r w:rsidRPr="00860112">
        <w:rPr>
          <w:rFonts w:ascii="Arial" w:hAnsi="Arial" w:cs="Arial"/>
          <w:sz w:val="22"/>
          <w:szCs w:val="22"/>
          <w:lang w:val="es-CO"/>
        </w:rPr>
        <w:t xml:space="preserve">El señor </w:t>
      </w:r>
      <w:r w:rsidR="00BC0B35" w:rsidRPr="00860112">
        <w:rPr>
          <w:rFonts w:ascii="Arial" w:hAnsi="Arial" w:cs="Arial"/>
          <w:b/>
          <w:sz w:val="22"/>
          <w:szCs w:val="22"/>
          <w:lang w:val="es-CO"/>
        </w:rPr>
        <w:t>DANIEL FABIAN VARGAS ARIAS</w:t>
      </w:r>
      <w:r w:rsidRPr="00860112">
        <w:rPr>
          <w:rFonts w:ascii="Arial" w:hAnsi="Arial" w:cs="Arial"/>
          <w:b/>
          <w:sz w:val="22"/>
          <w:szCs w:val="22"/>
          <w:lang w:val="es-CO"/>
        </w:rPr>
        <w:t xml:space="preserve"> </w:t>
      </w:r>
      <w:r w:rsidRPr="00860112">
        <w:rPr>
          <w:rFonts w:ascii="Arial" w:hAnsi="Arial" w:cs="Arial"/>
          <w:sz w:val="22"/>
          <w:szCs w:val="22"/>
          <w:lang w:val="es-CO"/>
        </w:rPr>
        <w:t xml:space="preserve">fue atendido en el </w:t>
      </w:r>
      <w:r w:rsidR="00BC0B35" w:rsidRPr="00860112">
        <w:rPr>
          <w:rFonts w:ascii="Arial" w:hAnsi="Arial" w:cs="Arial"/>
          <w:b/>
          <w:sz w:val="22"/>
          <w:szCs w:val="22"/>
          <w:lang w:val="es-CO"/>
        </w:rPr>
        <w:t>HOSPITAL MILITAR CENTRAL</w:t>
      </w:r>
      <w:r w:rsidR="00BC0B35" w:rsidRPr="00860112">
        <w:rPr>
          <w:rStyle w:val="Refdenotaalpie"/>
          <w:rFonts w:ascii="Arial" w:hAnsi="Arial" w:cs="Arial"/>
          <w:b/>
          <w:sz w:val="22"/>
          <w:szCs w:val="22"/>
          <w:lang w:val="es-CO"/>
        </w:rPr>
        <w:footnoteReference w:id="24"/>
      </w:r>
      <w:r w:rsidR="00BC0B35" w:rsidRPr="00860112">
        <w:rPr>
          <w:rFonts w:ascii="Arial" w:hAnsi="Arial" w:cs="Arial"/>
          <w:b/>
          <w:sz w:val="22"/>
          <w:szCs w:val="22"/>
          <w:lang w:val="es-CO"/>
        </w:rPr>
        <w:t xml:space="preserve"> </w:t>
      </w:r>
    </w:p>
    <w:p w14:paraId="1AE30BF8" w14:textId="77777777" w:rsidR="00A40C63" w:rsidRPr="00860112" w:rsidRDefault="00A40C63" w:rsidP="00F25FEB">
      <w:pPr>
        <w:pStyle w:val="Prrafodelista"/>
        <w:rPr>
          <w:rFonts w:ascii="Arial" w:hAnsi="Arial" w:cs="Arial"/>
          <w:b/>
          <w:sz w:val="22"/>
          <w:szCs w:val="22"/>
          <w:lang w:val="es-CO"/>
        </w:rPr>
      </w:pPr>
    </w:p>
    <w:p w14:paraId="3FE054D5" w14:textId="3374C555" w:rsidR="00F25FEB" w:rsidRPr="00860112" w:rsidRDefault="005900E2" w:rsidP="005E77C5">
      <w:pPr>
        <w:widowControl w:val="0"/>
        <w:numPr>
          <w:ilvl w:val="0"/>
          <w:numId w:val="9"/>
        </w:numPr>
        <w:tabs>
          <w:tab w:val="left" w:pos="426"/>
        </w:tabs>
        <w:autoSpaceDE w:val="0"/>
        <w:autoSpaceDN w:val="0"/>
        <w:adjustRightInd w:val="0"/>
        <w:ind w:left="0" w:firstLine="0"/>
        <w:contextualSpacing/>
        <w:jc w:val="both"/>
        <w:rPr>
          <w:rFonts w:ascii="Arial" w:hAnsi="Arial" w:cs="Arial"/>
          <w:sz w:val="22"/>
          <w:szCs w:val="22"/>
          <w:lang w:val="es-CO"/>
        </w:rPr>
      </w:pPr>
      <w:r w:rsidRPr="00860112">
        <w:rPr>
          <w:rFonts w:ascii="Arial" w:hAnsi="Arial" w:cs="Arial"/>
          <w:sz w:val="22"/>
          <w:szCs w:val="22"/>
          <w:lang w:val="es-CO"/>
        </w:rPr>
        <w:lastRenderedPageBreak/>
        <w:t>La Junta Regional de Cal</w:t>
      </w:r>
      <w:r w:rsidR="005E77C5">
        <w:rPr>
          <w:rFonts w:ascii="Arial" w:hAnsi="Arial" w:cs="Arial"/>
          <w:sz w:val="22"/>
          <w:szCs w:val="22"/>
          <w:lang w:val="es-CO"/>
        </w:rPr>
        <w:t>ificación de Invalidez determinó</w:t>
      </w:r>
      <w:r w:rsidRPr="00860112">
        <w:rPr>
          <w:rFonts w:ascii="Arial" w:hAnsi="Arial" w:cs="Arial"/>
          <w:sz w:val="22"/>
          <w:szCs w:val="22"/>
          <w:lang w:val="es-CO"/>
        </w:rPr>
        <w:t xml:space="preserve"> que el joven tenía el </w:t>
      </w:r>
      <w:r w:rsidR="004E510A" w:rsidRPr="00860112">
        <w:rPr>
          <w:rFonts w:ascii="Arial" w:hAnsi="Arial" w:cs="Arial"/>
          <w:b/>
          <w:sz w:val="22"/>
          <w:szCs w:val="22"/>
          <w:lang w:val="es-CO"/>
        </w:rPr>
        <w:t>28.30%</w:t>
      </w:r>
      <w:r w:rsidR="004E510A" w:rsidRPr="00860112">
        <w:rPr>
          <w:rFonts w:ascii="Arial" w:hAnsi="Arial" w:cs="Arial"/>
          <w:sz w:val="22"/>
          <w:szCs w:val="22"/>
          <w:lang w:val="es-CO"/>
        </w:rPr>
        <w:t xml:space="preserve"> de pérdida de capacidad laboral</w:t>
      </w:r>
      <w:r w:rsidR="005E77C5" w:rsidRPr="00860112">
        <w:rPr>
          <w:rStyle w:val="Refdenotaalpie"/>
          <w:rFonts w:ascii="Arial" w:hAnsi="Arial" w:cs="Arial"/>
          <w:sz w:val="22"/>
          <w:szCs w:val="22"/>
          <w:lang w:val="es-CO"/>
        </w:rPr>
        <w:footnoteReference w:id="25"/>
      </w:r>
      <w:r w:rsidRPr="00860112">
        <w:rPr>
          <w:rFonts w:ascii="Arial" w:hAnsi="Arial" w:cs="Arial"/>
          <w:sz w:val="22"/>
          <w:szCs w:val="22"/>
          <w:lang w:val="es-CO"/>
        </w:rPr>
        <w:t>, dictamen cuyo respectivo control se efectuó el 9 de julio de 2019</w:t>
      </w:r>
      <w:r w:rsidRPr="00860112">
        <w:rPr>
          <w:rStyle w:val="Refdenotaalpie"/>
          <w:rFonts w:ascii="Arial" w:hAnsi="Arial" w:cs="Arial"/>
          <w:sz w:val="22"/>
          <w:szCs w:val="22"/>
          <w:lang w:val="es-CO"/>
        </w:rPr>
        <w:footnoteReference w:id="26"/>
      </w:r>
      <w:r w:rsidR="008506A5" w:rsidRPr="00860112">
        <w:rPr>
          <w:rFonts w:ascii="Arial" w:hAnsi="Arial" w:cs="Arial"/>
          <w:sz w:val="22"/>
          <w:szCs w:val="22"/>
          <w:lang w:val="es-CO"/>
        </w:rPr>
        <w:t xml:space="preserve"> en donde el pe</w:t>
      </w:r>
      <w:r w:rsidR="00AD0531" w:rsidRPr="00860112">
        <w:rPr>
          <w:rFonts w:ascii="Arial" w:hAnsi="Arial" w:cs="Arial"/>
          <w:sz w:val="22"/>
          <w:szCs w:val="22"/>
          <w:lang w:val="es-CO"/>
        </w:rPr>
        <w:t xml:space="preserve">rito indico </w:t>
      </w:r>
      <w:r w:rsidR="00F25FEB" w:rsidRPr="00860112">
        <w:rPr>
          <w:rFonts w:ascii="Arial" w:hAnsi="Arial" w:cs="Arial"/>
          <w:sz w:val="22"/>
          <w:szCs w:val="22"/>
          <w:lang w:val="es-CO"/>
        </w:rPr>
        <w:t>lo siguiente</w:t>
      </w:r>
      <w:r w:rsidR="005E77C5">
        <w:rPr>
          <w:rFonts w:ascii="Arial" w:hAnsi="Arial" w:cs="Arial"/>
          <w:sz w:val="22"/>
          <w:szCs w:val="22"/>
          <w:lang w:val="es-CO"/>
        </w:rPr>
        <w:t>:</w:t>
      </w:r>
    </w:p>
    <w:p w14:paraId="104CA010" w14:textId="77777777" w:rsidR="00F25FEB" w:rsidRPr="00860112" w:rsidRDefault="00F25FEB" w:rsidP="00F25FEB">
      <w:pPr>
        <w:pStyle w:val="Prrafodelista"/>
        <w:rPr>
          <w:rFonts w:ascii="Arial" w:hAnsi="Arial" w:cs="Arial"/>
          <w:sz w:val="22"/>
          <w:szCs w:val="22"/>
          <w:lang w:val="es-CO"/>
        </w:rPr>
      </w:pPr>
    </w:p>
    <w:p w14:paraId="6C540E87" w14:textId="68197ACD" w:rsidR="00F25FEB" w:rsidRPr="005E77C5" w:rsidRDefault="005E77C5" w:rsidP="00F25FEB">
      <w:pPr>
        <w:widowControl w:val="0"/>
        <w:autoSpaceDE w:val="0"/>
        <w:autoSpaceDN w:val="0"/>
        <w:adjustRightInd w:val="0"/>
        <w:ind w:left="360"/>
        <w:jc w:val="both"/>
        <w:rPr>
          <w:rFonts w:ascii="Arial" w:hAnsi="Arial" w:cs="Arial"/>
          <w:sz w:val="20"/>
          <w:szCs w:val="20"/>
        </w:rPr>
      </w:pPr>
      <w:r w:rsidRPr="005E77C5">
        <w:rPr>
          <w:rFonts w:ascii="Arial" w:hAnsi="Arial" w:cs="Arial"/>
          <w:b/>
          <w:sz w:val="20"/>
          <w:szCs w:val="20"/>
        </w:rPr>
        <w:t>“</w:t>
      </w:r>
      <w:r w:rsidR="00F25FEB" w:rsidRPr="005E77C5">
        <w:rPr>
          <w:rFonts w:ascii="Arial" w:hAnsi="Arial" w:cs="Arial"/>
          <w:b/>
          <w:sz w:val="20"/>
          <w:szCs w:val="20"/>
        </w:rPr>
        <w:t>Ocupación Actual:</w:t>
      </w:r>
      <w:r w:rsidR="00F25FEB" w:rsidRPr="005E77C5">
        <w:rPr>
          <w:rFonts w:ascii="Arial" w:hAnsi="Arial" w:cs="Arial"/>
          <w:sz w:val="20"/>
          <w:szCs w:val="20"/>
        </w:rPr>
        <w:t xml:space="preserve"> Miembro principal de la Sala II de decisión de la Junta Regional de Calificación de Invalidez de Bogotá y Cundinamarca desde el año 2006, con segundo periodo iniciando en Octubre del año 2011 hasta la época. </w:t>
      </w:r>
    </w:p>
    <w:p w14:paraId="6FBE39FA"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b/>
          <w:sz w:val="20"/>
          <w:szCs w:val="20"/>
        </w:rPr>
        <w:t>Profesión:</w:t>
      </w:r>
      <w:r w:rsidRPr="005E77C5">
        <w:rPr>
          <w:rFonts w:ascii="Arial" w:hAnsi="Arial" w:cs="Arial"/>
          <w:sz w:val="20"/>
          <w:szCs w:val="20"/>
        </w:rPr>
        <w:t xml:space="preserve"> Médico Cirujano- Egresado de la Universidad Nacional de Colombia (1987), Especialista en epidemiología de la Universidad de Antioquia; Especialista en Salud Ocupacional de la Universidad del Bosque; Especialista en Manejo de Medio Ambiente de la Universidad de los Andes y Especialista en Terapias Alternativas de la Universidad Manuela Beltrán. La especialidad que más ha desarrollado en los últimos años es la de Salud Ocupacional y Epidemiología. </w:t>
      </w:r>
    </w:p>
    <w:p w14:paraId="6FC327AD"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6A439849" w14:textId="4E81390A"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¿Ha ejercido como médico desde la graduación? Sí, médico de profesión y oficio. </w:t>
      </w:r>
    </w:p>
    <w:p w14:paraId="3E361D8F"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7A76796A" w14:textId="06599B8D"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¿Cuál es su experiencia específica en casos similares a este?  En Salud ocupacional tenemos la formación en medicina laboral, y desde egresado he participado en diversas actividades atinentes a la salud de los trabajadores. He participado en múltiples investigaciones, he hecho más o menos 10 libros sobre el tema en Colombia, y específicamente en el tema de calificación desde el año 2006 hago parte como miembro principal de la Junta Regional de Calificación de Invalidez de Bogotá y Cundinamarca. 2006-2011 en la Sala I y 2011 a la fecha Sala II. La junta Bogotá tiene cobertura no solo de la ciudad de Bogotá sino a pacientes de la Guajira, San Andrés, Putumayo, Amazonas, etc. Resolvemos peticiones y peritajes que exige la rama judicial.</w:t>
      </w:r>
    </w:p>
    <w:p w14:paraId="2E1CE101"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3EA37316" w14:textId="7698B59E"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¿Y casos específicos como este, cuantas veces ha visto casos </w:t>
      </w:r>
      <w:proofErr w:type="gramStart"/>
      <w:r w:rsidRPr="005E77C5">
        <w:rPr>
          <w:rFonts w:ascii="Arial" w:hAnsi="Arial" w:cs="Arial"/>
          <w:sz w:val="20"/>
          <w:szCs w:val="20"/>
        </w:rPr>
        <w:t>así.?</w:t>
      </w:r>
      <w:proofErr w:type="gramEnd"/>
      <w:r w:rsidRPr="005E77C5">
        <w:rPr>
          <w:rFonts w:ascii="Arial" w:hAnsi="Arial" w:cs="Arial"/>
          <w:sz w:val="20"/>
          <w:szCs w:val="20"/>
        </w:rPr>
        <w:t xml:space="preserve"> Yo atiendo 150 mensuales, yo solo. En un año son 1800 y  en 13 años cerca de 20 mil. De pérdida de capacidad laboral, de orígenes, de fecha de estructuración…</w:t>
      </w:r>
    </w:p>
    <w:p w14:paraId="1F82E531"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28569044" w14:textId="5A5E1F22" w:rsidR="00F25FEB" w:rsidRPr="005E77C5" w:rsidRDefault="00F25FEB" w:rsidP="00F25FEB">
      <w:pPr>
        <w:widowControl w:val="0"/>
        <w:autoSpaceDE w:val="0"/>
        <w:autoSpaceDN w:val="0"/>
        <w:adjustRightInd w:val="0"/>
        <w:ind w:left="360"/>
        <w:jc w:val="both"/>
        <w:rPr>
          <w:rFonts w:ascii="Arial" w:hAnsi="Arial" w:cs="Arial"/>
          <w:sz w:val="20"/>
          <w:szCs w:val="20"/>
        </w:rPr>
      </w:pPr>
      <w:proofErr w:type="gramStart"/>
      <w:r w:rsidRPr="005E77C5">
        <w:rPr>
          <w:rFonts w:ascii="Arial" w:hAnsi="Arial" w:cs="Arial"/>
          <w:sz w:val="20"/>
          <w:szCs w:val="20"/>
        </w:rPr>
        <w:t>y</w:t>
      </w:r>
      <w:proofErr w:type="gramEnd"/>
      <w:r w:rsidRPr="005E77C5">
        <w:rPr>
          <w:rFonts w:ascii="Arial" w:hAnsi="Arial" w:cs="Arial"/>
          <w:sz w:val="20"/>
          <w:szCs w:val="20"/>
        </w:rPr>
        <w:t xml:space="preserve"> ¿De lesiones por arma de fuego?  Muchísimos. No podría decir el número preciso, pero a ver, por dar una cifra estimada, yo creo que unos 2 o 3% del conjunto de casos que llegan a valorarse tienen que ver con lesiones por arma de fuego. Pueden llegar a ser 300-400 casos. </w:t>
      </w:r>
    </w:p>
    <w:p w14:paraId="1BE94F28"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52CB63A1" w14:textId="2E9E1A93"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¿Usted Conoce a DANIEL FABIAN VARGAS? Una persona que valoré. </w:t>
      </w:r>
    </w:p>
    <w:p w14:paraId="5FB9F97E"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6BA521E8" w14:textId="2B97B55C"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¿Cuándo lo valoró? El 21 de Agosto de 2018. </w:t>
      </w:r>
    </w:p>
    <w:p w14:paraId="3912B858"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385F6C72" w14:textId="1A77B15A"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¿Qué elementos tuvo en cuenta para hacer el dictamen? Para hacer un dictamen se tiene en cuenta la historia clínica; la valoración médica que se hace (de ahí la importancia de la asistencia personal del paciente) y se tiene en cuenta las notas clínicas que obran en la historia, más la entrevista personal que se le hace al paciente, que nosotros llamamos anamnesis. Se hace la entrevista, se hace el examen físico; constatamos, corroboramos con respecto a lo que haya en la historia clínica más las pruebas objetivas que allí se encuentran. </w:t>
      </w:r>
    </w:p>
    <w:p w14:paraId="3FD0142D"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7DFD1995" w14:textId="295AFEF9"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¿Cuál fue el procedimiento que efectuó? El paciente acude a valoración, yo en primer lugar exploro el motivo de remisión. En este caso se trataba de un paciente que acude a la junta en solicitud de una prueba anticipada, dado que el señor había recibido una herida con arma de fuego mientras desarrollaba una actividad prestando el servicio militar. Yo reviso el caso, escucho al paciente, constato los hechos, le pregunto por las secuelas, exploro y examino físicamente al paciente, y luego miro las pruebas objetivas, como por ejemplo si hay imágenes diagnósticas, pruebas de velocidad de conducción nerviosa, pruebas electro-diagnósticas, </w:t>
      </w:r>
      <w:r w:rsidRPr="005E77C5">
        <w:rPr>
          <w:rFonts w:ascii="Arial" w:hAnsi="Arial" w:cs="Arial"/>
          <w:sz w:val="20"/>
          <w:szCs w:val="20"/>
        </w:rPr>
        <w:lastRenderedPageBreak/>
        <w:t xml:space="preserve">pruebas de laboratorio químico si hay pertinentes, y luego concluyo el caso. </w:t>
      </w:r>
    </w:p>
    <w:p w14:paraId="71CB5D6A"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1CFD3D13" w14:textId="542F911A"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¿A qué conclusión llegó? Recuerdo que la herida afectaba la región axilar, no tengo claro si fue la izquierda o derecha, y que presenta unas lesiones cerca al hombro que le deja en lo fundamental una cicatriz pequeña que no compromete zonas nobles (cara o genitales). En principio, ese caso fue valorado como secuelas de una fractura de diáfisis de húmero izquierdo (me puedo equivocar), y con una posible lesión del </w:t>
      </w:r>
      <w:proofErr w:type="spellStart"/>
      <w:r w:rsidRPr="005E77C5">
        <w:rPr>
          <w:rFonts w:ascii="Arial" w:hAnsi="Arial" w:cs="Arial"/>
          <w:sz w:val="20"/>
          <w:szCs w:val="20"/>
        </w:rPr>
        <w:t>plejo</w:t>
      </w:r>
      <w:proofErr w:type="spellEnd"/>
      <w:r w:rsidRPr="005E77C5">
        <w:rPr>
          <w:rFonts w:ascii="Arial" w:hAnsi="Arial" w:cs="Arial"/>
          <w:sz w:val="20"/>
          <w:szCs w:val="20"/>
        </w:rPr>
        <w:t xml:space="preserve"> braquial, que es una estructura nerviosa que deriva de la médula espinal y que se encarga de la movilidad y sensibilidad de todo el brazo.   En principio, veo que el paciente no tiene mayor compromiso. Veo que el mueve su extremidad de manera normal, que el tono y </w:t>
      </w:r>
      <w:proofErr w:type="spellStart"/>
      <w:r w:rsidRPr="005E77C5">
        <w:rPr>
          <w:rFonts w:ascii="Arial" w:hAnsi="Arial" w:cs="Arial"/>
          <w:sz w:val="20"/>
          <w:szCs w:val="20"/>
        </w:rPr>
        <w:t>trofismo</w:t>
      </w:r>
      <w:proofErr w:type="spellEnd"/>
      <w:r w:rsidRPr="005E77C5">
        <w:rPr>
          <w:rFonts w:ascii="Arial" w:hAnsi="Arial" w:cs="Arial"/>
          <w:sz w:val="20"/>
          <w:szCs w:val="20"/>
        </w:rPr>
        <w:t xml:space="preserve"> muscular es normal, que la capacidad de agarre y fuerza prensil es funcional y conservada, motivo por el que me lleva a realizar una prueba electro-diagnóstica (electromiografía del </w:t>
      </w:r>
      <w:proofErr w:type="spellStart"/>
      <w:r w:rsidRPr="005E77C5">
        <w:rPr>
          <w:rFonts w:ascii="Arial" w:hAnsi="Arial" w:cs="Arial"/>
          <w:sz w:val="20"/>
          <w:szCs w:val="20"/>
        </w:rPr>
        <w:t>plejo</w:t>
      </w:r>
      <w:proofErr w:type="spellEnd"/>
      <w:r w:rsidRPr="005E77C5">
        <w:rPr>
          <w:rFonts w:ascii="Arial" w:hAnsi="Arial" w:cs="Arial"/>
          <w:sz w:val="20"/>
          <w:szCs w:val="20"/>
        </w:rPr>
        <w:t xml:space="preserve"> braquial), que termina confirmando que todo es normal, o sea que si bien fue una sospecha o una impresión. Muchas veces las historias tienen anotaciones, pero pueden ser meras impresiones mientras se confirma con otra prueba. En principio este paciente tuvo la presunción o impresión diagnóstica de una lesión del </w:t>
      </w:r>
      <w:proofErr w:type="spellStart"/>
      <w:r w:rsidRPr="005E77C5">
        <w:rPr>
          <w:rFonts w:ascii="Arial" w:hAnsi="Arial" w:cs="Arial"/>
          <w:sz w:val="20"/>
          <w:szCs w:val="20"/>
        </w:rPr>
        <w:t>plejo</w:t>
      </w:r>
      <w:proofErr w:type="spellEnd"/>
      <w:r w:rsidRPr="005E77C5">
        <w:rPr>
          <w:rFonts w:ascii="Arial" w:hAnsi="Arial" w:cs="Arial"/>
          <w:sz w:val="20"/>
          <w:szCs w:val="20"/>
        </w:rPr>
        <w:t xml:space="preserve"> braquial, pero eso fue desvirtuado con la prueba objetiva de la electromiografía del miembro superior. En conclusión, lo que el paciente representa es una cicatriz por la exposición al arma de fuego. Tiene de pronto cierta molestia al mover el brazo, y refiere un dolor residual en la zona de impacto, pero esas tres las catalogo como mínimas. </w:t>
      </w:r>
    </w:p>
    <w:p w14:paraId="3A1CC1E4"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5095A6C6" w14:textId="0231A042"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¿Pero el dolor es permanente? El dolor es un tema complejo. No es con ánimo de molestar o banalizar, pero los médicos no tenemos una escala de dolor. Nos toca guiarnos por unos trazadores lo más objetivos posibles. Cuando una persona tiene un dolor intenso, a esta persona casi que le duele hasta el roce de la prenda, y cuando uno ve la historia clínica, casi que ve que el tratamiento está dirigido al control del dolor: Los infiltran, tratan los ganglios y otros procedimientos muchas veces invasivos para tratar de aplacar el dolor. </w:t>
      </w:r>
    </w:p>
    <w:p w14:paraId="182BE05C"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664AE882"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En medicina, cuando una parte del cuerpo no se usa, se atrofia, y cuando hay un dolor crónico severo pasa lo mismo. La persona no usa el miembro, o conserva una actitud de no uso, un rechazo a la palpación. Así pues en ausencia de órdenes terapéuticas o farmacológicas; ausencia de alteraciones tróficas y en presencia de fuerza prensil y de agarre fácilmente detectables nada más al saludar, uno puede determinar que el dolor no es intenso, que no es algo severo, grave. </w:t>
      </w:r>
    </w:p>
    <w:p w14:paraId="62C6C12E"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7DEDE882"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Descartado lo severo nos queda lo leve o lo moderado. Esto es una opinión personal: El paciente con dolor moderado usa fármacos analgésicos de manera persistente y perseverante. Quizás no llega a cirugía o infiltraciones, pero opta por usar analgésico. Este tampoco es el caso de éste paciente en particular. El caso leve es en el que la estructura trófica es normal y el paciente solo ocasionalmente consume fármacos. </w:t>
      </w:r>
    </w:p>
    <w:p w14:paraId="2AFDCB86"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657596BD"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Tenemos dos extremos. El paciente que simula, y el paciente que disimula. Cuando uno le pregunta al paciente que tan fuerte es el dolor, muchas veces dicen 10/10, pero esa aseveración se cae cuando se revisa la historia clínica. Muy importante, el tono y </w:t>
      </w:r>
      <w:proofErr w:type="spellStart"/>
      <w:r w:rsidRPr="005E77C5">
        <w:rPr>
          <w:rFonts w:ascii="Arial" w:hAnsi="Arial" w:cs="Arial"/>
          <w:sz w:val="20"/>
          <w:szCs w:val="20"/>
        </w:rPr>
        <w:t>trofismo</w:t>
      </w:r>
      <w:proofErr w:type="spellEnd"/>
      <w:r w:rsidRPr="005E77C5">
        <w:rPr>
          <w:rFonts w:ascii="Arial" w:hAnsi="Arial" w:cs="Arial"/>
          <w:sz w:val="20"/>
          <w:szCs w:val="20"/>
        </w:rPr>
        <w:t xml:space="preserve"> muscular. </w:t>
      </w:r>
    </w:p>
    <w:p w14:paraId="6B24C04D"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170949A2" w14:textId="26FEAFA3"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¿Por qué el 28,30%?  Eso resulta de unos índices de lesión, que creo fueron 2 por cada uno. Al señor se le da la cicatriz, leve mínima; un índice de lesión mínima por dolor y un índice de lesión por molestias en la movilidad. Dos, por la edad. Éste es un hombre joven, creo que 20 o 21 años. Se aplica una tabla que es la del 094. Eso da 10,5% cada uno. Eso no da 31,5%. Da 28.30% porque es el 10% de lo residual. Es decir, si yo arranco con 10, el residual es 90. El primer 10 es 10, el segundo 10, es el 10 del 90%. Y así, sumado da 28.30%. </w:t>
      </w:r>
    </w:p>
    <w:p w14:paraId="5A5A9B0D"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1C549560" w14:textId="2FDBDBF5"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¿Usted se apoyó en terceros para hacer esta valoración? Participa en las juntas, por norma, una psicóloga o una psicoterapéutica. Ellos nos presentan a nosotros un informe, al médico del caso. Ese informe entra también en consideración. </w:t>
      </w:r>
    </w:p>
    <w:p w14:paraId="73F34343"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7B8A393A" w14:textId="26037D9F"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¿Hubo alguna situación extraña que usted hubiera visto en el caso, como que no estuvieran de </w:t>
      </w:r>
      <w:r w:rsidRPr="005E77C5">
        <w:rPr>
          <w:rFonts w:ascii="Arial" w:hAnsi="Arial" w:cs="Arial"/>
          <w:sz w:val="20"/>
          <w:szCs w:val="20"/>
        </w:rPr>
        <w:lastRenderedPageBreak/>
        <w:t xml:space="preserve">acuerdo con algún diagnóstico dado por usted, o coincidió todo?  Vemos cosas distintas. Yo hago análisis de la parte física, de los exámenes de laboratorio. Aquí hay que hacer una salvedad y es que tratándose de personas del ejército ellos siguen un manual distinto y ese decreto distinto, es muy centrado en la lesión física. Le da más preponderancia a la lesión física que la que se la en otros manuales. Por contraste, en el manual existente para valorar el personal civil se indaga por la existencia de dificultades al transportarse en el transporte público; requerimiento de necesidades o ayudas, y ese es el trabajo de la psicóloga. En el caso del ejército, si bien se valora con más puntaje la lesión física, no es tan relevante explorar los otros temas. </w:t>
      </w:r>
    </w:p>
    <w:p w14:paraId="00C25079"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3995E2BC"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Así pues, vemos cosas distintas: Ellos exploran más la esfera social, comunitaria y ambiental, nosotros exploramos más los hallazgos de los exámenes físicos. Por su puesto hay temas que nos conciernen a los dos. </w:t>
      </w:r>
    </w:p>
    <w:p w14:paraId="462829A7"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6AD2F3AE" w14:textId="68EF2D32"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¿Y en el caso en particular recuerda algo? No recuerdo nada, en realidad para lo que vemos allá, era un caso que no advertía una situación especial. </w:t>
      </w:r>
    </w:p>
    <w:p w14:paraId="39DB474F"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63C151FB" w14:textId="628737E2"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¿Usted recuerda que en su dictamen usted haya tenido que mirar que esta lesión tuviera una consecuencia en su vida normal? No… pero yo veo 1800 casos que veo al año. Y estamos hablando de una persona que vi hace un año, entonces no recuerdo al detalle, pero de lo que vi en el dictamen, no hay nada llamativo. </w:t>
      </w:r>
    </w:p>
    <w:p w14:paraId="0A72EBF8"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631B9549" w14:textId="6FC1C17E" w:rsidR="00F25FEB" w:rsidRPr="005E77C5" w:rsidRDefault="00F25FEB" w:rsidP="00F25FEB">
      <w:pPr>
        <w:widowControl w:val="0"/>
        <w:autoSpaceDE w:val="0"/>
        <w:autoSpaceDN w:val="0"/>
        <w:adjustRightInd w:val="0"/>
        <w:ind w:left="360"/>
        <w:jc w:val="both"/>
        <w:rPr>
          <w:rFonts w:ascii="Arial" w:hAnsi="Arial" w:cs="Arial"/>
          <w:sz w:val="20"/>
          <w:szCs w:val="20"/>
        </w:rPr>
      </w:pPr>
      <w:r w:rsidRPr="005E77C5">
        <w:rPr>
          <w:rFonts w:ascii="Arial" w:hAnsi="Arial" w:cs="Arial"/>
          <w:sz w:val="20"/>
          <w:szCs w:val="20"/>
        </w:rPr>
        <w:t xml:space="preserve">¿Según su experiencia, podría decir que la capacidad del brazo sano es igual a la del brazo lesionado para llevar a cabo funciones laborales, fuerza, ejercicio? Empecemos diciendo que creo que es un paciente diestro. De entrada, la dominancia mete una diferencia. Cuando uno es diestro, por definición ya uno tiene un mejor uso de un miembro respecto del otro. Ahora, por supuesto que por eso se le da el índice de lesión que se le da: Porque hay molestias y una cicatriz, y eso le agregaría una diferencia adicional. </w:t>
      </w:r>
    </w:p>
    <w:p w14:paraId="343AEE95" w14:textId="77777777" w:rsidR="00F25FEB" w:rsidRPr="005E77C5" w:rsidRDefault="00F25FEB" w:rsidP="00F25FEB">
      <w:pPr>
        <w:widowControl w:val="0"/>
        <w:autoSpaceDE w:val="0"/>
        <w:autoSpaceDN w:val="0"/>
        <w:adjustRightInd w:val="0"/>
        <w:ind w:left="360"/>
        <w:jc w:val="both"/>
        <w:rPr>
          <w:rFonts w:ascii="Arial" w:hAnsi="Arial" w:cs="Arial"/>
          <w:sz w:val="20"/>
          <w:szCs w:val="20"/>
        </w:rPr>
      </w:pPr>
    </w:p>
    <w:p w14:paraId="134EE3EA" w14:textId="36979AFE" w:rsidR="004E510A" w:rsidRPr="00860112" w:rsidRDefault="00F25FEB" w:rsidP="00F25FEB">
      <w:pPr>
        <w:widowControl w:val="0"/>
        <w:autoSpaceDE w:val="0"/>
        <w:autoSpaceDN w:val="0"/>
        <w:adjustRightInd w:val="0"/>
        <w:ind w:left="360"/>
        <w:jc w:val="both"/>
        <w:rPr>
          <w:rFonts w:ascii="Arial" w:hAnsi="Arial" w:cs="Arial"/>
          <w:sz w:val="22"/>
          <w:szCs w:val="22"/>
        </w:rPr>
      </w:pPr>
      <w:r w:rsidRPr="005E77C5">
        <w:rPr>
          <w:rFonts w:ascii="Arial" w:hAnsi="Arial" w:cs="Arial"/>
          <w:sz w:val="20"/>
          <w:szCs w:val="20"/>
        </w:rPr>
        <w:t>¿Esas lesiones que usted dictaminó impedirán el uso de la vida normal del paciente? Creo que no, porque son lesiones leves. Abunda en la población general personas con lesiones mucho más importantes, que desarrollan una vida normal. La valoración no fue de cero. Hubo un daño, que yo catalogo como de leve</w:t>
      </w:r>
      <w:r w:rsidR="005E77C5" w:rsidRPr="005E77C5">
        <w:rPr>
          <w:rFonts w:ascii="Arial" w:hAnsi="Arial" w:cs="Arial"/>
          <w:sz w:val="20"/>
          <w:szCs w:val="20"/>
        </w:rPr>
        <w:t>”</w:t>
      </w:r>
      <w:r w:rsidRPr="005E77C5">
        <w:rPr>
          <w:rFonts w:ascii="Arial" w:hAnsi="Arial" w:cs="Arial"/>
          <w:sz w:val="20"/>
          <w:szCs w:val="20"/>
        </w:rPr>
        <w:t>.</w:t>
      </w:r>
    </w:p>
    <w:p w14:paraId="548A5209" w14:textId="77777777" w:rsidR="006B062A" w:rsidRPr="00860112" w:rsidRDefault="006B062A" w:rsidP="00F25FEB">
      <w:pPr>
        <w:pStyle w:val="Prrafodelista"/>
        <w:ind w:left="1080"/>
        <w:rPr>
          <w:rFonts w:ascii="Arial" w:hAnsi="Arial" w:cs="Arial"/>
          <w:sz w:val="22"/>
          <w:szCs w:val="22"/>
          <w:lang w:val="es-CO"/>
        </w:rPr>
      </w:pPr>
    </w:p>
    <w:p w14:paraId="597A0ECA" w14:textId="77777777" w:rsidR="00087775" w:rsidRPr="00860112" w:rsidRDefault="00087775" w:rsidP="00F25FEB">
      <w:pPr>
        <w:pStyle w:val="Prrafodelista"/>
        <w:numPr>
          <w:ilvl w:val="2"/>
          <w:numId w:val="11"/>
        </w:numPr>
        <w:tabs>
          <w:tab w:val="left" w:pos="426"/>
        </w:tabs>
        <w:ind w:left="0" w:firstLine="0"/>
        <w:jc w:val="both"/>
        <w:rPr>
          <w:rFonts w:ascii="Arial" w:hAnsi="Arial" w:cs="Arial"/>
          <w:sz w:val="22"/>
          <w:szCs w:val="22"/>
        </w:rPr>
      </w:pPr>
      <w:r w:rsidRPr="00860112">
        <w:rPr>
          <w:rFonts w:ascii="Arial" w:hAnsi="Arial" w:cs="Arial"/>
          <w:sz w:val="22"/>
          <w:szCs w:val="22"/>
          <w:lang w:val="es-CO"/>
        </w:rPr>
        <w:t>Así las cosas, frente al interrogante</w:t>
      </w:r>
    </w:p>
    <w:p w14:paraId="3A964E53" w14:textId="77777777" w:rsidR="00087775" w:rsidRPr="00860112" w:rsidRDefault="00087775" w:rsidP="00F25FEB">
      <w:pPr>
        <w:tabs>
          <w:tab w:val="left" w:pos="426"/>
        </w:tabs>
        <w:jc w:val="both"/>
        <w:rPr>
          <w:rFonts w:ascii="Arial" w:hAnsi="Arial" w:cs="Arial"/>
          <w:sz w:val="22"/>
          <w:szCs w:val="22"/>
        </w:rPr>
      </w:pPr>
    </w:p>
    <w:p w14:paraId="4A4F741F" w14:textId="77777777" w:rsidR="00BA165D" w:rsidRPr="00860112" w:rsidRDefault="00BA165D" w:rsidP="00F25FEB">
      <w:pPr>
        <w:jc w:val="both"/>
        <w:rPr>
          <w:rFonts w:ascii="Arial" w:hAnsi="Arial" w:cs="Arial"/>
          <w:b/>
          <w:i/>
          <w:sz w:val="22"/>
          <w:szCs w:val="22"/>
        </w:rPr>
      </w:pPr>
      <w:r w:rsidRPr="00860112">
        <w:rPr>
          <w:rFonts w:ascii="Arial" w:hAnsi="Arial" w:cs="Arial"/>
          <w:b/>
          <w:i/>
          <w:sz w:val="22"/>
          <w:szCs w:val="22"/>
        </w:rPr>
        <w:t xml:space="preserve">¿Debe responder la demandada NACION -  MINISTERIO DE DEFENSA NACIONAL – EJERCITO NACIONAL, por las lesiones sufridas por </w:t>
      </w:r>
      <w:r w:rsidRPr="00860112">
        <w:rPr>
          <w:rStyle w:val="FontStyle39"/>
          <w:rFonts w:ascii="Arial" w:hAnsi="Arial" w:cs="Arial"/>
          <w:i w:val="0"/>
          <w:sz w:val="22"/>
          <w:szCs w:val="22"/>
          <w:lang w:val="es-ES_tradnl" w:eastAsia="es-ES_tradnl"/>
        </w:rPr>
        <w:t>DANIEL FABIAN VARGAS ARIAS</w:t>
      </w:r>
      <w:r w:rsidRPr="00860112">
        <w:rPr>
          <w:rFonts w:ascii="Arial" w:hAnsi="Arial" w:cs="Arial"/>
          <w:b/>
          <w:i/>
          <w:color w:val="000000"/>
          <w:sz w:val="22"/>
          <w:szCs w:val="22"/>
        </w:rPr>
        <w:t xml:space="preserve"> con su arma de dotación mientras se encontraba prestando el servicio militar obligatorio en hechos ocurridos el  12 de junio de 2016 del Batallón de Infantería de Montaña No 36 "CAZADORES" de San Vicente del </w:t>
      </w:r>
      <w:proofErr w:type="spellStart"/>
      <w:r w:rsidRPr="00860112">
        <w:rPr>
          <w:rFonts w:ascii="Arial" w:hAnsi="Arial" w:cs="Arial"/>
          <w:b/>
          <w:i/>
          <w:color w:val="000000"/>
          <w:sz w:val="22"/>
          <w:szCs w:val="22"/>
        </w:rPr>
        <w:t>Caguán</w:t>
      </w:r>
      <w:proofErr w:type="spellEnd"/>
      <w:r w:rsidRPr="00860112">
        <w:rPr>
          <w:rFonts w:ascii="Arial" w:hAnsi="Arial" w:cs="Arial"/>
          <w:b/>
          <w:i/>
          <w:color w:val="000000"/>
          <w:sz w:val="22"/>
          <w:szCs w:val="22"/>
        </w:rPr>
        <w:t xml:space="preserve"> (CAQUETA)</w:t>
      </w:r>
      <w:r w:rsidRPr="00860112">
        <w:rPr>
          <w:rFonts w:ascii="Arial" w:hAnsi="Arial" w:cs="Arial"/>
          <w:b/>
          <w:i/>
          <w:sz w:val="22"/>
          <w:szCs w:val="22"/>
        </w:rPr>
        <w:t xml:space="preserve">? </w:t>
      </w:r>
    </w:p>
    <w:p w14:paraId="5BBAFD00" w14:textId="77777777" w:rsidR="00087775" w:rsidRPr="00860112" w:rsidRDefault="00087775" w:rsidP="00F25FEB">
      <w:pPr>
        <w:pStyle w:val="Prrafodelista"/>
        <w:tabs>
          <w:tab w:val="left" w:pos="426"/>
        </w:tabs>
        <w:ind w:left="0"/>
        <w:jc w:val="both"/>
        <w:rPr>
          <w:rFonts w:ascii="Arial" w:hAnsi="Arial" w:cs="Arial"/>
          <w:sz w:val="22"/>
          <w:szCs w:val="22"/>
          <w:lang w:val="es-CO"/>
        </w:rPr>
      </w:pPr>
    </w:p>
    <w:p w14:paraId="4D10A46E" w14:textId="2DE97998" w:rsidR="008506A5" w:rsidRPr="00860112" w:rsidRDefault="005E77C5" w:rsidP="00231E58">
      <w:pPr>
        <w:pStyle w:val="Prrafodelista"/>
        <w:tabs>
          <w:tab w:val="left" w:pos="426"/>
        </w:tabs>
        <w:ind w:left="0"/>
        <w:jc w:val="both"/>
        <w:rPr>
          <w:rFonts w:ascii="Arial" w:hAnsi="Arial" w:cs="Arial"/>
          <w:sz w:val="22"/>
          <w:szCs w:val="22"/>
        </w:rPr>
      </w:pPr>
      <w:r>
        <w:rPr>
          <w:rFonts w:ascii="Arial" w:hAnsi="Arial" w:cs="Arial"/>
          <w:sz w:val="22"/>
          <w:szCs w:val="22"/>
          <w:lang w:val="es-CO"/>
        </w:rPr>
        <w:t xml:space="preserve">Como ya se advirtió, </w:t>
      </w:r>
      <w:r w:rsidR="00087775" w:rsidRPr="00860112">
        <w:rPr>
          <w:rFonts w:ascii="Arial" w:hAnsi="Arial" w:cs="Arial"/>
          <w:sz w:val="22"/>
          <w:szCs w:val="22"/>
        </w:rPr>
        <w:t xml:space="preserve">el manejo de armas de fuego constituye una actividad peligrosa, lo que por sí solo sería suficiente para imputar responsabilidad </w:t>
      </w:r>
      <w:r w:rsidR="00647812" w:rsidRPr="00860112">
        <w:rPr>
          <w:rFonts w:ascii="Arial" w:hAnsi="Arial" w:cs="Arial"/>
          <w:sz w:val="22"/>
          <w:szCs w:val="22"/>
        </w:rPr>
        <w:t xml:space="preserve">por los perjuicios sufridos por </w:t>
      </w:r>
      <w:r w:rsidR="00647812" w:rsidRPr="00860112">
        <w:rPr>
          <w:rStyle w:val="FontStyle39"/>
          <w:rFonts w:ascii="Arial" w:hAnsi="Arial" w:cs="Arial"/>
          <w:b w:val="0"/>
          <w:i w:val="0"/>
          <w:sz w:val="22"/>
          <w:szCs w:val="22"/>
          <w:lang w:val="es-ES_tradnl" w:eastAsia="es-ES_tradnl"/>
        </w:rPr>
        <w:t>DANIEL FABIAN VARGAS ARIAS</w:t>
      </w:r>
      <w:r w:rsidR="00647812" w:rsidRPr="00860112">
        <w:rPr>
          <w:rFonts w:ascii="Arial" w:hAnsi="Arial" w:cs="Arial"/>
          <w:sz w:val="22"/>
          <w:szCs w:val="22"/>
        </w:rPr>
        <w:t xml:space="preserve"> </w:t>
      </w:r>
      <w:r w:rsidR="00231E58">
        <w:rPr>
          <w:rFonts w:ascii="Arial" w:hAnsi="Arial" w:cs="Arial"/>
          <w:sz w:val="22"/>
          <w:szCs w:val="22"/>
        </w:rPr>
        <w:t xml:space="preserve">ya </w:t>
      </w:r>
      <w:r w:rsidR="00087775" w:rsidRPr="00860112">
        <w:rPr>
          <w:rFonts w:ascii="Arial" w:hAnsi="Arial" w:cs="Arial"/>
          <w:sz w:val="22"/>
          <w:szCs w:val="22"/>
        </w:rPr>
        <w:t xml:space="preserve">que entró a prestar el servicio militar obligatorio en buenas condiciones de salud y </w:t>
      </w:r>
      <w:r w:rsidR="00BF3E2F" w:rsidRPr="00860112">
        <w:rPr>
          <w:rFonts w:ascii="Arial" w:hAnsi="Arial" w:cs="Arial"/>
          <w:sz w:val="22"/>
          <w:szCs w:val="22"/>
        </w:rPr>
        <w:t>se lesion</w:t>
      </w:r>
      <w:r w:rsidR="00231E58">
        <w:rPr>
          <w:rFonts w:ascii="Arial" w:hAnsi="Arial" w:cs="Arial"/>
          <w:sz w:val="22"/>
          <w:szCs w:val="22"/>
        </w:rPr>
        <w:t>ó</w:t>
      </w:r>
      <w:r w:rsidR="00BF3E2F" w:rsidRPr="00860112">
        <w:rPr>
          <w:rFonts w:ascii="Arial" w:hAnsi="Arial" w:cs="Arial"/>
          <w:sz w:val="22"/>
          <w:szCs w:val="22"/>
        </w:rPr>
        <w:t xml:space="preserve"> con su arma de dotación en el hombro</w:t>
      </w:r>
      <w:r w:rsidR="00087775" w:rsidRPr="00860112">
        <w:rPr>
          <w:rFonts w:ascii="Arial" w:hAnsi="Arial" w:cs="Arial"/>
          <w:sz w:val="22"/>
          <w:szCs w:val="22"/>
        </w:rPr>
        <w:t xml:space="preserve"> dur</w:t>
      </w:r>
      <w:r w:rsidR="008506A5" w:rsidRPr="00860112">
        <w:rPr>
          <w:rFonts w:ascii="Arial" w:hAnsi="Arial" w:cs="Arial"/>
          <w:sz w:val="22"/>
          <w:szCs w:val="22"/>
        </w:rPr>
        <w:t>ante la prestación del servicio</w:t>
      </w:r>
      <w:r w:rsidR="00231E58" w:rsidRPr="00860112">
        <w:rPr>
          <w:rFonts w:ascii="Arial" w:hAnsi="Arial" w:cs="Arial"/>
          <w:sz w:val="22"/>
          <w:szCs w:val="22"/>
        </w:rPr>
        <w:t xml:space="preserve">, </w:t>
      </w:r>
      <w:r w:rsidR="00231E58">
        <w:rPr>
          <w:rFonts w:ascii="Arial" w:hAnsi="Arial" w:cs="Arial"/>
          <w:sz w:val="22"/>
          <w:szCs w:val="22"/>
        </w:rPr>
        <w:t>sometiéndolo</w:t>
      </w:r>
      <w:r w:rsidR="00231E58" w:rsidRPr="00860112">
        <w:rPr>
          <w:rFonts w:ascii="Arial" w:hAnsi="Arial" w:cs="Arial"/>
          <w:sz w:val="22"/>
          <w:szCs w:val="22"/>
        </w:rPr>
        <w:t xml:space="preserve"> a un riesgo excepcional</w:t>
      </w:r>
      <w:r w:rsidR="008506A5" w:rsidRPr="00860112">
        <w:rPr>
          <w:rFonts w:ascii="Arial" w:hAnsi="Arial" w:cs="Arial"/>
          <w:sz w:val="22"/>
          <w:szCs w:val="22"/>
        </w:rPr>
        <w:t>.</w:t>
      </w:r>
    </w:p>
    <w:p w14:paraId="1280FE8F" w14:textId="77777777" w:rsidR="008506A5" w:rsidRPr="00860112" w:rsidRDefault="008506A5" w:rsidP="00F25FEB">
      <w:pPr>
        <w:tabs>
          <w:tab w:val="left" w:pos="709"/>
        </w:tabs>
        <w:jc w:val="both"/>
        <w:rPr>
          <w:rFonts w:ascii="Arial" w:hAnsi="Arial" w:cs="Arial"/>
          <w:sz w:val="22"/>
          <w:szCs w:val="22"/>
        </w:rPr>
      </w:pPr>
    </w:p>
    <w:p w14:paraId="09DEF17E" w14:textId="678C996B" w:rsidR="00D808A6" w:rsidRDefault="00BC5B45" w:rsidP="00BC5B45">
      <w:pPr>
        <w:jc w:val="both"/>
        <w:rPr>
          <w:rFonts w:ascii="Arial" w:hAnsi="Arial" w:cs="Arial"/>
          <w:sz w:val="22"/>
          <w:szCs w:val="22"/>
          <w:lang w:val="es-CO"/>
        </w:rPr>
      </w:pPr>
      <w:r>
        <w:rPr>
          <w:rFonts w:ascii="Arial" w:hAnsi="Arial" w:cs="Arial"/>
          <w:sz w:val="22"/>
          <w:szCs w:val="22"/>
          <w:lang w:val="es-CO"/>
        </w:rPr>
        <w:t>Con todo, d</w:t>
      </w:r>
      <w:r w:rsidRPr="00860112">
        <w:rPr>
          <w:rFonts w:ascii="Arial" w:hAnsi="Arial" w:cs="Arial"/>
          <w:sz w:val="22"/>
          <w:szCs w:val="22"/>
          <w:lang w:val="es-CO"/>
        </w:rPr>
        <w:t>el material probatorio se logra inferir que</w:t>
      </w:r>
      <w:r>
        <w:rPr>
          <w:rFonts w:ascii="Arial" w:hAnsi="Arial" w:cs="Arial"/>
          <w:sz w:val="22"/>
          <w:szCs w:val="22"/>
          <w:lang w:val="es-CO"/>
        </w:rPr>
        <w:t xml:space="preserve"> aunque</w:t>
      </w:r>
      <w:r w:rsidRPr="00860112">
        <w:rPr>
          <w:rFonts w:ascii="Arial" w:hAnsi="Arial" w:cs="Arial"/>
          <w:sz w:val="22"/>
          <w:szCs w:val="22"/>
          <w:lang w:val="es-CO"/>
        </w:rPr>
        <w:t xml:space="preserve"> la lesión sufrida por </w:t>
      </w:r>
      <w:r w:rsidRPr="00860112">
        <w:rPr>
          <w:rStyle w:val="FontStyle39"/>
          <w:rFonts w:ascii="Arial" w:hAnsi="Arial" w:cs="Arial"/>
          <w:b w:val="0"/>
          <w:i w:val="0"/>
          <w:sz w:val="22"/>
          <w:szCs w:val="22"/>
          <w:lang w:val="es-ES_tradnl" w:eastAsia="es-ES_tradnl"/>
        </w:rPr>
        <w:t>DANIEL FABIAN VARGAS ARIAS</w:t>
      </w:r>
      <w:r w:rsidRPr="00860112">
        <w:rPr>
          <w:rFonts w:ascii="Arial" w:hAnsi="Arial" w:cs="Arial"/>
          <w:sz w:val="22"/>
          <w:szCs w:val="22"/>
          <w:lang w:val="es-CO"/>
        </w:rPr>
        <w:t xml:space="preserve"> se </w:t>
      </w:r>
      <w:r>
        <w:rPr>
          <w:rFonts w:ascii="Arial" w:hAnsi="Arial" w:cs="Arial"/>
          <w:sz w:val="22"/>
          <w:szCs w:val="22"/>
          <w:lang w:val="es-CO"/>
        </w:rPr>
        <w:t>produjo</w:t>
      </w:r>
      <w:r w:rsidRPr="00860112">
        <w:rPr>
          <w:rFonts w:ascii="Arial" w:hAnsi="Arial" w:cs="Arial"/>
          <w:sz w:val="22"/>
          <w:szCs w:val="22"/>
          <w:lang w:val="es-CO"/>
        </w:rPr>
        <w:t xml:space="preserve"> en cumplimiento del deber</w:t>
      </w:r>
      <w:r w:rsidR="00D808A6">
        <w:rPr>
          <w:rFonts w:ascii="Arial" w:hAnsi="Arial" w:cs="Arial"/>
          <w:sz w:val="22"/>
          <w:szCs w:val="22"/>
          <w:lang w:val="es-CO"/>
        </w:rPr>
        <w:t>, tambi</w:t>
      </w:r>
      <w:r w:rsidR="000C64B2">
        <w:rPr>
          <w:rFonts w:ascii="Arial" w:hAnsi="Arial" w:cs="Arial"/>
          <w:sz w:val="22"/>
          <w:szCs w:val="22"/>
          <w:lang w:val="es-CO"/>
        </w:rPr>
        <w:t xml:space="preserve">én </w:t>
      </w:r>
      <w:r w:rsidRPr="00860112">
        <w:rPr>
          <w:rFonts w:ascii="Arial" w:hAnsi="Arial" w:cs="Arial"/>
          <w:sz w:val="22"/>
          <w:szCs w:val="22"/>
          <w:lang w:val="es-CO"/>
        </w:rPr>
        <w:t>parte de su obrar imprudente fue la causa determinante de la misma</w:t>
      </w:r>
      <w:r w:rsidR="00D808A6">
        <w:rPr>
          <w:rFonts w:ascii="Arial" w:hAnsi="Arial" w:cs="Arial"/>
          <w:sz w:val="22"/>
          <w:szCs w:val="22"/>
          <w:lang w:val="es-CO"/>
        </w:rPr>
        <w:t>.</w:t>
      </w:r>
    </w:p>
    <w:p w14:paraId="4BFF0A6C" w14:textId="77777777" w:rsidR="00D808A6" w:rsidRDefault="00D808A6" w:rsidP="00BC5B45">
      <w:pPr>
        <w:jc w:val="both"/>
        <w:rPr>
          <w:rFonts w:ascii="Arial" w:hAnsi="Arial" w:cs="Arial"/>
          <w:sz w:val="22"/>
          <w:szCs w:val="22"/>
          <w:lang w:val="es-CO"/>
        </w:rPr>
      </w:pPr>
    </w:p>
    <w:p w14:paraId="123FB378" w14:textId="1BA8667B" w:rsidR="00D808A6" w:rsidRDefault="00D808A6" w:rsidP="00BC5B45">
      <w:pPr>
        <w:jc w:val="both"/>
        <w:rPr>
          <w:rFonts w:ascii="Arial" w:hAnsi="Arial" w:cs="Arial"/>
          <w:sz w:val="22"/>
          <w:szCs w:val="22"/>
          <w:lang w:val="es-CO"/>
        </w:rPr>
      </w:pPr>
      <w:r>
        <w:rPr>
          <w:rFonts w:ascii="Arial" w:hAnsi="Arial" w:cs="Arial"/>
          <w:sz w:val="22"/>
          <w:szCs w:val="22"/>
        </w:rPr>
        <w:t>Respecto de este particular l</w:t>
      </w:r>
      <w:r w:rsidRPr="00860112">
        <w:rPr>
          <w:rFonts w:ascii="Arial" w:hAnsi="Arial" w:cs="Arial"/>
          <w:sz w:val="22"/>
          <w:szCs w:val="22"/>
        </w:rPr>
        <w:t xml:space="preserve">a parte demandada aduce que se configura el eximente de responsabilidad de </w:t>
      </w:r>
      <w:r w:rsidRPr="00860112">
        <w:rPr>
          <w:rFonts w:ascii="Arial" w:hAnsi="Arial" w:cs="Arial"/>
          <w:b/>
          <w:sz w:val="22"/>
          <w:szCs w:val="22"/>
        </w:rPr>
        <w:t>culpa exclusiva de la víctima.</w:t>
      </w:r>
    </w:p>
    <w:p w14:paraId="30D4BB17" w14:textId="77777777" w:rsidR="00D808A6" w:rsidRDefault="00D808A6" w:rsidP="00BC5B45">
      <w:pPr>
        <w:jc w:val="both"/>
        <w:rPr>
          <w:rFonts w:ascii="Arial" w:hAnsi="Arial" w:cs="Arial"/>
          <w:sz w:val="22"/>
          <w:szCs w:val="22"/>
          <w:lang w:val="es-CO"/>
        </w:rPr>
      </w:pPr>
    </w:p>
    <w:p w14:paraId="51D89686" w14:textId="7F3755D4" w:rsidR="00BC5B45" w:rsidRPr="00860112" w:rsidRDefault="000C64B2" w:rsidP="00BC5B45">
      <w:pPr>
        <w:jc w:val="both"/>
        <w:rPr>
          <w:rFonts w:ascii="Arial" w:hAnsi="Arial" w:cs="Arial"/>
          <w:sz w:val="22"/>
          <w:szCs w:val="22"/>
          <w:lang w:val="es-CO"/>
        </w:rPr>
      </w:pPr>
      <w:r>
        <w:rPr>
          <w:rFonts w:ascii="Arial" w:hAnsi="Arial" w:cs="Arial"/>
          <w:sz w:val="22"/>
          <w:szCs w:val="22"/>
          <w:lang w:val="es-CO"/>
        </w:rPr>
        <w:lastRenderedPageBreak/>
        <w:t>No obstante, e</w:t>
      </w:r>
      <w:r w:rsidR="006437F4">
        <w:rPr>
          <w:rFonts w:ascii="Arial" w:hAnsi="Arial" w:cs="Arial"/>
          <w:sz w:val="22"/>
          <w:szCs w:val="22"/>
          <w:lang w:val="es-CO"/>
        </w:rPr>
        <w:t>s</w:t>
      </w:r>
      <w:r w:rsidR="00BC5B45" w:rsidRPr="00860112">
        <w:rPr>
          <w:rFonts w:ascii="Arial" w:hAnsi="Arial" w:cs="Arial"/>
          <w:sz w:val="22"/>
          <w:szCs w:val="22"/>
          <w:lang w:val="es-CO"/>
        </w:rPr>
        <w:t xml:space="preserve"> preciso reiterar que </w:t>
      </w:r>
      <w:r w:rsidR="00071D82">
        <w:rPr>
          <w:rFonts w:ascii="Arial" w:hAnsi="Arial" w:cs="Arial"/>
          <w:sz w:val="22"/>
          <w:szCs w:val="22"/>
          <w:lang w:val="es-CO"/>
        </w:rPr>
        <w:t xml:space="preserve">aunque </w:t>
      </w:r>
      <w:r w:rsidR="00071D82" w:rsidRPr="00860112">
        <w:rPr>
          <w:rFonts w:ascii="Arial" w:hAnsi="Arial" w:cs="Arial"/>
          <w:sz w:val="22"/>
          <w:szCs w:val="22"/>
          <w:lang w:val="es-CO"/>
        </w:rPr>
        <w:t xml:space="preserve">se encuentra la historia clínica y la afirmación del perito donde se menciona que el joven se quedó </w:t>
      </w:r>
      <w:r w:rsidR="00071D82">
        <w:rPr>
          <w:rFonts w:ascii="Arial" w:hAnsi="Arial" w:cs="Arial"/>
          <w:sz w:val="22"/>
          <w:szCs w:val="22"/>
          <w:lang w:val="es-CO"/>
        </w:rPr>
        <w:t xml:space="preserve">dormido y se le disparó el arma, </w:t>
      </w:r>
      <w:r w:rsidR="00BC5B45" w:rsidRPr="00860112">
        <w:rPr>
          <w:rFonts w:ascii="Arial" w:hAnsi="Arial" w:cs="Arial"/>
          <w:sz w:val="22"/>
          <w:szCs w:val="22"/>
          <w:lang w:val="es-CO"/>
        </w:rPr>
        <w:t>fue la misma entidad demandada la que calificó el hecho en el cual res</w:t>
      </w:r>
      <w:r w:rsidR="006437F4">
        <w:rPr>
          <w:rFonts w:ascii="Arial" w:hAnsi="Arial" w:cs="Arial"/>
          <w:sz w:val="22"/>
          <w:szCs w:val="22"/>
          <w:lang w:val="es-CO"/>
        </w:rPr>
        <w:t>ultó lesionado el actor:</w:t>
      </w:r>
      <w:r w:rsidR="00BC5B45" w:rsidRPr="00860112">
        <w:rPr>
          <w:rFonts w:ascii="Arial" w:hAnsi="Arial" w:cs="Arial"/>
          <w:sz w:val="22"/>
          <w:szCs w:val="22"/>
          <w:lang w:val="es-CO"/>
        </w:rPr>
        <w:t xml:space="preserve"> </w:t>
      </w:r>
      <w:r w:rsidR="00BC5B45" w:rsidRPr="000C64B2">
        <w:rPr>
          <w:rFonts w:ascii="Arial" w:hAnsi="Arial" w:cs="Arial"/>
          <w:i/>
          <w:sz w:val="20"/>
          <w:szCs w:val="20"/>
          <w:lang w:val="es-CO"/>
        </w:rPr>
        <w:t>“en el servicio, por causas y razones del mismo”</w:t>
      </w:r>
      <w:r w:rsidR="00BC5B45" w:rsidRPr="00860112">
        <w:rPr>
          <w:rFonts w:ascii="Arial" w:hAnsi="Arial" w:cs="Arial"/>
          <w:sz w:val="22"/>
          <w:szCs w:val="22"/>
          <w:lang w:val="es-CO"/>
        </w:rPr>
        <w:t>, afirmación que se advierte</w:t>
      </w:r>
      <w:r w:rsidR="00071D82">
        <w:rPr>
          <w:rFonts w:ascii="Arial" w:hAnsi="Arial" w:cs="Arial"/>
          <w:sz w:val="22"/>
          <w:szCs w:val="22"/>
          <w:lang w:val="es-CO"/>
        </w:rPr>
        <w:t>,</w:t>
      </w:r>
      <w:r w:rsidR="00BC5B45" w:rsidRPr="00860112">
        <w:rPr>
          <w:rFonts w:ascii="Arial" w:hAnsi="Arial" w:cs="Arial"/>
          <w:sz w:val="22"/>
          <w:szCs w:val="22"/>
          <w:lang w:val="es-CO"/>
        </w:rPr>
        <w:t xml:space="preserve"> no fue desvirtuada por la entidad </w:t>
      </w:r>
      <w:r w:rsidR="00071D82">
        <w:rPr>
          <w:rFonts w:ascii="Arial" w:hAnsi="Arial" w:cs="Arial"/>
          <w:sz w:val="22"/>
          <w:szCs w:val="22"/>
          <w:lang w:val="es-CO"/>
        </w:rPr>
        <w:t>demandada.</w:t>
      </w:r>
    </w:p>
    <w:p w14:paraId="4B72681F" w14:textId="77777777" w:rsidR="00BC5B45" w:rsidRDefault="00BC5B45" w:rsidP="00F25FEB">
      <w:pPr>
        <w:tabs>
          <w:tab w:val="left" w:pos="709"/>
        </w:tabs>
        <w:jc w:val="both"/>
        <w:rPr>
          <w:rFonts w:ascii="Arial" w:hAnsi="Arial" w:cs="Arial"/>
          <w:sz w:val="22"/>
          <w:szCs w:val="22"/>
        </w:rPr>
      </w:pPr>
    </w:p>
    <w:p w14:paraId="4AE3BCEB" w14:textId="4D20D279" w:rsidR="00087775" w:rsidRPr="00860112" w:rsidRDefault="00071D82" w:rsidP="00F25FEB">
      <w:pPr>
        <w:jc w:val="both"/>
        <w:rPr>
          <w:rFonts w:ascii="Arial" w:hAnsi="Arial" w:cs="Arial"/>
          <w:sz w:val="22"/>
          <w:szCs w:val="22"/>
          <w:lang w:val="es-CO"/>
        </w:rPr>
      </w:pPr>
      <w:r>
        <w:rPr>
          <w:rFonts w:ascii="Arial" w:hAnsi="Arial" w:cs="Arial"/>
          <w:sz w:val="22"/>
          <w:szCs w:val="22"/>
          <w:lang w:val="es-CO"/>
        </w:rPr>
        <w:t>Por ello, s</w:t>
      </w:r>
      <w:r w:rsidR="00087775" w:rsidRPr="00860112">
        <w:rPr>
          <w:rFonts w:ascii="Arial" w:hAnsi="Arial" w:cs="Arial"/>
          <w:sz w:val="22"/>
          <w:szCs w:val="22"/>
          <w:lang w:val="es-CO"/>
        </w:rPr>
        <w:t>i bien el daño obedeció a un</w:t>
      </w:r>
      <w:r w:rsidR="00231E58">
        <w:rPr>
          <w:rFonts w:ascii="Arial" w:hAnsi="Arial" w:cs="Arial"/>
          <w:sz w:val="22"/>
          <w:szCs w:val="22"/>
          <w:lang w:val="es-CO"/>
        </w:rPr>
        <w:t xml:space="preserve"> disparo</w:t>
      </w:r>
      <w:r w:rsidR="00BF3E2F" w:rsidRPr="00860112">
        <w:rPr>
          <w:rFonts w:ascii="Arial" w:hAnsi="Arial" w:cs="Arial"/>
          <w:sz w:val="22"/>
          <w:szCs w:val="22"/>
          <w:lang w:val="es-CO"/>
        </w:rPr>
        <w:t xml:space="preserve"> auto infligido</w:t>
      </w:r>
      <w:r w:rsidR="00087775" w:rsidRPr="00860112">
        <w:rPr>
          <w:rFonts w:ascii="Arial" w:hAnsi="Arial" w:cs="Arial"/>
          <w:sz w:val="22"/>
          <w:szCs w:val="22"/>
          <w:lang w:val="es-CO"/>
        </w:rPr>
        <w:t xml:space="preserve">, a juicio de </w:t>
      </w:r>
      <w:r w:rsidR="00BF3E2F" w:rsidRPr="00860112">
        <w:rPr>
          <w:rFonts w:ascii="Arial" w:hAnsi="Arial" w:cs="Arial"/>
          <w:sz w:val="22"/>
          <w:szCs w:val="22"/>
          <w:lang w:val="es-CO"/>
        </w:rPr>
        <w:t xml:space="preserve">este despacho </w:t>
      </w:r>
      <w:r w:rsidR="00087775" w:rsidRPr="00860112">
        <w:rPr>
          <w:rFonts w:ascii="Arial" w:hAnsi="Arial" w:cs="Arial"/>
          <w:sz w:val="22"/>
          <w:szCs w:val="22"/>
          <w:lang w:val="es-CO"/>
        </w:rPr>
        <w:t>no resulta razonable aceptar que quien presta el servicio militar obligatorio deba asumir</w:t>
      </w:r>
      <w:r w:rsidR="003307D6" w:rsidRPr="00860112">
        <w:rPr>
          <w:rFonts w:ascii="Arial" w:hAnsi="Arial" w:cs="Arial"/>
          <w:sz w:val="22"/>
          <w:szCs w:val="22"/>
          <w:lang w:val="es-CO"/>
        </w:rPr>
        <w:t xml:space="preserve"> la totalidad</w:t>
      </w:r>
      <w:r w:rsidR="00087775" w:rsidRPr="00860112">
        <w:rPr>
          <w:rFonts w:ascii="Arial" w:hAnsi="Arial" w:cs="Arial"/>
          <w:sz w:val="22"/>
          <w:szCs w:val="22"/>
          <w:lang w:val="es-CO"/>
        </w:rPr>
        <w:t xml:space="preserve"> </w:t>
      </w:r>
      <w:r w:rsidR="003307D6" w:rsidRPr="00860112">
        <w:rPr>
          <w:rFonts w:ascii="Arial" w:hAnsi="Arial" w:cs="Arial"/>
          <w:sz w:val="22"/>
          <w:szCs w:val="22"/>
          <w:lang w:val="es-CO"/>
        </w:rPr>
        <w:t>d</w:t>
      </w:r>
      <w:r w:rsidR="00087775" w:rsidRPr="00860112">
        <w:rPr>
          <w:rFonts w:ascii="Arial" w:hAnsi="Arial" w:cs="Arial"/>
          <w:sz w:val="22"/>
          <w:szCs w:val="22"/>
          <w:lang w:val="es-CO"/>
        </w:rPr>
        <w:t>el daño originado en actos del servicio, por causas y razones del mismo, cuando fue el mismo Estado quien lo sometió a una carga que no estaba obligado a soportar, siendo su deber justamente garantizar en la medida de lo posible, su vida e integridad personal, y devolverlo en las misma</w:t>
      </w:r>
      <w:r w:rsidR="00BC5B45">
        <w:rPr>
          <w:rFonts w:ascii="Arial" w:hAnsi="Arial" w:cs="Arial"/>
          <w:sz w:val="22"/>
          <w:szCs w:val="22"/>
          <w:lang w:val="es-CO"/>
        </w:rPr>
        <w:t>s</w:t>
      </w:r>
      <w:r w:rsidR="00087775" w:rsidRPr="00860112">
        <w:rPr>
          <w:rFonts w:ascii="Arial" w:hAnsi="Arial" w:cs="Arial"/>
          <w:sz w:val="22"/>
          <w:szCs w:val="22"/>
          <w:lang w:val="es-CO"/>
        </w:rPr>
        <w:t xml:space="preserve"> condiciones que se incorporó </w:t>
      </w:r>
      <w:r w:rsidR="00BF3E2F" w:rsidRPr="00860112">
        <w:rPr>
          <w:rFonts w:ascii="Arial" w:hAnsi="Arial" w:cs="Arial"/>
          <w:sz w:val="22"/>
          <w:szCs w:val="22"/>
          <w:lang w:val="es-CO"/>
        </w:rPr>
        <w:t xml:space="preserve">al </w:t>
      </w:r>
      <w:r w:rsidR="00BC5B45">
        <w:rPr>
          <w:rFonts w:ascii="Arial" w:hAnsi="Arial" w:cs="Arial"/>
          <w:sz w:val="22"/>
          <w:szCs w:val="22"/>
          <w:lang w:val="es-CO"/>
        </w:rPr>
        <w:t>Ejército N</w:t>
      </w:r>
      <w:r w:rsidR="00BF3E2F" w:rsidRPr="00860112">
        <w:rPr>
          <w:rFonts w:ascii="Arial" w:hAnsi="Arial" w:cs="Arial"/>
          <w:sz w:val="22"/>
          <w:szCs w:val="22"/>
          <w:lang w:val="es-CO"/>
        </w:rPr>
        <w:t>acional</w:t>
      </w:r>
      <w:r w:rsidR="00087775" w:rsidRPr="00860112">
        <w:rPr>
          <w:rFonts w:ascii="Arial" w:hAnsi="Arial" w:cs="Arial"/>
          <w:sz w:val="22"/>
          <w:szCs w:val="22"/>
          <w:lang w:val="es-CO"/>
        </w:rPr>
        <w:t>.</w:t>
      </w:r>
    </w:p>
    <w:p w14:paraId="1DD37304" w14:textId="77777777" w:rsidR="00087775" w:rsidRPr="00860112" w:rsidRDefault="00087775" w:rsidP="00F25FEB">
      <w:pPr>
        <w:rPr>
          <w:rFonts w:ascii="Arial" w:hAnsi="Arial" w:cs="Arial"/>
          <w:sz w:val="22"/>
          <w:szCs w:val="22"/>
          <w:lang w:val="es-CO"/>
        </w:rPr>
      </w:pPr>
    </w:p>
    <w:p w14:paraId="276168A9" w14:textId="59921BFA" w:rsidR="009923A7" w:rsidRPr="00BC5B45" w:rsidRDefault="009923A7" w:rsidP="00F25FEB">
      <w:pPr>
        <w:jc w:val="both"/>
        <w:rPr>
          <w:rFonts w:ascii="Arial" w:hAnsi="Arial" w:cs="Arial"/>
          <w:sz w:val="22"/>
          <w:szCs w:val="22"/>
        </w:rPr>
      </w:pPr>
      <w:r w:rsidRPr="00BC5B45">
        <w:rPr>
          <w:rFonts w:ascii="Arial" w:hAnsi="Arial" w:cs="Arial"/>
          <w:sz w:val="22"/>
          <w:szCs w:val="22"/>
        </w:rPr>
        <w:t xml:space="preserve">Así las cosas, como existió una falta en el deber de cuidado por quedarse dormido en su labor de </w:t>
      </w:r>
      <w:r w:rsidR="00BC5B45" w:rsidRPr="00BC5B45">
        <w:rPr>
          <w:rFonts w:ascii="Arial" w:hAnsi="Arial" w:cs="Arial"/>
          <w:sz w:val="22"/>
          <w:szCs w:val="22"/>
        </w:rPr>
        <w:t>centinela por</w:t>
      </w:r>
      <w:r w:rsidRPr="00BC5B45">
        <w:rPr>
          <w:rFonts w:ascii="Arial" w:hAnsi="Arial" w:cs="Arial"/>
          <w:sz w:val="22"/>
          <w:szCs w:val="22"/>
        </w:rPr>
        <w:t xml:space="preserve"> parte de la víctima el señor </w:t>
      </w:r>
      <w:r w:rsidRPr="00BC5B45">
        <w:rPr>
          <w:rStyle w:val="FontStyle39"/>
          <w:rFonts w:ascii="Arial" w:hAnsi="Arial" w:cs="Arial"/>
          <w:i w:val="0"/>
          <w:sz w:val="22"/>
          <w:szCs w:val="22"/>
          <w:lang w:val="es-ES_tradnl" w:eastAsia="es-ES_tradnl"/>
        </w:rPr>
        <w:t>DANIEL FABIAN VARGAS ARIAS</w:t>
      </w:r>
      <w:r w:rsidRPr="00BC5B45">
        <w:rPr>
          <w:rFonts w:ascii="Arial" w:hAnsi="Arial" w:cs="Arial"/>
          <w:sz w:val="22"/>
          <w:szCs w:val="22"/>
        </w:rPr>
        <w:t xml:space="preserve">, y no se logró establecer que la conducta de la víctima fuera la causa determinante del hecho dañoso, hay concurrencia de culpas y en consecuencia habrá lugar a la condena en un 50% </w:t>
      </w:r>
      <w:r w:rsidR="00BC5B45" w:rsidRPr="00BC5B45">
        <w:rPr>
          <w:rFonts w:ascii="Arial" w:hAnsi="Arial" w:cs="Arial"/>
          <w:sz w:val="22"/>
          <w:szCs w:val="22"/>
        </w:rPr>
        <w:t xml:space="preserve">a </w:t>
      </w:r>
      <w:r w:rsidR="00BC5B45" w:rsidRPr="00BC5B45">
        <w:rPr>
          <w:rFonts w:ascii="Arial" w:hAnsi="Arial" w:cs="Arial"/>
          <w:sz w:val="22"/>
          <w:szCs w:val="22"/>
          <w:lang w:val="es-CO"/>
        </w:rPr>
        <w:t>la</w:t>
      </w:r>
      <w:r w:rsidRPr="00BC5B45">
        <w:rPr>
          <w:rFonts w:ascii="Arial" w:hAnsi="Arial" w:cs="Arial"/>
          <w:sz w:val="22"/>
          <w:szCs w:val="22"/>
          <w:lang w:val="es-CO"/>
        </w:rPr>
        <w:t xml:space="preserve"> Nación - Ministerio de Defensa – </w:t>
      </w:r>
      <w:r w:rsidR="00BC5B45" w:rsidRPr="00BC5B45">
        <w:rPr>
          <w:rFonts w:ascii="Arial" w:hAnsi="Arial" w:cs="Arial"/>
          <w:sz w:val="22"/>
          <w:szCs w:val="22"/>
          <w:lang w:val="es-CO"/>
        </w:rPr>
        <w:t>Ejército Nacional</w:t>
      </w:r>
    </w:p>
    <w:p w14:paraId="5EF8F229" w14:textId="77777777" w:rsidR="009923A7" w:rsidRPr="00860112" w:rsidRDefault="009923A7" w:rsidP="00F25FEB">
      <w:pPr>
        <w:jc w:val="both"/>
        <w:rPr>
          <w:rFonts w:ascii="Arial" w:hAnsi="Arial" w:cs="Arial"/>
          <w:sz w:val="22"/>
          <w:szCs w:val="22"/>
          <w:lang w:val="es-CO"/>
        </w:rPr>
      </w:pPr>
    </w:p>
    <w:p w14:paraId="73D9B930" w14:textId="77777777" w:rsidR="003307D6" w:rsidRPr="00860112" w:rsidRDefault="003307D6" w:rsidP="003307D6">
      <w:pPr>
        <w:tabs>
          <w:tab w:val="num" w:pos="426"/>
        </w:tabs>
        <w:contextualSpacing/>
        <w:rPr>
          <w:rFonts w:ascii="Arial" w:hAnsi="Arial" w:cs="Arial"/>
          <w:sz w:val="22"/>
          <w:szCs w:val="22"/>
        </w:rPr>
      </w:pPr>
    </w:p>
    <w:p w14:paraId="02A26EE3" w14:textId="77777777" w:rsidR="003307D6" w:rsidRPr="00860112" w:rsidRDefault="003307D6" w:rsidP="003307D6">
      <w:pPr>
        <w:pStyle w:val="Prrafodelista"/>
        <w:numPr>
          <w:ilvl w:val="1"/>
          <w:numId w:val="18"/>
        </w:numPr>
        <w:tabs>
          <w:tab w:val="left" w:pos="567"/>
        </w:tabs>
        <w:spacing w:line="276" w:lineRule="auto"/>
        <w:jc w:val="both"/>
        <w:rPr>
          <w:rFonts w:ascii="Arial" w:hAnsi="Arial" w:cs="Arial"/>
          <w:b/>
          <w:sz w:val="22"/>
          <w:szCs w:val="22"/>
        </w:rPr>
      </w:pPr>
      <w:r w:rsidRPr="00860112">
        <w:rPr>
          <w:rFonts w:ascii="Arial" w:hAnsi="Arial" w:cs="Arial"/>
          <w:b/>
          <w:sz w:val="22"/>
          <w:szCs w:val="22"/>
        </w:rPr>
        <w:t>DAÑOS E INDEMNIZACIÓN DE PERJUICIOS:</w:t>
      </w:r>
      <w:r w:rsidRPr="00860112">
        <w:rPr>
          <w:rFonts w:ascii="Arial" w:hAnsi="Arial" w:cs="Arial"/>
          <w:sz w:val="22"/>
          <w:szCs w:val="22"/>
        </w:rPr>
        <w:t xml:space="preserve"> </w:t>
      </w:r>
    </w:p>
    <w:p w14:paraId="2C84A51A" w14:textId="77777777" w:rsidR="003307D6" w:rsidRPr="00860112" w:rsidRDefault="003307D6" w:rsidP="003307D6">
      <w:pPr>
        <w:jc w:val="both"/>
        <w:rPr>
          <w:rFonts w:ascii="Arial" w:hAnsi="Arial" w:cs="Arial"/>
          <w:color w:val="000000"/>
          <w:sz w:val="22"/>
          <w:szCs w:val="22"/>
        </w:rPr>
      </w:pPr>
    </w:p>
    <w:p w14:paraId="049169AF" w14:textId="6DFBE16F" w:rsidR="003307D6" w:rsidRPr="00860112" w:rsidRDefault="003307D6" w:rsidP="003307D6">
      <w:pPr>
        <w:pStyle w:val="Prrafodelista"/>
        <w:numPr>
          <w:ilvl w:val="2"/>
          <w:numId w:val="19"/>
        </w:numPr>
        <w:tabs>
          <w:tab w:val="left" w:pos="0"/>
          <w:tab w:val="left" w:pos="709"/>
        </w:tabs>
        <w:spacing w:line="276" w:lineRule="auto"/>
        <w:jc w:val="both"/>
        <w:rPr>
          <w:rFonts w:ascii="Arial" w:hAnsi="Arial" w:cs="Arial"/>
          <w:sz w:val="22"/>
          <w:szCs w:val="22"/>
          <w:u w:val="single"/>
        </w:rPr>
      </w:pPr>
      <w:r w:rsidRPr="00860112">
        <w:rPr>
          <w:rFonts w:ascii="Arial" w:hAnsi="Arial" w:cs="Arial"/>
          <w:b/>
          <w:sz w:val="22"/>
          <w:szCs w:val="22"/>
          <w:u w:val="single"/>
        </w:rPr>
        <w:t xml:space="preserve">PERJUICIOS MORALES </w:t>
      </w:r>
    </w:p>
    <w:p w14:paraId="598FFE58" w14:textId="77777777" w:rsidR="003307D6" w:rsidRPr="00860112" w:rsidRDefault="003307D6" w:rsidP="003307D6">
      <w:pPr>
        <w:jc w:val="both"/>
        <w:rPr>
          <w:rFonts w:ascii="Arial" w:eastAsiaTheme="minorEastAsia" w:hAnsi="Arial" w:cs="Arial"/>
          <w:b/>
          <w:i/>
          <w:sz w:val="22"/>
          <w:szCs w:val="22"/>
        </w:rPr>
      </w:pPr>
    </w:p>
    <w:p w14:paraId="041D5069" w14:textId="77777777" w:rsidR="003307D6" w:rsidRPr="00860112" w:rsidRDefault="003307D6" w:rsidP="003307D6">
      <w:pPr>
        <w:jc w:val="both"/>
        <w:rPr>
          <w:rFonts w:ascii="Arial" w:hAnsi="Arial" w:cs="Arial"/>
          <w:sz w:val="22"/>
          <w:szCs w:val="22"/>
        </w:rPr>
      </w:pPr>
      <w:r w:rsidRPr="00860112">
        <w:rPr>
          <w:rFonts w:ascii="Arial" w:hAnsi="Arial" w:cs="Arial"/>
          <w:sz w:val="22"/>
          <w:szCs w:val="22"/>
        </w:rPr>
        <w:t xml:space="preserve">A propósito de los daños morales, la doctrina ha considerado que éstos son “(…) </w:t>
      </w:r>
      <w:r w:rsidRPr="00860112">
        <w:rPr>
          <w:rFonts w:ascii="Arial" w:hAnsi="Arial" w:cs="Arial"/>
          <w:i/>
          <w:sz w:val="22"/>
          <w:szCs w:val="22"/>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w:t>
      </w:r>
      <w:r w:rsidRPr="00860112">
        <w:rPr>
          <w:rFonts w:ascii="Arial" w:hAnsi="Arial" w:cs="Arial"/>
          <w:sz w:val="22"/>
          <w:szCs w:val="22"/>
        </w:rPr>
        <w:t xml:space="preserve">”. </w:t>
      </w:r>
    </w:p>
    <w:p w14:paraId="73A288D5" w14:textId="77777777" w:rsidR="003307D6" w:rsidRPr="00860112" w:rsidRDefault="003307D6" w:rsidP="003307D6">
      <w:pPr>
        <w:jc w:val="both"/>
        <w:rPr>
          <w:rFonts w:ascii="Arial" w:hAnsi="Arial" w:cs="Arial"/>
          <w:sz w:val="22"/>
          <w:szCs w:val="22"/>
        </w:rPr>
      </w:pPr>
    </w:p>
    <w:p w14:paraId="3D685887" w14:textId="77777777" w:rsidR="003307D6" w:rsidRPr="00860112" w:rsidRDefault="003307D6" w:rsidP="003307D6">
      <w:pPr>
        <w:jc w:val="both"/>
        <w:rPr>
          <w:rFonts w:ascii="Arial" w:hAnsi="Arial" w:cs="Arial"/>
          <w:sz w:val="22"/>
          <w:szCs w:val="22"/>
        </w:rPr>
      </w:pPr>
      <w:r w:rsidRPr="00860112">
        <w:rPr>
          <w:rFonts w:ascii="Arial" w:hAnsi="Arial" w:cs="Arial"/>
          <w:sz w:val="22"/>
          <w:szCs w:val="22"/>
        </w:rPr>
        <w:t xml:space="preserve">La indemnización que se reconoce a quienes sufran un daño antijurídico tiene una función básicamente satisfactoria y no </w:t>
      </w:r>
      <w:proofErr w:type="spellStart"/>
      <w:r w:rsidRPr="00860112">
        <w:rPr>
          <w:rFonts w:ascii="Arial" w:hAnsi="Arial" w:cs="Arial"/>
          <w:sz w:val="22"/>
          <w:szCs w:val="22"/>
        </w:rPr>
        <w:t>reparatoria</w:t>
      </w:r>
      <w:proofErr w:type="spellEnd"/>
      <w:r w:rsidRPr="00860112">
        <w:rPr>
          <w:rFonts w:ascii="Arial" w:hAnsi="Arial" w:cs="Arial"/>
          <w:sz w:val="22"/>
          <w:szCs w:val="22"/>
        </w:rPr>
        <w:t xml:space="preserve"> del daño causado.</w:t>
      </w:r>
    </w:p>
    <w:p w14:paraId="67190457" w14:textId="77777777" w:rsidR="003307D6" w:rsidRPr="00860112" w:rsidRDefault="003307D6" w:rsidP="003307D6">
      <w:pPr>
        <w:jc w:val="both"/>
        <w:rPr>
          <w:rFonts w:ascii="Arial" w:hAnsi="Arial" w:cs="Arial"/>
          <w:sz w:val="22"/>
          <w:szCs w:val="22"/>
        </w:rPr>
      </w:pPr>
    </w:p>
    <w:p w14:paraId="45C85A84" w14:textId="77777777" w:rsidR="003307D6" w:rsidRPr="00860112" w:rsidRDefault="003307D6" w:rsidP="003307D6">
      <w:pPr>
        <w:jc w:val="both"/>
        <w:rPr>
          <w:rFonts w:ascii="Arial" w:hAnsi="Arial" w:cs="Arial"/>
          <w:sz w:val="22"/>
          <w:szCs w:val="22"/>
          <w:lang w:eastAsia="es-ES_tradnl"/>
        </w:rPr>
      </w:pPr>
      <w:r w:rsidRPr="00860112">
        <w:rPr>
          <w:rFonts w:ascii="Arial" w:hAnsi="Arial" w:cs="Arial"/>
          <w:sz w:val="22"/>
          <w:szCs w:val="22"/>
        </w:rPr>
        <w:t xml:space="preserve">El Consejo de Estado mediante providencia proferida dentro del expediente No. 36149, </w:t>
      </w:r>
      <w:r w:rsidRPr="00860112">
        <w:rPr>
          <w:rFonts w:ascii="Arial" w:hAnsi="Arial" w:cs="Arial"/>
          <w:bCs/>
          <w:sz w:val="22"/>
          <w:szCs w:val="22"/>
          <w:lang w:eastAsia="es-ES_tradnl"/>
        </w:rPr>
        <w:t>unificó la jurisprudencia sobre el</w:t>
      </w:r>
      <w:r w:rsidRPr="00860112">
        <w:rPr>
          <w:rFonts w:ascii="Arial" w:hAnsi="Arial" w:cs="Arial"/>
          <w:b/>
          <w:bCs/>
          <w:sz w:val="22"/>
          <w:szCs w:val="22"/>
          <w:lang w:eastAsia="es-ES_tradnl"/>
        </w:rPr>
        <w:t xml:space="preserve"> </w:t>
      </w:r>
      <w:r w:rsidRPr="00860112">
        <w:rPr>
          <w:rFonts w:ascii="Arial" w:hAnsi="Arial" w:cs="Arial"/>
          <w:sz w:val="22"/>
          <w:szCs w:val="22"/>
          <w:lang w:eastAsia="es-ES_tradnl"/>
        </w:rPr>
        <w:t>reconocimiento y liquidación de perjuicios morales en caso de lesiones, de acuerdo a la gravedad de la lesión por pérdida de capacidad laboral y al grado de parentesco de los perjudicados.</w:t>
      </w:r>
    </w:p>
    <w:p w14:paraId="32455CC9" w14:textId="77777777" w:rsidR="003307D6" w:rsidRPr="00860112" w:rsidRDefault="003307D6" w:rsidP="003307D6">
      <w:pPr>
        <w:jc w:val="both"/>
        <w:rPr>
          <w:rFonts w:ascii="Arial" w:hAnsi="Arial" w:cs="Arial"/>
          <w:sz w:val="22"/>
          <w:szCs w:val="22"/>
          <w:lang w:eastAsia="es-ES_tradnl"/>
        </w:rPr>
      </w:pPr>
    </w:p>
    <w:p w14:paraId="2A0554E7" w14:textId="77777777" w:rsidR="003307D6" w:rsidRPr="00860112" w:rsidRDefault="003307D6" w:rsidP="003307D6">
      <w:pPr>
        <w:jc w:val="both"/>
        <w:rPr>
          <w:rFonts w:ascii="Arial" w:hAnsi="Arial" w:cs="Arial"/>
          <w:sz w:val="22"/>
          <w:szCs w:val="22"/>
        </w:rPr>
      </w:pPr>
      <w:r w:rsidRPr="00860112">
        <w:rPr>
          <w:rFonts w:ascii="Arial" w:hAnsi="Arial" w:cs="Arial"/>
          <w:sz w:val="22"/>
          <w:szCs w:val="22"/>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14:paraId="2996D924" w14:textId="77777777" w:rsidR="003307D6" w:rsidRPr="00860112" w:rsidRDefault="003307D6" w:rsidP="003307D6">
      <w:pPr>
        <w:jc w:val="both"/>
        <w:rPr>
          <w:rFonts w:ascii="Arial" w:hAnsi="Arial" w:cs="Arial"/>
          <w:sz w:val="22"/>
          <w:szCs w:val="22"/>
        </w:rPr>
      </w:pPr>
    </w:p>
    <w:p w14:paraId="3FFCF8B6" w14:textId="33945BC0" w:rsidR="003307D6" w:rsidRPr="00860112" w:rsidRDefault="003307D6" w:rsidP="003307D6">
      <w:pPr>
        <w:jc w:val="both"/>
        <w:rPr>
          <w:rFonts w:ascii="Arial" w:hAnsi="Arial" w:cs="Arial"/>
          <w:sz w:val="22"/>
          <w:szCs w:val="22"/>
        </w:rPr>
      </w:pPr>
      <w:r w:rsidRPr="00860112">
        <w:rPr>
          <w:rFonts w:ascii="Arial" w:hAnsi="Arial" w:cs="Arial"/>
          <w:sz w:val="22"/>
          <w:szCs w:val="22"/>
        </w:rPr>
        <w:t xml:space="preserve">Teniendo en cuenta que el porcentaje de pérdida de capacidad laboral para el presente caso es del </w:t>
      </w:r>
      <w:r w:rsidRPr="00860112">
        <w:rPr>
          <w:rFonts w:ascii="Arial" w:hAnsi="Arial" w:cs="Arial"/>
          <w:b/>
          <w:sz w:val="22"/>
          <w:szCs w:val="22"/>
          <w:lang w:val="es-CO"/>
        </w:rPr>
        <w:t>28.30%</w:t>
      </w:r>
      <w:r w:rsidRPr="00860112">
        <w:rPr>
          <w:rFonts w:ascii="Arial" w:hAnsi="Arial" w:cs="Arial"/>
          <w:sz w:val="22"/>
          <w:szCs w:val="22"/>
          <w:vertAlign w:val="superscript"/>
          <w:lang w:eastAsia="es-ES_tradnl"/>
        </w:rPr>
        <w:footnoteReference w:id="27"/>
      </w:r>
      <w:r w:rsidRPr="00860112">
        <w:rPr>
          <w:rFonts w:ascii="Arial" w:hAnsi="Arial" w:cs="Arial"/>
          <w:sz w:val="22"/>
          <w:szCs w:val="22"/>
        </w:rPr>
        <w:t>, se reconocerá a así</w:t>
      </w:r>
    </w:p>
    <w:p w14:paraId="1B3135F6" w14:textId="77777777" w:rsidR="003307D6" w:rsidRPr="00860112" w:rsidRDefault="003307D6" w:rsidP="003307D6">
      <w:pPr>
        <w:jc w:val="both"/>
        <w:rPr>
          <w:rFonts w:ascii="Arial" w:hAnsi="Arial" w:cs="Arial"/>
          <w:sz w:val="22"/>
          <w:szCs w:val="22"/>
        </w:rPr>
      </w:pPr>
    </w:p>
    <w:tbl>
      <w:tblPr>
        <w:tblStyle w:val="Tablaconcuadrcula"/>
        <w:tblW w:w="0" w:type="auto"/>
        <w:tblLook w:val="04A0" w:firstRow="1" w:lastRow="0" w:firstColumn="1" w:lastColumn="0" w:noHBand="0" w:noVBand="1"/>
      </w:tblPr>
      <w:tblGrid>
        <w:gridCol w:w="3672"/>
        <w:gridCol w:w="1424"/>
        <w:gridCol w:w="1061"/>
        <w:gridCol w:w="1219"/>
        <w:gridCol w:w="1452"/>
      </w:tblGrid>
      <w:tr w:rsidR="003307D6" w:rsidRPr="00860112" w14:paraId="20747CFF" w14:textId="70AE166F" w:rsidTr="003307D6">
        <w:tc>
          <w:tcPr>
            <w:tcW w:w="3880" w:type="dxa"/>
          </w:tcPr>
          <w:p w14:paraId="5EBE0D08" w14:textId="2AFE1FD4" w:rsidR="003307D6" w:rsidRPr="00860112" w:rsidRDefault="003307D6" w:rsidP="003307D6">
            <w:pPr>
              <w:jc w:val="center"/>
              <w:rPr>
                <w:rFonts w:ascii="Arial" w:hAnsi="Arial" w:cs="Arial"/>
                <w:b/>
                <w:sz w:val="22"/>
                <w:szCs w:val="22"/>
              </w:rPr>
            </w:pPr>
            <w:r w:rsidRPr="00860112">
              <w:rPr>
                <w:rFonts w:ascii="Arial" w:hAnsi="Arial" w:cs="Arial"/>
                <w:b/>
                <w:sz w:val="22"/>
                <w:szCs w:val="22"/>
              </w:rPr>
              <w:t>Parte</w:t>
            </w:r>
          </w:p>
        </w:tc>
        <w:tc>
          <w:tcPr>
            <w:tcW w:w="1427" w:type="dxa"/>
          </w:tcPr>
          <w:p w14:paraId="3C06E7FD" w14:textId="274CE955" w:rsidR="003307D6" w:rsidRPr="00860112" w:rsidRDefault="003307D6" w:rsidP="003307D6">
            <w:pPr>
              <w:jc w:val="center"/>
              <w:rPr>
                <w:rFonts w:ascii="Arial" w:hAnsi="Arial" w:cs="Arial"/>
                <w:b/>
                <w:sz w:val="22"/>
                <w:szCs w:val="22"/>
              </w:rPr>
            </w:pPr>
            <w:r w:rsidRPr="00860112">
              <w:rPr>
                <w:rFonts w:ascii="Arial" w:hAnsi="Arial" w:cs="Arial"/>
                <w:b/>
                <w:sz w:val="22"/>
                <w:szCs w:val="22"/>
              </w:rPr>
              <w:t>Parentesco</w:t>
            </w:r>
          </w:p>
        </w:tc>
        <w:tc>
          <w:tcPr>
            <w:tcW w:w="1076" w:type="dxa"/>
          </w:tcPr>
          <w:p w14:paraId="6FFEA6F4" w14:textId="6DF5F1C7" w:rsidR="003307D6" w:rsidRPr="00860112" w:rsidRDefault="003307D6" w:rsidP="003307D6">
            <w:pPr>
              <w:jc w:val="center"/>
              <w:rPr>
                <w:rFonts w:ascii="Arial" w:hAnsi="Arial" w:cs="Arial"/>
                <w:b/>
                <w:sz w:val="22"/>
                <w:szCs w:val="22"/>
              </w:rPr>
            </w:pPr>
            <w:proofErr w:type="spellStart"/>
            <w:r w:rsidRPr="00860112">
              <w:rPr>
                <w:rFonts w:ascii="Arial" w:hAnsi="Arial" w:cs="Arial"/>
                <w:b/>
                <w:sz w:val="22"/>
                <w:szCs w:val="22"/>
              </w:rPr>
              <w:t>Smlmv</w:t>
            </w:r>
            <w:proofErr w:type="spellEnd"/>
          </w:p>
        </w:tc>
        <w:tc>
          <w:tcPr>
            <w:tcW w:w="1219" w:type="dxa"/>
          </w:tcPr>
          <w:p w14:paraId="1757DAE0" w14:textId="0B5A6E7A" w:rsidR="003307D6" w:rsidRPr="00860112" w:rsidRDefault="003307D6" w:rsidP="003307D6">
            <w:pPr>
              <w:jc w:val="center"/>
              <w:rPr>
                <w:rFonts w:ascii="Arial" w:hAnsi="Arial" w:cs="Arial"/>
                <w:b/>
                <w:sz w:val="22"/>
                <w:szCs w:val="22"/>
              </w:rPr>
            </w:pPr>
            <w:r w:rsidRPr="00860112">
              <w:rPr>
                <w:rFonts w:ascii="Arial" w:hAnsi="Arial" w:cs="Arial"/>
                <w:b/>
                <w:sz w:val="22"/>
                <w:szCs w:val="22"/>
              </w:rPr>
              <w:t>Reducido en un 50%</w:t>
            </w:r>
          </w:p>
        </w:tc>
        <w:tc>
          <w:tcPr>
            <w:tcW w:w="1452" w:type="dxa"/>
          </w:tcPr>
          <w:p w14:paraId="619F93C9" w14:textId="27BFCF23" w:rsidR="003307D6" w:rsidRPr="00860112" w:rsidRDefault="003307D6" w:rsidP="003307D6">
            <w:pPr>
              <w:jc w:val="center"/>
              <w:rPr>
                <w:rFonts w:ascii="Arial" w:hAnsi="Arial" w:cs="Arial"/>
                <w:b/>
                <w:sz w:val="22"/>
                <w:szCs w:val="22"/>
              </w:rPr>
            </w:pPr>
            <w:r w:rsidRPr="00860112">
              <w:rPr>
                <w:rFonts w:ascii="Arial" w:hAnsi="Arial" w:cs="Arial"/>
                <w:b/>
                <w:sz w:val="22"/>
                <w:szCs w:val="22"/>
              </w:rPr>
              <w:t>$</w:t>
            </w:r>
          </w:p>
        </w:tc>
      </w:tr>
      <w:tr w:rsidR="003307D6" w:rsidRPr="00860112" w14:paraId="43638327" w14:textId="41F582C6" w:rsidTr="003307D6">
        <w:tc>
          <w:tcPr>
            <w:tcW w:w="3880" w:type="dxa"/>
          </w:tcPr>
          <w:p w14:paraId="2FEC1044" w14:textId="193C2EC0" w:rsidR="003307D6" w:rsidRPr="00860112" w:rsidRDefault="003307D6" w:rsidP="00860112">
            <w:pPr>
              <w:pStyle w:val="Prrafodelista"/>
              <w:numPr>
                <w:ilvl w:val="0"/>
                <w:numId w:val="23"/>
              </w:numPr>
              <w:jc w:val="both"/>
              <w:rPr>
                <w:rFonts w:ascii="Arial" w:hAnsi="Arial" w:cs="Arial"/>
                <w:sz w:val="22"/>
                <w:szCs w:val="22"/>
              </w:rPr>
            </w:pPr>
            <w:r w:rsidRPr="00860112">
              <w:rPr>
                <w:rFonts w:ascii="Arial" w:hAnsi="Arial" w:cs="Arial"/>
                <w:sz w:val="22"/>
                <w:szCs w:val="22"/>
                <w:lang w:val="es-CO"/>
              </w:rPr>
              <w:t>DANIEL FABIAN VARGAS ARIAS</w:t>
            </w:r>
          </w:p>
        </w:tc>
        <w:tc>
          <w:tcPr>
            <w:tcW w:w="1427" w:type="dxa"/>
          </w:tcPr>
          <w:p w14:paraId="0E38BB13" w14:textId="4F07E1A7" w:rsidR="003307D6" w:rsidRPr="00860112" w:rsidRDefault="003307D6" w:rsidP="003307D6">
            <w:pPr>
              <w:jc w:val="both"/>
              <w:rPr>
                <w:rFonts w:ascii="Arial" w:hAnsi="Arial" w:cs="Arial"/>
                <w:sz w:val="22"/>
                <w:szCs w:val="22"/>
              </w:rPr>
            </w:pPr>
            <w:r w:rsidRPr="00860112">
              <w:rPr>
                <w:rFonts w:ascii="Arial" w:hAnsi="Arial" w:cs="Arial"/>
                <w:sz w:val="22"/>
                <w:szCs w:val="22"/>
              </w:rPr>
              <w:t>victima</w:t>
            </w:r>
          </w:p>
        </w:tc>
        <w:tc>
          <w:tcPr>
            <w:tcW w:w="1076" w:type="dxa"/>
          </w:tcPr>
          <w:p w14:paraId="316D8E7C" w14:textId="5AFC03C0" w:rsidR="003307D6" w:rsidRPr="00860112" w:rsidRDefault="003307D6" w:rsidP="003307D6">
            <w:pPr>
              <w:jc w:val="both"/>
              <w:rPr>
                <w:rFonts w:ascii="Arial" w:hAnsi="Arial" w:cs="Arial"/>
                <w:sz w:val="22"/>
                <w:szCs w:val="22"/>
              </w:rPr>
            </w:pPr>
            <w:r w:rsidRPr="00860112">
              <w:rPr>
                <w:rFonts w:ascii="Arial" w:hAnsi="Arial" w:cs="Arial"/>
                <w:sz w:val="22"/>
                <w:szCs w:val="22"/>
              </w:rPr>
              <w:t>40</w:t>
            </w:r>
          </w:p>
        </w:tc>
        <w:tc>
          <w:tcPr>
            <w:tcW w:w="1219" w:type="dxa"/>
          </w:tcPr>
          <w:p w14:paraId="530008EE" w14:textId="2B3D3CC4" w:rsidR="003307D6" w:rsidRPr="00860112" w:rsidRDefault="003307D6" w:rsidP="003307D6">
            <w:pPr>
              <w:jc w:val="both"/>
              <w:rPr>
                <w:rFonts w:ascii="Arial" w:hAnsi="Arial" w:cs="Arial"/>
                <w:sz w:val="22"/>
                <w:szCs w:val="22"/>
              </w:rPr>
            </w:pPr>
            <w:r w:rsidRPr="00860112">
              <w:rPr>
                <w:rFonts w:ascii="Arial" w:hAnsi="Arial" w:cs="Arial"/>
                <w:sz w:val="22"/>
                <w:szCs w:val="22"/>
              </w:rPr>
              <w:t>20</w:t>
            </w:r>
          </w:p>
        </w:tc>
        <w:tc>
          <w:tcPr>
            <w:tcW w:w="1452" w:type="dxa"/>
          </w:tcPr>
          <w:p w14:paraId="02A6D055" w14:textId="606132E6" w:rsidR="003307D6" w:rsidRPr="00860112" w:rsidRDefault="003307D6" w:rsidP="003307D6">
            <w:pPr>
              <w:jc w:val="both"/>
              <w:rPr>
                <w:rFonts w:ascii="Arial" w:hAnsi="Arial" w:cs="Arial"/>
                <w:sz w:val="22"/>
                <w:szCs w:val="22"/>
              </w:rPr>
            </w:pPr>
            <w:r w:rsidRPr="00860112">
              <w:rPr>
                <w:rFonts w:ascii="Arial" w:hAnsi="Arial" w:cs="Arial"/>
                <w:sz w:val="22"/>
                <w:szCs w:val="22"/>
              </w:rPr>
              <w:t>$16´562.320</w:t>
            </w:r>
          </w:p>
        </w:tc>
      </w:tr>
      <w:tr w:rsidR="003307D6" w:rsidRPr="00860112" w14:paraId="2F1B7AC1" w14:textId="5492FDA8" w:rsidTr="003307D6">
        <w:tc>
          <w:tcPr>
            <w:tcW w:w="3880" w:type="dxa"/>
          </w:tcPr>
          <w:p w14:paraId="5BAB5033" w14:textId="482D2E82" w:rsidR="003307D6" w:rsidRPr="00860112" w:rsidRDefault="003307D6" w:rsidP="00860112">
            <w:pPr>
              <w:pStyle w:val="Prrafodelista"/>
              <w:numPr>
                <w:ilvl w:val="0"/>
                <w:numId w:val="23"/>
              </w:numPr>
              <w:jc w:val="both"/>
              <w:rPr>
                <w:rFonts w:ascii="Arial" w:hAnsi="Arial" w:cs="Arial"/>
                <w:sz w:val="22"/>
                <w:szCs w:val="22"/>
              </w:rPr>
            </w:pPr>
            <w:r w:rsidRPr="00860112">
              <w:rPr>
                <w:rFonts w:ascii="Arial" w:hAnsi="Arial" w:cs="Arial"/>
                <w:sz w:val="22"/>
                <w:szCs w:val="22"/>
                <w:lang w:val="es-CO"/>
              </w:rPr>
              <w:t>YOLIMA STELLA ARIAS PÉREZ</w:t>
            </w:r>
          </w:p>
        </w:tc>
        <w:tc>
          <w:tcPr>
            <w:tcW w:w="1427" w:type="dxa"/>
            <w:vMerge w:val="restart"/>
          </w:tcPr>
          <w:p w14:paraId="563096FB" w14:textId="2EE98108" w:rsidR="003307D6" w:rsidRPr="00860112" w:rsidRDefault="003307D6" w:rsidP="003307D6">
            <w:pPr>
              <w:jc w:val="both"/>
              <w:rPr>
                <w:rFonts w:ascii="Arial" w:hAnsi="Arial" w:cs="Arial"/>
                <w:sz w:val="22"/>
                <w:szCs w:val="22"/>
              </w:rPr>
            </w:pPr>
            <w:r w:rsidRPr="00860112">
              <w:rPr>
                <w:rFonts w:ascii="Arial" w:hAnsi="Arial" w:cs="Arial"/>
                <w:sz w:val="22"/>
                <w:szCs w:val="22"/>
              </w:rPr>
              <w:t>padres</w:t>
            </w:r>
          </w:p>
        </w:tc>
        <w:tc>
          <w:tcPr>
            <w:tcW w:w="1076" w:type="dxa"/>
          </w:tcPr>
          <w:p w14:paraId="211D0EF3" w14:textId="1128BDB6" w:rsidR="003307D6" w:rsidRPr="00860112" w:rsidRDefault="003307D6" w:rsidP="003307D6">
            <w:pPr>
              <w:jc w:val="both"/>
              <w:rPr>
                <w:rFonts w:ascii="Arial" w:hAnsi="Arial" w:cs="Arial"/>
                <w:sz w:val="22"/>
                <w:szCs w:val="22"/>
              </w:rPr>
            </w:pPr>
            <w:r w:rsidRPr="00860112">
              <w:rPr>
                <w:rFonts w:ascii="Arial" w:hAnsi="Arial" w:cs="Arial"/>
                <w:sz w:val="22"/>
                <w:szCs w:val="22"/>
              </w:rPr>
              <w:t>40</w:t>
            </w:r>
          </w:p>
        </w:tc>
        <w:tc>
          <w:tcPr>
            <w:tcW w:w="1219" w:type="dxa"/>
          </w:tcPr>
          <w:p w14:paraId="72D34C1A" w14:textId="6750FF6C" w:rsidR="003307D6" w:rsidRPr="00860112" w:rsidRDefault="003307D6" w:rsidP="003307D6">
            <w:pPr>
              <w:jc w:val="both"/>
              <w:rPr>
                <w:rFonts w:ascii="Arial" w:hAnsi="Arial" w:cs="Arial"/>
                <w:sz w:val="22"/>
                <w:szCs w:val="22"/>
              </w:rPr>
            </w:pPr>
            <w:r w:rsidRPr="00860112">
              <w:rPr>
                <w:rFonts w:ascii="Arial" w:hAnsi="Arial" w:cs="Arial"/>
                <w:sz w:val="22"/>
                <w:szCs w:val="22"/>
              </w:rPr>
              <w:t>20</w:t>
            </w:r>
          </w:p>
        </w:tc>
        <w:tc>
          <w:tcPr>
            <w:tcW w:w="1452" w:type="dxa"/>
          </w:tcPr>
          <w:p w14:paraId="2619F964" w14:textId="1ECEC305" w:rsidR="003307D6" w:rsidRPr="00860112" w:rsidRDefault="003307D6" w:rsidP="003307D6">
            <w:pPr>
              <w:jc w:val="both"/>
              <w:rPr>
                <w:rFonts w:ascii="Arial" w:hAnsi="Arial" w:cs="Arial"/>
                <w:sz w:val="22"/>
                <w:szCs w:val="22"/>
              </w:rPr>
            </w:pPr>
            <w:r w:rsidRPr="00860112">
              <w:rPr>
                <w:rFonts w:ascii="Arial" w:hAnsi="Arial" w:cs="Arial"/>
                <w:sz w:val="22"/>
                <w:szCs w:val="22"/>
              </w:rPr>
              <w:t>$16´562.320</w:t>
            </w:r>
          </w:p>
        </w:tc>
      </w:tr>
      <w:tr w:rsidR="003307D6" w:rsidRPr="00860112" w14:paraId="73C08F87" w14:textId="4D813643" w:rsidTr="003307D6">
        <w:tc>
          <w:tcPr>
            <w:tcW w:w="3880" w:type="dxa"/>
          </w:tcPr>
          <w:p w14:paraId="4C411AF3" w14:textId="3F18C7A5" w:rsidR="003307D6" w:rsidRPr="00860112" w:rsidRDefault="003307D6" w:rsidP="00860112">
            <w:pPr>
              <w:pStyle w:val="Prrafodelista"/>
              <w:numPr>
                <w:ilvl w:val="0"/>
                <w:numId w:val="23"/>
              </w:numPr>
              <w:jc w:val="both"/>
              <w:rPr>
                <w:rFonts w:ascii="Arial" w:hAnsi="Arial" w:cs="Arial"/>
                <w:sz w:val="22"/>
                <w:szCs w:val="22"/>
              </w:rPr>
            </w:pPr>
            <w:r w:rsidRPr="00860112">
              <w:rPr>
                <w:rFonts w:ascii="Arial" w:hAnsi="Arial" w:cs="Arial"/>
                <w:sz w:val="22"/>
                <w:szCs w:val="22"/>
                <w:lang w:val="es-CO"/>
              </w:rPr>
              <w:t>GERMAN EDUARDO VARGAS SALAZAR</w:t>
            </w:r>
          </w:p>
        </w:tc>
        <w:tc>
          <w:tcPr>
            <w:tcW w:w="1427" w:type="dxa"/>
            <w:vMerge/>
          </w:tcPr>
          <w:p w14:paraId="78B3B823" w14:textId="77777777" w:rsidR="003307D6" w:rsidRPr="00860112" w:rsidRDefault="003307D6" w:rsidP="003307D6">
            <w:pPr>
              <w:jc w:val="both"/>
              <w:rPr>
                <w:rFonts w:ascii="Arial" w:hAnsi="Arial" w:cs="Arial"/>
                <w:sz w:val="22"/>
                <w:szCs w:val="22"/>
              </w:rPr>
            </w:pPr>
          </w:p>
        </w:tc>
        <w:tc>
          <w:tcPr>
            <w:tcW w:w="1076" w:type="dxa"/>
          </w:tcPr>
          <w:p w14:paraId="21AC0B15" w14:textId="6302A43D" w:rsidR="003307D6" w:rsidRPr="00860112" w:rsidRDefault="003307D6" w:rsidP="003307D6">
            <w:pPr>
              <w:jc w:val="both"/>
              <w:rPr>
                <w:rFonts w:ascii="Arial" w:hAnsi="Arial" w:cs="Arial"/>
                <w:sz w:val="22"/>
                <w:szCs w:val="22"/>
              </w:rPr>
            </w:pPr>
            <w:r w:rsidRPr="00860112">
              <w:rPr>
                <w:rFonts w:ascii="Arial" w:hAnsi="Arial" w:cs="Arial"/>
                <w:sz w:val="22"/>
                <w:szCs w:val="22"/>
              </w:rPr>
              <w:t>40</w:t>
            </w:r>
          </w:p>
        </w:tc>
        <w:tc>
          <w:tcPr>
            <w:tcW w:w="1219" w:type="dxa"/>
          </w:tcPr>
          <w:p w14:paraId="6031DB8D" w14:textId="2963B25E" w:rsidR="003307D6" w:rsidRPr="00860112" w:rsidRDefault="003307D6" w:rsidP="003307D6">
            <w:pPr>
              <w:jc w:val="both"/>
              <w:rPr>
                <w:rFonts w:ascii="Arial" w:hAnsi="Arial" w:cs="Arial"/>
                <w:sz w:val="22"/>
                <w:szCs w:val="22"/>
              </w:rPr>
            </w:pPr>
            <w:r w:rsidRPr="00860112">
              <w:rPr>
                <w:rFonts w:ascii="Arial" w:hAnsi="Arial" w:cs="Arial"/>
                <w:sz w:val="22"/>
                <w:szCs w:val="22"/>
              </w:rPr>
              <w:t>20</w:t>
            </w:r>
          </w:p>
        </w:tc>
        <w:tc>
          <w:tcPr>
            <w:tcW w:w="1452" w:type="dxa"/>
          </w:tcPr>
          <w:p w14:paraId="710B865F" w14:textId="647B2B66" w:rsidR="003307D6" w:rsidRPr="00860112" w:rsidRDefault="003307D6" w:rsidP="003307D6">
            <w:pPr>
              <w:jc w:val="both"/>
              <w:rPr>
                <w:rFonts w:ascii="Arial" w:hAnsi="Arial" w:cs="Arial"/>
                <w:sz w:val="22"/>
                <w:szCs w:val="22"/>
              </w:rPr>
            </w:pPr>
            <w:r w:rsidRPr="00860112">
              <w:rPr>
                <w:rFonts w:ascii="Arial" w:hAnsi="Arial" w:cs="Arial"/>
                <w:sz w:val="22"/>
                <w:szCs w:val="22"/>
              </w:rPr>
              <w:t>$16´562.320</w:t>
            </w:r>
          </w:p>
        </w:tc>
      </w:tr>
      <w:tr w:rsidR="003307D6" w:rsidRPr="00860112" w14:paraId="5D55FE79" w14:textId="622EE924" w:rsidTr="003307D6">
        <w:tc>
          <w:tcPr>
            <w:tcW w:w="3880" w:type="dxa"/>
          </w:tcPr>
          <w:p w14:paraId="17A71C4C" w14:textId="0282AF70" w:rsidR="003307D6" w:rsidRPr="00860112" w:rsidRDefault="003307D6" w:rsidP="00860112">
            <w:pPr>
              <w:pStyle w:val="Prrafodelista"/>
              <w:numPr>
                <w:ilvl w:val="0"/>
                <w:numId w:val="23"/>
              </w:numPr>
              <w:jc w:val="both"/>
              <w:rPr>
                <w:rFonts w:ascii="Arial" w:hAnsi="Arial" w:cs="Arial"/>
                <w:sz w:val="22"/>
                <w:szCs w:val="22"/>
              </w:rPr>
            </w:pPr>
            <w:r w:rsidRPr="00860112">
              <w:rPr>
                <w:rFonts w:ascii="Arial" w:hAnsi="Arial" w:cs="Arial"/>
                <w:sz w:val="22"/>
                <w:szCs w:val="22"/>
                <w:lang w:val="es-CO"/>
              </w:rPr>
              <w:t>GERMAN EDUARDO VARGAS ARIAS</w:t>
            </w:r>
          </w:p>
        </w:tc>
        <w:tc>
          <w:tcPr>
            <w:tcW w:w="1427" w:type="dxa"/>
            <w:vMerge w:val="restart"/>
          </w:tcPr>
          <w:p w14:paraId="00F55DB0" w14:textId="32D70403" w:rsidR="003307D6" w:rsidRPr="00860112" w:rsidRDefault="003307D6" w:rsidP="003307D6">
            <w:pPr>
              <w:jc w:val="both"/>
              <w:rPr>
                <w:rFonts w:ascii="Arial" w:hAnsi="Arial" w:cs="Arial"/>
                <w:sz w:val="22"/>
                <w:szCs w:val="22"/>
              </w:rPr>
            </w:pPr>
            <w:r w:rsidRPr="00860112">
              <w:rPr>
                <w:rFonts w:ascii="Arial" w:hAnsi="Arial" w:cs="Arial"/>
                <w:sz w:val="22"/>
                <w:szCs w:val="22"/>
              </w:rPr>
              <w:t>Hermanos</w:t>
            </w:r>
          </w:p>
        </w:tc>
        <w:tc>
          <w:tcPr>
            <w:tcW w:w="1076" w:type="dxa"/>
          </w:tcPr>
          <w:p w14:paraId="6017E6C0" w14:textId="7763B00B" w:rsidR="003307D6" w:rsidRPr="00860112" w:rsidRDefault="003307D6" w:rsidP="003307D6">
            <w:pPr>
              <w:jc w:val="both"/>
              <w:rPr>
                <w:rFonts w:ascii="Arial" w:hAnsi="Arial" w:cs="Arial"/>
                <w:sz w:val="22"/>
                <w:szCs w:val="22"/>
              </w:rPr>
            </w:pPr>
            <w:r w:rsidRPr="00860112">
              <w:rPr>
                <w:rFonts w:ascii="Arial" w:hAnsi="Arial" w:cs="Arial"/>
                <w:sz w:val="22"/>
                <w:szCs w:val="22"/>
              </w:rPr>
              <w:t>20</w:t>
            </w:r>
          </w:p>
        </w:tc>
        <w:tc>
          <w:tcPr>
            <w:tcW w:w="1219" w:type="dxa"/>
          </w:tcPr>
          <w:p w14:paraId="0FFC4E56" w14:textId="70BE9BB5" w:rsidR="003307D6" w:rsidRPr="00860112" w:rsidRDefault="003307D6" w:rsidP="003307D6">
            <w:pPr>
              <w:jc w:val="both"/>
              <w:rPr>
                <w:rFonts w:ascii="Arial" w:hAnsi="Arial" w:cs="Arial"/>
                <w:sz w:val="22"/>
                <w:szCs w:val="22"/>
              </w:rPr>
            </w:pPr>
            <w:r w:rsidRPr="00860112">
              <w:rPr>
                <w:rFonts w:ascii="Arial" w:hAnsi="Arial" w:cs="Arial"/>
                <w:sz w:val="22"/>
                <w:szCs w:val="22"/>
              </w:rPr>
              <w:t>10</w:t>
            </w:r>
          </w:p>
        </w:tc>
        <w:tc>
          <w:tcPr>
            <w:tcW w:w="1452" w:type="dxa"/>
          </w:tcPr>
          <w:p w14:paraId="3CB2E2DE" w14:textId="0C0C472A" w:rsidR="003307D6" w:rsidRPr="00860112" w:rsidRDefault="003307D6" w:rsidP="003307D6">
            <w:pPr>
              <w:jc w:val="both"/>
              <w:rPr>
                <w:rFonts w:ascii="Arial" w:hAnsi="Arial" w:cs="Arial"/>
                <w:sz w:val="22"/>
                <w:szCs w:val="22"/>
              </w:rPr>
            </w:pPr>
            <w:r w:rsidRPr="00860112">
              <w:rPr>
                <w:rFonts w:ascii="Arial" w:hAnsi="Arial" w:cs="Arial"/>
                <w:sz w:val="22"/>
                <w:szCs w:val="22"/>
              </w:rPr>
              <w:t>$8´281.160</w:t>
            </w:r>
          </w:p>
        </w:tc>
      </w:tr>
      <w:tr w:rsidR="003307D6" w:rsidRPr="00860112" w14:paraId="2E604ADB" w14:textId="35B641DB" w:rsidTr="003307D6">
        <w:tc>
          <w:tcPr>
            <w:tcW w:w="3880" w:type="dxa"/>
          </w:tcPr>
          <w:p w14:paraId="34A417A6" w14:textId="53DA04AD" w:rsidR="003307D6" w:rsidRPr="00860112" w:rsidRDefault="003307D6" w:rsidP="00860112">
            <w:pPr>
              <w:pStyle w:val="Prrafodelista"/>
              <w:numPr>
                <w:ilvl w:val="0"/>
                <w:numId w:val="23"/>
              </w:numPr>
              <w:jc w:val="both"/>
              <w:rPr>
                <w:rFonts w:ascii="Arial" w:hAnsi="Arial" w:cs="Arial"/>
                <w:sz w:val="22"/>
                <w:szCs w:val="22"/>
                <w:lang w:val="es-CO"/>
              </w:rPr>
            </w:pPr>
            <w:r w:rsidRPr="00860112">
              <w:rPr>
                <w:rFonts w:ascii="Arial" w:hAnsi="Arial" w:cs="Arial"/>
                <w:sz w:val="22"/>
                <w:szCs w:val="22"/>
                <w:lang w:val="es-CO"/>
              </w:rPr>
              <w:t>NICOLLE BRIGITE VARGAS ARIAS</w:t>
            </w:r>
          </w:p>
        </w:tc>
        <w:tc>
          <w:tcPr>
            <w:tcW w:w="1427" w:type="dxa"/>
            <w:vMerge/>
          </w:tcPr>
          <w:p w14:paraId="162C0869" w14:textId="77777777" w:rsidR="003307D6" w:rsidRPr="00860112" w:rsidRDefault="003307D6" w:rsidP="003307D6">
            <w:pPr>
              <w:jc w:val="both"/>
              <w:rPr>
                <w:rFonts w:ascii="Arial" w:hAnsi="Arial" w:cs="Arial"/>
                <w:sz w:val="22"/>
                <w:szCs w:val="22"/>
              </w:rPr>
            </w:pPr>
          </w:p>
        </w:tc>
        <w:tc>
          <w:tcPr>
            <w:tcW w:w="1076" w:type="dxa"/>
          </w:tcPr>
          <w:p w14:paraId="324B541A" w14:textId="466587D0" w:rsidR="003307D6" w:rsidRPr="00860112" w:rsidRDefault="003307D6" w:rsidP="003307D6">
            <w:pPr>
              <w:jc w:val="both"/>
              <w:rPr>
                <w:rFonts w:ascii="Arial" w:hAnsi="Arial" w:cs="Arial"/>
                <w:sz w:val="22"/>
                <w:szCs w:val="22"/>
              </w:rPr>
            </w:pPr>
            <w:r w:rsidRPr="00860112">
              <w:rPr>
                <w:rFonts w:ascii="Arial" w:hAnsi="Arial" w:cs="Arial"/>
                <w:sz w:val="22"/>
                <w:szCs w:val="22"/>
              </w:rPr>
              <w:t>20</w:t>
            </w:r>
          </w:p>
        </w:tc>
        <w:tc>
          <w:tcPr>
            <w:tcW w:w="1219" w:type="dxa"/>
          </w:tcPr>
          <w:p w14:paraId="0EE62684" w14:textId="5B686D9B" w:rsidR="003307D6" w:rsidRPr="00860112" w:rsidRDefault="003307D6" w:rsidP="003307D6">
            <w:pPr>
              <w:jc w:val="both"/>
              <w:rPr>
                <w:rFonts w:ascii="Arial" w:hAnsi="Arial" w:cs="Arial"/>
                <w:sz w:val="22"/>
                <w:szCs w:val="22"/>
              </w:rPr>
            </w:pPr>
            <w:r w:rsidRPr="00860112">
              <w:rPr>
                <w:rFonts w:ascii="Arial" w:hAnsi="Arial" w:cs="Arial"/>
                <w:sz w:val="22"/>
                <w:szCs w:val="22"/>
              </w:rPr>
              <w:t>10</w:t>
            </w:r>
          </w:p>
        </w:tc>
        <w:tc>
          <w:tcPr>
            <w:tcW w:w="1452" w:type="dxa"/>
          </w:tcPr>
          <w:p w14:paraId="2C0934EB" w14:textId="72F3CFF7" w:rsidR="003307D6" w:rsidRPr="00860112" w:rsidRDefault="00860112" w:rsidP="003307D6">
            <w:pPr>
              <w:jc w:val="both"/>
              <w:rPr>
                <w:rFonts w:ascii="Arial" w:hAnsi="Arial" w:cs="Arial"/>
                <w:sz w:val="22"/>
                <w:szCs w:val="22"/>
              </w:rPr>
            </w:pPr>
            <w:r w:rsidRPr="00860112">
              <w:rPr>
                <w:rFonts w:ascii="Arial" w:hAnsi="Arial" w:cs="Arial"/>
                <w:sz w:val="22"/>
                <w:szCs w:val="22"/>
              </w:rPr>
              <w:t>$8´281.160</w:t>
            </w:r>
          </w:p>
        </w:tc>
      </w:tr>
      <w:tr w:rsidR="003307D6" w:rsidRPr="00860112" w14:paraId="28ABEF54" w14:textId="783FE459" w:rsidTr="003307D6">
        <w:tc>
          <w:tcPr>
            <w:tcW w:w="3880" w:type="dxa"/>
          </w:tcPr>
          <w:p w14:paraId="38CA8EEF" w14:textId="0DFB3D44" w:rsidR="003307D6" w:rsidRPr="00860112" w:rsidRDefault="003307D6" w:rsidP="00860112">
            <w:pPr>
              <w:pStyle w:val="Prrafodelista"/>
              <w:numPr>
                <w:ilvl w:val="0"/>
                <w:numId w:val="23"/>
              </w:numPr>
              <w:jc w:val="both"/>
              <w:rPr>
                <w:rFonts w:ascii="Arial" w:hAnsi="Arial" w:cs="Arial"/>
                <w:sz w:val="22"/>
                <w:szCs w:val="22"/>
                <w:lang w:val="es-CO"/>
              </w:rPr>
            </w:pPr>
            <w:r w:rsidRPr="00860112">
              <w:rPr>
                <w:rFonts w:ascii="Arial" w:hAnsi="Arial" w:cs="Arial"/>
                <w:sz w:val="22"/>
                <w:szCs w:val="22"/>
                <w:lang w:val="es-CO"/>
              </w:rPr>
              <w:t>SERGIO ALEXANDER VARGAS ARIAS</w:t>
            </w:r>
          </w:p>
        </w:tc>
        <w:tc>
          <w:tcPr>
            <w:tcW w:w="1427" w:type="dxa"/>
            <w:vMerge/>
          </w:tcPr>
          <w:p w14:paraId="4DDA40D0" w14:textId="77777777" w:rsidR="003307D6" w:rsidRPr="00860112" w:rsidRDefault="003307D6" w:rsidP="003307D6">
            <w:pPr>
              <w:jc w:val="both"/>
              <w:rPr>
                <w:rFonts w:ascii="Arial" w:hAnsi="Arial" w:cs="Arial"/>
                <w:sz w:val="22"/>
                <w:szCs w:val="22"/>
              </w:rPr>
            </w:pPr>
          </w:p>
        </w:tc>
        <w:tc>
          <w:tcPr>
            <w:tcW w:w="1076" w:type="dxa"/>
          </w:tcPr>
          <w:p w14:paraId="48F54B2C" w14:textId="40180D1B" w:rsidR="003307D6" w:rsidRPr="00860112" w:rsidRDefault="003307D6" w:rsidP="003307D6">
            <w:pPr>
              <w:jc w:val="both"/>
              <w:rPr>
                <w:rFonts w:ascii="Arial" w:hAnsi="Arial" w:cs="Arial"/>
                <w:sz w:val="22"/>
                <w:szCs w:val="22"/>
              </w:rPr>
            </w:pPr>
            <w:r w:rsidRPr="00860112">
              <w:rPr>
                <w:rFonts w:ascii="Arial" w:hAnsi="Arial" w:cs="Arial"/>
                <w:sz w:val="22"/>
                <w:szCs w:val="22"/>
              </w:rPr>
              <w:t>20</w:t>
            </w:r>
          </w:p>
        </w:tc>
        <w:tc>
          <w:tcPr>
            <w:tcW w:w="1219" w:type="dxa"/>
          </w:tcPr>
          <w:p w14:paraId="0551A823" w14:textId="5041C114" w:rsidR="003307D6" w:rsidRPr="00860112" w:rsidRDefault="003307D6" w:rsidP="003307D6">
            <w:pPr>
              <w:jc w:val="both"/>
              <w:rPr>
                <w:rFonts w:ascii="Arial" w:hAnsi="Arial" w:cs="Arial"/>
                <w:sz w:val="22"/>
                <w:szCs w:val="22"/>
              </w:rPr>
            </w:pPr>
            <w:r w:rsidRPr="00860112">
              <w:rPr>
                <w:rFonts w:ascii="Arial" w:hAnsi="Arial" w:cs="Arial"/>
                <w:sz w:val="22"/>
                <w:szCs w:val="22"/>
              </w:rPr>
              <w:t>10</w:t>
            </w:r>
          </w:p>
        </w:tc>
        <w:tc>
          <w:tcPr>
            <w:tcW w:w="1452" w:type="dxa"/>
          </w:tcPr>
          <w:p w14:paraId="46282763" w14:textId="0E7E2D0C" w:rsidR="003307D6" w:rsidRPr="00860112" w:rsidRDefault="00860112" w:rsidP="003307D6">
            <w:pPr>
              <w:jc w:val="both"/>
              <w:rPr>
                <w:rFonts w:ascii="Arial" w:hAnsi="Arial" w:cs="Arial"/>
                <w:sz w:val="22"/>
                <w:szCs w:val="22"/>
              </w:rPr>
            </w:pPr>
            <w:r w:rsidRPr="00860112">
              <w:rPr>
                <w:rFonts w:ascii="Arial" w:hAnsi="Arial" w:cs="Arial"/>
                <w:sz w:val="22"/>
                <w:szCs w:val="22"/>
              </w:rPr>
              <w:t>$8´281.160</w:t>
            </w:r>
          </w:p>
        </w:tc>
      </w:tr>
      <w:tr w:rsidR="003307D6" w:rsidRPr="00860112" w14:paraId="69766916" w14:textId="0D7BE0F4" w:rsidTr="003307D6">
        <w:tc>
          <w:tcPr>
            <w:tcW w:w="3880" w:type="dxa"/>
          </w:tcPr>
          <w:p w14:paraId="59084747" w14:textId="2EE0EDF6" w:rsidR="003307D6" w:rsidRPr="00860112" w:rsidRDefault="003307D6" w:rsidP="00860112">
            <w:pPr>
              <w:pStyle w:val="Prrafodelista"/>
              <w:numPr>
                <w:ilvl w:val="0"/>
                <w:numId w:val="23"/>
              </w:numPr>
              <w:jc w:val="both"/>
              <w:rPr>
                <w:rFonts w:ascii="Arial" w:hAnsi="Arial" w:cs="Arial"/>
                <w:sz w:val="22"/>
                <w:szCs w:val="22"/>
                <w:lang w:val="es-CO"/>
              </w:rPr>
            </w:pPr>
            <w:r w:rsidRPr="00860112">
              <w:rPr>
                <w:rFonts w:ascii="Arial" w:hAnsi="Arial" w:cs="Arial"/>
                <w:sz w:val="22"/>
                <w:szCs w:val="22"/>
                <w:lang w:val="es-CO"/>
              </w:rPr>
              <w:t>JUAN JOSÉ VARGAS ARIAS</w:t>
            </w:r>
          </w:p>
        </w:tc>
        <w:tc>
          <w:tcPr>
            <w:tcW w:w="1427" w:type="dxa"/>
            <w:vMerge/>
          </w:tcPr>
          <w:p w14:paraId="2DA34F61" w14:textId="77777777" w:rsidR="003307D6" w:rsidRPr="00860112" w:rsidRDefault="003307D6" w:rsidP="003307D6">
            <w:pPr>
              <w:jc w:val="both"/>
              <w:rPr>
                <w:rFonts w:ascii="Arial" w:hAnsi="Arial" w:cs="Arial"/>
                <w:sz w:val="22"/>
                <w:szCs w:val="22"/>
              </w:rPr>
            </w:pPr>
          </w:p>
        </w:tc>
        <w:tc>
          <w:tcPr>
            <w:tcW w:w="1076" w:type="dxa"/>
          </w:tcPr>
          <w:p w14:paraId="6D28F4E2" w14:textId="75BB96C7" w:rsidR="003307D6" w:rsidRPr="00860112" w:rsidRDefault="003307D6" w:rsidP="003307D6">
            <w:pPr>
              <w:jc w:val="both"/>
              <w:rPr>
                <w:rFonts w:ascii="Arial" w:hAnsi="Arial" w:cs="Arial"/>
                <w:sz w:val="22"/>
                <w:szCs w:val="22"/>
              </w:rPr>
            </w:pPr>
            <w:r w:rsidRPr="00860112">
              <w:rPr>
                <w:rFonts w:ascii="Arial" w:hAnsi="Arial" w:cs="Arial"/>
                <w:sz w:val="22"/>
                <w:szCs w:val="22"/>
              </w:rPr>
              <w:t>20</w:t>
            </w:r>
          </w:p>
        </w:tc>
        <w:tc>
          <w:tcPr>
            <w:tcW w:w="1219" w:type="dxa"/>
          </w:tcPr>
          <w:p w14:paraId="5747683A" w14:textId="0598FA14" w:rsidR="003307D6" w:rsidRPr="00860112" w:rsidRDefault="003307D6" w:rsidP="003307D6">
            <w:pPr>
              <w:jc w:val="both"/>
              <w:rPr>
                <w:rFonts w:ascii="Arial" w:hAnsi="Arial" w:cs="Arial"/>
                <w:sz w:val="22"/>
                <w:szCs w:val="22"/>
              </w:rPr>
            </w:pPr>
            <w:r w:rsidRPr="00860112">
              <w:rPr>
                <w:rFonts w:ascii="Arial" w:hAnsi="Arial" w:cs="Arial"/>
                <w:sz w:val="22"/>
                <w:szCs w:val="22"/>
              </w:rPr>
              <w:t>10</w:t>
            </w:r>
          </w:p>
        </w:tc>
        <w:tc>
          <w:tcPr>
            <w:tcW w:w="1452" w:type="dxa"/>
          </w:tcPr>
          <w:p w14:paraId="647197E7" w14:textId="1992D1A5" w:rsidR="003307D6" w:rsidRPr="00860112" w:rsidRDefault="00860112" w:rsidP="003307D6">
            <w:pPr>
              <w:jc w:val="both"/>
              <w:rPr>
                <w:rFonts w:ascii="Arial" w:hAnsi="Arial" w:cs="Arial"/>
                <w:sz w:val="22"/>
                <w:szCs w:val="22"/>
              </w:rPr>
            </w:pPr>
            <w:r w:rsidRPr="00860112">
              <w:rPr>
                <w:rFonts w:ascii="Arial" w:hAnsi="Arial" w:cs="Arial"/>
                <w:sz w:val="22"/>
                <w:szCs w:val="22"/>
              </w:rPr>
              <w:t>$8´281.160</w:t>
            </w:r>
          </w:p>
        </w:tc>
      </w:tr>
      <w:tr w:rsidR="003307D6" w:rsidRPr="00860112" w14:paraId="45AE2ECE" w14:textId="74DD59A6" w:rsidTr="003307D6">
        <w:tc>
          <w:tcPr>
            <w:tcW w:w="3880" w:type="dxa"/>
          </w:tcPr>
          <w:p w14:paraId="5D25A845" w14:textId="165CCB25" w:rsidR="003307D6" w:rsidRPr="00860112" w:rsidRDefault="003307D6" w:rsidP="00860112">
            <w:pPr>
              <w:pStyle w:val="Prrafodelista"/>
              <w:numPr>
                <w:ilvl w:val="0"/>
                <w:numId w:val="23"/>
              </w:numPr>
              <w:jc w:val="both"/>
              <w:rPr>
                <w:rFonts w:ascii="Arial" w:hAnsi="Arial" w:cs="Arial"/>
                <w:sz w:val="22"/>
                <w:szCs w:val="22"/>
                <w:lang w:val="es-CO"/>
              </w:rPr>
            </w:pPr>
            <w:r w:rsidRPr="00860112">
              <w:rPr>
                <w:rFonts w:ascii="Arial" w:hAnsi="Arial" w:cs="Arial"/>
                <w:sz w:val="22"/>
                <w:szCs w:val="22"/>
                <w:lang w:val="es-CO"/>
              </w:rPr>
              <w:t>SAMANTHA VARGAS ARIAS</w:t>
            </w:r>
          </w:p>
        </w:tc>
        <w:tc>
          <w:tcPr>
            <w:tcW w:w="1427" w:type="dxa"/>
            <w:vMerge/>
          </w:tcPr>
          <w:p w14:paraId="08B53576" w14:textId="77777777" w:rsidR="003307D6" w:rsidRPr="00860112" w:rsidRDefault="003307D6" w:rsidP="003307D6">
            <w:pPr>
              <w:jc w:val="both"/>
              <w:rPr>
                <w:rFonts w:ascii="Arial" w:hAnsi="Arial" w:cs="Arial"/>
                <w:sz w:val="22"/>
                <w:szCs w:val="22"/>
              </w:rPr>
            </w:pPr>
          </w:p>
        </w:tc>
        <w:tc>
          <w:tcPr>
            <w:tcW w:w="1076" w:type="dxa"/>
          </w:tcPr>
          <w:p w14:paraId="2AD0B3E7" w14:textId="3894458E" w:rsidR="003307D6" w:rsidRPr="00860112" w:rsidRDefault="003307D6" w:rsidP="003307D6">
            <w:pPr>
              <w:jc w:val="both"/>
              <w:rPr>
                <w:rFonts w:ascii="Arial" w:hAnsi="Arial" w:cs="Arial"/>
                <w:sz w:val="22"/>
                <w:szCs w:val="22"/>
              </w:rPr>
            </w:pPr>
            <w:r w:rsidRPr="00860112">
              <w:rPr>
                <w:rFonts w:ascii="Arial" w:hAnsi="Arial" w:cs="Arial"/>
                <w:sz w:val="22"/>
                <w:szCs w:val="22"/>
              </w:rPr>
              <w:t>20</w:t>
            </w:r>
          </w:p>
        </w:tc>
        <w:tc>
          <w:tcPr>
            <w:tcW w:w="1219" w:type="dxa"/>
          </w:tcPr>
          <w:p w14:paraId="23927C10" w14:textId="58BE94A0" w:rsidR="003307D6" w:rsidRPr="00860112" w:rsidRDefault="003307D6" w:rsidP="003307D6">
            <w:pPr>
              <w:jc w:val="both"/>
              <w:rPr>
                <w:rFonts w:ascii="Arial" w:hAnsi="Arial" w:cs="Arial"/>
                <w:sz w:val="22"/>
                <w:szCs w:val="22"/>
              </w:rPr>
            </w:pPr>
            <w:r w:rsidRPr="00860112">
              <w:rPr>
                <w:rFonts w:ascii="Arial" w:hAnsi="Arial" w:cs="Arial"/>
                <w:sz w:val="22"/>
                <w:szCs w:val="22"/>
              </w:rPr>
              <w:t>10</w:t>
            </w:r>
          </w:p>
        </w:tc>
        <w:tc>
          <w:tcPr>
            <w:tcW w:w="1452" w:type="dxa"/>
          </w:tcPr>
          <w:p w14:paraId="6AC52240" w14:textId="308167D5" w:rsidR="003307D6" w:rsidRPr="00860112" w:rsidRDefault="00860112" w:rsidP="003307D6">
            <w:pPr>
              <w:jc w:val="both"/>
              <w:rPr>
                <w:rFonts w:ascii="Arial" w:hAnsi="Arial" w:cs="Arial"/>
                <w:sz w:val="22"/>
                <w:szCs w:val="22"/>
              </w:rPr>
            </w:pPr>
            <w:r w:rsidRPr="00860112">
              <w:rPr>
                <w:rFonts w:ascii="Arial" w:hAnsi="Arial" w:cs="Arial"/>
                <w:sz w:val="22"/>
                <w:szCs w:val="22"/>
              </w:rPr>
              <w:t>$8´281.160</w:t>
            </w:r>
          </w:p>
        </w:tc>
      </w:tr>
      <w:tr w:rsidR="00860112" w:rsidRPr="00860112" w14:paraId="327C12A2" w14:textId="77777777" w:rsidTr="006E6C56">
        <w:tc>
          <w:tcPr>
            <w:tcW w:w="6383" w:type="dxa"/>
            <w:gridSpan w:val="3"/>
          </w:tcPr>
          <w:p w14:paraId="6F1D186B" w14:textId="38695489" w:rsidR="00860112" w:rsidRPr="00860112" w:rsidRDefault="00860112" w:rsidP="003307D6">
            <w:pPr>
              <w:jc w:val="both"/>
              <w:rPr>
                <w:rFonts w:ascii="Arial" w:hAnsi="Arial" w:cs="Arial"/>
                <w:sz w:val="22"/>
                <w:szCs w:val="22"/>
              </w:rPr>
            </w:pPr>
            <w:r w:rsidRPr="00860112">
              <w:rPr>
                <w:rFonts w:ascii="Arial" w:hAnsi="Arial" w:cs="Arial"/>
                <w:sz w:val="22"/>
                <w:szCs w:val="22"/>
              </w:rPr>
              <w:t>TOTAL</w:t>
            </w:r>
          </w:p>
        </w:tc>
        <w:tc>
          <w:tcPr>
            <w:tcW w:w="1219" w:type="dxa"/>
          </w:tcPr>
          <w:p w14:paraId="4A3EC485" w14:textId="2893D48C" w:rsidR="00860112" w:rsidRPr="00860112" w:rsidRDefault="00860112" w:rsidP="003307D6">
            <w:pPr>
              <w:jc w:val="both"/>
              <w:rPr>
                <w:rFonts w:ascii="Arial" w:hAnsi="Arial" w:cs="Arial"/>
                <w:sz w:val="22"/>
                <w:szCs w:val="22"/>
              </w:rPr>
            </w:pPr>
            <w:r w:rsidRPr="00860112">
              <w:rPr>
                <w:rFonts w:ascii="Arial" w:hAnsi="Arial" w:cs="Arial"/>
                <w:sz w:val="22"/>
                <w:szCs w:val="22"/>
              </w:rPr>
              <w:t>110</w:t>
            </w:r>
          </w:p>
        </w:tc>
        <w:tc>
          <w:tcPr>
            <w:tcW w:w="1452" w:type="dxa"/>
          </w:tcPr>
          <w:p w14:paraId="650601B3" w14:textId="24B79F77" w:rsidR="00860112" w:rsidRPr="00860112" w:rsidRDefault="00860112" w:rsidP="003307D6">
            <w:pPr>
              <w:jc w:val="both"/>
              <w:rPr>
                <w:rFonts w:ascii="Arial" w:hAnsi="Arial" w:cs="Arial"/>
                <w:sz w:val="22"/>
                <w:szCs w:val="22"/>
              </w:rPr>
            </w:pPr>
            <w:r w:rsidRPr="00860112">
              <w:rPr>
                <w:rFonts w:ascii="Arial" w:hAnsi="Arial" w:cs="Arial"/>
                <w:sz w:val="22"/>
                <w:szCs w:val="22"/>
              </w:rPr>
              <w:t>$91´092.760</w:t>
            </w:r>
          </w:p>
        </w:tc>
      </w:tr>
    </w:tbl>
    <w:p w14:paraId="457C25DC" w14:textId="77777777" w:rsidR="003307D6" w:rsidRPr="00860112" w:rsidRDefault="003307D6" w:rsidP="003307D6">
      <w:pPr>
        <w:jc w:val="both"/>
        <w:rPr>
          <w:rFonts w:ascii="Arial" w:hAnsi="Arial" w:cs="Arial"/>
          <w:sz w:val="22"/>
          <w:szCs w:val="22"/>
        </w:rPr>
      </w:pPr>
    </w:p>
    <w:p w14:paraId="7654C0D4" w14:textId="0764FDBC" w:rsidR="003307D6" w:rsidRPr="00860112" w:rsidRDefault="003307D6" w:rsidP="003307D6">
      <w:pPr>
        <w:pStyle w:val="Prrafodelista"/>
        <w:numPr>
          <w:ilvl w:val="2"/>
          <w:numId w:val="19"/>
        </w:numPr>
        <w:tabs>
          <w:tab w:val="left" w:pos="0"/>
          <w:tab w:val="left" w:pos="709"/>
        </w:tabs>
        <w:spacing w:line="276" w:lineRule="auto"/>
        <w:jc w:val="both"/>
        <w:rPr>
          <w:rFonts w:ascii="Arial" w:hAnsi="Arial" w:cs="Arial"/>
          <w:b/>
          <w:sz w:val="22"/>
          <w:szCs w:val="22"/>
          <w:u w:val="single"/>
        </w:rPr>
      </w:pPr>
      <w:r w:rsidRPr="00860112">
        <w:rPr>
          <w:rFonts w:ascii="Arial" w:hAnsi="Arial" w:cs="Arial"/>
          <w:b/>
          <w:sz w:val="22"/>
          <w:szCs w:val="22"/>
          <w:u w:val="single"/>
        </w:rPr>
        <w:t>A LA SALUD</w:t>
      </w:r>
    </w:p>
    <w:p w14:paraId="2C7676D5" w14:textId="77777777" w:rsidR="003307D6" w:rsidRPr="00860112" w:rsidRDefault="003307D6" w:rsidP="003307D6">
      <w:pPr>
        <w:tabs>
          <w:tab w:val="left" w:pos="5029"/>
        </w:tabs>
        <w:jc w:val="both"/>
        <w:rPr>
          <w:rFonts w:ascii="Arial" w:hAnsi="Arial" w:cs="Arial"/>
          <w:i/>
          <w:color w:val="000000"/>
          <w:sz w:val="22"/>
          <w:szCs w:val="22"/>
        </w:rPr>
      </w:pPr>
      <w:r w:rsidRPr="00860112">
        <w:rPr>
          <w:rFonts w:ascii="Arial" w:hAnsi="Arial" w:cs="Arial"/>
          <w:i/>
          <w:color w:val="000000"/>
          <w:sz w:val="22"/>
          <w:szCs w:val="22"/>
        </w:rPr>
        <w:tab/>
      </w:r>
    </w:p>
    <w:p w14:paraId="57B99FEC" w14:textId="77777777" w:rsidR="003307D6" w:rsidRPr="00860112" w:rsidRDefault="003307D6" w:rsidP="003307D6">
      <w:pPr>
        <w:jc w:val="both"/>
        <w:rPr>
          <w:rFonts w:ascii="Arial" w:hAnsi="Arial" w:cs="Arial"/>
          <w:sz w:val="22"/>
          <w:szCs w:val="22"/>
        </w:rPr>
      </w:pPr>
      <w:r w:rsidRPr="00860112">
        <w:rPr>
          <w:rFonts w:ascii="Arial" w:hAnsi="Arial" w:cs="Arial"/>
          <w:color w:val="000000"/>
          <w:sz w:val="22"/>
          <w:szCs w:val="22"/>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14:paraId="0738F2B6" w14:textId="77777777" w:rsidR="003307D6" w:rsidRPr="00860112" w:rsidRDefault="003307D6" w:rsidP="003307D6">
      <w:pPr>
        <w:jc w:val="both"/>
        <w:rPr>
          <w:rFonts w:ascii="Arial" w:hAnsi="Arial" w:cs="Arial"/>
          <w:color w:val="000000"/>
          <w:sz w:val="22"/>
          <w:szCs w:val="22"/>
        </w:rPr>
      </w:pPr>
    </w:p>
    <w:p w14:paraId="2EC3D8A8" w14:textId="77777777"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860112">
        <w:rPr>
          <w:rFonts w:ascii="Arial" w:hAnsi="Arial" w:cs="Arial"/>
          <w:color w:val="000000"/>
          <w:sz w:val="22"/>
          <w:szCs w:val="22"/>
          <w:vertAlign w:val="superscript"/>
        </w:rPr>
        <w:footnoteReference w:id="28"/>
      </w:r>
      <w:r w:rsidRPr="00860112">
        <w:rPr>
          <w:rFonts w:ascii="Arial" w:hAnsi="Arial" w:cs="Arial"/>
          <w:color w:val="000000"/>
          <w:sz w:val="22"/>
          <w:szCs w:val="22"/>
        </w:rPr>
        <w:t>.</w:t>
      </w:r>
    </w:p>
    <w:p w14:paraId="2A5B62C6" w14:textId="77777777" w:rsidR="003307D6" w:rsidRPr="00860112" w:rsidRDefault="003307D6" w:rsidP="003307D6">
      <w:pPr>
        <w:jc w:val="both"/>
        <w:rPr>
          <w:rFonts w:ascii="Arial" w:hAnsi="Arial" w:cs="Arial"/>
          <w:color w:val="000000"/>
          <w:sz w:val="22"/>
          <w:szCs w:val="22"/>
        </w:rPr>
      </w:pPr>
    </w:p>
    <w:p w14:paraId="0EE9132F" w14:textId="77777777"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 xml:space="preserve">Por ello deben estar debidamente probadas dentro del proceso las consecuencias de la enfermedad o accidente que reflejen alteraciones al nivel del comportamiento y desempeño de la persona dentro de su entorno social y cultural que agraven la condición de la víctima, </w:t>
      </w:r>
      <w:r w:rsidRPr="00860112">
        <w:rPr>
          <w:rFonts w:ascii="Arial" w:hAnsi="Arial" w:cs="Arial"/>
          <w:color w:val="000000"/>
          <w:sz w:val="22"/>
          <w:szCs w:val="22"/>
        </w:rPr>
        <w:lastRenderedPageBreak/>
        <w:t xml:space="preserve">para determinar el porcentaje de la gravedad o levedad de la afectación corporal o psicofísica. </w:t>
      </w:r>
    </w:p>
    <w:p w14:paraId="1E91AFF8" w14:textId="77777777"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 xml:space="preserve"> </w:t>
      </w:r>
    </w:p>
    <w:p w14:paraId="561871EB" w14:textId="59B803FA"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 xml:space="preserve">En el presente caso no se demostró que la secuela de la lesión que sufrió el señor </w:t>
      </w:r>
      <w:r w:rsidR="00860112" w:rsidRPr="00860112">
        <w:rPr>
          <w:rFonts w:ascii="Arial" w:hAnsi="Arial" w:cs="Arial"/>
          <w:sz w:val="22"/>
          <w:szCs w:val="22"/>
          <w:lang w:val="es-CO"/>
        </w:rPr>
        <w:t>DANIEL FABIAN VARGAS ARIAS</w:t>
      </w:r>
      <w:r w:rsidR="00860112" w:rsidRPr="00860112">
        <w:rPr>
          <w:rFonts w:ascii="Arial" w:hAnsi="Arial" w:cs="Arial"/>
          <w:color w:val="000000"/>
          <w:sz w:val="22"/>
          <w:szCs w:val="22"/>
        </w:rPr>
        <w:t xml:space="preserve"> </w:t>
      </w:r>
      <w:r w:rsidRPr="00860112">
        <w:rPr>
          <w:rFonts w:ascii="Arial" w:hAnsi="Arial" w:cs="Arial"/>
          <w:color w:val="000000"/>
          <w:sz w:val="22"/>
          <w:szCs w:val="22"/>
        </w:rPr>
        <w:t>le haya afectado su relación familiar y social o haya perdido la posibilidad de di</w:t>
      </w:r>
      <w:r w:rsidR="00071D82">
        <w:rPr>
          <w:rFonts w:ascii="Arial" w:hAnsi="Arial" w:cs="Arial"/>
          <w:color w:val="000000"/>
          <w:sz w:val="22"/>
          <w:szCs w:val="22"/>
        </w:rPr>
        <w:t>sfrutar los placeres de la vida;</w:t>
      </w:r>
      <w:r w:rsidR="00860112" w:rsidRPr="00860112">
        <w:rPr>
          <w:rFonts w:ascii="Arial" w:hAnsi="Arial" w:cs="Arial"/>
          <w:color w:val="000000"/>
          <w:sz w:val="22"/>
          <w:szCs w:val="22"/>
        </w:rPr>
        <w:t xml:space="preserve"> incluso el perito afirma que puede continuar su vida en condiciones normales</w:t>
      </w:r>
      <w:r w:rsidR="00071D82">
        <w:rPr>
          <w:rFonts w:ascii="Arial" w:hAnsi="Arial" w:cs="Arial"/>
          <w:color w:val="000000"/>
          <w:sz w:val="22"/>
          <w:szCs w:val="22"/>
        </w:rPr>
        <w:t>,</w:t>
      </w:r>
      <w:r w:rsidRPr="00860112">
        <w:rPr>
          <w:rFonts w:ascii="Arial" w:hAnsi="Arial" w:cs="Arial"/>
          <w:color w:val="000000"/>
          <w:sz w:val="22"/>
          <w:szCs w:val="22"/>
        </w:rPr>
        <w:t xml:space="preserve"> por ende no habrá lugar a reconocimiento alguno por este tipo de perjuicio, </w:t>
      </w:r>
    </w:p>
    <w:p w14:paraId="02D72063" w14:textId="77777777" w:rsidR="003307D6" w:rsidRPr="00860112" w:rsidRDefault="003307D6" w:rsidP="003307D6">
      <w:pPr>
        <w:tabs>
          <w:tab w:val="left" w:pos="709"/>
        </w:tabs>
        <w:contextualSpacing/>
        <w:jc w:val="both"/>
        <w:rPr>
          <w:rFonts w:ascii="Arial" w:hAnsi="Arial" w:cs="Arial"/>
          <w:b/>
          <w:color w:val="000000"/>
          <w:sz w:val="22"/>
          <w:szCs w:val="22"/>
          <w:u w:val="single"/>
        </w:rPr>
      </w:pPr>
    </w:p>
    <w:p w14:paraId="12022B8B" w14:textId="77777777" w:rsidR="003307D6" w:rsidRPr="00860112" w:rsidRDefault="003307D6" w:rsidP="003307D6">
      <w:pPr>
        <w:pStyle w:val="Prrafodelista"/>
        <w:numPr>
          <w:ilvl w:val="2"/>
          <w:numId w:val="19"/>
        </w:numPr>
        <w:tabs>
          <w:tab w:val="left" w:pos="0"/>
          <w:tab w:val="left" w:pos="709"/>
        </w:tabs>
        <w:spacing w:line="276" w:lineRule="auto"/>
        <w:ind w:left="0" w:firstLine="0"/>
        <w:jc w:val="both"/>
        <w:rPr>
          <w:rFonts w:ascii="Arial" w:hAnsi="Arial" w:cs="Arial"/>
          <w:b/>
          <w:sz w:val="22"/>
          <w:szCs w:val="22"/>
          <w:u w:val="single"/>
        </w:rPr>
      </w:pPr>
      <w:r w:rsidRPr="00860112">
        <w:rPr>
          <w:rFonts w:ascii="Arial" w:hAnsi="Arial" w:cs="Arial"/>
          <w:b/>
          <w:sz w:val="22"/>
          <w:szCs w:val="22"/>
          <w:u w:val="single"/>
        </w:rPr>
        <w:t>PERJUICIOS MATERIALES:</w:t>
      </w:r>
    </w:p>
    <w:p w14:paraId="784D221A" w14:textId="77777777" w:rsidR="003307D6" w:rsidRPr="00860112" w:rsidRDefault="003307D6" w:rsidP="003307D6">
      <w:pPr>
        <w:jc w:val="both"/>
        <w:rPr>
          <w:rFonts w:ascii="Arial" w:hAnsi="Arial" w:cs="Arial"/>
          <w:b/>
          <w:i/>
          <w:sz w:val="22"/>
          <w:szCs w:val="22"/>
        </w:rPr>
      </w:pPr>
    </w:p>
    <w:p w14:paraId="42222F8A" w14:textId="6082E789" w:rsidR="003307D6" w:rsidRPr="00860112" w:rsidRDefault="003307D6" w:rsidP="003307D6">
      <w:pPr>
        <w:pStyle w:val="Prrafodelista"/>
        <w:numPr>
          <w:ilvl w:val="3"/>
          <w:numId w:val="19"/>
        </w:numPr>
        <w:tabs>
          <w:tab w:val="left" w:pos="851"/>
        </w:tabs>
        <w:spacing w:line="276" w:lineRule="auto"/>
        <w:ind w:left="0" w:firstLine="0"/>
        <w:jc w:val="both"/>
        <w:rPr>
          <w:rFonts w:ascii="Arial" w:hAnsi="Arial" w:cs="Arial"/>
          <w:b/>
          <w:sz w:val="22"/>
          <w:szCs w:val="22"/>
        </w:rPr>
      </w:pPr>
      <w:r w:rsidRPr="00860112">
        <w:rPr>
          <w:rFonts w:ascii="Arial" w:hAnsi="Arial" w:cs="Arial"/>
          <w:b/>
          <w:sz w:val="22"/>
          <w:szCs w:val="22"/>
        </w:rPr>
        <w:t>LUCRO CESANTE:</w:t>
      </w:r>
    </w:p>
    <w:p w14:paraId="348690C8" w14:textId="77777777" w:rsidR="003307D6" w:rsidRPr="00860112" w:rsidRDefault="003307D6" w:rsidP="003307D6">
      <w:pPr>
        <w:pStyle w:val="Prrafodelista"/>
        <w:spacing w:line="276" w:lineRule="auto"/>
        <w:jc w:val="both"/>
        <w:rPr>
          <w:rFonts w:ascii="Arial" w:hAnsi="Arial" w:cs="Arial"/>
          <w:sz w:val="22"/>
          <w:szCs w:val="22"/>
        </w:rPr>
      </w:pPr>
    </w:p>
    <w:p w14:paraId="296D25B8" w14:textId="77777777"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 xml:space="preserve">El perjuicio material en la modalidad de </w:t>
      </w:r>
      <w:r w:rsidRPr="00860112">
        <w:rPr>
          <w:rFonts w:ascii="Arial" w:hAnsi="Arial" w:cs="Arial"/>
          <w:b/>
          <w:color w:val="000000"/>
          <w:sz w:val="22"/>
          <w:szCs w:val="22"/>
        </w:rPr>
        <w:t>lucro cesante</w:t>
      </w:r>
      <w:r w:rsidRPr="00860112">
        <w:rPr>
          <w:rFonts w:ascii="Arial" w:hAnsi="Arial" w:cs="Arial"/>
          <w:color w:val="000000"/>
          <w:sz w:val="22"/>
          <w:szCs w:val="22"/>
        </w:rPr>
        <w:t xml:space="preserve"> es la ganancia o provecho que el actor dejó de percibir como consecuencia del evento dañoso. </w:t>
      </w:r>
    </w:p>
    <w:p w14:paraId="5B4CCE3F" w14:textId="77777777" w:rsidR="003307D6" w:rsidRPr="00860112" w:rsidRDefault="003307D6" w:rsidP="003307D6">
      <w:pPr>
        <w:ind w:firstLine="708"/>
        <w:jc w:val="both"/>
        <w:rPr>
          <w:rFonts w:ascii="Arial" w:hAnsi="Arial" w:cs="Arial"/>
          <w:color w:val="000000"/>
          <w:sz w:val="22"/>
          <w:szCs w:val="22"/>
        </w:rPr>
      </w:pPr>
    </w:p>
    <w:p w14:paraId="2C912EE4" w14:textId="77777777"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 xml:space="preserve">Según el Código Civil es la ganancia o el provecho que deja de reportarse (art. 1614).  Este daño como cualquiera otro debe indemnizarse, </w:t>
      </w:r>
      <w:r w:rsidRPr="00860112">
        <w:rPr>
          <w:rFonts w:ascii="Arial" w:hAnsi="Arial" w:cs="Arial"/>
          <w:color w:val="000000"/>
          <w:sz w:val="22"/>
          <w:szCs w:val="22"/>
          <w:u w:val="single"/>
        </w:rPr>
        <w:t>si se prueba</w:t>
      </w:r>
      <w:r w:rsidRPr="00860112">
        <w:rPr>
          <w:rFonts w:ascii="Arial" w:hAnsi="Arial" w:cs="Arial"/>
          <w:color w:val="000000"/>
          <w:sz w:val="22"/>
          <w:szCs w:val="22"/>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14:paraId="58C098CC" w14:textId="77777777" w:rsidR="003307D6" w:rsidRPr="00860112" w:rsidRDefault="003307D6" w:rsidP="003307D6">
      <w:pPr>
        <w:jc w:val="both"/>
        <w:rPr>
          <w:rFonts w:ascii="Arial" w:hAnsi="Arial" w:cs="Arial"/>
          <w:color w:val="000000"/>
          <w:sz w:val="22"/>
          <w:szCs w:val="22"/>
        </w:rPr>
      </w:pPr>
    </w:p>
    <w:p w14:paraId="6FB2BE3F" w14:textId="77777777"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Para que haya lugar a la reparación de un perjuicio es necesario que la existencia del mismo se encuentre debidamente probada en el proceso y que el mismo sea cierto, es decir, que no sea meramente eventual o hipotético</w:t>
      </w:r>
      <w:r w:rsidRPr="00860112">
        <w:rPr>
          <w:rFonts w:ascii="Arial" w:hAnsi="Arial" w:cs="Arial"/>
          <w:color w:val="000000"/>
          <w:sz w:val="22"/>
          <w:szCs w:val="22"/>
          <w:vertAlign w:val="superscript"/>
        </w:rPr>
        <w:footnoteReference w:id="29"/>
      </w:r>
      <w:r w:rsidRPr="00860112">
        <w:rPr>
          <w:rFonts w:ascii="Arial" w:hAnsi="Arial" w:cs="Arial"/>
          <w:color w:val="000000"/>
          <w:sz w:val="22"/>
          <w:szCs w:val="22"/>
        </w:rPr>
        <w:t>. Cuando el perjuicio aún no se ha consolidado puede realizarse un cálculo de probabilidad de su existencia a partir de las condiciones que se presentan en el momento en que se causó el daño</w:t>
      </w:r>
      <w:r w:rsidRPr="00860112">
        <w:rPr>
          <w:rFonts w:ascii="Arial" w:hAnsi="Arial" w:cs="Arial"/>
          <w:color w:val="000000"/>
          <w:sz w:val="22"/>
          <w:szCs w:val="22"/>
          <w:vertAlign w:val="superscript"/>
        </w:rPr>
        <w:footnoteReference w:id="30"/>
      </w:r>
      <w:r w:rsidRPr="00860112">
        <w:rPr>
          <w:rFonts w:ascii="Arial" w:hAnsi="Arial" w:cs="Arial"/>
          <w:color w:val="000000"/>
          <w:sz w:val="22"/>
          <w:szCs w:val="22"/>
          <w:vertAlign w:val="superscript"/>
        </w:rPr>
        <w:t>.</w:t>
      </w:r>
    </w:p>
    <w:p w14:paraId="3739658F" w14:textId="77777777" w:rsidR="003307D6" w:rsidRPr="00860112" w:rsidRDefault="003307D6" w:rsidP="003307D6">
      <w:pPr>
        <w:jc w:val="both"/>
        <w:rPr>
          <w:rFonts w:ascii="Arial" w:hAnsi="Arial" w:cs="Arial"/>
          <w:color w:val="000000"/>
          <w:sz w:val="22"/>
          <w:szCs w:val="22"/>
        </w:rPr>
      </w:pPr>
    </w:p>
    <w:p w14:paraId="2FF9DD5E" w14:textId="77777777"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La indemnización por lucro cesante se divide en vencida y futura. La primera abarca desde la fecha en que se causó el daño hasta la fecha de esta sentencia y la segunda desde el día siguiente de la sentencia hasta la fecha probable de vida de la víctima.</w:t>
      </w:r>
    </w:p>
    <w:p w14:paraId="1FAE1E64" w14:textId="77777777" w:rsidR="003307D6" w:rsidRPr="00860112" w:rsidRDefault="003307D6" w:rsidP="003307D6">
      <w:pPr>
        <w:jc w:val="both"/>
        <w:rPr>
          <w:rFonts w:ascii="Arial" w:hAnsi="Arial" w:cs="Arial"/>
          <w:color w:val="000000"/>
          <w:sz w:val="22"/>
          <w:szCs w:val="22"/>
        </w:rPr>
      </w:pPr>
    </w:p>
    <w:p w14:paraId="75D0A17D" w14:textId="77777777"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Aplicando la fórmula utilizada reiteradamente por la jurisprudencia, se tiene que la renta actualizada (Ra) es igual a la renta histórica,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14:paraId="5FD03D55" w14:textId="77777777" w:rsidR="003307D6" w:rsidRPr="00860112" w:rsidRDefault="003307D6" w:rsidP="003307D6">
      <w:pPr>
        <w:jc w:val="both"/>
        <w:rPr>
          <w:rFonts w:ascii="Arial" w:hAnsi="Arial" w:cs="Arial"/>
          <w:color w:val="000000"/>
          <w:sz w:val="22"/>
          <w:szCs w:val="22"/>
        </w:rPr>
      </w:pPr>
    </w:p>
    <w:p w14:paraId="52CDC88F" w14:textId="317DB67C"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 xml:space="preserve">En el caso concreto, la renta base será el salario mínimo legal vigente a la fecha en que sufrió la lesión, pero en la proporción en la que se tuvo la pérdida de capacidad laboral, esto es, el </w:t>
      </w:r>
      <w:r w:rsidR="00860112" w:rsidRPr="00860112">
        <w:rPr>
          <w:rFonts w:ascii="Arial" w:hAnsi="Arial" w:cs="Arial"/>
          <w:b/>
          <w:sz w:val="22"/>
          <w:szCs w:val="22"/>
          <w:lang w:val="es-CO"/>
        </w:rPr>
        <w:t>28.30%</w:t>
      </w:r>
      <w:r w:rsidRPr="00860112">
        <w:rPr>
          <w:rFonts w:ascii="Arial" w:hAnsi="Arial" w:cs="Arial"/>
          <w:color w:val="000000"/>
          <w:sz w:val="22"/>
          <w:szCs w:val="22"/>
        </w:rPr>
        <w:t>, así:</w:t>
      </w:r>
    </w:p>
    <w:p w14:paraId="3B93F841" w14:textId="77777777" w:rsidR="003307D6" w:rsidRPr="00860112" w:rsidRDefault="003307D6" w:rsidP="003307D6">
      <w:pPr>
        <w:jc w:val="both"/>
        <w:rPr>
          <w:rFonts w:ascii="Arial" w:hAnsi="Arial" w:cs="Arial"/>
          <w:color w:val="000000"/>
          <w:sz w:val="22"/>
          <w:szCs w:val="22"/>
        </w:rPr>
      </w:pPr>
    </w:p>
    <w:p w14:paraId="36A7BB71" w14:textId="48BE6400"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Salario para la época de los hechos (</w:t>
      </w:r>
      <w:r w:rsidR="00F077A7" w:rsidRPr="00860112">
        <w:rPr>
          <w:rFonts w:ascii="Arial" w:hAnsi="Arial" w:cs="Arial"/>
          <w:b/>
          <w:i/>
          <w:color w:val="000000"/>
          <w:sz w:val="22"/>
          <w:szCs w:val="22"/>
        </w:rPr>
        <w:t>12 de junio de 2016</w:t>
      </w:r>
      <w:r w:rsidRPr="00860112">
        <w:rPr>
          <w:rFonts w:ascii="Arial" w:hAnsi="Arial" w:cs="Arial"/>
          <w:color w:val="000000"/>
          <w:sz w:val="22"/>
          <w:szCs w:val="22"/>
        </w:rPr>
        <w:t>) =  $</w:t>
      </w:r>
      <w:r w:rsidR="00F077A7">
        <w:rPr>
          <w:rFonts w:ascii="Arial" w:hAnsi="Arial" w:cs="Arial"/>
          <w:color w:val="000000"/>
          <w:sz w:val="22"/>
          <w:szCs w:val="22"/>
        </w:rPr>
        <w:t>689.454</w:t>
      </w:r>
    </w:p>
    <w:p w14:paraId="5BCEB21E" w14:textId="77777777" w:rsidR="003307D6" w:rsidRPr="00860112" w:rsidRDefault="003307D6" w:rsidP="003307D6">
      <w:pPr>
        <w:jc w:val="both"/>
        <w:rPr>
          <w:rFonts w:ascii="Arial" w:hAnsi="Arial" w:cs="Arial"/>
          <w:color w:val="000000"/>
          <w:sz w:val="22"/>
          <w:szCs w:val="22"/>
        </w:rPr>
      </w:pPr>
    </w:p>
    <w:p w14:paraId="23942176" w14:textId="77ACA014" w:rsidR="003307D6" w:rsidRDefault="00F077A7" w:rsidP="003307D6">
      <w:pPr>
        <w:jc w:val="both"/>
        <w:rPr>
          <w:rFonts w:ascii="Arial" w:hAnsi="Arial" w:cs="Arial"/>
          <w:color w:val="000000"/>
          <w:sz w:val="22"/>
          <w:szCs w:val="22"/>
        </w:rPr>
      </w:pPr>
      <w:r w:rsidRPr="00860112">
        <w:rPr>
          <w:rFonts w:ascii="Arial" w:hAnsi="Arial" w:cs="Arial"/>
          <w:b/>
          <w:sz w:val="22"/>
          <w:szCs w:val="22"/>
          <w:lang w:val="es-CO"/>
        </w:rPr>
        <w:t>28.30</w:t>
      </w:r>
      <w:r w:rsidR="003307D6" w:rsidRPr="00860112">
        <w:rPr>
          <w:rFonts w:ascii="Arial" w:hAnsi="Arial" w:cs="Arial"/>
          <w:b/>
          <w:bCs/>
          <w:sz w:val="22"/>
          <w:szCs w:val="22"/>
          <w:lang w:val="es-ES_tradnl"/>
        </w:rPr>
        <w:t xml:space="preserve"> </w:t>
      </w:r>
      <w:r w:rsidR="003307D6" w:rsidRPr="00860112">
        <w:rPr>
          <w:rFonts w:ascii="Arial" w:hAnsi="Arial" w:cs="Arial"/>
          <w:color w:val="000000"/>
          <w:sz w:val="22"/>
          <w:szCs w:val="22"/>
        </w:rPr>
        <w:t>% del salario mínimo legal mensual vigente =  $</w:t>
      </w:r>
      <w:r>
        <w:rPr>
          <w:rFonts w:ascii="Arial" w:hAnsi="Arial" w:cs="Arial"/>
          <w:color w:val="000000"/>
          <w:sz w:val="22"/>
          <w:szCs w:val="22"/>
        </w:rPr>
        <w:t>195.115</w:t>
      </w:r>
    </w:p>
    <w:p w14:paraId="5A2C7C62" w14:textId="77777777" w:rsidR="00F077A7" w:rsidRDefault="00F077A7" w:rsidP="003307D6">
      <w:pPr>
        <w:jc w:val="both"/>
        <w:rPr>
          <w:rFonts w:ascii="Arial" w:hAnsi="Arial" w:cs="Arial"/>
          <w:color w:val="000000"/>
          <w:sz w:val="22"/>
          <w:szCs w:val="22"/>
        </w:rPr>
      </w:pPr>
    </w:p>
    <w:p w14:paraId="34860F5C" w14:textId="23A4D05D" w:rsidR="00F077A7" w:rsidRDefault="00F077A7" w:rsidP="003307D6">
      <w:pPr>
        <w:jc w:val="both"/>
        <w:rPr>
          <w:rFonts w:ascii="Arial" w:hAnsi="Arial" w:cs="Arial"/>
          <w:color w:val="000000"/>
          <w:sz w:val="22"/>
          <w:szCs w:val="22"/>
        </w:rPr>
      </w:pPr>
      <w:r>
        <w:rPr>
          <w:rFonts w:ascii="Arial" w:hAnsi="Arial" w:cs="Arial"/>
          <w:color w:val="000000"/>
          <w:sz w:val="22"/>
          <w:szCs w:val="22"/>
        </w:rPr>
        <w:t>Pero dada la reducción del 50% tenemos que es $97´558</w:t>
      </w:r>
    </w:p>
    <w:p w14:paraId="4907BBDA" w14:textId="77777777" w:rsidR="00F077A7" w:rsidRPr="00860112" w:rsidRDefault="00F077A7" w:rsidP="003307D6">
      <w:pPr>
        <w:jc w:val="both"/>
        <w:rPr>
          <w:rFonts w:ascii="Arial" w:hAnsi="Arial" w:cs="Arial"/>
          <w:color w:val="000000"/>
          <w:sz w:val="22"/>
          <w:szCs w:val="22"/>
        </w:rPr>
      </w:pPr>
    </w:p>
    <w:p w14:paraId="2B25A6F1" w14:textId="1DC59BFC" w:rsidR="006F159C" w:rsidRDefault="006F159C" w:rsidP="003307D6">
      <w:pPr>
        <w:jc w:val="both"/>
        <w:rPr>
          <w:rFonts w:asciiTheme="minorHAnsi" w:eastAsiaTheme="minorHAnsi" w:hAnsiTheme="minorHAnsi" w:cstheme="minorBidi"/>
          <w:sz w:val="22"/>
          <w:szCs w:val="22"/>
          <w:lang w:val="es-CO" w:eastAsia="en-US"/>
        </w:rPr>
      </w:pPr>
      <w:r>
        <w:fldChar w:fldCharType="begin"/>
      </w:r>
      <w:r>
        <w:instrText xml:space="preserve"> LINK </w:instrText>
      </w:r>
      <w:r w:rsidR="003C29E5">
        <w:instrText xml:space="preserve">Excel.Sheet.8 "\\\\Bog34adm11\\d\\JUZGADO 34\\LÍNEA JURISPRUDENCIAL\\DATOS PARA INDEMNIZACIÓN\\APLICACIÓN DE FÓRMULAS DE INDEMNIZACIÓN 2.xls" "RD. 2017-0212!F1C1:F14C4" </w:instrText>
      </w:r>
      <w:r>
        <w:instrText xml:space="preserve">\a \f 4 \h </w:instrText>
      </w:r>
      <w:r>
        <w:fldChar w:fldCharType="separate"/>
      </w:r>
    </w:p>
    <w:tbl>
      <w:tblPr>
        <w:tblW w:w="5540" w:type="dxa"/>
        <w:tblInd w:w="70" w:type="dxa"/>
        <w:tblCellMar>
          <w:left w:w="70" w:type="dxa"/>
          <w:right w:w="70" w:type="dxa"/>
        </w:tblCellMar>
        <w:tblLook w:val="04A0" w:firstRow="1" w:lastRow="0" w:firstColumn="1" w:lastColumn="0" w:noHBand="0" w:noVBand="1"/>
      </w:tblPr>
      <w:tblGrid>
        <w:gridCol w:w="1200"/>
        <w:gridCol w:w="1200"/>
        <w:gridCol w:w="1900"/>
        <w:gridCol w:w="1240"/>
      </w:tblGrid>
      <w:tr w:rsidR="006F159C" w:rsidRPr="006F159C" w14:paraId="72FEA511" w14:textId="77777777" w:rsidTr="006F159C">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14:paraId="76D88552" w14:textId="77777777" w:rsidR="006F159C" w:rsidRPr="006F159C" w:rsidRDefault="006F159C" w:rsidP="006F159C">
            <w:pPr>
              <w:jc w:val="center"/>
              <w:rPr>
                <w:rFonts w:ascii="Arial" w:hAnsi="Arial" w:cs="Arial"/>
                <w:sz w:val="20"/>
                <w:szCs w:val="20"/>
                <w:lang w:val="es-CO" w:eastAsia="es-CO"/>
              </w:rPr>
            </w:pPr>
            <w:r w:rsidRPr="006F159C">
              <w:rPr>
                <w:rFonts w:ascii="Arial" w:hAnsi="Arial" w:cs="Arial"/>
                <w:sz w:val="20"/>
                <w:szCs w:val="20"/>
                <w:lang w:val="es-CO" w:eastAsia="es-CO"/>
              </w:rPr>
              <w:t>Ra =</w:t>
            </w:r>
          </w:p>
        </w:tc>
        <w:tc>
          <w:tcPr>
            <w:tcW w:w="1200" w:type="dxa"/>
            <w:vMerge w:val="restart"/>
            <w:tcBorders>
              <w:top w:val="single" w:sz="4" w:space="0" w:color="auto"/>
              <w:left w:val="nil"/>
              <w:bottom w:val="nil"/>
              <w:right w:val="nil"/>
            </w:tcBorders>
            <w:shd w:val="clear" w:color="auto" w:fill="auto"/>
            <w:noWrap/>
            <w:vAlign w:val="center"/>
            <w:hideMark/>
          </w:tcPr>
          <w:p w14:paraId="6B7F9BF7" w14:textId="77777777" w:rsidR="006F159C" w:rsidRPr="006F159C" w:rsidRDefault="006F159C" w:rsidP="006F159C">
            <w:pPr>
              <w:jc w:val="center"/>
              <w:rPr>
                <w:rFonts w:ascii="Arial" w:hAnsi="Arial" w:cs="Arial"/>
                <w:sz w:val="20"/>
                <w:szCs w:val="20"/>
                <w:lang w:val="es-CO" w:eastAsia="es-CO"/>
              </w:rPr>
            </w:pPr>
            <w:r w:rsidRPr="006F159C">
              <w:rPr>
                <w:rFonts w:ascii="Arial" w:hAnsi="Arial" w:cs="Arial"/>
                <w:sz w:val="20"/>
                <w:szCs w:val="20"/>
                <w:lang w:val="es-CO" w:eastAsia="es-CO"/>
              </w:rPr>
              <w:t xml:space="preserve">R </w:t>
            </w:r>
          </w:p>
        </w:tc>
        <w:tc>
          <w:tcPr>
            <w:tcW w:w="1900" w:type="dxa"/>
            <w:tcBorders>
              <w:top w:val="single" w:sz="4" w:space="0" w:color="auto"/>
              <w:left w:val="nil"/>
              <w:bottom w:val="single" w:sz="8" w:space="0" w:color="auto"/>
              <w:right w:val="nil"/>
            </w:tcBorders>
            <w:shd w:val="clear" w:color="auto" w:fill="auto"/>
            <w:noWrap/>
            <w:vAlign w:val="bottom"/>
            <w:hideMark/>
          </w:tcPr>
          <w:p w14:paraId="198F3244" w14:textId="77777777" w:rsidR="006F159C" w:rsidRPr="006F159C" w:rsidRDefault="006F159C" w:rsidP="006F159C">
            <w:pPr>
              <w:rPr>
                <w:rFonts w:ascii="Arial" w:hAnsi="Arial" w:cs="Arial"/>
                <w:sz w:val="20"/>
                <w:szCs w:val="20"/>
                <w:lang w:val="es-CO" w:eastAsia="es-CO"/>
              </w:rPr>
            </w:pPr>
            <w:proofErr w:type="spellStart"/>
            <w:r w:rsidRPr="006F159C">
              <w:rPr>
                <w:rFonts w:ascii="Arial" w:hAnsi="Arial" w:cs="Arial"/>
                <w:sz w:val="20"/>
                <w:szCs w:val="20"/>
                <w:lang w:val="es-CO" w:eastAsia="es-CO"/>
              </w:rPr>
              <w:t>Indice</w:t>
            </w:r>
            <w:proofErr w:type="spellEnd"/>
            <w:r w:rsidRPr="006F159C">
              <w:rPr>
                <w:rFonts w:ascii="Arial" w:hAnsi="Arial" w:cs="Arial"/>
                <w:sz w:val="20"/>
                <w:szCs w:val="20"/>
                <w:lang w:val="es-CO" w:eastAsia="es-CO"/>
              </w:rPr>
              <w:t xml:space="preserve"> final</w:t>
            </w:r>
          </w:p>
        </w:tc>
        <w:tc>
          <w:tcPr>
            <w:tcW w:w="1240" w:type="dxa"/>
            <w:tcBorders>
              <w:top w:val="single" w:sz="4" w:space="0" w:color="auto"/>
              <w:left w:val="nil"/>
              <w:bottom w:val="nil"/>
              <w:right w:val="single" w:sz="4" w:space="0" w:color="auto"/>
            </w:tcBorders>
            <w:shd w:val="clear" w:color="auto" w:fill="auto"/>
            <w:noWrap/>
            <w:vAlign w:val="bottom"/>
            <w:hideMark/>
          </w:tcPr>
          <w:p w14:paraId="258824F6"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r>
      <w:tr w:rsidR="006F159C" w:rsidRPr="006F159C" w14:paraId="137849E6" w14:textId="77777777" w:rsidTr="006F159C">
        <w:trPr>
          <w:trHeight w:val="270"/>
        </w:trPr>
        <w:tc>
          <w:tcPr>
            <w:tcW w:w="1200" w:type="dxa"/>
            <w:vMerge/>
            <w:tcBorders>
              <w:top w:val="single" w:sz="4" w:space="0" w:color="auto"/>
              <w:left w:val="single" w:sz="4" w:space="0" w:color="auto"/>
              <w:bottom w:val="nil"/>
              <w:right w:val="nil"/>
            </w:tcBorders>
            <w:vAlign w:val="center"/>
            <w:hideMark/>
          </w:tcPr>
          <w:p w14:paraId="2E0F63C1" w14:textId="77777777" w:rsidR="006F159C" w:rsidRPr="006F159C" w:rsidRDefault="006F159C" w:rsidP="006F159C">
            <w:pPr>
              <w:rPr>
                <w:rFonts w:ascii="Arial" w:hAnsi="Arial" w:cs="Arial"/>
                <w:sz w:val="20"/>
                <w:szCs w:val="20"/>
                <w:lang w:val="es-CO" w:eastAsia="es-CO"/>
              </w:rPr>
            </w:pPr>
          </w:p>
        </w:tc>
        <w:tc>
          <w:tcPr>
            <w:tcW w:w="1200" w:type="dxa"/>
            <w:vMerge/>
            <w:tcBorders>
              <w:top w:val="single" w:sz="4" w:space="0" w:color="auto"/>
              <w:left w:val="nil"/>
              <w:bottom w:val="nil"/>
              <w:right w:val="nil"/>
            </w:tcBorders>
            <w:vAlign w:val="center"/>
            <w:hideMark/>
          </w:tcPr>
          <w:p w14:paraId="1F72B038" w14:textId="77777777" w:rsidR="006F159C" w:rsidRPr="006F159C" w:rsidRDefault="006F159C" w:rsidP="006F159C">
            <w:pPr>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14:paraId="0DDF044D" w14:textId="77777777" w:rsidR="006F159C" w:rsidRPr="006F159C" w:rsidRDefault="006F159C" w:rsidP="006F159C">
            <w:pPr>
              <w:rPr>
                <w:rFonts w:ascii="Arial" w:hAnsi="Arial" w:cs="Arial"/>
                <w:sz w:val="20"/>
                <w:szCs w:val="20"/>
                <w:lang w:val="es-CO" w:eastAsia="es-CO"/>
              </w:rPr>
            </w:pPr>
            <w:proofErr w:type="spellStart"/>
            <w:r w:rsidRPr="006F159C">
              <w:rPr>
                <w:rFonts w:ascii="Arial" w:hAnsi="Arial" w:cs="Arial"/>
                <w:sz w:val="20"/>
                <w:szCs w:val="20"/>
                <w:lang w:val="es-CO" w:eastAsia="es-CO"/>
              </w:rPr>
              <w:t>Indice</w:t>
            </w:r>
            <w:proofErr w:type="spellEnd"/>
            <w:r w:rsidRPr="006F159C">
              <w:rPr>
                <w:rFonts w:ascii="Arial" w:hAnsi="Arial" w:cs="Arial"/>
                <w:sz w:val="20"/>
                <w:szCs w:val="20"/>
                <w:lang w:val="es-CO" w:eastAsia="es-CO"/>
              </w:rPr>
              <w:t xml:space="preserve"> </w:t>
            </w:r>
            <w:proofErr w:type="spellStart"/>
            <w:r w:rsidRPr="006F159C">
              <w:rPr>
                <w:rFonts w:ascii="Arial" w:hAnsi="Arial" w:cs="Arial"/>
                <w:sz w:val="20"/>
                <w:szCs w:val="20"/>
                <w:lang w:val="es-CO" w:eastAsia="es-CO"/>
              </w:rPr>
              <w:t>incial</w:t>
            </w:r>
            <w:proofErr w:type="spellEnd"/>
          </w:p>
        </w:tc>
        <w:tc>
          <w:tcPr>
            <w:tcW w:w="1240" w:type="dxa"/>
            <w:tcBorders>
              <w:top w:val="nil"/>
              <w:left w:val="nil"/>
              <w:bottom w:val="nil"/>
              <w:right w:val="single" w:sz="4" w:space="0" w:color="auto"/>
            </w:tcBorders>
            <w:shd w:val="clear" w:color="auto" w:fill="auto"/>
            <w:noWrap/>
            <w:vAlign w:val="bottom"/>
            <w:hideMark/>
          </w:tcPr>
          <w:p w14:paraId="3FB4BB0A" w14:textId="77777777" w:rsidR="006F159C" w:rsidRPr="006F159C" w:rsidRDefault="006F159C" w:rsidP="006F159C">
            <w:pPr>
              <w:rPr>
                <w:rFonts w:ascii="Arial" w:hAnsi="Arial" w:cs="Arial"/>
                <w:sz w:val="20"/>
                <w:szCs w:val="20"/>
                <w:lang w:val="es-CO" w:eastAsia="es-CO"/>
              </w:rPr>
            </w:pPr>
          </w:p>
        </w:tc>
      </w:tr>
      <w:tr w:rsidR="006F159C" w:rsidRPr="006F159C" w14:paraId="13C4E040" w14:textId="77777777" w:rsidTr="006F159C">
        <w:trPr>
          <w:trHeight w:val="255"/>
        </w:trPr>
        <w:tc>
          <w:tcPr>
            <w:tcW w:w="1200" w:type="dxa"/>
            <w:tcBorders>
              <w:top w:val="nil"/>
              <w:left w:val="single" w:sz="4" w:space="0" w:color="auto"/>
              <w:bottom w:val="nil"/>
              <w:right w:val="nil"/>
            </w:tcBorders>
            <w:shd w:val="clear" w:color="auto" w:fill="auto"/>
            <w:noWrap/>
            <w:vAlign w:val="bottom"/>
            <w:hideMark/>
          </w:tcPr>
          <w:p w14:paraId="08B7B92D"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0B47A4CE" w14:textId="77777777" w:rsidR="006F159C" w:rsidRPr="006F159C" w:rsidRDefault="006F159C" w:rsidP="006F159C">
            <w:pPr>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14:paraId="568A21D1" w14:textId="77777777" w:rsidR="006F159C" w:rsidRPr="006F159C" w:rsidRDefault="006F159C" w:rsidP="006F159C">
            <w:pPr>
              <w:rPr>
                <w:rFonts w:ascii="Arial" w:hAnsi="Arial" w:cs="Arial"/>
                <w:sz w:val="20"/>
                <w:szCs w:val="20"/>
                <w:lang w:val="es-CO" w:eastAsia="es-CO"/>
              </w:rPr>
            </w:pPr>
          </w:p>
        </w:tc>
        <w:tc>
          <w:tcPr>
            <w:tcW w:w="1240" w:type="dxa"/>
            <w:tcBorders>
              <w:top w:val="nil"/>
              <w:left w:val="nil"/>
              <w:bottom w:val="nil"/>
              <w:right w:val="single" w:sz="4" w:space="0" w:color="auto"/>
            </w:tcBorders>
            <w:shd w:val="clear" w:color="auto" w:fill="auto"/>
            <w:noWrap/>
            <w:vAlign w:val="bottom"/>
            <w:hideMark/>
          </w:tcPr>
          <w:p w14:paraId="0C40247F" w14:textId="77777777" w:rsidR="006F159C" w:rsidRPr="006F159C" w:rsidRDefault="006F159C" w:rsidP="006F159C">
            <w:pPr>
              <w:rPr>
                <w:rFonts w:ascii="Arial" w:hAnsi="Arial" w:cs="Arial"/>
                <w:sz w:val="20"/>
                <w:szCs w:val="20"/>
                <w:lang w:val="es-CO" w:eastAsia="es-CO"/>
              </w:rPr>
            </w:pPr>
          </w:p>
        </w:tc>
      </w:tr>
      <w:tr w:rsidR="006F159C" w:rsidRPr="006F159C" w14:paraId="2D24D3CC" w14:textId="77777777" w:rsidTr="006F159C">
        <w:trPr>
          <w:trHeight w:val="255"/>
        </w:trPr>
        <w:tc>
          <w:tcPr>
            <w:tcW w:w="2400" w:type="dxa"/>
            <w:gridSpan w:val="2"/>
            <w:tcBorders>
              <w:top w:val="nil"/>
              <w:left w:val="single" w:sz="4" w:space="0" w:color="auto"/>
              <w:bottom w:val="nil"/>
              <w:right w:val="nil"/>
            </w:tcBorders>
            <w:shd w:val="clear" w:color="auto" w:fill="auto"/>
            <w:noWrap/>
            <w:vAlign w:val="center"/>
            <w:hideMark/>
          </w:tcPr>
          <w:p w14:paraId="02DBAF00" w14:textId="77777777" w:rsidR="006F159C" w:rsidRPr="006F159C" w:rsidRDefault="006F159C" w:rsidP="006F159C">
            <w:pPr>
              <w:jc w:val="right"/>
              <w:rPr>
                <w:rFonts w:ascii="Arial" w:hAnsi="Arial" w:cs="Arial"/>
                <w:sz w:val="20"/>
                <w:szCs w:val="20"/>
                <w:lang w:val="es-CO" w:eastAsia="es-CO"/>
              </w:rPr>
            </w:pPr>
            <w:r w:rsidRPr="006F159C">
              <w:rPr>
                <w:rFonts w:ascii="Arial" w:hAnsi="Arial" w:cs="Arial"/>
                <w:sz w:val="20"/>
                <w:szCs w:val="20"/>
                <w:lang w:val="es-CO" w:eastAsia="es-CO"/>
              </w:rPr>
              <w:t>R =</w:t>
            </w:r>
          </w:p>
        </w:tc>
        <w:tc>
          <w:tcPr>
            <w:tcW w:w="1900" w:type="dxa"/>
            <w:tcBorders>
              <w:top w:val="nil"/>
              <w:left w:val="nil"/>
              <w:bottom w:val="nil"/>
              <w:right w:val="nil"/>
            </w:tcBorders>
            <w:shd w:val="clear" w:color="auto" w:fill="auto"/>
            <w:vAlign w:val="center"/>
            <w:hideMark/>
          </w:tcPr>
          <w:p w14:paraId="40D54BDF" w14:textId="77777777" w:rsidR="006F159C" w:rsidRPr="006F159C" w:rsidRDefault="006F159C" w:rsidP="006F159C">
            <w:pPr>
              <w:jc w:val="center"/>
              <w:rPr>
                <w:rFonts w:ascii="Arial" w:hAnsi="Arial" w:cs="Arial"/>
                <w:sz w:val="20"/>
                <w:szCs w:val="20"/>
                <w:lang w:val="es-CO" w:eastAsia="es-CO"/>
              </w:rPr>
            </w:pPr>
            <w:r w:rsidRPr="006F159C">
              <w:rPr>
                <w:rFonts w:ascii="Arial" w:hAnsi="Arial" w:cs="Arial"/>
                <w:sz w:val="20"/>
                <w:szCs w:val="20"/>
                <w:lang w:val="es-CO" w:eastAsia="es-CO"/>
              </w:rPr>
              <w:t>Suma a actualizar</w:t>
            </w:r>
          </w:p>
        </w:tc>
        <w:tc>
          <w:tcPr>
            <w:tcW w:w="1240" w:type="dxa"/>
            <w:tcBorders>
              <w:top w:val="nil"/>
              <w:left w:val="nil"/>
              <w:bottom w:val="nil"/>
              <w:right w:val="single" w:sz="4" w:space="0" w:color="auto"/>
            </w:tcBorders>
            <w:shd w:val="clear" w:color="auto" w:fill="auto"/>
            <w:noWrap/>
            <w:vAlign w:val="bottom"/>
            <w:hideMark/>
          </w:tcPr>
          <w:p w14:paraId="51CC7EAF" w14:textId="77777777" w:rsidR="006F159C" w:rsidRPr="006F159C" w:rsidRDefault="006F159C" w:rsidP="006F159C">
            <w:pPr>
              <w:jc w:val="right"/>
              <w:rPr>
                <w:rFonts w:ascii="Arial" w:hAnsi="Arial" w:cs="Arial"/>
                <w:sz w:val="20"/>
                <w:szCs w:val="20"/>
                <w:lang w:val="es-CO" w:eastAsia="es-CO"/>
              </w:rPr>
            </w:pPr>
            <w:r w:rsidRPr="006F159C">
              <w:rPr>
                <w:rFonts w:ascii="Arial" w:hAnsi="Arial" w:cs="Arial"/>
                <w:sz w:val="20"/>
                <w:szCs w:val="20"/>
                <w:lang w:val="es-CO" w:eastAsia="es-CO"/>
              </w:rPr>
              <w:t>$ 97.558,00</w:t>
            </w:r>
          </w:p>
        </w:tc>
      </w:tr>
      <w:tr w:rsidR="006F159C" w:rsidRPr="006F159C" w14:paraId="30045BA3" w14:textId="77777777" w:rsidTr="006F159C">
        <w:trPr>
          <w:trHeight w:val="315"/>
        </w:trPr>
        <w:tc>
          <w:tcPr>
            <w:tcW w:w="2400" w:type="dxa"/>
            <w:gridSpan w:val="2"/>
            <w:tcBorders>
              <w:top w:val="nil"/>
              <w:left w:val="single" w:sz="4" w:space="0" w:color="auto"/>
              <w:bottom w:val="nil"/>
              <w:right w:val="nil"/>
            </w:tcBorders>
            <w:shd w:val="clear" w:color="auto" w:fill="auto"/>
            <w:noWrap/>
            <w:vAlign w:val="bottom"/>
            <w:hideMark/>
          </w:tcPr>
          <w:p w14:paraId="78DDF2E0" w14:textId="77777777" w:rsidR="006F159C" w:rsidRPr="006F159C" w:rsidRDefault="006F159C" w:rsidP="006F159C">
            <w:pPr>
              <w:jc w:val="right"/>
              <w:rPr>
                <w:rFonts w:ascii="Arial" w:hAnsi="Arial" w:cs="Arial"/>
                <w:sz w:val="20"/>
                <w:szCs w:val="20"/>
                <w:lang w:val="es-CO" w:eastAsia="es-CO"/>
              </w:rPr>
            </w:pPr>
            <w:proofErr w:type="spellStart"/>
            <w:r w:rsidRPr="006F159C">
              <w:rPr>
                <w:rFonts w:ascii="Arial" w:hAnsi="Arial" w:cs="Arial"/>
                <w:sz w:val="20"/>
                <w:szCs w:val="20"/>
                <w:lang w:val="es-CO" w:eastAsia="es-CO"/>
              </w:rPr>
              <w:t>Indice</w:t>
            </w:r>
            <w:proofErr w:type="spellEnd"/>
            <w:r w:rsidRPr="006F159C">
              <w:rPr>
                <w:rFonts w:ascii="Arial" w:hAnsi="Arial" w:cs="Arial"/>
                <w:sz w:val="20"/>
                <w:szCs w:val="20"/>
                <w:lang w:val="es-CO" w:eastAsia="es-CO"/>
              </w:rPr>
              <w:t xml:space="preserve"> final =</w:t>
            </w:r>
          </w:p>
        </w:tc>
        <w:tc>
          <w:tcPr>
            <w:tcW w:w="1900" w:type="dxa"/>
            <w:tcBorders>
              <w:top w:val="nil"/>
              <w:left w:val="nil"/>
              <w:bottom w:val="nil"/>
              <w:right w:val="nil"/>
            </w:tcBorders>
            <w:shd w:val="clear" w:color="auto" w:fill="auto"/>
            <w:noWrap/>
            <w:vAlign w:val="bottom"/>
            <w:hideMark/>
          </w:tcPr>
          <w:p w14:paraId="75BB7D4C" w14:textId="77777777" w:rsidR="006F159C" w:rsidRPr="006F159C" w:rsidRDefault="006F159C" w:rsidP="006F159C">
            <w:pPr>
              <w:jc w:val="right"/>
              <w:rPr>
                <w:rFonts w:ascii="Arial" w:hAnsi="Arial" w:cs="Arial"/>
                <w:sz w:val="20"/>
                <w:szCs w:val="20"/>
                <w:lang w:val="es-CO" w:eastAsia="es-CO"/>
              </w:rPr>
            </w:pPr>
            <w:r w:rsidRPr="006F159C">
              <w:rPr>
                <w:rFonts w:ascii="Arial" w:hAnsi="Arial" w:cs="Arial"/>
                <w:sz w:val="20"/>
                <w:szCs w:val="20"/>
                <w:lang w:val="es-CO" w:eastAsia="es-CO"/>
              </w:rPr>
              <w:t>jun-19</w:t>
            </w:r>
          </w:p>
        </w:tc>
        <w:tc>
          <w:tcPr>
            <w:tcW w:w="1240" w:type="dxa"/>
            <w:tcBorders>
              <w:top w:val="nil"/>
              <w:left w:val="nil"/>
              <w:bottom w:val="nil"/>
              <w:right w:val="single" w:sz="4" w:space="0" w:color="auto"/>
            </w:tcBorders>
            <w:shd w:val="clear" w:color="000000" w:fill="F2F2F2"/>
            <w:noWrap/>
            <w:vAlign w:val="bottom"/>
            <w:hideMark/>
          </w:tcPr>
          <w:p w14:paraId="34C2CB77" w14:textId="77777777" w:rsidR="006F159C" w:rsidRPr="006F159C" w:rsidRDefault="006F159C" w:rsidP="006F159C">
            <w:pPr>
              <w:jc w:val="right"/>
              <w:rPr>
                <w:rFonts w:ascii="Segoe UI" w:hAnsi="Segoe UI" w:cs="Segoe UI"/>
                <w:sz w:val="18"/>
                <w:szCs w:val="18"/>
                <w:lang w:val="es-CO" w:eastAsia="es-CO"/>
              </w:rPr>
            </w:pPr>
            <w:r w:rsidRPr="006F159C">
              <w:rPr>
                <w:rFonts w:ascii="Segoe UI" w:hAnsi="Segoe UI" w:cs="Segoe UI"/>
                <w:sz w:val="18"/>
                <w:szCs w:val="18"/>
                <w:lang w:val="es-CO" w:eastAsia="es-CO"/>
              </w:rPr>
              <w:t>102,76</w:t>
            </w:r>
          </w:p>
        </w:tc>
      </w:tr>
      <w:tr w:rsidR="006F159C" w:rsidRPr="006F159C" w14:paraId="38EC749F" w14:textId="77777777" w:rsidTr="006F159C">
        <w:trPr>
          <w:trHeight w:val="255"/>
        </w:trPr>
        <w:tc>
          <w:tcPr>
            <w:tcW w:w="2400" w:type="dxa"/>
            <w:gridSpan w:val="2"/>
            <w:tcBorders>
              <w:top w:val="nil"/>
              <w:left w:val="single" w:sz="4" w:space="0" w:color="auto"/>
              <w:bottom w:val="nil"/>
              <w:right w:val="nil"/>
            </w:tcBorders>
            <w:shd w:val="clear" w:color="auto" w:fill="auto"/>
            <w:noWrap/>
            <w:vAlign w:val="bottom"/>
            <w:hideMark/>
          </w:tcPr>
          <w:p w14:paraId="323C5A07" w14:textId="77777777" w:rsidR="006F159C" w:rsidRPr="006F159C" w:rsidRDefault="006F159C" w:rsidP="006F159C">
            <w:pPr>
              <w:jc w:val="right"/>
              <w:rPr>
                <w:rFonts w:ascii="Arial" w:hAnsi="Arial" w:cs="Arial"/>
                <w:sz w:val="20"/>
                <w:szCs w:val="20"/>
                <w:lang w:val="es-CO" w:eastAsia="es-CO"/>
              </w:rPr>
            </w:pPr>
            <w:proofErr w:type="spellStart"/>
            <w:r w:rsidRPr="006F159C">
              <w:rPr>
                <w:rFonts w:ascii="Arial" w:hAnsi="Arial" w:cs="Arial"/>
                <w:sz w:val="20"/>
                <w:szCs w:val="20"/>
                <w:lang w:val="es-CO" w:eastAsia="es-CO"/>
              </w:rPr>
              <w:t>Indice</w:t>
            </w:r>
            <w:proofErr w:type="spellEnd"/>
            <w:r w:rsidRPr="006F159C">
              <w:rPr>
                <w:rFonts w:ascii="Arial" w:hAnsi="Arial" w:cs="Arial"/>
                <w:sz w:val="20"/>
                <w:szCs w:val="20"/>
                <w:lang w:val="es-CO" w:eastAsia="es-CO"/>
              </w:rPr>
              <w:t xml:space="preserve"> inicial =</w:t>
            </w:r>
          </w:p>
        </w:tc>
        <w:tc>
          <w:tcPr>
            <w:tcW w:w="1900" w:type="dxa"/>
            <w:tcBorders>
              <w:top w:val="nil"/>
              <w:left w:val="nil"/>
              <w:bottom w:val="nil"/>
              <w:right w:val="nil"/>
            </w:tcBorders>
            <w:shd w:val="clear" w:color="auto" w:fill="auto"/>
            <w:noWrap/>
            <w:vAlign w:val="bottom"/>
            <w:hideMark/>
          </w:tcPr>
          <w:p w14:paraId="505681E7" w14:textId="77777777" w:rsidR="006F159C" w:rsidRPr="006F159C" w:rsidRDefault="006F159C" w:rsidP="006F159C">
            <w:pPr>
              <w:jc w:val="right"/>
              <w:rPr>
                <w:rFonts w:ascii="Arial" w:hAnsi="Arial" w:cs="Arial"/>
                <w:sz w:val="20"/>
                <w:szCs w:val="20"/>
                <w:lang w:val="es-CO" w:eastAsia="es-CO"/>
              </w:rPr>
            </w:pPr>
            <w:r w:rsidRPr="006F159C">
              <w:rPr>
                <w:rFonts w:ascii="Arial" w:hAnsi="Arial" w:cs="Arial"/>
                <w:sz w:val="20"/>
                <w:szCs w:val="20"/>
                <w:lang w:val="es-CO" w:eastAsia="es-CO"/>
              </w:rPr>
              <w:t>jun-16</w:t>
            </w:r>
          </w:p>
        </w:tc>
        <w:tc>
          <w:tcPr>
            <w:tcW w:w="1240" w:type="dxa"/>
            <w:tcBorders>
              <w:top w:val="single" w:sz="4" w:space="0" w:color="979991"/>
              <w:left w:val="single" w:sz="4" w:space="0" w:color="979991"/>
              <w:bottom w:val="single" w:sz="4" w:space="0" w:color="979991"/>
              <w:right w:val="single" w:sz="4" w:space="0" w:color="auto"/>
            </w:tcBorders>
            <w:shd w:val="clear" w:color="000000" w:fill="F2F5F9"/>
            <w:hideMark/>
          </w:tcPr>
          <w:p w14:paraId="21C26013" w14:textId="77777777" w:rsidR="006F159C" w:rsidRPr="006F159C" w:rsidRDefault="006F159C" w:rsidP="006F159C">
            <w:pPr>
              <w:jc w:val="right"/>
              <w:rPr>
                <w:rFonts w:ascii="Arial" w:hAnsi="Arial" w:cs="Arial"/>
                <w:sz w:val="20"/>
                <w:szCs w:val="20"/>
                <w:lang w:val="es-CO" w:eastAsia="es-CO"/>
              </w:rPr>
            </w:pPr>
            <w:r w:rsidRPr="006F159C">
              <w:rPr>
                <w:rFonts w:ascii="Arial" w:hAnsi="Arial" w:cs="Arial"/>
                <w:sz w:val="20"/>
                <w:szCs w:val="20"/>
                <w:lang w:val="es-CO" w:eastAsia="es-CO"/>
              </w:rPr>
              <w:t>92,54352</w:t>
            </w:r>
          </w:p>
        </w:tc>
      </w:tr>
      <w:tr w:rsidR="006F159C" w:rsidRPr="006F159C" w14:paraId="16B24697" w14:textId="77777777" w:rsidTr="006F159C">
        <w:trPr>
          <w:trHeight w:val="315"/>
        </w:trPr>
        <w:tc>
          <w:tcPr>
            <w:tcW w:w="1200" w:type="dxa"/>
            <w:tcBorders>
              <w:top w:val="nil"/>
              <w:left w:val="single" w:sz="4" w:space="0" w:color="auto"/>
              <w:bottom w:val="nil"/>
              <w:right w:val="nil"/>
            </w:tcBorders>
            <w:shd w:val="clear" w:color="auto" w:fill="auto"/>
            <w:noWrap/>
            <w:vAlign w:val="bottom"/>
            <w:hideMark/>
          </w:tcPr>
          <w:p w14:paraId="6242C8AF"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3719C202" w14:textId="77777777" w:rsidR="006F159C" w:rsidRPr="006F159C" w:rsidRDefault="006F159C" w:rsidP="006F159C">
            <w:pPr>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14:paraId="723497CC" w14:textId="77777777" w:rsidR="006F159C" w:rsidRPr="006F159C" w:rsidRDefault="006F159C" w:rsidP="006F159C">
            <w:pPr>
              <w:rPr>
                <w:rFonts w:ascii="Arial" w:hAnsi="Arial" w:cs="Arial"/>
                <w:sz w:val="20"/>
                <w:szCs w:val="20"/>
                <w:lang w:val="es-CO" w:eastAsia="es-CO"/>
              </w:rPr>
            </w:pPr>
          </w:p>
        </w:tc>
        <w:tc>
          <w:tcPr>
            <w:tcW w:w="1240" w:type="dxa"/>
            <w:tcBorders>
              <w:top w:val="nil"/>
              <w:left w:val="nil"/>
              <w:bottom w:val="nil"/>
              <w:right w:val="single" w:sz="4" w:space="0" w:color="auto"/>
            </w:tcBorders>
            <w:shd w:val="clear" w:color="auto" w:fill="auto"/>
            <w:noWrap/>
            <w:vAlign w:val="bottom"/>
            <w:hideMark/>
          </w:tcPr>
          <w:p w14:paraId="66B05B7A" w14:textId="77777777" w:rsidR="006F159C" w:rsidRPr="006F159C" w:rsidRDefault="006F159C" w:rsidP="006F159C">
            <w:pPr>
              <w:rPr>
                <w:rFonts w:ascii="Arial" w:hAnsi="Arial" w:cs="Arial"/>
                <w:sz w:val="20"/>
                <w:szCs w:val="20"/>
                <w:lang w:val="es-CO" w:eastAsia="es-CO"/>
              </w:rPr>
            </w:pPr>
          </w:p>
        </w:tc>
      </w:tr>
      <w:tr w:rsidR="006F159C" w:rsidRPr="006F159C" w14:paraId="52E68BB4" w14:textId="77777777" w:rsidTr="006F159C">
        <w:trPr>
          <w:trHeight w:val="315"/>
        </w:trPr>
        <w:tc>
          <w:tcPr>
            <w:tcW w:w="1200" w:type="dxa"/>
            <w:tcBorders>
              <w:top w:val="nil"/>
              <w:left w:val="single" w:sz="4" w:space="0" w:color="auto"/>
              <w:bottom w:val="nil"/>
              <w:right w:val="nil"/>
            </w:tcBorders>
            <w:shd w:val="clear" w:color="auto" w:fill="auto"/>
            <w:noWrap/>
            <w:vAlign w:val="bottom"/>
            <w:hideMark/>
          </w:tcPr>
          <w:p w14:paraId="504ADE94"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c>
          <w:tcPr>
            <w:tcW w:w="1200" w:type="dxa"/>
            <w:vMerge w:val="restart"/>
            <w:tcBorders>
              <w:top w:val="nil"/>
              <w:left w:val="nil"/>
              <w:bottom w:val="single" w:sz="8" w:space="0" w:color="000000"/>
              <w:right w:val="nil"/>
            </w:tcBorders>
            <w:shd w:val="clear" w:color="auto" w:fill="auto"/>
            <w:noWrap/>
            <w:vAlign w:val="center"/>
            <w:hideMark/>
          </w:tcPr>
          <w:p w14:paraId="6349B7CB" w14:textId="77777777" w:rsidR="006F159C" w:rsidRPr="006F159C" w:rsidRDefault="006F159C" w:rsidP="006F159C">
            <w:pPr>
              <w:jc w:val="center"/>
              <w:rPr>
                <w:rFonts w:ascii="Arial" w:hAnsi="Arial" w:cs="Arial"/>
                <w:sz w:val="20"/>
                <w:szCs w:val="20"/>
                <w:lang w:val="es-CO" w:eastAsia="es-CO"/>
              </w:rPr>
            </w:pPr>
            <w:r w:rsidRPr="006F159C">
              <w:rPr>
                <w:rFonts w:ascii="Arial" w:hAnsi="Arial" w:cs="Arial"/>
                <w:sz w:val="20"/>
                <w:szCs w:val="20"/>
                <w:lang w:val="es-CO" w:eastAsia="es-CO"/>
              </w:rPr>
              <w:t>Ra =</w:t>
            </w:r>
          </w:p>
        </w:tc>
        <w:tc>
          <w:tcPr>
            <w:tcW w:w="3140" w:type="dxa"/>
            <w:gridSpan w:val="2"/>
            <w:vMerge w:val="restart"/>
            <w:tcBorders>
              <w:top w:val="nil"/>
              <w:left w:val="nil"/>
              <w:bottom w:val="single" w:sz="8" w:space="0" w:color="000000"/>
              <w:right w:val="single" w:sz="4" w:space="0" w:color="auto"/>
            </w:tcBorders>
            <w:shd w:val="clear" w:color="auto" w:fill="auto"/>
            <w:noWrap/>
            <w:vAlign w:val="center"/>
            <w:hideMark/>
          </w:tcPr>
          <w:p w14:paraId="1E1CD365" w14:textId="77777777" w:rsidR="006F159C" w:rsidRPr="006F159C" w:rsidRDefault="006F159C" w:rsidP="006F159C">
            <w:pPr>
              <w:jc w:val="center"/>
              <w:rPr>
                <w:rFonts w:ascii="Arial" w:hAnsi="Arial" w:cs="Arial"/>
                <w:b/>
                <w:bCs/>
                <w:sz w:val="20"/>
                <w:szCs w:val="20"/>
                <w:lang w:val="es-CO" w:eastAsia="es-CO"/>
              </w:rPr>
            </w:pPr>
            <w:r w:rsidRPr="006F159C">
              <w:rPr>
                <w:rFonts w:ascii="Arial" w:hAnsi="Arial" w:cs="Arial"/>
                <w:b/>
                <w:bCs/>
                <w:sz w:val="20"/>
                <w:szCs w:val="20"/>
                <w:lang w:val="es-CO" w:eastAsia="es-CO"/>
              </w:rPr>
              <w:t>$ 108.328,06</w:t>
            </w:r>
          </w:p>
        </w:tc>
      </w:tr>
      <w:tr w:rsidR="006F159C" w:rsidRPr="006F159C" w14:paraId="53A2E142" w14:textId="77777777" w:rsidTr="006F159C">
        <w:trPr>
          <w:trHeight w:val="330"/>
        </w:trPr>
        <w:tc>
          <w:tcPr>
            <w:tcW w:w="1200" w:type="dxa"/>
            <w:tcBorders>
              <w:top w:val="nil"/>
              <w:left w:val="single" w:sz="4" w:space="0" w:color="auto"/>
              <w:bottom w:val="single" w:sz="8" w:space="0" w:color="auto"/>
              <w:right w:val="nil"/>
            </w:tcBorders>
            <w:shd w:val="clear" w:color="auto" w:fill="auto"/>
            <w:noWrap/>
            <w:vAlign w:val="bottom"/>
            <w:hideMark/>
          </w:tcPr>
          <w:p w14:paraId="718A5333"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c>
          <w:tcPr>
            <w:tcW w:w="1200" w:type="dxa"/>
            <w:vMerge/>
            <w:tcBorders>
              <w:top w:val="nil"/>
              <w:left w:val="nil"/>
              <w:bottom w:val="single" w:sz="8" w:space="0" w:color="000000"/>
              <w:right w:val="nil"/>
            </w:tcBorders>
            <w:vAlign w:val="center"/>
            <w:hideMark/>
          </w:tcPr>
          <w:p w14:paraId="62A6D16C" w14:textId="77777777" w:rsidR="006F159C" w:rsidRPr="006F159C" w:rsidRDefault="006F159C" w:rsidP="006F159C">
            <w:pPr>
              <w:rPr>
                <w:rFonts w:ascii="Arial" w:hAnsi="Arial" w:cs="Arial"/>
                <w:sz w:val="20"/>
                <w:szCs w:val="20"/>
                <w:lang w:val="es-CO" w:eastAsia="es-CO"/>
              </w:rPr>
            </w:pPr>
          </w:p>
        </w:tc>
        <w:tc>
          <w:tcPr>
            <w:tcW w:w="3140" w:type="dxa"/>
            <w:gridSpan w:val="2"/>
            <w:vMerge/>
            <w:tcBorders>
              <w:top w:val="nil"/>
              <w:left w:val="nil"/>
              <w:bottom w:val="single" w:sz="8" w:space="0" w:color="000000"/>
              <w:right w:val="single" w:sz="4" w:space="0" w:color="auto"/>
            </w:tcBorders>
            <w:vAlign w:val="center"/>
            <w:hideMark/>
          </w:tcPr>
          <w:p w14:paraId="34BD0CDA" w14:textId="77777777" w:rsidR="006F159C" w:rsidRPr="006F159C" w:rsidRDefault="006F159C" w:rsidP="006F159C">
            <w:pPr>
              <w:rPr>
                <w:rFonts w:ascii="Arial" w:hAnsi="Arial" w:cs="Arial"/>
                <w:b/>
                <w:bCs/>
                <w:sz w:val="20"/>
                <w:szCs w:val="20"/>
                <w:lang w:val="es-CO" w:eastAsia="es-CO"/>
              </w:rPr>
            </w:pPr>
          </w:p>
        </w:tc>
      </w:tr>
      <w:tr w:rsidR="006F159C" w:rsidRPr="006F159C" w14:paraId="7EB9AF0D" w14:textId="77777777" w:rsidTr="006F159C">
        <w:trPr>
          <w:trHeight w:val="330"/>
        </w:trPr>
        <w:tc>
          <w:tcPr>
            <w:tcW w:w="1200" w:type="dxa"/>
            <w:tcBorders>
              <w:top w:val="nil"/>
              <w:left w:val="single" w:sz="4" w:space="0" w:color="auto"/>
              <w:bottom w:val="nil"/>
              <w:right w:val="nil"/>
            </w:tcBorders>
            <w:shd w:val="clear" w:color="auto" w:fill="auto"/>
            <w:noWrap/>
            <w:vAlign w:val="bottom"/>
            <w:hideMark/>
          </w:tcPr>
          <w:p w14:paraId="2AA8878E"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1E651F9D" w14:textId="77777777" w:rsidR="006F159C" w:rsidRPr="006F159C" w:rsidRDefault="006F159C" w:rsidP="006F159C">
            <w:pPr>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14:paraId="287A9963" w14:textId="77777777" w:rsidR="006F159C" w:rsidRPr="006F159C" w:rsidRDefault="006F159C" w:rsidP="006F159C">
            <w:pPr>
              <w:rPr>
                <w:rFonts w:ascii="Arial" w:hAnsi="Arial" w:cs="Arial"/>
                <w:sz w:val="20"/>
                <w:szCs w:val="20"/>
                <w:lang w:val="es-CO" w:eastAsia="es-CO"/>
              </w:rPr>
            </w:pPr>
          </w:p>
        </w:tc>
        <w:tc>
          <w:tcPr>
            <w:tcW w:w="1240" w:type="dxa"/>
            <w:tcBorders>
              <w:top w:val="nil"/>
              <w:left w:val="nil"/>
              <w:bottom w:val="nil"/>
              <w:right w:val="single" w:sz="4" w:space="0" w:color="auto"/>
            </w:tcBorders>
            <w:shd w:val="clear" w:color="auto" w:fill="auto"/>
            <w:noWrap/>
            <w:vAlign w:val="bottom"/>
            <w:hideMark/>
          </w:tcPr>
          <w:p w14:paraId="025B2C28" w14:textId="77777777" w:rsidR="006F159C" w:rsidRPr="006F159C" w:rsidRDefault="006F159C" w:rsidP="006F159C">
            <w:pPr>
              <w:rPr>
                <w:rFonts w:ascii="Arial" w:hAnsi="Arial" w:cs="Arial"/>
                <w:sz w:val="20"/>
                <w:szCs w:val="20"/>
                <w:lang w:val="es-CO" w:eastAsia="es-CO"/>
              </w:rPr>
            </w:pPr>
          </w:p>
        </w:tc>
      </w:tr>
      <w:tr w:rsidR="006F159C" w:rsidRPr="006F159C" w14:paraId="6924860A" w14:textId="77777777" w:rsidTr="006F159C">
        <w:trPr>
          <w:trHeight w:val="255"/>
        </w:trPr>
        <w:tc>
          <w:tcPr>
            <w:tcW w:w="1200" w:type="dxa"/>
            <w:tcBorders>
              <w:top w:val="nil"/>
              <w:left w:val="single" w:sz="4" w:space="0" w:color="auto"/>
              <w:bottom w:val="nil"/>
              <w:right w:val="nil"/>
            </w:tcBorders>
            <w:shd w:val="clear" w:color="auto" w:fill="auto"/>
            <w:noWrap/>
            <w:vAlign w:val="bottom"/>
            <w:hideMark/>
          </w:tcPr>
          <w:p w14:paraId="347D9297"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506D87D7"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25%Ra=</w:t>
            </w:r>
          </w:p>
        </w:tc>
        <w:tc>
          <w:tcPr>
            <w:tcW w:w="3140" w:type="dxa"/>
            <w:gridSpan w:val="2"/>
            <w:vMerge w:val="restart"/>
            <w:tcBorders>
              <w:top w:val="nil"/>
              <w:left w:val="nil"/>
              <w:bottom w:val="single" w:sz="8" w:space="0" w:color="000000"/>
              <w:right w:val="single" w:sz="4" w:space="0" w:color="auto"/>
            </w:tcBorders>
            <w:shd w:val="clear" w:color="auto" w:fill="auto"/>
            <w:noWrap/>
            <w:vAlign w:val="center"/>
            <w:hideMark/>
          </w:tcPr>
          <w:p w14:paraId="15012CE8" w14:textId="77777777" w:rsidR="006F159C" w:rsidRPr="006F159C" w:rsidRDefault="006F159C" w:rsidP="006F159C">
            <w:pPr>
              <w:jc w:val="center"/>
              <w:rPr>
                <w:rFonts w:ascii="Arial" w:hAnsi="Arial" w:cs="Arial"/>
                <w:b/>
                <w:bCs/>
                <w:sz w:val="20"/>
                <w:szCs w:val="20"/>
                <w:lang w:val="es-CO" w:eastAsia="es-CO"/>
              </w:rPr>
            </w:pPr>
            <w:r w:rsidRPr="006F159C">
              <w:rPr>
                <w:rFonts w:ascii="Arial" w:hAnsi="Arial" w:cs="Arial"/>
                <w:b/>
                <w:bCs/>
                <w:sz w:val="20"/>
                <w:szCs w:val="20"/>
                <w:lang w:val="es-CO" w:eastAsia="es-CO"/>
              </w:rPr>
              <w:t>$ 27.082,02</w:t>
            </w:r>
          </w:p>
        </w:tc>
      </w:tr>
      <w:tr w:rsidR="006F159C" w:rsidRPr="006F159C" w14:paraId="7C37241D" w14:textId="77777777" w:rsidTr="006F159C">
        <w:trPr>
          <w:trHeight w:val="270"/>
        </w:trPr>
        <w:tc>
          <w:tcPr>
            <w:tcW w:w="1200" w:type="dxa"/>
            <w:tcBorders>
              <w:top w:val="nil"/>
              <w:left w:val="single" w:sz="4" w:space="0" w:color="auto"/>
              <w:bottom w:val="nil"/>
              <w:right w:val="nil"/>
            </w:tcBorders>
            <w:shd w:val="clear" w:color="auto" w:fill="auto"/>
            <w:noWrap/>
            <w:vAlign w:val="bottom"/>
            <w:hideMark/>
          </w:tcPr>
          <w:p w14:paraId="39370B98"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0FC49785" w14:textId="77777777" w:rsidR="006F159C" w:rsidRPr="006F159C" w:rsidRDefault="006F159C" w:rsidP="006F159C">
            <w:pPr>
              <w:rPr>
                <w:rFonts w:ascii="Arial" w:hAnsi="Arial" w:cs="Arial"/>
                <w:sz w:val="20"/>
                <w:szCs w:val="20"/>
                <w:lang w:val="es-CO" w:eastAsia="es-CO"/>
              </w:rPr>
            </w:pPr>
          </w:p>
        </w:tc>
        <w:tc>
          <w:tcPr>
            <w:tcW w:w="3140" w:type="dxa"/>
            <w:gridSpan w:val="2"/>
            <w:vMerge/>
            <w:tcBorders>
              <w:top w:val="nil"/>
              <w:left w:val="nil"/>
              <w:bottom w:val="nil"/>
              <w:right w:val="single" w:sz="4" w:space="0" w:color="auto"/>
            </w:tcBorders>
            <w:vAlign w:val="center"/>
            <w:hideMark/>
          </w:tcPr>
          <w:p w14:paraId="03F57FDE" w14:textId="77777777" w:rsidR="006F159C" w:rsidRPr="006F159C" w:rsidRDefault="006F159C" w:rsidP="006F159C">
            <w:pPr>
              <w:rPr>
                <w:rFonts w:ascii="Arial" w:hAnsi="Arial" w:cs="Arial"/>
                <w:b/>
                <w:bCs/>
                <w:sz w:val="20"/>
                <w:szCs w:val="20"/>
                <w:lang w:val="es-CO" w:eastAsia="es-CO"/>
              </w:rPr>
            </w:pPr>
          </w:p>
        </w:tc>
      </w:tr>
      <w:tr w:rsidR="006F159C" w:rsidRPr="006F159C" w14:paraId="53FAEE67" w14:textId="77777777" w:rsidTr="006F159C">
        <w:trPr>
          <w:trHeight w:val="255"/>
        </w:trPr>
        <w:tc>
          <w:tcPr>
            <w:tcW w:w="1200" w:type="dxa"/>
            <w:tcBorders>
              <w:top w:val="nil"/>
              <w:left w:val="single" w:sz="4" w:space="0" w:color="auto"/>
              <w:bottom w:val="nil"/>
              <w:right w:val="nil"/>
            </w:tcBorders>
            <w:shd w:val="clear" w:color="auto" w:fill="auto"/>
            <w:noWrap/>
            <w:vAlign w:val="bottom"/>
            <w:hideMark/>
          </w:tcPr>
          <w:p w14:paraId="6A715CC7"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c>
          <w:tcPr>
            <w:tcW w:w="1200" w:type="dxa"/>
            <w:tcBorders>
              <w:top w:val="nil"/>
              <w:left w:val="nil"/>
              <w:bottom w:val="nil"/>
              <w:right w:val="nil"/>
            </w:tcBorders>
            <w:shd w:val="clear" w:color="auto" w:fill="auto"/>
            <w:noWrap/>
            <w:vAlign w:val="bottom"/>
            <w:hideMark/>
          </w:tcPr>
          <w:p w14:paraId="1A011BE2" w14:textId="77777777" w:rsidR="006F159C" w:rsidRPr="006F159C" w:rsidRDefault="006F159C" w:rsidP="006F159C">
            <w:pPr>
              <w:rPr>
                <w:rFonts w:ascii="Arial" w:hAnsi="Arial" w:cs="Arial"/>
                <w:sz w:val="20"/>
                <w:szCs w:val="20"/>
                <w:lang w:val="es-CO" w:eastAsia="es-CO"/>
              </w:rPr>
            </w:pPr>
          </w:p>
        </w:tc>
        <w:tc>
          <w:tcPr>
            <w:tcW w:w="1900" w:type="dxa"/>
            <w:tcBorders>
              <w:top w:val="nil"/>
              <w:left w:val="nil"/>
              <w:bottom w:val="nil"/>
              <w:right w:val="nil"/>
            </w:tcBorders>
            <w:shd w:val="clear" w:color="auto" w:fill="auto"/>
            <w:noWrap/>
            <w:vAlign w:val="bottom"/>
            <w:hideMark/>
          </w:tcPr>
          <w:p w14:paraId="37975B8F" w14:textId="77777777" w:rsidR="006F159C" w:rsidRPr="006F159C" w:rsidRDefault="006F159C" w:rsidP="006F159C">
            <w:pPr>
              <w:rPr>
                <w:rFonts w:ascii="Arial" w:hAnsi="Arial" w:cs="Arial"/>
                <w:sz w:val="20"/>
                <w:szCs w:val="20"/>
                <w:lang w:val="es-CO" w:eastAsia="es-CO"/>
              </w:rPr>
            </w:pPr>
          </w:p>
        </w:tc>
        <w:tc>
          <w:tcPr>
            <w:tcW w:w="1240" w:type="dxa"/>
            <w:tcBorders>
              <w:top w:val="nil"/>
              <w:left w:val="nil"/>
              <w:bottom w:val="nil"/>
              <w:right w:val="single" w:sz="4" w:space="0" w:color="auto"/>
            </w:tcBorders>
            <w:shd w:val="clear" w:color="auto" w:fill="auto"/>
            <w:noWrap/>
            <w:vAlign w:val="bottom"/>
            <w:hideMark/>
          </w:tcPr>
          <w:p w14:paraId="44A0481A" w14:textId="77777777" w:rsidR="006F159C" w:rsidRPr="006F159C" w:rsidRDefault="006F159C" w:rsidP="006F159C">
            <w:pPr>
              <w:rPr>
                <w:rFonts w:ascii="Arial" w:hAnsi="Arial" w:cs="Arial"/>
                <w:sz w:val="20"/>
                <w:szCs w:val="20"/>
                <w:lang w:val="es-CO" w:eastAsia="es-CO"/>
              </w:rPr>
            </w:pPr>
          </w:p>
        </w:tc>
      </w:tr>
      <w:tr w:rsidR="006F159C" w:rsidRPr="006F159C" w14:paraId="79116391" w14:textId="77777777" w:rsidTr="006F159C">
        <w:trPr>
          <w:trHeight w:val="255"/>
        </w:trPr>
        <w:tc>
          <w:tcPr>
            <w:tcW w:w="1200" w:type="dxa"/>
            <w:tcBorders>
              <w:top w:val="nil"/>
              <w:left w:val="single" w:sz="4" w:space="0" w:color="auto"/>
              <w:bottom w:val="single" w:sz="4" w:space="0" w:color="auto"/>
              <w:right w:val="nil"/>
            </w:tcBorders>
            <w:shd w:val="clear" w:color="auto" w:fill="auto"/>
            <w:noWrap/>
            <w:vAlign w:val="bottom"/>
            <w:hideMark/>
          </w:tcPr>
          <w:p w14:paraId="5C98C0E7"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c>
          <w:tcPr>
            <w:tcW w:w="1200" w:type="dxa"/>
            <w:tcBorders>
              <w:top w:val="nil"/>
              <w:left w:val="nil"/>
              <w:bottom w:val="single" w:sz="4" w:space="0" w:color="auto"/>
              <w:right w:val="nil"/>
            </w:tcBorders>
            <w:shd w:val="clear" w:color="auto" w:fill="auto"/>
            <w:noWrap/>
            <w:vAlign w:val="bottom"/>
            <w:hideMark/>
          </w:tcPr>
          <w:p w14:paraId="6B2D55CD"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Ra+25%Ra =</w:t>
            </w:r>
          </w:p>
        </w:tc>
        <w:tc>
          <w:tcPr>
            <w:tcW w:w="1900" w:type="dxa"/>
            <w:tcBorders>
              <w:top w:val="nil"/>
              <w:left w:val="nil"/>
              <w:bottom w:val="single" w:sz="4" w:space="0" w:color="auto"/>
              <w:right w:val="nil"/>
            </w:tcBorders>
            <w:shd w:val="clear" w:color="auto" w:fill="auto"/>
            <w:noWrap/>
            <w:vAlign w:val="bottom"/>
            <w:hideMark/>
          </w:tcPr>
          <w:p w14:paraId="45418B4A" w14:textId="77777777" w:rsidR="006F159C" w:rsidRPr="006F159C" w:rsidRDefault="006F159C" w:rsidP="006F159C">
            <w:pPr>
              <w:jc w:val="right"/>
              <w:rPr>
                <w:rFonts w:ascii="Arial" w:hAnsi="Arial" w:cs="Arial"/>
                <w:sz w:val="20"/>
                <w:szCs w:val="20"/>
                <w:lang w:val="es-CO" w:eastAsia="es-CO"/>
              </w:rPr>
            </w:pPr>
            <w:r w:rsidRPr="006F159C">
              <w:rPr>
                <w:rFonts w:ascii="Arial" w:hAnsi="Arial" w:cs="Arial"/>
                <w:sz w:val="20"/>
                <w:szCs w:val="20"/>
                <w:lang w:val="es-CO" w:eastAsia="es-CO"/>
              </w:rPr>
              <w:t>$ 135.410,08</w:t>
            </w:r>
          </w:p>
        </w:tc>
        <w:tc>
          <w:tcPr>
            <w:tcW w:w="1240" w:type="dxa"/>
            <w:tcBorders>
              <w:top w:val="nil"/>
              <w:left w:val="nil"/>
              <w:bottom w:val="single" w:sz="4" w:space="0" w:color="auto"/>
              <w:right w:val="single" w:sz="4" w:space="0" w:color="auto"/>
            </w:tcBorders>
            <w:shd w:val="clear" w:color="auto" w:fill="auto"/>
            <w:noWrap/>
            <w:vAlign w:val="bottom"/>
            <w:hideMark/>
          </w:tcPr>
          <w:p w14:paraId="7E896C6C" w14:textId="77777777" w:rsidR="006F159C" w:rsidRPr="006F159C" w:rsidRDefault="006F159C" w:rsidP="006F159C">
            <w:pPr>
              <w:rPr>
                <w:rFonts w:ascii="Arial" w:hAnsi="Arial" w:cs="Arial"/>
                <w:sz w:val="20"/>
                <w:szCs w:val="20"/>
                <w:lang w:val="es-CO" w:eastAsia="es-CO"/>
              </w:rPr>
            </w:pPr>
            <w:r w:rsidRPr="006F159C">
              <w:rPr>
                <w:rFonts w:ascii="Arial" w:hAnsi="Arial" w:cs="Arial"/>
                <w:sz w:val="20"/>
                <w:szCs w:val="20"/>
                <w:lang w:val="es-CO" w:eastAsia="es-CO"/>
              </w:rPr>
              <w:t> </w:t>
            </w:r>
          </w:p>
        </w:tc>
      </w:tr>
    </w:tbl>
    <w:p w14:paraId="2487810F" w14:textId="3F7DBFDE" w:rsidR="003307D6" w:rsidRDefault="006F159C" w:rsidP="003307D6">
      <w:pPr>
        <w:jc w:val="both"/>
        <w:rPr>
          <w:rFonts w:ascii="Arial" w:hAnsi="Arial" w:cs="Arial"/>
          <w:color w:val="000000"/>
          <w:sz w:val="22"/>
          <w:szCs w:val="22"/>
        </w:rPr>
      </w:pPr>
      <w:r>
        <w:rPr>
          <w:rFonts w:ascii="Arial" w:hAnsi="Arial" w:cs="Arial"/>
          <w:color w:val="000000"/>
          <w:sz w:val="22"/>
          <w:szCs w:val="22"/>
        </w:rPr>
        <w:fldChar w:fldCharType="end"/>
      </w:r>
    </w:p>
    <w:p w14:paraId="7D6ED8FD" w14:textId="77777777" w:rsidR="003307D6" w:rsidRPr="00860112" w:rsidRDefault="003307D6" w:rsidP="003307D6">
      <w:pPr>
        <w:jc w:val="both"/>
        <w:rPr>
          <w:rFonts w:ascii="Arial" w:hAnsi="Arial" w:cs="Arial"/>
          <w:color w:val="000000"/>
          <w:sz w:val="22"/>
          <w:szCs w:val="22"/>
        </w:rPr>
      </w:pPr>
    </w:p>
    <w:tbl>
      <w:tblPr>
        <w:tblW w:w="8946" w:type="dxa"/>
        <w:tblInd w:w="55" w:type="dxa"/>
        <w:tblCellMar>
          <w:left w:w="70" w:type="dxa"/>
          <w:right w:w="70" w:type="dxa"/>
        </w:tblCellMar>
        <w:tblLook w:val="04A0" w:firstRow="1" w:lastRow="0" w:firstColumn="1" w:lastColumn="0" w:noHBand="0" w:noVBand="1"/>
      </w:tblPr>
      <w:tblGrid>
        <w:gridCol w:w="973"/>
        <w:gridCol w:w="973"/>
        <w:gridCol w:w="1297"/>
        <w:gridCol w:w="263"/>
        <w:gridCol w:w="263"/>
        <w:gridCol w:w="973"/>
        <w:gridCol w:w="3032"/>
        <w:gridCol w:w="1172"/>
      </w:tblGrid>
      <w:tr w:rsidR="003307D6" w:rsidRPr="00860112" w14:paraId="1C90E5D9" w14:textId="77777777" w:rsidTr="006F159C">
        <w:trPr>
          <w:trHeight w:val="267"/>
        </w:trPr>
        <w:tc>
          <w:tcPr>
            <w:tcW w:w="973" w:type="dxa"/>
            <w:tcBorders>
              <w:top w:val="single" w:sz="4" w:space="0" w:color="auto"/>
              <w:left w:val="single" w:sz="4" w:space="0" w:color="auto"/>
              <w:bottom w:val="nil"/>
              <w:right w:val="nil"/>
            </w:tcBorders>
            <w:shd w:val="clear" w:color="auto" w:fill="auto"/>
            <w:noWrap/>
            <w:vAlign w:val="bottom"/>
            <w:hideMark/>
          </w:tcPr>
          <w:p w14:paraId="20875920"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973" w:type="dxa"/>
            <w:tcBorders>
              <w:top w:val="single" w:sz="4" w:space="0" w:color="auto"/>
              <w:left w:val="nil"/>
              <w:bottom w:val="nil"/>
              <w:right w:val="nil"/>
            </w:tcBorders>
            <w:shd w:val="clear" w:color="auto" w:fill="auto"/>
            <w:noWrap/>
            <w:vAlign w:val="bottom"/>
            <w:hideMark/>
          </w:tcPr>
          <w:p w14:paraId="0372D3CE"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1297" w:type="dxa"/>
            <w:tcBorders>
              <w:top w:val="single" w:sz="4" w:space="0" w:color="auto"/>
              <w:left w:val="nil"/>
              <w:bottom w:val="nil"/>
              <w:right w:val="nil"/>
            </w:tcBorders>
            <w:shd w:val="clear" w:color="auto" w:fill="auto"/>
            <w:noWrap/>
            <w:vAlign w:val="bottom"/>
            <w:hideMark/>
          </w:tcPr>
          <w:p w14:paraId="67343BA2"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263" w:type="dxa"/>
            <w:tcBorders>
              <w:top w:val="single" w:sz="4" w:space="0" w:color="auto"/>
              <w:left w:val="nil"/>
              <w:bottom w:val="nil"/>
              <w:right w:val="nil"/>
            </w:tcBorders>
            <w:shd w:val="clear" w:color="auto" w:fill="auto"/>
            <w:noWrap/>
            <w:vAlign w:val="bottom"/>
            <w:hideMark/>
          </w:tcPr>
          <w:p w14:paraId="59E09FB9"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n</w:t>
            </w:r>
          </w:p>
        </w:tc>
        <w:tc>
          <w:tcPr>
            <w:tcW w:w="263" w:type="dxa"/>
            <w:tcBorders>
              <w:top w:val="single" w:sz="4" w:space="0" w:color="auto"/>
              <w:left w:val="nil"/>
              <w:bottom w:val="nil"/>
              <w:right w:val="nil"/>
            </w:tcBorders>
            <w:shd w:val="clear" w:color="auto" w:fill="auto"/>
            <w:noWrap/>
            <w:vAlign w:val="bottom"/>
            <w:hideMark/>
          </w:tcPr>
          <w:p w14:paraId="195C6F4D"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973" w:type="dxa"/>
            <w:tcBorders>
              <w:top w:val="single" w:sz="4" w:space="0" w:color="auto"/>
              <w:left w:val="nil"/>
              <w:bottom w:val="nil"/>
              <w:right w:val="nil"/>
            </w:tcBorders>
            <w:shd w:val="clear" w:color="auto" w:fill="auto"/>
            <w:noWrap/>
            <w:vAlign w:val="bottom"/>
            <w:hideMark/>
          </w:tcPr>
          <w:p w14:paraId="0A269074"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3032" w:type="dxa"/>
            <w:tcBorders>
              <w:top w:val="single" w:sz="4" w:space="0" w:color="auto"/>
              <w:left w:val="nil"/>
              <w:bottom w:val="nil"/>
              <w:right w:val="nil"/>
            </w:tcBorders>
            <w:shd w:val="clear" w:color="auto" w:fill="auto"/>
            <w:noWrap/>
            <w:vAlign w:val="bottom"/>
            <w:hideMark/>
          </w:tcPr>
          <w:p w14:paraId="04805D74"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1172" w:type="dxa"/>
            <w:tcBorders>
              <w:top w:val="single" w:sz="4" w:space="0" w:color="auto"/>
              <w:left w:val="nil"/>
              <w:bottom w:val="nil"/>
              <w:right w:val="single" w:sz="4" w:space="0" w:color="auto"/>
            </w:tcBorders>
            <w:shd w:val="clear" w:color="auto" w:fill="auto"/>
            <w:noWrap/>
            <w:vAlign w:val="bottom"/>
            <w:hideMark/>
          </w:tcPr>
          <w:p w14:paraId="4B8DDE2B"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6F6C2A66" w14:textId="77777777" w:rsidTr="006F159C">
        <w:trPr>
          <w:trHeight w:val="267"/>
        </w:trPr>
        <w:tc>
          <w:tcPr>
            <w:tcW w:w="973" w:type="dxa"/>
            <w:vMerge w:val="restart"/>
            <w:tcBorders>
              <w:top w:val="nil"/>
              <w:left w:val="single" w:sz="4" w:space="0" w:color="auto"/>
              <w:bottom w:val="nil"/>
              <w:right w:val="nil"/>
            </w:tcBorders>
            <w:shd w:val="clear" w:color="auto" w:fill="auto"/>
            <w:noWrap/>
            <w:vAlign w:val="center"/>
            <w:hideMark/>
          </w:tcPr>
          <w:p w14:paraId="7DCE8195" w14:textId="77777777" w:rsidR="003307D6" w:rsidRPr="00860112" w:rsidRDefault="003307D6" w:rsidP="003307D6">
            <w:pPr>
              <w:jc w:val="center"/>
              <w:rPr>
                <w:rFonts w:ascii="Arial" w:hAnsi="Arial" w:cs="Arial"/>
                <w:sz w:val="22"/>
                <w:szCs w:val="22"/>
                <w:lang w:eastAsia="es-CO"/>
              </w:rPr>
            </w:pPr>
            <w:r w:rsidRPr="00860112">
              <w:rPr>
                <w:rFonts w:ascii="Arial" w:hAnsi="Arial" w:cs="Arial"/>
                <w:sz w:val="22"/>
                <w:szCs w:val="22"/>
                <w:lang w:eastAsia="es-CO"/>
              </w:rPr>
              <w:t>S=</w:t>
            </w:r>
          </w:p>
        </w:tc>
        <w:tc>
          <w:tcPr>
            <w:tcW w:w="973" w:type="dxa"/>
            <w:vMerge w:val="restart"/>
            <w:tcBorders>
              <w:top w:val="nil"/>
              <w:left w:val="nil"/>
              <w:bottom w:val="nil"/>
              <w:right w:val="nil"/>
            </w:tcBorders>
            <w:shd w:val="clear" w:color="auto" w:fill="auto"/>
            <w:noWrap/>
            <w:vAlign w:val="center"/>
            <w:hideMark/>
          </w:tcPr>
          <w:p w14:paraId="764E2377" w14:textId="77777777" w:rsidR="003307D6" w:rsidRPr="00860112" w:rsidRDefault="003307D6" w:rsidP="003307D6">
            <w:pPr>
              <w:jc w:val="center"/>
              <w:rPr>
                <w:rFonts w:ascii="Arial" w:hAnsi="Arial" w:cs="Arial"/>
                <w:sz w:val="22"/>
                <w:szCs w:val="22"/>
                <w:lang w:eastAsia="es-CO"/>
              </w:rPr>
            </w:pPr>
            <w:r w:rsidRPr="00860112">
              <w:rPr>
                <w:rFonts w:ascii="Arial" w:hAnsi="Arial" w:cs="Arial"/>
                <w:sz w:val="22"/>
                <w:szCs w:val="22"/>
                <w:lang w:eastAsia="es-CO"/>
              </w:rPr>
              <w:t>Ra</w:t>
            </w:r>
          </w:p>
        </w:tc>
        <w:tc>
          <w:tcPr>
            <w:tcW w:w="1297" w:type="dxa"/>
            <w:tcBorders>
              <w:top w:val="nil"/>
              <w:left w:val="nil"/>
              <w:bottom w:val="single" w:sz="8" w:space="0" w:color="auto"/>
              <w:right w:val="nil"/>
            </w:tcBorders>
            <w:shd w:val="clear" w:color="auto" w:fill="auto"/>
            <w:noWrap/>
            <w:vAlign w:val="bottom"/>
            <w:hideMark/>
          </w:tcPr>
          <w:p w14:paraId="2EB3937A" w14:textId="77777777" w:rsidR="003307D6" w:rsidRPr="00860112" w:rsidRDefault="003307D6" w:rsidP="003307D6">
            <w:pPr>
              <w:jc w:val="right"/>
              <w:rPr>
                <w:rFonts w:ascii="Arial" w:hAnsi="Arial" w:cs="Arial"/>
                <w:sz w:val="22"/>
                <w:szCs w:val="22"/>
                <w:lang w:eastAsia="es-CO"/>
              </w:rPr>
            </w:pPr>
            <w:r w:rsidRPr="00860112">
              <w:rPr>
                <w:rFonts w:ascii="Arial" w:hAnsi="Arial" w:cs="Arial"/>
                <w:sz w:val="22"/>
                <w:szCs w:val="22"/>
                <w:lang w:eastAsia="es-CO"/>
              </w:rPr>
              <w:t>(1+i)</w:t>
            </w:r>
          </w:p>
        </w:tc>
        <w:tc>
          <w:tcPr>
            <w:tcW w:w="263" w:type="dxa"/>
            <w:tcBorders>
              <w:top w:val="nil"/>
              <w:left w:val="nil"/>
              <w:bottom w:val="single" w:sz="8" w:space="0" w:color="auto"/>
              <w:right w:val="nil"/>
            </w:tcBorders>
            <w:shd w:val="clear" w:color="auto" w:fill="auto"/>
            <w:noWrap/>
            <w:vAlign w:val="bottom"/>
            <w:hideMark/>
          </w:tcPr>
          <w:p w14:paraId="3A2D83EA"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263" w:type="dxa"/>
            <w:tcBorders>
              <w:top w:val="nil"/>
              <w:left w:val="nil"/>
              <w:bottom w:val="single" w:sz="8" w:space="0" w:color="auto"/>
              <w:right w:val="nil"/>
            </w:tcBorders>
            <w:shd w:val="clear" w:color="auto" w:fill="auto"/>
            <w:noWrap/>
            <w:vAlign w:val="bottom"/>
            <w:hideMark/>
          </w:tcPr>
          <w:p w14:paraId="7F2A849E" w14:textId="77777777" w:rsidR="003307D6" w:rsidRPr="00860112" w:rsidRDefault="003307D6" w:rsidP="003307D6">
            <w:pPr>
              <w:jc w:val="right"/>
              <w:rPr>
                <w:rFonts w:ascii="Arial" w:hAnsi="Arial" w:cs="Arial"/>
                <w:sz w:val="22"/>
                <w:szCs w:val="22"/>
                <w:lang w:eastAsia="es-CO"/>
              </w:rPr>
            </w:pPr>
            <w:r w:rsidRPr="00860112">
              <w:rPr>
                <w:rFonts w:ascii="Arial" w:hAnsi="Arial" w:cs="Arial"/>
                <w:sz w:val="22"/>
                <w:szCs w:val="22"/>
                <w:lang w:eastAsia="es-CO"/>
              </w:rPr>
              <w:t>-1</w:t>
            </w:r>
          </w:p>
        </w:tc>
        <w:tc>
          <w:tcPr>
            <w:tcW w:w="973" w:type="dxa"/>
            <w:tcBorders>
              <w:top w:val="nil"/>
              <w:left w:val="nil"/>
              <w:bottom w:val="nil"/>
              <w:right w:val="nil"/>
            </w:tcBorders>
            <w:shd w:val="clear" w:color="auto" w:fill="auto"/>
            <w:noWrap/>
            <w:vAlign w:val="bottom"/>
            <w:hideMark/>
          </w:tcPr>
          <w:p w14:paraId="1D2E8EB9" w14:textId="77777777" w:rsidR="003307D6" w:rsidRPr="00860112" w:rsidRDefault="003307D6" w:rsidP="003307D6">
            <w:pPr>
              <w:rPr>
                <w:rFonts w:ascii="Arial" w:hAnsi="Arial" w:cs="Arial"/>
                <w:sz w:val="22"/>
                <w:szCs w:val="22"/>
                <w:lang w:eastAsia="es-CO"/>
              </w:rPr>
            </w:pPr>
          </w:p>
        </w:tc>
        <w:tc>
          <w:tcPr>
            <w:tcW w:w="3032" w:type="dxa"/>
            <w:tcBorders>
              <w:top w:val="nil"/>
              <w:left w:val="nil"/>
              <w:bottom w:val="nil"/>
              <w:right w:val="nil"/>
            </w:tcBorders>
            <w:shd w:val="clear" w:color="auto" w:fill="auto"/>
            <w:noWrap/>
            <w:vAlign w:val="bottom"/>
            <w:hideMark/>
          </w:tcPr>
          <w:p w14:paraId="1E260349" w14:textId="77777777" w:rsidR="003307D6" w:rsidRPr="00860112" w:rsidRDefault="003307D6" w:rsidP="003307D6">
            <w:pPr>
              <w:rPr>
                <w:rFonts w:ascii="Arial" w:hAnsi="Arial" w:cs="Arial"/>
                <w:sz w:val="22"/>
                <w:szCs w:val="22"/>
                <w:lang w:eastAsia="es-CO"/>
              </w:rPr>
            </w:pPr>
          </w:p>
        </w:tc>
        <w:tc>
          <w:tcPr>
            <w:tcW w:w="1172" w:type="dxa"/>
            <w:tcBorders>
              <w:top w:val="nil"/>
              <w:left w:val="nil"/>
              <w:bottom w:val="nil"/>
              <w:right w:val="single" w:sz="4" w:space="0" w:color="auto"/>
            </w:tcBorders>
            <w:shd w:val="clear" w:color="auto" w:fill="auto"/>
            <w:noWrap/>
            <w:vAlign w:val="bottom"/>
            <w:hideMark/>
          </w:tcPr>
          <w:p w14:paraId="3358C436"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2EE8EFEE" w14:textId="77777777" w:rsidTr="006F159C">
        <w:trPr>
          <w:trHeight w:val="253"/>
        </w:trPr>
        <w:tc>
          <w:tcPr>
            <w:tcW w:w="973" w:type="dxa"/>
            <w:vMerge/>
            <w:tcBorders>
              <w:top w:val="nil"/>
              <w:left w:val="single" w:sz="4" w:space="0" w:color="auto"/>
              <w:bottom w:val="nil"/>
              <w:right w:val="nil"/>
            </w:tcBorders>
            <w:vAlign w:val="center"/>
            <w:hideMark/>
          </w:tcPr>
          <w:p w14:paraId="23A382A4" w14:textId="77777777" w:rsidR="003307D6" w:rsidRPr="00860112" w:rsidRDefault="003307D6" w:rsidP="003307D6">
            <w:pPr>
              <w:rPr>
                <w:rFonts w:ascii="Arial" w:hAnsi="Arial" w:cs="Arial"/>
                <w:sz w:val="22"/>
                <w:szCs w:val="22"/>
                <w:lang w:eastAsia="es-CO"/>
              </w:rPr>
            </w:pPr>
          </w:p>
        </w:tc>
        <w:tc>
          <w:tcPr>
            <w:tcW w:w="973" w:type="dxa"/>
            <w:vMerge/>
            <w:tcBorders>
              <w:top w:val="nil"/>
              <w:left w:val="nil"/>
              <w:bottom w:val="nil"/>
              <w:right w:val="nil"/>
            </w:tcBorders>
            <w:vAlign w:val="center"/>
            <w:hideMark/>
          </w:tcPr>
          <w:p w14:paraId="52D7A385" w14:textId="77777777" w:rsidR="003307D6" w:rsidRPr="00860112" w:rsidRDefault="003307D6" w:rsidP="003307D6">
            <w:pPr>
              <w:rPr>
                <w:rFonts w:ascii="Arial" w:hAnsi="Arial" w:cs="Arial"/>
                <w:sz w:val="22"/>
                <w:szCs w:val="22"/>
                <w:lang w:eastAsia="es-CO"/>
              </w:rPr>
            </w:pPr>
          </w:p>
        </w:tc>
        <w:tc>
          <w:tcPr>
            <w:tcW w:w="1823" w:type="dxa"/>
            <w:gridSpan w:val="3"/>
            <w:tcBorders>
              <w:top w:val="single" w:sz="8" w:space="0" w:color="auto"/>
              <w:left w:val="nil"/>
              <w:bottom w:val="nil"/>
              <w:right w:val="nil"/>
            </w:tcBorders>
            <w:shd w:val="clear" w:color="auto" w:fill="auto"/>
            <w:noWrap/>
            <w:vAlign w:val="bottom"/>
            <w:hideMark/>
          </w:tcPr>
          <w:p w14:paraId="35A90C45" w14:textId="77777777" w:rsidR="003307D6" w:rsidRPr="00860112" w:rsidRDefault="003307D6" w:rsidP="003307D6">
            <w:pPr>
              <w:jc w:val="center"/>
              <w:rPr>
                <w:rFonts w:ascii="Arial" w:hAnsi="Arial" w:cs="Arial"/>
                <w:sz w:val="22"/>
                <w:szCs w:val="22"/>
                <w:lang w:eastAsia="es-CO"/>
              </w:rPr>
            </w:pPr>
            <w:r w:rsidRPr="00860112">
              <w:rPr>
                <w:rFonts w:ascii="Arial" w:hAnsi="Arial" w:cs="Arial"/>
                <w:sz w:val="22"/>
                <w:szCs w:val="22"/>
                <w:lang w:eastAsia="es-CO"/>
              </w:rPr>
              <w:t>i</w:t>
            </w:r>
          </w:p>
        </w:tc>
        <w:tc>
          <w:tcPr>
            <w:tcW w:w="973" w:type="dxa"/>
            <w:tcBorders>
              <w:top w:val="nil"/>
              <w:left w:val="nil"/>
              <w:bottom w:val="nil"/>
              <w:right w:val="nil"/>
            </w:tcBorders>
            <w:shd w:val="clear" w:color="auto" w:fill="auto"/>
            <w:noWrap/>
            <w:vAlign w:val="bottom"/>
            <w:hideMark/>
          </w:tcPr>
          <w:p w14:paraId="31487C93" w14:textId="77777777" w:rsidR="003307D6" w:rsidRPr="00860112" w:rsidRDefault="003307D6" w:rsidP="003307D6">
            <w:pPr>
              <w:rPr>
                <w:rFonts w:ascii="Arial" w:hAnsi="Arial" w:cs="Arial"/>
                <w:sz w:val="22"/>
                <w:szCs w:val="22"/>
                <w:lang w:eastAsia="es-CO"/>
              </w:rPr>
            </w:pPr>
          </w:p>
        </w:tc>
        <w:tc>
          <w:tcPr>
            <w:tcW w:w="3032" w:type="dxa"/>
            <w:tcBorders>
              <w:top w:val="nil"/>
              <w:left w:val="nil"/>
              <w:bottom w:val="nil"/>
              <w:right w:val="nil"/>
            </w:tcBorders>
            <w:shd w:val="clear" w:color="auto" w:fill="auto"/>
            <w:noWrap/>
            <w:vAlign w:val="bottom"/>
            <w:hideMark/>
          </w:tcPr>
          <w:p w14:paraId="44DFCE25" w14:textId="77777777" w:rsidR="003307D6" w:rsidRPr="00860112" w:rsidRDefault="003307D6" w:rsidP="003307D6">
            <w:pPr>
              <w:rPr>
                <w:rFonts w:ascii="Arial" w:hAnsi="Arial" w:cs="Arial"/>
                <w:sz w:val="22"/>
                <w:szCs w:val="22"/>
                <w:lang w:eastAsia="es-CO"/>
              </w:rPr>
            </w:pPr>
          </w:p>
        </w:tc>
        <w:tc>
          <w:tcPr>
            <w:tcW w:w="1172" w:type="dxa"/>
            <w:tcBorders>
              <w:top w:val="nil"/>
              <w:left w:val="nil"/>
              <w:bottom w:val="nil"/>
              <w:right w:val="single" w:sz="4" w:space="0" w:color="auto"/>
            </w:tcBorders>
            <w:shd w:val="clear" w:color="auto" w:fill="auto"/>
            <w:noWrap/>
            <w:vAlign w:val="bottom"/>
            <w:hideMark/>
          </w:tcPr>
          <w:p w14:paraId="58F44ADD"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231FFEBE" w14:textId="77777777" w:rsidTr="006F159C">
        <w:trPr>
          <w:trHeight w:val="253"/>
        </w:trPr>
        <w:tc>
          <w:tcPr>
            <w:tcW w:w="973" w:type="dxa"/>
            <w:tcBorders>
              <w:top w:val="nil"/>
              <w:left w:val="single" w:sz="4" w:space="0" w:color="auto"/>
              <w:bottom w:val="nil"/>
              <w:right w:val="nil"/>
            </w:tcBorders>
            <w:shd w:val="clear" w:color="auto" w:fill="auto"/>
            <w:noWrap/>
            <w:vAlign w:val="bottom"/>
            <w:hideMark/>
          </w:tcPr>
          <w:p w14:paraId="394949AA"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973" w:type="dxa"/>
            <w:tcBorders>
              <w:top w:val="nil"/>
              <w:left w:val="nil"/>
              <w:bottom w:val="nil"/>
              <w:right w:val="nil"/>
            </w:tcBorders>
            <w:shd w:val="clear" w:color="auto" w:fill="auto"/>
            <w:noWrap/>
            <w:vAlign w:val="bottom"/>
            <w:hideMark/>
          </w:tcPr>
          <w:p w14:paraId="4B9BCE2E" w14:textId="77777777" w:rsidR="003307D6" w:rsidRPr="00860112" w:rsidRDefault="003307D6" w:rsidP="003307D6">
            <w:pPr>
              <w:rPr>
                <w:rFonts w:ascii="Arial" w:hAnsi="Arial" w:cs="Arial"/>
                <w:sz w:val="22"/>
                <w:szCs w:val="22"/>
                <w:lang w:eastAsia="es-CO"/>
              </w:rPr>
            </w:pPr>
          </w:p>
        </w:tc>
        <w:tc>
          <w:tcPr>
            <w:tcW w:w="1297" w:type="dxa"/>
            <w:tcBorders>
              <w:top w:val="nil"/>
              <w:left w:val="nil"/>
              <w:bottom w:val="nil"/>
              <w:right w:val="nil"/>
            </w:tcBorders>
            <w:shd w:val="clear" w:color="auto" w:fill="auto"/>
            <w:noWrap/>
            <w:vAlign w:val="bottom"/>
            <w:hideMark/>
          </w:tcPr>
          <w:p w14:paraId="3341A93B" w14:textId="77777777" w:rsidR="003307D6" w:rsidRPr="00860112" w:rsidRDefault="003307D6" w:rsidP="003307D6">
            <w:pPr>
              <w:rPr>
                <w:rFonts w:ascii="Arial" w:hAnsi="Arial" w:cs="Arial"/>
                <w:sz w:val="22"/>
                <w:szCs w:val="22"/>
                <w:lang w:eastAsia="es-CO"/>
              </w:rPr>
            </w:pPr>
          </w:p>
        </w:tc>
        <w:tc>
          <w:tcPr>
            <w:tcW w:w="263" w:type="dxa"/>
            <w:tcBorders>
              <w:top w:val="nil"/>
              <w:left w:val="nil"/>
              <w:bottom w:val="nil"/>
              <w:right w:val="nil"/>
            </w:tcBorders>
            <w:shd w:val="clear" w:color="auto" w:fill="auto"/>
            <w:noWrap/>
            <w:vAlign w:val="bottom"/>
            <w:hideMark/>
          </w:tcPr>
          <w:p w14:paraId="79061333" w14:textId="77777777" w:rsidR="003307D6" w:rsidRPr="00860112" w:rsidRDefault="003307D6" w:rsidP="003307D6">
            <w:pPr>
              <w:rPr>
                <w:rFonts w:ascii="Arial" w:hAnsi="Arial" w:cs="Arial"/>
                <w:sz w:val="22"/>
                <w:szCs w:val="22"/>
                <w:lang w:eastAsia="es-CO"/>
              </w:rPr>
            </w:pPr>
          </w:p>
        </w:tc>
        <w:tc>
          <w:tcPr>
            <w:tcW w:w="263" w:type="dxa"/>
            <w:tcBorders>
              <w:top w:val="nil"/>
              <w:left w:val="nil"/>
              <w:bottom w:val="nil"/>
              <w:right w:val="nil"/>
            </w:tcBorders>
            <w:shd w:val="clear" w:color="auto" w:fill="auto"/>
            <w:noWrap/>
            <w:vAlign w:val="bottom"/>
            <w:hideMark/>
          </w:tcPr>
          <w:p w14:paraId="791B7267" w14:textId="77777777" w:rsidR="003307D6" w:rsidRPr="00860112" w:rsidRDefault="003307D6" w:rsidP="003307D6">
            <w:pPr>
              <w:rPr>
                <w:rFonts w:ascii="Arial" w:hAnsi="Arial" w:cs="Arial"/>
                <w:sz w:val="22"/>
                <w:szCs w:val="22"/>
                <w:lang w:eastAsia="es-CO"/>
              </w:rPr>
            </w:pPr>
          </w:p>
        </w:tc>
        <w:tc>
          <w:tcPr>
            <w:tcW w:w="973" w:type="dxa"/>
            <w:tcBorders>
              <w:top w:val="nil"/>
              <w:left w:val="nil"/>
              <w:bottom w:val="nil"/>
              <w:right w:val="nil"/>
            </w:tcBorders>
            <w:shd w:val="clear" w:color="auto" w:fill="auto"/>
            <w:noWrap/>
            <w:vAlign w:val="bottom"/>
            <w:hideMark/>
          </w:tcPr>
          <w:p w14:paraId="2D00C265" w14:textId="77777777" w:rsidR="003307D6" w:rsidRPr="00860112" w:rsidRDefault="003307D6" w:rsidP="003307D6">
            <w:pPr>
              <w:rPr>
                <w:rFonts w:ascii="Arial" w:hAnsi="Arial" w:cs="Arial"/>
                <w:sz w:val="22"/>
                <w:szCs w:val="22"/>
                <w:lang w:eastAsia="es-CO"/>
              </w:rPr>
            </w:pPr>
          </w:p>
        </w:tc>
        <w:tc>
          <w:tcPr>
            <w:tcW w:w="3032" w:type="dxa"/>
            <w:tcBorders>
              <w:top w:val="nil"/>
              <w:left w:val="nil"/>
              <w:bottom w:val="nil"/>
              <w:right w:val="nil"/>
            </w:tcBorders>
            <w:shd w:val="clear" w:color="auto" w:fill="auto"/>
            <w:noWrap/>
            <w:vAlign w:val="bottom"/>
            <w:hideMark/>
          </w:tcPr>
          <w:p w14:paraId="112E629A" w14:textId="77777777" w:rsidR="003307D6" w:rsidRPr="00860112" w:rsidRDefault="003307D6" w:rsidP="003307D6">
            <w:pPr>
              <w:rPr>
                <w:rFonts w:ascii="Arial" w:hAnsi="Arial" w:cs="Arial"/>
                <w:sz w:val="22"/>
                <w:szCs w:val="22"/>
                <w:lang w:eastAsia="es-CO"/>
              </w:rPr>
            </w:pPr>
          </w:p>
        </w:tc>
        <w:tc>
          <w:tcPr>
            <w:tcW w:w="1172" w:type="dxa"/>
            <w:tcBorders>
              <w:top w:val="nil"/>
              <w:left w:val="nil"/>
              <w:bottom w:val="nil"/>
              <w:right w:val="single" w:sz="4" w:space="0" w:color="auto"/>
            </w:tcBorders>
            <w:shd w:val="clear" w:color="auto" w:fill="auto"/>
            <w:noWrap/>
            <w:vAlign w:val="bottom"/>
            <w:hideMark/>
          </w:tcPr>
          <w:p w14:paraId="3B89737B"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429A0BCC" w14:textId="77777777" w:rsidTr="006F159C">
        <w:trPr>
          <w:trHeight w:val="312"/>
        </w:trPr>
        <w:tc>
          <w:tcPr>
            <w:tcW w:w="7774" w:type="dxa"/>
            <w:gridSpan w:val="7"/>
            <w:tcBorders>
              <w:top w:val="nil"/>
              <w:left w:val="single" w:sz="4" w:space="0" w:color="auto"/>
              <w:bottom w:val="nil"/>
              <w:right w:val="nil"/>
            </w:tcBorders>
            <w:shd w:val="clear" w:color="auto" w:fill="auto"/>
            <w:noWrap/>
            <w:vAlign w:val="bottom"/>
            <w:hideMark/>
          </w:tcPr>
          <w:p w14:paraId="1D7C7653"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En donde:</w:t>
            </w:r>
          </w:p>
        </w:tc>
        <w:tc>
          <w:tcPr>
            <w:tcW w:w="1172" w:type="dxa"/>
            <w:tcBorders>
              <w:top w:val="nil"/>
              <w:left w:val="nil"/>
              <w:bottom w:val="nil"/>
              <w:right w:val="single" w:sz="4" w:space="0" w:color="auto"/>
            </w:tcBorders>
            <w:shd w:val="clear" w:color="auto" w:fill="auto"/>
            <w:noWrap/>
            <w:vAlign w:val="bottom"/>
            <w:hideMark/>
          </w:tcPr>
          <w:p w14:paraId="4AD40393"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2BA47EA0" w14:textId="77777777" w:rsidTr="006F159C">
        <w:trPr>
          <w:trHeight w:val="253"/>
        </w:trPr>
        <w:tc>
          <w:tcPr>
            <w:tcW w:w="973" w:type="dxa"/>
            <w:tcBorders>
              <w:top w:val="nil"/>
              <w:left w:val="single" w:sz="4" w:space="0" w:color="auto"/>
              <w:bottom w:val="nil"/>
              <w:right w:val="nil"/>
            </w:tcBorders>
            <w:shd w:val="clear" w:color="auto" w:fill="auto"/>
            <w:noWrap/>
            <w:vAlign w:val="bottom"/>
            <w:hideMark/>
          </w:tcPr>
          <w:p w14:paraId="2AC37271"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S =</w:t>
            </w:r>
          </w:p>
        </w:tc>
        <w:tc>
          <w:tcPr>
            <w:tcW w:w="6801" w:type="dxa"/>
            <w:gridSpan w:val="6"/>
            <w:tcBorders>
              <w:top w:val="nil"/>
              <w:left w:val="nil"/>
              <w:bottom w:val="nil"/>
              <w:right w:val="nil"/>
            </w:tcBorders>
            <w:shd w:val="clear" w:color="auto" w:fill="auto"/>
            <w:noWrap/>
            <w:vAlign w:val="bottom"/>
            <w:hideMark/>
          </w:tcPr>
          <w:p w14:paraId="270A3105"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suma buscada de la indemnización debida o consolidada</w:t>
            </w:r>
          </w:p>
        </w:tc>
        <w:tc>
          <w:tcPr>
            <w:tcW w:w="1172" w:type="dxa"/>
            <w:tcBorders>
              <w:top w:val="nil"/>
              <w:left w:val="nil"/>
              <w:bottom w:val="nil"/>
              <w:right w:val="single" w:sz="4" w:space="0" w:color="auto"/>
            </w:tcBorders>
            <w:shd w:val="clear" w:color="auto" w:fill="auto"/>
            <w:noWrap/>
            <w:vAlign w:val="bottom"/>
            <w:hideMark/>
          </w:tcPr>
          <w:p w14:paraId="4D0749BC"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60987CA6" w14:textId="77777777" w:rsidTr="006F159C">
        <w:trPr>
          <w:trHeight w:val="312"/>
        </w:trPr>
        <w:tc>
          <w:tcPr>
            <w:tcW w:w="973" w:type="dxa"/>
            <w:tcBorders>
              <w:top w:val="nil"/>
              <w:left w:val="single" w:sz="4" w:space="0" w:color="auto"/>
              <w:bottom w:val="nil"/>
              <w:right w:val="nil"/>
            </w:tcBorders>
            <w:shd w:val="clear" w:color="auto" w:fill="auto"/>
            <w:noWrap/>
            <w:vAlign w:val="bottom"/>
            <w:hideMark/>
          </w:tcPr>
          <w:p w14:paraId="609A84FC"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Ra =</w:t>
            </w:r>
          </w:p>
        </w:tc>
        <w:tc>
          <w:tcPr>
            <w:tcW w:w="6801" w:type="dxa"/>
            <w:gridSpan w:val="6"/>
            <w:tcBorders>
              <w:top w:val="nil"/>
              <w:left w:val="nil"/>
              <w:bottom w:val="nil"/>
              <w:right w:val="nil"/>
            </w:tcBorders>
            <w:shd w:val="clear" w:color="auto" w:fill="auto"/>
            <w:noWrap/>
            <w:vAlign w:val="bottom"/>
            <w:hideMark/>
          </w:tcPr>
          <w:p w14:paraId="22EC8E9E"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renta actualizada;</w:t>
            </w:r>
          </w:p>
        </w:tc>
        <w:tc>
          <w:tcPr>
            <w:tcW w:w="1172" w:type="dxa"/>
            <w:tcBorders>
              <w:top w:val="nil"/>
              <w:left w:val="nil"/>
              <w:bottom w:val="nil"/>
              <w:right w:val="single" w:sz="4" w:space="0" w:color="auto"/>
            </w:tcBorders>
            <w:shd w:val="clear" w:color="auto" w:fill="auto"/>
            <w:noWrap/>
            <w:vAlign w:val="bottom"/>
            <w:hideMark/>
          </w:tcPr>
          <w:p w14:paraId="6827F96B"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6D7CE533" w14:textId="77777777" w:rsidTr="006F159C">
        <w:trPr>
          <w:trHeight w:val="312"/>
        </w:trPr>
        <w:tc>
          <w:tcPr>
            <w:tcW w:w="973" w:type="dxa"/>
            <w:tcBorders>
              <w:top w:val="nil"/>
              <w:left w:val="single" w:sz="4" w:space="0" w:color="auto"/>
              <w:bottom w:val="nil"/>
              <w:right w:val="nil"/>
            </w:tcBorders>
            <w:shd w:val="clear" w:color="auto" w:fill="auto"/>
            <w:noWrap/>
            <w:vAlign w:val="bottom"/>
            <w:hideMark/>
          </w:tcPr>
          <w:p w14:paraId="54F2D308"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i =</w:t>
            </w:r>
          </w:p>
        </w:tc>
        <w:tc>
          <w:tcPr>
            <w:tcW w:w="6801" w:type="dxa"/>
            <w:gridSpan w:val="6"/>
            <w:tcBorders>
              <w:top w:val="nil"/>
              <w:left w:val="nil"/>
              <w:bottom w:val="nil"/>
              <w:right w:val="nil"/>
            </w:tcBorders>
            <w:shd w:val="clear" w:color="auto" w:fill="auto"/>
            <w:noWrap/>
            <w:vAlign w:val="bottom"/>
            <w:hideMark/>
          </w:tcPr>
          <w:p w14:paraId="0296B4E0"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interés legal;</w:t>
            </w:r>
          </w:p>
        </w:tc>
        <w:tc>
          <w:tcPr>
            <w:tcW w:w="1172" w:type="dxa"/>
            <w:tcBorders>
              <w:top w:val="nil"/>
              <w:left w:val="nil"/>
              <w:bottom w:val="nil"/>
              <w:right w:val="single" w:sz="4" w:space="0" w:color="auto"/>
            </w:tcBorders>
            <w:shd w:val="clear" w:color="auto" w:fill="auto"/>
            <w:noWrap/>
            <w:vAlign w:val="bottom"/>
            <w:hideMark/>
          </w:tcPr>
          <w:p w14:paraId="6AA5961E"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1F8F1656" w14:textId="77777777" w:rsidTr="006F159C">
        <w:trPr>
          <w:trHeight w:val="327"/>
        </w:trPr>
        <w:tc>
          <w:tcPr>
            <w:tcW w:w="973" w:type="dxa"/>
            <w:tcBorders>
              <w:top w:val="nil"/>
              <w:left w:val="single" w:sz="4" w:space="0" w:color="auto"/>
              <w:bottom w:val="single" w:sz="4" w:space="0" w:color="auto"/>
              <w:right w:val="nil"/>
            </w:tcBorders>
            <w:shd w:val="clear" w:color="auto" w:fill="auto"/>
            <w:noWrap/>
            <w:vAlign w:val="bottom"/>
            <w:hideMark/>
          </w:tcPr>
          <w:p w14:paraId="6B71C05F"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n =</w:t>
            </w:r>
          </w:p>
        </w:tc>
        <w:tc>
          <w:tcPr>
            <w:tcW w:w="6801" w:type="dxa"/>
            <w:gridSpan w:val="6"/>
            <w:tcBorders>
              <w:top w:val="nil"/>
              <w:left w:val="nil"/>
              <w:bottom w:val="single" w:sz="4" w:space="0" w:color="auto"/>
              <w:right w:val="nil"/>
            </w:tcBorders>
            <w:shd w:val="clear" w:color="auto" w:fill="auto"/>
            <w:noWrap/>
            <w:vAlign w:val="bottom"/>
            <w:hideMark/>
          </w:tcPr>
          <w:p w14:paraId="05EDFD78" w14:textId="0E97389A" w:rsidR="003307D6" w:rsidRPr="00860112" w:rsidRDefault="006F159C" w:rsidP="003307D6">
            <w:pPr>
              <w:rPr>
                <w:rFonts w:ascii="Arial" w:hAnsi="Arial" w:cs="Arial"/>
                <w:sz w:val="22"/>
                <w:szCs w:val="22"/>
                <w:lang w:eastAsia="es-CO"/>
              </w:rPr>
            </w:pPr>
            <w:r w:rsidRPr="00860112">
              <w:rPr>
                <w:rFonts w:ascii="Arial" w:hAnsi="Arial" w:cs="Arial"/>
                <w:sz w:val="22"/>
                <w:szCs w:val="22"/>
                <w:lang w:eastAsia="es-CO"/>
              </w:rPr>
              <w:t>Número</w:t>
            </w:r>
            <w:r w:rsidR="003307D6" w:rsidRPr="00860112">
              <w:rPr>
                <w:rFonts w:ascii="Arial" w:hAnsi="Arial" w:cs="Arial"/>
                <w:sz w:val="22"/>
                <w:szCs w:val="22"/>
                <w:lang w:eastAsia="es-CO"/>
              </w:rPr>
              <w:t xml:space="preserve"> de meses transcurrido entre la fecha del hecho dañino y la fecha de la sentencia.  </w:t>
            </w:r>
          </w:p>
        </w:tc>
        <w:tc>
          <w:tcPr>
            <w:tcW w:w="1172" w:type="dxa"/>
            <w:tcBorders>
              <w:top w:val="nil"/>
              <w:left w:val="nil"/>
              <w:bottom w:val="single" w:sz="4" w:space="0" w:color="auto"/>
              <w:right w:val="single" w:sz="4" w:space="0" w:color="auto"/>
            </w:tcBorders>
            <w:shd w:val="clear" w:color="auto" w:fill="auto"/>
            <w:noWrap/>
            <w:vAlign w:val="bottom"/>
            <w:hideMark/>
          </w:tcPr>
          <w:p w14:paraId="162188F0"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bl>
    <w:p w14:paraId="4F58AF18" w14:textId="77777777" w:rsidR="003307D6" w:rsidRPr="00860112" w:rsidRDefault="003307D6" w:rsidP="003307D6">
      <w:pPr>
        <w:jc w:val="both"/>
        <w:rPr>
          <w:rFonts w:ascii="Arial" w:hAnsi="Arial" w:cs="Arial"/>
          <w:color w:val="000000"/>
          <w:sz w:val="22"/>
          <w:szCs w:val="22"/>
        </w:rPr>
      </w:pPr>
    </w:p>
    <w:p w14:paraId="676E9BA1" w14:textId="43C860FE" w:rsidR="006F159C" w:rsidRDefault="006F159C" w:rsidP="003307D6">
      <w:pPr>
        <w:jc w:val="both"/>
        <w:rPr>
          <w:rFonts w:asciiTheme="minorHAnsi" w:eastAsiaTheme="minorHAnsi" w:hAnsiTheme="minorHAnsi" w:cstheme="minorBidi"/>
          <w:sz w:val="22"/>
          <w:szCs w:val="22"/>
          <w:lang w:val="es-CO" w:eastAsia="en-US"/>
        </w:rPr>
      </w:pPr>
      <w:r>
        <w:fldChar w:fldCharType="begin"/>
      </w:r>
      <w:r>
        <w:instrText xml:space="preserve"> LINK </w:instrText>
      </w:r>
      <w:r w:rsidR="003C29E5">
        <w:instrText xml:space="preserve">Excel.Sheet.8 "\\\\Bog34adm11\\d\\JUZGADO 34\\LÍNEA JURISPRUDENCIAL\\DATOS PARA INDEMNIZACIÓN\\APLICACIÓN DE FÓRMULAS DE INDEMNIZACIÓN 2.xls" "RD. 2017-0212!F11C6:F25C13" </w:instrText>
      </w:r>
      <w:r>
        <w:instrText xml:space="preserve">\a \f 4 \h  \* MERGEFORMAT </w:instrText>
      </w:r>
      <w:r>
        <w:fldChar w:fldCharType="separate"/>
      </w:r>
    </w:p>
    <w:tbl>
      <w:tblPr>
        <w:tblW w:w="8897" w:type="dxa"/>
        <w:tblInd w:w="70" w:type="dxa"/>
        <w:tblCellMar>
          <w:left w:w="70" w:type="dxa"/>
          <w:right w:w="70" w:type="dxa"/>
        </w:tblCellMar>
        <w:tblLook w:val="04A0" w:firstRow="1" w:lastRow="0" w:firstColumn="1" w:lastColumn="0" w:noHBand="0" w:noVBand="1"/>
      </w:tblPr>
      <w:tblGrid>
        <w:gridCol w:w="1181"/>
        <w:gridCol w:w="1043"/>
        <w:gridCol w:w="1286"/>
        <w:gridCol w:w="1043"/>
        <w:gridCol w:w="1043"/>
        <w:gridCol w:w="1043"/>
        <w:gridCol w:w="1043"/>
        <w:gridCol w:w="1215"/>
      </w:tblGrid>
      <w:tr w:rsidR="006F159C" w:rsidRPr="006F159C" w14:paraId="00EE6EC8" w14:textId="77777777" w:rsidTr="006F159C">
        <w:trPr>
          <w:trHeight w:val="271"/>
        </w:trPr>
        <w:tc>
          <w:tcPr>
            <w:tcW w:w="1181" w:type="dxa"/>
            <w:tcBorders>
              <w:top w:val="single" w:sz="8" w:space="0" w:color="auto"/>
              <w:left w:val="single" w:sz="8" w:space="0" w:color="auto"/>
              <w:bottom w:val="nil"/>
              <w:right w:val="nil"/>
            </w:tcBorders>
            <w:shd w:val="clear" w:color="auto" w:fill="auto"/>
            <w:noWrap/>
            <w:vAlign w:val="bottom"/>
            <w:hideMark/>
          </w:tcPr>
          <w:p w14:paraId="1773554E"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single" w:sz="8" w:space="0" w:color="auto"/>
              <w:left w:val="nil"/>
              <w:bottom w:val="nil"/>
              <w:right w:val="nil"/>
            </w:tcBorders>
            <w:shd w:val="clear" w:color="auto" w:fill="auto"/>
            <w:noWrap/>
            <w:vAlign w:val="bottom"/>
            <w:hideMark/>
          </w:tcPr>
          <w:p w14:paraId="3E9C4869"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286" w:type="dxa"/>
            <w:tcBorders>
              <w:top w:val="single" w:sz="8" w:space="0" w:color="auto"/>
              <w:left w:val="nil"/>
              <w:bottom w:val="nil"/>
              <w:right w:val="nil"/>
            </w:tcBorders>
            <w:shd w:val="clear" w:color="auto" w:fill="auto"/>
            <w:noWrap/>
            <w:vAlign w:val="bottom"/>
            <w:hideMark/>
          </w:tcPr>
          <w:p w14:paraId="0C92AB08"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single" w:sz="8" w:space="0" w:color="auto"/>
              <w:left w:val="nil"/>
              <w:bottom w:val="nil"/>
              <w:right w:val="nil"/>
            </w:tcBorders>
            <w:shd w:val="clear" w:color="auto" w:fill="auto"/>
            <w:noWrap/>
            <w:vAlign w:val="bottom"/>
            <w:hideMark/>
          </w:tcPr>
          <w:p w14:paraId="71B7FEEF"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n</w:t>
            </w:r>
          </w:p>
        </w:tc>
        <w:tc>
          <w:tcPr>
            <w:tcW w:w="1043" w:type="dxa"/>
            <w:tcBorders>
              <w:top w:val="single" w:sz="8" w:space="0" w:color="auto"/>
              <w:left w:val="nil"/>
              <w:bottom w:val="nil"/>
              <w:right w:val="nil"/>
            </w:tcBorders>
            <w:shd w:val="clear" w:color="auto" w:fill="auto"/>
            <w:noWrap/>
            <w:vAlign w:val="bottom"/>
            <w:hideMark/>
          </w:tcPr>
          <w:p w14:paraId="3ABC1D65"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single" w:sz="8" w:space="0" w:color="auto"/>
              <w:left w:val="nil"/>
              <w:bottom w:val="nil"/>
              <w:right w:val="nil"/>
            </w:tcBorders>
            <w:shd w:val="clear" w:color="auto" w:fill="auto"/>
            <w:noWrap/>
            <w:vAlign w:val="bottom"/>
            <w:hideMark/>
          </w:tcPr>
          <w:p w14:paraId="5DC08E38"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single" w:sz="8" w:space="0" w:color="auto"/>
              <w:left w:val="nil"/>
              <w:bottom w:val="nil"/>
              <w:right w:val="nil"/>
            </w:tcBorders>
            <w:shd w:val="clear" w:color="auto" w:fill="auto"/>
            <w:noWrap/>
            <w:vAlign w:val="bottom"/>
            <w:hideMark/>
          </w:tcPr>
          <w:p w14:paraId="3F1CF514"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215" w:type="dxa"/>
            <w:tcBorders>
              <w:top w:val="single" w:sz="8" w:space="0" w:color="auto"/>
              <w:left w:val="nil"/>
              <w:bottom w:val="nil"/>
              <w:right w:val="single" w:sz="8" w:space="0" w:color="auto"/>
            </w:tcBorders>
            <w:shd w:val="clear" w:color="auto" w:fill="auto"/>
            <w:noWrap/>
            <w:vAlign w:val="bottom"/>
            <w:hideMark/>
          </w:tcPr>
          <w:p w14:paraId="54F2C7F9"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072B150F" w14:textId="77777777" w:rsidTr="006F159C">
        <w:trPr>
          <w:trHeight w:val="287"/>
        </w:trPr>
        <w:tc>
          <w:tcPr>
            <w:tcW w:w="1181" w:type="dxa"/>
            <w:vMerge w:val="restart"/>
            <w:tcBorders>
              <w:top w:val="nil"/>
              <w:left w:val="single" w:sz="8" w:space="0" w:color="auto"/>
              <w:bottom w:val="nil"/>
              <w:right w:val="nil"/>
            </w:tcBorders>
            <w:shd w:val="clear" w:color="auto" w:fill="auto"/>
            <w:noWrap/>
            <w:vAlign w:val="center"/>
            <w:hideMark/>
          </w:tcPr>
          <w:p w14:paraId="561CA188" w14:textId="77777777" w:rsidR="006F159C" w:rsidRPr="006F159C" w:rsidRDefault="006F159C" w:rsidP="006F159C">
            <w:pPr>
              <w:jc w:val="center"/>
              <w:rPr>
                <w:rFonts w:ascii="Arial" w:hAnsi="Arial" w:cs="Arial"/>
                <w:sz w:val="18"/>
                <w:szCs w:val="20"/>
                <w:lang w:val="es-CO" w:eastAsia="es-CO"/>
              </w:rPr>
            </w:pPr>
            <w:r w:rsidRPr="006F159C">
              <w:rPr>
                <w:rFonts w:ascii="Arial" w:hAnsi="Arial" w:cs="Arial"/>
                <w:sz w:val="18"/>
                <w:szCs w:val="20"/>
                <w:lang w:val="es-CO" w:eastAsia="es-CO"/>
              </w:rPr>
              <w:t>S=</w:t>
            </w:r>
          </w:p>
        </w:tc>
        <w:tc>
          <w:tcPr>
            <w:tcW w:w="1043" w:type="dxa"/>
            <w:vMerge w:val="restart"/>
            <w:tcBorders>
              <w:top w:val="nil"/>
              <w:left w:val="nil"/>
              <w:bottom w:val="nil"/>
              <w:right w:val="nil"/>
            </w:tcBorders>
            <w:shd w:val="clear" w:color="auto" w:fill="auto"/>
            <w:noWrap/>
            <w:vAlign w:val="center"/>
            <w:hideMark/>
          </w:tcPr>
          <w:p w14:paraId="236DC510" w14:textId="77777777" w:rsidR="006F159C" w:rsidRPr="006F159C" w:rsidRDefault="006F159C" w:rsidP="006F159C">
            <w:pPr>
              <w:jc w:val="center"/>
              <w:rPr>
                <w:rFonts w:ascii="Arial" w:hAnsi="Arial" w:cs="Arial"/>
                <w:sz w:val="18"/>
                <w:szCs w:val="20"/>
                <w:lang w:val="es-CO" w:eastAsia="es-CO"/>
              </w:rPr>
            </w:pPr>
            <w:r w:rsidRPr="006F159C">
              <w:rPr>
                <w:rFonts w:ascii="Arial" w:hAnsi="Arial" w:cs="Arial"/>
                <w:sz w:val="18"/>
                <w:szCs w:val="20"/>
                <w:lang w:val="es-CO" w:eastAsia="es-CO"/>
              </w:rPr>
              <w:t>Ra</w:t>
            </w:r>
          </w:p>
        </w:tc>
        <w:tc>
          <w:tcPr>
            <w:tcW w:w="1286" w:type="dxa"/>
            <w:tcBorders>
              <w:top w:val="nil"/>
              <w:left w:val="nil"/>
              <w:bottom w:val="single" w:sz="8" w:space="0" w:color="auto"/>
              <w:right w:val="nil"/>
            </w:tcBorders>
            <w:shd w:val="clear" w:color="auto" w:fill="auto"/>
            <w:noWrap/>
            <w:vAlign w:val="bottom"/>
            <w:hideMark/>
          </w:tcPr>
          <w:p w14:paraId="452DAFE8"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(1+i)</w:t>
            </w:r>
          </w:p>
        </w:tc>
        <w:tc>
          <w:tcPr>
            <w:tcW w:w="1043" w:type="dxa"/>
            <w:tcBorders>
              <w:top w:val="nil"/>
              <w:left w:val="nil"/>
              <w:bottom w:val="single" w:sz="8" w:space="0" w:color="auto"/>
              <w:right w:val="nil"/>
            </w:tcBorders>
            <w:shd w:val="clear" w:color="auto" w:fill="auto"/>
            <w:noWrap/>
            <w:vAlign w:val="bottom"/>
            <w:hideMark/>
          </w:tcPr>
          <w:p w14:paraId="04C240DC"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nil"/>
              <w:left w:val="nil"/>
              <w:bottom w:val="single" w:sz="8" w:space="0" w:color="auto"/>
              <w:right w:val="nil"/>
            </w:tcBorders>
            <w:shd w:val="clear" w:color="auto" w:fill="auto"/>
            <w:noWrap/>
            <w:vAlign w:val="bottom"/>
            <w:hideMark/>
          </w:tcPr>
          <w:p w14:paraId="2B3EE8C7"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-1</w:t>
            </w:r>
          </w:p>
        </w:tc>
        <w:tc>
          <w:tcPr>
            <w:tcW w:w="1043" w:type="dxa"/>
            <w:tcBorders>
              <w:top w:val="nil"/>
              <w:left w:val="nil"/>
              <w:bottom w:val="nil"/>
              <w:right w:val="nil"/>
            </w:tcBorders>
            <w:shd w:val="clear" w:color="auto" w:fill="auto"/>
            <w:noWrap/>
            <w:vAlign w:val="bottom"/>
            <w:hideMark/>
          </w:tcPr>
          <w:p w14:paraId="2774DE41"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497F33C9" w14:textId="77777777" w:rsidR="006F159C" w:rsidRPr="006F159C" w:rsidRDefault="006F159C" w:rsidP="006F159C">
            <w:pPr>
              <w:rPr>
                <w:rFonts w:ascii="Arial" w:hAnsi="Arial" w:cs="Arial"/>
                <w:sz w:val="18"/>
                <w:szCs w:val="20"/>
                <w:lang w:val="es-CO" w:eastAsia="es-CO"/>
              </w:rPr>
            </w:pPr>
          </w:p>
        </w:tc>
        <w:tc>
          <w:tcPr>
            <w:tcW w:w="1215" w:type="dxa"/>
            <w:tcBorders>
              <w:top w:val="nil"/>
              <w:left w:val="nil"/>
              <w:bottom w:val="nil"/>
              <w:right w:val="single" w:sz="8" w:space="0" w:color="auto"/>
            </w:tcBorders>
            <w:shd w:val="clear" w:color="auto" w:fill="auto"/>
            <w:noWrap/>
            <w:vAlign w:val="bottom"/>
            <w:hideMark/>
          </w:tcPr>
          <w:p w14:paraId="2FF28D7F" w14:textId="77777777" w:rsidR="006F159C" w:rsidRPr="006F159C" w:rsidRDefault="006F159C" w:rsidP="006F159C">
            <w:pPr>
              <w:ind w:left="-972" w:firstLine="972"/>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1AF62CFE" w14:textId="77777777" w:rsidTr="006F159C">
        <w:trPr>
          <w:trHeight w:val="271"/>
        </w:trPr>
        <w:tc>
          <w:tcPr>
            <w:tcW w:w="1181" w:type="dxa"/>
            <w:vMerge/>
            <w:tcBorders>
              <w:top w:val="nil"/>
              <w:left w:val="single" w:sz="8" w:space="0" w:color="auto"/>
              <w:bottom w:val="nil"/>
              <w:right w:val="nil"/>
            </w:tcBorders>
            <w:vAlign w:val="center"/>
            <w:hideMark/>
          </w:tcPr>
          <w:p w14:paraId="1AD3A4B6" w14:textId="77777777" w:rsidR="006F159C" w:rsidRPr="006F159C" w:rsidRDefault="006F159C" w:rsidP="006F159C">
            <w:pPr>
              <w:rPr>
                <w:rFonts w:ascii="Arial" w:hAnsi="Arial" w:cs="Arial"/>
                <w:sz w:val="18"/>
                <w:szCs w:val="20"/>
                <w:lang w:val="es-CO" w:eastAsia="es-CO"/>
              </w:rPr>
            </w:pPr>
          </w:p>
        </w:tc>
        <w:tc>
          <w:tcPr>
            <w:tcW w:w="1043" w:type="dxa"/>
            <w:vMerge/>
            <w:tcBorders>
              <w:top w:val="nil"/>
              <w:left w:val="nil"/>
              <w:bottom w:val="nil"/>
              <w:right w:val="nil"/>
            </w:tcBorders>
            <w:vAlign w:val="center"/>
            <w:hideMark/>
          </w:tcPr>
          <w:p w14:paraId="44629FCD" w14:textId="77777777" w:rsidR="006F159C" w:rsidRPr="006F159C" w:rsidRDefault="006F159C" w:rsidP="006F159C">
            <w:pPr>
              <w:rPr>
                <w:rFonts w:ascii="Arial" w:hAnsi="Arial" w:cs="Arial"/>
                <w:sz w:val="18"/>
                <w:szCs w:val="20"/>
                <w:lang w:val="es-CO" w:eastAsia="es-CO"/>
              </w:rPr>
            </w:pPr>
          </w:p>
        </w:tc>
        <w:tc>
          <w:tcPr>
            <w:tcW w:w="3371" w:type="dxa"/>
            <w:gridSpan w:val="3"/>
            <w:tcBorders>
              <w:top w:val="single" w:sz="8" w:space="0" w:color="auto"/>
              <w:left w:val="nil"/>
              <w:bottom w:val="nil"/>
              <w:right w:val="nil"/>
            </w:tcBorders>
            <w:shd w:val="clear" w:color="auto" w:fill="auto"/>
            <w:noWrap/>
            <w:vAlign w:val="bottom"/>
            <w:hideMark/>
          </w:tcPr>
          <w:p w14:paraId="16995278" w14:textId="77777777" w:rsidR="006F159C" w:rsidRPr="006F159C" w:rsidRDefault="006F159C" w:rsidP="006F159C">
            <w:pPr>
              <w:jc w:val="center"/>
              <w:rPr>
                <w:rFonts w:ascii="Arial" w:hAnsi="Arial" w:cs="Arial"/>
                <w:sz w:val="18"/>
                <w:szCs w:val="20"/>
                <w:lang w:val="es-CO" w:eastAsia="es-CO"/>
              </w:rPr>
            </w:pPr>
            <w:r w:rsidRPr="006F159C">
              <w:rPr>
                <w:rFonts w:ascii="Arial" w:hAnsi="Arial" w:cs="Arial"/>
                <w:sz w:val="18"/>
                <w:szCs w:val="20"/>
                <w:lang w:val="es-CO" w:eastAsia="es-CO"/>
              </w:rPr>
              <w:t>i</w:t>
            </w:r>
          </w:p>
        </w:tc>
        <w:tc>
          <w:tcPr>
            <w:tcW w:w="1043" w:type="dxa"/>
            <w:tcBorders>
              <w:top w:val="nil"/>
              <w:left w:val="nil"/>
              <w:bottom w:val="nil"/>
              <w:right w:val="nil"/>
            </w:tcBorders>
            <w:shd w:val="clear" w:color="auto" w:fill="auto"/>
            <w:noWrap/>
            <w:vAlign w:val="bottom"/>
            <w:hideMark/>
          </w:tcPr>
          <w:p w14:paraId="12FD74A7"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2070E0D8" w14:textId="77777777" w:rsidR="006F159C" w:rsidRPr="006F159C" w:rsidRDefault="006F159C" w:rsidP="006F159C">
            <w:pPr>
              <w:rPr>
                <w:rFonts w:ascii="Arial" w:hAnsi="Arial" w:cs="Arial"/>
                <w:sz w:val="18"/>
                <w:szCs w:val="20"/>
                <w:lang w:val="es-CO" w:eastAsia="es-CO"/>
              </w:rPr>
            </w:pPr>
          </w:p>
        </w:tc>
        <w:tc>
          <w:tcPr>
            <w:tcW w:w="1215" w:type="dxa"/>
            <w:tcBorders>
              <w:top w:val="nil"/>
              <w:left w:val="nil"/>
              <w:bottom w:val="nil"/>
              <w:right w:val="single" w:sz="8" w:space="0" w:color="auto"/>
            </w:tcBorders>
            <w:shd w:val="clear" w:color="auto" w:fill="auto"/>
            <w:noWrap/>
            <w:vAlign w:val="bottom"/>
            <w:hideMark/>
          </w:tcPr>
          <w:p w14:paraId="256E7E76"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405C8D46" w14:textId="77777777" w:rsidTr="006F159C">
        <w:trPr>
          <w:trHeight w:val="271"/>
        </w:trPr>
        <w:tc>
          <w:tcPr>
            <w:tcW w:w="1181" w:type="dxa"/>
            <w:tcBorders>
              <w:top w:val="nil"/>
              <w:left w:val="single" w:sz="8" w:space="0" w:color="auto"/>
              <w:bottom w:val="nil"/>
              <w:right w:val="nil"/>
            </w:tcBorders>
            <w:shd w:val="clear" w:color="auto" w:fill="auto"/>
            <w:noWrap/>
            <w:vAlign w:val="bottom"/>
            <w:hideMark/>
          </w:tcPr>
          <w:p w14:paraId="7128C19F"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nil"/>
              <w:left w:val="nil"/>
              <w:bottom w:val="nil"/>
              <w:right w:val="nil"/>
            </w:tcBorders>
            <w:shd w:val="clear" w:color="auto" w:fill="auto"/>
            <w:noWrap/>
            <w:vAlign w:val="bottom"/>
            <w:hideMark/>
          </w:tcPr>
          <w:p w14:paraId="4398D730" w14:textId="77777777" w:rsidR="006F159C" w:rsidRPr="006F159C" w:rsidRDefault="006F159C" w:rsidP="006F159C">
            <w:pPr>
              <w:rPr>
                <w:rFonts w:ascii="Arial" w:hAnsi="Arial" w:cs="Arial"/>
                <w:sz w:val="18"/>
                <w:szCs w:val="20"/>
                <w:lang w:val="es-CO" w:eastAsia="es-CO"/>
              </w:rPr>
            </w:pPr>
          </w:p>
        </w:tc>
        <w:tc>
          <w:tcPr>
            <w:tcW w:w="1286" w:type="dxa"/>
            <w:tcBorders>
              <w:top w:val="nil"/>
              <w:left w:val="nil"/>
              <w:bottom w:val="nil"/>
              <w:right w:val="nil"/>
            </w:tcBorders>
            <w:shd w:val="clear" w:color="auto" w:fill="auto"/>
            <w:noWrap/>
            <w:vAlign w:val="bottom"/>
            <w:hideMark/>
          </w:tcPr>
          <w:p w14:paraId="598431F7"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3F7DAF4A"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53BA8C90"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36AF529F"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7F015D39" w14:textId="77777777" w:rsidR="006F159C" w:rsidRPr="006F159C" w:rsidRDefault="006F159C" w:rsidP="006F159C">
            <w:pPr>
              <w:rPr>
                <w:rFonts w:ascii="Arial" w:hAnsi="Arial" w:cs="Arial"/>
                <w:sz w:val="18"/>
                <w:szCs w:val="20"/>
                <w:lang w:val="es-CO" w:eastAsia="es-CO"/>
              </w:rPr>
            </w:pPr>
          </w:p>
        </w:tc>
        <w:tc>
          <w:tcPr>
            <w:tcW w:w="1215" w:type="dxa"/>
            <w:tcBorders>
              <w:top w:val="nil"/>
              <w:left w:val="nil"/>
              <w:bottom w:val="nil"/>
              <w:right w:val="single" w:sz="8" w:space="0" w:color="auto"/>
            </w:tcBorders>
            <w:shd w:val="clear" w:color="auto" w:fill="auto"/>
            <w:noWrap/>
            <w:vAlign w:val="bottom"/>
            <w:hideMark/>
          </w:tcPr>
          <w:p w14:paraId="72624E23"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65EAF031" w14:textId="77777777" w:rsidTr="006F159C">
        <w:trPr>
          <w:trHeight w:val="271"/>
        </w:trPr>
        <w:tc>
          <w:tcPr>
            <w:tcW w:w="1181" w:type="dxa"/>
            <w:tcBorders>
              <w:top w:val="nil"/>
              <w:left w:val="single" w:sz="8" w:space="0" w:color="auto"/>
              <w:bottom w:val="nil"/>
              <w:right w:val="nil"/>
            </w:tcBorders>
            <w:shd w:val="clear" w:color="auto" w:fill="auto"/>
            <w:noWrap/>
            <w:vAlign w:val="bottom"/>
            <w:hideMark/>
          </w:tcPr>
          <w:p w14:paraId="39A49A4F"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S =</w:t>
            </w:r>
          </w:p>
        </w:tc>
        <w:tc>
          <w:tcPr>
            <w:tcW w:w="6500" w:type="dxa"/>
            <w:gridSpan w:val="6"/>
            <w:tcBorders>
              <w:top w:val="nil"/>
              <w:left w:val="nil"/>
              <w:bottom w:val="nil"/>
              <w:right w:val="nil"/>
            </w:tcBorders>
            <w:shd w:val="clear" w:color="auto" w:fill="auto"/>
            <w:noWrap/>
            <w:vAlign w:val="bottom"/>
            <w:hideMark/>
          </w:tcPr>
          <w:p w14:paraId="7AC0A768" w14:textId="77777777" w:rsidR="006F159C" w:rsidRPr="006F159C" w:rsidRDefault="006F159C" w:rsidP="006F159C">
            <w:pPr>
              <w:rPr>
                <w:rFonts w:ascii="Arial" w:hAnsi="Arial" w:cs="Arial"/>
                <w:sz w:val="18"/>
                <w:szCs w:val="16"/>
                <w:lang w:val="es-CO" w:eastAsia="es-CO"/>
              </w:rPr>
            </w:pPr>
            <w:r w:rsidRPr="006F159C">
              <w:rPr>
                <w:rFonts w:ascii="Arial" w:hAnsi="Arial" w:cs="Arial"/>
                <w:sz w:val="18"/>
                <w:szCs w:val="16"/>
                <w:lang w:val="es-CO" w:eastAsia="es-CO"/>
              </w:rPr>
              <w:t>suma buscada de la indemnización debida o consolidada</w:t>
            </w:r>
          </w:p>
        </w:tc>
        <w:tc>
          <w:tcPr>
            <w:tcW w:w="1215" w:type="dxa"/>
            <w:tcBorders>
              <w:top w:val="nil"/>
              <w:left w:val="nil"/>
              <w:bottom w:val="nil"/>
              <w:right w:val="single" w:sz="8" w:space="0" w:color="auto"/>
            </w:tcBorders>
            <w:shd w:val="clear" w:color="auto" w:fill="auto"/>
            <w:noWrap/>
            <w:vAlign w:val="bottom"/>
            <w:hideMark/>
          </w:tcPr>
          <w:p w14:paraId="4BE33166"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5D4AB4AB" w14:textId="77777777" w:rsidTr="006F159C">
        <w:trPr>
          <w:trHeight w:val="335"/>
        </w:trPr>
        <w:tc>
          <w:tcPr>
            <w:tcW w:w="1181" w:type="dxa"/>
            <w:tcBorders>
              <w:top w:val="nil"/>
              <w:left w:val="single" w:sz="8" w:space="0" w:color="auto"/>
              <w:bottom w:val="nil"/>
              <w:right w:val="nil"/>
            </w:tcBorders>
            <w:shd w:val="clear" w:color="auto" w:fill="auto"/>
            <w:noWrap/>
            <w:vAlign w:val="bottom"/>
            <w:hideMark/>
          </w:tcPr>
          <w:p w14:paraId="010D755A" w14:textId="77777777" w:rsidR="006F159C" w:rsidRPr="006F159C" w:rsidRDefault="006F159C" w:rsidP="006F159C">
            <w:pPr>
              <w:rPr>
                <w:sz w:val="18"/>
                <w:lang w:val="es-CO" w:eastAsia="es-CO"/>
              </w:rPr>
            </w:pPr>
            <w:r w:rsidRPr="006F159C">
              <w:rPr>
                <w:sz w:val="18"/>
                <w:lang w:val="es-CO" w:eastAsia="es-CO"/>
              </w:rPr>
              <w:t>Ra =</w:t>
            </w:r>
          </w:p>
        </w:tc>
        <w:tc>
          <w:tcPr>
            <w:tcW w:w="6500" w:type="dxa"/>
            <w:gridSpan w:val="6"/>
            <w:tcBorders>
              <w:top w:val="nil"/>
              <w:left w:val="nil"/>
              <w:bottom w:val="nil"/>
              <w:right w:val="nil"/>
            </w:tcBorders>
            <w:shd w:val="clear" w:color="auto" w:fill="auto"/>
            <w:noWrap/>
            <w:vAlign w:val="bottom"/>
            <w:hideMark/>
          </w:tcPr>
          <w:p w14:paraId="7C5BA03C" w14:textId="77777777" w:rsidR="006F159C" w:rsidRPr="006F159C" w:rsidRDefault="006F159C" w:rsidP="006F159C">
            <w:pPr>
              <w:rPr>
                <w:rFonts w:ascii="Arial" w:hAnsi="Arial" w:cs="Arial"/>
                <w:sz w:val="18"/>
                <w:szCs w:val="16"/>
                <w:lang w:val="es-CO" w:eastAsia="es-CO"/>
              </w:rPr>
            </w:pPr>
            <w:r w:rsidRPr="006F159C">
              <w:rPr>
                <w:rFonts w:ascii="Arial" w:hAnsi="Arial" w:cs="Arial"/>
                <w:sz w:val="18"/>
                <w:szCs w:val="16"/>
                <w:lang w:val="es-CO" w:eastAsia="es-CO"/>
              </w:rPr>
              <w:t>renta actualizada;</w:t>
            </w:r>
          </w:p>
        </w:tc>
        <w:tc>
          <w:tcPr>
            <w:tcW w:w="1215" w:type="dxa"/>
            <w:tcBorders>
              <w:top w:val="nil"/>
              <w:left w:val="nil"/>
              <w:bottom w:val="nil"/>
              <w:right w:val="single" w:sz="8" w:space="0" w:color="auto"/>
            </w:tcBorders>
            <w:shd w:val="clear" w:color="auto" w:fill="auto"/>
            <w:noWrap/>
            <w:vAlign w:val="bottom"/>
            <w:hideMark/>
          </w:tcPr>
          <w:p w14:paraId="621F13E2"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$ 135.410,08</w:t>
            </w:r>
          </w:p>
        </w:tc>
      </w:tr>
      <w:tr w:rsidR="006F159C" w:rsidRPr="006F159C" w14:paraId="41070176" w14:textId="77777777" w:rsidTr="006F159C">
        <w:trPr>
          <w:trHeight w:val="335"/>
        </w:trPr>
        <w:tc>
          <w:tcPr>
            <w:tcW w:w="1181" w:type="dxa"/>
            <w:tcBorders>
              <w:top w:val="nil"/>
              <w:left w:val="single" w:sz="8" w:space="0" w:color="auto"/>
              <w:bottom w:val="nil"/>
              <w:right w:val="nil"/>
            </w:tcBorders>
            <w:shd w:val="clear" w:color="auto" w:fill="auto"/>
            <w:noWrap/>
            <w:vAlign w:val="bottom"/>
            <w:hideMark/>
          </w:tcPr>
          <w:p w14:paraId="1601EFB9" w14:textId="77777777" w:rsidR="006F159C" w:rsidRPr="006F159C" w:rsidRDefault="006F159C" w:rsidP="006F159C">
            <w:pPr>
              <w:rPr>
                <w:sz w:val="18"/>
                <w:lang w:val="es-CO" w:eastAsia="es-CO"/>
              </w:rPr>
            </w:pPr>
            <w:r w:rsidRPr="006F159C">
              <w:rPr>
                <w:sz w:val="18"/>
                <w:lang w:val="es-CO" w:eastAsia="es-CO"/>
              </w:rPr>
              <w:t>i =</w:t>
            </w:r>
          </w:p>
        </w:tc>
        <w:tc>
          <w:tcPr>
            <w:tcW w:w="6500" w:type="dxa"/>
            <w:gridSpan w:val="6"/>
            <w:tcBorders>
              <w:top w:val="nil"/>
              <w:left w:val="nil"/>
              <w:bottom w:val="nil"/>
              <w:right w:val="nil"/>
            </w:tcBorders>
            <w:shd w:val="clear" w:color="auto" w:fill="auto"/>
            <w:noWrap/>
            <w:vAlign w:val="bottom"/>
            <w:hideMark/>
          </w:tcPr>
          <w:p w14:paraId="63563963" w14:textId="77777777" w:rsidR="006F159C" w:rsidRPr="006F159C" w:rsidRDefault="006F159C" w:rsidP="006F159C">
            <w:pPr>
              <w:rPr>
                <w:rFonts w:ascii="Arial" w:hAnsi="Arial" w:cs="Arial"/>
                <w:sz w:val="18"/>
                <w:szCs w:val="16"/>
                <w:lang w:val="es-CO" w:eastAsia="es-CO"/>
              </w:rPr>
            </w:pPr>
            <w:r w:rsidRPr="006F159C">
              <w:rPr>
                <w:rFonts w:ascii="Arial" w:hAnsi="Arial" w:cs="Arial"/>
                <w:sz w:val="18"/>
                <w:szCs w:val="16"/>
                <w:lang w:val="es-CO" w:eastAsia="es-CO"/>
              </w:rPr>
              <w:t>interés legal;</w:t>
            </w:r>
          </w:p>
        </w:tc>
        <w:tc>
          <w:tcPr>
            <w:tcW w:w="1215" w:type="dxa"/>
            <w:tcBorders>
              <w:top w:val="nil"/>
              <w:left w:val="nil"/>
              <w:bottom w:val="nil"/>
              <w:right w:val="single" w:sz="8" w:space="0" w:color="auto"/>
            </w:tcBorders>
            <w:shd w:val="clear" w:color="auto" w:fill="auto"/>
            <w:noWrap/>
            <w:vAlign w:val="bottom"/>
            <w:hideMark/>
          </w:tcPr>
          <w:p w14:paraId="7DE4791B"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0,004867</w:t>
            </w:r>
          </w:p>
        </w:tc>
      </w:tr>
      <w:tr w:rsidR="006F159C" w:rsidRPr="006F159C" w14:paraId="1D65B3A4" w14:textId="77777777" w:rsidTr="006F159C">
        <w:trPr>
          <w:trHeight w:val="335"/>
        </w:trPr>
        <w:tc>
          <w:tcPr>
            <w:tcW w:w="1181" w:type="dxa"/>
            <w:tcBorders>
              <w:top w:val="nil"/>
              <w:left w:val="single" w:sz="8" w:space="0" w:color="auto"/>
              <w:bottom w:val="nil"/>
              <w:right w:val="nil"/>
            </w:tcBorders>
            <w:shd w:val="clear" w:color="auto" w:fill="auto"/>
            <w:noWrap/>
            <w:vAlign w:val="bottom"/>
            <w:hideMark/>
          </w:tcPr>
          <w:p w14:paraId="44CFE110" w14:textId="77777777" w:rsidR="006F159C" w:rsidRPr="006F159C" w:rsidRDefault="006F159C" w:rsidP="006F159C">
            <w:pPr>
              <w:rPr>
                <w:sz w:val="18"/>
                <w:lang w:val="es-CO" w:eastAsia="es-CO"/>
              </w:rPr>
            </w:pPr>
            <w:r w:rsidRPr="006F159C">
              <w:rPr>
                <w:sz w:val="18"/>
                <w:lang w:val="es-CO" w:eastAsia="es-CO"/>
              </w:rPr>
              <w:t>n =</w:t>
            </w:r>
          </w:p>
        </w:tc>
        <w:tc>
          <w:tcPr>
            <w:tcW w:w="6500" w:type="dxa"/>
            <w:gridSpan w:val="6"/>
            <w:tcBorders>
              <w:top w:val="nil"/>
              <w:left w:val="nil"/>
              <w:bottom w:val="nil"/>
              <w:right w:val="nil"/>
            </w:tcBorders>
            <w:shd w:val="clear" w:color="auto" w:fill="auto"/>
            <w:noWrap/>
            <w:vAlign w:val="bottom"/>
            <w:hideMark/>
          </w:tcPr>
          <w:p w14:paraId="75F9EA71" w14:textId="77777777" w:rsidR="006F159C" w:rsidRPr="006F159C" w:rsidRDefault="006F159C" w:rsidP="006F159C">
            <w:pPr>
              <w:rPr>
                <w:rFonts w:ascii="Arial" w:hAnsi="Arial" w:cs="Arial"/>
                <w:sz w:val="18"/>
                <w:szCs w:val="16"/>
                <w:lang w:val="es-CO" w:eastAsia="es-CO"/>
              </w:rPr>
            </w:pPr>
            <w:proofErr w:type="gramStart"/>
            <w:r w:rsidRPr="006F159C">
              <w:rPr>
                <w:rFonts w:ascii="Arial" w:hAnsi="Arial" w:cs="Arial"/>
                <w:sz w:val="18"/>
                <w:szCs w:val="16"/>
                <w:lang w:val="es-CO" w:eastAsia="es-CO"/>
              </w:rPr>
              <w:t>número</w:t>
            </w:r>
            <w:proofErr w:type="gramEnd"/>
            <w:r w:rsidRPr="006F159C">
              <w:rPr>
                <w:rFonts w:ascii="Arial" w:hAnsi="Arial" w:cs="Arial"/>
                <w:sz w:val="18"/>
                <w:szCs w:val="16"/>
                <w:lang w:val="es-CO" w:eastAsia="es-CO"/>
              </w:rPr>
              <w:t xml:space="preserve"> de meses transcurrido entre la fecha del hecho dañino y la fecha de la sentencia.  </w:t>
            </w:r>
          </w:p>
        </w:tc>
        <w:tc>
          <w:tcPr>
            <w:tcW w:w="1215" w:type="dxa"/>
            <w:tcBorders>
              <w:top w:val="nil"/>
              <w:left w:val="nil"/>
              <w:bottom w:val="nil"/>
              <w:right w:val="single" w:sz="8" w:space="0" w:color="auto"/>
            </w:tcBorders>
            <w:shd w:val="clear" w:color="auto" w:fill="auto"/>
            <w:noWrap/>
            <w:vAlign w:val="bottom"/>
            <w:hideMark/>
          </w:tcPr>
          <w:p w14:paraId="0FA3E3C5"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37,000000</w:t>
            </w:r>
          </w:p>
        </w:tc>
      </w:tr>
      <w:tr w:rsidR="006F159C" w:rsidRPr="006F159C" w14:paraId="2E3B28DF" w14:textId="77777777" w:rsidTr="006F159C">
        <w:trPr>
          <w:trHeight w:val="271"/>
        </w:trPr>
        <w:tc>
          <w:tcPr>
            <w:tcW w:w="1181" w:type="dxa"/>
            <w:tcBorders>
              <w:top w:val="nil"/>
              <w:left w:val="single" w:sz="8" w:space="0" w:color="auto"/>
              <w:bottom w:val="nil"/>
              <w:right w:val="nil"/>
            </w:tcBorders>
            <w:shd w:val="clear" w:color="auto" w:fill="auto"/>
            <w:noWrap/>
            <w:vAlign w:val="bottom"/>
            <w:hideMark/>
          </w:tcPr>
          <w:p w14:paraId="61A96175"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nil"/>
              <w:left w:val="nil"/>
              <w:bottom w:val="nil"/>
              <w:right w:val="nil"/>
            </w:tcBorders>
            <w:shd w:val="clear" w:color="auto" w:fill="auto"/>
            <w:noWrap/>
            <w:vAlign w:val="bottom"/>
            <w:hideMark/>
          </w:tcPr>
          <w:p w14:paraId="3A0CBF43" w14:textId="77777777" w:rsidR="006F159C" w:rsidRPr="006F159C" w:rsidRDefault="006F159C" w:rsidP="006F159C">
            <w:pPr>
              <w:rPr>
                <w:rFonts w:ascii="Arial" w:hAnsi="Arial" w:cs="Arial"/>
                <w:sz w:val="18"/>
                <w:szCs w:val="20"/>
                <w:lang w:val="es-CO" w:eastAsia="es-CO"/>
              </w:rPr>
            </w:pPr>
          </w:p>
        </w:tc>
        <w:tc>
          <w:tcPr>
            <w:tcW w:w="1286" w:type="dxa"/>
            <w:tcBorders>
              <w:top w:val="nil"/>
              <w:left w:val="nil"/>
              <w:bottom w:val="nil"/>
              <w:right w:val="nil"/>
            </w:tcBorders>
            <w:shd w:val="clear" w:color="auto" w:fill="auto"/>
            <w:noWrap/>
            <w:vAlign w:val="bottom"/>
            <w:hideMark/>
          </w:tcPr>
          <w:p w14:paraId="16124D8D"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5735D664"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476E8EB2"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776530BB" w14:textId="77777777" w:rsidR="006F159C" w:rsidRPr="006F159C" w:rsidRDefault="006F159C" w:rsidP="006F159C">
            <w:pPr>
              <w:rPr>
                <w:rFonts w:ascii="Arial" w:hAnsi="Arial" w:cs="Arial"/>
                <w:sz w:val="18"/>
                <w:szCs w:val="20"/>
                <w:lang w:val="es-CO" w:eastAsia="es-CO"/>
              </w:rPr>
            </w:pPr>
          </w:p>
        </w:tc>
        <w:tc>
          <w:tcPr>
            <w:tcW w:w="1043" w:type="dxa"/>
            <w:tcBorders>
              <w:top w:val="nil"/>
              <w:left w:val="nil"/>
              <w:bottom w:val="nil"/>
              <w:right w:val="nil"/>
            </w:tcBorders>
            <w:shd w:val="clear" w:color="auto" w:fill="auto"/>
            <w:noWrap/>
            <w:vAlign w:val="bottom"/>
            <w:hideMark/>
          </w:tcPr>
          <w:p w14:paraId="000B6F9F" w14:textId="77777777" w:rsidR="006F159C" w:rsidRPr="006F159C" w:rsidRDefault="006F159C" w:rsidP="006F159C">
            <w:pPr>
              <w:rPr>
                <w:rFonts w:ascii="Arial" w:hAnsi="Arial" w:cs="Arial"/>
                <w:sz w:val="18"/>
                <w:szCs w:val="20"/>
                <w:lang w:val="es-CO" w:eastAsia="es-CO"/>
              </w:rPr>
            </w:pPr>
          </w:p>
        </w:tc>
        <w:tc>
          <w:tcPr>
            <w:tcW w:w="1215" w:type="dxa"/>
            <w:tcBorders>
              <w:top w:val="nil"/>
              <w:left w:val="nil"/>
              <w:bottom w:val="nil"/>
              <w:right w:val="single" w:sz="8" w:space="0" w:color="auto"/>
            </w:tcBorders>
            <w:shd w:val="clear" w:color="auto" w:fill="auto"/>
            <w:noWrap/>
            <w:vAlign w:val="bottom"/>
            <w:hideMark/>
          </w:tcPr>
          <w:p w14:paraId="51C5D9A3"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213A1100" w14:textId="77777777" w:rsidTr="006F159C">
        <w:trPr>
          <w:trHeight w:val="335"/>
        </w:trPr>
        <w:tc>
          <w:tcPr>
            <w:tcW w:w="1181" w:type="dxa"/>
            <w:tcBorders>
              <w:top w:val="nil"/>
              <w:left w:val="single" w:sz="8" w:space="0" w:color="auto"/>
              <w:bottom w:val="nil"/>
              <w:right w:val="nil"/>
            </w:tcBorders>
            <w:shd w:val="clear" w:color="auto" w:fill="auto"/>
            <w:noWrap/>
            <w:vAlign w:val="bottom"/>
            <w:hideMark/>
          </w:tcPr>
          <w:p w14:paraId="2E9BAE48" w14:textId="77777777" w:rsidR="006F159C" w:rsidRPr="006F159C" w:rsidRDefault="006F159C" w:rsidP="006F159C">
            <w:pPr>
              <w:rPr>
                <w:sz w:val="18"/>
                <w:lang w:val="es-CO" w:eastAsia="es-CO"/>
              </w:rPr>
            </w:pPr>
            <w:r w:rsidRPr="006F159C">
              <w:rPr>
                <w:sz w:val="18"/>
                <w:lang w:val="es-CO" w:eastAsia="es-CO"/>
              </w:rPr>
              <w:lastRenderedPageBreak/>
              <w:t> </w:t>
            </w:r>
          </w:p>
        </w:tc>
        <w:tc>
          <w:tcPr>
            <w:tcW w:w="1043" w:type="dxa"/>
            <w:tcBorders>
              <w:top w:val="nil"/>
              <w:left w:val="nil"/>
              <w:bottom w:val="nil"/>
              <w:right w:val="nil"/>
            </w:tcBorders>
            <w:shd w:val="clear" w:color="auto" w:fill="auto"/>
            <w:noWrap/>
            <w:vAlign w:val="bottom"/>
            <w:hideMark/>
          </w:tcPr>
          <w:p w14:paraId="2579CDA2" w14:textId="77777777" w:rsidR="006F159C" w:rsidRPr="006F159C" w:rsidRDefault="006F159C" w:rsidP="006F159C">
            <w:pPr>
              <w:rPr>
                <w:sz w:val="18"/>
                <w:lang w:val="es-CO" w:eastAsia="es-CO"/>
              </w:rPr>
            </w:pPr>
            <w:r w:rsidRPr="006F159C">
              <w:rPr>
                <w:sz w:val="18"/>
                <w:lang w:val="es-CO" w:eastAsia="es-CO"/>
              </w:rPr>
              <w:t>Ra =</w:t>
            </w:r>
          </w:p>
        </w:tc>
        <w:tc>
          <w:tcPr>
            <w:tcW w:w="4414" w:type="dxa"/>
            <w:gridSpan w:val="4"/>
            <w:tcBorders>
              <w:top w:val="nil"/>
              <w:left w:val="nil"/>
              <w:bottom w:val="nil"/>
              <w:right w:val="single" w:sz="8" w:space="0" w:color="auto"/>
            </w:tcBorders>
            <w:shd w:val="clear" w:color="auto" w:fill="auto"/>
            <w:noWrap/>
            <w:vAlign w:val="bottom"/>
            <w:hideMark/>
          </w:tcPr>
          <w:p w14:paraId="4CD292A6"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$ 135.410,08</w:t>
            </w:r>
          </w:p>
        </w:tc>
        <w:tc>
          <w:tcPr>
            <w:tcW w:w="1043" w:type="dxa"/>
            <w:tcBorders>
              <w:top w:val="nil"/>
              <w:left w:val="nil"/>
              <w:bottom w:val="nil"/>
              <w:right w:val="nil"/>
            </w:tcBorders>
            <w:shd w:val="clear" w:color="auto" w:fill="auto"/>
            <w:noWrap/>
            <w:vAlign w:val="bottom"/>
            <w:hideMark/>
          </w:tcPr>
          <w:p w14:paraId="4550B921" w14:textId="77777777" w:rsidR="006F159C" w:rsidRPr="006F159C" w:rsidRDefault="006F159C" w:rsidP="006F159C">
            <w:pPr>
              <w:rPr>
                <w:rFonts w:ascii="Arial" w:hAnsi="Arial" w:cs="Arial"/>
                <w:sz w:val="18"/>
                <w:szCs w:val="14"/>
                <w:lang w:val="es-CO" w:eastAsia="es-CO"/>
              </w:rPr>
            </w:pPr>
          </w:p>
        </w:tc>
        <w:tc>
          <w:tcPr>
            <w:tcW w:w="1215" w:type="dxa"/>
            <w:tcBorders>
              <w:top w:val="nil"/>
              <w:left w:val="nil"/>
              <w:bottom w:val="nil"/>
              <w:right w:val="single" w:sz="8" w:space="0" w:color="auto"/>
            </w:tcBorders>
            <w:shd w:val="clear" w:color="auto" w:fill="auto"/>
            <w:noWrap/>
            <w:vAlign w:val="bottom"/>
            <w:hideMark/>
          </w:tcPr>
          <w:p w14:paraId="44DB0420"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4823AD2D" w14:textId="77777777" w:rsidTr="006F159C">
        <w:trPr>
          <w:trHeight w:val="335"/>
        </w:trPr>
        <w:tc>
          <w:tcPr>
            <w:tcW w:w="1181" w:type="dxa"/>
            <w:tcBorders>
              <w:top w:val="nil"/>
              <w:left w:val="single" w:sz="8" w:space="0" w:color="auto"/>
              <w:bottom w:val="nil"/>
              <w:right w:val="nil"/>
            </w:tcBorders>
            <w:shd w:val="clear" w:color="auto" w:fill="auto"/>
            <w:noWrap/>
            <w:vAlign w:val="bottom"/>
            <w:hideMark/>
          </w:tcPr>
          <w:p w14:paraId="4BAAEA84"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nil"/>
              <w:left w:val="nil"/>
              <w:bottom w:val="nil"/>
              <w:right w:val="nil"/>
            </w:tcBorders>
            <w:shd w:val="clear" w:color="auto" w:fill="auto"/>
            <w:noWrap/>
            <w:vAlign w:val="bottom"/>
            <w:hideMark/>
          </w:tcPr>
          <w:p w14:paraId="76F3A8A9" w14:textId="77777777" w:rsidR="006F159C" w:rsidRPr="006F159C" w:rsidRDefault="006F159C" w:rsidP="006F159C">
            <w:pPr>
              <w:rPr>
                <w:sz w:val="18"/>
                <w:lang w:val="es-CO" w:eastAsia="es-CO"/>
              </w:rPr>
            </w:pPr>
            <w:r w:rsidRPr="006F159C">
              <w:rPr>
                <w:sz w:val="18"/>
                <w:lang w:val="es-CO" w:eastAsia="es-CO"/>
              </w:rPr>
              <w:t>i =</w:t>
            </w:r>
          </w:p>
        </w:tc>
        <w:tc>
          <w:tcPr>
            <w:tcW w:w="4414" w:type="dxa"/>
            <w:gridSpan w:val="4"/>
            <w:tcBorders>
              <w:top w:val="nil"/>
              <w:left w:val="nil"/>
              <w:bottom w:val="nil"/>
              <w:right w:val="nil"/>
            </w:tcBorders>
            <w:shd w:val="clear" w:color="auto" w:fill="auto"/>
            <w:noWrap/>
            <w:vAlign w:val="bottom"/>
            <w:hideMark/>
          </w:tcPr>
          <w:p w14:paraId="7C9A4C02"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0,004867</w:t>
            </w:r>
          </w:p>
        </w:tc>
        <w:tc>
          <w:tcPr>
            <w:tcW w:w="1043" w:type="dxa"/>
            <w:tcBorders>
              <w:top w:val="nil"/>
              <w:left w:val="nil"/>
              <w:bottom w:val="nil"/>
              <w:right w:val="nil"/>
            </w:tcBorders>
            <w:shd w:val="clear" w:color="auto" w:fill="auto"/>
            <w:noWrap/>
            <w:vAlign w:val="bottom"/>
            <w:hideMark/>
          </w:tcPr>
          <w:p w14:paraId="4662E93B" w14:textId="77777777" w:rsidR="006F159C" w:rsidRPr="006F159C" w:rsidRDefault="006F159C" w:rsidP="006F159C">
            <w:pPr>
              <w:rPr>
                <w:rFonts w:ascii="Arial" w:hAnsi="Arial" w:cs="Arial"/>
                <w:sz w:val="18"/>
                <w:szCs w:val="14"/>
                <w:lang w:val="es-CO" w:eastAsia="es-CO"/>
              </w:rPr>
            </w:pPr>
          </w:p>
        </w:tc>
        <w:tc>
          <w:tcPr>
            <w:tcW w:w="1215" w:type="dxa"/>
            <w:tcBorders>
              <w:top w:val="nil"/>
              <w:left w:val="nil"/>
              <w:bottom w:val="nil"/>
              <w:right w:val="single" w:sz="8" w:space="0" w:color="auto"/>
            </w:tcBorders>
            <w:shd w:val="clear" w:color="auto" w:fill="auto"/>
            <w:noWrap/>
            <w:vAlign w:val="bottom"/>
            <w:hideMark/>
          </w:tcPr>
          <w:p w14:paraId="5B9A43B0"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20095638" w14:textId="77777777" w:rsidTr="006F159C">
        <w:trPr>
          <w:trHeight w:val="335"/>
        </w:trPr>
        <w:tc>
          <w:tcPr>
            <w:tcW w:w="1181" w:type="dxa"/>
            <w:tcBorders>
              <w:top w:val="nil"/>
              <w:left w:val="single" w:sz="8" w:space="0" w:color="auto"/>
              <w:bottom w:val="nil"/>
              <w:right w:val="nil"/>
            </w:tcBorders>
            <w:shd w:val="clear" w:color="auto" w:fill="auto"/>
            <w:noWrap/>
            <w:vAlign w:val="bottom"/>
            <w:hideMark/>
          </w:tcPr>
          <w:p w14:paraId="1BB762F4"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nil"/>
              <w:left w:val="nil"/>
              <w:bottom w:val="nil"/>
              <w:right w:val="nil"/>
            </w:tcBorders>
            <w:shd w:val="clear" w:color="auto" w:fill="auto"/>
            <w:vAlign w:val="bottom"/>
            <w:hideMark/>
          </w:tcPr>
          <w:p w14:paraId="655BE8AE" w14:textId="77777777" w:rsidR="006F159C" w:rsidRPr="006F159C" w:rsidRDefault="006F159C" w:rsidP="006F159C">
            <w:pPr>
              <w:rPr>
                <w:sz w:val="18"/>
                <w:lang w:val="es-CO" w:eastAsia="es-CO"/>
              </w:rPr>
            </w:pPr>
            <w:r w:rsidRPr="006F159C">
              <w:rPr>
                <w:sz w:val="18"/>
                <w:lang w:val="es-CO" w:eastAsia="es-CO"/>
              </w:rPr>
              <w:t>n =</w:t>
            </w:r>
          </w:p>
        </w:tc>
        <w:tc>
          <w:tcPr>
            <w:tcW w:w="4414" w:type="dxa"/>
            <w:gridSpan w:val="4"/>
            <w:tcBorders>
              <w:top w:val="nil"/>
              <w:left w:val="nil"/>
              <w:bottom w:val="nil"/>
              <w:right w:val="nil"/>
            </w:tcBorders>
            <w:shd w:val="clear" w:color="auto" w:fill="auto"/>
            <w:noWrap/>
            <w:vAlign w:val="bottom"/>
            <w:hideMark/>
          </w:tcPr>
          <w:p w14:paraId="11FA4457"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37,000000</w:t>
            </w:r>
          </w:p>
        </w:tc>
        <w:tc>
          <w:tcPr>
            <w:tcW w:w="1043" w:type="dxa"/>
            <w:tcBorders>
              <w:top w:val="nil"/>
              <w:left w:val="nil"/>
              <w:bottom w:val="nil"/>
              <w:right w:val="nil"/>
            </w:tcBorders>
            <w:shd w:val="clear" w:color="auto" w:fill="auto"/>
            <w:noWrap/>
            <w:vAlign w:val="bottom"/>
            <w:hideMark/>
          </w:tcPr>
          <w:p w14:paraId="491C6B03" w14:textId="77777777" w:rsidR="006F159C" w:rsidRPr="006F159C" w:rsidRDefault="006F159C" w:rsidP="006F159C">
            <w:pPr>
              <w:rPr>
                <w:rFonts w:ascii="Arial" w:hAnsi="Arial" w:cs="Arial"/>
                <w:sz w:val="18"/>
                <w:szCs w:val="14"/>
                <w:lang w:val="es-CO" w:eastAsia="es-CO"/>
              </w:rPr>
            </w:pPr>
          </w:p>
        </w:tc>
        <w:tc>
          <w:tcPr>
            <w:tcW w:w="1215" w:type="dxa"/>
            <w:tcBorders>
              <w:top w:val="nil"/>
              <w:left w:val="nil"/>
              <w:bottom w:val="nil"/>
              <w:right w:val="single" w:sz="8" w:space="0" w:color="auto"/>
            </w:tcBorders>
            <w:shd w:val="clear" w:color="auto" w:fill="auto"/>
            <w:noWrap/>
            <w:vAlign w:val="bottom"/>
            <w:hideMark/>
          </w:tcPr>
          <w:p w14:paraId="62422EC6"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0E3FE516" w14:textId="77777777" w:rsidTr="006F159C">
        <w:trPr>
          <w:trHeight w:val="335"/>
        </w:trPr>
        <w:tc>
          <w:tcPr>
            <w:tcW w:w="1181" w:type="dxa"/>
            <w:tcBorders>
              <w:top w:val="nil"/>
              <w:left w:val="single" w:sz="8" w:space="0" w:color="auto"/>
              <w:bottom w:val="nil"/>
              <w:right w:val="nil"/>
            </w:tcBorders>
            <w:shd w:val="clear" w:color="auto" w:fill="auto"/>
            <w:noWrap/>
            <w:vAlign w:val="bottom"/>
            <w:hideMark/>
          </w:tcPr>
          <w:p w14:paraId="213D7897"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nil"/>
              <w:left w:val="nil"/>
              <w:bottom w:val="nil"/>
              <w:right w:val="nil"/>
            </w:tcBorders>
            <w:shd w:val="clear" w:color="auto" w:fill="auto"/>
            <w:noWrap/>
            <w:vAlign w:val="bottom"/>
            <w:hideMark/>
          </w:tcPr>
          <w:p w14:paraId="4E47EEF4" w14:textId="77777777" w:rsidR="006F159C" w:rsidRPr="006F159C" w:rsidRDefault="006F159C" w:rsidP="006F159C">
            <w:pPr>
              <w:rPr>
                <w:sz w:val="18"/>
                <w:lang w:val="es-CO" w:eastAsia="es-CO"/>
              </w:rPr>
            </w:pPr>
            <w:r w:rsidRPr="006F159C">
              <w:rPr>
                <w:sz w:val="18"/>
                <w:lang w:val="es-CO" w:eastAsia="es-CO"/>
              </w:rPr>
              <w:t>1+i =</w:t>
            </w:r>
          </w:p>
        </w:tc>
        <w:tc>
          <w:tcPr>
            <w:tcW w:w="4414" w:type="dxa"/>
            <w:gridSpan w:val="4"/>
            <w:tcBorders>
              <w:top w:val="nil"/>
              <w:left w:val="nil"/>
              <w:bottom w:val="nil"/>
              <w:right w:val="nil"/>
            </w:tcBorders>
            <w:shd w:val="clear" w:color="auto" w:fill="auto"/>
            <w:noWrap/>
            <w:vAlign w:val="bottom"/>
            <w:hideMark/>
          </w:tcPr>
          <w:p w14:paraId="38A6E606"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1,004867</w:t>
            </w:r>
          </w:p>
        </w:tc>
        <w:tc>
          <w:tcPr>
            <w:tcW w:w="1043" w:type="dxa"/>
            <w:tcBorders>
              <w:top w:val="nil"/>
              <w:left w:val="nil"/>
              <w:bottom w:val="nil"/>
              <w:right w:val="nil"/>
            </w:tcBorders>
            <w:shd w:val="clear" w:color="auto" w:fill="auto"/>
            <w:noWrap/>
            <w:vAlign w:val="bottom"/>
            <w:hideMark/>
          </w:tcPr>
          <w:p w14:paraId="75D356C8" w14:textId="77777777" w:rsidR="006F159C" w:rsidRPr="006F159C" w:rsidRDefault="006F159C" w:rsidP="006F159C">
            <w:pPr>
              <w:rPr>
                <w:rFonts w:ascii="Arial" w:hAnsi="Arial" w:cs="Arial"/>
                <w:sz w:val="18"/>
                <w:szCs w:val="20"/>
                <w:lang w:val="es-CO" w:eastAsia="es-CO"/>
              </w:rPr>
            </w:pPr>
          </w:p>
        </w:tc>
        <w:tc>
          <w:tcPr>
            <w:tcW w:w="1215" w:type="dxa"/>
            <w:tcBorders>
              <w:top w:val="nil"/>
              <w:left w:val="nil"/>
              <w:bottom w:val="nil"/>
              <w:right w:val="single" w:sz="8" w:space="0" w:color="auto"/>
            </w:tcBorders>
            <w:shd w:val="clear" w:color="auto" w:fill="auto"/>
            <w:noWrap/>
            <w:vAlign w:val="bottom"/>
            <w:hideMark/>
          </w:tcPr>
          <w:p w14:paraId="47B5385B"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2A09D412" w14:textId="77777777" w:rsidTr="006F159C">
        <w:trPr>
          <w:trHeight w:val="335"/>
        </w:trPr>
        <w:tc>
          <w:tcPr>
            <w:tcW w:w="1181" w:type="dxa"/>
            <w:tcBorders>
              <w:top w:val="nil"/>
              <w:left w:val="single" w:sz="8" w:space="0" w:color="auto"/>
              <w:bottom w:val="nil"/>
              <w:right w:val="nil"/>
            </w:tcBorders>
            <w:shd w:val="clear" w:color="auto" w:fill="auto"/>
            <w:noWrap/>
            <w:vAlign w:val="bottom"/>
            <w:hideMark/>
          </w:tcPr>
          <w:p w14:paraId="4444314B"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nil"/>
              <w:left w:val="nil"/>
              <w:bottom w:val="nil"/>
              <w:right w:val="nil"/>
            </w:tcBorders>
            <w:shd w:val="clear" w:color="auto" w:fill="auto"/>
            <w:noWrap/>
            <w:vAlign w:val="bottom"/>
            <w:hideMark/>
          </w:tcPr>
          <w:p w14:paraId="0723DBD9" w14:textId="77777777" w:rsidR="006F159C" w:rsidRPr="006F159C" w:rsidRDefault="006F159C" w:rsidP="006F159C">
            <w:pPr>
              <w:rPr>
                <w:sz w:val="18"/>
                <w:lang w:val="es-CO" w:eastAsia="es-CO"/>
              </w:rPr>
            </w:pPr>
            <w:r w:rsidRPr="006F159C">
              <w:rPr>
                <w:sz w:val="18"/>
                <w:lang w:val="es-CO" w:eastAsia="es-CO"/>
              </w:rPr>
              <w:t>(1+i)</w:t>
            </w:r>
            <w:r w:rsidRPr="006F159C">
              <w:rPr>
                <w:rFonts w:ascii="Arial" w:hAnsi="Arial" w:cs="Arial"/>
                <w:sz w:val="18"/>
                <w:lang w:val="es-CO" w:eastAsia="es-CO"/>
              </w:rPr>
              <w:t xml:space="preserve">ⁿ </w:t>
            </w:r>
            <w:r w:rsidRPr="006F159C">
              <w:rPr>
                <w:sz w:val="18"/>
                <w:lang w:val="es-CO" w:eastAsia="es-CO"/>
              </w:rPr>
              <w:t>=</w:t>
            </w:r>
          </w:p>
        </w:tc>
        <w:tc>
          <w:tcPr>
            <w:tcW w:w="4414" w:type="dxa"/>
            <w:gridSpan w:val="4"/>
            <w:tcBorders>
              <w:top w:val="nil"/>
              <w:left w:val="nil"/>
              <w:bottom w:val="nil"/>
              <w:right w:val="nil"/>
            </w:tcBorders>
            <w:shd w:val="clear" w:color="auto" w:fill="auto"/>
            <w:noWrap/>
            <w:vAlign w:val="bottom"/>
            <w:hideMark/>
          </w:tcPr>
          <w:p w14:paraId="05B5BFE5"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1,196789</w:t>
            </w:r>
          </w:p>
        </w:tc>
        <w:tc>
          <w:tcPr>
            <w:tcW w:w="1043" w:type="dxa"/>
            <w:tcBorders>
              <w:top w:val="nil"/>
              <w:left w:val="nil"/>
              <w:bottom w:val="nil"/>
              <w:right w:val="nil"/>
            </w:tcBorders>
            <w:shd w:val="clear" w:color="auto" w:fill="auto"/>
            <w:noWrap/>
            <w:vAlign w:val="bottom"/>
            <w:hideMark/>
          </w:tcPr>
          <w:p w14:paraId="288F602D" w14:textId="77777777" w:rsidR="006F159C" w:rsidRPr="006F159C" w:rsidRDefault="006F159C" w:rsidP="006F159C">
            <w:pPr>
              <w:rPr>
                <w:rFonts w:ascii="Arial" w:hAnsi="Arial" w:cs="Arial"/>
                <w:sz w:val="18"/>
                <w:szCs w:val="20"/>
                <w:lang w:val="es-CO" w:eastAsia="es-CO"/>
              </w:rPr>
            </w:pPr>
          </w:p>
        </w:tc>
        <w:tc>
          <w:tcPr>
            <w:tcW w:w="1215" w:type="dxa"/>
            <w:tcBorders>
              <w:top w:val="nil"/>
              <w:left w:val="nil"/>
              <w:bottom w:val="nil"/>
              <w:right w:val="single" w:sz="8" w:space="0" w:color="auto"/>
            </w:tcBorders>
            <w:shd w:val="clear" w:color="auto" w:fill="auto"/>
            <w:noWrap/>
            <w:vAlign w:val="bottom"/>
            <w:hideMark/>
          </w:tcPr>
          <w:p w14:paraId="1F6969BA"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2ADC7B30" w14:textId="77777777" w:rsidTr="006F159C">
        <w:trPr>
          <w:trHeight w:val="351"/>
        </w:trPr>
        <w:tc>
          <w:tcPr>
            <w:tcW w:w="1181" w:type="dxa"/>
            <w:tcBorders>
              <w:top w:val="nil"/>
              <w:left w:val="single" w:sz="8" w:space="0" w:color="auto"/>
              <w:bottom w:val="single" w:sz="8" w:space="0" w:color="auto"/>
              <w:right w:val="nil"/>
            </w:tcBorders>
            <w:shd w:val="clear" w:color="auto" w:fill="auto"/>
            <w:noWrap/>
            <w:vAlign w:val="bottom"/>
            <w:hideMark/>
          </w:tcPr>
          <w:p w14:paraId="561985AA"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43" w:type="dxa"/>
            <w:tcBorders>
              <w:top w:val="nil"/>
              <w:left w:val="nil"/>
              <w:bottom w:val="single" w:sz="8" w:space="0" w:color="auto"/>
              <w:right w:val="nil"/>
            </w:tcBorders>
            <w:shd w:val="clear" w:color="auto" w:fill="auto"/>
            <w:noWrap/>
            <w:vAlign w:val="bottom"/>
            <w:hideMark/>
          </w:tcPr>
          <w:p w14:paraId="2C299D68" w14:textId="77777777" w:rsidR="006F159C" w:rsidRPr="006F159C" w:rsidRDefault="006F159C" w:rsidP="006F159C">
            <w:pPr>
              <w:rPr>
                <w:sz w:val="18"/>
                <w:lang w:val="es-CO" w:eastAsia="es-CO"/>
              </w:rPr>
            </w:pPr>
            <w:r w:rsidRPr="006F159C">
              <w:rPr>
                <w:sz w:val="18"/>
                <w:lang w:val="es-CO" w:eastAsia="es-CO"/>
              </w:rPr>
              <w:t>S =</w:t>
            </w:r>
          </w:p>
        </w:tc>
        <w:tc>
          <w:tcPr>
            <w:tcW w:w="4414" w:type="dxa"/>
            <w:gridSpan w:val="4"/>
            <w:tcBorders>
              <w:top w:val="nil"/>
              <w:left w:val="nil"/>
              <w:bottom w:val="single" w:sz="8" w:space="0" w:color="auto"/>
              <w:right w:val="nil"/>
            </w:tcBorders>
            <w:shd w:val="clear" w:color="auto" w:fill="auto"/>
            <w:noWrap/>
            <w:vAlign w:val="bottom"/>
            <w:hideMark/>
          </w:tcPr>
          <w:p w14:paraId="53885FAB" w14:textId="77777777" w:rsidR="006F159C" w:rsidRPr="006F159C" w:rsidRDefault="006F159C" w:rsidP="006F159C">
            <w:pPr>
              <w:jc w:val="right"/>
              <w:rPr>
                <w:rFonts w:ascii="Arial" w:hAnsi="Arial" w:cs="Arial"/>
                <w:b/>
                <w:bCs/>
                <w:sz w:val="18"/>
                <w:szCs w:val="20"/>
                <w:lang w:val="es-CO" w:eastAsia="es-CO"/>
              </w:rPr>
            </w:pPr>
            <w:r w:rsidRPr="006F159C">
              <w:rPr>
                <w:rFonts w:ascii="Arial" w:hAnsi="Arial" w:cs="Arial"/>
                <w:b/>
                <w:bCs/>
                <w:sz w:val="18"/>
                <w:szCs w:val="20"/>
                <w:lang w:val="es-CO" w:eastAsia="es-CO"/>
              </w:rPr>
              <w:t>$ 5.475.081,74</w:t>
            </w:r>
          </w:p>
        </w:tc>
        <w:tc>
          <w:tcPr>
            <w:tcW w:w="1043" w:type="dxa"/>
            <w:tcBorders>
              <w:top w:val="nil"/>
              <w:left w:val="nil"/>
              <w:bottom w:val="single" w:sz="8" w:space="0" w:color="auto"/>
              <w:right w:val="nil"/>
            </w:tcBorders>
            <w:shd w:val="clear" w:color="auto" w:fill="auto"/>
            <w:noWrap/>
            <w:vAlign w:val="bottom"/>
            <w:hideMark/>
          </w:tcPr>
          <w:p w14:paraId="31CB0880" w14:textId="77777777" w:rsidR="006F159C" w:rsidRPr="006F159C" w:rsidRDefault="006F159C" w:rsidP="006F159C">
            <w:pPr>
              <w:rPr>
                <w:rFonts w:ascii="Arial" w:hAnsi="Arial" w:cs="Arial"/>
                <w:b/>
                <w:bCs/>
                <w:sz w:val="18"/>
                <w:szCs w:val="20"/>
                <w:lang w:val="es-CO" w:eastAsia="es-CO"/>
              </w:rPr>
            </w:pPr>
            <w:r w:rsidRPr="006F159C">
              <w:rPr>
                <w:rFonts w:ascii="Arial" w:hAnsi="Arial" w:cs="Arial"/>
                <w:b/>
                <w:bCs/>
                <w:sz w:val="18"/>
                <w:szCs w:val="20"/>
                <w:lang w:val="es-CO" w:eastAsia="es-CO"/>
              </w:rPr>
              <w:t> </w:t>
            </w:r>
          </w:p>
        </w:tc>
        <w:tc>
          <w:tcPr>
            <w:tcW w:w="1215" w:type="dxa"/>
            <w:tcBorders>
              <w:top w:val="nil"/>
              <w:left w:val="nil"/>
              <w:bottom w:val="single" w:sz="8" w:space="0" w:color="auto"/>
              <w:right w:val="single" w:sz="8" w:space="0" w:color="auto"/>
            </w:tcBorders>
            <w:shd w:val="clear" w:color="auto" w:fill="auto"/>
            <w:noWrap/>
            <w:vAlign w:val="bottom"/>
            <w:hideMark/>
          </w:tcPr>
          <w:p w14:paraId="5511E71F"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bl>
    <w:p w14:paraId="3065E1B7" w14:textId="19057885" w:rsidR="006F159C" w:rsidRDefault="006F159C" w:rsidP="003307D6">
      <w:pPr>
        <w:jc w:val="both"/>
        <w:rPr>
          <w:rFonts w:ascii="Arial" w:hAnsi="Arial" w:cs="Arial"/>
          <w:color w:val="000000"/>
          <w:sz w:val="22"/>
          <w:szCs w:val="22"/>
        </w:rPr>
      </w:pPr>
      <w:r>
        <w:rPr>
          <w:rFonts w:ascii="Arial" w:hAnsi="Arial" w:cs="Arial"/>
          <w:color w:val="000000"/>
          <w:sz w:val="22"/>
          <w:szCs w:val="22"/>
        </w:rPr>
        <w:fldChar w:fldCharType="end"/>
      </w:r>
    </w:p>
    <w:p w14:paraId="23C9FA04" w14:textId="77777777" w:rsidR="003307D6" w:rsidRPr="00860112" w:rsidRDefault="003307D6" w:rsidP="003307D6">
      <w:pPr>
        <w:jc w:val="both"/>
        <w:rPr>
          <w:rFonts w:ascii="Arial" w:hAnsi="Arial" w:cs="Arial"/>
          <w:color w:val="000000"/>
          <w:sz w:val="22"/>
          <w:szCs w:val="22"/>
        </w:rPr>
      </w:pPr>
    </w:p>
    <w:tbl>
      <w:tblPr>
        <w:tblW w:w="8946" w:type="dxa"/>
        <w:tblInd w:w="55" w:type="dxa"/>
        <w:tblCellMar>
          <w:left w:w="70" w:type="dxa"/>
          <w:right w:w="70" w:type="dxa"/>
        </w:tblCellMar>
        <w:tblLook w:val="04A0" w:firstRow="1" w:lastRow="0" w:firstColumn="1" w:lastColumn="0" w:noHBand="0" w:noVBand="1"/>
      </w:tblPr>
      <w:tblGrid>
        <w:gridCol w:w="802"/>
        <w:gridCol w:w="802"/>
        <w:gridCol w:w="1069"/>
        <w:gridCol w:w="263"/>
        <w:gridCol w:w="263"/>
        <w:gridCol w:w="802"/>
        <w:gridCol w:w="4094"/>
        <w:gridCol w:w="851"/>
      </w:tblGrid>
      <w:tr w:rsidR="003307D6" w:rsidRPr="00860112" w14:paraId="64473775" w14:textId="77777777" w:rsidTr="006F159C">
        <w:trPr>
          <w:trHeight w:val="277"/>
        </w:trPr>
        <w:tc>
          <w:tcPr>
            <w:tcW w:w="802" w:type="dxa"/>
            <w:tcBorders>
              <w:top w:val="single" w:sz="4" w:space="0" w:color="auto"/>
              <w:left w:val="single" w:sz="4" w:space="0" w:color="auto"/>
              <w:bottom w:val="nil"/>
              <w:right w:val="nil"/>
            </w:tcBorders>
            <w:shd w:val="clear" w:color="auto" w:fill="auto"/>
            <w:noWrap/>
            <w:vAlign w:val="bottom"/>
            <w:hideMark/>
          </w:tcPr>
          <w:p w14:paraId="16893C14"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802" w:type="dxa"/>
            <w:tcBorders>
              <w:top w:val="single" w:sz="4" w:space="0" w:color="auto"/>
              <w:left w:val="nil"/>
              <w:bottom w:val="nil"/>
              <w:right w:val="nil"/>
            </w:tcBorders>
            <w:shd w:val="clear" w:color="auto" w:fill="auto"/>
            <w:noWrap/>
            <w:vAlign w:val="bottom"/>
            <w:hideMark/>
          </w:tcPr>
          <w:p w14:paraId="29D28FD4"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1069" w:type="dxa"/>
            <w:tcBorders>
              <w:top w:val="single" w:sz="4" w:space="0" w:color="auto"/>
              <w:left w:val="nil"/>
              <w:bottom w:val="nil"/>
              <w:right w:val="nil"/>
            </w:tcBorders>
            <w:shd w:val="clear" w:color="auto" w:fill="auto"/>
            <w:noWrap/>
            <w:vAlign w:val="bottom"/>
            <w:hideMark/>
          </w:tcPr>
          <w:p w14:paraId="0DE47336"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263" w:type="dxa"/>
            <w:tcBorders>
              <w:top w:val="single" w:sz="4" w:space="0" w:color="auto"/>
              <w:left w:val="nil"/>
              <w:bottom w:val="nil"/>
              <w:right w:val="nil"/>
            </w:tcBorders>
            <w:shd w:val="clear" w:color="auto" w:fill="auto"/>
            <w:noWrap/>
            <w:vAlign w:val="bottom"/>
            <w:hideMark/>
          </w:tcPr>
          <w:p w14:paraId="1024A521"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n</w:t>
            </w:r>
          </w:p>
        </w:tc>
        <w:tc>
          <w:tcPr>
            <w:tcW w:w="263" w:type="dxa"/>
            <w:tcBorders>
              <w:top w:val="single" w:sz="4" w:space="0" w:color="auto"/>
              <w:left w:val="nil"/>
              <w:bottom w:val="nil"/>
              <w:right w:val="nil"/>
            </w:tcBorders>
            <w:shd w:val="clear" w:color="auto" w:fill="auto"/>
            <w:noWrap/>
            <w:vAlign w:val="bottom"/>
            <w:hideMark/>
          </w:tcPr>
          <w:p w14:paraId="68DF938A"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802" w:type="dxa"/>
            <w:tcBorders>
              <w:top w:val="single" w:sz="4" w:space="0" w:color="auto"/>
              <w:left w:val="nil"/>
              <w:bottom w:val="nil"/>
              <w:right w:val="nil"/>
            </w:tcBorders>
            <w:shd w:val="clear" w:color="auto" w:fill="auto"/>
            <w:noWrap/>
            <w:vAlign w:val="bottom"/>
            <w:hideMark/>
          </w:tcPr>
          <w:p w14:paraId="642C09F2"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4094" w:type="dxa"/>
            <w:tcBorders>
              <w:top w:val="single" w:sz="4" w:space="0" w:color="auto"/>
              <w:left w:val="nil"/>
              <w:bottom w:val="nil"/>
              <w:right w:val="nil"/>
            </w:tcBorders>
            <w:shd w:val="clear" w:color="auto" w:fill="auto"/>
            <w:noWrap/>
            <w:vAlign w:val="bottom"/>
            <w:hideMark/>
          </w:tcPr>
          <w:p w14:paraId="08866993"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851" w:type="dxa"/>
            <w:tcBorders>
              <w:top w:val="single" w:sz="4" w:space="0" w:color="auto"/>
              <w:left w:val="nil"/>
              <w:bottom w:val="nil"/>
              <w:right w:val="single" w:sz="4" w:space="0" w:color="auto"/>
            </w:tcBorders>
            <w:shd w:val="clear" w:color="auto" w:fill="auto"/>
            <w:noWrap/>
            <w:vAlign w:val="bottom"/>
            <w:hideMark/>
          </w:tcPr>
          <w:p w14:paraId="278CEC05"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6104041D" w14:textId="77777777" w:rsidTr="006F159C">
        <w:trPr>
          <w:trHeight w:val="293"/>
        </w:trPr>
        <w:tc>
          <w:tcPr>
            <w:tcW w:w="802" w:type="dxa"/>
            <w:vMerge w:val="restart"/>
            <w:tcBorders>
              <w:top w:val="nil"/>
              <w:left w:val="single" w:sz="4" w:space="0" w:color="auto"/>
              <w:bottom w:val="nil"/>
              <w:right w:val="nil"/>
            </w:tcBorders>
            <w:shd w:val="clear" w:color="auto" w:fill="auto"/>
            <w:noWrap/>
            <w:vAlign w:val="center"/>
            <w:hideMark/>
          </w:tcPr>
          <w:p w14:paraId="1B2773D3" w14:textId="77777777" w:rsidR="003307D6" w:rsidRPr="00860112" w:rsidRDefault="003307D6" w:rsidP="003307D6">
            <w:pPr>
              <w:jc w:val="center"/>
              <w:rPr>
                <w:rFonts w:ascii="Arial" w:hAnsi="Arial" w:cs="Arial"/>
                <w:sz w:val="22"/>
                <w:szCs w:val="22"/>
                <w:lang w:eastAsia="es-CO"/>
              </w:rPr>
            </w:pPr>
            <w:r w:rsidRPr="00860112">
              <w:rPr>
                <w:rFonts w:ascii="Arial" w:hAnsi="Arial" w:cs="Arial"/>
                <w:sz w:val="22"/>
                <w:szCs w:val="22"/>
                <w:lang w:eastAsia="es-CO"/>
              </w:rPr>
              <w:t>S=</w:t>
            </w:r>
          </w:p>
        </w:tc>
        <w:tc>
          <w:tcPr>
            <w:tcW w:w="802" w:type="dxa"/>
            <w:vMerge w:val="restart"/>
            <w:tcBorders>
              <w:top w:val="nil"/>
              <w:left w:val="nil"/>
              <w:bottom w:val="nil"/>
              <w:right w:val="nil"/>
            </w:tcBorders>
            <w:shd w:val="clear" w:color="auto" w:fill="auto"/>
            <w:noWrap/>
            <w:vAlign w:val="center"/>
            <w:hideMark/>
          </w:tcPr>
          <w:p w14:paraId="539323D8" w14:textId="77777777" w:rsidR="003307D6" w:rsidRPr="00860112" w:rsidRDefault="003307D6" w:rsidP="003307D6">
            <w:pPr>
              <w:jc w:val="center"/>
              <w:rPr>
                <w:rFonts w:ascii="Arial" w:hAnsi="Arial" w:cs="Arial"/>
                <w:sz w:val="22"/>
                <w:szCs w:val="22"/>
                <w:lang w:eastAsia="es-CO"/>
              </w:rPr>
            </w:pPr>
            <w:r w:rsidRPr="00860112">
              <w:rPr>
                <w:rFonts w:ascii="Arial" w:hAnsi="Arial" w:cs="Arial"/>
                <w:sz w:val="22"/>
                <w:szCs w:val="22"/>
                <w:lang w:eastAsia="es-CO"/>
              </w:rPr>
              <w:t>Ra</w:t>
            </w:r>
          </w:p>
        </w:tc>
        <w:tc>
          <w:tcPr>
            <w:tcW w:w="1069" w:type="dxa"/>
            <w:tcBorders>
              <w:top w:val="nil"/>
              <w:left w:val="nil"/>
              <w:bottom w:val="single" w:sz="8" w:space="0" w:color="auto"/>
              <w:right w:val="nil"/>
            </w:tcBorders>
            <w:shd w:val="clear" w:color="auto" w:fill="auto"/>
            <w:noWrap/>
            <w:vAlign w:val="bottom"/>
            <w:hideMark/>
          </w:tcPr>
          <w:p w14:paraId="4ED2E62A" w14:textId="77777777" w:rsidR="003307D6" w:rsidRPr="00860112" w:rsidRDefault="003307D6" w:rsidP="003307D6">
            <w:pPr>
              <w:jc w:val="right"/>
              <w:rPr>
                <w:rFonts w:ascii="Arial" w:hAnsi="Arial" w:cs="Arial"/>
                <w:sz w:val="22"/>
                <w:szCs w:val="22"/>
                <w:lang w:eastAsia="es-CO"/>
              </w:rPr>
            </w:pPr>
            <w:r w:rsidRPr="00860112">
              <w:rPr>
                <w:rFonts w:ascii="Arial" w:hAnsi="Arial" w:cs="Arial"/>
                <w:sz w:val="22"/>
                <w:szCs w:val="22"/>
                <w:lang w:eastAsia="es-CO"/>
              </w:rPr>
              <w:t>(1+i)</w:t>
            </w:r>
          </w:p>
        </w:tc>
        <w:tc>
          <w:tcPr>
            <w:tcW w:w="263" w:type="dxa"/>
            <w:tcBorders>
              <w:top w:val="nil"/>
              <w:left w:val="nil"/>
              <w:bottom w:val="single" w:sz="8" w:space="0" w:color="auto"/>
              <w:right w:val="nil"/>
            </w:tcBorders>
            <w:shd w:val="clear" w:color="auto" w:fill="auto"/>
            <w:noWrap/>
            <w:vAlign w:val="bottom"/>
            <w:hideMark/>
          </w:tcPr>
          <w:p w14:paraId="0BD4CB27"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263" w:type="dxa"/>
            <w:tcBorders>
              <w:top w:val="nil"/>
              <w:left w:val="nil"/>
              <w:bottom w:val="single" w:sz="8" w:space="0" w:color="auto"/>
              <w:right w:val="nil"/>
            </w:tcBorders>
            <w:shd w:val="clear" w:color="auto" w:fill="auto"/>
            <w:noWrap/>
            <w:vAlign w:val="bottom"/>
            <w:hideMark/>
          </w:tcPr>
          <w:p w14:paraId="7D824E3D" w14:textId="77777777" w:rsidR="003307D6" w:rsidRPr="00860112" w:rsidRDefault="003307D6" w:rsidP="003307D6">
            <w:pPr>
              <w:jc w:val="right"/>
              <w:rPr>
                <w:rFonts w:ascii="Arial" w:hAnsi="Arial" w:cs="Arial"/>
                <w:sz w:val="22"/>
                <w:szCs w:val="22"/>
                <w:lang w:eastAsia="es-CO"/>
              </w:rPr>
            </w:pPr>
            <w:r w:rsidRPr="00860112">
              <w:rPr>
                <w:rFonts w:ascii="Arial" w:hAnsi="Arial" w:cs="Arial"/>
                <w:sz w:val="22"/>
                <w:szCs w:val="22"/>
                <w:lang w:eastAsia="es-CO"/>
              </w:rPr>
              <w:t>-1</w:t>
            </w:r>
          </w:p>
        </w:tc>
        <w:tc>
          <w:tcPr>
            <w:tcW w:w="802" w:type="dxa"/>
            <w:tcBorders>
              <w:top w:val="nil"/>
              <w:left w:val="nil"/>
              <w:bottom w:val="nil"/>
              <w:right w:val="nil"/>
            </w:tcBorders>
            <w:shd w:val="clear" w:color="auto" w:fill="auto"/>
            <w:noWrap/>
            <w:vAlign w:val="bottom"/>
            <w:hideMark/>
          </w:tcPr>
          <w:p w14:paraId="0B006769" w14:textId="77777777" w:rsidR="003307D6" w:rsidRPr="00860112" w:rsidRDefault="003307D6" w:rsidP="003307D6">
            <w:pPr>
              <w:rPr>
                <w:rFonts w:ascii="Arial" w:hAnsi="Arial" w:cs="Arial"/>
                <w:sz w:val="22"/>
                <w:szCs w:val="22"/>
                <w:lang w:eastAsia="es-CO"/>
              </w:rPr>
            </w:pPr>
          </w:p>
        </w:tc>
        <w:tc>
          <w:tcPr>
            <w:tcW w:w="4094" w:type="dxa"/>
            <w:tcBorders>
              <w:top w:val="nil"/>
              <w:left w:val="nil"/>
              <w:bottom w:val="nil"/>
              <w:right w:val="nil"/>
            </w:tcBorders>
            <w:shd w:val="clear" w:color="auto" w:fill="auto"/>
            <w:noWrap/>
            <w:vAlign w:val="bottom"/>
            <w:hideMark/>
          </w:tcPr>
          <w:p w14:paraId="298BD42E" w14:textId="77777777" w:rsidR="003307D6" w:rsidRPr="00860112" w:rsidRDefault="003307D6" w:rsidP="003307D6">
            <w:pPr>
              <w:rPr>
                <w:rFonts w:ascii="Arial" w:hAnsi="Arial" w:cs="Arial"/>
                <w:sz w:val="22"/>
                <w:szCs w:val="22"/>
                <w:lang w:eastAsia="es-CO"/>
              </w:rPr>
            </w:pPr>
          </w:p>
        </w:tc>
        <w:tc>
          <w:tcPr>
            <w:tcW w:w="851" w:type="dxa"/>
            <w:tcBorders>
              <w:top w:val="nil"/>
              <w:left w:val="nil"/>
              <w:bottom w:val="nil"/>
              <w:right w:val="single" w:sz="4" w:space="0" w:color="auto"/>
            </w:tcBorders>
            <w:shd w:val="clear" w:color="auto" w:fill="auto"/>
            <w:noWrap/>
            <w:vAlign w:val="bottom"/>
            <w:hideMark/>
          </w:tcPr>
          <w:p w14:paraId="7457A28D"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33898B95" w14:textId="77777777" w:rsidTr="006F159C">
        <w:trPr>
          <w:trHeight w:val="277"/>
        </w:trPr>
        <w:tc>
          <w:tcPr>
            <w:tcW w:w="802" w:type="dxa"/>
            <w:vMerge/>
            <w:tcBorders>
              <w:top w:val="nil"/>
              <w:left w:val="single" w:sz="4" w:space="0" w:color="auto"/>
              <w:bottom w:val="nil"/>
              <w:right w:val="nil"/>
            </w:tcBorders>
            <w:vAlign w:val="center"/>
            <w:hideMark/>
          </w:tcPr>
          <w:p w14:paraId="721EC757" w14:textId="77777777" w:rsidR="003307D6" w:rsidRPr="00860112" w:rsidRDefault="003307D6" w:rsidP="003307D6">
            <w:pPr>
              <w:rPr>
                <w:rFonts w:ascii="Arial" w:hAnsi="Arial" w:cs="Arial"/>
                <w:sz w:val="22"/>
                <w:szCs w:val="22"/>
                <w:lang w:eastAsia="es-CO"/>
              </w:rPr>
            </w:pPr>
          </w:p>
        </w:tc>
        <w:tc>
          <w:tcPr>
            <w:tcW w:w="802" w:type="dxa"/>
            <w:vMerge/>
            <w:tcBorders>
              <w:top w:val="nil"/>
              <w:left w:val="nil"/>
              <w:bottom w:val="nil"/>
              <w:right w:val="nil"/>
            </w:tcBorders>
            <w:vAlign w:val="center"/>
            <w:hideMark/>
          </w:tcPr>
          <w:p w14:paraId="21D249A5" w14:textId="77777777" w:rsidR="003307D6" w:rsidRPr="00860112" w:rsidRDefault="003307D6" w:rsidP="003307D6">
            <w:pPr>
              <w:rPr>
                <w:rFonts w:ascii="Arial" w:hAnsi="Arial" w:cs="Arial"/>
                <w:sz w:val="22"/>
                <w:szCs w:val="22"/>
                <w:lang w:eastAsia="es-CO"/>
              </w:rPr>
            </w:pPr>
          </w:p>
        </w:tc>
        <w:tc>
          <w:tcPr>
            <w:tcW w:w="1595" w:type="dxa"/>
            <w:gridSpan w:val="3"/>
            <w:tcBorders>
              <w:top w:val="single" w:sz="8" w:space="0" w:color="auto"/>
              <w:left w:val="nil"/>
              <w:bottom w:val="nil"/>
              <w:right w:val="nil"/>
            </w:tcBorders>
            <w:shd w:val="clear" w:color="auto" w:fill="auto"/>
            <w:noWrap/>
            <w:vAlign w:val="bottom"/>
            <w:hideMark/>
          </w:tcPr>
          <w:p w14:paraId="1B600E25" w14:textId="77777777" w:rsidR="003307D6" w:rsidRPr="00860112" w:rsidRDefault="003307D6" w:rsidP="003307D6">
            <w:pPr>
              <w:jc w:val="center"/>
              <w:rPr>
                <w:rFonts w:ascii="Arial" w:hAnsi="Arial" w:cs="Arial"/>
                <w:sz w:val="22"/>
                <w:szCs w:val="22"/>
                <w:lang w:eastAsia="es-CO"/>
              </w:rPr>
            </w:pPr>
            <w:r w:rsidRPr="00860112">
              <w:rPr>
                <w:rFonts w:ascii="Arial" w:hAnsi="Arial" w:cs="Arial"/>
                <w:sz w:val="22"/>
                <w:szCs w:val="22"/>
                <w:lang w:eastAsia="es-CO"/>
              </w:rPr>
              <w:t> </w:t>
            </w:r>
          </w:p>
        </w:tc>
        <w:tc>
          <w:tcPr>
            <w:tcW w:w="802" w:type="dxa"/>
            <w:tcBorders>
              <w:top w:val="single" w:sz="8" w:space="0" w:color="auto"/>
              <w:left w:val="nil"/>
              <w:bottom w:val="nil"/>
              <w:right w:val="nil"/>
            </w:tcBorders>
            <w:shd w:val="clear" w:color="auto" w:fill="auto"/>
            <w:noWrap/>
            <w:vAlign w:val="bottom"/>
            <w:hideMark/>
          </w:tcPr>
          <w:p w14:paraId="4F0B54B1"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n</w:t>
            </w:r>
          </w:p>
        </w:tc>
        <w:tc>
          <w:tcPr>
            <w:tcW w:w="4094" w:type="dxa"/>
            <w:tcBorders>
              <w:top w:val="nil"/>
              <w:left w:val="nil"/>
              <w:bottom w:val="nil"/>
              <w:right w:val="nil"/>
            </w:tcBorders>
            <w:shd w:val="clear" w:color="auto" w:fill="auto"/>
            <w:noWrap/>
            <w:vAlign w:val="bottom"/>
            <w:hideMark/>
          </w:tcPr>
          <w:p w14:paraId="00BCED6F" w14:textId="77777777" w:rsidR="003307D6" w:rsidRPr="00860112" w:rsidRDefault="003307D6" w:rsidP="003307D6">
            <w:pPr>
              <w:rPr>
                <w:rFonts w:ascii="Arial" w:hAnsi="Arial" w:cs="Arial"/>
                <w:sz w:val="22"/>
                <w:szCs w:val="22"/>
                <w:lang w:eastAsia="es-CO"/>
              </w:rPr>
            </w:pPr>
          </w:p>
        </w:tc>
        <w:tc>
          <w:tcPr>
            <w:tcW w:w="851" w:type="dxa"/>
            <w:tcBorders>
              <w:top w:val="nil"/>
              <w:left w:val="nil"/>
              <w:bottom w:val="nil"/>
              <w:right w:val="single" w:sz="4" w:space="0" w:color="auto"/>
            </w:tcBorders>
            <w:shd w:val="clear" w:color="auto" w:fill="auto"/>
            <w:noWrap/>
            <w:vAlign w:val="bottom"/>
            <w:hideMark/>
          </w:tcPr>
          <w:p w14:paraId="6AED7AB6"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01487F9A" w14:textId="77777777" w:rsidTr="006F159C">
        <w:trPr>
          <w:trHeight w:val="277"/>
        </w:trPr>
        <w:tc>
          <w:tcPr>
            <w:tcW w:w="802" w:type="dxa"/>
            <w:tcBorders>
              <w:top w:val="nil"/>
              <w:left w:val="single" w:sz="4" w:space="0" w:color="auto"/>
              <w:bottom w:val="nil"/>
              <w:right w:val="nil"/>
            </w:tcBorders>
            <w:shd w:val="clear" w:color="auto" w:fill="auto"/>
            <w:noWrap/>
            <w:vAlign w:val="bottom"/>
            <w:hideMark/>
          </w:tcPr>
          <w:p w14:paraId="3EBCB4E9"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c>
          <w:tcPr>
            <w:tcW w:w="802" w:type="dxa"/>
            <w:tcBorders>
              <w:top w:val="nil"/>
              <w:left w:val="nil"/>
              <w:bottom w:val="nil"/>
              <w:right w:val="nil"/>
            </w:tcBorders>
            <w:shd w:val="clear" w:color="auto" w:fill="auto"/>
            <w:noWrap/>
            <w:vAlign w:val="bottom"/>
            <w:hideMark/>
          </w:tcPr>
          <w:p w14:paraId="68752A0E" w14:textId="77777777" w:rsidR="003307D6" w:rsidRPr="00860112" w:rsidRDefault="003307D6" w:rsidP="003307D6">
            <w:pPr>
              <w:rPr>
                <w:rFonts w:ascii="Arial" w:hAnsi="Arial" w:cs="Arial"/>
                <w:sz w:val="22"/>
                <w:szCs w:val="22"/>
                <w:lang w:eastAsia="es-CO"/>
              </w:rPr>
            </w:pPr>
          </w:p>
        </w:tc>
        <w:tc>
          <w:tcPr>
            <w:tcW w:w="1069" w:type="dxa"/>
            <w:tcBorders>
              <w:top w:val="nil"/>
              <w:left w:val="nil"/>
              <w:bottom w:val="nil"/>
              <w:right w:val="nil"/>
            </w:tcBorders>
            <w:shd w:val="clear" w:color="auto" w:fill="auto"/>
            <w:noWrap/>
            <w:vAlign w:val="bottom"/>
            <w:hideMark/>
          </w:tcPr>
          <w:p w14:paraId="71DB4C00" w14:textId="77777777" w:rsidR="003307D6" w:rsidRPr="00860112" w:rsidRDefault="003307D6" w:rsidP="003307D6">
            <w:pPr>
              <w:rPr>
                <w:rFonts w:ascii="Arial" w:hAnsi="Arial" w:cs="Arial"/>
                <w:sz w:val="22"/>
                <w:szCs w:val="22"/>
                <w:lang w:eastAsia="es-CO"/>
              </w:rPr>
            </w:pPr>
          </w:p>
        </w:tc>
        <w:tc>
          <w:tcPr>
            <w:tcW w:w="263" w:type="dxa"/>
            <w:tcBorders>
              <w:top w:val="nil"/>
              <w:left w:val="nil"/>
              <w:bottom w:val="nil"/>
              <w:right w:val="nil"/>
            </w:tcBorders>
            <w:shd w:val="clear" w:color="auto" w:fill="auto"/>
            <w:noWrap/>
            <w:vAlign w:val="bottom"/>
            <w:hideMark/>
          </w:tcPr>
          <w:p w14:paraId="04FF91F1"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i</w:t>
            </w:r>
          </w:p>
        </w:tc>
        <w:tc>
          <w:tcPr>
            <w:tcW w:w="1065" w:type="dxa"/>
            <w:gridSpan w:val="2"/>
            <w:tcBorders>
              <w:top w:val="nil"/>
              <w:left w:val="nil"/>
              <w:bottom w:val="nil"/>
              <w:right w:val="nil"/>
            </w:tcBorders>
            <w:shd w:val="clear" w:color="auto" w:fill="auto"/>
            <w:noWrap/>
            <w:vAlign w:val="bottom"/>
            <w:hideMark/>
          </w:tcPr>
          <w:p w14:paraId="5B8E7A47"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(1+i)</w:t>
            </w:r>
          </w:p>
        </w:tc>
        <w:tc>
          <w:tcPr>
            <w:tcW w:w="4094" w:type="dxa"/>
            <w:tcBorders>
              <w:top w:val="nil"/>
              <w:left w:val="nil"/>
              <w:bottom w:val="nil"/>
              <w:right w:val="nil"/>
            </w:tcBorders>
            <w:shd w:val="clear" w:color="auto" w:fill="auto"/>
            <w:noWrap/>
            <w:vAlign w:val="bottom"/>
            <w:hideMark/>
          </w:tcPr>
          <w:p w14:paraId="03F5EAAF" w14:textId="77777777" w:rsidR="003307D6" w:rsidRPr="00860112" w:rsidRDefault="003307D6" w:rsidP="003307D6">
            <w:pPr>
              <w:rPr>
                <w:rFonts w:ascii="Arial" w:hAnsi="Arial" w:cs="Arial"/>
                <w:sz w:val="22"/>
                <w:szCs w:val="22"/>
                <w:lang w:eastAsia="es-CO"/>
              </w:rPr>
            </w:pPr>
          </w:p>
        </w:tc>
        <w:tc>
          <w:tcPr>
            <w:tcW w:w="851" w:type="dxa"/>
            <w:tcBorders>
              <w:top w:val="nil"/>
              <w:left w:val="nil"/>
              <w:bottom w:val="nil"/>
              <w:right w:val="single" w:sz="4" w:space="0" w:color="auto"/>
            </w:tcBorders>
            <w:shd w:val="clear" w:color="auto" w:fill="auto"/>
            <w:noWrap/>
            <w:vAlign w:val="bottom"/>
            <w:hideMark/>
          </w:tcPr>
          <w:p w14:paraId="0C38FCD7"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66B88AAB" w14:textId="77777777" w:rsidTr="006F159C">
        <w:trPr>
          <w:trHeight w:val="342"/>
        </w:trPr>
        <w:tc>
          <w:tcPr>
            <w:tcW w:w="8095" w:type="dxa"/>
            <w:gridSpan w:val="7"/>
            <w:tcBorders>
              <w:top w:val="nil"/>
              <w:left w:val="single" w:sz="4" w:space="0" w:color="auto"/>
              <w:bottom w:val="nil"/>
              <w:right w:val="nil"/>
            </w:tcBorders>
            <w:shd w:val="clear" w:color="auto" w:fill="auto"/>
            <w:noWrap/>
            <w:vAlign w:val="bottom"/>
            <w:hideMark/>
          </w:tcPr>
          <w:p w14:paraId="5553F2F6"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En donde:</w:t>
            </w:r>
          </w:p>
        </w:tc>
        <w:tc>
          <w:tcPr>
            <w:tcW w:w="851" w:type="dxa"/>
            <w:tcBorders>
              <w:top w:val="nil"/>
              <w:left w:val="nil"/>
              <w:bottom w:val="nil"/>
              <w:right w:val="single" w:sz="4" w:space="0" w:color="auto"/>
            </w:tcBorders>
            <w:shd w:val="clear" w:color="auto" w:fill="auto"/>
            <w:noWrap/>
            <w:vAlign w:val="bottom"/>
            <w:hideMark/>
          </w:tcPr>
          <w:p w14:paraId="109CB42B"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4EF6F5DB" w14:textId="77777777" w:rsidTr="006F159C">
        <w:trPr>
          <w:trHeight w:val="277"/>
        </w:trPr>
        <w:tc>
          <w:tcPr>
            <w:tcW w:w="802" w:type="dxa"/>
            <w:tcBorders>
              <w:top w:val="nil"/>
              <w:left w:val="single" w:sz="4" w:space="0" w:color="auto"/>
              <w:bottom w:val="nil"/>
              <w:right w:val="nil"/>
            </w:tcBorders>
            <w:shd w:val="clear" w:color="auto" w:fill="auto"/>
            <w:noWrap/>
            <w:vAlign w:val="bottom"/>
            <w:hideMark/>
          </w:tcPr>
          <w:p w14:paraId="50ACB30A"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S =</w:t>
            </w:r>
          </w:p>
        </w:tc>
        <w:tc>
          <w:tcPr>
            <w:tcW w:w="7293" w:type="dxa"/>
            <w:gridSpan w:val="6"/>
            <w:tcBorders>
              <w:top w:val="nil"/>
              <w:left w:val="nil"/>
              <w:bottom w:val="nil"/>
              <w:right w:val="nil"/>
            </w:tcBorders>
            <w:shd w:val="clear" w:color="auto" w:fill="auto"/>
            <w:noWrap/>
            <w:vAlign w:val="bottom"/>
            <w:hideMark/>
          </w:tcPr>
          <w:p w14:paraId="0C5D5636"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suma buscada de la indemnización futura</w:t>
            </w:r>
          </w:p>
        </w:tc>
        <w:tc>
          <w:tcPr>
            <w:tcW w:w="851" w:type="dxa"/>
            <w:tcBorders>
              <w:top w:val="nil"/>
              <w:left w:val="nil"/>
              <w:bottom w:val="nil"/>
              <w:right w:val="single" w:sz="4" w:space="0" w:color="auto"/>
            </w:tcBorders>
            <w:shd w:val="clear" w:color="auto" w:fill="auto"/>
            <w:noWrap/>
            <w:vAlign w:val="bottom"/>
            <w:hideMark/>
          </w:tcPr>
          <w:p w14:paraId="73C10558"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6C15EEE6" w14:textId="77777777" w:rsidTr="006F159C">
        <w:trPr>
          <w:trHeight w:val="342"/>
        </w:trPr>
        <w:tc>
          <w:tcPr>
            <w:tcW w:w="802" w:type="dxa"/>
            <w:tcBorders>
              <w:top w:val="nil"/>
              <w:left w:val="single" w:sz="4" w:space="0" w:color="auto"/>
              <w:bottom w:val="nil"/>
              <w:right w:val="nil"/>
            </w:tcBorders>
            <w:shd w:val="clear" w:color="auto" w:fill="auto"/>
            <w:noWrap/>
            <w:vAlign w:val="bottom"/>
            <w:hideMark/>
          </w:tcPr>
          <w:p w14:paraId="7342BA2E"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Ra =</w:t>
            </w:r>
          </w:p>
        </w:tc>
        <w:tc>
          <w:tcPr>
            <w:tcW w:w="7293" w:type="dxa"/>
            <w:gridSpan w:val="6"/>
            <w:tcBorders>
              <w:top w:val="nil"/>
              <w:left w:val="nil"/>
              <w:bottom w:val="nil"/>
              <w:right w:val="nil"/>
            </w:tcBorders>
            <w:shd w:val="clear" w:color="auto" w:fill="auto"/>
            <w:noWrap/>
            <w:vAlign w:val="bottom"/>
            <w:hideMark/>
          </w:tcPr>
          <w:p w14:paraId="61ED7EEE"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renta actualizada;</w:t>
            </w:r>
          </w:p>
        </w:tc>
        <w:tc>
          <w:tcPr>
            <w:tcW w:w="851" w:type="dxa"/>
            <w:tcBorders>
              <w:top w:val="nil"/>
              <w:left w:val="nil"/>
              <w:bottom w:val="nil"/>
              <w:right w:val="single" w:sz="4" w:space="0" w:color="auto"/>
            </w:tcBorders>
            <w:shd w:val="clear" w:color="auto" w:fill="auto"/>
            <w:noWrap/>
            <w:vAlign w:val="bottom"/>
            <w:hideMark/>
          </w:tcPr>
          <w:p w14:paraId="6F2B52D7"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4C267F84" w14:textId="77777777" w:rsidTr="006F159C">
        <w:trPr>
          <w:trHeight w:val="342"/>
        </w:trPr>
        <w:tc>
          <w:tcPr>
            <w:tcW w:w="802" w:type="dxa"/>
            <w:tcBorders>
              <w:top w:val="nil"/>
              <w:left w:val="single" w:sz="4" w:space="0" w:color="auto"/>
              <w:bottom w:val="nil"/>
              <w:right w:val="nil"/>
            </w:tcBorders>
            <w:shd w:val="clear" w:color="auto" w:fill="auto"/>
            <w:noWrap/>
            <w:vAlign w:val="bottom"/>
            <w:hideMark/>
          </w:tcPr>
          <w:p w14:paraId="207AE3DE"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i =</w:t>
            </w:r>
          </w:p>
        </w:tc>
        <w:tc>
          <w:tcPr>
            <w:tcW w:w="7293" w:type="dxa"/>
            <w:gridSpan w:val="6"/>
            <w:tcBorders>
              <w:top w:val="nil"/>
              <w:left w:val="nil"/>
              <w:bottom w:val="nil"/>
              <w:right w:val="nil"/>
            </w:tcBorders>
            <w:shd w:val="clear" w:color="auto" w:fill="auto"/>
            <w:noWrap/>
            <w:vAlign w:val="bottom"/>
            <w:hideMark/>
          </w:tcPr>
          <w:p w14:paraId="25848E4C"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interés legal;</w:t>
            </w:r>
          </w:p>
        </w:tc>
        <w:tc>
          <w:tcPr>
            <w:tcW w:w="851" w:type="dxa"/>
            <w:tcBorders>
              <w:top w:val="nil"/>
              <w:left w:val="nil"/>
              <w:bottom w:val="nil"/>
              <w:right w:val="single" w:sz="4" w:space="0" w:color="auto"/>
            </w:tcBorders>
            <w:shd w:val="clear" w:color="auto" w:fill="auto"/>
            <w:noWrap/>
            <w:vAlign w:val="bottom"/>
            <w:hideMark/>
          </w:tcPr>
          <w:p w14:paraId="6953BA7F"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r w:rsidR="003307D6" w:rsidRPr="00860112" w14:paraId="2D67027F" w14:textId="77777777" w:rsidTr="006F159C">
        <w:trPr>
          <w:trHeight w:val="342"/>
        </w:trPr>
        <w:tc>
          <w:tcPr>
            <w:tcW w:w="802" w:type="dxa"/>
            <w:tcBorders>
              <w:top w:val="nil"/>
              <w:left w:val="single" w:sz="4" w:space="0" w:color="auto"/>
              <w:bottom w:val="single" w:sz="4" w:space="0" w:color="auto"/>
              <w:right w:val="nil"/>
            </w:tcBorders>
            <w:shd w:val="clear" w:color="auto" w:fill="auto"/>
            <w:noWrap/>
            <w:vAlign w:val="bottom"/>
            <w:hideMark/>
          </w:tcPr>
          <w:p w14:paraId="7BF6BB93"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n =</w:t>
            </w:r>
          </w:p>
        </w:tc>
        <w:tc>
          <w:tcPr>
            <w:tcW w:w="7293" w:type="dxa"/>
            <w:gridSpan w:val="6"/>
            <w:tcBorders>
              <w:top w:val="nil"/>
              <w:left w:val="nil"/>
              <w:bottom w:val="single" w:sz="4" w:space="0" w:color="auto"/>
              <w:right w:val="nil"/>
            </w:tcBorders>
            <w:shd w:val="clear" w:color="auto" w:fill="auto"/>
            <w:noWrap/>
            <w:vAlign w:val="bottom"/>
            <w:hideMark/>
          </w:tcPr>
          <w:p w14:paraId="4386E153" w14:textId="77777777" w:rsidR="003307D6" w:rsidRPr="00860112" w:rsidRDefault="003307D6" w:rsidP="006F159C">
            <w:pPr>
              <w:ind w:right="-814"/>
              <w:rPr>
                <w:rFonts w:ascii="Arial" w:hAnsi="Arial" w:cs="Arial"/>
                <w:sz w:val="22"/>
                <w:szCs w:val="22"/>
                <w:lang w:eastAsia="es-CO"/>
              </w:rPr>
            </w:pPr>
            <w:r w:rsidRPr="00860112">
              <w:rPr>
                <w:rFonts w:ascii="Arial" w:hAnsi="Arial" w:cs="Arial"/>
                <w:sz w:val="22"/>
                <w:szCs w:val="22"/>
                <w:lang w:eastAsia="es-CO"/>
              </w:rPr>
              <w:t>número de meses entre el día siguiente de la fecha de la sentencia y los meses hasta la vida probable del joven</w:t>
            </w:r>
          </w:p>
        </w:tc>
        <w:tc>
          <w:tcPr>
            <w:tcW w:w="851" w:type="dxa"/>
            <w:tcBorders>
              <w:top w:val="nil"/>
              <w:left w:val="nil"/>
              <w:bottom w:val="single" w:sz="4" w:space="0" w:color="auto"/>
              <w:right w:val="single" w:sz="4" w:space="0" w:color="auto"/>
            </w:tcBorders>
            <w:shd w:val="clear" w:color="auto" w:fill="auto"/>
            <w:noWrap/>
            <w:vAlign w:val="bottom"/>
            <w:hideMark/>
          </w:tcPr>
          <w:p w14:paraId="287F0EC9" w14:textId="77777777" w:rsidR="003307D6" w:rsidRPr="00860112" w:rsidRDefault="003307D6" w:rsidP="003307D6">
            <w:pPr>
              <w:rPr>
                <w:rFonts w:ascii="Arial" w:hAnsi="Arial" w:cs="Arial"/>
                <w:sz w:val="22"/>
                <w:szCs w:val="22"/>
                <w:lang w:eastAsia="es-CO"/>
              </w:rPr>
            </w:pPr>
            <w:r w:rsidRPr="00860112">
              <w:rPr>
                <w:rFonts w:ascii="Arial" w:hAnsi="Arial" w:cs="Arial"/>
                <w:sz w:val="22"/>
                <w:szCs w:val="22"/>
                <w:lang w:eastAsia="es-CO"/>
              </w:rPr>
              <w:t> </w:t>
            </w:r>
          </w:p>
        </w:tc>
      </w:tr>
    </w:tbl>
    <w:p w14:paraId="63D794EE" w14:textId="77777777" w:rsidR="003307D6" w:rsidRPr="00860112" w:rsidRDefault="003307D6" w:rsidP="003307D6">
      <w:pPr>
        <w:jc w:val="both"/>
        <w:rPr>
          <w:rFonts w:ascii="Arial" w:hAnsi="Arial" w:cs="Arial"/>
          <w:color w:val="000000"/>
          <w:sz w:val="22"/>
          <w:szCs w:val="22"/>
        </w:rPr>
      </w:pPr>
    </w:p>
    <w:p w14:paraId="34ECEAF0" w14:textId="3C354C19" w:rsidR="006F159C" w:rsidRDefault="006F159C" w:rsidP="003307D6">
      <w:pPr>
        <w:jc w:val="both"/>
        <w:rPr>
          <w:rFonts w:asciiTheme="minorHAnsi" w:eastAsiaTheme="minorHAnsi" w:hAnsiTheme="minorHAnsi" w:cstheme="minorBidi"/>
          <w:sz w:val="22"/>
          <w:szCs w:val="22"/>
          <w:lang w:val="es-CO" w:eastAsia="en-US"/>
        </w:rPr>
      </w:pPr>
      <w:r>
        <w:fldChar w:fldCharType="begin"/>
      </w:r>
      <w:r>
        <w:instrText xml:space="preserve"> LINK </w:instrText>
      </w:r>
      <w:r w:rsidR="003C29E5">
        <w:instrText xml:space="preserve">Excel.Sheet.8 "\\\\Bog34adm11\\d\\JUZGADO 34\\LÍNEA JURISPRUDENCIAL\\DATOS PARA INDEMNIZACIÓN\\APLICACIÓN DE FÓRMULAS DE INDEMNIZACIÓN 2.xls" "RD. 2017-0212!F38C6:F54C13" </w:instrText>
      </w:r>
      <w:r>
        <w:instrText xml:space="preserve">\a \f 4 \h  \* MERGEFORMAT </w:instrText>
      </w:r>
      <w:r>
        <w:fldChar w:fldCharType="separate"/>
      </w:r>
    </w:p>
    <w:tbl>
      <w:tblPr>
        <w:tblW w:w="8931" w:type="dxa"/>
        <w:tblInd w:w="70" w:type="dxa"/>
        <w:tblCellMar>
          <w:left w:w="70" w:type="dxa"/>
          <w:right w:w="70" w:type="dxa"/>
        </w:tblCellMar>
        <w:tblLook w:val="04A0" w:firstRow="1" w:lastRow="0" w:firstColumn="1" w:lastColumn="0" w:noHBand="0" w:noVBand="1"/>
      </w:tblPr>
      <w:tblGrid>
        <w:gridCol w:w="1203"/>
        <w:gridCol w:w="1062"/>
        <w:gridCol w:w="1309"/>
        <w:gridCol w:w="1061"/>
        <w:gridCol w:w="1061"/>
        <w:gridCol w:w="1061"/>
        <w:gridCol w:w="331"/>
        <w:gridCol w:w="1843"/>
      </w:tblGrid>
      <w:tr w:rsidR="006F159C" w:rsidRPr="006F159C" w14:paraId="6DDB6561" w14:textId="77777777" w:rsidTr="006F159C">
        <w:trPr>
          <w:trHeight w:val="257"/>
        </w:trPr>
        <w:tc>
          <w:tcPr>
            <w:tcW w:w="1203" w:type="dxa"/>
            <w:tcBorders>
              <w:top w:val="single" w:sz="8" w:space="0" w:color="auto"/>
              <w:left w:val="single" w:sz="8" w:space="0" w:color="auto"/>
              <w:bottom w:val="nil"/>
              <w:right w:val="nil"/>
            </w:tcBorders>
            <w:shd w:val="clear" w:color="auto" w:fill="auto"/>
            <w:noWrap/>
            <w:vAlign w:val="bottom"/>
            <w:hideMark/>
          </w:tcPr>
          <w:p w14:paraId="4E688B56"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2" w:type="dxa"/>
            <w:tcBorders>
              <w:top w:val="single" w:sz="4" w:space="0" w:color="auto"/>
              <w:left w:val="nil"/>
              <w:bottom w:val="nil"/>
              <w:right w:val="nil"/>
            </w:tcBorders>
            <w:shd w:val="clear" w:color="auto" w:fill="auto"/>
            <w:noWrap/>
            <w:vAlign w:val="bottom"/>
            <w:hideMark/>
          </w:tcPr>
          <w:p w14:paraId="1BB635DD"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309" w:type="dxa"/>
            <w:tcBorders>
              <w:top w:val="single" w:sz="4" w:space="0" w:color="auto"/>
              <w:left w:val="nil"/>
              <w:bottom w:val="nil"/>
              <w:right w:val="nil"/>
            </w:tcBorders>
            <w:shd w:val="clear" w:color="auto" w:fill="auto"/>
            <w:noWrap/>
            <w:vAlign w:val="bottom"/>
            <w:hideMark/>
          </w:tcPr>
          <w:p w14:paraId="383D2E09"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1" w:type="dxa"/>
            <w:tcBorders>
              <w:top w:val="single" w:sz="4" w:space="0" w:color="auto"/>
              <w:left w:val="nil"/>
              <w:bottom w:val="nil"/>
              <w:right w:val="nil"/>
            </w:tcBorders>
            <w:shd w:val="clear" w:color="auto" w:fill="auto"/>
            <w:noWrap/>
            <w:vAlign w:val="bottom"/>
            <w:hideMark/>
          </w:tcPr>
          <w:p w14:paraId="1E1BE571"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n</w:t>
            </w:r>
          </w:p>
        </w:tc>
        <w:tc>
          <w:tcPr>
            <w:tcW w:w="1061" w:type="dxa"/>
            <w:tcBorders>
              <w:top w:val="single" w:sz="4" w:space="0" w:color="auto"/>
              <w:left w:val="nil"/>
              <w:bottom w:val="nil"/>
              <w:right w:val="nil"/>
            </w:tcBorders>
            <w:shd w:val="clear" w:color="auto" w:fill="auto"/>
            <w:noWrap/>
            <w:vAlign w:val="bottom"/>
            <w:hideMark/>
          </w:tcPr>
          <w:p w14:paraId="2F3DCF2F"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1" w:type="dxa"/>
            <w:tcBorders>
              <w:top w:val="single" w:sz="4" w:space="0" w:color="auto"/>
              <w:left w:val="nil"/>
              <w:bottom w:val="nil"/>
              <w:right w:val="nil"/>
            </w:tcBorders>
            <w:shd w:val="clear" w:color="auto" w:fill="auto"/>
            <w:noWrap/>
            <w:vAlign w:val="bottom"/>
            <w:hideMark/>
          </w:tcPr>
          <w:p w14:paraId="7141FB37"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331" w:type="dxa"/>
            <w:tcBorders>
              <w:top w:val="single" w:sz="8" w:space="0" w:color="auto"/>
              <w:left w:val="nil"/>
              <w:bottom w:val="nil"/>
              <w:right w:val="nil"/>
            </w:tcBorders>
            <w:shd w:val="clear" w:color="auto" w:fill="auto"/>
            <w:noWrap/>
            <w:vAlign w:val="bottom"/>
            <w:hideMark/>
          </w:tcPr>
          <w:p w14:paraId="0B4F4F37"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843" w:type="dxa"/>
            <w:tcBorders>
              <w:top w:val="single" w:sz="8" w:space="0" w:color="auto"/>
              <w:left w:val="nil"/>
              <w:bottom w:val="nil"/>
              <w:right w:val="single" w:sz="8" w:space="0" w:color="auto"/>
            </w:tcBorders>
            <w:shd w:val="clear" w:color="auto" w:fill="auto"/>
            <w:noWrap/>
            <w:vAlign w:val="bottom"/>
            <w:hideMark/>
          </w:tcPr>
          <w:p w14:paraId="7C9EA98C"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0CFB1F2B" w14:textId="77777777" w:rsidTr="006F159C">
        <w:trPr>
          <w:trHeight w:val="272"/>
        </w:trPr>
        <w:tc>
          <w:tcPr>
            <w:tcW w:w="1203" w:type="dxa"/>
            <w:vMerge w:val="restart"/>
            <w:tcBorders>
              <w:top w:val="nil"/>
              <w:left w:val="single" w:sz="8" w:space="0" w:color="auto"/>
              <w:bottom w:val="nil"/>
              <w:right w:val="nil"/>
            </w:tcBorders>
            <w:shd w:val="clear" w:color="auto" w:fill="auto"/>
            <w:noWrap/>
            <w:vAlign w:val="center"/>
            <w:hideMark/>
          </w:tcPr>
          <w:p w14:paraId="14CD2E4E" w14:textId="77777777" w:rsidR="006F159C" w:rsidRPr="006F159C" w:rsidRDefault="006F159C" w:rsidP="006F159C">
            <w:pPr>
              <w:jc w:val="center"/>
              <w:rPr>
                <w:rFonts w:ascii="Arial" w:hAnsi="Arial" w:cs="Arial"/>
                <w:sz w:val="18"/>
                <w:szCs w:val="20"/>
                <w:lang w:val="es-CO" w:eastAsia="es-CO"/>
              </w:rPr>
            </w:pPr>
            <w:r w:rsidRPr="006F159C">
              <w:rPr>
                <w:rFonts w:ascii="Arial" w:hAnsi="Arial" w:cs="Arial"/>
                <w:sz w:val="18"/>
                <w:szCs w:val="20"/>
                <w:lang w:val="es-CO" w:eastAsia="es-CO"/>
              </w:rPr>
              <w:t>S=</w:t>
            </w:r>
          </w:p>
        </w:tc>
        <w:tc>
          <w:tcPr>
            <w:tcW w:w="1062" w:type="dxa"/>
            <w:vMerge w:val="restart"/>
            <w:tcBorders>
              <w:top w:val="nil"/>
              <w:left w:val="nil"/>
              <w:bottom w:val="nil"/>
              <w:right w:val="nil"/>
            </w:tcBorders>
            <w:shd w:val="clear" w:color="auto" w:fill="auto"/>
            <w:noWrap/>
            <w:vAlign w:val="center"/>
            <w:hideMark/>
          </w:tcPr>
          <w:p w14:paraId="1E7627C0" w14:textId="77777777" w:rsidR="006F159C" w:rsidRPr="006F159C" w:rsidRDefault="006F159C" w:rsidP="006F159C">
            <w:pPr>
              <w:jc w:val="center"/>
              <w:rPr>
                <w:rFonts w:ascii="Arial" w:hAnsi="Arial" w:cs="Arial"/>
                <w:sz w:val="18"/>
                <w:szCs w:val="20"/>
                <w:lang w:val="es-CO" w:eastAsia="es-CO"/>
              </w:rPr>
            </w:pPr>
            <w:r w:rsidRPr="006F159C">
              <w:rPr>
                <w:rFonts w:ascii="Arial" w:hAnsi="Arial" w:cs="Arial"/>
                <w:sz w:val="18"/>
                <w:szCs w:val="20"/>
                <w:lang w:val="es-CO" w:eastAsia="es-CO"/>
              </w:rPr>
              <w:t>Ra</w:t>
            </w:r>
          </w:p>
        </w:tc>
        <w:tc>
          <w:tcPr>
            <w:tcW w:w="1309" w:type="dxa"/>
            <w:tcBorders>
              <w:top w:val="nil"/>
              <w:left w:val="nil"/>
              <w:bottom w:val="single" w:sz="8" w:space="0" w:color="auto"/>
              <w:right w:val="nil"/>
            </w:tcBorders>
            <w:shd w:val="clear" w:color="auto" w:fill="auto"/>
            <w:noWrap/>
            <w:vAlign w:val="bottom"/>
            <w:hideMark/>
          </w:tcPr>
          <w:p w14:paraId="35DFBA2E"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(1+i)</w:t>
            </w:r>
          </w:p>
        </w:tc>
        <w:tc>
          <w:tcPr>
            <w:tcW w:w="1061" w:type="dxa"/>
            <w:tcBorders>
              <w:top w:val="nil"/>
              <w:left w:val="nil"/>
              <w:bottom w:val="single" w:sz="8" w:space="0" w:color="auto"/>
              <w:right w:val="nil"/>
            </w:tcBorders>
            <w:shd w:val="clear" w:color="auto" w:fill="auto"/>
            <w:noWrap/>
            <w:vAlign w:val="bottom"/>
            <w:hideMark/>
          </w:tcPr>
          <w:p w14:paraId="62F650D9"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1" w:type="dxa"/>
            <w:tcBorders>
              <w:top w:val="nil"/>
              <w:left w:val="nil"/>
              <w:bottom w:val="single" w:sz="8" w:space="0" w:color="auto"/>
              <w:right w:val="nil"/>
            </w:tcBorders>
            <w:shd w:val="clear" w:color="auto" w:fill="auto"/>
            <w:noWrap/>
            <w:vAlign w:val="bottom"/>
            <w:hideMark/>
          </w:tcPr>
          <w:p w14:paraId="1E888261"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-1</w:t>
            </w:r>
          </w:p>
        </w:tc>
        <w:tc>
          <w:tcPr>
            <w:tcW w:w="1061" w:type="dxa"/>
            <w:tcBorders>
              <w:top w:val="nil"/>
              <w:left w:val="nil"/>
              <w:bottom w:val="nil"/>
              <w:right w:val="nil"/>
            </w:tcBorders>
            <w:shd w:val="clear" w:color="auto" w:fill="auto"/>
            <w:noWrap/>
            <w:vAlign w:val="bottom"/>
            <w:hideMark/>
          </w:tcPr>
          <w:p w14:paraId="75FE8C24" w14:textId="77777777" w:rsidR="006F159C" w:rsidRPr="006F159C" w:rsidRDefault="006F159C" w:rsidP="006F159C">
            <w:pPr>
              <w:rPr>
                <w:rFonts w:ascii="Arial" w:hAnsi="Arial" w:cs="Arial"/>
                <w:sz w:val="18"/>
                <w:szCs w:val="20"/>
                <w:lang w:val="es-CO" w:eastAsia="es-CO"/>
              </w:rPr>
            </w:pPr>
          </w:p>
        </w:tc>
        <w:tc>
          <w:tcPr>
            <w:tcW w:w="331" w:type="dxa"/>
            <w:tcBorders>
              <w:top w:val="nil"/>
              <w:left w:val="nil"/>
              <w:bottom w:val="nil"/>
              <w:right w:val="nil"/>
            </w:tcBorders>
            <w:shd w:val="clear" w:color="auto" w:fill="auto"/>
            <w:noWrap/>
            <w:vAlign w:val="bottom"/>
            <w:hideMark/>
          </w:tcPr>
          <w:p w14:paraId="4153372A" w14:textId="77777777" w:rsidR="006F159C" w:rsidRPr="006F159C" w:rsidRDefault="006F159C" w:rsidP="006F159C">
            <w:pPr>
              <w:rPr>
                <w:rFonts w:ascii="Arial" w:hAnsi="Arial" w:cs="Arial"/>
                <w:sz w:val="18"/>
                <w:szCs w:val="20"/>
                <w:lang w:val="es-CO" w:eastAsia="es-CO"/>
              </w:rPr>
            </w:pPr>
          </w:p>
        </w:tc>
        <w:tc>
          <w:tcPr>
            <w:tcW w:w="1843" w:type="dxa"/>
            <w:tcBorders>
              <w:top w:val="nil"/>
              <w:left w:val="nil"/>
              <w:bottom w:val="nil"/>
              <w:right w:val="single" w:sz="8" w:space="0" w:color="auto"/>
            </w:tcBorders>
            <w:shd w:val="clear" w:color="auto" w:fill="auto"/>
            <w:noWrap/>
            <w:vAlign w:val="bottom"/>
            <w:hideMark/>
          </w:tcPr>
          <w:p w14:paraId="30782A4A"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35E1B332" w14:textId="77777777" w:rsidTr="006F159C">
        <w:trPr>
          <w:trHeight w:val="257"/>
        </w:trPr>
        <w:tc>
          <w:tcPr>
            <w:tcW w:w="1203" w:type="dxa"/>
            <w:vMerge/>
            <w:tcBorders>
              <w:top w:val="nil"/>
              <w:left w:val="single" w:sz="8" w:space="0" w:color="auto"/>
              <w:bottom w:val="nil"/>
              <w:right w:val="nil"/>
            </w:tcBorders>
            <w:vAlign w:val="center"/>
            <w:hideMark/>
          </w:tcPr>
          <w:p w14:paraId="18E776A3" w14:textId="77777777" w:rsidR="006F159C" w:rsidRPr="006F159C" w:rsidRDefault="006F159C" w:rsidP="006F159C">
            <w:pPr>
              <w:rPr>
                <w:rFonts w:ascii="Arial" w:hAnsi="Arial" w:cs="Arial"/>
                <w:sz w:val="18"/>
                <w:szCs w:val="20"/>
                <w:lang w:val="es-CO" w:eastAsia="es-CO"/>
              </w:rPr>
            </w:pPr>
          </w:p>
        </w:tc>
        <w:tc>
          <w:tcPr>
            <w:tcW w:w="1062" w:type="dxa"/>
            <w:vMerge/>
            <w:tcBorders>
              <w:top w:val="nil"/>
              <w:left w:val="nil"/>
              <w:bottom w:val="nil"/>
              <w:right w:val="nil"/>
            </w:tcBorders>
            <w:vAlign w:val="center"/>
            <w:hideMark/>
          </w:tcPr>
          <w:p w14:paraId="02BEFFAB" w14:textId="77777777" w:rsidR="006F159C" w:rsidRPr="006F159C" w:rsidRDefault="006F159C" w:rsidP="006F159C">
            <w:pPr>
              <w:rPr>
                <w:rFonts w:ascii="Arial" w:hAnsi="Arial" w:cs="Arial"/>
                <w:sz w:val="18"/>
                <w:szCs w:val="20"/>
                <w:lang w:val="es-CO" w:eastAsia="es-CO"/>
              </w:rPr>
            </w:pPr>
          </w:p>
        </w:tc>
        <w:tc>
          <w:tcPr>
            <w:tcW w:w="3431" w:type="dxa"/>
            <w:gridSpan w:val="3"/>
            <w:tcBorders>
              <w:top w:val="single" w:sz="8" w:space="0" w:color="auto"/>
              <w:left w:val="nil"/>
              <w:bottom w:val="nil"/>
              <w:right w:val="nil"/>
            </w:tcBorders>
            <w:shd w:val="clear" w:color="auto" w:fill="auto"/>
            <w:noWrap/>
            <w:vAlign w:val="bottom"/>
            <w:hideMark/>
          </w:tcPr>
          <w:p w14:paraId="7462FC4A" w14:textId="77777777" w:rsidR="006F159C" w:rsidRPr="006F159C" w:rsidRDefault="006F159C" w:rsidP="006F159C">
            <w:pPr>
              <w:jc w:val="center"/>
              <w:rPr>
                <w:rFonts w:ascii="Arial" w:hAnsi="Arial" w:cs="Arial"/>
                <w:sz w:val="18"/>
                <w:szCs w:val="20"/>
                <w:lang w:val="es-CO" w:eastAsia="es-CO"/>
              </w:rPr>
            </w:pPr>
            <w:r w:rsidRPr="006F159C">
              <w:rPr>
                <w:rFonts w:ascii="Arial" w:hAnsi="Arial" w:cs="Arial"/>
                <w:sz w:val="18"/>
                <w:szCs w:val="20"/>
                <w:lang w:val="es-CO" w:eastAsia="es-CO"/>
              </w:rPr>
              <w:t> </w:t>
            </w:r>
          </w:p>
        </w:tc>
        <w:tc>
          <w:tcPr>
            <w:tcW w:w="1061" w:type="dxa"/>
            <w:tcBorders>
              <w:top w:val="single" w:sz="8" w:space="0" w:color="auto"/>
              <w:left w:val="nil"/>
              <w:bottom w:val="nil"/>
              <w:right w:val="nil"/>
            </w:tcBorders>
            <w:shd w:val="clear" w:color="auto" w:fill="auto"/>
            <w:noWrap/>
            <w:vAlign w:val="bottom"/>
            <w:hideMark/>
          </w:tcPr>
          <w:p w14:paraId="1475936E"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n</w:t>
            </w:r>
          </w:p>
        </w:tc>
        <w:tc>
          <w:tcPr>
            <w:tcW w:w="331" w:type="dxa"/>
            <w:tcBorders>
              <w:top w:val="nil"/>
              <w:left w:val="nil"/>
              <w:bottom w:val="nil"/>
              <w:right w:val="nil"/>
            </w:tcBorders>
            <w:shd w:val="clear" w:color="auto" w:fill="auto"/>
            <w:noWrap/>
            <w:vAlign w:val="bottom"/>
            <w:hideMark/>
          </w:tcPr>
          <w:p w14:paraId="7DA5A69E" w14:textId="77777777" w:rsidR="006F159C" w:rsidRPr="006F159C" w:rsidRDefault="006F159C" w:rsidP="006F159C">
            <w:pPr>
              <w:rPr>
                <w:rFonts w:ascii="Arial" w:hAnsi="Arial" w:cs="Arial"/>
                <w:sz w:val="18"/>
                <w:szCs w:val="20"/>
                <w:lang w:val="es-CO" w:eastAsia="es-CO"/>
              </w:rPr>
            </w:pPr>
          </w:p>
        </w:tc>
        <w:tc>
          <w:tcPr>
            <w:tcW w:w="1843" w:type="dxa"/>
            <w:tcBorders>
              <w:top w:val="nil"/>
              <w:left w:val="nil"/>
              <w:bottom w:val="nil"/>
              <w:right w:val="single" w:sz="8" w:space="0" w:color="auto"/>
            </w:tcBorders>
            <w:shd w:val="clear" w:color="auto" w:fill="auto"/>
            <w:noWrap/>
            <w:vAlign w:val="bottom"/>
            <w:hideMark/>
          </w:tcPr>
          <w:p w14:paraId="56F5FC6D"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2DFF7E12" w14:textId="77777777" w:rsidTr="006F159C">
        <w:trPr>
          <w:trHeight w:val="257"/>
        </w:trPr>
        <w:tc>
          <w:tcPr>
            <w:tcW w:w="1203" w:type="dxa"/>
            <w:tcBorders>
              <w:top w:val="nil"/>
              <w:left w:val="single" w:sz="8" w:space="0" w:color="auto"/>
              <w:bottom w:val="nil"/>
              <w:right w:val="nil"/>
            </w:tcBorders>
            <w:shd w:val="clear" w:color="auto" w:fill="auto"/>
            <w:noWrap/>
            <w:vAlign w:val="bottom"/>
            <w:hideMark/>
          </w:tcPr>
          <w:p w14:paraId="2EA45796"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2" w:type="dxa"/>
            <w:tcBorders>
              <w:top w:val="nil"/>
              <w:left w:val="nil"/>
              <w:bottom w:val="nil"/>
              <w:right w:val="nil"/>
            </w:tcBorders>
            <w:shd w:val="clear" w:color="auto" w:fill="auto"/>
            <w:noWrap/>
            <w:vAlign w:val="bottom"/>
            <w:hideMark/>
          </w:tcPr>
          <w:p w14:paraId="71C0E7D6" w14:textId="77777777" w:rsidR="006F159C" w:rsidRPr="006F159C" w:rsidRDefault="006F159C" w:rsidP="006F159C">
            <w:pPr>
              <w:rPr>
                <w:rFonts w:ascii="Arial" w:hAnsi="Arial" w:cs="Arial"/>
                <w:sz w:val="18"/>
                <w:szCs w:val="20"/>
                <w:lang w:val="es-CO" w:eastAsia="es-CO"/>
              </w:rPr>
            </w:pPr>
          </w:p>
        </w:tc>
        <w:tc>
          <w:tcPr>
            <w:tcW w:w="1309" w:type="dxa"/>
            <w:tcBorders>
              <w:top w:val="nil"/>
              <w:left w:val="nil"/>
              <w:bottom w:val="nil"/>
              <w:right w:val="nil"/>
            </w:tcBorders>
            <w:shd w:val="clear" w:color="auto" w:fill="auto"/>
            <w:noWrap/>
            <w:vAlign w:val="bottom"/>
            <w:hideMark/>
          </w:tcPr>
          <w:p w14:paraId="108AEE7D" w14:textId="77777777" w:rsidR="006F159C" w:rsidRPr="006F159C" w:rsidRDefault="006F159C" w:rsidP="006F159C">
            <w:pPr>
              <w:rPr>
                <w:rFonts w:ascii="Arial" w:hAnsi="Arial" w:cs="Arial"/>
                <w:sz w:val="18"/>
                <w:szCs w:val="20"/>
                <w:lang w:val="es-CO" w:eastAsia="es-CO"/>
              </w:rPr>
            </w:pPr>
          </w:p>
        </w:tc>
        <w:tc>
          <w:tcPr>
            <w:tcW w:w="1061" w:type="dxa"/>
            <w:tcBorders>
              <w:top w:val="nil"/>
              <w:left w:val="nil"/>
              <w:bottom w:val="nil"/>
              <w:right w:val="nil"/>
            </w:tcBorders>
            <w:shd w:val="clear" w:color="auto" w:fill="auto"/>
            <w:noWrap/>
            <w:vAlign w:val="bottom"/>
            <w:hideMark/>
          </w:tcPr>
          <w:p w14:paraId="3CEBDA8C"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i</w:t>
            </w:r>
          </w:p>
        </w:tc>
        <w:tc>
          <w:tcPr>
            <w:tcW w:w="1061" w:type="dxa"/>
            <w:tcBorders>
              <w:top w:val="nil"/>
              <w:left w:val="nil"/>
              <w:bottom w:val="nil"/>
              <w:right w:val="nil"/>
            </w:tcBorders>
            <w:shd w:val="clear" w:color="auto" w:fill="auto"/>
            <w:noWrap/>
            <w:vAlign w:val="bottom"/>
            <w:hideMark/>
          </w:tcPr>
          <w:p w14:paraId="3F2BFBFC"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(1+i)</w:t>
            </w:r>
          </w:p>
        </w:tc>
        <w:tc>
          <w:tcPr>
            <w:tcW w:w="1061" w:type="dxa"/>
            <w:tcBorders>
              <w:top w:val="nil"/>
              <w:left w:val="nil"/>
              <w:bottom w:val="nil"/>
              <w:right w:val="nil"/>
            </w:tcBorders>
            <w:shd w:val="clear" w:color="auto" w:fill="auto"/>
            <w:noWrap/>
            <w:vAlign w:val="bottom"/>
            <w:hideMark/>
          </w:tcPr>
          <w:p w14:paraId="156EC532" w14:textId="77777777" w:rsidR="006F159C" w:rsidRPr="006F159C" w:rsidRDefault="006F159C" w:rsidP="006F159C">
            <w:pPr>
              <w:rPr>
                <w:rFonts w:ascii="Arial" w:hAnsi="Arial" w:cs="Arial"/>
                <w:sz w:val="18"/>
                <w:szCs w:val="20"/>
                <w:lang w:val="es-CO" w:eastAsia="es-CO"/>
              </w:rPr>
            </w:pPr>
          </w:p>
        </w:tc>
        <w:tc>
          <w:tcPr>
            <w:tcW w:w="331" w:type="dxa"/>
            <w:tcBorders>
              <w:top w:val="nil"/>
              <w:left w:val="nil"/>
              <w:bottom w:val="nil"/>
              <w:right w:val="nil"/>
            </w:tcBorders>
            <w:shd w:val="clear" w:color="auto" w:fill="auto"/>
            <w:noWrap/>
            <w:vAlign w:val="bottom"/>
            <w:hideMark/>
          </w:tcPr>
          <w:p w14:paraId="558FD00D" w14:textId="77777777" w:rsidR="006F159C" w:rsidRPr="006F159C" w:rsidRDefault="006F159C" w:rsidP="006F159C">
            <w:pPr>
              <w:rPr>
                <w:rFonts w:ascii="Arial" w:hAnsi="Arial" w:cs="Arial"/>
                <w:sz w:val="18"/>
                <w:szCs w:val="20"/>
                <w:lang w:val="es-CO" w:eastAsia="es-CO"/>
              </w:rPr>
            </w:pPr>
          </w:p>
        </w:tc>
        <w:tc>
          <w:tcPr>
            <w:tcW w:w="1843" w:type="dxa"/>
            <w:tcBorders>
              <w:top w:val="nil"/>
              <w:left w:val="nil"/>
              <w:bottom w:val="nil"/>
              <w:right w:val="single" w:sz="8" w:space="0" w:color="auto"/>
            </w:tcBorders>
            <w:shd w:val="clear" w:color="auto" w:fill="auto"/>
            <w:noWrap/>
            <w:vAlign w:val="bottom"/>
            <w:hideMark/>
          </w:tcPr>
          <w:p w14:paraId="092D681B"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33B8A5FC" w14:textId="77777777" w:rsidTr="006F159C">
        <w:trPr>
          <w:trHeight w:val="257"/>
        </w:trPr>
        <w:tc>
          <w:tcPr>
            <w:tcW w:w="1203" w:type="dxa"/>
            <w:tcBorders>
              <w:top w:val="nil"/>
              <w:left w:val="single" w:sz="8" w:space="0" w:color="auto"/>
              <w:bottom w:val="nil"/>
              <w:right w:val="nil"/>
            </w:tcBorders>
            <w:shd w:val="clear" w:color="auto" w:fill="auto"/>
            <w:noWrap/>
            <w:vAlign w:val="bottom"/>
            <w:hideMark/>
          </w:tcPr>
          <w:p w14:paraId="3D943D19"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S =</w:t>
            </w:r>
          </w:p>
        </w:tc>
        <w:tc>
          <w:tcPr>
            <w:tcW w:w="5885" w:type="dxa"/>
            <w:gridSpan w:val="6"/>
            <w:tcBorders>
              <w:top w:val="nil"/>
              <w:left w:val="nil"/>
              <w:bottom w:val="nil"/>
              <w:right w:val="nil"/>
            </w:tcBorders>
            <w:shd w:val="clear" w:color="auto" w:fill="auto"/>
            <w:noWrap/>
            <w:vAlign w:val="bottom"/>
            <w:hideMark/>
          </w:tcPr>
          <w:p w14:paraId="7AF8C9A3" w14:textId="77777777" w:rsidR="006F159C" w:rsidRPr="006F159C" w:rsidRDefault="006F159C" w:rsidP="006F159C">
            <w:pPr>
              <w:rPr>
                <w:rFonts w:ascii="Arial" w:hAnsi="Arial" w:cs="Arial"/>
                <w:sz w:val="18"/>
                <w:szCs w:val="16"/>
                <w:lang w:val="es-CO" w:eastAsia="es-CO"/>
              </w:rPr>
            </w:pPr>
            <w:r w:rsidRPr="006F159C">
              <w:rPr>
                <w:rFonts w:ascii="Arial" w:hAnsi="Arial" w:cs="Arial"/>
                <w:sz w:val="18"/>
                <w:szCs w:val="16"/>
                <w:lang w:val="es-CO" w:eastAsia="es-CO"/>
              </w:rPr>
              <w:t>suma buscada de la indemnización debida o consolidada</w:t>
            </w:r>
          </w:p>
        </w:tc>
        <w:tc>
          <w:tcPr>
            <w:tcW w:w="1843" w:type="dxa"/>
            <w:tcBorders>
              <w:top w:val="nil"/>
              <w:left w:val="nil"/>
              <w:bottom w:val="nil"/>
              <w:right w:val="single" w:sz="8" w:space="0" w:color="auto"/>
            </w:tcBorders>
            <w:shd w:val="clear" w:color="auto" w:fill="auto"/>
            <w:noWrap/>
            <w:vAlign w:val="bottom"/>
            <w:hideMark/>
          </w:tcPr>
          <w:p w14:paraId="355C5F16"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2743DF93" w14:textId="77777777" w:rsidTr="006F159C">
        <w:trPr>
          <w:trHeight w:val="317"/>
        </w:trPr>
        <w:tc>
          <w:tcPr>
            <w:tcW w:w="1203" w:type="dxa"/>
            <w:tcBorders>
              <w:top w:val="nil"/>
              <w:left w:val="single" w:sz="8" w:space="0" w:color="auto"/>
              <w:bottom w:val="nil"/>
              <w:right w:val="nil"/>
            </w:tcBorders>
            <w:shd w:val="clear" w:color="auto" w:fill="auto"/>
            <w:noWrap/>
            <w:vAlign w:val="bottom"/>
            <w:hideMark/>
          </w:tcPr>
          <w:p w14:paraId="4DC489F7" w14:textId="77777777" w:rsidR="006F159C" w:rsidRPr="006F159C" w:rsidRDefault="006F159C" w:rsidP="006F159C">
            <w:pPr>
              <w:rPr>
                <w:sz w:val="18"/>
                <w:lang w:val="es-CO" w:eastAsia="es-CO"/>
              </w:rPr>
            </w:pPr>
            <w:r w:rsidRPr="006F159C">
              <w:rPr>
                <w:sz w:val="18"/>
                <w:lang w:val="es-CO" w:eastAsia="es-CO"/>
              </w:rPr>
              <w:t>Ra =</w:t>
            </w:r>
          </w:p>
        </w:tc>
        <w:tc>
          <w:tcPr>
            <w:tcW w:w="5885" w:type="dxa"/>
            <w:gridSpan w:val="6"/>
            <w:tcBorders>
              <w:top w:val="nil"/>
              <w:left w:val="nil"/>
              <w:bottom w:val="nil"/>
              <w:right w:val="nil"/>
            </w:tcBorders>
            <w:shd w:val="clear" w:color="auto" w:fill="auto"/>
            <w:noWrap/>
            <w:vAlign w:val="bottom"/>
            <w:hideMark/>
          </w:tcPr>
          <w:p w14:paraId="07EDA545" w14:textId="77777777" w:rsidR="006F159C" w:rsidRPr="006F159C" w:rsidRDefault="006F159C" w:rsidP="006F159C">
            <w:pPr>
              <w:rPr>
                <w:rFonts w:ascii="Arial" w:hAnsi="Arial" w:cs="Arial"/>
                <w:sz w:val="18"/>
                <w:szCs w:val="16"/>
                <w:lang w:val="es-CO" w:eastAsia="es-CO"/>
              </w:rPr>
            </w:pPr>
            <w:r w:rsidRPr="006F159C">
              <w:rPr>
                <w:rFonts w:ascii="Arial" w:hAnsi="Arial" w:cs="Arial"/>
                <w:sz w:val="18"/>
                <w:szCs w:val="16"/>
                <w:lang w:val="es-CO" w:eastAsia="es-CO"/>
              </w:rPr>
              <w:t>renta actualizada;</w:t>
            </w:r>
          </w:p>
        </w:tc>
        <w:tc>
          <w:tcPr>
            <w:tcW w:w="1843" w:type="dxa"/>
            <w:tcBorders>
              <w:top w:val="nil"/>
              <w:left w:val="nil"/>
              <w:bottom w:val="nil"/>
              <w:right w:val="single" w:sz="8" w:space="0" w:color="auto"/>
            </w:tcBorders>
            <w:shd w:val="clear" w:color="auto" w:fill="auto"/>
            <w:noWrap/>
            <w:vAlign w:val="bottom"/>
            <w:hideMark/>
          </w:tcPr>
          <w:p w14:paraId="42EA080E"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$ 135.410,08</w:t>
            </w:r>
          </w:p>
        </w:tc>
      </w:tr>
      <w:tr w:rsidR="006F159C" w:rsidRPr="006F159C" w14:paraId="22E66E03" w14:textId="77777777" w:rsidTr="006F159C">
        <w:trPr>
          <w:trHeight w:val="317"/>
        </w:trPr>
        <w:tc>
          <w:tcPr>
            <w:tcW w:w="1203" w:type="dxa"/>
            <w:tcBorders>
              <w:top w:val="nil"/>
              <w:left w:val="single" w:sz="8" w:space="0" w:color="auto"/>
              <w:bottom w:val="nil"/>
              <w:right w:val="nil"/>
            </w:tcBorders>
            <w:shd w:val="clear" w:color="auto" w:fill="auto"/>
            <w:noWrap/>
            <w:vAlign w:val="bottom"/>
            <w:hideMark/>
          </w:tcPr>
          <w:p w14:paraId="71E4BFC0" w14:textId="77777777" w:rsidR="006F159C" w:rsidRPr="006F159C" w:rsidRDefault="006F159C" w:rsidP="006F159C">
            <w:pPr>
              <w:rPr>
                <w:sz w:val="18"/>
                <w:lang w:val="es-CO" w:eastAsia="es-CO"/>
              </w:rPr>
            </w:pPr>
            <w:r w:rsidRPr="006F159C">
              <w:rPr>
                <w:sz w:val="18"/>
                <w:lang w:val="es-CO" w:eastAsia="es-CO"/>
              </w:rPr>
              <w:t>i =</w:t>
            </w:r>
          </w:p>
        </w:tc>
        <w:tc>
          <w:tcPr>
            <w:tcW w:w="5885" w:type="dxa"/>
            <w:gridSpan w:val="6"/>
            <w:tcBorders>
              <w:top w:val="nil"/>
              <w:left w:val="nil"/>
              <w:bottom w:val="nil"/>
              <w:right w:val="nil"/>
            </w:tcBorders>
            <w:shd w:val="clear" w:color="auto" w:fill="auto"/>
            <w:noWrap/>
            <w:vAlign w:val="bottom"/>
            <w:hideMark/>
          </w:tcPr>
          <w:p w14:paraId="6F9D0F2D" w14:textId="77777777" w:rsidR="006F159C" w:rsidRPr="006F159C" w:rsidRDefault="006F159C" w:rsidP="006F159C">
            <w:pPr>
              <w:rPr>
                <w:rFonts w:ascii="Arial" w:hAnsi="Arial" w:cs="Arial"/>
                <w:sz w:val="18"/>
                <w:szCs w:val="16"/>
                <w:lang w:val="es-CO" w:eastAsia="es-CO"/>
              </w:rPr>
            </w:pPr>
            <w:r w:rsidRPr="006F159C">
              <w:rPr>
                <w:rFonts w:ascii="Arial" w:hAnsi="Arial" w:cs="Arial"/>
                <w:sz w:val="18"/>
                <w:szCs w:val="16"/>
                <w:lang w:val="es-CO" w:eastAsia="es-CO"/>
              </w:rPr>
              <w:t>interés legal;</w:t>
            </w:r>
          </w:p>
        </w:tc>
        <w:tc>
          <w:tcPr>
            <w:tcW w:w="1843" w:type="dxa"/>
            <w:tcBorders>
              <w:top w:val="nil"/>
              <w:left w:val="nil"/>
              <w:bottom w:val="nil"/>
              <w:right w:val="single" w:sz="8" w:space="0" w:color="auto"/>
            </w:tcBorders>
            <w:shd w:val="clear" w:color="auto" w:fill="auto"/>
            <w:noWrap/>
            <w:vAlign w:val="bottom"/>
            <w:hideMark/>
          </w:tcPr>
          <w:p w14:paraId="775C16DF"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0,004867</w:t>
            </w:r>
          </w:p>
        </w:tc>
      </w:tr>
      <w:tr w:rsidR="006F159C" w:rsidRPr="006F159C" w14:paraId="68A77D7E" w14:textId="77777777" w:rsidTr="006F159C">
        <w:trPr>
          <w:trHeight w:val="317"/>
        </w:trPr>
        <w:tc>
          <w:tcPr>
            <w:tcW w:w="1203" w:type="dxa"/>
            <w:tcBorders>
              <w:top w:val="nil"/>
              <w:left w:val="single" w:sz="8" w:space="0" w:color="auto"/>
              <w:bottom w:val="nil"/>
              <w:right w:val="nil"/>
            </w:tcBorders>
            <w:shd w:val="clear" w:color="auto" w:fill="auto"/>
            <w:noWrap/>
            <w:vAlign w:val="bottom"/>
            <w:hideMark/>
          </w:tcPr>
          <w:p w14:paraId="7D172C72" w14:textId="77777777" w:rsidR="006F159C" w:rsidRPr="006F159C" w:rsidRDefault="006F159C" w:rsidP="006F159C">
            <w:pPr>
              <w:rPr>
                <w:sz w:val="18"/>
                <w:lang w:val="es-CO" w:eastAsia="es-CO"/>
              </w:rPr>
            </w:pPr>
            <w:r w:rsidRPr="006F159C">
              <w:rPr>
                <w:sz w:val="18"/>
                <w:lang w:val="es-CO" w:eastAsia="es-CO"/>
              </w:rPr>
              <w:t>n =</w:t>
            </w:r>
          </w:p>
        </w:tc>
        <w:tc>
          <w:tcPr>
            <w:tcW w:w="5885" w:type="dxa"/>
            <w:gridSpan w:val="6"/>
            <w:tcBorders>
              <w:top w:val="nil"/>
              <w:left w:val="nil"/>
              <w:bottom w:val="nil"/>
              <w:right w:val="nil"/>
            </w:tcBorders>
            <w:shd w:val="clear" w:color="auto" w:fill="auto"/>
            <w:noWrap/>
            <w:vAlign w:val="bottom"/>
            <w:hideMark/>
          </w:tcPr>
          <w:p w14:paraId="7D111CED" w14:textId="77777777" w:rsidR="006F159C" w:rsidRPr="006F159C" w:rsidRDefault="006F159C" w:rsidP="006F159C">
            <w:pPr>
              <w:rPr>
                <w:rFonts w:ascii="Arial" w:hAnsi="Arial" w:cs="Arial"/>
                <w:sz w:val="18"/>
                <w:szCs w:val="16"/>
                <w:lang w:val="es-CO" w:eastAsia="es-CO"/>
              </w:rPr>
            </w:pPr>
            <w:r w:rsidRPr="006F159C">
              <w:rPr>
                <w:rFonts w:ascii="Arial" w:hAnsi="Arial" w:cs="Arial"/>
                <w:sz w:val="18"/>
                <w:szCs w:val="16"/>
                <w:lang w:val="es-CO" w:eastAsia="es-CO"/>
              </w:rPr>
              <w:t>número de meses entre el día siguiente de la fecha de la sentencia y los meses de vida probable</w:t>
            </w:r>
          </w:p>
        </w:tc>
        <w:tc>
          <w:tcPr>
            <w:tcW w:w="1843" w:type="dxa"/>
            <w:tcBorders>
              <w:top w:val="nil"/>
              <w:left w:val="nil"/>
              <w:bottom w:val="nil"/>
              <w:right w:val="single" w:sz="8" w:space="0" w:color="auto"/>
            </w:tcBorders>
            <w:shd w:val="clear" w:color="auto" w:fill="auto"/>
            <w:noWrap/>
            <w:vAlign w:val="bottom"/>
            <w:hideMark/>
          </w:tcPr>
          <w:p w14:paraId="148FB88C"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661,920000</w:t>
            </w:r>
          </w:p>
        </w:tc>
      </w:tr>
      <w:tr w:rsidR="006F159C" w:rsidRPr="006F159C" w14:paraId="513736D1" w14:textId="77777777" w:rsidTr="006F159C">
        <w:trPr>
          <w:trHeight w:val="257"/>
        </w:trPr>
        <w:tc>
          <w:tcPr>
            <w:tcW w:w="1203" w:type="dxa"/>
            <w:tcBorders>
              <w:top w:val="nil"/>
              <w:left w:val="single" w:sz="8" w:space="0" w:color="auto"/>
              <w:bottom w:val="nil"/>
              <w:right w:val="nil"/>
            </w:tcBorders>
            <w:shd w:val="clear" w:color="auto" w:fill="auto"/>
            <w:noWrap/>
            <w:vAlign w:val="bottom"/>
            <w:hideMark/>
          </w:tcPr>
          <w:p w14:paraId="7C86322C"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2" w:type="dxa"/>
            <w:tcBorders>
              <w:top w:val="nil"/>
              <w:left w:val="nil"/>
              <w:bottom w:val="nil"/>
              <w:right w:val="nil"/>
            </w:tcBorders>
            <w:shd w:val="clear" w:color="auto" w:fill="auto"/>
            <w:noWrap/>
            <w:vAlign w:val="bottom"/>
            <w:hideMark/>
          </w:tcPr>
          <w:p w14:paraId="433FB54D" w14:textId="77777777" w:rsidR="006F159C" w:rsidRPr="006F159C" w:rsidRDefault="006F159C" w:rsidP="006F159C">
            <w:pPr>
              <w:rPr>
                <w:rFonts w:ascii="Arial" w:hAnsi="Arial" w:cs="Arial"/>
                <w:sz w:val="18"/>
                <w:szCs w:val="20"/>
                <w:lang w:val="es-CO" w:eastAsia="es-CO"/>
              </w:rPr>
            </w:pPr>
          </w:p>
        </w:tc>
        <w:tc>
          <w:tcPr>
            <w:tcW w:w="1309" w:type="dxa"/>
            <w:tcBorders>
              <w:top w:val="nil"/>
              <w:left w:val="nil"/>
              <w:bottom w:val="nil"/>
              <w:right w:val="nil"/>
            </w:tcBorders>
            <w:shd w:val="clear" w:color="auto" w:fill="auto"/>
            <w:noWrap/>
            <w:vAlign w:val="bottom"/>
            <w:hideMark/>
          </w:tcPr>
          <w:p w14:paraId="7E1B136D" w14:textId="77777777" w:rsidR="006F159C" w:rsidRPr="006F159C" w:rsidRDefault="006F159C" w:rsidP="006F159C">
            <w:pPr>
              <w:rPr>
                <w:rFonts w:ascii="Arial" w:hAnsi="Arial" w:cs="Arial"/>
                <w:sz w:val="18"/>
                <w:szCs w:val="20"/>
                <w:lang w:val="es-CO" w:eastAsia="es-CO"/>
              </w:rPr>
            </w:pPr>
          </w:p>
        </w:tc>
        <w:tc>
          <w:tcPr>
            <w:tcW w:w="1061" w:type="dxa"/>
            <w:tcBorders>
              <w:top w:val="nil"/>
              <w:left w:val="nil"/>
              <w:bottom w:val="nil"/>
              <w:right w:val="nil"/>
            </w:tcBorders>
            <w:shd w:val="clear" w:color="auto" w:fill="auto"/>
            <w:noWrap/>
            <w:vAlign w:val="bottom"/>
            <w:hideMark/>
          </w:tcPr>
          <w:p w14:paraId="6FC52F3C" w14:textId="77777777" w:rsidR="006F159C" w:rsidRPr="006F159C" w:rsidRDefault="006F159C" w:rsidP="006F159C">
            <w:pPr>
              <w:rPr>
                <w:rFonts w:ascii="Arial" w:hAnsi="Arial" w:cs="Arial"/>
                <w:sz w:val="18"/>
                <w:szCs w:val="20"/>
                <w:lang w:val="es-CO" w:eastAsia="es-CO"/>
              </w:rPr>
            </w:pPr>
          </w:p>
        </w:tc>
        <w:tc>
          <w:tcPr>
            <w:tcW w:w="1061" w:type="dxa"/>
            <w:tcBorders>
              <w:top w:val="nil"/>
              <w:left w:val="nil"/>
              <w:bottom w:val="nil"/>
              <w:right w:val="nil"/>
            </w:tcBorders>
            <w:shd w:val="clear" w:color="auto" w:fill="auto"/>
            <w:noWrap/>
            <w:vAlign w:val="bottom"/>
            <w:hideMark/>
          </w:tcPr>
          <w:p w14:paraId="7AB20D8D" w14:textId="77777777" w:rsidR="006F159C" w:rsidRPr="006F159C" w:rsidRDefault="006F159C" w:rsidP="006F159C">
            <w:pPr>
              <w:rPr>
                <w:rFonts w:ascii="Arial" w:hAnsi="Arial" w:cs="Arial"/>
                <w:sz w:val="18"/>
                <w:szCs w:val="20"/>
                <w:lang w:val="es-CO" w:eastAsia="es-CO"/>
              </w:rPr>
            </w:pPr>
          </w:p>
        </w:tc>
        <w:tc>
          <w:tcPr>
            <w:tcW w:w="1061" w:type="dxa"/>
            <w:tcBorders>
              <w:top w:val="nil"/>
              <w:left w:val="nil"/>
              <w:bottom w:val="nil"/>
              <w:right w:val="nil"/>
            </w:tcBorders>
            <w:shd w:val="clear" w:color="auto" w:fill="auto"/>
            <w:noWrap/>
            <w:vAlign w:val="bottom"/>
            <w:hideMark/>
          </w:tcPr>
          <w:p w14:paraId="1BBEC4B3" w14:textId="77777777" w:rsidR="006F159C" w:rsidRPr="006F159C" w:rsidRDefault="006F159C" w:rsidP="006F159C">
            <w:pPr>
              <w:rPr>
                <w:rFonts w:ascii="Arial" w:hAnsi="Arial" w:cs="Arial"/>
                <w:sz w:val="18"/>
                <w:szCs w:val="20"/>
                <w:lang w:val="es-CO" w:eastAsia="es-CO"/>
              </w:rPr>
            </w:pPr>
          </w:p>
        </w:tc>
        <w:tc>
          <w:tcPr>
            <w:tcW w:w="331" w:type="dxa"/>
            <w:tcBorders>
              <w:top w:val="nil"/>
              <w:left w:val="nil"/>
              <w:bottom w:val="nil"/>
              <w:right w:val="nil"/>
            </w:tcBorders>
            <w:shd w:val="clear" w:color="auto" w:fill="auto"/>
            <w:noWrap/>
            <w:vAlign w:val="bottom"/>
            <w:hideMark/>
          </w:tcPr>
          <w:p w14:paraId="008CBEDA" w14:textId="77777777" w:rsidR="006F159C" w:rsidRPr="006F159C" w:rsidRDefault="006F159C" w:rsidP="006F159C">
            <w:pPr>
              <w:rPr>
                <w:rFonts w:ascii="Arial" w:hAnsi="Arial" w:cs="Arial"/>
                <w:sz w:val="18"/>
                <w:szCs w:val="20"/>
                <w:lang w:val="es-CO" w:eastAsia="es-CO"/>
              </w:rPr>
            </w:pPr>
          </w:p>
        </w:tc>
        <w:tc>
          <w:tcPr>
            <w:tcW w:w="1843" w:type="dxa"/>
            <w:tcBorders>
              <w:top w:val="nil"/>
              <w:left w:val="nil"/>
              <w:bottom w:val="nil"/>
              <w:right w:val="single" w:sz="8" w:space="0" w:color="auto"/>
            </w:tcBorders>
            <w:shd w:val="clear" w:color="auto" w:fill="auto"/>
            <w:noWrap/>
            <w:vAlign w:val="bottom"/>
            <w:hideMark/>
          </w:tcPr>
          <w:p w14:paraId="32827109"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6B6F81A6" w14:textId="77777777" w:rsidTr="006F159C">
        <w:trPr>
          <w:trHeight w:val="317"/>
        </w:trPr>
        <w:tc>
          <w:tcPr>
            <w:tcW w:w="1203" w:type="dxa"/>
            <w:tcBorders>
              <w:top w:val="nil"/>
              <w:left w:val="single" w:sz="8" w:space="0" w:color="auto"/>
              <w:bottom w:val="nil"/>
              <w:right w:val="nil"/>
            </w:tcBorders>
            <w:shd w:val="clear" w:color="auto" w:fill="auto"/>
            <w:noWrap/>
            <w:vAlign w:val="bottom"/>
            <w:hideMark/>
          </w:tcPr>
          <w:p w14:paraId="4E3EDF62" w14:textId="77777777" w:rsidR="006F159C" w:rsidRPr="006F159C" w:rsidRDefault="006F159C" w:rsidP="006F159C">
            <w:pPr>
              <w:rPr>
                <w:sz w:val="18"/>
                <w:lang w:val="es-CO" w:eastAsia="es-CO"/>
              </w:rPr>
            </w:pPr>
            <w:r w:rsidRPr="006F159C">
              <w:rPr>
                <w:sz w:val="18"/>
                <w:lang w:val="es-CO" w:eastAsia="es-CO"/>
              </w:rPr>
              <w:t> </w:t>
            </w:r>
          </w:p>
        </w:tc>
        <w:tc>
          <w:tcPr>
            <w:tcW w:w="1062" w:type="dxa"/>
            <w:tcBorders>
              <w:top w:val="nil"/>
              <w:left w:val="nil"/>
              <w:bottom w:val="nil"/>
              <w:right w:val="nil"/>
            </w:tcBorders>
            <w:shd w:val="clear" w:color="auto" w:fill="auto"/>
            <w:noWrap/>
            <w:vAlign w:val="bottom"/>
            <w:hideMark/>
          </w:tcPr>
          <w:p w14:paraId="5D0C809A" w14:textId="77777777" w:rsidR="006F159C" w:rsidRPr="006F159C" w:rsidRDefault="006F159C" w:rsidP="006F159C">
            <w:pPr>
              <w:rPr>
                <w:sz w:val="18"/>
                <w:lang w:val="es-CO" w:eastAsia="es-CO"/>
              </w:rPr>
            </w:pPr>
            <w:r w:rsidRPr="006F159C">
              <w:rPr>
                <w:sz w:val="18"/>
                <w:lang w:val="es-CO" w:eastAsia="es-CO"/>
              </w:rPr>
              <w:t>Ra =</w:t>
            </w:r>
          </w:p>
        </w:tc>
        <w:tc>
          <w:tcPr>
            <w:tcW w:w="4492" w:type="dxa"/>
            <w:gridSpan w:val="4"/>
            <w:tcBorders>
              <w:top w:val="nil"/>
              <w:left w:val="nil"/>
              <w:bottom w:val="nil"/>
              <w:right w:val="single" w:sz="8" w:space="0" w:color="auto"/>
            </w:tcBorders>
            <w:shd w:val="clear" w:color="auto" w:fill="auto"/>
            <w:noWrap/>
            <w:vAlign w:val="bottom"/>
            <w:hideMark/>
          </w:tcPr>
          <w:p w14:paraId="43AE7128"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$ 135.410,08</w:t>
            </w:r>
          </w:p>
        </w:tc>
        <w:tc>
          <w:tcPr>
            <w:tcW w:w="331" w:type="dxa"/>
            <w:tcBorders>
              <w:top w:val="nil"/>
              <w:left w:val="nil"/>
              <w:bottom w:val="nil"/>
              <w:right w:val="nil"/>
            </w:tcBorders>
            <w:shd w:val="clear" w:color="auto" w:fill="auto"/>
            <w:noWrap/>
            <w:vAlign w:val="bottom"/>
            <w:hideMark/>
          </w:tcPr>
          <w:p w14:paraId="1637E3E0" w14:textId="77777777" w:rsidR="006F159C" w:rsidRPr="006F159C" w:rsidRDefault="006F159C" w:rsidP="006F159C">
            <w:pPr>
              <w:rPr>
                <w:rFonts w:ascii="Arial" w:hAnsi="Arial" w:cs="Arial"/>
                <w:sz w:val="18"/>
                <w:szCs w:val="14"/>
                <w:lang w:val="es-CO" w:eastAsia="es-CO"/>
              </w:rPr>
            </w:pPr>
          </w:p>
        </w:tc>
        <w:tc>
          <w:tcPr>
            <w:tcW w:w="1843" w:type="dxa"/>
            <w:tcBorders>
              <w:top w:val="nil"/>
              <w:left w:val="nil"/>
              <w:bottom w:val="nil"/>
              <w:right w:val="single" w:sz="8" w:space="0" w:color="auto"/>
            </w:tcBorders>
            <w:shd w:val="clear" w:color="auto" w:fill="auto"/>
            <w:noWrap/>
            <w:vAlign w:val="bottom"/>
            <w:hideMark/>
          </w:tcPr>
          <w:p w14:paraId="792DC1C4"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39917BF4" w14:textId="77777777" w:rsidTr="006F159C">
        <w:trPr>
          <w:trHeight w:val="317"/>
        </w:trPr>
        <w:tc>
          <w:tcPr>
            <w:tcW w:w="1203" w:type="dxa"/>
            <w:tcBorders>
              <w:top w:val="nil"/>
              <w:left w:val="single" w:sz="8" w:space="0" w:color="auto"/>
              <w:bottom w:val="nil"/>
              <w:right w:val="nil"/>
            </w:tcBorders>
            <w:shd w:val="clear" w:color="auto" w:fill="auto"/>
            <w:noWrap/>
            <w:vAlign w:val="bottom"/>
            <w:hideMark/>
          </w:tcPr>
          <w:p w14:paraId="2FCDAA7A"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2" w:type="dxa"/>
            <w:tcBorders>
              <w:top w:val="nil"/>
              <w:left w:val="nil"/>
              <w:bottom w:val="nil"/>
              <w:right w:val="nil"/>
            </w:tcBorders>
            <w:shd w:val="clear" w:color="auto" w:fill="auto"/>
            <w:noWrap/>
            <w:vAlign w:val="bottom"/>
            <w:hideMark/>
          </w:tcPr>
          <w:p w14:paraId="0011D6D4" w14:textId="77777777" w:rsidR="006F159C" w:rsidRPr="006F159C" w:rsidRDefault="006F159C" w:rsidP="006F159C">
            <w:pPr>
              <w:rPr>
                <w:sz w:val="18"/>
                <w:lang w:val="es-CO" w:eastAsia="es-CO"/>
              </w:rPr>
            </w:pPr>
            <w:r w:rsidRPr="006F159C">
              <w:rPr>
                <w:sz w:val="18"/>
                <w:lang w:val="es-CO" w:eastAsia="es-CO"/>
              </w:rPr>
              <w:t>i =</w:t>
            </w:r>
          </w:p>
        </w:tc>
        <w:tc>
          <w:tcPr>
            <w:tcW w:w="4492" w:type="dxa"/>
            <w:gridSpan w:val="4"/>
            <w:tcBorders>
              <w:top w:val="nil"/>
              <w:left w:val="nil"/>
              <w:bottom w:val="nil"/>
              <w:right w:val="nil"/>
            </w:tcBorders>
            <w:shd w:val="clear" w:color="auto" w:fill="auto"/>
            <w:noWrap/>
            <w:vAlign w:val="bottom"/>
            <w:hideMark/>
          </w:tcPr>
          <w:p w14:paraId="476B2196"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0,004867</w:t>
            </w:r>
          </w:p>
        </w:tc>
        <w:tc>
          <w:tcPr>
            <w:tcW w:w="331" w:type="dxa"/>
            <w:tcBorders>
              <w:top w:val="nil"/>
              <w:left w:val="nil"/>
              <w:bottom w:val="nil"/>
              <w:right w:val="nil"/>
            </w:tcBorders>
            <w:shd w:val="clear" w:color="auto" w:fill="auto"/>
            <w:noWrap/>
            <w:vAlign w:val="bottom"/>
            <w:hideMark/>
          </w:tcPr>
          <w:p w14:paraId="73F45587" w14:textId="77777777" w:rsidR="006F159C" w:rsidRPr="006F159C" w:rsidRDefault="006F159C" w:rsidP="006F159C">
            <w:pPr>
              <w:rPr>
                <w:rFonts w:ascii="Arial" w:hAnsi="Arial" w:cs="Arial"/>
                <w:sz w:val="18"/>
                <w:szCs w:val="14"/>
                <w:lang w:val="es-CO" w:eastAsia="es-CO"/>
              </w:rPr>
            </w:pPr>
          </w:p>
        </w:tc>
        <w:tc>
          <w:tcPr>
            <w:tcW w:w="1843" w:type="dxa"/>
            <w:tcBorders>
              <w:top w:val="nil"/>
              <w:left w:val="nil"/>
              <w:bottom w:val="nil"/>
              <w:right w:val="single" w:sz="8" w:space="0" w:color="auto"/>
            </w:tcBorders>
            <w:shd w:val="clear" w:color="auto" w:fill="auto"/>
            <w:noWrap/>
            <w:vAlign w:val="bottom"/>
            <w:hideMark/>
          </w:tcPr>
          <w:p w14:paraId="7F8201F1"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0ABC1A79" w14:textId="77777777" w:rsidTr="006F159C">
        <w:trPr>
          <w:trHeight w:val="317"/>
        </w:trPr>
        <w:tc>
          <w:tcPr>
            <w:tcW w:w="1203" w:type="dxa"/>
            <w:tcBorders>
              <w:top w:val="nil"/>
              <w:left w:val="single" w:sz="8" w:space="0" w:color="auto"/>
              <w:bottom w:val="nil"/>
              <w:right w:val="nil"/>
            </w:tcBorders>
            <w:shd w:val="clear" w:color="auto" w:fill="auto"/>
            <w:noWrap/>
            <w:vAlign w:val="bottom"/>
            <w:hideMark/>
          </w:tcPr>
          <w:p w14:paraId="1D4D0DCB"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2" w:type="dxa"/>
            <w:tcBorders>
              <w:top w:val="nil"/>
              <w:left w:val="nil"/>
              <w:bottom w:val="nil"/>
              <w:right w:val="nil"/>
            </w:tcBorders>
            <w:shd w:val="clear" w:color="auto" w:fill="auto"/>
            <w:vAlign w:val="bottom"/>
            <w:hideMark/>
          </w:tcPr>
          <w:p w14:paraId="3016E988" w14:textId="77777777" w:rsidR="006F159C" w:rsidRPr="006F159C" w:rsidRDefault="006F159C" w:rsidP="006F159C">
            <w:pPr>
              <w:rPr>
                <w:sz w:val="18"/>
                <w:lang w:val="es-CO" w:eastAsia="es-CO"/>
              </w:rPr>
            </w:pPr>
            <w:r w:rsidRPr="006F159C">
              <w:rPr>
                <w:sz w:val="18"/>
                <w:lang w:val="es-CO" w:eastAsia="es-CO"/>
              </w:rPr>
              <w:t>n =</w:t>
            </w:r>
          </w:p>
        </w:tc>
        <w:tc>
          <w:tcPr>
            <w:tcW w:w="4492" w:type="dxa"/>
            <w:gridSpan w:val="4"/>
            <w:tcBorders>
              <w:top w:val="nil"/>
              <w:left w:val="nil"/>
              <w:bottom w:val="nil"/>
              <w:right w:val="nil"/>
            </w:tcBorders>
            <w:shd w:val="clear" w:color="auto" w:fill="auto"/>
            <w:noWrap/>
            <w:vAlign w:val="bottom"/>
            <w:hideMark/>
          </w:tcPr>
          <w:p w14:paraId="7A09D680"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661,920000</w:t>
            </w:r>
          </w:p>
        </w:tc>
        <w:tc>
          <w:tcPr>
            <w:tcW w:w="331" w:type="dxa"/>
            <w:tcBorders>
              <w:top w:val="nil"/>
              <w:left w:val="nil"/>
              <w:bottom w:val="nil"/>
              <w:right w:val="nil"/>
            </w:tcBorders>
            <w:shd w:val="clear" w:color="auto" w:fill="auto"/>
            <w:noWrap/>
            <w:vAlign w:val="bottom"/>
            <w:hideMark/>
          </w:tcPr>
          <w:p w14:paraId="6676F35E" w14:textId="77777777" w:rsidR="006F159C" w:rsidRPr="006F159C" w:rsidRDefault="006F159C" w:rsidP="006F159C">
            <w:pPr>
              <w:rPr>
                <w:rFonts w:ascii="Arial" w:hAnsi="Arial" w:cs="Arial"/>
                <w:sz w:val="18"/>
                <w:szCs w:val="14"/>
                <w:lang w:val="es-CO" w:eastAsia="es-CO"/>
              </w:rPr>
            </w:pPr>
          </w:p>
        </w:tc>
        <w:tc>
          <w:tcPr>
            <w:tcW w:w="1843" w:type="dxa"/>
            <w:tcBorders>
              <w:top w:val="nil"/>
              <w:left w:val="nil"/>
              <w:bottom w:val="nil"/>
              <w:right w:val="single" w:sz="8" w:space="0" w:color="auto"/>
            </w:tcBorders>
            <w:shd w:val="clear" w:color="auto" w:fill="auto"/>
            <w:noWrap/>
            <w:vAlign w:val="bottom"/>
            <w:hideMark/>
          </w:tcPr>
          <w:p w14:paraId="7C635B8D"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456D65A3" w14:textId="77777777" w:rsidTr="006F159C">
        <w:trPr>
          <w:trHeight w:val="317"/>
        </w:trPr>
        <w:tc>
          <w:tcPr>
            <w:tcW w:w="1203" w:type="dxa"/>
            <w:tcBorders>
              <w:top w:val="nil"/>
              <w:left w:val="single" w:sz="8" w:space="0" w:color="auto"/>
              <w:bottom w:val="nil"/>
              <w:right w:val="nil"/>
            </w:tcBorders>
            <w:shd w:val="clear" w:color="auto" w:fill="auto"/>
            <w:noWrap/>
            <w:vAlign w:val="bottom"/>
            <w:hideMark/>
          </w:tcPr>
          <w:p w14:paraId="6D505D29"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2" w:type="dxa"/>
            <w:tcBorders>
              <w:top w:val="nil"/>
              <w:left w:val="nil"/>
              <w:bottom w:val="nil"/>
              <w:right w:val="nil"/>
            </w:tcBorders>
            <w:shd w:val="clear" w:color="auto" w:fill="auto"/>
            <w:noWrap/>
            <w:vAlign w:val="bottom"/>
            <w:hideMark/>
          </w:tcPr>
          <w:p w14:paraId="3F12D97E" w14:textId="77777777" w:rsidR="006F159C" w:rsidRPr="006F159C" w:rsidRDefault="006F159C" w:rsidP="006F159C">
            <w:pPr>
              <w:rPr>
                <w:sz w:val="18"/>
                <w:lang w:val="es-CO" w:eastAsia="es-CO"/>
              </w:rPr>
            </w:pPr>
            <w:r w:rsidRPr="006F159C">
              <w:rPr>
                <w:sz w:val="18"/>
                <w:lang w:val="es-CO" w:eastAsia="es-CO"/>
              </w:rPr>
              <w:t>1+i =</w:t>
            </w:r>
          </w:p>
        </w:tc>
        <w:tc>
          <w:tcPr>
            <w:tcW w:w="4492" w:type="dxa"/>
            <w:gridSpan w:val="4"/>
            <w:tcBorders>
              <w:top w:val="nil"/>
              <w:left w:val="nil"/>
              <w:bottom w:val="nil"/>
              <w:right w:val="nil"/>
            </w:tcBorders>
            <w:shd w:val="clear" w:color="auto" w:fill="auto"/>
            <w:noWrap/>
            <w:vAlign w:val="bottom"/>
            <w:hideMark/>
          </w:tcPr>
          <w:p w14:paraId="512E8A51"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1,004867</w:t>
            </w:r>
          </w:p>
        </w:tc>
        <w:tc>
          <w:tcPr>
            <w:tcW w:w="331" w:type="dxa"/>
            <w:tcBorders>
              <w:top w:val="nil"/>
              <w:left w:val="nil"/>
              <w:bottom w:val="nil"/>
              <w:right w:val="nil"/>
            </w:tcBorders>
            <w:shd w:val="clear" w:color="auto" w:fill="auto"/>
            <w:noWrap/>
            <w:vAlign w:val="bottom"/>
            <w:hideMark/>
          </w:tcPr>
          <w:p w14:paraId="017D3393" w14:textId="77777777" w:rsidR="006F159C" w:rsidRPr="006F159C" w:rsidRDefault="006F159C" w:rsidP="006F159C">
            <w:pPr>
              <w:rPr>
                <w:rFonts w:ascii="Arial" w:hAnsi="Arial" w:cs="Arial"/>
                <w:sz w:val="18"/>
                <w:szCs w:val="20"/>
                <w:lang w:val="es-CO" w:eastAsia="es-CO"/>
              </w:rPr>
            </w:pPr>
          </w:p>
        </w:tc>
        <w:tc>
          <w:tcPr>
            <w:tcW w:w="1843" w:type="dxa"/>
            <w:tcBorders>
              <w:top w:val="nil"/>
              <w:left w:val="nil"/>
              <w:bottom w:val="nil"/>
              <w:right w:val="single" w:sz="8" w:space="0" w:color="auto"/>
            </w:tcBorders>
            <w:shd w:val="clear" w:color="auto" w:fill="auto"/>
            <w:noWrap/>
            <w:vAlign w:val="bottom"/>
            <w:hideMark/>
          </w:tcPr>
          <w:p w14:paraId="3B304254"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1A360E17" w14:textId="77777777" w:rsidTr="006F159C">
        <w:trPr>
          <w:trHeight w:val="317"/>
        </w:trPr>
        <w:tc>
          <w:tcPr>
            <w:tcW w:w="1203" w:type="dxa"/>
            <w:tcBorders>
              <w:top w:val="nil"/>
              <w:left w:val="single" w:sz="8" w:space="0" w:color="auto"/>
              <w:bottom w:val="nil"/>
              <w:right w:val="nil"/>
            </w:tcBorders>
            <w:shd w:val="clear" w:color="auto" w:fill="auto"/>
            <w:noWrap/>
            <w:vAlign w:val="bottom"/>
            <w:hideMark/>
          </w:tcPr>
          <w:p w14:paraId="10E0EA58"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2" w:type="dxa"/>
            <w:tcBorders>
              <w:top w:val="nil"/>
              <w:left w:val="nil"/>
              <w:bottom w:val="nil"/>
              <w:right w:val="nil"/>
            </w:tcBorders>
            <w:shd w:val="clear" w:color="auto" w:fill="auto"/>
            <w:noWrap/>
            <w:vAlign w:val="bottom"/>
            <w:hideMark/>
          </w:tcPr>
          <w:p w14:paraId="1F8AFA6D" w14:textId="77777777" w:rsidR="006F159C" w:rsidRPr="006F159C" w:rsidRDefault="006F159C" w:rsidP="006F159C">
            <w:pPr>
              <w:rPr>
                <w:sz w:val="18"/>
                <w:lang w:val="es-CO" w:eastAsia="es-CO"/>
              </w:rPr>
            </w:pPr>
            <w:r w:rsidRPr="006F159C">
              <w:rPr>
                <w:sz w:val="18"/>
                <w:lang w:val="es-CO" w:eastAsia="es-CO"/>
              </w:rPr>
              <w:t>(1+i)</w:t>
            </w:r>
            <w:r w:rsidRPr="006F159C">
              <w:rPr>
                <w:rFonts w:ascii="Arial" w:hAnsi="Arial" w:cs="Arial"/>
                <w:sz w:val="18"/>
                <w:lang w:val="es-CO" w:eastAsia="es-CO"/>
              </w:rPr>
              <w:t xml:space="preserve">ⁿ </w:t>
            </w:r>
            <w:r w:rsidRPr="006F159C">
              <w:rPr>
                <w:sz w:val="18"/>
                <w:lang w:val="es-CO" w:eastAsia="es-CO"/>
              </w:rPr>
              <w:t>=</w:t>
            </w:r>
          </w:p>
        </w:tc>
        <w:tc>
          <w:tcPr>
            <w:tcW w:w="4492" w:type="dxa"/>
            <w:gridSpan w:val="4"/>
            <w:tcBorders>
              <w:top w:val="nil"/>
              <w:left w:val="nil"/>
              <w:bottom w:val="nil"/>
              <w:right w:val="nil"/>
            </w:tcBorders>
            <w:shd w:val="clear" w:color="auto" w:fill="auto"/>
            <w:noWrap/>
            <w:vAlign w:val="bottom"/>
            <w:hideMark/>
          </w:tcPr>
          <w:p w14:paraId="31B5F3E0" w14:textId="77777777" w:rsidR="006F159C" w:rsidRPr="006F159C" w:rsidRDefault="006F159C" w:rsidP="006F159C">
            <w:pPr>
              <w:jc w:val="right"/>
              <w:rPr>
                <w:rFonts w:ascii="Arial" w:hAnsi="Arial" w:cs="Arial"/>
                <w:sz w:val="18"/>
                <w:szCs w:val="20"/>
                <w:lang w:val="es-CO" w:eastAsia="es-CO"/>
              </w:rPr>
            </w:pPr>
            <w:r w:rsidRPr="006F159C">
              <w:rPr>
                <w:rFonts w:ascii="Arial" w:hAnsi="Arial" w:cs="Arial"/>
                <w:sz w:val="18"/>
                <w:szCs w:val="20"/>
                <w:lang w:val="es-CO" w:eastAsia="es-CO"/>
              </w:rPr>
              <w:t>24,872190</w:t>
            </w:r>
          </w:p>
        </w:tc>
        <w:tc>
          <w:tcPr>
            <w:tcW w:w="331" w:type="dxa"/>
            <w:tcBorders>
              <w:top w:val="nil"/>
              <w:left w:val="nil"/>
              <w:bottom w:val="nil"/>
              <w:right w:val="nil"/>
            </w:tcBorders>
            <w:shd w:val="clear" w:color="auto" w:fill="auto"/>
            <w:noWrap/>
            <w:vAlign w:val="bottom"/>
            <w:hideMark/>
          </w:tcPr>
          <w:p w14:paraId="2C59AEC5" w14:textId="77777777" w:rsidR="006F159C" w:rsidRPr="006F159C" w:rsidRDefault="006F159C" w:rsidP="006F159C">
            <w:pPr>
              <w:rPr>
                <w:rFonts w:ascii="Arial" w:hAnsi="Arial" w:cs="Arial"/>
                <w:sz w:val="18"/>
                <w:szCs w:val="20"/>
                <w:lang w:val="es-CO" w:eastAsia="es-CO"/>
              </w:rPr>
            </w:pPr>
          </w:p>
        </w:tc>
        <w:tc>
          <w:tcPr>
            <w:tcW w:w="1843" w:type="dxa"/>
            <w:tcBorders>
              <w:top w:val="nil"/>
              <w:left w:val="nil"/>
              <w:bottom w:val="nil"/>
              <w:right w:val="single" w:sz="8" w:space="0" w:color="auto"/>
            </w:tcBorders>
            <w:shd w:val="clear" w:color="auto" w:fill="auto"/>
            <w:noWrap/>
            <w:vAlign w:val="bottom"/>
            <w:hideMark/>
          </w:tcPr>
          <w:p w14:paraId="07927F9B"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3E3FF650" w14:textId="77777777" w:rsidTr="006F159C">
        <w:trPr>
          <w:trHeight w:val="332"/>
        </w:trPr>
        <w:tc>
          <w:tcPr>
            <w:tcW w:w="1203" w:type="dxa"/>
            <w:tcBorders>
              <w:top w:val="nil"/>
              <w:left w:val="single" w:sz="8" w:space="0" w:color="auto"/>
              <w:bottom w:val="single" w:sz="8" w:space="0" w:color="auto"/>
              <w:right w:val="nil"/>
            </w:tcBorders>
            <w:shd w:val="clear" w:color="auto" w:fill="auto"/>
            <w:noWrap/>
            <w:vAlign w:val="bottom"/>
            <w:hideMark/>
          </w:tcPr>
          <w:p w14:paraId="26C74559"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c>
          <w:tcPr>
            <w:tcW w:w="1062" w:type="dxa"/>
            <w:tcBorders>
              <w:top w:val="nil"/>
              <w:left w:val="nil"/>
              <w:bottom w:val="single" w:sz="8" w:space="0" w:color="auto"/>
              <w:right w:val="nil"/>
            </w:tcBorders>
            <w:shd w:val="clear" w:color="auto" w:fill="auto"/>
            <w:noWrap/>
            <w:vAlign w:val="bottom"/>
            <w:hideMark/>
          </w:tcPr>
          <w:p w14:paraId="45BC3BA0" w14:textId="77777777" w:rsidR="006F159C" w:rsidRPr="006F159C" w:rsidRDefault="006F159C" w:rsidP="006F159C">
            <w:pPr>
              <w:rPr>
                <w:sz w:val="18"/>
                <w:lang w:val="es-CO" w:eastAsia="es-CO"/>
              </w:rPr>
            </w:pPr>
            <w:r w:rsidRPr="006F159C">
              <w:rPr>
                <w:sz w:val="18"/>
                <w:lang w:val="es-CO" w:eastAsia="es-CO"/>
              </w:rPr>
              <w:t>S =</w:t>
            </w:r>
          </w:p>
        </w:tc>
        <w:tc>
          <w:tcPr>
            <w:tcW w:w="4492" w:type="dxa"/>
            <w:gridSpan w:val="4"/>
            <w:tcBorders>
              <w:top w:val="nil"/>
              <w:left w:val="nil"/>
              <w:bottom w:val="single" w:sz="8" w:space="0" w:color="auto"/>
              <w:right w:val="nil"/>
            </w:tcBorders>
            <w:shd w:val="clear" w:color="auto" w:fill="auto"/>
            <w:noWrap/>
            <w:vAlign w:val="bottom"/>
            <w:hideMark/>
          </w:tcPr>
          <w:p w14:paraId="6148503A" w14:textId="77777777" w:rsidR="006F159C" w:rsidRPr="006F159C" w:rsidRDefault="006F159C" w:rsidP="006F159C">
            <w:pPr>
              <w:jc w:val="right"/>
              <w:rPr>
                <w:rFonts w:ascii="Arial" w:hAnsi="Arial" w:cs="Arial"/>
                <w:b/>
                <w:bCs/>
                <w:sz w:val="18"/>
                <w:szCs w:val="20"/>
                <w:lang w:val="es-CO" w:eastAsia="es-CO"/>
              </w:rPr>
            </w:pPr>
            <w:r w:rsidRPr="006F159C">
              <w:rPr>
                <w:rFonts w:ascii="Arial" w:hAnsi="Arial" w:cs="Arial"/>
                <w:b/>
                <w:bCs/>
                <w:sz w:val="18"/>
                <w:szCs w:val="20"/>
                <w:lang w:val="es-CO" w:eastAsia="es-CO"/>
              </w:rPr>
              <w:t>$ 26.703.480,60</w:t>
            </w:r>
          </w:p>
        </w:tc>
        <w:tc>
          <w:tcPr>
            <w:tcW w:w="331" w:type="dxa"/>
            <w:tcBorders>
              <w:top w:val="nil"/>
              <w:left w:val="nil"/>
              <w:bottom w:val="single" w:sz="8" w:space="0" w:color="auto"/>
              <w:right w:val="nil"/>
            </w:tcBorders>
            <w:shd w:val="clear" w:color="auto" w:fill="auto"/>
            <w:noWrap/>
            <w:vAlign w:val="bottom"/>
            <w:hideMark/>
          </w:tcPr>
          <w:p w14:paraId="2E3A9883" w14:textId="77777777" w:rsidR="006F159C" w:rsidRPr="006F159C" w:rsidRDefault="006F159C" w:rsidP="006F159C">
            <w:pPr>
              <w:rPr>
                <w:rFonts w:ascii="Arial" w:hAnsi="Arial" w:cs="Arial"/>
                <w:b/>
                <w:bCs/>
                <w:sz w:val="18"/>
                <w:szCs w:val="20"/>
                <w:lang w:val="es-CO" w:eastAsia="es-CO"/>
              </w:rPr>
            </w:pPr>
            <w:r w:rsidRPr="006F159C">
              <w:rPr>
                <w:rFonts w:ascii="Arial" w:hAnsi="Arial" w:cs="Arial"/>
                <w:b/>
                <w:bCs/>
                <w:sz w:val="18"/>
                <w:szCs w:val="20"/>
                <w:lang w:val="es-CO" w:eastAsia="es-CO"/>
              </w:rPr>
              <w:t> </w:t>
            </w:r>
          </w:p>
        </w:tc>
        <w:tc>
          <w:tcPr>
            <w:tcW w:w="1843" w:type="dxa"/>
            <w:tcBorders>
              <w:top w:val="nil"/>
              <w:left w:val="nil"/>
              <w:bottom w:val="single" w:sz="8" w:space="0" w:color="auto"/>
              <w:right w:val="single" w:sz="8" w:space="0" w:color="auto"/>
            </w:tcBorders>
            <w:shd w:val="clear" w:color="auto" w:fill="auto"/>
            <w:noWrap/>
            <w:vAlign w:val="bottom"/>
            <w:hideMark/>
          </w:tcPr>
          <w:p w14:paraId="18F9B275"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 </w:t>
            </w:r>
          </w:p>
        </w:tc>
      </w:tr>
      <w:tr w:rsidR="006F159C" w:rsidRPr="006F159C" w14:paraId="4E13C7E0" w14:textId="77777777" w:rsidTr="006F159C">
        <w:trPr>
          <w:trHeight w:val="257"/>
        </w:trPr>
        <w:tc>
          <w:tcPr>
            <w:tcW w:w="1203" w:type="dxa"/>
            <w:tcBorders>
              <w:top w:val="nil"/>
              <w:left w:val="nil"/>
              <w:bottom w:val="nil"/>
              <w:right w:val="nil"/>
            </w:tcBorders>
            <w:shd w:val="clear" w:color="auto" w:fill="auto"/>
            <w:noWrap/>
            <w:vAlign w:val="bottom"/>
            <w:hideMark/>
          </w:tcPr>
          <w:p w14:paraId="36D943AA" w14:textId="77777777" w:rsidR="006F159C" w:rsidRPr="006F159C" w:rsidRDefault="006F159C" w:rsidP="006F159C">
            <w:pPr>
              <w:rPr>
                <w:rFonts w:ascii="Arial" w:hAnsi="Arial" w:cs="Arial"/>
                <w:sz w:val="18"/>
                <w:szCs w:val="20"/>
                <w:lang w:val="es-CO" w:eastAsia="es-CO"/>
              </w:rPr>
            </w:pPr>
          </w:p>
        </w:tc>
        <w:tc>
          <w:tcPr>
            <w:tcW w:w="1062" w:type="dxa"/>
            <w:tcBorders>
              <w:top w:val="nil"/>
              <w:left w:val="nil"/>
              <w:bottom w:val="nil"/>
              <w:right w:val="nil"/>
            </w:tcBorders>
            <w:shd w:val="clear" w:color="auto" w:fill="auto"/>
            <w:noWrap/>
            <w:vAlign w:val="bottom"/>
            <w:hideMark/>
          </w:tcPr>
          <w:p w14:paraId="48059A1D" w14:textId="77777777" w:rsidR="006F159C" w:rsidRPr="006F159C" w:rsidRDefault="006F159C" w:rsidP="006F159C">
            <w:pPr>
              <w:rPr>
                <w:rFonts w:ascii="Arial" w:hAnsi="Arial" w:cs="Arial"/>
                <w:sz w:val="18"/>
                <w:szCs w:val="20"/>
                <w:lang w:val="es-CO" w:eastAsia="es-CO"/>
              </w:rPr>
            </w:pPr>
          </w:p>
        </w:tc>
        <w:tc>
          <w:tcPr>
            <w:tcW w:w="1309" w:type="dxa"/>
            <w:tcBorders>
              <w:top w:val="nil"/>
              <w:left w:val="nil"/>
              <w:bottom w:val="nil"/>
              <w:right w:val="nil"/>
            </w:tcBorders>
            <w:shd w:val="clear" w:color="auto" w:fill="auto"/>
            <w:noWrap/>
            <w:vAlign w:val="bottom"/>
            <w:hideMark/>
          </w:tcPr>
          <w:p w14:paraId="19F61DB5" w14:textId="77777777" w:rsidR="006F159C" w:rsidRPr="006F159C" w:rsidRDefault="006F159C" w:rsidP="006F159C">
            <w:pPr>
              <w:rPr>
                <w:rFonts w:ascii="Arial" w:hAnsi="Arial" w:cs="Arial"/>
                <w:sz w:val="18"/>
                <w:szCs w:val="20"/>
                <w:lang w:val="es-CO" w:eastAsia="es-CO"/>
              </w:rPr>
            </w:pPr>
          </w:p>
        </w:tc>
        <w:tc>
          <w:tcPr>
            <w:tcW w:w="1061" w:type="dxa"/>
            <w:tcBorders>
              <w:top w:val="nil"/>
              <w:left w:val="nil"/>
              <w:bottom w:val="nil"/>
              <w:right w:val="nil"/>
            </w:tcBorders>
            <w:shd w:val="clear" w:color="auto" w:fill="auto"/>
            <w:noWrap/>
            <w:vAlign w:val="bottom"/>
            <w:hideMark/>
          </w:tcPr>
          <w:p w14:paraId="11DE740F" w14:textId="77777777" w:rsidR="006F159C" w:rsidRPr="006F159C" w:rsidRDefault="006F159C" w:rsidP="006F159C">
            <w:pPr>
              <w:rPr>
                <w:rFonts w:ascii="Arial" w:hAnsi="Arial" w:cs="Arial"/>
                <w:sz w:val="18"/>
                <w:szCs w:val="20"/>
                <w:lang w:val="es-CO" w:eastAsia="es-CO"/>
              </w:rPr>
            </w:pPr>
          </w:p>
        </w:tc>
        <w:tc>
          <w:tcPr>
            <w:tcW w:w="1061" w:type="dxa"/>
            <w:tcBorders>
              <w:top w:val="nil"/>
              <w:left w:val="nil"/>
              <w:bottom w:val="nil"/>
              <w:right w:val="nil"/>
            </w:tcBorders>
            <w:shd w:val="clear" w:color="auto" w:fill="auto"/>
            <w:noWrap/>
            <w:vAlign w:val="bottom"/>
            <w:hideMark/>
          </w:tcPr>
          <w:p w14:paraId="1E172BFB" w14:textId="77777777" w:rsidR="006F159C" w:rsidRPr="006F159C" w:rsidRDefault="006F159C" w:rsidP="006F159C">
            <w:pPr>
              <w:rPr>
                <w:rFonts w:ascii="Arial" w:hAnsi="Arial" w:cs="Arial"/>
                <w:sz w:val="18"/>
                <w:szCs w:val="20"/>
                <w:lang w:val="es-CO" w:eastAsia="es-CO"/>
              </w:rPr>
            </w:pPr>
          </w:p>
        </w:tc>
        <w:tc>
          <w:tcPr>
            <w:tcW w:w="1061" w:type="dxa"/>
            <w:tcBorders>
              <w:top w:val="nil"/>
              <w:left w:val="nil"/>
              <w:bottom w:val="nil"/>
              <w:right w:val="nil"/>
            </w:tcBorders>
            <w:shd w:val="clear" w:color="auto" w:fill="auto"/>
            <w:noWrap/>
            <w:vAlign w:val="bottom"/>
            <w:hideMark/>
          </w:tcPr>
          <w:p w14:paraId="79FF0F6D" w14:textId="77777777" w:rsidR="006F159C" w:rsidRPr="006F159C" w:rsidRDefault="006F159C" w:rsidP="006F159C">
            <w:pPr>
              <w:rPr>
                <w:rFonts w:ascii="Arial" w:hAnsi="Arial" w:cs="Arial"/>
                <w:sz w:val="18"/>
                <w:szCs w:val="20"/>
                <w:lang w:val="es-CO" w:eastAsia="es-CO"/>
              </w:rPr>
            </w:pPr>
          </w:p>
        </w:tc>
        <w:tc>
          <w:tcPr>
            <w:tcW w:w="331" w:type="dxa"/>
            <w:tcBorders>
              <w:top w:val="nil"/>
              <w:left w:val="nil"/>
              <w:bottom w:val="nil"/>
              <w:right w:val="nil"/>
            </w:tcBorders>
            <w:shd w:val="clear" w:color="auto" w:fill="auto"/>
            <w:noWrap/>
            <w:vAlign w:val="bottom"/>
            <w:hideMark/>
          </w:tcPr>
          <w:p w14:paraId="48FFC13B" w14:textId="77777777" w:rsidR="006F159C" w:rsidRPr="006F159C" w:rsidRDefault="006F159C" w:rsidP="006F159C">
            <w:pPr>
              <w:rPr>
                <w:rFonts w:ascii="Arial" w:hAnsi="Arial" w:cs="Arial"/>
                <w:sz w:val="18"/>
                <w:szCs w:val="20"/>
                <w:lang w:val="es-CO" w:eastAsia="es-CO"/>
              </w:rPr>
            </w:pPr>
          </w:p>
        </w:tc>
        <w:tc>
          <w:tcPr>
            <w:tcW w:w="1843" w:type="dxa"/>
            <w:tcBorders>
              <w:top w:val="nil"/>
              <w:left w:val="nil"/>
              <w:bottom w:val="nil"/>
              <w:right w:val="nil"/>
            </w:tcBorders>
            <w:shd w:val="clear" w:color="auto" w:fill="auto"/>
            <w:noWrap/>
            <w:vAlign w:val="bottom"/>
            <w:hideMark/>
          </w:tcPr>
          <w:p w14:paraId="16A4DF36" w14:textId="77777777" w:rsidR="006F159C" w:rsidRPr="006F159C" w:rsidRDefault="006F159C" w:rsidP="006F159C">
            <w:pPr>
              <w:rPr>
                <w:rFonts w:ascii="Arial" w:hAnsi="Arial" w:cs="Arial"/>
                <w:sz w:val="18"/>
                <w:szCs w:val="20"/>
                <w:lang w:val="es-CO" w:eastAsia="es-CO"/>
              </w:rPr>
            </w:pPr>
          </w:p>
        </w:tc>
      </w:tr>
      <w:tr w:rsidR="006F159C" w:rsidRPr="006F159C" w14:paraId="669D204C" w14:textId="77777777" w:rsidTr="006F159C">
        <w:trPr>
          <w:trHeight w:val="257"/>
        </w:trPr>
        <w:tc>
          <w:tcPr>
            <w:tcW w:w="2265" w:type="dxa"/>
            <w:gridSpan w:val="2"/>
            <w:tcBorders>
              <w:top w:val="nil"/>
              <w:left w:val="nil"/>
              <w:bottom w:val="nil"/>
              <w:right w:val="nil"/>
            </w:tcBorders>
            <w:shd w:val="clear" w:color="auto" w:fill="auto"/>
            <w:noWrap/>
            <w:vAlign w:val="bottom"/>
            <w:hideMark/>
          </w:tcPr>
          <w:p w14:paraId="67E7AB1F" w14:textId="77777777" w:rsidR="006F159C" w:rsidRPr="006F159C" w:rsidRDefault="006F159C" w:rsidP="006F159C">
            <w:pPr>
              <w:rPr>
                <w:rFonts w:ascii="Arial" w:hAnsi="Arial" w:cs="Arial"/>
                <w:sz w:val="18"/>
                <w:szCs w:val="20"/>
                <w:lang w:val="es-CO" w:eastAsia="es-CO"/>
              </w:rPr>
            </w:pPr>
            <w:r w:rsidRPr="006F159C">
              <w:rPr>
                <w:rFonts w:ascii="Arial" w:hAnsi="Arial" w:cs="Arial"/>
                <w:sz w:val="18"/>
                <w:szCs w:val="20"/>
                <w:lang w:val="es-CO" w:eastAsia="es-CO"/>
              </w:rPr>
              <w:t>TOTAL LUCRO CESANTE</w:t>
            </w:r>
          </w:p>
        </w:tc>
        <w:tc>
          <w:tcPr>
            <w:tcW w:w="1309" w:type="dxa"/>
            <w:tcBorders>
              <w:top w:val="nil"/>
              <w:left w:val="nil"/>
              <w:bottom w:val="nil"/>
              <w:right w:val="nil"/>
            </w:tcBorders>
            <w:shd w:val="clear" w:color="auto" w:fill="auto"/>
            <w:noWrap/>
            <w:vAlign w:val="bottom"/>
            <w:hideMark/>
          </w:tcPr>
          <w:p w14:paraId="3D9CC0CB" w14:textId="77777777" w:rsidR="006F159C" w:rsidRPr="006F159C" w:rsidRDefault="006F159C" w:rsidP="006F159C">
            <w:pPr>
              <w:jc w:val="right"/>
              <w:rPr>
                <w:rFonts w:ascii="Arial" w:hAnsi="Arial" w:cs="Arial"/>
                <w:b/>
                <w:bCs/>
                <w:sz w:val="18"/>
                <w:szCs w:val="20"/>
                <w:lang w:val="es-CO" w:eastAsia="es-CO"/>
              </w:rPr>
            </w:pPr>
            <w:r w:rsidRPr="006F159C">
              <w:rPr>
                <w:rFonts w:ascii="Arial" w:hAnsi="Arial" w:cs="Arial"/>
                <w:b/>
                <w:bCs/>
                <w:sz w:val="18"/>
                <w:szCs w:val="20"/>
                <w:lang w:val="es-CO" w:eastAsia="es-CO"/>
              </w:rPr>
              <w:t>$ 32.178.562</w:t>
            </w:r>
          </w:p>
        </w:tc>
        <w:tc>
          <w:tcPr>
            <w:tcW w:w="1061" w:type="dxa"/>
            <w:tcBorders>
              <w:top w:val="nil"/>
              <w:left w:val="nil"/>
              <w:bottom w:val="nil"/>
              <w:right w:val="nil"/>
            </w:tcBorders>
            <w:shd w:val="clear" w:color="auto" w:fill="auto"/>
            <w:noWrap/>
            <w:vAlign w:val="bottom"/>
            <w:hideMark/>
          </w:tcPr>
          <w:p w14:paraId="419D013D" w14:textId="77777777" w:rsidR="006F159C" w:rsidRPr="006F159C" w:rsidRDefault="006F159C" w:rsidP="006F159C">
            <w:pPr>
              <w:rPr>
                <w:rFonts w:ascii="Arial" w:hAnsi="Arial" w:cs="Arial"/>
                <w:sz w:val="18"/>
                <w:szCs w:val="20"/>
                <w:lang w:val="es-CO" w:eastAsia="es-CO"/>
              </w:rPr>
            </w:pPr>
          </w:p>
        </w:tc>
        <w:tc>
          <w:tcPr>
            <w:tcW w:w="1061" w:type="dxa"/>
            <w:tcBorders>
              <w:top w:val="nil"/>
              <w:left w:val="nil"/>
              <w:bottom w:val="nil"/>
              <w:right w:val="nil"/>
            </w:tcBorders>
            <w:shd w:val="clear" w:color="auto" w:fill="auto"/>
            <w:noWrap/>
            <w:vAlign w:val="bottom"/>
            <w:hideMark/>
          </w:tcPr>
          <w:p w14:paraId="3F4564AA" w14:textId="77777777" w:rsidR="006F159C" w:rsidRPr="006F159C" w:rsidRDefault="006F159C" w:rsidP="006F159C">
            <w:pPr>
              <w:rPr>
                <w:rFonts w:ascii="Arial" w:hAnsi="Arial" w:cs="Arial"/>
                <w:sz w:val="18"/>
                <w:szCs w:val="20"/>
                <w:lang w:val="es-CO" w:eastAsia="es-CO"/>
              </w:rPr>
            </w:pPr>
          </w:p>
        </w:tc>
        <w:tc>
          <w:tcPr>
            <w:tcW w:w="1061" w:type="dxa"/>
            <w:tcBorders>
              <w:top w:val="nil"/>
              <w:left w:val="nil"/>
              <w:bottom w:val="nil"/>
              <w:right w:val="nil"/>
            </w:tcBorders>
            <w:shd w:val="clear" w:color="auto" w:fill="auto"/>
            <w:noWrap/>
            <w:vAlign w:val="bottom"/>
            <w:hideMark/>
          </w:tcPr>
          <w:p w14:paraId="6433AFFD" w14:textId="77777777" w:rsidR="006F159C" w:rsidRPr="006F159C" w:rsidRDefault="006F159C" w:rsidP="006F159C">
            <w:pPr>
              <w:rPr>
                <w:rFonts w:ascii="Arial" w:hAnsi="Arial" w:cs="Arial"/>
                <w:sz w:val="18"/>
                <w:szCs w:val="20"/>
                <w:lang w:val="es-CO" w:eastAsia="es-CO"/>
              </w:rPr>
            </w:pPr>
          </w:p>
        </w:tc>
        <w:tc>
          <w:tcPr>
            <w:tcW w:w="331" w:type="dxa"/>
            <w:tcBorders>
              <w:top w:val="nil"/>
              <w:left w:val="nil"/>
              <w:bottom w:val="nil"/>
              <w:right w:val="nil"/>
            </w:tcBorders>
            <w:shd w:val="clear" w:color="auto" w:fill="auto"/>
            <w:noWrap/>
            <w:vAlign w:val="bottom"/>
            <w:hideMark/>
          </w:tcPr>
          <w:p w14:paraId="2DF35BC5" w14:textId="77777777" w:rsidR="006F159C" w:rsidRPr="006F159C" w:rsidRDefault="006F159C" w:rsidP="006F159C">
            <w:pPr>
              <w:rPr>
                <w:rFonts w:ascii="Arial" w:hAnsi="Arial" w:cs="Arial"/>
                <w:sz w:val="18"/>
                <w:szCs w:val="20"/>
                <w:lang w:val="es-CO" w:eastAsia="es-CO"/>
              </w:rPr>
            </w:pPr>
          </w:p>
        </w:tc>
        <w:tc>
          <w:tcPr>
            <w:tcW w:w="1843" w:type="dxa"/>
            <w:tcBorders>
              <w:top w:val="nil"/>
              <w:left w:val="nil"/>
              <w:bottom w:val="nil"/>
              <w:right w:val="nil"/>
            </w:tcBorders>
            <w:shd w:val="clear" w:color="auto" w:fill="auto"/>
            <w:noWrap/>
            <w:vAlign w:val="bottom"/>
            <w:hideMark/>
          </w:tcPr>
          <w:p w14:paraId="6C146CC1" w14:textId="77777777" w:rsidR="006F159C" w:rsidRPr="006F159C" w:rsidRDefault="006F159C" w:rsidP="006F159C">
            <w:pPr>
              <w:rPr>
                <w:rFonts w:ascii="Arial" w:hAnsi="Arial" w:cs="Arial"/>
                <w:sz w:val="18"/>
                <w:szCs w:val="20"/>
                <w:lang w:val="es-CO" w:eastAsia="es-CO"/>
              </w:rPr>
            </w:pPr>
          </w:p>
        </w:tc>
      </w:tr>
    </w:tbl>
    <w:p w14:paraId="607963A6" w14:textId="610AD756" w:rsidR="003307D6" w:rsidRPr="00860112" w:rsidRDefault="006F159C" w:rsidP="003307D6">
      <w:pPr>
        <w:jc w:val="both"/>
        <w:rPr>
          <w:rFonts w:ascii="Arial" w:hAnsi="Arial" w:cs="Arial"/>
          <w:color w:val="000000"/>
          <w:sz w:val="22"/>
          <w:szCs w:val="22"/>
        </w:rPr>
      </w:pPr>
      <w:r>
        <w:rPr>
          <w:rFonts w:ascii="Arial" w:hAnsi="Arial" w:cs="Arial"/>
          <w:color w:val="000000"/>
          <w:sz w:val="22"/>
          <w:szCs w:val="22"/>
        </w:rPr>
        <w:fldChar w:fldCharType="end"/>
      </w:r>
    </w:p>
    <w:p w14:paraId="20C3EC20" w14:textId="77777777" w:rsidR="003307D6" w:rsidRPr="00860112" w:rsidRDefault="003307D6" w:rsidP="003307D6">
      <w:pPr>
        <w:jc w:val="both"/>
        <w:rPr>
          <w:rFonts w:ascii="Arial" w:hAnsi="Arial" w:cs="Arial"/>
          <w:color w:val="000000"/>
          <w:sz w:val="22"/>
          <w:szCs w:val="22"/>
        </w:rPr>
      </w:pPr>
    </w:p>
    <w:p w14:paraId="17465BEC" w14:textId="77777777" w:rsidR="003307D6" w:rsidRPr="00860112" w:rsidRDefault="003307D6" w:rsidP="003307D6">
      <w:pPr>
        <w:pStyle w:val="Prrafodelista"/>
        <w:numPr>
          <w:ilvl w:val="1"/>
          <w:numId w:val="19"/>
        </w:numPr>
        <w:tabs>
          <w:tab w:val="left" w:pos="567"/>
        </w:tabs>
        <w:spacing w:line="276" w:lineRule="auto"/>
        <w:ind w:left="0" w:firstLine="0"/>
        <w:jc w:val="both"/>
        <w:rPr>
          <w:rFonts w:ascii="Arial" w:hAnsi="Arial" w:cs="Arial"/>
          <w:i/>
          <w:sz w:val="22"/>
          <w:szCs w:val="22"/>
        </w:rPr>
      </w:pPr>
      <w:r w:rsidRPr="00860112">
        <w:rPr>
          <w:rFonts w:ascii="Arial" w:eastAsia="Calibri" w:hAnsi="Arial" w:cs="Arial"/>
          <w:b/>
          <w:sz w:val="22"/>
          <w:szCs w:val="22"/>
        </w:rPr>
        <w:t>CONDENA EN COSTAS:</w:t>
      </w:r>
    </w:p>
    <w:p w14:paraId="01412D7A" w14:textId="77777777" w:rsidR="003307D6" w:rsidRPr="00860112" w:rsidRDefault="003307D6" w:rsidP="003307D6">
      <w:pPr>
        <w:tabs>
          <w:tab w:val="left" w:pos="709"/>
        </w:tabs>
        <w:contextualSpacing/>
        <w:jc w:val="both"/>
        <w:rPr>
          <w:rFonts w:ascii="Arial" w:hAnsi="Arial" w:cs="Arial"/>
          <w:b/>
          <w:i/>
          <w:sz w:val="22"/>
          <w:szCs w:val="22"/>
        </w:rPr>
      </w:pPr>
    </w:p>
    <w:p w14:paraId="3C7A5266" w14:textId="77777777" w:rsidR="003307D6" w:rsidRPr="00860112" w:rsidRDefault="003307D6" w:rsidP="003307D6">
      <w:pPr>
        <w:widowControl w:val="0"/>
        <w:tabs>
          <w:tab w:val="left" w:pos="567"/>
          <w:tab w:val="left" w:pos="5940"/>
        </w:tabs>
        <w:autoSpaceDE w:val="0"/>
        <w:autoSpaceDN w:val="0"/>
        <w:adjustRightInd w:val="0"/>
        <w:jc w:val="both"/>
        <w:rPr>
          <w:rFonts w:ascii="Arial" w:hAnsi="Arial" w:cs="Arial"/>
          <w:color w:val="000000"/>
          <w:sz w:val="22"/>
          <w:szCs w:val="22"/>
        </w:rPr>
      </w:pPr>
      <w:r w:rsidRPr="00860112">
        <w:rPr>
          <w:rFonts w:ascii="Arial" w:hAnsi="Arial" w:cs="Arial"/>
          <w:color w:val="000000"/>
          <w:sz w:val="22"/>
          <w:szCs w:val="22"/>
        </w:rPr>
        <w:t xml:space="preserve">La condena en costas la adopta el juez teniendo en cuenta la conducta de la parte vencida </w:t>
      </w:r>
      <w:r w:rsidRPr="00860112">
        <w:rPr>
          <w:rFonts w:ascii="Arial" w:hAnsi="Arial" w:cs="Arial"/>
          <w:color w:val="000000"/>
          <w:sz w:val="22"/>
          <w:szCs w:val="22"/>
        </w:rPr>
        <w:lastRenderedPageBreak/>
        <w:t>en el proceso, pues no es una regla de aplicación forzosa y general.</w:t>
      </w:r>
    </w:p>
    <w:p w14:paraId="3ECE6FF7" w14:textId="77777777" w:rsidR="00860112" w:rsidRPr="00860112" w:rsidRDefault="00860112" w:rsidP="003307D6">
      <w:pPr>
        <w:widowControl w:val="0"/>
        <w:tabs>
          <w:tab w:val="left" w:pos="567"/>
          <w:tab w:val="left" w:pos="5940"/>
        </w:tabs>
        <w:autoSpaceDE w:val="0"/>
        <w:autoSpaceDN w:val="0"/>
        <w:adjustRightInd w:val="0"/>
        <w:jc w:val="both"/>
        <w:rPr>
          <w:rFonts w:ascii="Arial" w:hAnsi="Arial" w:cs="Arial"/>
          <w:color w:val="000000"/>
          <w:sz w:val="22"/>
          <w:szCs w:val="22"/>
        </w:rPr>
      </w:pPr>
    </w:p>
    <w:p w14:paraId="3BB7EBEC" w14:textId="77777777" w:rsidR="003307D6" w:rsidRPr="00860112" w:rsidRDefault="003307D6" w:rsidP="003307D6">
      <w:pPr>
        <w:widowControl w:val="0"/>
        <w:tabs>
          <w:tab w:val="left" w:pos="567"/>
          <w:tab w:val="left" w:pos="5940"/>
        </w:tabs>
        <w:autoSpaceDE w:val="0"/>
        <w:autoSpaceDN w:val="0"/>
        <w:adjustRightInd w:val="0"/>
        <w:jc w:val="both"/>
        <w:rPr>
          <w:rFonts w:ascii="Arial" w:hAnsi="Arial" w:cs="Arial"/>
          <w:color w:val="000000"/>
          <w:sz w:val="22"/>
          <w:szCs w:val="22"/>
        </w:rPr>
      </w:pPr>
      <w:r w:rsidRPr="00860112">
        <w:rPr>
          <w:rFonts w:ascii="Arial" w:hAnsi="Arial" w:cs="Arial"/>
          <w:color w:val="000000"/>
          <w:sz w:val="22"/>
          <w:szCs w:val="22"/>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10AA240F" w14:textId="77777777" w:rsidR="00860112" w:rsidRPr="00860112" w:rsidRDefault="00860112" w:rsidP="003307D6">
      <w:pPr>
        <w:widowControl w:val="0"/>
        <w:tabs>
          <w:tab w:val="left" w:pos="567"/>
          <w:tab w:val="left" w:pos="5940"/>
        </w:tabs>
        <w:autoSpaceDE w:val="0"/>
        <w:autoSpaceDN w:val="0"/>
        <w:adjustRightInd w:val="0"/>
        <w:jc w:val="both"/>
        <w:rPr>
          <w:rFonts w:ascii="Arial" w:hAnsi="Arial" w:cs="Arial"/>
          <w:color w:val="000000"/>
          <w:sz w:val="22"/>
          <w:szCs w:val="22"/>
        </w:rPr>
      </w:pPr>
    </w:p>
    <w:p w14:paraId="19E28C03" w14:textId="77777777" w:rsidR="003307D6" w:rsidRPr="00860112" w:rsidRDefault="003307D6" w:rsidP="003307D6">
      <w:pPr>
        <w:widowControl w:val="0"/>
        <w:tabs>
          <w:tab w:val="left" w:pos="567"/>
          <w:tab w:val="left" w:pos="5940"/>
        </w:tabs>
        <w:autoSpaceDE w:val="0"/>
        <w:autoSpaceDN w:val="0"/>
        <w:adjustRightInd w:val="0"/>
        <w:jc w:val="both"/>
        <w:rPr>
          <w:rFonts w:ascii="Arial" w:hAnsi="Arial" w:cs="Arial"/>
          <w:color w:val="000000"/>
          <w:sz w:val="22"/>
          <w:szCs w:val="22"/>
        </w:rPr>
      </w:pPr>
      <w:r w:rsidRPr="00860112">
        <w:rPr>
          <w:rFonts w:ascii="Arial" w:hAnsi="Arial" w:cs="Arial"/>
          <w:color w:val="000000"/>
          <w:sz w:val="22"/>
          <w:szCs w:val="22"/>
        </w:rPr>
        <w:t xml:space="preserve">Analizado dicho aspecto, este despacho estima que en esta oportunidad </w:t>
      </w:r>
      <w:r w:rsidRPr="00860112">
        <w:rPr>
          <w:rFonts w:ascii="Arial" w:hAnsi="Arial" w:cs="Arial"/>
          <w:b/>
          <w:color w:val="000000"/>
          <w:sz w:val="22"/>
          <w:szCs w:val="22"/>
        </w:rPr>
        <w:t>no hay lugar a imponer condena en costas</w:t>
      </w:r>
      <w:r w:rsidRPr="00860112">
        <w:rPr>
          <w:rFonts w:ascii="Arial" w:hAnsi="Arial" w:cs="Arial"/>
          <w:color w:val="000000"/>
          <w:sz w:val="22"/>
          <w:szCs w:val="22"/>
        </w:rPr>
        <w:t>, debido a que no se aprecia temeridad o abuso de las atribuciones o derechos procesales por las partes Además, las costas deben aparecer comprobadas, de acuerdo con lo dispuesto en el numeral 8 del artículo 365 del C.G.P, según el cual "</w:t>
      </w:r>
      <w:r w:rsidRPr="00860112">
        <w:rPr>
          <w:rFonts w:ascii="Arial" w:hAnsi="Arial" w:cs="Arial"/>
          <w:i/>
          <w:color w:val="000000"/>
          <w:sz w:val="22"/>
          <w:szCs w:val="22"/>
        </w:rPr>
        <w:t>Sólo habrá lugar a costas cuando en el expediente aparezca que se causaron y en la medida de su comprobación"</w:t>
      </w:r>
      <w:r w:rsidRPr="00860112">
        <w:rPr>
          <w:rFonts w:ascii="Arial" w:hAnsi="Arial" w:cs="Arial"/>
          <w:color w:val="000000"/>
          <w:sz w:val="22"/>
          <w:szCs w:val="22"/>
        </w:rPr>
        <w:t xml:space="preserve"> situación que no se ha presentado en el caso estudiado.</w:t>
      </w:r>
    </w:p>
    <w:p w14:paraId="6A36184E" w14:textId="77777777" w:rsidR="00860112" w:rsidRPr="00860112" w:rsidRDefault="00860112" w:rsidP="003307D6">
      <w:pPr>
        <w:widowControl w:val="0"/>
        <w:tabs>
          <w:tab w:val="left" w:pos="567"/>
          <w:tab w:val="left" w:pos="5940"/>
        </w:tabs>
        <w:autoSpaceDE w:val="0"/>
        <w:autoSpaceDN w:val="0"/>
        <w:adjustRightInd w:val="0"/>
        <w:jc w:val="both"/>
        <w:rPr>
          <w:rFonts w:ascii="Arial" w:hAnsi="Arial" w:cs="Arial"/>
          <w:color w:val="000000"/>
          <w:sz w:val="22"/>
          <w:szCs w:val="22"/>
        </w:rPr>
      </w:pPr>
    </w:p>
    <w:p w14:paraId="23220950" w14:textId="77777777" w:rsidR="003307D6" w:rsidRPr="00860112" w:rsidRDefault="003307D6" w:rsidP="003307D6">
      <w:pPr>
        <w:jc w:val="both"/>
        <w:rPr>
          <w:rFonts w:ascii="Arial" w:hAnsi="Arial" w:cs="Arial"/>
          <w:color w:val="000000"/>
          <w:sz w:val="22"/>
          <w:szCs w:val="22"/>
        </w:rPr>
      </w:pPr>
      <w:r w:rsidRPr="00860112">
        <w:rPr>
          <w:rFonts w:ascii="Arial" w:hAnsi="Arial" w:cs="Arial"/>
          <w:color w:val="000000"/>
          <w:sz w:val="22"/>
          <w:szCs w:val="22"/>
        </w:rPr>
        <w:t xml:space="preserve">En mérito de lo expuesto, el </w:t>
      </w:r>
      <w:r w:rsidRPr="00860112">
        <w:rPr>
          <w:rFonts w:ascii="Arial" w:hAnsi="Arial" w:cs="Arial"/>
          <w:b/>
          <w:color w:val="000000"/>
          <w:sz w:val="22"/>
          <w:szCs w:val="22"/>
        </w:rPr>
        <w:t>JUZGADO TREINTA Y CUATRO (34) ADMINISTRATIVO DEL CIRCUÍTO DE BOGOTÁ, administrando justicia en nombre de la República de Colombia y, por autoridad de la Ley,</w:t>
      </w:r>
    </w:p>
    <w:p w14:paraId="6BCBFAB5" w14:textId="77777777" w:rsidR="003307D6" w:rsidRPr="00860112" w:rsidRDefault="003307D6" w:rsidP="003307D6">
      <w:pPr>
        <w:jc w:val="both"/>
        <w:rPr>
          <w:rFonts w:ascii="Arial" w:hAnsi="Arial" w:cs="Arial"/>
          <w:sz w:val="22"/>
          <w:szCs w:val="22"/>
          <w:lang w:val="es-ES_tradnl"/>
        </w:rPr>
      </w:pPr>
    </w:p>
    <w:p w14:paraId="0B5DD7E2" w14:textId="77777777" w:rsidR="003307D6" w:rsidRPr="00860112" w:rsidRDefault="003307D6" w:rsidP="003307D6">
      <w:pPr>
        <w:jc w:val="center"/>
        <w:rPr>
          <w:rFonts w:ascii="Arial" w:hAnsi="Arial" w:cs="Arial"/>
          <w:b/>
          <w:bCs/>
          <w:sz w:val="22"/>
          <w:szCs w:val="22"/>
          <w:lang w:val="es-ES_tradnl"/>
        </w:rPr>
      </w:pPr>
      <w:r w:rsidRPr="00860112">
        <w:rPr>
          <w:rFonts w:ascii="Arial" w:hAnsi="Arial" w:cs="Arial"/>
          <w:b/>
          <w:bCs/>
          <w:sz w:val="22"/>
          <w:szCs w:val="22"/>
          <w:lang w:val="es-ES_tradnl"/>
        </w:rPr>
        <w:t>FALLA:</w:t>
      </w:r>
    </w:p>
    <w:p w14:paraId="2A2FC2C2" w14:textId="77777777" w:rsidR="003307D6" w:rsidRPr="00860112" w:rsidRDefault="003307D6" w:rsidP="003307D6">
      <w:pPr>
        <w:jc w:val="both"/>
        <w:rPr>
          <w:rFonts w:ascii="Arial" w:hAnsi="Arial" w:cs="Arial"/>
          <w:sz w:val="22"/>
          <w:szCs w:val="22"/>
        </w:rPr>
      </w:pPr>
    </w:p>
    <w:p w14:paraId="2628C4C0" w14:textId="2A0C1B74" w:rsidR="003307D6" w:rsidRPr="00860112" w:rsidRDefault="003307D6" w:rsidP="003307D6">
      <w:pPr>
        <w:jc w:val="both"/>
        <w:rPr>
          <w:rFonts w:ascii="Arial" w:hAnsi="Arial" w:cs="Arial"/>
          <w:sz w:val="22"/>
          <w:szCs w:val="22"/>
        </w:rPr>
      </w:pPr>
      <w:r w:rsidRPr="00860112">
        <w:rPr>
          <w:rFonts w:ascii="Arial" w:hAnsi="Arial" w:cs="Arial"/>
          <w:b/>
          <w:sz w:val="22"/>
          <w:szCs w:val="22"/>
        </w:rPr>
        <w:t>PRIMERO: Declárese administrativamente responsable</w:t>
      </w:r>
      <w:r w:rsidRPr="00860112">
        <w:rPr>
          <w:rFonts w:ascii="Arial" w:hAnsi="Arial" w:cs="Arial"/>
          <w:sz w:val="22"/>
          <w:szCs w:val="22"/>
        </w:rPr>
        <w:t xml:space="preserve"> a la NACION- MINISTERIO DE DEFENSA- </w:t>
      </w:r>
      <w:r w:rsidR="00860112" w:rsidRPr="00860112">
        <w:rPr>
          <w:rFonts w:ascii="Arial" w:hAnsi="Arial" w:cs="Arial"/>
          <w:sz w:val="22"/>
          <w:szCs w:val="22"/>
        </w:rPr>
        <w:t>EJERCITO</w:t>
      </w:r>
      <w:r w:rsidRPr="00860112">
        <w:rPr>
          <w:rFonts w:ascii="Arial" w:hAnsi="Arial" w:cs="Arial"/>
          <w:sz w:val="22"/>
          <w:szCs w:val="22"/>
        </w:rPr>
        <w:t xml:space="preserve"> NACIONAL de los perjuicios causados a los demandantes de acuerdo con lo expuesto en la parte motiva de esta providencia.</w:t>
      </w:r>
    </w:p>
    <w:p w14:paraId="0510C655" w14:textId="77777777" w:rsidR="003307D6" w:rsidRPr="00860112" w:rsidRDefault="003307D6" w:rsidP="003307D6">
      <w:pPr>
        <w:jc w:val="both"/>
        <w:rPr>
          <w:rFonts w:ascii="Arial" w:hAnsi="Arial" w:cs="Arial"/>
          <w:b/>
          <w:sz w:val="22"/>
          <w:szCs w:val="22"/>
        </w:rPr>
      </w:pPr>
    </w:p>
    <w:p w14:paraId="6F95506A" w14:textId="08B983DF" w:rsidR="003307D6" w:rsidRPr="00860112" w:rsidRDefault="00071D82" w:rsidP="003307D6">
      <w:pPr>
        <w:jc w:val="both"/>
        <w:rPr>
          <w:rFonts w:ascii="Arial" w:hAnsi="Arial" w:cs="Arial"/>
          <w:sz w:val="22"/>
          <w:szCs w:val="22"/>
        </w:rPr>
      </w:pPr>
      <w:r>
        <w:rPr>
          <w:rFonts w:ascii="Arial" w:hAnsi="Arial" w:cs="Arial"/>
          <w:b/>
          <w:sz w:val="22"/>
          <w:szCs w:val="22"/>
        </w:rPr>
        <w:t>SEGUNDO</w:t>
      </w:r>
      <w:r w:rsidR="003307D6" w:rsidRPr="00860112">
        <w:rPr>
          <w:rFonts w:ascii="Arial" w:hAnsi="Arial" w:cs="Arial"/>
          <w:b/>
          <w:sz w:val="22"/>
          <w:szCs w:val="22"/>
        </w:rPr>
        <w:t xml:space="preserve">: Condénese </w:t>
      </w:r>
      <w:r w:rsidR="003307D6" w:rsidRPr="00860112">
        <w:rPr>
          <w:rFonts w:ascii="Arial" w:hAnsi="Arial" w:cs="Arial"/>
          <w:sz w:val="22"/>
          <w:szCs w:val="22"/>
        </w:rPr>
        <w:t xml:space="preserve">a la NACION- MINISTERIO DE DEFENSA- </w:t>
      </w:r>
      <w:r w:rsidR="00860112" w:rsidRPr="00860112">
        <w:rPr>
          <w:rFonts w:ascii="Arial" w:hAnsi="Arial" w:cs="Arial"/>
          <w:sz w:val="22"/>
          <w:szCs w:val="22"/>
        </w:rPr>
        <w:t xml:space="preserve">EJERCITO </w:t>
      </w:r>
      <w:r w:rsidR="003307D6" w:rsidRPr="00860112">
        <w:rPr>
          <w:rFonts w:ascii="Arial" w:hAnsi="Arial" w:cs="Arial"/>
          <w:sz w:val="22"/>
          <w:szCs w:val="22"/>
        </w:rPr>
        <w:t>NACIONAL a indemnizar los perjuicios causados así:</w:t>
      </w:r>
    </w:p>
    <w:p w14:paraId="2DA7AC57" w14:textId="77777777" w:rsidR="00860112" w:rsidRPr="00860112" w:rsidRDefault="00860112" w:rsidP="003307D6">
      <w:pPr>
        <w:jc w:val="both"/>
        <w:rPr>
          <w:rFonts w:ascii="Arial" w:hAnsi="Arial" w:cs="Arial"/>
          <w:sz w:val="22"/>
          <w:szCs w:val="22"/>
        </w:rPr>
      </w:pPr>
    </w:p>
    <w:p w14:paraId="16BDFE24" w14:textId="77777777" w:rsidR="00F077A7" w:rsidRDefault="00860112" w:rsidP="00860112">
      <w:pPr>
        <w:pStyle w:val="Prrafodelista"/>
        <w:numPr>
          <w:ilvl w:val="0"/>
          <w:numId w:val="24"/>
        </w:numPr>
        <w:jc w:val="both"/>
        <w:rPr>
          <w:rFonts w:ascii="Arial" w:hAnsi="Arial" w:cs="Arial"/>
          <w:sz w:val="22"/>
          <w:szCs w:val="22"/>
        </w:rPr>
      </w:pPr>
      <w:r w:rsidRPr="00860112">
        <w:rPr>
          <w:rFonts w:ascii="Arial" w:hAnsi="Arial" w:cs="Arial"/>
          <w:sz w:val="22"/>
          <w:szCs w:val="22"/>
        </w:rPr>
        <w:t xml:space="preserve">Para DANIEL FABIAN VARGAS ARIAS como </w:t>
      </w:r>
      <w:r w:rsidRPr="00860112">
        <w:rPr>
          <w:rFonts w:ascii="Arial" w:hAnsi="Arial" w:cs="Arial"/>
          <w:b/>
          <w:sz w:val="22"/>
          <w:szCs w:val="22"/>
        </w:rPr>
        <w:t>víctima</w:t>
      </w:r>
      <w:r w:rsidRPr="00860112">
        <w:rPr>
          <w:rFonts w:ascii="Arial" w:hAnsi="Arial" w:cs="Arial"/>
          <w:sz w:val="22"/>
          <w:szCs w:val="22"/>
        </w:rPr>
        <w:t xml:space="preserve"> </w:t>
      </w:r>
    </w:p>
    <w:p w14:paraId="3A54849A" w14:textId="3CEC6178" w:rsidR="00860112" w:rsidRDefault="00F077A7" w:rsidP="00F077A7">
      <w:pPr>
        <w:pStyle w:val="Prrafodelista"/>
        <w:numPr>
          <w:ilvl w:val="1"/>
          <w:numId w:val="24"/>
        </w:numPr>
        <w:jc w:val="both"/>
        <w:rPr>
          <w:rFonts w:ascii="Arial" w:hAnsi="Arial" w:cs="Arial"/>
          <w:sz w:val="22"/>
          <w:szCs w:val="22"/>
        </w:rPr>
      </w:pPr>
      <w:r>
        <w:rPr>
          <w:rFonts w:ascii="Arial" w:hAnsi="Arial" w:cs="Arial"/>
          <w:sz w:val="22"/>
          <w:szCs w:val="22"/>
        </w:rPr>
        <w:t>E</w:t>
      </w:r>
      <w:r w:rsidR="00860112" w:rsidRPr="00860112">
        <w:rPr>
          <w:rFonts w:ascii="Arial" w:hAnsi="Arial" w:cs="Arial"/>
          <w:sz w:val="22"/>
          <w:szCs w:val="22"/>
        </w:rPr>
        <w:t>l equivalente a 20 SMLMV que ascienden  a la suma de $16´562.320 por daño moral</w:t>
      </w:r>
      <w:r w:rsidR="00860112">
        <w:rPr>
          <w:rFonts w:ascii="Arial" w:hAnsi="Arial" w:cs="Arial"/>
          <w:sz w:val="22"/>
          <w:szCs w:val="22"/>
        </w:rPr>
        <w:t>.</w:t>
      </w:r>
      <w:r w:rsidR="00860112" w:rsidRPr="00860112">
        <w:rPr>
          <w:rFonts w:ascii="Arial" w:hAnsi="Arial" w:cs="Arial"/>
          <w:sz w:val="22"/>
          <w:szCs w:val="22"/>
        </w:rPr>
        <w:t xml:space="preserve"> </w:t>
      </w:r>
    </w:p>
    <w:p w14:paraId="53641641" w14:textId="291BCC7A" w:rsidR="00F077A7" w:rsidRDefault="00F077A7" w:rsidP="006F159C">
      <w:pPr>
        <w:pStyle w:val="Prrafodelista"/>
        <w:numPr>
          <w:ilvl w:val="1"/>
          <w:numId w:val="24"/>
        </w:numPr>
        <w:jc w:val="both"/>
        <w:rPr>
          <w:rFonts w:ascii="Arial" w:hAnsi="Arial" w:cs="Arial"/>
          <w:sz w:val="22"/>
          <w:szCs w:val="22"/>
        </w:rPr>
      </w:pPr>
      <w:r>
        <w:rPr>
          <w:rFonts w:ascii="Arial" w:hAnsi="Arial" w:cs="Arial"/>
          <w:sz w:val="22"/>
          <w:szCs w:val="22"/>
        </w:rPr>
        <w:t>La suma de</w:t>
      </w:r>
      <w:r w:rsidR="006F159C">
        <w:rPr>
          <w:rFonts w:ascii="Arial" w:hAnsi="Arial" w:cs="Arial"/>
          <w:sz w:val="22"/>
          <w:szCs w:val="22"/>
        </w:rPr>
        <w:t xml:space="preserve"> </w:t>
      </w:r>
      <w:r w:rsidR="006F159C" w:rsidRPr="006F159C">
        <w:rPr>
          <w:rFonts w:ascii="Arial" w:hAnsi="Arial" w:cs="Arial"/>
          <w:sz w:val="22"/>
          <w:szCs w:val="22"/>
        </w:rPr>
        <w:t>$ 32.178.562</w:t>
      </w:r>
      <w:r w:rsidRPr="006F159C">
        <w:rPr>
          <w:rFonts w:ascii="Arial" w:hAnsi="Arial" w:cs="Arial"/>
          <w:sz w:val="22"/>
          <w:szCs w:val="22"/>
        </w:rPr>
        <w:t xml:space="preserve"> por lucro cesante.</w:t>
      </w:r>
    </w:p>
    <w:p w14:paraId="2A803E76" w14:textId="77777777" w:rsidR="006F159C" w:rsidRPr="006F159C" w:rsidRDefault="006F159C" w:rsidP="006F159C">
      <w:pPr>
        <w:pStyle w:val="Prrafodelista"/>
        <w:ind w:left="1440"/>
        <w:jc w:val="both"/>
        <w:rPr>
          <w:rFonts w:ascii="Arial" w:hAnsi="Arial" w:cs="Arial"/>
          <w:sz w:val="22"/>
          <w:szCs w:val="22"/>
        </w:rPr>
      </w:pPr>
    </w:p>
    <w:p w14:paraId="576FE2AF" w14:textId="140C9AA3" w:rsidR="00860112" w:rsidRPr="00860112" w:rsidRDefault="00860112" w:rsidP="00860112">
      <w:pPr>
        <w:pStyle w:val="Prrafodelista"/>
        <w:numPr>
          <w:ilvl w:val="0"/>
          <w:numId w:val="24"/>
        </w:numPr>
        <w:jc w:val="both"/>
        <w:rPr>
          <w:rFonts w:ascii="Arial" w:hAnsi="Arial" w:cs="Arial"/>
          <w:sz w:val="22"/>
          <w:szCs w:val="22"/>
        </w:rPr>
      </w:pPr>
      <w:r w:rsidRPr="00860112">
        <w:rPr>
          <w:rFonts w:ascii="Arial" w:hAnsi="Arial" w:cs="Arial"/>
          <w:sz w:val="22"/>
          <w:szCs w:val="22"/>
        </w:rPr>
        <w:t xml:space="preserve">Para YOLIMA STELLA ARIAS PÉREZ como </w:t>
      </w:r>
      <w:r w:rsidRPr="00860112">
        <w:rPr>
          <w:rFonts w:ascii="Arial" w:hAnsi="Arial" w:cs="Arial"/>
          <w:b/>
          <w:sz w:val="22"/>
          <w:szCs w:val="22"/>
        </w:rPr>
        <w:t>madre de la víctima</w:t>
      </w:r>
      <w:r w:rsidRPr="00860112">
        <w:rPr>
          <w:rFonts w:ascii="Arial" w:hAnsi="Arial" w:cs="Arial"/>
          <w:sz w:val="22"/>
          <w:szCs w:val="22"/>
        </w:rPr>
        <w:t xml:space="preserve"> directa el equivalente a 20 SMLMV que ascienden  a la suma de $16´562.320 por daño moral</w:t>
      </w:r>
      <w:r>
        <w:rPr>
          <w:rFonts w:ascii="Arial" w:hAnsi="Arial" w:cs="Arial"/>
          <w:sz w:val="22"/>
          <w:szCs w:val="22"/>
        </w:rPr>
        <w:t>.</w:t>
      </w:r>
    </w:p>
    <w:p w14:paraId="7A582C23" w14:textId="0C857EAE" w:rsidR="00860112" w:rsidRPr="00860112" w:rsidRDefault="00860112" w:rsidP="00860112">
      <w:pPr>
        <w:pStyle w:val="Prrafodelista"/>
        <w:numPr>
          <w:ilvl w:val="0"/>
          <w:numId w:val="24"/>
        </w:numPr>
        <w:jc w:val="both"/>
        <w:rPr>
          <w:rFonts w:ascii="Arial" w:hAnsi="Arial" w:cs="Arial"/>
          <w:sz w:val="22"/>
          <w:szCs w:val="22"/>
        </w:rPr>
      </w:pPr>
      <w:r w:rsidRPr="00860112">
        <w:rPr>
          <w:rFonts w:ascii="Arial" w:hAnsi="Arial" w:cs="Arial"/>
          <w:sz w:val="22"/>
          <w:szCs w:val="22"/>
        </w:rPr>
        <w:t xml:space="preserve">Para GERMAN EDUARDO VARGAS SALAZAR como </w:t>
      </w:r>
      <w:r w:rsidRPr="00860112">
        <w:rPr>
          <w:rFonts w:ascii="Arial" w:hAnsi="Arial" w:cs="Arial"/>
          <w:b/>
          <w:sz w:val="22"/>
          <w:szCs w:val="22"/>
        </w:rPr>
        <w:t>padre de la víctima</w:t>
      </w:r>
      <w:r w:rsidRPr="00860112">
        <w:rPr>
          <w:rFonts w:ascii="Arial" w:hAnsi="Arial" w:cs="Arial"/>
          <w:sz w:val="22"/>
          <w:szCs w:val="22"/>
        </w:rPr>
        <w:t xml:space="preserve"> directa el equivalente a 20 SMLMV que ascienden  a la suma de $16´562.320 por daño moral.</w:t>
      </w:r>
    </w:p>
    <w:p w14:paraId="23A22F61" w14:textId="22E2DE3F" w:rsidR="00860112" w:rsidRPr="00860112" w:rsidRDefault="00860112" w:rsidP="00860112">
      <w:pPr>
        <w:pStyle w:val="Prrafodelista"/>
        <w:numPr>
          <w:ilvl w:val="0"/>
          <w:numId w:val="24"/>
        </w:numPr>
        <w:jc w:val="both"/>
        <w:rPr>
          <w:rFonts w:ascii="Arial" w:hAnsi="Arial" w:cs="Arial"/>
          <w:sz w:val="22"/>
          <w:szCs w:val="22"/>
        </w:rPr>
      </w:pPr>
      <w:r w:rsidRPr="00860112">
        <w:rPr>
          <w:rFonts w:ascii="Arial" w:hAnsi="Arial" w:cs="Arial"/>
          <w:sz w:val="22"/>
          <w:szCs w:val="22"/>
        </w:rPr>
        <w:t xml:space="preserve">Para GERMAN EDUARDO VARGAS ARIAS como </w:t>
      </w:r>
      <w:r w:rsidRPr="00860112">
        <w:rPr>
          <w:rFonts w:ascii="Arial" w:hAnsi="Arial" w:cs="Arial"/>
          <w:b/>
          <w:sz w:val="22"/>
          <w:szCs w:val="22"/>
        </w:rPr>
        <w:t>hermano de la víctima</w:t>
      </w:r>
      <w:r w:rsidRPr="00860112">
        <w:rPr>
          <w:rFonts w:ascii="Arial" w:hAnsi="Arial" w:cs="Arial"/>
          <w:sz w:val="22"/>
          <w:szCs w:val="22"/>
        </w:rPr>
        <w:t xml:space="preserve"> el equivalente a 10 SMLMV que ascienden  a la suma de $8´281.160 por daño moral.</w:t>
      </w:r>
    </w:p>
    <w:p w14:paraId="20006F09" w14:textId="46229E2C" w:rsidR="00860112" w:rsidRPr="00860112" w:rsidRDefault="00860112" w:rsidP="00860112">
      <w:pPr>
        <w:pStyle w:val="Prrafodelista"/>
        <w:numPr>
          <w:ilvl w:val="0"/>
          <w:numId w:val="24"/>
        </w:numPr>
        <w:jc w:val="both"/>
        <w:rPr>
          <w:rFonts w:ascii="Arial" w:hAnsi="Arial" w:cs="Arial"/>
          <w:sz w:val="22"/>
          <w:szCs w:val="22"/>
        </w:rPr>
      </w:pPr>
      <w:r w:rsidRPr="00860112">
        <w:rPr>
          <w:rFonts w:ascii="Arial" w:hAnsi="Arial" w:cs="Arial"/>
          <w:sz w:val="22"/>
          <w:szCs w:val="22"/>
        </w:rPr>
        <w:t xml:space="preserve">Para NICOLLE BRIGITE VARGAS ARIAS como </w:t>
      </w:r>
      <w:r w:rsidRPr="00860112">
        <w:rPr>
          <w:rFonts w:ascii="Arial" w:hAnsi="Arial" w:cs="Arial"/>
          <w:b/>
          <w:sz w:val="22"/>
          <w:szCs w:val="22"/>
        </w:rPr>
        <w:t>hermana de la víctima</w:t>
      </w:r>
      <w:r w:rsidRPr="00860112">
        <w:rPr>
          <w:rFonts w:ascii="Arial" w:hAnsi="Arial" w:cs="Arial"/>
          <w:sz w:val="22"/>
          <w:szCs w:val="22"/>
        </w:rPr>
        <w:t xml:space="preserve"> el equivalente a 10 SMLMV que ascienden  a la suma de $8´281.160 por daño moral.</w:t>
      </w:r>
    </w:p>
    <w:p w14:paraId="4BB07B18" w14:textId="64C7E24D" w:rsidR="00860112" w:rsidRPr="00860112" w:rsidRDefault="00860112" w:rsidP="00860112">
      <w:pPr>
        <w:pStyle w:val="Prrafodelista"/>
        <w:numPr>
          <w:ilvl w:val="0"/>
          <w:numId w:val="24"/>
        </w:numPr>
        <w:jc w:val="both"/>
        <w:rPr>
          <w:rFonts w:ascii="Arial" w:hAnsi="Arial" w:cs="Arial"/>
          <w:sz w:val="22"/>
          <w:szCs w:val="22"/>
        </w:rPr>
      </w:pPr>
      <w:r w:rsidRPr="00860112">
        <w:rPr>
          <w:rFonts w:ascii="Arial" w:hAnsi="Arial" w:cs="Arial"/>
          <w:sz w:val="22"/>
          <w:szCs w:val="22"/>
        </w:rPr>
        <w:t xml:space="preserve">Para SERGIO ALEXANDER VARGAS ARIAS como </w:t>
      </w:r>
      <w:r w:rsidRPr="00860112">
        <w:rPr>
          <w:rFonts w:ascii="Arial" w:hAnsi="Arial" w:cs="Arial"/>
          <w:b/>
          <w:sz w:val="22"/>
          <w:szCs w:val="22"/>
        </w:rPr>
        <w:t>hermano de la víctima</w:t>
      </w:r>
      <w:r w:rsidRPr="00860112">
        <w:rPr>
          <w:rFonts w:ascii="Arial" w:hAnsi="Arial" w:cs="Arial"/>
          <w:sz w:val="22"/>
          <w:szCs w:val="22"/>
        </w:rPr>
        <w:t xml:space="preserve"> el equivalente a 10 SMLMV que ascienden  a la suma de $8´281.160 por daño moral.</w:t>
      </w:r>
    </w:p>
    <w:p w14:paraId="4C6F24DB" w14:textId="40AA9CAA" w:rsidR="00860112" w:rsidRPr="00860112" w:rsidRDefault="00860112" w:rsidP="00860112">
      <w:pPr>
        <w:pStyle w:val="Prrafodelista"/>
        <w:numPr>
          <w:ilvl w:val="0"/>
          <w:numId w:val="24"/>
        </w:numPr>
        <w:jc w:val="both"/>
        <w:rPr>
          <w:rFonts w:ascii="Arial" w:hAnsi="Arial" w:cs="Arial"/>
          <w:sz w:val="22"/>
          <w:szCs w:val="22"/>
        </w:rPr>
      </w:pPr>
      <w:r w:rsidRPr="00860112">
        <w:rPr>
          <w:rFonts w:ascii="Arial" w:hAnsi="Arial" w:cs="Arial"/>
          <w:sz w:val="22"/>
          <w:szCs w:val="22"/>
        </w:rPr>
        <w:t xml:space="preserve">Para JUAN JOSÉ VARGAS ARIAS como </w:t>
      </w:r>
      <w:r w:rsidRPr="00860112">
        <w:rPr>
          <w:rFonts w:ascii="Arial" w:hAnsi="Arial" w:cs="Arial"/>
          <w:b/>
          <w:sz w:val="22"/>
          <w:szCs w:val="22"/>
        </w:rPr>
        <w:t>hermano de la víctima</w:t>
      </w:r>
      <w:r w:rsidRPr="00860112">
        <w:rPr>
          <w:rFonts w:ascii="Arial" w:hAnsi="Arial" w:cs="Arial"/>
          <w:sz w:val="22"/>
          <w:szCs w:val="22"/>
        </w:rPr>
        <w:t xml:space="preserve"> el equivalente a 10 SMLMV que ascienden  a la suma de $8´281.160 por daño moral.</w:t>
      </w:r>
    </w:p>
    <w:p w14:paraId="4E3AF2C9" w14:textId="222DF26D" w:rsidR="003307D6" w:rsidRPr="00860112" w:rsidRDefault="00860112" w:rsidP="00860112">
      <w:pPr>
        <w:pStyle w:val="Prrafodelista"/>
        <w:numPr>
          <w:ilvl w:val="0"/>
          <w:numId w:val="24"/>
        </w:numPr>
        <w:jc w:val="both"/>
        <w:rPr>
          <w:rFonts w:ascii="Arial" w:hAnsi="Arial" w:cs="Arial"/>
          <w:sz w:val="22"/>
          <w:szCs w:val="22"/>
        </w:rPr>
      </w:pPr>
      <w:r w:rsidRPr="00860112">
        <w:rPr>
          <w:rFonts w:ascii="Arial" w:hAnsi="Arial" w:cs="Arial"/>
          <w:sz w:val="22"/>
          <w:szCs w:val="22"/>
        </w:rPr>
        <w:lastRenderedPageBreak/>
        <w:t xml:space="preserve">Para SAMANTHA VARGAS ARIAS como </w:t>
      </w:r>
      <w:r w:rsidRPr="00860112">
        <w:rPr>
          <w:rFonts w:ascii="Arial" w:hAnsi="Arial" w:cs="Arial"/>
          <w:b/>
          <w:sz w:val="22"/>
          <w:szCs w:val="22"/>
        </w:rPr>
        <w:t>hermano de la víctima</w:t>
      </w:r>
      <w:r w:rsidRPr="00860112">
        <w:rPr>
          <w:rFonts w:ascii="Arial" w:hAnsi="Arial" w:cs="Arial"/>
          <w:sz w:val="22"/>
          <w:szCs w:val="22"/>
        </w:rPr>
        <w:t xml:space="preserve"> el equivalente a 10 SMLMV que ascienden  a la suma de $8´281.160 por daño moral.</w:t>
      </w:r>
    </w:p>
    <w:p w14:paraId="1E4CCAEB" w14:textId="77777777" w:rsidR="00860112" w:rsidRPr="00860112" w:rsidRDefault="00860112" w:rsidP="003307D6">
      <w:pPr>
        <w:jc w:val="both"/>
        <w:rPr>
          <w:rFonts w:ascii="Arial" w:hAnsi="Arial" w:cs="Arial"/>
          <w:sz w:val="22"/>
          <w:szCs w:val="22"/>
        </w:rPr>
      </w:pPr>
    </w:p>
    <w:p w14:paraId="63C86B5C" w14:textId="77777777" w:rsidR="003307D6" w:rsidRPr="00860112" w:rsidRDefault="003307D6" w:rsidP="003307D6">
      <w:pPr>
        <w:contextualSpacing/>
        <w:jc w:val="both"/>
        <w:rPr>
          <w:rFonts w:ascii="Arial" w:hAnsi="Arial" w:cs="Arial"/>
          <w:sz w:val="22"/>
          <w:szCs w:val="22"/>
        </w:rPr>
      </w:pPr>
    </w:p>
    <w:p w14:paraId="1ACB8AF5" w14:textId="77777777" w:rsidR="003307D6" w:rsidRPr="00860112" w:rsidRDefault="003307D6" w:rsidP="003307D6">
      <w:pPr>
        <w:jc w:val="both"/>
        <w:rPr>
          <w:rFonts w:ascii="Arial" w:hAnsi="Arial" w:cs="Arial"/>
          <w:sz w:val="22"/>
          <w:szCs w:val="22"/>
        </w:rPr>
      </w:pPr>
      <w:r w:rsidRPr="00860112">
        <w:rPr>
          <w:rFonts w:ascii="Arial" w:hAnsi="Arial" w:cs="Arial"/>
          <w:b/>
          <w:sz w:val="22"/>
          <w:szCs w:val="22"/>
        </w:rPr>
        <w:t>CUARTO:</w:t>
      </w:r>
      <w:r w:rsidRPr="00860112">
        <w:rPr>
          <w:rFonts w:ascii="Arial" w:hAnsi="Arial" w:cs="Arial"/>
          <w:sz w:val="22"/>
          <w:szCs w:val="22"/>
        </w:rPr>
        <w:t xml:space="preserve"> </w:t>
      </w:r>
      <w:r w:rsidRPr="00860112">
        <w:rPr>
          <w:rFonts w:ascii="Arial" w:hAnsi="Arial" w:cs="Arial"/>
          <w:b/>
          <w:sz w:val="22"/>
          <w:szCs w:val="22"/>
        </w:rPr>
        <w:t>Niéguense</w:t>
      </w:r>
      <w:r w:rsidRPr="00860112">
        <w:rPr>
          <w:rFonts w:ascii="Arial" w:hAnsi="Arial" w:cs="Arial"/>
          <w:sz w:val="22"/>
          <w:szCs w:val="22"/>
        </w:rPr>
        <w:t xml:space="preserve"> las demás pretensiones de la demanda.</w:t>
      </w:r>
    </w:p>
    <w:p w14:paraId="0D9E8703" w14:textId="77777777" w:rsidR="003307D6" w:rsidRPr="00860112" w:rsidRDefault="003307D6" w:rsidP="003307D6">
      <w:pPr>
        <w:jc w:val="both"/>
        <w:rPr>
          <w:rFonts w:ascii="Arial" w:hAnsi="Arial" w:cs="Arial"/>
          <w:b/>
          <w:sz w:val="22"/>
          <w:szCs w:val="22"/>
        </w:rPr>
      </w:pPr>
    </w:p>
    <w:p w14:paraId="15AE45CD" w14:textId="77777777" w:rsidR="003307D6" w:rsidRPr="00860112" w:rsidRDefault="003307D6" w:rsidP="003307D6">
      <w:pPr>
        <w:jc w:val="both"/>
        <w:rPr>
          <w:rFonts w:ascii="Arial" w:hAnsi="Arial" w:cs="Arial"/>
          <w:sz w:val="22"/>
          <w:szCs w:val="22"/>
        </w:rPr>
      </w:pPr>
      <w:r w:rsidRPr="00860112">
        <w:rPr>
          <w:rFonts w:ascii="Arial" w:hAnsi="Arial" w:cs="Arial"/>
          <w:b/>
          <w:sz w:val="22"/>
          <w:szCs w:val="22"/>
        </w:rPr>
        <w:t>QUINTO:</w:t>
      </w:r>
      <w:r w:rsidRPr="00860112">
        <w:rPr>
          <w:rFonts w:ascii="Arial" w:hAnsi="Arial" w:cs="Arial"/>
          <w:sz w:val="22"/>
          <w:szCs w:val="22"/>
        </w:rPr>
        <w:t xml:space="preserve"> Sin condena en costas.</w:t>
      </w:r>
    </w:p>
    <w:p w14:paraId="59B8766E" w14:textId="77777777" w:rsidR="003307D6" w:rsidRPr="00860112" w:rsidRDefault="003307D6" w:rsidP="003307D6">
      <w:pPr>
        <w:jc w:val="both"/>
        <w:rPr>
          <w:rFonts w:ascii="Arial" w:hAnsi="Arial" w:cs="Arial"/>
          <w:b/>
          <w:sz w:val="22"/>
          <w:szCs w:val="22"/>
        </w:rPr>
      </w:pPr>
    </w:p>
    <w:p w14:paraId="14A43334" w14:textId="77777777" w:rsidR="003307D6" w:rsidRPr="00860112" w:rsidRDefault="003307D6" w:rsidP="003307D6">
      <w:pPr>
        <w:jc w:val="both"/>
        <w:rPr>
          <w:rFonts w:ascii="Arial" w:hAnsi="Arial" w:cs="Arial"/>
          <w:sz w:val="22"/>
          <w:szCs w:val="22"/>
        </w:rPr>
      </w:pPr>
      <w:r w:rsidRPr="00860112">
        <w:rPr>
          <w:rFonts w:ascii="Arial" w:hAnsi="Arial" w:cs="Arial"/>
          <w:b/>
          <w:sz w:val="22"/>
          <w:szCs w:val="22"/>
        </w:rPr>
        <w:t>SEXTO:</w:t>
      </w:r>
      <w:r w:rsidRPr="00860112">
        <w:rPr>
          <w:rFonts w:ascii="Arial" w:hAnsi="Arial" w:cs="Arial"/>
          <w:sz w:val="22"/>
          <w:szCs w:val="22"/>
        </w:rPr>
        <w:t xml:space="preserve"> </w:t>
      </w:r>
      <w:r w:rsidRPr="00860112">
        <w:rPr>
          <w:rFonts w:ascii="Arial" w:hAnsi="Arial" w:cs="Arial"/>
          <w:b/>
          <w:sz w:val="22"/>
          <w:szCs w:val="22"/>
        </w:rPr>
        <w:t xml:space="preserve">Notifíquese </w:t>
      </w:r>
      <w:r w:rsidRPr="00860112">
        <w:rPr>
          <w:rFonts w:ascii="Arial" w:hAnsi="Arial" w:cs="Arial"/>
          <w:sz w:val="22"/>
          <w:szCs w:val="22"/>
        </w:rPr>
        <w:t>a las partes del contenido de esta decisión en los términos del artículo 203 del CPACA.</w:t>
      </w:r>
    </w:p>
    <w:p w14:paraId="7A4D122D" w14:textId="77777777" w:rsidR="003307D6" w:rsidRPr="00860112" w:rsidRDefault="003307D6" w:rsidP="003307D6">
      <w:pPr>
        <w:jc w:val="both"/>
        <w:rPr>
          <w:rFonts w:ascii="Arial" w:hAnsi="Arial" w:cs="Arial"/>
          <w:b/>
          <w:sz w:val="22"/>
          <w:szCs w:val="22"/>
        </w:rPr>
      </w:pPr>
    </w:p>
    <w:p w14:paraId="79BF42B4" w14:textId="77777777" w:rsidR="003307D6" w:rsidRPr="00860112" w:rsidRDefault="003307D6" w:rsidP="003307D6">
      <w:pPr>
        <w:jc w:val="both"/>
        <w:rPr>
          <w:rFonts w:ascii="Arial" w:hAnsi="Arial" w:cs="Arial"/>
          <w:sz w:val="22"/>
          <w:szCs w:val="22"/>
        </w:rPr>
      </w:pPr>
      <w:r w:rsidRPr="00860112">
        <w:rPr>
          <w:rFonts w:ascii="Arial" w:hAnsi="Arial" w:cs="Arial"/>
          <w:b/>
          <w:sz w:val="22"/>
          <w:szCs w:val="22"/>
        </w:rPr>
        <w:t xml:space="preserve">SEPTIMO: Expídanse </w:t>
      </w:r>
      <w:r w:rsidRPr="00860112">
        <w:rPr>
          <w:rFonts w:ascii="Arial" w:hAnsi="Arial" w:cs="Arial"/>
          <w:sz w:val="22"/>
          <w:szCs w:val="22"/>
        </w:rPr>
        <w:t>por la Secretaría copias con destino a las partes, con las precisiones del artículo 114 del Código General del Proceso.</w:t>
      </w:r>
    </w:p>
    <w:p w14:paraId="396EE50F" w14:textId="77777777" w:rsidR="003307D6" w:rsidRPr="00860112" w:rsidRDefault="003307D6" w:rsidP="003307D6">
      <w:pPr>
        <w:jc w:val="both"/>
        <w:rPr>
          <w:rFonts w:ascii="Arial" w:hAnsi="Arial" w:cs="Arial"/>
          <w:b/>
          <w:sz w:val="22"/>
          <w:szCs w:val="22"/>
        </w:rPr>
      </w:pPr>
    </w:p>
    <w:p w14:paraId="6E56390D" w14:textId="77777777" w:rsidR="003307D6" w:rsidRPr="00860112" w:rsidRDefault="003307D6" w:rsidP="003307D6">
      <w:pPr>
        <w:jc w:val="both"/>
        <w:rPr>
          <w:rFonts w:ascii="Arial" w:hAnsi="Arial" w:cs="Arial"/>
          <w:sz w:val="22"/>
          <w:szCs w:val="22"/>
        </w:rPr>
      </w:pPr>
      <w:r w:rsidRPr="00860112">
        <w:rPr>
          <w:rFonts w:ascii="Arial" w:hAnsi="Arial" w:cs="Arial"/>
          <w:b/>
          <w:sz w:val="22"/>
          <w:szCs w:val="22"/>
        </w:rPr>
        <w:t xml:space="preserve">OCTAVO: </w:t>
      </w:r>
      <w:r w:rsidRPr="00860112">
        <w:rPr>
          <w:rFonts w:ascii="Arial" w:hAnsi="Arial" w:cs="Arial"/>
          <w:sz w:val="22"/>
          <w:szCs w:val="22"/>
        </w:rPr>
        <w:t>Por secretaria líbrense las comunicaciones necesarias para el cumplimiento de este fallo, de acuerdo con lo previsto en los artículos 203 del C.P.A.C.A y 329 del C.G.P.</w:t>
      </w:r>
    </w:p>
    <w:p w14:paraId="7CD7A84C" w14:textId="77777777" w:rsidR="003307D6" w:rsidRPr="00860112" w:rsidRDefault="003307D6" w:rsidP="003307D6">
      <w:pPr>
        <w:jc w:val="both"/>
        <w:rPr>
          <w:rFonts w:ascii="Arial" w:hAnsi="Arial" w:cs="Arial"/>
          <w:b/>
          <w:sz w:val="22"/>
          <w:szCs w:val="22"/>
        </w:rPr>
      </w:pPr>
    </w:p>
    <w:p w14:paraId="7860601F" w14:textId="77777777" w:rsidR="003307D6" w:rsidRPr="00860112" w:rsidRDefault="003307D6" w:rsidP="003307D6">
      <w:pPr>
        <w:jc w:val="both"/>
        <w:rPr>
          <w:rFonts w:ascii="Arial" w:hAnsi="Arial" w:cs="Arial"/>
          <w:b/>
          <w:bCs/>
          <w:sz w:val="22"/>
          <w:szCs w:val="22"/>
        </w:rPr>
      </w:pPr>
      <w:r w:rsidRPr="00860112">
        <w:rPr>
          <w:rFonts w:ascii="Arial" w:hAnsi="Arial" w:cs="Arial"/>
          <w:b/>
          <w:bCs/>
          <w:sz w:val="22"/>
          <w:szCs w:val="22"/>
        </w:rPr>
        <w:t>CÓPIESE, NOTIFÍQUESE y CÚMPLASE</w:t>
      </w:r>
    </w:p>
    <w:p w14:paraId="2454707C" w14:textId="77777777" w:rsidR="003307D6" w:rsidRPr="00860112" w:rsidRDefault="003307D6" w:rsidP="003307D6">
      <w:pPr>
        <w:jc w:val="both"/>
        <w:rPr>
          <w:rFonts w:ascii="Arial" w:hAnsi="Arial" w:cs="Arial"/>
          <w:b/>
          <w:bCs/>
          <w:sz w:val="22"/>
          <w:szCs w:val="22"/>
        </w:rPr>
      </w:pPr>
    </w:p>
    <w:p w14:paraId="566C1C30" w14:textId="77777777" w:rsidR="003307D6" w:rsidRPr="00860112" w:rsidRDefault="003307D6" w:rsidP="003307D6">
      <w:pPr>
        <w:jc w:val="both"/>
        <w:rPr>
          <w:rFonts w:ascii="Arial" w:hAnsi="Arial" w:cs="Arial"/>
          <w:b/>
          <w:bCs/>
          <w:sz w:val="22"/>
          <w:szCs w:val="22"/>
        </w:rPr>
      </w:pPr>
    </w:p>
    <w:p w14:paraId="0C8240CC" w14:textId="77777777" w:rsidR="003307D6" w:rsidRPr="00860112" w:rsidRDefault="003307D6" w:rsidP="003307D6">
      <w:pPr>
        <w:jc w:val="center"/>
        <w:rPr>
          <w:rFonts w:ascii="Arial" w:hAnsi="Arial" w:cs="Arial"/>
          <w:b/>
          <w:bCs/>
          <w:sz w:val="22"/>
          <w:szCs w:val="22"/>
        </w:rPr>
      </w:pPr>
      <w:r w:rsidRPr="00860112">
        <w:rPr>
          <w:rFonts w:ascii="Arial" w:hAnsi="Arial" w:cs="Arial"/>
          <w:b/>
          <w:bCs/>
          <w:sz w:val="22"/>
          <w:szCs w:val="22"/>
        </w:rPr>
        <w:t>OLGA CECILIA HENAO MARÍN</w:t>
      </w:r>
    </w:p>
    <w:p w14:paraId="7BFC8009" w14:textId="77777777" w:rsidR="003307D6" w:rsidRPr="00860112" w:rsidRDefault="003307D6" w:rsidP="003307D6">
      <w:pPr>
        <w:jc w:val="center"/>
        <w:rPr>
          <w:rFonts w:ascii="Arial" w:hAnsi="Arial" w:cs="Arial"/>
          <w:sz w:val="22"/>
          <w:szCs w:val="22"/>
        </w:rPr>
      </w:pPr>
      <w:r w:rsidRPr="00860112">
        <w:rPr>
          <w:rFonts w:ascii="Arial" w:hAnsi="Arial" w:cs="Arial"/>
          <w:sz w:val="22"/>
          <w:szCs w:val="22"/>
        </w:rPr>
        <w:t>Juez</w:t>
      </w:r>
    </w:p>
    <w:p w14:paraId="20C8E6BD" w14:textId="15C2D1EB" w:rsidR="003307D6" w:rsidRPr="00071D82" w:rsidRDefault="003307D6" w:rsidP="003307D6">
      <w:pPr>
        <w:rPr>
          <w:rFonts w:ascii="Arial" w:hAnsi="Arial" w:cs="Arial"/>
          <w:sz w:val="16"/>
          <w:szCs w:val="16"/>
        </w:rPr>
      </w:pPr>
      <w:r w:rsidRPr="00071D82">
        <w:rPr>
          <w:rFonts w:ascii="Arial" w:hAnsi="Arial" w:cs="Arial"/>
          <w:sz w:val="16"/>
          <w:szCs w:val="16"/>
        </w:rPr>
        <w:t>NNC</w:t>
      </w:r>
    </w:p>
    <w:p w14:paraId="564891BD" w14:textId="77777777" w:rsidR="003307D6" w:rsidRPr="00860112" w:rsidRDefault="003307D6" w:rsidP="003307D6">
      <w:pPr>
        <w:tabs>
          <w:tab w:val="left" w:pos="0"/>
        </w:tabs>
        <w:contextualSpacing/>
        <w:jc w:val="both"/>
        <w:rPr>
          <w:rFonts w:ascii="Arial" w:hAnsi="Arial" w:cs="Arial"/>
          <w:color w:val="000000"/>
          <w:sz w:val="22"/>
          <w:szCs w:val="22"/>
        </w:rPr>
      </w:pPr>
    </w:p>
    <w:p w14:paraId="390BD887" w14:textId="77777777" w:rsidR="003307D6" w:rsidRPr="00860112" w:rsidRDefault="003307D6" w:rsidP="003307D6">
      <w:pPr>
        <w:tabs>
          <w:tab w:val="left" w:pos="0"/>
        </w:tabs>
        <w:contextualSpacing/>
        <w:jc w:val="both"/>
        <w:rPr>
          <w:rFonts w:ascii="Arial" w:hAnsi="Arial" w:cs="Arial"/>
          <w:color w:val="000000"/>
          <w:sz w:val="22"/>
          <w:szCs w:val="22"/>
        </w:rPr>
      </w:pPr>
    </w:p>
    <w:p w14:paraId="0F6EF5C6" w14:textId="77777777" w:rsidR="003C7970" w:rsidRPr="00860112" w:rsidRDefault="003C7970" w:rsidP="003307D6">
      <w:pPr>
        <w:widowControl w:val="0"/>
        <w:tabs>
          <w:tab w:val="left" w:pos="5940"/>
        </w:tabs>
        <w:autoSpaceDE w:val="0"/>
        <w:autoSpaceDN w:val="0"/>
        <w:adjustRightInd w:val="0"/>
        <w:contextualSpacing/>
        <w:jc w:val="both"/>
        <w:rPr>
          <w:rFonts w:ascii="Arial" w:hAnsi="Arial" w:cs="Arial"/>
          <w:sz w:val="22"/>
          <w:szCs w:val="22"/>
          <w:lang w:val="es-CO"/>
        </w:rPr>
      </w:pPr>
    </w:p>
    <w:sectPr w:rsidR="003C7970" w:rsidRPr="00860112" w:rsidSect="006B062A">
      <w:head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AE7E8" w14:textId="77777777" w:rsidR="00180EDB" w:rsidRDefault="00180EDB" w:rsidP="000E0AB0">
      <w:r>
        <w:separator/>
      </w:r>
    </w:p>
  </w:endnote>
  <w:endnote w:type="continuationSeparator" w:id="0">
    <w:p w14:paraId="14BB9A33" w14:textId="77777777" w:rsidR="00180EDB" w:rsidRDefault="00180EDB" w:rsidP="000E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346E0" w14:textId="77777777" w:rsidR="00180EDB" w:rsidRDefault="00180EDB" w:rsidP="000E0AB0">
      <w:r>
        <w:separator/>
      </w:r>
    </w:p>
  </w:footnote>
  <w:footnote w:type="continuationSeparator" w:id="0">
    <w:p w14:paraId="6123BF4B" w14:textId="77777777" w:rsidR="00180EDB" w:rsidRDefault="00180EDB" w:rsidP="000E0AB0">
      <w:r>
        <w:continuationSeparator/>
      </w:r>
    </w:p>
  </w:footnote>
  <w:footnote w:id="1">
    <w:p w14:paraId="2DB8A33B" w14:textId="77777777"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identificado con cédula de ciudadanía número 1.030.682.620</w:t>
      </w:r>
    </w:p>
  </w:footnote>
  <w:footnote w:id="2">
    <w:p w14:paraId="5749A155" w14:textId="6837B119"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"DECÁLOGO DE LAS ARMAS. Nunca pregunte si un arma está cargada; cerciórese por sí mismo y no accione el disparador. Nunca apunte un arma cargada o descargada a objetivos a los cuales no piensa disparar. Controle la boca de fuego de su arma cuando sufra una caída. Nunca mezcle bebidas alcohólicas o psicotrópicas, con las armas de fuego. Antes de cargar el arma revise la munición, debe estar limpia y seca, los cartuchos defectuosos causan accidentes. Siempre que maneje un arma hágalo como si estuviera cargada. Antes de oprimir el disparador piense cual será la dirección que seguirá el proyectil. No dispare su arma a través de un obstáculo que le impida observar lo que hay detrás de él. Siempre mantenga su arma descargada y no abandone en donde pueda ser cogida por personas inexpertas. Nunca deje su arma abandonada o al alcance de niños o personas inexpertas".</w:t>
      </w:r>
    </w:p>
  </w:footnote>
  <w:footnote w:id="3">
    <w:p w14:paraId="5EB9009D" w14:textId="77777777" w:rsidR="006E6C56" w:rsidRPr="003307D6" w:rsidRDefault="006E6C56" w:rsidP="003307D6">
      <w:pPr>
        <w:jc w:val="both"/>
        <w:rPr>
          <w:i/>
          <w:snapToGrid w:val="0"/>
          <w:sz w:val="14"/>
          <w:szCs w:val="14"/>
        </w:rPr>
      </w:pPr>
      <w:r w:rsidRPr="003307D6">
        <w:rPr>
          <w:rStyle w:val="Refdenotaalpie"/>
          <w:sz w:val="14"/>
          <w:szCs w:val="14"/>
        </w:rPr>
        <w:footnoteRef/>
      </w:r>
      <w:r w:rsidRPr="003307D6">
        <w:rPr>
          <w:sz w:val="14"/>
          <w:szCs w:val="14"/>
        </w:rPr>
        <w:t xml:space="preserve"> </w:t>
      </w:r>
      <w:r w:rsidRPr="003307D6">
        <w:rPr>
          <w:i/>
          <w:sz w:val="14"/>
          <w:szCs w:val="14"/>
        </w:rPr>
        <w:t>“</w:t>
      </w:r>
      <w:r w:rsidRPr="003307D6">
        <w:rPr>
          <w:i/>
          <w:snapToGrid w:val="0"/>
          <w:sz w:val="14"/>
          <w:szCs w:val="14"/>
        </w:rPr>
        <w:t xml:space="preserve">La fuerza pública estará integrada en forma exclusiva por las fuerzas militares y la Policía Nacional. </w:t>
      </w:r>
    </w:p>
    <w:p w14:paraId="7A5963F1" w14:textId="77777777" w:rsidR="006E6C56" w:rsidRPr="003307D6" w:rsidRDefault="006E6C56" w:rsidP="003307D6">
      <w:pPr>
        <w:jc w:val="both"/>
        <w:rPr>
          <w:i/>
          <w:snapToGrid w:val="0"/>
          <w:sz w:val="14"/>
          <w:szCs w:val="14"/>
        </w:rPr>
      </w:pPr>
      <w:r w:rsidRPr="003307D6">
        <w:rPr>
          <w:i/>
          <w:snapToGrid w:val="0"/>
          <w:sz w:val="14"/>
          <w:szCs w:val="14"/>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14:paraId="525C1DBE" w14:textId="77777777" w:rsidR="006E6C56" w:rsidRPr="003307D6" w:rsidRDefault="006E6C56" w:rsidP="003307D6">
      <w:pPr>
        <w:pStyle w:val="Textonotapie"/>
        <w:jc w:val="both"/>
        <w:rPr>
          <w:sz w:val="14"/>
          <w:szCs w:val="14"/>
        </w:rPr>
      </w:pPr>
    </w:p>
  </w:footnote>
  <w:footnote w:id="4">
    <w:p w14:paraId="32EDF258" w14:textId="77777777" w:rsidR="006E6C56" w:rsidRPr="003307D6" w:rsidRDefault="006E6C56" w:rsidP="003307D6">
      <w:pPr>
        <w:pStyle w:val="Textonotapie"/>
        <w:jc w:val="both"/>
        <w:rPr>
          <w:sz w:val="14"/>
          <w:szCs w:val="14"/>
        </w:rPr>
      </w:pPr>
      <w:r w:rsidRPr="003307D6">
        <w:rPr>
          <w:rStyle w:val="Refdenotaalpie"/>
          <w:sz w:val="14"/>
          <w:szCs w:val="14"/>
        </w:rPr>
        <w:footnoteRef/>
      </w:r>
      <w:r w:rsidRPr="003307D6">
        <w:rPr>
          <w:sz w:val="14"/>
          <w:szCs w:val="14"/>
        </w:rPr>
        <w:t xml:space="preserve"> Sentencia del veinticinco (25) de mayo de dos mil once (2011), Radicación número: 52001-23-31-000-1997-08789-01(15838, 18075, 25212 acumulados), Actor: JOSE IGNACIO IBAÑEZ DIAZ Y OTROS, Consejero ponente: JAIME ORLANDO SANTOFIMIO GAMBOA.</w:t>
      </w:r>
    </w:p>
    <w:p w14:paraId="6D76D828" w14:textId="77777777" w:rsidR="006E6C56" w:rsidRPr="003307D6" w:rsidRDefault="006E6C56" w:rsidP="003307D6">
      <w:pPr>
        <w:pStyle w:val="Textonotapie"/>
        <w:jc w:val="both"/>
        <w:rPr>
          <w:sz w:val="14"/>
          <w:szCs w:val="14"/>
        </w:rPr>
      </w:pPr>
    </w:p>
  </w:footnote>
  <w:footnote w:id="5">
    <w:p w14:paraId="034F6D99" w14:textId="77777777" w:rsidR="006E6C56" w:rsidRPr="003307D6" w:rsidRDefault="006E6C56" w:rsidP="003307D6">
      <w:pPr>
        <w:ind w:right="328"/>
        <w:jc w:val="both"/>
        <w:rPr>
          <w:sz w:val="14"/>
          <w:szCs w:val="14"/>
        </w:rPr>
      </w:pPr>
      <w:r w:rsidRPr="003307D6">
        <w:rPr>
          <w:rStyle w:val="Refdenotaalpie"/>
          <w:sz w:val="14"/>
          <w:szCs w:val="14"/>
        </w:rPr>
        <w:footnoteRef/>
      </w:r>
      <w:r w:rsidRPr="003307D6">
        <w:rPr>
          <w:rStyle w:val="Refdenotaalpie"/>
          <w:sz w:val="14"/>
          <w:szCs w:val="14"/>
        </w:rPr>
        <w:t xml:space="preserve"> </w:t>
      </w:r>
      <w:r w:rsidRPr="003307D6">
        <w:rPr>
          <w:sz w:val="14"/>
          <w:szCs w:val="14"/>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14:paraId="192C2BD3" w14:textId="77777777" w:rsidR="006E6C56" w:rsidRPr="003307D6" w:rsidRDefault="006E6C56" w:rsidP="003307D6">
      <w:pPr>
        <w:ind w:right="328"/>
        <w:jc w:val="both"/>
        <w:rPr>
          <w:sz w:val="14"/>
          <w:szCs w:val="14"/>
        </w:rPr>
      </w:pPr>
    </w:p>
  </w:footnote>
  <w:footnote w:id="6">
    <w:p w14:paraId="4E99FBB2" w14:textId="77777777" w:rsidR="006E6C56" w:rsidRPr="003307D6" w:rsidRDefault="006E6C56" w:rsidP="003307D6">
      <w:pPr>
        <w:pStyle w:val="Textoindependiente"/>
        <w:spacing w:after="0" w:line="240" w:lineRule="auto"/>
        <w:jc w:val="both"/>
        <w:rPr>
          <w:rFonts w:ascii="Times New Roman" w:hAnsi="Times New Roman" w:cs="Times New Roman"/>
          <w:sz w:val="14"/>
          <w:szCs w:val="14"/>
          <w:lang w:val="es-ES"/>
        </w:rPr>
      </w:pPr>
      <w:r w:rsidRPr="003307D6">
        <w:rPr>
          <w:rStyle w:val="Refdenotaalpie"/>
          <w:rFonts w:ascii="Times New Roman" w:hAnsi="Times New Roman"/>
          <w:sz w:val="14"/>
          <w:szCs w:val="14"/>
        </w:rPr>
        <w:footnoteRef/>
      </w:r>
      <w:r w:rsidRPr="003307D6">
        <w:rPr>
          <w:rFonts w:ascii="Times New Roman" w:hAnsi="Times New Roman" w:cs="Times New Roman"/>
          <w:sz w:val="14"/>
          <w:szCs w:val="14"/>
        </w:rPr>
        <w:t xml:space="preserve"> </w:t>
      </w:r>
      <w:r w:rsidRPr="003307D6">
        <w:rPr>
          <w:rFonts w:ascii="Times New Roman" w:hAnsi="Times New Roman" w:cs="Times New Roman"/>
          <w:i/>
          <w:sz w:val="14"/>
          <w:szCs w:val="14"/>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3307D6">
        <w:rPr>
          <w:rFonts w:ascii="Times New Roman" w:hAnsi="Times New Roman" w:cs="Times New Roman"/>
          <w:i/>
          <w:sz w:val="14"/>
          <w:szCs w:val="14"/>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3307D6">
        <w:rPr>
          <w:rFonts w:ascii="Times New Roman" w:hAnsi="Times New Roman" w:cs="Times New Roman"/>
          <w:sz w:val="14"/>
          <w:szCs w:val="14"/>
          <w:lang w:val="es-ES"/>
        </w:rPr>
        <w:t>.”</w:t>
      </w:r>
    </w:p>
    <w:p w14:paraId="0459B56F" w14:textId="77777777" w:rsidR="006E6C56" w:rsidRPr="003307D6" w:rsidRDefault="006E6C56" w:rsidP="003307D6">
      <w:pPr>
        <w:pStyle w:val="Textonotapie"/>
        <w:jc w:val="both"/>
        <w:rPr>
          <w:sz w:val="14"/>
          <w:szCs w:val="14"/>
        </w:rPr>
      </w:pPr>
    </w:p>
  </w:footnote>
  <w:footnote w:id="7">
    <w:p w14:paraId="009207AB" w14:textId="77777777" w:rsidR="006E6C56" w:rsidRPr="003307D6" w:rsidRDefault="006E6C56" w:rsidP="003307D6">
      <w:pPr>
        <w:jc w:val="both"/>
        <w:rPr>
          <w:rFonts w:ascii="Tahoma" w:hAnsi="Tahoma" w:cs="Tahoma"/>
          <w:color w:val="000000"/>
          <w:sz w:val="14"/>
          <w:szCs w:val="14"/>
        </w:rPr>
      </w:pPr>
      <w:r w:rsidRPr="003307D6">
        <w:rPr>
          <w:rStyle w:val="Refdenotaalpie"/>
          <w:sz w:val="14"/>
          <w:szCs w:val="14"/>
        </w:rPr>
        <w:footnoteRef/>
      </w:r>
      <w:r w:rsidRPr="003307D6">
        <w:rPr>
          <w:sz w:val="14"/>
          <w:szCs w:val="14"/>
        </w:rPr>
        <w:t xml:space="preserve"> </w:t>
      </w:r>
      <w:r w:rsidRPr="003307D6">
        <w:rPr>
          <w:rFonts w:ascii="Tahoma" w:hAnsi="Tahoma" w:cs="Tahoma"/>
          <w:color w:val="000000"/>
          <w:sz w:val="14"/>
          <w:szCs w:val="14"/>
        </w:rPr>
        <w:t>En relación con la responsabilidad patrimonial del Estado frente a quienes se encuentren prestando el servicio militar ha considerado el Consejo de Estado que si el daño se produce respecto de quienes les ha sido impuesta la obligación de prestar ese servicio (conscriptos), el Estado debe responder por:</w:t>
      </w:r>
    </w:p>
    <w:p w14:paraId="7D3CE244" w14:textId="77777777" w:rsidR="006E6C56" w:rsidRPr="003307D6" w:rsidRDefault="006E6C56" w:rsidP="003307D6">
      <w:pPr>
        <w:jc w:val="both"/>
        <w:rPr>
          <w:rFonts w:ascii="Tahoma" w:hAnsi="Tahoma" w:cs="Tahoma"/>
          <w:color w:val="000000"/>
          <w:sz w:val="14"/>
          <w:szCs w:val="14"/>
        </w:rPr>
      </w:pPr>
    </w:p>
    <w:p w14:paraId="23C13EEC" w14:textId="77777777" w:rsidR="006E6C56" w:rsidRPr="003307D6" w:rsidRDefault="006E6C56" w:rsidP="003307D6">
      <w:pPr>
        <w:jc w:val="both"/>
        <w:rPr>
          <w:rFonts w:ascii="Tahoma" w:hAnsi="Tahoma" w:cs="Tahoma"/>
          <w:color w:val="000000"/>
          <w:sz w:val="14"/>
          <w:szCs w:val="14"/>
        </w:rPr>
      </w:pPr>
      <w:r w:rsidRPr="003307D6">
        <w:rPr>
          <w:rFonts w:ascii="Tahoma" w:hAnsi="Tahoma" w:cs="Tahoma"/>
          <w:color w:val="000000"/>
          <w:sz w:val="14"/>
          <w:szCs w:val="14"/>
        </w:rPr>
        <w:t>(i)Falla del servicio: si la acción u omisión del Estado es ilegítima y el daño ocasionado tiene vocación de ser imputado a este.</w:t>
      </w:r>
    </w:p>
    <w:p w14:paraId="4797981C" w14:textId="77777777" w:rsidR="006E6C56" w:rsidRPr="003307D6" w:rsidRDefault="006E6C56" w:rsidP="003307D6">
      <w:pPr>
        <w:jc w:val="both"/>
        <w:rPr>
          <w:rFonts w:ascii="Tahoma" w:hAnsi="Tahoma" w:cs="Tahoma"/>
          <w:color w:val="000000"/>
          <w:sz w:val="14"/>
          <w:szCs w:val="14"/>
        </w:rPr>
      </w:pPr>
    </w:p>
    <w:p w14:paraId="1DB342BD" w14:textId="77777777" w:rsidR="006E6C56" w:rsidRPr="003307D6" w:rsidRDefault="006E6C56" w:rsidP="003307D6">
      <w:pPr>
        <w:jc w:val="both"/>
        <w:rPr>
          <w:rFonts w:ascii="Tahoma" w:hAnsi="Tahoma" w:cs="Tahoma"/>
          <w:color w:val="000000"/>
          <w:sz w:val="14"/>
          <w:szCs w:val="14"/>
        </w:rPr>
      </w:pPr>
      <w:r w:rsidRPr="003307D6">
        <w:rPr>
          <w:rFonts w:ascii="Tahoma" w:hAnsi="Tahoma" w:cs="Tahoma"/>
          <w:color w:val="000000"/>
          <w:sz w:val="14"/>
          <w:szCs w:val="14"/>
        </w:rPr>
        <w:t xml:space="preserve"> (ii)Riesgo excepcional: si la actividad del Estado es, por el contrario, legítima y riesgosa, y el daño es producto de la concreción del riesgo que ella conscientemente crea para el cumplimiento de ciertos deberes legales y constitucionales asignados.</w:t>
      </w:r>
    </w:p>
    <w:p w14:paraId="01141AF7" w14:textId="77777777" w:rsidR="006E6C56" w:rsidRPr="003307D6" w:rsidRDefault="006E6C56" w:rsidP="003307D6">
      <w:pPr>
        <w:jc w:val="both"/>
        <w:rPr>
          <w:rFonts w:ascii="Tahoma" w:hAnsi="Tahoma" w:cs="Tahoma"/>
          <w:color w:val="000000"/>
          <w:sz w:val="14"/>
          <w:szCs w:val="14"/>
        </w:rPr>
      </w:pPr>
    </w:p>
    <w:p w14:paraId="7B5B2216" w14:textId="77777777" w:rsidR="006E6C56" w:rsidRPr="003307D6" w:rsidRDefault="006E6C56" w:rsidP="003307D6">
      <w:pPr>
        <w:pStyle w:val="Textonotapie"/>
        <w:jc w:val="both"/>
        <w:rPr>
          <w:sz w:val="14"/>
          <w:szCs w:val="14"/>
          <w:lang w:val="es-CO"/>
        </w:rPr>
      </w:pPr>
      <w:r w:rsidRPr="003307D6">
        <w:rPr>
          <w:rFonts w:ascii="Tahoma" w:hAnsi="Tahoma" w:cs="Tahoma"/>
          <w:color w:val="000000"/>
          <w:sz w:val="14"/>
          <w:szCs w:val="14"/>
        </w:rPr>
        <w:t>(iii)Daño especial: si la acción del Estado es legítima, no es riesgosa y se ha desarrollado en cumplimiento de un encargo o mandato legal en beneficio del interés general, pero con ella se ha producido un perjuicio concreto, anormal y particular que impone un sacrificio mayor a una persona o a un grupo de personas (Consejo de Estado, Sección Tercera, Sentencia 18001233100019980000301 (28223) (AC), Ago. 31/17)</w:t>
      </w:r>
    </w:p>
  </w:footnote>
  <w:footnote w:id="8">
    <w:p w14:paraId="759077E1" w14:textId="77777777" w:rsidR="006E6C56" w:rsidRPr="003307D6" w:rsidRDefault="006E6C56" w:rsidP="003307D6">
      <w:pPr>
        <w:jc w:val="both"/>
        <w:rPr>
          <w:sz w:val="14"/>
          <w:szCs w:val="14"/>
        </w:rPr>
      </w:pPr>
    </w:p>
    <w:p w14:paraId="6071319C" w14:textId="77777777" w:rsidR="006E6C56" w:rsidRPr="003307D6" w:rsidRDefault="006E6C56" w:rsidP="003307D6">
      <w:pPr>
        <w:jc w:val="both"/>
        <w:rPr>
          <w:kern w:val="28"/>
          <w:sz w:val="14"/>
          <w:szCs w:val="14"/>
          <w:lang w:val="es-ES_tradnl"/>
        </w:rPr>
      </w:pPr>
      <w:r w:rsidRPr="003307D6">
        <w:rPr>
          <w:rStyle w:val="Refdenotaalpie"/>
          <w:sz w:val="14"/>
          <w:szCs w:val="14"/>
        </w:rPr>
        <w:footnoteRef/>
      </w:r>
      <w:r w:rsidRPr="003307D6">
        <w:rPr>
          <w:sz w:val="14"/>
          <w:szCs w:val="14"/>
        </w:rPr>
        <w:t xml:space="preserve"> </w:t>
      </w:r>
      <w:r w:rsidRPr="003307D6">
        <w:rPr>
          <w:kern w:val="28"/>
          <w:sz w:val="14"/>
          <w:szCs w:val="14"/>
          <w:lang w:val="es-ES_tradnl"/>
        </w:rPr>
        <w:t>Sentencia 3465(13465) del 02/07/08,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14:paraId="71890C74" w14:textId="77777777" w:rsidR="006E6C56" w:rsidRPr="003307D6" w:rsidRDefault="006E6C56" w:rsidP="003307D6">
      <w:pPr>
        <w:jc w:val="both"/>
        <w:rPr>
          <w:kern w:val="28"/>
          <w:sz w:val="14"/>
          <w:szCs w:val="14"/>
          <w:lang w:val="es-ES_tradnl"/>
        </w:rPr>
      </w:pPr>
    </w:p>
  </w:footnote>
  <w:footnote w:id="9">
    <w:p w14:paraId="31AFB5BA" w14:textId="77777777" w:rsidR="006E6C56" w:rsidRPr="003307D6" w:rsidRDefault="006E6C56" w:rsidP="003307D6">
      <w:pPr>
        <w:pStyle w:val="BodyText31"/>
        <w:spacing w:line="240" w:lineRule="auto"/>
        <w:rPr>
          <w:rFonts w:ascii="Times New Roman" w:hAnsi="Times New Roman"/>
          <w:kern w:val="28"/>
          <w:sz w:val="14"/>
          <w:szCs w:val="14"/>
          <w:lang w:val="es-ES_tradnl"/>
        </w:rPr>
      </w:pPr>
      <w:r w:rsidRPr="003307D6">
        <w:rPr>
          <w:rStyle w:val="Refdenotaalpie"/>
          <w:rFonts w:ascii="Times New Roman" w:hAnsi="Times New Roman"/>
          <w:sz w:val="14"/>
          <w:szCs w:val="14"/>
        </w:rPr>
        <w:footnoteRef/>
      </w:r>
      <w:r w:rsidRPr="003307D6">
        <w:rPr>
          <w:rFonts w:ascii="Times New Roman" w:hAnsi="Times New Roman"/>
          <w:sz w:val="14"/>
          <w:szCs w:val="14"/>
        </w:rPr>
        <w:t xml:space="preserve"> Sentencia del 15 de marzo de 2001, </w:t>
      </w:r>
      <w:proofErr w:type="spellStart"/>
      <w:r w:rsidRPr="003307D6">
        <w:rPr>
          <w:rFonts w:ascii="Times New Roman" w:hAnsi="Times New Roman"/>
          <w:sz w:val="14"/>
          <w:szCs w:val="14"/>
        </w:rPr>
        <w:t>exp</w:t>
      </w:r>
      <w:proofErr w:type="spellEnd"/>
      <w:r w:rsidRPr="003307D6">
        <w:rPr>
          <w:rFonts w:ascii="Times New Roman" w:hAnsi="Times New Roman"/>
          <w:sz w:val="14"/>
          <w:szCs w:val="14"/>
        </w:rPr>
        <w:t>: 52001-23-31-000-1994-6040-01(11222);</w:t>
      </w:r>
      <w:r w:rsidRPr="003307D6">
        <w:rPr>
          <w:rFonts w:ascii="Times New Roman" w:hAnsi="Times New Roman"/>
          <w:kern w:val="28"/>
          <w:sz w:val="14"/>
          <w:szCs w:val="14"/>
          <w:lang w:val="es-ES_tradnl"/>
        </w:rPr>
        <w:t xml:space="preserve"> CONSEJO DE ESTADO -SALA DE LO CONTENCIOSO ADMINISTRATIVO - SECCION TERCERA - Consejero ponente: ALIER EDUARDO HERNANDEZ ENRIQUEZ- Bogotá, D.C., diecinueve (19) de julio de dos mil uno (2.001)Radicación número: 17001-23-31-000-1994-4021-01(13081)</w:t>
      </w:r>
    </w:p>
    <w:p w14:paraId="3CDB7683" w14:textId="77777777" w:rsidR="006E6C56" w:rsidRPr="003307D6" w:rsidRDefault="006E6C56" w:rsidP="003307D6">
      <w:pPr>
        <w:pStyle w:val="BodyText31"/>
        <w:spacing w:line="240" w:lineRule="auto"/>
        <w:rPr>
          <w:rFonts w:ascii="Times New Roman" w:hAnsi="Times New Roman"/>
          <w:sz w:val="14"/>
          <w:szCs w:val="14"/>
        </w:rPr>
      </w:pPr>
    </w:p>
  </w:footnote>
  <w:footnote w:id="10">
    <w:p w14:paraId="67202358" w14:textId="12754F15" w:rsidR="006E6C56" w:rsidRDefault="006E6C56">
      <w:pPr>
        <w:pStyle w:val="Textonotapie"/>
        <w:rPr>
          <w:lang w:val="es-CO"/>
        </w:rPr>
      </w:pPr>
      <w:r>
        <w:rPr>
          <w:rStyle w:val="Refdenotaalpie"/>
        </w:rPr>
        <w:footnoteRef/>
      </w:r>
      <w:r>
        <w:t xml:space="preserve"> </w:t>
      </w:r>
      <w:r>
        <w:rPr>
          <w:lang w:val="es-CO"/>
        </w:rPr>
        <w:t>Nació el 8 de noviembre de 1997</w:t>
      </w:r>
    </w:p>
    <w:p w14:paraId="27EFF4BF" w14:textId="77777777" w:rsidR="006E6C56" w:rsidRPr="000438F4" w:rsidRDefault="006E6C56">
      <w:pPr>
        <w:pStyle w:val="Textonotapie"/>
        <w:rPr>
          <w:lang w:val="es-CO"/>
        </w:rPr>
      </w:pPr>
    </w:p>
  </w:footnote>
  <w:footnote w:id="11">
    <w:p w14:paraId="4A5E668A" w14:textId="77777777"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w:t>
      </w:r>
      <w:r w:rsidRPr="003307D6">
        <w:rPr>
          <w:bCs/>
          <w:sz w:val="14"/>
          <w:szCs w:val="14"/>
          <w:lang w:val="es-ES_tradnl" w:eastAsia="es-ES_tradnl"/>
        </w:rPr>
        <w:t>Copia del registro civil Auténtico de nacimiento del demandante DANIEL FABIAN VARGAS ARIAS (folio 9 -C2)</w:t>
      </w:r>
      <w:r w:rsidRPr="003307D6">
        <w:rPr>
          <w:b/>
          <w:bCs/>
          <w:sz w:val="14"/>
          <w:szCs w:val="14"/>
          <w:lang w:val="es-ES_tradnl" w:eastAsia="es-ES_tradnl"/>
        </w:rPr>
        <w:t xml:space="preserve"> </w:t>
      </w:r>
    </w:p>
  </w:footnote>
  <w:footnote w:id="12">
    <w:p w14:paraId="2290AC01" w14:textId="77777777" w:rsidR="006E6C56" w:rsidRPr="003307D6" w:rsidRDefault="006E6C56" w:rsidP="003307D6">
      <w:pPr>
        <w:pStyle w:val="Textonotapie"/>
        <w:jc w:val="both"/>
        <w:rPr>
          <w:sz w:val="14"/>
          <w:szCs w:val="14"/>
        </w:rPr>
      </w:pPr>
    </w:p>
    <w:p w14:paraId="23235D1C" w14:textId="77777777"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w:t>
      </w:r>
      <w:r w:rsidRPr="003307D6">
        <w:rPr>
          <w:bCs/>
          <w:sz w:val="14"/>
          <w:szCs w:val="14"/>
          <w:lang w:val="es-ES_tradnl" w:eastAsia="es-ES_tradnl"/>
        </w:rPr>
        <w:t>Copia del registro civil Auténtico de nacimiento del demandante DANIEL FABIAN VARGAS ARIAS (folio 9 -C2)</w:t>
      </w:r>
      <w:r w:rsidRPr="003307D6">
        <w:rPr>
          <w:b/>
          <w:bCs/>
          <w:sz w:val="14"/>
          <w:szCs w:val="14"/>
          <w:lang w:val="es-ES_tradnl" w:eastAsia="es-ES_tradnl"/>
        </w:rPr>
        <w:t xml:space="preserve"> </w:t>
      </w:r>
    </w:p>
  </w:footnote>
  <w:footnote w:id="13">
    <w:p w14:paraId="1EB7BE3C" w14:textId="77777777" w:rsidR="006E6C56" w:rsidRPr="003307D6" w:rsidRDefault="006E6C56" w:rsidP="003307D6">
      <w:pPr>
        <w:pStyle w:val="Style9"/>
        <w:widowControl/>
        <w:tabs>
          <w:tab w:val="left" w:pos="350"/>
        </w:tabs>
        <w:spacing w:line="240" w:lineRule="auto"/>
        <w:ind w:firstLine="0"/>
        <w:rPr>
          <w:rFonts w:ascii="Times New Roman" w:hAnsi="Times New Roman"/>
          <w:sz w:val="14"/>
          <w:szCs w:val="14"/>
        </w:rPr>
      </w:pPr>
    </w:p>
    <w:p w14:paraId="0A09CD15" w14:textId="77777777" w:rsidR="006E6C56" w:rsidRPr="003307D6" w:rsidRDefault="006E6C56" w:rsidP="003307D6">
      <w:pPr>
        <w:pStyle w:val="Style9"/>
        <w:widowControl/>
        <w:tabs>
          <w:tab w:val="left" w:pos="350"/>
        </w:tabs>
        <w:spacing w:line="240" w:lineRule="auto"/>
        <w:ind w:firstLine="0"/>
        <w:rPr>
          <w:rFonts w:ascii="Times New Roman" w:hAnsi="Times New Roman"/>
          <w:sz w:val="14"/>
          <w:szCs w:val="14"/>
        </w:rPr>
      </w:pPr>
      <w:r w:rsidRPr="003307D6">
        <w:rPr>
          <w:rStyle w:val="Refdenotaalpie"/>
          <w:rFonts w:ascii="Times New Roman" w:hAnsi="Times New Roman"/>
          <w:sz w:val="14"/>
          <w:szCs w:val="14"/>
        </w:rPr>
        <w:footnoteRef/>
      </w:r>
      <w:r w:rsidRPr="003307D6">
        <w:rPr>
          <w:rFonts w:ascii="Times New Roman" w:hAnsi="Times New Roman"/>
          <w:sz w:val="14"/>
          <w:szCs w:val="14"/>
        </w:rPr>
        <w:t></w:t>
      </w:r>
      <w:r w:rsidRPr="003307D6">
        <w:rPr>
          <w:rFonts w:ascii="Times New Roman" w:hAnsi="Times New Roman"/>
          <w:sz w:val="14"/>
          <w:szCs w:val="14"/>
        </w:rPr>
        <w:tab/>
        <w:t xml:space="preserve">Se aporta al acervo probatorio la Declaración extra juicio ante la Notaría Segunda del circulo de Soacha por los señores GERMAN EDUARDO VARGAS SALAZAR Y YOLIMA STELLA ARIAS PEREZ donde se manifiesta que los declarantes conviven en unión marital de hecho, bajo el mismo techo y de manera permanente e ininterrumpida compartiendo lecho y mesa desde hace veinticinco (25) años, fruto de aquella unión existen 6 hijos.   </w:t>
      </w:r>
    </w:p>
    <w:p w14:paraId="350D4478" w14:textId="77777777" w:rsidR="006E6C56" w:rsidRPr="003307D6" w:rsidRDefault="006E6C56" w:rsidP="003307D6">
      <w:pPr>
        <w:pStyle w:val="Style9"/>
        <w:widowControl/>
        <w:tabs>
          <w:tab w:val="left" w:pos="350"/>
        </w:tabs>
        <w:spacing w:line="240" w:lineRule="auto"/>
        <w:ind w:firstLine="0"/>
        <w:rPr>
          <w:rFonts w:ascii="Times New Roman" w:hAnsi="Times New Roman"/>
          <w:sz w:val="14"/>
          <w:szCs w:val="14"/>
          <w:lang w:val="es-ES_tradnl" w:eastAsia="es-ES_tradnl"/>
        </w:rPr>
      </w:pPr>
      <w:r w:rsidRPr="003307D6">
        <w:rPr>
          <w:rFonts w:ascii="Times New Roman" w:hAnsi="Times New Roman"/>
          <w:sz w:val="14"/>
          <w:szCs w:val="14"/>
          <w:lang w:val="es-ES_tradnl" w:eastAsia="es-ES_tradnl"/>
        </w:rPr>
        <w:t xml:space="preserve">Declaración </w:t>
      </w:r>
      <w:proofErr w:type="spellStart"/>
      <w:r w:rsidRPr="003307D6">
        <w:rPr>
          <w:rFonts w:ascii="Times New Roman" w:hAnsi="Times New Roman"/>
          <w:sz w:val="14"/>
          <w:szCs w:val="14"/>
          <w:lang w:val="es-ES_tradnl" w:eastAsia="es-ES_tradnl"/>
        </w:rPr>
        <w:t>extrajuicio</w:t>
      </w:r>
      <w:proofErr w:type="spellEnd"/>
      <w:r w:rsidRPr="003307D6">
        <w:rPr>
          <w:rFonts w:ascii="Times New Roman" w:hAnsi="Times New Roman"/>
          <w:sz w:val="14"/>
          <w:szCs w:val="14"/>
          <w:lang w:val="es-ES_tradnl" w:eastAsia="es-ES_tradnl"/>
        </w:rPr>
        <w:t xml:space="preserve"> ante la Notaría Segunda del circulo de Soacha por los señores GERMAN EDUARDO VARGAS SALAZAR Y YOLIMA STELLA ARIAS PEREZ (folio 6 C2) </w:t>
      </w:r>
    </w:p>
    <w:p w14:paraId="59087F04" w14:textId="77777777" w:rsidR="006E6C56" w:rsidRPr="003307D6" w:rsidRDefault="006E6C56" w:rsidP="003307D6">
      <w:pPr>
        <w:pStyle w:val="Textonotapie"/>
        <w:jc w:val="both"/>
        <w:rPr>
          <w:sz w:val="14"/>
          <w:szCs w:val="14"/>
          <w:lang w:val="es-CO"/>
        </w:rPr>
      </w:pPr>
    </w:p>
  </w:footnote>
  <w:footnote w:id="14">
    <w:p w14:paraId="35FDAAF9" w14:textId="77777777"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w:t>
      </w:r>
      <w:r w:rsidRPr="003307D6">
        <w:rPr>
          <w:bCs/>
          <w:sz w:val="14"/>
          <w:szCs w:val="14"/>
          <w:lang w:val="es-ES_tradnl" w:eastAsia="es-ES_tradnl"/>
        </w:rPr>
        <w:t>Copia del registro civil Auténtico de nacimiento del demandante SAMANTHA VARGAS ARIAS (folio 7 -C2)</w:t>
      </w:r>
      <w:r w:rsidRPr="003307D6">
        <w:rPr>
          <w:b/>
          <w:bCs/>
          <w:sz w:val="14"/>
          <w:szCs w:val="14"/>
          <w:lang w:val="es-ES_tradnl" w:eastAsia="es-ES_tradnl"/>
        </w:rPr>
        <w:t xml:space="preserve"> </w:t>
      </w:r>
    </w:p>
  </w:footnote>
  <w:footnote w:id="15">
    <w:p w14:paraId="5F94E939" w14:textId="77777777" w:rsidR="006E6C56" w:rsidRPr="003307D6" w:rsidRDefault="006E6C56" w:rsidP="003307D6">
      <w:pPr>
        <w:pStyle w:val="Textonotapie"/>
        <w:jc w:val="both"/>
        <w:rPr>
          <w:sz w:val="14"/>
          <w:szCs w:val="14"/>
        </w:rPr>
      </w:pPr>
    </w:p>
    <w:p w14:paraId="6EC41695" w14:textId="77777777" w:rsidR="006E6C56" w:rsidRPr="003307D6" w:rsidRDefault="006E6C56" w:rsidP="003307D6">
      <w:pPr>
        <w:pStyle w:val="Textonotapie"/>
        <w:jc w:val="both"/>
        <w:rPr>
          <w:bCs/>
          <w:sz w:val="14"/>
          <w:szCs w:val="14"/>
          <w:lang w:val="es-ES_tradnl" w:eastAsia="es-ES_tradnl"/>
        </w:rPr>
      </w:pPr>
      <w:r w:rsidRPr="003307D6">
        <w:rPr>
          <w:rStyle w:val="Refdenotaalpie"/>
          <w:sz w:val="14"/>
          <w:szCs w:val="14"/>
        </w:rPr>
        <w:footnoteRef/>
      </w:r>
      <w:r w:rsidRPr="003307D6">
        <w:rPr>
          <w:sz w:val="14"/>
          <w:szCs w:val="14"/>
        </w:rPr>
        <w:t xml:space="preserve"> </w:t>
      </w:r>
      <w:r w:rsidRPr="003307D6">
        <w:rPr>
          <w:bCs/>
          <w:sz w:val="14"/>
          <w:szCs w:val="14"/>
          <w:lang w:val="es-ES_tradnl" w:eastAsia="es-ES_tradnl"/>
        </w:rPr>
        <w:t>Copia del registro civil Auténtico de nacimiento del demandante JUAN JOSE VARGAS ARIAS (folio 8-C2)</w:t>
      </w:r>
    </w:p>
  </w:footnote>
  <w:footnote w:id="16">
    <w:p w14:paraId="73A33B07" w14:textId="77777777" w:rsidR="006E6C56" w:rsidRPr="003307D6" w:rsidRDefault="006E6C56" w:rsidP="003307D6">
      <w:pPr>
        <w:pStyle w:val="Textonotapie"/>
        <w:jc w:val="both"/>
        <w:rPr>
          <w:sz w:val="14"/>
          <w:szCs w:val="14"/>
        </w:rPr>
      </w:pPr>
    </w:p>
    <w:p w14:paraId="581C60C5" w14:textId="77777777" w:rsidR="006E6C56" w:rsidRPr="003307D6" w:rsidRDefault="006E6C56" w:rsidP="003307D6">
      <w:pPr>
        <w:pStyle w:val="Textonotapie"/>
        <w:jc w:val="both"/>
        <w:rPr>
          <w:bCs/>
          <w:sz w:val="14"/>
          <w:szCs w:val="14"/>
          <w:lang w:val="es-ES_tradnl" w:eastAsia="es-ES_tradnl"/>
        </w:rPr>
      </w:pPr>
      <w:r w:rsidRPr="003307D6">
        <w:rPr>
          <w:rStyle w:val="Refdenotaalpie"/>
          <w:sz w:val="14"/>
          <w:szCs w:val="14"/>
        </w:rPr>
        <w:footnoteRef/>
      </w:r>
      <w:r w:rsidRPr="003307D6">
        <w:rPr>
          <w:sz w:val="14"/>
          <w:szCs w:val="14"/>
        </w:rPr>
        <w:t xml:space="preserve"> </w:t>
      </w:r>
      <w:r w:rsidRPr="003307D6">
        <w:rPr>
          <w:bCs/>
          <w:sz w:val="14"/>
          <w:szCs w:val="14"/>
          <w:lang w:val="es-ES_tradnl" w:eastAsia="es-ES_tradnl"/>
        </w:rPr>
        <w:t>Copia del registro civil Auténtico de nacimiento del demandante SERGIO ALEXANDER VARGAS ARIAS (folio 10-C2)</w:t>
      </w:r>
    </w:p>
  </w:footnote>
  <w:footnote w:id="17">
    <w:p w14:paraId="53B94EB1" w14:textId="77777777" w:rsidR="006E6C56" w:rsidRPr="003307D6" w:rsidRDefault="006E6C56" w:rsidP="003307D6">
      <w:pPr>
        <w:pStyle w:val="Textonotapie"/>
        <w:jc w:val="both"/>
        <w:rPr>
          <w:sz w:val="14"/>
          <w:szCs w:val="14"/>
        </w:rPr>
      </w:pPr>
    </w:p>
    <w:p w14:paraId="070CB013" w14:textId="77777777" w:rsidR="006E6C56" w:rsidRPr="003307D6" w:rsidRDefault="006E6C56" w:rsidP="003307D6">
      <w:pPr>
        <w:pStyle w:val="Textonotapie"/>
        <w:jc w:val="both"/>
        <w:rPr>
          <w:bCs/>
          <w:sz w:val="14"/>
          <w:szCs w:val="14"/>
          <w:lang w:val="es-ES_tradnl" w:eastAsia="es-ES_tradnl"/>
        </w:rPr>
      </w:pPr>
      <w:r w:rsidRPr="003307D6">
        <w:rPr>
          <w:rStyle w:val="Refdenotaalpie"/>
          <w:sz w:val="14"/>
          <w:szCs w:val="14"/>
        </w:rPr>
        <w:footnoteRef/>
      </w:r>
      <w:r w:rsidRPr="003307D6">
        <w:rPr>
          <w:sz w:val="14"/>
          <w:szCs w:val="14"/>
        </w:rPr>
        <w:t xml:space="preserve"> </w:t>
      </w:r>
      <w:r w:rsidRPr="003307D6">
        <w:rPr>
          <w:bCs/>
          <w:sz w:val="14"/>
          <w:szCs w:val="14"/>
          <w:lang w:val="es-ES_tradnl" w:eastAsia="es-ES_tradnl"/>
        </w:rPr>
        <w:t>Copia del registro civil Auténtico de nacimiento del demandante NICOLLE BRIGITE VARGAS ARIAS (folio 11-C2)</w:t>
      </w:r>
    </w:p>
  </w:footnote>
  <w:footnote w:id="18">
    <w:p w14:paraId="0CCB7F3B" w14:textId="77777777" w:rsidR="006E6C56" w:rsidRPr="003307D6" w:rsidRDefault="006E6C56" w:rsidP="003307D6">
      <w:pPr>
        <w:pStyle w:val="Textonotapie"/>
        <w:jc w:val="both"/>
        <w:rPr>
          <w:sz w:val="14"/>
          <w:szCs w:val="14"/>
        </w:rPr>
      </w:pPr>
    </w:p>
    <w:p w14:paraId="75DCA1FE" w14:textId="77777777"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w:t>
      </w:r>
      <w:r w:rsidRPr="003307D6">
        <w:rPr>
          <w:bCs/>
          <w:sz w:val="14"/>
          <w:szCs w:val="14"/>
          <w:lang w:val="es-ES_tradnl" w:eastAsia="es-ES_tradnl"/>
        </w:rPr>
        <w:t>Copia del registro civil Auténtico de nacimiento del demandante GERMAN EDUARDO VARGAS ARIAS (folio 12-C2)</w:t>
      </w:r>
    </w:p>
  </w:footnote>
  <w:footnote w:id="19">
    <w:p w14:paraId="2C3F89E1" w14:textId="77777777" w:rsidR="006E6C56" w:rsidRPr="003307D6" w:rsidRDefault="006E6C56" w:rsidP="003307D6">
      <w:pPr>
        <w:pStyle w:val="Textonotapie"/>
        <w:jc w:val="both"/>
        <w:rPr>
          <w:sz w:val="14"/>
          <w:szCs w:val="14"/>
        </w:rPr>
      </w:pPr>
    </w:p>
    <w:p w14:paraId="1C995947" w14:textId="77777777"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w:t>
      </w:r>
      <w:r w:rsidRPr="003307D6">
        <w:rPr>
          <w:sz w:val="14"/>
          <w:szCs w:val="14"/>
          <w:lang w:val="es-CO"/>
        </w:rPr>
        <w:t xml:space="preserve">Folio 166 del cuaderno principal </w:t>
      </w:r>
    </w:p>
    <w:p w14:paraId="4202B8C8" w14:textId="77777777" w:rsidR="006E6C56" w:rsidRPr="003307D6" w:rsidRDefault="006E6C56" w:rsidP="003307D6">
      <w:pPr>
        <w:pStyle w:val="Textonotapie"/>
        <w:jc w:val="both"/>
        <w:rPr>
          <w:sz w:val="14"/>
          <w:szCs w:val="14"/>
          <w:lang w:val="es-CO"/>
        </w:rPr>
      </w:pPr>
    </w:p>
  </w:footnote>
  <w:footnote w:id="20">
    <w:p w14:paraId="7D77AF23" w14:textId="77777777"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w:t>
      </w:r>
      <w:r w:rsidRPr="003307D6">
        <w:rPr>
          <w:sz w:val="14"/>
          <w:szCs w:val="14"/>
          <w:lang w:val="es-CO"/>
        </w:rPr>
        <w:t xml:space="preserve">Folio 171 del cuaderno principal </w:t>
      </w:r>
    </w:p>
  </w:footnote>
  <w:footnote w:id="21">
    <w:p w14:paraId="7386D3CA" w14:textId="77777777" w:rsidR="006E6C56" w:rsidRPr="003307D6" w:rsidRDefault="006E6C56" w:rsidP="003307D6">
      <w:pPr>
        <w:widowControl w:val="0"/>
        <w:tabs>
          <w:tab w:val="left" w:pos="5940"/>
        </w:tabs>
        <w:autoSpaceDE w:val="0"/>
        <w:autoSpaceDN w:val="0"/>
        <w:adjustRightInd w:val="0"/>
        <w:contextualSpacing/>
        <w:jc w:val="both"/>
        <w:rPr>
          <w:sz w:val="14"/>
          <w:szCs w:val="14"/>
        </w:rPr>
      </w:pPr>
    </w:p>
    <w:p w14:paraId="1677D2D0" w14:textId="77777777" w:rsidR="006E6C56" w:rsidRPr="003307D6" w:rsidRDefault="006E6C56" w:rsidP="003307D6">
      <w:pPr>
        <w:widowControl w:val="0"/>
        <w:tabs>
          <w:tab w:val="left" w:pos="5940"/>
        </w:tabs>
        <w:autoSpaceDE w:val="0"/>
        <w:autoSpaceDN w:val="0"/>
        <w:adjustRightInd w:val="0"/>
        <w:contextualSpacing/>
        <w:jc w:val="both"/>
        <w:rPr>
          <w:sz w:val="14"/>
          <w:szCs w:val="14"/>
          <w:lang w:val="es-CO"/>
        </w:rPr>
      </w:pPr>
      <w:r w:rsidRPr="003307D6">
        <w:rPr>
          <w:rStyle w:val="Refdenotaalpie"/>
          <w:sz w:val="14"/>
          <w:szCs w:val="14"/>
        </w:rPr>
        <w:footnoteRef/>
      </w:r>
      <w:r w:rsidRPr="003307D6">
        <w:rPr>
          <w:sz w:val="14"/>
          <w:szCs w:val="14"/>
        </w:rPr>
        <w:t xml:space="preserve"> </w:t>
      </w:r>
      <w:r w:rsidRPr="003307D6">
        <w:rPr>
          <w:bCs/>
          <w:sz w:val="14"/>
          <w:szCs w:val="14"/>
          <w:lang w:val="es-ES_tradnl" w:eastAsia="es-ES_tradnl"/>
        </w:rPr>
        <w:t xml:space="preserve">Copia del Informativo Administrativo por lesiones No 073995 del 19 de julio de 2016 (folio 4 C2) </w:t>
      </w:r>
    </w:p>
  </w:footnote>
  <w:footnote w:id="22">
    <w:p w14:paraId="0DDF34BB" w14:textId="77777777" w:rsidR="006E6C56" w:rsidRPr="003307D6" w:rsidRDefault="006E6C56" w:rsidP="003307D6">
      <w:pPr>
        <w:jc w:val="both"/>
        <w:rPr>
          <w:sz w:val="14"/>
          <w:szCs w:val="14"/>
          <w:lang w:val="es-CO"/>
        </w:rPr>
      </w:pPr>
      <w:r w:rsidRPr="003307D6">
        <w:rPr>
          <w:rStyle w:val="Refdenotaalpie"/>
          <w:sz w:val="14"/>
          <w:szCs w:val="14"/>
        </w:rPr>
        <w:footnoteRef/>
      </w:r>
      <w:r w:rsidRPr="003307D6">
        <w:rPr>
          <w:sz w:val="14"/>
          <w:szCs w:val="14"/>
        </w:rPr>
        <w:t xml:space="preserve"> </w:t>
      </w:r>
      <w:r w:rsidRPr="003307D6">
        <w:rPr>
          <w:sz w:val="14"/>
          <w:szCs w:val="14"/>
          <w:lang w:val="es-CO"/>
        </w:rPr>
        <w:t xml:space="preserve">Constancia de desempeño de fecha 12 de junio de 201 del Batallón de Infantería de Montaña No 36 Cazadores de San Vicente del </w:t>
      </w:r>
      <w:proofErr w:type="spellStart"/>
      <w:r w:rsidRPr="003307D6">
        <w:rPr>
          <w:sz w:val="14"/>
          <w:szCs w:val="14"/>
          <w:lang w:val="es-CO"/>
        </w:rPr>
        <w:t>Caguán</w:t>
      </w:r>
      <w:proofErr w:type="spellEnd"/>
      <w:r w:rsidRPr="003307D6">
        <w:rPr>
          <w:sz w:val="14"/>
          <w:szCs w:val="14"/>
          <w:lang w:val="es-CO"/>
        </w:rPr>
        <w:t xml:space="preserve"> (folio 5 – C2) </w:t>
      </w:r>
    </w:p>
  </w:footnote>
  <w:footnote w:id="23">
    <w:p w14:paraId="39A5FF04" w14:textId="77777777" w:rsidR="006E6C56" w:rsidRPr="003307D6" w:rsidRDefault="006E6C56" w:rsidP="003307D6">
      <w:pPr>
        <w:pStyle w:val="Textonotapie"/>
        <w:jc w:val="both"/>
        <w:rPr>
          <w:sz w:val="14"/>
          <w:szCs w:val="14"/>
        </w:rPr>
      </w:pPr>
    </w:p>
    <w:p w14:paraId="46F6A221" w14:textId="77777777"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w:t>
      </w:r>
      <w:r w:rsidRPr="003307D6">
        <w:rPr>
          <w:sz w:val="14"/>
          <w:szCs w:val="14"/>
          <w:lang w:val="es-CO"/>
        </w:rPr>
        <w:t>Folio 16 del cd (folio 171 del cuaderno principal )</w:t>
      </w:r>
    </w:p>
  </w:footnote>
  <w:footnote w:id="24">
    <w:p w14:paraId="303513E5" w14:textId="77777777" w:rsidR="006E6C56" w:rsidRPr="003307D6" w:rsidRDefault="006E6C56" w:rsidP="003307D6">
      <w:pPr>
        <w:pStyle w:val="Style9"/>
        <w:widowControl/>
        <w:tabs>
          <w:tab w:val="left" w:pos="350"/>
        </w:tabs>
        <w:spacing w:line="240" w:lineRule="auto"/>
        <w:ind w:firstLine="0"/>
        <w:rPr>
          <w:rFonts w:ascii="Times New Roman" w:hAnsi="Times New Roman"/>
          <w:sz w:val="14"/>
          <w:szCs w:val="14"/>
        </w:rPr>
      </w:pPr>
    </w:p>
    <w:p w14:paraId="4157B86D" w14:textId="77777777" w:rsidR="006E6C56" w:rsidRPr="003307D6" w:rsidRDefault="006E6C56" w:rsidP="003307D6">
      <w:pPr>
        <w:pStyle w:val="Style9"/>
        <w:widowControl/>
        <w:tabs>
          <w:tab w:val="left" w:pos="350"/>
        </w:tabs>
        <w:spacing w:line="240" w:lineRule="auto"/>
        <w:ind w:firstLine="0"/>
        <w:rPr>
          <w:rFonts w:ascii="Times New Roman" w:hAnsi="Times New Roman"/>
          <w:sz w:val="14"/>
          <w:szCs w:val="14"/>
          <w:lang w:val="es-ES_tradnl" w:eastAsia="es-ES_tradnl"/>
        </w:rPr>
      </w:pPr>
      <w:r w:rsidRPr="003307D6">
        <w:rPr>
          <w:rStyle w:val="Refdenotaalpie"/>
          <w:rFonts w:ascii="Times New Roman" w:hAnsi="Times New Roman"/>
          <w:sz w:val="14"/>
          <w:szCs w:val="14"/>
        </w:rPr>
        <w:footnoteRef/>
      </w:r>
      <w:r w:rsidRPr="003307D6">
        <w:rPr>
          <w:rFonts w:ascii="Times New Roman" w:hAnsi="Times New Roman"/>
          <w:sz w:val="14"/>
          <w:szCs w:val="14"/>
        </w:rPr>
        <w:t xml:space="preserve"> </w:t>
      </w:r>
      <w:r w:rsidRPr="003307D6">
        <w:rPr>
          <w:rFonts w:ascii="Times New Roman" w:hAnsi="Times New Roman"/>
          <w:sz w:val="14"/>
          <w:szCs w:val="14"/>
          <w:lang w:val="es-ES_tradnl" w:eastAsia="es-ES_tradnl"/>
        </w:rPr>
        <w:t xml:space="preserve">Copia historia clínica hospital militar 16 folios ( folios 17 al 36 C2) </w:t>
      </w:r>
    </w:p>
  </w:footnote>
  <w:footnote w:id="25">
    <w:p w14:paraId="59D3781E" w14:textId="77777777" w:rsidR="005E77C5" w:rsidRPr="003307D6" w:rsidRDefault="005E77C5" w:rsidP="005E77C5">
      <w:pPr>
        <w:pStyle w:val="Textonotapie"/>
        <w:jc w:val="both"/>
        <w:rPr>
          <w:sz w:val="14"/>
          <w:szCs w:val="14"/>
        </w:rPr>
      </w:pPr>
    </w:p>
    <w:p w14:paraId="20B3F96E" w14:textId="77777777" w:rsidR="005E77C5" w:rsidRPr="003307D6" w:rsidRDefault="005E77C5" w:rsidP="005E77C5">
      <w:pPr>
        <w:pStyle w:val="Textonotapie"/>
        <w:jc w:val="both"/>
        <w:rPr>
          <w:sz w:val="14"/>
          <w:szCs w:val="14"/>
          <w:lang w:val="es-CO"/>
        </w:rPr>
      </w:pPr>
      <w:r w:rsidRPr="003307D6">
        <w:rPr>
          <w:rStyle w:val="Refdenotaalpie"/>
          <w:sz w:val="14"/>
          <w:szCs w:val="14"/>
        </w:rPr>
        <w:footnoteRef/>
      </w:r>
      <w:r w:rsidRPr="003307D6">
        <w:rPr>
          <w:sz w:val="14"/>
          <w:szCs w:val="14"/>
        </w:rPr>
        <w:t xml:space="preserve"> </w:t>
      </w:r>
      <w:r w:rsidRPr="003307D6">
        <w:rPr>
          <w:sz w:val="14"/>
          <w:szCs w:val="14"/>
          <w:lang w:val="es-CO"/>
        </w:rPr>
        <w:t xml:space="preserve">Folio 57-60 del cuaderno principal </w:t>
      </w:r>
    </w:p>
  </w:footnote>
  <w:footnote w:id="26">
    <w:p w14:paraId="31203043" w14:textId="77777777" w:rsidR="006E6C56" w:rsidRPr="003307D6" w:rsidRDefault="006E6C56" w:rsidP="003307D6">
      <w:pPr>
        <w:pStyle w:val="Textonotapie"/>
        <w:jc w:val="both"/>
        <w:rPr>
          <w:sz w:val="14"/>
          <w:szCs w:val="14"/>
        </w:rPr>
      </w:pPr>
    </w:p>
    <w:p w14:paraId="243510AB" w14:textId="77777777" w:rsidR="006E6C56" w:rsidRPr="003307D6" w:rsidRDefault="006E6C56" w:rsidP="003307D6">
      <w:pPr>
        <w:pStyle w:val="Textonotapie"/>
        <w:jc w:val="both"/>
        <w:rPr>
          <w:sz w:val="14"/>
          <w:szCs w:val="14"/>
          <w:lang w:val="es-CO"/>
        </w:rPr>
      </w:pPr>
      <w:r w:rsidRPr="003307D6">
        <w:rPr>
          <w:rStyle w:val="Refdenotaalpie"/>
          <w:sz w:val="14"/>
          <w:szCs w:val="14"/>
        </w:rPr>
        <w:footnoteRef/>
      </w:r>
      <w:r w:rsidRPr="003307D6">
        <w:rPr>
          <w:sz w:val="14"/>
          <w:szCs w:val="14"/>
        </w:rPr>
        <w:t xml:space="preserve"> </w:t>
      </w:r>
      <w:r w:rsidRPr="003307D6">
        <w:rPr>
          <w:sz w:val="14"/>
          <w:szCs w:val="14"/>
          <w:lang w:val="es-CO"/>
        </w:rPr>
        <w:t xml:space="preserve">Folio 172-177 del cuaderno principal </w:t>
      </w:r>
    </w:p>
  </w:footnote>
  <w:footnote w:id="27">
    <w:p w14:paraId="1E2583BD" w14:textId="77777777" w:rsidR="006E6C56" w:rsidRPr="003307D6" w:rsidRDefault="006E6C56" w:rsidP="003307D6">
      <w:pPr>
        <w:pStyle w:val="Textonotapie"/>
        <w:rPr>
          <w:rFonts w:ascii="Tahoma" w:hAnsi="Tahoma" w:cs="Tahoma"/>
          <w:sz w:val="14"/>
          <w:szCs w:val="14"/>
          <w:lang w:val="es-CO"/>
        </w:rPr>
      </w:pPr>
      <w:r w:rsidRPr="003307D6">
        <w:rPr>
          <w:rStyle w:val="Refdenotaalpie"/>
          <w:rFonts w:ascii="Tahoma" w:hAnsi="Tahoma" w:cs="Tahoma"/>
          <w:sz w:val="14"/>
          <w:szCs w:val="14"/>
        </w:rPr>
        <w:footnoteRef/>
      </w:r>
      <w:r w:rsidRPr="003307D6">
        <w:rPr>
          <w:rFonts w:ascii="Tahoma" w:hAnsi="Tahoma" w:cs="Tahoma"/>
          <w:sz w:val="14"/>
          <w:szCs w:val="14"/>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6E6C56" w:rsidRPr="003307D6" w14:paraId="2ECAE28E" w14:textId="77777777" w:rsidTr="003307D6">
        <w:tc>
          <w:tcPr>
            <w:tcW w:w="8885" w:type="dxa"/>
            <w:gridSpan w:val="6"/>
            <w:tcBorders>
              <w:top w:val="single" w:sz="6" w:space="0" w:color="auto"/>
              <w:left w:val="single" w:sz="6" w:space="0" w:color="auto"/>
              <w:bottom w:val="single" w:sz="6" w:space="0" w:color="auto"/>
              <w:right w:val="single" w:sz="6" w:space="0" w:color="auto"/>
            </w:tcBorders>
          </w:tcPr>
          <w:p w14:paraId="203BBCE8" w14:textId="77777777" w:rsidR="006E6C56" w:rsidRPr="003307D6" w:rsidRDefault="006E6C56" w:rsidP="003307D6">
            <w:pPr>
              <w:autoSpaceDE w:val="0"/>
              <w:autoSpaceDN w:val="0"/>
              <w:adjustRightInd w:val="0"/>
              <w:jc w:val="center"/>
              <w:rPr>
                <w:rFonts w:ascii="Tahoma" w:eastAsiaTheme="minorEastAsia" w:hAnsi="Tahoma" w:cs="Tahoma"/>
                <w:b/>
                <w:bCs/>
                <w:sz w:val="14"/>
                <w:szCs w:val="14"/>
                <w:lang w:eastAsia="es-CO"/>
              </w:rPr>
            </w:pPr>
            <w:r w:rsidRPr="003307D6">
              <w:rPr>
                <w:rFonts w:ascii="Tahoma" w:eastAsiaTheme="minorEastAsia" w:hAnsi="Tahoma" w:cs="Tahoma"/>
                <w:i/>
                <w:iCs/>
                <w:color w:val="808080" w:themeColor="text1" w:themeTint="7F"/>
                <w:sz w:val="14"/>
                <w:szCs w:val="14"/>
                <w:lang w:eastAsia="es-CO"/>
              </w:rPr>
              <w:t xml:space="preserve">REPARACION DEL DAÑO MORAL EN CASO DE </w:t>
            </w:r>
            <w:r w:rsidRPr="003307D6">
              <w:rPr>
                <w:rFonts w:ascii="Tahoma" w:eastAsiaTheme="minorEastAsia" w:hAnsi="Tahoma" w:cs="Tahoma"/>
                <w:i/>
                <w:iCs/>
                <w:color w:val="FF0000"/>
                <w:sz w:val="14"/>
                <w:szCs w:val="14"/>
                <w:lang w:eastAsia="es-CO"/>
              </w:rPr>
              <w:t>LESIONES</w:t>
            </w:r>
          </w:p>
        </w:tc>
      </w:tr>
      <w:tr w:rsidR="006E6C56" w:rsidRPr="003307D6" w14:paraId="3825B9B7" w14:textId="77777777" w:rsidTr="003307D6">
        <w:tc>
          <w:tcPr>
            <w:tcW w:w="2587" w:type="dxa"/>
            <w:tcBorders>
              <w:top w:val="single" w:sz="6" w:space="0" w:color="auto"/>
              <w:left w:val="single" w:sz="6" w:space="0" w:color="auto"/>
              <w:bottom w:val="single" w:sz="6" w:space="0" w:color="auto"/>
              <w:right w:val="single" w:sz="6" w:space="0" w:color="auto"/>
            </w:tcBorders>
          </w:tcPr>
          <w:p w14:paraId="386225FF"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p>
        </w:tc>
        <w:tc>
          <w:tcPr>
            <w:tcW w:w="1157" w:type="dxa"/>
            <w:tcBorders>
              <w:top w:val="single" w:sz="6" w:space="0" w:color="auto"/>
              <w:left w:val="single" w:sz="6" w:space="0" w:color="auto"/>
              <w:bottom w:val="single" w:sz="6" w:space="0" w:color="auto"/>
              <w:right w:val="single" w:sz="6" w:space="0" w:color="auto"/>
            </w:tcBorders>
          </w:tcPr>
          <w:p w14:paraId="28587B42" w14:textId="77777777" w:rsidR="006E6C56" w:rsidRPr="003307D6" w:rsidRDefault="006E6C56" w:rsidP="003307D6">
            <w:pPr>
              <w:widowControl w:val="0"/>
              <w:autoSpaceDE w:val="0"/>
              <w:autoSpaceDN w:val="0"/>
              <w:adjustRightInd w:val="0"/>
              <w:jc w:val="both"/>
              <w:rPr>
                <w:rFonts w:ascii="Tahoma" w:eastAsiaTheme="minorEastAsia" w:hAnsi="Tahoma" w:cs="Tahoma"/>
                <w:b/>
                <w:bCs/>
                <w:sz w:val="14"/>
                <w:szCs w:val="14"/>
                <w:lang w:eastAsia="es-CO"/>
              </w:rPr>
            </w:pPr>
            <w:r w:rsidRPr="003307D6">
              <w:rPr>
                <w:rFonts w:ascii="Tahoma" w:eastAsiaTheme="minorEastAsia" w:hAnsi="Tahoma" w:cs="Tahoma"/>
                <w:b/>
                <w:bCs/>
                <w:sz w:val="14"/>
                <w:szCs w:val="14"/>
                <w:lang w:eastAsia="es-CO"/>
              </w:rPr>
              <w:t>NIVEL 1</w:t>
            </w:r>
          </w:p>
        </w:tc>
        <w:tc>
          <w:tcPr>
            <w:tcW w:w="1296" w:type="dxa"/>
            <w:tcBorders>
              <w:top w:val="single" w:sz="6" w:space="0" w:color="auto"/>
              <w:left w:val="single" w:sz="6" w:space="0" w:color="auto"/>
              <w:bottom w:val="single" w:sz="6" w:space="0" w:color="auto"/>
              <w:right w:val="single" w:sz="6" w:space="0" w:color="auto"/>
            </w:tcBorders>
          </w:tcPr>
          <w:p w14:paraId="657D61B9" w14:textId="77777777" w:rsidR="006E6C56" w:rsidRPr="003307D6" w:rsidRDefault="006E6C56" w:rsidP="003307D6">
            <w:pPr>
              <w:widowControl w:val="0"/>
              <w:autoSpaceDE w:val="0"/>
              <w:autoSpaceDN w:val="0"/>
              <w:adjustRightInd w:val="0"/>
              <w:jc w:val="both"/>
              <w:rPr>
                <w:rFonts w:ascii="Tahoma" w:eastAsiaTheme="minorEastAsia" w:hAnsi="Tahoma" w:cs="Tahoma"/>
                <w:b/>
                <w:bCs/>
                <w:sz w:val="14"/>
                <w:szCs w:val="14"/>
                <w:lang w:eastAsia="es-CO"/>
              </w:rPr>
            </w:pPr>
            <w:r w:rsidRPr="003307D6">
              <w:rPr>
                <w:rFonts w:ascii="Tahoma" w:eastAsiaTheme="minorEastAsia" w:hAnsi="Tahoma" w:cs="Tahoma"/>
                <w:b/>
                <w:bCs/>
                <w:sz w:val="14"/>
                <w:szCs w:val="14"/>
                <w:lang w:eastAsia="es-CO"/>
              </w:rPr>
              <w:t>NIVEL 2</w:t>
            </w:r>
          </w:p>
        </w:tc>
        <w:tc>
          <w:tcPr>
            <w:tcW w:w="1301" w:type="dxa"/>
            <w:tcBorders>
              <w:top w:val="single" w:sz="6" w:space="0" w:color="auto"/>
              <w:left w:val="single" w:sz="6" w:space="0" w:color="auto"/>
              <w:bottom w:val="single" w:sz="6" w:space="0" w:color="auto"/>
              <w:right w:val="single" w:sz="6" w:space="0" w:color="auto"/>
            </w:tcBorders>
          </w:tcPr>
          <w:p w14:paraId="161AF2BE"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b/>
                <w:bCs/>
                <w:sz w:val="14"/>
                <w:szCs w:val="14"/>
                <w:lang w:eastAsia="es-CO"/>
              </w:rPr>
              <w:t xml:space="preserve">NIVEL </w:t>
            </w:r>
            <w:r w:rsidRPr="003307D6">
              <w:rPr>
                <w:rFonts w:ascii="Tahoma" w:eastAsiaTheme="minorEastAsia" w:hAnsi="Tahoma" w:cs="Tahoma"/>
                <w:sz w:val="14"/>
                <w:szCs w:val="14"/>
                <w:lang w:eastAsia="es-CO"/>
              </w:rPr>
              <w:t>3</w:t>
            </w:r>
          </w:p>
        </w:tc>
        <w:tc>
          <w:tcPr>
            <w:tcW w:w="1267" w:type="dxa"/>
            <w:tcBorders>
              <w:top w:val="single" w:sz="6" w:space="0" w:color="auto"/>
              <w:left w:val="single" w:sz="6" w:space="0" w:color="auto"/>
              <w:bottom w:val="single" w:sz="6" w:space="0" w:color="auto"/>
              <w:right w:val="single" w:sz="6" w:space="0" w:color="auto"/>
            </w:tcBorders>
          </w:tcPr>
          <w:p w14:paraId="22DF1228"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b/>
                <w:bCs/>
                <w:sz w:val="14"/>
                <w:szCs w:val="14"/>
                <w:lang w:eastAsia="es-CO"/>
              </w:rPr>
              <w:t xml:space="preserve">NIVEL </w:t>
            </w:r>
            <w:r w:rsidRPr="003307D6">
              <w:rPr>
                <w:rFonts w:ascii="Tahoma" w:eastAsiaTheme="minorEastAsia" w:hAnsi="Tahoma" w:cs="Tahoma"/>
                <w:sz w:val="14"/>
                <w:szCs w:val="14"/>
                <w:lang w:eastAsia="es-CO"/>
              </w:rPr>
              <w:t>4</w:t>
            </w:r>
          </w:p>
        </w:tc>
        <w:tc>
          <w:tcPr>
            <w:tcW w:w="1277" w:type="dxa"/>
            <w:tcBorders>
              <w:top w:val="single" w:sz="6" w:space="0" w:color="auto"/>
              <w:left w:val="single" w:sz="6" w:space="0" w:color="auto"/>
              <w:bottom w:val="single" w:sz="6" w:space="0" w:color="auto"/>
              <w:right w:val="single" w:sz="6" w:space="0" w:color="auto"/>
            </w:tcBorders>
          </w:tcPr>
          <w:p w14:paraId="62C845AC" w14:textId="77777777" w:rsidR="006E6C56" w:rsidRPr="003307D6" w:rsidRDefault="006E6C56" w:rsidP="003307D6">
            <w:pPr>
              <w:widowControl w:val="0"/>
              <w:autoSpaceDE w:val="0"/>
              <w:autoSpaceDN w:val="0"/>
              <w:adjustRightInd w:val="0"/>
              <w:jc w:val="both"/>
              <w:rPr>
                <w:rFonts w:ascii="Tahoma" w:eastAsiaTheme="minorEastAsia" w:hAnsi="Tahoma" w:cs="Tahoma"/>
                <w:b/>
                <w:bCs/>
                <w:sz w:val="14"/>
                <w:szCs w:val="14"/>
                <w:lang w:eastAsia="es-CO"/>
              </w:rPr>
            </w:pPr>
            <w:r w:rsidRPr="003307D6">
              <w:rPr>
                <w:rFonts w:ascii="Tahoma" w:eastAsiaTheme="minorEastAsia" w:hAnsi="Tahoma" w:cs="Tahoma"/>
                <w:b/>
                <w:bCs/>
                <w:sz w:val="14"/>
                <w:szCs w:val="14"/>
                <w:lang w:eastAsia="es-CO"/>
              </w:rPr>
              <w:t>NIVEL 5</w:t>
            </w:r>
          </w:p>
        </w:tc>
      </w:tr>
      <w:tr w:rsidR="006E6C56" w:rsidRPr="003307D6" w14:paraId="0CA700E2" w14:textId="77777777" w:rsidTr="003307D6">
        <w:tc>
          <w:tcPr>
            <w:tcW w:w="2587" w:type="dxa"/>
            <w:tcBorders>
              <w:top w:val="single" w:sz="6" w:space="0" w:color="auto"/>
              <w:left w:val="single" w:sz="6" w:space="0" w:color="auto"/>
              <w:bottom w:val="single" w:sz="6" w:space="0" w:color="auto"/>
              <w:right w:val="single" w:sz="6" w:space="0" w:color="auto"/>
            </w:tcBorders>
          </w:tcPr>
          <w:p w14:paraId="1A528058" w14:textId="77777777" w:rsidR="006E6C56" w:rsidRPr="003307D6" w:rsidRDefault="006E6C56" w:rsidP="003307D6">
            <w:pPr>
              <w:widowControl w:val="0"/>
              <w:autoSpaceDE w:val="0"/>
              <w:autoSpaceDN w:val="0"/>
              <w:adjustRightInd w:val="0"/>
              <w:jc w:val="both"/>
              <w:rPr>
                <w:rFonts w:ascii="Tahoma" w:eastAsiaTheme="minorEastAsia" w:hAnsi="Tahoma" w:cs="Tahoma"/>
                <w:b/>
                <w:bCs/>
                <w:sz w:val="14"/>
                <w:szCs w:val="14"/>
                <w:lang w:eastAsia="es-CO"/>
              </w:rPr>
            </w:pPr>
            <w:r w:rsidRPr="003307D6">
              <w:rPr>
                <w:rFonts w:ascii="Tahoma" w:eastAsiaTheme="minorEastAsia" w:hAnsi="Tahoma" w:cs="Tahoma"/>
                <w:b/>
                <w:bCs/>
                <w:sz w:val="14"/>
                <w:szCs w:val="14"/>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14:paraId="6A1261CB"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sz w:val="14"/>
                <w:szCs w:val="14"/>
                <w:lang w:eastAsia="es-CO"/>
              </w:rPr>
              <w:t>Víctima directa y relaciones</w:t>
            </w:r>
          </w:p>
          <w:p w14:paraId="5E3EA0EE"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sz w:val="14"/>
                <w:szCs w:val="14"/>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14:paraId="23B0B1CA"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sz w:val="14"/>
                <w:szCs w:val="14"/>
                <w:lang w:eastAsia="es-CO"/>
              </w:rPr>
              <w:t>Relación afectiva</w:t>
            </w:r>
          </w:p>
          <w:p w14:paraId="4CA1585E"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sz w:val="14"/>
                <w:szCs w:val="14"/>
                <w:lang w:eastAsia="es-CO"/>
              </w:rPr>
              <w:t>del 2</w:t>
            </w:r>
            <w:r w:rsidRPr="003307D6">
              <w:rPr>
                <w:rFonts w:ascii="Tahoma" w:eastAsiaTheme="minorEastAsia" w:hAnsi="Tahoma" w:cs="Tahoma"/>
                <w:sz w:val="14"/>
                <w:szCs w:val="14"/>
                <w:vertAlign w:val="superscript"/>
                <w:lang w:eastAsia="es-CO"/>
              </w:rPr>
              <w:t>o</w:t>
            </w:r>
            <w:r w:rsidRPr="003307D6">
              <w:rPr>
                <w:rFonts w:ascii="Tahoma" w:eastAsiaTheme="minorEastAsia" w:hAnsi="Tahoma" w:cs="Tahoma"/>
                <w:sz w:val="14"/>
                <w:szCs w:val="14"/>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14:paraId="64C7DAA6"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sz w:val="14"/>
                <w:szCs w:val="14"/>
                <w:lang w:eastAsia="es-CO"/>
              </w:rPr>
              <w:t>Relación afectiva</w:t>
            </w:r>
          </w:p>
          <w:p w14:paraId="621BFD9A"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sz w:val="14"/>
                <w:szCs w:val="14"/>
                <w:lang w:eastAsia="es-CO"/>
              </w:rPr>
              <w:t>del 3</w:t>
            </w:r>
            <w:r w:rsidRPr="003307D6">
              <w:rPr>
                <w:rFonts w:ascii="Tahoma" w:eastAsiaTheme="minorEastAsia" w:hAnsi="Tahoma" w:cs="Tahoma"/>
                <w:sz w:val="14"/>
                <w:szCs w:val="14"/>
                <w:vertAlign w:val="superscript"/>
                <w:lang w:eastAsia="es-CO"/>
              </w:rPr>
              <w:t>o</w:t>
            </w:r>
            <w:r w:rsidRPr="003307D6">
              <w:rPr>
                <w:rFonts w:ascii="Tahoma" w:eastAsiaTheme="minorEastAsia" w:hAnsi="Tahoma" w:cs="Tahoma"/>
                <w:sz w:val="14"/>
                <w:szCs w:val="14"/>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14:paraId="66DCDAFA" w14:textId="77777777" w:rsidR="006E6C56" w:rsidRPr="003307D6" w:rsidRDefault="006E6C56" w:rsidP="003307D6">
            <w:pPr>
              <w:widowControl w:val="0"/>
              <w:autoSpaceDE w:val="0"/>
              <w:autoSpaceDN w:val="0"/>
              <w:adjustRightInd w:val="0"/>
              <w:rPr>
                <w:rFonts w:ascii="Tahoma" w:eastAsiaTheme="minorEastAsia" w:hAnsi="Tahoma" w:cs="Tahoma"/>
                <w:sz w:val="14"/>
                <w:szCs w:val="14"/>
                <w:lang w:eastAsia="es-CO"/>
              </w:rPr>
            </w:pPr>
            <w:r w:rsidRPr="003307D6">
              <w:rPr>
                <w:rFonts w:ascii="Tahoma" w:eastAsiaTheme="minorEastAsia" w:hAnsi="Tahoma" w:cs="Tahoma"/>
                <w:sz w:val="14"/>
                <w:szCs w:val="14"/>
                <w:lang w:eastAsia="es-CO"/>
              </w:rPr>
              <w:t>Relación afectiva del 4</w:t>
            </w:r>
            <w:r w:rsidRPr="003307D6">
              <w:rPr>
                <w:rFonts w:ascii="Tahoma" w:eastAsiaTheme="minorEastAsia" w:hAnsi="Tahoma" w:cs="Tahoma"/>
                <w:sz w:val="14"/>
                <w:szCs w:val="14"/>
                <w:vertAlign w:val="superscript"/>
                <w:lang w:eastAsia="es-CO"/>
              </w:rPr>
              <w:t xml:space="preserve">o </w:t>
            </w:r>
            <w:r w:rsidRPr="003307D6">
              <w:rPr>
                <w:rFonts w:ascii="Tahoma" w:eastAsiaTheme="minorEastAsia" w:hAnsi="Tahoma" w:cs="Tahoma"/>
                <w:sz w:val="14"/>
                <w:szCs w:val="14"/>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14:paraId="41C9A773"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sz w:val="14"/>
                <w:szCs w:val="14"/>
                <w:lang w:eastAsia="es-CO"/>
              </w:rPr>
              <w:t>Relaciones afectivas no familiares -</w:t>
            </w:r>
          </w:p>
          <w:p w14:paraId="7029BF91"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r w:rsidRPr="003307D6">
              <w:rPr>
                <w:rFonts w:ascii="Tahoma" w:eastAsiaTheme="minorEastAsia" w:hAnsi="Tahoma" w:cs="Tahoma"/>
                <w:sz w:val="14"/>
                <w:szCs w:val="14"/>
                <w:lang w:eastAsia="es-CO"/>
              </w:rPr>
              <w:t>terceros damnificados</w:t>
            </w:r>
            <w:r w:rsidRPr="003307D6">
              <w:rPr>
                <w:rFonts w:ascii="Tahoma" w:eastAsiaTheme="minorEastAsia" w:hAnsi="Tahoma" w:cs="Tahoma"/>
                <w:sz w:val="14"/>
                <w:szCs w:val="14"/>
                <w:vertAlign w:val="superscript"/>
                <w:lang w:eastAsia="es-CO"/>
              </w:rPr>
              <w:footnoteRef/>
            </w:r>
          </w:p>
        </w:tc>
      </w:tr>
      <w:tr w:rsidR="006E6C56" w:rsidRPr="003307D6" w14:paraId="76AE867D" w14:textId="77777777" w:rsidTr="003307D6">
        <w:tc>
          <w:tcPr>
            <w:tcW w:w="2587" w:type="dxa"/>
            <w:tcBorders>
              <w:top w:val="single" w:sz="6" w:space="0" w:color="auto"/>
              <w:left w:val="single" w:sz="6" w:space="0" w:color="auto"/>
              <w:bottom w:val="single" w:sz="6" w:space="0" w:color="auto"/>
              <w:right w:val="single" w:sz="6" w:space="0" w:color="auto"/>
            </w:tcBorders>
          </w:tcPr>
          <w:p w14:paraId="7DD9A475" w14:textId="77777777" w:rsidR="006E6C56" w:rsidRPr="003307D6" w:rsidRDefault="006E6C56" w:rsidP="003307D6">
            <w:pPr>
              <w:widowControl w:val="0"/>
              <w:autoSpaceDE w:val="0"/>
              <w:autoSpaceDN w:val="0"/>
              <w:adjustRightInd w:val="0"/>
              <w:jc w:val="both"/>
              <w:rPr>
                <w:rFonts w:ascii="Tahoma" w:eastAsiaTheme="minorEastAsia" w:hAnsi="Tahoma" w:cs="Tahoma"/>
                <w:sz w:val="14"/>
                <w:szCs w:val="14"/>
                <w:lang w:eastAsia="es-CO"/>
              </w:rPr>
            </w:pPr>
          </w:p>
        </w:tc>
        <w:tc>
          <w:tcPr>
            <w:tcW w:w="1157" w:type="dxa"/>
            <w:tcBorders>
              <w:top w:val="single" w:sz="6" w:space="0" w:color="auto"/>
              <w:left w:val="single" w:sz="6" w:space="0" w:color="auto"/>
              <w:bottom w:val="single" w:sz="6" w:space="0" w:color="auto"/>
              <w:right w:val="single" w:sz="6" w:space="0" w:color="auto"/>
            </w:tcBorders>
          </w:tcPr>
          <w:p w14:paraId="21870BD9" w14:textId="77777777" w:rsidR="006E6C56" w:rsidRPr="003307D6" w:rsidRDefault="006E6C56" w:rsidP="003307D6">
            <w:pPr>
              <w:widowControl w:val="0"/>
              <w:autoSpaceDE w:val="0"/>
              <w:autoSpaceDN w:val="0"/>
              <w:adjustRightInd w:val="0"/>
              <w:jc w:val="both"/>
              <w:rPr>
                <w:rFonts w:ascii="Tahoma" w:eastAsiaTheme="minorEastAsia" w:hAnsi="Tahoma" w:cs="Tahoma"/>
                <w:b/>
                <w:bCs/>
                <w:sz w:val="14"/>
                <w:szCs w:val="14"/>
                <w:lang w:eastAsia="es-CO"/>
              </w:rPr>
            </w:pPr>
            <w:r w:rsidRPr="003307D6">
              <w:rPr>
                <w:rFonts w:ascii="Tahoma" w:eastAsiaTheme="minorEastAsia" w:hAnsi="Tahoma" w:cs="Tahoma"/>
                <w:b/>
                <w:bCs/>
                <w:sz w:val="14"/>
                <w:szCs w:val="14"/>
                <w:lang w:eastAsia="es-CO"/>
              </w:rPr>
              <w:t>S.M.L.M.V.</w:t>
            </w:r>
          </w:p>
        </w:tc>
        <w:tc>
          <w:tcPr>
            <w:tcW w:w="1296" w:type="dxa"/>
            <w:tcBorders>
              <w:top w:val="single" w:sz="6" w:space="0" w:color="auto"/>
              <w:left w:val="single" w:sz="6" w:space="0" w:color="auto"/>
              <w:bottom w:val="single" w:sz="6" w:space="0" w:color="auto"/>
              <w:right w:val="single" w:sz="6" w:space="0" w:color="auto"/>
            </w:tcBorders>
          </w:tcPr>
          <w:p w14:paraId="54DE5A86" w14:textId="77777777" w:rsidR="006E6C56" w:rsidRPr="003307D6" w:rsidRDefault="006E6C56" w:rsidP="003307D6">
            <w:pPr>
              <w:widowControl w:val="0"/>
              <w:autoSpaceDE w:val="0"/>
              <w:autoSpaceDN w:val="0"/>
              <w:adjustRightInd w:val="0"/>
              <w:jc w:val="both"/>
              <w:rPr>
                <w:rFonts w:ascii="Tahoma" w:eastAsiaTheme="minorEastAsia" w:hAnsi="Tahoma" w:cs="Tahoma"/>
                <w:b/>
                <w:bCs/>
                <w:sz w:val="14"/>
                <w:szCs w:val="14"/>
                <w:lang w:eastAsia="es-CO"/>
              </w:rPr>
            </w:pPr>
            <w:r w:rsidRPr="003307D6">
              <w:rPr>
                <w:rFonts w:ascii="Tahoma" w:eastAsiaTheme="minorEastAsia" w:hAnsi="Tahoma" w:cs="Tahoma"/>
                <w:b/>
                <w:bCs/>
                <w:sz w:val="14"/>
                <w:szCs w:val="14"/>
                <w:lang w:eastAsia="es-CO"/>
              </w:rPr>
              <w:t>S.M.L.M.V.</w:t>
            </w:r>
          </w:p>
        </w:tc>
        <w:tc>
          <w:tcPr>
            <w:tcW w:w="1301" w:type="dxa"/>
            <w:tcBorders>
              <w:top w:val="single" w:sz="6" w:space="0" w:color="auto"/>
              <w:left w:val="single" w:sz="6" w:space="0" w:color="auto"/>
              <w:bottom w:val="single" w:sz="6" w:space="0" w:color="auto"/>
              <w:right w:val="single" w:sz="6" w:space="0" w:color="auto"/>
            </w:tcBorders>
          </w:tcPr>
          <w:p w14:paraId="7143A696" w14:textId="77777777" w:rsidR="006E6C56" w:rsidRPr="003307D6" w:rsidRDefault="006E6C56" w:rsidP="003307D6">
            <w:pPr>
              <w:widowControl w:val="0"/>
              <w:autoSpaceDE w:val="0"/>
              <w:autoSpaceDN w:val="0"/>
              <w:adjustRightInd w:val="0"/>
              <w:jc w:val="both"/>
              <w:rPr>
                <w:rFonts w:ascii="Tahoma" w:eastAsiaTheme="minorEastAsia" w:hAnsi="Tahoma" w:cs="Tahoma"/>
                <w:b/>
                <w:bCs/>
                <w:sz w:val="14"/>
                <w:szCs w:val="14"/>
                <w:lang w:eastAsia="es-CO"/>
              </w:rPr>
            </w:pPr>
            <w:r w:rsidRPr="003307D6">
              <w:rPr>
                <w:rFonts w:ascii="Tahoma" w:eastAsiaTheme="minorEastAsia" w:hAnsi="Tahoma" w:cs="Tahoma"/>
                <w:b/>
                <w:bCs/>
                <w:sz w:val="14"/>
                <w:szCs w:val="14"/>
                <w:lang w:eastAsia="es-CO"/>
              </w:rPr>
              <w:t>S.M.L.M.V.</w:t>
            </w:r>
          </w:p>
        </w:tc>
        <w:tc>
          <w:tcPr>
            <w:tcW w:w="1267" w:type="dxa"/>
            <w:tcBorders>
              <w:top w:val="single" w:sz="6" w:space="0" w:color="auto"/>
              <w:left w:val="single" w:sz="6" w:space="0" w:color="auto"/>
              <w:bottom w:val="single" w:sz="6" w:space="0" w:color="auto"/>
              <w:right w:val="single" w:sz="6" w:space="0" w:color="auto"/>
            </w:tcBorders>
          </w:tcPr>
          <w:p w14:paraId="4B5AB583" w14:textId="77777777" w:rsidR="006E6C56" w:rsidRPr="003307D6" w:rsidRDefault="006E6C56" w:rsidP="003307D6">
            <w:pPr>
              <w:widowControl w:val="0"/>
              <w:autoSpaceDE w:val="0"/>
              <w:autoSpaceDN w:val="0"/>
              <w:adjustRightInd w:val="0"/>
              <w:jc w:val="both"/>
              <w:rPr>
                <w:rFonts w:ascii="Tahoma" w:eastAsiaTheme="minorEastAsia" w:hAnsi="Tahoma" w:cs="Tahoma"/>
                <w:b/>
                <w:bCs/>
                <w:sz w:val="14"/>
                <w:szCs w:val="14"/>
                <w:lang w:eastAsia="es-CO"/>
              </w:rPr>
            </w:pPr>
            <w:r w:rsidRPr="003307D6">
              <w:rPr>
                <w:rFonts w:ascii="Tahoma" w:eastAsiaTheme="minorEastAsia" w:hAnsi="Tahoma" w:cs="Tahoma"/>
                <w:b/>
                <w:bCs/>
                <w:sz w:val="14"/>
                <w:szCs w:val="14"/>
                <w:lang w:eastAsia="es-CO"/>
              </w:rPr>
              <w:t>S.M.L.M.V.</w:t>
            </w:r>
          </w:p>
        </w:tc>
        <w:tc>
          <w:tcPr>
            <w:tcW w:w="1277" w:type="dxa"/>
            <w:tcBorders>
              <w:top w:val="single" w:sz="6" w:space="0" w:color="auto"/>
              <w:left w:val="single" w:sz="6" w:space="0" w:color="auto"/>
              <w:bottom w:val="single" w:sz="6" w:space="0" w:color="auto"/>
              <w:right w:val="single" w:sz="6" w:space="0" w:color="auto"/>
            </w:tcBorders>
          </w:tcPr>
          <w:p w14:paraId="71F24784" w14:textId="77777777" w:rsidR="006E6C56" w:rsidRPr="003307D6" w:rsidRDefault="006E6C56" w:rsidP="003307D6">
            <w:pPr>
              <w:widowControl w:val="0"/>
              <w:autoSpaceDE w:val="0"/>
              <w:autoSpaceDN w:val="0"/>
              <w:adjustRightInd w:val="0"/>
              <w:jc w:val="both"/>
              <w:rPr>
                <w:rFonts w:ascii="Tahoma" w:eastAsiaTheme="minorEastAsia" w:hAnsi="Tahoma" w:cs="Tahoma"/>
                <w:b/>
                <w:bCs/>
                <w:sz w:val="14"/>
                <w:szCs w:val="14"/>
                <w:lang w:eastAsia="es-CO"/>
              </w:rPr>
            </w:pPr>
            <w:r w:rsidRPr="003307D6">
              <w:rPr>
                <w:rFonts w:ascii="Tahoma" w:eastAsiaTheme="minorEastAsia" w:hAnsi="Tahoma" w:cs="Tahoma"/>
                <w:b/>
                <w:bCs/>
                <w:sz w:val="14"/>
                <w:szCs w:val="14"/>
                <w:lang w:eastAsia="es-CO"/>
              </w:rPr>
              <w:t>S.M.L.M.V.</w:t>
            </w:r>
          </w:p>
        </w:tc>
      </w:tr>
      <w:tr w:rsidR="006E6C56" w:rsidRPr="003307D6" w14:paraId="2CB8B297" w14:textId="77777777" w:rsidTr="003307D6">
        <w:tc>
          <w:tcPr>
            <w:tcW w:w="2587" w:type="dxa"/>
            <w:tcBorders>
              <w:top w:val="single" w:sz="6" w:space="0" w:color="auto"/>
              <w:left w:val="single" w:sz="6" w:space="0" w:color="auto"/>
              <w:bottom w:val="single" w:sz="6" w:space="0" w:color="auto"/>
              <w:right w:val="single" w:sz="6" w:space="0" w:color="auto"/>
            </w:tcBorders>
            <w:vAlign w:val="bottom"/>
          </w:tcPr>
          <w:p w14:paraId="206A6D10" w14:textId="3365FB8D" w:rsidR="006E6C56" w:rsidRPr="003307D6" w:rsidRDefault="006E6C56" w:rsidP="003307D6">
            <w:pPr>
              <w:pStyle w:val="Style2"/>
              <w:spacing w:line="240" w:lineRule="auto"/>
              <w:rPr>
                <w:rFonts w:ascii="Tahoma" w:hAnsi="Tahoma" w:cs="Tahoma"/>
                <w:sz w:val="14"/>
                <w:szCs w:val="14"/>
              </w:rPr>
            </w:pPr>
            <w:r w:rsidRPr="003307D6">
              <w:rPr>
                <w:rFonts w:ascii="Tahoma" w:hAnsi="Tahoma" w:cs="Tahoma"/>
                <w:sz w:val="14"/>
                <w:szCs w:val="14"/>
              </w:rPr>
              <w:t>Igual o superior al 20% e inferior al 30%</w:t>
            </w:r>
          </w:p>
        </w:tc>
        <w:tc>
          <w:tcPr>
            <w:tcW w:w="1157" w:type="dxa"/>
            <w:tcBorders>
              <w:top w:val="single" w:sz="6" w:space="0" w:color="auto"/>
              <w:left w:val="single" w:sz="6" w:space="0" w:color="auto"/>
              <w:bottom w:val="single" w:sz="6" w:space="0" w:color="auto"/>
              <w:right w:val="single" w:sz="6" w:space="0" w:color="auto"/>
            </w:tcBorders>
            <w:vAlign w:val="bottom"/>
          </w:tcPr>
          <w:p w14:paraId="2DE6B7D6" w14:textId="22A47D7B" w:rsidR="006E6C56" w:rsidRPr="003307D6" w:rsidRDefault="006E6C56" w:rsidP="003307D6">
            <w:pPr>
              <w:pStyle w:val="Style2"/>
              <w:spacing w:line="240" w:lineRule="auto"/>
              <w:rPr>
                <w:rFonts w:ascii="Tahoma" w:hAnsi="Tahoma" w:cs="Tahoma"/>
                <w:sz w:val="14"/>
                <w:szCs w:val="14"/>
              </w:rPr>
            </w:pPr>
            <w:r w:rsidRPr="003307D6">
              <w:rPr>
                <w:rFonts w:ascii="Tahoma" w:hAnsi="Tahoma" w:cs="Tahoma"/>
                <w:sz w:val="14"/>
                <w:szCs w:val="14"/>
              </w:rPr>
              <w:t>40</w:t>
            </w:r>
          </w:p>
        </w:tc>
        <w:tc>
          <w:tcPr>
            <w:tcW w:w="1296" w:type="dxa"/>
            <w:tcBorders>
              <w:top w:val="single" w:sz="6" w:space="0" w:color="auto"/>
              <w:left w:val="single" w:sz="6" w:space="0" w:color="auto"/>
              <w:bottom w:val="single" w:sz="6" w:space="0" w:color="auto"/>
              <w:right w:val="single" w:sz="6" w:space="0" w:color="auto"/>
            </w:tcBorders>
            <w:vAlign w:val="bottom"/>
          </w:tcPr>
          <w:p w14:paraId="072748FD" w14:textId="1B6E8D43" w:rsidR="006E6C56" w:rsidRPr="003307D6" w:rsidRDefault="006E6C56" w:rsidP="003307D6">
            <w:pPr>
              <w:pStyle w:val="Style2"/>
              <w:spacing w:line="240" w:lineRule="auto"/>
              <w:rPr>
                <w:rFonts w:ascii="Tahoma" w:hAnsi="Tahoma" w:cs="Tahoma"/>
                <w:sz w:val="14"/>
                <w:szCs w:val="14"/>
              </w:rPr>
            </w:pPr>
            <w:r w:rsidRPr="003307D6">
              <w:rPr>
                <w:rFonts w:ascii="Tahoma" w:hAnsi="Tahoma" w:cs="Tahoma"/>
                <w:sz w:val="14"/>
                <w:szCs w:val="14"/>
              </w:rPr>
              <w:t>20</w:t>
            </w:r>
          </w:p>
        </w:tc>
        <w:tc>
          <w:tcPr>
            <w:tcW w:w="1301" w:type="dxa"/>
            <w:tcBorders>
              <w:top w:val="single" w:sz="6" w:space="0" w:color="auto"/>
              <w:left w:val="single" w:sz="6" w:space="0" w:color="auto"/>
              <w:bottom w:val="single" w:sz="6" w:space="0" w:color="auto"/>
              <w:right w:val="single" w:sz="6" w:space="0" w:color="auto"/>
            </w:tcBorders>
            <w:vAlign w:val="bottom"/>
          </w:tcPr>
          <w:p w14:paraId="0927C6E3" w14:textId="7B2DF1F1" w:rsidR="006E6C56" w:rsidRPr="003307D6" w:rsidRDefault="006E6C56" w:rsidP="003307D6">
            <w:pPr>
              <w:pStyle w:val="Style2"/>
              <w:spacing w:line="240" w:lineRule="auto"/>
              <w:rPr>
                <w:rFonts w:ascii="Tahoma" w:hAnsi="Tahoma" w:cs="Tahoma"/>
                <w:sz w:val="14"/>
                <w:szCs w:val="14"/>
              </w:rPr>
            </w:pPr>
            <w:r w:rsidRPr="003307D6">
              <w:rPr>
                <w:rFonts w:ascii="Tahoma" w:hAnsi="Tahoma" w:cs="Tahoma"/>
                <w:sz w:val="14"/>
                <w:szCs w:val="14"/>
              </w:rPr>
              <w:t>14</w:t>
            </w:r>
          </w:p>
        </w:tc>
        <w:tc>
          <w:tcPr>
            <w:tcW w:w="1267" w:type="dxa"/>
            <w:tcBorders>
              <w:top w:val="single" w:sz="6" w:space="0" w:color="auto"/>
              <w:left w:val="single" w:sz="6" w:space="0" w:color="auto"/>
              <w:bottom w:val="single" w:sz="6" w:space="0" w:color="auto"/>
              <w:right w:val="single" w:sz="6" w:space="0" w:color="auto"/>
            </w:tcBorders>
            <w:vAlign w:val="bottom"/>
          </w:tcPr>
          <w:p w14:paraId="5605B60D" w14:textId="2CA7AA01" w:rsidR="006E6C56" w:rsidRPr="003307D6" w:rsidRDefault="006E6C56" w:rsidP="003307D6">
            <w:pPr>
              <w:pStyle w:val="Style2"/>
              <w:spacing w:line="240" w:lineRule="auto"/>
              <w:rPr>
                <w:rFonts w:ascii="Tahoma" w:hAnsi="Tahoma" w:cs="Tahoma"/>
                <w:sz w:val="14"/>
                <w:szCs w:val="14"/>
              </w:rPr>
            </w:pPr>
            <w:r w:rsidRPr="003307D6">
              <w:rPr>
                <w:rFonts w:ascii="Tahoma" w:hAnsi="Tahoma" w:cs="Tahoma"/>
                <w:sz w:val="14"/>
                <w:szCs w:val="14"/>
              </w:rPr>
              <w:t>10</w:t>
            </w:r>
          </w:p>
        </w:tc>
        <w:tc>
          <w:tcPr>
            <w:tcW w:w="1277" w:type="dxa"/>
            <w:tcBorders>
              <w:top w:val="single" w:sz="6" w:space="0" w:color="auto"/>
              <w:left w:val="single" w:sz="6" w:space="0" w:color="auto"/>
              <w:bottom w:val="single" w:sz="6" w:space="0" w:color="auto"/>
              <w:right w:val="single" w:sz="6" w:space="0" w:color="auto"/>
            </w:tcBorders>
            <w:vAlign w:val="bottom"/>
          </w:tcPr>
          <w:p w14:paraId="3425E46B" w14:textId="3731C127" w:rsidR="006E6C56" w:rsidRPr="003307D6" w:rsidRDefault="006E6C56" w:rsidP="003307D6">
            <w:pPr>
              <w:pStyle w:val="Style2"/>
              <w:spacing w:line="240" w:lineRule="auto"/>
              <w:rPr>
                <w:rFonts w:ascii="Tahoma" w:hAnsi="Tahoma" w:cs="Tahoma"/>
                <w:sz w:val="14"/>
                <w:szCs w:val="14"/>
              </w:rPr>
            </w:pPr>
            <w:r w:rsidRPr="003307D6">
              <w:rPr>
                <w:rFonts w:ascii="Tahoma" w:hAnsi="Tahoma" w:cs="Tahoma"/>
                <w:sz w:val="14"/>
                <w:szCs w:val="14"/>
              </w:rPr>
              <w:t>6</w:t>
            </w:r>
          </w:p>
        </w:tc>
      </w:tr>
    </w:tbl>
    <w:p w14:paraId="44A81CE7" w14:textId="77777777" w:rsidR="006E6C56" w:rsidRPr="003307D6" w:rsidRDefault="006E6C56" w:rsidP="003307D6">
      <w:pPr>
        <w:tabs>
          <w:tab w:val="left" w:pos="505"/>
        </w:tabs>
        <w:rPr>
          <w:rFonts w:ascii="Tahoma" w:hAnsi="Tahoma" w:cs="Tahoma"/>
          <w:sz w:val="14"/>
          <w:szCs w:val="14"/>
        </w:rPr>
      </w:pPr>
      <w:r w:rsidRPr="003307D6">
        <w:rPr>
          <w:rFonts w:ascii="Tahoma" w:hAnsi="Tahoma" w:cs="Tahoma"/>
          <w:sz w:val="14"/>
          <w:szCs w:val="14"/>
        </w:rPr>
        <w:tab/>
      </w:r>
    </w:p>
  </w:footnote>
  <w:footnote w:id="28">
    <w:p w14:paraId="5D86343E" w14:textId="77777777" w:rsidR="006E6C56" w:rsidRPr="003307D6" w:rsidRDefault="006E6C56" w:rsidP="003307D6">
      <w:pPr>
        <w:ind w:right="-283"/>
        <w:jc w:val="both"/>
        <w:rPr>
          <w:rFonts w:ascii="Tahoma" w:hAnsi="Tahoma" w:cs="Tahoma"/>
          <w:sz w:val="14"/>
          <w:szCs w:val="14"/>
        </w:rPr>
      </w:pPr>
      <w:r w:rsidRPr="003307D6">
        <w:rPr>
          <w:rStyle w:val="Refdenotaalpie"/>
          <w:rFonts w:ascii="Tahoma" w:hAnsi="Tahoma" w:cs="Tahoma"/>
          <w:sz w:val="14"/>
          <w:szCs w:val="14"/>
        </w:rPr>
        <w:footnoteRef/>
      </w:r>
      <w:r w:rsidRPr="003307D6">
        <w:rPr>
          <w:rFonts w:ascii="Tahoma" w:hAnsi="Tahoma" w:cs="Tahoma"/>
          <w:sz w:val="14"/>
          <w:szCs w:val="14"/>
        </w:rPr>
        <w:t xml:space="preserve"> Bogotá, D.C., primero (1) de marzo de dos mil seis (2006)- CONSEJO DE ESTADO - SALA DE LO CONTENCIOSO ADMINISTRATIVO - SECCION TERCERA - Consejera ponente: RUTH STELLA CORREA PALACIO- Radicación número: 52001-23-31-000-1995-06529-01(13887)</w:t>
      </w:r>
    </w:p>
    <w:p w14:paraId="008F0C30" w14:textId="77777777" w:rsidR="006E6C56" w:rsidRPr="003307D6" w:rsidRDefault="006E6C56" w:rsidP="003307D6">
      <w:pPr>
        <w:ind w:right="-283"/>
        <w:jc w:val="both"/>
        <w:rPr>
          <w:rFonts w:ascii="Tahoma" w:hAnsi="Tahoma" w:cs="Tahoma"/>
          <w:sz w:val="14"/>
          <w:szCs w:val="14"/>
        </w:rPr>
      </w:pPr>
    </w:p>
  </w:footnote>
  <w:footnote w:id="29">
    <w:p w14:paraId="675BB1A0" w14:textId="77777777" w:rsidR="006E6C56" w:rsidRPr="003307D6" w:rsidRDefault="006E6C56" w:rsidP="003307D6">
      <w:pPr>
        <w:pStyle w:val="Textonotapie"/>
        <w:jc w:val="both"/>
        <w:rPr>
          <w:sz w:val="14"/>
          <w:szCs w:val="14"/>
        </w:rPr>
      </w:pPr>
      <w:r w:rsidRPr="003307D6">
        <w:rPr>
          <w:rStyle w:val="Refdenotaalpie"/>
          <w:sz w:val="14"/>
          <w:szCs w:val="14"/>
        </w:rPr>
        <w:footnoteRef/>
      </w:r>
      <w:r w:rsidRPr="003307D6">
        <w:rPr>
          <w:sz w:val="14"/>
          <w:szCs w:val="14"/>
        </w:rPr>
        <w:t xml:space="preserve"> Así se ha considerado entre muchas otras, en sentencias del 19 de octubre de 1990, </w:t>
      </w:r>
      <w:proofErr w:type="spellStart"/>
      <w:r w:rsidRPr="003307D6">
        <w:rPr>
          <w:sz w:val="14"/>
          <w:szCs w:val="14"/>
        </w:rPr>
        <w:t>exp</w:t>
      </w:r>
      <w:proofErr w:type="spellEnd"/>
      <w:r w:rsidRPr="003307D6">
        <w:rPr>
          <w:sz w:val="14"/>
          <w:szCs w:val="14"/>
        </w:rPr>
        <w:t xml:space="preserve">: 4333; del 17 de febrero de 1994; </w:t>
      </w:r>
      <w:proofErr w:type="spellStart"/>
      <w:r w:rsidRPr="003307D6">
        <w:rPr>
          <w:sz w:val="14"/>
          <w:szCs w:val="14"/>
        </w:rPr>
        <w:t>exp</w:t>
      </w:r>
      <w:proofErr w:type="spellEnd"/>
      <w:r w:rsidRPr="003307D6">
        <w:rPr>
          <w:sz w:val="14"/>
          <w:szCs w:val="14"/>
        </w:rPr>
        <w:t xml:space="preserve">: 6783 y del 10 de agosto de 2001, </w:t>
      </w:r>
      <w:proofErr w:type="spellStart"/>
      <w:r w:rsidRPr="003307D6">
        <w:rPr>
          <w:sz w:val="14"/>
          <w:szCs w:val="14"/>
        </w:rPr>
        <w:t>exp</w:t>
      </w:r>
      <w:proofErr w:type="spellEnd"/>
      <w:r w:rsidRPr="003307D6">
        <w:rPr>
          <w:sz w:val="14"/>
          <w:szCs w:val="14"/>
        </w:rPr>
        <w:t>: 12.555.</w:t>
      </w:r>
    </w:p>
    <w:p w14:paraId="43BA417C" w14:textId="77777777" w:rsidR="006E6C56" w:rsidRPr="003307D6" w:rsidRDefault="006E6C56" w:rsidP="003307D6">
      <w:pPr>
        <w:pStyle w:val="Textonotapie"/>
        <w:jc w:val="both"/>
        <w:rPr>
          <w:sz w:val="14"/>
          <w:szCs w:val="14"/>
        </w:rPr>
      </w:pPr>
    </w:p>
  </w:footnote>
  <w:footnote w:id="30">
    <w:p w14:paraId="5B6F0BA9" w14:textId="77777777" w:rsidR="006E6C56" w:rsidRPr="003307D6" w:rsidRDefault="006E6C56" w:rsidP="003307D6">
      <w:pPr>
        <w:pStyle w:val="Textonotapie"/>
        <w:jc w:val="both"/>
        <w:rPr>
          <w:sz w:val="14"/>
          <w:szCs w:val="14"/>
        </w:rPr>
      </w:pPr>
      <w:r w:rsidRPr="003307D6">
        <w:rPr>
          <w:rStyle w:val="Refdenotaalpie"/>
          <w:sz w:val="14"/>
          <w:szCs w:val="14"/>
        </w:rPr>
        <w:footnoteRef/>
      </w:r>
      <w:r w:rsidRPr="003307D6">
        <w:rPr>
          <w:sz w:val="14"/>
          <w:szCs w:val="14"/>
        </w:rPr>
        <w:t xml:space="preserve"> Se ha reconocido la existencia del perjuicio futuro, con fundamento en las condiciones existentes en el momento en el cual se causó el daño, entre otras, en sentencias de la Sección del 19 de junio de 1989, </w:t>
      </w:r>
      <w:proofErr w:type="spellStart"/>
      <w:r w:rsidRPr="003307D6">
        <w:rPr>
          <w:sz w:val="14"/>
          <w:szCs w:val="14"/>
        </w:rPr>
        <w:t>exp</w:t>
      </w:r>
      <w:proofErr w:type="spellEnd"/>
      <w:r w:rsidRPr="003307D6">
        <w:rPr>
          <w:sz w:val="14"/>
          <w:szCs w:val="14"/>
        </w:rPr>
        <w:t xml:space="preserve">: 4678; 7 de mayo de 1993, </w:t>
      </w:r>
      <w:proofErr w:type="spellStart"/>
      <w:r w:rsidRPr="003307D6">
        <w:rPr>
          <w:sz w:val="14"/>
          <w:szCs w:val="14"/>
        </w:rPr>
        <w:t>exp</w:t>
      </w:r>
      <w:proofErr w:type="spellEnd"/>
      <w:r w:rsidRPr="003307D6">
        <w:rPr>
          <w:sz w:val="14"/>
          <w:szCs w:val="14"/>
        </w:rPr>
        <w:t xml:space="preserve">: 7715 y del 5 de septiembre de 1994, </w:t>
      </w:r>
      <w:proofErr w:type="spellStart"/>
      <w:r w:rsidRPr="003307D6">
        <w:rPr>
          <w:sz w:val="14"/>
          <w:szCs w:val="14"/>
        </w:rPr>
        <w:t>exp</w:t>
      </w:r>
      <w:proofErr w:type="spellEnd"/>
      <w:r w:rsidRPr="003307D6">
        <w:rPr>
          <w:sz w:val="14"/>
          <w:szCs w:val="14"/>
        </w:rPr>
        <w:t xml:space="preserve">: 8674.  </w:t>
      </w:r>
    </w:p>
    <w:p w14:paraId="4E1F3586" w14:textId="77777777" w:rsidR="006E6C56" w:rsidRPr="003307D6" w:rsidRDefault="006E6C56" w:rsidP="003307D6">
      <w:pPr>
        <w:pStyle w:val="Textonotapie"/>
        <w:jc w:val="both"/>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2B3E7" w14:textId="77777777" w:rsidR="006E6C56" w:rsidRPr="006B062A" w:rsidRDefault="006E6C56" w:rsidP="006B062A">
    <w:pPr>
      <w:tabs>
        <w:tab w:val="center" w:pos="4419"/>
        <w:tab w:val="right" w:pos="8838"/>
      </w:tabs>
      <w:jc w:val="right"/>
      <w:rPr>
        <w:rFonts w:ascii="Tahoma" w:hAnsi="Tahoma" w:cs="Tahoma"/>
        <w:sz w:val="14"/>
        <w:szCs w:val="14"/>
      </w:rPr>
    </w:pPr>
    <w:r>
      <w:rPr>
        <w:rFonts w:ascii="Tahoma" w:hAnsi="Tahoma" w:cs="Tahoma"/>
        <w:sz w:val="14"/>
        <w:szCs w:val="14"/>
      </w:rPr>
      <w:t>Expediente: 2017-0212</w:t>
    </w:r>
    <w:r w:rsidRPr="006B062A">
      <w:rPr>
        <w:rFonts w:ascii="Tahoma" w:hAnsi="Tahoma" w:cs="Tahoma"/>
        <w:sz w:val="14"/>
        <w:szCs w:val="14"/>
      </w:rPr>
      <w:br/>
      <w:t>FALLO PRIMERA INSTANCIA</w:t>
    </w:r>
    <w:r w:rsidRPr="006B062A">
      <w:rPr>
        <w:sz w:val="14"/>
        <w:szCs w:val="14"/>
      </w:rPr>
      <w:br/>
    </w:r>
    <w:r w:rsidRPr="006B062A">
      <w:rPr>
        <w:rFonts w:ascii="Tahoma" w:hAnsi="Tahoma" w:cs="Tahoma"/>
        <w:sz w:val="14"/>
        <w:szCs w:val="14"/>
      </w:rPr>
      <w:t xml:space="preserve">Página </w:t>
    </w:r>
    <w:r w:rsidRPr="006B062A">
      <w:rPr>
        <w:rFonts w:ascii="Tahoma" w:hAnsi="Tahoma" w:cs="Tahoma"/>
        <w:b/>
        <w:bCs/>
        <w:sz w:val="14"/>
        <w:szCs w:val="14"/>
      </w:rPr>
      <w:fldChar w:fldCharType="begin"/>
    </w:r>
    <w:r w:rsidRPr="006B062A">
      <w:rPr>
        <w:rFonts w:ascii="Tahoma" w:hAnsi="Tahoma" w:cs="Tahoma"/>
        <w:b/>
        <w:bCs/>
        <w:sz w:val="14"/>
        <w:szCs w:val="14"/>
      </w:rPr>
      <w:instrText>PAGE</w:instrText>
    </w:r>
    <w:r w:rsidRPr="006B062A">
      <w:rPr>
        <w:rFonts w:ascii="Tahoma" w:hAnsi="Tahoma" w:cs="Tahoma"/>
        <w:b/>
        <w:bCs/>
        <w:sz w:val="14"/>
        <w:szCs w:val="14"/>
      </w:rPr>
      <w:fldChar w:fldCharType="separate"/>
    </w:r>
    <w:r w:rsidR="003C29E5">
      <w:rPr>
        <w:rFonts w:ascii="Tahoma" w:hAnsi="Tahoma" w:cs="Tahoma"/>
        <w:b/>
        <w:bCs/>
        <w:noProof/>
        <w:sz w:val="14"/>
        <w:szCs w:val="14"/>
      </w:rPr>
      <w:t>14</w:t>
    </w:r>
    <w:r w:rsidRPr="006B062A">
      <w:rPr>
        <w:rFonts w:ascii="Tahoma" w:hAnsi="Tahoma" w:cs="Tahoma"/>
        <w:b/>
        <w:bCs/>
        <w:sz w:val="14"/>
        <w:szCs w:val="14"/>
      </w:rPr>
      <w:fldChar w:fldCharType="end"/>
    </w:r>
    <w:r w:rsidRPr="006B062A">
      <w:rPr>
        <w:rFonts w:ascii="Tahoma" w:hAnsi="Tahoma" w:cs="Tahoma"/>
        <w:sz w:val="14"/>
        <w:szCs w:val="14"/>
      </w:rPr>
      <w:t xml:space="preserve"> de </w:t>
    </w:r>
    <w:r w:rsidRPr="006B062A">
      <w:rPr>
        <w:rFonts w:ascii="Tahoma" w:hAnsi="Tahoma" w:cs="Tahoma"/>
        <w:b/>
        <w:bCs/>
        <w:sz w:val="14"/>
        <w:szCs w:val="14"/>
      </w:rPr>
      <w:fldChar w:fldCharType="begin"/>
    </w:r>
    <w:r w:rsidRPr="006B062A">
      <w:rPr>
        <w:rFonts w:ascii="Tahoma" w:hAnsi="Tahoma" w:cs="Tahoma"/>
        <w:b/>
        <w:bCs/>
        <w:sz w:val="14"/>
        <w:szCs w:val="14"/>
      </w:rPr>
      <w:instrText>NUMPAGES</w:instrText>
    </w:r>
    <w:r w:rsidRPr="006B062A">
      <w:rPr>
        <w:rFonts w:ascii="Tahoma" w:hAnsi="Tahoma" w:cs="Tahoma"/>
        <w:b/>
        <w:bCs/>
        <w:sz w:val="14"/>
        <w:szCs w:val="14"/>
      </w:rPr>
      <w:fldChar w:fldCharType="separate"/>
    </w:r>
    <w:r w:rsidR="003C29E5">
      <w:rPr>
        <w:rFonts w:ascii="Tahoma" w:hAnsi="Tahoma" w:cs="Tahoma"/>
        <w:b/>
        <w:bCs/>
        <w:noProof/>
        <w:sz w:val="14"/>
        <w:szCs w:val="14"/>
      </w:rPr>
      <w:t>21</w:t>
    </w:r>
    <w:r w:rsidRPr="006B062A">
      <w:rPr>
        <w:rFonts w:ascii="Tahoma" w:hAnsi="Tahoma" w:cs="Tahoma"/>
        <w:b/>
        <w:bCs/>
        <w:sz w:val="14"/>
        <w:szCs w:val="14"/>
      </w:rPr>
      <w:fldChar w:fldCharType="end"/>
    </w:r>
  </w:p>
  <w:p w14:paraId="6FCC66A1" w14:textId="77777777" w:rsidR="006E6C56" w:rsidRDefault="006E6C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1C67" w14:textId="77777777" w:rsidR="006E6C56" w:rsidRPr="006B062A" w:rsidRDefault="006E6C56" w:rsidP="006B062A">
    <w:pPr>
      <w:tabs>
        <w:tab w:val="center" w:pos="4419"/>
        <w:tab w:val="right" w:pos="8838"/>
      </w:tabs>
      <w:jc w:val="center"/>
      <w:rPr>
        <w:rFonts w:ascii="Arial" w:hAnsi="Arial" w:cs="Arial"/>
        <w:b/>
        <w:i/>
        <w:sz w:val="13"/>
        <w:szCs w:val="13"/>
        <w:lang w:val="es-CO" w:eastAsia="en-US"/>
      </w:rPr>
    </w:pPr>
    <w:r w:rsidRPr="006B062A">
      <w:rPr>
        <w:rFonts w:ascii="Arial" w:hAnsi="Arial" w:cs="Arial"/>
        <w:b/>
        <w:i/>
        <w:noProof/>
        <w:sz w:val="13"/>
        <w:szCs w:val="13"/>
        <w:lang w:val="es-CO" w:eastAsia="es-CO"/>
      </w:rPr>
      <w:drawing>
        <wp:inline distT="0" distB="0" distL="0" distR="0" wp14:anchorId="4B9A3852" wp14:editId="766F7A6D">
          <wp:extent cx="647065" cy="636905"/>
          <wp:effectExtent l="0" t="0" r="0" b="0"/>
          <wp:docPr id="5"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36905"/>
                  </a:xfrm>
                  <a:prstGeom prst="rect">
                    <a:avLst/>
                  </a:prstGeom>
                  <a:noFill/>
                  <a:ln>
                    <a:noFill/>
                  </a:ln>
                </pic:spPr>
              </pic:pic>
            </a:graphicData>
          </a:graphic>
        </wp:inline>
      </w:drawing>
    </w:r>
  </w:p>
  <w:p w14:paraId="341C6419" w14:textId="77777777" w:rsidR="006E6C56" w:rsidRPr="006B062A" w:rsidRDefault="006E6C56" w:rsidP="006B062A">
    <w:pPr>
      <w:tabs>
        <w:tab w:val="center" w:pos="4419"/>
        <w:tab w:val="right" w:pos="8838"/>
      </w:tabs>
      <w:jc w:val="center"/>
      <w:rPr>
        <w:rFonts w:ascii="Tahoma" w:hAnsi="Tahoma" w:cs="Tahoma"/>
        <w:b/>
        <w:sz w:val="13"/>
        <w:szCs w:val="13"/>
        <w:lang w:val="es-MX" w:eastAsia="en-US"/>
      </w:rPr>
    </w:pPr>
    <w:r w:rsidRPr="006B062A">
      <w:rPr>
        <w:rFonts w:ascii="Tahoma" w:hAnsi="Tahoma" w:cs="Tahoma"/>
        <w:b/>
        <w:sz w:val="13"/>
        <w:szCs w:val="13"/>
        <w:lang w:val="es-MX" w:eastAsia="en-US"/>
      </w:rPr>
      <w:t>JUZGADO TREINTA Y CUATRO ADMINISTRATIVO</w:t>
    </w:r>
  </w:p>
  <w:p w14:paraId="4038F444" w14:textId="77777777" w:rsidR="006E6C56" w:rsidRPr="006B062A" w:rsidRDefault="006E6C56" w:rsidP="006B062A">
    <w:pPr>
      <w:tabs>
        <w:tab w:val="center" w:pos="4419"/>
        <w:tab w:val="right" w:pos="8838"/>
      </w:tabs>
      <w:jc w:val="center"/>
      <w:rPr>
        <w:rFonts w:ascii="Tahoma" w:hAnsi="Tahoma" w:cs="Tahoma"/>
        <w:b/>
        <w:sz w:val="13"/>
        <w:szCs w:val="13"/>
        <w:lang w:val="es-MX" w:eastAsia="en-US"/>
      </w:rPr>
    </w:pPr>
    <w:r w:rsidRPr="006B062A">
      <w:rPr>
        <w:rFonts w:ascii="Tahoma" w:hAnsi="Tahoma" w:cs="Tahoma"/>
        <w:b/>
        <w:sz w:val="13"/>
        <w:szCs w:val="13"/>
        <w:lang w:val="es-MX" w:eastAsia="en-US"/>
      </w:rPr>
      <w:t>CIRCUITO DE BOGOTÁ</w:t>
    </w:r>
  </w:p>
  <w:p w14:paraId="63FF9EBB" w14:textId="77777777" w:rsidR="006E6C56" w:rsidRPr="006B062A" w:rsidRDefault="006E6C56" w:rsidP="006B062A">
    <w:pPr>
      <w:tabs>
        <w:tab w:val="center" w:pos="4419"/>
        <w:tab w:val="right" w:pos="8838"/>
      </w:tabs>
      <w:jc w:val="center"/>
      <w:rPr>
        <w:rFonts w:ascii="Tahoma" w:hAnsi="Tahoma" w:cs="Tahoma"/>
        <w:b/>
        <w:sz w:val="13"/>
        <w:szCs w:val="13"/>
        <w:lang w:val="es-MX" w:eastAsia="en-US"/>
      </w:rPr>
    </w:pPr>
    <w:r w:rsidRPr="006B062A">
      <w:rPr>
        <w:rFonts w:ascii="Tahoma" w:hAnsi="Tahoma" w:cs="Tahoma"/>
        <w:b/>
        <w:sz w:val="13"/>
        <w:szCs w:val="13"/>
        <w:lang w:val="es-MX" w:eastAsia="en-US"/>
      </w:rPr>
      <w:t>Sección Tercera</w:t>
    </w:r>
  </w:p>
  <w:p w14:paraId="60795774" w14:textId="77777777" w:rsidR="006E6C56" w:rsidRDefault="006E6C56" w:rsidP="006B062A">
    <w:pPr>
      <w:pStyle w:val="Encabezado"/>
      <w:tabs>
        <w:tab w:val="clear" w:pos="4419"/>
        <w:tab w:val="clear" w:pos="8838"/>
        <w:tab w:val="left" w:pos="72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E18"/>
    <w:multiLevelType w:val="hybridMultilevel"/>
    <w:tmpl w:val="B9CE980E"/>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FE0007"/>
    <w:multiLevelType w:val="hybridMultilevel"/>
    <w:tmpl w:val="E166810A"/>
    <w:lvl w:ilvl="0" w:tplc="F20435C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20C06CA"/>
    <w:multiLevelType w:val="singleLevel"/>
    <w:tmpl w:val="32728914"/>
    <w:lvl w:ilvl="0">
      <w:start w:val="1"/>
      <w:numFmt w:val="decimal"/>
      <w:lvlText w:val="%1."/>
      <w:legacy w:legacy="1" w:legacySpace="0" w:legacyIndent="350"/>
      <w:lvlJc w:val="left"/>
      <w:rPr>
        <w:rFonts w:ascii="Arial Narrow" w:hAnsi="Arial Narrow" w:hint="default"/>
      </w:rPr>
    </w:lvl>
  </w:abstractNum>
  <w:abstractNum w:abstractNumId="3">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B165136"/>
    <w:multiLevelType w:val="hybridMultilevel"/>
    <w:tmpl w:val="79CABD3A"/>
    <w:lvl w:ilvl="0" w:tplc="A9186BB4">
      <w:numFmt w:val="bullet"/>
      <w:lvlText w:val="-"/>
      <w:lvlJc w:val="left"/>
      <w:pPr>
        <w:tabs>
          <w:tab w:val="num" w:pos="360"/>
        </w:tabs>
        <w:ind w:left="360" w:hanging="360"/>
      </w:pPr>
      <w:rPr>
        <w:rFonts w:ascii="Tahoma" w:eastAsia="Times New Roman" w:hAnsi="Tahoma" w:cs="Tahoma"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BA24E59"/>
    <w:multiLevelType w:val="hybridMultilevel"/>
    <w:tmpl w:val="DEE4518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7011A34"/>
    <w:multiLevelType w:val="singleLevel"/>
    <w:tmpl w:val="CC103390"/>
    <w:lvl w:ilvl="0">
      <w:start w:val="5"/>
      <w:numFmt w:val="decimal"/>
      <w:lvlText w:val="%1."/>
      <w:legacy w:legacy="1" w:legacySpace="0" w:legacyIndent="698"/>
      <w:lvlJc w:val="left"/>
      <w:rPr>
        <w:rFonts w:ascii="Arial" w:hAnsi="Arial" w:cs="Arial" w:hint="default"/>
      </w:rPr>
    </w:lvl>
  </w:abstractNum>
  <w:abstractNum w:abstractNumId="7">
    <w:nsid w:val="2D914986"/>
    <w:multiLevelType w:val="hybridMultilevel"/>
    <w:tmpl w:val="5FF2406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8C05AB6"/>
    <w:multiLevelType w:val="hybridMultilevel"/>
    <w:tmpl w:val="BFA6BC66"/>
    <w:lvl w:ilvl="0" w:tplc="EE8E7DD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3B5D0E2E"/>
    <w:multiLevelType w:val="multilevel"/>
    <w:tmpl w:val="D398023C"/>
    <w:lvl w:ilvl="0">
      <w:start w:val="2"/>
      <w:numFmt w:val="decimal"/>
      <w:lvlText w:val="%1."/>
      <w:lvlJc w:val="left"/>
      <w:pPr>
        <w:ind w:left="495" w:hanging="495"/>
      </w:pPr>
      <w:rPr>
        <w:rFonts w:hint="default"/>
        <w:b/>
      </w:rPr>
    </w:lvl>
    <w:lvl w:ilvl="1">
      <w:start w:val="4"/>
      <w:numFmt w:val="decimal"/>
      <w:lvlText w:val="%1.%2."/>
      <w:lvlJc w:val="left"/>
      <w:pPr>
        <w:ind w:left="495" w:hanging="49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C7058A6"/>
    <w:multiLevelType w:val="singleLevel"/>
    <w:tmpl w:val="4B849CA8"/>
    <w:lvl w:ilvl="0">
      <w:start w:val="1"/>
      <w:numFmt w:val="decimal"/>
      <w:lvlText w:val="%1."/>
      <w:legacy w:legacy="1" w:legacySpace="0" w:legacyIndent="698"/>
      <w:lvlJc w:val="left"/>
      <w:rPr>
        <w:rFonts w:ascii="Arial" w:hAnsi="Arial" w:cs="Arial" w:hint="default"/>
      </w:rPr>
    </w:lvl>
  </w:abstractNum>
  <w:abstractNum w:abstractNumId="11">
    <w:nsid w:val="3D7739EC"/>
    <w:multiLevelType w:val="singleLevel"/>
    <w:tmpl w:val="C19C0C0A"/>
    <w:lvl w:ilvl="0">
      <w:start w:val="1"/>
      <w:numFmt w:val="decimal"/>
      <w:lvlText w:val="%1."/>
      <w:legacy w:legacy="1" w:legacySpace="0" w:legacyIndent="703"/>
      <w:lvlJc w:val="left"/>
      <w:rPr>
        <w:rFonts w:ascii="Arial" w:hAnsi="Arial" w:cs="Arial" w:hint="default"/>
      </w:rPr>
    </w:lvl>
  </w:abstractNum>
  <w:abstractNum w:abstractNumId="12">
    <w:nsid w:val="3D79049F"/>
    <w:multiLevelType w:val="hybridMultilevel"/>
    <w:tmpl w:val="762AC4F6"/>
    <w:lvl w:ilvl="0" w:tplc="75C43E38">
      <w:numFmt w:val="bullet"/>
      <w:lvlText w:val="-"/>
      <w:lvlJc w:val="left"/>
      <w:pPr>
        <w:ind w:left="502" w:hanging="360"/>
      </w:pPr>
      <w:rPr>
        <w:rFonts w:ascii="Tahoma" w:eastAsia="Times New Roman" w:hAnsi="Tahoma" w:cs="Tahoma"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3">
    <w:nsid w:val="3F7814F6"/>
    <w:multiLevelType w:val="hybridMultilevel"/>
    <w:tmpl w:val="7EFE3F2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51E4A7C"/>
    <w:multiLevelType w:val="hybridMultilevel"/>
    <w:tmpl w:val="102849D8"/>
    <w:lvl w:ilvl="0" w:tplc="D26E6F3E">
      <w:start w:val="1"/>
      <w:numFmt w:val="decimal"/>
      <w:lvlText w:val="%1."/>
      <w:lvlJc w:val="left"/>
      <w:pPr>
        <w:ind w:left="1065" w:hanging="705"/>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7EF5168"/>
    <w:multiLevelType w:val="hybridMultilevel"/>
    <w:tmpl w:val="8E14FF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9021F09"/>
    <w:multiLevelType w:val="hybridMultilevel"/>
    <w:tmpl w:val="8E50024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4C6165DA"/>
    <w:multiLevelType w:val="multilevel"/>
    <w:tmpl w:val="F7C033C8"/>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862"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0">
    <w:nsid w:val="4E6E0DDC"/>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862"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1">
    <w:nsid w:val="587E3194"/>
    <w:multiLevelType w:val="hybridMultilevel"/>
    <w:tmpl w:val="5D3665A0"/>
    <w:lvl w:ilvl="0" w:tplc="240A000F">
      <w:start w:val="1"/>
      <w:numFmt w:val="decimal"/>
      <w:lvlText w:val="%1."/>
      <w:lvlJc w:val="left"/>
      <w:pPr>
        <w:ind w:left="720" w:hanging="360"/>
      </w:pPr>
      <w:rPr>
        <w:rFonts w:hint="default"/>
      </w:rPr>
    </w:lvl>
    <w:lvl w:ilvl="1" w:tplc="240A0003">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B311D6A"/>
    <w:multiLevelType w:val="hybridMultilevel"/>
    <w:tmpl w:val="5622C3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0"/>
  </w:num>
  <w:num w:numId="4">
    <w:abstractNumId w:val="10"/>
  </w:num>
  <w:num w:numId="5">
    <w:abstractNumId w:val="6"/>
  </w:num>
  <w:num w:numId="6">
    <w:abstractNumId w:val="11"/>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num>
  <w:num w:numId="10">
    <w:abstractNumId w:val="2"/>
  </w:num>
  <w:num w:numId="11">
    <w:abstractNumId w:val="17"/>
  </w:num>
  <w:num w:numId="12">
    <w:abstractNumId w:val="8"/>
  </w:num>
  <w:num w:numId="13">
    <w:abstractNumId w:val="3"/>
  </w:num>
  <w:num w:numId="14">
    <w:abstractNumId w:val="4"/>
  </w:num>
  <w:num w:numId="15">
    <w:abstractNumId w:val="15"/>
  </w:num>
  <w:num w:numId="16">
    <w:abstractNumId w:val="1"/>
  </w:num>
  <w:num w:numId="17">
    <w:abstractNumId w:val="13"/>
  </w:num>
  <w:num w:numId="18">
    <w:abstractNumId w:val="18"/>
  </w:num>
  <w:num w:numId="19">
    <w:abstractNumId w:val="9"/>
  </w:num>
  <w:num w:numId="20">
    <w:abstractNumId w:val="21"/>
  </w:num>
  <w:num w:numId="21">
    <w:abstractNumId w:val="12"/>
  </w:num>
  <w:num w:numId="22">
    <w:abstractNumId w:val="16"/>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4E"/>
    <w:rsid w:val="000438F4"/>
    <w:rsid w:val="00071D82"/>
    <w:rsid w:val="00087775"/>
    <w:rsid w:val="000C64B2"/>
    <w:rsid w:val="000E0A85"/>
    <w:rsid w:val="000E0AB0"/>
    <w:rsid w:val="00107699"/>
    <w:rsid w:val="0011295F"/>
    <w:rsid w:val="001172A5"/>
    <w:rsid w:val="00117513"/>
    <w:rsid w:val="00167536"/>
    <w:rsid w:val="00180EDB"/>
    <w:rsid w:val="001A4C5C"/>
    <w:rsid w:val="001D30C1"/>
    <w:rsid w:val="001E156B"/>
    <w:rsid w:val="00231E58"/>
    <w:rsid w:val="00266080"/>
    <w:rsid w:val="003307D6"/>
    <w:rsid w:val="00331661"/>
    <w:rsid w:val="00383210"/>
    <w:rsid w:val="003838A1"/>
    <w:rsid w:val="003C29E5"/>
    <w:rsid w:val="003C7970"/>
    <w:rsid w:val="003C7DB2"/>
    <w:rsid w:val="004E510A"/>
    <w:rsid w:val="005900E2"/>
    <w:rsid w:val="005B530F"/>
    <w:rsid w:val="005E77C5"/>
    <w:rsid w:val="00617DB7"/>
    <w:rsid w:val="006437F4"/>
    <w:rsid w:val="00647812"/>
    <w:rsid w:val="00660249"/>
    <w:rsid w:val="006679DD"/>
    <w:rsid w:val="006B062A"/>
    <w:rsid w:val="006E6C56"/>
    <w:rsid w:val="006F159C"/>
    <w:rsid w:val="0071367C"/>
    <w:rsid w:val="007D5FBD"/>
    <w:rsid w:val="007F5F76"/>
    <w:rsid w:val="0082319C"/>
    <w:rsid w:val="008506A5"/>
    <w:rsid w:val="008570ED"/>
    <w:rsid w:val="00857FE8"/>
    <w:rsid w:val="00860112"/>
    <w:rsid w:val="008B28D0"/>
    <w:rsid w:val="008D3EF5"/>
    <w:rsid w:val="008D468F"/>
    <w:rsid w:val="008E4CEB"/>
    <w:rsid w:val="008F5379"/>
    <w:rsid w:val="00984ABE"/>
    <w:rsid w:val="009870E4"/>
    <w:rsid w:val="0099197E"/>
    <w:rsid w:val="009923A7"/>
    <w:rsid w:val="009E2D18"/>
    <w:rsid w:val="00A40C63"/>
    <w:rsid w:val="00A660FC"/>
    <w:rsid w:val="00A726D8"/>
    <w:rsid w:val="00AD0531"/>
    <w:rsid w:val="00B21622"/>
    <w:rsid w:val="00B30A37"/>
    <w:rsid w:val="00B53BE3"/>
    <w:rsid w:val="00BA165D"/>
    <w:rsid w:val="00BC0B35"/>
    <w:rsid w:val="00BC5B45"/>
    <w:rsid w:val="00BD019D"/>
    <w:rsid w:val="00BF3E2F"/>
    <w:rsid w:val="00C35179"/>
    <w:rsid w:val="00CA35A8"/>
    <w:rsid w:val="00D21D49"/>
    <w:rsid w:val="00D32170"/>
    <w:rsid w:val="00D808A6"/>
    <w:rsid w:val="00DE76D1"/>
    <w:rsid w:val="00E339C1"/>
    <w:rsid w:val="00E3794E"/>
    <w:rsid w:val="00E41248"/>
    <w:rsid w:val="00ED4133"/>
    <w:rsid w:val="00F077A7"/>
    <w:rsid w:val="00F25FEB"/>
    <w:rsid w:val="00F4666B"/>
    <w:rsid w:val="00F67A23"/>
    <w:rsid w:val="00F80761"/>
    <w:rsid w:val="00FB2A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0C2D"/>
  <w15:docId w15:val="{7CE78942-D3B4-4C16-A51A-2C330C13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94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7513"/>
    <w:pPr>
      <w:ind w:left="720"/>
      <w:contextualSpacing/>
    </w:p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qFormat/>
    <w:rsid w:val="000E0AB0"/>
    <w:rPr>
      <w:rFonts w:cs="Times New Roman"/>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nhideWhenUsed/>
    <w:qFormat/>
    <w:rsid w:val="00F80761"/>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uiPriority w:val="99"/>
    <w:semiHidden/>
    <w:rsid w:val="00F80761"/>
    <w:rPr>
      <w:rFonts w:ascii="Times New Roman" w:eastAsia="Times New Roman" w:hAnsi="Times New Roman" w:cs="Times New Roman"/>
      <w:sz w:val="20"/>
      <w:szCs w:val="20"/>
      <w:lang w:val="es-ES" w:eastAsia="es-ES"/>
    </w:rPr>
  </w:style>
  <w:style w:type="paragraph" w:customStyle="1" w:styleId="Style9">
    <w:name w:val="Style9"/>
    <w:basedOn w:val="Normal"/>
    <w:uiPriority w:val="99"/>
    <w:rsid w:val="00BC0B35"/>
    <w:pPr>
      <w:widowControl w:val="0"/>
      <w:autoSpaceDE w:val="0"/>
      <w:autoSpaceDN w:val="0"/>
      <w:adjustRightInd w:val="0"/>
      <w:spacing w:line="278" w:lineRule="exact"/>
      <w:ind w:hanging="346"/>
      <w:jc w:val="both"/>
    </w:pPr>
    <w:rPr>
      <w:rFonts w:ascii="Sylfaen" w:hAnsi="Sylfaen"/>
      <w:lang w:val="es-CO" w:eastAsia="es-CO"/>
    </w:rPr>
  </w:style>
  <w:style w:type="paragraph" w:styleId="Encabezado">
    <w:name w:val="header"/>
    <w:basedOn w:val="Normal"/>
    <w:link w:val="EncabezadoCar"/>
    <w:uiPriority w:val="99"/>
    <w:unhideWhenUsed/>
    <w:rsid w:val="006B062A"/>
    <w:pPr>
      <w:tabs>
        <w:tab w:val="center" w:pos="4419"/>
        <w:tab w:val="right" w:pos="8838"/>
      </w:tabs>
    </w:pPr>
  </w:style>
  <w:style w:type="character" w:customStyle="1" w:styleId="EncabezadoCar">
    <w:name w:val="Encabezado Car"/>
    <w:basedOn w:val="Fuentedeprrafopredeter"/>
    <w:link w:val="Encabezado"/>
    <w:uiPriority w:val="99"/>
    <w:rsid w:val="006B062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B062A"/>
    <w:pPr>
      <w:tabs>
        <w:tab w:val="center" w:pos="4419"/>
        <w:tab w:val="right" w:pos="8838"/>
      </w:tabs>
    </w:pPr>
  </w:style>
  <w:style w:type="character" w:customStyle="1" w:styleId="PiedepginaCar">
    <w:name w:val="Pie de página Car"/>
    <w:basedOn w:val="Fuentedeprrafopredeter"/>
    <w:link w:val="Piedepgina"/>
    <w:uiPriority w:val="99"/>
    <w:rsid w:val="006B062A"/>
    <w:rPr>
      <w:rFonts w:ascii="Times New Roman" w:eastAsia="Times New Roman" w:hAnsi="Times New Roman" w:cs="Times New Roman"/>
      <w:sz w:val="24"/>
      <w:szCs w:val="24"/>
      <w:lang w:val="es-ES" w:eastAsia="es-ES"/>
    </w:rPr>
  </w:style>
  <w:style w:type="character" w:customStyle="1" w:styleId="Textodemarcadordeposicin">
    <w:name w:val="Texto de marcador de posición"/>
    <w:basedOn w:val="Fuentedeprrafopredeter"/>
    <w:uiPriority w:val="99"/>
    <w:semiHidden/>
    <w:rsid w:val="006B062A"/>
    <w:rPr>
      <w:color w:val="808080"/>
    </w:rPr>
  </w:style>
  <w:style w:type="paragraph" w:styleId="Textodeglobo">
    <w:name w:val="Balloon Text"/>
    <w:basedOn w:val="Normal"/>
    <w:link w:val="TextodegloboCar"/>
    <w:uiPriority w:val="99"/>
    <w:semiHidden/>
    <w:unhideWhenUsed/>
    <w:rsid w:val="006679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9DD"/>
    <w:rPr>
      <w:rFonts w:ascii="Tahoma" w:eastAsia="Times New Roman" w:hAnsi="Tahoma" w:cs="Tahoma"/>
      <w:sz w:val="16"/>
      <w:szCs w:val="16"/>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ocked/>
    <w:rsid w:val="0008777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087775"/>
    <w:pPr>
      <w:spacing w:after="120" w:line="259" w:lineRule="auto"/>
    </w:pPr>
    <w:rPr>
      <w:rFonts w:asciiTheme="minorHAnsi" w:eastAsiaTheme="minorHAnsi" w:hAnsiTheme="minorHAnsi" w:cstheme="minorBidi"/>
      <w:sz w:val="22"/>
      <w:szCs w:val="22"/>
      <w:lang w:val="es-CO" w:eastAsia="en-US"/>
    </w:rPr>
  </w:style>
  <w:style w:type="character" w:customStyle="1" w:styleId="TextoindependienteCar">
    <w:name w:val="Texto independiente Car"/>
    <w:basedOn w:val="Fuentedeprrafopredeter"/>
    <w:link w:val="Textoindependiente"/>
    <w:uiPriority w:val="99"/>
    <w:semiHidden/>
    <w:rsid w:val="00087775"/>
  </w:style>
  <w:style w:type="paragraph" w:styleId="Textoindependiente2">
    <w:name w:val="Body Text 2"/>
    <w:basedOn w:val="Normal"/>
    <w:link w:val="Textoindependiente2Car"/>
    <w:rsid w:val="00087775"/>
    <w:pPr>
      <w:spacing w:after="120" w:line="480" w:lineRule="auto"/>
    </w:pPr>
  </w:style>
  <w:style w:type="character" w:customStyle="1" w:styleId="Textoindependiente2Car">
    <w:name w:val="Texto independiente 2 Car"/>
    <w:basedOn w:val="Fuentedeprrafopredeter"/>
    <w:link w:val="Textoindependiente2"/>
    <w:rsid w:val="00087775"/>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087775"/>
    <w:pPr>
      <w:overflowPunct w:val="0"/>
      <w:autoSpaceDE w:val="0"/>
      <w:autoSpaceDN w:val="0"/>
      <w:adjustRightInd w:val="0"/>
      <w:jc w:val="center"/>
      <w:textAlignment w:val="baseline"/>
    </w:pPr>
    <w:rPr>
      <w:rFonts w:ascii="Century Gothic" w:hAnsi="Century Gothic"/>
      <w:b/>
      <w:sz w:val="22"/>
      <w:szCs w:val="20"/>
    </w:rPr>
  </w:style>
  <w:style w:type="character" w:customStyle="1" w:styleId="PuestoCar">
    <w:name w:val="Puesto Car"/>
    <w:basedOn w:val="Fuentedeprrafopredeter"/>
    <w:link w:val="Puesto"/>
    <w:rsid w:val="00087775"/>
    <w:rPr>
      <w:rFonts w:ascii="Century Gothic" w:eastAsia="Times New Roman" w:hAnsi="Century Gothic" w:cs="Times New Roman"/>
      <w:b/>
      <w:szCs w:val="20"/>
      <w:lang w:val="es-ES" w:eastAsia="es-ES"/>
    </w:rPr>
  </w:style>
  <w:style w:type="character" w:customStyle="1" w:styleId="FontStyle39">
    <w:name w:val="Font Style39"/>
    <w:basedOn w:val="Fuentedeprrafopredeter"/>
    <w:uiPriority w:val="99"/>
    <w:rsid w:val="00087775"/>
    <w:rPr>
      <w:rFonts w:ascii="Arial Narrow" w:hAnsi="Arial Narrow" w:cs="Arial Narrow"/>
      <w:b/>
      <w:bCs/>
      <w:i/>
      <w:iCs/>
      <w:sz w:val="26"/>
      <w:szCs w:val="26"/>
    </w:rPr>
  </w:style>
  <w:style w:type="paragraph" w:customStyle="1" w:styleId="BodyText31">
    <w:name w:val="Body Text 31"/>
    <w:basedOn w:val="Normal"/>
    <w:rsid w:val="00BF3E2F"/>
    <w:pPr>
      <w:overflowPunct w:val="0"/>
      <w:autoSpaceDE w:val="0"/>
      <w:autoSpaceDN w:val="0"/>
      <w:adjustRightInd w:val="0"/>
      <w:spacing w:line="480" w:lineRule="auto"/>
      <w:jc w:val="both"/>
    </w:pPr>
    <w:rPr>
      <w:rFonts w:ascii="Arial" w:eastAsia="Calibri" w:hAnsi="Arial"/>
      <w:szCs w:val="20"/>
    </w:rPr>
  </w:style>
  <w:style w:type="table" w:styleId="Tablaconcuadrcula">
    <w:name w:val="Table Grid"/>
    <w:basedOn w:val="Tablanormal"/>
    <w:uiPriority w:val="39"/>
    <w:rsid w:val="00A40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570ED"/>
    <w:rPr>
      <w:sz w:val="16"/>
      <w:szCs w:val="16"/>
    </w:rPr>
  </w:style>
  <w:style w:type="paragraph" w:styleId="Textocomentario">
    <w:name w:val="annotation text"/>
    <w:basedOn w:val="Normal"/>
    <w:link w:val="TextocomentarioCar"/>
    <w:uiPriority w:val="99"/>
    <w:semiHidden/>
    <w:unhideWhenUsed/>
    <w:rsid w:val="008570ED"/>
    <w:rPr>
      <w:sz w:val="20"/>
      <w:szCs w:val="20"/>
    </w:rPr>
  </w:style>
  <w:style w:type="character" w:customStyle="1" w:styleId="TextocomentarioCar">
    <w:name w:val="Texto comentario Car"/>
    <w:basedOn w:val="Fuentedeprrafopredeter"/>
    <w:link w:val="Textocomentario"/>
    <w:uiPriority w:val="99"/>
    <w:semiHidden/>
    <w:rsid w:val="008570E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70ED"/>
    <w:rPr>
      <w:b/>
      <w:bCs/>
    </w:rPr>
  </w:style>
  <w:style w:type="character" w:customStyle="1" w:styleId="AsuntodelcomentarioCar">
    <w:name w:val="Asunto del comentario Car"/>
    <w:basedOn w:val="TextocomentarioCar"/>
    <w:link w:val="Asuntodelcomentario"/>
    <w:uiPriority w:val="99"/>
    <w:semiHidden/>
    <w:rsid w:val="008570ED"/>
    <w:rPr>
      <w:rFonts w:ascii="Times New Roman" w:eastAsia="Times New Roman" w:hAnsi="Times New Roman" w:cs="Times New Roman"/>
      <w:b/>
      <w:bCs/>
      <w:sz w:val="20"/>
      <w:szCs w:val="20"/>
      <w:lang w:val="es-ES" w:eastAsia="es-ES"/>
    </w:rPr>
  </w:style>
  <w:style w:type="numbering" w:customStyle="1" w:styleId="Sinlista1">
    <w:name w:val="Sin lista1"/>
    <w:next w:val="Sinlista"/>
    <w:uiPriority w:val="99"/>
    <w:semiHidden/>
    <w:unhideWhenUsed/>
    <w:rsid w:val="00F25FEB"/>
  </w:style>
  <w:style w:type="paragraph" w:styleId="Sinespaciado">
    <w:name w:val="No Spacing"/>
    <w:uiPriority w:val="1"/>
    <w:qFormat/>
    <w:rsid w:val="003307D6"/>
    <w:pPr>
      <w:spacing w:after="0" w:line="240" w:lineRule="auto"/>
    </w:pPr>
    <w:rPr>
      <w:rFonts w:ascii="Calibri" w:eastAsia="Calibri" w:hAnsi="Calibri" w:cs="Times New Roman"/>
    </w:rPr>
  </w:style>
  <w:style w:type="paragraph" w:customStyle="1" w:styleId="Style2">
    <w:name w:val="Style2"/>
    <w:basedOn w:val="Normal"/>
    <w:uiPriority w:val="99"/>
    <w:rsid w:val="003307D6"/>
    <w:pPr>
      <w:widowControl w:val="0"/>
      <w:autoSpaceDE w:val="0"/>
      <w:autoSpaceDN w:val="0"/>
      <w:adjustRightInd w:val="0"/>
      <w:spacing w:line="292" w:lineRule="exact"/>
      <w:jc w:val="both"/>
    </w:pPr>
    <w:rPr>
      <w:rFonts w:ascii="Arial" w:eastAsiaTheme="minorEastAsia" w:hAnsi="Arial" w:cs="Arial"/>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06168">
      <w:bodyDiv w:val="1"/>
      <w:marLeft w:val="0"/>
      <w:marRight w:val="0"/>
      <w:marTop w:val="0"/>
      <w:marBottom w:val="0"/>
      <w:divBdr>
        <w:top w:val="none" w:sz="0" w:space="0" w:color="auto"/>
        <w:left w:val="none" w:sz="0" w:space="0" w:color="auto"/>
        <w:bottom w:val="none" w:sz="0" w:space="0" w:color="auto"/>
        <w:right w:val="none" w:sz="0" w:space="0" w:color="auto"/>
      </w:divBdr>
    </w:div>
    <w:div w:id="1518538461">
      <w:bodyDiv w:val="1"/>
      <w:marLeft w:val="0"/>
      <w:marRight w:val="0"/>
      <w:marTop w:val="0"/>
      <w:marBottom w:val="0"/>
      <w:divBdr>
        <w:top w:val="none" w:sz="0" w:space="0" w:color="auto"/>
        <w:left w:val="none" w:sz="0" w:space="0" w:color="auto"/>
        <w:bottom w:val="none" w:sz="0" w:space="0" w:color="auto"/>
        <w:right w:val="none" w:sz="0" w:space="0" w:color="auto"/>
      </w:divBdr>
    </w:div>
    <w:div w:id="1553729925">
      <w:bodyDiv w:val="1"/>
      <w:marLeft w:val="0"/>
      <w:marRight w:val="0"/>
      <w:marTop w:val="0"/>
      <w:marBottom w:val="0"/>
      <w:divBdr>
        <w:top w:val="none" w:sz="0" w:space="0" w:color="auto"/>
        <w:left w:val="none" w:sz="0" w:space="0" w:color="auto"/>
        <w:bottom w:val="none" w:sz="0" w:space="0" w:color="auto"/>
        <w:right w:val="none" w:sz="0" w:space="0" w:color="auto"/>
      </w:divBdr>
    </w:div>
    <w:div w:id="17099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3C99-78BB-4C4E-85D8-DFDD9C14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8743</Words>
  <Characters>48091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2019-07-29T19:36:00Z</dcterms:created>
  <dcterms:modified xsi:type="dcterms:W3CDTF">2019-07-29T19:36:00Z</dcterms:modified>
</cp:coreProperties>
</file>