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6804"/>
      </w:tblGrid>
      <w:tr w:rsidR="00F847C3" w:rsidRPr="006762DB" w:rsidTr="001F0173">
        <w:tc>
          <w:tcPr>
            <w:tcW w:w="2127" w:type="dxa"/>
            <w:vAlign w:val="center"/>
          </w:tcPr>
          <w:p w:rsidR="00F847C3" w:rsidRPr="006762DB" w:rsidRDefault="00F847C3" w:rsidP="006762DB">
            <w:pPr>
              <w:spacing w:line="276" w:lineRule="auto"/>
              <w:jc w:val="both"/>
              <w:rPr>
                <w:rFonts w:ascii="Arial Narrow" w:hAnsi="Arial Narrow" w:cs="Arial"/>
                <w:sz w:val="20"/>
                <w:szCs w:val="20"/>
                <w:lang w:val="es-MX"/>
              </w:rPr>
            </w:pPr>
            <w:r w:rsidRPr="006762DB">
              <w:rPr>
                <w:rFonts w:ascii="Arial Narrow" w:hAnsi="Arial Narrow" w:cs="Arial"/>
                <w:sz w:val="20"/>
                <w:szCs w:val="20"/>
                <w:lang w:val="es-MX"/>
              </w:rPr>
              <w:t>CIUDAD Y FECHA</w:t>
            </w:r>
          </w:p>
        </w:tc>
        <w:tc>
          <w:tcPr>
            <w:tcW w:w="6804" w:type="dxa"/>
          </w:tcPr>
          <w:p w:rsidR="00F847C3" w:rsidRPr="006762DB" w:rsidRDefault="00F847C3" w:rsidP="00F33041">
            <w:pPr>
              <w:spacing w:line="276" w:lineRule="auto"/>
              <w:jc w:val="both"/>
              <w:rPr>
                <w:rFonts w:ascii="Arial Narrow" w:hAnsi="Arial Narrow" w:cs="Arial"/>
                <w:b/>
                <w:sz w:val="20"/>
                <w:szCs w:val="20"/>
                <w:lang w:val="es-MX"/>
              </w:rPr>
            </w:pPr>
            <w:r w:rsidRPr="006762DB">
              <w:rPr>
                <w:rFonts w:ascii="Arial Narrow" w:hAnsi="Arial Narrow" w:cs="Arial"/>
                <w:b/>
                <w:sz w:val="20"/>
                <w:szCs w:val="20"/>
                <w:lang w:val="es-MX"/>
              </w:rPr>
              <w:t xml:space="preserve">Bogotá, D.C., </w:t>
            </w:r>
            <w:r w:rsidR="00F33041">
              <w:rPr>
                <w:rFonts w:ascii="Arial Narrow" w:hAnsi="Arial Narrow" w:cs="Arial"/>
                <w:b/>
                <w:sz w:val="20"/>
                <w:szCs w:val="20"/>
                <w:lang w:val="es-MX"/>
              </w:rPr>
              <w:t>dieciséis (16)</w:t>
            </w:r>
            <w:r w:rsidR="001F00FD" w:rsidRPr="006762DB">
              <w:rPr>
                <w:rFonts w:ascii="Arial Narrow" w:hAnsi="Arial Narrow" w:cs="Arial"/>
                <w:b/>
                <w:sz w:val="20"/>
                <w:szCs w:val="20"/>
                <w:lang w:val="es-MX"/>
              </w:rPr>
              <w:t xml:space="preserve"> de mayo </w:t>
            </w:r>
            <w:r w:rsidRPr="006762DB">
              <w:rPr>
                <w:rFonts w:ascii="Arial Narrow" w:hAnsi="Arial Narrow" w:cs="Arial"/>
                <w:b/>
                <w:sz w:val="20"/>
                <w:szCs w:val="20"/>
                <w:lang w:val="es-MX"/>
              </w:rPr>
              <w:fldChar w:fldCharType="begin"/>
            </w:r>
            <w:r w:rsidRPr="006762DB">
              <w:rPr>
                <w:rFonts w:ascii="Arial Narrow" w:hAnsi="Arial Narrow" w:cs="Arial"/>
                <w:b/>
                <w:sz w:val="20"/>
                <w:szCs w:val="20"/>
                <w:lang w:val="es-MX"/>
              </w:rPr>
              <w:instrText xml:space="preserve"> MERGEFIELD FECHA_PROYECTÓ_EL_AUTO_ADMISORIO </w:instrText>
            </w:r>
            <w:r w:rsidRPr="006762DB">
              <w:rPr>
                <w:rFonts w:ascii="Arial Narrow" w:hAnsi="Arial Narrow" w:cs="Arial"/>
                <w:b/>
                <w:sz w:val="20"/>
                <w:szCs w:val="20"/>
                <w:lang w:val="es-MX"/>
              </w:rPr>
              <w:fldChar w:fldCharType="separate"/>
            </w:r>
            <w:r w:rsidRPr="006762DB">
              <w:rPr>
                <w:rFonts w:ascii="Arial Narrow" w:hAnsi="Arial Narrow" w:cs="Arial"/>
                <w:b/>
                <w:noProof/>
                <w:sz w:val="20"/>
                <w:szCs w:val="20"/>
                <w:lang w:val="es-MX"/>
              </w:rPr>
              <w:t xml:space="preserve">de dos mil diecinueve (2019)  </w:t>
            </w:r>
            <w:r w:rsidRPr="006762DB">
              <w:rPr>
                <w:rFonts w:ascii="Arial Narrow" w:hAnsi="Arial Narrow" w:cs="Arial"/>
                <w:b/>
                <w:sz w:val="20"/>
                <w:szCs w:val="20"/>
                <w:lang w:val="es-MX"/>
              </w:rPr>
              <w:fldChar w:fldCharType="end"/>
            </w:r>
          </w:p>
        </w:tc>
      </w:tr>
      <w:tr w:rsidR="00F847C3" w:rsidRPr="006762DB" w:rsidTr="001F0173">
        <w:tc>
          <w:tcPr>
            <w:tcW w:w="2127" w:type="dxa"/>
            <w:vAlign w:val="center"/>
          </w:tcPr>
          <w:p w:rsidR="00F847C3" w:rsidRPr="006762DB" w:rsidRDefault="00F847C3" w:rsidP="006762DB">
            <w:pPr>
              <w:spacing w:line="276" w:lineRule="auto"/>
              <w:jc w:val="both"/>
              <w:rPr>
                <w:rFonts w:ascii="Arial Narrow" w:hAnsi="Arial Narrow" w:cs="Arial"/>
                <w:sz w:val="20"/>
                <w:szCs w:val="20"/>
                <w:lang w:val="es-MX"/>
              </w:rPr>
            </w:pPr>
            <w:r w:rsidRPr="006762DB">
              <w:rPr>
                <w:rFonts w:ascii="Arial Narrow" w:hAnsi="Arial Narrow" w:cs="Arial"/>
                <w:sz w:val="20"/>
                <w:szCs w:val="20"/>
                <w:lang w:val="es-MX"/>
              </w:rPr>
              <w:t>REFERENCIA</w:t>
            </w:r>
          </w:p>
        </w:tc>
        <w:tc>
          <w:tcPr>
            <w:tcW w:w="6804" w:type="dxa"/>
          </w:tcPr>
          <w:p w:rsidR="00F847C3" w:rsidRPr="006762DB" w:rsidRDefault="00F847C3" w:rsidP="006762DB">
            <w:pPr>
              <w:spacing w:line="276" w:lineRule="auto"/>
              <w:jc w:val="both"/>
              <w:rPr>
                <w:rFonts w:ascii="Arial Narrow" w:hAnsi="Arial Narrow" w:cs="Arial"/>
                <w:b/>
                <w:sz w:val="20"/>
                <w:szCs w:val="20"/>
                <w:lang w:val="es-MX"/>
              </w:rPr>
            </w:pPr>
            <w:r w:rsidRPr="006762DB">
              <w:rPr>
                <w:rFonts w:ascii="Arial Narrow" w:hAnsi="Arial Narrow" w:cs="Arial"/>
                <w:b/>
                <w:sz w:val="20"/>
                <w:szCs w:val="20"/>
                <w:lang w:val="es-MX"/>
              </w:rPr>
              <w:t>Expediente No. 110013336034</w:t>
            </w:r>
            <w:r w:rsidRPr="006762DB">
              <w:rPr>
                <w:rFonts w:ascii="Arial Narrow" w:hAnsi="Arial Narrow" w:cs="Arial"/>
                <w:b/>
                <w:sz w:val="20"/>
                <w:szCs w:val="20"/>
                <w:lang w:val="es-MX"/>
              </w:rPr>
              <w:fldChar w:fldCharType="begin"/>
            </w:r>
            <w:r w:rsidRPr="006762DB">
              <w:rPr>
                <w:rFonts w:ascii="Arial Narrow" w:hAnsi="Arial Narrow" w:cs="Arial"/>
                <w:b/>
                <w:sz w:val="20"/>
                <w:szCs w:val="20"/>
                <w:lang w:val="es-MX"/>
              </w:rPr>
              <w:instrText xml:space="preserve"> MERGEFIELD Año </w:instrText>
            </w:r>
            <w:r w:rsidRPr="006762DB">
              <w:rPr>
                <w:rFonts w:ascii="Arial Narrow" w:hAnsi="Arial Narrow" w:cs="Arial"/>
                <w:b/>
                <w:sz w:val="20"/>
                <w:szCs w:val="20"/>
                <w:lang w:val="es-MX"/>
              </w:rPr>
              <w:fldChar w:fldCharType="separate"/>
            </w:r>
            <w:r w:rsidRPr="006762DB">
              <w:rPr>
                <w:rFonts w:ascii="Arial Narrow" w:hAnsi="Arial Narrow" w:cs="Arial"/>
                <w:b/>
                <w:noProof/>
                <w:sz w:val="20"/>
                <w:szCs w:val="20"/>
                <w:lang w:val="es-MX"/>
              </w:rPr>
              <w:t>2019</w:t>
            </w:r>
            <w:r w:rsidRPr="006762DB">
              <w:rPr>
                <w:rFonts w:ascii="Arial Narrow" w:hAnsi="Arial Narrow" w:cs="Arial"/>
                <w:b/>
                <w:sz w:val="20"/>
                <w:szCs w:val="20"/>
                <w:lang w:val="es-MX"/>
              </w:rPr>
              <w:fldChar w:fldCharType="end"/>
            </w:r>
            <w:r w:rsidRPr="006762DB">
              <w:rPr>
                <w:rFonts w:ascii="Arial Narrow" w:hAnsi="Arial Narrow" w:cs="Arial"/>
                <w:b/>
                <w:sz w:val="20"/>
                <w:szCs w:val="20"/>
                <w:lang w:val="es-MX"/>
              </w:rPr>
              <w:t>00</w:t>
            </w:r>
            <w:r w:rsidRPr="006762DB">
              <w:rPr>
                <w:rFonts w:ascii="Arial Narrow" w:hAnsi="Arial Narrow" w:cs="Arial"/>
                <w:b/>
                <w:sz w:val="20"/>
                <w:szCs w:val="20"/>
                <w:lang w:val="es-MX"/>
              </w:rPr>
              <w:fldChar w:fldCharType="begin"/>
            </w:r>
            <w:r w:rsidRPr="006762DB">
              <w:rPr>
                <w:rFonts w:ascii="Arial Narrow" w:hAnsi="Arial Narrow" w:cs="Arial"/>
                <w:b/>
                <w:sz w:val="20"/>
                <w:szCs w:val="20"/>
                <w:lang w:val="es-MX"/>
              </w:rPr>
              <w:instrText xml:space="preserve"> MERGEFIELD radicado </w:instrText>
            </w:r>
            <w:r w:rsidRPr="006762DB">
              <w:rPr>
                <w:rFonts w:ascii="Arial Narrow" w:hAnsi="Arial Narrow" w:cs="Arial"/>
                <w:b/>
                <w:sz w:val="20"/>
                <w:szCs w:val="20"/>
                <w:lang w:val="es-MX"/>
              </w:rPr>
              <w:fldChar w:fldCharType="separate"/>
            </w:r>
            <w:r w:rsidRPr="006762DB">
              <w:rPr>
                <w:rFonts w:ascii="Arial Narrow" w:hAnsi="Arial Narrow" w:cs="Arial"/>
                <w:b/>
                <w:noProof/>
                <w:sz w:val="20"/>
                <w:szCs w:val="20"/>
                <w:lang w:val="es-MX"/>
              </w:rPr>
              <w:t>1</w:t>
            </w:r>
            <w:r w:rsidRPr="006762DB">
              <w:rPr>
                <w:rFonts w:ascii="Arial Narrow" w:hAnsi="Arial Narrow" w:cs="Arial"/>
                <w:b/>
                <w:sz w:val="20"/>
                <w:szCs w:val="20"/>
                <w:lang w:val="es-MX"/>
              </w:rPr>
              <w:fldChar w:fldCharType="end"/>
            </w:r>
            <w:r w:rsidRPr="006762DB">
              <w:rPr>
                <w:rFonts w:ascii="Arial Narrow" w:hAnsi="Arial Narrow" w:cs="Arial"/>
                <w:b/>
                <w:sz w:val="20"/>
                <w:szCs w:val="20"/>
                <w:lang w:val="es-MX"/>
              </w:rPr>
              <w:t>1200</w:t>
            </w:r>
          </w:p>
        </w:tc>
      </w:tr>
      <w:tr w:rsidR="00F847C3" w:rsidRPr="006762DB" w:rsidTr="001F0173">
        <w:tc>
          <w:tcPr>
            <w:tcW w:w="2127" w:type="dxa"/>
            <w:vAlign w:val="center"/>
          </w:tcPr>
          <w:p w:rsidR="00F847C3" w:rsidRPr="006762DB" w:rsidRDefault="00F847C3" w:rsidP="006762DB">
            <w:pPr>
              <w:spacing w:line="276" w:lineRule="auto"/>
              <w:jc w:val="both"/>
              <w:rPr>
                <w:rFonts w:ascii="Arial Narrow" w:hAnsi="Arial Narrow" w:cs="Arial"/>
                <w:sz w:val="20"/>
                <w:szCs w:val="20"/>
                <w:lang w:val="es-MX"/>
              </w:rPr>
            </w:pPr>
            <w:r w:rsidRPr="006762DB">
              <w:rPr>
                <w:rFonts w:ascii="Arial Narrow" w:hAnsi="Arial Narrow" w:cs="Arial"/>
                <w:sz w:val="20"/>
                <w:szCs w:val="20"/>
                <w:lang w:val="es-MX"/>
              </w:rPr>
              <w:t>DEMANDANTE</w:t>
            </w:r>
          </w:p>
        </w:tc>
        <w:tc>
          <w:tcPr>
            <w:tcW w:w="6804" w:type="dxa"/>
          </w:tcPr>
          <w:p w:rsidR="00F847C3" w:rsidRPr="006762DB" w:rsidRDefault="00F847C3" w:rsidP="006762DB">
            <w:pPr>
              <w:spacing w:line="276" w:lineRule="auto"/>
              <w:jc w:val="both"/>
              <w:rPr>
                <w:rFonts w:ascii="Arial Narrow" w:hAnsi="Arial Narrow" w:cs="Arial"/>
                <w:b/>
                <w:sz w:val="20"/>
                <w:szCs w:val="20"/>
                <w:lang w:val="es-MX"/>
              </w:rPr>
            </w:pPr>
            <w:r w:rsidRPr="006762DB">
              <w:rPr>
                <w:rFonts w:ascii="Arial Narrow" w:hAnsi="Arial Narrow" w:cs="Arial"/>
                <w:b/>
                <w:sz w:val="20"/>
                <w:szCs w:val="20"/>
                <w:lang w:val="es-MX"/>
              </w:rPr>
              <w:t>EDUAR ROJAS QUIROZ</w:t>
            </w:r>
          </w:p>
        </w:tc>
      </w:tr>
      <w:tr w:rsidR="00F847C3" w:rsidRPr="006762DB" w:rsidTr="001F0173">
        <w:tc>
          <w:tcPr>
            <w:tcW w:w="2127" w:type="dxa"/>
            <w:vAlign w:val="center"/>
          </w:tcPr>
          <w:p w:rsidR="00F847C3" w:rsidRPr="006762DB" w:rsidRDefault="00F847C3" w:rsidP="006762DB">
            <w:pPr>
              <w:spacing w:line="276" w:lineRule="auto"/>
              <w:jc w:val="both"/>
              <w:rPr>
                <w:rFonts w:ascii="Arial Narrow" w:hAnsi="Arial Narrow" w:cs="Arial"/>
                <w:sz w:val="20"/>
                <w:szCs w:val="20"/>
                <w:lang w:val="es-MX"/>
              </w:rPr>
            </w:pPr>
            <w:r w:rsidRPr="006762DB">
              <w:rPr>
                <w:rFonts w:ascii="Arial Narrow" w:hAnsi="Arial Narrow" w:cs="Arial"/>
                <w:sz w:val="20"/>
                <w:szCs w:val="20"/>
                <w:lang w:val="es-MX"/>
              </w:rPr>
              <w:t>DEMANDADO</w:t>
            </w:r>
          </w:p>
        </w:tc>
        <w:tc>
          <w:tcPr>
            <w:tcW w:w="6804" w:type="dxa"/>
          </w:tcPr>
          <w:p w:rsidR="00F847C3" w:rsidRPr="006762DB" w:rsidRDefault="00F847C3" w:rsidP="006762DB">
            <w:pPr>
              <w:spacing w:line="276" w:lineRule="auto"/>
              <w:jc w:val="both"/>
              <w:rPr>
                <w:rFonts w:ascii="Arial Narrow" w:hAnsi="Arial Narrow" w:cs="Arial"/>
                <w:b/>
                <w:sz w:val="20"/>
                <w:szCs w:val="20"/>
              </w:rPr>
            </w:pPr>
            <w:r w:rsidRPr="006762DB">
              <w:rPr>
                <w:rFonts w:ascii="Arial Narrow" w:hAnsi="Arial Narrow" w:cs="Arial"/>
                <w:b/>
                <w:sz w:val="20"/>
                <w:szCs w:val="20"/>
              </w:rPr>
              <w:fldChar w:fldCharType="begin"/>
            </w:r>
            <w:r w:rsidRPr="006762DB">
              <w:rPr>
                <w:rFonts w:ascii="Arial Narrow" w:hAnsi="Arial Narrow" w:cs="Arial"/>
                <w:b/>
                <w:sz w:val="20"/>
                <w:szCs w:val="20"/>
              </w:rPr>
              <w:instrText xml:space="preserve"> MERGEFIELD Demandado </w:instrText>
            </w:r>
            <w:r w:rsidRPr="006762DB">
              <w:rPr>
                <w:rFonts w:ascii="Arial Narrow" w:hAnsi="Arial Narrow" w:cs="Arial"/>
                <w:b/>
                <w:sz w:val="20"/>
                <w:szCs w:val="20"/>
              </w:rPr>
              <w:fldChar w:fldCharType="separate"/>
            </w:r>
            <w:r w:rsidRPr="006762DB">
              <w:rPr>
                <w:rFonts w:ascii="Arial Narrow" w:hAnsi="Arial Narrow" w:cs="Arial"/>
                <w:b/>
                <w:noProof/>
                <w:sz w:val="20"/>
                <w:szCs w:val="20"/>
              </w:rPr>
              <w:t>NACIÓN – MINISTERIO DE DEFENSA –ARMADA NACIONAL</w:t>
            </w:r>
            <w:r w:rsidRPr="006762DB">
              <w:rPr>
                <w:rFonts w:ascii="Arial Narrow" w:hAnsi="Arial Narrow" w:cs="Arial"/>
                <w:b/>
                <w:sz w:val="20"/>
                <w:szCs w:val="20"/>
              </w:rPr>
              <w:fldChar w:fldCharType="end"/>
            </w:r>
          </w:p>
        </w:tc>
      </w:tr>
      <w:tr w:rsidR="00F847C3" w:rsidRPr="006762DB" w:rsidTr="001F0173">
        <w:tc>
          <w:tcPr>
            <w:tcW w:w="2127" w:type="dxa"/>
            <w:vAlign w:val="center"/>
          </w:tcPr>
          <w:p w:rsidR="00F847C3" w:rsidRPr="006762DB" w:rsidRDefault="00F847C3" w:rsidP="006762DB">
            <w:pPr>
              <w:spacing w:line="276" w:lineRule="auto"/>
              <w:jc w:val="both"/>
              <w:rPr>
                <w:rFonts w:ascii="Arial Narrow" w:hAnsi="Arial Narrow" w:cs="Arial"/>
                <w:sz w:val="20"/>
                <w:szCs w:val="20"/>
                <w:lang w:val="es-MX"/>
              </w:rPr>
            </w:pPr>
            <w:r w:rsidRPr="006762DB">
              <w:rPr>
                <w:rFonts w:ascii="Arial Narrow" w:hAnsi="Arial Narrow" w:cs="Arial"/>
                <w:sz w:val="20"/>
                <w:szCs w:val="20"/>
                <w:lang w:val="es-MX"/>
              </w:rPr>
              <w:t>MEDIO DE CONTROL</w:t>
            </w:r>
          </w:p>
        </w:tc>
        <w:tc>
          <w:tcPr>
            <w:tcW w:w="6804" w:type="dxa"/>
          </w:tcPr>
          <w:p w:rsidR="00F847C3" w:rsidRPr="006762DB" w:rsidRDefault="00F847C3" w:rsidP="006762DB">
            <w:pPr>
              <w:spacing w:line="276" w:lineRule="auto"/>
              <w:jc w:val="both"/>
              <w:rPr>
                <w:rFonts w:ascii="Arial Narrow" w:hAnsi="Arial Narrow" w:cs="Arial"/>
                <w:b/>
                <w:sz w:val="20"/>
                <w:szCs w:val="20"/>
                <w:lang w:val="es-MX"/>
              </w:rPr>
            </w:pPr>
            <w:r w:rsidRPr="006762DB">
              <w:rPr>
                <w:rFonts w:ascii="Arial Narrow" w:hAnsi="Arial Narrow" w:cs="Arial"/>
                <w:b/>
                <w:sz w:val="20"/>
                <w:szCs w:val="20"/>
                <w:lang w:val="es-MX"/>
              </w:rPr>
              <w:t>TUTELA</w:t>
            </w:r>
          </w:p>
        </w:tc>
      </w:tr>
      <w:tr w:rsidR="00F847C3" w:rsidRPr="006762DB" w:rsidTr="001F0173">
        <w:tc>
          <w:tcPr>
            <w:tcW w:w="2127" w:type="dxa"/>
            <w:vAlign w:val="center"/>
          </w:tcPr>
          <w:p w:rsidR="00F847C3" w:rsidRPr="006762DB" w:rsidRDefault="00F847C3" w:rsidP="006762DB">
            <w:pPr>
              <w:spacing w:line="276" w:lineRule="auto"/>
              <w:jc w:val="both"/>
              <w:rPr>
                <w:rFonts w:ascii="Arial Narrow" w:hAnsi="Arial Narrow" w:cs="Arial"/>
                <w:sz w:val="20"/>
                <w:szCs w:val="20"/>
                <w:lang w:val="es-MX"/>
              </w:rPr>
            </w:pPr>
            <w:r w:rsidRPr="006762DB">
              <w:rPr>
                <w:rFonts w:ascii="Arial Narrow" w:hAnsi="Arial Narrow" w:cs="Arial"/>
                <w:sz w:val="20"/>
                <w:szCs w:val="20"/>
                <w:lang w:val="es-MX"/>
              </w:rPr>
              <w:t>ASUNTO</w:t>
            </w:r>
          </w:p>
        </w:tc>
        <w:tc>
          <w:tcPr>
            <w:tcW w:w="6804" w:type="dxa"/>
          </w:tcPr>
          <w:p w:rsidR="00F847C3" w:rsidRPr="006762DB" w:rsidRDefault="001F00FD" w:rsidP="006762DB">
            <w:pPr>
              <w:spacing w:line="276" w:lineRule="auto"/>
              <w:jc w:val="both"/>
              <w:rPr>
                <w:rFonts w:ascii="Arial Narrow" w:hAnsi="Arial Narrow" w:cs="Arial"/>
                <w:b/>
                <w:sz w:val="20"/>
                <w:szCs w:val="20"/>
                <w:lang w:val="es-MX"/>
              </w:rPr>
            </w:pPr>
            <w:r w:rsidRPr="006762DB">
              <w:rPr>
                <w:rFonts w:ascii="Arial Narrow" w:hAnsi="Arial Narrow" w:cs="Arial"/>
                <w:b/>
                <w:sz w:val="20"/>
                <w:szCs w:val="20"/>
                <w:lang w:val="es-MX"/>
              </w:rPr>
              <w:t xml:space="preserve">FALLO DE PRIMERA INSTANCIA </w:t>
            </w:r>
          </w:p>
        </w:tc>
      </w:tr>
    </w:tbl>
    <w:p w:rsidR="00F847C3" w:rsidRPr="006762DB" w:rsidRDefault="00F847C3" w:rsidP="006762DB">
      <w:pPr>
        <w:spacing w:line="276" w:lineRule="auto"/>
        <w:jc w:val="both"/>
        <w:rPr>
          <w:rFonts w:ascii="Arial Narrow" w:hAnsi="Arial Narrow" w:cs="Arial"/>
          <w:sz w:val="20"/>
          <w:szCs w:val="20"/>
          <w:lang w:val="es-MX"/>
        </w:rPr>
      </w:pPr>
    </w:p>
    <w:p w:rsidR="00F847C3" w:rsidRPr="006762DB" w:rsidRDefault="00F847C3" w:rsidP="006762DB">
      <w:pPr>
        <w:spacing w:line="276" w:lineRule="auto"/>
        <w:jc w:val="both"/>
        <w:rPr>
          <w:rFonts w:ascii="Arial" w:hAnsi="Arial" w:cs="Arial"/>
          <w:sz w:val="22"/>
          <w:szCs w:val="22"/>
          <w:lang w:val="es-MX"/>
        </w:rPr>
      </w:pPr>
      <w:r w:rsidRPr="006762DB">
        <w:rPr>
          <w:rFonts w:ascii="Arial" w:hAnsi="Arial" w:cs="Arial"/>
          <w:sz w:val="22"/>
          <w:szCs w:val="22"/>
          <w:lang w:val="es-MX"/>
        </w:rPr>
        <w:fldChar w:fldCharType="begin"/>
      </w:r>
      <w:r w:rsidRPr="006762DB">
        <w:rPr>
          <w:rFonts w:ascii="Arial" w:hAnsi="Arial" w:cs="Arial"/>
          <w:sz w:val="22"/>
          <w:szCs w:val="22"/>
          <w:lang w:val="es-MX"/>
        </w:rPr>
        <w:instrText xml:space="preserve"> MERGEFIELD Demandante_ </w:instrText>
      </w:r>
      <w:r w:rsidRPr="006762DB">
        <w:rPr>
          <w:rFonts w:ascii="Arial" w:hAnsi="Arial" w:cs="Arial"/>
          <w:sz w:val="22"/>
          <w:szCs w:val="22"/>
          <w:lang w:val="es-MX"/>
        </w:rPr>
        <w:fldChar w:fldCharType="separate"/>
      </w:r>
      <w:r w:rsidRPr="006762DB">
        <w:rPr>
          <w:rFonts w:ascii="Arial" w:hAnsi="Arial" w:cs="Arial"/>
          <w:noProof/>
          <w:sz w:val="22"/>
          <w:szCs w:val="22"/>
          <w:lang w:val="es-MX"/>
        </w:rPr>
        <w:t xml:space="preserve">EDUAR ROJAS QUIROZ, </w:t>
      </w:r>
      <w:r w:rsidRPr="006762DB">
        <w:rPr>
          <w:rFonts w:ascii="Arial" w:hAnsi="Arial" w:cs="Arial"/>
          <w:sz w:val="22"/>
          <w:szCs w:val="22"/>
          <w:lang w:val="es-MX"/>
        </w:rPr>
        <w:fldChar w:fldCharType="end"/>
      </w:r>
      <w:r w:rsidRPr="006762DB">
        <w:rPr>
          <w:rFonts w:ascii="Arial" w:hAnsi="Arial" w:cs="Arial"/>
          <w:sz w:val="22"/>
          <w:szCs w:val="22"/>
          <w:lang w:val="es-MX"/>
        </w:rPr>
        <w:t xml:space="preserve">actuando en nombre propio interpuso acción de tutela en contra de la </w:t>
      </w:r>
      <w:r w:rsidRPr="006762DB">
        <w:rPr>
          <w:rFonts w:ascii="Arial" w:hAnsi="Arial" w:cs="Arial"/>
          <w:sz w:val="22"/>
          <w:szCs w:val="22"/>
          <w:lang w:val="es-MX"/>
        </w:rPr>
        <w:fldChar w:fldCharType="begin"/>
      </w:r>
      <w:r w:rsidRPr="006762DB">
        <w:rPr>
          <w:rFonts w:ascii="Arial" w:hAnsi="Arial" w:cs="Arial"/>
          <w:sz w:val="22"/>
          <w:szCs w:val="22"/>
          <w:lang w:val="es-MX"/>
        </w:rPr>
        <w:instrText xml:space="preserve"> MERGEFIELD Demandado </w:instrText>
      </w:r>
      <w:r w:rsidRPr="006762DB">
        <w:rPr>
          <w:rFonts w:ascii="Arial" w:hAnsi="Arial" w:cs="Arial"/>
          <w:sz w:val="22"/>
          <w:szCs w:val="22"/>
          <w:lang w:val="es-MX"/>
        </w:rPr>
        <w:fldChar w:fldCharType="separate"/>
      </w:r>
      <w:r w:rsidRPr="006762DB">
        <w:rPr>
          <w:rFonts w:ascii="Arial" w:hAnsi="Arial" w:cs="Arial"/>
          <w:noProof/>
          <w:sz w:val="22"/>
          <w:szCs w:val="22"/>
          <w:lang w:val="es-MX"/>
        </w:rPr>
        <w:t xml:space="preserve">NACIÓN – MINISTERIO DE DEFENSA – ARMADA NACIONAL </w:t>
      </w:r>
      <w:r w:rsidRPr="006762DB">
        <w:rPr>
          <w:rFonts w:ascii="Arial" w:hAnsi="Arial" w:cs="Arial"/>
          <w:sz w:val="22"/>
          <w:szCs w:val="22"/>
          <w:lang w:val="es-MX"/>
        </w:rPr>
        <w:fldChar w:fldCharType="end"/>
      </w:r>
      <w:r w:rsidRPr="006762DB">
        <w:rPr>
          <w:rFonts w:ascii="Arial" w:hAnsi="Arial" w:cs="Arial"/>
          <w:sz w:val="22"/>
          <w:szCs w:val="22"/>
          <w:lang w:val="es-MX"/>
        </w:rPr>
        <w:t xml:space="preserve"> con el fin de proteger su derecho fundamental al mínimo vital, a la vida en conexidad con la salud y seguridad social.</w:t>
      </w:r>
    </w:p>
    <w:p w:rsidR="00522074" w:rsidRPr="006762DB" w:rsidRDefault="00522074" w:rsidP="006762DB">
      <w:pPr>
        <w:tabs>
          <w:tab w:val="left" w:pos="5472"/>
        </w:tabs>
        <w:spacing w:line="276" w:lineRule="auto"/>
        <w:jc w:val="both"/>
        <w:rPr>
          <w:rFonts w:ascii="Arial" w:hAnsi="Arial" w:cs="Arial"/>
          <w:sz w:val="22"/>
          <w:szCs w:val="22"/>
          <w:lang w:val="es-MX"/>
        </w:rPr>
      </w:pPr>
    </w:p>
    <w:p w:rsidR="00522074" w:rsidRPr="006762DB" w:rsidRDefault="00522074" w:rsidP="006762DB">
      <w:pPr>
        <w:pStyle w:val="Textoindependiente"/>
        <w:numPr>
          <w:ilvl w:val="0"/>
          <w:numId w:val="1"/>
        </w:numPr>
        <w:tabs>
          <w:tab w:val="left" w:pos="0"/>
        </w:tabs>
        <w:spacing w:after="0" w:line="276" w:lineRule="auto"/>
        <w:jc w:val="both"/>
        <w:rPr>
          <w:rFonts w:cs="Arial"/>
          <w:b/>
          <w:sz w:val="22"/>
          <w:szCs w:val="22"/>
          <w:lang w:val="es-CO"/>
        </w:rPr>
      </w:pPr>
      <w:r w:rsidRPr="006762DB">
        <w:rPr>
          <w:rFonts w:cs="Arial"/>
          <w:b/>
          <w:sz w:val="22"/>
          <w:szCs w:val="22"/>
          <w:lang w:val="es-CO"/>
        </w:rPr>
        <w:t>LA DEMANDA:</w:t>
      </w:r>
    </w:p>
    <w:p w:rsidR="00522074" w:rsidRPr="006762DB" w:rsidRDefault="00522074" w:rsidP="006762DB">
      <w:pPr>
        <w:pStyle w:val="Textoindependiente"/>
        <w:spacing w:after="0" w:line="276" w:lineRule="auto"/>
        <w:jc w:val="both"/>
        <w:rPr>
          <w:rFonts w:cs="Arial"/>
          <w:b/>
          <w:sz w:val="22"/>
          <w:szCs w:val="22"/>
          <w:lang w:val="es-CO"/>
        </w:rPr>
      </w:pPr>
    </w:p>
    <w:p w:rsidR="00522074" w:rsidRPr="006762DB" w:rsidRDefault="00522074" w:rsidP="006762DB">
      <w:pPr>
        <w:pStyle w:val="Textoindependiente"/>
        <w:spacing w:after="0" w:line="276" w:lineRule="auto"/>
        <w:jc w:val="both"/>
        <w:rPr>
          <w:rFonts w:cs="Arial"/>
          <w:b/>
          <w:color w:val="000000"/>
          <w:sz w:val="22"/>
          <w:szCs w:val="22"/>
          <w:lang w:val="es-CO"/>
        </w:rPr>
      </w:pPr>
      <w:r w:rsidRPr="006762DB">
        <w:rPr>
          <w:rFonts w:cs="Arial"/>
          <w:b/>
          <w:sz w:val="22"/>
          <w:szCs w:val="22"/>
          <w:lang w:val="es-CO"/>
        </w:rPr>
        <w:t xml:space="preserve">El accionante solicita que se ordene </w:t>
      </w:r>
      <w:r w:rsidRPr="006762DB">
        <w:rPr>
          <w:rFonts w:cs="Arial"/>
          <w:b/>
          <w:color w:val="000000"/>
          <w:sz w:val="22"/>
          <w:szCs w:val="22"/>
          <w:lang w:val="es-CO"/>
        </w:rPr>
        <w:t>a</w:t>
      </w:r>
      <w:r w:rsidR="00CF6A39" w:rsidRPr="006762DB">
        <w:rPr>
          <w:rFonts w:cs="Arial"/>
          <w:b/>
          <w:color w:val="000000"/>
          <w:sz w:val="22"/>
          <w:szCs w:val="22"/>
          <w:lang w:val="es-CO"/>
        </w:rPr>
        <w:t xml:space="preserve"> </w:t>
      </w:r>
      <w:r w:rsidRPr="006762DB">
        <w:rPr>
          <w:rFonts w:cs="Arial"/>
          <w:b/>
          <w:color w:val="000000"/>
          <w:sz w:val="22"/>
          <w:szCs w:val="22"/>
          <w:lang w:val="es-CO"/>
        </w:rPr>
        <w:t>l</w:t>
      </w:r>
      <w:r w:rsidR="00CF6A39" w:rsidRPr="006762DB">
        <w:rPr>
          <w:rFonts w:cs="Arial"/>
          <w:b/>
          <w:color w:val="000000"/>
          <w:sz w:val="22"/>
          <w:szCs w:val="22"/>
          <w:lang w:val="es-CO"/>
        </w:rPr>
        <w:t>a</w:t>
      </w:r>
      <w:r w:rsidRPr="006762DB">
        <w:rPr>
          <w:rFonts w:cs="Arial"/>
          <w:b/>
          <w:color w:val="000000"/>
          <w:sz w:val="22"/>
          <w:szCs w:val="22"/>
          <w:lang w:val="es-CO"/>
        </w:rPr>
        <w:t xml:space="preserve"> </w:t>
      </w:r>
      <w:r w:rsidR="00CC01F2" w:rsidRPr="006762DB">
        <w:rPr>
          <w:rFonts w:cs="Arial"/>
          <w:b/>
          <w:color w:val="000000"/>
          <w:sz w:val="22"/>
          <w:szCs w:val="22"/>
          <w:lang w:val="es-CO"/>
        </w:rPr>
        <w:t>NACIÓN – MINISTERIO DE DEFENSA –ARMADA NACIONAL</w:t>
      </w:r>
      <w:r w:rsidRPr="006762DB">
        <w:rPr>
          <w:rFonts w:cs="Arial"/>
          <w:b/>
          <w:color w:val="000000"/>
          <w:sz w:val="22"/>
          <w:szCs w:val="22"/>
          <w:lang w:val="es-CO"/>
        </w:rPr>
        <w:t xml:space="preserve"> que </w:t>
      </w:r>
      <w:r w:rsidR="00CF6A39" w:rsidRPr="006762DB">
        <w:rPr>
          <w:rFonts w:cs="Arial"/>
          <w:b/>
          <w:color w:val="000000"/>
          <w:sz w:val="22"/>
          <w:szCs w:val="22"/>
          <w:lang w:val="es-CO"/>
        </w:rPr>
        <w:t>proceder a reconocer pensiona de invalidez</w:t>
      </w:r>
      <w:r w:rsidR="00307F60" w:rsidRPr="006762DB">
        <w:rPr>
          <w:rFonts w:cs="Arial"/>
          <w:b/>
          <w:color w:val="000000"/>
          <w:sz w:val="22"/>
          <w:szCs w:val="22"/>
          <w:lang w:val="es-CO"/>
        </w:rPr>
        <w:t xml:space="preserve"> y se ordene su pago desde que </w:t>
      </w:r>
      <w:r w:rsidR="00A53571" w:rsidRPr="006762DB">
        <w:rPr>
          <w:rFonts w:cs="Arial"/>
          <w:b/>
          <w:color w:val="000000"/>
          <w:sz w:val="22"/>
          <w:szCs w:val="22"/>
          <w:lang w:val="es-CO"/>
        </w:rPr>
        <w:t>fue</w:t>
      </w:r>
      <w:r w:rsidR="00307F60" w:rsidRPr="006762DB">
        <w:rPr>
          <w:rFonts w:cs="Arial"/>
          <w:b/>
          <w:color w:val="000000"/>
          <w:sz w:val="22"/>
          <w:szCs w:val="22"/>
          <w:lang w:val="es-CO"/>
        </w:rPr>
        <w:t xml:space="preserve"> retirado de la institución castrense</w:t>
      </w:r>
      <w:r w:rsidRPr="006762DB">
        <w:rPr>
          <w:rFonts w:cs="Arial"/>
          <w:b/>
          <w:color w:val="000000"/>
          <w:sz w:val="22"/>
          <w:szCs w:val="22"/>
          <w:lang w:val="es-CO"/>
        </w:rPr>
        <w:t>.</w:t>
      </w:r>
    </w:p>
    <w:p w:rsidR="00522074" w:rsidRPr="006762DB" w:rsidRDefault="00522074" w:rsidP="006762DB">
      <w:pPr>
        <w:pStyle w:val="Textoindependiente"/>
        <w:spacing w:after="0" w:line="276" w:lineRule="auto"/>
        <w:jc w:val="both"/>
        <w:rPr>
          <w:rFonts w:cs="Arial"/>
          <w:sz w:val="22"/>
          <w:szCs w:val="22"/>
          <w:lang w:val="es-CO"/>
        </w:rPr>
      </w:pPr>
    </w:p>
    <w:p w:rsidR="00522074" w:rsidRPr="006762DB" w:rsidRDefault="00522074" w:rsidP="006762DB">
      <w:pPr>
        <w:pStyle w:val="Textoindependiente"/>
        <w:spacing w:after="0" w:line="276" w:lineRule="auto"/>
        <w:jc w:val="both"/>
        <w:rPr>
          <w:rFonts w:cs="Arial"/>
          <w:sz w:val="22"/>
          <w:szCs w:val="22"/>
          <w:lang w:val="es-CO"/>
        </w:rPr>
      </w:pPr>
      <w:r w:rsidRPr="006762DB">
        <w:rPr>
          <w:rFonts w:cs="Arial"/>
          <w:sz w:val="22"/>
          <w:szCs w:val="22"/>
          <w:lang w:val="es-CO"/>
        </w:rPr>
        <w:t xml:space="preserve">Como </w:t>
      </w:r>
      <w:r w:rsidRPr="006762DB">
        <w:rPr>
          <w:rFonts w:cs="Arial"/>
          <w:b/>
          <w:sz w:val="22"/>
          <w:szCs w:val="22"/>
          <w:lang w:val="es-CO"/>
        </w:rPr>
        <w:t>hechos</w:t>
      </w:r>
      <w:r w:rsidRPr="006762DB">
        <w:rPr>
          <w:rFonts w:cs="Arial"/>
          <w:sz w:val="22"/>
          <w:szCs w:val="22"/>
          <w:lang w:val="es-CO"/>
        </w:rPr>
        <w:t xml:space="preserve"> sustento de las pretensiones anotadas se aducen los siguientes: </w:t>
      </w:r>
    </w:p>
    <w:p w:rsidR="00522074" w:rsidRPr="006762DB" w:rsidRDefault="00522074" w:rsidP="006762DB">
      <w:pPr>
        <w:pStyle w:val="Textoindependiente"/>
        <w:spacing w:after="0" w:line="276" w:lineRule="auto"/>
        <w:jc w:val="both"/>
        <w:rPr>
          <w:rFonts w:cs="Arial"/>
          <w:sz w:val="22"/>
          <w:szCs w:val="22"/>
          <w:lang w:val="es-CO"/>
        </w:rPr>
      </w:pPr>
    </w:p>
    <w:p w:rsidR="00A53571" w:rsidRPr="006762DB" w:rsidRDefault="00F84CB3" w:rsidP="006762DB">
      <w:pPr>
        <w:pStyle w:val="Textoindependiente"/>
        <w:spacing w:after="0" w:line="276" w:lineRule="auto"/>
        <w:jc w:val="both"/>
        <w:rPr>
          <w:rFonts w:cs="Arial"/>
          <w:sz w:val="22"/>
          <w:szCs w:val="22"/>
          <w:lang w:val="es-CO"/>
        </w:rPr>
      </w:pPr>
      <w:r w:rsidRPr="006762DB">
        <w:rPr>
          <w:rFonts w:cs="Arial"/>
          <w:sz w:val="22"/>
          <w:szCs w:val="22"/>
          <w:lang w:val="es-CO"/>
        </w:rPr>
        <w:t>En</w:t>
      </w:r>
      <w:r w:rsidR="00620684" w:rsidRPr="006762DB">
        <w:rPr>
          <w:rFonts w:cs="Arial"/>
          <w:sz w:val="22"/>
          <w:szCs w:val="22"/>
          <w:lang w:val="es-CO"/>
        </w:rPr>
        <w:t xml:space="preserve"> el</w:t>
      </w:r>
      <w:r w:rsidRPr="006762DB">
        <w:rPr>
          <w:rFonts w:cs="Arial"/>
          <w:sz w:val="22"/>
          <w:szCs w:val="22"/>
          <w:lang w:val="es-CO"/>
        </w:rPr>
        <w:t xml:space="preserve"> </w:t>
      </w:r>
      <w:r w:rsidR="00620684" w:rsidRPr="006762DB">
        <w:rPr>
          <w:rFonts w:cs="Arial"/>
          <w:sz w:val="22"/>
          <w:szCs w:val="22"/>
          <w:lang w:val="es-CO"/>
        </w:rPr>
        <w:t>año 2003 se encontraba como Soldado regular adscrito al batallón de Instrucci</w:t>
      </w:r>
      <w:r w:rsidRPr="006762DB">
        <w:rPr>
          <w:rFonts w:cs="Arial"/>
          <w:sz w:val="22"/>
          <w:szCs w:val="22"/>
          <w:lang w:val="es-CO"/>
        </w:rPr>
        <w:t xml:space="preserve">ón IM, Nº 02 Coveñas y el 15 de marzo de ese año se encontraba efectuando </w:t>
      </w:r>
      <w:r w:rsidR="005103FF" w:rsidRPr="006762DB">
        <w:rPr>
          <w:rFonts w:cs="Arial"/>
          <w:sz w:val="22"/>
          <w:szCs w:val="22"/>
          <w:lang w:val="es-CO"/>
        </w:rPr>
        <w:t>ejercicio en e</w:t>
      </w:r>
      <w:r w:rsidRPr="006762DB">
        <w:rPr>
          <w:rFonts w:cs="Arial"/>
          <w:sz w:val="22"/>
          <w:szCs w:val="22"/>
          <w:lang w:val="es-CO"/>
        </w:rPr>
        <w:t>l polígono de arma s largas, cuando empezó a sangrar por lo oídos.</w:t>
      </w:r>
    </w:p>
    <w:p w:rsidR="00F84CB3" w:rsidRPr="006762DB" w:rsidRDefault="00F84CB3" w:rsidP="006762DB">
      <w:pPr>
        <w:pStyle w:val="Textoindependiente"/>
        <w:spacing w:after="0" w:line="276" w:lineRule="auto"/>
        <w:jc w:val="both"/>
        <w:rPr>
          <w:rFonts w:cs="Arial"/>
          <w:sz w:val="22"/>
          <w:szCs w:val="22"/>
          <w:lang w:val="es-CO"/>
        </w:rPr>
      </w:pPr>
    </w:p>
    <w:p w:rsidR="00F84CB3" w:rsidRPr="006762DB" w:rsidRDefault="00F84CB3" w:rsidP="006762DB">
      <w:pPr>
        <w:pStyle w:val="Textoindependiente"/>
        <w:spacing w:after="0" w:line="276" w:lineRule="auto"/>
        <w:jc w:val="both"/>
        <w:rPr>
          <w:rFonts w:cs="Arial"/>
          <w:sz w:val="22"/>
          <w:szCs w:val="22"/>
          <w:lang w:val="es-CO"/>
        </w:rPr>
      </w:pPr>
      <w:r w:rsidRPr="006762DB">
        <w:rPr>
          <w:rFonts w:cs="Arial"/>
          <w:sz w:val="22"/>
          <w:szCs w:val="22"/>
          <w:lang w:val="es-CO"/>
        </w:rPr>
        <w:t xml:space="preserve">Le fue diagnosticado ruptura de </w:t>
      </w:r>
      <w:r w:rsidR="003F5E9F" w:rsidRPr="006762DB">
        <w:rPr>
          <w:rFonts w:cs="Arial"/>
          <w:sz w:val="22"/>
          <w:szCs w:val="22"/>
          <w:lang w:val="es-CO"/>
        </w:rPr>
        <w:t xml:space="preserve">tímpano. Debido a alas </w:t>
      </w:r>
      <w:r w:rsidR="00851222" w:rsidRPr="006762DB">
        <w:rPr>
          <w:rFonts w:cs="Arial"/>
          <w:sz w:val="22"/>
          <w:szCs w:val="22"/>
          <w:lang w:val="es-CO"/>
        </w:rPr>
        <w:t>lesiones</w:t>
      </w:r>
      <w:r w:rsidR="003F5E9F" w:rsidRPr="006762DB">
        <w:rPr>
          <w:rFonts w:cs="Arial"/>
          <w:sz w:val="22"/>
          <w:szCs w:val="22"/>
          <w:lang w:val="es-CO"/>
        </w:rPr>
        <w:t xml:space="preserve"> sufridas durante el servicio sufrió una disminución de la capacidad </w:t>
      </w:r>
      <w:r w:rsidR="00851222" w:rsidRPr="006762DB">
        <w:rPr>
          <w:rFonts w:cs="Arial"/>
          <w:sz w:val="22"/>
          <w:szCs w:val="22"/>
          <w:lang w:val="es-CO"/>
        </w:rPr>
        <w:t>laboral</w:t>
      </w:r>
      <w:r w:rsidR="003F5E9F" w:rsidRPr="006762DB">
        <w:rPr>
          <w:rFonts w:cs="Arial"/>
          <w:sz w:val="22"/>
          <w:szCs w:val="22"/>
          <w:lang w:val="es-CO"/>
        </w:rPr>
        <w:t xml:space="preserve"> del 54% según obra en Acta</w:t>
      </w:r>
      <w:r w:rsidR="00851222" w:rsidRPr="006762DB">
        <w:rPr>
          <w:rFonts w:cs="Arial"/>
          <w:sz w:val="22"/>
          <w:szCs w:val="22"/>
          <w:lang w:val="es-CO"/>
        </w:rPr>
        <w:t xml:space="preserve"> Nº 1169 de 25 de agosto de 2004.</w:t>
      </w:r>
    </w:p>
    <w:p w:rsidR="00851222" w:rsidRPr="006762DB" w:rsidRDefault="00851222" w:rsidP="006762DB">
      <w:pPr>
        <w:pStyle w:val="Textoindependiente"/>
        <w:spacing w:after="0" w:line="276" w:lineRule="auto"/>
        <w:jc w:val="both"/>
        <w:rPr>
          <w:rFonts w:cs="Arial"/>
          <w:sz w:val="22"/>
          <w:szCs w:val="22"/>
          <w:lang w:val="es-CO"/>
        </w:rPr>
      </w:pPr>
    </w:p>
    <w:p w:rsidR="00851222" w:rsidRPr="006762DB" w:rsidRDefault="00851222" w:rsidP="006762DB">
      <w:pPr>
        <w:pStyle w:val="Textoindependiente"/>
        <w:spacing w:after="0" w:line="276" w:lineRule="auto"/>
        <w:jc w:val="both"/>
        <w:rPr>
          <w:rFonts w:cs="Arial"/>
          <w:sz w:val="22"/>
          <w:szCs w:val="22"/>
          <w:lang w:val="es-CO"/>
        </w:rPr>
      </w:pPr>
      <w:r w:rsidRPr="006762DB">
        <w:rPr>
          <w:rFonts w:cs="Arial"/>
          <w:sz w:val="22"/>
          <w:szCs w:val="22"/>
          <w:lang w:val="es-CO"/>
        </w:rPr>
        <w:t xml:space="preserve">Debido a su situación de salud no ha podido conseguir trabajo </w:t>
      </w:r>
      <w:r w:rsidR="00D4644B" w:rsidRPr="006762DB">
        <w:rPr>
          <w:rFonts w:cs="Arial"/>
          <w:sz w:val="22"/>
          <w:szCs w:val="22"/>
          <w:lang w:val="es-CO"/>
        </w:rPr>
        <w:t>y su compañera permanente es quien responde pero tampoco tiene un trabajo estable.</w:t>
      </w:r>
    </w:p>
    <w:p w:rsidR="00D4644B" w:rsidRPr="006762DB" w:rsidRDefault="00D4644B" w:rsidP="006762DB">
      <w:pPr>
        <w:pStyle w:val="Textoindependiente"/>
        <w:spacing w:after="0" w:line="276" w:lineRule="auto"/>
        <w:jc w:val="both"/>
        <w:rPr>
          <w:rFonts w:cs="Arial"/>
          <w:sz w:val="22"/>
          <w:szCs w:val="22"/>
          <w:lang w:val="es-CO"/>
        </w:rPr>
      </w:pPr>
    </w:p>
    <w:p w:rsidR="00D4644B" w:rsidRPr="006762DB" w:rsidRDefault="00D4644B" w:rsidP="006762DB">
      <w:pPr>
        <w:pStyle w:val="Textoindependiente"/>
        <w:spacing w:after="0" w:line="276" w:lineRule="auto"/>
        <w:jc w:val="both"/>
        <w:rPr>
          <w:rFonts w:cs="Arial"/>
          <w:sz w:val="22"/>
          <w:szCs w:val="22"/>
          <w:lang w:val="es-CO"/>
        </w:rPr>
      </w:pPr>
      <w:r w:rsidRPr="006762DB">
        <w:rPr>
          <w:rFonts w:cs="Arial"/>
          <w:sz w:val="22"/>
          <w:szCs w:val="22"/>
          <w:lang w:val="es-CO"/>
        </w:rPr>
        <w:t>Radico derecho de petición ante la accionada el 9 de mayo de 2018 solicitando reconocimiento de su pensión de invalidez; sin embargo en resolución 3755 de14 de septiembre de 2018  le negaron dicha solicitud.</w:t>
      </w:r>
    </w:p>
    <w:p w:rsidR="00D4644B" w:rsidRPr="006762DB" w:rsidRDefault="00D4644B" w:rsidP="006762DB">
      <w:pPr>
        <w:pStyle w:val="Textoindependiente"/>
        <w:spacing w:after="0" w:line="276" w:lineRule="auto"/>
        <w:jc w:val="both"/>
        <w:rPr>
          <w:rFonts w:cs="Arial"/>
          <w:sz w:val="22"/>
          <w:szCs w:val="22"/>
          <w:lang w:val="es-CO"/>
        </w:rPr>
      </w:pPr>
    </w:p>
    <w:p w:rsidR="00522074" w:rsidRPr="006762DB" w:rsidRDefault="00D4644B" w:rsidP="006762DB">
      <w:pPr>
        <w:pStyle w:val="Textoindependiente"/>
        <w:spacing w:after="0" w:line="276" w:lineRule="auto"/>
        <w:jc w:val="both"/>
        <w:rPr>
          <w:rFonts w:cs="Arial"/>
          <w:sz w:val="22"/>
          <w:szCs w:val="22"/>
          <w:highlight w:val="green"/>
          <w:lang w:val="es-CO"/>
        </w:rPr>
      </w:pPr>
      <w:r w:rsidRPr="006762DB">
        <w:rPr>
          <w:rFonts w:cs="Arial"/>
          <w:sz w:val="22"/>
          <w:szCs w:val="22"/>
          <w:lang w:val="es-CO"/>
        </w:rPr>
        <w:t xml:space="preserve">Se interpuso recurso de </w:t>
      </w:r>
      <w:r w:rsidR="00562FDB" w:rsidRPr="006762DB">
        <w:rPr>
          <w:rFonts w:cs="Arial"/>
          <w:sz w:val="22"/>
          <w:szCs w:val="22"/>
          <w:lang w:val="es-CO"/>
        </w:rPr>
        <w:t>apelación</w:t>
      </w:r>
      <w:r w:rsidRPr="006762DB">
        <w:rPr>
          <w:rFonts w:cs="Arial"/>
          <w:sz w:val="22"/>
          <w:szCs w:val="22"/>
          <w:lang w:val="es-CO"/>
        </w:rPr>
        <w:t xml:space="preserve"> y en subsidio apelación co</w:t>
      </w:r>
      <w:r w:rsidR="00562FDB" w:rsidRPr="006762DB">
        <w:rPr>
          <w:rFonts w:cs="Arial"/>
          <w:sz w:val="22"/>
          <w:szCs w:val="22"/>
          <w:lang w:val="es-CO"/>
        </w:rPr>
        <w:t xml:space="preserve">ntra la resolución 3755 de 2018 y con resolución 5568 de 20 de noviembre de 2018 se </w:t>
      </w:r>
      <w:r w:rsidR="00DA3500" w:rsidRPr="006762DB">
        <w:rPr>
          <w:rFonts w:cs="Arial"/>
          <w:sz w:val="22"/>
          <w:szCs w:val="22"/>
          <w:lang w:val="es-CO"/>
        </w:rPr>
        <w:t>decidió</w:t>
      </w:r>
      <w:r w:rsidR="00562FDB" w:rsidRPr="006762DB">
        <w:rPr>
          <w:rFonts w:cs="Arial"/>
          <w:sz w:val="22"/>
          <w:szCs w:val="22"/>
          <w:lang w:val="es-CO"/>
        </w:rPr>
        <w:t xml:space="preserve"> el recurso de reposiciona confirmando la resolución 3755. </w:t>
      </w:r>
    </w:p>
    <w:p w:rsidR="00522074" w:rsidRPr="006762DB" w:rsidRDefault="00522074" w:rsidP="006762DB">
      <w:pPr>
        <w:pStyle w:val="Textoindependiente"/>
        <w:spacing w:after="0" w:line="276" w:lineRule="auto"/>
        <w:jc w:val="both"/>
        <w:rPr>
          <w:rFonts w:cs="Arial"/>
          <w:sz w:val="22"/>
          <w:szCs w:val="22"/>
          <w:lang w:val="es-CO"/>
        </w:rPr>
      </w:pPr>
    </w:p>
    <w:p w:rsidR="00522074" w:rsidRPr="006762DB" w:rsidRDefault="00522074" w:rsidP="006762DB">
      <w:pPr>
        <w:pStyle w:val="Cita"/>
        <w:numPr>
          <w:ilvl w:val="0"/>
          <w:numId w:val="1"/>
        </w:numPr>
        <w:spacing w:line="276" w:lineRule="auto"/>
        <w:jc w:val="both"/>
        <w:rPr>
          <w:rFonts w:ascii="Arial" w:hAnsi="Arial" w:cs="Arial"/>
          <w:b/>
          <w:i w:val="0"/>
          <w:sz w:val="22"/>
          <w:szCs w:val="22"/>
          <w:lang w:val="es-CO"/>
        </w:rPr>
      </w:pPr>
      <w:r w:rsidRPr="006762DB">
        <w:rPr>
          <w:rFonts w:ascii="Arial" w:hAnsi="Arial" w:cs="Arial"/>
          <w:b/>
          <w:i w:val="0"/>
          <w:sz w:val="22"/>
          <w:szCs w:val="22"/>
          <w:lang w:val="es-CO"/>
        </w:rPr>
        <w:t>ACTUACIÓN PROCESAL</w:t>
      </w:r>
    </w:p>
    <w:p w:rsidR="00522074" w:rsidRPr="006762DB" w:rsidRDefault="00522074" w:rsidP="006762DB">
      <w:pPr>
        <w:pStyle w:val="Textoindependiente"/>
        <w:spacing w:after="0" w:line="276" w:lineRule="auto"/>
        <w:jc w:val="both"/>
        <w:rPr>
          <w:rFonts w:cs="Arial"/>
          <w:sz w:val="22"/>
          <w:szCs w:val="22"/>
          <w:lang w:val="es-CO"/>
        </w:rPr>
      </w:pPr>
    </w:p>
    <w:p w:rsidR="00522074" w:rsidRPr="006762DB" w:rsidRDefault="00522074" w:rsidP="006762DB">
      <w:pPr>
        <w:pStyle w:val="Textoindependiente"/>
        <w:numPr>
          <w:ilvl w:val="1"/>
          <w:numId w:val="3"/>
        </w:numPr>
        <w:tabs>
          <w:tab w:val="left" w:pos="426"/>
        </w:tabs>
        <w:spacing w:after="0" w:line="276" w:lineRule="auto"/>
        <w:ind w:left="0" w:firstLine="0"/>
        <w:jc w:val="both"/>
        <w:rPr>
          <w:rFonts w:cs="Arial"/>
          <w:b/>
          <w:sz w:val="22"/>
          <w:szCs w:val="22"/>
          <w:lang w:val="es-CO"/>
        </w:rPr>
      </w:pPr>
      <w:r w:rsidRPr="006762DB">
        <w:rPr>
          <w:rFonts w:cs="Arial"/>
          <w:sz w:val="22"/>
          <w:szCs w:val="22"/>
          <w:lang w:val="es-CO"/>
        </w:rPr>
        <w:t xml:space="preserve">La presente demanda fue radicada el </w:t>
      </w:r>
      <w:r w:rsidR="00DA3500" w:rsidRPr="006762DB">
        <w:rPr>
          <w:rFonts w:cs="Arial"/>
          <w:sz w:val="22"/>
          <w:szCs w:val="22"/>
          <w:lang w:val="es-CO"/>
        </w:rPr>
        <w:t>3 de mayo de 2019</w:t>
      </w:r>
      <w:r w:rsidRPr="006762DB">
        <w:rPr>
          <w:rFonts w:cs="Arial"/>
          <w:sz w:val="22"/>
          <w:szCs w:val="22"/>
          <w:lang w:val="es-CO"/>
        </w:rPr>
        <w:t>.</w:t>
      </w:r>
    </w:p>
    <w:p w:rsidR="00522074" w:rsidRPr="006762DB" w:rsidRDefault="00522074" w:rsidP="006762DB">
      <w:pPr>
        <w:pStyle w:val="Textoindependiente"/>
        <w:spacing w:after="0" w:line="276" w:lineRule="auto"/>
        <w:ind w:left="360"/>
        <w:jc w:val="both"/>
        <w:rPr>
          <w:rFonts w:cs="Arial"/>
          <w:b/>
          <w:sz w:val="22"/>
          <w:szCs w:val="22"/>
          <w:lang w:val="es-CO"/>
        </w:rPr>
      </w:pPr>
    </w:p>
    <w:p w:rsidR="00522074" w:rsidRPr="006762DB" w:rsidRDefault="00522074" w:rsidP="006762DB">
      <w:pPr>
        <w:pStyle w:val="Textoindependiente"/>
        <w:numPr>
          <w:ilvl w:val="1"/>
          <w:numId w:val="3"/>
        </w:numPr>
        <w:tabs>
          <w:tab w:val="left" w:pos="426"/>
        </w:tabs>
        <w:spacing w:after="0" w:line="276" w:lineRule="auto"/>
        <w:ind w:left="0" w:firstLine="0"/>
        <w:jc w:val="both"/>
        <w:rPr>
          <w:rFonts w:cs="Arial"/>
          <w:b/>
          <w:sz w:val="22"/>
          <w:szCs w:val="22"/>
          <w:lang w:val="es-CO"/>
        </w:rPr>
      </w:pPr>
      <w:r w:rsidRPr="006762DB">
        <w:rPr>
          <w:rFonts w:cs="Arial"/>
          <w:sz w:val="22"/>
          <w:szCs w:val="22"/>
          <w:lang w:val="es-CO"/>
        </w:rPr>
        <w:t xml:space="preserve">Mediante providencia del </w:t>
      </w:r>
      <w:r w:rsidR="00D578C7" w:rsidRPr="006762DB">
        <w:rPr>
          <w:rFonts w:cs="Arial"/>
          <w:sz w:val="22"/>
          <w:szCs w:val="22"/>
          <w:lang w:val="es-CO"/>
        </w:rPr>
        <w:t>7 de mayo de 2019</w:t>
      </w:r>
      <w:r w:rsidRPr="006762DB">
        <w:rPr>
          <w:rFonts w:cs="Arial"/>
          <w:sz w:val="22"/>
          <w:szCs w:val="22"/>
          <w:lang w:val="es-CO"/>
        </w:rPr>
        <w:t xml:space="preserve"> se admitió la demanda y se ordenó notificar al demandado.</w:t>
      </w:r>
    </w:p>
    <w:p w:rsidR="00522074" w:rsidRPr="006762DB" w:rsidRDefault="00522074" w:rsidP="006762DB">
      <w:pPr>
        <w:pStyle w:val="Textoindependiente"/>
        <w:tabs>
          <w:tab w:val="left" w:pos="426"/>
        </w:tabs>
        <w:spacing w:after="0" w:line="276" w:lineRule="auto"/>
        <w:jc w:val="both"/>
        <w:rPr>
          <w:rFonts w:cs="Arial"/>
          <w:b/>
          <w:sz w:val="22"/>
          <w:szCs w:val="22"/>
          <w:lang w:val="es-CO"/>
        </w:rPr>
      </w:pPr>
    </w:p>
    <w:p w:rsidR="00522074" w:rsidRPr="006762DB" w:rsidRDefault="00522074" w:rsidP="006762DB">
      <w:pPr>
        <w:pStyle w:val="Textoindependiente"/>
        <w:numPr>
          <w:ilvl w:val="0"/>
          <w:numId w:val="1"/>
        </w:numPr>
        <w:spacing w:after="0" w:line="276" w:lineRule="auto"/>
        <w:jc w:val="both"/>
        <w:rPr>
          <w:rFonts w:cs="Arial"/>
          <w:b/>
          <w:sz w:val="22"/>
          <w:szCs w:val="22"/>
          <w:lang w:val="es-CO"/>
        </w:rPr>
      </w:pPr>
      <w:r w:rsidRPr="006762DB">
        <w:rPr>
          <w:rFonts w:cs="Arial"/>
          <w:b/>
          <w:sz w:val="22"/>
          <w:szCs w:val="22"/>
          <w:lang w:val="es-CO"/>
        </w:rPr>
        <w:t xml:space="preserve">LA IMPUGNACIÓN </w:t>
      </w:r>
      <w:r w:rsidRPr="006762DB">
        <w:rPr>
          <w:rFonts w:cs="Arial"/>
          <w:b/>
          <w:bCs/>
          <w:i/>
          <w:sz w:val="22"/>
          <w:szCs w:val="22"/>
        </w:rPr>
        <w:t xml:space="preserve"> </w:t>
      </w:r>
    </w:p>
    <w:p w:rsidR="00522074" w:rsidRPr="006762DB" w:rsidRDefault="00522074" w:rsidP="006762DB">
      <w:pPr>
        <w:pStyle w:val="Textoindependiente"/>
        <w:spacing w:after="0" w:line="276" w:lineRule="auto"/>
        <w:jc w:val="both"/>
        <w:rPr>
          <w:rFonts w:cs="Arial"/>
          <w:b/>
          <w:bCs/>
          <w:i/>
          <w:sz w:val="22"/>
          <w:szCs w:val="22"/>
          <w:lang w:val="es-CO"/>
        </w:rPr>
      </w:pPr>
    </w:p>
    <w:p w:rsidR="00522074" w:rsidRPr="006762DB" w:rsidRDefault="00522074" w:rsidP="006762DB">
      <w:pPr>
        <w:pStyle w:val="Textoindependiente"/>
        <w:spacing w:after="0" w:line="276" w:lineRule="auto"/>
        <w:jc w:val="both"/>
        <w:rPr>
          <w:rFonts w:cs="Arial"/>
          <w:sz w:val="22"/>
          <w:szCs w:val="22"/>
          <w:lang w:val="es-CO"/>
        </w:rPr>
      </w:pPr>
      <w:r w:rsidRPr="006762DB">
        <w:rPr>
          <w:rFonts w:cs="Arial"/>
          <w:bCs/>
          <w:sz w:val="22"/>
          <w:szCs w:val="22"/>
          <w:lang w:val="es-CO"/>
        </w:rPr>
        <w:t xml:space="preserve">Notificado el demandado el día </w:t>
      </w:r>
      <w:r w:rsidR="004F3AD5" w:rsidRPr="006762DB">
        <w:rPr>
          <w:rFonts w:cs="Arial"/>
          <w:bCs/>
          <w:sz w:val="22"/>
          <w:szCs w:val="22"/>
          <w:lang w:val="es-CO"/>
        </w:rPr>
        <w:t>8 de mayo de 2019</w:t>
      </w:r>
      <w:r w:rsidRPr="006762DB">
        <w:rPr>
          <w:rFonts w:cs="Arial"/>
          <w:sz w:val="22"/>
          <w:szCs w:val="22"/>
          <w:lang w:val="es-CO"/>
        </w:rPr>
        <w:t xml:space="preserve"> contestó lo siguiente: </w:t>
      </w:r>
    </w:p>
    <w:p w:rsidR="004F3AD5" w:rsidRPr="006762DB" w:rsidRDefault="004F3AD5" w:rsidP="006762DB">
      <w:pPr>
        <w:pStyle w:val="Textoindependiente"/>
        <w:spacing w:after="0" w:line="276" w:lineRule="auto"/>
        <w:jc w:val="both"/>
        <w:rPr>
          <w:rFonts w:cs="Arial"/>
          <w:i/>
          <w:sz w:val="22"/>
          <w:szCs w:val="22"/>
          <w:highlight w:val="green"/>
          <w:lang w:val="es-CO"/>
        </w:rPr>
      </w:pPr>
    </w:p>
    <w:p w:rsidR="004F3AD5" w:rsidRPr="006762DB" w:rsidRDefault="004F3AD5" w:rsidP="006762DB">
      <w:pPr>
        <w:pStyle w:val="Textoindependiente"/>
        <w:spacing w:after="0" w:line="276" w:lineRule="auto"/>
        <w:jc w:val="both"/>
        <w:rPr>
          <w:rFonts w:cs="Arial"/>
          <w:sz w:val="22"/>
          <w:szCs w:val="22"/>
          <w:lang w:val="es-CO"/>
        </w:rPr>
      </w:pPr>
      <w:r w:rsidRPr="006762DB">
        <w:rPr>
          <w:rFonts w:cs="Arial"/>
          <w:sz w:val="22"/>
          <w:szCs w:val="22"/>
          <w:lang w:val="es-CO"/>
        </w:rPr>
        <w:lastRenderedPageBreak/>
        <w:t>Verificado el sistema del Ministerio</w:t>
      </w:r>
      <w:r w:rsidR="00B807BB" w:rsidRPr="006762DB">
        <w:rPr>
          <w:rFonts w:cs="Arial"/>
          <w:sz w:val="22"/>
          <w:szCs w:val="22"/>
          <w:lang w:val="es-CO"/>
        </w:rPr>
        <w:t xml:space="preserve"> se encontró que con acto administrativo Nº 3755 de 14 de septiembre de 2014 se resolvió la solicitud de pensión de invalidez solicitada por Eduar Rojas Quiroz, </w:t>
      </w:r>
      <w:r w:rsidRPr="006762DB">
        <w:rPr>
          <w:rFonts w:cs="Arial"/>
          <w:sz w:val="22"/>
          <w:szCs w:val="22"/>
          <w:lang w:val="es-CO"/>
        </w:rPr>
        <w:t xml:space="preserve"> </w:t>
      </w:r>
      <w:r w:rsidR="00E60AB8" w:rsidRPr="006762DB">
        <w:rPr>
          <w:rFonts w:cs="Arial"/>
          <w:sz w:val="22"/>
          <w:szCs w:val="22"/>
          <w:lang w:val="es-CO"/>
        </w:rPr>
        <w:t xml:space="preserve">al respecto se libraron oficios de notificación personal y fue notificada el 20 de septiembre de 2018. </w:t>
      </w:r>
    </w:p>
    <w:p w:rsidR="00E60AB8" w:rsidRPr="006762DB" w:rsidRDefault="00E60AB8" w:rsidP="006762DB">
      <w:pPr>
        <w:pStyle w:val="Textoindependiente"/>
        <w:spacing w:after="0" w:line="276" w:lineRule="auto"/>
        <w:jc w:val="both"/>
        <w:rPr>
          <w:rFonts w:cs="Arial"/>
          <w:sz w:val="22"/>
          <w:szCs w:val="22"/>
          <w:lang w:val="es-CO"/>
        </w:rPr>
      </w:pPr>
    </w:p>
    <w:p w:rsidR="00E60AB8" w:rsidRPr="006762DB" w:rsidRDefault="00E60AB8" w:rsidP="006762DB">
      <w:pPr>
        <w:pStyle w:val="Textoindependiente"/>
        <w:spacing w:after="0" w:line="276" w:lineRule="auto"/>
        <w:jc w:val="both"/>
        <w:rPr>
          <w:rFonts w:cs="Arial"/>
          <w:sz w:val="22"/>
          <w:szCs w:val="22"/>
          <w:lang w:val="es-CO"/>
        </w:rPr>
      </w:pPr>
      <w:r w:rsidRPr="006762DB">
        <w:rPr>
          <w:rFonts w:cs="Arial"/>
          <w:sz w:val="22"/>
          <w:szCs w:val="22"/>
          <w:lang w:val="es-CO"/>
        </w:rPr>
        <w:t>Se interpusieron</w:t>
      </w:r>
      <w:r w:rsidR="00F2748D" w:rsidRPr="006762DB">
        <w:rPr>
          <w:rFonts w:cs="Arial"/>
          <w:sz w:val="22"/>
          <w:szCs w:val="22"/>
          <w:lang w:val="es-CO"/>
        </w:rPr>
        <w:t xml:space="preserve"> recurso de</w:t>
      </w:r>
      <w:r w:rsidR="00DB369F" w:rsidRPr="006762DB">
        <w:rPr>
          <w:rFonts w:cs="Arial"/>
          <w:sz w:val="22"/>
          <w:szCs w:val="22"/>
          <w:lang w:val="es-CO"/>
        </w:rPr>
        <w:t xml:space="preserve"> reposición el cual fue resuelto mediante acto administrativo Nº 5568 de 20 de noviembre de 2018</w:t>
      </w:r>
      <w:r w:rsidR="0022212F" w:rsidRPr="006762DB">
        <w:rPr>
          <w:rFonts w:cs="Arial"/>
          <w:sz w:val="22"/>
          <w:szCs w:val="22"/>
          <w:lang w:val="es-CO"/>
        </w:rPr>
        <w:t xml:space="preserve">, es decir, que ya fueron contestadas toda las </w:t>
      </w:r>
      <w:r w:rsidR="00C422A7" w:rsidRPr="006762DB">
        <w:rPr>
          <w:rFonts w:cs="Arial"/>
          <w:sz w:val="22"/>
          <w:szCs w:val="22"/>
          <w:lang w:val="es-CO"/>
        </w:rPr>
        <w:t>solicitudes</w:t>
      </w:r>
      <w:r w:rsidR="0022212F" w:rsidRPr="006762DB">
        <w:rPr>
          <w:rFonts w:cs="Arial"/>
          <w:sz w:val="22"/>
          <w:szCs w:val="22"/>
          <w:lang w:val="es-CO"/>
        </w:rPr>
        <w:t xml:space="preserve"> del actor.</w:t>
      </w:r>
    </w:p>
    <w:p w:rsidR="0022212F" w:rsidRPr="006762DB" w:rsidRDefault="0022212F" w:rsidP="006762DB">
      <w:pPr>
        <w:pStyle w:val="Textoindependiente"/>
        <w:spacing w:after="0" w:line="276" w:lineRule="auto"/>
        <w:jc w:val="both"/>
        <w:rPr>
          <w:rFonts w:cs="Arial"/>
          <w:sz w:val="22"/>
          <w:szCs w:val="22"/>
          <w:lang w:val="es-CO"/>
        </w:rPr>
      </w:pPr>
    </w:p>
    <w:p w:rsidR="0022212F" w:rsidRPr="006762DB" w:rsidRDefault="0022212F" w:rsidP="006762DB">
      <w:pPr>
        <w:pStyle w:val="Textoindependiente"/>
        <w:spacing w:after="0" w:line="276" w:lineRule="auto"/>
        <w:jc w:val="both"/>
        <w:rPr>
          <w:rFonts w:cs="Arial"/>
          <w:sz w:val="22"/>
          <w:szCs w:val="22"/>
          <w:lang w:val="es-CO"/>
        </w:rPr>
      </w:pPr>
      <w:r w:rsidRPr="006762DB">
        <w:rPr>
          <w:rFonts w:cs="Arial"/>
          <w:sz w:val="22"/>
          <w:szCs w:val="22"/>
          <w:lang w:val="es-CO"/>
        </w:rPr>
        <w:t>Ahora</w:t>
      </w:r>
      <w:r w:rsidR="00C422A7" w:rsidRPr="006762DB">
        <w:rPr>
          <w:rFonts w:cs="Arial"/>
          <w:sz w:val="22"/>
          <w:szCs w:val="22"/>
          <w:lang w:val="es-CO"/>
        </w:rPr>
        <w:t>, la acción de tutela no procede para el reconocimiento de derecho pensionales, ya que cuenta con la jurisdicción contenciosa administrativa para debatir sus pretensiones; por lo tanto solicita sea negada la presente acción de tutela.</w:t>
      </w:r>
    </w:p>
    <w:p w:rsidR="00522074" w:rsidRPr="006762DB" w:rsidRDefault="00522074" w:rsidP="006762DB">
      <w:pPr>
        <w:pStyle w:val="Textoindependiente"/>
        <w:spacing w:after="0" w:line="276" w:lineRule="auto"/>
        <w:jc w:val="both"/>
        <w:rPr>
          <w:rFonts w:cs="Arial"/>
          <w:i/>
          <w:sz w:val="22"/>
          <w:szCs w:val="22"/>
          <w:lang w:val="es-CO"/>
        </w:rPr>
      </w:pPr>
      <w:r w:rsidRPr="006762DB">
        <w:rPr>
          <w:rFonts w:cs="Arial"/>
          <w:i/>
          <w:sz w:val="22"/>
          <w:szCs w:val="22"/>
          <w:lang w:val="es-CO"/>
        </w:rPr>
        <w:t xml:space="preserve"> (…)”</w:t>
      </w:r>
    </w:p>
    <w:p w:rsidR="00522074" w:rsidRPr="006762DB" w:rsidRDefault="00522074" w:rsidP="006762DB">
      <w:pPr>
        <w:pStyle w:val="Textoindependiente"/>
        <w:spacing w:after="0" w:line="276" w:lineRule="auto"/>
        <w:rPr>
          <w:rFonts w:cs="Arial"/>
          <w:i/>
          <w:sz w:val="22"/>
          <w:szCs w:val="22"/>
          <w:lang w:val="es-CO"/>
        </w:rPr>
      </w:pPr>
    </w:p>
    <w:p w:rsidR="00522074" w:rsidRPr="006762DB" w:rsidRDefault="00522074" w:rsidP="006762DB">
      <w:pPr>
        <w:pStyle w:val="Textoindependiente"/>
        <w:spacing w:after="0" w:line="276" w:lineRule="auto"/>
        <w:jc w:val="both"/>
        <w:rPr>
          <w:rFonts w:cs="Arial"/>
          <w:sz w:val="22"/>
          <w:szCs w:val="22"/>
          <w:lang w:val="es-CO"/>
        </w:rPr>
      </w:pPr>
      <w:r w:rsidRPr="006762DB">
        <w:rPr>
          <w:rFonts w:cs="Arial"/>
          <w:b/>
          <w:sz w:val="22"/>
          <w:szCs w:val="22"/>
          <w:lang w:val="es-CO"/>
        </w:rPr>
        <w:t>4. LAS PRUEBAS:</w:t>
      </w:r>
    </w:p>
    <w:p w:rsidR="00522074" w:rsidRPr="006762DB" w:rsidRDefault="00522074" w:rsidP="006762DB">
      <w:pPr>
        <w:pStyle w:val="Textoindependiente"/>
        <w:spacing w:after="0" w:line="276" w:lineRule="auto"/>
        <w:jc w:val="both"/>
        <w:rPr>
          <w:rFonts w:cs="Arial"/>
          <w:sz w:val="22"/>
          <w:szCs w:val="22"/>
          <w:lang w:val="es-CO"/>
        </w:rPr>
      </w:pPr>
    </w:p>
    <w:p w:rsidR="00522074" w:rsidRPr="006762DB" w:rsidRDefault="00522074" w:rsidP="006762DB">
      <w:pPr>
        <w:pStyle w:val="Textoindependiente"/>
        <w:spacing w:after="0" w:line="276" w:lineRule="auto"/>
        <w:jc w:val="both"/>
        <w:rPr>
          <w:rFonts w:cs="Arial"/>
          <w:sz w:val="22"/>
          <w:szCs w:val="22"/>
          <w:lang w:val="es-CO"/>
        </w:rPr>
      </w:pPr>
      <w:r w:rsidRPr="006762DB">
        <w:rPr>
          <w:rFonts w:cs="Arial"/>
          <w:sz w:val="22"/>
          <w:szCs w:val="22"/>
          <w:lang w:val="es-CO"/>
        </w:rPr>
        <w:t>Como medio probatorio, destinado a acreditar los supuestos de hecho de la demanda se allegaron los siguientes documentos:</w:t>
      </w:r>
    </w:p>
    <w:p w:rsidR="00522074" w:rsidRPr="006762DB" w:rsidRDefault="00522074" w:rsidP="006762DB">
      <w:pPr>
        <w:pStyle w:val="Textoindependiente"/>
        <w:spacing w:after="0" w:line="276" w:lineRule="auto"/>
        <w:jc w:val="both"/>
        <w:rPr>
          <w:rFonts w:cs="Arial"/>
          <w:sz w:val="22"/>
          <w:szCs w:val="22"/>
          <w:lang w:val="es-CO"/>
        </w:rPr>
      </w:pPr>
    </w:p>
    <w:p w:rsidR="00522074" w:rsidRPr="006762DB" w:rsidRDefault="007753F4" w:rsidP="006762DB">
      <w:pPr>
        <w:pStyle w:val="Prrafodelista"/>
        <w:numPr>
          <w:ilvl w:val="0"/>
          <w:numId w:val="5"/>
        </w:numPr>
        <w:spacing w:line="276" w:lineRule="auto"/>
        <w:jc w:val="both"/>
        <w:rPr>
          <w:rFonts w:cs="Arial"/>
          <w:sz w:val="22"/>
          <w:szCs w:val="22"/>
        </w:rPr>
      </w:pPr>
      <w:r w:rsidRPr="006762DB">
        <w:rPr>
          <w:rFonts w:cs="Arial"/>
          <w:sz w:val="22"/>
          <w:szCs w:val="22"/>
        </w:rPr>
        <w:t>Copia simple de informe administrativo por lesiones. (folio 14 delc1)</w:t>
      </w:r>
    </w:p>
    <w:p w:rsidR="007753F4" w:rsidRPr="006762DB" w:rsidRDefault="007753F4" w:rsidP="006762DB">
      <w:pPr>
        <w:pStyle w:val="Prrafodelista"/>
        <w:numPr>
          <w:ilvl w:val="0"/>
          <w:numId w:val="5"/>
        </w:numPr>
        <w:spacing w:line="276" w:lineRule="auto"/>
        <w:jc w:val="both"/>
        <w:rPr>
          <w:rFonts w:cs="Arial"/>
          <w:sz w:val="22"/>
          <w:szCs w:val="22"/>
        </w:rPr>
      </w:pPr>
      <w:r w:rsidRPr="006762DB">
        <w:rPr>
          <w:rFonts w:cs="Arial"/>
          <w:sz w:val="22"/>
          <w:szCs w:val="22"/>
        </w:rPr>
        <w:t xml:space="preserve">Copia simple del Acta de Junta Medico Laboral Nº 1169 (folio 15 a </w:t>
      </w:r>
      <w:r w:rsidR="00F3164F" w:rsidRPr="006762DB">
        <w:rPr>
          <w:rFonts w:cs="Arial"/>
          <w:sz w:val="22"/>
          <w:szCs w:val="22"/>
        </w:rPr>
        <w:t>18 delc1)</w:t>
      </w:r>
    </w:p>
    <w:p w:rsidR="00F3164F" w:rsidRPr="006762DB" w:rsidRDefault="00F3164F" w:rsidP="006762DB">
      <w:pPr>
        <w:pStyle w:val="Prrafodelista"/>
        <w:numPr>
          <w:ilvl w:val="0"/>
          <w:numId w:val="5"/>
        </w:numPr>
        <w:spacing w:line="276" w:lineRule="auto"/>
        <w:jc w:val="both"/>
        <w:rPr>
          <w:rFonts w:cs="Arial"/>
          <w:sz w:val="22"/>
          <w:szCs w:val="22"/>
        </w:rPr>
      </w:pPr>
      <w:r w:rsidRPr="006762DB">
        <w:rPr>
          <w:rFonts w:cs="Arial"/>
          <w:sz w:val="22"/>
          <w:szCs w:val="22"/>
        </w:rPr>
        <w:t xml:space="preserve">Copia del derecho de </w:t>
      </w:r>
      <w:r w:rsidR="0099195D" w:rsidRPr="006762DB">
        <w:rPr>
          <w:rFonts w:cs="Arial"/>
          <w:sz w:val="22"/>
          <w:szCs w:val="22"/>
        </w:rPr>
        <w:t>petición</w:t>
      </w:r>
      <w:r w:rsidRPr="006762DB">
        <w:rPr>
          <w:rFonts w:cs="Arial"/>
          <w:sz w:val="22"/>
          <w:szCs w:val="22"/>
        </w:rPr>
        <w:t xml:space="preserve"> radicado ante el </w:t>
      </w:r>
      <w:r w:rsidR="0099195D" w:rsidRPr="006762DB">
        <w:rPr>
          <w:rFonts w:cs="Arial"/>
          <w:sz w:val="22"/>
          <w:szCs w:val="22"/>
        </w:rPr>
        <w:t>Ministerio</w:t>
      </w:r>
      <w:r w:rsidRPr="006762DB">
        <w:rPr>
          <w:rFonts w:cs="Arial"/>
          <w:sz w:val="22"/>
          <w:szCs w:val="22"/>
        </w:rPr>
        <w:t xml:space="preserve"> de Defensa. (folio 19 a 20 del c1)</w:t>
      </w:r>
    </w:p>
    <w:p w:rsidR="00F3164F" w:rsidRPr="006762DB" w:rsidRDefault="00F3164F" w:rsidP="006762DB">
      <w:pPr>
        <w:pStyle w:val="Prrafodelista"/>
        <w:numPr>
          <w:ilvl w:val="0"/>
          <w:numId w:val="5"/>
        </w:numPr>
        <w:spacing w:line="276" w:lineRule="auto"/>
        <w:jc w:val="both"/>
        <w:rPr>
          <w:rFonts w:cs="Arial"/>
          <w:sz w:val="22"/>
          <w:szCs w:val="22"/>
        </w:rPr>
      </w:pPr>
      <w:r w:rsidRPr="006762DB">
        <w:rPr>
          <w:rFonts w:cs="Arial"/>
          <w:sz w:val="22"/>
          <w:szCs w:val="22"/>
        </w:rPr>
        <w:t>Citación para</w:t>
      </w:r>
      <w:r w:rsidR="0099195D" w:rsidRPr="006762DB">
        <w:rPr>
          <w:rFonts w:cs="Arial"/>
          <w:sz w:val="22"/>
          <w:szCs w:val="22"/>
        </w:rPr>
        <w:t xml:space="preserve"> notificación</w:t>
      </w:r>
      <w:r w:rsidRPr="006762DB">
        <w:rPr>
          <w:rFonts w:cs="Arial"/>
          <w:sz w:val="22"/>
          <w:szCs w:val="22"/>
        </w:rPr>
        <w:t xml:space="preserve"> personal del 19 de septiembre de 2018 (folio 21 del c1)</w:t>
      </w:r>
    </w:p>
    <w:p w:rsidR="00F3164F" w:rsidRPr="006762DB" w:rsidRDefault="008C65F2" w:rsidP="006762DB">
      <w:pPr>
        <w:pStyle w:val="Prrafodelista"/>
        <w:numPr>
          <w:ilvl w:val="0"/>
          <w:numId w:val="5"/>
        </w:numPr>
        <w:spacing w:line="276" w:lineRule="auto"/>
        <w:jc w:val="both"/>
        <w:rPr>
          <w:rFonts w:cs="Arial"/>
          <w:sz w:val="22"/>
          <w:szCs w:val="22"/>
        </w:rPr>
      </w:pPr>
      <w:r w:rsidRPr="006762DB">
        <w:rPr>
          <w:rFonts w:cs="Arial"/>
          <w:sz w:val="22"/>
          <w:szCs w:val="22"/>
        </w:rPr>
        <w:t>Copia</w:t>
      </w:r>
      <w:r w:rsidR="0099195D" w:rsidRPr="006762DB">
        <w:rPr>
          <w:rFonts w:cs="Arial"/>
          <w:sz w:val="22"/>
          <w:szCs w:val="22"/>
        </w:rPr>
        <w:t xml:space="preserve"> </w:t>
      </w:r>
      <w:r w:rsidRPr="006762DB">
        <w:rPr>
          <w:rFonts w:cs="Arial"/>
          <w:sz w:val="22"/>
          <w:szCs w:val="22"/>
        </w:rPr>
        <w:t xml:space="preserve">simple dela </w:t>
      </w:r>
      <w:r w:rsidR="0099195D" w:rsidRPr="006762DB">
        <w:rPr>
          <w:rFonts w:cs="Arial"/>
          <w:sz w:val="22"/>
          <w:szCs w:val="22"/>
        </w:rPr>
        <w:t>Resolución</w:t>
      </w:r>
      <w:r w:rsidRPr="006762DB">
        <w:rPr>
          <w:rFonts w:cs="Arial"/>
          <w:sz w:val="22"/>
          <w:szCs w:val="22"/>
        </w:rPr>
        <w:t xml:space="preserve"> Nº 3755 del 14 de </w:t>
      </w:r>
      <w:r w:rsidR="0099195D" w:rsidRPr="006762DB">
        <w:rPr>
          <w:rFonts w:cs="Arial"/>
          <w:sz w:val="22"/>
          <w:szCs w:val="22"/>
        </w:rPr>
        <w:t>septiembre</w:t>
      </w:r>
      <w:r w:rsidRPr="006762DB">
        <w:rPr>
          <w:rFonts w:cs="Arial"/>
          <w:sz w:val="22"/>
          <w:szCs w:val="22"/>
        </w:rPr>
        <w:t xml:space="preserve"> de 2018. (folio 22ª 25 del c1)</w:t>
      </w:r>
    </w:p>
    <w:p w:rsidR="008C65F2" w:rsidRPr="006762DB" w:rsidRDefault="008C65F2" w:rsidP="006762DB">
      <w:pPr>
        <w:pStyle w:val="Prrafodelista"/>
        <w:numPr>
          <w:ilvl w:val="0"/>
          <w:numId w:val="5"/>
        </w:numPr>
        <w:spacing w:line="276" w:lineRule="auto"/>
        <w:jc w:val="both"/>
        <w:rPr>
          <w:rFonts w:cs="Arial"/>
          <w:sz w:val="22"/>
          <w:szCs w:val="22"/>
        </w:rPr>
      </w:pPr>
      <w:r w:rsidRPr="006762DB">
        <w:rPr>
          <w:rFonts w:cs="Arial"/>
          <w:sz w:val="22"/>
          <w:szCs w:val="22"/>
        </w:rPr>
        <w:t xml:space="preserve">Recurso de </w:t>
      </w:r>
      <w:r w:rsidR="0099195D" w:rsidRPr="006762DB">
        <w:rPr>
          <w:rFonts w:cs="Arial"/>
          <w:sz w:val="22"/>
          <w:szCs w:val="22"/>
        </w:rPr>
        <w:t>reposición</w:t>
      </w:r>
      <w:r w:rsidRPr="006762DB">
        <w:rPr>
          <w:rFonts w:cs="Arial"/>
          <w:sz w:val="22"/>
          <w:szCs w:val="22"/>
        </w:rPr>
        <w:t xml:space="preserve"> y en subsidio apelación contra la resolución 3755 de 2018. (folio 26 a 27 c1)</w:t>
      </w:r>
    </w:p>
    <w:p w:rsidR="008C65F2" w:rsidRPr="006762DB" w:rsidRDefault="008C65F2" w:rsidP="006762DB">
      <w:pPr>
        <w:pStyle w:val="Prrafodelista"/>
        <w:numPr>
          <w:ilvl w:val="0"/>
          <w:numId w:val="5"/>
        </w:numPr>
        <w:spacing w:line="276" w:lineRule="auto"/>
        <w:jc w:val="both"/>
        <w:rPr>
          <w:rFonts w:cs="Arial"/>
          <w:sz w:val="22"/>
          <w:szCs w:val="22"/>
        </w:rPr>
      </w:pPr>
      <w:r w:rsidRPr="006762DB">
        <w:rPr>
          <w:rFonts w:cs="Arial"/>
          <w:sz w:val="22"/>
          <w:szCs w:val="22"/>
        </w:rPr>
        <w:t>Copia simpl</w:t>
      </w:r>
      <w:r w:rsidR="0099195D" w:rsidRPr="006762DB">
        <w:rPr>
          <w:rFonts w:cs="Arial"/>
          <w:sz w:val="22"/>
          <w:szCs w:val="22"/>
        </w:rPr>
        <w:t>e</w:t>
      </w:r>
      <w:r w:rsidRPr="006762DB">
        <w:rPr>
          <w:rFonts w:cs="Arial"/>
          <w:sz w:val="22"/>
          <w:szCs w:val="22"/>
        </w:rPr>
        <w:t xml:space="preserve"> de la </w:t>
      </w:r>
      <w:r w:rsidR="0099195D" w:rsidRPr="006762DB">
        <w:rPr>
          <w:rFonts w:cs="Arial"/>
          <w:sz w:val="22"/>
          <w:szCs w:val="22"/>
        </w:rPr>
        <w:t>resolución</w:t>
      </w:r>
      <w:r w:rsidRPr="006762DB">
        <w:rPr>
          <w:rFonts w:cs="Arial"/>
          <w:sz w:val="22"/>
          <w:szCs w:val="22"/>
        </w:rPr>
        <w:t xml:space="preserve"> Nº 5568 del 20 de noviembre de 2018. (folio 28 a </w:t>
      </w:r>
      <w:r w:rsidR="00A26905" w:rsidRPr="006762DB">
        <w:rPr>
          <w:rFonts w:cs="Arial"/>
          <w:sz w:val="22"/>
          <w:szCs w:val="22"/>
        </w:rPr>
        <w:t>32 del c1)</w:t>
      </w:r>
    </w:p>
    <w:p w:rsidR="00A26905" w:rsidRPr="006762DB" w:rsidRDefault="00A26905" w:rsidP="006762DB">
      <w:pPr>
        <w:pStyle w:val="Prrafodelista"/>
        <w:numPr>
          <w:ilvl w:val="0"/>
          <w:numId w:val="5"/>
        </w:numPr>
        <w:spacing w:line="276" w:lineRule="auto"/>
        <w:jc w:val="both"/>
        <w:rPr>
          <w:rFonts w:cs="Arial"/>
          <w:sz w:val="22"/>
          <w:szCs w:val="22"/>
        </w:rPr>
      </w:pPr>
      <w:r w:rsidRPr="006762DB">
        <w:rPr>
          <w:rFonts w:cs="Arial"/>
          <w:sz w:val="22"/>
          <w:szCs w:val="22"/>
        </w:rPr>
        <w:t>Copia simple de oficio 20180423670190151 del10 de mayo de 2018. (folio 33 delc1)</w:t>
      </w:r>
    </w:p>
    <w:p w:rsidR="00A26905" w:rsidRPr="006762DB" w:rsidRDefault="00A26905" w:rsidP="006762DB">
      <w:pPr>
        <w:pStyle w:val="Prrafodelista"/>
        <w:numPr>
          <w:ilvl w:val="0"/>
          <w:numId w:val="5"/>
        </w:numPr>
        <w:spacing w:line="276" w:lineRule="auto"/>
        <w:jc w:val="both"/>
        <w:rPr>
          <w:rFonts w:cs="Arial"/>
          <w:sz w:val="22"/>
          <w:szCs w:val="22"/>
        </w:rPr>
      </w:pPr>
      <w:r w:rsidRPr="006762DB">
        <w:rPr>
          <w:rFonts w:cs="Arial"/>
          <w:sz w:val="22"/>
          <w:szCs w:val="22"/>
        </w:rPr>
        <w:t>Copia simple de oficio OFI18-50771 del 31 de mayo de2018.(folio 34 del c1</w:t>
      </w:r>
      <w:r w:rsidR="00FC65FD" w:rsidRPr="006762DB">
        <w:rPr>
          <w:rFonts w:cs="Arial"/>
          <w:sz w:val="22"/>
          <w:szCs w:val="22"/>
        </w:rPr>
        <w:t>)</w:t>
      </w:r>
    </w:p>
    <w:p w:rsidR="00FC65FD" w:rsidRPr="006762DB" w:rsidRDefault="00FC65FD" w:rsidP="006762DB">
      <w:pPr>
        <w:pStyle w:val="Prrafodelista"/>
        <w:numPr>
          <w:ilvl w:val="0"/>
          <w:numId w:val="5"/>
        </w:numPr>
        <w:spacing w:line="276" w:lineRule="auto"/>
        <w:jc w:val="both"/>
        <w:rPr>
          <w:rFonts w:cs="Arial"/>
          <w:sz w:val="22"/>
          <w:szCs w:val="22"/>
        </w:rPr>
      </w:pPr>
      <w:r w:rsidRPr="006762DB">
        <w:rPr>
          <w:rFonts w:cs="Arial"/>
          <w:sz w:val="22"/>
          <w:szCs w:val="22"/>
        </w:rPr>
        <w:t>Documentos médicos (folio 38 del c1)</w:t>
      </w:r>
    </w:p>
    <w:p w:rsidR="00FC65FD" w:rsidRPr="006762DB" w:rsidRDefault="00FC65FD" w:rsidP="006762DB">
      <w:pPr>
        <w:pStyle w:val="Prrafodelista"/>
        <w:numPr>
          <w:ilvl w:val="0"/>
          <w:numId w:val="5"/>
        </w:numPr>
        <w:spacing w:line="276" w:lineRule="auto"/>
        <w:jc w:val="both"/>
        <w:rPr>
          <w:rFonts w:cs="Arial"/>
          <w:sz w:val="22"/>
          <w:szCs w:val="22"/>
        </w:rPr>
      </w:pPr>
      <w:r w:rsidRPr="006762DB">
        <w:rPr>
          <w:rFonts w:cs="Arial"/>
          <w:sz w:val="22"/>
          <w:szCs w:val="22"/>
        </w:rPr>
        <w:t>Copia simple de historia clínica de Rojas Quiroz Eduar. (folio 3</w:t>
      </w:r>
      <w:r w:rsidR="00B62733" w:rsidRPr="006762DB">
        <w:rPr>
          <w:rFonts w:cs="Arial"/>
          <w:sz w:val="22"/>
          <w:szCs w:val="22"/>
        </w:rPr>
        <w:t>9 a 44 delc1)</w:t>
      </w:r>
    </w:p>
    <w:p w:rsidR="00B62733" w:rsidRPr="006762DB" w:rsidRDefault="00B62733" w:rsidP="006762DB">
      <w:pPr>
        <w:pStyle w:val="Prrafodelista"/>
        <w:numPr>
          <w:ilvl w:val="0"/>
          <w:numId w:val="5"/>
        </w:numPr>
        <w:spacing w:line="276" w:lineRule="auto"/>
        <w:jc w:val="both"/>
        <w:rPr>
          <w:rFonts w:cs="Arial"/>
          <w:sz w:val="22"/>
          <w:szCs w:val="22"/>
        </w:rPr>
      </w:pPr>
      <w:r w:rsidRPr="006762DB">
        <w:rPr>
          <w:rFonts w:cs="Arial"/>
          <w:sz w:val="22"/>
          <w:szCs w:val="22"/>
        </w:rPr>
        <w:t xml:space="preserve">Copia simple de declaraciones extraprocesales. (folio 45 a </w:t>
      </w:r>
      <w:r w:rsidR="0099195D" w:rsidRPr="006762DB">
        <w:rPr>
          <w:rFonts w:cs="Arial"/>
          <w:sz w:val="22"/>
          <w:szCs w:val="22"/>
        </w:rPr>
        <w:t xml:space="preserve">48 </w:t>
      </w:r>
      <w:r w:rsidRPr="006762DB">
        <w:rPr>
          <w:rFonts w:cs="Arial"/>
          <w:sz w:val="22"/>
          <w:szCs w:val="22"/>
        </w:rPr>
        <w:t>del c1)</w:t>
      </w:r>
    </w:p>
    <w:p w:rsidR="00B62733" w:rsidRPr="006762DB" w:rsidRDefault="003338BB" w:rsidP="006762DB">
      <w:pPr>
        <w:pStyle w:val="Prrafodelista"/>
        <w:numPr>
          <w:ilvl w:val="0"/>
          <w:numId w:val="5"/>
        </w:numPr>
        <w:spacing w:line="276" w:lineRule="auto"/>
        <w:rPr>
          <w:rFonts w:cs="Arial"/>
          <w:sz w:val="22"/>
          <w:szCs w:val="22"/>
        </w:rPr>
      </w:pPr>
      <w:r w:rsidRPr="006762DB">
        <w:rPr>
          <w:rFonts w:cs="Arial"/>
          <w:sz w:val="22"/>
          <w:szCs w:val="22"/>
        </w:rPr>
        <w:t>Copia simple de registros civiles. (folio 49 a 60 del c1)</w:t>
      </w:r>
    </w:p>
    <w:p w:rsidR="003338BB" w:rsidRPr="006762DB" w:rsidRDefault="003338BB" w:rsidP="006762DB">
      <w:pPr>
        <w:pStyle w:val="Prrafodelista"/>
        <w:numPr>
          <w:ilvl w:val="0"/>
          <w:numId w:val="5"/>
        </w:numPr>
        <w:spacing w:line="276" w:lineRule="auto"/>
        <w:rPr>
          <w:rFonts w:cs="Arial"/>
          <w:sz w:val="22"/>
          <w:szCs w:val="22"/>
        </w:rPr>
      </w:pPr>
      <w:r w:rsidRPr="006762DB">
        <w:rPr>
          <w:rFonts w:cs="Arial"/>
          <w:sz w:val="22"/>
          <w:szCs w:val="22"/>
        </w:rPr>
        <w:t>Copia simple de la C.C de Eduar Rojas Quiroz. (folio 61 del c1)</w:t>
      </w:r>
    </w:p>
    <w:p w:rsidR="00B62733" w:rsidRPr="006762DB" w:rsidRDefault="00B62733" w:rsidP="006762DB">
      <w:pPr>
        <w:spacing w:line="276" w:lineRule="auto"/>
        <w:rPr>
          <w:rFonts w:ascii="Arial" w:hAnsi="Arial" w:cs="Arial"/>
          <w:sz w:val="22"/>
          <w:szCs w:val="22"/>
          <w:highlight w:val="green"/>
        </w:rPr>
      </w:pPr>
    </w:p>
    <w:p w:rsidR="00B62733" w:rsidRPr="006762DB" w:rsidRDefault="00B62733" w:rsidP="006762DB">
      <w:pPr>
        <w:spacing w:line="276" w:lineRule="auto"/>
        <w:rPr>
          <w:rFonts w:ascii="Arial" w:hAnsi="Arial" w:cs="Arial"/>
          <w:sz w:val="22"/>
          <w:szCs w:val="22"/>
          <w:highlight w:val="green"/>
        </w:rPr>
      </w:pPr>
    </w:p>
    <w:p w:rsidR="00522074" w:rsidRPr="006762DB" w:rsidRDefault="00522074" w:rsidP="006762DB">
      <w:pPr>
        <w:pStyle w:val="Sangra2detindependiente"/>
        <w:widowControl/>
        <w:numPr>
          <w:ilvl w:val="0"/>
          <w:numId w:val="1"/>
        </w:numPr>
        <w:spacing w:line="276" w:lineRule="auto"/>
        <w:jc w:val="center"/>
        <w:rPr>
          <w:rFonts w:cs="Arial"/>
          <w:b/>
          <w:sz w:val="22"/>
          <w:szCs w:val="22"/>
          <w:lang w:val="es-CO"/>
        </w:rPr>
      </w:pPr>
      <w:r w:rsidRPr="006762DB">
        <w:rPr>
          <w:rFonts w:cs="Arial"/>
          <w:b/>
          <w:sz w:val="22"/>
          <w:szCs w:val="22"/>
          <w:lang w:val="es-CO"/>
        </w:rPr>
        <w:t>CONSIDERACIONES:</w:t>
      </w:r>
    </w:p>
    <w:p w:rsidR="00522074" w:rsidRPr="006762DB" w:rsidRDefault="00522074" w:rsidP="006762DB">
      <w:pPr>
        <w:pStyle w:val="Sangra2detindependiente"/>
        <w:widowControl/>
        <w:spacing w:line="276" w:lineRule="auto"/>
        <w:ind w:left="360" w:firstLine="0"/>
        <w:rPr>
          <w:rFonts w:cs="Arial"/>
          <w:b/>
          <w:sz w:val="22"/>
          <w:szCs w:val="22"/>
          <w:lang w:val="es-CO"/>
        </w:rPr>
      </w:pPr>
    </w:p>
    <w:p w:rsidR="00522074" w:rsidRPr="006762DB" w:rsidRDefault="00522074" w:rsidP="006762DB">
      <w:pPr>
        <w:numPr>
          <w:ilvl w:val="1"/>
          <w:numId w:val="2"/>
        </w:numPr>
        <w:tabs>
          <w:tab w:val="left" w:pos="0"/>
          <w:tab w:val="left" w:pos="284"/>
          <w:tab w:val="left" w:pos="426"/>
        </w:tabs>
        <w:spacing w:line="276" w:lineRule="auto"/>
        <w:ind w:left="0" w:firstLine="0"/>
        <w:jc w:val="both"/>
        <w:rPr>
          <w:rFonts w:ascii="Arial" w:eastAsia="Calibri" w:hAnsi="Arial" w:cs="Arial"/>
          <w:b/>
          <w:sz w:val="22"/>
          <w:szCs w:val="22"/>
        </w:rPr>
      </w:pPr>
      <w:r w:rsidRPr="006762DB">
        <w:rPr>
          <w:rFonts w:ascii="Arial" w:eastAsia="Calibri" w:hAnsi="Arial" w:cs="Arial"/>
          <w:sz w:val="22"/>
          <w:szCs w:val="22"/>
        </w:rPr>
        <w:t xml:space="preserve">De conformidad con lo dispuesto en el artículo 86 de la Constitución Política, en el articulado general y, en particular, en los Artículos 1°, 5° y 8° del Decreto – Ley 2591 de 1991 </w:t>
      </w:r>
      <w:r w:rsidRPr="00BC3052">
        <w:rPr>
          <w:rFonts w:ascii="Arial" w:eastAsia="Calibri" w:hAnsi="Arial" w:cs="Arial"/>
          <w:sz w:val="20"/>
          <w:szCs w:val="22"/>
        </w:rPr>
        <w:t>“</w:t>
      </w:r>
      <w:r w:rsidRPr="00BC3052">
        <w:rPr>
          <w:rFonts w:ascii="Arial" w:eastAsia="Calibri" w:hAnsi="Arial" w:cs="Arial"/>
          <w:i/>
          <w:sz w:val="20"/>
          <w:szCs w:val="22"/>
        </w:rPr>
        <w:t>Por el cual se reglamenta la acción de tutela consagrada en el artículo 86 de la Constitución Política”</w:t>
      </w:r>
      <w:r w:rsidRPr="00BC3052">
        <w:rPr>
          <w:rFonts w:ascii="Arial" w:eastAsia="Calibri" w:hAnsi="Arial" w:cs="Arial"/>
          <w:sz w:val="20"/>
          <w:szCs w:val="22"/>
        </w:rPr>
        <w:t xml:space="preserve">, </w:t>
      </w:r>
      <w:r w:rsidRPr="006762DB">
        <w:rPr>
          <w:rFonts w:ascii="Arial" w:eastAsia="Calibri" w:hAnsi="Arial" w:cs="Arial"/>
          <w:sz w:val="22"/>
          <w:szCs w:val="22"/>
        </w:rPr>
        <w:t xml:space="preserve">la Acción de Tutela se dirige o encamina a la protección inmediata de los Derechos Constitucionales Fundamentales, cuando quiera que estos resulten vulnerados o amenazados por la acción o la omisión de cualquier autoridad pública o de los particulares, en este último evento, en los casos señalados de manera expresa y restrictiva por la ley. También procederá la acción, en aquellos eventos en que sea utilizada como mecanismo transitorio para evitar un perjuicio irremediable, entendiéndose por tal, aquél que se concreta en un daño producido como consecuencia de la vulneración de un derecho de rango superior y que no puede protegerse de otra manera. Dentro de este entendido, de manera excepcional se autoriza el recurso a la tutela pero, se insiste, </w:t>
      </w:r>
      <w:r w:rsidRPr="006762DB">
        <w:rPr>
          <w:rFonts w:ascii="Arial" w:eastAsia="Calibri" w:hAnsi="Arial" w:cs="Arial"/>
          <w:sz w:val="22"/>
          <w:szCs w:val="22"/>
        </w:rPr>
        <w:lastRenderedPageBreak/>
        <w:t>sólo en aquellos eventos en que esté destinada a evitar la configuración de un perjuicio que, dada su magnitud y calidades específicas, hace de la misma el mecanismo idóneo de protección, siendo entonces aplicado de manera transitoria, sin perjuicio de que el afectado cuente con otros medios de protección al derecho vulnerado. En tal hipótesis, se considera que la Acción de Tutela es el único mecanismo dotado de la eficacia jurídica requerida, dadas las circunstancias específicas del caso y es por ello que el legislador autoriza su ejercicio.</w:t>
      </w:r>
    </w:p>
    <w:p w:rsidR="00522074" w:rsidRPr="006762DB" w:rsidRDefault="00522074" w:rsidP="006762DB">
      <w:pPr>
        <w:spacing w:line="276" w:lineRule="auto"/>
        <w:ind w:left="708"/>
        <w:jc w:val="both"/>
        <w:rPr>
          <w:rFonts w:ascii="Arial" w:eastAsia="Calibri" w:hAnsi="Arial" w:cs="Arial"/>
          <w:sz w:val="22"/>
          <w:szCs w:val="22"/>
        </w:rPr>
      </w:pPr>
    </w:p>
    <w:p w:rsidR="00522074" w:rsidRPr="006762DB" w:rsidRDefault="00522074" w:rsidP="006762DB">
      <w:pPr>
        <w:spacing w:line="276" w:lineRule="auto"/>
        <w:jc w:val="both"/>
        <w:rPr>
          <w:rFonts w:ascii="Arial" w:eastAsia="Calibri" w:hAnsi="Arial" w:cs="Arial"/>
          <w:sz w:val="22"/>
          <w:szCs w:val="22"/>
        </w:rPr>
      </w:pPr>
      <w:r w:rsidRPr="006762DB">
        <w:rPr>
          <w:rFonts w:ascii="Arial" w:eastAsia="Calibri" w:hAnsi="Arial" w:cs="Arial"/>
          <w:sz w:val="22"/>
          <w:szCs w:val="22"/>
        </w:rPr>
        <w:t>En síntesis, como la misma norma reglamentaria lo indica, la pretensión que caracteriza dicho instrumento jurídico, se contrae a garantizar al agraviado el pleno goce de su derecho, restableciéndolo al estado anterior a la violación, cuando fuere posible y conduce, previa solicitud, a la expedición de una declaración judicial que contenga una o varias órdenes de efectivo e inmediato cumplimiento.</w:t>
      </w:r>
    </w:p>
    <w:p w:rsidR="00A15AA0" w:rsidRPr="006762DB" w:rsidRDefault="00A15AA0" w:rsidP="006762DB">
      <w:pPr>
        <w:spacing w:line="276" w:lineRule="auto"/>
        <w:jc w:val="both"/>
        <w:rPr>
          <w:rFonts w:ascii="Arial" w:eastAsia="Calibri" w:hAnsi="Arial" w:cs="Arial"/>
          <w:sz w:val="22"/>
          <w:szCs w:val="22"/>
        </w:rPr>
      </w:pPr>
    </w:p>
    <w:p w:rsidR="00A15AA0" w:rsidRPr="006762DB" w:rsidRDefault="00A15AA0" w:rsidP="006762DB">
      <w:pPr>
        <w:pStyle w:val="Prrafodelista"/>
        <w:numPr>
          <w:ilvl w:val="1"/>
          <w:numId w:val="2"/>
        </w:numPr>
        <w:spacing w:line="276" w:lineRule="auto"/>
        <w:jc w:val="both"/>
        <w:rPr>
          <w:rFonts w:cs="Arial"/>
          <w:sz w:val="22"/>
          <w:szCs w:val="22"/>
        </w:rPr>
      </w:pPr>
      <w:r w:rsidRPr="006762DB">
        <w:rPr>
          <w:rFonts w:cs="Arial"/>
          <w:sz w:val="22"/>
          <w:szCs w:val="22"/>
          <w:lang w:val="es-ES_tradnl"/>
        </w:rPr>
        <w:t xml:space="preserve">Observa el Despacho que el derecho fundamental del cual pretende obtener protección el accionante es el de vida, mínimo vital, salud y seguridad social, toda vez que la  accionada no ha  </w:t>
      </w:r>
      <w:r w:rsidRPr="006762DB">
        <w:rPr>
          <w:rFonts w:cs="Arial"/>
          <w:sz w:val="22"/>
          <w:szCs w:val="22"/>
        </w:rPr>
        <w:t>realizado las acciones necesarias para reconocer la pensión de invalidez.</w:t>
      </w:r>
    </w:p>
    <w:p w:rsidR="00A15AA0" w:rsidRPr="006762DB" w:rsidRDefault="00A15AA0" w:rsidP="006762DB">
      <w:pPr>
        <w:pStyle w:val="Prrafodelista"/>
        <w:spacing w:line="276" w:lineRule="auto"/>
        <w:ind w:left="360"/>
        <w:jc w:val="both"/>
        <w:rPr>
          <w:rFonts w:cs="Arial"/>
          <w:sz w:val="22"/>
          <w:szCs w:val="22"/>
        </w:rPr>
      </w:pPr>
    </w:p>
    <w:p w:rsidR="00A15AA0" w:rsidRPr="006762DB" w:rsidRDefault="00A15AA0" w:rsidP="006762DB">
      <w:pPr>
        <w:pStyle w:val="Sangradetextonormal"/>
        <w:spacing w:line="276" w:lineRule="auto"/>
        <w:ind w:left="0"/>
        <w:rPr>
          <w:rFonts w:cs="Arial"/>
          <w:b/>
          <w:sz w:val="22"/>
          <w:szCs w:val="22"/>
        </w:rPr>
      </w:pPr>
      <w:r w:rsidRPr="006762DB">
        <w:rPr>
          <w:rFonts w:cs="Arial"/>
          <w:sz w:val="22"/>
          <w:szCs w:val="22"/>
        </w:rPr>
        <w:t xml:space="preserve">Así las cosas, cabe preguntarse: </w:t>
      </w:r>
      <w:r w:rsidRPr="006762DB">
        <w:rPr>
          <w:rFonts w:cs="Arial"/>
          <w:b/>
          <w:sz w:val="22"/>
          <w:szCs w:val="22"/>
        </w:rPr>
        <w:t>¿Se le están vulnerando los derechos fundamentales al accionante, por parte de la entidad accionada, al no acceder al reconocimiento de la pensión de invalidez?</w:t>
      </w:r>
    </w:p>
    <w:p w:rsidR="00A15AA0" w:rsidRPr="006762DB" w:rsidRDefault="00A15AA0" w:rsidP="006762DB">
      <w:pPr>
        <w:pStyle w:val="Sangradetextonormal"/>
        <w:spacing w:line="276" w:lineRule="auto"/>
        <w:ind w:left="0"/>
        <w:rPr>
          <w:rFonts w:cs="Arial"/>
          <w:b/>
          <w:sz w:val="22"/>
          <w:szCs w:val="22"/>
        </w:rPr>
      </w:pPr>
    </w:p>
    <w:p w:rsidR="00A15AA0" w:rsidRPr="006762DB" w:rsidRDefault="00A15AA0" w:rsidP="006762DB">
      <w:pPr>
        <w:pStyle w:val="Sangradetextonormal"/>
        <w:spacing w:line="276" w:lineRule="auto"/>
        <w:ind w:left="0"/>
        <w:rPr>
          <w:rFonts w:cs="Arial"/>
          <w:sz w:val="22"/>
          <w:szCs w:val="22"/>
        </w:rPr>
      </w:pPr>
      <w:r w:rsidRPr="006762DB">
        <w:rPr>
          <w:rFonts w:cs="Arial"/>
          <w:sz w:val="22"/>
          <w:szCs w:val="22"/>
        </w:rPr>
        <w:t xml:space="preserve">La respuesta al anterior interrogante es </w:t>
      </w:r>
      <w:r w:rsidRPr="006762DB">
        <w:rPr>
          <w:rFonts w:cs="Arial"/>
          <w:b/>
          <w:sz w:val="22"/>
          <w:szCs w:val="22"/>
        </w:rPr>
        <w:t>negativa</w:t>
      </w:r>
      <w:r w:rsidRPr="006762DB">
        <w:rPr>
          <w:rFonts w:cs="Arial"/>
          <w:sz w:val="22"/>
          <w:szCs w:val="22"/>
        </w:rPr>
        <w:t xml:space="preserve"> por las siguientes razones:</w:t>
      </w:r>
    </w:p>
    <w:p w:rsidR="00A15AA0" w:rsidRPr="006762DB" w:rsidRDefault="00A15AA0" w:rsidP="006762DB">
      <w:pPr>
        <w:pStyle w:val="Sangradetextonormal"/>
        <w:spacing w:line="276" w:lineRule="auto"/>
        <w:ind w:left="0"/>
        <w:rPr>
          <w:rFonts w:cs="Arial"/>
          <w:sz w:val="22"/>
          <w:szCs w:val="22"/>
        </w:rPr>
      </w:pPr>
    </w:p>
    <w:p w:rsidR="00A15AA0" w:rsidRPr="00BC3052" w:rsidRDefault="00A15AA0" w:rsidP="006762DB">
      <w:pPr>
        <w:spacing w:line="276" w:lineRule="auto"/>
        <w:jc w:val="both"/>
        <w:rPr>
          <w:rFonts w:ascii="Arial" w:hAnsi="Arial" w:cs="Arial"/>
          <w:i/>
          <w:sz w:val="20"/>
          <w:szCs w:val="22"/>
          <w:lang w:val="es-MX"/>
        </w:rPr>
      </w:pPr>
      <w:r w:rsidRPr="006762DB">
        <w:rPr>
          <w:rFonts w:ascii="Arial" w:hAnsi="Arial" w:cs="Arial"/>
          <w:sz w:val="22"/>
          <w:szCs w:val="22"/>
          <w:lang w:val="es-MX"/>
        </w:rPr>
        <w:t>El derecho a la vida está contemplado  en el artículo 11 de la Constitución Política así: “</w:t>
      </w:r>
      <w:r w:rsidRPr="00BC3052">
        <w:rPr>
          <w:rFonts w:ascii="Arial" w:hAnsi="Arial" w:cs="Arial"/>
          <w:i/>
          <w:sz w:val="20"/>
          <w:szCs w:val="22"/>
          <w:lang w:val="es-MX"/>
        </w:rPr>
        <w:t>Artículo 11. El derecho a la vida es inviolable. No habrá pena de muerte.”</w:t>
      </w:r>
    </w:p>
    <w:p w:rsidR="00A15AA0" w:rsidRPr="006762DB" w:rsidRDefault="00A15AA0" w:rsidP="006762DB">
      <w:pPr>
        <w:spacing w:line="276" w:lineRule="auto"/>
        <w:jc w:val="both"/>
        <w:rPr>
          <w:rFonts w:ascii="Arial" w:hAnsi="Arial" w:cs="Arial"/>
          <w:i/>
          <w:sz w:val="22"/>
          <w:szCs w:val="22"/>
          <w:lang w:val="es-MX"/>
        </w:rPr>
      </w:pPr>
    </w:p>
    <w:p w:rsidR="00A15AA0" w:rsidRPr="00BC3052" w:rsidRDefault="00A15AA0" w:rsidP="006762DB">
      <w:pPr>
        <w:spacing w:line="276" w:lineRule="auto"/>
        <w:jc w:val="both"/>
        <w:rPr>
          <w:rFonts w:ascii="Arial" w:hAnsi="Arial" w:cs="Arial"/>
          <w:i/>
          <w:sz w:val="20"/>
          <w:szCs w:val="22"/>
          <w:lang w:val="es-MX"/>
        </w:rPr>
      </w:pPr>
      <w:r w:rsidRPr="006762DB">
        <w:rPr>
          <w:rFonts w:ascii="Arial" w:hAnsi="Arial" w:cs="Arial"/>
          <w:sz w:val="22"/>
          <w:szCs w:val="22"/>
          <w:lang w:val="es-MX"/>
        </w:rPr>
        <w:t>En ese sentido la corte constitucional ha desarrollado el alcance de este derecho así:</w:t>
      </w:r>
      <w:r w:rsidRPr="006762DB">
        <w:rPr>
          <w:rFonts w:ascii="Arial" w:hAnsi="Arial" w:cs="Arial"/>
          <w:i/>
          <w:sz w:val="22"/>
          <w:szCs w:val="22"/>
          <w:lang w:val="es-MX"/>
        </w:rPr>
        <w:t xml:space="preserve"> “</w:t>
      </w:r>
      <w:r w:rsidRPr="00BC3052">
        <w:rPr>
          <w:rFonts w:ascii="Arial" w:hAnsi="Arial" w:cs="Arial"/>
          <w:i/>
          <w:sz w:val="20"/>
          <w:szCs w:val="22"/>
          <w:lang w:val="es-MX"/>
        </w:rPr>
        <w:t xml:space="preserve">no significa la simple posibilidad de existir sin tener en cuenta las condiciones en que ello se haga, sino que, por el contrario, supone la garantía de una existencia digna, que implica para el individuo la mayor posibilidad de despliegue de sus facultades corporales y espirituales, de manera que cualquier circunstancia que impida el desarrollo normal de la persona, siendo evitable de alguna manera, compromete el derecho consagrado en el artículo 11 de la Constitución. Así, no solamente aquellas actuaciones u omisiones que conducen a la extinción de la persona como tal, o que la ponen en peligro de desaparecer son contrarias a la referida  disposición superior, sino también todas las circunstancias que incomodan su existencia hasta el punto de hacerla insoportable. Una de ellas, ha dicho la Corte, es el dolor cuando puede evitarse o suprimirse, cuya extensión injustificada no amenaza, sino que vulnera efectivamente la vida de la persona, entendida como el derecho a </w:t>
      </w:r>
      <w:r w:rsidR="00BC3052" w:rsidRPr="00BC3052">
        <w:rPr>
          <w:rFonts w:ascii="Arial" w:hAnsi="Arial" w:cs="Arial"/>
          <w:i/>
          <w:sz w:val="20"/>
          <w:szCs w:val="22"/>
          <w:lang w:val="es-MX"/>
        </w:rPr>
        <w:t>una</w:t>
      </w:r>
      <w:r w:rsidRPr="00BC3052">
        <w:rPr>
          <w:rFonts w:ascii="Arial" w:hAnsi="Arial" w:cs="Arial"/>
          <w:i/>
          <w:sz w:val="20"/>
          <w:szCs w:val="22"/>
          <w:lang w:val="es-MX"/>
        </w:rPr>
        <w:t xml:space="preserve"> existencia digna. También quebranta esta garantía constitucional el someter a un individuo a un estado fuera de lo normal con respecto a los demás, cuando puede ser como ellos y la consecución de ese estado se encuentra en manos de otros; con más veras cuando ello puede alcanzarlo el Estado, principal obligado a establecer condiciones de bienestar para sus asociados</w:t>
      </w:r>
      <w:r w:rsidRPr="00BC3052">
        <w:rPr>
          <w:rStyle w:val="Refdenotaalpie"/>
          <w:rFonts w:ascii="Arial" w:hAnsi="Arial" w:cs="Arial"/>
          <w:i/>
          <w:sz w:val="20"/>
          <w:szCs w:val="22"/>
        </w:rPr>
        <w:footnoteReference w:id="1"/>
      </w:r>
      <w:r w:rsidRPr="00BC3052">
        <w:rPr>
          <w:rFonts w:ascii="Arial" w:hAnsi="Arial" w:cs="Arial"/>
          <w:i/>
          <w:sz w:val="20"/>
          <w:szCs w:val="22"/>
          <w:lang w:val="es-MX"/>
        </w:rPr>
        <w:t>.</w:t>
      </w:r>
    </w:p>
    <w:p w:rsidR="00A15AA0" w:rsidRPr="006762DB" w:rsidRDefault="00A15AA0" w:rsidP="006762DB">
      <w:pPr>
        <w:spacing w:line="276" w:lineRule="auto"/>
        <w:jc w:val="both"/>
        <w:rPr>
          <w:rFonts w:ascii="Arial" w:hAnsi="Arial" w:cs="Arial"/>
          <w:i/>
          <w:sz w:val="22"/>
          <w:szCs w:val="22"/>
          <w:lang w:val="es-MX"/>
        </w:rPr>
      </w:pPr>
    </w:p>
    <w:p w:rsidR="00A15AA0" w:rsidRPr="006762DB" w:rsidRDefault="00A15AA0" w:rsidP="006762DB">
      <w:pPr>
        <w:pStyle w:val="Sangradetextonormal"/>
        <w:spacing w:line="276" w:lineRule="auto"/>
        <w:ind w:left="0"/>
        <w:rPr>
          <w:rFonts w:cs="Arial"/>
          <w:sz w:val="22"/>
          <w:szCs w:val="22"/>
        </w:rPr>
      </w:pPr>
      <w:r w:rsidRPr="006762DB">
        <w:rPr>
          <w:rFonts w:cs="Arial"/>
          <w:sz w:val="22"/>
          <w:szCs w:val="22"/>
        </w:rPr>
        <w:t>Ahora, la  acción de tutela como mecanismo judicial de protección de derechos fundamentales tiene carácter residual o subsidiario, de modo que puede acudirse a ella a falta de otra alternativa de defensa judicial apta para la protección del derecho. En efecto, cuando se pide el amparo de derechos fundamentales, la actividad del juez de tutela debe encaminarse a determinar si hay un medio alternativo de defensa judicial que es el procedente; o en caso opuesto, establecer si existió o no la violación del derecho y entrar en consecuencia a tutelarlo o a desestimar la pretensión; y si el caso puede ser ventilado por la vía ordinaria, es necesario evaluar su eficacia, pues de no tenerla, la acción de tutela es la más indicada para proteger de manera definitiva o transitoria el derecho desconocido o amenazado.</w:t>
      </w:r>
    </w:p>
    <w:p w:rsidR="00AF4B22" w:rsidRPr="006762DB" w:rsidRDefault="00AF4B22" w:rsidP="006762DB">
      <w:pPr>
        <w:pStyle w:val="Sangradetextonormal"/>
        <w:spacing w:line="276" w:lineRule="auto"/>
        <w:ind w:left="0"/>
        <w:rPr>
          <w:rFonts w:cs="Arial"/>
          <w:sz w:val="22"/>
          <w:szCs w:val="22"/>
        </w:rPr>
      </w:pPr>
    </w:p>
    <w:p w:rsidR="00A15AA0" w:rsidRPr="00BC3052" w:rsidRDefault="00A15AA0" w:rsidP="006762DB">
      <w:pPr>
        <w:pStyle w:val="Sangradetextonormal"/>
        <w:spacing w:line="276" w:lineRule="auto"/>
        <w:ind w:left="0"/>
        <w:rPr>
          <w:rFonts w:cs="Arial"/>
          <w:sz w:val="20"/>
          <w:szCs w:val="22"/>
        </w:rPr>
      </w:pPr>
      <w:r w:rsidRPr="006762DB">
        <w:rPr>
          <w:rFonts w:cs="Arial"/>
          <w:sz w:val="22"/>
          <w:szCs w:val="22"/>
        </w:rPr>
        <w:t xml:space="preserve">El numeral 1 del artículo 6 del decreto 2591 de 1991 señala que: </w:t>
      </w:r>
      <w:r w:rsidRPr="00BC3052">
        <w:rPr>
          <w:rFonts w:cs="Arial"/>
          <w:sz w:val="20"/>
          <w:szCs w:val="22"/>
        </w:rPr>
        <w:t>“</w:t>
      </w:r>
      <w:r w:rsidRPr="00BC3052">
        <w:rPr>
          <w:rFonts w:cs="Arial"/>
          <w:i/>
          <w:sz w:val="20"/>
          <w:szCs w:val="22"/>
        </w:rPr>
        <w:t xml:space="preserve">La acción de tutela no procederá: 1. Cuando existan otros recursos o medios de defensa judiciales, </w:t>
      </w:r>
      <w:r w:rsidRPr="00BC3052">
        <w:rPr>
          <w:rFonts w:cs="Arial"/>
          <w:i/>
          <w:sz w:val="20"/>
          <w:szCs w:val="22"/>
          <w:u w:val="single"/>
        </w:rPr>
        <w:t>salvo que aquella se utilice como mecanismo transitorio para evitar un perjuicio irremediable</w:t>
      </w:r>
      <w:r w:rsidRPr="00BC3052">
        <w:rPr>
          <w:rStyle w:val="Refdenotaalpie"/>
          <w:rFonts w:cs="Arial"/>
          <w:i/>
          <w:sz w:val="20"/>
          <w:szCs w:val="22"/>
          <w:u w:val="single"/>
        </w:rPr>
        <w:footnoteReference w:id="2"/>
      </w:r>
      <w:r w:rsidRPr="00BC3052">
        <w:rPr>
          <w:rFonts w:cs="Arial"/>
          <w:i/>
          <w:sz w:val="20"/>
          <w:szCs w:val="22"/>
        </w:rPr>
        <w:t>”</w:t>
      </w:r>
      <w:r w:rsidRPr="00BC3052">
        <w:rPr>
          <w:rFonts w:cs="Arial"/>
          <w:sz w:val="20"/>
          <w:szCs w:val="22"/>
        </w:rPr>
        <w:t xml:space="preserve"> (Subrayado fuera de texto).</w:t>
      </w:r>
    </w:p>
    <w:p w:rsidR="00AF4B22" w:rsidRPr="006762DB" w:rsidRDefault="00AF4B22" w:rsidP="006762DB">
      <w:pPr>
        <w:pStyle w:val="Sangradetextonormal"/>
        <w:spacing w:line="276" w:lineRule="auto"/>
        <w:ind w:left="0"/>
        <w:rPr>
          <w:rFonts w:cs="Arial"/>
          <w:sz w:val="22"/>
          <w:szCs w:val="22"/>
        </w:rPr>
      </w:pPr>
    </w:p>
    <w:p w:rsidR="00A15AA0" w:rsidRPr="006762DB" w:rsidRDefault="00A15AA0" w:rsidP="006762DB">
      <w:pPr>
        <w:shd w:val="clear" w:color="auto" w:fill="FFFFFF"/>
        <w:spacing w:line="276" w:lineRule="auto"/>
        <w:jc w:val="both"/>
        <w:rPr>
          <w:rFonts w:ascii="Arial" w:hAnsi="Arial" w:cs="Arial"/>
          <w:sz w:val="22"/>
          <w:szCs w:val="22"/>
          <w:lang w:eastAsia="es-CO"/>
        </w:rPr>
      </w:pPr>
      <w:r w:rsidRPr="006762DB">
        <w:rPr>
          <w:rFonts w:ascii="Arial" w:hAnsi="Arial" w:cs="Arial"/>
          <w:sz w:val="22"/>
          <w:szCs w:val="22"/>
          <w:lang w:eastAsia="es-CO"/>
        </w:rPr>
        <w:t>No obstante, si los medios ordinarios de defensa judicial no resultan aptos, idóneos y eficaces para la protección del derecho o de los derechos fundamentales violados o amenazados, es evidente que de manera excepcional la acción de tutela se impone como el instrumento idóneo para salvaguardarlos, teniendo en cuenta que la jurisprudencia ha reiterado el vínculo estrecho que une al mínimo vital y la vida digna con la recepción de ciertas acreencias prestacionales.</w:t>
      </w:r>
    </w:p>
    <w:p w:rsidR="00AF4B22" w:rsidRPr="006762DB" w:rsidRDefault="00AF4B22" w:rsidP="006762DB">
      <w:pPr>
        <w:shd w:val="clear" w:color="auto" w:fill="FFFFFF"/>
        <w:spacing w:line="276" w:lineRule="auto"/>
        <w:jc w:val="both"/>
        <w:rPr>
          <w:rFonts w:ascii="Arial" w:hAnsi="Arial" w:cs="Arial"/>
          <w:sz w:val="22"/>
          <w:szCs w:val="22"/>
          <w:lang w:eastAsia="es-CO"/>
        </w:rPr>
      </w:pPr>
    </w:p>
    <w:p w:rsidR="00A15AA0" w:rsidRPr="006762DB" w:rsidRDefault="00A15AA0" w:rsidP="006762DB">
      <w:pPr>
        <w:shd w:val="clear" w:color="auto" w:fill="FFFFFF"/>
        <w:spacing w:line="276" w:lineRule="auto"/>
        <w:jc w:val="both"/>
        <w:rPr>
          <w:rFonts w:ascii="Arial" w:hAnsi="Arial" w:cs="Arial"/>
          <w:sz w:val="22"/>
          <w:szCs w:val="22"/>
          <w:lang w:eastAsia="es-CO"/>
        </w:rPr>
      </w:pPr>
      <w:r w:rsidRPr="006762DB">
        <w:rPr>
          <w:rFonts w:ascii="Arial" w:hAnsi="Arial" w:cs="Arial"/>
          <w:sz w:val="22"/>
          <w:szCs w:val="22"/>
          <w:lang w:eastAsia="es-CO"/>
        </w:rPr>
        <w:t> Así pues, la determinación de la procedencia excepcional de la acción de tutela exige del juez un análisis de la situación particular del actor, con el fin de determinar si el medio de defensa judicial ordinario es lo suficientemente expedito para proteger sus derechos fundamentales y si se está frente a la ocurrencia de un perjuicio irremediable, caso en el cual el conflicto planteado trasciende el nivel puramente legal para convertirse en un problema de carácter constitucional.</w:t>
      </w:r>
    </w:p>
    <w:p w:rsidR="00AF4B22" w:rsidRPr="006762DB" w:rsidRDefault="00AF4B22" w:rsidP="006762DB">
      <w:pPr>
        <w:shd w:val="clear" w:color="auto" w:fill="FFFFFF"/>
        <w:spacing w:line="276" w:lineRule="auto"/>
        <w:jc w:val="both"/>
        <w:rPr>
          <w:rFonts w:ascii="Arial" w:hAnsi="Arial" w:cs="Arial"/>
          <w:sz w:val="22"/>
          <w:szCs w:val="22"/>
          <w:lang w:eastAsia="es-CO"/>
        </w:rPr>
      </w:pPr>
    </w:p>
    <w:p w:rsidR="008847FA" w:rsidRPr="006762DB" w:rsidRDefault="00A15AA0" w:rsidP="006762DB">
      <w:pPr>
        <w:spacing w:line="276" w:lineRule="auto"/>
        <w:jc w:val="both"/>
        <w:rPr>
          <w:rFonts w:ascii="Arial" w:hAnsi="Arial" w:cs="Arial"/>
          <w:sz w:val="22"/>
          <w:szCs w:val="22"/>
        </w:rPr>
      </w:pPr>
      <w:r w:rsidRPr="006762DB">
        <w:rPr>
          <w:rFonts w:ascii="Arial" w:hAnsi="Arial" w:cs="Arial"/>
          <w:sz w:val="22"/>
          <w:szCs w:val="22"/>
        </w:rPr>
        <w:t xml:space="preserve">En el </w:t>
      </w:r>
      <w:r w:rsidRPr="00BC3052">
        <w:rPr>
          <w:rFonts w:ascii="Arial" w:hAnsi="Arial" w:cs="Arial"/>
          <w:sz w:val="22"/>
          <w:szCs w:val="22"/>
        </w:rPr>
        <w:t>caso</w:t>
      </w:r>
      <w:r w:rsidRPr="00BC3052">
        <w:rPr>
          <w:rFonts w:ascii="Arial" w:hAnsi="Arial" w:cs="Arial"/>
          <w:i/>
          <w:sz w:val="22"/>
          <w:szCs w:val="22"/>
        </w:rPr>
        <w:t xml:space="preserve"> sub examine</w:t>
      </w:r>
      <w:r w:rsidRPr="006762DB">
        <w:rPr>
          <w:rFonts w:ascii="Arial" w:hAnsi="Arial" w:cs="Arial"/>
          <w:sz w:val="22"/>
          <w:szCs w:val="22"/>
        </w:rPr>
        <w:t xml:space="preserve">, lo que se pretende es obtener el reconocimiento de pensión de </w:t>
      </w:r>
      <w:r w:rsidR="00AF4B22" w:rsidRPr="006762DB">
        <w:rPr>
          <w:rFonts w:ascii="Arial" w:hAnsi="Arial" w:cs="Arial"/>
          <w:sz w:val="22"/>
          <w:szCs w:val="22"/>
        </w:rPr>
        <w:t xml:space="preserve">invalidez </w:t>
      </w:r>
      <w:r w:rsidRPr="006762DB">
        <w:rPr>
          <w:rFonts w:ascii="Arial" w:hAnsi="Arial" w:cs="Arial"/>
          <w:sz w:val="22"/>
          <w:szCs w:val="22"/>
        </w:rPr>
        <w:t>por parte de</w:t>
      </w:r>
      <w:r w:rsidR="00AF4B22" w:rsidRPr="006762DB">
        <w:rPr>
          <w:rFonts w:ascii="Arial" w:hAnsi="Arial" w:cs="Arial"/>
          <w:sz w:val="22"/>
          <w:szCs w:val="22"/>
        </w:rPr>
        <w:t xml:space="preserve"> Ministerio de Defensa</w:t>
      </w:r>
      <w:r w:rsidRPr="006762DB">
        <w:rPr>
          <w:rFonts w:ascii="Arial" w:hAnsi="Arial" w:cs="Arial"/>
          <w:sz w:val="22"/>
          <w:szCs w:val="22"/>
        </w:rPr>
        <w:t xml:space="preserve">, </w:t>
      </w:r>
      <w:r w:rsidR="00825221" w:rsidRPr="006762DB">
        <w:rPr>
          <w:rFonts w:ascii="Arial" w:hAnsi="Arial" w:cs="Arial"/>
          <w:sz w:val="22"/>
          <w:szCs w:val="22"/>
        </w:rPr>
        <w:t xml:space="preserve">la cual ha sido negada por la entidad mediante </w:t>
      </w:r>
      <w:r w:rsidR="00827E4E" w:rsidRPr="006762DB">
        <w:rPr>
          <w:rFonts w:ascii="Arial" w:hAnsi="Arial" w:cs="Arial"/>
          <w:sz w:val="22"/>
          <w:szCs w:val="22"/>
        </w:rPr>
        <w:t>l</w:t>
      </w:r>
      <w:r w:rsidR="00825221" w:rsidRPr="006762DB">
        <w:rPr>
          <w:rFonts w:ascii="Arial" w:hAnsi="Arial" w:cs="Arial"/>
          <w:sz w:val="22"/>
          <w:szCs w:val="22"/>
        </w:rPr>
        <w:t>a resolución 3755 de 2018 acto administrativo confirmado por la resolución 5568 de 2018</w:t>
      </w:r>
      <w:r w:rsidR="008847FA" w:rsidRPr="006762DB">
        <w:rPr>
          <w:rFonts w:ascii="Arial" w:hAnsi="Arial" w:cs="Arial"/>
          <w:sz w:val="22"/>
          <w:szCs w:val="22"/>
        </w:rPr>
        <w:t>.</w:t>
      </w:r>
    </w:p>
    <w:p w:rsidR="008847FA" w:rsidRPr="006762DB" w:rsidRDefault="008847FA" w:rsidP="006762DB">
      <w:pPr>
        <w:spacing w:line="276" w:lineRule="auto"/>
        <w:jc w:val="both"/>
        <w:rPr>
          <w:rFonts w:ascii="Arial" w:hAnsi="Arial" w:cs="Arial"/>
          <w:sz w:val="22"/>
          <w:szCs w:val="22"/>
        </w:rPr>
      </w:pPr>
    </w:p>
    <w:p w:rsidR="00A15AA0" w:rsidRPr="006762DB" w:rsidRDefault="008847FA" w:rsidP="006762DB">
      <w:pPr>
        <w:spacing w:line="276" w:lineRule="auto"/>
        <w:jc w:val="both"/>
        <w:rPr>
          <w:rFonts w:ascii="Arial" w:hAnsi="Arial" w:cs="Arial"/>
          <w:sz w:val="22"/>
          <w:szCs w:val="22"/>
        </w:rPr>
      </w:pPr>
      <w:r w:rsidRPr="006762DB">
        <w:rPr>
          <w:rFonts w:ascii="Arial" w:hAnsi="Arial" w:cs="Arial"/>
          <w:sz w:val="22"/>
          <w:szCs w:val="22"/>
        </w:rPr>
        <w:t>C</w:t>
      </w:r>
      <w:r w:rsidR="00827E4E" w:rsidRPr="006762DB">
        <w:rPr>
          <w:rFonts w:ascii="Arial" w:hAnsi="Arial" w:cs="Arial"/>
          <w:sz w:val="22"/>
          <w:szCs w:val="22"/>
        </w:rPr>
        <w:t>omo</w:t>
      </w:r>
      <w:r w:rsidR="00F33041">
        <w:rPr>
          <w:rFonts w:ascii="Arial" w:hAnsi="Arial" w:cs="Arial"/>
          <w:sz w:val="22"/>
          <w:szCs w:val="22"/>
        </w:rPr>
        <w:t xml:space="preserve"> </w:t>
      </w:r>
      <w:bookmarkStart w:id="0" w:name="_GoBack"/>
      <w:bookmarkEnd w:id="0"/>
      <w:r w:rsidR="00827E4E" w:rsidRPr="006762DB">
        <w:rPr>
          <w:rFonts w:ascii="Arial" w:hAnsi="Arial" w:cs="Arial"/>
          <w:sz w:val="22"/>
          <w:szCs w:val="22"/>
        </w:rPr>
        <w:t xml:space="preserve">quiera que el accionante ya acudió ante la entidad y esta </w:t>
      </w:r>
      <w:r w:rsidR="00F16C50" w:rsidRPr="006762DB">
        <w:rPr>
          <w:rFonts w:ascii="Arial" w:hAnsi="Arial" w:cs="Arial"/>
          <w:sz w:val="22"/>
          <w:szCs w:val="22"/>
        </w:rPr>
        <w:t>negó</w:t>
      </w:r>
      <w:r w:rsidR="00827E4E" w:rsidRPr="006762DB">
        <w:rPr>
          <w:rFonts w:ascii="Arial" w:hAnsi="Arial" w:cs="Arial"/>
          <w:sz w:val="22"/>
          <w:szCs w:val="22"/>
        </w:rPr>
        <w:t xml:space="preserve"> el reconocimiento </w:t>
      </w:r>
      <w:r w:rsidRPr="006762DB">
        <w:rPr>
          <w:rFonts w:ascii="Arial" w:hAnsi="Arial" w:cs="Arial"/>
          <w:sz w:val="22"/>
          <w:szCs w:val="22"/>
        </w:rPr>
        <w:t xml:space="preserve">de la pensión, </w:t>
      </w:r>
      <w:r w:rsidR="006C2886">
        <w:rPr>
          <w:rFonts w:ascii="Arial" w:hAnsi="Arial" w:cs="Arial"/>
          <w:sz w:val="22"/>
          <w:szCs w:val="22"/>
        </w:rPr>
        <w:t>dichos actos administrativos son susceptibles de ser demandados a</w:t>
      </w:r>
      <w:r w:rsidR="00985A5A" w:rsidRPr="006762DB">
        <w:rPr>
          <w:rFonts w:ascii="Arial" w:hAnsi="Arial" w:cs="Arial"/>
          <w:sz w:val="22"/>
          <w:szCs w:val="22"/>
        </w:rPr>
        <w:t xml:space="preserve">nte </w:t>
      </w:r>
      <w:r w:rsidR="00A15AA0" w:rsidRPr="006762DB">
        <w:rPr>
          <w:rFonts w:ascii="Arial" w:hAnsi="Arial" w:cs="Arial"/>
          <w:sz w:val="22"/>
          <w:szCs w:val="22"/>
        </w:rPr>
        <w:t>la jurisdi</w:t>
      </w:r>
      <w:r w:rsidR="00F16C50" w:rsidRPr="006762DB">
        <w:rPr>
          <w:rFonts w:ascii="Arial" w:hAnsi="Arial" w:cs="Arial"/>
          <w:sz w:val="22"/>
          <w:szCs w:val="22"/>
        </w:rPr>
        <w:t xml:space="preserve">cción contenciosa administrativa </w:t>
      </w:r>
      <w:r w:rsidR="00D27D69" w:rsidRPr="006762DB">
        <w:rPr>
          <w:rFonts w:ascii="Arial" w:hAnsi="Arial" w:cs="Arial"/>
          <w:sz w:val="22"/>
          <w:szCs w:val="22"/>
        </w:rPr>
        <w:t>con</w:t>
      </w:r>
      <w:r w:rsidR="00F16C50" w:rsidRPr="006762DB">
        <w:rPr>
          <w:rFonts w:ascii="Arial" w:hAnsi="Arial" w:cs="Arial"/>
          <w:sz w:val="22"/>
          <w:szCs w:val="22"/>
        </w:rPr>
        <w:t xml:space="preserve"> el medio de control de n</w:t>
      </w:r>
      <w:r w:rsidR="00A15AA0" w:rsidRPr="006762DB">
        <w:rPr>
          <w:rFonts w:ascii="Arial" w:hAnsi="Arial" w:cs="Arial"/>
          <w:sz w:val="22"/>
          <w:szCs w:val="22"/>
        </w:rPr>
        <w:t xml:space="preserve">ulidad, es decir, que es </w:t>
      </w:r>
      <w:r w:rsidR="006C2886">
        <w:rPr>
          <w:rFonts w:ascii="Arial" w:hAnsi="Arial" w:cs="Arial"/>
          <w:sz w:val="22"/>
          <w:szCs w:val="22"/>
        </w:rPr>
        <w:t xml:space="preserve">existe </w:t>
      </w:r>
      <w:r w:rsidR="00A15AA0" w:rsidRPr="006762DB">
        <w:rPr>
          <w:rFonts w:ascii="Arial" w:hAnsi="Arial" w:cs="Arial"/>
          <w:sz w:val="22"/>
          <w:szCs w:val="22"/>
        </w:rPr>
        <w:t>otro mecanismo de defensa judicial, dentro de la cual se pueden alegar las violaciones que se estimen frente al ordenamiento jurídico, contra derechos constitucionales fundamentales</w:t>
      </w:r>
      <w:r w:rsidR="002458A9">
        <w:rPr>
          <w:rFonts w:ascii="Arial" w:hAnsi="Arial" w:cs="Arial"/>
          <w:sz w:val="22"/>
          <w:szCs w:val="22"/>
        </w:rPr>
        <w:t>,</w:t>
      </w:r>
      <w:r w:rsidR="002458A9" w:rsidRPr="002458A9">
        <w:rPr>
          <w:rFonts w:ascii="Arial" w:hAnsi="Arial" w:cs="Arial"/>
          <w:sz w:val="22"/>
          <w:szCs w:val="22"/>
        </w:rPr>
        <w:t xml:space="preserve"> </w:t>
      </w:r>
      <w:r w:rsidR="002458A9" w:rsidRPr="006762DB">
        <w:rPr>
          <w:rFonts w:ascii="Arial" w:hAnsi="Arial" w:cs="Arial"/>
          <w:sz w:val="22"/>
          <w:szCs w:val="22"/>
        </w:rPr>
        <w:t xml:space="preserve">entre otras, </w:t>
      </w:r>
      <w:r w:rsidR="00A15AA0" w:rsidRPr="006762DB">
        <w:rPr>
          <w:rFonts w:ascii="Arial" w:hAnsi="Arial" w:cs="Arial"/>
          <w:sz w:val="22"/>
          <w:szCs w:val="22"/>
        </w:rPr>
        <w:t xml:space="preserve"> y </w:t>
      </w:r>
      <w:r w:rsidR="0048040F" w:rsidRPr="006762DB">
        <w:rPr>
          <w:rFonts w:ascii="Arial" w:hAnsi="Arial" w:cs="Arial"/>
          <w:sz w:val="22"/>
          <w:szCs w:val="22"/>
        </w:rPr>
        <w:t xml:space="preserve"> puede</w:t>
      </w:r>
      <w:r w:rsidR="00A15AA0" w:rsidRPr="006762DB">
        <w:rPr>
          <w:rFonts w:ascii="Arial" w:hAnsi="Arial" w:cs="Arial"/>
          <w:sz w:val="22"/>
          <w:szCs w:val="22"/>
        </w:rPr>
        <w:t xml:space="preserve"> solicitar las pruebas que sean necesarias para demostrar su dicho,</w:t>
      </w:r>
      <w:r w:rsidR="0048040F" w:rsidRPr="006762DB">
        <w:rPr>
          <w:rFonts w:ascii="Arial" w:hAnsi="Arial" w:cs="Arial"/>
          <w:sz w:val="22"/>
          <w:szCs w:val="22"/>
        </w:rPr>
        <w:t xml:space="preserve"> por lo que,</w:t>
      </w:r>
      <w:r w:rsidR="00A15AA0" w:rsidRPr="006762DB">
        <w:rPr>
          <w:rFonts w:ascii="Arial" w:hAnsi="Arial" w:cs="Arial"/>
          <w:sz w:val="22"/>
          <w:szCs w:val="22"/>
        </w:rPr>
        <w:t xml:space="preserve"> la tutela no tiene cabida por tener el carácter de subsidiaria. </w:t>
      </w:r>
    </w:p>
    <w:p w:rsidR="00D27D69" w:rsidRPr="006762DB" w:rsidRDefault="00D27D69" w:rsidP="006762DB">
      <w:pPr>
        <w:spacing w:line="276" w:lineRule="auto"/>
        <w:jc w:val="both"/>
        <w:rPr>
          <w:rFonts w:ascii="Arial" w:hAnsi="Arial" w:cs="Arial"/>
          <w:sz w:val="22"/>
          <w:szCs w:val="22"/>
        </w:rPr>
      </w:pPr>
    </w:p>
    <w:p w:rsidR="00A15AA0" w:rsidRPr="002458A9" w:rsidRDefault="00A15AA0" w:rsidP="002458A9">
      <w:pPr>
        <w:tabs>
          <w:tab w:val="left" w:pos="0"/>
          <w:tab w:val="left" w:pos="709"/>
          <w:tab w:val="left" w:pos="993"/>
        </w:tabs>
        <w:overflowPunct w:val="0"/>
        <w:autoSpaceDE w:val="0"/>
        <w:autoSpaceDN w:val="0"/>
        <w:adjustRightInd w:val="0"/>
        <w:spacing w:line="276" w:lineRule="auto"/>
        <w:jc w:val="both"/>
        <w:textAlignment w:val="baseline"/>
        <w:rPr>
          <w:rFonts w:ascii="Arial" w:hAnsi="Arial" w:cs="Arial"/>
          <w:i/>
          <w:sz w:val="20"/>
          <w:szCs w:val="22"/>
        </w:rPr>
      </w:pPr>
      <w:r w:rsidRPr="006762DB">
        <w:rPr>
          <w:rFonts w:ascii="Arial" w:hAnsi="Arial" w:cs="Arial"/>
          <w:sz w:val="22"/>
          <w:szCs w:val="22"/>
        </w:rPr>
        <w:t xml:space="preserve">El medio de control de tutela tampoco tendría cabida como mecanismo transitorio, porque no está demostrado que la demandante padezca un perjuicio irremediable y como lo ha resuelto el Consejo de Estado en casos similares al estudiado </w:t>
      </w:r>
      <w:r w:rsidRPr="002458A9">
        <w:rPr>
          <w:rFonts w:ascii="Arial" w:hAnsi="Arial" w:cs="Arial"/>
          <w:sz w:val="20"/>
          <w:szCs w:val="22"/>
        </w:rPr>
        <w:t>“</w:t>
      </w:r>
      <w:r w:rsidRPr="002458A9">
        <w:rPr>
          <w:rFonts w:ascii="Arial" w:hAnsi="Arial" w:cs="Arial"/>
          <w:i/>
          <w:sz w:val="20"/>
          <w:szCs w:val="22"/>
        </w:rPr>
        <w:t>…la acción de tutela planteada sólo sería procedente como mecanismo transitorio para evitar un perjuicio irremediable, mientras se adelanta y decide la acción principal. No obstante, el accionante no expresa cuál sería el perjuicio con carácter de irremediable que sufriría mientras ejerce y se decide la mencionada acción principal, ni ello surge del contexto del caso planteado, pues no existen evidencias sobre la gravedad e inminencia que pudiera tener el posible perjuicio sufrido por el accionante, además de que, como quedó dicho, el presunto perjuicio podría ser restablecido como consecuencia del ejercicio de la citada acción contencioso administrativa</w:t>
      </w:r>
      <w:r w:rsidRPr="002458A9">
        <w:rPr>
          <w:rFonts w:ascii="Arial" w:hAnsi="Arial" w:cs="Arial"/>
          <w:i/>
          <w:sz w:val="20"/>
          <w:szCs w:val="22"/>
          <w:vertAlign w:val="superscript"/>
        </w:rPr>
        <w:footnoteReference w:id="3"/>
      </w:r>
      <w:r w:rsidRPr="002458A9">
        <w:rPr>
          <w:rFonts w:ascii="Arial" w:hAnsi="Arial" w:cs="Arial"/>
          <w:i/>
          <w:sz w:val="20"/>
          <w:szCs w:val="22"/>
        </w:rPr>
        <w:t>.”</w:t>
      </w:r>
    </w:p>
    <w:p w:rsidR="00A15AA0" w:rsidRPr="002458A9" w:rsidRDefault="00A15AA0" w:rsidP="006762DB">
      <w:pPr>
        <w:spacing w:line="276" w:lineRule="auto"/>
        <w:jc w:val="both"/>
        <w:rPr>
          <w:rFonts w:ascii="Arial" w:hAnsi="Arial" w:cs="Arial"/>
          <w:sz w:val="20"/>
          <w:szCs w:val="22"/>
        </w:rPr>
      </w:pPr>
      <w:r w:rsidRPr="006762DB">
        <w:rPr>
          <w:rFonts w:ascii="Arial" w:hAnsi="Arial" w:cs="Arial"/>
          <w:iCs/>
          <w:sz w:val="22"/>
          <w:szCs w:val="22"/>
        </w:rPr>
        <w:lastRenderedPageBreak/>
        <w:t xml:space="preserve">Es decir, para que proceda la tutela transitoria se requiere que el daño aún no se haya causado y que de causarse no pueda remediarse. </w:t>
      </w:r>
      <w:r w:rsidRPr="006762DB">
        <w:rPr>
          <w:rFonts w:ascii="Arial" w:hAnsi="Arial" w:cs="Arial"/>
          <w:spacing w:val="-3"/>
          <w:sz w:val="22"/>
          <w:szCs w:val="22"/>
        </w:rPr>
        <w:t xml:space="preserve">Cabe anotar que, el perjuicio irremediable es aquel daño causado a un bien jurídico como consecuencia de acciones u omisiones manifiestamente ilegítimas y contrarias a derecho que, una vez producido, es irreversible y, por tanto, no puede ser retornado a su estado anterior. Al respecto, del análisis de </w:t>
      </w:r>
      <w:r w:rsidRPr="006762DB">
        <w:rPr>
          <w:rFonts w:ascii="Arial" w:hAnsi="Arial" w:cs="Arial"/>
          <w:sz w:val="22"/>
          <w:szCs w:val="22"/>
        </w:rPr>
        <w:t xml:space="preserve">las pruebas aportadas al expediente no se infiere la existencia de un perjuicio de carácter irremediable que pudiere evitarse con el ejercicio transitorio de ésta acción, pues según Sentencia de la Corte Constitucional: </w:t>
      </w:r>
      <w:r w:rsidRPr="002458A9">
        <w:rPr>
          <w:rFonts w:ascii="Arial" w:hAnsi="Arial" w:cs="Arial"/>
          <w:b/>
          <w:i/>
          <w:sz w:val="20"/>
          <w:szCs w:val="22"/>
        </w:rPr>
        <w:t>“no basta pues, afirmar la irreparabilidad del perjuicio de un daño, sino, ofrecer las explicaciones y pruebas correspondientes, para que el juez de tutela adquiera certeza sobre su decisión”</w:t>
      </w:r>
      <w:r w:rsidRPr="002458A9">
        <w:rPr>
          <w:rFonts w:ascii="Arial" w:hAnsi="Arial" w:cs="Arial"/>
          <w:sz w:val="20"/>
          <w:szCs w:val="22"/>
        </w:rPr>
        <w:t xml:space="preserve"> (Sentencia T-449 de </w:t>
      </w:r>
      <w:smartTag w:uri="urn:schemas-microsoft-com:office:smarttags" w:element="metricconverter">
        <w:smartTagPr>
          <w:attr w:name="ProductID" w:val="1998, M"/>
        </w:smartTagPr>
        <w:r w:rsidRPr="002458A9">
          <w:rPr>
            <w:rFonts w:ascii="Arial" w:hAnsi="Arial" w:cs="Arial"/>
            <w:sz w:val="20"/>
            <w:szCs w:val="22"/>
          </w:rPr>
          <w:t>1998, M</w:t>
        </w:r>
      </w:smartTag>
      <w:r w:rsidRPr="002458A9">
        <w:rPr>
          <w:rFonts w:ascii="Arial" w:hAnsi="Arial" w:cs="Arial"/>
          <w:sz w:val="20"/>
          <w:szCs w:val="22"/>
        </w:rPr>
        <w:t>.P. Dr. Alfredo Beltrán Sierra).</w:t>
      </w:r>
    </w:p>
    <w:p w:rsidR="006762DB" w:rsidRPr="006762DB" w:rsidRDefault="006762DB" w:rsidP="006762DB">
      <w:pPr>
        <w:spacing w:line="276" w:lineRule="auto"/>
        <w:jc w:val="both"/>
        <w:rPr>
          <w:rFonts w:ascii="Arial" w:hAnsi="Arial" w:cs="Arial"/>
          <w:sz w:val="22"/>
          <w:szCs w:val="22"/>
        </w:rPr>
      </w:pPr>
    </w:p>
    <w:p w:rsidR="00A15AA0" w:rsidRPr="006762DB" w:rsidRDefault="00A15AA0" w:rsidP="006762DB">
      <w:pPr>
        <w:spacing w:line="276" w:lineRule="auto"/>
        <w:jc w:val="both"/>
        <w:rPr>
          <w:rFonts w:ascii="Arial" w:hAnsi="Arial" w:cs="Arial"/>
          <w:sz w:val="22"/>
          <w:szCs w:val="22"/>
        </w:rPr>
      </w:pPr>
      <w:r w:rsidRPr="006762DB">
        <w:rPr>
          <w:rFonts w:ascii="Arial" w:hAnsi="Arial" w:cs="Arial"/>
          <w:sz w:val="22"/>
          <w:szCs w:val="22"/>
        </w:rPr>
        <w:t>Teniendo en cuenta lo anotado, aun cuando el accionante solicita el amparo de su derecho fundamental, la acción de tutela no es el medio apropiado para su protección, toda vez que existe otro mecanismo de defensa judicial idóneo para la satisfacción de sus pretensiones por lo que la acción incoada es improcedente.</w:t>
      </w:r>
    </w:p>
    <w:p w:rsidR="006762DB" w:rsidRPr="006762DB" w:rsidRDefault="006762DB" w:rsidP="006762DB">
      <w:pPr>
        <w:spacing w:line="276" w:lineRule="auto"/>
        <w:jc w:val="both"/>
        <w:rPr>
          <w:rFonts w:ascii="Arial" w:hAnsi="Arial" w:cs="Arial"/>
          <w:sz w:val="22"/>
          <w:szCs w:val="22"/>
        </w:rPr>
      </w:pPr>
    </w:p>
    <w:p w:rsidR="00522074" w:rsidRPr="00DB2FEA" w:rsidRDefault="00522074" w:rsidP="006762DB">
      <w:pPr>
        <w:pStyle w:val="Sangradetextonormal"/>
        <w:spacing w:line="276" w:lineRule="auto"/>
        <w:ind w:left="0"/>
        <w:rPr>
          <w:rFonts w:cs="Arial"/>
          <w:sz w:val="22"/>
          <w:szCs w:val="22"/>
          <w:lang w:val="es-CO"/>
        </w:rPr>
      </w:pPr>
      <w:r w:rsidRPr="00DB2FEA">
        <w:rPr>
          <w:rFonts w:cs="Arial"/>
          <w:sz w:val="22"/>
          <w:szCs w:val="22"/>
          <w:lang w:val="es-CO"/>
        </w:rPr>
        <w:t xml:space="preserve">En mérito de lo expuesto, el </w:t>
      </w:r>
      <w:r w:rsidRPr="00DB2FEA">
        <w:rPr>
          <w:rFonts w:cs="Arial"/>
          <w:b/>
          <w:sz w:val="22"/>
          <w:szCs w:val="22"/>
          <w:lang w:val="es-CO"/>
        </w:rPr>
        <w:t>JUZGADO TREINTA Y CUATRO (34) ADMINISTRATIVO DEL CIRCUITO DE BOGOTÁ</w:t>
      </w:r>
      <w:r w:rsidRPr="00DB2FEA">
        <w:rPr>
          <w:rFonts w:cs="Arial"/>
          <w:sz w:val="22"/>
          <w:szCs w:val="22"/>
          <w:lang w:val="es-CO"/>
        </w:rPr>
        <w:t xml:space="preserve">, administrando justicia en nombre de la República de Colombia y por autoridad de la ley, </w:t>
      </w:r>
    </w:p>
    <w:p w:rsidR="00522074" w:rsidRPr="00DB2FEA" w:rsidRDefault="00522074" w:rsidP="006762DB">
      <w:pPr>
        <w:pStyle w:val="Sangradetextonormal"/>
        <w:spacing w:line="276" w:lineRule="auto"/>
        <w:ind w:left="0"/>
        <w:jc w:val="center"/>
        <w:rPr>
          <w:rFonts w:cs="Arial"/>
          <w:b/>
          <w:sz w:val="22"/>
          <w:szCs w:val="22"/>
          <w:lang w:val="es-CO"/>
        </w:rPr>
      </w:pPr>
      <w:r w:rsidRPr="00DB2FEA">
        <w:rPr>
          <w:rFonts w:cs="Arial"/>
          <w:b/>
          <w:sz w:val="22"/>
          <w:szCs w:val="22"/>
          <w:lang w:val="es-CO"/>
        </w:rPr>
        <w:t>FALLA:</w:t>
      </w:r>
    </w:p>
    <w:p w:rsidR="00522074" w:rsidRPr="00DB2FEA" w:rsidRDefault="00522074" w:rsidP="006762DB">
      <w:pPr>
        <w:pStyle w:val="Sangradetextonormal"/>
        <w:spacing w:line="276" w:lineRule="auto"/>
        <w:ind w:left="0"/>
        <w:jc w:val="center"/>
        <w:rPr>
          <w:rFonts w:cs="Arial"/>
          <w:b/>
          <w:sz w:val="22"/>
          <w:szCs w:val="22"/>
          <w:lang w:val="es-CO"/>
        </w:rPr>
      </w:pPr>
    </w:p>
    <w:p w:rsidR="00522074" w:rsidRPr="00DB2FEA" w:rsidRDefault="00522074" w:rsidP="006762DB">
      <w:pPr>
        <w:pStyle w:val="Sangradetextonormal"/>
        <w:tabs>
          <w:tab w:val="left" w:pos="426"/>
        </w:tabs>
        <w:spacing w:line="276" w:lineRule="auto"/>
        <w:ind w:left="0"/>
        <w:rPr>
          <w:rFonts w:cs="Arial"/>
          <w:b/>
          <w:sz w:val="22"/>
          <w:szCs w:val="22"/>
          <w:lang w:val="es-ES"/>
        </w:rPr>
      </w:pPr>
      <w:r w:rsidRPr="00DB2FEA">
        <w:rPr>
          <w:rFonts w:cs="Arial"/>
          <w:b/>
          <w:sz w:val="22"/>
          <w:szCs w:val="22"/>
          <w:lang w:val="es-ES"/>
        </w:rPr>
        <w:t>PRIMERO:</w:t>
      </w:r>
      <w:r w:rsidRPr="00DB2FEA">
        <w:rPr>
          <w:rFonts w:cs="Arial"/>
          <w:sz w:val="22"/>
          <w:szCs w:val="22"/>
          <w:lang w:val="es-ES"/>
        </w:rPr>
        <w:t xml:space="preserve"> </w:t>
      </w:r>
      <w:r w:rsidRPr="00DB2FEA">
        <w:rPr>
          <w:rFonts w:cs="Arial"/>
          <w:sz w:val="22"/>
          <w:szCs w:val="22"/>
        </w:rPr>
        <w:t xml:space="preserve">NIÉGASE la Acción de Tutela impetrada por </w:t>
      </w:r>
      <w:r w:rsidR="002458A9" w:rsidRPr="00DB2FEA">
        <w:rPr>
          <w:rFonts w:cs="Arial"/>
          <w:sz w:val="22"/>
          <w:szCs w:val="22"/>
        </w:rPr>
        <w:t xml:space="preserve">EDUAR ROJAS QUIROZ </w:t>
      </w:r>
      <w:r w:rsidRPr="00DB2FEA">
        <w:rPr>
          <w:rFonts w:cs="Arial"/>
          <w:sz w:val="22"/>
          <w:szCs w:val="22"/>
        </w:rPr>
        <w:t>por las razones expuestas en la parte motiva de esta providencia.</w:t>
      </w:r>
    </w:p>
    <w:p w:rsidR="00522074" w:rsidRPr="006762DB" w:rsidRDefault="00522074" w:rsidP="006762DB">
      <w:pPr>
        <w:pStyle w:val="Textoindependiente"/>
        <w:spacing w:after="0" w:line="276" w:lineRule="auto"/>
        <w:jc w:val="both"/>
        <w:rPr>
          <w:rFonts w:cs="Arial"/>
          <w:sz w:val="22"/>
          <w:szCs w:val="22"/>
          <w:highlight w:val="green"/>
          <w:lang w:val="es-ES"/>
        </w:rPr>
      </w:pPr>
    </w:p>
    <w:p w:rsidR="00522074" w:rsidRPr="00DB2FEA" w:rsidRDefault="00522074" w:rsidP="006762DB">
      <w:pPr>
        <w:spacing w:line="276" w:lineRule="auto"/>
        <w:jc w:val="both"/>
        <w:rPr>
          <w:rFonts w:ascii="Arial" w:hAnsi="Arial" w:cs="Arial"/>
          <w:sz w:val="22"/>
          <w:szCs w:val="22"/>
        </w:rPr>
      </w:pPr>
      <w:r w:rsidRPr="00DB2FEA">
        <w:rPr>
          <w:rFonts w:ascii="Arial" w:hAnsi="Arial" w:cs="Arial"/>
          <w:b/>
          <w:sz w:val="22"/>
          <w:szCs w:val="22"/>
        </w:rPr>
        <w:t>SEGUNDO:</w:t>
      </w:r>
      <w:r w:rsidRPr="00DB2FEA">
        <w:rPr>
          <w:rFonts w:ascii="Arial" w:hAnsi="Arial" w:cs="Arial"/>
          <w:sz w:val="22"/>
          <w:szCs w:val="22"/>
        </w:rPr>
        <w:t xml:space="preserve"> Comuníquese por el medio más expedito la presente providencia al accionante, y al </w:t>
      </w:r>
      <w:r w:rsidRPr="00DB2FEA">
        <w:rPr>
          <w:rFonts w:ascii="Arial" w:hAnsi="Arial" w:cs="Arial"/>
          <w:sz w:val="22"/>
          <w:szCs w:val="22"/>
          <w:lang w:val="es-MX"/>
        </w:rPr>
        <w:t xml:space="preserve">MINISTRO DE DEFENSA </w:t>
      </w:r>
      <w:r w:rsidR="00DB2FEA" w:rsidRPr="00DB2FEA">
        <w:rPr>
          <w:rFonts w:ascii="Arial" w:hAnsi="Arial" w:cs="Arial"/>
          <w:sz w:val="22"/>
          <w:szCs w:val="22"/>
          <w:lang w:val="es-MX"/>
        </w:rPr>
        <w:t xml:space="preserve"> </w:t>
      </w:r>
      <w:r w:rsidRPr="00DB2FEA">
        <w:rPr>
          <w:rFonts w:ascii="Arial" w:hAnsi="Arial" w:cs="Arial"/>
          <w:sz w:val="22"/>
          <w:szCs w:val="22"/>
        </w:rPr>
        <w:t>y/o a quien haga sus veces.</w:t>
      </w:r>
    </w:p>
    <w:p w:rsidR="00522074" w:rsidRPr="00DB2FEA" w:rsidRDefault="00522074" w:rsidP="006762DB">
      <w:pPr>
        <w:spacing w:line="276" w:lineRule="auto"/>
        <w:jc w:val="both"/>
        <w:rPr>
          <w:rFonts w:ascii="Arial" w:hAnsi="Arial" w:cs="Arial"/>
          <w:sz w:val="22"/>
          <w:szCs w:val="22"/>
        </w:rPr>
      </w:pPr>
    </w:p>
    <w:p w:rsidR="00522074" w:rsidRPr="00DB2FEA" w:rsidRDefault="00522074" w:rsidP="006762DB">
      <w:pPr>
        <w:spacing w:line="276" w:lineRule="auto"/>
        <w:jc w:val="both"/>
        <w:rPr>
          <w:rFonts w:ascii="Arial" w:hAnsi="Arial" w:cs="Arial"/>
          <w:noProof/>
          <w:sz w:val="22"/>
          <w:szCs w:val="22"/>
        </w:rPr>
      </w:pPr>
      <w:r w:rsidRPr="00DB2FEA">
        <w:rPr>
          <w:rFonts w:ascii="Arial" w:hAnsi="Arial" w:cs="Arial"/>
          <w:b/>
          <w:noProof/>
          <w:sz w:val="22"/>
          <w:szCs w:val="22"/>
        </w:rPr>
        <w:t>TERCERO.-</w:t>
      </w:r>
      <w:r w:rsidRPr="00DB2FEA">
        <w:rPr>
          <w:rFonts w:ascii="Arial" w:hAnsi="Arial" w:cs="Arial"/>
          <w:noProof/>
          <w:sz w:val="22"/>
          <w:szCs w:val="22"/>
        </w:rPr>
        <w:t xml:space="preserve"> En caso de que la presente providencia no fuere impugnada, remítase, para efectos de su Revisión, a la Honorable Corte Constitucional, en los términos del Artículo 31 del Decreto – Ley 2591 de 1991.  </w:t>
      </w:r>
    </w:p>
    <w:p w:rsidR="00522074" w:rsidRPr="00DB2FEA" w:rsidRDefault="00522074" w:rsidP="006762DB">
      <w:pPr>
        <w:spacing w:line="276" w:lineRule="auto"/>
        <w:jc w:val="both"/>
        <w:rPr>
          <w:rFonts w:ascii="Arial" w:hAnsi="Arial" w:cs="Arial"/>
          <w:sz w:val="22"/>
          <w:szCs w:val="22"/>
        </w:rPr>
      </w:pPr>
    </w:p>
    <w:p w:rsidR="00522074" w:rsidRPr="00DB2FEA" w:rsidRDefault="00522074" w:rsidP="006762DB">
      <w:pPr>
        <w:pStyle w:val="Sangra2detindependiente"/>
        <w:spacing w:line="276" w:lineRule="auto"/>
        <w:ind w:firstLine="0"/>
        <w:rPr>
          <w:rFonts w:cs="Arial"/>
          <w:b/>
          <w:sz w:val="22"/>
          <w:szCs w:val="22"/>
          <w:lang w:val="es-CO"/>
        </w:rPr>
      </w:pPr>
      <w:r w:rsidRPr="00DB2FEA">
        <w:rPr>
          <w:rFonts w:cs="Arial"/>
          <w:b/>
          <w:sz w:val="22"/>
          <w:szCs w:val="22"/>
          <w:lang w:val="es-CO"/>
        </w:rPr>
        <w:t>CÓPIESE, NOTIFÍQUESE y CÚMPLASE,</w:t>
      </w:r>
    </w:p>
    <w:p w:rsidR="00522074" w:rsidRPr="00DB2FEA" w:rsidRDefault="00522074" w:rsidP="006762DB">
      <w:pPr>
        <w:pStyle w:val="Sangra2detindependiente"/>
        <w:spacing w:line="276" w:lineRule="auto"/>
        <w:ind w:firstLine="0"/>
        <w:rPr>
          <w:rFonts w:cs="Arial"/>
          <w:b/>
          <w:sz w:val="22"/>
          <w:szCs w:val="22"/>
          <w:lang w:val="es-CO"/>
        </w:rPr>
      </w:pPr>
    </w:p>
    <w:p w:rsidR="00522074" w:rsidRPr="00DB2FEA" w:rsidRDefault="00522074" w:rsidP="006762DB">
      <w:pPr>
        <w:spacing w:line="276" w:lineRule="auto"/>
        <w:jc w:val="center"/>
        <w:rPr>
          <w:rFonts w:ascii="Arial" w:hAnsi="Arial" w:cs="Arial"/>
          <w:b/>
          <w:sz w:val="22"/>
          <w:szCs w:val="22"/>
        </w:rPr>
      </w:pPr>
      <w:r w:rsidRPr="00DB2FEA">
        <w:rPr>
          <w:rFonts w:ascii="Arial" w:hAnsi="Arial" w:cs="Arial"/>
          <w:b/>
          <w:sz w:val="22"/>
          <w:szCs w:val="22"/>
        </w:rPr>
        <w:t>OLGA CECILIA HENAO MARÍN</w:t>
      </w:r>
    </w:p>
    <w:p w:rsidR="00522074" w:rsidRPr="00DB2FEA" w:rsidRDefault="00522074" w:rsidP="006762DB">
      <w:pPr>
        <w:spacing w:line="276" w:lineRule="auto"/>
        <w:jc w:val="center"/>
        <w:rPr>
          <w:rFonts w:ascii="Arial" w:hAnsi="Arial" w:cs="Arial"/>
          <w:sz w:val="22"/>
          <w:szCs w:val="22"/>
        </w:rPr>
      </w:pPr>
      <w:r w:rsidRPr="00DB2FEA">
        <w:rPr>
          <w:rFonts w:ascii="Arial" w:hAnsi="Arial" w:cs="Arial"/>
          <w:sz w:val="22"/>
          <w:szCs w:val="22"/>
        </w:rPr>
        <w:t>Juez</w:t>
      </w:r>
    </w:p>
    <w:p w:rsidR="00522074" w:rsidRPr="00DB2FEA" w:rsidRDefault="00522074" w:rsidP="006762DB">
      <w:pPr>
        <w:spacing w:line="276" w:lineRule="auto"/>
        <w:jc w:val="center"/>
        <w:rPr>
          <w:rFonts w:ascii="Arial" w:hAnsi="Arial" w:cs="Arial"/>
          <w:sz w:val="22"/>
          <w:szCs w:val="22"/>
        </w:rPr>
      </w:pPr>
    </w:p>
    <w:p w:rsidR="00522074" w:rsidRPr="00DB2FEA" w:rsidRDefault="00DB2FEA" w:rsidP="00DB2FEA">
      <w:pPr>
        <w:spacing w:line="276" w:lineRule="auto"/>
        <w:jc w:val="both"/>
        <w:rPr>
          <w:rFonts w:ascii="Arial" w:hAnsi="Arial" w:cs="Arial"/>
          <w:sz w:val="14"/>
          <w:szCs w:val="22"/>
        </w:rPr>
      </w:pPr>
      <w:r w:rsidRPr="00DB2FEA">
        <w:rPr>
          <w:rFonts w:ascii="Arial" w:hAnsi="Arial" w:cs="Arial"/>
          <w:sz w:val="14"/>
          <w:szCs w:val="22"/>
        </w:rPr>
        <w:t>JBR</w:t>
      </w:r>
    </w:p>
    <w:p w:rsidR="00522074" w:rsidRPr="006762DB" w:rsidRDefault="00522074" w:rsidP="006762DB">
      <w:pPr>
        <w:spacing w:line="276" w:lineRule="auto"/>
        <w:rPr>
          <w:rFonts w:ascii="Arial" w:hAnsi="Arial" w:cs="Arial"/>
          <w:sz w:val="22"/>
          <w:szCs w:val="22"/>
        </w:rPr>
      </w:pPr>
    </w:p>
    <w:p w:rsidR="00522074" w:rsidRPr="006762DB" w:rsidRDefault="00522074" w:rsidP="006762DB">
      <w:pPr>
        <w:spacing w:line="276" w:lineRule="auto"/>
        <w:rPr>
          <w:rFonts w:ascii="Arial" w:hAnsi="Arial" w:cs="Arial"/>
          <w:sz w:val="22"/>
          <w:szCs w:val="22"/>
        </w:rPr>
      </w:pPr>
    </w:p>
    <w:p w:rsidR="00522074" w:rsidRPr="006762DB" w:rsidRDefault="00522074" w:rsidP="006762DB">
      <w:pPr>
        <w:spacing w:line="276" w:lineRule="auto"/>
        <w:rPr>
          <w:rFonts w:ascii="Arial" w:hAnsi="Arial" w:cs="Arial"/>
          <w:sz w:val="22"/>
          <w:szCs w:val="22"/>
        </w:rPr>
      </w:pPr>
    </w:p>
    <w:p w:rsidR="00977E91" w:rsidRPr="006762DB" w:rsidRDefault="00A74110" w:rsidP="006762DB">
      <w:pPr>
        <w:spacing w:line="276" w:lineRule="auto"/>
        <w:rPr>
          <w:rFonts w:ascii="Arial" w:hAnsi="Arial" w:cs="Arial"/>
          <w:sz w:val="22"/>
          <w:szCs w:val="22"/>
        </w:rPr>
      </w:pPr>
    </w:p>
    <w:sectPr w:rsidR="00977E91" w:rsidRPr="006762DB" w:rsidSect="00C61423">
      <w:headerReference w:type="default" r:id="rId7"/>
      <w:headerReference w:type="first" r:id="rId8"/>
      <w:pgSz w:w="12242" w:h="18722"/>
      <w:pgMar w:top="1418" w:right="1701" w:bottom="1418"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4110" w:rsidRDefault="00A74110" w:rsidP="00522074">
      <w:r>
        <w:separator/>
      </w:r>
    </w:p>
  </w:endnote>
  <w:endnote w:type="continuationSeparator" w:id="0">
    <w:p w:rsidR="00A74110" w:rsidRDefault="00A74110" w:rsidP="005220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4110" w:rsidRDefault="00A74110" w:rsidP="00522074">
      <w:r>
        <w:separator/>
      </w:r>
    </w:p>
  </w:footnote>
  <w:footnote w:type="continuationSeparator" w:id="0">
    <w:p w:rsidR="00A74110" w:rsidRDefault="00A74110" w:rsidP="00522074">
      <w:r>
        <w:continuationSeparator/>
      </w:r>
    </w:p>
  </w:footnote>
  <w:footnote w:id="1">
    <w:p w:rsidR="00A15AA0" w:rsidRPr="00DB2FEA" w:rsidRDefault="00A15AA0" w:rsidP="00A15AA0">
      <w:pPr>
        <w:pStyle w:val="Textonotapie"/>
        <w:rPr>
          <w:rFonts w:ascii="Tahoma" w:hAnsi="Tahoma" w:cs="Tahoma"/>
          <w:sz w:val="16"/>
          <w:szCs w:val="16"/>
        </w:rPr>
      </w:pPr>
      <w:r w:rsidRPr="00DB2FEA">
        <w:rPr>
          <w:rStyle w:val="Refdenotaalpie"/>
          <w:rFonts w:ascii="Tahoma" w:hAnsi="Tahoma" w:cs="Tahoma"/>
          <w:sz w:val="16"/>
          <w:szCs w:val="16"/>
        </w:rPr>
        <w:footnoteRef/>
      </w:r>
      <w:r w:rsidRPr="00DB2FEA">
        <w:rPr>
          <w:rFonts w:ascii="Tahoma" w:hAnsi="Tahoma" w:cs="Tahoma"/>
          <w:sz w:val="16"/>
          <w:szCs w:val="16"/>
        </w:rPr>
        <w:t xml:space="preserve"> Corte Constitucional. Sentencia–T444-99 Magistrado Ponente: Dr. EDUARDO CIFUENTES MUÑOZ</w:t>
      </w:r>
    </w:p>
  </w:footnote>
  <w:footnote w:id="2">
    <w:p w:rsidR="00A15AA0" w:rsidRPr="00DB2FEA" w:rsidRDefault="00A15AA0" w:rsidP="00A15AA0">
      <w:pPr>
        <w:jc w:val="both"/>
        <w:rPr>
          <w:rFonts w:ascii="Tahoma" w:hAnsi="Tahoma" w:cs="Tahoma"/>
          <w:sz w:val="16"/>
          <w:szCs w:val="16"/>
        </w:rPr>
      </w:pPr>
      <w:r w:rsidRPr="00DB2FEA">
        <w:rPr>
          <w:rStyle w:val="Refdenotaalpie"/>
          <w:rFonts w:ascii="Tahoma" w:hAnsi="Tahoma" w:cs="Tahoma"/>
          <w:sz w:val="16"/>
          <w:szCs w:val="16"/>
        </w:rPr>
        <w:footnoteRef/>
      </w:r>
      <w:r w:rsidRPr="00DB2FEA">
        <w:rPr>
          <w:rFonts w:ascii="Tahoma" w:hAnsi="Tahoma" w:cs="Tahoma"/>
          <w:sz w:val="16"/>
          <w:szCs w:val="16"/>
        </w:rPr>
        <w:t xml:space="preserve"> Según Sentencia de la Corte Constitucional: </w:t>
      </w:r>
      <w:r w:rsidRPr="00DB2FEA">
        <w:rPr>
          <w:rFonts w:ascii="Tahoma" w:hAnsi="Tahoma" w:cs="Tahoma"/>
          <w:b/>
          <w:i/>
          <w:sz w:val="16"/>
          <w:szCs w:val="16"/>
        </w:rPr>
        <w:t>“no basta pues, afirmar la irreparabilidad del perjuicio de un daño, sino, ofrecer las explicaciones y pruebas correspondientes, para que el juez de tutela adquiera certeza sobre su decisión”</w:t>
      </w:r>
      <w:r w:rsidRPr="00DB2FEA">
        <w:rPr>
          <w:rFonts w:ascii="Tahoma" w:hAnsi="Tahoma" w:cs="Tahoma"/>
          <w:sz w:val="16"/>
          <w:szCs w:val="16"/>
        </w:rPr>
        <w:t xml:space="preserve"> (</w:t>
      </w:r>
      <w:r w:rsidRPr="00DB2FEA">
        <w:rPr>
          <w:rFonts w:ascii="Tahoma" w:hAnsi="Tahoma" w:cs="Tahoma"/>
          <w:b/>
          <w:sz w:val="16"/>
          <w:szCs w:val="16"/>
        </w:rPr>
        <w:t xml:space="preserve">Sentencia T-449 de </w:t>
      </w:r>
      <w:smartTag w:uri="urn:schemas-microsoft-com:office:smarttags" w:element="metricconverter">
        <w:smartTagPr>
          <w:attr w:name="ProductID" w:val="1998, M"/>
        </w:smartTagPr>
        <w:r w:rsidRPr="00DB2FEA">
          <w:rPr>
            <w:rFonts w:ascii="Tahoma" w:hAnsi="Tahoma" w:cs="Tahoma"/>
            <w:b/>
            <w:sz w:val="16"/>
            <w:szCs w:val="16"/>
          </w:rPr>
          <w:t>1998, M</w:t>
        </w:r>
      </w:smartTag>
      <w:r w:rsidRPr="00DB2FEA">
        <w:rPr>
          <w:rFonts w:ascii="Tahoma" w:hAnsi="Tahoma" w:cs="Tahoma"/>
          <w:b/>
          <w:sz w:val="16"/>
          <w:szCs w:val="16"/>
        </w:rPr>
        <w:t>.P. Dr. Alfredo Beltrán Sierra</w:t>
      </w:r>
      <w:r w:rsidRPr="00DB2FEA">
        <w:rPr>
          <w:rFonts w:ascii="Tahoma" w:hAnsi="Tahoma" w:cs="Tahoma"/>
          <w:sz w:val="16"/>
          <w:szCs w:val="16"/>
        </w:rPr>
        <w:t>).</w:t>
      </w:r>
    </w:p>
    <w:p w:rsidR="00A15AA0" w:rsidRPr="00DB2FEA" w:rsidRDefault="00A15AA0" w:rsidP="00A15AA0">
      <w:pPr>
        <w:pStyle w:val="Textoindependiente2"/>
        <w:spacing w:after="0" w:line="240" w:lineRule="auto"/>
        <w:jc w:val="both"/>
        <w:rPr>
          <w:rFonts w:ascii="Tahoma" w:hAnsi="Tahoma" w:cs="Tahoma"/>
          <w:b/>
          <w:i/>
          <w:sz w:val="16"/>
          <w:szCs w:val="16"/>
        </w:rPr>
      </w:pPr>
      <w:r w:rsidRPr="00DB2FEA">
        <w:rPr>
          <w:rFonts w:ascii="Tahoma" w:hAnsi="Tahoma" w:cs="Tahoma"/>
          <w:iCs/>
          <w:sz w:val="16"/>
          <w:szCs w:val="16"/>
          <w:lang w:val="es-ES_tradnl"/>
        </w:rPr>
        <w:t>La definición y características del perjuicio irremediable han sido señaladas por la Corte Constitucional así:</w:t>
      </w:r>
      <w:r w:rsidRPr="00DB2FEA">
        <w:rPr>
          <w:rFonts w:ascii="Tahoma" w:hAnsi="Tahoma" w:cs="Tahoma"/>
          <w:i/>
          <w:sz w:val="16"/>
          <w:szCs w:val="16"/>
        </w:rPr>
        <w:t>“...es el daño causado a un bien jurídico como consecuencia de acciones u omisiones manifiestamente ilegítimas y contrarias a derecho que, una vez producido, es irreversible y por tanto no puede ser retornado a su estado anterior. ...la Corte ha considerado que la acción de tutela es procedente. para evitar un perjuicio irremediable cuando concurran los siguientes requisitos: (1) el perjuicio es inminente, es decir, que se producirá indefectiblemente si no opera la protección judicial transitoria; (2) las medidas que se requieren para conjurar el perjuicio deben ser urgentes; (3) el daño o menoscabo ha de ser grave, esto es, que una vez que aquel se haya producido es imposible retornar la situación a su estado anterior; y, (4) la urgencia y la gravedad determinan que la acción de tutela sea impostergable.” (</w:t>
      </w:r>
      <w:r w:rsidRPr="00DB2FEA">
        <w:rPr>
          <w:rFonts w:ascii="Tahoma" w:hAnsi="Tahoma" w:cs="Tahoma"/>
          <w:b/>
          <w:i/>
          <w:sz w:val="16"/>
          <w:szCs w:val="16"/>
        </w:rPr>
        <w:t>Sentencia T-348/97, M.P. Dr. Eduardo Cifuentes M.)</w:t>
      </w:r>
    </w:p>
  </w:footnote>
  <w:footnote w:id="3">
    <w:p w:rsidR="00A15AA0" w:rsidRPr="00DB2FEA" w:rsidRDefault="00A15AA0" w:rsidP="00A15AA0">
      <w:pPr>
        <w:jc w:val="both"/>
        <w:rPr>
          <w:rFonts w:ascii="Tahoma" w:hAnsi="Tahoma" w:cs="Tahoma"/>
          <w:i/>
          <w:color w:val="000000"/>
          <w:sz w:val="16"/>
          <w:szCs w:val="16"/>
        </w:rPr>
      </w:pPr>
      <w:r w:rsidRPr="00DB2FEA">
        <w:rPr>
          <w:rStyle w:val="Refdenotaalpie"/>
          <w:rFonts w:ascii="Tahoma" w:eastAsia="Calibri" w:hAnsi="Tahoma" w:cs="Tahoma"/>
          <w:i/>
          <w:sz w:val="16"/>
          <w:szCs w:val="16"/>
        </w:rPr>
        <w:footnoteRef/>
      </w:r>
      <w:r w:rsidRPr="00DB2FEA">
        <w:rPr>
          <w:rFonts w:ascii="Tahoma" w:hAnsi="Tahoma" w:cs="Tahoma"/>
          <w:i/>
          <w:sz w:val="16"/>
          <w:szCs w:val="16"/>
        </w:rPr>
        <w:t xml:space="preserve"> Santa Fe de Bogotá, D.C., veinticuatro de junio de mil novecientos noventa y ocho - CONSEJO DE ESTADO - SALA DE LO CONTENCIOSO ADMINISTRATIVO - SECCION PRIMERA - Consejero ponente: LIBARDO RODRIGUEZ RODRÍGUEZ - Radicación número: AC-5988.</w:t>
      </w:r>
    </w:p>
    <w:p w:rsidR="00A15AA0" w:rsidRPr="00DB2FEA" w:rsidRDefault="00A15AA0" w:rsidP="00A15AA0">
      <w:pPr>
        <w:pStyle w:val="Textonotapie"/>
        <w:jc w:val="both"/>
        <w:rPr>
          <w:rFonts w:ascii="Tahoma" w:hAnsi="Tahoma" w:cs="Tahoma"/>
          <w:i/>
          <w:sz w:val="16"/>
          <w:szCs w:val="16"/>
          <w:lang w:val="es-MX"/>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1423" w:rsidRPr="00CB1027" w:rsidRDefault="00A54C1E" w:rsidP="00C61423">
    <w:pPr>
      <w:pStyle w:val="Encabezado"/>
      <w:tabs>
        <w:tab w:val="left" w:pos="8789"/>
      </w:tabs>
      <w:ind w:right="51"/>
      <w:jc w:val="right"/>
      <w:rPr>
        <w:rFonts w:ascii="Tahoma" w:hAnsi="Tahoma" w:cs="Tahoma"/>
        <w:smallCaps/>
        <w:sz w:val="13"/>
        <w:szCs w:val="13"/>
        <w:lang w:val="es-MX"/>
      </w:rPr>
    </w:pPr>
    <w:r>
      <w:rPr>
        <w:rFonts w:ascii="Tahoma" w:hAnsi="Tahoma" w:cs="Tahoma"/>
        <w:smallCaps/>
        <w:sz w:val="13"/>
        <w:szCs w:val="13"/>
        <w:lang w:val="es-MX"/>
      </w:rPr>
      <w:t>Expediente No. 2019-0</w:t>
    </w:r>
    <w:r w:rsidR="003338BB">
      <w:rPr>
        <w:rFonts w:ascii="Tahoma" w:hAnsi="Tahoma" w:cs="Tahoma"/>
        <w:smallCaps/>
        <w:sz w:val="13"/>
        <w:szCs w:val="13"/>
        <w:lang w:val="es-MX"/>
      </w:rPr>
      <w:t>112</w:t>
    </w:r>
  </w:p>
  <w:p w:rsidR="00C61423" w:rsidRPr="00CB1027" w:rsidRDefault="00A54C1E" w:rsidP="00C61423">
    <w:pPr>
      <w:pStyle w:val="Encabezado"/>
      <w:tabs>
        <w:tab w:val="left" w:pos="8789"/>
      </w:tabs>
      <w:ind w:right="51"/>
      <w:jc w:val="right"/>
      <w:rPr>
        <w:rFonts w:ascii="Tahoma" w:hAnsi="Tahoma" w:cs="Tahoma"/>
        <w:smallCaps/>
        <w:sz w:val="13"/>
        <w:szCs w:val="13"/>
        <w:lang w:val="es-MX"/>
      </w:rPr>
    </w:pPr>
    <w:r w:rsidRPr="00CB1027">
      <w:rPr>
        <w:rFonts w:ascii="Tahoma" w:hAnsi="Tahoma" w:cs="Tahoma"/>
        <w:smallCaps/>
        <w:sz w:val="13"/>
        <w:szCs w:val="13"/>
        <w:lang w:val="es-MX"/>
      </w:rPr>
      <w:t>FALLO DE PRIMERA INSTANCIA</w:t>
    </w:r>
  </w:p>
  <w:p w:rsidR="00C61423" w:rsidRPr="00CB1027" w:rsidRDefault="00A54C1E" w:rsidP="00C61423">
    <w:pPr>
      <w:pStyle w:val="Encabezado"/>
      <w:tabs>
        <w:tab w:val="left" w:pos="8789"/>
      </w:tabs>
      <w:ind w:right="51"/>
      <w:jc w:val="right"/>
      <w:rPr>
        <w:rFonts w:ascii="Tahoma" w:hAnsi="Tahoma" w:cs="Tahoma"/>
        <w:smallCaps/>
        <w:sz w:val="13"/>
        <w:szCs w:val="13"/>
        <w:lang w:val="es-MX"/>
      </w:rPr>
    </w:pPr>
    <w:r w:rsidRPr="00CB1027">
      <w:rPr>
        <w:rFonts w:ascii="Tahoma" w:hAnsi="Tahoma" w:cs="Tahoma"/>
        <w:smallCaps/>
        <w:sz w:val="13"/>
        <w:szCs w:val="13"/>
        <w:lang w:val="es-MX"/>
      </w:rPr>
      <w:t>ACCIÓN DE TUTELA</w:t>
    </w:r>
  </w:p>
  <w:p w:rsidR="00C61423" w:rsidRPr="00C61423" w:rsidRDefault="00A54C1E" w:rsidP="00C61423">
    <w:pPr>
      <w:pStyle w:val="Encabezado"/>
      <w:tabs>
        <w:tab w:val="left" w:pos="8789"/>
      </w:tabs>
      <w:ind w:right="51"/>
      <w:jc w:val="right"/>
      <w:rPr>
        <w:rFonts w:ascii="Tahoma" w:hAnsi="Tahoma" w:cs="Tahoma"/>
        <w:smallCaps/>
        <w:sz w:val="13"/>
        <w:szCs w:val="13"/>
        <w:lang w:val="es-MX"/>
      </w:rPr>
    </w:pPr>
    <w:r w:rsidRPr="00CB1027">
      <w:rPr>
        <w:rFonts w:ascii="Tahoma" w:hAnsi="Tahoma" w:cs="Tahoma"/>
        <w:smallCaps/>
        <w:sz w:val="13"/>
        <w:szCs w:val="13"/>
        <w:lang w:val="es-MX"/>
      </w:rPr>
      <w:t xml:space="preserve">Página </w:t>
    </w:r>
    <w:r w:rsidRPr="00CB1027">
      <w:rPr>
        <w:rFonts w:ascii="Tahoma" w:hAnsi="Tahoma" w:cs="Tahoma"/>
        <w:smallCaps/>
        <w:sz w:val="13"/>
        <w:szCs w:val="13"/>
        <w:lang w:val="es-MX"/>
      </w:rPr>
      <w:fldChar w:fldCharType="begin"/>
    </w:r>
    <w:r w:rsidRPr="00CB1027">
      <w:rPr>
        <w:rFonts w:ascii="Tahoma" w:hAnsi="Tahoma" w:cs="Tahoma"/>
        <w:smallCaps/>
        <w:sz w:val="13"/>
        <w:szCs w:val="13"/>
        <w:lang w:val="es-MX"/>
      </w:rPr>
      <w:instrText xml:space="preserve"> PAGE </w:instrText>
    </w:r>
    <w:r w:rsidRPr="00CB1027">
      <w:rPr>
        <w:rFonts w:ascii="Tahoma" w:hAnsi="Tahoma" w:cs="Tahoma"/>
        <w:smallCaps/>
        <w:sz w:val="13"/>
        <w:szCs w:val="13"/>
        <w:lang w:val="es-MX"/>
      </w:rPr>
      <w:fldChar w:fldCharType="separate"/>
    </w:r>
    <w:r w:rsidR="00F33041">
      <w:rPr>
        <w:rFonts w:ascii="Tahoma" w:hAnsi="Tahoma" w:cs="Tahoma"/>
        <w:smallCaps/>
        <w:noProof/>
        <w:sz w:val="13"/>
        <w:szCs w:val="13"/>
        <w:lang w:val="es-MX"/>
      </w:rPr>
      <w:t>5</w:t>
    </w:r>
    <w:r w:rsidRPr="00CB1027">
      <w:rPr>
        <w:rFonts w:ascii="Tahoma" w:hAnsi="Tahoma" w:cs="Tahoma"/>
        <w:smallCaps/>
        <w:sz w:val="13"/>
        <w:szCs w:val="13"/>
        <w:lang w:val="es-MX"/>
      </w:rPr>
      <w:fldChar w:fldCharType="end"/>
    </w:r>
    <w:r w:rsidRPr="00CB1027">
      <w:rPr>
        <w:rFonts w:ascii="Tahoma" w:hAnsi="Tahoma" w:cs="Tahoma"/>
        <w:smallCaps/>
        <w:sz w:val="13"/>
        <w:szCs w:val="13"/>
        <w:lang w:val="es-MX"/>
      </w:rPr>
      <w:t xml:space="preserve"> de </w:t>
    </w:r>
    <w:r w:rsidRPr="00CB1027">
      <w:rPr>
        <w:rFonts w:ascii="Tahoma" w:hAnsi="Tahoma" w:cs="Tahoma"/>
        <w:smallCaps/>
        <w:sz w:val="13"/>
        <w:szCs w:val="13"/>
        <w:lang w:val="es-MX"/>
      </w:rPr>
      <w:fldChar w:fldCharType="begin"/>
    </w:r>
    <w:r w:rsidRPr="00CB1027">
      <w:rPr>
        <w:rFonts w:ascii="Tahoma" w:hAnsi="Tahoma" w:cs="Tahoma"/>
        <w:smallCaps/>
        <w:sz w:val="13"/>
        <w:szCs w:val="13"/>
        <w:lang w:val="es-MX"/>
      </w:rPr>
      <w:instrText xml:space="preserve"> NUMPAGES </w:instrText>
    </w:r>
    <w:r w:rsidRPr="00CB1027">
      <w:rPr>
        <w:rFonts w:ascii="Tahoma" w:hAnsi="Tahoma" w:cs="Tahoma"/>
        <w:smallCaps/>
        <w:sz w:val="13"/>
        <w:szCs w:val="13"/>
        <w:lang w:val="es-MX"/>
      </w:rPr>
      <w:fldChar w:fldCharType="separate"/>
    </w:r>
    <w:r w:rsidR="00F33041">
      <w:rPr>
        <w:rFonts w:ascii="Tahoma" w:hAnsi="Tahoma" w:cs="Tahoma"/>
        <w:smallCaps/>
        <w:noProof/>
        <w:sz w:val="13"/>
        <w:szCs w:val="13"/>
        <w:lang w:val="es-MX"/>
      </w:rPr>
      <w:t>5</w:t>
    </w:r>
    <w:r w:rsidRPr="00CB1027">
      <w:rPr>
        <w:rFonts w:ascii="Tahoma" w:hAnsi="Tahoma" w:cs="Tahoma"/>
        <w:smallCaps/>
        <w:sz w:val="13"/>
        <w:szCs w:val="13"/>
        <w:lang w:val="es-MX"/>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1423" w:rsidRDefault="00A54C1E" w:rsidP="00C61423">
    <w:pPr>
      <w:tabs>
        <w:tab w:val="center" w:pos="4419"/>
        <w:tab w:val="right" w:pos="8838"/>
      </w:tabs>
      <w:jc w:val="center"/>
      <w:rPr>
        <w:rFonts w:asciiTheme="minorHAnsi" w:eastAsiaTheme="minorHAnsi" w:hAnsiTheme="minorHAnsi" w:cstheme="minorBidi"/>
        <w:sz w:val="22"/>
        <w:szCs w:val="22"/>
        <w:lang w:val="es-CO" w:eastAsia="en-US"/>
      </w:rPr>
    </w:pPr>
    <w:r>
      <w:rPr>
        <w:noProof/>
        <w:sz w:val="13"/>
        <w:szCs w:val="13"/>
        <w:lang w:val="es-CO" w:eastAsia="es-CO"/>
      </w:rPr>
      <w:drawing>
        <wp:inline distT="0" distB="0" distL="0" distR="0" wp14:anchorId="7D886691" wp14:editId="74D3CFEB">
          <wp:extent cx="698500" cy="681355"/>
          <wp:effectExtent l="0" t="0" r="6350" b="4445"/>
          <wp:docPr id="1" name="Imagen 1" descr="logo_rama_judi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_rama_judici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8500" cy="681355"/>
                  </a:xfrm>
                  <a:prstGeom prst="rect">
                    <a:avLst/>
                  </a:prstGeom>
                  <a:noFill/>
                  <a:ln>
                    <a:noFill/>
                  </a:ln>
                </pic:spPr>
              </pic:pic>
            </a:graphicData>
          </a:graphic>
        </wp:inline>
      </w:drawing>
    </w:r>
  </w:p>
  <w:p w:rsidR="00C61423" w:rsidRPr="00CB1027" w:rsidRDefault="00A54C1E" w:rsidP="00C61423">
    <w:pPr>
      <w:pStyle w:val="Encabezado"/>
      <w:jc w:val="center"/>
      <w:rPr>
        <w:rFonts w:ascii="Tahoma" w:hAnsi="Tahoma" w:cs="Tahoma"/>
        <w:b/>
        <w:sz w:val="13"/>
        <w:szCs w:val="13"/>
        <w:lang w:val="es-MX"/>
      </w:rPr>
    </w:pPr>
    <w:r w:rsidRPr="00CB1027">
      <w:rPr>
        <w:rFonts w:ascii="Tahoma" w:hAnsi="Tahoma" w:cs="Tahoma"/>
        <w:b/>
        <w:sz w:val="13"/>
        <w:szCs w:val="13"/>
        <w:lang w:val="es-MX"/>
      </w:rPr>
      <w:t>JUZGADO TREINTA Y CUATRO ADMINISTRATIVO</w:t>
    </w:r>
  </w:p>
  <w:p w:rsidR="00C61423" w:rsidRPr="00CB1027" w:rsidRDefault="00A54C1E" w:rsidP="00C61423">
    <w:pPr>
      <w:pStyle w:val="Encabezado"/>
      <w:jc w:val="center"/>
      <w:rPr>
        <w:rFonts w:ascii="Tahoma" w:hAnsi="Tahoma" w:cs="Tahoma"/>
        <w:b/>
        <w:sz w:val="13"/>
        <w:szCs w:val="13"/>
        <w:lang w:val="es-MX"/>
      </w:rPr>
    </w:pPr>
    <w:r w:rsidRPr="00CB1027">
      <w:rPr>
        <w:rFonts w:ascii="Tahoma" w:hAnsi="Tahoma" w:cs="Tahoma"/>
        <w:b/>
        <w:sz w:val="13"/>
        <w:szCs w:val="13"/>
        <w:lang w:val="es-MX"/>
      </w:rPr>
      <w:t>ORAL DEL CIRCUITO DE BOGOTÁ</w:t>
    </w:r>
  </w:p>
  <w:p w:rsidR="00C61423" w:rsidRPr="00CB1027" w:rsidRDefault="00A54C1E" w:rsidP="00C61423">
    <w:pPr>
      <w:pStyle w:val="Encabezado"/>
      <w:jc w:val="center"/>
      <w:rPr>
        <w:rFonts w:ascii="Tahoma" w:hAnsi="Tahoma" w:cs="Tahoma"/>
        <w:b/>
        <w:sz w:val="13"/>
        <w:szCs w:val="13"/>
        <w:lang w:val="es-MX"/>
      </w:rPr>
    </w:pPr>
    <w:r w:rsidRPr="00CB1027">
      <w:rPr>
        <w:rFonts w:ascii="Tahoma" w:hAnsi="Tahoma" w:cs="Tahoma"/>
        <w:b/>
        <w:sz w:val="13"/>
        <w:szCs w:val="13"/>
        <w:lang w:val="es-MX"/>
      </w:rPr>
      <w:t>Sección Tercera</w:t>
    </w:r>
  </w:p>
  <w:p w:rsidR="00C61423" w:rsidRDefault="00A74110">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6D41FD"/>
    <w:multiLevelType w:val="multilevel"/>
    <w:tmpl w:val="511AE114"/>
    <w:lvl w:ilvl="0">
      <w:start w:val="5"/>
      <w:numFmt w:val="decimal"/>
      <w:lvlText w:val="%1"/>
      <w:lvlJc w:val="left"/>
      <w:pPr>
        <w:ind w:left="360" w:hanging="360"/>
      </w:pPr>
      <w:rPr>
        <w:rFonts w:hint="default"/>
        <w:b w:val="0"/>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1">
    <w:nsid w:val="1C035267"/>
    <w:multiLevelType w:val="hybridMultilevel"/>
    <w:tmpl w:val="F73087D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49533A29"/>
    <w:multiLevelType w:val="hybridMultilevel"/>
    <w:tmpl w:val="69E29A50"/>
    <w:lvl w:ilvl="0" w:tplc="45367F28">
      <w:start w:val="1"/>
      <w:numFmt w:val="decimal"/>
      <w:lvlText w:val="%1."/>
      <w:lvlJc w:val="left"/>
      <w:pPr>
        <w:tabs>
          <w:tab w:val="num" w:pos="360"/>
        </w:tabs>
        <w:ind w:left="360" w:hanging="360"/>
      </w:pPr>
      <w:rPr>
        <w:rFonts w:hint="default"/>
        <w:b/>
      </w:rPr>
    </w:lvl>
    <w:lvl w:ilvl="1" w:tplc="EDFA1A7E">
      <w:numFmt w:val="none"/>
      <w:lvlText w:val=""/>
      <w:lvlJc w:val="left"/>
      <w:pPr>
        <w:tabs>
          <w:tab w:val="num" w:pos="360"/>
        </w:tabs>
      </w:pPr>
    </w:lvl>
    <w:lvl w:ilvl="2" w:tplc="B43E2898">
      <w:numFmt w:val="none"/>
      <w:lvlText w:val=""/>
      <w:lvlJc w:val="left"/>
      <w:pPr>
        <w:tabs>
          <w:tab w:val="num" w:pos="360"/>
        </w:tabs>
      </w:pPr>
    </w:lvl>
    <w:lvl w:ilvl="3" w:tplc="D2E4113C">
      <w:numFmt w:val="none"/>
      <w:lvlText w:val=""/>
      <w:lvlJc w:val="left"/>
      <w:pPr>
        <w:tabs>
          <w:tab w:val="num" w:pos="360"/>
        </w:tabs>
      </w:pPr>
    </w:lvl>
    <w:lvl w:ilvl="4" w:tplc="93104BD8">
      <w:numFmt w:val="none"/>
      <w:lvlText w:val=""/>
      <w:lvlJc w:val="left"/>
      <w:pPr>
        <w:tabs>
          <w:tab w:val="num" w:pos="360"/>
        </w:tabs>
      </w:pPr>
    </w:lvl>
    <w:lvl w:ilvl="5" w:tplc="15440EFE">
      <w:numFmt w:val="none"/>
      <w:lvlText w:val=""/>
      <w:lvlJc w:val="left"/>
      <w:pPr>
        <w:tabs>
          <w:tab w:val="num" w:pos="360"/>
        </w:tabs>
      </w:pPr>
    </w:lvl>
    <w:lvl w:ilvl="6" w:tplc="9A3ECD2C">
      <w:numFmt w:val="none"/>
      <w:lvlText w:val=""/>
      <w:lvlJc w:val="left"/>
      <w:pPr>
        <w:tabs>
          <w:tab w:val="num" w:pos="360"/>
        </w:tabs>
      </w:pPr>
    </w:lvl>
    <w:lvl w:ilvl="7" w:tplc="B3F0A79E">
      <w:numFmt w:val="none"/>
      <w:lvlText w:val=""/>
      <w:lvlJc w:val="left"/>
      <w:pPr>
        <w:tabs>
          <w:tab w:val="num" w:pos="360"/>
        </w:tabs>
      </w:pPr>
    </w:lvl>
    <w:lvl w:ilvl="8" w:tplc="FFB43618">
      <w:numFmt w:val="none"/>
      <w:lvlText w:val=""/>
      <w:lvlJc w:val="left"/>
      <w:pPr>
        <w:tabs>
          <w:tab w:val="num" w:pos="360"/>
        </w:tabs>
      </w:pPr>
    </w:lvl>
  </w:abstractNum>
  <w:abstractNum w:abstractNumId="3">
    <w:nsid w:val="61931BC9"/>
    <w:multiLevelType w:val="multilevel"/>
    <w:tmpl w:val="21DC4E92"/>
    <w:lvl w:ilvl="0">
      <w:start w:val="2"/>
      <w:numFmt w:val="decimal"/>
      <w:lvlText w:val="%1"/>
      <w:lvlJc w:val="left"/>
      <w:pPr>
        <w:ind w:left="360" w:hanging="360"/>
      </w:pPr>
      <w:rPr>
        <w:rFonts w:hint="default"/>
        <w:b w:val="0"/>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4">
    <w:nsid w:val="6E726C89"/>
    <w:multiLevelType w:val="hybridMultilevel"/>
    <w:tmpl w:val="AF0847A2"/>
    <w:lvl w:ilvl="0" w:tplc="C65A2632">
      <w:start w:val="2"/>
      <w:numFmt w:val="bullet"/>
      <w:lvlText w:val=""/>
      <w:lvlJc w:val="left"/>
      <w:pPr>
        <w:ind w:left="720" w:hanging="360"/>
      </w:pPr>
      <w:rPr>
        <w:rFonts w:ascii="Symbol" w:eastAsia="Times New Roman"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2074"/>
    <w:rsid w:val="00041F99"/>
    <w:rsid w:val="000F6DFD"/>
    <w:rsid w:val="00167985"/>
    <w:rsid w:val="001F00FD"/>
    <w:rsid w:val="0022212F"/>
    <w:rsid w:val="002458A9"/>
    <w:rsid w:val="00307F60"/>
    <w:rsid w:val="003338BB"/>
    <w:rsid w:val="00380A99"/>
    <w:rsid w:val="003C778E"/>
    <w:rsid w:val="003F5E9F"/>
    <w:rsid w:val="0048040F"/>
    <w:rsid w:val="004B4FDB"/>
    <w:rsid w:val="004F3AD5"/>
    <w:rsid w:val="005103FF"/>
    <w:rsid w:val="00522074"/>
    <w:rsid w:val="00562FDB"/>
    <w:rsid w:val="00620684"/>
    <w:rsid w:val="006762DB"/>
    <w:rsid w:val="006C2886"/>
    <w:rsid w:val="007753F4"/>
    <w:rsid w:val="00825221"/>
    <w:rsid w:val="00827E4E"/>
    <w:rsid w:val="00851222"/>
    <w:rsid w:val="008847FA"/>
    <w:rsid w:val="008C65F2"/>
    <w:rsid w:val="00985A5A"/>
    <w:rsid w:val="0098707E"/>
    <w:rsid w:val="0099195D"/>
    <w:rsid w:val="00A15AA0"/>
    <w:rsid w:val="00A26905"/>
    <w:rsid w:val="00A53571"/>
    <w:rsid w:val="00A54C1E"/>
    <w:rsid w:val="00A74110"/>
    <w:rsid w:val="00AF4B22"/>
    <w:rsid w:val="00B355E6"/>
    <w:rsid w:val="00B62733"/>
    <w:rsid w:val="00B807BB"/>
    <w:rsid w:val="00BC3052"/>
    <w:rsid w:val="00C360B1"/>
    <w:rsid w:val="00C422A7"/>
    <w:rsid w:val="00CC01F2"/>
    <w:rsid w:val="00CF6A39"/>
    <w:rsid w:val="00D27D69"/>
    <w:rsid w:val="00D4644B"/>
    <w:rsid w:val="00D578C7"/>
    <w:rsid w:val="00DA3500"/>
    <w:rsid w:val="00DB2FEA"/>
    <w:rsid w:val="00DB369F"/>
    <w:rsid w:val="00E60AB8"/>
    <w:rsid w:val="00F16C50"/>
    <w:rsid w:val="00F2748D"/>
    <w:rsid w:val="00F3164F"/>
    <w:rsid w:val="00F33041"/>
    <w:rsid w:val="00F847C3"/>
    <w:rsid w:val="00F84CB3"/>
    <w:rsid w:val="00FC65F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E8281559-5D50-4DD1-AE93-22E312DEAF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2074"/>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unhideWhenUsed/>
    <w:rsid w:val="00522074"/>
    <w:rPr>
      <w:sz w:val="20"/>
      <w:szCs w:val="20"/>
    </w:rPr>
  </w:style>
  <w:style w:type="character" w:customStyle="1" w:styleId="TextonotapieCar">
    <w:name w:val="Texto nota pie Car"/>
    <w:basedOn w:val="Fuentedeprrafopredeter"/>
    <w:link w:val="Textonotapie"/>
    <w:uiPriority w:val="99"/>
    <w:rsid w:val="00522074"/>
    <w:rPr>
      <w:rFonts w:ascii="Times New Roman" w:eastAsia="Times New Roman" w:hAnsi="Times New Roman" w:cs="Times New Roman"/>
      <w:sz w:val="20"/>
      <w:szCs w:val="20"/>
      <w:lang w:eastAsia="es-ES"/>
    </w:rPr>
  </w:style>
  <w:style w:type="character" w:styleId="Refdenotaalpie">
    <w:name w:val="footnote reference"/>
    <w:basedOn w:val="Fuentedeprrafopredeter"/>
    <w:uiPriority w:val="99"/>
    <w:unhideWhenUsed/>
    <w:rsid w:val="00522074"/>
    <w:rPr>
      <w:vertAlign w:val="superscript"/>
    </w:rPr>
  </w:style>
  <w:style w:type="paragraph" w:styleId="Sangradetextonormal">
    <w:name w:val="Body Text Indent"/>
    <w:basedOn w:val="Normal"/>
    <w:link w:val="SangradetextonormalCar"/>
    <w:rsid w:val="00522074"/>
    <w:pPr>
      <w:ind w:left="708"/>
      <w:jc w:val="both"/>
    </w:pPr>
    <w:rPr>
      <w:rFonts w:ascii="Arial" w:hAnsi="Arial"/>
      <w:szCs w:val="20"/>
      <w:lang w:val="es-MX"/>
    </w:rPr>
  </w:style>
  <w:style w:type="character" w:customStyle="1" w:styleId="SangradetextonormalCar">
    <w:name w:val="Sangría de texto normal Car"/>
    <w:basedOn w:val="Fuentedeprrafopredeter"/>
    <w:link w:val="Sangradetextonormal"/>
    <w:rsid w:val="00522074"/>
    <w:rPr>
      <w:rFonts w:ascii="Arial" w:eastAsia="Times New Roman" w:hAnsi="Arial" w:cs="Times New Roman"/>
      <w:sz w:val="24"/>
      <w:szCs w:val="20"/>
      <w:lang w:val="es-MX" w:eastAsia="es-ES"/>
    </w:rPr>
  </w:style>
  <w:style w:type="paragraph" w:styleId="Sangra2detindependiente">
    <w:name w:val="Body Text Indent 2"/>
    <w:basedOn w:val="Normal"/>
    <w:link w:val="Sangra2detindependienteCar"/>
    <w:rsid w:val="00522074"/>
    <w:pPr>
      <w:widowControl w:val="0"/>
      <w:ind w:firstLine="708"/>
      <w:jc w:val="both"/>
    </w:pPr>
    <w:rPr>
      <w:rFonts w:ascii="Arial" w:hAnsi="Arial"/>
      <w:snapToGrid w:val="0"/>
      <w:szCs w:val="20"/>
      <w:lang w:val="es-ES_tradnl"/>
    </w:rPr>
  </w:style>
  <w:style w:type="character" w:customStyle="1" w:styleId="Sangra2detindependienteCar">
    <w:name w:val="Sangría 2 de t. independiente Car"/>
    <w:basedOn w:val="Fuentedeprrafopredeter"/>
    <w:link w:val="Sangra2detindependiente"/>
    <w:rsid w:val="00522074"/>
    <w:rPr>
      <w:rFonts w:ascii="Arial" w:eastAsia="Times New Roman" w:hAnsi="Arial" w:cs="Times New Roman"/>
      <w:snapToGrid w:val="0"/>
      <w:sz w:val="24"/>
      <w:szCs w:val="20"/>
      <w:lang w:val="es-ES_tradnl" w:eastAsia="es-ES"/>
    </w:rPr>
  </w:style>
  <w:style w:type="paragraph" w:styleId="Textoindependiente">
    <w:name w:val="Body Text"/>
    <w:basedOn w:val="Normal"/>
    <w:link w:val="TextoindependienteCar"/>
    <w:rsid w:val="00522074"/>
    <w:pPr>
      <w:spacing w:after="120"/>
    </w:pPr>
    <w:rPr>
      <w:rFonts w:ascii="Arial" w:hAnsi="Arial"/>
      <w:szCs w:val="20"/>
      <w:lang w:val="x-none"/>
    </w:rPr>
  </w:style>
  <w:style w:type="character" w:customStyle="1" w:styleId="TextoindependienteCar">
    <w:name w:val="Texto independiente Car"/>
    <w:basedOn w:val="Fuentedeprrafopredeter"/>
    <w:link w:val="Textoindependiente"/>
    <w:rsid w:val="00522074"/>
    <w:rPr>
      <w:rFonts w:ascii="Arial" w:eastAsia="Times New Roman" w:hAnsi="Arial" w:cs="Times New Roman"/>
      <w:sz w:val="24"/>
      <w:szCs w:val="20"/>
      <w:lang w:val="x-none" w:eastAsia="es-ES"/>
    </w:rPr>
  </w:style>
  <w:style w:type="paragraph" w:styleId="Prrafodelista">
    <w:name w:val="List Paragraph"/>
    <w:basedOn w:val="Normal"/>
    <w:uiPriority w:val="34"/>
    <w:qFormat/>
    <w:rsid w:val="00522074"/>
    <w:pPr>
      <w:ind w:left="720"/>
      <w:contextualSpacing/>
    </w:pPr>
    <w:rPr>
      <w:rFonts w:ascii="Arial" w:hAnsi="Arial"/>
      <w:szCs w:val="20"/>
      <w:lang w:val="es-CO"/>
    </w:rPr>
  </w:style>
  <w:style w:type="paragraph" w:styleId="Cita">
    <w:name w:val="Quote"/>
    <w:basedOn w:val="Normal"/>
    <w:next w:val="Normal"/>
    <w:link w:val="CitaCar"/>
    <w:uiPriority w:val="29"/>
    <w:qFormat/>
    <w:rsid w:val="00522074"/>
    <w:rPr>
      <w:i/>
      <w:iCs/>
      <w:color w:val="000000" w:themeColor="text1"/>
    </w:rPr>
  </w:style>
  <w:style w:type="character" w:customStyle="1" w:styleId="CitaCar">
    <w:name w:val="Cita Car"/>
    <w:basedOn w:val="Fuentedeprrafopredeter"/>
    <w:link w:val="Cita"/>
    <w:uiPriority w:val="29"/>
    <w:rsid w:val="00522074"/>
    <w:rPr>
      <w:rFonts w:ascii="Times New Roman" w:eastAsia="Times New Roman" w:hAnsi="Times New Roman" w:cs="Times New Roman"/>
      <w:i/>
      <w:iCs/>
      <w:color w:val="000000" w:themeColor="text1"/>
      <w:sz w:val="24"/>
      <w:szCs w:val="24"/>
      <w:lang w:eastAsia="es-ES"/>
    </w:rPr>
  </w:style>
  <w:style w:type="paragraph" w:styleId="Encabezado">
    <w:name w:val="header"/>
    <w:basedOn w:val="Normal"/>
    <w:link w:val="EncabezadoCar"/>
    <w:unhideWhenUsed/>
    <w:rsid w:val="00522074"/>
    <w:pPr>
      <w:tabs>
        <w:tab w:val="center" w:pos="4419"/>
        <w:tab w:val="right" w:pos="8838"/>
      </w:tabs>
    </w:pPr>
  </w:style>
  <w:style w:type="character" w:customStyle="1" w:styleId="EncabezadoCar">
    <w:name w:val="Encabezado Car"/>
    <w:basedOn w:val="Fuentedeprrafopredeter"/>
    <w:link w:val="Encabezado"/>
    <w:rsid w:val="00522074"/>
    <w:rPr>
      <w:rFonts w:ascii="Times New Roman" w:eastAsia="Times New Roman" w:hAnsi="Times New Roman" w:cs="Times New Roman"/>
      <w:sz w:val="24"/>
      <w:szCs w:val="24"/>
      <w:lang w:eastAsia="es-ES"/>
    </w:rPr>
  </w:style>
  <w:style w:type="paragraph" w:styleId="Textoindependiente2">
    <w:name w:val="Body Text 2"/>
    <w:basedOn w:val="Normal"/>
    <w:link w:val="Textoindependiente2Car"/>
    <w:uiPriority w:val="99"/>
    <w:unhideWhenUsed/>
    <w:rsid w:val="00522074"/>
    <w:pPr>
      <w:spacing w:after="120" w:line="480" w:lineRule="auto"/>
    </w:pPr>
  </w:style>
  <w:style w:type="character" w:customStyle="1" w:styleId="Textoindependiente2Car">
    <w:name w:val="Texto independiente 2 Car"/>
    <w:basedOn w:val="Fuentedeprrafopredeter"/>
    <w:link w:val="Textoindependiente2"/>
    <w:uiPriority w:val="99"/>
    <w:rsid w:val="00522074"/>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522074"/>
    <w:rPr>
      <w:rFonts w:ascii="Tahoma" w:hAnsi="Tahoma" w:cs="Tahoma"/>
      <w:sz w:val="16"/>
      <w:szCs w:val="16"/>
    </w:rPr>
  </w:style>
  <w:style w:type="character" w:customStyle="1" w:styleId="TextodegloboCar">
    <w:name w:val="Texto de globo Car"/>
    <w:basedOn w:val="Fuentedeprrafopredeter"/>
    <w:link w:val="Textodeglobo"/>
    <w:uiPriority w:val="99"/>
    <w:semiHidden/>
    <w:rsid w:val="00522074"/>
    <w:rPr>
      <w:rFonts w:ascii="Tahoma" w:eastAsia="Times New Roman" w:hAnsi="Tahoma" w:cs="Tahoma"/>
      <w:sz w:val="16"/>
      <w:szCs w:val="16"/>
      <w:lang w:eastAsia="es-ES"/>
    </w:rPr>
  </w:style>
  <w:style w:type="paragraph" w:styleId="Piedepgina">
    <w:name w:val="footer"/>
    <w:basedOn w:val="Normal"/>
    <w:link w:val="PiedepginaCar"/>
    <w:uiPriority w:val="99"/>
    <w:unhideWhenUsed/>
    <w:rsid w:val="003338BB"/>
    <w:pPr>
      <w:tabs>
        <w:tab w:val="center" w:pos="4252"/>
        <w:tab w:val="right" w:pos="8504"/>
      </w:tabs>
    </w:pPr>
  </w:style>
  <w:style w:type="character" w:customStyle="1" w:styleId="PiedepginaCar">
    <w:name w:val="Pie de página Car"/>
    <w:basedOn w:val="Fuentedeprrafopredeter"/>
    <w:link w:val="Piedepgina"/>
    <w:uiPriority w:val="99"/>
    <w:rsid w:val="003338BB"/>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TotalTime>
  <Pages>5</Pages>
  <Words>2192</Words>
  <Characters>12056</Characters>
  <Application>Microsoft Office Word</Application>
  <DocSecurity>0</DocSecurity>
  <Lines>100</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14220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Judicante Juzgado 34 Administrativo</dc:creator>
  <cp:lastModifiedBy>Olga Henao Marin</cp:lastModifiedBy>
  <cp:revision>2</cp:revision>
  <dcterms:created xsi:type="dcterms:W3CDTF">2019-05-14T19:53:00Z</dcterms:created>
  <dcterms:modified xsi:type="dcterms:W3CDTF">2019-05-16T21:21:00Z</dcterms:modified>
</cp:coreProperties>
</file>