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490"/>
      </w:tblGrid>
      <w:tr w:rsidR="00AD09D7" w:rsidRPr="00483309" w14:paraId="2E876680" w14:textId="77777777" w:rsidTr="00483309">
        <w:tc>
          <w:tcPr>
            <w:tcW w:w="2268" w:type="dxa"/>
          </w:tcPr>
          <w:p w14:paraId="7FE8FF8B" w14:textId="77777777" w:rsidR="003E57C2" w:rsidRPr="00483309" w:rsidRDefault="003E57C2" w:rsidP="000048F7">
            <w:pPr>
              <w:pStyle w:val="Sinespaciado"/>
              <w:jc w:val="both"/>
              <w:rPr>
                <w:rFonts w:ascii="Arial Narrow" w:hAnsi="Arial Narrow"/>
                <w:sz w:val="20"/>
                <w:szCs w:val="20"/>
                <w:lang w:val="es-MX"/>
              </w:rPr>
            </w:pPr>
            <w:r w:rsidRPr="00483309">
              <w:rPr>
                <w:rFonts w:ascii="Arial Narrow" w:hAnsi="Arial Narrow"/>
                <w:sz w:val="20"/>
                <w:szCs w:val="20"/>
                <w:lang w:val="es-MX"/>
              </w:rPr>
              <w:t>CIUDAD Y FECHA</w:t>
            </w:r>
          </w:p>
        </w:tc>
        <w:tc>
          <w:tcPr>
            <w:tcW w:w="6675" w:type="dxa"/>
          </w:tcPr>
          <w:p w14:paraId="28A073CE" w14:textId="27B52228" w:rsidR="003E57C2" w:rsidRPr="00483309" w:rsidRDefault="003E57C2" w:rsidP="000048F7">
            <w:pPr>
              <w:pStyle w:val="Sinespaciado"/>
              <w:jc w:val="both"/>
              <w:rPr>
                <w:rFonts w:ascii="Arial Narrow" w:hAnsi="Arial Narrow"/>
                <w:b/>
                <w:sz w:val="20"/>
                <w:szCs w:val="20"/>
                <w:lang w:val="es-MX"/>
              </w:rPr>
            </w:pPr>
            <w:r w:rsidRPr="00483309">
              <w:rPr>
                <w:rFonts w:ascii="Arial Narrow" w:hAnsi="Arial Narrow"/>
                <w:b/>
                <w:sz w:val="20"/>
                <w:szCs w:val="20"/>
                <w:lang w:val="es-MX"/>
              </w:rPr>
              <w:t xml:space="preserve">Bogotá D.C., </w:t>
            </w:r>
            <w:r w:rsidR="00205F33" w:rsidRPr="00483309">
              <w:rPr>
                <w:rFonts w:ascii="Arial Narrow" w:hAnsi="Arial Narrow"/>
                <w:b/>
                <w:sz w:val="20"/>
                <w:szCs w:val="20"/>
                <w:lang w:val="es-MX"/>
              </w:rPr>
              <w:t>treinta</w:t>
            </w:r>
            <w:r w:rsidR="000F4C4F" w:rsidRPr="00483309">
              <w:rPr>
                <w:rFonts w:ascii="Arial Narrow" w:hAnsi="Arial Narrow"/>
                <w:b/>
                <w:sz w:val="20"/>
                <w:szCs w:val="20"/>
                <w:lang w:val="es-MX"/>
              </w:rPr>
              <w:t xml:space="preserve"> y uno</w:t>
            </w:r>
            <w:r w:rsidR="00205F33" w:rsidRPr="00483309">
              <w:rPr>
                <w:rFonts w:ascii="Arial Narrow" w:hAnsi="Arial Narrow"/>
                <w:b/>
                <w:sz w:val="20"/>
                <w:szCs w:val="20"/>
                <w:lang w:val="es-MX"/>
              </w:rPr>
              <w:t xml:space="preserve"> (3</w:t>
            </w:r>
            <w:r w:rsidR="000F4C4F" w:rsidRPr="00483309">
              <w:rPr>
                <w:rFonts w:ascii="Arial Narrow" w:hAnsi="Arial Narrow"/>
                <w:b/>
                <w:sz w:val="20"/>
                <w:szCs w:val="20"/>
                <w:lang w:val="es-MX"/>
              </w:rPr>
              <w:t>1</w:t>
            </w:r>
            <w:r w:rsidR="00205F33" w:rsidRPr="00483309">
              <w:rPr>
                <w:rFonts w:ascii="Arial Narrow" w:hAnsi="Arial Narrow"/>
                <w:b/>
                <w:sz w:val="20"/>
                <w:szCs w:val="20"/>
                <w:lang w:val="es-MX"/>
              </w:rPr>
              <w:t xml:space="preserve">) de </w:t>
            </w:r>
            <w:r w:rsidR="000F4C4F" w:rsidRPr="00483309">
              <w:rPr>
                <w:rFonts w:ascii="Arial Narrow" w:hAnsi="Arial Narrow"/>
                <w:b/>
                <w:sz w:val="20"/>
                <w:szCs w:val="20"/>
                <w:lang w:val="es-MX"/>
              </w:rPr>
              <w:t xml:space="preserve">octubre </w:t>
            </w:r>
            <w:r w:rsidR="00205F33" w:rsidRPr="00483309">
              <w:rPr>
                <w:rFonts w:ascii="Arial Narrow" w:hAnsi="Arial Narrow"/>
                <w:b/>
                <w:sz w:val="20"/>
                <w:szCs w:val="20"/>
                <w:lang w:val="es-MX"/>
              </w:rPr>
              <w:t>de dos mil diecinueve (2019)</w:t>
            </w:r>
          </w:p>
        </w:tc>
      </w:tr>
      <w:tr w:rsidR="00AD09D7" w:rsidRPr="00483309" w14:paraId="1DFF9DDA" w14:textId="77777777" w:rsidTr="00483309">
        <w:tc>
          <w:tcPr>
            <w:tcW w:w="2268" w:type="dxa"/>
          </w:tcPr>
          <w:p w14:paraId="1B740CFA" w14:textId="77777777" w:rsidR="003E57C2" w:rsidRPr="00483309" w:rsidRDefault="003E57C2" w:rsidP="000048F7">
            <w:pPr>
              <w:pStyle w:val="Sinespaciado"/>
              <w:jc w:val="both"/>
              <w:rPr>
                <w:rFonts w:ascii="Arial Narrow" w:hAnsi="Arial Narrow"/>
                <w:sz w:val="20"/>
                <w:szCs w:val="20"/>
                <w:lang w:val="es-MX"/>
              </w:rPr>
            </w:pPr>
            <w:r w:rsidRPr="00483309">
              <w:rPr>
                <w:rFonts w:ascii="Arial Narrow" w:hAnsi="Arial Narrow"/>
                <w:sz w:val="20"/>
                <w:szCs w:val="20"/>
                <w:lang w:val="es-MX"/>
              </w:rPr>
              <w:t>REFERENCIA</w:t>
            </w:r>
          </w:p>
        </w:tc>
        <w:tc>
          <w:tcPr>
            <w:tcW w:w="6675" w:type="dxa"/>
          </w:tcPr>
          <w:p w14:paraId="4E228971" w14:textId="77777777" w:rsidR="003E57C2" w:rsidRPr="00483309" w:rsidRDefault="003E57C2" w:rsidP="000048F7">
            <w:pPr>
              <w:pStyle w:val="Sinespaciado"/>
              <w:rPr>
                <w:rFonts w:ascii="Arial Narrow" w:hAnsi="Arial Narrow"/>
                <w:b/>
                <w:sz w:val="20"/>
                <w:szCs w:val="20"/>
              </w:rPr>
            </w:pPr>
            <w:r w:rsidRPr="00483309">
              <w:rPr>
                <w:rFonts w:ascii="Arial Narrow" w:hAnsi="Arial Narrow"/>
                <w:b/>
                <w:sz w:val="20"/>
                <w:szCs w:val="20"/>
              </w:rPr>
              <w:t xml:space="preserve">Expediente No. </w:t>
            </w:r>
            <w:r w:rsidRPr="00483309">
              <w:rPr>
                <w:rFonts w:ascii="Arial Narrow" w:hAnsi="Arial Narrow"/>
                <w:b/>
                <w:sz w:val="20"/>
                <w:szCs w:val="20"/>
              </w:rPr>
              <w:fldChar w:fldCharType="begin"/>
            </w:r>
            <w:r w:rsidRPr="00483309">
              <w:rPr>
                <w:rFonts w:ascii="Arial Narrow" w:hAnsi="Arial Narrow"/>
                <w:b/>
                <w:sz w:val="20"/>
                <w:szCs w:val="20"/>
              </w:rPr>
              <w:instrText xml:space="preserve"> MERGEFIELD "No_DE_EXPEDIENTE" </w:instrText>
            </w:r>
            <w:r w:rsidRPr="00483309">
              <w:rPr>
                <w:rFonts w:ascii="Arial Narrow" w:hAnsi="Arial Narrow"/>
                <w:b/>
                <w:sz w:val="20"/>
                <w:szCs w:val="20"/>
              </w:rPr>
              <w:fldChar w:fldCharType="separate"/>
            </w:r>
            <w:r w:rsidRPr="00483309">
              <w:rPr>
                <w:rFonts w:ascii="Arial Narrow" w:hAnsi="Arial Narrow"/>
                <w:b/>
                <w:noProof/>
                <w:sz w:val="20"/>
                <w:szCs w:val="20"/>
              </w:rPr>
              <w:t>11001333603420170006900</w:t>
            </w:r>
            <w:r w:rsidRPr="00483309">
              <w:rPr>
                <w:rFonts w:ascii="Arial Narrow" w:hAnsi="Arial Narrow"/>
                <w:b/>
                <w:sz w:val="20"/>
                <w:szCs w:val="20"/>
              </w:rPr>
              <w:fldChar w:fldCharType="end"/>
            </w:r>
          </w:p>
        </w:tc>
      </w:tr>
      <w:tr w:rsidR="00AD09D7" w:rsidRPr="00483309" w14:paraId="746FDC64" w14:textId="77777777" w:rsidTr="00483309">
        <w:tc>
          <w:tcPr>
            <w:tcW w:w="2268" w:type="dxa"/>
          </w:tcPr>
          <w:p w14:paraId="725779F3" w14:textId="77777777" w:rsidR="003E57C2" w:rsidRPr="00483309" w:rsidRDefault="003E57C2" w:rsidP="000048F7">
            <w:pPr>
              <w:pStyle w:val="Sinespaciado"/>
              <w:jc w:val="both"/>
              <w:rPr>
                <w:rFonts w:ascii="Arial Narrow" w:hAnsi="Arial Narrow"/>
                <w:sz w:val="20"/>
                <w:szCs w:val="20"/>
                <w:lang w:val="es-MX"/>
              </w:rPr>
            </w:pPr>
            <w:r w:rsidRPr="00483309">
              <w:rPr>
                <w:rFonts w:ascii="Arial Narrow" w:hAnsi="Arial Narrow"/>
                <w:sz w:val="20"/>
                <w:szCs w:val="20"/>
                <w:lang w:val="es-MX"/>
              </w:rPr>
              <w:t>DEMANDANTE</w:t>
            </w:r>
          </w:p>
        </w:tc>
        <w:tc>
          <w:tcPr>
            <w:tcW w:w="6675" w:type="dxa"/>
          </w:tcPr>
          <w:p w14:paraId="20EE639A" w14:textId="77777777" w:rsidR="003E57C2" w:rsidRPr="00483309" w:rsidRDefault="003E57C2" w:rsidP="000048F7">
            <w:pPr>
              <w:pStyle w:val="Sinespaciado"/>
              <w:jc w:val="both"/>
              <w:rPr>
                <w:rFonts w:ascii="Arial Narrow" w:hAnsi="Arial Narrow"/>
                <w:b/>
                <w:sz w:val="20"/>
                <w:szCs w:val="20"/>
              </w:rPr>
            </w:pPr>
            <w:r w:rsidRPr="00483309">
              <w:rPr>
                <w:rFonts w:ascii="Arial Narrow" w:hAnsi="Arial Narrow"/>
                <w:b/>
                <w:sz w:val="20"/>
                <w:szCs w:val="20"/>
              </w:rPr>
              <w:fldChar w:fldCharType="begin"/>
            </w:r>
            <w:r w:rsidRPr="00483309">
              <w:rPr>
                <w:rFonts w:ascii="Arial Narrow" w:hAnsi="Arial Narrow"/>
                <w:b/>
                <w:sz w:val="20"/>
                <w:szCs w:val="20"/>
              </w:rPr>
              <w:instrText xml:space="preserve"> MERGEFIELD "DEMANDANTE" </w:instrText>
            </w:r>
            <w:r w:rsidRPr="00483309">
              <w:rPr>
                <w:rFonts w:ascii="Arial Narrow" w:hAnsi="Arial Narrow"/>
                <w:b/>
                <w:sz w:val="20"/>
                <w:szCs w:val="20"/>
              </w:rPr>
              <w:fldChar w:fldCharType="separate"/>
            </w:r>
            <w:r w:rsidRPr="00483309">
              <w:rPr>
                <w:rFonts w:ascii="Arial Narrow" w:hAnsi="Arial Narrow"/>
                <w:b/>
                <w:noProof/>
                <w:sz w:val="20"/>
                <w:szCs w:val="20"/>
              </w:rPr>
              <w:t>DEISY CRISTINA MORERA, LEONELLA BELLO MORERA, JHONY FERNANDO HERRERA MORERA, FIDELIA PARGA CALDERON, CONSOLACION BELLO PARGA, NEFLI BELQUIS BELLO PARGA, RUBIELA BELLO PARGA, HECTOR TADEO BELLO PARGA, NELSON BELLO PARGA, JOSE RAMON BELLO PARGA</w:t>
            </w:r>
            <w:r w:rsidRPr="00483309">
              <w:rPr>
                <w:rFonts w:ascii="Arial Narrow" w:hAnsi="Arial Narrow"/>
                <w:b/>
                <w:sz w:val="20"/>
                <w:szCs w:val="20"/>
              </w:rPr>
              <w:fldChar w:fldCharType="end"/>
            </w:r>
          </w:p>
        </w:tc>
      </w:tr>
      <w:tr w:rsidR="00AD09D7" w:rsidRPr="00483309" w14:paraId="13676490" w14:textId="77777777" w:rsidTr="00483309">
        <w:tc>
          <w:tcPr>
            <w:tcW w:w="2268" w:type="dxa"/>
          </w:tcPr>
          <w:p w14:paraId="0266D32E" w14:textId="77777777" w:rsidR="003E57C2" w:rsidRPr="00483309" w:rsidRDefault="003E57C2" w:rsidP="000048F7">
            <w:pPr>
              <w:pStyle w:val="Sinespaciado"/>
              <w:jc w:val="both"/>
              <w:rPr>
                <w:rFonts w:ascii="Arial Narrow" w:hAnsi="Arial Narrow"/>
                <w:sz w:val="20"/>
                <w:szCs w:val="20"/>
                <w:lang w:val="es-MX"/>
              </w:rPr>
            </w:pPr>
            <w:r w:rsidRPr="00483309">
              <w:rPr>
                <w:rFonts w:ascii="Arial Narrow" w:hAnsi="Arial Narrow"/>
                <w:sz w:val="20"/>
                <w:szCs w:val="20"/>
                <w:lang w:val="es-MX"/>
              </w:rPr>
              <w:t>DEMANDADO</w:t>
            </w:r>
          </w:p>
        </w:tc>
        <w:tc>
          <w:tcPr>
            <w:tcW w:w="6675" w:type="dxa"/>
          </w:tcPr>
          <w:p w14:paraId="3DC04016" w14:textId="77777777" w:rsidR="003E57C2" w:rsidRPr="00483309" w:rsidRDefault="003E57C2" w:rsidP="000048F7">
            <w:pPr>
              <w:pStyle w:val="Sinespaciado"/>
              <w:rPr>
                <w:rFonts w:ascii="Arial Narrow" w:hAnsi="Arial Narrow"/>
                <w:b/>
                <w:sz w:val="20"/>
                <w:szCs w:val="20"/>
              </w:rPr>
            </w:pPr>
            <w:r w:rsidRPr="00483309">
              <w:rPr>
                <w:rFonts w:ascii="Arial Narrow" w:hAnsi="Arial Narrow"/>
                <w:b/>
                <w:sz w:val="20"/>
                <w:szCs w:val="20"/>
              </w:rPr>
              <w:fldChar w:fldCharType="begin"/>
            </w:r>
            <w:r w:rsidRPr="00483309">
              <w:rPr>
                <w:rFonts w:ascii="Arial Narrow" w:hAnsi="Arial Narrow"/>
                <w:b/>
                <w:sz w:val="20"/>
                <w:szCs w:val="20"/>
              </w:rPr>
              <w:instrText xml:space="preserve"> MERGEFIELD "DEMANDADO" </w:instrText>
            </w:r>
            <w:r w:rsidRPr="00483309">
              <w:rPr>
                <w:rFonts w:ascii="Arial Narrow" w:hAnsi="Arial Narrow"/>
                <w:b/>
                <w:sz w:val="20"/>
                <w:szCs w:val="20"/>
              </w:rPr>
              <w:fldChar w:fldCharType="separate"/>
            </w:r>
            <w:r w:rsidRPr="00483309">
              <w:rPr>
                <w:rFonts w:ascii="Arial Narrow" w:hAnsi="Arial Narrow"/>
                <w:b/>
                <w:noProof/>
                <w:sz w:val="20"/>
                <w:szCs w:val="20"/>
              </w:rPr>
              <w:t>NACION-MINISTERIO DE TRANSPORTE-INVIAS-DEPARTAMENTO DE CUNDINAMARCA-MUNICIPIO DE LA MESA</w:t>
            </w:r>
            <w:r w:rsidRPr="00483309">
              <w:rPr>
                <w:rFonts w:ascii="Arial Narrow" w:hAnsi="Arial Narrow"/>
                <w:b/>
                <w:sz w:val="20"/>
                <w:szCs w:val="20"/>
              </w:rPr>
              <w:fldChar w:fldCharType="end"/>
            </w:r>
          </w:p>
        </w:tc>
      </w:tr>
      <w:tr w:rsidR="00AD09D7" w:rsidRPr="00483309" w14:paraId="6FAF49BF" w14:textId="77777777" w:rsidTr="00483309">
        <w:tc>
          <w:tcPr>
            <w:tcW w:w="2268" w:type="dxa"/>
          </w:tcPr>
          <w:p w14:paraId="0089A742" w14:textId="77777777" w:rsidR="003E57C2" w:rsidRPr="00483309" w:rsidRDefault="003E57C2" w:rsidP="000048F7">
            <w:pPr>
              <w:pStyle w:val="Sinespaciado"/>
              <w:jc w:val="both"/>
              <w:rPr>
                <w:rFonts w:ascii="Arial Narrow" w:hAnsi="Arial Narrow"/>
                <w:sz w:val="20"/>
                <w:szCs w:val="20"/>
                <w:lang w:val="es-MX"/>
              </w:rPr>
            </w:pPr>
            <w:r w:rsidRPr="00483309">
              <w:rPr>
                <w:rFonts w:ascii="Arial Narrow" w:hAnsi="Arial Narrow"/>
                <w:sz w:val="20"/>
                <w:szCs w:val="20"/>
                <w:lang w:val="es-MX"/>
              </w:rPr>
              <w:t>MEDIO DE CONTROL</w:t>
            </w:r>
          </w:p>
        </w:tc>
        <w:tc>
          <w:tcPr>
            <w:tcW w:w="6675" w:type="dxa"/>
          </w:tcPr>
          <w:p w14:paraId="3BE23245" w14:textId="77777777" w:rsidR="003E57C2" w:rsidRPr="00483309" w:rsidRDefault="003E57C2" w:rsidP="000048F7">
            <w:pPr>
              <w:pStyle w:val="Sinespaciado"/>
              <w:rPr>
                <w:rFonts w:ascii="Arial Narrow" w:hAnsi="Arial Narrow"/>
                <w:b/>
                <w:sz w:val="20"/>
                <w:szCs w:val="20"/>
              </w:rPr>
            </w:pPr>
            <w:r w:rsidRPr="00483309">
              <w:rPr>
                <w:rFonts w:ascii="Arial Narrow" w:hAnsi="Arial Narrow"/>
                <w:b/>
                <w:sz w:val="20"/>
                <w:szCs w:val="20"/>
              </w:rPr>
              <w:fldChar w:fldCharType="begin"/>
            </w:r>
            <w:r w:rsidRPr="00483309">
              <w:rPr>
                <w:rFonts w:ascii="Arial Narrow" w:hAnsi="Arial Narrow"/>
                <w:b/>
                <w:sz w:val="20"/>
                <w:szCs w:val="20"/>
              </w:rPr>
              <w:instrText xml:space="preserve"> MERGEFIELD "MEDIO_DE_CONTROL" </w:instrText>
            </w:r>
            <w:r w:rsidRPr="00483309">
              <w:rPr>
                <w:rFonts w:ascii="Arial Narrow" w:hAnsi="Arial Narrow"/>
                <w:b/>
                <w:sz w:val="20"/>
                <w:szCs w:val="20"/>
              </w:rPr>
              <w:fldChar w:fldCharType="separate"/>
            </w:r>
            <w:r w:rsidRPr="00483309">
              <w:rPr>
                <w:rFonts w:ascii="Arial Narrow" w:hAnsi="Arial Narrow"/>
                <w:b/>
                <w:noProof/>
                <w:sz w:val="20"/>
                <w:szCs w:val="20"/>
              </w:rPr>
              <w:t>REPARACIÓN DIRECTA</w:t>
            </w:r>
            <w:r w:rsidRPr="00483309">
              <w:rPr>
                <w:rFonts w:ascii="Arial Narrow" w:hAnsi="Arial Narrow"/>
                <w:b/>
                <w:sz w:val="20"/>
                <w:szCs w:val="20"/>
              </w:rPr>
              <w:fldChar w:fldCharType="end"/>
            </w:r>
          </w:p>
        </w:tc>
      </w:tr>
      <w:tr w:rsidR="00AD09D7" w:rsidRPr="00483309" w14:paraId="45AE8CB6" w14:textId="77777777" w:rsidTr="00483309">
        <w:tc>
          <w:tcPr>
            <w:tcW w:w="2268" w:type="dxa"/>
          </w:tcPr>
          <w:p w14:paraId="32AD1109" w14:textId="77777777" w:rsidR="003E57C2" w:rsidRPr="00483309" w:rsidRDefault="003E57C2" w:rsidP="000048F7">
            <w:pPr>
              <w:pStyle w:val="Sinespaciado"/>
              <w:jc w:val="both"/>
              <w:rPr>
                <w:rFonts w:ascii="Arial Narrow" w:hAnsi="Arial Narrow"/>
                <w:sz w:val="20"/>
                <w:szCs w:val="20"/>
              </w:rPr>
            </w:pPr>
            <w:r w:rsidRPr="00483309">
              <w:rPr>
                <w:rFonts w:ascii="Arial Narrow" w:hAnsi="Arial Narrow"/>
                <w:sz w:val="20"/>
                <w:szCs w:val="20"/>
              </w:rPr>
              <w:t>ASUNTO</w:t>
            </w:r>
          </w:p>
        </w:tc>
        <w:tc>
          <w:tcPr>
            <w:tcW w:w="6675" w:type="dxa"/>
          </w:tcPr>
          <w:p w14:paraId="3473486F" w14:textId="77777777" w:rsidR="003E57C2" w:rsidRPr="00483309" w:rsidRDefault="003E57C2" w:rsidP="000048F7">
            <w:pPr>
              <w:pStyle w:val="Sinespaciado"/>
              <w:jc w:val="both"/>
              <w:rPr>
                <w:rFonts w:ascii="Arial Narrow" w:hAnsi="Arial Narrow"/>
                <w:b/>
                <w:sz w:val="20"/>
                <w:szCs w:val="20"/>
              </w:rPr>
            </w:pPr>
            <w:r w:rsidRPr="00483309">
              <w:rPr>
                <w:rFonts w:ascii="Arial Narrow" w:hAnsi="Arial Narrow"/>
                <w:b/>
                <w:sz w:val="20"/>
                <w:szCs w:val="20"/>
              </w:rPr>
              <w:t>FALLO DE PRIMERA INSTANCIA</w:t>
            </w:r>
          </w:p>
        </w:tc>
      </w:tr>
    </w:tbl>
    <w:p w14:paraId="5458F968" w14:textId="77777777" w:rsidR="003E57C2" w:rsidRPr="00AD09D7" w:rsidRDefault="003E57C2" w:rsidP="000048F7">
      <w:pPr>
        <w:spacing w:after="0" w:line="240" w:lineRule="auto"/>
        <w:jc w:val="both"/>
        <w:rPr>
          <w:rFonts w:ascii="Arial" w:hAnsi="Arial" w:cs="Arial"/>
        </w:rPr>
      </w:pPr>
    </w:p>
    <w:p w14:paraId="7464FC12" w14:textId="5103C287" w:rsidR="003E57C2" w:rsidRPr="00AD09D7" w:rsidRDefault="003E57C2" w:rsidP="000048F7">
      <w:pPr>
        <w:spacing w:after="0" w:line="240" w:lineRule="auto"/>
        <w:jc w:val="both"/>
        <w:rPr>
          <w:rFonts w:ascii="Arial" w:hAnsi="Arial" w:cs="Arial"/>
          <w:noProof/>
          <w:lang w:val="es-ES"/>
        </w:rPr>
      </w:pPr>
      <w:r w:rsidRPr="00AD09D7">
        <w:rPr>
          <w:rFonts w:ascii="Arial" w:hAnsi="Arial" w:cs="Arial"/>
          <w:lang w:val="es-ES"/>
        </w:rPr>
        <w:t xml:space="preserve">Agotado el trámite procesal sin que se observe causal de nulidad que invalide lo actuado, se procede a dictar sentencia en el proceso de </w:t>
      </w:r>
      <w:r w:rsidRPr="00AD09D7">
        <w:rPr>
          <w:rFonts w:ascii="Arial" w:hAnsi="Arial" w:cs="Arial"/>
          <w:b/>
          <w:lang w:val="es-ES"/>
        </w:rPr>
        <w:fldChar w:fldCharType="begin"/>
      </w:r>
      <w:r w:rsidRPr="00AD09D7">
        <w:rPr>
          <w:rFonts w:ascii="Arial" w:hAnsi="Arial" w:cs="Arial"/>
          <w:b/>
          <w:lang w:val="es-ES"/>
        </w:rPr>
        <w:instrText xml:space="preserve"> MERGEFIELD "MEDIO_DE_CONTROL" </w:instrText>
      </w:r>
      <w:r w:rsidRPr="00AD09D7">
        <w:rPr>
          <w:rFonts w:ascii="Arial" w:hAnsi="Arial" w:cs="Arial"/>
          <w:b/>
          <w:lang w:val="es-ES"/>
        </w:rPr>
        <w:fldChar w:fldCharType="separate"/>
      </w:r>
      <w:r w:rsidRPr="00AD09D7">
        <w:rPr>
          <w:rFonts w:ascii="Arial" w:hAnsi="Arial" w:cs="Arial"/>
          <w:b/>
          <w:noProof/>
          <w:lang w:val="es-ES"/>
        </w:rPr>
        <w:t>REPARACIÓN DIRECTA</w:t>
      </w:r>
      <w:r w:rsidRPr="00AD09D7">
        <w:rPr>
          <w:rFonts w:ascii="Arial" w:hAnsi="Arial" w:cs="Arial"/>
          <w:b/>
          <w:lang w:val="es-ES"/>
        </w:rPr>
        <w:fldChar w:fldCharType="end"/>
      </w:r>
      <w:r w:rsidRPr="00AD09D7">
        <w:rPr>
          <w:rFonts w:ascii="Arial" w:hAnsi="Arial" w:cs="Arial"/>
          <w:lang w:val="es-ES"/>
        </w:rPr>
        <w:t xml:space="preserve"> iniciado por</w:t>
      </w:r>
      <w:r w:rsidRPr="00AD09D7">
        <w:rPr>
          <w:rFonts w:ascii="Arial" w:hAnsi="Arial" w:cs="Arial"/>
          <w:b/>
        </w:rPr>
        <w:t xml:space="preserve"> </w:t>
      </w:r>
      <w:r w:rsidRPr="00AD09D7">
        <w:rPr>
          <w:rFonts w:ascii="Arial" w:hAnsi="Arial" w:cs="Arial"/>
          <w:b/>
        </w:rPr>
        <w:fldChar w:fldCharType="begin"/>
      </w:r>
      <w:r w:rsidRPr="00AD09D7">
        <w:rPr>
          <w:rFonts w:ascii="Arial" w:hAnsi="Arial" w:cs="Arial"/>
          <w:b/>
        </w:rPr>
        <w:instrText xml:space="preserve"> MERGEFIELD "DEMANDANTE" </w:instrText>
      </w:r>
      <w:r w:rsidRPr="00AD09D7">
        <w:rPr>
          <w:rFonts w:ascii="Arial" w:hAnsi="Arial" w:cs="Arial"/>
          <w:b/>
        </w:rPr>
        <w:fldChar w:fldCharType="separate"/>
      </w:r>
      <w:r w:rsidRPr="00AD09D7">
        <w:rPr>
          <w:rFonts w:ascii="Arial" w:hAnsi="Arial" w:cs="Arial"/>
          <w:b/>
          <w:noProof/>
        </w:rPr>
        <w:t>DEISY CRISTINA MORERA, LEONELLA BELLO MORERA, JHONY FERNANDO HERRERA MORERA, FIDELIA PARGA CALDERON, CONSOLACION BELLO PARGA, NEFLI BELQUIS BELLO PARGA, RUBIELA BELLO PARGA, HECTOR TADEO BELLO PARGA, NELSON BELLO PARGA, JOSE RAMON BELLO PARGA</w:t>
      </w:r>
      <w:r w:rsidRPr="00AD09D7">
        <w:rPr>
          <w:rFonts w:ascii="Arial" w:hAnsi="Arial" w:cs="Arial"/>
          <w:b/>
        </w:rPr>
        <w:fldChar w:fldCharType="end"/>
      </w:r>
      <w:r w:rsidRPr="00AD09D7">
        <w:rPr>
          <w:rFonts w:ascii="Arial" w:hAnsi="Arial" w:cs="Arial"/>
          <w:b/>
        </w:rPr>
        <w:t xml:space="preserve"> </w:t>
      </w:r>
      <w:r w:rsidRPr="00AD09D7">
        <w:rPr>
          <w:rFonts w:ascii="Arial" w:hAnsi="Arial" w:cs="Arial"/>
          <w:lang w:val="es-ES"/>
        </w:rPr>
        <w:t xml:space="preserve">contra </w:t>
      </w:r>
      <w:r w:rsidRPr="00AD09D7">
        <w:rPr>
          <w:rFonts w:ascii="Arial" w:hAnsi="Arial" w:cs="Arial"/>
          <w:b/>
          <w:lang w:val="es-ES"/>
        </w:rPr>
        <w:fldChar w:fldCharType="begin"/>
      </w:r>
      <w:r w:rsidRPr="00AD09D7">
        <w:rPr>
          <w:rFonts w:ascii="Arial" w:hAnsi="Arial" w:cs="Arial"/>
          <w:b/>
          <w:lang w:val="es-ES"/>
        </w:rPr>
        <w:instrText xml:space="preserve"> MERGEFIELD "DEMANDADO" </w:instrText>
      </w:r>
      <w:r w:rsidRPr="00AD09D7">
        <w:rPr>
          <w:rFonts w:ascii="Arial" w:hAnsi="Arial" w:cs="Arial"/>
          <w:b/>
          <w:lang w:val="es-ES"/>
        </w:rPr>
        <w:fldChar w:fldCharType="separate"/>
      </w:r>
      <w:r w:rsidRPr="00AD09D7">
        <w:rPr>
          <w:rFonts w:ascii="Arial" w:hAnsi="Arial" w:cs="Arial"/>
          <w:b/>
          <w:noProof/>
          <w:lang w:val="es-ES"/>
        </w:rPr>
        <w:t>NACION-MINISTERIO DE TRANSPORTE-INVIAS-DEPARTAMENTO DE CUNDINAMARCA-MUNICIPIO DE LA MESA</w:t>
      </w:r>
      <w:r w:rsidRPr="00AD09D7">
        <w:rPr>
          <w:rFonts w:ascii="Arial" w:hAnsi="Arial" w:cs="Arial"/>
          <w:b/>
          <w:lang w:val="es-ES"/>
        </w:rPr>
        <w:fldChar w:fldCharType="end"/>
      </w:r>
      <w:r w:rsidR="00523326" w:rsidRPr="00AD09D7">
        <w:rPr>
          <w:rFonts w:ascii="Arial" w:hAnsi="Arial" w:cs="Arial"/>
          <w:b/>
          <w:lang w:val="es-ES"/>
        </w:rPr>
        <w:t xml:space="preserve"> </w:t>
      </w:r>
      <w:r w:rsidR="00523326" w:rsidRPr="00AD09D7">
        <w:rPr>
          <w:rFonts w:ascii="Arial" w:hAnsi="Arial" w:cs="Arial"/>
          <w:lang w:val="es-ES"/>
        </w:rPr>
        <w:t xml:space="preserve">por los presuntos perjuicios causados con ocasión de la muerte del señor </w:t>
      </w:r>
      <w:r w:rsidR="00523326" w:rsidRPr="00AD09D7">
        <w:rPr>
          <w:rFonts w:ascii="Arial" w:hAnsi="Arial" w:cs="Arial"/>
          <w:b/>
          <w:lang w:val="es-ES"/>
        </w:rPr>
        <w:t>RUBEL LORENZO BELLO PA</w:t>
      </w:r>
      <w:r w:rsidR="00621A61" w:rsidRPr="00AD09D7">
        <w:rPr>
          <w:rFonts w:ascii="Arial" w:hAnsi="Arial" w:cs="Arial"/>
          <w:b/>
          <w:lang w:val="es-ES"/>
        </w:rPr>
        <w:t>R</w:t>
      </w:r>
      <w:r w:rsidR="00523326" w:rsidRPr="00AD09D7">
        <w:rPr>
          <w:rFonts w:ascii="Arial" w:hAnsi="Arial" w:cs="Arial"/>
          <w:b/>
          <w:lang w:val="es-ES"/>
        </w:rPr>
        <w:t>GA</w:t>
      </w:r>
      <w:r w:rsidRPr="00AD09D7">
        <w:rPr>
          <w:rFonts w:ascii="Arial" w:hAnsi="Arial" w:cs="Arial"/>
          <w:noProof/>
          <w:lang w:val="es-ES"/>
        </w:rPr>
        <w:t>.</w:t>
      </w:r>
    </w:p>
    <w:p w14:paraId="612730F4" w14:textId="77777777" w:rsidR="008A6034" w:rsidRPr="00AD09D7" w:rsidRDefault="008A6034" w:rsidP="000048F7">
      <w:pPr>
        <w:spacing w:after="0" w:line="240" w:lineRule="auto"/>
        <w:jc w:val="both"/>
        <w:rPr>
          <w:rFonts w:ascii="Arial" w:hAnsi="Arial" w:cs="Arial"/>
          <w:lang w:val="es-ES"/>
        </w:rPr>
      </w:pPr>
    </w:p>
    <w:p w14:paraId="378DE891" w14:textId="77777777" w:rsidR="003E57C2" w:rsidRPr="00AD09D7" w:rsidRDefault="003E57C2" w:rsidP="000048F7">
      <w:pPr>
        <w:pStyle w:val="Prrafodelista"/>
        <w:numPr>
          <w:ilvl w:val="1"/>
          <w:numId w:val="1"/>
        </w:numPr>
        <w:tabs>
          <w:tab w:val="clear" w:pos="720"/>
          <w:tab w:val="num" w:pos="426"/>
        </w:tabs>
        <w:ind w:left="0" w:firstLine="0"/>
        <w:jc w:val="center"/>
        <w:rPr>
          <w:b/>
          <w:color w:val="auto"/>
          <w:sz w:val="22"/>
          <w:szCs w:val="22"/>
        </w:rPr>
      </w:pPr>
      <w:r w:rsidRPr="00AD09D7">
        <w:rPr>
          <w:b/>
          <w:color w:val="auto"/>
          <w:sz w:val="22"/>
          <w:szCs w:val="22"/>
        </w:rPr>
        <w:t>ANTECEDENTES:</w:t>
      </w:r>
    </w:p>
    <w:p w14:paraId="5A1FDA0A" w14:textId="77777777" w:rsidR="003E57C2" w:rsidRPr="00AD09D7" w:rsidRDefault="003E57C2" w:rsidP="000048F7">
      <w:pPr>
        <w:pStyle w:val="Prrafodelista"/>
        <w:ind w:left="0"/>
        <w:rPr>
          <w:b/>
          <w:color w:val="auto"/>
          <w:sz w:val="22"/>
          <w:szCs w:val="22"/>
        </w:rPr>
      </w:pPr>
    </w:p>
    <w:p w14:paraId="12FCA9E5" w14:textId="77777777" w:rsidR="003E57C2" w:rsidRPr="00AD09D7" w:rsidRDefault="003E57C2" w:rsidP="000048F7">
      <w:pPr>
        <w:pStyle w:val="Prrafodelista"/>
        <w:numPr>
          <w:ilvl w:val="1"/>
          <w:numId w:val="2"/>
        </w:numPr>
        <w:tabs>
          <w:tab w:val="left" w:pos="567"/>
        </w:tabs>
        <w:ind w:left="0" w:firstLine="0"/>
        <w:jc w:val="both"/>
        <w:rPr>
          <w:b/>
          <w:color w:val="auto"/>
          <w:sz w:val="22"/>
          <w:szCs w:val="22"/>
        </w:rPr>
      </w:pPr>
      <w:r w:rsidRPr="00AD09D7">
        <w:rPr>
          <w:b/>
          <w:color w:val="auto"/>
          <w:sz w:val="22"/>
          <w:szCs w:val="22"/>
        </w:rPr>
        <w:t>La DEMANDA</w:t>
      </w:r>
    </w:p>
    <w:p w14:paraId="020E7E20" w14:textId="77777777" w:rsidR="00900AF8" w:rsidRPr="00AD09D7" w:rsidRDefault="00900AF8" w:rsidP="000048F7">
      <w:pPr>
        <w:pStyle w:val="Prrafodelista"/>
        <w:tabs>
          <w:tab w:val="left" w:pos="567"/>
        </w:tabs>
        <w:ind w:left="0"/>
        <w:jc w:val="both"/>
        <w:rPr>
          <w:b/>
          <w:color w:val="auto"/>
          <w:sz w:val="22"/>
          <w:szCs w:val="22"/>
        </w:rPr>
      </w:pPr>
    </w:p>
    <w:p w14:paraId="0109537E" w14:textId="77777777" w:rsidR="0014692A" w:rsidRPr="00AD09D7" w:rsidRDefault="003E57C2" w:rsidP="000048F7">
      <w:pPr>
        <w:pStyle w:val="Prrafodelista"/>
        <w:numPr>
          <w:ilvl w:val="2"/>
          <w:numId w:val="2"/>
        </w:numPr>
        <w:tabs>
          <w:tab w:val="left" w:pos="709"/>
        </w:tabs>
        <w:ind w:left="0" w:firstLine="0"/>
        <w:jc w:val="both"/>
        <w:rPr>
          <w:b/>
          <w:color w:val="auto"/>
          <w:sz w:val="22"/>
          <w:szCs w:val="22"/>
        </w:rPr>
      </w:pPr>
      <w:r w:rsidRPr="00AD09D7">
        <w:rPr>
          <w:b/>
          <w:color w:val="auto"/>
          <w:sz w:val="22"/>
          <w:szCs w:val="22"/>
        </w:rPr>
        <w:t>PRETENSIONES</w:t>
      </w:r>
    </w:p>
    <w:p w14:paraId="5DD4AF4A" w14:textId="77777777" w:rsidR="00205F33" w:rsidRPr="00AD09D7" w:rsidRDefault="00205F33" w:rsidP="000048F7">
      <w:pPr>
        <w:tabs>
          <w:tab w:val="left" w:pos="709"/>
        </w:tabs>
        <w:spacing w:after="0" w:line="240" w:lineRule="auto"/>
        <w:jc w:val="both"/>
        <w:rPr>
          <w:rFonts w:ascii="Arial" w:hAnsi="Arial" w:cs="Arial"/>
          <w:b/>
        </w:rPr>
      </w:pPr>
    </w:p>
    <w:p w14:paraId="4355824B" w14:textId="5A3F1637" w:rsidR="0014692A" w:rsidRPr="00030071" w:rsidRDefault="00483309" w:rsidP="000048F7">
      <w:pPr>
        <w:tabs>
          <w:tab w:val="left" w:pos="709"/>
        </w:tabs>
        <w:spacing w:after="0" w:line="240" w:lineRule="auto"/>
        <w:jc w:val="both"/>
        <w:rPr>
          <w:rFonts w:ascii="Arial Narrow" w:hAnsi="Arial Narrow" w:cs="Arial"/>
          <w:b/>
          <w:i/>
          <w:iCs/>
          <w:sz w:val="20"/>
          <w:szCs w:val="20"/>
        </w:rPr>
      </w:pPr>
      <w:r w:rsidRPr="00030071">
        <w:rPr>
          <w:rFonts w:ascii="Arial Narrow" w:hAnsi="Arial Narrow" w:cs="Arial"/>
          <w:b/>
          <w:i/>
          <w:iCs/>
          <w:sz w:val="20"/>
          <w:szCs w:val="20"/>
        </w:rPr>
        <w:t>“</w:t>
      </w:r>
      <w:r w:rsidR="0014692A" w:rsidRPr="00030071">
        <w:rPr>
          <w:rFonts w:ascii="Arial Narrow" w:hAnsi="Arial Narrow" w:cs="Arial"/>
          <w:b/>
          <w:i/>
          <w:iCs/>
          <w:sz w:val="20"/>
          <w:szCs w:val="20"/>
        </w:rPr>
        <w:t>PRIMERA</w:t>
      </w:r>
      <w:r w:rsidR="0014692A" w:rsidRPr="00030071">
        <w:rPr>
          <w:rFonts w:ascii="Arial Narrow" w:hAnsi="Arial Narrow" w:cs="Arial"/>
          <w:i/>
          <w:iCs/>
          <w:sz w:val="20"/>
          <w:szCs w:val="20"/>
        </w:rPr>
        <w:t xml:space="preserve">: </w:t>
      </w:r>
      <w:r w:rsidR="00317CD6" w:rsidRPr="00030071">
        <w:rPr>
          <w:rFonts w:ascii="Arial Narrow" w:hAnsi="Arial Narrow" w:cs="Arial"/>
          <w:i/>
          <w:iCs/>
          <w:sz w:val="20"/>
          <w:szCs w:val="20"/>
        </w:rPr>
        <w:t xml:space="preserve">Que se declare que </w:t>
      </w:r>
      <w:r w:rsidR="00317CD6" w:rsidRPr="00030071">
        <w:rPr>
          <w:rFonts w:ascii="Arial Narrow" w:hAnsi="Arial Narrow" w:cs="Arial"/>
          <w:b/>
          <w:i/>
          <w:iCs/>
          <w:sz w:val="20"/>
          <w:szCs w:val="20"/>
        </w:rPr>
        <w:t xml:space="preserve">LA NACIÓN – MINISTERIO DEL TRANSPORTE, INSTITUTO NACIONAL DE VIAS </w:t>
      </w:r>
      <w:r w:rsidR="007B030A" w:rsidRPr="00030071">
        <w:rPr>
          <w:rFonts w:ascii="Arial Narrow" w:hAnsi="Arial Narrow" w:cs="Arial"/>
          <w:b/>
          <w:i/>
          <w:iCs/>
          <w:sz w:val="20"/>
          <w:szCs w:val="20"/>
        </w:rPr>
        <w:t xml:space="preserve">“INVIAS”, </w:t>
      </w:r>
      <w:r w:rsidR="00317CD6" w:rsidRPr="00030071">
        <w:rPr>
          <w:rFonts w:ascii="Arial Narrow" w:hAnsi="Arial Narrow" w:cs="Arial"/>
          <w:b/>
          <w:i/>
          <w:iCs/>
          <w:sz w:val="20"/>
          <w:szCs w:val="20"/>
        </w:rPr>
        <w:t>DEPARTAMENTO DE CUNDINAMARCA Y MUNICIPIO DE LA MESA</w:t>
      </w:r>
      <w:r w:rsidR="00317CD6" w:rsidRPr="00030071">
        <w:rPr>
          <w:rFonts w:ascii="Arial Narrow" w:hAnsi="Arial Narrow" w:cs="Arial"/>
          <w:i/>
          <w:iCs/>
          <w:sz w:val="20"/>
          <w:szCs w:val="20"/>
        </w:rPr>
        <w:t xml:space="preserve"> son administrativa, patrimonial y solidariamente responsable de los perjuicios ocasionados a los actores como consecuencia de las lesiones y </w:t>
      </w:r>
      <w:r w:rsidR="00030071" w:rsidRPr="00030071">
        <w:rPr>
          <w:rFonts w:ascii="Arial Narrow" w:hAnsi="Arial Narrow" w:cs="Arial"/>
          <w:i/>
          <w:iCs/>
          <w:sz w:val="20"/>
          <w:szCs w:val="20"/>
        </w:rPr>
        <w:t>posterior muerte</w:t>
      </w:r>
      <w:r w:rsidR="00317CD6" w:rsidRPr="00030071">
        <w:rPr>
          <w:rFonts w:ascii="Arial Narrow" w:hAnsi="Arial Narrow" w:cs="Arial"/>
          <w:i/>
          <w:iCs/>
          <w:sz w:val="20"/>
          <w:szCs w:val="20"/>
        </w:rPr>
        <w:t xml:space="preserve"> del señor </w:t>
      </w:r>
      <w:proofErr w:type="spellStart"/>
      <w:r w:rsidR="00317CD6" w:rsidRPr="00030071">
        <w:rPr>
          <w:rFonts w:ascii="Arial Narrow" w:hAnsi="Arial Narrow" w:cs="Arial"/>
          <w:i/>
          <w:iCs/>
          <w:sz w:val="20"/>
          <w:szCs w:val="20"/>
        </w:rPr>
        <w:t>Robel</w:t>
      </w:r>
      <w:proofErr w:type="spellEnd"/>
      <w:r w:rsidR="00317CD6" w:rsidRPr="00030071">
        <w:rPr>
          <w:rFonts w:ascii="Arial Narrow" w:hAnsi="Arial Narrow" w:cs="Arial"/>
          <w:i/>
          <w:iCs/>
          <w:sz w:val="20"/>
          <w:szCs w:val="20"/>
        </w:rPr>
        <w:t xml:space="preserve"> Lorenzo Bello Parga, ocurrida entre el </w:t>
      </w:r>
      <w:r w:rsidR="00317CD6" w:rsidRPr="00030071">
        <w:rPr>
          <w:rFonts w:ascii="Arial Narrow" w:hAnsi="Arial Narrow" w:cs="Arial"/>
          <w:b/>
          <w:i/>
          <w:iCs/>
          <w:sz w:val="20"/>
          <w:szCs w:val="20"/>
        </w:rPr>
        <w:t>2 y el 1</w:t>
      </w:r>
      <w:r w:rsidR="00210EAE" w:rsidRPr="00030071">
        <w:rPr>
          <w:rFonts w:ascii="Arial Narrow" w:hAnsi="Arial Narrow" w:cs="Arial"/>
          <w:b/>
          <w:i/>
          <w:iCs/>
          <w:sz w:val="20"/>
          <w:szCs w:val="20"/>
        </w:rPr>
        <w:t xml:space="preserve">5 de </w:t>
      </w:r>
      <w:proofErr w:type="gramStart"/>
      <w:r w:rsidR="00210EAE" w:rsidRPr="00030071">
        <w:rPr>
          <w:rFonts w:ascii="Arial Narrow" w:hAnsi="Arial Narrow" w:cs="Arial"/>
          <w:b/>
          <w:i/>
          <w:iCs/>
          <w:sz w:val="20"/>
          <w:szCs w:val="20"/>
        </w:rPr>
        <w:t>Septiembre</w:t>
      </w:r>
      <w:proofErr w:type="gramEnd"/>
      <w:r w:rsidR="00210EAE" w:rsidRPr="00030071">
        <w:rPr>
          <w:rFonts w:ascii="Arial Narrow" w:hAnsi="Arial Narrow" w:cs="Arial"/>
          <w:b/>
          <w:i/>
          <w:iCs/>
          <w:sz w:val="20"/>
          <w:szCs w:val="20"/>
        </w:rPr>
        <w:t xml:space="preserve"> de 2</w:t>
      </w:r>
      <w:r w:rsidR="00317CD6" w:rsidRPr="00030071">
        <w:rPr>
          <w:rFonts w:ascii="Arial Narrow" w:hAnsi="Arial Narrow" w:cs="Arial"/>
          <w:b/>
          <w:i/>
          <w:iCs/>
          <w:sz w:val="20"/>
          <w:szCs w:val="20"/>
        </w:rPr>
        <w:t>014</w:t>
      </w:r>
      <w:r w:rsidR="00317CD6" w:rsidRPr="00030071">
        <w:rPr>
          <w:rFonts w:ascii="Arial Narrow" w:hAnsi="Arial Narrow" w:cs="Arial"/>
          <w:i/>
          <w:iCs/>
          <w:sz w:val="20"/>
          <w:szCs w:val="20"/>
        </w:rPr>
        <w:t xml:space="preserve"> en el municipio de La Mesa (Cund.)  inspección municipal de San Javier, vereda Margaritas Departamento de Cundinamarca, al caer de una altura de cinco (5) metros </w:t>
      </w:r>
      <w:r w:rsidR="00030071" w:rsidRPr="00030071">
        <w:rPr>
          <w:rFonts w:ascii="Arial Narrow" w:hAnsi="Arial Narrow" w:cs="Arial"/>
          <w:i/>
          <w:iCs/>
          <w:sz w:val="20"/>
          <w:szCs w:val="20"/>
        </w:rPr>
        <w:t>del puente</w:t>
      </w:r>
      <w:r w:rsidR="00317CD6" w:rsidRPr="00030071">
        <w:rPr>
          <w:rFonts w:ascii="Arial Narrow" w:hAnsi="Arial Narrow" w:cs="Arial"/>
          <w:i/>
          <w:iCs/>
          <w:sz w:val="20"/>
          <w:szCs w:val="20"/>
        </w:rPr>
        <w:t xml:space="preserve"> férreo Margaritas abandonado y sin medidas de protección y/o aviso, usado por la comunidad para sus desplazamientos, sobre </w:t>
      </w:r>
      <w:proofErr w:type="gramStart"/>
      <w:r w:rsidR="00317CD6" w:rsidRPr="00030071">
        <w:rPr>
          <w:rFonts w:ascii="Arial Narrow" w:hAnsi="Arial Narrow" w:cs="Arial"/>
          <w:i/>
          <w:iCs/>
          <w:sz w:val="20"/>
          <w:szCs w:val="20"/>
        </w:rPr>
        <w:t>la  línea</w:t>
      </w:r>
      <w:proofErr w:type="gramEnd"/>
      <w:r w:rsidR="00317CD6" w:rsidRPr="00030071">
        <w:rPr>
          <w:rFonts w:ascii="Arial Narrow" w:hAnsi="Arial Narrow" w:cs="Arial"/>
          <w:i/>
          <w:iCs/>
          <w:sz w:val="20"/>
          <w:szCs w:val="20"/>
        </w:rPr>
        <w:t xml:space="preserve"> del ferrocarril de que de Bogotá, conduce a Girardot sector de Margaritas</w:t>
      </w:r>
      <w:r w:rsidR="0014692A" w:rsidRPr="00030071">
        <w:rPr>
          <w:rFonts w:ascii="Arial Narrow" w:hAnsi="Arial Narrow" w:cs="Arial"/>
          <w:i/>
          <w:iCs/>
          <w:sz w:val="20"/>
          <w:szCs w:val="20"/>
        </w:rPr>
        <w:t xml:space="preserve"> municipio de La Mesa (Cund</w:t>
      </w:r>
      <w:r w:rsidR="000048F7" w:rsidRPr="00030071">
        <w:rPr>
          <w:rFonts w:ascii="Arial Narrow" w:hAnsi="Arial Narrow" w:cs="Arial"/>
          <w:i/>
          <w:iCs/>
          <w:sz w:val="20"/>
          <w:szCs w:val="20"/>
        </w:rPr>
        <w:t>inamarca</w:t>
      </w:r>
      <w:r w:rsidR="0014692A" w:rsidRPr="00030071">
        <w:rPr>
          <w:rFonts w:ascii="Arial Narrow" w:hAnsi="Arial Narrow" w:cs="Arial"/>
          <w:i/>
          <w:iCs/>
          <w:sz w:val="20"/>
          <w:szCs w:val="20"/>
        </w:rPr>
        <w:t>).</w:t>
      </w:r>
    </w:p>
    <w:p w14:paraId="42744ADE" w14:textId="77777777" w:rsidR="007B030A" w:rsidRPr="00030071" w:rsidRDefault="007B030A" w:rsidP="000048F7">
      <w:pPr>
        <w:tabs>
          <w:tab w:val="left" w:pos="709"/>
        </w:tabs>
        <w:spacing w:after="0" w:line="240" w:lineRule="auto"/>
        <w:jc w:val="both"/>
        <w:rPr>
          <w:rFonts w:ascii="Arial Narrow" w:hAnsi="Arial Narrow" w:cs="Arial"/>
          <w:b/>
          <w:i/>
          <w:iCs/>
          <w:sz w:val="20"/>
          <w:szCs w:val="20"/>
        </w:rPr>
      </w:pPr>
    </w:p>
    <w:p w14:paraId="0268F567" w14:textId="77777777" w:rsidR="0014692A" w:rsidRPr="00030071" w:rsidRDefault="0014692A" w:rsidP="000048F7">
      <w:pPr>
        <w:tabs>
          <w:tab w:val="left" w:pos="709"/>
        </w:tabs>
        <w:spacing w:after="0" w:line="240" w:lineRule="auto"/>
        <w:jc w:val="both"/>
        <w:rPr>
          <w:rFonts w:ascii="Arial Narrow" w:hAnsi="Arial Narrow" w:cs="Arial"/>
          <w:b/>
          <w:i/>
          <w:iCs/>
          <w:sz w:val="20"/>
          <w:szCs w:val="20"/>
        </w:rPr>
      </w:pPr>
      <w:r w:rsidRPr="00030071">
        <w:rPr>
          <w:rFonts w:ascii="Arial Narrow" w:hAnsi="Arial Narrow" w:cs="Arial"/>
          <w:b/>
          <w:i/>
          <w:iCs/>
          <w:sz w:val="20"/>
          <w:szCs w:val="20"/>
        </w:rPr>
        <w:t>SEGUNDA</w:t>
      </w:r>
      <w:r w:rsidRPr="00030071">
        <w:rPr>
          <w:rFonts w:ascii="Arial Narrow" w:hAnsi="Arial Narrow" w:cs="Arial"/>
          <w:i/>
          <w:iCs/>
          <w:sz w:val="20"/>
          <w:szCs w:val="20"/>
        </w:rPr>
        <w:t>:</w:t>
      </w:r>
      <w:r w:rsidR="00317CD6" w:rsidRPr="00030071">
        <w:rPr>
          <w:rFonts w:ascii="Arial Narrow" w:hAnsi="Arial Narrow" w:cs="Arial"/>
          <w:i/>
          <w:iCs/>
          <w:sz w:val="20"/>
          <w:szCs w:val="20"/>
        </w:rPr>
        <w:t xml:space="preserve">  Que como consecuencia de la anterior declaratoria y con la finalidad de reparar los daños y perjuicios causados, pasados, concomitantes, futuros, materiales y morales, se condene a LA NACIÓN  – MINISTERIO DEL TRANSPORTE, INSTITUTO NACIONAL DE VIAS “Invias”, DEPARTAMENTO DE CUNDINAMARCA Y MUNICIPIO DE LA MESA a pagar a los demandantes, esposa hijos, hijastro, madre,  hermanos y hermanas   del fallecido </w:t>
      </w:r>
      <w:proofErr w:type="spellStart"/>
      <w:r w:rsidR="00317CD6" w:rsidRPr="00030071">
        <w:rPr>
          <w:rFonts w:ascii="Arial Narrow" w:hAnsi="Arial Narrow" w:cs="Arial"/>
          <w:i/>
          <w:iCs/>
          <w:sz w:val="20"/>
          <w:szCs w:val="20"/>
        </w:rPr>
        <w:t>Robel</w:t>
      </w:r>
      <w:proofErr w:type="spellEnd"/>
      <w:r w:rsidR="00317CD6" w:rsidRPr="00030071">
        <w:rPr>
          <w:rFonts w:ascii="Arial Narrow" w:hAnsi="Arial Narrow" w:cs="Arial"/>
          <w:i/>
          <w:iCs/>
          <w:sz w:val="20"/>
          <w:szCs w:val="20"/>
        </w:rPr>
        <w:t xml:space="preserve"> Lorenzo Bello Parga, por concepto de daños y perjuicios, pasados, concomitantes, futuros materiales y morales, las siguientes sumas de dinero debidamente actualizadas y/o indexadas y puestas a valor presente al momento del fallo, en caso de que nos sea favorable:  </w:t>
      </w:r>
    </w:p>
    <w:p w14:paraId="0F9B203A" w14:textId="77777777" w:rsidR="007B030A" w:rsidRPr="00030071" w:rsidRDefault="007B030A" w:rsidP="000048F7">
      <w:pPr>
        <w:tabs>
          <w:tab w:val="left" w:pos="709"/>
        </w:tabs>
        <w:spacing w:after="0" w:line="240" w:lineRule="auto"/>
        <w:jc w:val="both"/>
        <w:rPr>
          <w:rFonts w:ascii="Arial Narrow" w:hAnsi="Arial Narrow" w:cs="Arial"/>
          <w:i/>
          <w:iCs/>
          <w:sz w:val="20"/>
          <w:szCs w:val="20"/>
          <w:u w:val="single"/>
        </w:rPr>
      </w:pPr>
    </w:p>
    <w:p w14:paraId="4D300034" w14:textId="77777777" w:rsidR="0014692A" w:rsidRPr="00030071" w:rsidRDefault="00317CD6" w:rsidP="000048F7">
      <w:pPr>
        <w:tabs>
          <w:tab w:val="left" w:pos="709"/>
        </w:tabs>
        <w:spacing w:after="0" w:line="240" w:lineRule="auto"/>
        <w:jc w:val="both"/>
        <w:rPr>
          <w:rFonts w:ascii="Arial Narrow" w:hAnsi="Arial Narrow" w:cs="Arial"/>
          <w:i/>
          <w:iCs/>
          <w:sz w:val="20"/>
          <w:szCs w:val="20"/>
          <w:u w:val="single"/>
        </w:rPr>
      </w:pPr>
      <w:r w:rsidRPr="00030071">
        <w:rPr>
          <w:rFonts w:ascii="Arial Narrow" w:hAnsi="Arial Narrow" w:cs="Arial"/>
          <w:i/>
          <w:iCs/>
          <w:sz w:val="20"/>
          <w:szCs w:val="20"/>
          <w:u w:val="single"/>
        </w:rPr>
        <w:t xml:space="preserve">Perjuicios Morales: </w:t>
      </w:r>
    </w:p>
    <w:p w14:paraId="45849F09" w14:textId="77777777" w:rsidR="0014692A" w:rsidRPr="00030071" w:rsidRDefault="0014692A" w:rsidP="000048F7">
      <w:pPr>
        <w:pStyle w:val="Prrafodelista"/>
        <w:tabs>
          <w:tab w:val="left" w:pos="709"/>
        </w:tabs>
        <w:ind w:left="1080"/>
        <w:jc w:val="both"/>
        <w:rPr>
          <w:rFonts w:ascii="Arial Narrow" w:hAnsi="Arial Narrow"/>
          <w:i/>
          <w:iCs/>
          <w:color w:val="auto"/>
          <w:sz w:val="20"/>
          <w:szCs w:val="20"/>
        </w:rPr>
      </w:pPr>
    </w:p>
    <w:p w14:paraId="0BD5F570" w14:textId="41442D0C" w:rsidR="0014692A" w:rsidRPr="00030071" w:rsidRDefault="00317CD6" w:rsidP="000048F7">
      <w:pPr>
        <w:pStyle w:val="Prrafodelista"/>
        <w:numPr>
          <w:ilvl w:val="0"/>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Por la aflicción, el dolor espiritual y la congoja que les ocasiono ver las lesiones y daño corporal sufrido entre el momento de la caída y el momento del fallecimiento de su padre, compañero permanente, padrastro, hijo y hermano, para cada uno de los demandantes </w:t>
      </w:r>
      <w:proofErr w:type="gramStart"/>
      <w:r w:rsidRPr="00030071">
        <w:rPr>
          <w:rFonts w:ascii="Arial Narrow" w:hAnsi="Arial Narrow"/>
          <w:i/>
          <w:iCs/>
          <w:color w:val="auto"/>
          <w:sz w:val="20"/>
          <w:szCs w:val="20"/>
        </w:rPr>
        <w:t>una  suma</w:t>
      </w:r>
      <w:proofErr w:type="gramEnd"/>
      <w:r w:rsidRPr="00030071">
        <w:rPr>
          <w:rFonts w:ascii="Arial Narrow" w:hAnsi="Arial Narrow"/>
          <w:i/>
          <w:iCs/>
          <w:color w:val="auto"/>
          <w:sz w:val="20"/>
          <w:szCs w:val="20"/>
        </w:rPr>
        <w:t xml:space="preserve"> equivalente a 100 salarios mínimos legales mensuales vigentes :  </w:t>
      </w:r>
    </w:p>
    <w:p w14:paraId="2A358302" w14:textId="77777777" w:rsidR="007B030A" w:rsidRPr="00030071" w:rsidRDefault="007B030A" w:rsidP="000048F7">
      <w:pPr>
        <w:pStyle w:val="Prrafodelista"/>
        <w:tabs>
          <w:tab w:val="left" w:pos="709"/>
        </w:tabs>
        <w:ind w:left="1080"/>
        <w:jc w:val="both"/>
        <w:rPr>
          <w:rFonts w:ascii="Arial Narrow" w:hAnsi="Arial Narrow"/>
          <w:b/>
          <w:i/>
          <w:iCs/>
          <w:color w:val="auto"/>
          <w:sz w:val="20"/>
          <w:szCs w:val="20"/>
        </w:rPr>
      </w:pPr>
    </w:p>
    <w:p w14:paraId="61EFBBD7" w14:textId="77777777" w:rsidR="0014692A"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Deisy Morera, compañera permanente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ver las lesiones y dolor de su esposo antes del fallecimiento</w:t>
      </w:r>
      <w:proofErr w:type="gramStart"/>
      <w:r w:rsidRPr="00030071">
        <w:rPr>
          <w:rFonts w:ascii="Arial Narrow" w:hAnsi="Arial Narrow"/>
          <w:i/>
          <w:iCs/>
          <w:color w:val="auto"/>
          <w:sz w:val="20"/>
          <w:szCs w:val="20"/>
        </w:rPr>
        <w:t>. .</w:t>
      </w:r>
      <w:proofErr w:type="gramEnd"/>
    </w:p>
    <w:p w14:paraId="45061852" w14:textId="77777777" w:rsidR="0014692A"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Leonela Bello Morera, hija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w:t>
      </w:r>
      <w:proofErr w:type="gramStart"/>
      <w:r w:rsidRPr="00030071">
        <w:rPr>
          <w:rFonts w:ascii="Arial Narrow" w:hAnsi="Arial Narrow"/>
          <w:i/>
          <w:iCs/>
          <w:color w:val="auto"/>
          <w:sz w:val="20"/>
          <w:szCs w:val="20"/>
        </w:rPr>
        <w:t>Parga,  dada</w:t>
      </w:r>
      <w:proofErr w:type="gramEnd"/>
      <w:r w:rsidRPr="00030071">
        <w:rPr>
          <w:rFonts w:ascii="Arial Narrow" w:hAnsi="Arial Narrow"/>
          <w:i/>
          <w:iCs/>
          <w:color w:val="auto"/>
          <w:sz w:val="20"/>
          <w:szCs w:val="20"/>
        </w:rPr>
        <w:t xml:space="preserve"> la aflicción, el dolor espiritual y la congoja que le causó ver las lesiones y dolor  de su padre antes del fallecimiento. .</w:t>
      </w:r>
    </w:p>
    <w:p w14:paraId="15DFED3D" w14:textId="77777777" w:rsidR="0014692A"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Jhony Fernando Herrera Morera, hijastro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ver las lesiones y dolor de su padrastro antes del fallecimiento</w:t>
      </w:r>
      <w:proofErr w:type="gramStart"/>
      <w:r w:rsidRPr="00030071">
        <w:rPr>
          <w:rFonts w:ascii="Arial Narrow" w:hAnsi="Arial Narrow"/>
          <w:i/>
          <w:iCs/>
          <w:color w:val="auto"/>
          <w:sz w:val="20"/>
          <w:szCs w:val="20"/>
        </w:rPr>
        <w:t>. .</w:t>
      </w:r>
      <w:proofErr w:type="gramEnd"/>
      <w:r w:rsidRPr="00030071">
        <w:rPr>
          <w:rFonts w:ascii="Arial Narrow" w:hAnsi="Arial Narrow"/>
          <w:i/>
          <w:iCs/>
          <w:color w:val="auto"/>
          <w:sz w:val="20"/>
          <w:szCs w:val="20"/>
        </w:rPr>
        <w:t xml:space="preserve"> </w:t>
      </w:r>
    </w:p>
    <w:p w14:paraId="4A9D02C5" w14:textId="77777777" w:rsidR="0014692A"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Fidelia Parga Castro madre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les causó ver las lesiones y </w:t>
      </w:r>
      <w:proofErr w:type="gramStart"/>
      <w:r w:rsidRPr="00030071">
        <w:rPr>
          <w:rFonts w:ascii="Arial Narrow" w:hAnsi="Arial Narrow"/>
          <w:i/>
          <w:iCs/>
          <w:color w:val="auto"/>
          <w:sz w:val="20"/>
          <w:szCs w:val="20"/>
        </w:rPr>
        <w:t>dolor  de</w:t>
      </w:r>
      <w:proofErr w:type="gramEnd"/>
      <w:r w:rsidRPr="00030071">
        <w:rPr>
          <w:rFonts w:ascii="Arial Narrow" w:hAnsi="Arial Narrow"/>
          <w:i/>
          <w:iCs/>
          <w:color w:val="auto"/>
          <w:sz w:val="20"/>
          <w:szCs w:val="20"/>
        </w:rPr>
        <w:t xml:space="preserve"> su h</w:t>
      </w:r>
      <w:r w:rsidR="0014692A" w:rsidRPr="00030071">
        <w:rPr>
          <w:rFonts w:ascii="Arial Narrow" w:hAnsi="Arial Narrow"/>
          <w:i/>
          <w:iCs/>
          <w:color w:val="auto"/>
          <w:sz w:val="20"/>
          <w:szCs w:val="20"/>
        </w:rPr>
        <w:t>ijo antes del fallecimiento.</w:t>
      </w:r>
    </w:p>
    <w:p w14:paraId="04800F98" w14:textId="77777777" w:rsidR="0014692A"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Consolación Bello Parga hermana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ver las lesiones y dolor de su h</w:t>
      </w:r>
      <w:r w:rsidR="0014692A" w:rsidRPr="00030071">
        <w:rPr>
          <w:rFonts w:ascii="Arial Narrow" w:hAnsi="Arial Narrow"/>
          <w:i/>
          <w:iCs/>
          <w:color w:val="auto"/>
          <w:sz w:val="20"/>
          <w:szCs w:val="20"/>
        </w:rPr>
        <w:t>ermano antes del fallecimiento.</w:t>
      </w:r>
      <w:r w:rsidRPr="00030071">
        <w:rPr>
          <w:rFonts w:ascii="Arial Narrow" w:hAnsi="Arial Narrow"/>
          <w:i/>
          <w:iCs/>
          <w:color w:val="auto"/>
          <w:sz w:val="20"/>
          <w:szCs w:val="20"/>
        </w:rPr>
        <w:t xml:space="preserve"> </w:t>
      </w:r>
    </w:p>
    <w:p w14:paraId="3FE2ED65"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w:t>
      </w:r>
      <w:proofErr w:type="spellStart"/>
      <w:r w:rsidRPr="00030071">
        <w:rPr>
          <w:rFonts w:ascii="Arial Narrow" w:hAnsi="Arial Narrow"/>
          <w:i/>
          <w:iCs/>
          <w:color w:val="auto"/>
          <w:sz w:val="20"/>
          <w:szCs w:val="20"/>
        </w:rPr>
        <w:t>Nefli</w:t>
      </w:r>
      <w:proofErr w:type="spellEnd"/>
      <w:r w:rsidRPr="00030071">
        <w:rPr>
          <w:rFonts w:ascii="Arial Narrow" w:hAnsi="Arial Narrow"/>
          <w:i/>
          <w:iCs/>
          <w:color w:val="auto"/>
          <w:sz w:val="20"/>
          <w:szCs w:val="20"/>
        </w:rPr>
        <w:t xml:space="preserve"> </w:t>
      </w:r>
      <w:proofErr w:type="spellStart"/>
      <w:r w:rsidRPr="00030071">
        <w:rPr>
          <w:rFonts w:ascii="Arial Narrow" w:hAnsi="Arial Narrow"/>
          <w:i/>
          <w:iCs/>
          <w:color w:val="auto"/>
          <w:sz w:val="20"/>
          <w:szCs w:val="20"/>
        </w:rPr>
        <w:t>Belquis</w:t>
      </w:r>
      <w:proofErr w:type="spellEnd"/>
      <w:r w:rsidRPr="00030071">
        <w:rPr>
          <w:rFonts w:ascii="Arial Narrow" w:hAnsi="Arial Narrow"/>
          <w:i/>
          <w:iCs/>
          <w:color w:val="auto"/>
          <w:sz w:val="20"/>
          <w:szCs w:val="20"/>
        </w:rPr>
        <w:t xml:space="preserve"> Bello Parga, hermana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ver las lesiones y dolor de su hermano antes del fallecimiento. </w:t>
      </w:r>
    </w:p>
    <w:p w14:paraId="7FBA17DA"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lastRenderedPageBreak/>
        <w:t xml:space="preserve">A Rubiela Bello Parga, hermana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ver las lesiones y </w:t>
      </w:r>
      <w:proofErr w:type="gramStart"/>
      <w:r w:rsidRPr="00030071">
        <w:rPr>
          <w:rFonts w:ascii="Arial Narrow" w:hAnsi="Arial Narrow"/>
          <w:i/>
          <w:iCs/>
          <w:color w:val="auto"/>
          <w:sz w:val="20"/>
          <w:szCs w:val="20"/>
        </w:rPr>
        <w:t>dolor  de</w:t>
      </w:r>
      <w:proofErr w:type="gramEnd"/>
      <w:r w:rsidRPr="00030071">
        <w:rPr>
          <w:rFonts w:ascii="Arial Narrow" w:hAnsi="Arial Narrow"/>
          <w:i/>
          <w:iCs/>
          <w:color w:val="auto"/>
          <w:sz w:val="20"/>
          <w:szCs w:val="20"/>
        </w:rPr>
        <w:t xml:space="preserve"> su hermano antes del fallecimiento. </w:t>
      </w:r>
    </w:p>
    <w:p w14:paraId="2131F012"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Héctor Tadeo Bello Parga, hermano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ver las lesiones y dolor </w:t>
      </w:r>
      <w:r w:rsidR="00AC0886" w:rsidRPr="00030071">
        <w:rPr>
          <w:rFonts w:ascii="Arial Narrow" w:hAnsi="Arial Narrow"/>
          <w:i/>
          <w:iCs/>
          <w:color w:val="auto"/>
          <w:sz w:val="20"/>
          <w:szCs w:val="20"/>
        </w:rPr>
        <w:t>físico</w:t>
      </w:r>
      <w:r w:rsidRPr="00030071">
        <w:rPr>
          <w:rFonts w:ascii="Arial Narrow" w:hAnsi="Arial Narrow"/>
          <w:i/>
          <w:iCs/>
          <w:color w:val="auto"/>
          <w:sz w:val="20"/>
          <w:szCs w:val="20"/>
        </w:rPr>
        <w:t xml:space="preserve"> de su he</w:t>
      </w:r>
      <w:r w:rsidR="00733DAD" w:rsidRPr="00030071">
        <w:rPr>
          <w:rFonts w:ascii="Arial Narrow" w:hAnsi="Arial Narrow"/>
          <w:i/>
          <w:iCs/>
          <w:color w:val="auto"/>
          <w:sz w:val="20"/>
          <w:szCs w:val="20"/>
        </w:rPr>
        <w:t>rmano antes del fallecimiento.</w:t>
      </w:r>
      <w:r w:rsidRPr="00030071">
        <w:rPr>
          <w:rFonts w:ascii="Arial Narrow" w:hAnsi="Arial Narrow"/>
          <w:i/>
          <w:iCs/>
          <w:color w:val="auto"/>
          <w:sz w:val="20"/>
          <w:szCs w:val="20"/>
        </w:rPr>
        <w:t xml:space="preserve"> </w:t>
      </w:r>
    </w:p>
    <w:p w14:paraId="13D3AF58"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Nelson Bello Parga hermano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las lesiones y </w:t>
      </w:r>
      <w:proofErr w:type="gramStart"/>
      <w:r w:rsidRPr="00030071">
        <w:rPr>
          <w:rFonts w:ascii="Arial Narrow" w:hAnsi="Arial Narrow"/>
          <w:i/>
          <w:iCs/>
          <w:color w:val="auto"/>
          <w:sz w:val="20"/>
          <w:szCs w:val="20"/>
        </w:rPr>
        <w:t>dolor  sufridos</w:t>
      </w:r>
      <w:proofErr w:type="gramEnd"/>
      <w:r w:rsidRPr="00030071">
        <w:rPr>
          <w:rFonts w:ascii="Arial Narrow" w:hAnsi="Arial Narrow"/>
          <w:i/>
          <w:iCs/>
          <w:color w:val="auto"/>
          <w:sz w:val="20"/>
          <w:szCs w:val="20"/>
        </w:rPr>
        <w:t xml:space="preserve"> en vida por su hermano antes del fallecimiento.</w:t>
      </w:r>
    </w:p>
    <w:p w14:paraId="3AFA7D6A" w14:textId="77777777" w:rsidR="00733DAD" w:rsidRPr="00030071" w:rsidRDefault="00733DAD" w:rsidP="000048F7">
      <w:pPr>
        <w:pStyle w:val="Prrafodelista"/>
        <w:tabs>
          <w:tab w:val="left" w:pos="709"/>
        </w:tabs>
        <w:ind w:left="1800"/>
        <w:jc w:val="both"/>
        <w:rPr>
          <w:rFonts w:ascii="Arial Narrow" w:hAnsi="Arial Narrow"/>
          <w:b/>
          <w:i/>
          <w:iCs/>
          <w:color w:val="auto"/>
          <w:sz w:val="20"/>
          <w:szCs w:val="20"/>
        </w:rPr>
      </w:pPr>
    </w:p>
    <w:p w14:paraId="36AA190F" w14:textId="77777777" w:rsidR="00733DAD" w:rsidRPr="00030071" w:rsidRDefault="00317CD6" w:rsidP="000048F7">
      <w:pPr>
        <w:pStyle w:val="Prrafodelista"/>
        <w:numPr>
          <w:ilvl w:val="0"/>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Por la </w:t>
      </w:r>
      <w:proofErr w:type="gramStart"/>
      <w:r w:rsidRPr="00030071">
        <w:rPr>
          <w:rFonts w:ascii="Arial Narrow" w:hAnsi="Arial Narrow"/>
          <w:i/>
          <w:iCs/>
          <w:color w:val="auto"/>
          <w:sz w:val="20"/>
          <w:szCs w:val="20"/>
        </w:rPr>
        <w:t>aflicción ,</w:t>
      </w:r>
      <w:proofErr w:type="gramEnd"/>
      <w:r w:rsidRPr="00030071">
        <w:rPr>
          <w:rFonts w:ascii="Arial Narrow" w:hAnsi="Arial Narrow"/>
          <w:i/>
          <w:iCs/>
          <w:color w:val="auto"/>
          <w:sz w:val="20"/>
          <w:szCs w:val="20"/>
        </w:rPr>
        <w:t xml:space="preserve"> el dolor espiritual y la congoja que les ocasiono  la muerte de </w:t>
      </w:r>
      <w:proofErr w:type="spellStart"/>
      <w:r w:rsidRPr="00030071">
        <w:rPr>
          <w:rFonts w:ascii="Arial Narrow" w:hAnsi="Arial Narrow"/>
          <w:i/>
          <w:iCs/>
          <w:color w:val="auto"/>
          <w:sz w:val="20"/>
          <w:szCs w:val="20"/>
        </w:rPr>
        <w:t>Robel</w:t>
      </w:r>
      <w:proofErr w:type="spellEnd"/>
      <w:r w:rsidRPr="00030071">
        <w:rPr>
          <w:rFonts w:ascii="Arial Narrow" w:hAnsi="Arial Narrow"/>
          <w:i/>
          <w:iCs/>
          <w:color w:val="auto"/>
          <w:sz w:val="20"/>
          <w:szCs w:val="20"/>
        </w:rPr>
        <w:t xml:space="preserve"> </w:t>
      </w:r>
      <w:r w:rsidR="00AC0886" w:rsidRPr="00030071">
        <w:rPr>
          <w:rFonts w:ascii="Arial Narrow" w:hAnsi="Arial Narrow"/>
          <w:i/>
          <w:iCs/>
          <w:color w:val="auto"/>
          <w:sz w:val="20"/>
          <w:szCs w:val="20"/>
        </w:rPr>
        <w:t>Lorenzo</w:t>
      </w:r>
      <w:r w:rsidRPr="00030071">
        <w:rPr>
          <w:rFonts w:ascii="Arial Narrow" w:hAnsi="Arial Narrow"/>
          <w:i/>
          <w:iCs/>
          <w:color w:val="auto"/>
          <w:sz w:val="20"/>
          <w:szCs w:val="20"/>
        </w:rPr>
        <w:t xml:space="preserve"> Bello Parga a cada uno de los demandantes una  suma equivalente a 100 salarios mínim</w:t>
      </w:r>
      <w:r w:rsidR="00733DAD" w:rsidRPr="00030071">
        <w:rPr>
          <w:rFonts w:ascii="Arial Narrow" w:hAnsi="Arial Narrow"/>
          <w:i/>
          <w:iCs/>
          <w:color w:val="auto"/>
          <w:sz w:val="20"/>
          <w:szCs w:val="20"/>
        </w:rPr>
        <w:t>os legales mensuales vigentes:</w:t>
      </w:r>
    </w:p>
    <w:p w14:paraId="36902E37" w14:textId="77777777" w:rsidR="007B030A" w:rsidRPr="00030071" w:rsidRDefault="007B030A" w:rsidP="000048F7">
      <w:pPr>
        <w:pStyle w:val="Prrafodelista"/>
        <w:tabs>
          <w:tab w:val="left" w:pos="709"/>
        </w:tabs>
        <w:ind w:left="1080"/>
        <w:jc w:val="both"/>
        <w:rPr>
          <w:rFonts w:ascii="Arial Narrow" w:hAnsi="Arial Narrow"/>
          <w:b/>
          <w:i/>
          <w:iCs/>
          <w:color w:val="auto"/>
          <w:sz w:val="20"/>
          <w:szCs w:val="20"/>
        </w:rPr>
      </w:pPr>
    </w:p>
    <w:p w14:paraId="5449BEAF"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A Deisy Morera, compañera permanente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esposo</w:t>
      </w:r>
      <w:r w:rsidR="00733DAD" w:rsidRPr="00030071">
        <w:rPr>
          <w:rFonts w:ascii="Arial Narrow" w:hAnsi="Arial Narrow"/>
          <w:i/>
          <w:iCs/>
          <w:color w:val="auto"/>
          <w:sz w:val="20"/>
          <w:szCs w:val="20"/>
        </w:rPr>
        <w:t>.</w:t>
      </w:r>
    </w:p>
    <w:p w14:paraId="2C251D16"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Leonela Bello Morera, hija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w:t>
      </w:r>
      <w:proofErr w:type="gramStart"/>
      <w:r w:rsidRPr="00030071">
        <w:rPr>
          <w:rFonts w:ascii="Arial Narrow" w:hAnsi="Arial Narrow"/>
          <w:i/>
          <w:iCs/>
          <w:color w:val="auto"/>
          <w:sz w:val="20"/>
          <w:szCs w:val="20"/>
        </w:rPr>
        <w:t>Parga,  dada</w:t>
      </w:r>
      <w:proofErr w:type="gramEnd"/>
      <w:r w:rsidRPr="00030071">
        <w:rPr>
          <w:rFonts w:ascii="Arial Narrow" w:hAnsi="Arial Narrow"/>
          <w:i/>
          <w:iCs/>
          <w:color w:val="auto"/>
          <w:sz w:val="20"/>
          <w:szCs w:val="20"/>
        </w:rPr>
        <w:t xml:space="preserve"> la aflicción, el dolor espiritual y la congoja que le causó la violenta muerte de su padre.</w:t>
      </w:r>
    </w:p>
    <w:p w14:paraId="26D9A2D8"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Jhony Fernando Herrera Morera, hijastro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padrastro. </w:t>
      </w:r>
    </w:p>
    <w:p w14:paraId="064907BF"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Fidelia Parga Castro madre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hijo.  </w:t>
      </w:r>
    </w:p>
    <w:p w14:paraId="3ABAE49B"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Consolación Bello Parga hermana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hermano. </w:t>
      </w:r>
    </w:p>
    <w:p w14:paraId="2EE0ED52"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proofErr w:type="spellStart"/>
      <w:r w:rsidRPr="00030071">
        <w:rPr>
          <w:rFonts w:ascii="Arial Narrow" w:hAnsi="Arial Narrow"/>
          <w:i/>
          <w:iCs/>
          <w:color w:val="auto"/>
          <w:sz w:val="20"/>
          <w:szCs w:val="20"/>
        </w:rPr>
        <w:t>Nefli</w:t>
      </w:r>
      <w:proofErr w:type="spellEnd"/>
      <w:r w:rsidRPr="00030071">
        <w:rPr>
          <w:rFonts w:ascii="Arial Narrow" w:hAnsi="Arial Narrow"/>
          <w:i/>
          <w:iCs/>
          <w:color w:val="auto"/>
          <w:sz w:val="20"/>
          <w:szCs w:val="20"/>
        </w:rPr>
        <w:t xml:space="preserve"> </w:t>
      </w:r>
      <w:proofErr w:type="spellStart"/>
      <w:r w:rsidRPr="00030071">
        <w:rPr>
          <w:rFonts w:ascii="Arial Narrow" w:hAnsi="Arial Narrow"/>
          <w:i/>
          <w:iCs/>
          <w:color w:val="auto"/>
          <w:sz w:val="20"/>
          <w:szCs w:val="20"/>
        </w:rPr>
        <w:t>Belquis</w:t>
      </w:r>
      <w:proofErr w:type="spellEnd"/>
      <w:r w:rsidRPr="00030071">
        <w:rPr>
          <w:rFonts w:ascii="Arial Narrow" w:hAnsi="Arial Narrow"/>
          <w:i/>
          <w:iCs/>
          <w:color w:val="auto"/>
          <w:sz w:val="20"/>
          <w:szCs w:val="20"/>
        </w:rPr>
        <w:t xml:space="preserve"> Bello Parga, hermana del fallecido </w:t>
      </w:r>
      <w:proofErr w:type="spellStart"/>
      <w:r w:rsidRPr="00030071">
        <w:rPr>
          <w:rFonts w:ascii="Arial Narrow" w:hAnsi="Arial Narrow"/>
          <w:i/>
          <w:iCs/>
          <w:color w:val="auto"/>
          <w:sz w:val="20"/>
          <w:szCs w:val="20"/>
        </w:rPr>
        <w:t>Rubel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hermano. </w:t>
      </w:r>
    </w:p>
    <w:p w14:paraId="05FD228F"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Rubiela Bello Parga, hermana del fallecido </w:t>
      </w:r>
      <w:proofErr w:type="spellStart"/>
      <w:r w:rsidRPr="00030071">
        <w:rPr>
          <w:rFonts w:ascii="Arial Narrow" w:hAnsi="Arial Narrow"/>
          <w:i/>
          <w:iCs/>
          <w:color w:val="auto"/>
          <w:sz w:val="20"/>
          <w:szCs w:val="20"/>
        </w:rPr>
        <w:t>Robel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hermano. </w:t>
      </w:r>
    </w:p>
    <w:p w14:paraId="5B236B2A" w14:textId="77777777" w:rsidR="00733DAD"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Héctor Tadeo Bello Parga, hermano del fallecido </w:t>
      </w:r>
      <w:proofErr w:type="spellStart"/>
      <w:r w:rsidRPr="00030071">
        <w:rPr>
          <w:rFonts w:ascii="Arial Narrow" w:hAnsi="Arial Narrow"/>
          <w:i/>
          <w:iCs/>
          <w:color w:val="auto"/>
          <w:sz w:val="20"/>
          <w:szCs w:val="20"/>
        </w:rPr>
        <w:t>Robel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hermano.  </w:t>
      </w:r>
    </w:p>
    <w:p w14:paraId="78D31254" w14:textId="77777777" w:rsidR="00317CD6" w:rsidRPr="00030071" w:rsidRDefault="00317CD6" w:rsidP="000048F7">
      <w:pPr>
        <w:pStyle w:val="Prrafodelista"/>
        <w:numPr>
          <w:ilvl w:val="1"/>
          <w:numId w:val="5"/>
        </w:numPr>
        <w:tabs>
          <w:tab w:val="left" w:pos="709"/>
        </w:tabs>
        <w:jc w:val="both"/>
        <w:rPr>
          <w:rFonts w:ascii="Arial Narrow" w:hAnsi="Arial Narrow"/>
          <w:b/>
          <w:i/>
          <w:iCs/>
          <w:color w:val="auto"/>
          <w:sz w:val="20"/>
          <w:szCs w:val="20"/>
        </w:rPr>
      </w:pPr>
      <w:r w:rsidRPr="00030071">
        <w:rPr>
          <w:rFonts w:ascii="Arial Narrow" w:hAnsi="Arial Narrow"/>
          <w:i/>
          <w:iCs/>
          <w:color w:val="auto"/>
          <w:sz w:val="20"/>
          <w:szCs w:val="20"/>
        </w:rPr>
        <w:t xml:space="preserve">Nelson Bello Parga hermano del fallecido </w:t>
      </w:r>
      <w:proofErr w:type="spellStart"/>
      <w:r w:rsidRPr="00030071">
        <w:rPr>
          <w:rFonts w:ascii="Arial Narrow" w:hAnsi="Arial Narrow"/>
          <w:i/>
          <w:iCs/>
          <w:color w:val="auto"/>
          <w:sz w:val="20"/>
          <w:szCs w:val="20"/>
        </w:rPr>
        <w:t>Robel</w:t>
      </w:r>
      <w:proofErr w:type="spellEnd"/>
      <w:r w:rsidRPr="00030071">
        <w:rPr>
          <w:rFonts w:ascii="Arial Narrow" w:hAnsi="Arial Narrow"/>
          <w:i/>
          <w:iCs/>
          <w:color w:val="auto"/>
          <w:sz w:val="20"/>
          <w:szCs w:val="20"/>
        </w:rPr>
        <w:t xml:space="preserve"> Lorenzo Bello Parga, dada la aflicción, el dolor espiritual y la congoja que le causó la violenta muerte de su hermano.</w:t>
      </w:r>
    </w:p>
    <w:p w14:paraId="54732C2E"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6172D0BA" w14:textId="77777777" w:rsidR="00317CD6" w:rsidRPr="00030071" w:rsidRDefault="00317CD6" w:rsidP="000048F7">
      <w:pPr>
        <w:tabs>
          <w:tab w:val="left" w:pos="567"/>
        </w:tabs>
        <w:spacing w:after="0" w:line="240" w:lineRule="auto"/>
        <w:jc w:val="both"/>
        <w:rPr>
          <w:rFonts w:ascii="Arial Narrow" w:hAnsi="Arial Narrow" w:cs="Arial"/>
          <w:i/>
          <w:iCs/>
          <w:sz w:val="20"/>
          <w:szCs w:val="20"/>
          <w:u w:val="single"/>
        </w:rPr>
      </w:pPr>
      <w:r w:rsidRPr="00030071">
        <w:rPr>
          <w:rFonts w:ascii="Arial Narrow" w:hAnsi="Arial Narrow" w:cs="Arial"/>
          <w:i/>
          <w:iCs/>
          <w:sz w:val="20"/>
          <w:szCs w:val="20"/>
          <w:u w:val="single"/>
        </w:rPr>
        <w:t>Perjuicios Materiales:</w:t>
      </w:r>
    </w:p>
    <w:p w14:paraId="5BCAA20C" w14:textId="77777777" w:rsidR="000048F7" w:rsidRPr="00030071" w:rsidRDefault="00317CD6" w:rsidP="000048F7">
      <w:pPr>
        <w:tabs>
          <w:tab w:val="left" w:pos="567"/>
        </w:tabs>
        <w:spacing w:after="0" w:line="240" w:lineRule="auto"/>
        <w:jc w:val="both"/>
        <w:rPr>
          <w:rFonts w:ascii="Arial Narrow" w:hAnsi="Arial Narrow" w:cs="Arial"/>
          <w:i/>
          <w:iCs/>
          <w:sz w:val="20"/>
          <w:szCs w:val="20"/>
        </w:rPr>
      </w:pPr>
      <w:r w:rsidRPr="00030071">
        <w:rPr>
          <w:rFonts w:ascii="Arial Narrow" w:hAnsi="Arial Narrow" w:cs="Arial"/>
          <w:i/>
          <w:iCs/>
          <w:sz w:val="20"/>
          <w:szCs w:val="20"/>
        </w:rPr>
        <w:t xml:space="preserve">Como quiera que se ha establecido a través de perito los ingresos del señor ROBEL LORENZO BELLO PARGA de las que se desprende que para el año 2014, percibía unos ingresos mensuales brutos por valor de $5.000.000.oo, derivados de su actividad como comerciante en agricultura y ganadería, y que ejercía tal actividad en forma lícita, atendiendo a los parámetros jurisprudenciales y doctrinales, a tal suma se le descontará el 25% que es lo que el productor de la renta dedica a su propio sostenimiento, para tener como suma base para la liquidación un total de $3.750.000.oo la que dividida en partes iguales arroja un resultado de $1.875.000.oo para la señora DEISY CRISTINA MORERA y este último valor la misma suma de $1.875.000.000.oo, para su progenitora Fidelia Parga Castro, , sumas que corresponderán a la renta que se tiene como fundamento para la indemnización que aquí se solicita por concepto de lucro cesante:  </w:t>
      </w:r>
    </w:p>
    <w:p w14:paraId="0CBE5E9E" w14:textId="07B796D5" w:rsidR="00317CD6" w:rsidRPr="00030071" w:rsidRDefault="00317CD6" w:rsidP="000048F7">
      <w:pPr>
        <w:tabs>
          <w:tab w:val="left" w:pos="567"/>
        </w:tabs>
        <w:spacing w:after="0" w:line="240" w:lineRule="auto"/>
        <w:jc w:val="both"/>
        <w:rPr>
          <w:rFonts w:ascii="Arial Narrow" w:hAnsi="Arial Narrow" w:cs="Arial"/>
          <w:i/>
          <w:iCs/>
          <w:sz w:val="20"/>
          <w:szCs w:val="20"/>
        </w:rPr>
      </w:pPr>
      <w:r w:rsidRPr="00030071">
        <w:rPr>
          <w:rFonts w:ascii="Arial Narrow" w:hAnsi="Arial Narrow" w:cs="Arial"/>
          <w:i/>
          <w:iCs/>
          <w:sz w:val="20"/>
          <w:szCs w:val="20"/>
        </w:rPr>
        <w:t xml:space="preserve"> </w:t>
      </w:r>
    </w:p>
    <w:p w14:paraId="7E408E37" w14:textId="77777777" w:rsidR="00317CD6" w:rsidRPr="00030071" w:rsidRDefault="00317CD6" w:rsidP="000048F7">
      <w:pPr>
        <w:pStyle w:val="Prrafodelista"/>
        <w:numPr>
          <w:ilvl w:val="0"/>
          <w:numId w:val="6"/>
        </w:numPr>
        <w:tabs>
          <w:tab w:val="left" w:pos="567"/>
        </w:tabs>
        <w:jc w:val="both"/>
        <w:rPr>
          <w:rFonts w:ascii="Arial Narrow" w:hAnsi="Arial Narrow"/>
          <w:i/>
          <w:iCs/>
          <w:color w:val="auto"/>
          <w:sz w:val="20"/>
          <w:szCs w:val="20"/>
        </w:rPr>
      </w:pPr>
      <w:r w:rsidRPr="00030071">
        <w:rPr>
          <w:rFonts w:ascii="Arial Narrow" w:hAnsi="Arial Narrow"/>
          <w:i/>
          <w:iCs/>
          <w:color w:val="auto"/>
          <w:sz w:val="20"/>
          <w:szCs w:val="20"/>
        </w:rPr>
        <w:t xml:space="preserve">Para DEISY CRISTINA MORERA </w:t>
      </w:r>
      <w:proofErr w:type="gramStart"/>
      <w:r w:rsidRPr="00030071">
        <w:rPr>
          <w:rFonts w:ascii="Arial Narrow" w:hAnsi="Arial Narrow"/>
          <w:i/>
          <w:iCs/>
          <w:color w:val="auto"/>
          <w:sz w:val="20"/>
          <w:szCs w:val="20"/>
        </w:rPr>
        <w:t>RODRIGUEZ,  por</w:t>
      </w:r>
      <w:proofErr w:type="gramEnd"/>
      <w:r w:rsidRPr="00030071">
        <w:rPr>
          <w:rFonts w:ascii="Arial Narrow" w:hAnsi="Arial Narrow"/>
          <w:i/>
          <w:iCs/>
          <w:color w:val="auto"/>
          <w:sz w:val="20"/>
          <w:szCs w:val="20"/>
        </w:rPr>
        <w:t xml:space="preserve"> el término de la vida probable de </w:t>
      </w:r>
      <w:proofErr w:type="spellStart"/>
      <w:r w:rsidRPr="00030071">
        <w:rPr>
          <w:rFonts w:ascii="Arial Narrow" w:hAnsi="Arial Narrow"/>
          <w:i/>
          <w:iCs/>
          <w:color w:val="auto"/>
          <w:sz w:val="20"/>
          <w:szCs w:val="20"/>
        </w:rPr>
        <w:t>Robel</w:t>
      </w:r>
      <w:proofErr w:type="spellEnd"/>
      <w:r w:rsidRPr="00030071">
        <w:rPr>
          <w:rFonts w:ascii="Arial Narrow" w:hAnsi="Arial Narrow"/>
          <w:i/>
          <w:iCs/>
          <w:color w:val="auto"/>
          <w:sz w:val="20"/>
          <w:szCs w:val="20"/>
        </w:rPr>
        <w:t xml:space="preserve"> Lorenzo Bello Parga, calculada a la fecha de su muerte (15 de Septiembre de octubre de 2014), de acuerdo con la resolución 0497 de 20 de mayo de 1997, expedida por la Superintendencia Bancaria, hoy Superintendencia Financiera,  mediante la cual se adopta la tabla de mortalidad de los asegurados, que era de 53.61 años, esto es, 240.56 meses, la siguiente suma: </w:t>
      </w:r>
    </w:p>
    <w:p w14:paraId="0D9CC460"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52265C08" w14:textId="77777777" w:rsidR="00317CD6" w:rsidRPr="00030071" w:rsidRDefault="00317CD6" w:rsidP="000048F7">
      <w:pPr>
        <w:pStyle w:val="Prrafodelista"/>
        <w:tabs>
          <w:tab w:val="left" w:pos="567"/>
        </w:tabs>
        <w:jc w:val="both"/>
        <w:rPr>
          <w:rFonts w:ascii="Arial Narrow" w:hAnsi="Arial Narrow"/>
          <w:i/>
          <w:iCs/>
          <w:color w:val="auto"/>
          <w:sz w:val="20"/>
          <w:szCs w:val="20"/>
        </w:rPr>
      </w:pPr>
      <w:r w:rsidRPr="00030071">
        <w:rPr>
          <w:rFonts w:ascii="Arial Narrow" w:hAnsi="Arial Narrow"/>
          <w:i/>
          <w:iCs/>
          <w:color w:val="auto"/>
          <w:sz w:val="20"/>
          <w:szCs w:val="20"/>
        </w:rPr>
        <w:t>•</w:t>
      </w:r>
      <w:r w:rsidRPr="00030071">
        <w:rPr>
          <w:rFonts w:ascii="Arial Narrow" w:hAnsi="Arial Narrow"/>
          <w:i/>
          <w:iCs/>
          <w:color w:val="auto"/>
          <w:sz w:val="20"/>
          <w:szCs w:val="20"/>
        </w:rPr>
        <w:tab/>
        <w:t>Indemnización debida o consolidada a 15 de Enero de 2015, cuatro (4) meses después de la muerte su esposo y a la fecha de presentación de la solicitud de conciliación, teniendo en cuenta la fórmula que se ha usado para ello, y que se especificará en el acápite de cuantía de esta solicitud, sin actualización de la renta: $7.</w:t>
      </w:r>
      <w:proofErr w:type="gramStart"/>
      <w:r w:rsidRPr="00030071">
        <w:rPr>
          <w:rFonts w:ascii="Arial Narrow" w:hAnsi="Arial Narrow"/>
          <w:i/>
          <w:iCs/>
          <w:color w:val="auto"/>
          <w:sz w:val="20"/>
          <w:szCs w:val="20"/>
        </w:rPr>
        <w:t>500.000.oo</w:t>
      </w:r>
      <w:proofErr w:type="gramEnd"/>
      <w:r w:rsidRPr="00030071">
        <w:rPr>
          <w:rFonts w:ascii="Arial Narrow" w:hAnsi="Arial Narrow"/>
          <w:i/>
          <w:iCs/>
          <w:color w:val="auto"/>
          <w:sz w:val="20"/>
          <w:szCs w:val="20"/>
        </w:rPr>
        <w:t>.</w:t>
      </w:r>
    </w:p>
    <w:p w14:paraId="24A591D9"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7ED8FDBB" w14:textId="77777777" w:rsidR="00317CD6" w:rsidRPr="00030071" w:rsidRDefault="00317CD6" w:rsidP="000048F7">
      <w:pPr>
        <w:pStyle w:val="Prrafodelista"/>
        <w:tabs>
          <w:tab w:val="left" w:pos="567"/>
        </w:tabs>
        <w:jc w:val="both"/>
        <w:rPr>
          <w:rFonts w:ascii="Arial Narrow" w:hAnsi="Arial Narrow"/>
          <w:i/>
          <w:iCs/>
          <w:color w:val="auto"/>
          <w:sz w:val="20"/>
          <w:szCs w:val="20"/>
        </w:rPr>
      </w:pPr>
      <w:r w:rsidRPr="00030071">
        <w:rPr>
          <w:rFonts w:ascii="Arial Narrow" w:hAnsi="Arial Narrow"/>
          <w:i/>
          <w:iCs/>
          <w:color w:val="auto"/>
          <w:sz w:val="20"/>
          <w:szCs w:val="20"/>
        </w:rPr>
        <w:t>•</w:t>
      </w:r>
      <w:r w:rsidRPr="00030071">
        <w:rPr>
          <w:rFonts w:ascii="Arial Narrow" w:hAnsi="Arial Narrow"/>
          <w:i/>
          <w:iCs/>
          <w:color w:val="auto"/>
          <w:sz w:val="20"/>
          <w:szCs w:val="20"/>
        </w:rPr>
        <w:tab/>
        <w:t>Indemnización futura, 236.45 meses restantes, que abarcan desde el 15 de Enero de 2015 y hasta la fecha de vida probable de la víctima, sin actualización de la renta: $420.</w:t>
      </w:r>
      <w:proofErr w:type="gramStart"/>
      <w:r w:rsidRPr="00030071">
        <w:rPr>
          <w:rFonts w:ascii="Arial Narrow" w:hAnsi="Arial Narrow"/>
          <w:i/>
          <w:iCs/>
          <w:color w:val="auto"/>
          <w:sz w:val="20"/>
          <w:szCs w:val="20"/>
        </w:rPr>
        <w:t>000.000.oo</w:t>
      </w:r>
      <w:proofErr w:type="gramEnd"/>
      <w:r w:rsidRPr="00030071">
        <w:rPr>
          <w:rFonts w:ascii="Arial Narrow" w:hAnsi="Arial Narrow"/>
          <w:i/>
          <w:iCs/>
          <w:color w:val="auto"/>
          <w:sz w:val="20"/>
          <w:szCs w:val="20"/>
        </w:rPr>
        <w:t>,</w:t>
      </w:r>
    </w:p>
    <w:p w14:paraId="658AEF35"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1E07C342" w14:textId="77777777" w:rsidR="00317CD6" w:rsidRPr="00030071" w:rsidRDefault="00317CD6" w:rsidP="000048F7">
      <w:pPr>
        <w:pStyle w:val="Prrafodelista"/>
        <w:tabs>
          <w:tab w:val="left" w:pos="567"/>
        </w:tabs>
        <w:jc w:val="both"/>
        <w:rPr>
          <w:rFonts w:ascii="Arial Narrow" w:hAnsi="Arial Narrow"/>
          <w:i/>
          <w:iCs/>
          <w:color w:val="auto"/>
          <w:sz w:val="20"/>
          <w:szCs w:val="20"/>
        </w:rPr>
      </w:pPr>
      <w:r w:rsidRPr="00030071">
        <w:rPr>
          <w:rFonts w:ascii="Arial Narrow" w:hAnsi="Arial Narrow"/>
          <w:i/>
          <w:iCs/>
          <w:color w:val="auto"/>
          <w:sz w:val="20"/>
          <w:szCs w:val="20"/>
        </w:rPr>
        <w:t>•</w:t>
      </w:r>
      <w:r w:rsidRPr="00030071">
        <w:rPr>
          <w:rFonts w:ascii="Arial Narrow" w:hAnsi="Arial Narrow"/>
          <w:i/>
          <w:iCs/>
          <w:color w:val="auto"/>
          <w:sz w:val="20"/>
          <w:szCs w:val="20"/>
        </w:rPr>
        <w:tab/>
        <w:t>SUBTOTAL RECLAMADO POR LUCRO CESANTE: $427.</w:t>
      </w:r>
      <w:proofErr w:type="gramStart"/>
      <w:r w:rsidRPr="00030071">
        <w:rPr>
          <w:rFonts w:ascii="Arial Narrow" w:hAnsi="Arial Narrow"/>
          <w:i/>
          <w:iCs/>
          <w:color w:val="auto"/>
          <w:sz w:val="20"/>
          <w:szCs w:val="20"/>
        </w:rPr>
        <w:t>500.000.oo</w:t>
      </w:r>
      <w:proofErr w:type="gramEnd"/>
      <w:r w:rsidRPr="00030071">
        <w:rPr>
          <w:rFonts w:ascii="Arial Narrow" w:hAnsi="Arial Narrow"/>
          <w:i/>
          <w:iCs/>
          <w:color w:val="auto"/>
          <w:sz w:val="20"/>
          <w:szCs w:val="20"/>
        </w:rPr>
        <w:t>.</w:t>
      </w:r>
    </w:p>
    <w:p w14:paraId="2ADA903F"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1DDC8F7D" w14:textId="77777777" w:rsidR="00317CD6" w:rsidRPr="00030071" w:rsidRDefault="00317CD6" w:rsidP="000048F7">
      <w:pPr>
        <w:pStyle w:val="Prrafodelista"/>
        <w:tabs>
          <w:tab w:val="left" w:pos="567"/>
        </w:tabs>
        <w:ind w:left="283" w:hanging="283"/>
        <w:jc w:val="both"/>
        <w:rPr>
          <w:rFonts w:ascii="Arial Narrow" w:hAnsi="Arial Narrow"/>
          <w:i/>
          <w:iCs/>
          <w:color w:val="auto"/>
          <w:sz w:val="20"/>
          <w:szCs w:val="20"/>
        </w:rPr>
      </w:pPr>
      <w:r w:rsidRPr="00030071">
        <w:rPr>
          <w:rFonts w:ascii="Arial Narrow" w:hAnsi="Arial Narrow"/>
          <w:b/>
          <w:i/>
          <w:iCs/>
          <w:color w:val="auto"/>
          <w:sz w:val="20"/>
          <w:szCs w:val="20"/>
        </w:rPr>
        <w:t>b)</w:t>
      </w:r>
      <w:r w:rsidRPr="00030071">
        <w:rPr>
          <w:rFonts w:ascii="Arial Narrow" w:hAnsi="Arial Narrow"/>
          <w:i/>
          <w:iCs/>
          <w:color w:val="auto"/>
          <w:sz w:val="20"/>
          <w:szCs w:val="20"/>
        </w:rPr>
        <w:t xml:space="preserve"> Para FIDELIA PARGA CASTRO, madre del fallecido, por el término de la vida probable de </w:t>
      </w:r>
      <w:proofErr w:type="spellStart"/>
      <w:r w:rsidRPr="00030071">
        <w:rPr>
          <w:rFonts w:ascii="Arial Narrow" w:hAnsi="Arial Narrow"/>
          <w:i/>
          <w:iCs/>
          <w:color w:val="auto"/>
          <w:sz w:val="20"/>
          <w:szCs w:val="20"/>
        </w:rPr>
        <w:t>Robel</w:t>
      </w:r>
      <w:proofErr w:type="spellEnd"/>
      <w:r w:rsidRPr="00030071">
        <w:rPr>
          <w:rFonts w:ascii="Arial Narrow" w:hAnsi="Arial Narrow"/>
          <w:i/>
          <w:iCs/>
          <w:color w:val="auto"/>
          <w:sz w:val="20"/>
          <w:szCs w:val="20"/>
        </w:rPr>
        <w:t xml:space="preserve"> Lorenzo Bello Parga, calculada a la fecha de su muerte (15 de Septiembre de octubre de 2014), de acuerdo con la resolución 0497 de 20 de mayo de 1997, expedida por la Superintendencia Bancaria, hoy Superintendencia Financiera,  mediante la cual se adopta la tabla de mortalidad de los asegurados, que era de 73.00 años, pero por tener en el momento de presentación de la demanda la beneficiaria una edad de 83 años, en este momento se fija prudencialmente en, 60 meses, la siguiente suma: </w:t>
      </w:r>
    </w:p>
    <w:p w14:paraId="317976A4"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1BC94F51" w14:textId="77777777" w:rsidR="00317CD6" w:rsidRPr="00030071" w:rsidRDefault="00317CD6" w:rsidP="000048F7">
      <w:pPr>
        <w:pStyle w:val="Prrafodelista"/>
        <w:tabs>
          <w:tab w:val="left" w:pos="567"/>
        </w:tabs>
        <w:jc w:val="both"/>
        <w:rPr>
          <w:rFonts w:ascii="Arial Narrow" w:hAnsi="Arial Narrow"/>
          <w:i/>
          <w:iCs/>
          <w:color w:val="auto"/>
          <w:sz w:val="20"/>
          <w:szCs w:val="20"/>
        </w:rPr>
      </w:pPr>
      <w:r w:rsidRPr="00030071">
        <w:rPr>
          <w:rFonts w:ascii="Arial Narrow" w:hAnsi="Arial Narrow"/>
          <w:i/>
          <w:iCs/>
          <w:color w:val="auto"/>
          <w:sz w:val="20"/>
          <w:szCs w:val="20"/>
        </w:rPr>
        <w:t>•</w:t>
      </w:r>
      <w:r w:rsidRPr="00030071">
        <w:rPr>
          <w:rFonts w:ascii="Arial Narrow" w:hAnsi="Arial Narrow"/>
          <w:i/>
          <w:iCs/>
          <w:color w:val="auto"/>
          <w:sz w:val="20"/>
          <w:szCs w:val="20"/>
        </w:rPr>
        <w:tab/>
        <w:t>Indemnización debida o consolidada a 15 de Enero de 2015, cuatro (4) meses después de la muerte su esposo y a la fecha de presentación de la solicitud de conciliación, teniendo en cuenta la fórmula que se ha usado para ello, y que se especificará en el acápite de cuantía de esta solicitud, sin actualización de la renta: $7.</w:t>
      </w:r>
      <w:proofErr w:type="gramStart"/>
      <w:r w:rsidRPr="00030071">
        <w:rPr>
          <w:rFonts w:ascii="Arial Narrow" w:hAnsi="Arial Narrow"/>
          <w:i/>
          <w:iCs/>
          <w:color w:val="auto"/>
          <w:sz w:val="20"/>
          <w:szCs w:val="20"/>
        </w:rPr>
        <w:t>500.000.oo</w:t>
      </w:r>
      <w:proofErr w:type="gramEnd"/>
      <w:r w:rsidRPr="00030071">
        <w:rPr>
          <w:rFonts w:ascii="Arial Narrow" w:hAnsi="Arial Narrow"/>
          <w:i/>
          <w:iCs/>
          <w:color w:val="auto"/>
          <w:sz w:val="20"/>
          <w:szCs w:val="20"/>
        </w:rPr>
        <w:t>.</w:t>
      </w:r>
    </w:p>
    <w:p w14:paraId="14F492D2"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05B14534" w14:textId="77777777" w:rsidR="00317CD6" w:rsidRPr="00030071" w:rsidRDefault="00317CD6" w:rsidP="000048F7">
      <w:pPr>
        <w:pStyle w:val="Prrafodelista"/>
        <w:tabs>
          <w:tab w:val="left" w:pos="567"/>
        </w:tabs>
        <w:jc w:val="both"/>
        <w:rPr>
          <w:rFonts w:ascii="Arial Narrow" w:hAnsi="Arial Narrow"/>
          <w:i/>
          <w:iCs/>
          <w:color w:val="auto"/>
          <w:sz w:val="20"/>
          <w:szCs w:val="20"/>
        </w:rPr>
      </w:pPr>
      <w:r w:rsidRPr="00030071">
        <w:rPr>
          <w:rFonts w:ascii="Arial Narrow" w:hAnsi="Arial Narrow"/>
          <w:i/>
          <w:iCs/>
          <w:color w:val="auto"/>
          <w:sz w:val="20"/>
          <w:szCs w:val="20"/>
        </w:rPr>
        <w:t>•</w:t>
      </w:r>
      <w:r w:rsidRPr="00030071">
        <w:rPr>
          <w:rFonts w:ascii="Arial Narrow" w:hAnsi="Arial Narrow"/>
          <w:i/>
          <w:iCs/>
          <w:color w:val="auto"/>
          <w:sz w:val="20"/>
          <w:szCs w:val="20"/>
        </w:rPr>
        <w:tab/>
        <w:t>Indemnización futura, 116 meses restantes, que abarcan desde el 15 de Enero de 2015 y hasta la fecha de vida probable de la víctima, sin actualización de la renta: $112.</w:t>
      </w:r>
      <w:proofErr w:type="gramStart"/>
      <w:r w:rsidRPr="00030071">
        <w:rPr>
          <w:rFonts w:ascii="Arial Narrow" w:hAnsi="Arial Narrow"/>
          <w:i/>
          <w:iCs/>
          <w:color w:val="auto"/>
          <w:sz w:val="20"/>
          <w:szCs w:val="20"/>
        </w:rPr>
        <w:t>500.000.oo</w:t>
      </w:r>
      <w:proofErr w:type="gramEnd"/>
      <w:r w:rsidRPr="00030071">
        <w:rPr>
          <w:rFonts w:ascii="Arial Narrow" w:hAnsi="Arial Narrow"/>
          <w:i/>
          <w:iCs/>
          <w:color w:val="auto"/>
          <w:sz w:val="20"/>
          <w:szCs w:val="20"/>
        </w:rPr>
        <w:t>.</w:t>
      </w:r>
    </w:p>
    <w:p w14:paraId="7CB8973B" w14:textId="77777777" w:rsidR="00317CD6" w:rsidRPr="00030071" w:rsidRDefault="00317CD6" w:rsidP="000048F7">
      <w:pPr>
        <w:pStyle w:val="Prrafodelista"/>
        <w:tabs>
          <w:tab w:val="left" w:pos="567"/>
        </w:tabs>
        <w:jc w:val="both"/>
        <w:rPr>
          <w:rFonts w:ascii="Arial Narrow" w:hAnsi="Arial Narrow"/>
          <w:i/>
          <w:iCs/>
          <w:color w:val="auto"/>
          <w:sz w:val="20"/>
          <w:szCs w:val="20"/>
        </w:rPr>
      </w:pPr>
    </w:p>
    <w:p w14:paraId="508EAD3E" w14:textId="77777777" w:rsidR="00317CD6" w:rsidRPr="00030071" w:rsidRDefault="00317CD6" w:rsidP="000048F7">
      <w:pPr>
        <w:tabs>
          <w:tab w:val="left" w:pos="567"/>
        </w:tabs>
        <w:spacing w:after="0" w:line="240" w:lineRule="auto"/>
        <w:jc w:val="both"/>
        <w:rPr>
          <w:rFonts w:ascii="Arial Narrow" w:hAnsi="Arial Narrow" w:cs="Arial"/>
          <w:i/>
          <w:iCs/>
          <w:sz w:val="20"/>
          <w:szCs w:val="20"/>
        </w:rPr>
      </w:pPr>
      <w:proofErr w:type="gramStart"/>
      <w:r w:rsidRPr="00030071">
        <w:rPr>
          <w:rFonts w:ascii="Arial Narrow" w:hAnsi="Arial Narrow" w:cs="Arial"/>
          <w:b/>
          <w:i/>
          <w:iCs/>
          <w:sz w:val="20"/>
          <w:szCs w:val="20"/>
        </w:rPr>
        <w:lastRenderedPageBreak/>
        <w:t>SUBTOTAL  RECLAMADO</w:t>
      </w:r>
      <w:proofErr w:type="gramEnd"/>
      <w:r w:rsidRPr="00030071">
        <w:rPr>
          <w:rFonts w:ascii="Arial Narrow" w:hAnsi="Arial Narrow" w:cs="Arial"/>
          <w:b/>
          <w:i/>
          <w:iCs/>
          <w:sz w:val="20"/>
          <w:szCs w:val="20"/>
        </w:rPr>
        <w:t xml:space="preserve"> POR LUCRO CESANTE: $112.500.000.oo.</w:t>
      </w:r>
    </w:p>
    <w:p w14:paraId="0C98F247" w14:textId="77777777" w:rsidR="00733DAD" w:rsidRPr="00030071" w:rsidRDefault="00733DAD" w:rsidP="000048F7">
      <w:pPr>
        <w:tabs>
          <w:tab w:val="left" w:pos="709"/>
        </w:tabs>
        <w:spacing w:after="0" w:line="240" w:lineRule="auto"/>
        <w:jc w:val="both"/>
        <w:rPr>
          <w:rFonts w:ascii="Arial Narrow" w:hAnsi="Arial Narrow" w:cs="Arial"/>
          <w:b/>
          <w:i/>
          <w:iCs/>
          <w:sz w:val="20"/>
          <w:szCs w:val="20"/>
        </w:rPr>
      </w:pPr>
      <w:r w:rsidRPr="00030071">
        <w:rPr>
          <w:rFonts w:ascii="Arial Narrow" w:hAnsi="Arial Narrow" w:cs="Arial"/>
          <w:b/>
          <w:i/>
          <w:iCs/>
          <w:sz w:val="20"/>
          <w:szCs w:val="20"/>
        </w:rPr>
        <w:t>TERCERO:</w:t>
      </w:r>
      <w:r w:rsidRPr="00030071">
        <w:rPr>
          <w:rFonts w:ascii="Arial Narrow" w:hAnsi="Arial Narrow" w:cs="Arial"/>
          <w:i/>
          <w:iCs/>
          <w:sz w:val="20"/>
          <w:szCs w:val="20"/>
        </w:rPr>
        <w:t xml:space="preserve"> </w:t>
      </w:r>
      <w:r w:rsidR="00317CD6" w:rsidRPr="00030071">
        <w:rPr>
          <w:rFonts w:ascii="Arial Narrow" w:hAnsi="Arial Narrow" w:cs="Arial"/>
          <w:i/>
          <w:iCs/>
          <w:sz w:val="20"/>
          <w:szCs w:val="20"/>
        </w:rPr>
        <w:t xml:space="preserve">Que se condene en costas a las demandadas en caso de oposición sin fundamento o temeraria. </w:t>
      </w:r>
    </w:p>
    <w:p w14:paraId="62933D98" w14:textId="77777777" w:rsidR="00BE3F36" w:rsidRPr="00030071" w:rsidRDefault="00BE3F36" w:rsidP="000048F7">
      <w:pPr>
        <w:tabs>
          <w:tab w:val="left" w:pos="709"/>
        </w:tabs>
        <w:spacing w:after="0" w:line="240" w:lineRule="auto"/>
        <w:jc w:val="both"/>
        <w:rPr>
          <w:rFonts w:ascii="Arial Narrow" w:hAnsi="Arial Narrow" w:cs="Arial"/>
          <w:b/>
          <w:i/>
          <w:iCs/>
          <w:sz w:val="20"/>
          <w:szCs w:val="20"/>
        </w:rPr>
      </w:pPr>
    </w:p>
    <w:p w14:paraId="45AEEC13" w14:textId="0A6A5B69" w:rsidR="00317CD6" w:rsidRPr="00030071" w:rsidRDefault="00733DAD" w:rsidP="000048F7">
      <w:pPr>
        <w:tabs>
          <w:tab w:val="left" w:pos="709"/>
        </w:tabs>
        <w:spacing w:after="0" w:line="240" w:lineRule="auto"/>
        <w:jc w:val="both"/>
        <w:rPr>
          <w:rFonts w:ascii="Arial Narrow" w:hAnsi="Arial Narrow" w:cs="Arial"/>
          <w:b/>
          <w:i/>
          <w:iCs/>
          <w:sz w:val="20"/>
          <w:szCs w:val="20"/>
        </w:rPr>
      </w:pPr>
      <w:r w:rsidRPr="00030071">
        <w:rPr>
          <w:rFonts w:ascii="Arial Narrow" w:hAnsi="Arial Narrow" w:cs="Arial"/>
          <w:b/>
          <w:i/>
          <w:iCs/>
          <w:sz w:val="20"/>
          <w:szCs w:val="20"/>
        </w:rPr>
        <w:t>CUARTO</w:t>
      </w:r>
      <w:r w:rsidRPr="00030071">
        <w:rPr>
          <w:rFonts w:ascii="Arial Narrow" w:hAnsi="Arial Narrow" w:cs="Arial"/>
          <w:i/>
          <w:iCs/>
          <w:sz w:val="20"/>
          <w:szCs w:val="20"/>
        </w:rPr>
        <w:t xml:space="preserve">: </w:t>
      </w:r>
      <w:r w:rsidR="00317CD6" w:rsidRPr="00030071">
        <w:rPr>
          <w:rFonts w:ascii="Arial Narrow" w:hAnsi="Arial Narrow" w:cs="Arial"/>
          <w:i/>
          <w:iCs/>
          <w:sz w:val="20"/>
          <w:szCs w:val="20"/>
        </w:rPr>
        <w:t xml:space="preserve">Que a la sentencia que ponga fin al proceso se le </w:t>
      </w:r>
      <w:r w:rsidRPr="00030071">
        <w:rPr>
          <w:rFonts w:ascii="Arial Narrow" w:hAnsi="Arial Narrow" w:cs="Arial"/>
          <w:i/>
          <w:iCs/>
          <w:sz w:val="20"/>
          <w:szCs w:val="20"/>
        </w:rPr>
        <w:t>dé</w:t>
      </w:r>
      <w:r w:rsidR="00317CD6" w:rsidRPr="00030071">
        <w:rPr>
          <w:rFonts w:ascii="Arial Narrow" w:hAnsi="Arial Narrow" w:cs="Arial"/>
          <w:i/>
          <w:iCs/>
          <w:sz w:val="20"/>
          <w:szCs w:val="20"/>
        </w:rPr>
        <w:t xml:space="preserve"> cumplimiento en los términos señalados en los </w:t>
      </w:r>
      <w:r w:rsidR="00030071" w:rsidRPr="00030071">
        <w:rPr>
          <w:rFonts w:ascii="Arial Narrow" w:hAnsi="Arial Narrow" w:cs="Arial"/>
          <w:i/>
          <w:iCs/>
          <w:sz w:val="20"/>
          <w:szCs w:val="20"/>
        </w:rPr>
        <w:t>artículos pertinentes</w:t>
      </w:r>
      <w:r w:rsidR="00317CD6" w:rsidRPr="00030071">
        <w:rPr>
          <w:rFonts w:ascii="Arial Narrow" w:hAnsi="Arial Narrow" w:cs="Arial"/>
          <w:i/>
          <w:iCs/>
          <w:sz w:val="20"/>
          <w:szCs w:val="20"/>
        </w:rPr>
        <w:t xml:space="preserve"> de la ley 1437 de 2.011</w:t>
      </w:r>
      <w:r w:rsidR="00030071" w:rsidRPr="00030071">
        <w:rPr>
          <w:rFonts w:ascii="Arial Narrow" w:hAnsi="Arial Narrow" w:cs="Arial"/>
          <w:i/>
          <w:iCs/>
          <w:sz w:val="20"/>
          <w:szCs w:val="20"/>
        </w:rPr>
        <w:t>”</w:t>
      </w:r>
      <w:r w:rsidR="00317CD6" w:rsidRPr="00030071">
        <w:rPr>
          <w:rFonts w:ascii="Arial Narrow" w:hAnsi="Arial Narrow" w:cs="Arial"/>
          <w:i/>
          <w:iCs/>
          <w:sz w:val="20"/>
          <w:szCs w:val="20"/>
        </w:rPr>
        <w:t xml:space="preserve">  </w:t>
      </w:r>
    </w:p>
    <w:p w14:paraId="62A37868" w14:textId="77777777" w:rsidR="00733DAD" w:rsidRPr="00AD09D7" w:rsidRDefault="00733DAD" w:rsidP="000048F7">
      <w:pPr>
        <w:pStyle w:val="Prrafodelista"/>
        <w:rPr>
          <w:b/>
          <w:color w:val="auto"/>
          <w:sz w:val="22"/>
          <w:szCs w:val="22"/>
        </w:rPr>
      </w:pPr>
    </w:p>
    <w:p w14:paraId="344F1003" w14:textId="77777777" w:rsidR="00AC0886" w:rsidRPr="00030071" w:rsidRDefault="003E57C2" w:rsidP="000048F7">
      <w:pPr>
        <w:pStyle w:val="Prrafodelista"/>
        <w:numPr>
          <w:ilvl w:val="2"/>
          <w:numId w:val="2"/>
        </w:numPr>
        <w:tabs>
          <w:tab w:val="left" w:pos="709"/>
        </w:tabs>
        <w:ind w:left="0" w:firstLine="0"/>
        <w:jc w:val="both"/>
        <w:rPr>
          <w:color w:val="auto"/>
          <w:sz w:val="22"/>
          <w:szCs w:val="22"/>
        </w:rPr>
      </w:pPr>
      <w:r w:rsidRPr="00030071">
        <w:rPr>
          <w:color w:val="auto"/>
          <w:sz w:val="22"/>
          <w:szCs w:val="22"/>
        </w:rPr>
        <w:t>Los</w:t>
      </w:r>
      <w:r w:rsidRPr="00AD09D7">
        <w:rPr>
          <w:b/>
          <w:bCs/>
          <w:color w:val="auto"/>
          <w:sz w:val="22"/>
          <w:szCs w:val="22"/>
        </w:rPr>
        <w:t xml:space="preserve"> HECHOS </w:t>
      </w:r>
      <w:r w:rsidRPr="00030071">
        <w:rPr>
          <w:color w:val="auto"/>
          <w:sz w:val="22"/>
          <w:szCs w:val="22"/>
        </w:rPr>
        <w:t>sobre los cuales basa su petición son en síntesis los siguientes:</w:t>
      </w:r>
    </w:p>
    <w:p w14:paraId="582621F3" w14:textId="77777777" w:rsidR="00AC0886" w:rsidRPr="00AD09D7" w:rsidRDefault="00AC0886" w:rsidP="000048F7">
      <w:pPr>
        <w:pStyle w:val="Prrafodelista"/>
        <w:tabs>
          <w:tab w:val="left" w:pos="709"/>
        </w:tabs>
        <w:ind w:left="0"/>
        <w:jc w:val="both"/>
        <w:rPr>
          <w:bCs/>
          <w:color w:val="auto"/>
          <w:sz w:val="22"/>
          <w:szCs w:val="22"/>
        </w:rPr>
      </w:pPr>
    </w:p>
    <w:p w14:paraId="49F13F78" w14:textId="24774EFE" w:rsidR="00AC0886" w:rsidRPr="00AD09D7" w:rsidRDefault="00733DAD" w:rsidP="00BF4D25">
      <w:pPr>
        <w:pStyle w:val="Prrafodelista"/>
        <w:numPr>
          <w:ilvl w:val="3"/>
          <w:numId w:val="2"/>
        </w:numPr>
        <w:tabs>
          <w:tab w:val="left" w:pos="993"/>
        </w:tabs>
        <w:ind w:left="0" w:firstLine="0"/>
        <w:jc w:val="both"/>
        <w:rPr>
          <w:bCs/>
          <w:color w:val="auto"/>
          <w:sz w:val="22"/>
          <w:szCs w:val="22"/>
        </w:rPr>
      </w:pPr>
      <w:r w:rsidRPr="00AD09D7">
        <w:rPr>
          <w:bCs/>
          <w:color w:val="auto"/>
          <w:sz w:val="22"/>
          <w:szCs w:val="22"/>
        </w:rPr>
        <w:t xml:space="preserve">El señor </w:t>
      </w:r>
      <w:proofErr w:type="spellStart"/>
      <w:r w:rsidRPr="00AD09D7">
        <w:rPr>
          <w:bCs/>
          <w:color w:val="auto"/>
          <w:sz w:val="22"/>
          <w:szCs w:val="22"/>
        </w:rPr>
        <w:t>Robel</w:t>
      </w:r>
      <w:proofErr w:type="spellEnd"/>
      <w:r w:rsidRPr="00AD09D7">
        <w:rPr>
          <w:bCs/>
          <w:color w:val="auto"/>
          <w:sz w:val="22"/>
          <w:szCs w:val="22"/>
        </w:rPr>
        <w:t xml:space="preserve"> Lorenzo Bello </w:t>
      </w:r>
      <w:r w:rsidR="00BF4D25" w:rsidRPr="00AD09D7">
        <w:rPr>
          <w:bCs/>
          <w:color w:val="auto"/>
          <w:sz w:val="22"/>
          <w:szCs w:val="22"/>
        </w:rPr>
        <w:t>Parga nació</w:t>
      </w:r>
      <w:r w:rsidR="007B030A" w:rsidRPr="00AD09D7">
        <w:rPr>
          <w:bCs/>
          <w:color w:val="auto"/>
          <w:sz w:val="22"/>
          <w:szCs w:val="22"/>
        </w:rPr>
        <w:t xml:space="preserve"> el 13 de </w:t>
      </w:r>
      <w:r w:rsidR="00BF4D25">
        <w:rPr>
          <w:bCs/>
          <w:color w:val="auto"/>
          <w:sz w:val="22"/>
          <w:szCs w:val="22"/>
        </w:rPr>
        <w:t>f</w:t>
      </w:r>
      <w:r w:rsidR="007B030A" w:rsidRPr="00AD09D7">
        <w:rPr>
          <w:bCs/>
          <w:color w:val="auto"/>
          <w:sz w:val="22"/>
          <w:szCs w:val="22"/>
        </w:rPr>
        <w:t>ebrero de 1</w:t>
      </w:r>
      <w:r w:rsidRPr="00AD09D7">
        <w:rPr>
          <w:bCs/>
          <w:color w:val="auto"/>
          <w:sz w:val="22"/>
          <w:szCs w:val="22"/>
        </w:rPr>
        <w:t>959 en La Sierra (Cund</w:t>
      </w:r>
      <w:r w:rsidR="007B030A" w:rsidRPr="00AD09D7">
        <w:rPr>
          <w:bCs/>
          <w:color w:val="auto"/>
          <w:sz w:val="22"/>
          <w:szCs w:val="22"/>
        </w:rPr>
        <w:t>inamarca</w:t>
      </w:r>
      <w:r w:rsidRPr="00AD09D7">
        <w:rPr>
          <w:bCs/>
          <w:color w:val="auto"/>
          <w:sz w:val="22"/>
          <w:szCs w:val="22"/>
        </w:rPr>
        <w:t xml:space="preserve">) en el hogar de Héctor </w:t>
      </w:r>
      <w:proofErr w:type="spellStart"/>
      <w:r w:rsidRPr="00AD09D7">
        <w:rPr>
          <w:bCs/>
          <w:color w:val="auto"/>
          <w:sz w:val="22"/>
          <w:szCs w:val="22"/>
        </w:rPr>
        <w:t>Heli</w:t>
      </w:r>
      <w:proofErr w:type="spellEnd"/>
      <w:r w:rsidRPr="00AD09D7">
        <w:rPr>
          <w:bCs/>
          <w:color w:val="auto"/>
          <w:sz w:val="22"/>
          <w:szCs w:val="22"/>
        </w:rPr>
        <w:t xml:space="preserve"> Bello y Fidelia Parga y dedic</w:t>
      </w:r>
      <w:r w:rsidR="00BF4D25">
        <w:rPr>
          <w:bCs/>
          <w:color w:val="auto"/>
          <w:sz w:val="22"/>
          <w:szCs w:val="22"/>
        </w:rPr>
        <w:t>ó</w:t>
      </w:r>
      <w:r w:rsidRPr="00AD09D7">
        <w:rPr>
          <w:bCs/>
          <w:color w:val="auto"/>
          <w:sz w:val="22"/>
          <w:szCs w:val="22"/>
        </w:rPr>
        <w:t xml:space="preserve"> su vida al negocio de levante, crianza y comercio de ganado vacuno.</w:t>
      </w:r>
    </w:p>
    <w:p w14:paraId="471CB06A" w14:textId="77777777" w:rsidR="00AC0886" w:rsidRPr="00AD09D7" w:rsidRDefault="00AC0886" w:rsidP="000048F7">
      <w:pPr>
        <w:pStyle w:val="Prrafodelista"/>
        <w:tabs>
          <w:tab w:val="left" w:pos="709"/>
        </w:tabs>
        <w:ind w:left="1080"/>
        <w:jc w:val="both"/>
        <w:rPr>
          <w:bCs/>
          <w:color w:val="auto"/>
          <w:sz w:val="22"/>
          <w:szCs w:val="22"/>
        </w:rPr>
      </w:pPr>
    </w:p>
    <w:p w14:paraId="32A8B9D6" w14:textId="6C5D7723" w:rsidR="00AC0886" w:rsidRPr="00AD09D7" w:rsidRDefault="00733DAD" w:rsidP="00BF4D25">
      <w:pPr>
        <w:pStyle w:val="Prrafodelista"/>
        <w:numPr>
          <w:ilvl w:val="3"/>
          <w:numId w:val="2"/>
        </w:numPr>
        <w:tabs>
          <w:tab w:val="left" w:pos="993"/>
        </w:tabs>
        <w:ind w:left="0" w:firstLine="0"/>
        <w:jc w:val="both"/>
        <w:rPr>
          <w:bCs/>
          <w:color w:val="auto"/>
          <w:sz w:val="22"/>
          <w:szCs w:val="22"/>
        </w:rPr>
      </w:pPr>
      <w:r w:rsidRPr="00AD09D7">
        <w:rPr>
          <w:bCs/>
          <w:color w:val="auto"/>
          <w:sz w:val="22"/>
          <w:szCs w:val="22"/>
        </w:rPr>
        <w:t>Radicado en la inspección municipal de Sa</w:t>
      </w:r>
      <w:r w:rsidR="00AC0886" w:rsidRPr="00AD09D7">
        <w:rPr>
          <w:bCs/>
          <w:color w:val="auto"/>
          <w:sz w:val="22"/>
          <w:szCs w:val="22"/>
        </w:rPr>
        <w:t>n Javier municipio de La Mesa (</w:t>
      </w:r>
      <w:r w:rsidR="007B030A" w:rsidRPr="00AD09D7">
        <w:rPr>
          <w:bCs/>
          <w:color w:val="auto"/>
          <w:sz w:val="22"/>
          <w:szCs w:val="22"/>
        </w:rPr>
        <w:t>Cund.) desde el año de 1</w:t>
      </w:r>
      <w:r w:rsidRPr="00AD09D7">
        <w:rPr>
          <w:bCs/>
          <w:color w:val="auto"/>
          <w:sz w:val="22"/>
          <w:szCs w:val="22"/>
        </w:rPr>
        <w:t>990, form</w:t>
      </w:r>
      <w:r w:rsidR="00BF4D25">
        <w:rPr>
          <w:bCs/>
          <w:color w:val="auto"/>
          <w:sz w:val="22"/>
          <w:szCs w:val="22"/>
        </w:rPr>
        <w:t>ó</w:t>
      </w:r>
      <w:r w:rsidRPr="00AD09D7">
        <w:rPr>
          <w:bCs/>
          <w:color w:val="auto"/>
          <w:sz w:val="22"/>
          <w:szCs w:val="22"/>
        </w:rPr>
        <w:t xml:space="preserve"> hogar con la señora De</w:t>
      </w:r>
      <w:r w:rsidR="007B030A" w:rsidRPr="00AD09D7">
        <w:rPr>
          <w:bCs/>
          <w:color w:val="auto"/>
          <w:sz w:val="22"/>
          <w:szCs w:val="22"/>
        </w:rPr>
        <w:t>i</w:t>
      </w:r>
      <w:r w:rsidRPr="00AD09D7">
        <w:rPr>
          <w:bCs/>
          <w:color w:val="auto"/>
          <w:sz w:val="22"/>
          <w:szCs w:val="22"/>
        </w:rPr>
        <w:t>s</w:t>
      </w:r>
      <w:r w:rsidR="007B030A" w:rsidRPr="00AD09D7">
        <w:rPr>
          <w:bCs/>
          <w:color w:val="auto"/>
          <w:sz w:val="22"/>
          <w:szCs w:val="22"/>
        </w:rPr>
        <w:t>y</w:t>
      </w:r>
      <w:r w:rsidRPr="00AD09D7">
        <w:rPr>
          <w:bCs/>
          <w:color w:val="auto"/>
          <w:sz w:val="22"/>
          <w:szCs w:val="22"/>
        </w:rPr>
        <w:t xml:space="preserve"> Cristina Morera y su hijo Jhony Fernando Herrera Morera a quien </w:t>
      </w:r>
      <w:r w:rsidR="00AC0886" w:rsidRPr="00AD09D7">
        <w:rPr>
          <w:bCs/>
          <w:color w:val="auto"/>
          <w:sz w:val="22"/>
          <w:szCs w:val="22"/>
        </w:rPr>
        <w:t>levant</w:t>
      </w:r>
      <w:r w:rsidR="00BF4D25">
        <w:rPr>
          <w:bCs/>
          <w:color w:val="auto"/>
          <w:sz w:val="22"/>
          <w:szCs w:val="22"/>
        </w:rPr>
        <w:t>ó</w:t>
      </w:r>
      <w:r w:rsidR="00AC0886" w:rsidRPr="00AD09D7">
        <w:rPr>
          <w:bCs/>
          <w:color w:val="auto"/>
          <w:sz w:val="22"/>
          <w:szCs w:val="22"/>
        </w:rPr>
        <w:t>,</w:t>
      </w:r>
      <w:r w:rsidRPr="00AD09D7">
        <w:rPr>
          <w:bCs/>
          <w:color w:val="auto"/>
          <w:sz w:val="22"/>
          <w:szCs w:val="22"/>
        </w:rPr>
        <w:t xml:space="preserve"> </w:t>
      </w:r>
      <w:proofErr w:type="spellStart"/>
      <w:r w:rsidRPr="00AD09D7">
        <w:rPr>
          <w:bCs/>
          <w:color w:val="auto"/>
          <w:sz w:val="22"/>
          <w:szCs w:val="22"/>
        </w:rPr>
        <w:t>cri</w:t>
      </w:r>
      <w:r w:rsidR="00BF4D25">
        <w:rPr>
          <w:bCs/>
          <w:color w:val="auto"/>
          <w:sz w:val="22"/>
          <w:szCs w:val="22"/>
        </w:rPr>
        <w:t>ó</w:t>
      </w:r>
      <w:proofErr w:type="spellEnd"/>
      <w:r w:rsidRPr="00AD09D7">
        <w:rPr>
          <w:bCs/>
          <w:color w:val="auto"/>
          <w:sz w:val="22"/>
          <w:szCs w:val="22"/>
        </w:rPr>
        <w:t>, educ</w:t>
      </w:r>
      <w:r w:rsidR="00BF4D25">
        <w:rPr>
          <w:bCs/>
          <w:color w:val="auto"/>
          <w:sz w:val="22"/>
          <w:szCs w:val="22"/>
        </w:rPr>
        <w:t>ó</w:t>
      </w:r>
      <w:r w:rsidRPr="00AD09D7">
        <w:rPr>
          <w:bCs/>
          <w:color w:val="auto"/>
          <w:sz w:val="22"/>
          <w:szCs w:val="22"/>
        </w:rPr>
        <w:t xml:space="preserve"> y profes</w:t>
      </w:r>
      <w:r w:rsidR="00BF4D25">
        <w:rPr>
          <w:bCs/>
          <w:color w:val="auto"/>
          <w:sz w:val="22"/>
          <w:szCs w:val="22"/>
        </w:rPr>
        <w:t>ó</w:t>
      </w:r>
      <w:r w:rsidRPr="00AD09D7">
        <w:rPr>
          <w:bCs/>
          <w:color w:val="auto"/>
          <w:sz w:val="22"/>
          <w:szCs w:val="22"/>
        </w:rPr>
        <w:t xml:space="preserve"> un afecto como de </w:t>
      </w:r>
      <w:r w:rsidR="00AC0886" w:rsidRPr="00AD09D7">
        <w:rPr>
          <w:bCs/>
          <w:color w:val="auto"/>
          <w:sz w:val="22"/>
          <w:szCs w:val="22"/>
        </w:rPr>
        <w:t>hijo;</w:t>
      </w:r>
      <w:r w:rsidRPr="00AD09D7">
        <w:rPr>
          <w:bCs/>
          <w:color w:val="auto"/>
          <w:sz w:val="22"/>
          <w:szCs w:val="22"/>
        </w:rPr>
        <w:t xml:space="preserve"> de esta unión nació también su hija </w:t>
      </w:r>
      <w:proofErr w:type="spellStart"/>
      <w:r w:rsidRPr="00AD09D7">
        <w:rPr>
          <w:bCs/>
          <w:color w:val="auto"/>
          <w:sz w:val="22"/>
          <w:szCs w:val="22"/>
        </w:rPr>
        <w:t>Leonella</w:t>
      </w:r>
      <w:proofErr w:type="spellEnd"/>
      <w:r w:rsidRPr="00AD09D7">
        <w:rPr>
          <w:bCs/>
          <w:color w:val="auto"/>
          <w:sz w:val="22"/>
          <w:szCs w:val="22"/>
        </w:rPr>
        <w:t xml:space="preserve"> Bello Morera. </w:t>
      </w:r>
    </w:p>
    <w:p w14:paraId="0DEE0CBB" w14:textId="77777777" w:rsidR="00AC0886" w:rsidRPr="00AD09D7" w:rsidRDefault="00AC0886" w:rsidP="000048F7">
      <w:pPr>
        <w:pStyle w:val="Prrafodelista"/>
        <w:rPr>
          <w:bCs/>
          <w:color w:val="auto"/>
          <w:sz w:val="22"/>
          <w:szCs w:val="22"/>
        </w:rPr>
      </w:pPr>
    </w:p>
    <w:p w14:paraId="006B0814" w14:textId="18E625B0" w:rsidR="00AC0886" w:rsidRPr="00AD09D7" w:rsidRDefault="007B030A" w:rsidP="00BF4D25">
      <w:pPr>
        <w:pStyle w:val="Prrafodelista"/>
        <w:numPr>
          <w:ilvl w:val="3"/>
          <w:numId w:val="2"/>
        </w:numPr>
        <w:tabs>
          <w:tab w:val="left" w:pos="993"/>
        </w:tabs>
        <w:ind w:left="0" w:firstLine="0"/>
        <w:jc w:val="both"/>
        <w:rPr>
          <w:bCs/>
          <w:color w:val="auto"/>
          <w:sz w:val="22"/>
          <w:szCs w:val="22"/>
        </w:rPr>
      </w:pPr>
      <w:proofErr w:type="spellStart"/>
      <w:r w:rsidRPr="00AD09D7">
        <w:rPr>
          <w:bCs/>
          <w:color w:val="auto"/>
          <w:sz w:val="22"/>
          <w:szCs w:val="22"/>
        </w:rPr>
        <w:t>Robel</w:t>
      </w:r>
      <w:proofErr w:type="spellEnd"/>
      <w:r w:rsidRPr="00AD09D7">
        <w:rPr>
          <w:bCs/>
          <w:color w:val="auto"/>
          <w:sz w:val="22"/>
          <w:szCs w:val="22"/>
        </w:rPr>
        <w:t xml:space="preserve"> Lorenzo Bello Parga c</w:t>
      </w:r>
      <w:r w:rsidR="00733DAD" w:rsidRPr="00AD09D7">
        <w:rPr>
          <w:bCs/>
          <w:color w:val="auto"/>
          <w:sz w:val="22"/>
          <w:szCs w:val="22"/>
        </w:rPr>
        <w:t xml:space="preserve">on el transcurso del tiempo se </w:t>
      </w:r>
      <w:r w:rsidR="00BF4D25" w:rsidRPr="00AD09D7">
        <w:rPr>
          <w:bCs/>
          <w:color w:val="auto"/>
          <w:sz w:val="22"/>
          <w:szCs w:val="22"/>
        </w:rPr>
        <w:t>constituyó en</w:t>
      </w:r>
      <w:r w:rsidR="00733DAD" w:rsidRPr="00AD09D7">
        <w:rPr>
          <w:bCs/>
          <w:color w:val="auto"/>
          <w:sz w:val="22"/>
          <w:szCs w:val="22"/>
        </w:rPr>
        <w:t xml:space="preserve"> un próspero comerciante y ganadero, ocupando el cargo de </w:t>
      </w:r>
      <w:r w:rsidR="00BF4D25" w:rsidRPr="00AD09D7">
        <w:rPr>
          <w:b/>
          <w:bCs/>
          <w:color w:val="auto"/>
          <w:sz w:val="22"/>
          <w:szCs w:val="22"/>
        </w:rPr>
        <w:t>concejal</w:t>
      </w:r>
      <w:r w:rsidR="00733DAD" w:rsidRPr="00AD09D7">
        <w:rPr>
          <w:b/>
          <w:bCs/>
          <w:color w:val="auto"/>
          <w:sz w:val="22"/>
          <w:szCs w:val="22"/>
        </w:rPr>
        <w:t xml:space="preserve"> del municipio de La Mesa</w:t>
      </w:r>
      <w:r w:rsidR="00733DAD" w:rsidRPr="00AD09D7">
        <w:rPr>
          <w:bCs/>
          <w:color w:val="auto"/>
          <w:sz w:val="22"/>
          <w:szCs w:val="22"/>
        </w:rPr>
        <w:t xml:space="preserve"> durante dos períodos constitucionales. </w:t>
      </w:r>
    </w:p>
    <w:p w14:paraId="252185D7" w14:textId="77777777" w:rsidR="00AC0886" w:rsidRPr="00AD09D7" w:rsidRDefault="00AC0886" w:rsidP="000048F7">
      <w:pPr>
        <w:pStyle w:val="Prrafodelista"/>
        <w:rPr>
          <w:bCs/>
          <w:color w:val="auto"/>
          <w:sz w:val="22"/>
          <w:szCs w:val="22"/>
        </w:rPr>
      </w:pPr>
    </w:p>
    <w:p w14:paraId="121840C8" w14:textId="5E75E96B" w:rsidR="00AC0886" w:rsidRPr="00AD09D7" w:rsidRDefault="00733DAD" w:rsidP="00BF4D25">
      <w:pPr>
        <w:pStyle w:val="Prrafodelista"/>
        <w:numPr>
          <w:ilvl w:val="3"/>
          <w:numId w:val="2"/>
        </w:numPr>
        <w:tabs>
          <w:tab w:val="left" w:pos="993"/>
        </w:tabs>
        <w:ind w:left="0" w:firstLine="0"/>
        <w:jc w:val="both"/>
        <w:rPr>
          <w:bCs/>
          <w:color w:val="auto"/>
          <w:sz w:val="22"/>
          <w:szCs w:val="22"/>
        </w:rPr>
      </w:pPr>
      <w:r w:rsidRPr="00AD09D7">
        <w:rPr>
          <w:bCs/>
          <w:color w:val="auto"/>
          <w:sz w:val="22"/>
          <w:szCs w:val="22"/>
        </w:rPr>
        <w:t>Con el ejercicio de las activida</w:t>
      </w:r>
      <w:r w:rsidR="002E0AA2" w:rsidRPr="00AD09D7">
        <w:rPr>
          <w:bCs/>
          <w:color w:val="auto"/>
          <w:sz w:val="22"/>
          <w:szCs w:val="22"/>
        </w:rPr>
        <w:t xml:space="preserve">des ganadera y comercial que </w:t>
      </w:r>
      <w:r w:rsidRPr="00AD09D7">
        <w:rPr>
          <w:bCs/>
          <w:color w:val="auto"/>
          <w:sz w:val="22"/>
          <w:szCs w:val="22"/>
        </w:rPr>
        <w:t xml:space="preserve">ejercía </w:t>
      </w:r>
      <w:r w:rsidR="00BF4D25" w:rsidRPr="00AD09D7">
        <w:rPr>
          <w:bCs/>
          <w:color w:val="auto"/>
          <w:sz w:val="22"/>
          <w:szCs w:val="22"/>
        </w:rPr>
        <w:t xml:space="preserve">indistintamente </w:t>
      </w:r>
      <w:proofErr w:type="spellStart"/>
      <w:r w:rsidR="00BF4D25" w:rsidRPr="00AD09D7">
        <w:rPr>
          <w:bCs/>
          <w:color w:val="auto"/>
          <w:sz w:val="22"/>
          <w:szCs w:val="22"/>
        </w:rPr>
        <w:t>Robel</w:t>
      </w:r>
      <w:proofErr w:type="spellEnd"/>
      <w:r w:rsidRPr="00AD09D7">
        <w:rPr>
          <w:bCs/>
          <w:color w:val="auto"/>
          <w:sz w:val="22"/>
          <w:szCs w:val="22"/>
        </w:rPr>
        <w:t xml:space="preserve"> Lorenzo Bello logr</w:t>
      </w:r>
      <w:r w:rsidR="00BF4D25">
        <w:rPr>
          <w:bCs/>
          <w:color w:val="auto"/>
          <w:sz w:val="22"/>
          <w:szCs w:val="22"/>
        </w:rPr>
        <w:t>ó</w:t>
      </w:r>
      <w:r w:rsidRPr="00AD09D7">
        <w:rPr>
          <w:bCs/>
          <w:color w:val="auto"/>
          <w:sz w:val="22"/>
          <w:szCs w:val="22"/>
        </w:rPr>
        <w:t xml:space="preserve"> amasar una mediana fortuna</w:t>
      </w:r>
      <w:r w:rsidR="00BF4D25">
        <w:rPr>
          <w:bCs/>
          <w:color w:val="auto"/>
          <w:sz w:val="22"/>
          <w:szCs w:val="22"/>
        </w:rPr>
        <w:t>,</w:t>
      </w:r>
      <w:r w:rsidRPr="00AD09D7">
        <w:rPr>
          <w:bCs/>
          <w:color w:val="auto"/>
          <w:sz w:val="22"/>
          <w:szCs w:val="22"/>
        </w:rPr>
        <w:t xml:space="preserve"> alcanza</w:t>
      </w:r>
      <w:r w:rsidR="002E0AA2" w:rsidRPr="00AD09D7">
        <w:rPr>
          <w:bCs/>
          <w:color w:val="auto"/>
          <w:sz w:val="22"/>
          <w:szCs w:val="22"/>
        </w:rPr>
        <w:t>n</w:t>
      </w:r>
      <w:r w:rsidRPr="00AD09D7">
        <w:rPr>
          <w:bCs/>
          <w:color w:val="auto"/>
          <w:sz w:val="22"/>
          <w:szCs w:val="22"/>
        </w:rPr>
        <w:t xml:space="preserve">do en el momento de su fallecimiento ingresos cercanos a los </w:t>
      </w:r>
      <w:r w:rsidRPr="00AD09D7">
        <w:rPr>
          <w:b/>
          <w:bCs/>
          <w:color w:val="auto"/>
          <w:sz w:val="22"/>
          <w:szCs w:val="22"/>
        </w:rPr>
        <w:t>CINCO MILLONES DE PESOS</w:t>
      </w:r>
      <w:r w:rsidRPr="00AD09D7">
        <w:rPr>
          <w:bCs/>
          <w:color w:val="auto"/>
          <w:sz w:val="22"/>
          <w:szCs w:val="22"/>
        </w:rPr>
        <w:t xml:space="preserve"> </w:t>
      </w:r>
      <w:r w:rsidRPr="00AD09D7">
        <w:rPr>
          <w:b/>
          <w:bCs/>
          <w:color w:val="auto"/>
          <w:sz w:val="22"/>
          <w:szCs w:val="22"/>
        </w:rPr>
        <w:t>mensuales</w:t>
      </w:r>
      <w:r w:rsidRPr="00AD09D7">
        <w:rPr>
          <w:bCs/>
          <w:color w:val="auto"/>
          <w:sz w:val="22"/>
          <w:szCs w:val="22"/>
        </w:rPr>
        <w:t>.</w:t>
      </w:r>
    </w:p>
    <w:p w14:paraId="4779F60F" w14:textId="77777777" w:rsidR="00AC0886" w:rsidRPr="00AD09D7" w:rsidRDefault="00AC0886" w:rsidP="000048F7">
      <w:pPr>
        <w:pStyle w:val="Prrafodelista"/>
        <w:rPr>
          <w:bCs/>
          <w:color w:val="auto"/>
          <w:sz w:val="22"/>
          <w:szCs w:val="22"/>
        </w:rPr>
      </w:pPr>
    </w:p>
    <w:p w14:paraId="2CE184E4" w14:textId="72A865B2" w:rsidR="00AC0886" w:rsidRPr="00AD09D7" w:rsidRDefault="00AC0886" w:rsidP="00BF4D25">
      <w:pPr>
        <w:pStyle w:val="Prrafodelista"/>
        <w:numPr>
          <w:ilvl w:val="3"/>
          <w:numId w:val="2"/>
        </w:numPr>
        <w:tabs>
          <w:tab w:val="left" w:pos="993"/>
        </w:tabs>
        <w:ind w:left="0" w:firstLine="0"/>
        <w:jc w:val="both"/>
        <w:rPr>
          <w:bCs/>
          <w:color w:val="auto"/>
          <w:sz w:val="22"/>
          <w:szCs w:val="22"/>
        </w:rPr>
      </w:pPr>
      <w:r w:rsidRPr="00AD09D7">
        <w:rPr>
          <w:bCs/>
          <w:color w:val="auto"/>
          <w:sz w:val="22"/>
          <w:szCs w:val="22"/>
        </w:rPr>
        <w:t>Cerca de</w:t>
      </w:r>
      <w:r w:rsidR="00733DAD" w:rsidRPr="00AD09D7">
        <w:rPr>
          <w:bCs/>
          <w:color w:val="auto"/>
          <w:sz w:val="22"/>
          <w:szCs w:val="22"/>
        </w:rPr>
        <w:t xml:space="preserve"> la antigua estación Margaritas en</w:t>
      </w:r>
      <w:r w:rsidR="003370C1" w:rsidRPr="00AD09D7">
        <w:rPr>
          <w:bCs/>
          <w:color w:val="auto"/>
          <w:sz w:val="22"/>
          <w:szCs w:val="22"/>
        </w:rPr>
        <w:t xml:space="preserve"> la</w:t>
      </w:r>
      <w:r w:rsidR="00733DAD" w:rsidRPr="00AD09D7">
        <w:rPr>
          <w:bCs/>
          <w:color w:val="auto"/>
          <w:sz w:val="22"/>
          <w:szCs w:val="22"/>
        </w:rPr>
        <w:t xml:space="preserve"> finca cercana donde </w:t>
      </w:r>
      <w:r w:rsidRPr="00AD09D7">
        <w:rPr>
          <w:bCs/>
          <w:color w:val="auto"/>
          <w:sz w:val="22"/>
          <w:szCs w:val="22"/>
        </w:rPr>
        <w:t>tenía</w:t>
      </w:r>
      <w:r w:rsidR="00733DAD" w:rsidRPr="00AD09D7">
        <w:rPr>
          <w:bCs/>
          <w:color w:val="auto"/>
          <w:sz w:val="22"/>
          <w:szCs w:val="22"/>
        </w:rPr>
        <w:t xml:space="preserve"> su ganado el fallecido </w:t>
      </w:r>
      <w:proofErr w:type="spellStart"/>
      <w:r w:rsidR="00733DAD" w:rsidRPr="00AD09D7">
        <w:rPr>
          <w:bCs/>
          <w:color w:val="auto"/>
          <w:sz w:val="22"/>
          <w:szCs w:val="22"/>
        </w:rPr>
        <w:t>Robel</w:t>
      </w:r>
      <w:proofErr w:type="spellEnd"/>
      <w:r w:rsidR="00733DAD" w:rsidRPr="00AD09D7">
        <w:rPr>
          <w:bCs/>
          <w:color w:val="auto"/>
          <w:sz w:val="22"/>
          <w:szCs w:val="22"/>
        </w:rPr>
        <w:t xml:space="preserve"> Lorenzo Bello Parga</w:t>
      </w:r>
      <w:r w:rsidR="003370C1" w:rsidRPr="00AD09D7">
        <w:rPr>
          <w:bCs/>
          <w:color w:val="auto"/>
          <w:sz w:val="22"/>
          <w:szCs w:val="22"/>
        </w:rPr>
        <w:t>,</w:t>
      </w:r>
      <w:r w:rsidR="00733DAD" w:rsidRPr="00AD09D7">
        <w:rPr>
          <w:bCs/>
          <w:color w:val="auto"/>
          <w:sz w:val="22"/>
          <w:szCs w:val="22"/>
        </w:rPr>
        <w:t xml:space="preserve"> </w:t>
      </w:r>
      <w:r w:rsidRPr="00AD09D7">
        <w:rPr>
          <w:bCs/>
          <w:color w:val="auto"/>
          <w:sz w:val="22"/>
          <w:szCs w:val="22"/>
        </w:rPr>
        <w:t>está</w:t>
      </w:r>
      <w:r w:rsidR="00733DAD" w:rsidRPr="00AD09D7">
        <w:rPr>
          <w:bCs/>
          <w:color w:val="auto"/>
          <w:sz w:val="22"/>
          <w:szCs w:val="22"/>
        </w:rPr>
        <w:t xml:space="preserve"> ubicado un puente férreo sobre la quebrada, que se encuent</w:t>
      </w:r>
      <w:r w:rsidR="007B030A" w:rsidRPr="00AD09D7">
        <w:rPr>
          <w:bCs/>
          <w:color w:val="auto"/>
          <w:sz w:val="22"/>
          <w:szCs w:val="22"/>
        </w:rPr>
        <w:t>ra abandonado desde agosto de 1</w:t>
      </w:r>
      <w:r w:rsidR="00733DAD" w:rsidRPr="00AD09D7">
        <w:rPr>
          <w:bCs/>
          <w:color w:val="auto"/>
          <w:sz w:val="22"/>
          <w:szCs w:val="22"/>
        </w:rPr>
        <w:t>960</w:t>
      </w:r>
      <w:r w:rsidR="00BF4D25">
        <w:rPr>
          <w:bCs/>
          <w:color w:val="auto"/>
          <w:sz w:val="22"/>
          <w:szCs w:val="22"/>
        </w:rPr>
        <w:t>,</w:t>
      </w:r>
      <w:r w:rsidR="00733DAD" w:rsidRPr="00AD09D7">
        <w:rPr>
          <w:bCs/>
          <w:color w:val="auto"/>
          <w:sz w:val="22"/>
          <w:szCs w:val="22"/>
        </w:rPr>
        <w:t xml:space="preserve"> fecha en la cual cruz</w:t>
      </w:r>
      <w:r w:rsidR="00BF4D25">
        <w:rPr>
          <w:bCs/>
          <w:color w:val="auto"/>
          <w:sz w:val="22"/>
          <w:szCs w:val="22"/>
        </w:rPr>
        <w:t>ó</w:t>
      </w:r>
      <w:r w:rsidR="00733DAD" w:rsidRPr="00AD09D7">
        <w:rPr>
          <w:bCs/>
          <w:color w:val="auto"/>
          <w:sz w:val="22"/>
          <w:szCs w:val="22"/>
        </w:rPr>
        <w:t xml:space="preserve"> por allí el último tren y que ahora es usado por la comunidad campesina y agricultores de la zona para circular de un lugar a otro, que se encontraba para la fecha del accidente en </w:t>
      </w:r>
      <w:r w:rsidR="00733DAD" w:rsidRPr="00AD09D7">
        <w:rPr>
          <w:b/>
          <w:bCs/>
          <w:i/>
          <w:color w:val="auto"/>
          <w:sz w:val="22"/>
          <w:szCs w:val="22"/>
        </w:rPr>
        <w:t>mal estado</w:t>
      </w:r>
      <w:r w:rsidR="003370C1" w:rsidRPr="00AD09D7">
        <w:rPr>
          <w:b/>
          <w:bCs/>
          <w:i/>
          <w:color w:val="auto"/>
          <w:sz w:val="22"/>
          <w:szCs w:val="22"/>
        </w:rPr>
        <w:t>. I</w:t>
      </w:r>
      <w:r w:rsidR="00733DAD" w:rsidRPr="00AD09D7">
        <w:rPr>
          <w:b/>
          <w:bCs/>
          <w:i/>
          <w:color w:val="auto"/>
          <w:sz w:val="22"/>
          <w:szCs w:val="22"/>
        </w:rPr>
        <w:t>nseguro, vetusto, sin señales de peligro, ni prohibiciones para ser usado</w:t>
      </w:r>
      <w:r w:rsidR="00733DAD" w:rsidRPr="00AD09D7">
        <w:rPr>
          <w:bCs/>
          <w:color w:val="auto"/>
          <w:sz w:val="22"/>
          <w:szCs w:val="22"/>
        </w:rPr>
        <w:t xml:space="preserve">. </w:t>
      </w:r>
    </w:p>
    <w:p w14:paraId="62B3DC1E" w14:textId="77777777" w:rsidR="00AC0886" w:rsidRPr="00AD09D7" w:rsidRDefault="00AC0886" w:rsidP="000048F7">
      <w:pPr>
        <w:pStyle w:val="Prrafodelista"/>
        <w:rPr>
          <w:bCs/>
          <w:color w:val="auto"/>
          <w:sz w:val="22"/>
          <w:szCs w:val="22"/>
        </w:rPr>
      </w:pPr>
    </w:p>
    <w:p w14:paraId="29105B11" w14:textId="51DE3F95" w:rsidR="00AC0886" w:rsidRPr="00AD09D7" w:rsidRDefault="007B030A" w:rsidP="000048F7">
      <w:pPr>
        <w:pStyle w:val="Prrafodelista"/>
        <w:numPr>
          <w:ilvl w:val="3"/>
          <w:numId w:val="2"/>
        </w:numPr>
        <w:tabs>
          <w:tab w:val="left" w:pos="709"/>
        </w:tabs>
        <w:ind w:left="0" w:firstLine="0"/>
        <w:jc w:val="both"/>
        <w:rPr>
          <w:bCs/>
          <w:color w:val="auto"/>
          <w:sz w:val="22"/>
          <w:szCs w:val="22"/>
        </w:rPr>
      </w:pPr>
      <w:r w:rsidRPr="00AD09D7">
        <w:rPr>
          <w:bCs/>
          <w:color w:val="auto"/>
          <w:sz w:val="22"/>
          <w:szCs w:val="22"/>
        </w:rPr>
        <w:t xml:space="preserve">El </w:t>
      </w:r>
      <w:r w:rsidRPr="00AD09D7">
        <w:rPr>
          <w:b/>
          <w:bCs/>
          <w:color w:val="auto"/>
          <w:sz w:val="22"/>
          <w:szCs w:val="22"/>
        </w:rPr>
        <w:t xml:space="preserve">2 de </w:t>
      </w:r>
      <w:r w:rsidR="00BF4D25">
        <w:rPr>
          <w:b/>
          <w:bCs/>
          <w:color w:val="auto"/>
          <w:sz w:val="22"/>
          <w:szCs w:val="22"/>
        </w:rPr>
        <w:t>s</w:t>
      </w:r>
      <w:r w:rsidRPr="00AD09D7">
        <w:rPr>
          <w:b/>
          <w:bCs/>
          <w:color w:val="auto"/>
          <w:sz w:val="22"/>
          <w:szCs w:val="22"/>
        </w:rPr>
        <w:t>eptiembre de 2</w:t>
      </w:r>
      <w:r w:rsidR="00733DAD" w:rsidRPr="00AD09D7">
        <w:rPr>
          <w:b/>
          <w:bCs/>
          <w:color w:val="auto"/>
          <w:sz w:val="22"/>
          <w:szCs w:val="22"/>
        </w:rPr>
        <w:t>014</w:t>
      </w:r>
      <w:r w:rsidR="00733DAD" w:rsidRPr="00AD09D7">
        <w:rPr>
          <w:bCs/>
          <w:color w:val="auto"/>
          <w:sz w:val="22"/>
          <w:szCs w:val="22"/>
        </w:rPr>
        <w:t xml:space="preserve"> sobre las 7 a.m. </w:t>
      </w:r>
      <w:proofErr w:type="spellStart"/>
      <w:r w:rsidR="00733DAD" w:rsidRPr="00AD09D7">
        <w:rPr>
          <w:bCs/>
          <w:color w:val="auto"/>
          <w:sz w:val="22"/>
          <w:szCs w:val="22"/>
        </w:rPr>
        <w:t>Robel</w:t>
      </w:r>
      <w:proofErr w:type="spellEnd"/>
      <w:r w:rsidR="00733DAD" w:rsidRPr="00AD09D7">
        <w:rPr>
          <w:bCs/>
          <w:color w:val="auto"/>
          <w:sz w:val="22"/>
          <w:szCs w:val="22"/>
        </w:rPr>
        <w:t xml:space="preserve"> Lorenzo Bello Parga salió de su casa en la vereda el </w:t>
      </w:r>
      <w:r w:rsidR="00477E3D" w:rsidRPr="00AD09D7">
        <w:rPr>
          <w:bCs/>
          <w:color w:val="auto"/>
          <w:sz w:val="22"/>
          <w:szCs w:val="22"/>
        </w:rPr>
        <w:t>Paraíso</w:t>
      </w:r>
      <w:r w:rsidR="00733DAD" w:rsidRPr="00AD09D7">
        <w:rPr>
          <w:bCs/>
          <w:color w:val="auto"/>
          <w:sz w:val="22"/>
          <w:szCs w:val="22"/>
        </w:rPr>
        <w:t xml:space="preserve"> a ver un ganado en la vereda Margaritas y tom</w:t>
      </w:r>
      <w:r w:rsidR="00BF4D25">
        <w:rPr>
          <w:bCs/>
          <w:color w:val="auto"/>
          <w:sz w:val="22"/>
          <w:szCs w:val="22"/>
        </w:rPr>
        <w:t>ó</w:t>
      </w:r>
      <w:r w:rsidR="00733DAD" w:rsidRPr="00AD09D7">
        <w:rPr>
          <w:bCs/>
          <w:color w:val="auto"/>
          <w:sz w:val="22"/>
          <w:szCs w:val="22"/>
        </w:rPr>
        <w:t xml:space="preserve"> la vía del ferrocarril</w:t>
      </w:r>
      <w:r w:rsidR="003370C1" w:rsidRPr="00AD09D7">
        <w:rPr>
          <w:bCs/>
          <w:color w:val="auto"/>
          <w:sz w:val="22"/>
          <w:szCs w:val="22"/>
        </w:rPr>
        <w:t>.  A</w:t>
      </w:r>
      <w:r w:rsidR="00733DAD" w:rsidRPr="00AD09D7">
        <w:rPr>
          <w:bCs/>
          <w:color w:val="auto"/>
          <w:sz w:val="22"/>
          <w:szCs w:val="22"/>
        </w:rPr>
        <w:t xml:space="preserve">l </w:t>
      </w:r>
      <w:r w:rsidR="003370C1" w:rsidRPr="00AD09D7">
        <w:rPr>
          <w:bCs/>
          <w:color w:val="auto"/>
          <w:sz w:val="22"/>
          <w:szCs w:val="22"/>
        </w:rPr>
        <w:t>llegar al puente Margaritas pisó</w:t>
      </w:r>
      <w:r w:rsidR="00733DAD" w:rsidRPr="00AD09D7">
        <w:rPr>
          <w:bCs/>
          <w:color w:val="auto"/>
          <w:sz w:val="22"/>
          <w:szCs w:val="22"/>
        </w:rPr>
        <w:t xml:space="preserve"> una tabla vetusta que había sido puesta por la Junta de Acción Comunal, con tan mala fortuna que la tabla cedió y cayó a una cañada desde una altura cercana a 5 metros sin que las personas que lo acompañaban Ana </w:t>
      </w:r>
      <w:proofErr w:type="spellStart"/>
      <w:r w:rsidR="00733DAD" w:rsidRPr="00AD09D7">
        <w:rPr>
          <w:bCs/>
          <w:color w:val="auto"/>
          <w:sz w:val="22"/>
          <w:szCs w:val="22"/>
        </w:rPr>
        <w:t>Cardeth</w:t>
      </w:r>
      <w:proofErr w:type="spellEnd"/>
      <w:r w:rsidR="00733DAD" w:rsidRPr="00AD09D7">
        <w:rPr>
          <w:bCs/>
          <w:color w:val="auto"/>
          <w:sz w:val="22"/>
          <w:szCs w:val="22"/>
        </w:rPr>
        <w:t xml:space="preserve"> </w:t>
      </w:r>
      <w:r w:rsidR="00477E3D" w:rsidRPr="00AD09D7">
        <w:rPr>
          <w:bCs/>
          <w:color w:val="auto"/>
          <w:sz w:val="22"/>
          <w:szCs w:val="22"/>
        </w:rPr>
        <w:t>Díaz</w:t>
      </w:r>
      <w:r w:rsidR="00733DAD" w:rsidRPr="00AD09D7">
        <w:rPr>
          <w:bCs/>
          <w:color w:val="auto"/>
          <w:sz w:val="22"/>
          <w:szCs w:val="22"/>
        </w:rPr>
        <w:t xml:space="preserve">, Misael Arévalo Rodríguez, David Suárez, Camilo Andrés Castillo Triana y Jairo Antonio </w:t>
      </w:r>
      <w:r w:rsidR="00477E3D" w:rsidRPr="00AD09D7">
        <w:rPr>
          <w:bCs/>
          <w:color w:val="auto"/>
          <w:sz w:val="22"/>
          <w:szCs w:val="22"/>
        </w:rPr>
        <w:t>Müller</w:t>
      </w:r>
      <w:r w:rsidR="00733DAD" w:rsidRPr="00AD09D7">
        <w:rPr>
          <w:bCs/>
          <w:color w:val="auto"/>
          <w:sz w:val="22"/>
          <w:szCs w:val="22"/>
        </w:rPr>
        <w:t xml:space="preserve"> Buitrago pudieran hacer nada para impedir la caída. </w:t>
      </w:r>
    </w:p>
    <w:p w14:paraId="738271CA" w14:textId="77777777" w:rsidR="00AC0886" w:rsidRPr="00AD09D7" w:rsidRDefault="00AC0886" w:rsidP="000048F7">
      <w:pPr>
        <w:pStyle w:val="Prrafodelista"/>
        <w:rPr>
          <w:bCs/>
          <w:color w:val="auto"/>
          <w:sz w:val="22"/>
          <w:szCs w:val="22"/>
        </w:rPr>
      </w:pPr>
    </w:p>
    <w:p w14:paraId="6E5451AF" w14:textId="6554FD87" w:rsidR="00AC0886" w:rsidRPr="00AD09D7" w:rsidRDefault="00733DAD" w:rsidP="000048F7">
      <w:pPr>
        <w:pStyle w:val="Prrafodelista"/>
        <w:numPr>
          <w:ilvl w:val="3"/>
          <w:numId w:val="2"/>
        </w:numPr>
        <w:tabs>
          <w:tab w:val="left" w:pos="709"/>
        </w:tabs>
        <w:ind w:left="0" w:firstLine="0"/>
        <w:jc w:val="both"/>
        <w:rPr>
          <w:bCs/>
          <w:color w:val="auto"/>
          <w:sz w:val="22"/>
          <w:szCs w:val="22"/>
        </w:rPr>
      </w:pPr>
      <w:r w:rsidRPr="00AD09D7">
        <w:rPr>
          <w:bCs/>
          <w:color w:val="auto"/>
          <w:sz w:val="22"/>
          <w:szCs w:val="22"/>
        </w:rPr>
        <w:t>Auxiliado por quienes lo acompañaban</w:t>
      </w:r>
      <w:r w:rsidR="00BF4D25">
        <w:rPr>
          <w:bCs/>
          <w:color w:val="auto"/>
          <w:sz w:val="22"/>
          <w:szCs w:val="22"/>
        </w:rPr>
        <w:t>,</w:t>
      </w:r>
      <w:r w:rsidRPr="00AD09D7">
        <w:rPr>
          <w:bCs/>
          <w:color w:val="auto"/>
          <w:sz w:val="22"/>
          <w:szCs w:val="22"/>
        </w:rPr>
        <w:t xml:space="preserve"> el señor </w:t>
      </w:r>
      <w:proofErr w:type="spellStart"/>
      <w:r w:rsidRPr="00AD09D7">
        <w:rPr>
          <w:bCs/>
          <w:color w:val="auto"/>
          <w:sz w:val="22"/>
          <w:szCs w:val="22"/>
        </w:rPr>
        <w:t>Robel</w:t>
      </w:r>
      <w:proofErr w:type="spellEnd"/>
      <w:r w:rsidRPr="00AD09D7">
        <w:rPr>
          <w:bCs/>
          <w:color w:val="auto"/>
          <w:sz w:val="22"/>
          <w:szCs w:val="22"/>
        </w:rPr>
        <w:t xml:space="preserve"> Lorenzo Bello Parga fue conducido al Hospital Pedro León </w:t>
      </w:r>
      <w:r w:rsidR="00477E3D" w:rsidRPr="00AD09D7">
        <w:rPr>
          <w:bCs/>
          <w:color w:val="auto"/>
          <w:sz w:val="22"/>
          <w:szCs w:val="22"/>
        </w:rPr>
        <w:t>Álvarez</w:t>
      </w:r>
      <w:r w:rsidR="007B030A" w:rsidRPr="00AD09D7">
        <w:rPr>
          <w:bCs/>
          <w:color w:val="auto"/>
          <w:sz w:val="22"/>
          <w:szCs w:val="22"/>
        </w:rPr>
        <w:t xml:space="preserve"> Díaz de La Mesa ( Cundinamarca</w:t>
      </w:r>
      <w:r w:rsidRPr="00AD09D7">
        <w:rPr>
          <w:bCs/>
          <w:color w:val="auto"/>
          <w:sz w:val="22"/>
          <w:szCs w:val="22"/>
        </w:rPr>
        <w:t xml:space="preserve">), donde recibió primeros auxilios y al advertirse de la gravedad de las lesiones traumatismo craneano, traumatismo </w:t>
      </w:r>
      <w:r w:rsidR="00477E3D" w:rsidRPr="00AD09D7">
        <w:rPr>
          <w:bCs/>
          <w:color w:val="auto"/>
          <w:sz w:val="22"/>
          <w:szCs w:val="22"/>
        </w:rPr>
        <w:t>torácico</w:t>
      </w:r>
      <w:r w:rsidRPr="00AD09D7">
        <w:rPr>
          <w:bCs/>
          <w:color w:val="auto"/>
          <w:sz w:val="22"/>
          <w:szCs w:val="22"/>
        </w:rPr>
        <w:t xml:space="preserve"> cerrado, fractura de extremidades, fue remitido al Hospital La Sama</w:t>
      </w:r>
      <w:r w:rsidR="007B030A" w:rsidRPr="00AD09D7">
        <w:rPr>
          <w:bCs/>
          <w:color w:val="auto"/>
          <w:sz w:val="22"/>
          <w:szCs w:val="22"/>
        </w:rPr>
        <w:t>ritana de la ciudad de Girardot donde fue s</w:t>
      </w:r>
      <w:r w:rsidR="003370C1" w:rsidRPr="00AD09D7">
        <w:rPr>
          <w:bCs/>
          <w:color w:val="auto"/>
          <w:sz w:val="22"/>
          <w:szCs w:val="22"/>
        </w:rPr>
        <w:t xml:space="preserve">ometido a intervenciones </w:t>
      </w:r>
      <w:r w:rsidRPr="00AD09D7">
        <w:rPr>
          <w:bCs/>
          <w:color w:val="auto"/>
          <w:sz w:val="22"/>
          <w:szCs w:val="22"/>
        </w:rPr>
        <w:t xml:space="preserve">quirúrgicas Don </w:t>
      </w:r>
      <w:proofErr w:type="spellStart"/>
      <w:r w:rsidRPr="00AD09D7">
        <w:rPr>
          <w:bCs/>
          <w:color w:val="auto"/>
          <w:sz w:val="22"/>
          <w:szCs w:val="22"/>
        </w:rPr>
        <w:t>Robel</w:t>
      </w:r>
      <w:proofErr w:type="spellEnd"/>
      <w:r w:rsidRPr="00AD09D7">
        <w:rPr>
          <w:bCs/>
          <w:color w:val="auto"/>
          <w:sz w:val="22"/>
          <w:szCs w:val="22"/>
        </w:rPr>
        <w:t xml:space="preserve"> Lorenzo Bello Parga para resolver los compromisos del politraumatismo sufrido</w:t>
      </w:r>
      <w:r w:rsidR="00BF4D25">
        <w:rPr>
          <w:bCs/>
          <w:color w:val="auto"/>
          <w:sz w:val="22"/>
          <w:szCs w:val="22"/>
        </w:rPr>
        <w:t>;</w:t>
      </w:r>
      <w:r w:rsidRPr="00AD09D7">
        <w:rPr>
          <w:bCs/>
          <w:color w:val="auto"/>
          <w:sz w:val="22"/>
          <w:szCs w:val="22"/>
        </w:rPr>
        <w:t xml:space="preserve"> lamentablemente </w:t>
      </w:r>
      <w:r w:rsidRPr="00AD09D7">
        <w:rPr>
          <w:b/>
          <w:bCs/>
          <w:color w:val="auto"/>
          <w:sz w:val="22"/>
          <w:szCs w:val="22"/>
        </w:rPr>
        <w:t>fa</w:t>
      </w:r>
      <w:r w:rsidR="007B030A" w:rsidRPr="00AD09D7">
        <w:rPr>
          <w:b/>
          <w:bCs/>
          <w:color w:val="auto"/>
          <w:sz w:val="22"/>
          <w:szCs w:val="22"/>
        </w:rPr>
        <w:t xml:space="preserve">lleció el 15 de </w:t>
      </w:r>
      <w:r w:rsidR="00BF4D25">
        <w:rPr>
          <w:b/>
          <w:bCs/>
          <w:color w:val="auto"/>
          <w:sz w:val="22"/>
          <w:szCs w:val="22"/>
        </w:rPr>
        <w:t>s</w:t>
      </w:r>
      <w:r w:rsidR="007B030A" w:rsidRPr="00AD09D7">
        <w:rPr>
          <w:b/>
          <w:bCs/>
          <w:color w:val="auto"/>
          <w:sz w:val="22"/>
          <w:szCs w:val="22"/>
        </w:rPr>
        <w:t>eptiembre de 2</w:t>
      </w:r>
      <w:r w:rsidRPr="00AD09D7">
        <w:rPr>
          <w:b/>
          <w:bCs/>
          <w:color w:val="auto"/>
          <w:sz w:val="22"/>
          <w:szCs w:val="22"/>
        </w:rPr>
        <w:t>014</w:t>
      </w:r>
      <w:r w:rsidRPr="00AD09D7">
        <w:rPr>
          <w:bCs/>
          <w:color w:val="auto"/>
          <w:sz w:val="22"/>
          <w:szCs w:val="22"/>
        </w:rPr>
        <w:t>.</w:t>
      </w:r>
    </w:p>
    <w:p w14:paraId="33CE97CB" w14:textId="77777777" w:rsidR="00AC0886" w:rsidRPr="00AD09D7" w:rsidRDefault="00AC0886" w:rsidP="000048F7">
      <w:pPr>
        <w:pStyle w:val="Prrafodelista"/>
        <w:rPr>
          <w:bCs/>
          <w:color w:val="auto"/>
          <w:sz w:val="22"/>
          <w:szCs w:val="22"/>
        </w:rPr>
      </w:pPr>
    </w:p>
    <w:p w14:paraId="17A20BE8" w14:textId="3487C1EB" w:rsidR="003370C1" w:rsidRPr="00AD09D7" w:rsidRDefault="00733DAD" w:rsidP="000048F7">
      <w:pPr>
        <w:pStyle w:val="Prrafodelista"/>
        <w:numPr>
          <w:ilvl w:val="3"/>
          <w:numId w:val="2"/>
        </w:numPr>
        <w:tabs>
          <w:tab w:val="left" w:pos="709"/>
        </w:tabs>
        <w:ind w:left="0" w:firstLine="0"/>
        <w:jc w:val="both"/>
        <w:rPr>
          <w:bCs/>
          <w:color w:val="auto"/>
          <w:sz w:val="22"/>
          <w:szCs w:val="22"/>
        </w:rPr>
      </w:pPr>
      <w:r w:rsidRPr="00AD09D7">
        <w:rPr>
          <w:bCs/>
          <w:color w:val="auto"/>
          <w:sz w:val="22"/>
          <w:szCs w:val="22"/>
        </w:rPr>
        <w:t xml:space="preserve">En el momento de su fallecimiento el señor </w:t>
      </w:r>
      <w:proofErr w:type="spellStart"/>
      <w:r w:rsidRPr="00AD09D7">
        <w:rPr>
          <w:bCs/>
          <w:color w:val="auto"/>
          <w:sz w:val="22"/>
          <w:szCs w:val="22"/>
        </w:rPr>
        <w:t>Robel</w:t>
      </w:r>
      <w:proofErr w:type="spellEnd"/>
      <w:r w:rsidRPr="00AD09D7">
        <w:rPr>
          <w:bCs/>
          <w:color w:val="auto"/>
          <w:sz w:val="22"/>
          <w:szCs w:val="22"/>
        </w:rPr>
        <w:t xml:space="preserve"> Lorenzo Bello </w:t>
      </w:r>
      <w:r w:rsidR="00BF4D25" w:rsidRPr="00AD09D7">
        <w:rPr>
          <w:bCs/>
          <w:color w:val="auto"/>
          <w:sz w:val="22"/>
          <w:szCs w:val="22"/>
        </w:rPr>
        <w:t>Parga dedicaba</w:t>
      </w:r>
      <w:r w:rsidRPr="00AD09D7">
        <w:rPr>
          <w:bCs/>
          <w:color w:val="auto"/>
          <w:sz w:val="22"/>
          <w:szCs w:val="22"/>
        </w:rPr>
        <w:t xml:space="preserve"> el dinero que devengaba mensualmente por concepto de sus actividades ganaderas y comerciales al sostenimiento de su familia compuesta por su compañera Deisy Morera, su hijastro Jhony Fernando Herrera Morera y su hija </w:t>
      </w:r>
      <w:proofErr w:type="spellStart"/>
      <w:r w:rsidRPr="00AD09D7">
        <w:rPr>
          <w:bCs/>
          <w:color w:val="auto"/>
          <w:sz w:val="22"/>
          <w:szCs w:val="22"/>
        </w:rPr>
        <w:t>Leonella</w:t>
      </w:r>
      <w:proofErr w:type="spellEnd"/>
      <w:r w:rsidRPr="00AD09D7">
        <w:rPr>
          <w:bCs/>
          <w:color w:val="auto"/>
          <w:sz w:val="22"/>
          <w:szCs w:val="22"/>
        </w:rPr>
        <w:t xml:space="preserve"> Bello Morera, y </w:t>
      </w:r>
      <w:r w:rsidR="00BF4D25">
        <w:rPr>
          <w:bCs/>
          <w:color w:val="auto"/>
          <w:sz w:val="22"/>
          <w:szCs w:val="22"/>
        </w:rPr>
        <w:t xml:space="preserve">a </w:t>
      </w:r>
      <w:r w:rsidRPr="00AD09D7">
        <w:rPr>
          <w:bCs/>
          <w:color w:val="auto"/>
          <w:sz w:val="22"/>
          <w:szCs w:val="22"/>
        </w:rPr>
        <w:t>auxiliar e</w:t>
      </w:r>
      <w:r w:rsidR="00477E3D" w:rsidRPr="00AD09D7">
        <w:rPr>
          <w:bCs/>
          <w:color w:val="auto"/>
          <w:sz w:val="22"/>
          <w:szCs w:val="22"/>
        </w:rPr>
        <w:t>conómicamente a su madre Fideli</w:t>
      </w:r>
      <w:r w:rsidRPr="00AD09D7">
        <w:rPr>
          <w:bCs/>
          <w:color w:val="auto"/>
          <w:sz w:val="22"/>
          <w:szCs w:val="22"/>
        </w:rPr>
        <w:t>na Par</w:t>
      </w:r>
      <w:r w:rsidR="003370C1" w:rsidRPr="00AD09D7">
        <w:rPr>
          <w:bCs/>
          <w:color w:val="auto"/>
          <w:sz w:val="22"/>
          <w:szCs w:val="22"/>
        </w:rPr>
        <w:t>ga y a su propio sostenimiento.</w:t>
      </w:r>
    </w:p>
    <w:p w14:paraId="3EAF8FDC" w14:textId="77777777" w:rsidR="003370C1" w:rsidRPr="00AD09D7" w:rsidRDefault="003370C1" w:rsidP="000048F7">
      <w:pPr>
        <w:pStyle w:val="Prrafodelista"/>
        <w:rPr>
          <w:bCs/>
          <w:color w:val="auto"/>
          <w:sz w:val="22"/>
          <w:szCs w:val="22"/>
        </w:rPr>
      </w:pPr>
    </w:p>
    <w:p w14:paraId="702EB6D2" w14:textId="152D3EE7" w:rsidR="00733DAD" w:rsidRPr="00AD09D7" w:rsidRDefault="00733DAD" w:rsidP="000048F7">
      <w:pPr>
        <w:pStyle w:val="Prrafodelista"/>
        <w:numPr>
          <w:ilvl w:val="3"/>
          <w:numId w:val="2"/>
        </w:numPr>
        <w:tabs>
          <w:tab w:val="left" w:pos="709"/>
        </w:tabs>
        <w:ind w:left="0" w:firstLine="0"/>
        <w:jc w:val="both"/>
        <w:rPr>
          <w:bCs/>
          <w:color w:val="auto"/>
          <w:sz w:val="22"/>
          <w:szCs w:val="22"/>
        </w:rPr>
      </w:pPr>
      <w:r w:rsidRPr="00AD09D7">
        <w:rPr>
          <w:bCs/>
          <w:color w:val="auto"/>
          <w:sz w:val="22"/>
          <w:szCs w:val="22"/>
        </w:rPr>
        <w:t xml:space="preserve">Por su posición ante </w:t>
      </w:r>
      <w:r w:rsidR="00BF4D25" w:rsidRPr="00AD09D7">
        <w:rPr>
          <w:bCs/>
          <w:color w:val="auto"/>
          <w:sz w:val="22"/>
          <w:szCs w:val="22"/>
        </w:rPr>
        <w:t xml:space="preserve">la </w:t>
      </w:r>
      <w:proofErr w:type="gramStart"/>
      <w:r w:rsidR="00BF4D25" w:rsidRPr="00AD09D7">
        <w:rPr>
          <w:bCs/>
          <w:color w:val="auto"/>
          <w:sz w:val="22"/>
          <w:szCs w:val="22"/>
        </w:rPr>
        <w:t>sociedad</w:t>
      </w:r>
      <w:r w:rsidRPr="00AD09D7">
        <w:rPr>
          <w:bCs/>
          <w:color w:val="auto"/>
          <w:sz w:val="22"/>
          <w:szCs w:val="22"/>
        </w:rPr>
        <w:t xml:space="preserve">  y</w:t>
      </w:r>
      <w:proofErr w:type="gramEnd"/>
      <w:r w:rsidRPr="00AD09D7">
        <w:rPr>
          <w:bCs/>
          <w:color w:val="auto"/>
          <w:sz w:val="22"/>
          <w:szCs w:val="22"/>
        </w:rPr>
        <w:t xml:space="preserve"> ante las autoridades del municipio de La Mesa (Cund</w:t>
      </w:r>
      <w:r w:rsidR="004F1577" w:rsidRPr="00AD09D7">
        <w:rPr>
          <w:bCs/>
          <w:color w:val="auto"/>
          <w:sz w:val="22"/>
          <w:szCs w:val="22"/>
        </w:rPr>
        <w:t>inamarca</w:t>
      </w:r>
      <w:r w:rsidRPr="00AD09D7">
        <w:rPr>
          <w:bCs/>
          <w:color w:val="auto"/>
          <w:sz w:val="22"/>
          <w:szCs w:val="22"/>
        </w:rPr>
        <w:t xml:space="preserve">), todos los estamentos sociales y políticos de La Mesa sintieron gran impacto por el fallecimiento del señor </w:t>
      </w:r>
      <w:proofErr w:type="spellStart"/>
      <w:r w:rsidRPr="00AD09D7">
        <w:rPr>
          <w:bCs/>
          <w:color w:val="auto"/>
          <w:sz w:val="22"/>
          <w:szCs w:val="22"/>
        </w:rPr>
        <w:t>Robel</w:t>
      </w:r>
      <w:proofErr w:type="spellEnd"/>
      <w:r w:rsidRPr="00AD09D7">
        <w:rPr>
          <w:bCs/>
          <w:color w:val="auto"/>
          <w:sz w:val="22"/>
          <w:szCs w:val="22"/>
        </w:rPr>
        <w:t xml:space="preserve"> Lorenzo Bello Parga, pero particularmente sus familiares para  quienes su partida  prematura y las circunstancias del fallecimiento ocasionaron profunda tristeza y dolor moral que </w:t>
      </w:r>
      <w:r w:rsidR="00AC0886" w:rsidRPr="00AD09D7">
        <w:rPr>
          <w:bCs/>
          <w:color w:val="auto"/>
          <w:sz w:val="22"/>
          <w:szCs w:val="22"/>
        </w:rPr>
        <w:t>aún</w:t>
      </w:r>
      <w:r w:rsidRPr="00AD09D7">
        <w:rPr>
          <w:bCs/>
          <w:color w:val="auto"/>
          <w:sz w:val="22"/>
          <w:szCs w:val="22"/>
        </w:rPr>
        <w:t xml:space="preserve"> no han podido superar.  </w:t>
      </w:r>
    </w:p>
    <w:p w14:paraId="4B289691" w14:textId="77777777" w:rsidR="00733DAD" w:rsidRPr="00AD09D7" w:rsidRDefault="00733DAD" w:rsidP="000048F7">
      <w:pPr>
        <w:pStyle w:val="Prrafodelista"/>
        <w:tabs>
          <w:tab w:val="left" w:pos="567"/>
        </w:tabs>
        <w:jc w:val="both"/>
        <w:rPr>
          <w:bCs/>
          <w:color w:val="auto"/>
          <w:sz w:val="22"/>
          <w:szCs w:val="22"/>
        </w:rPr>
      </w:pPr>
    </w:p>
    <w:p w14:paraId="6F251150" w14:textId="77777777" w:rsidR="00733DAD" w:rsidRPr="00AD09D7" w:rsidRDefault="00733DAD" w:rsidP="000048F7">
      <w:pPr>
        <w:tabs>
          <w:tab w:val="left" w:pos="567"/>
        </w:tabs>
        <w:spacing w:after="0" w:line="240" w:lineRule="auto"/>
        <w:jc w:val="both"/>
        <w:rPr>
          <w:rFonts w:ascii="Arial" w:hAnsi="Arial" w:cs="Arial"/>
          <w:bCs/>
        </w:rPr>
      </w:pPr>
      <w:r w:rsidRPr="00AD09D7">
        <w:rPr>
          <w:rFonts w:ascii="Arial" w:hAnsi="Arial" w:cs="Arial"/>
          <w:b/>
          <w:bCs/>
        </w:rPr>
        <w:t>a)</w:t>
      </w:r>
      <w:r w:rsidRPr="00AD09D7">
        <w:rPr>
          <w:rFonts w:ascii="Arial" w:hAnsi="Arial" w:cs="Arial"/>
          <w:bCs/>
        </w:rPr>
        <w:t xml:space="preserve">  Conforme a las tablas de supervivencia vigentes para Colombia la edad promedio de vida es de 75 años, por lo que la vida productiva del señor </w:t>
      </w:r>
      <w:proofErr w:type="spellStart"/>
      <w:r w:rsidRPr="00AD09D7">
        <w:rPr>
          <w:rFonts w:ascii="Arial" w:hAnsi="Arial" w:cs="Arial"/>
          <w:bCs/>
        </w:rPr>
        <w:t>Robel</w:t>
      </w:r>
      <w:proofErr w:type="spellEnd"/>
      <w:r w:rsidRPr="00AD09D7">
        <w:rPr>
          <w:rFonts w:ascii="Arial" w:hAnsi="Arial" w:cs="Arial"/>
          <w:bCs/>
        </w:rPr>
        <w:t xml:space="preserve"> Lorenzo Bello Parga se </w:t>
      </w:r>
      <w:r w:rsidRPr="00AD09D7">
        <w:rPr>
          <w:rFonts w:ascii="Arial" w:hAnsi="Arial" w:cs="Arial"/>
          <w:bCs/>
        </w:rPr>
        <w:lastRenderedPageBreak/>
        <w:t>extendía por espacio de 20 años más después de su muerte a razón de $5.</w:t>
      </w:r>
      <w:proofErr w:type="gramStart"/>
      <w:r w:rsidRPr="00AD09D7">
        <w:rPr>
          <w:rFonts w:ascii="Arial" w:hAnsi="Arial" w:cs="Arial"/>
          <w:bCs/>
        </w:rPr>
        <w:t>000.000.oo</w:t>
      </w:r>
      <w:proofErr w:type="gramEnd"/>
      <w:r w:rsidRPr="00AD09D7">
        <w:rPr>
          <w:rFonts w:ascii="Arial" w:hAnsi="Arial" w:cs="Arial"/>
          <w:bCs/>
        </w:rPr>
        <w:t xml:space="preserve"> mensuales,  lo cual lo posibilitaba para producir en dinero una suma cercana a  CUATROCIENTOS OCHENTA MILLONES DE PESOS ($</w:t>
      </w:r>
      <w:r w:rsidR="00477E3D" w:rsidRPr="00AD09D7">
        <w:rPr>
          <w:rFonts w:ascii="Arial" w:hAnsi="Arial" w:cs="Arial"/>
          <w:bCs/>
        </w:rPr>
        <w:t>480.000.000.oo)</w:t>
      </w:r>
      <w:r w:rsidRPr="00AD09D7">
        <w:rPr>
          <w:rFonts w:ascii="Arial" w:hAnsi="Arial" w:cs="Arial"/>
          <w:bCs/>
        </w:rPr>
        <w:t>, para sus proyectos futuros; su vida y la  de su familia.</w:t>
      </w:r>
    </w:p>
    <w:p w14:paraId="7C1625B1" w14:textId="77777777" w:rsidR="00733DAD" w:rsidRPr="00AD09D7" w:rsidRDefault="00733DAD" w:rsidP="000048F7">
      <w:pPr>
        <w:pStyle w:val="Prrafodelista"/>
        <w:tabs>
          <w:tab w:val="left" w:pos="567"/>
        </w:tabs>
        <w:jc w:val="both"/>
        <w:rPr>
          <w:bCs/>
          <w:color w:val="auto"/>
          <w:sz w:val="22"/>
          <w:szCs w:val="22"/>
        </w:rPr>
      </w:pPr>
    </w:p>
    <w:p w14:paraId="78B0EC69" w14:textId="4E724343" w:rsidR="00733DAD" w:rsidRPr="00AD09D7" w:rsidRDefault="00733DAD" w:rsidP="000048F7">
      <w:pPr>
        <w:tabs>
          <w:tab w:val="left" w:pos="567"/>
        </w:tabs>
        <w:spacing w:after="0" w:line="240" w:lineRule="auto"/>
        <w:jc w:val="both"/>
        <w:rPr>
          <w:rFonts w:ascii="Arial" w:hAnsi="Arial" w:cs="Arial"/>
          <w:bCs/>
        </w:rPr>
      </w:pPr>
      <w:r w:rsidRPr="00AD09D7">
        <w:rPr>
          <w:rFonts w:ascii="Arial" w:hAnsi="Arial" w:cs="Arial"/>
          <w:b/>
          <w:bCs/>
        </w:rPr>
        <w:t>b)</w:t>
      </w:r>
      <w:r w:rsidRPr="00AD09D7">
        <w:rPr>
          <w:rFonts w:ascii="Arial" w:hAnsi="Arial" w:cs="Arial"/>
          <w:bCs/>
        </w:rPr>
        <w:t xml:space="preserve"> El hecho de su muerte gener</w:t>
      </w:r>
      <w:r w:rsidR="00BF4D25">
        <w:rPr>
          <w:rFonts w:ascii="Arial" w:hAnsi="Arial" w:cs="Arial"/>
          <w:bCs/>
        </w:rPr>
        <w:t>ó</w:t>
      </w:r>
      <w:r w:rsidRPr="00AD09D7">
        <w:rPr>
          <w:rFonts w:ascii="Arial" w:hAnsi="Arial" w:cs="Arial"/>
          <w:bCs/>
        </w:rPr>
        <w:t xml:space="preserve"> gastos cercanos a $120.</w:t>
      </w:r>
      <w:proofErr w:type="gramStart"/>
      <w:r w:rsidRPr="00AD09D7">
        <w:rPr>
          <w:rFonts w:ascii="Arial" w:hAnsi="Arial" w:cs="Arial"/>
          <w:bCs/>
        </w:rPr>
        <w:t>000.000.oo</w:t>
      </w:r>
      <w:proofErr w:type="gramEnd"/>
      <w:r w:rsidRPr="00AD09D7">
        <w:rPr>
          <w:rFonts w:ascii="Arial" w:hAnsi="Arial" w:cs="Arial"/>
          <w:bCs/>
        </w:rPr>
        <w:t xml:space="preserve"> por la atención médica que recibió en el Hospital La Samaritana </w:t>
      </w:r>
      <w:r w:rsidR="00477E3D" w:rsidRPr="00AD09D7">
        <w:rPr>
          <w:rFonts w:ascii="Arial" w:hAnsi="Arial" w:cs="Arial"/>
          <w:bCs/>
        </w:rPr>
        <w:t>Girardot</w:t>
      </w:r>
      <w:r w:rsidRPr="00AD09D7">
        <w:rPr>
          <w:rFonts w:ascii="Arial" w:hAnsi="Arial" w:cs="Arial"/>
          <w:bCs/>
        </w:rPr>
        <w:t xml:space="preserve"> y una suma cercana a $15.000.000.oo por concepto de transporte desde la localidad de San Javier al municipio de Girardot (Cund.) durante los quince días que duró su padecimiento y su muerte. </w:t>
      </w:r>
    </w:p>
    <w:p w14:paraId="366A74C0" w14:textId="77777777" w:rsidR="00733DAD" w:rsidRPr="00AD09D7" w:rsidRDefault="00733DAD" w:rsidP="000048F7">
      <w:pPr>
        <w:pStyle w:val="Prrafodelista"/>
        <w:tabs>
          <w:tab w:val="left" w:pos="567"/>
        </w:tabs>
        <w:jc w:val="both"/>
        <w:rPr>
          <w:bCs/>
          <w:color w:val="auto"/>
          <w:sz w:val="22"/>
          <w:szCs w:val="22"/>
        </w:rPr>
      </w:pPr>
    </w:p>
    <w:p w14:paraId="2D0DC64A" w14:textId="108B48E5" w:rsidR="00733DAD" w:rsidRPr="00AD09D7" w:rsidRDefault="00733DAD" w:rsidP="000048F7">
      <w:pPr>
        <w:tabs>
          <w:tab w:val="left" w:pos="567"/>
        </w:tabs>
        <w:spacing w:after="0" w:line="240" w:lineRule="auto"/>
        <w:jc w:val="both"/>
        <w:rPr>
          <w:rFonts w:ascii="Arial" w:hAnsi="Arial" w:cs="Arial"/>
          <w:bCs/>
        </w:rPr>
      </w:pPr>
      <w:r w:rsidRPr="00AD09D7">
        <w:rPr>
          <w:rFonts w:ascii="Arial" w:hAnsi="Arial" w:cs="Arial"/>
          <w:b/>
          <w:bCs/>
        </w:rPr>
        <w:t>c)</w:t>
      </w:r>
      <w:r w:rsidRPr="00AD09D7">
        <w:rPr>
          <w:rFonts w:ascii="Arial" w:hAnsi="Arial" w:cs="Arial"/>
          <w:bCs/>
        </w:rPr>
        <w:t xml:space="preserve"> La suma de </w:t>
      </w:r>
      <w:r w:rsidRPr="00AD09D7">
        <w:rPr>
          <w:rFonts w:ascii="Arial" w:hAnsi="Arial" w:cs="Arial"/>
          <w:b/>
          <w:bCs/>
        </w:rPr>
        <w:t>CINCUENTA MILLONES DE PESOS</w:t>
      </w:r>
      <w:r w:rsidRPr="00AD09D7">
        <w:rPr>
          <w:rFonts w:ascii="Arial" w:hAnsi="Arial" w:cs="Arial"/>
          <w:bCs/>
        </w:rPr>
        <w:t xml:space="preserve"> por concepto de honorarios profesionales y el 35% por ciento del total que por todo concepto se logre en caso de sentencia favorable a los intereses de los demandantes. </w:t>
      </w:r>
    </w:p>
    <w:p w14:paraId="047CC4E0" w14:textId="77777777" w:rsidR="00733DAD" w:rsidRPr="00AD09D7" w:rsidRDefault="00733DAD" w:rsidP="000048F7">
      <w:pPr>
        <w:pStyle w:val="Prrafodelista"/>
        <w:tabs>
          <w:tab w:val="left" w:pos="567"/>
        </w:tabs>
        <w:jc w:val="both"/>
        <w:rPr>
          <w:bCs/>
          <w:color w:val="auto"/>
          <w:sz w:val="22"/>
          <w:szCs w:val="22"/>
        </w:rPr>
      </w:pPr>
    </w:p>
    <w:p w14:paraId="41997D7F" w14:textId="2CBFB057" w:rsidR="00733DAD" w:rsidRPr="00AD09D7" w:rsidRDefault="00733DAD" w:rsidP="000048F7">
      <w:pPr>
        <w:tabs>
          <w:tab w:val="left" w:pos="567"/>
        </w:tabs>
        <w:spacing w:after="0" w:line="240" w:lineRule="auto"/>
        <w:jc w:val="both"/>
        <w:rPr>
          <w:rFonts w:ascii="Arial" w:hAnsi="Arial" w:cs="Arial"/>
          <w:bCs/>
        </w:rPr>
      </w:pPr>
      <w:r w:rsidRPr="00AD09D7">
        <w:rPr>
          <w:rFonts w:ascii="Arial" w:hAnsi="Arial" w:cs="Arial"/>
          <w:b/>
          <w:bCs/>
        </w:rPr>
        <w:t>d)</w:t>
      </w:r>
      <w:r w:rsidRPr="00AD09D7">
        <w:rPr>
          <w:rFonts w:ascii="Arial" w:hAnsi="Arial" w:cs="Arial"/>
          <w:bCs/>
        </w:rPr>
        <w:t xml:space="preserve"> Finalmente </w:t>
      </w:r>
      <w:r w:rsidR="00983088">
        <w:rPr>
          <w:rFonts w:ascii="Arial" w:hAnsi="Arial" w:cs="Arial"/>
          <w:bCs/>
        </w:rPr>
        <w:t>se estima</w:t>
      </w:r>
      <w:r w:rsidRPr="00AD09D7">
        <w:rPr>
          <w:rFonts w:ascii="Arial" w:hAnsi="Arial" w:cs="Arial"/>
          <w:bCs/>
        </w:rPr>
        <w:t xml:space="preserve"> en una suma equivalente al valor de 100 salarios mínimos legales mensuales vigentes  por concepto de perjuicios morales  para cada uno de los parientes afectados por la tristeza y el dolor moral que los padecimientos sufridos durante su reclusión e cuidados intensivos y también para cada </w:t>
      </w:r>
      <w:r w:rsidR="00477E3D" w:rsidRPr="00AD09D7">
        <w:rPr>
          <w:rFonts w:ascii="Arial" w:hAnsi="Arial" w:cs="Arial"/>
          <w:bCs/>
        </w:rPr>
        <w:t>uno</w:t>
      </w:r>
      <w:r w:rsidRPr="00AD09D7">
        <w:rPr>
          <w:rFonts w:ascii="Arial" w:hAnsi="Arial" w:cs="Arial"/>
          <w:bCs/>
        </w:rPr>
        <w:t xml:space="preserve"> de los demandantes es una suma equivalente a 100 salarios mínimos legales mensuales vigentes por dolor y </w:t>
      </w:r>
      <w:r w:rsidR="00477E3D" w:rsidRPr="00AD09D7">
        <w:rPr>
          <w:rFonts w:ascii="Arial" w:hAnsi="Arial" w:cs="Arial"/>
          <w:bCs/>
        </w:rPr>
        <w:t>aflicción moral que les provoco el</w:t>
      </w:r>
      <w:r w:rsidRPr="00AD09D7">
        <w:rPr>
          <w:rFonts w:ascii="Arial" w:hAnsi="Arial" w:cs="Arial"/>
          <w:bCs/>
        </w:rPr>
        <w:t xml:space="preserve"> fallecimiento de </w:t>
      </w:r>
      <w:proofErr w:type="spellStart"/>
      <w:r w:rsidRPr="00AD09D7">
        <w:rPr>
          <w:rFonts w:ascii="Arial" w:hAnsi="Arial" w:cs="Arial"/>
          <w:bCs/>
        </w:rPr>
        <w:t>Robel</w:t>
      </w:r>
      <w:proofErr w:type="spellEnd"/>
      <w:r w:rsidRPr="00AD09D7">
        <w:rPr>
          <w:rFonts w:ascii="Arial" w:hAnsi="Arial" w:cs="Arial"/>
          <w:bCs/>
        </w:rPr>
        <w:t xml:space="preserve"> Lorenzo Bello Parga </w:t>
      </w:r>
      <w:r w:rsidR="00477E3D" w:rsidRPr="00AD09D7">
        <w:rPr>
          <w:rFonts w:ascii="Arial" w:hAnsi="Arial" w:cs="Arial"/>
          <w:bCs/>
        </w:rPr>
        <w:t>así</w:t>
      </w:r>
      <w:r w:rsidRPr="00AD09D7">
        <w:rPr>
          <w:rFonts w:ascii="Arial" w:hAnsi="Arial" w:cs="Arial"/>
          <w:bCs/>
        </w:rPr>
        <w:t xml:space="preserve">:  la Deisy Morera, compañera permanente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smlmv</w:t>
      </w:r>
      <w:proofErr w:type="spellEnd"/>
      <w:r w:rsidRPr="00AD09D7">
        <w:rPr>
          <w:rFonts w:ascii="Arial" w:hAnsi="Arial" w:cs="Arial"/>
          <w:bCs/>
        </w:rPr>
        <w:t xml:space="preserve">, Leonela Bello Morera, hija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smlmvs</w:t>
      </w:r>
      <w:proofErr w:type="spellEnd"/>
      <w:r w:rsidRPr="00AD09D7">
        <w:rPr>
          <w:rFonts w:ascii="Arial" w:hAnsi="Arial" w:cs="Arial"/>
          <w:bCs/>
        </w:rPr>
        <w:t xml:space="preserve">;  Jhony Fernando Herrera Morera, hijastro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smlvs</w:t>
      </w:r>
      <w:proofErr w:type="spellEnd"/>
      <w:r w:rsidRPr="00AD09D7">
        <w:rPr>
          <w:rFonts w:ascii="Arial" w:hAnsi="Arial" w:cs="Arial"/>
          <w:bCs/>
        </w:rPr>
        <w:t xml:space="preserve">;  Fidelia Parga Castro madre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smlmvs</w:t>
      </w:r>
      <w:proofErr w:type="spellEnd"/>
      <w:r w:rsidRPr="00AD09D7">
        <w:rPr>
          <w:rFonts w:ascii="Arial" w:hAnsi="Arial" w:cs="Arial"/>
          <w:bCs/>
        </w:rPr>
        <w:t xml:space="preserve">;  Consolación Bello Parga hermana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smlvs</w:t>
      </w:r>
      <w:proofErr w:type="spellEnd"/>
      <w:r w:rsidRPr="00AD09D7">
        <w:rPr>
          <w:rFonts w:ascii="Arial" w:hAnsi="Arial" w:cs="Arial"/>
          <w:bCs/>
        </w:rPr>
        <w:t xml:space="preserve">;  </w:t>
      </w:r>
      <w:proofErr w:type="spellStart"/>
      <w:r w:rsidRPr="00AD09D7">
        <w:rPr>
          <w:rFonts w:ascii="Arial" w:hAnsi="Arial" w:cs="Arial"/>
          <w:bCs/>
        </w:rPr>
        <w:t>Nefli</w:t>
      </w:r>
      <w:proofErr w:type="spellEnd"/>
      <w:r w:rsidRPr="00AD09D7">
        <w:rPr>
          <w:rFonts w:ascii="Arial" w:hAnsi="Arial" w:cs="Arial"/>
          <w:bCs/>
        </w:rPr>
        <w:t xml:space="preserve"> </w:t>
      </w:r>
      <w:proofErr w:type="spellStart"/>
      <w:r w:rsidRPr="00AD09D7">
        <w:rPr>
          <w:rFonts w:ascii="Arial" w:hAnsi="Arial" w:cs="Arial"/>
          <w:bCs/>
        </w:rPr>
        <w:t>Belquis</w:t>
      </w:r>
      <w:proofErr w:type="spellEnd"/>
      <w:r w:rsidRPr="00AD09D7">
        <w:rPr>
          <w:rFonts w:ascii="Arial" w:hAnsi="Arial" w:cs="Arial"/>
          <w:bCs/>
        </w:rPr>
        <w:t xml:space="preserve"> Bello Parga, hermana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smlmvs</w:t>
      </w:r>
      <w:proofErr w:type="spellEnd"/>
      <w:r w:rsidRPr="00AD09D7">
        <w:rPr>
          <w:rFonts w:ascii="Arial" w:hAnsi="Arial" w:cs="Arial"/>
          <w:bCs/>
        </w:rPr>
        <w:t xml:space="preserve">; Rubiela Bello Parga, hermana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smlmvs</w:t>
      </w:r>
      <w:proofErr w:type="spellEnd"/>
      <w:r w:rsidRPr="00AD09D7">
        <w:rPr>
          <w:rFonts w:ascii="Arial" w:hAnsi="Arial" w:cs="Arial"/>
          <w:bCs/>
        </w:rPr>
        <w:t xml:space="preserve">;  Héctor Tadeo Bello Parga, hermano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Pr="00AD09D7">
        <w:rPr>
          <w:rFonts w:ascii="Arial" w:hAnsi="Arial" w:cs="Arial"/>
          <w:bCs/>
        </w:rPr>
        <w:t>smlmvs</w:t>
      </w:r>
      <w:proofErr w:type="spellEnd"/>
      <w:r w:rsidRPr="00AD09D7">
        <w:rPr>
          <w:rFonts w:ascii="Arial" w:hAnsi="Arial" w:cs="Arial"/>
          <w:bCs/>
        </w:rPr>
        <w:t xml:space="preserve">;  Nelson Bello Parga hermano del fallecido </w:t>
      </w:r>
      <w:proofErr w:type="spellStart"/>
      <w:r w:rsidRPr="00AD09D7">
        <w:rPr>
          <w:rFonts w:ascii="Arial" w:hAnsi="Arial" w:cs="Arial"/>
          <w:bCs/>
        </w:rPr>
        <w:t>Robel</w:t>
      </w:r>
      <w:proofErr w:type="spellEnd"/>
      <w:r w:rsidRPr="00AD09D7">
        <w:rPr>
          <w:rFonts w:ascii="Arial" w:hAnsi="Arial" w:cs="Arial"/>
          <w:bCs/>
        </w:rPr>
        <w:t xml:space="preserve"> Lorenzo Bello Parga 100 </w:t>
      </w:r>
      <w:proofErr w:type="spellStart"/>
      <w:r w:rsidR="00477E3D" w:rsidRPr="00AD09D7">
        <w:rPr>
          <w:rFonts w:ascii="Arial" w:hAnsi="Arial" w:cs="Arial"/>
          <w:bCs/>
        </w:rPr>
        <w:t>slmlmv</w:t>
      </w:r>
      <w:proofErr w:type="spellEnd"/>
      <w:r w:rsidR="00477E3D" w:rsidRPr="00AD09D7">
        <w:rPr>
          <w:rFonts w:ascii="Arial" w:hAnsi="Arial" w:cs="Arial"/>
          <w:bCs/>
        </w:rPr>
        <w:t>.</w:t>
      </w:r>
    </w:p>
    <w:p w14:paraId="38704CDA" w14:textId="77777777" w:rsidR="00733DAD" w:rsidRPr="00AD09D7" w:rsidRDefault="00733DAD" w:rsidP="000048F7">
      <w:pPr>
        <w:pStyle w:val="Prrafodelista"/>
        <w:tabs>
          <w:tab w:val="left" w:pos="567"/>
        </w:tabs>
        <w:jc w:val="both"/>
        <w:rPr>
          <w:bCs/>
          <w:color w:val="auto"/>
          <w:sz w:val="22"/>
          <w:szCs w:val="22"/>
        </w:rPr>
      </w:pPr>
    </w:p>
    <w:p w14:paraId="47410742" w14:textId="77777777" w:rsidR="00733DAD" w:rsidRPr="00AD09D7" w:rsidRDefault="00733DAD" w:rsidP="000048F7">
      <w:pPr>
        <w:pStyle w:val="Prrafodelista"/>
        <w:numPr>
          <w:ilvl w:val="3"/>
          <w:numId w:val="2"/>
        </w:numPr>
        <w:tabs>
          <w:tab w:val="left" w:pos="709"/>
        </w:tabs>
        <w:ind w:left="0" w:firstLine="0"/>
        <w:jc w:val="both"/>
        <w:rPr>
          <w:bCs/>
          <w:color w:val="auto"/>
          <w:sz w:val="22"/>
          <w:szCs w:val="22"/>
        </w:rPr>
      </w:pPr>
      <w:r w:rsidRPr="00AD09D7">
        <w:rPr>
          <w:bCs/>
          <w:color w:val="auto"/>
          <w:sz w:val="22"/>
          <w:szCs w:val="22"/>
        </w:rPr>
        <w:t xml:space="preserve">Estos hechos ocasionaron perjuicios materiales y </w:t>
      </w:r>
      <w:proofErr w:type="gramStart"/>
      <w:r w:rsidRPr="00AD09D7">
        <w:rPr>
          <w:bCs/>
          <w:color w:val="auto"/>
          <w:sz w:val="22"/>
          <w:szCs w:val="22"/>
        </w:rPr>
        <w:t>morales  estimados</w:t>
      </w:r>
      <w:proofErr w:type="gramEnd"/>
      <w:r w:rsidRPr="00AD09D7">
        <w:rPr>
          <w:bCs/>
          <w:color w:val="auto"/>
          <w:sz w:val="22"/>
          <w:szCs w:val="22"/>
        </w:rPr>
        <w:t xml:space="preserve"> en cuantía aproximada de SEISCIENTOS CINCUENTA MILLONES DE PESOS ($650.000.000.oo.)</w:t>
      </w:r>
    </w:p>
    <w:p w14:paraId="24C0546E" w14:textId="77777777" w:rsidR="00733DAD" w:rsidRPr="00AD09D7" w:rsidRDefault="00733DAD" w:rsidP="000048F7">
      <w:pPr>
        <w:pStyle w:val="Prrafodelista"/>
        <w:tabs>
          <w:tab w:val="left" w:pos="567"/>
        </w:tabs>
        <w:jc w:val="both"/>
        <w:rPr>
          <w:bCs/>
          <w:color w:val="auto"/>
          <w:sz w:val="22"/>
          <w:szCs w:val="22"/>
        </w:rPr>
      </w:pPr>
    </w:p>
    <w:p w14:paraId="0173D78E" w14:textId="77777777" w:rsidR="003E57C2" w:rsidRPr="00AD09D7" w:rsidRDefault="003E57C2" w:rsidP="000048F7">
      <w:pPr>
        <w:pStyle w:val="Prrafodelista"/>
        <w:numPr>
          <w:ilvl w:val="1"/>
          <w:numId w:val="2"/>
        </w:numPr>
        <w:tabs>
          <w:tab w:val="left" w:pos="567"/>
        </w:tabs>
        <w:ind w:left="0" w:firstLine="0"/>
        <w:jc w:val="both"/>
        <w:rPr>
          <w:b/>
          <w:color w:val="auto"/>
          <w:sz w:val="22"/>
          <w:szCs w:val="22"/>
        </w:rPr>
      </w:pPr>
      <w:r w:rsidRPr="00AD09D7">
        <w:rPr>
          <w:b/>
          <w:color w:val="auto"/>
          <w:sz w:val="22"/>
          <w:szCs w:val="22"/>
        </w:rPr>
        <w:t>La CONTESTACIÓN DE LA DEMANDA:</w:t>
      </w:r>
    </w:p>
    <w:p w14:paraId="54212306" w14:textId="77777777" w:rsidR="00205F33" w:rsidRPr="00AD09D7" w:rsidRDefault="00205F33" w:rsidP="000048F7">
      <w:pPr>
        <w:pStyle w:val="Prrafodelista"/>
        <w:tabs>
          <w:tab w:val="left" w:pos="567"/>
        </w:tabs>
        <w:ind w:left="0"/>
        <w:jc w:val="both"/>
        <w:rPr>
          <w:b/>
          <w:color w:val="auto"/>
          <w:sz w:val="22"/>
          <w:szCs w:val="22"/>
        </w:rPr>
      </w:pPr>
    </w:p>
    <w:p w14:paraId="16497F1D" w14:textId="39328D97" w:rsidR="00220DAC" w:rsidRPr="00AD09D7" w:rsidRDefault="00983088" w:rsidP="000048F7">
      <w:pPr>
        <w:pStyle w:val="Prrafodelista"/>
        <w:numPr>
          <w:ilvl w:val="2"/>
          <w:numId w:val="2"/>
        </w:numPr>
        <w:tabs>
          <w:tab w:val="left" w:pos="567"/>
        </w:tabs>
        <w:jc w:val="both"/>
        <w:rPr>
          <w:b/>
          <w:color w:val="auto"/>
          <w:sz w:val="22"/>
          <w:szCs w:val="22"/>
        </w:rPr>
      </w:pPr>
      <w:r>
        <w:rPr>
          <w:b/>
          <w:color w:val="auto"/>
          <w:sz w:val="22"/>
          <w:szCs w:val="22"/>
        </w:rPr>
        <w:t xml:space="preserve"> </w:t>
      </w:r>
      <w:r w:rsidRPr="00983088">
        <w:rPr>
          <w:bCs/>
          <w:color w:val="auto"/>
          <w:sz w:val="22"/>
          <w:szCs w:val="22"/>
        </w:rPr>
        <w:t>El apoderado de la</w:t>
      </w:r>
      <w:r>
        <w:rPr>
          <w:b/>
          <w:color w:val="auto"/>
          <w:sz w:val="22"/>
          <w:szCs w:val="22"/>
        </w:rPr>
        <w:t xml:space="preserve"> NACIÓN - </w:t>
      </w:r>
      <w:r w:rsidR="00220DAC" w:rsidRPr="00AD09D7">
        <w:rPr>
          <w:b/>
          <w:color w:val="auto"/>
          <w:sz w:val="22"/>
          <w:szCs w:val="22"/>
        </w:rPr>
        <w:t>MINISTERIO DE TRANSPORTE</w:t>
      </w:r>
      <w:r>
        <w:rPr>
          <w:b/>
          <w:color w:val="auto"/>
          <w:sz w:val="22"/>
          <w:szCs w:val="22"/>
        </w:rPr>
        <w:t xml:space="preserve"> </w:t>
      </w:r>
      <w:r w:rsidRPr="00983088">
        <w:rPr>
          <w:bCs/>
          <w:color w:val="auto"/>
          <w:sz w:val="22"/>
          <w:szCs w:val="22"/>
        </w:rPr>
        <w:t>expuso</w:t>
      </w:r>
      <w:r>
        <w:rPr>
          <w:b/>
          <w:color w:val="auto"/>
          <w:sz w:val="22"/>
          <w:szCs w:val="22"/>
        </w:rPr>
        <w:t xml:space="preserve">: </w:t>
      </w:r>
    </w:p>
    <w:p w14:paraId="1C9E49FD" w14:textId="77777777" w:rsidR="00205F33" w:rsidRPr="00AD09D7" w:rsidRDefault="00205F33" w:rsidP="000048F7">
      <w:pPr>
        <w:spacing w:after="0" w:line="240" w:lineRule="auto"/>
        <w:jc w:val="both"/>
        <w:rPr>
          <w:rFonts w:ascii="Arial" w:hAnsi="Arial" w:cs="Arial"/>
        </w:rPr>
      </w:pPr>
    </w:p>
    <w:p w14:paraId="7F892933" w14:textId="27E82672" w:rsidR="00220DAC" w:rsidRPr="00983088" w:rsidRDefault="00983088"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w:t>
      </w:r>
      <w:r w:rsidR="00220DAC" w:rsidRPr="00983088">
        <w:rPr>
          <w:rFonts w:ascii="Arial Narrow" w:hAnsi="Arial Narrow" w:cs="Arial"/>
          <w:i/>
          <w:iCs/>
          <w:sz w:val="20"/>
          <w:szCs w:val="20"/>
        </w:rPr>
        <w:t xml:space="preserve">En nombre de La Nación - Ministerio de Transporte me opongo a que se hagan las declaraciones y condenas solicitadas por la parte demandante, en contra de la entidad que represento, toda vez que no le asiste la obligación jurídica de responder por los presuntos daños y perjuicios materiales y morales ocasionados a la señora </w:t>
      </w:r>
      <w:r w:rsidR="00220DAC" w:rsidRPr="00983088">
        <w:rPr>
          <w:rFonts w:ascii="Arial Narrow" w:hAnsi="Arial Narrow" w:cs="Arial"/>
          <w:b/>
          <w:i/>
          <w:iCs/>
          <w:sz w:val="20"/>
          <w:szCs w:val="20"/>
        </w:rPr>
        <w:t>DEISY CRISTINA MORERA RODRIGUEZ Y FAMILIARES RELACIONADOS EN ESTA DEMANDA</w:t>
      </w:r>
      <w:r w:rsidR="00220DAC" w:rsidRPr="00983088">
        <w:rPr>
          <w:rFonts w:ascii="Arial Narrow" w:hAnsi="Arial Narrow" w:cs="Arial"/>
          <w:i/>
          <w:iCs/>
          <w:sz w:val="20"/>
          <w:szCs w:val="20"/>
        </w:rPr>
        <w:t xml:space="preserve">, por las lesiones y posterior muerte de su compañero permanente </w:t>
      </w:r>
      <w:r w:rsidR="00220DAC" w:rsidRPr="00983088">
        <w:rPr>
          <w:rFonts w:ascii="Arial Narrow" w:hAnsi="Arial Narrow" w:cs="Arial"/>
          <w:b/>
          <w:i/>
          <w:iCs/>
          <w:sz w:val="20"/>
          <w:szCs w:val="20"/>
        </w:rPr>
        <w:t>RUBEL LORENZO BELLO PARGA</w:t>
      </w:r>
      <w:r w:rsidR="00220DAC" w:rsidRPr="00983088">
        <w:rPr>
          <w:rFonts w:ascii="Arial Narrow" w:hAnsi="Arial Narrow" w:cs="Arial"/>
          <w:i/>
          <w:iCs/>
          <w:sz w:val="20"/>
          <w:szCs w:val="20"/>
        </w:rPr>
        <w:t>, perjuicios que no fueron generados por la conducta activa u omisiva del Ministerio de Transporte; en consecuencia, no existe relación de causalidad entre la conducta imputable y el presunto daño o perjuicio ocasionados a la demandante y a su grupo familiar, en cuanto a que los perjuicios declarados en la demanda, no se causaron en el cumplimiento regular o irregular de sus funciones</w:t>
      </w:r>
      <w:r w:rsidRPr="00983088">
        <w:rPr>
          <w:rFonts w:ascii="Arial Narrow" w:hAnsi="Arial Narrow" w:cs="Arial"/>
          <w:i/>
          <w:iCs/>
          <w:sz w:val="20"/>
          <w:szCs w:val="20"/>
        </w:rPr>
        <w:t>”</w:t>
      </w:r>
      <w:r w:rsidR="00220DAC" w:rsidRPr="00983088">
        <w:rPr>
          <w:rFonts w:ascii="Arial Narrow" w:hAnsi="Arial Narrow" w:cs="Arial"/>
          <w:i/>
          <w:iCs/>
          <w:sz w:val="20"/>
          <w:szCs w:val="20"/>
        </w:rPr>
        <w:t>.</w:t>
      </w:r>
    </w:p>
    <w:p w14:paraId="4BFE95DE" w14:textId="77777777" w:rsidR="004F1577" w:rsidRPr="00AD09D7" w:rsidRDefault="004F1577" w:rsidP="000048F7">
      <w:pPr>
        <w:spacing w:after="0" w:line="240" w:lineRule="auto"/>
        <w:jc w:val="both"/>
        <w:rPr>
          <w:rFonts w:ascii="Arial" w:hAnsi="Arial" w:cs="Arial"/>
        </w:rPr>
      </w:pPr>
    </w:p>
    <w:p w14:paraId="00C847BC" w14:textId="77777777" w:rsidR="003E57C2" w:rsidRPr="00AD09D7" w:rsidRDefault="003E57C2" w:rsidP="000048F7">
      <w:pPr>
        <w:spacing w:after="0" w:line="240" w:lineRule="auto"/>
        <w:jc w:val="both"/>
        <w:rPr>
          <w:rFonts w:ascii="Arial" w:hAnsi="Arial" w:cs="Arial"/>
        </w:rPr>
      </w:pPr>
      <w:r w:rsidRPr="00AD09D7">
        <w:rPr>
          <w:rFonts w:ascii="Arial" w:hAnsi="Arial" w:cs="Arial"/>
        </w:rPr>
        <w:t xml:space="preserve">Propuso como </w:t>
      </w:r>
      <w:r w:rsidRPr="00AD09D7">
        <w:rPr>
          <w:rFonts w:ascii="Arial" w:hAnsi="Arial" w:cs="Arial"/>
          <w:b/>
        </w:rPr>
        <w:t>excepciones</w:t>
      </w:r>
      <w:r w:rsidRPr="00AD09D7">
        <w:rPr>
          <w:rFonts w:ascii="Arial" w:hAnsi="Arial" w:cs="Arial"/>
        </w:rPr>
        <w:t xml:space="preserve"> las siguientes:</w:t>
      </w:r>
    </w:p>
    <w:p w14:paraId="1E74A1DC" w14:textId="77777777" w:rsidR="004F1577" w:rsidRPr="00AD09D7" w:rsidRDefault="004F1577" w:rsidP="000048F7">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1809"/>
        <w:gridCol w:w="3148"/>
        <w:gridCol w:w="4082"/>
      </w:tblGrid>
      <w:tr w:rsidR="00AD09D7" w:rsidRPr="00AD09D7" w14:paraId="16513587" w14:textId="77777777" w:rsidTr="00BD05CB">
        <w:tc>
          <w:tcPr>
            <w:tcW w:w="4957" w:type="dxa"/>
            <w:gridSpan w:val="2"/>
            <w:shd w:val="clear" w:color="auto" w:fill="FFF2CC" w:themeFill="accent4" w:themeFillTint="33"/>
          </w:tcPr>
          <w:p w14:paraId="7B722EFD" w14:textId="77777777" w:rsidR="00220DAC" w:rsidRPr="00983088" w:rsidRDefault="00220DAC" w:rsidP="000048F7">
            <w:pPr>
              <w:spacing w:after="0" w:line="240" w:lineRule="auto"/>
              <w:jc w:val="center"/>
              <w:rPr>
                <w:rFonts w:ascii="Arial Narrow" w:hAnsi="Arial Narrow" w:cs="Arial"/>
                <w:b/>
                <w:i/>
                <w:iCs/>
                <w:sz w:val="20"/>
                <w:szCs w:val="20"/>
              </w:rPr>
            </w:pPr>
            <w:r w:rsidRPr="00983088">
              <w:rPr>
                <w:rFonts w:ascii="Arial Narrow" w:hAnsi="Arial Narrow" w:cs="Arial"/>
                <w:b/>
                <w:i/>
                <w:iCs/>
                <w:sz w:val="20"/>
                <w:szCs w:val="20"/>
              </w:rPr>
              <w:t>MINISTERIO DE TRANSPORTE-EXCEPCIONES:</w:t>
            </w:r>
          </w:p>
        </w:tc>
        <w:tc>
          <w:tcPr>
            <w:tcW w:w="4082" w:type="dxa"/>
            <w:shd w:val="clear" w:color="auto" w:fill="FFF2CC" w:themeFill="accent4" w:themeFillTint="33"/>
          </w:tcPr>
          <w:p w14:paraId="6681A2D8" w14:textId="77777777" w:rsidR="00220DAC" w:rsidRPr="00983088" w:rsidRDefault="00220DAC" w:rsidP="000048F7">
            <w:pPr>
              <w:spacing w:after="0" w:line="240" w:lineRule="auto"/>
              <w:jc w:val="center"/>
              <w:rPr>
                <w:rFonts w:ascii="Arial Narrow" w:hAnsi="Arial Narrow" w:cs="Arial"/>
                <w:b/>
                <w:i/>
                <w:iCs/>
                <w:sz w:val="20"/>
                <w:szCs w:val="20"/>
              </w:rPr>
            </w:pPr>
            <w:r w:rsidRPr="00983088">
              <w:rPr>
                <w:rFonts w:ascii="Arial Narrow" w:hAnsi="Arial Narrow" w:cs="Arial"/>
                <w:b/>
                <w:i/>
                <w:iCs/>
                <w:sz w:val="20"/>
                <w:szCs w:val="20"/>
              </w:rPr>
              <w:t>CONTESTACIÓN EXCEPCIONES:</w:t>
            </w:r>
          </w:p>
        </w:tc>
      </w:tr>
      <w:tr w:rsidR="00AD09D7" w:rsidRPr="00AD09D7" w14:paraId="4AD15525" w14:textId="77777777" w:rsidTr="00983088">
        <w:tc>
          <w:tcPr>
            <w:tcW w:w="1809" w:type="dxa"/>
          </w:tcPr>
          <w:p w14:paraId="447F3597" w14:textId="77777777" w:rsidR="00220DAC" w:rsidRPr="00983088" w:rsidRDefault="00220DAC" w:rsidP="000048F7">
            <w:pPr>
              <w:spacing w:after="0" w:line="240" w:lineRule="auto"/>
              <w:rPr>
                <w:rFonts w:ascii="Arial Narrow" w:hAnsi="Arial Narrow" w:cs="Arial"/>
                <w:b/>
                <w:i/>
                <w:iCs/>
                <w:sz w:val="20"/>
                <w:szCs w:val="20"/>
              </w:rPr>
            </w:pPr>
            <w:r w:rsidRPr="00983088">
              <w:rPr>
                <w:rFonts w:ascii="Arial Narrow" w:hAnsi="Arial Narrow" w:cs="Arial"/>
                <w:b/>
                <w:i/>
                <w:iCs/>
                <w:sz w:val="20"/>
                <w:szCs w:val="20"/>
              </w:rPr>
              <w:t>FALTA DE LEGITIMACIÓN EN LA CAUSA POR PASIVA.</w:t>
            </w:r>
          </w:p>
          <w:p w14:paraId="5F37A883" w14:textId="77777777" w:rsidR="00220DAC" w:rsidRPr="00983088" w:rsidRDefault="00220DAC"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c>
          <w:tcPr>
            <w:tcW w:w="3148" w:type="dxa"/>
          </w:tcPr>
          <w:p w14:paraId="75488E71" w14:textId="77777777" w:rsidR="00220DAC" w:rsidRPr="00983088" w:rsidRDefault="00220DAC" w:rsidP="000048F7">
            <w:pPr>
              <w:pStyle w:val="Style5"/>
              <w:widowControl/>
              <w:spacing w:line="240" w:lineRule="auto"/>
              <w:rPr>
                <w:rStyle w:val="FontStyle29"/>
                <w:rFonts w:ascii="Arial Narrow" w:hAnsi="Arial Narrow"/>
                <w:i/>
                <w:iCs/>
                <w:sz w:val="20"/>
                <w:szCs w:val="20"/>
                <w:lang w:val="es-ES_tradnl" w:eastAsia="es-ES_tradnl"/>
              </w:rPr>
            </w:pPr>
            <w:r w:rsidRPr="00983088">
              <w:rPr>
                <w:rStyle w:val="FontStyle29"/>
                <w:rFonts w:ascii="Arial Narrow" w:hAnsi="Arial Narrow"/>
                <w:i/>
                <w:iCs/>
                <w:sz w:val="20"/>
                <w:szCs w:val="20"/>
                <w:lang w:val="es-ES_tradnl" w:eastAsia="es-ES_tradnl"/>
              </w:rPr>
              <w:t xml:space="preserve">Mi representada debe ser exonerada de toda responsabilidad administrativa y patrimonial frente a los hechos de la presente demanda, porque le asiste una falta de legitimidad en la causa por pasiva, en virtud a que por disposición legal no tiene a cargo la construcción, mantenimiento, reparación y señalización de vías desde el año 1967 cuando se denominaba Ministerio de Obras Públicas y Transporte, en consecuencia, a través de la estructuración funcional de lo que hoy es el Ministerio de Transporte, no tiene </w:t>
            </w:r>
            <w:r w:rsidRPr="00983088">
              <w:rPr>
                <w:rStyle w:val="FontStyle29"/>
                <w:rFonts w:ascii="Arial Narrow" w:hAnsi="Arial Narrow"/>
                <w:i/>
                <w:iCs/>
                <w:sz w:val="20"/>
                <w:szCs w:val="20"/>
                <w:lang w:val="es-ES_tradnl" w:eastAsia="es-ES_tradnl"/>
              </w:rPr>
              <w:lastRenderedPageBreak/>
              <w:t>labores operativas, ni de conservación, ni de construcción o mantenimiento de las vías.</w:t>
            </w:r>
          </w:p>
          <w:p w14:paraId="7B8D719E" w14:textId="77777777" w:rsidR="00220DAC" w:rsidRPr="00983088" w:rsidRDefault="00220DAC" w:rsidP="000048F7">
            <w:pPr>
              <w:pStyle w:val="Style5"/>
              <w:widowControl/>
              <w:spacing w:line="240" w:lineRule="auto"/>
              <w:rPr>
                <w:rFonts w:ascii="Arial Narrow" w:hAnsi="Arial Narrow"/>
                <w:i/>
                <w:iCs/>
                <w:sz w:val="20"/>
                <w:szCs w:val="20"/>
              </w:rPr>
            </w:pPr>
          </w:p>
          <w:p w14:paraId="7C4CC23D" w14:textId="77777777" w:rsidR="00220DAC" w:rsidRPr="00983088" w:rsidRDefault="00101428" w:rsidP="000048F7">
            <w:pPr>
              <w:pStyle w:val="Style5"/>
              <w:widowControl/>
              <w:spacing w:line="240" w:lineRule="auto"/>
              <w:rPr>
                <w:rStyle w:val="FontStyle29"/>
                <w:rFonts w:ascii="Arial Narrow" w:hAnsi="Arial Narrow"/>
                <w:i/>
                <w:iCs/>
                <w:sz w:val="20"/>
                <w:szCs w:val="20"/>
                <w:lang w:val="es-ES_tradnl" w:eastAsia="es-ES_tradnl"/>
              </w:rPr>
            </w:pPr>
            <w:r w:rsidRPr="00983088">
              <w:rPr>
                <w:rStyle w:val="FontStyle29"/>
                <w:rFonts w:ascii="Arial Narrow" w:hAnsi="Arial Narrow"/>
                <w:i/>
                <w:iCs/>
                <w:sz w:val="20"/>
                <w:szCs w:val="20"/>
                <w:lang w:val="es-ES_tradnl" w:eastAsia="es-ES_tradnl"/>
              </w:rPr>
              <w:t>Consecuente con lo anterior, está el pronunciamiento del</w:t>
            </w:r>
            <w:r w:rsidR="00220DAC" w:rsidRPr="00983088">
              <w:rPr>
                <w:rStyle w:val="FontStyle29"/>
                <w:rFonts w:ascii="Arial Narrow" w:hAnsi="Arial Narrow"/>
                <w:i/>
                <w:iCs/>
                <w:sz w:val="20"/>
                <w:szCs w:val="20"/>
                <w:lang w:val="es-ES_tradnl" w:eastAsia="es-ES_tradnl"/>
              </w:rPr>
              <w:t xml:space="preserve"> Consejo de Estado en sentencia del 30 de marzo de 1</w:t>
            </w:r>
            <w:r w:rsidRPr="00983088">
              <w:rPr>
                <w:rStyle w:val="FontStyle29"/>
                <w:rFonts w:ascii="Arial Narrow" w:hAnsi="Arial Narrow"/>
                <w:i/>
                <w:iCs/>
                <w:sz w:val="20"/>
                <w:szCs w:val="20"/>
                <w:lang w:val="es-ES_tradnl" w:eastAsia="es-ES_tradnl"/>
              </w:rPr>
              <w:t>990, expediente 3510 donde se refiere a</w:t>
            </w:r>
            <w:r w:rsidR="00220DAC" w:rsidRPr="00983088">
              <w:rPr>
                <w:rStyle w:val="FontStyle29"/>
                <w:rFonts w:ascii="Arial Narrow" w:hAnsi="Arial Narrow"/>
                <w:i/>
                <w:iCs/>
                <w:sz w:val="20"/>
                <w:szCs w:val="20"/>
                <w:lang w:val="es-ES_tradnl" w:eastAsia="es-ES_tradnl"/>
              </w:rPr>
              <w:t xml:space="preserve"> la falta de legi</w:t>
            </w:r>
            <w:r w:rsidRPr="00983088">
              <w:rPr>
                <w:rStyle w:val="FontStyle29"/>
                <w:rFonts w:ascii="Arial Narrow" w:hAnsi="Arial Narrow"/>
                <w:i/>
                <w:iCs/>
                <w:sz w:val="20"/>
                <w:szCs w:val="20"/>
                <w:lang w:val="es-ES_tradnl" w:eastAsia="es-ES_tradnl"/>
              </w:rPr>
              <w:t>timación en la causa por pasiva.</w:t>
            </w:r>
          </w:p>
          <w:p w14:paraId="27C4AA81" w14:textId="77777777" w:rsidR="00220DAC" w:rsidRPr="00983088" w:rsidRDefault="00220DAC" w:rsidP="000048F7">
            <w:pPr>
              <w:pStyle w:val="Style17"/>
              <w:widowControl/>
              <w:spacing w:line="240" w:lineRule="auto"/>
              <w:ind w:left="754"/>
              <w:rPr>
                <w:rFonts w:ascii="Arial Narrow" w:hAnsi="Arial Narrow"/>
                <w:i/>
                <w:iCs/>
                <w:sz w:val="20"/>
                <w:szCs w:val="20"/>
              </w:rPr>
            </w:pPr>
          </w:p>
          <w:p w14:paraId="3ECDD295" w14:textId="77777777" w:rsidR="00220DAC" w:rsidRPr="00983088" w:rsidRDefault="00220DAC" w:rsidP="000048F7">
            <w:pPr>
              <w:pStyle w:val="Style4"/>
              <w:widowControl/>
              <w:ind w:left="264"/>
              <w:rPr>
                <w:rFonts w:ascii="Arial Narrow" w:hAnsi="Arial Narrow"/>
                <w:i/>
                <w:iCs/>
                <w:sz w:val="20"/>
                <w:szCs w:val="20"/>
              </w:rPr>
            </w:pPr>
          </w:p>
          <w:p w14:paraId="79146F0C" w14:textId="77777777" w:rsidR="00220DAC" w:rsidRPr="00983088" w:rsidRDefault="00220DAC"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c>
          <w:tcPr>
            <w:tcW w:w="4082" w:type="dxa"/>
          </w:tcPr>
          <w:p w14:paraId="1FF52628"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lastRenderedPageBreak/>
              <w:t xml:space="preserve">Nada más contrario a la realidad </w:t>
            </w:r>
            <w:r w:rsidR="00260192" w:rsidRPr="00983088">
              <w:rPr>
                <w:rFonts w:ascii="Arial Narrow" w:hAnsi="Arial Narrow" w:cs="Arial"/>
                <w:i/>
                <w:iCs/>
                <w:sz w:val="20"/>
                <w:szCs w:val="20"/>
              </w:rPr>
              <w:t xml:space="preserve">jurídico-fáctica en este asunto, si nos atenemos al </w:t>
            </w:r>
            <w:r w:rsidRPr="00983088">
              <w:rPr>
                <w:rFonts w:ascii="Arial Narrow" w:hAnsi="Arial Narrow" w:cs="Arial"/>
                <w:i/>
                <w:iCs/>
                <w:sz w:val="20"/>
                <w:szCs w:val="20"/>
              </w:rPr>
              <w:t xml:space="preserve">artículo 2 de la CP. </w:t>
            </w:r>
          </w:p>
          <w:p w14:paraId="1AC59DAE" w14:textId="77777777" w:rsidR="00C91468" w:rsidRPr="00983088" w:rsidRDefault="00260192"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En </w:t>
            </w:r>
            <w:proofErr w:type="gramStart"/>
            <w:r w:rsidRPr="00983088">
              <w:rPr>
                <w:rFonts w:ascii="Arial Narrow" w:hAnsi="Arial Narrow" w:cs="Arial"/>
                <w:i/>
                <w:iCs/>
                <w:sz w:val="20"/>
                <w:szCs w:val="20"/>
              </w:rPr>
              <w:t>Enero</w:t>
            </w:r>
            <w:proofErr w:type="gramEnd"/>
            <w:r w:rsidRPr="00983088">
              <w:rPr>
                <w:rFonts w:ascii="Arial Narrow" w:hAnsi="Arial Narrow" w:cs="Arial"/>
                <w:i/>
                <w:iCs/>
                <w:sz w:val="20"/>
                <w:szCs w:val="20"/>
              </w:rPr>
              <w:t xml:space="preserve"> de 2.011 mediante D</w:t>
            </w:r>
            <w:r w:rsidR="00220DAC" w:rsidRPr="00983088">
              <w:rPr>
                <w:rFonts w:ascii="Arial Narrow" w:hAnsi="Arial Narrow" w:cs="Arial"/>
                <w:i/>
                <w:iCs/>
                <w:sz w:val="20"/>
                <w:szCs w:val="20"/>
              </w:rPr>
              <w:t xml:space="preserve">ecreto 087 se determinó en su artículo </w:t>
            </w:r>
            <w:r w:rsidRPr="00983088">
              <w:rPr>
                <w:rFonts w:ascii="Arial Narrow" w:hAnsi="Arial Narrow" w:cs="Arial"/>
                <w:i/>
                <w:iCs/>
                <w:sz w:val="20"/>
                <w:szCs w:val="20"/>
              </w:rPr>
              <w:t>2 numeral 2.4 que sus funciones eran las de</w:t>
            </w:r>
            <w:r w:rsidR="00220DAC" w:rsidRPr="00983088">
              <w:rPr>
                <w:rFonts w:ascii="Arial Narrow" w:hAnsi="Arial Narrow" w:cs="Arial"/>
                <w:i/>
                <w:iCs/>
                <w:sz w:val="20"/>
                <w:szCs w:val="20"/>
              </w:rPr>
              <w:t xml:space="preserve"> "Formular la regulación </w:t>
            </w:r>
            <w:r w:rsidRPr="00983088">
              <w:rPr>
                <w:rFonts w:ascii="Arial Narrow" w:hAnsi="Arial Narrow" w:cs="Arial"/>
                <w:i/>
                <w:iCs/>
                <w:sz w:val="20"/>
                <w:szCs w:val="20"/>
              </w:rPr>
              <w:t>técnica en materia de tránsito y</w:t>
            </w:r>
            <w:r w:rsidR="00220DAC" w:rsidRPr="00983088">
              <w:rPr>
                <w:rFonts w:ascii="Arial Narrow" w:hAnsi="Arial Narrow" w:cs="Arial"/>
                <w:i/>
                <w:iCs/>
                <w:sz w:val="20"/>
                <w:szCs w:val="20"/>
              </w:rPr>
              <w:t xml:space="preserve"> transporte de los modos carretera, marítimo, fluvial y férreo". De la misma manera en su numeral 2.7 se estableció como función "Fijar y adoptar la política, planes </w:t>
            </w:r>
            <w:r w:rsidRPr="00983088">
              <w:rPr>
                <w:rFonts w:ascii="Arial Narrow" w:hAnsi="Arial Narrow" w:cs="Arial"/>
                <w:i/>
                <w:iCs/>
                <w:sz w:val="20"/>
                <w:szCs w:val="20"/>
              </w:rPr>
              <w:t>y</w:t>
            </w:r>
            <w:r w:rsidR="00220DAC" w:rsidRPr="00983088">
              <w:rPr>
                <w:rFonts w:ascii="Arial Narrow" w:hAnsi="Arial Narrow" w:cs="Arial"/>
                <w:i/>
                <w:iCs/>
                <w:sz w:val="20"/>
                <w:szCs w:val="20"/>
              </w:rPr>
              <w:t xml:space="preserve"> programas en materia de seguridad en los diferentes modos de transporte y de construcción de su infraestructura." </w:t>
            </w:r>
          </w:p>
          <w:p w14:paraId="2A3EEB30" w14:textId="77777777" w:rsidR="00220DAC" w:rsidRPr="00983088" w:rsidRDefault="00C91468"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Consecuencialmente, </w:t>
            </w:r>
            <w:r w:rsidR="00220DAC" w:rsidRPr="00983088">
              <w:rPr>
                <w:rFonts w:ascii="Arial Narrow" w:hAnsi="Arial Narrow" w:cs="Arial"/>
                <w:i/>
                <w:iCs/>
                <w:sz w:val="20"/>
                <w:szCs w:val="20"/>
              </w:rPr>
              <w:t>al señalar como una de sus funciones la</w:t>
            </w:r>
            <w:r w:rsidRPr="00983088">
              <w:rPr>
                <w:rFonts w:ascii="Arial Narrow" w:hAnsi="Arial Narrow" w:cs="Arial"/>
                <w:i/>
                <w:iCs/>
                <w:sz w:val="20"/>
                <w:szCs w:val="20"/>
              </w:rPr>
              <w:t xml:space="preserve"> de</w:t>
            </w:r>
            <w:r w:rsidR="00220DAC" w:rsidRPr="00983088">
              <w:rPr>
                <w:rFonts w:ascii="Arial Narrow" w:hAnsi="Arial Narrow" w:cs="Arial"/>
                <w:i/>
                <w:iCs/>
                <w:sz w:val="20"/>
                <w:szCs w:val="20"/>
              </w:rPr>
              <w:t xml:space="preserve"> "fijar y adoptar la política, planes, y programas en materia de seguridad en los diferentes </w:t>
            </w:r>
            <w:r w:rsidR="00220DAC" w:rsidRPr="00983088">
              <w:rPr>
                <w:rFonts w:ascii="Arial Narrow" w:hAnsi="Arial Narrow" w:cs="Arial"/>
                <w:i/>
                <w:iCs/>
                <w:sz w:val="20"/>
                <w:szCs w:val="20"/>
              </w:rPr>
              <w:lastRenderedPageBreak/>
              <w:t xml:space="preserve">medios </w:t>
            </w:r>
            <w:r w:rsidRPr="00983088">
              <w:rPr>
                <w:rFonts w:ascii="Arial Narrow" w:hAnsi="Arial Narrow" w:cs="Arial"/>
                <w:i/>
                <w:iCs/>
                <w:sz w:val="20"/>
                <w:szCs w:val="20"/>
              </w:rPr>
              <w:t>de transporte de su competencia</w:t>
            </w:r>
            <w:r w:rsidR="00220DAC" w:rsidRPr="00983088">
              <w:rPr>
                <w:rFonts w:ascii="Arial Narrow" w:hAnsi="Arial Narrow" w:cs="Arial"/>
                <w:i/>
                <w:iCs/>
                <w:sz w:val="20"/>
                <w:szCs w:val="20"/>
              </w:rPr>
              <w:t>"</w:t>
            </w:r>
            <w:r w:rsidRPr="00983088">
              <w:rPr>
                <w:rFonts w:ascii="Arial Narrow" w:hAnsi="Arial Narrow" w:cs="Arial"/>
                <w:i/>
                <w:iCs/>
                <w:sz w:val="20"/>
                <w:szCs w:val="20"/>
              </w:rPr>
              <w:t>,</w:t>
            </w:r>
            <w:r w:rsidR="00220DAC" w:rsidRPr="00983088">
              <w:rPr>
                <w:rFonts w:ascii="Arial Narrow" w:hAnsi="Arial Narrow" w:cs="Arial"/>
                <w:i/>
                <w:iCs/>
                <w:sz w:val="20"/>
                <w:szCs w:val="20"/>
              </w:rPr>
              <w:t xml:space="preserve"> le impuso la obligación de hacer suyos y desde luego ejecutar -en virtud de su carácter de órgano superior de la administración- esos pla</w:t>
            </w:r>
            <w:r w:rsidR="00260192" w:rsidRPr="00983088">
              <w:rPr>
                <w:rFonts w:ascii="Arial Narrow" w:hAnsi="Arial Narrow" w:cs="Arial"/>
                <w:i/>
                <w:iCs/>
                <w:sz w:val="20"/>
                <w:szCs w:val="20"/>
              </w:rPr>
              <w:t>n</w:t>
            </w:r>
            <w:r w:rsidR="00220DAC" w:rsidRPr="00983088">
              <w:rPr>
                <w:rFonts w:ascii="Arial Narrow" w:hAnsi="Arial Narrow" w:cs="Arial"/>
                <w:i/>
                <w:iCs/>
                <w:sz w:val="20"/>
                <w:szCs w:val="20"/>
              </w:rPr>
              <w:t xml:space="preserve">es y programas en materia de seguridad, función que como se advierte en esta contención, incumplió porque no se advierte en parte alguna planes , ni programas, ni políticas de seguridad en el medio de transporte férreo y por el contrario después de muchos años de abandono y desidia en su conservación mantenimiento y seguridad, no se tomaron medidas para garantizar la vida y seguridad de los habitantes de la República para movilizarse aun ocasionalmente por las vías férreas, motivo y razón para que ese abandono, falta de diligencia y cuidado, hicieran propicia el accidente en el que perdió la vida el señor </w:t>
            </w:r>
            <w:proofErr w:type="spellStart"/>
            <w:r w:rsidR="00220DAC" w:rsidRPr="00983088">
              <w:rPr>
                <w:rFonts w:ascii="Arial Narrow" w:hAnsi="Arial Narrow" w:cs="Arial"/>
                <w:i/>
                <w:iCs/>
                <w:sz w:val="20"/>
                <w:szCs w:val="20"/>
              </w:rPr>
              <w:t>Robel</w:t>
            </w:r>
            <w:proofErr w:type="spellEnd"/>
            <w:r w:rsidR="00220DAC" w:rsidRPr="00983088">
              <w:rPr>
                <w:rFonts w:ascii="Arial Narrow" w:hAnsi="Arial Narrow" w:cs="Arial"/>
                <w:i/>
                <w:iCs/>
                <w:sz w:val="20"/>
                <w:szCs w:val="20"/>
              </w:rPr>
              <w:t xml:space="preserve"> Lorenzo Bello Parga</w:t>
            </w:r>
            <w:r w:rsidRPr="00983088">
              <w:rPr>
                <w:rFonts w:ascii="Arial Narrow" w:hAnsi="Arial Narrow" w:cs="Arial"/>
                <w:i/>
                <w:iCs/>
                <w:sz w:val="20"/>
                <w:szCs w:val="20"/>
              </w:rPr>
              <w:t>.</w:t>
            </w:r>
            <w:r w:rsidR="00220DAC" w:rsidRPr="00983088">
              <w:rPr>
                <w:rFonts w:ascii="Arial Narrow" w:hAnsi="Arial Narrow" w:cs="Arial"/>
                <w:i/>
                <w:iCs/>
                <w:sz w:val="20"/>
                <w:szCs w:val="20"/>
              </w:rPr>
              <w:t xml:space="preserve"> </w:t>
            </w:r>
          </w:p>
        </w:tc>
      </w:tr>
      <w:tr w:rsidR="00AD09D7" w:rsidRPr="00AD09D7" w14:paraId="702551FD" w14:textId="77777777" w:rsidTr="00983088">
        <w:tc>
          <w:tcPr>
            <w:tcW w:w="1809" w:type="dxa"/>
          </w:tcPr>
          <w:p w14:paraId="5BBC5BEF" w14:textId="77777777" w:rsidR="00220DAC" w:rsidRPr="00983088" w:rsidRDefault="00220DAC" w:rsidP="000048F7">
            <w:pPr>
              <w:spacing w:after="0" w:line="240" w:lineRule="auto"/>
              <w:rPr>
                <w:rFonts w:ascii="Arial Narrow" w:hAnsi="Arial Narrow" w:cs="Arial"/>
                <w:b/>
                <w:i/>
                <w:iCs/>
                <w:sz w:val="20"/>
                <w:szCs w:val="20"/>
              </w:rPr>
            </w:pPr>
            <w:r w:rsidRPr="00983088">
              <w:rPr>
                <w:rFonts w:ascii="Arial Narrow" w:hAnsi="Arial Narrow" w:cs="Arial"/>
                <w:b/>
                <w:i/>
                <w:iCs/>
                <w:sz w:val="20"/>
                <w:szCs w:val="20"/>
              </w:rPr>
              <w:lastRenderedPageBreak/>
              <w:t>ROMPIMIENTO DEL NEXO CAUSAL</w:t>
            </w:r>
          </w:p>
          <w:p w14:paraId="641FC473" w14:textId="77777777" w:rsidR="00220DAC" w:rsidRPr="00983088" w:rsidRDefault="00220DAC"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c>
          <w:tcPr>
            <w:tcW w:w="3148" w:type="dxa"/>
          </w:tcPr>
          <w:p w14:paraId="31C06DCF" w14:textId="77777777" w:rsidR="00220DAC" w:rsidRPr="00983088" w:rsidRDefault="00220DAC" w:rsidP="000048F7">
            <w:pPr>
              <w:pStyle w:val="Style5"/>
              <w:widowControl/>
              <w:spacing w:line="240" w:lineRule="auto"/>
              <w:ind w:firstLine="34"/>
              <w:rPr>
                <w:rStyle w:val="FontStyle29"/>
                <w:rFonts w:ascii="Arial Narrow" w:hAnsi="Arial Narrow"/>
                <w:i/>
                <w:iCs/>
                <w:sz w:val="20"/>
                <w:szCs w:val="20"/>
                <w:lang w:val="es-ES_tradnl" w:eastAsia="es-ES_tradnl"/>
              </w:rPr>
            </w:pPr>
            <w:r w:rsidRPr="00983088">
              <w:rPr>
                <w:rStyle w:val="FontStyle29"/>
                <w:rFonts w:ascii="Arial Narrow" w:hAnsi="Arial Narrow"/>
                <w:i/>
                <w:iCs/>
                <w:sz w:val="20"/>
                <w:szCs w:val="20"/>
                <w:lang w:val="es-ES_tradnl" w:eastAsia="es-ES_tradnl"/>
              </w:rPr>
              <w:t>No existe un nexo causal entre los hechos y las funciones y competencias del Ministerio de Transporte, con el daño que se le reclama.</w:t>
            </w:r>
          </w:p>
          <w:p w14:paraId="3E41659B" w14:textId="77777777" w:rsidR="00C91468" w:rsidRPr="00983088" w:rsidRDefault="00C91468" w:rsidP="000048F7">
            <w:pPr>
              <w:pStyle w:val="Style5"/>
              <w:widowControl/>
              <w:spacing w:line="240" w:lineRule="auto"/>
              <w:ind w:firstLine="34"/>
              <w:rPr>
                <w:rFonts w:ascii="Arial Narrow" w:hAnsi="Arial Narrow"/>
                <w:i/>
                <w:iCs/>
                <w:sz w:val="20"/>
                <w:szCs w:val="20"/>
                <w:lang w:val="es-ES_tradnl" w:eastAsia="es-ES_tradnl"/>
              </w:rPr>
            </w:pPr>
          </w:p>
          <w:p w14:paraId="6DE3C91E" w14:textId="77777777" w:rsidR="00220DAC" w:rsidRPr="00983088" w:rsidRDefault="00220DAC" w:rsidP="000048F7">
            <w:pPr>
              <w:pStyle w:val="Style5"/>
              <w:widowControl/>
              <w:spacing w:line="240" w:lineRule="auto"/>
              <w:ind w:firstLine="34"/>
              <w:rPr>
                <w:rStyle w:val="FontStyle29"/>
                <w:rFonts w:ascii="Arial Narrow" w:hAnsi="Arial Narrow"/>
                <w:i/>
                <w:iCs/>
                <w:sz w:val="20"/>
                <w:szCs w:val="20"/>
                <w:lang w:val="es-ES_tradnl" w:eastAsia="es-ES_tradnl"/>
              </w:rPr>
            </w:pPr>
            <w:r w:rsidRPr="00983088">
              <w:rPr>
                <w:rStyle w:val="FontStyle29"/>
                <w:rFonts w:ascii="Arial Narrow" w:hAnsi="Arial Narrow"/>
                <w:i/>
                <w:iCs/>
                <w:sz w:val="20"/>
                <w:szCs w:val="20"/>
                <w:lang w:val="es-ES_tradnl" w:eastAsia="es-ES_tradnl"/>
              </w:rPr>
              <w:t>Es preciso reiterar, que el actor, no determinó en la demanda cual es la obligación legal que el Ministerio de Transporte incumplió o fue cumplida de manera inadecuada, de tal manera que la conducta de la entidad que represento pueda llegar a considerase anormalmente deficiente; obligación normativa que de acuerdo a los hechos narrados en la demanda, no existe, pues, no está atribuido a este Ministerio la construcción, conservación, señalización y mantenimiento rutinario y periódico de la infraestructura vial, en consecuencia la función administrativa que censura la demandante de ser atendida por la administración insatisfactoriamente, no corresponde con las funciones atribuidas por la ley a este Ministerio, por lo que no existe nexo causal entre la conducta de la entidad y el perjuicio ocasionado a</w:t>
            </w:r>
            <w:r w:rsidRPr="00983088">
              <w:rPr>
                <w:rStyle w:val="FontStyle37"/>
                <w:rFonts w:ascii="Arial Narrow" w:hAnsi="Arial Narrow" w:cs="Arial"/>
                <w:i/>
                <w:iCs/>
                <w:lang w:val="es-ES_tradnl" w:eastAsia="es-ES_tradnl"/>
              </w:rPr>
              <w:t xml:space="preserve"> </w:t>
            </w:r>
            <w:r w:rsidR="004F1577" w:rsidRPr="00983088">
              <w:rPr>
                <w:rStyle w:val="FontStyle29"/>
                <w:rFonts w:ascii="Arial Narrow" w:hAnsi="Arial Narrow"/>
                <w:i/>
                <w:iCs/>
                <w:sz w:val="20"/>
                <w:szCs w:val="20"/>
                <w:lang w:val="es-ES_tradnl" w:eastAsia="es-ES_tradnl"/>
              </w:rPr>
              <w:t>los actores.</w:t>
            </w:r>
          </w:p>
        </w:tc>
        <w:tc>
          <w:tcPr>
            <w:tcW w:w="4082" w:type="dxa"/>
          </w:tcPr>
          <w:p w14:paraId="56A76D9F"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Aquí lo que ocurre es que técn</w:t>
            </w:r>
            <w:r w:rsidR="00C91468" w:rsidRPr="00983088">
              <w:rPr>
                <w:rFonts w:ascii="Arial Narrow" w:hAnsi="Arial Narrow" w:cs="Arial"/>
                <w:i/>
                <w:iCs/>
                <w:sz w:val="20"/>
                <w:szCs w:val="20"/>
              </w:rPr>
              <w:t>icamente se repite la primera</w:t>
            </w:r>
            <w:r w:rsidRPr="00983088">
              <w:rPr>
                <w:rFonts w:ascii="Arial Narrow" w:hAnsi="Arial Narrow" w:cs="Arial"/>
                <w:i/>
                <w:iCs/>
                <w:sz w:val="20"/>
                <w:szCs w:val="20"/>
              </w:rPr>
              <w:t xml:space="preserve"> excepción propuesta, pero con otra denominación -rompimiento del nexo causal-; aquí es palmario y evidente que el nexo causal entre el hecho -omisión al no fijar y adoptar planes y programas de seguridad férrea- y daño -las graves lesiones y posterior muerte del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se encuentra probado. Equivocadamente la demandada la basa en que no hay una relación entre función o competencia del órgano y el hecho, concluyendo que no se ha probado la acción u omisión de la demandada. Por ser </w:t>
            </w:r>
            <w:r w:rsidR="00C91468" w:rsidRPr="00983088">
              <w:rPr>
                <w:rFonts w:ascii="Arial Narrow" w:hAnsi="Arial Narrow" w:cs="Arial"/>
                <w:i/>
                <w:iCs/>
                <w:sz w:val="20"/>
                <w:szCs w:val="20"/>
              </w:rPr>
              <w:t>anti técnica</w:t>
            </w:r>
            <w:r w:rsidRPr="00983088">
              <w:rPr>
                <w:rFonts w:ascii="Arial Narrow" w:hAnsi="Arial Narrow" w:cs="Arial"/>
                <w:i/>
                <w:iCs/>
                <w:sz w:val="20"/>
                <w:szCs w:val="20"/>
              </w:rPr>
              <w:t xml:space="preserve"> y errada solcito se despache adversamente esta excepción</w:t>
            </w:r>
            <w:r w:rsidR="00C91468" w:rsidRPr="00983088">
              <w:rPr>
                <w:rFonts w:ascii="Arial Narrow" w:hAnsi="Arial Narrow" w:cs="Arial"/>
                <w:i/>
                <w:iCs/>
                <w:sz w:val="20"/>
                <w:szCs w:val="20"/>
              </w:rPr>
              <w:t xml:space="preserve"> y en su lugar se declare que sí</w:t>
            </w:r>
            <w:r w:rsidRPr="00983088">
              <w:rPr>
                <w:rFonts w:ascii="Arial Narrow" w:hAnsi="Arial Narrow" w:cs="Arial"/>
                <w:i/>
                <w:iCs/>
                <w:sz w:val="20"/>
                <w:szCs w:val="20"/>
              </w:rPr>
              <w:t xml:space="preserve"> hay una relación de causa a efecto entre el hecho y daño en este asunto y que la actuación de la demandada fue la ejecución de una conducta omisiva, en cuanto que tenie</w:t>
            </w:r>
            <w:r w:rsidR="00C91468" w:rsidRPr="00983088">
              <w:rPr>
                <w:rFonts w:ascii="Arial Narrow" w:hAnsi="Arial Narrow" w:cs="Arial"/>
                <w:i/>
                <w:iCs/>
                <w:sz w:val="20"/>
                <w:szCs w:val="20"/>
              </w:rPr>
              <w:t>ndo como una de sus funciones "f</w:t>
            </w:r>
            <w:r w:rsidRPr="00983088">
              <w:rPr>
                <w:rFonts w:ascii="Arial Narrow" w:hAnsi="Arial Narrow" w:cs="Arial"/>
                <w:i/>
                <w:iCs/>
                <w:sz w:val="20"/>
                <w:szCs w:val="20"/>
              </w:rPr>
              <w:t>ijar y adoptar la política, planes, y programas en materia de seguridad en los diferentes medios de transporte de su competencia</w:t>
            </w:r>
            <w:r w:rsidR="00C91468" w:rsidRPr="00983088">
              <w:rPr>
                <w:rFonts w:ascii="Arial Narrow" w:hAnsi="Arial Narrow" w:cs="Arial"/>
                <w:i/>
                <w:iCs/>
                <w:sz w:val="20"/>
                <w:szCs w:val="20"/>
              </w:rPr>
              <w:t>”</w:t>
            </w:r>
            <w:r w:rsidRPr="00983088">
              <w:rPr>
                <w:rFonts w:ascii="Arial Narrow" w:hAnsi="Arial Narrow" w:cs="Arial"/>
                <w:i/>
                <w:iCs/>
                <w:sz w:val="20"/>
                <w:szCs w:val="20"/>
              </w:rPr>
              <w:t>, no fijó, ni adoptó planes y programas</w:t>
            </w:r>
            <w:r w:rsidR="00C91468" w:rsidRPr="00983088">
              <w:rPr>
                <w:rFonts w:ascii="Arial Narrow" w:hAnsi="Arial Narrow" w:cs="Arial"/>
                <w:i/>
                <w:iCs/>
                <w:sz w:val="20"/>
                <w:szCs w:val="20"/>
              </w:rPr>
              <w:t xml:space="preserve"> en materia de seguridad férrea. </w:t>
            </w:r>
          </w:p>
        </w:tc>
      </w:tr>
      <w:tr w:rsidR="00AD09D7" w:rsidRPr="00AD09D7" w14:paraId="7069D37F" w14:textId="77777777" w:rsidTr="00983088">
        <w:tc>
          <w:tcPr>
            <w:tcW w:w="1809" w:type="dxa"/>
          </w:tcPr>
          <w:p w14:paraId="62C73FF5" w14:textId="77777777" w:rsidR="00220DAC" w:rsidRPr="00983088" w:rsidRDefault="00220DAC" w:rsidP="000048F7">
            <w:pPr>
              <w:spacing w:after="0" w:line="240" w:lineRule="auto"/>
              <w:jc w:val="both"/>
              <w:rPr>
                <w:rStyle w:val="FontStyle26"/>
                <w:rFonts w:ascii="Arial Narrow" w:hAnsi="Arial Narrow"/>
                <w:bCs w:val="0"/>
                <w:i/>
                <w:iCs/>
                <w:sz w:val="20"/>
                <w:szCs w:val="20"/>
              </w:rPr>
            </w:pPr>
            <w:r w:rsidRPr="00983088">
              <w:rPr>
                <w:rFonts w:ascii="Arial Narrow" w:hAnsi="Arial Narrow" w:cs="Arial"/>
                <w:b/>
                <w:i/>
                <w:iCs/>
                <w:sz w:val="20"/>
                <w:szCs w:val="20"/>
              </w:rPr>
              <w:t>INEXISTENCIA DE LA POSIBLE OBLIGACION Y POR ENDE DE LA, RESPONSABILIDAD POR PAR</w:t>
            </w:r>
            <w:r w:rsidR="004F1577" w:rsidRPr="00983088">
              <w:rPr>
                <w:rFonts w:ascii="Arial Narrow" w:hAnsi="Arial Narrow" w:cs="Arial"/>
                <w:b/>
                <w:i/>
                <w:iCs/>
                <w:sz w:val="20"/>
                <w:szCs w:val="20"/>
              </w:rPr>
              <w:t>TE DEL MINISTERIO DE TRANSPORTE</w:t>
            </w:r>
          </w:p>
        </w:tc>
        <w:tc>
          <w:tcPr>
            <w:tcW w:w="3148" w:type="dxa"/>
          </w:tcPr>
          <w:p w14:paraId="10ED8D52" w14:textId="77777777" w:rsidR="00220DAC" w:rsidRPr="00983088" w:rsidRDefault="00220DAC" w:rsidP="000048F7">
            <w:pPr>
              <w:pStyle w:val="Style5"/>
              <w:widowControl/>
              <w:spacing w:line="240" w:lineRule="auto"/>
              <w:rPr>
                <w:rStyle w:val="FontStyle29"/>
                <w:rFonts w:ascii="Arial Narrow" w:hAnsi="Arial Narrow"/>
                <w:i/>
                <w:iCs/>
                <w:sz w:val="20"/>
                <w:szCs w:val="20"/>
                <w:lang w:val="es-ES_tradnl" w:eastAsia="es-ES_tradnl"/>
              </w:rPr>
            </w:pPr>
            <w:r w:rsidRPr="00983088">
              <w:rPr>
                <w:rStyle w:val="FontStyle29"/>
                <w:rFonts w:ascii="Arial Narrow" w:hAnsi="Arial Narrow"/>
                <w:i/>
                <w:iCs/>
                <w:sz w:val="20"/>
                <w:szCs w:val="20"/>
                <w:lang w:val="es-ES_tradnl" w:eastAsia="es-ES_tradnl"/>
              </w:rPr>
              <w:t>No existe responsabilidad de ninguna naturaleza en mi representada respecto a las pretensiones de la actora, por cuanto dentro sus funciones asignadas por ley, no se encuentra la construcción o mantenimiento de proyectos viales, la realización de estas obras son competencia de entidades estatales facultadas legalmente para llevar a cabo este tipo de proyectos.</w:t>
            </w:r>
          </w:p>
          <w:p w14:paraId="04534B2C" w14:textId="77777777" w:rsidR="00220DAC" w:rsidRPr="00983088" w:rsidRDefault="00220DAC" w:rsidP="000048F7">
            <w:pPr>
              <w:pStyle w:val="Style5"/>
              <w:widowControl/>
              <w:spacing w:line="240" w:lineRule="auto"/>
              <w:rPr>
                <w:rStyle w:val="FontStyle29"/>
                <w:rFonts w:ascii="Arial Narrow" w:hAnsi="Arial Narrow"/>
                <w:i/>
                <w:iCs/>
                <w:sz w:val="20"/>
                <w:szCs w:val="20"/>
                <w:lang w:val="es-ES_tradnl" w:eastAsia="es-ES_tradnl"/>
              </w:rPr>
            </w:pPr>
          </w:p>
        </w:tc>
        <w:tc>
          <w:tcPr>
            <w:tcW w:w="4082" w:type="dxa"/>
          </w:tcPr>
          <w:p w14:paraId="0A779C4C"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De nuevo reitera el yerro técnico la demandada al esgrimir esta excepción basándola en los mismos hechos y consideraciones. El hecho dañoso se produjo </w:t>
            </w:r>
            <w:proofErr w:type="gramStart"/>
            <w:r w:rsidRPr="00983088">
              <w:rPr>
                <w:rFonts w:ascii="Arial Narrow" w:hAnsi="Arial Narrow" w:cs="Arial"/>
                <w:i/>
                <w:iCs/>
                <w:sz w:val="20"/>
                <w:szCs w:val="20"/>
              </w:rPr>
              <w:t>al circular</w:t>
            </w:r>
            <w:proofErr w:type="gramEnd"/>
            <w:r w:rsidRPr="00983088">
              <w:rPr>
                <w:rFonts w:ascii="Arial Narrow" w:hAnsi="Arial Narrow" w:cs="Arial"/>
                <w:i/>
                <w:iCs/>
                <w:sz w:val="20"/>
                <w:szCs w:val="20"/>
              </w:rPr>
              <w:t xml:space="preserve"> el ciudadano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por el puente de la vía férrea, no durante la construcción o mantenimiento de </w:t>
            </w:r>
            <w:r w:rsidR="00411EDE" w:rsidRPr="00983088">
              <w:rPr>
                <w:rFonts w:ascii="Arial Narrow" w:hAnsi="Arial Narrow" w:cs="Arial"/>
                <w:i/>
                <w:iCs/>
                <w:sz w:val="20"/>
                <w:szCs w:val="20"/>
              </w:rPr>
              <w:t>un proyecto vial</w:t>
            </w:r>
            <w:r w:rsidRPr="00983088">
              <w:rPr>
                <w:rFonts w:ascii="Arial Narrow" w:hAnsi="Arial Narrow" w:cs="Arial"/>
                <w:i/>
                <w:iCs/>
                <w:sz w:val="20"/>
                <w:szCs w:val="20"/>
              </w:rPr>
              <w:t xml:space="preserve"> que desde luego pueden eventualmente ser asignadas a otras entidades estatales. Es inane el discurso con el que se sustenta esta excepción, por lo que le ruego se sirva despacharla adversamente.</w:t>
            </w:r>
          </w:p>
          <w:p w14:paraId="29B3C3C3" w14:textId="77777777" w:rsidR="00220DAC" w:rsidRPr="00983088" w:rsidRDefault="00220DAC" w:rsidP="000048F7">
            <w:pPr>
              <w:spacing w:after="0" w:line="240" w:lineRule="auto"/>
              <w:jc w:val="both"/>
              <w:rPr>
                <w:rFonts w:ascii="Arial Narrow" w:hAnsi="Arial Narrow" w:cs="Arial"/>
                <w:i/>
                <w:iCs/>
                <w:sz w:val="20"/>
                <w:szCs w:val="20"/>
              </w:rPr>
            </w:pPr>
          </w:p>
        </w:tc>
      </w:tr>
      <w:tr w:rsidR="00220DAC" w:rsidRPr="00AD09D7" w14:paraId="00B1BB43" w14:textId="77777777" w:rsidTr="00983088">
        <w:tc>
          <w:tcPr>
            <w:tcW w:w="1809" w:type="dxa"/>
          </w:tcPr>
          <w:p w14:paraId="26E3B02A" w14:textId="77777777" w:rsidR="00220DAC" w:rsidRPr="00983088" w:rsidRDefault="00220DAC" w:rsidP="000048F7">
            <w:pPr>
              <w:spacing w:after="0" w:line="240" w:lineRule="auto"/>
              <w:jc w:val="both"/>
              <w:rPr>
                <w:rFonts w:ascii="Arial Narrow" w:hAnsi="Arial Narrow" w:cs="Arial"/>
                <w:b/>
                <w:i/>
                <w:iCs/>
                <w:sz w:val="20"/>
                <w:szCs w:val="20"/>
              </w:rPr>
            </w:pPr>
            <w:r w:rsidRPr="00983088">
              <w:rPr>
                <w:rFonts w:ascii="Arial Narrow" w:hAnsi="Arial Narrow" w:cs="Arial"/>
                <w:b/>
                <w:i/>
                <w:iCs/>
                <w:sz w:val="20"/>
                <w:szCs w:val="20"/>
              </w:rPr>
              <w:t>GENÉRICA</w:t>
            </w:r>
          </w:p>
        </w:tc>
        <w:tc>
          <w:tcPr>
            <w:tcW w:w="3148" w:type="dxa"/>
          </w:tcPr>
          <w:p w14:paraId="3901BFB9" w14:textId="2DF26F29" w:rsidR="00220DAC" w:rsidRPr="00983088" w:rsidRDefault="00220DAC" w:rsidP="00983088">
            <w:pPr>
              <w:pStyle w:val="Style5"/>
              <w:widowControl/>
              <w:spacing w:line="240" w:lineRule="auto"/>
              <w:rPr>
                <w:rFonts w:ascii="Arial Narrow" w:hAnsi="Arial Narrow"/>
                <w:i/>
                <w:iCs/>
                <w:sz w:val="20"/>
                <w:szCs w:val="20"/>
              </w:rPr>
            </w:pPr>
            <w:r w:rsidRPr="00983088">
              <w:rPr>
                <w:rStyle w:val="FontStyle29"/>
                <w:rFonts w:ascii="Arial Narrow" w:hAnsi="Arial Narrow"/>
                <w:i/>
                <w:iCs/>
                <w:sz w:val="20"/>
                <w:szCs w:val="20"/>
                <w:lang w:val="es-ES_tradnl" w:eastAsia="es-ES_tradnl"/>
              </w:rPr>
              <w:t>Sin perjuicio de las excepciones propuestas y con fundamento en el Código de Procedimiento Administrativo, solicito que se decida en le sentencia sobre las excepciones que el tallador encuentre probadas.</w:t>
            </w:r>
          </w:p>
          <w:p w14:paraId="1324E650" w14:textId="77777777" w:rsidR="00220DAC" w:rsidRPr="00983088" w:rsidRDefault="00220DAC" w:rsidP="000048F7">
            <w:pPr>
              <w:pStyle w:val="Style5"/>
              <w:widowControl/>
              <w:spacing w:line="240" w:lineRule="auto"/>
              <w:rPr>
                <w:rStyle w:val="FontStyle29"/>
                <w:rFonts w:ascii="Arial Narrow" w:hAnsi="Arial Narrow"/>
                <w:i/>
                <w:iCs/>
                <w:sz w:val="20"/>
                <w:szCs w:val="20"/>
                <w:lang w:val="es-ES_tradnl" w:eastAsia="es-ES_tradnl"/>
              </w:rPr>
            </w:pPr>
          </w:p>
        </w:tc>
        <w:tc>
          <w:tcPr>
            <w:tcW w:w="4082" w:type="dxa"/>
          </w:tcPr>
          <w:p w14:paraId="09A45731" w14:textId="77777777" w:rsidR="00220DAC" w:rsidRPr="00983088" w:rsidRDefault="00220DAC"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r>
    </w:tbl>
    <w:p w14:paraId="3D699F41" w14:textId="77777777" w:rsidR="00220DAC" w:rsidRPr="00AD09D7" w:rsidRDefault="00220DAC" w:rsidP="000048F7">
      <w:pPr>
        <w:spacing w:after="0" w:line="240" w:lineRule="auto"/>
        <w:jc w:val="both"/>
        <w:rPr>
          <w:rFonts w:ascii="Arial" w:hAnsi="Arial" w:cs="Arial"/>
        </w:rPr>
      </w:pPr>
    </w:p>
    <w:p w14:paraId="180F5702" w14:textId="62F2C129" w:rsidR="00220DAC" w:rsidRPr="00AD09D7" w:rsidRDefault="00983088" w:rsidP="000048F7">
      <w:pPr>
        <w:pStyle w:val="Prrafodelista"/>
        <w:numPr>
          <w:ilvl w:val="2"/>
          <w:numId w:val="2"/>
        </w:numPr>
        <w:tabs>
          <w:tab w:val="left" w:pos="567"/>
        </w:tabs>
        <w:jc w:val="both"/>
        <w:rPr>
          <w:b/>
          <w:color w:val="auto"/>
          <w:sz w:val="22"/>
          <w:szCs w:val="22"/>
        </w:rPr>
      </w:pPr>
      <w:r>
        <w:rPr>
          <w:b/>
          <w:color w:val="auto"/>
          <w:sz w:val="22"/>
          <w:szCs w:val="22"/>
        </w:rPr>
        <w:t xml:space="preserve"> </w:t>
      </w:r>
      <w:r w:rsidRPr="00983088">
        <w:rPr>
          <w:bCs/>
          <w:color w:val="auto"/>
          <w:sz w:val="22"/>
          <w:szCs w:val="22"/>
        </w:rPr>
        <w:t>El apoderado del</w:t>
      </w:r>
      <w:r>
        <w:rPr>
          <w:b/>
          <w:color w:val="auto"/>
          <w:sz w:val="22"/>
          <w:szCs w:val="22"/>
        </w:rPr>
        <w:t xml:space="preserve"> </w:t>
      </w:r>
      <w:r w:rsidR="00287FB9" w:rsidRPr="00AD09D7">
        <w:rPr>
          <w:b/>
          <w:color w:val="auto"/>
          <w:sz w:val="22"/>
          <w:szCs w:val="22"/>
        </w:rPr>
        <w:t>DEPARTAMENTO DE CUNDINAMARCA</w:t>
      </w:r>
      <w:r>
        <w:rPr>
          <w:b/>
          <w:color w:val="auto"/>
          <w:sz w:val="22"/>
          <w:szCs w:val="22"/>
        </w:rPr>
        <w:t xml:space="preserve"> </w:t>
      </w:r>
      <w:r w:rsidRPr="00983088">
        <w:rPr>
          <w:bCs/>
          <w:color w:val="auto"/>
          <w:sz w:val="22"/>
          <w:szCs w:val="22"/>
        </w:rPr>
        <w:t>expresó</w:t>
      </w:r>
      <w:r w:rsidR="00287FB9" w:rsidRPr="00983088">
        <w:rPr>
          <w:bCs/>
          <w:color w:val="auto"/>
          <w:sz w:val="22"/>
          <w:szCs w:val="22"/>
        </w:rPr>
        <w:t>:</w:t>
      </w:r>
      <w:r w:rsidR="00287FB9" w:rsidRPr="00AD09D7">
        <w:rPr>
          <w:b/>
          <w:color w:val="auto"/>
          <w:sz w:val="22"/>
          <w:szCs w:val="22"/>
        </w:rPr>
        <w:t xml:space="preserve"> </w:t>
      </w:r>
    </w:p>
    <w:p w14:paraId="1F89B73A" w14:textId="77777777" w:rsidR="004F1577" w:rsidRPr="00AD09D7" w:rsidRDefault="004F1577" w:rsidP="000048F7">
      <w:pPr>
        <w:pStyle w:val="Prrafodelista"/>
        <w:tabs>
          <w:tab w:val="left" w:pos="567"/>
        </w:tabs>
        <w:jc w:val="both"/>
        <w:rPr>
          <w:b/>
          <w:color w:val="auto"/>
          <w:sz w:val="22"/>
          <w:szCs w:val="22"/>
        </w:rPr>
      </w:pPr>
    </w:p>
    <w:p w14:paraId="0146FB33" w14:textId="23557AE9" w:rsidR="00220DAC" w:rsidRPr="00983088" w:rsidRDefault="00983088" w:rsidP="000048F7">
      <w:pPr>
        <w:tabs>
          <w:tab w:val="left" w:pos="567"/>
        </w:tabs>
        <w:spacing w:after="0" w:line="240" w:lineRule="auto"/>
        <w:jc w:val="both"/>
        <w:rPr>
          <w:rFonts w:ascii="Arial Narrow" w:hAnsi="Arial Narrow" w:cs="Arial"/>
          <w:i/>
          <w:iCs/>
          <w:sz w:val="20"/>
          <w:szCs w:val="20"/>
        </w:rPr>
      </w:pPr>
      <w:r w:rsidRPr="00983088">
        <w:rPr>
          <w:rFonts w:ascii="Arial Narrow" w:hAnsi="Arial Narrow" w:cs="Arial"/>
          <w:i/>
          <w:iCs/>
          <w:sz w:val="20"/>
          <w:szCs w:val="20"/>
        </w:rPr>
        <w:t>“</w:t>
      </w:r>
      <w:r w:rsidR="00220DAC" w:rsidRPr="00983088">
        <w:rPr>
          <w:rFonts w:ascii="Arial Narrow" w:hAnsi="Arial Narrow" w:cs="Arial"/>
          <w:i/>
          <w:iCs/>
          <w:sz w:val="20"/>
          <w:szCs w:val="20"/>
        </w:rPr>
        <w:t xml:space="preserve">En cuanto a las pretensiones de la demanda y del escrito de subsanación de la demanda, manifiesto que me opongo a todas ellas, en relación con la entidad que represento en mi calidad de apoderada en el </w:t>
      </w:r>
      <w:r w:rsidR="00220DAC" w:rsidRPr="00983088">
        <w:rPr>
          <w:rFonts w:ascii="Arial Narrow" w:hAnsi="Arial Narrow" w:cs="Arial"/>
          <w:b/>
          <w:i/>
          <w:iCs/>
          <w:sz w:val="20"/>
          <w:szCs w:val="20"/>
        </w:rPr>
        <w:t>proceso DEPARTAMENTO DE CUNDINAMARCA - NIVEL CENTRAL</w:t>
      </w:r>
      <w:r w:rsidR="00220DAC" w:rsidRPr="00983088">
        <w:rPr>
          <w:rFonts w:ascii="Arial Narrow" w:hAnsi="Arial Narrow" w:cs="Arial"/>
          <w:i/>
          <w:iCs/>
          <w:sz w:val="20"/>
          <w:szCs w:val="20"/>
        </w:rPr>
        <w:t xml:space="preserve"> por carecer de fundamento jurídico y probatorio, de conformidad con los </w:t>
      </w:r>
      <w:r w:rsidR="00220DAC" w:rsidRPr="00983088">
        <w:rPr>
          <w:rFonts w:ascii="Arial Narrow" w:hAnsi="Arial Narrow" w:cs="Arial"/>
          <w:i/>
          <w:iCs/>
          <w:sz w:val="20"/>
          <w:szCs w:val="20"/>
        </w:rPr>
        <w:lastRenderedPageBreak/>
        <w:t>ARGUMENTOS DE DEFENSA que contienen la fundamentación fáctica y jurídica de la presente contestación de la demanda; así como las excepciones tanto previas como de fondo</w:t>
      </w:r>
      <w:r w:rsidRPr="00983088">
        <w:rPr>
          <w:rFonts w:ascii="Arial Narrow" w:hAnsi="Arial Narrow" w:cs="Arial"/>
          <w:i/>
          <w:iCs/>
          <w:sz w:val="20"/>
          <w:szCs w:val="20"/>
        </w:rPr>
        <w:t>”</w:t>
      </w:r>
      <w:r w:rsidR="00220DAC" w:rsidRPr="00983088">
        <w:rPr>
          <w:rFonts w:ascii="Arial Narrow" w:hAnsi="Arial Narrow" w:cs="Arial"/>
          <w:i/>
          <w:iCs/>
          <w:sz w:val="20"/>
          <w:szCs w:val="20"/>
        </w:rPr>
        <w:t>.</w:t>
      </w:r>
    </w:p>
    <w:p w14:paraId="1B1F7FD0" w14:textId="77777777" w:rsidR="004F1577" w:rsidRPr="00AD09D7" w:rsidRDefault="004F1577" w:rsidP="000048F7">
      <w:pPr>
        <w:tabs>
          <w:tab w:val="left" w:pos="567"/>
        </w:tabs>
        <w:spacing w:after="0" w:line="240" w:lineRule="auto"/>
        <w:jc w:val="both"/>
        <w:rPr>
          <w:rFonts w:ascii="Arial" w:hAnsi="Arial" w:cs="Arial"/>
        </w:rPr>
      </w:pPr>
    </w:p>
    <w:p w14:paraId="22770F74" w14:textId="77777777" w:rsidR="00220DAC" w:rsidRPr="00AD09D7" w:rsidRDefault="00220DAC" w:rsidP="000048F7">
      <w:pPr>
        <w:tabs>
          <w:tab w:val="left" w:pos="567"/>
        </w:tabs>
        <w:spacing w:after="0" w:line="240" w:lineRule="auto"/>
        <w:jc w:val="both"/>
        <w:rPr>
          <w:rFonts w:ascii="Arial" w:hAnsi="Arial" w:cs="Arial"/>
        </w:rPr>
      </w:pPr>
      <w:r w:rsidRPr="00AD09D7">
        <w:rPr>
          <w:rFonts w:ascii="Arial" w:hAnsi="Arial" w:cs="Arial"/>
        </w:rPr>
        <w:t xml:space="preserve">Las </w:t>
      </w:r>
      <w:r w:rsidRPr="00AD09D7">
        <w:rPr>
          <w:rFonts w:ascii="Arial" w:hAnsi="Arial" w:cs="Arial"/>
          <w:b/>
        </w:rPr>
        <w:t>excepciones</w:t>
      </w:r>
      <w:r w:rsidRPr="00AD09D7">
        <w:rPr>
          <w:rFonts w:ascii="Arial" w:hAnsi="Arial" w:cs="Arial"/>
        </w:rPr>
        <w:t xml:space="preserve"> presentadas fueron las siguientes:</w:t>
      </w:r>
    </w:p>
    <w:p w14:paraId="4C989FA8" w14:textId="77777777" w:rsidR="004F1577" w:rsidRPr="00AD09D7" w:rsidRDefault="004F1577" w:rsidP="000048F7">
      <w:pPr>
        <w:tabs>
          <w:tab w:val="left" w:pos="567"/>
        </w:tabs>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1809"/>
        <w:gridCol w:w="3261"/>
        <w:gridCol w:w="3758"/>
      </w:tblGrid>
      <w:tr w:rsidR="00AD09D7" w:rsidRPr="00983088" w14:paraId="38463D1A" w14:textId="77777777" w:rsidTr="004F1577">
        <w:tc>
          <w:tcPr>
            <w:tcW w:w="5070" w:type="dxa"/>
            <w:gridSpan w:val="2"/>
            <w:shd w:val="clear" w:color="auto" w:fill="FFF2CC" w:themeFill="accent4" w:themeFillTint="33"/>
          </w:tcPr>
          <w:p w14:paraId="1631CF4E" w14:textId="77777777" w:rsidR="00220DAC" w:rsidRPr="00983088" w:rsidRDefault="00220DAC" w:rsidP="000048F7">
            <w:pPr>
              <w:tabs>
                <w:tab w:val="left" w:pos="567"/>
              </w:tabs>
              <w:spacing w:after="0" w:line="240" w:lineRule="auto"/>
              <w:jc w:val="both"/>
              <w:rPr>
                <w:rFonts w:ascii="Arial Narrow" w:hAnsi="Arial Narrow" w:cs="Arial"/>
                <w:b/>
                <w:i/>
                <w:iCs/>
                <w:sz w:val="20"/>
                <w:szCs w:val="20"/>
              </w:rPr>
            </w:pPr>
            <w:r w:rsidRPr="00983088">
              <w:rPr>
                <w:rFonts w:ascii="Arial Narrow" w:hAnsi="Arial Narrow" w:cs="Arial"/>
                <w:b/>
                <w:i/>
                <w:iCs/>
                <w:sz w:val="20"/>
                <w:szCs w:val="20"/>
              </w:rPr>
              <w:t>DEPARTAMENTO DE CUNDINAMARCA</w:t>
            </w:r>
          </w:p>
        </w:tc>
        <w:tc>
          <w:tcPr>
            <w:tcW w:w="3758" w:type="dxa"/>
            <w:shd w:val="clear" w:color="auto" w:fill="FFF2CC" w:themeFill="accent4" w:themeFillTint="33"/>
          </w:tcPr>
          <w:p w14:paraId="0FEAA846" w14:textId="77777777" w:rsidR="00220DAC" w:rsidRPr="00983088" w:rsidRDefault="00220DAC" w:rsidP="000048F7">
            <w:pPr>
              <w:tabs>
                <w:tab w:val="left" w:pos="567"/>
              </w:tabs>
              <w:spacing w:after="0" w:line="240" w:lineRule="auto"/>
              <w:jc w:val="both"/>
              <w:rPr>
                <w:rFonts w:ascii="Arial Narrow" w:hAnsi="Arial Narrow" w:cs="Arial"/>
                <w:b/>
                <w:i/>
                <w:iCs/>
                <w:sz w:val="20"/>
                <w:szCs w:val="20"/>
              </w:rPr>
            </w:pPr>
            <w:r w:rsidRPr="00983088">
              <w:rPr>
                <w:rFonts w:ascii="Arial Narrow" w:hAnsi="Arial Narrow" w:cs="Arial"/>
                <w:b/>
                <w:i/>
                <w:iCs/>
                <w:sz w:val="20"/>
                <w:szCs w:val="20"/>
              </w:rPr>
              <w:t>CONTESTACIÓN EXCEPCIONES:</w:t>
            </w:r>
          </w:p>
        </w:tc>
      </w:tr>
      <w:tr w:rsidR="00AD09D7" w:rsidRPr="00983088" w14:paraId="3DB99BA4" w14:textId="77777777" w:rsidTr="004F1577">
        <w:tc>
          <w:tcPr>
            <w:tcW w:w="1809" w:type="dxa"/>
          </w:tcPr>
          <w:p w14:paraId="79A2E6B5" w14:textId="77777777" w:rsidR="00220DAC" w:rsidRPr="00983088" w:rsidRDefault="00220DAC" w:rsidP="000048F7">
            <w:pPr>
              <w:pStyle w:val="Style2"/>
              <w:widowControl/>
              <w:spacing w:line="240" w:lineRule="auto"/>
              <w:jc w:val="left"/>
              <w:rPr>
                <w:rStyle w:val="FontStyle46"/>
                <w:rFonts w:ascii="Arial Narrow" w:hAnsi="Arial Narrow"/>
                <w:i/>
                <w:iCs/>
                <w:sz w:val="20"/>
                <w:szCs w:val="20"/>
                <w:lang w:val="es-ES_tradnl" w:eastAsia="es-ES_tradnl"/>
              </w:rPr>
            </w:pPr>
            <w:r w:rsidRPr="00983088">
              <w:rPr>
                <w:rStyle w:val="FontStyle46"/>
                <w:rFonts w:ascii="Arial Narrow" w:hAnsi="Arial Narrow"/>
                <w:i/>
                <w:iCs/>
                <w:sz w:val="20"/>
                <w:szCs w:val="20"/>
                <w:lang w:val="es-ES_tradnl" w:eastAsia="es-ES_tradnl"/>
              </w:rPr>
              <w:t>INEXISTENCIA DE FALTA Y/O FALLA DEL SERVICIO POR PARTE DEL DEPARTAMENTO DE CUNDINAMARCA.</w:t>
            </w:r>
          </w:p>
          <w:p w14:paraId="7979ACE7" w14:textId="77777777" w:rsidR="00220DAC" w:rsidRPr="00983088" w:rsidRDefault="00220DAC"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c>
          <w:tcPr>
            <w:tcW w:w="3261" w:type="dxa"/>
          </w:tcPr>
          <w:p w14:paraId="4BEB2390"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Para el caso en particular, los demandantes manifiestan que el Departamento de Cundinamarca incurrió en una falta o falla del servicio y/o falta o falla de la administración, por no haber realizado adecuaciones del corredor férreo en el sitio Las Margaritas en jurisdicción del Municipio de La Mesa Cundinamarca, como quiera que el aparente mal estado de la vía fue determinante para que el señor ROBEL LORENZO BELLO PARGA (q.e.p.d.), cayera del puente férreo causándose graves heridas que a la postre le generarían la muerte.</w:t>
            </w:r>
          </w:p>
          <w:p w14:paraId="16C018B7"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No obstante, el estado del corredor </w:t>
            </w:r>
            <w:proofErr w:type="gramStart"/>
            <w:r w:rsidRPr="00983088">
              <w:rPr>
                <w:rFonts w:ascii="Arial Narrow" w:hAnsi="Arial Narrow" w:cs="Arial"/>
                <w:i/>
                <w:iCs/>
                <w:sz w:val="20"/>
                <w:szCs w:val="20"/>
              </w:rPr>
              <w:t>férreo,</w:t>
            </w:r>
            <w:proofErr w:type="gramEnd"/>
            <w:r w:rsidRPr="00983088">
              <w:rPr>
                <w:rFonts w:ascii="Arial Narrow" w:hAnsi="Arial Narrow" w:cs="Arial"/>
                <w:i/>
                <w:iCs/>
                <w:sz w:val="20"/>
                <w:szCs w:val="20"/>
              </w:rPr>
              <w:t xml:space="preserve"> es claro que existe otro factor determinante en el hecho acaecido como lo es la culpa exclusiva de la víctima, por sus propios hechos y actuaciones se puso en condiciones de soportar el daño, atravesando por un puente férreo como peatón del cual cayo lesionándose gravemente lo cual posteriormente le ocasionó la muerte, circunstancias que desvirtuarían cualquier responsabilidad por parte de la administración del Departamento de Cundinamarca.</w:t>
            </w:r>
          </w:p>
          <w:p w14:paraId="6280F04E" w14:textId="77777777" w:rsidR="00220DAC" w:rsidRPr="00983088" w:rsidRDefault="00220DAC" w:rsidP="000048F7">
            <w:pPr>
              <w:spacing w:after="0" w:line="240" w:lineRule="auto"/>
              <w:jc w:val="both"/>
              <w:rPr>
                <w:rFonts w:ascii="Arial Narrow" w:hAnsi="Arial Narrow" w:cs="Arial"/>
                <w:i/>
                <w:iCs/>
                <w:sz w:val="20"/>
                <w:szCs w:val="20"/>
              </w:rPr>
            </w:pPr>
          </w:p>
        </w:tc>
        <w:tc>
          <w:tcPr>
            <w:tcW w:w="3758" w:type="dxa"/>
          </w:tcPr>
          <w:p w14:paraId="078FD9A6"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Es un hecho notorio local, regional y nacional, que el ferrocarril de Girardot dejó de circular por las vías </w:t>
            </w:r>
            <w:r w:rsidR="000B7EA0" w:rsidRPr="00983088">
              <w:rPr>
                <w:rFonts w:ascii="Arial Narrow" w:hAnsi="Arial Narrow" w:cs="Arial"/>
                <w:i/>
                <w:iCs/>
                <w:sz w:val="20"/>
                <w:szCs w:val="20"/>
              </w:rPr>
              <w:t>férreas</w:t>
            </w:r>
            <w:r w:rsidRPr="00983088">
              <w:rPr>
                <w:rFonts w:ascii="Arial Narrow" w:hAnsi="Arial Narrow" w:cs="Arial"/>
                <w:i/>
                <w:iCs/>
                <w:sz w:val="20"/>
                <w:szCs w:val="20"/>
              </w:rPr>
              <w:t xml:space="preserve"> que de Bogotá, conducen a la localidad de Girardot y entonces en el imaginario colectivo está el conocimiento de que la “línea” es segura y que no pueden por razones de seguridad circular los trenes; al mismo tiempo en ciertos sectores como en La esperanza, San Javier y san Joaquín, </w:t>
            </w:r>
            <w:proofErr w:type="spellStart"/>
            <w:r w:rsidRPr="00983088">
              <w:rPr>
                <w:rFonts w:ascii="Arial Narrow" w:hAnsi="Arial Narrow" w:cs="Arial"/>
                <w:i/>
                <w:iCs/>
                <w:sz w:val="20"/>
                <w:szCs w:val="20"/>
              </w:rPr>
              <w:t>Doima</w:t>
            </w:r>
            <w:proofErr w:type="spellEnd"/>
            <w:r w:rsidRPr="00983088">
              <w:rPr>
                <w:rFonts w:ascii="Arial Narrow" w:hAnsi="Arial Narrow" w:cs="Arial"/>
                <w:i/>
                <w:iCs/>
                <w:sz w:val="20"/>
                <w:szCs w:val="20"/>
              </w:rPr>
              <w:t xml:space="preserve">, Margaritas, las comunidades aledañas a la línea férrea, ante la ausencia de carreteras terciarias y caminos que acorten las distancias, </w:t>
            </w:r>
            <w:r w:rsidR="000B7EA0" w:rsidRPr="00983088">
              <w:rPr>
                <w:rFonts w:ascii="Arial Narrow" w:hAnsi="Arial Narrow" w:cs="Arial"/>
                <w:i/>
                <w:iCs/>
                <w:sz w:val="20"/>
                <w:szCs w:val="20"/>
              </w:rPr>
              <w:t xml:space="preserve">utilizan </w:t>
            </w:r>
            <w:r w:rsidRPr="00983088">
              <w:rPr>
                <w:rFonts w:ascii="Arial Narrow" w:hAnsi="Arial Narrow" w:cs="Arial"/>
                <w:i/>
                <w:iCs/>
                <w:sz w:val="20"/>
                <w:szCs w:val="20"/>
              </w:rPr>
              <w:t>sectores de la antigua línea férrea para circular acortando las distancias</w:t>
            </w:r>
            <w:r w:rsidR="000B7EA0" w:rsidRPr="00983088">
              <w:rPr>
                <w:rFonts w:ascii="Arial Narrow" w:hAnsi="Arial Narrow" w:cs="Arial"/>
                <w:i/>
                <w:iCs/>
                <w:sz w:val="20"/>
                <w:szCs w:val="20"/>
              </w:rPr>
              <w:t>. N</w:t>
            </w:r>
            <w:r w:rsidRPr="00983088">
              <w:rPr>
                <w:rFonts w:ascii="Arial Narrow" w:hAnsi="Arial Narrow" w:cs="Arial"/>
                <w:i/>
                <w:iCs/>
                <w:sz w:val="20"/>
                <w:szCs w:val="20"/>
              </w:rPr>
              <w:t>i el Municipio de La</w:t>
            </w:r>
            <w:r w:rsidR="000B7EA0" w:rsidRPr="00983088">
              <w:rPr>
                <w:rFonts w:ascii="Arial Narrow" w:hAnsi="Arial Narrow" w:cs="Arial"/>
                <w:i/>
                <w:iCs/>
                <w:sz w:val="20"/>
                <w:szCs w:val="20"/>
              </w:rPr>
              <w:t xml:space="preserve"> Mesa, ni ningún ente se ha</w:t>
            </w:r>
            <w:r w:rsidRPr="00983088">
              <w:rPr>
                <w:rFonts w:ascii="Arial Narrow" w:hAnsi="Arial Narrow" w:cs="Arial"/>
                <w:i/>
                <w:iCs/>
                <w:sz w:val="20"/>
                <w:szCs w:val="20"/>
              </w:rPr>
              <w:t xml:space="preserve"> interesado, por lo menos, por "fijar y adoptar políticas, planes y programas en materia de seguridad en los diferentes medios de transporte de su competencia" </w:t>
            </w:r>
            <w:proofErr w:type="spellStart"/>
            <w:r w:rsidRPr="00983088">
              <w:rPr>
                <w:rFonts w:ascii="Arial Narrow" w:hAnsi="Arial Narrow" w:cs="Arial"/>
                <w:i/>
                <w:iCs/>
                <w:sz w:val="20"/>
                <w:szCs w:val="20"/>
              </w:rPr>
              <w:t>fart</w:t>
            </w:r>
            <w:proofErr w:type="spellEnd"/>
            <w:r w:rsidRPr="00983088">
              <w:rPr>
                <w:rFonts w:ascii="Arial Narrow" w:hAnsi="Arial Narrow" w:cs="Arial"/>
                <w:i/>
                <w:iCs/>
                <w:sz w:val="20"/>
                <w:szCs w:val="20"/>
              </w:rPr>
              <w:t xml:space="preserve">. 1o. Numeral 2.7 del decreto 087 de 2.011), o a ejecutar acciones de conservación y mantenimiento de las vías férreas por lo menos en ciertos sectores, como tampoco y tampoco se advierte que se hayan tomado medidas de prevención y vigilancia que eviten no solo el uso cuotidiano de esos sectores de la </w:t>
            </w:r>
            <w:r w:rsidR="000B7EA0" w:rsidRPr="00983088">
              <w:rPr>
                <w:rFonts w:ascii="Arial Narrow" w:hAnsi="Arial Narrow" w:cs="Arial"/>
                <w:i/>
                <w:iCs/>
                <w:sz w:val="20"/>
                <w:szCs w:val="20"/>
              </w:rPr>
              <w:t>vía</w:t>
            </w:r>
            <w:r w:rsidRPr="00983088">
              <w:rPr>
                <w:rFonts w:ascii="Arial Narrow" w:hAnsi="Arial Narrow" w:cs="Arial"/>
                <w:i/>
                <w:iCs/>
                <w:sz w:val="20"/>
                <w:szCs w:val="20"/>
              </w:rPr>
              <w:t xml:space="preserve"> por parte de campesinos, finqueros y caminantes, evitando la eventual ocurrencia de accidentes y desastres, como el ocurrido</w:t>
            </w:r>
            <w:r w:rsidR="004F1577" w:rsidRPr="00983088">
              <w:rPr>
                <w:rFonts w:ascii="Arial Narrow" w:hAnsi="Arial Narrow" w:cs="Arial"/>
                <w:i/>
                <w:iCs/>
                <w:sz w:val="20"/>
                <w:szCs w:val="20"/>
              </w:rPr>
              <w:t>.</w:t>
            </w:r>
          </w:p>
          <w:p w14:paraId="349D6BB4" w14:textId="77777777" w:rsidR="004F1577" w:rsidRPr="00983088" w:rsidRDefault="004F1577" w:rsidP="000048F7">
            <w:pPr>
              <w:spacing w:after="0" w:line="240" w:lineRule="auto"/>
              <w:jc w:val="both"/>
              <w:rPr>
                <w:rFonts w:ascii="Arial Narrow" w:hAnsi="Arial Narrow" w:cs="Arial"/>
                <w:i/>
                <w:iCs/>
                <w:sz w:val="20"/>
                <w:szCs w:val="20"/>
              </w:rPr>
            </w:pPr>
          </w:p>
          <w:p w14:paraId="1639AD4A"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De otro lado, el </w:t>
            </w:r>
            <w:r w:rsidR="000B7EA0" w:rsidRPr="00983088">
              <w:rPr>
                <w:rFonts w:ascii="Arial Narrow" w:hAnsi="Arial Narrow" w:cs="Arial"/>
                <w:i/>
                <w:iCs/>
                <w:sz w:val="20"/>
                <w:szCs w:val="20"/>
              </w:rPr>
              <w:t xml:space="preserve">INVIAS </w:t>
            </w:r>
            <w:r w:rsidRPr="00983088">
              <w:rPr>
                <w:rFonts w:ascii="Arial Narrow" w:hAnsi="Arial Narrow" w:cs="Arial"/>
                <w:i/>
                <w:iCs/>
                <w:sz w:val="20"/>
                <w:szCs w:val="20"/>
              </w:rPr>
              <w:t xml:space="preserve">propietario al parecer de la </w:t>
            </w:r>
            <w:r w:rsidR="000B7EA0" w:rsidRPr="00983088">
              <w:rPr>
                <w:rFonts w:ascii="Arial Narrow" w:hAnsi="Arial Narrow" w:cs="Arial"/>
                <w:i/>
                <w:iCs/>
                <w:sz w:val="20"/>
                <w:szCs w:val="20"/>
              </w:rPr>
              <w:t>vía</w:t>
            </w:r>
            <w:r w:rsidRPr="00983088">
              <w:rPr>
                <w:rFonts w:ascii="Arial Narrow" w:hAnsi="Arial Narrow" w:cs="Arial"/>
                <w:i/>
                <w:iCs/>
                <w:sz w:val="20"/>
                <w:szCs w:val="20"/>
              </w:rPr>
              <w:br/>
              <w:t>férrea- suscribió con el Departamento de Cundinamar</w:t>
            </w:r>
            <w:r w:rsidR="004F1577" w:rsidRPr="00983088">
              <w:rPr>
                <w:rFonts w:ascii="Arial Narrow" w:hAnsi="Arial Narrow" w:cs="Arial"/>
                <w:i/>
                <w:iCs/>
                <w:sz w:val="20"/>
                <w:szCs w:val="20"/>
              </w:rPr>
              <w:t>ca, el convenio 534 de</w:t>
            </w:r>
            <w:r w:rsidR="004F1577" w:rsidRPr="00983088">
              <w:rPr>
                <w:rFonts w:ascii="Arial Narrow" w:hAnsi="Arial Narrow" w:cs="Arial"/>
                <w:i/>
                <w:iCs/>
                <w:sz w:val="20"/>
                <w:szCs w:val="20"/>
              </w:rPr>
              <w:br/>
              <w:t>2</w:t>
            </w:r>
            <w:r w:rsidR="008C27EB" w:rsidRPr="00983088">
              <w:rPr>
                <w:rFonts w:ascii="Arial Narrow" w:hAnsi="Arial Narrow" w:cs="Arial"/>
                <w:i/>
                <w:iCs/>
                <w:sz w:val="20"/>
                <w:szCs w:val="20"/>
              </w:rPr>
              <w:t xml:space="preserve">009. </w:t>
            </w:r>
            <w:r w:rsidRPr="00983088">
              <w:rPr>
                <w:rFonts w:ascii="Arial Narrow" w:hAnsi="Arial Narrow" w:cs="Arial"/>
                <w:i/>
                <w:iCs/>
                <w:sz w:val="20"/>
                <w:szCs w:val="20"/>
              </w:rPr>
              <w:t>La entrega del corredor vial -Facatativá Girardot- que acordó el convenio 534 de 2.009 en su cláusula 4 numeral 4 impuso al Departamento de Cundinamarca la obligación de realizar la rehabilitación y mantenimiento del corredor férreo que co</w:t>
            </w:r>
            <w:r w:rsidR="008C27EB" w:rsidRPr="00983088">
              <w:rPr>
                <w:rFonts w:ascii="Arial Narrow" w:hAnsi="Arial Narrow" w:cs="Arial"/>
                <w:i/>
                <w:iCs/>
                <w:sz w:val="20"/>
                <w:szCs w:val="20"/>
              </w:rPr>
              <w:t xml:space="preserve">nduce de Facatativá a Girardot. </w:t>
            </w:r>
          </w:p>
        </w:tc>
      </w:tr>
      <w:tr w:rsidR="00AD09D7" w:rsidRPr="00983088" w14:paraId="234673A2" w14:textId="77777777" w:rsidTr="004F1577">
        <w:tc>
          <w:tcPr>
            <w:tcW w:w="1809" w:type="dxa"/>
          </w:tcPr>
          <w:p w14:paraId="1494BF6B" w14:textId="77777777" w:rsidR="00220DAC" w:rsidRPr="00983088" w:rsidRDefault="00220DAC" w:rsidP="000048F7">
            <w:pPr>
              <w:pStyle w:val="Style2"/>
              <w:widowControl/>
              <w:spacing w:line="240" w:lineRule="auto"/>
              <w:rPr>
                <w:rStyle w:val="FontStyle46"/>
                <w:rFonts w:ascii="Arial Narrow" w:hAnsi="Arial Narrow"/>
                <w:i/>
                <w:iCs/>
                <w:sz w:val="20"/>
                <w:szCs w:val="20"/>
                <w:lang w:val="es-ES_tradnl" w:eastAsia="es-ES_tradnl"/>
              </w:rPr>
            </w:pPr>
            <w:r w:rsidRPr="00983088">
              <w:rPr>
                <w:rStyle w:val="FontStyle46"/>
                <w:rFonts w:ascii="Arial Narrow" w:hAnsi="Arial Narrow"/>
                <w:i/>
                <w:iCs/>
                <w:sz w:val="20"/>
                <w:szCs w:val="20"/>
                <w:lang w:val="es-ES_tradnl" w:eastAsia="es-ES_tradnl"/>
              </w:rPr>
              <w:t>INEXISTENCIA DE DAÑO ANTIJURIDICO Y PERJUICIO PATRIMONIAL.</w:t>
            </w:r>
          </w:p>
          <w:p w14:paraId="2980215F" w14:textId="77777777" w:rsidR="00220DAC" w:rsidRPr="00983088" w:rsidRDefault="00220DAC" w:rsidP="000048F7">
            <w:pPr>
              <w:pStyle w:val="Style2"/>
              <w:widowControl/>
              <w:spacing w:line="240" w:lineRule="auto"/>
              <w:ind w:firstLine="708"/>
              <w:rPr>
                <w:rStyle w:val="FontStyle46"/>
                <w:rFonts w:ascii="Arial Narrow" w:hAnsi="Arial Narrow"/>
                <w:i/>
                <w:iCs/>
                <w:sz w:val="20"/>
                <w:szCs w:val="20"/>
                <w:u w:val="single"/>
                <w:lang w:val="es-ES_tradnl" w:eastAsia="es-ES_tradnl"/>
              </w:rPr>
            </w:pPr>
          </w:p>
        </w:tc>
        <w:tc>
          <w:tcPr>
            <w:tcW w:w="3261" w:type="dxa"/>
          </w:tcPr>
          <w:p w14:paraId="338D0783" w14:textId="77777777" w:rsidR="00220DAC" w:rsidRPr="00983088" w:rsidRDefault="008C27EB"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Se </w:t>
            </w:r>
            <w:r w:rsidR="00220DAC" w:rsidRPr="00983088">
              <w:rPr>
                <w:rFonts w:ascii="Arial Narrow" w:hAnsi="Arial Narrow" w:cs="Arial"/>
                <w:i/>
                <w:iCs/>
                <w:sz w:val="20"/>
                <w:szCs w:val="20"/>
              </w:rPr>
              <w:t>relaciona</w:t>
            </w:r>
            <w:r w:rsidRPr="00983088">
              <w:rPr>
                <w:rFonts w:ascii="Arial Narrow" w:hAnsi="Arial Narrow" w:cs="Arial"/>
                <w:i/>
                <w:iCs/>
                <w:sz w:val="20"/>
                <w:szCs w:val="20"/>
              </w:rPr>
              <w:t>n</w:t>
            </w:r>
            <w:r w:rsidR="00220DAC" w:rsidRPr="00983088">
              <w:rPr>
                <w:rFonts w:ascii="Arial Narrow" w:hAnsi="Arial Narrow" w:cs="Arial"/>
                <w:i/>
                <w:iCs/>
                <w:sz w:val="20"/>
                <w:szCs w:val="20"/>
              </w:rPr>
              <w:t xml:space="preserve"> unos aparentes daños morales ocasionados a la señora ALCIRA ESPINOSA, la señora YUDY MARCELA ROJAS, y los señores JUAN PABLO ROJAS Y WILLIAM JOSUE ROJAS, por la aflicción moral, el daño psicológico y la congoja por la pérdida de la salud mental y física del señor PABLO DE JESUS ROJAS. NO OBSTANTE, NO EXISTE PRUEBA QUE LO CORROBORE.</w:t>
            </w:r>
          </w:p>
          <w:p w14:paraId="446609CD"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El CONSEJO DE ESTADO SALA DE LO CONTENCIOSO ADMINISTRATIVO SECCION TERCERA, SUBSECCION A, </w:t>
            </w:r>
            <w:proofErr w:type="gramStart"/>
            <w:r w:rsidRPr="00983088">
              <w:rPr>
                <w:rFonts w:ascii="Arial Narrow" w:hAnsi="Arial Narrow" w:cs="Arial"/>
                <w:i/>
                <w:iCs/>
                <w:sz w:val="20"/>
                <w:szCs w:val="20"/>
              </w:rPr>
              <w:t>Consejero</w:t>
            </w:r>
            <w:proofErr w:type="gramEnd"/>
            <w:r w:rsidRPr="00983088">
              <w:rPr>
                <w:rFonts w:ascii="Arial Narrow" w:hAnsi="Arial Narrow" w:cs="Arial"/>
                <w:i/>
                <w:iCs/>
                <w:sz w:val="20"/>
                <w:szCs w:val="20"/>
              </w:rPr>
              <w:t xml:space="preserve"> ponente: CARLOS ALBERTO ZAMBRANO BARRERA, en sentencia del doce (12) de septiembre de dos mil doce (2012), Radicación número: 76001232500019980147101 (25426</w:t>
            </w:r>
            <w:r w:rsidR="00BE3F36" w:rsidRPr="00983088">
              <w:rPr>
                <w:rFonts w:ascii="Arial Narrow" w:hAnsi="Arial Narrow" w:cs="Arial"/>
                <w:i/>
                <w:iCs/>
                <w:sz w:val="20"/>
                <w:szCs w:val="20"/>
              </w:rPr>
              <w:t>).</w:t>
            </w:r>
          </w:p>
          <w:p w14:paraId="1992D5D1" w14:textId="77777777" w:rsidR="00220DAC" w:rsidRPr="00983088" w:rsidRDefault="00220DAC" w:rsidP="000048F7">
            <w:pPr>
              <w:spacing w:after="0" w:line="240" w:lineRule="auto"/>
              <w:jc w:val="both"/>
              <w:rPr>
                <w:rFonts w:ascii="Arial Narrow" w:hAnsi="Arial Narrow" w:cs="Arial"/>
                <w:i/>
                <w:iCs/>
                <w:sz w:val="20"/>
                <w:szCs w:val="20"/>
              </w:rPr>
            </w:pPr>
          </w:p>
        </w:tc>
        <w:tc>
          <w:tcPr>
            <w:tcW w:w="3758" w:type="dxa"/>
          </w:tcPr>
          <w:p w14:paraId="31216C52"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Fundamenta la excepción en que no se probaron los perjuicios que se invocan en el escrito de demanda y sostiene que la carga de la prueba de este </w:t>
            </w:r>
            <w:proofErr w:type="gramStart"/>
            <w:r w:rsidRPr="00983088">
              <w:rPr>
                <w:rFonts w:ascii="Arial Narrow" w:hAnsi="Arial Narrow" w:cs="Arial"/>
                <w:i/>
                <w:iCs/>
                <w:sz w:val="20"/>
                <w:szCs w:val="20"/>
              </w:rPr>
              <w:t>aserto,</w:t>
            </w:r>
            <w:proofErr w:type="gramEnd"/>
            <w:r w:rsidRPr="00983088">
              <w:rPr>
                <w:rFonts w:ascii="Arial Narrow" w:hAnsi="Arial Narrow" w:cs="Arial"/>
                <w:i/>
                <w:iCs/>
                <w:sz w:val="20"/>
                <w:szCs w:val="20"/>
              </w:rPr>
              <w:t xml:space="preserve"> está en cabeza de la parte demandante, como quiera que según el artículo 177 del C.P.C. esta compete a quien invoca el hecho.</w:t>
            </w:r>
          </w:p>
          <w:p w14:paraId="6A4564DF" w14:textId="77777777" w:rsidR="00220DAC" w:rsidRPr="00983088" w:rsidRDefault="00220DAC" w:rsidP="000048F7">
            <w:pPr>
              <w:spacing w:after="0" w:line="240" w:lineRule="auto"/>
              <w:jc w:val="both"/>
              <w:rPr>
                <w:rFonts w:ascii="Arial Narrow" w:hAnsi="Arial Narrow" w:cs="Arial"/>
                <w:i/>
                <w:iCs/>
                <w:sz w:val="20"/>
                <w:szCs w:val="20"/>
              </w:rPr>
            </w:pPr>
          </w:p>
          <w:p w14:paraId="033BAC1D"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Desde ahora solicito al señor Juez, se sirva despachar adversamente esta excepción por las razones siguientes; la cita que se hace es d</w:t>
            </w:r>
            <w:r w:rsidR="004F1577" w:rsidRPr="00983088">
              <w:rPr>
                <w:rFonts w:ascii="Arial Narrow" w:hAnsi="Arial Narrow" w:cs="Arial"/>
                <w:i/>
                <w:iCs/>
                <w:sz w:val="20"/>
                <w:szCs w:val="20"/>
              </w:rPr>
              <w:t>el antiguo artículo 177 del C.P</w:t>
            </w:r>
            <w:r w:rsidRPr="00983088">
              <w:rPr>
                <w:rFonts w:ascii="Arial Narrow" w:hAnsi="Arial Narrow" w:cs="Arial"/>
                <w:i/>
                <w:iCs/>
                <w:sz w:val="20"/>
                <w:szCs w:val="20"/>
              </w:rPr>
              <w:t xml:space="preserve">.C. norma que no se encuentra vigente. El nuevo C.G. del, P. en su artículo 177 trata es lo relativo a la prueba de las normas jurídicas, pero de todas maneras esas razones son inanes para rechazar la excepción propuesta, pero en el escrito de demanda se pidieron varias pruebas testimoniales, sobre el aspecto de las ocupaciones que desempeñaba el fallecido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quien era ganadero </w:t>
            </w:r>
            <w:proofErr w:type="spellStart"/>
            <w:r w:rsidRPr="00983088">
              <w:rPr>
                <w:rFonts w:ascii="Arial Narrow" w:hAnsi="Arial Narrow" w:cs="Arial"/>
                <w:i/>
                <w:iCs/>
                <w:sz w:val="20"/>
                <w:szCs w:val="20"/>
              </w:rPr>
              <w:t>concido</w:t>
            </w:r>
            <w:proofErr w:type="spellEnd"/>
            <w:r w:rsidRPr="00983088">
              <w:rPr>
                <w:rFonts w:ascii="Arial Narrow" w:hAnsi="Arial Narrow" w:cs="Arial"/>
                <w:i/>
                <w:iCs/>
                <w:sz w:val="20"/>
                <w:szCs w:val="20"/>
              </w:rPr>
              <w:t xml:space="preserve"> en la región, se adjuntó también dictamen expedido por una contadora púbica, sobre el dinero que devengaba el </w:t>
            </w:r>
            <w:r w:rsidRPr="00983088">
              <w:rPr>
                <w:rFonts w:ascii="Arial Narrow" w:hAnsi="Arial Narrow" w:cs="Arial"/>
                <w:i/>
                <w:iCs/>
                <w:sz w:val="20"/>
                <w:szCs w:val="20"/>
              </w:rPr>
              <w:lastRenderedPageBreak/>
              <w:t>fallecido en desempeño de su labor como comerciante y ganadero; por estas razones es por lo que le solicitamos se sirva despachar adversamente esta excepción.</w:t>
            </w:r>
          </w:p>
        </w:tc>
      </w:tr>
      <w:tr w:rsidR="00AD09D7" w:rsidRPr="00983088" w14:paraId="005AE722" w14:textId="77777777" w:rsidTr="004F1577">
        <w:tc>
          <w:tcPr>
            <w:tcW w:w="1809" w:type="dxa"/>
          </w:tcPr>
          <w:p w14:paraId="60CECFF0" w14:textId="77777777" w:rsidR="00220DAC" w:rsidRPr="00983088" w:rsidRDefault="00220DAC" w:rsidP="000048F7">
            <w:pPr>
              <w:pStyle w:val="Style2"/>
              <w:widowControl/>
              <w:spacing w:line="240" w:lineRule="auto"/>
              <w:rPr>
                <w:rStyle w:val="FontStyle46"/>
                <w:rFonts w:ascii="Arial Narrow" w:hAnsi="Arial Narrow"/>
                <w:i/>
                <w:iCs/>
                <w:sz w:val="20"/>
                <w:szCs w:val="20"/>
                <w:lang w:val="es-ES_tradnl" w:eastAsia="es-ES_tradnl"/>
              </w:rPr>
            </w:pPr>
            <w:r w:rsidRPr="00983088">
              <w:rPr>
                <w:rStyle w:val="FontStyle46"/>
                <w:rFonts w:ascii="Arial Narrow" w:hAnsi="Arial Narrow"/>
                <w:i/>
                <w:iCs/>
                <w:sz w:val="20"/>
                <w:szCs w:val="20"/>
                <w:lang w:val="es-ES_tradnl" w:eastAsia="es-ES_tradnl"/>
              </w:rPr>
              <w:lastRenderedPageBreak/>
              <w:t>INEXISTENCIA DE RELACIÓN DE CAUSALIDAD ENTRE EL HECHO Y EL DAÑO</w:t>
            </w:r>
          </w:p>
        </w:tc>
        <w:tc>
          <w:tcPr>
            <w:tcW w:w="3261" w:type="dxa"/>
          </w:tcPr>
          <w:p w14:paraId="790C22F8"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No existe una relación causal entre un hecho totalmente ajeno a mi poderdante y la verdadera causa del eventual daño en reclamación, como se ha dejado referido, ya que daño se produjo con ocasión de un actuar gravemente culposo por parte de la víctima ROBEL LORENZO BELLO PARGA (q.e.p.d.).</w:t>
            </w:r>
          </w:p>
          <w:p w14:paraId="61A67CCD"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Es menester que los demandantes deben probar el nexo de causalidad a fin de poder determinar cualquier tipo de responsabilidad por parte del Departamento de Cundinamarca, no </w:t>
            </w:r>
            <w:proofErr w:type="gramStart"/>
            <w:r w:rsidRPr="00983088">
              <w:rPr>
                <w:rFonts w:ascii="Arial Narrow" w:hAnsi="Arial Narrow" w:cs="Arial"/>
                <w:i/>
                <w:iCs/>
                <w:sz w:val="20"/>
                <w:szCs w:val="20"/>
              </w:rPr>
              <w:t>obstante</w:t>
            </w:r>
            <w:proofErr w:type="gramEnd"/>
            <w:r w:rsidRPr="00983088">
              <w:rPr>
                <w:rFonts w:ascii="Arial Narrow" w:hAnsi="Arial Narrow" w:cs="Arial"/>
                <w:i/>
                <w:iCs/>
                <w:sz w:val="20"/>
                <w:szCs w:val="20"/>
              </w:rPr>
              <w:t xml:space="preserve"> no existe una sola prueba que pueda demostrar primero el aparente mal estado del corredor férreo en la Inspección de San Javier del Municipio de La Mesa Cundinamarca, no fue determinante para el siniestro.</w:t>
            </w:r>
          </w:p>
          <w:p w14:paraId="4B0EB64A" w14:textId="77777777" w:rsidR="00220DAC" w:rsidRPr="00983088" w:rsidRDefault="004F1577"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Por lo anteriormente expuesto, se concluye que la parte demandante no acredita el nexo de causalidad entre el hecho y el daño, requisito indispensable como lo ha señalado     reiteradamente     el H. consejo de estado para que se pueda declarar la responsabilidad del estado.</w:t>
            </w:r>
          </w:p>
          <w:p w14:paraId="0E740B5A"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La jurisprudencia del Consejo de Estado establece que únicamente es posible atribuir responsabilidad al Estado en los eventos, en los cuales, se encuentra debidamente probada la falla, el daño y el nexo causal, lo cual, no ocurre en el presente proceso; ya que la parte demandante no acredita todos los elementos de la responsabilidad, para que se pueda declarar responsable administrativamente a mi representada.</w:t>
            </w:r>
          </w:p>
          <w:p w14:paraId="14E446B4"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En ese orden de ideas y lo acreditado en el proceso, le solicitó señor juez declarar probada la excepción denominada INEXISTENCIA DE RELACIÓN DE CAUSALIDAD ENTRE EL HECHO Y EL DAÑO.</w:t>
            </w:r>
          </w:p>
        </w:tc>
        <w:tc>
          <w:tcPr>
            <w:tcW w:w="3758" w:type="dxa"/>
          </w:tcPr>
          <w:p w14:paraId="1479140D"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Es suficiente, la prueba que se acompañó al escrito de demanda, para acreditar la relación de causalidad entre hecho y daño que clásicamente han exigido la jurisprudencia y la doctrina nacionales para dar por probada la responsabilidad por hechos. Los hechos -lesiones y muerte del ciudadano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fueron acreditados con la prueba testimonial, con la historia clínica del Hospital Universitario de La Samaritana de Girardot- y con el registro civil de defunción; el daño con el dictamen y certificación de la contadora pública pericial y los testimonios que probarán la dependencia económica de los demandantes -compañera permanente, hijo, entenado, hermanos y hermanas y madre del fallecido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s respecto del fallecido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la relación de causalidad entre hecho y daño está porque no se encuentra una </w:t>
            </w:r>
            <w:r w:rsidR="004F1577" w:rsidRPr="00983088">
              <w:rPr>
                <w:rFonts w:ascii="Arial Narrow" w:hAnsi="Arial Narrow" w:cs="Arial"/>
                <w:i/>
                <w:iCs/>
                <w:sz w:val="20"/>
                <w:szCs w:val="20"/>
              </w:rPr>
              <w:t xml:space="preserve">causa que interrumpa </w:t>
            </w:r>
            <w:r w:rsidRPr="00983088">
              <w:rPr>
                <w:rFonts w:ascii="Arial Narrow" w:hAnsi="Arial Narrow" w:cs="Arial"/>
                <w:i/>
                <w:iCs/>
                <w:sz w:val="20"/>
                <w:szCs w:val="20"/>
              </w:rPr>
              <w:t xml:space="preserve">o desconecte los elementos anteriores -hecho y daño- en el acaecer que se analiza. Es claro que la imputación -falta de diligencia y cuidado así como incumplimiento del deber de mantener y preservar la vía </w:t>
            </w:r>
            <w:proofErr w:type="gramStart"/>
            <w:r w:rsidRPr="00983088">
              <w:rPr>
                <w:rFonts w:ascii="Arial Narrow" w:hAnsi="Arial Narrow" w:cs="Arial"/>
                <w:i/>
                <w:iCs/>
                <w:sz w:val="20"/>
                <w:szCs w:val="20"/>
              </w:rPr>
              <w:t>férrea ,</w:t>
            </w:r>
            <w:proofErr w:type="gramEnd"/>
            <w:r w:rsidRPr="00983088">
              <w:rPr>
                <w:rFonts w:ascii="Arial Narrow" w:hAnsi="Arial Narrow" w:cs="Arial"/>
                <w:i/>
                <w:iCs/>
                <w:sz w:val="20"/>
                <w:szCs w:val="20"/>
              </w:rPr>
              <w:t xml:space="preserve"> su deterioro y vetustez, fueron idóneos para producir resultado lesiones y muerte del señor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por lo que es evidente que la excepción planteada por la demandada Departamento de Cundinamarca, no debe prosperar.</w:t>
            </w:r>
          </w:p>
          <w:p w14:paraId="0402F418" w14:textId="77777777" w:rsidR="00220DAC" w:rsidRPr="00983088" w:rsidRDefault="00220DAC" w:rsidP="000048F7">
            <w:pPr>
              <w:spacing w:after="0" w:line="240" w:lineRule="auto"/>
              <w:jc w:val="both"/>
              <w:rPr>
                <w:rFonts w:ascii="Arial Narrow" w:hAnsi="Arial Narrow" w:cs="Arial"/>
                <w:i/>
                <w:iCs/>
                <w:sz w:val="20"/>
                <w:szCs w:val="20"/>
              </w:rPr>
            </w:pPr>
          </w:p>
        </w:tc>
      </w:tr>
      <w:tr w:rsidR="00AD09D7" w:rsidRPr="00983088" w14:paraId="6D26CA5E" w14:textId="77777777" w:rsidTr="004F1577">
        <w:tc>
          <w:tcPr>
            <w:tcW w:w="1809" w:type="dxa"/>
          </w:tcPr>
          <w:p w14:paraId="3A61AF7C" w14:textId="77777777" w:rsidR="00220DAC" w:rsidRPr="00983088" w:rsidRDefault="00220DAC" w:rsidP="000048F7">
            <w:pPr>
              <w:spacing w:after="0" w:line="240" w:lineRule="auto"/>
              <w:jc w:val="both"/>
              <w:rPr>
                <w:rFonts w:ascii="Arial Narrow" w:hAnsi="Arial Narrow" w:cs="Arial"/>
                <w:b/>
                <w:i/>
                <w:iCs/>
                <w:sz w:val="20"/>
                <w:szCs w:val="20"/>
              </w:rPr>
            </w:pPr>
            <w:r w:rsidRPr="00983088">
              <w:rPr>
                <w:rFonts w:ascii="Arial Narrow" w:hAnsi="Arial Narrow" w:cs="Arial"/>
                <w:b/>
                <w:i/>
                <w:iCs/>
                <w:sz w:val="20"/>
                <w:szCs w:val="20"/>
              </w:rPr>
              <w:t>HECHO EXCLUSIVO DE LA VICTIMA</w:t>
            </w:r>
          </w:p>
          <w:p w14:paraId="5096015D" w14:textId="77777777" w:rsidR="00220DAC" w:rsidRPr="00983088" w:rsidRDefault="00220DAC" w:rsidP="000048F7">
            <w:pPr>
              <w:pStyle w:val="Style2"/>
              <w:widowControl/>
              <w:spacing w:line="240" w:lineRule="auto"/>
              <w:rPr>
                <w:rStyle w:val="FontStyle46"/>
                <w:rFonts w:ascii="Arial Narrow" w:hAnsi="Arial Narrow"/>
                <w:i/>
                <w:iCs/>
                <w:sz w:val="20"/>
                <w:szCs w:val="20"/>
                <w:u w:val="single"/>
                <w:lang w:val="es-ES_tradnl" w:eastAsia="es-ES_tradnl"/>
              </w:rPr>
            </w:pPr>
          </w:p>
        </w:tc>
        <w:tc>
          <w:tcPr>
            <w:tcW w:w="3261" w:type="dxa"/>
          </w:tcPr>
          <w:p w14:paraId="25BF226E"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Las causales </w:t>
            </w:r>
            <w:proofErr w:type="spellStart"/>
            <w:r w:rsidRPr="00983088">
              <w:rPr>
                <w:rFonts w:ascii="Arial Narrow" w:hAnsi="Arial Narrow" w:cs="Arial"/>
                <w:i/>
                <w:iCs/>
                <w:sz w:val="20"/>
                <w:szCs w:val="20"/>
              </w:rPr>
              <w:t>exonerativas</w:t>
            </w:r>
            <w:proofErr w:type="spellEnd"/>
            <w:r w:rsidRPr="00983088">
              <w:rPr>
                <w:rFonts w:ascii="Arial Narrow" w:hAnsi="Arial Narrow" w:cs="Arial"/>
                <w:i/>
                <w:iCs/>
                <w:sz w:val="20"/>
                <w:szCs w:val="20"/>
              </w:rPr>
              <w:t xml:space="preserve"> de responsabilidad pueden exonerar de responsabilidad al demandado de forma total cuando la fuerza mayor, el hecho del tercero y/o el hecho de la víctima son consideradas como la causa única y exclusiva determinante del daño.</w:t>
            </w:r>
          </w:p>
          <w:p w14:paraId="3098A10A"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EL HECHO DE LA VICTIMA</w:t>
            </w:r>
          </w:p>
          <w:p w14:paraId="6A66D69F"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El artículo 70 de la Ley 270 de 1996 Ley Estatutaria de la Administración de Justicia establece:</w:t>
            </w:r>
          </w:p>
          <w:p w14:paraId="06447160"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"El daño se entenderá como debido a culpa exclusiva de la víctima cuando ésta haya actuado con culpa grave o dolo, o no haya interpuesto los recursos de Ley. En estos eventos se exonerará de responsabilidad al Estado".</w:t>
            </w:r>
          </w:p>
          <w:p w14:paraId="0ABE1AAA"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La jurisprudencia ha encontrado probada la causal </w:t>
            </w:r>
            <w:proofErr w:type="spellStart"/>
            <w:r w:rsidRPr="00983088">
              <w:rPr>
                <w:rFonts w:ascii="Arial Narrow" w:hAnsi="Arial Narrow" w:cs="Arial"/>
                <w:i/>
                <w:iCs/>
                <w:sz w:val="20"/>
                <w:szCs w:val="20"/>
              </w:rPr>
              <w:t>exoneratoria</w:t>
            </w:r>
            <w:proofErr w:type="spellEnd"/>
            <w:r w:rsidRPr="00983088">
              <w:rPr>
                <w:rFonts w:ascii="Arial Narrow" w:hAnsi="Arial Narrow" w:cs="Arial"/>
                <w:i/>
                <w:iCs/>
                <w:sz w:val="20"/>
                <w:szCs w:val="20"/>
              </w:rPr>
              <w:t xml:space="preserve"> denominada hecho de la víctima en algunos casos en los juicios de responsabilidad en los que quien se expone al daño concurriendo con </w:t>
            </w:r>
            <w:r w:rsidRPr="00983088">
              <w:rPr>
                <w:rFonts w:ascii="Arial Narrow" w:hAnsi="Arial Narrow" w:cs="Arial"/>
                <w:i/>
                <w:iCs/>
                <w:sz w:val="20"/>
                <w:szCs w:val="20"/>
              </w:rPr>
              <w:lastRenderedPageBreak/>
              <w:t xml:space="preserve">su actuar a la producción </w:t>
            </w:r>
            <w:proofErr w:type="gramStart"/>
            <w:r w:rsidRPr="00983088">
              <w:rPr>
                <w:rFonts w:ascii="Arial Narrow" w:hAnsi="Arial Narrow" w:cs="Arial"/>
                <w:i/>
                <w:iCs/>
                <w:sz w:val="20"/>
                <w:szCs w:val="20"/>
              </w:rPr>
              <w:t>del mismo</w:t>
            </w:r>
            <w:proofErr w:type="gramEnd"/>
            <w:r w:rsidRPr="00983088">
              <w:rPr>
                <w:rFonts w:ascii="Arial Narrow" w:hAnsi="Arial Narrow" w:cs="Arial"/>
                <w:i/>
                <w:iCs/>
                <w:sz w:val="20"/>
                <w:szCs w:val="20"/>
              </w:rPr>
              <w:t xml:space="preserve">, es un menor o un demente. Así, en sentencia del 24 de febrero de 2005, en la que se absolvió al Ejército Nacional de responsabilidad en la muerte de menor ocurrida cuando </w:t>
            </w:r>
            <w:r w:rsidR="00BE3F36" w:rsidRPr="00983088">
              <w:rPr>
                <w:rFonts w:ascii="Arial Narrow" w:hAnsi="Arial Narrow" w:cs="Arial"/>
                <w:i/>
                <w:iCs/>
                <w:sz w:val="20"/>
                <w:szCs w:val="20"/>
              </w:rPr>
              <w:t>cruzó imprudentemente la calle.</w:t>
            </w:r>
          </w:p>
        </w:tc>
        <w:tc>
          <w:tcPr>
            <w:tcW w:w="3758" w:type="dxa"/>
          </w:tcPr>
          <w:p w14:paraId="3A11945F"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lastRenderedPageBreak/>
              <w:t xml:space="preserve">Sostiene el Departamento de Cundinamarca a través de su apoderada que "el daño se entenderá como debido a culpa exclusiva de la víctima cuando esta haya actuado con culpa grave o dolo, o no hay interpuesto los recursos de Ley. En estos eventos se </w:t>
            </w:r>
            <w:proofErr w:type="gramStart"/>
            <w:r w:rsidRPr="00983088">
              <w:rPr>
                <w:rFonts w:ascii="Arial Narrow" w:hAnsi="Arial Narrow" w:cs="Arial"/>
                <w:i/>
                <w:iCs/>
                <w:sz w:val="20"/>
                <w:szCs w:val="20"/>
              </w:rPr>
              <w:t>exonerara</w:t>
            </w:r>
            <w:proofErr w:type="gramEnd"/>
            <w:r w:rsidRPr="00983088">
              <w:rPr>
                <w:rFonts w:ascii="Arial Narrow" w:hAnsi="Arial Narrow" w:cs="Arial"/>
                <w:i/>
                <w:iCs/>
                <w:sz w:val="20"/>
                <w:szCs w:val="20"/>
              </w:rPr>
              <w:t xml:space="preserve"> de responsabilidad al Estado"; sostiene que el hecho se produjo por culpa exclusiva de la víctima, pues concurrió con culpa grave a la producción del daño.</w:t>
            </w:r>
          </w:p>
          <w:p w14:paraId="4F75C538"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 Ya se expresó como constituye un hecho notorio la circunstancia de que los trenes dejaron de pasar sobre la vía férrea corredor Facatativá Girardot desde 1.960, es decir hace más de 58 años y que es imposible físicamente el desplazamiento de un vehículo férreo debido a las condiciones de la vía, lo cual unido al reforzamiento con tablas sobre los rieles indujo a pasar el puente al ciudadano, </w:t>
            </w:r>
            <w:proofErr w:type="spellStart"/>
            <w:r w:rsidRPr="00983088">
              <w:rPr>
                <w:rFonts w:ascii="Arial Narrow" w:hAnsi="Arial Narrow" w:cs="Arial"/>
                <w:i/>
                <w:iCs/>
                <w:sz w:val="20"/>
                <w:szCs w:val="20"/>
              </w:rPr>
              <w:t>Robel</w:t>
            </w:r>
            <w:proofErr w:type="spellEnd"/>
            <w:r w:rsidRPr="00983088">
              <w:rPr>
                <w:rFonts w:ascii="Arial Narrow" w:hAnsi="Arial Narrow" w:cs="Arial"/>
                <w:i/>
                <w:iCs/>
                <w:sz w:val="20"/>
                <w:szCs w:val="20"/>
              </w:rPr>
              <w:t xml:space="preserve"> Lorenzo Bello Parga, quien actuó sin culpa alguna, lo cual no puede exonerar a la demandada.</w:t>
            </w:r>
          </w:p>
          <w:p w14:paraId="741BE4D6" w14:textId="77777777" w:rsidR="00220DAC" w:rsidRPr="00983088" w:rsidRDefault="00220DAC" w:rsidP="000048F7">
            <w:pPr>
              <w:spacing w:after="0" w:line="240" w:lineRule="auto"/>
              <w:jc w:val="both"/>
              <w:rPr>
                <w:rFonts w:ascii="Arial Narrow" w:hAnsi="Arial Narrow" w:cs="Arial"/>
                <w:i/>
                <w:iCs/>
                <w:sz w:val="20"/>
                <w:szCs w:val="20"/>
              </w:rPr>
            </w:pPr>
          </w:p>
        </w:tc>
      </w:tr>
      <w:tr w:rsidR="00AD09D7" w:rsidRPr="00983088" w14:paraId="35378992" w14:textId="77777777" w:rsidTr="004F1577">
        <w:tc>
          <w:tcPr>
            <w:tcW w:w="1809" w:type="dxa"/>
          </w:tcPr>
          <w:p w14:paraId="042E7642" w14:textId="77777777" w:rsidR="00220DAC" w:rsidRPr="00983088" w:rsidRDefault="00220DAC" w:rsidP="000048F7">
            <w:pPr>
              <w:pStyle w:val="Style2"/>
              <w:widowControl/>
              <w:spacing w:line="240" w:lineRule="auto"/>
              <w:rPr>
                <w:rStyle w:val="FontStyle46"/>
                <w:rFonts w:ascii="Arial Narrow" w:hAnsi="Arial Narrow"/>
                <w:i/>
                <w:iCs/>
                <w:sz w:val="20"/>
                <w:szCs w:val="20"/>
                <w:lang w:val="es-ES_tradnl" w:eastAsia="es-ES_tradnl"/>
              </w:rPr>
            </w:pPr>
            <w:r w:rsidRPr="00983088">
              <w:rPr>
                <w:rStyle w:val="FontStyle46"/>
                <w:rFonts w:ascii="Arial Narrow" w:hAnsi="Arial Narrow"/>
                <w:i/>
                <w:iCs/>
                <w:sz w:val="20"/>
                <w:szCs w:val="20"/>
                <w:lang w:val="es-ES_tradnl" w:eastAsia="es-ES_tradnl"/>
              </w:rPr>
              <w:t>INNOMINADA</w:t>
            </w:r>
          </w:p>
        </w:tc>
        <w:tc>
          <w:tcPr>
            <w:tcW w:w="3261" w:type="dxa"/>
          </w:tcPr>
          <w:p w14:paraId="057B6A11" w14:textId="77777777" w:rsidR="00220DAC" w:rsidRPr="00983088" w:rsidRDefault="00220DAC" w:rsidP="000048F7">
            <w:pPr>
              <w:spacing w:after="0" w:line="240" w:lineRule="auto"/>
              <w:jc w:val="both"/>
              <w:rPr>
                <w:rStyle w:val="FontStyle47"/>
                <w:rFonts w:ascii="Arial Narrow" w:hAnsi="Arial Narrow"/>
                <w:i/>
                <w:iCs/>
                <w:sz w:val="20"/>
                <w:szCs w:val="20"/>
              </w:rPr>
            </w:pPr>
            <w:r w:rsidRPr="00983088">
              <w:rPr>
                <w:rFonts w:ascii="Arial Narrow" w:hAnsi="Arial Narrow" w:cs="Arial"/>
                <w:i/>
                <w:iCs/>
                <w:sz w:val="20"/>
                <w:szCs w:val="20"/>
              </w:rPr>
              <w:t>Solicito al Honorable Juez, se declaren probadas las excepciones que resulten demos</w:t>
            </w:r>
            <w:r w:rsidR="004F1577" w:rsidRPr="00983088">
              <w:rPr>
                <w:rFonts w:ascii="Arial Narrow" w:hAnsi="Arial Narrow" w:cs="Arial"/>
                <w:i/>
                <w:iCs/>
                <w:sz w:val="20"/>
                <w:szCs w:val="20"/>
              </w:rPr>
              <w:t>tradas en el curso del proceso.</w:t>
            </w:r>
          </w:p>
        </w:tc>
        <w:tc>
          <w:tcPr>
            <w:tcW w:w="3758" w:type="dxa"/>
          </w:tcPr>
          <w:p w14:paraId="6AA0C878" w14:textId="77777777" w:rsidR="00220DAC" w:rsidRPr="00983088" w:rsidRDefault="00220DAC" w:rsidP="000048F7">
            <w:pPr>
              <w:spacing w:after="0" w:line="240" w:lineRule="auto"/>
              <w:jc w:val="both"/>
              <w:rPr>
                <w:rFonts w:ascii="Arial Narrow" w:hAnsi="Arial Narrow" w:cs="Arial"/>
                <w:i/>
                <w:iCs/>
                <w:sz w:val="20"/>
                <w:szCs w:val="20"/>
              </w:rPr>
            </w:pPr>
          </w:p>
        </w:tc>
      </w:tr>
      <w:tr w:rsidR="00220DAC" w:rsidRPr="00983088" w14:paraId="75F5111B" w14:textId="77777777" w:rsidTr="004F1577">
        <w:tc>
          <w:tcPr>
            <w:tcW w:w="1809" w:type="dxa"/>
          </w:tcPr>
          <w:p w14:paraId="2EA5880C" w14:textId="77777777" w:rsidR="00220DAC" w:rsidRPr="00983088" w:rsidRDefault="00220DAC" w:rsidP="000048F7">
            <w:pPr>
              <w:pStyle w:val="Style2"/>
              <w:widowControl/>
              <w:spacing w:line="240" w:lineRule="auto"/>
              <w:rPr>
                <w:rStyle w:val="FontStyle46"/>
                <w:rFonts w:ascii="Arial Narrow" w:hAnsi="Arial Narrow"/>
                <w:b w:val="0"/>
                <w:i/>
                <w:iCs/>
                <w:sz w:val="20"/>
                <w:szCs w:val="20"/>
                <w:u w:val="single"/>
                <w:lang w:val="es-ES_tradnl" w:eastAsia="es-ES_tradnl"/>
              </w:rPr>
            </w:pPr>
            <w:r w:rsidRPr="00983088">
              <w:rPr>
                <w:rStyle w:val="FontStyle47"/>
                <w:rFonts w:ascii="Arial Narrow" w:hAnsi="Arial Narrow"/>
                <w:b/>
                <w:i/>
                <w:iCs/>
                <w:sz w:val="20"/>
                <w:szCs w:val="20"/>
                <w:lang w:val="es-ES_tradnl" w:eastAsia="es-ES_tradnl"/>
              </w:rPr>
              <w:t>EL HECHO DE UN TERCERO</w:t>
            </w:r>
          </w:p>
        </w:tc>
        <w:tc>
          <w:tcPr>
            <w:tcW w:w="3261" w:type="dxa"/>
          </w:tcPr>
          <w:p w14:paraId="1F60FE51" w14:textId="77777777" w:rsidR="000C0A9D"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 xml:space="preserve">En el caso sub examine, le solicito señor juez exonerar de cualquier responsabilidad al DEPARTAMENTO DE CUNDINAMARCA -, toda vez, que se desprende de las pruebas que obran dentro del proceso y además las que allega el Departamento de Cundinamarca en el presente escrito de contestación de la demanda, que se presenta además LA CAUSAL EXONERATIVA DE RESPONSABILIDAD DENOMINADA EL HECHO DEL TERCERO, por las siguientes razones, que se exponen a continuación: </w:t>
            </w:r>
          </w:p>
          <w:p w14:paraId="6709279D" w14:textId="77777777" w:rsidR="00220DAC" w:rsidRPr="00983088" w:rsidRDefault="00220DAC" w:rsidP="000048F7">
            <w:pPr>
              <w:spacing w:after="0" w:line="240" w:lineRule="auto"/>
              <w:jc w:val="both"/>
              <w:rPr>
                <w:rFonts w:ascii="Arial Narrow" w:hAnsi="Arial Narrow" w:cs="Arial"/>
                <w:i/>
                <w:iCs/>
                <w:sz w:val="20"/>
                <w:szCs w:val="20"/>
              </w:rPr>
            </w:pPr>
            <w:r w:rsidRPr="00983088">
              <w:rPr>
                <w:rFonts w:ascii="Arial Narrow" w:hAnsi="Arial Narrow" w:cs="Arial"/>
                <w:i/>
                <w:iCs/>
                <w:sz w:val="20"/>
                <w:szCs w:val="20"/>
              </w:rPr>
              <w:t>El hecho debe ser irresistible. Es decir, el hecho de un tercero debe poner al demandado - a pesar de sus mayores esfuerzos - en imposibilidad de evitar el daño. Es evidente que el Departamento de Cundinamarca se encontraba en imposibilidad de evitar el daño.</w:t>
            </w:r>
          </w:p>
          <w:p w14:paraId="6541A918" w14:textId="77777777" w:rsidR="00220DAC" w:rsidRPr="00983088" w:rsidRDefault="00220DAC" w:rsidP="000048F7">
            <w:pPr>
              <w:spacing w:after="0" w:line="240" w:lineRule="auto"/>
              <w:jc w:val="both"/>
              <w:rPr>
                <w:rStyle w:val="FontStyle47"/>
                <w:rFonts w:ascii="Arial Narrow" w:hAnsi="Arial Narrow"/>
                <w:i/>
                <w:iCs/>
                <w:sz w:val="20"/>
                <w:szCs w:val="20"/>
              </w:rPr>
            </w:pPr>
            <w:r w:rsidRPr="00983088">
              <w:rPr>
                <w:rFonts w:ascii="Arial Narrow" w:hAnsi="Arial Narrow" w:cs="Arial"/>
                <w:i/>
                <w:iCs/>
                <w:sz w:val="20"/>
                <w:szCs w:val="20"/>
              </w:rPr>
              <w:t>Mi representado no tiene relación alguna con la causa del daño, puesto que la competencia funcional a nivel Departamental en materia de vías, salta de bulto que es al Instituto Nacional de Vías "INVIAS" a quien le corresponde: elaborar conjuntamente con el ministerio de transporte los planes, programas y proyectos tendientes a la construcción, reconstrucción, mejoramiento, rehabilitación, conservación, atención de emergencias, y demás obras que requiera la infraestructura de su competencia", ya que dicha entidad estatal es la competente para el diseño y ejecución de políticas referentes a la operación y mantenimiento de la infraestructura vial del país, dentro de las cuales se encuentra la red férrea nacional, pues asumió la operación y mantenimiento de los corredores férreos en Colombia cuando Ferrovías encargada de dicha operación fue liquidada</w:t>
            </w:r>
            <w:r w:rsidR="004F1577" w:rsidRPr="00983088">
              <w:rPr>
                <w:rFonts w:ascii="Arial Narrow" w:hAnsi="Arial Narrow" w:cs="Arial"/>
                <w:i/>
                <w:iCs/>
                <w:sz w:val="20"/>
                <w:szCs w:val="20"/>
              </w:rPr>
              <w:t xml:space="preserve"> mediante Decreto 1791 de 2003.</w:t>
            </w:r>
          </w:p>
        </w:tc>
        <w:tc>
          <w:tcPr>
            <w:tcW w:w="3758" w:type="dxa"/>
          </w:tcPr>
          <w:p w14:paraId="2300EF9D" w14:textId="77777777" w:rsidR="00220DAC" w:rsidRPr="00983088" w:rsidRDefault="00220DAC" w:rsidP="000048F7">
            <w:pPr>
              <w:spacing w:after="0" w:line="240" w:lineRule="auto"/>
              <w:jc w:val="both"/>
              <w:rPr>
                <w:rFonts w:ascii="Arial Narrow" w:hAnsi="Arial Narrow" w:cs="Arial"/>
                <w:i/>
                <w:iCs/>
                <w:sz w:val="20"/>
                <w:szCs w:val="20"/>
              </w:rPr>
            </w:pPr>
          </w:p>
        </w:tc>
      </w:tr>
    </w:tbl>
    <w:p w14:paraId="559E260E" w14:textId="77777777" w:rsidR="00220DAC" w:rsidRPr="00983088" w:rsidRDefault="00220DAC" w:rsidP="000048F7">
      <w:pPr>
        <w:tabs>
          <w:tab w:val="left" w:pos="567"/>
        </w:tabs>
        <w:spacing w:after="0" w:line="240" w:lineRule="auto"/>
        <w:jc w:val="both"/>
        <w:rPr>
          <w:rFonts w:ascii="Arial Narrow" w:hAnsi="Arial Narrow" w:cs="Arial"/>
          <w:i/>
          <w:iCs/>
          <w:sz w:val="20"/>
          <w:szCs w:val="20"/>
        </w:rPr>
      </w:pPr>
    </w:p>
    <w:p w14:paraId="2F26BAA2" w14:textId="65D81891" w:rsidR="00220DAC" w:rsidRPr="00AD09D7" w:rsidRDefault="00BE3F36" w:rsidP="000048F7">
      <w:pPr>
        <w:pStyle w:val="Prrafodelista"/>
        <w:numPr>
          <w:ilvl w:val="2"/>
          <w:numId w:val="2"/>
        </w:numPr>
        <w:tabs>
          <w:tab w:val="left" w:pos="567"/>
        </w:tabs>
        <w:jc w:val="both"/>
        <w:rPr>
          <w:b/>
          <w:color w:val="auto"/>
          <w:sz w:val="22"/>
          <w:szCs w:val="22"/>
        </w:rPr>
      </w:pPr>
      <w:r w:rsidRPr="00AD09D7">
        <w:rPr>
          <w:b/>
          <w:color w:val="auto"/>
          <w:sz w:val="22"/>
          <w:szCs w:val="22"/>
        </w:rPr>
        <w:t xml:space="preserve"> </w:t>
      </w:r>
      <w:r w:rsidR="00983088" w:rsidRPr="00983088">
        <w:rPr>
          <w:bCs/>
          <w:color w:val="auto"/>
          <w:sz w:val="22"/>
          <w:szCs w:val="22"/>
        </w:rPr>
        <w:t>El apoderado del</w:t>
      </w:r>
      <w:r w:rsidR="00983088">
        <w:rPr>
          <w:b/>
          <w:color w:val="auto"/>
          <w:sz w:val="22"/>
          <w:szCs w:val="22"/>
        </w:rPr>
        <w:t xml:space="preserve"> </w:t>
      </w:r>
      <w:r w:rsidRPr="00AD09D7">
        <w:rPr>
          <w:b/>
          <w:color w:val="auto"/>
          <w:sz w:val="22"/>
          <w:szCs w:val="22"/>
        </w:rPr>
        <w:t xml:space="preserve">INSTITUTO NACIONAL DE VIAS </w:t>
      </w:r>
      <w:r w:rsidR="00983088">
        <w:rPr>
          <w:b/>
          <w:color w:val="auto"/>
          <w:sz w:val="22"/>
          <w:szCs w:val="22"/>
        </w:rPr>
        <w:t>–</w:t>
      </w:r>
      <w:r w:rsidRPr="00AD09D7">
        <w:rPr>
          <w:b/>
          <w:color w:val="auto"/>
          <w:sz w:val="22"/>
          <w:szCs w:val="22"/>
        </w:rPr>
        <w:t xml:space="preserve"> </w:t>
      </w:r>
      <w:r w:rsidR="00220DAC" w:rsidRPr="00AD09D7">
        <w:rPr>
          <w:b/>
          <w:color w:val="auto"/>
          <w:sz w:val="22"/>
          <w:szCs w:val="22"/>
        </w:rPr>
        <w:t>INVIAS</w:t>
      </w:r>
      <w:r w:rsidR="00983088">
        <w:rPr>
          <w:b/>
          <w:color w:val="auto"/>
          <w:sz w:val="22"/>
          <w:szCs w:val="22"/>
        </w:rPr>
        <w:t xml:space="preserve"> </w:t>
      </w:r>
      <w:r w:rsidR="00EA414B">
        <w:rPr>
          <w:bCs/>
          <w:color w:val="auto"/>
          <w:sz w:val="22"/>
          <w:szCs w:val="22"/>
        </w:rPr>
        <w:t>dijo</w:t>
      </w:r>
      <w:r w:rsidR="000D7D84" w:rsidRPr="00983088">
        <w:rPr>
          <w:bCs/>
          <w:color w:val="auto"/>
          <w:sz w:val="22"/>
          <w:szCs w:val="22"/>
        </w:rPr>
        <w:t>:</w:t>
      </w:r>
      <w:r w:rsidR="00220DAC" w:rsidRPr="00AD09D7">
        <w:rPr>
          <w:b/>
          <w:color w:val="auto"/>
          <w:sz w:val="22"/>
          <w:szCs w:val="22"/>
        </w:rPr>
        <w:tab/>
      </w:r>
    </w:p>
    <w:p w14:paraId="7BD2A0A1" w14:textId="77777777" w:rsidR="004F1577" w:rsidRPr="00AD09D7" w:rsidRDefault="004F1577" w:rsidP="000048F7">
      <w:pPr>
        <w:pStyle w:val="Prrafodelista"/>
        <w:tabs>
          <w:tab w:val="left" w:pos="567"/>
        </w:tabs>
        <w:jc w:val="both"/>
        <w:rPr>
          <w:b/>
          <w:color w:val="auto"/>
          <w:sz w:val="22"/>
          <w:szCs w:val="22"/>
        </w:rPr>
      </w:pPr>
    </w:p>
    <w:p w14:paraId="5A694124" w14:textId="5D5A918B" w:rsidR="00220DAC" w:rsidRPr="00456998" w:rsidRDefault="00EA414B" w:rsidP="000048F7">
      <w:pPr>
        <w:tabs>
          <w:tab w:val="left" w:pos="567"/>
        </w:tabs>
        <w:spacing w:after="0" w:line="240" w:lineRule="auto"/>
        <w:jc w:val="both"/>
        <w:rPr>
          <w:rFonts w:ascii="Arial" w:hAnsi="Arial" w:cs="Arial"/>
          <w:i/>
          <w:iCs/>
          <w:sz w:val="20"/>
          <w:szCs w:val="20"/>
        </w:rPr>
      </w:pPr>
      <w:r>
        <w:rPr>
          <w:rFonts w:ascii="Arial" w:hAnsi="Arial" w:cs="Arial"/>
        </w:rPr>
        <w:t>“</w:t>
      </w:r>
      <w:r w:rsidR="00220DAC" w:rsidRPr="00456998">
        <w:rPr>
          <w:rFonts w:ascii="Arial" w:hAnsi="Arial" w:cs="Arial"/>
          <w:i/>
          <w:iCs/>
          <w:sz w:val="20"/>
          <w:szCs w:val="20"/>
        </w:rPr>
        <w:t>En relación con las pretensiones aquí contenidas debo manifestar a la señora Jueza que me opongo a todas y cada una de ellas, las cuales no están llamadas a prosperar por varias circunstancias</w:t>
      </w:r>
      <w:r w:rsidRPr="00456998">
        <w:rPr>
          <w:rFonts w:ascii="Arial" w:hAnsi="Arial" w:cs="Arial"/>
          <w:i/>
          <w:iCs/>
          <w:sz w:val="20"/>
          <w:szCs w:val="20"/>
        </w:rPr>
        <w:t>”</w:t>
      </w:r>
      <w:r w:rsidR="00220DAC" w:rsidRPr="00456998">
        <w:rPr>
          <w:rFonts w:ascii="Arial" w:hAnsi="Arial" w:cs="Arial"/>
          <w:i/>
          <w:iCs/>
          <w:sz w:val="20"/>
          <w:szCs w:val="20"/>
        </w:rPr>
        <w:t xml:space="preserve"> </w:t>
      </w:r>
    </w:p>
    <w:p w14:paraId="12F4D746" w14:textId="77777777" w:rsidR="004F1577" w:rsidRPr="00AD09D7" w:rsidRDefault="004F1577" w:rsidP="000048F7">
      <w:pPr>
        <w:tabs>
          <w:tab w:val="left" w:pos="567"/>
        </w:tabs>
        <w:spacing w:after="0" w:line="240" w:lineRule="auto"/>
        <w:jc w:val="both"/>
        <w:rPr>
          <w:rFonts w:ascii="Arial" w:hAnsi="Arial" w:cs="Arial"/>
        </w:rPr>
      </w:pPr>
    </w:p>
    <w:p w14:paraId="55F3600F" w14:textId="4F599E18" w:rsidR="00220DAC" w:rsidRPr="00AD09D7" w:rsidRDefault="00220DAC" w:rsidP="000048F7">
      <w:pPr>
        <w:tabs>
          <w:tab w:val="left" w:pos="567"/>
        </w:tabs>
        <w:spacing w:after="0" w:line="240" w:lineRule="auto"/>
        <w:jc w:val="both"/>
        <w:rPr>
          <w:rFonts w:ascii="Arial" w:hAnsi="Arial" w:cs="Arial"/>
        </w:rPr>
      </w:pPr>
      <w:r w:rsidRPr="00AD09D7">
        <w:rPr>
          <w:rFonts w:ascii="Arial" w:hAnsi="Arial" w:cs="Arial"/>
        </w:rPr>
        <w:t xml:space="preserve">Las </w:t>
      </w:r>
      <w:r w:rsidR="00456998">
        <w:rPr>
          <w:rFonts w:ascii="Arial" w:hAnsi="Arial" w:cs="Arial"/>
          <w:b/>
        </w:rPr>
        <w:t>e</w:t>
      </w:r>
      <w:r w:rsidRPr="00AD09D7">
        <w:rPr>
          <w:rFonts w:ascii="Arial" w:hAnsi="Arial" w:cs="Arial"/>
          <w:b/>
        </w:rPr>
        <w:t>xcepciones</w:t>
      </w:r>
      <w:r w:rsidRPr="00AD09D7">
        <w:rPr>
          <w:rFonts w:ascii="Arial" w:hAnsi="Arial" w:cs="Arial"/>
        </w:rPr>
        <w:t xml:space="preserve"> presentadas fueron las siguientes:</w:t>
      </w:r>
    </w:p>
    <w:p w14:paraId="74B91229" w14:textId="77777777" w:rsidR="004F1577" w:rsidRPr="00AD09D7" w:rsidRDefault="004F1577" w:rsidP="000048F7">
      <w:pPr>
        <w:tabs>
          <w:tab w:val="left" w:pos="567"/>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410"/>
        <w:gridCol w:w="4508"/>
        <w:gridCol w:w="2910"/>
      </w:tblGrid>
      <w:tr w:rsidR="00AD09D7" w:rsidRPr="00AD09D7" w14:paraId="5787AD2E" w14:textId="77777777" w:rsidTr="00220DAC">
        <w:tc>
          <w:tcPr>
            <w:tcW w:w="5885" w:type="dxa"/>
            <w:gridSpan w:val="2"/>
            <w:shd w:val="clear" w:color="auto" w:fill="FFF2CC" w:themeFill="accent4" w:themeFillTint="33"/>
          </w:tcPr>
          <w:p w14:paraId="7AFAB29D" w14:textId="77777777" w:rsidR="00220DAC" w:rsidRPr="00456998" w:rsidRDefault="00220DAC" w:rsidP="000048F7">
            <w:pPr>
              <w:tabs>
                <w:tab w:val="left" w:pos="567"/>
              </w:tabs>
              <w:spacing w:after="0" w:line="240" w:lineRule="auto"/>
              <w:jc w:val="both"/>
              <w:rPr>
                <w:rFonts w:ascii="Arial Narrow" w:hAnsi="Arial Narrow" w:cs="Arial"/>
                <w:b/>
                <w:i/>
                <w:iCs/>
                <w:sz w:val="20"/>
                <w:szCs w:val="20"/>
              </w:rPr>
            </w:pPr>
            <w:r w:rsidRPr="00456998">
              <w:rPr>
                <w:rFonts w:ascii="Arial Narrow" w:hAnsi="Arial Narrow" w:cs="Arial"/>
                <w:b/>
                <w:i/>
                <w:iCs/>
                <w:sz w:val="20"/>
                <w:szCs w:val="20"/>
              </w:rPr>
              <w:t>EXCEPCIONES INVIAS</w:t>
            </w:r>
          </w:p>
        </w:tc>
        <w:tc>
          <w:tcPr>
            <w:tcW w:w="2943" w:type="dxa"/>
            <w:shd w:val="clear" w:color="auto" w:fill="FFF2CC" w:themeFill="accent4" w:themeFillTint="33"/>
          </w:tcPr>
          <w:p w14:paraId="7EA33DD2" w14:textId="77777777" w:rsidR="00220DAC" w:rsidRPr="00456998" w:rsidRDefault="00220DAC" w:rsidP="000048F7">
            <w:pPr>
              <w:tabs>
                <w:tab w:val="left" w:pos="567"/>
              </w:tabs>
              <w:spacing w:after="0" w:line="240" w:lineRule="auto"/>
              <w:jc w:val="both"/>
              <w:rPr>
                <w:rFonts w:ascii="Arial Narrow" w:hAnsi="Arial Narrow" w:cs="Arial"/>
                <w:b/>
                <w:i/>
                <w:iCs/>
                <w:sz w:val="20"/>
                <w:szCs w:val="20"/>
              </w:rPr>
            </w:pPr>
            <w:r w:rsidRPr="00456998">
              <w:rPr>
                <w:rFonts w:ascii="Arial Narrow" w:hAnsi="Arial Narrow" w:cs="Arial"/>
                <w:b/>
                <w:i/>
                <w:iCs/>
                <w:sz w:val="20"/>
                <w:szCs w:val="20"/>
              </w:rPr>
              <w:t>CONTESTACIÓN EXCEPCIONES:</w:t>
            </w:r>
          </w:p>
        </w:tc>
      </w:tr>
      <w:tr w:rsidR="00AD09D7" w:rsidRPr="00AD09D7" w14:paraId="05BEE65D" w14:textId="77777777" w:rsidTr="000D7D84">
        <w:tc>
          <w:tcPr>
            <w:tcW w:w="1306" w:type="dxa"/>
          </w:tcPr>
          <w:p w14:paraId="0B0B9C59" w14:textId="77777777" w:rsidR="00220DAC" w:rsidRPr="00456998" w:rsidRDefault="00220DAC"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r w:rsidRPr="00456998">
              <w:rPr>
                <w:rFonts w:ascii="Arial Narrow" w:hAnsi="Arial Narrow" w:cs="Arial"/>
                <w:b/>
                <w:i/>
                <w:iCs/>
                <w:sz w:val="20"/>
                <w:szCs w:val="20"/>
              </w:rPr>
              <w:t xml:space="preserve">FALTA </w:t>
            </w:r>
            <w:r w:rsidRPr="00456998">
              <w:rPr>
                <w:rStyle w:val="Textoennegrita"/>
                <w:rFonts w:ascii="Arial Narrow" w:hAnsi="Arial Narrow" w:cs="Arial"/>
                <w:i/>
                <w:iCs/>
                <w:sz w:val="20"/>
                <w:szCs w:val="20"/>
              </w:rPr>
              <w:t>DE</w:t>
            </w:r>
            <w:r w:rsidRPr="00456998">
              <w:rPr>
                <w:rFonts w:ascii="Arial Narrow" w:hAnsi="Arial Narrow" w:cs="Arial"/>
                <w:b/>
                <w:i/>
                <w:iCs/>
                <w:sz w:val="20"/>
                <w:szCs w:val="20"/>
              </w:rPr>
              <w:t xml:space="preserve"> LEGITIMACIÓN EN LA CAUSA POR PASIVA.</w:t>
            </w:r>
          </w:p>
        </w:tc>
        <w:tc>
          <w:tcPr>
            <w:tcW w:w="4579" w:type="dxa"/>
          </w:tcPr>
          <w:p w14:paraId="5779C59E"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Solicito a la Señora Jueza, se declare probada la excepción previa de Falta de Legitimación en la Causa por Pasiva del Instituto Nacional de Vías y se nos desvincule en el presente caso teniendo en cuenta lo siguiente:</w:t>
            </w:r>
          </w:p>
          <w:p w14:paraId="759F1C95" w14:textId="77777777" w:rsidR="000D7D84"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lastRenderedPageBreak/>
              <w:t xml:space="preserve">El Instituto Nacional de Vías – INVIAS, no tiene responsabilidad alguna sobre el corredor férreo </w:t>
            </w:r>
            <w:proofErr w:type="spellStart"/>
            <w:r w:rsidRPr="00456998">
              <w:rPr>
                <w:rFonts w:ascii="Arial Narrow" w:hAnsi="Arial Narrow" w:cs="Arial"/>
                <w:i/>
                <w:iCs/>
                <w:sz w:val="20"/>
                <w:szCs w:val="20"/>
              </w:rPr>
              <w:t>Facacativá</w:t>
            </w:r>
            <w:proofErr w:type="spellEnd"/>
            <w:r w:rsidRPr="00456998">
              <w:rPr>
                <w:rFonts w:ascii="Arial Narrow" w:hAnsi="Arial Narrow" w:cs="Arial"/>
                <w:i/>
                <w:iCs/>
                <w:sz w:val="20"/>
                <w:szCs w:val="20"/>
              </w:rPr>
              <w:t xml:space="preserve">-Girardot, más exactamente, Inspección Municipal de San Javier, Jurisdicción del Municipio de La Mesa, Cundinamarca, ya que la misma no se encontraba para la época de los hechos ni se encuentra a cargo del Instituto Nacional de Vías, ya que como se explicó anteriormente, la misma se encuentra a cargo del Departamento de Cundinamarca, en virtud del Convenio No. 534 de 2009 y conforme a lo establecido en la </w:t>
            </w:r>
            <w:proofErr w:type="gramStart"/>
            <w:r w:rsidRPr="00456998">
              <w:rPr>
                <w:rFonts w:ascii="Arial Narrow" w:hAnsi="Arial Narrow" w:cs="Arial"/>
                <w:i/>
                <w:iCs/>
                <w:sz w:val="20"/>
                <w:szCs w:val="20"/>
              </w:rPr>
              <w:t>respectiva:“</w:t>
            </w:r>
            <w:proofErr w:type="gramEnd"/>
            <w:r w:rsidRPr="00456998">
              <w:rPr>
                <w:rFonts w:ascii="Arial Narrow" w:hAnsi="Arial Narrow" w:cs="Arial"/>
                <w:i/>
                <w:iCs/>
                <w:sz w:val="20"/>
                <w:szCs w:val="20"/>
              </w:rPr>
              <w:t xml:space="preserve"> Acta de entrega física del corredor férreo y sus anexidades que parte del municipio de </w:t>
            </w:r>
            <w:proofErr w:type="spellStart"/>
            <w:r w:rsidRPr="00456998">
              <w:rPr>
                <w:rFonts w:ascii="Arial Narrow" w:hAnsi="Arial Narrow" w:cs="Arial"/>
                <w:i/>
                <w:iCs/>
                <w:sz w:val="20"/>
                <w:szCs w:val="20"/>
              </w:rPr>
              <w:t>Facacativá</w:t>
            </w:r>
            <w:proofErr w:type="spellEnd"/>
            <w:r w:rsidRPr="00456998">
              <w:rPr>
                <w:rFonts w:ascii="Arial Narrow" w:hAnsi="Arial Narrow" w:cs="Arial"/>
                <w:i/>
                <w:iCs/>
                <w:sz w:val="20"/>
                <w:szCs w:val="20"/>
              </w:rPr>
              <w:t xml:space="preserve"> hasta Girardot y el Corredor Férreo ubicado en el municipio de Soacha en la Calle 22 hasta el Salto del </w:t>
            </w:r>
            <w:r w:rsidR="000D7D84" w:rsidRPr="00456998">
              <w:rPr>
                <w:rFonts w:ascii="Arial Narrow" w:hAnsi="Arial Narrow" w:cs="Arial"/>
                <w:i/>
                <w:iCs/>
                <w:sz w:val="20"/>
                <w:szCs w:val="20"/>
              </w:rPr>
              <w:t>Tequendama”</w:t>
            </w:r>
          </w:p>
          <w:p w14:paraId="74186654"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“Ninguna autoridad del Estado podrá ejercer funciones distintas de las que le atribuyen la Constitución y la Ley”.</w:t>
            </w:r>
          </w:p>
          <w:p w14:paraId="671A9B6D"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De lo expuesto anteriormente se colige que no le asiste responsabilidad a mi representada en el presente caso, por lo que solicito a la señora Jueza, sea probada la presente excepción y se nos desvincule del presente caso.</w:t>
            </w:r>
          </w:p>
          <w:p w14:paraId="02C988A2" w14:textId="77777777" w:rsidR="00220DAC" w:rsidRPr="00456998" w:rsidRDefault="00220DAC" w:rsidP="000048F7">
            <w:pPr>
              <w:spacing w:after="0" w:line="240" w:lineRule="auto"/>
              <w:jc w:val="both"/>
              <w:rPr>
                <w:rFonts w:ascii="Arial Narrow" w:hAnsi="Arial Narrow" w:cs="Arial"/>
                <w:i/>
                <w:iCs/>
                <w:sz w:val="20"/>
                <w:szCs w:val="20"/>
              </w:rPr>
            </w:pPr>
          </w:p>
        </w:tc>
        <w:tc>
          <w:tcPr>
            <w:tcW w:w="2943" w:type="dxa"/>
          </w:tcPr>
          <w:p w14:paraId="088B4EC6"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lastRenderedPageBreak/>
              <w:t xml:space="preserve">La firma de un convenio de cooperación suscrito entre el propietario de la </w:t>
            </w:r>
            <w:r w:rsidR="000D7D84" w:rsidRPr="00456998">
              <w:rPr>
                <w:rFonts w:ascii="Arial Narrow" w:hAnsi="Arial Narrow" w:cs="Arial"/>
                <w:i/>
                <w:iCs/>
                <w:sz w:val="20"/>
                <w:szCs w:val="20"/>
              </w:rPr>
              <w:t>vía</w:t>
            </w:r>
            <w:r w:rsidRPr="00456998">
              <w:rPr>
                <w:rFonts w:ascii="Arial Narrow" w:hAnsi="Arial Narrow" w:cs="Arial"/>
                <w:i/>
                <w:iCs/>
                <w:sz w:val="20"/>
                <w:szCs w:val="20"/>
              </w:rPr>
              <w:t xml:space="preserve"> Invias, no libera de responsabilidad por el uso, </w:t>
            </w:r>
            <w:r w:rsidRPr="00456998">
              <w:rPr>
                <w:rFonts w:ascii="Arial Narrow" w:hAnsi="Arial Narrow" w:cs="Arial"/>
                <w:i/>
                <w:iCs/>
                <w:sz w:val="20"/>
                <w:szCs w:val="20"/>
              </w:rPr>
              <w:lastRenderedPageBreak/>
              <w:t>conservación, rehabilitación de la vía férrea y en este caso aunque la cláusula cuarta del convenio establezca también una cláusula de indemnidad en favor de Invias, no es suficiente para liberar de</w:t>
            </w:r>
            <w:r w:rsidR="000D7D84" w:rsidRPr="00456998">
              <w:rPr>
                <w:rFonts w:ascii="Arial Narrow" w:hAnsi="Arial Narrow" w:cs="Arial"/>
                <w:i/>
                <w:iCs/>
                <w:sz w:val="20"/>
                <w:szCs w:val="20"/>
              </w:rPr>
              <w:t xml:space="preserve"> responsabilidad a la demandada</w:t>
            </w:r>
            <w:r w:rsidRPr="00456998">
              <w:rPr>
                <w:rFonts w:ascii="Arial Narrow" w:hAnsi="Arial Narrow" w:cs="Arial"/>
                <w:i/>
                <w:iCs/>
                <w:sz w:val="20"/>
                <w:szCs w:val="20"/>
              </w:rPr>
              <w:t>, pues es simplemente un convenio de cooperación para aunar esfuerzos para la habilitación mantenimiento y operación del corredor férreo y sus anexidades que parte del municipio de Facatativá hasta Girardot y el corredor férreo ubicado en el municipio de Soacha en la calle 22 hasta el Salto de Tequendama en la ve</w:t>
            </w:r>
            <w:r w:rsidR="000D7D84" w:rsidRPr="00456998">
              <w:rPr>
                <w:rFonts w:ascii="Arial Narrow" w:hAnsi="Arial Narrow" w:cs="Arial"/>
                <w:i/>
                <w:iCs/>
                <w:sz w:val="20"/>
                <w:szCs w:val="20"/>
              </w:rPr>
              <w:t>reda del Salto, km vial 5+763".</w:t>
            </w:r>
          </w:p>
          <w:p w14:paraId="6359C3F1"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Adviértase además que conforme a la escritura 4183 del 4 de Julio de 2.006 Notaría 6 del Círculo Notarial de Bogotá, la </w:t>
            </w:r>
            <w:r w:rsidR="000D7D84" w:rsidRPr="00456998">
              <w:rPr>
                <w:rFonts w:ascii="Arial Narrow" w:hAnsi="Arial Narrow" w:cs="Arial"/>
                <w:i/>
                <w:iCs/>
                <w:sz w:val="20"/>
                <w:szCs w:val="20"/>
              </w:rPr>
              <w:t>vía</w:t>
            </w:r>
            <w:r w:rsidRPr="00456998">
              <w:rPr>
                <w:rFonts w:ascii="Arial Narrow" w:hAnsi="Arial Narrow" w:cs="Arial"/>
                <w:i/>
                <w:iCs/>
                <w:sz w:val="20"/>
                <w:szCs w:val="20"/>
              </w:rPr>
              <w:t xml:space="preserve"> férrea es aun de propiedad del Instituto Nacional de </w:t>
            </w:r>
            <w:r w:rsidR="000D7D84" w:rsidRPr="00456998">
              <w:rPr>
                <w:rFonts w:ascii="Arial Narrow" w:hAnsi="Arial Narrow" w:cs="Arial"/>
                <w:i/>
                <w:iCs/>
                <w:sz w:val="20"/>
                <w:szCs w:val="20"/>
              </w:rPr>
              <w:t>Vías</w:t>
            </w:r>
            <w:r w:rsidRPr="00456998">
              <w:rPr>
                <w:rFonts w:ascii="Arial Narrow" w:hAnsi="Arial Narrow" w:cs="Arial"/>
                <w:i/>
                <w:iCs/>
                <w:sz w:val="20"/>
                <w:szCs w:val="20"/>
              </w:rPr>
              <w:t xml:space="preserve"> "Invias" y bajo esta circunstancia debe cumplir con los deberes de vigilancia, custodia, cuidado, conservación, rehabilitación y explotación que le ha fijado la ley -decreto No. 1791 de 2.003 y que como se deprende de título de imputación descrito en la demanda, no cumplió, razón por la cual se reitera respetuosamente se despache en forma adversa la excepción propuesta de falta de legitimación en la causa por pasiva. </w:t>
            </w:r>
          </w:p>
        </w:tc>
      </w:tr>
      <w:tr w:rsidR="00AD09D7" w:rsidRPr="00AD09D7" w14:paraId="4645D01D" w14:textId="77777777" w:rsidTr="000D7D84">
        <w:tc>
          <w:tcPr>
            <w:tcW w:w="1306" w:type="dxa"/>
          </w:tcPr>
          <w:p w14:paraId="07981E9C" w14:textId="77777777" w:rsidR="00220DAC" w:rsidRPr="00456998" w:rsidRDefault="00220DAC" w:rsidP="000048F7">
            <w:pPr>
              <w:spacing w:after="0" w:line="240" w:lineRule="auto"/>
              <w:jc w:val="both"/>
              <w:rPr>
                <w:rFonts w:ascii="Arial Narrow" w:hAnsi="Arial Narrow" w:cs="Arial"/>
                <w:b/>
                <w:i/>
                <w:iCs/>
                <w:sz w:val="20"/>
                <w:szCs w:val="20"/>
              </w:rPr>
            </w:pPr>
            <w:r w:rsidRPr="00456998">
              <w:rPr>
                <w:rFonts w:ascii="Arial Narrow" w:hAnsi="Arial Narrow" w:cs="Arial"/>
                <w:b/>
                <w:i/>
                <w:iCs/>
                <w:sz w:val="20"/>
                <w:szCs w:val="20"/>
              </w:rPr>
              <w:lastRenderedPageBreak/>
              <w:t>EL HECHO GENERADOR DEL ACCIDENTE NO ES IMPUTABLE AL INVIAS</w:t>
            </w:r>
          </w:p>
          <w:p w14:paraId="71DAE936" w14:textId="77777777" w:rsidR="00220DAC" w:rsidRPr="00456998" w:rsidRDefault="00220DAC" w:rsidP="000048F7">
            <w:pPr>
              <w:widowControl w:val="0"/>
              <w:autoSpaceDE w:val="0"/>
              <w:autoSpaceDN w:val="0"/>
              <w:adjustRightInd w:val="0"/>
              <w:spacing w:after="0" w:line="240" w:lineRule="auto"/>
              <w:jc w:val="center"/>
              <w:rPr>
                <w:rFonts w:ascii="Arial Narrow" w:hAnsi="Arial Narrow" w:cs="Arial"/>
                <w:b/>
                <w:i/>
                <w:iCs/>
                <w:sz w:val="20"/>
                <w:szCs w:val="20"/>
              </w:rPr>
            </w:pPr>
          </w:p>
        </w:tc>
        <w:tc>
          <w:tcPr>
            <w:tcW w:w="4579" w:type="dxa"/>
          </w:tcPr>
          <w:p w14:paraId="7631B2B4"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De acuerdo con lo anteriormente expuesto, es evidente que el INVIAS no produjo ningún daño, ni ha existido una afectación imputable al Instituto Nacional de Vías INVIAS, dentro del accidente ocurrido al señor ROBEL LORENZO BELLO PARGA (Q.E.P.D.), en el corredor férreo </w:t>
            </w:r>
            <w:proofErr w:type="spellStart"/>
            <w:r w:rsidRPr="00456998">
              <w:rPr>
                <w:rFonts w:ascii="Arial Narrow" w:hAnsi="Arial Narrow" w:cs="Arial"/>
                <w:i/>
                <w:iCs/>
                <w:sz w:val="20"/>
                <w:szCs w:val="20"/>
              </w:rPr>
              <w:t>Facacativá</w:t>
            </w:r>
            <w:proofErr w:type="spellEnd"/>
            <w:r w:rsidRPr="00456998">
              <w:rPr>
                <w:rFonts w:ascii="Arial Narrow" w:hAnsi="Arial Narrow" w:cs="Arial"/>
                <w:i/>
                <w:iCs/>
                <w:sz w:val="20"/>
                <w:szCs w:val="20"/>
              </w:rPr>
              <w:t xml:space="preserve">-Girardot, más exactamente, Inspección Municipal de San Javier, Jurisdicción del Municipio de La Mesa, Cundinamarca, </w:t>
            </w:r>
            <w:proofErr w:type="gramStart"/>
            <w:r w:rsidRPr="00456998">
              <w:rPr>
                <w:rFonts w:ascii="Arial Narrow" w:hAnsi="Arial Narrow" w:cs="Arial"/>
                <w:i/>
                <w:iCs/>
                <w:sz w:val="20"/>
                <w:szCs w:val="20"/>
              </w:rPr>
              <w:t>en razón de</w:t>
            </w:r>
            <w:proofErr w:type="gramEnd"/>
            <w:r w:rsidRPr="00456998">
              <w:rPr>
                <w:rFonts w:ascii="Arial Narrow" w:hAnsi="Arial Narrow" w:cs="Arial"/>
                <w:i/>
                <w:iCs/>
                <w:sz w:val="20"/>
                <w:szCs w:val="20"/>
              </w:rPr>
              <w:t xml:space="preserve"> que a la Entidad no le compete, porque en virtud del Convenio de Cooperación No. 534 de 2009 esa función le corresponde al Departamento de Cundinamarca según el siguiente objeto: “CONVENIO DE COOPERACIÓN PARA AUNAR ESFUERZOS PARA LA HABILITACIÓN, MANTENIMIENTO Y OPERACIÓN DEL CORREDOR FÉRREO Y SUS ANEXIDADES QUE PARTE DEL MUNICIPIO DE FACACATIVA HASTA GIRARDOT Y EL CORREDOR FERREO UBICADO EN EL MUNICIPIO DE SOACHA EN LA CALLE 22 HASTA EL SALTO DEL TEQUENDAMA, EN LA VEREDA DEL SALTO, KM VIAL 5+763”, por lo cual no puede surgir ninguna responsabilidad que pueda ser atribuida a mi representada, para reconocer perjuicio alguno a las partes demandantes.</w:t>
            </w:r>
          </w:p>
          <w:p w14:paraId="6BA1876B"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El Consejo de Estado en sentencia del 30 de septiembre de 1949, enuncia que: </w:t>
            </w:r>
          </w:p>
          <w:p w14:paraId="2ED50098"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“Tanto en lo civil como en lo Administrativo, para que exista responsabilidad, es necesario que el daño se haya ocasionado”. </w:t>
            </w:r>
          </w:p>
          <w:p w14:paraId="3C849046"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En este sentido, el catedrático Eduardo García Enterría, señala en su obra de Derecho Administrativo, que en la relación de la causalidad:</w:t>
            </w:r>
          </w:p>
          <w:p w14:paraId="449FAB17"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“La existencia de una relación causa a efecto entre el hecho que se imputa a la Administración y el daño producido, es lógicamente, una condición indispensable para que pueda atribuirse a aquélla el deber de resarcir dicho daño. Es </w:t>
            </w:r>
            <w:r w:rsidRPr="00456998">
              <w:rPr>
                <w:rFonts w:ascii="Arial Narrow" w:hAnsi="Arial Narrow" w:cs="Arial"/>
                <w:i/>
                <w:iCs/>
                <w:sz w:val="20"/>
                <w:szCs w:val="20"/>
              </w:rPr>
              <w:lastRenderedPageBreak/>
              <w:t>pues, necesario en este momento analizar el problema de la relación de causalidad, es decir, precisar los criterios con base en los cuales pueda afirmarse que una determinada actividad, que para nuestro caso es la actividad administrativa, sea la causa de la lesión o daño. (</w:t>
            </w:r>
            <w:proofErr w:type="spellStart"/>
            <w:r w:rsidRPr="00456998">
              <w:rPr>
                <w:rFonts w:ascii="Arial Narrow" w:hAnsi="Arial Narrow" w:cs="Arial"/>
                <w:i/>
                <w:iCs/>
                <w:sz w:val="20"/>
                <w:szCs w:val="20"/>
              </w:rPr>
              <w:t>pág</w:t>
            </w:r>
            <w:proofErr w:type="spellEnd"/>
            <w:r w:rsidRPr="00456998">
              <w:rPr>
                <w:rFonts w:ascii="Arial Narrow" w:hAnsi="Arial Narrow" w:cs="Arial"/>
                <w:i/>
                <w:iCs/>
                <w:sz w:val="20"/>
                <w:szCs w:val="20"/>
              </w:rPr>
              <w:t xml:space="preserve"> 399). </w:t>
            </w:r>
          </w:p>
          <w:p w14:paraId="3C736D25"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Conforme a las anteriores consideraciones, respetuosamente solicito a la señora Jueza, declarar </w:t>
            </w:r>
            <w:r w:rsidR="00ED1831" w:rsidRPr="00456998">
              <w:rPr>
                <w:rFonts w:ascii="Arial Narrow" w:hAnsi="Arial Narrow" w:cs="Arial"/>
                <w:i/>
                <w:iCs/>
                <w:sz w:val="20"/>
                <w:szCs w:val="20"/>
              </w:rPr>
              <w:t>probada la excepción propuesta.</w:t>
            </w:r>
          </w:p>
        </w:tc>
        <w:tc>
          <w:tcPr>
            <w:tcW w:w="2943" w:type="dxa"/>
          </w:tcPr>
          <w:p w14:paraId="332EEB79"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lastRenderedPageBreak/>
              <w:t xml:space="preserve">Funda su excepción en que conforme al Convenio 534 de 2.009 es al Departamento de Cundinamarca, a quien corresponde habilitación mantenimiento y operación del corredor férreo y sus anexidades, razón por la cual el Invias nada tuvo que ver con el accidente que produjo el deceso del ciudadano </w:t>
            </w:r>
            <w:proofErr w:type="spellStart"/>
            <w:r w:rsidRPr="00456998">
              <w:rPr>
                <w:rFonts w:ascii="Arial Narrow" w:hAnsi="Arial Narrow" w:cs="Arial"/>
                <w:i/>
                <w:iCs/>
                <w:sz w:val="20"/>
                <w:szCs w:val="20"/>
              </w:rPr>
              <w:t>Robel</w:t>
            </w:r>
            <w:proofErr w:type="spellEnd"/>
            <w:r w:rsidRPr="00456998">
              <w:rPr>
                <w:rFonts w:ascii="Arial Narrow" w:hAnsi="Arial Narrow" w:cs="Arial"/>
                <w:i/>
                <w:iCs/>
                <w:sz w:val="20"/>
                <w:szCs w:val="20"/>
              </w:rPr>
              <w:t xml:space="preserve"> Lorenzo Bello Parga y que la responsabilidad le compete es al Departamento de Cundinamarca.</w:t>
            </w:r>
          </w:p>
          <w:p w14:paraId="2A0C624A" w14:textId="77777777" w:rsidR="004F1577" w:rsidRPr="00456998" w:rsidRDefault="004F1577" w:rsidP="000048F7">
            <w:pPr>
              <w:spacing w:after="0" w:line="240" w:lineRule="auto"/>
              <w:jc w:val="both"/>
              <w:rPr>
                <w:rFonts w:ascii="Arial Narrow" w:hAnsi="Arial Narrow" w:cs="Arial"/>
                <w:i/>
                <w:iCs/>
                <w:sz w:val="20"/>
                <w:szCs w:val="20"/>
              </w:rPr>
            </w:pPr>
          </w:p>
          <w:p w14:paraId="382388D9"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Desde ahora solicito al señor Juez, se sirva despachar adversamente esta excepción por lo siguiente. Ya se vio que se trata de un convenio de cooperación cuyo objeto es "aunar esfuerzos para la habilitación, mantenimiento y operación del corredor férreo y su anexidades", circunstancia que no libera por si misma de las obligaciones inherentes al propietario del bien, pues estas persisten aún a pesar de que haya sido entregada la cosa pues los deberes que fija la ley se dirigen no solo a quien tiene la tenencia precaria sino también a quien tiene el carácter de propietario y bajo estas circunstancias, no puede liberarse de responsabilidad al Invias, como respetuosamente lo pido al Despacho.</w:t>
            </w:r>
          </w:p>
        </w:tc>
      </w:tr>
      <w:tr w:rsidR="00AD09D7" w:rsidRPr="00AD09D7" w14:paraId="79E076CC" w14:textId="77777777" w:rsidTr="000D7D84">
        <w:tc>
          <w:tcPr>
            <w:tcW w:w="1306" w:type="dxa"/>
          </w:tcPr>
          <w:p w14:paraId="7F4DB5DC" w14:textId="77777777" w:rsidR="00220DAC" w:rsidRPr="00456998" w:rsidRDefault="00220DAC" w:rsidP="000048F7">
            <w:pPr>
              <w:spacing w:after="0" w:line="240" w:lineRule="auto"/>
              <w:jc w:val="both"/>
              <w:rPr>
                <w:rFonts w:ascii="Arial Narrow" w:hAnsi="Arial Narrow" w:cs="Arial"/>
                <w:b/>
                <w:i/>
                <w:iCs/>
                <w:sz w:val="20"/>
                <w:szCs w:val="20"/>
              </w:rPr>
            </w:pPr>
            <w:r w:rsidRPr="00456998">
              <w:rPr>
                <w:rFonts w:ascii="Arial Narrow" w:hAnsi="Arial Narrow" w:cs="Arial"/>
                <w:b/>
                <w:i/>
                <w:iCs/>
                <w:sz w:val="20"/>
                <w:szCs w:val="20"/>
              </w:rPr>
              <w:t>CULPA EXCLUSIVA DE LA VICTIMA.</w:t>
            </w:r>
          </w:p>
          <w:p w14:paraId="6346A424" w14:textId="77777777" w:rsidR="00220DAC" w:rsidRPr="00456998" w:rsidRDefault="00220DAC" w:rsidP="000048F7">
            <w:pPr>
              <w:widowControl w:val="0"/>
              <w:autoSpaceDE w:val="0"/>
              <w:autoSpaceDN w:val="0"/>
              <w:adjustRightInd w:val="0"/>
              <w:spacing w:after="0" w:line="240" w:lineRule="auto"/>
              <w:rPr>
                <w:rFonts w:ascii="Arial Narrow" w:hAnsi="Arial Narrow" w:cs="Arial"/>
                <w:b/>
                <w:i/>
                <w:iCs/>
                <w:sz w:val="20"/>
                <w:szCs w:val="20"/>
              </w:rPr>
            </w:pPr>
          </w:p>
        </w:tc>
        <w:tc>
          <w:tcPr>
            <w:tcW w:w="4579" w:type="dxa"/>
          </w:tcPr>
          <w:p w14:paraId="2813F696"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Dentro de lo narrado en el hecho señalado por el </w:t>
            </w:r>
            <w:r w:rsidR="00ED1831" w:rsidRPr="00456998">
              <w:rPr>
                <w:rFonts w:ascii="Arial Narrow" w:hAnsi="Arial Narrow" w:cs="Arial"/>
                <w:i/>
                <w:iCs/>
                <w:sz w:val="20"/>
                <w:szCs w:val="20"/>
              </w:rPr>
              <w:t>demandante como numeral 5°:</w:t>
            </w:r>
          </w:p>
          <w:p w14:paraId="20E7957C"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 “(…) El 2 de </w:t>
            </w:r>
            <w:proofErr w:type="gramStart"/>
            <w:r w:rsidRPr="00456998">
              <w:rPr>
                <w:rFonts w:ascii="Arial Narrow" w:hAnsi="Arial Narrow" w:cs="Arial"/>
                <w:i/>
                <w:iCs/>
                <w:sz w:val="20"/>
                <w:szCs w:val="20"/>
              </w:rPr>
              <w:t>Septiembre</w:t>
            </w:r>
            <w:proofErr w:type="gramEnd"/>
            <w:r w:rsidRPr="00456998">
              <w:rPr>
                <w:rFonts w:ascii="Arial Narrow" w:hAnsi="Arial Narrow" w:cs="Arial"/>
                <w:i/>
                <w:iCs/>
                <w:sz w:val="20"/>
                <w:szCs w:val="20"/>
              </w:rPr>
              <w:t xml:space="preserve"> de 2014, sobre las 7 </w:t>
            </w:r>
            <w:proofErr w:type="spellStart"/>
            <w:r w:rsidRPr="00456998">
              <w:rPr>
                <w:rFonts w:ascii="Arial Narrow" w:hAnsi="Arial Narrow" w:cs="Arial"/>
                <w:i/>
                <w:iCs/>
                <w:sz w:val="20"/>
                <w:szCs w:val="20"/>
              </w:rPr>
              <w:t>a.m</w:t>
            </w:r>
            <w:proofErr w:type="spellEnd"/>
            <w:r w:rsidRPr="00456998">
              <w:rPr>
                <w:rFonts w:ascii="Arial Narrow" w:hAnsi="Arial Narrow" w:cs="Arial"/>
                <w:i/>
                <w:iCs/>
                <w:sz w:val="20"/>
                <w:szCs w:val="20"/>
              </w:rPr>
              <w:t xml:space="preserve"> </w:t>
            </w:r>
            <w:proofErr w:type="spellStart"/>
            <w:r w:rsidRPr="00456998">
              <w:rPr>
                <w:rFonts w:ascii="Arial Narrow" w:hAnsi="Arial Narrow" w:cs="Arial"/>
                <w:i/>
                <w:iCs/>
                <w:sz w:val="20"/>
                <w:szCs w:val="20"/>
              </w:rPr>
              <w:t>Robel</w:t>
            </w:r>
            <w:proofErr w:type="spellEnd"/>
            <w:r w:rsidRPr="00456998">
              <w:rPr>
                <w:rFonts w:ascii="Arial Narrow" w:hAnsi="Arial Narrow" w:cs="Arial"/>
                <w:i/>
                <w:iCs/>
                <w:sz w:val="20"/>
                <w:szCs w:val="20"/>
              </w:rPr>
              <w:t xml:space="preserve"> Lorenzo Bello Parga salió de su casa en la vereda el </w:t>
            </w:r>
            <w:proofErr w:type="spellStart"/>
            <w:r w:rsidRPr="00456998">
              <w:rPr>
                <w:rFonts w:ascii="Arial Narrow" w:hAnsi="Arial Narrow" w:cs="Arial"/>
                <w:i/>
                <w:iCs/>
                <w:sz w:val="20"/>
                <w:szCs w:val="20"/>
              </w:rPr>
              <w:t>Paraiso</w:t>
            </w:r>
            <w:proofErr w:type="spellEnd"/>
            <w:r w:rsidRPr="00456998">
              <w:rPr>
                <w:rFonts w:ascii="Arial Narrow" w:hAnsi="Arial Narrow" w:cs="Arial"/>
                <w:i/>
                <w:iCs/>
                <w:sz w:val="20"/>
                <w:szCs w:val="20"/>
              </w:rPr>
              <w:t xml:space="preserve"> a ver un ganado en la vereda Margaritas y tomó la vía del ferrocarril al llegar al puente Margaritas pisó una tabla vetusta que había sido puesta por la Junta de Acción Comunal, con tan mala fortuna que la tabla cedió y cayó a una cañada desde una altura cercana a 5 metros (…)”.</w:t>
            </w:r>
          </w:p>
          <w:p w14:paraId="6F5E8A57"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Es pertinente señalar que el artículo 2 de la Ley 76 de 1920, señala que: </w:t>
            </w:r>
          </w:p>
          <w:p w14:paraId="18EE12B6" w14:textId="77777777" w:rsidR="00ED1831"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“Es prohibido a los particulares introducirse o estacionarse en la vía de un ferrocarril, situarse en las estaciones a una distancia de los rieles menor de dos metros, ocupar la zona con animales, depósitos de carga o </w:t>
            </w:r>
            <w:proofErr w:type="gramStart"/>
            <w:r w:rsidRPr="00456998">
              <w:rPr>
                <w:rFonts w:ascii="Arial Narrow" w:hAnsi="Arial Narrow" w:cs="Arial"/>
                <w:i/>
                <w:iCs/>
                <w:sz w:val="20"/>
                <w:szCs w:val="20"/>
              </w:rPr>
              <w:t>cualquiera otros objetos</w:t>
            </w:r>
            <w:proofErr w:type="gramEnd"/>
            <w:r w:rsidRPr="00456998">
              <w:rPr>
                <w:rFonts w:ascii="Arial Narrow" w:hAnsi="Arial Narrow" w:cs="Arial"/>
                <w:i/>
                <w:iCs/>
                <w:sz w:val="20"/>
                <w:szCs w:val="20"/>
              </w:rPr>
              <w:t>, embarazar de otra manera el libre tránsito de trenes, transitar por los puentes destinados exclusivamente al servicio de las empresas férreas y tocar las agujas de las palancas de los apartaderos y los demás elementos que</w:t>
            </w:r>
            <w:r w:rsidR="00ED1831" w:rsidRPr="00456998">
              <w:rPr>
                <w:rFonts w:ascii="Arial Narrow" w:hAnsi="Arial Narrow" w:cs="Arial"/>
                <w:i/>
                <w:iCs/>
                <w:sz w:val="20"/>
                <w:szCs w:val="20"/>
              </w:rPr>
              <w:t xml:space="preserve"> sirvan para comunicar señales”. </w:t>
            </w:r>
          </w:p>
          <w:p w14:paraId="00508133"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Por su parte, el artículo 58 de la Ley 769 de agosto 13 de 2002 establece: “Los peatones no podrán –ocupar la zona de seguridad y protección de la vía férrea, la cual se establece a una distancia no menor de doce (12) metros a lado y lado del eje de la vía férrea.” </w:t>
            </w:r>
          </w:p>
          <w:p w14:paraId="2B793408"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Adicionalmente, el artículo 60 parágrafo 1 de la Ley 769 de 2002 dispone: “Los conductores no podrán transitar con vehículo automotor o de tracción animal por la zona de seguridad y protección de la vía férrea”. </w:t>
            </w:r>
          </w:p>
          <w:p w14:paraId="63CDDAB7"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Y el artículo 94 inciso 5 de la Ley 769 de 2002 señala que: Los conductores de bicicletas, triciclos, motocicletas, motociclos y </w:t>
            </w:r>
            <w:proofErr w:type="spellStart"/>
            <w:r w:rsidRPr="00456998">
              <w:rPr>
                <w:rFonts w:ascii="Arial Narrow" w:hAnsi="Arial Narrow" w:cs="Arial"/>
                <w:i/>
                <w:iCs/>
                <w:sz w:val="20"/>
                <w:szCs w:val="20"/>
              </w:rPr>
              <w:t>mototriciclos</w:t>
            </w:r>
            <w:proofErr w:type="spellEnd"/>
            <w:r w:rsidRPr="00456998">
              <w:rPr>
                <w:rFonts w:ascii="Arial Narrow" w:hAnsi="Arial Narrow" w:cs="Arial"/>
                <w:i/>
                <w:iCs/>
                <w:sz w:val="20"/>
                <w:szCs w:val="20"/>
              </w:rPr>
              <w:t xml:space="preserve"> estarán sujetos a las siguientes normas: “No deben transitar sobre las aceras, lugares destinados al tránsito de peatones y por aquellas vías en donde las autoridades competentes lo prohíban. Deben conducir en las vías públicas permitidas o, donde existan, en aquellas especialmente diseñadas para ello.”</w:t>
            </w:r>
          </w:p>
          <w:p w14:paraId="6B4C9577"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Ahora bien, el artículo 1 de la mencionada ley, define a la vía férrea como aquella diseñada para el tránsito de vehículos sobre rieles. Con lo anterior, tenemos que el señor ROBEL LORENZO BELLO PARGA, transgredió la normatividad vigente, que prohibía la circulación de peatones sobre vías férreas, siendo culpa exclusiva de la víctima la ocurrencia del accidente.</w:t>
            </w:r>
          </w:p>
        </w:tc>
        <w:tc>
          <w:tcPr>
            <w:tcW w:w="2943" w:type="dxa"/>
          </w:tcPr>
          <w:p w14:paraId="740EE126"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 xml:space="preserve">Ya se expresó en el escrito de contestación de la excepciones propuestas por el Departamento de Cundinamarca, que constituye un hecho notorio la circunstancia de que los trenes dejaron de pasar sobre la vía férrea del corredor Facatativá Girardot desde 1.960, es decir hace más de 58 años y que el imaginario colectivo de la región conoce que es imposible físicamente el desplazamiento de un vehículo férreo por ese corredor debido a las pésimas condiciones de la vía unido a la circunstancia de que algunos tramos de la vía faltan, lo cual unido a la costumbre ya inveterada de los campesinos, finqueros y caminantes de usar la vía férrea, para acortar distancias y la inexistencia de caminos que faciliten el desplazamiento y comercio de los productos, se ha tornado en una costumbre y finalmente el hecho relativo al reforzamiento con tablas sobre los rieles, inducen al paso peatonal de campesinos finqueros y caminantes; en ese contexto y bajo esas circunstancias fue que el ciudadano </w:t>
            </w:r>
            <w:proofErr w:type="spellStart"/>
            <w:r w:rsidRPr="00456998">
              <w:rPr>
                <w:rFonts w:ascii="Arial Narrow" w:hAnsi="Arial Narrow" w:cs="Arial"/>
                <w:i/>
                <w:iCs/>
                <w:sz w:val="20"/>
                <w:szCs w:val="20"/>
              </w:rPr>
              <w:t>Robel</w:t>
            </w:r>
            <w:proofErr w:type="spellEnd"/>
            <w:r w:rsidRPr="00456998">
              <w:rPr>
                <w:rFonts w:ascii="Arial Narrow" w:hAnsi="Arial Narrow" w:cs="Arial"/>
                <w:i/>
                <w:iCs/>
                <w:sz w:val="20"/>
                <w:szCs w:val="20"/>
              </w:rPr>
              <w:t xml:space="preserve"> Lorenzo Bello Parga se generó el principio de confianza legítima para cruzar el puente y al no encontrar señales de peligro, barreras de impedimento y/o avisos de prevención y/o prohibición, determinaron en la víctima que el ciudadano </w:t>
            </w:r>
            <w:proofErr w:type="spellStart"/>
            <w:r w:rsidRPr="00456998">
              <w:rPr>
                <w:rFonts w:ascii="Arial Narrow" w:hAnsi="Arial Narrow" w:cs="Arial"/>
                <w:i/>
                <w:iCs/>
                <w:sz w:val="20"/>
                <w:szCs w:val="20"/>
              </w:rPr>
              <w:t>Robel</w:t>
            </w:r>
            <w:proofErr w:type="spellEnd"/>
            <w:r w:rsidRPr="00456998">
              <w:rPr>
                <w:rFonts w:ascii="Arial Narrow" w:hAnsi="Arial Narrow" w:cs="Arial"/>
                <w:i/>
                <w:iCs/>
                <w:sz w:val="20"/>
                <w:szCs w:val="20"/>
              </w:rPr>
              <w:t xml:space="preserve"> Lorenzo Bello Parga cruzara el puente, y bajo estas circunstancias al producirse el hecho -</w:t>
            </w:r>
            <w:r w:rsidR="00ED1831" w:rsidRPr="00456998">
              <w:rPr>
                <w:rFonts w:ascii="Arial Narrow" w:hAnsi="Arial Narrow" w:cs="Arial"/>
                <w:i/>
                <w:iCs/>
                <w:sz w:val="20"/>
                <w:szCs w:val="20"/>
              </w:rPr>
              <w:t>caída</w:t>
            </w:r>
            <w:r w:rsidRPr="00456998">
              <w:rPr>
                <w:rFonts w:ascii="Arial Narrow" w:hAnsi="Arial Narrow" w:cs="Arial"/>
                <w:i/>
                <w:iCs/>
                <w:sz w:val="20"/>
                <w:szCs w:val="20"/>
              </w:rPr>
              <w:t xml:space="preserve"> y daño-, no puede válidamente exonerarse de responsabilidad a la demandada Invias, pues bajo estas circunstancias la culpa no es exclusiva de la</w:t>
            </w:r>
            <w:r w:rsidR="004F1577" w:rsidRPr="00456998">
              <w:rPr>
                <w:rFonts w:ascii="Arial Narrow" w:hAnsi="Arial Narrow" w:cs="Arial"/>
                <w:i/>
                <w:iCs/>
                <w:sz w:val="20"/>
                <w:szCs w:val="20"/>
              </w:rPr>
              <w:t xml:space="preserve"> víctima.</w:t>
            </w:r>
          </w:p>
        </w:tc>
      </w:tr>
      <w:tr w:rsidR="00220DAC" w:rsidRPr="00AD09D7" w14:paraId="2162F5CD" w14:textId="77777777" w:rsidTr="000D7D84">
        <w:tc>
          <w:tcPr>
            <w:tcW w:w="1306" w:type="dxa"/>
          </w:tcPr>
          <w:p w14:paraId="333A6406" w14:textId="77777777" w:rsidR="00220DAC" w:rsidRPr="00456998" w:rsidRDefault="00220DAC" w:rsidP="000048F7">
            <w:pPr>
              <w:spacing w:after="0" w:line="240" w:lineRule="auto"/>
              <w:jc w:val="both"/>
              <w:rPr>
                <w:rFonts w:ascii="Arial Narrow" w:hAnsi="Arial Narrow" w:cs="Arial"/>
                <w:b/>
                <w:i/>
                <w:iCs/>
                <w:sz w:val="20"/>
                <w:szCs w:val="20"/>
              </w:rPr>
            </w:pPr>
            <w:r w:rsidRPr="00456998">
              <w:rPr>
                <w:rFonts w:ascii="Arial Narrow" w:hAnsi="Arial Narrow" w:cs="Arial"/>
                <w:b/>
                <w:i/>
                <w:iCs/>
                <w:sz w:val="20"/>
                <w:szCs w:val="20"/>
              </w:rPr>
              <w:t>LA GENÉRICA</w:t>
            </w:r>
          </w:p>
        </w:tc>
        <w:tc>
          <w:tcPr>
            <w:tcW w:w="4579" w:type="dxa"/>
          </w:tcPr>
          <w:p w14:paraId="621C1404" w14:textId="77777777" w:rsidR="00220DAC" w:rsidRPr="00456998" w:rsidRDefault="00220DAC" w:rsidP="000048F7">
            <w:pPr>
              <w:spacing w:after="0" w:line="240" w:lineRule="auto"/>
              <w:jc w:val="both"/>
              <w:rPr>
                <w:rFonts w:ascii="Arial Narrow" w:hAnsi="Arial Narrow" w:cs="Arial"/>
                <w:i/>
                <w:iCs/>
                <w:sz w:val="20"/>
                <w:szCs w:val="20"/>
              </w:rPr>
            </w:pPr>
            <w:r w:rsidRPr="00456998">
              <w:rPr>
                <w:rFonts w:ascii="Arial Narrow" w:hAnsi="Arial Narrow" w:cs="Arial"/>
                <w:i/>
                <w:iCs/>
                <w:sz w:val="20"/>
                <w:szCs w:val="20"/>
              </w:rPr>
              <w:t>Solicito a la Señora Jueza muy respetuosamente, decretar de oficio, cualquier excepción que advierta, o que resulte probada dentro del proceso.</w:t>
            </w:r>
          </w:p>
        </w:tc>
        <w:tc>
          <w:tcPr>
            <w:tcW w:w="2943" w:type="dxa"/>
          </w:tcPr>
          <w:p w14:paraId="6A38D57C" w14:textId="77777777" w:rsidR="00220DAC" w:rsidRPr="00456998" w:rsidRDefault="00220DAC"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r>
    </w:tbl>
    <w:p w14:paraId="6C7C87B2" w14:textId="77777777" w:rsidR="001A5D81" w:rsidRPr="00AD09D7" w:rsidRDefault="001A5D81" w:rsidP="000048F7">
      <w:pPr>
        <w:tabs>
          <w:tab w:val="left" w:pos="567"/>
        </w:tabs>
        <w:spacing w:after="0" w:line="240" w:lineRule="auto"/>
        <w:jc w:val="both"/>
        <w:rPr>
          <w:rFonts w:ascii="Arial" w:hAnsi="Arial" w:cs="Arial"/>
        </w:rPr>
      </w:pPr>
    </w:p>
    <w:p w14:paraId="006EA9C9" w14:textId="31642EFC" w:rsidR="001A5D81" w:rsidRPr="00456998" w:rsidRDefault="004F1577" w:rsidP="000048F7">
      <w:pPr>
        <w:pStyle w:val="Prrafodelista"/>
        <w:numPr>
          <w:ilvl w:val="2"/>
          <w:numId w:val="2"/>
        </w:numPr>
        <w:tabs>
          <w:tab w:val="left" w:pos="567"/>
        </w:tabs>
        <w:jc w:val="both"/>
        <w:rPr>
          <w:bCs/>
          <w:color w:val="auto"/>
          <w:sz w:val="22"/>
          <w:szCs w:val="22"/>
        </w:rPr>
      </w:pPr>
      <w:r w:rsidRPr="00AD09D7">
        <w:rPr>
          <w:b/>
          <w:color w:val="auto"/>
          <w:sz w:val="22"/>
          <w:szCs w:val="22"/>
        </w:rPr>
        <w:t xml:space="preserve"> </w:t>
      </w:r>
      <w:r w:rsidR="00456998">
        <w:rPr>
          <w:b/>
          <w:color w:val="auto"/>
          <w:sz w:val="22"/>
          <w:szCs w:val="22"/>
        </w:rPr>
        <w:t xml:space="preserve">El apoderado del </w:t>
      </w:r>
      <w:r w:rsidRPr="00AD09D7">
        <w:rPr>
          <w:b/>
          <w:color w:val="auto"/>
          <w:sz w:val="22"/>
          <w:szCs w:val="22"/>
        </w:rPr>
        <w:t xml:space="preserve">MUNICIPIO DE LA </w:t>
      </w:r>
      <w:r w:rsidR="001A5D81" w:rsidRPr="00AD09D7">
        <w:rPr>
          <w:b/>
          <w:color w:val="auto"/>
          <w:sz w:val="22"/>
          <w:szCs w:val="22"/>
        </w:rPr>
        <w:t>MESA CUNDINAMARCA</w:t>
      </w:r>
      <w:r w:rsidR="00456998">
        <w:rPr>
          <w:b/>
          <w:color w:val="auto"/>
          <w:sz w:val="22"/>
          <w:szCs w:val="22"/>
        </w:rPr>
        <w:t xml:space="preserve"> </w:t>
      </w:r>
      <w:r w:rsidR="00456998" w:rsidRPr="00456998">
        <w:rPr>
          <w:bCs/>
          <w:color w:val="auto"/>
          <w:sz w:val="22"/>
          <w:szCs w:val="22"/>
        </w:rPr>
        <w:t>manifestó</w:t>
      </w:r>
      <w:r w:rsidR="001A5D81" w:rsidRPr="00456998">
        <w:rPr>
          <w:bCs/>
          <w:color w:val="auto"/>
          <w:sz w:val="22"/>
          <w:szCs w:val="22"/>
        </w:rPr>
        <w:t>:</w:t>
      </w:r>
    </w:p>
    <w:p w14:paraId="307429B6" w14:textId="77777777" w:rsidR="004F1577" w:rsidRPr="00AD09D7" w:rsidRDefault="004F1577" w:rsidP="000048F7">
      <w:pPr>
        <w:pStyle w:val="Prrafodelista"/>
        <w:tabs>
          <w:tab w:val="left" w:pos="567"/>
        </w:tabs>
        <w:jc w:val="both"/>
        <w:rPr>
          <w:b/>
          <w:color w:val="auto"/>
          <w:sz w:val="22"/>
          <w:szCs w:val="22"/>
        </w:rPr>
      </w:pPr>
    </w:p>
    <w:p w14:paraId="7370EC9A" w14:textId="04609A5F" w:rsidR="001A5D81" w:rsidRPr="006C5780" w:rsidRDefault="006C5780" w:rsidP="000048F7">
      <w:pPr>
        <w:tabs>
          <w:tab w:val="left" w:pos="567"/>
        </w:tabs>
        <w:spacing w:after="0" w:line="240" w:lineRule="auto"/>
        <w:jc w:val="both"/>
        <w:rPr>
          <w:rFonts w:ascii="Arial" w:hAnsi="Arial" w:cs="Arial"/>
          <w:i/>
          <w:iCs/>
          <w:sz w:val="20"/>
          <w:szCs w:val="20"/>
        </w:rPr>
      </w:pPr>
      <w:r w:rsidRPr="006C5780">
        <w:rPr>
          <w:rFonts w:ascii="Arial" w:hAnsi="Arial" w:cs="Arial"/>
          <w:i/>
          <w:iCs/>
          <w:sz w:val="20"/>
          <w:szCs w:val="20"/>
        </w:rPr>
        <w:t>“</w:t>
      </w:r>
      <w:r w:rsidR="001A5D81" w:rsidRPr="006C5780">
        <w:rPr>
          <w:rFonts w:ascii="Arial" w:hAnsi="Arial" w:cs="Arial"/>
          <w:i/>
          <w:iCs/>
          <w:sz w:val="20"/>
          <w:szCs w:val="20"/>
        </w:rPr>
        <w:t>Me opongo de manera respetuosa pero enfática, a todas y cada una de las pretensiones que plantea la parte actora en lo declarativo y a título de condena</w:t>
      </w:r>
      <w:r w:rsidRPr="006C5780">
        <w:rPr>
          <w:rFonts w:ascii="Arial" w:hAnsi="Arial" w:cs="Arial"/>
          <w:i/>
          <w:iCs/>
          <w:sz w:val="20"/>
          <w:szCs w:val="20"/>
        </w:rPr>
        <w:t>”</w:t>
      </w:r>
      <w:r w:rsidR="001A5D81" w:rsidRPr="006C5780">
        <w:rPr>
          <w:rFonts w:ascii="Arial" w:hAnsi="Arial" w:cs="Arial"/>
          <w:i/>
          <w:iCs/>
          <w:sz w:val="20"/>
          <w:szCs w:val="20"/>
        </w:rPr>
        <w:t>.</w:t>
      </w:r>
    </w:p>
    <w:p w14:paraId="4E31D235" w14:textId="77777777" w:rsidR="004F1577" w:rsidRPr="00AD09D7" w:rsidRDefault="004F1577" w:rsidP="000048F7">
      <w:pPr>
        <w:tabs>
          <w:tab w:val="left" w:pos="567"/>
        </w:tabs>
        <w:spacing w:after="0" w:line="240" w:lineRule="auto"/>
        <w:jc w:val="both"/>
        <w:rPr>
          <w:rFonts w:ascii="Arial" w:hAnsi="Arial" w:cs="Arial"/>
        </w:rPr>
      </w:pPr>
    </w:p>
    <w:p w14:paraId="685A2008" w14:textId="15EAEE55" w:rsidR="001A5D81" w:rsidRPr="00AD09D7" w:rsidRDefault="001A5D81" w:rsidP="000048F7">
      <w:pPr>
        <w:tabs>
          <w:tab w:val="left" w:pos="567"/>
        </w:tabs>
        <w:spacing w:after="0" w:line="240" w:lineRule="auto"/>
        <w:jc w:val="both"/>
        <w:rPr>
          <w:rFonts w:ascii="Arial" w:hAnsi="Arial" w:cs="Arial"/>
        </w:rPr>
      </w:pPr>
      <w:r w:rsidRPr="00AD09D7">
        <w:rPr>
          <w:rFonts w:ascii="Arial" w:hAnsi="Arial" w:cs="Arial"/>
        </w:rPr>
        <w:t xml:space="preserve">Las </w:t>
      </w:r>
      <w:r w:rsidR="006C5780">
        <w:rPr>
          <w:rFonts w:ascii="Arial" w:hAnsi="Arial" w:cs="Arial"/>
          <w:b/>
        </w:rPr>
        <w:t>e</w:t>
      </w:r>
      <w:r w:rsidRPr="00AD09D7">
        <w:rPr>
          <w:rFonts w:ascii="Arial" w:hAnsi="Arial" w:cs="Arial"/>
          <w:b/>
        </w:rPr>
        <w:t>xcepciones</w:t>
      </w:r>
      <w:r w:rsidRPr="00AD09D7">
        <w:rPr>
          <w:rFonts w:ascii="Arial" w:hAnsi="Arial" w:cs="Arial"/>
        </w:rPr>
        <w:t xml:space="preserve"> presentadas son las siguientes: </w:t>
      </w:r>
    </w:p>
    <w:p w14:paraId="648BB882" w14:textId="77777777" w:rsidR="004F1577" w:rsidRPr="00AD09D7" w:rsidRDefault="004F1577" w:rsidP="000048F7">
      <w:pPr>
        <w:tabs>
          <w:tab w:val="left" w:pos="567"/>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437"/>
        <w:gridCol w:w="4489"/>
        <w:gridCol w:w="2902"/>
      </w:tblGrid>
      <w:tr w:rsidR="00AD09D7" w:rsidRPr="00AD09D7" w14:paraId="4717032A" w14:textId="77777777" w:rsidTr="00030DB4">
        <w:tc>
          <w:tcPr>
            <w:tcW w:w="5885" w:type="dxa"/>
            <w:gridSpan w:val="2"/>
            <w:shd w:val="clear" w:color="auto" w:fill="FFF2CC" w:themeFill="accent4" w:themeFillTint="33"/>
          </w:tcPr>
          <w:p w14:paraId="5F3238C1" w14:textId="77777777" w:rsidR="00030DB4" w:rsidRPr="006C5780" w:rsidRDefault="00030DB4" w:rsidP="000048F7">
            <w:pPr>
              <w:tabs>
                <w:tab w:val="left" w:pos="567"/>
              </w:tabs>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EXCEPCIONES DEL MUNICIPIO LA MESA-CUNDINAMARCA</w:t>
            </w:r>
          </w:p>
        </w:tc>
        <w:tc>
          <w:tcPr>
            <w:tcW w:w="2943" w:type="dxa"/>
            <w:shd w:val="clear" w:color="auto" w:fill="FFF2CC" w:themeFill="accent4" w:themeFillTint="33"/>
          </w:tcPr>
          <w:p w14:paraId="24B822AD" w14:textId="77777777" w:rsidR="00030DB4" w:rsidRPr="006C5780" w:rsidRDefault="00030DB4" w:rsidP="000048F7">
            <w:pPr>
              <w:tabs>
                <w:tab w:val="left" w:pos="567"/>
              </w:tabs>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CONTESTACIÓN A LAS EXCEPCIONES</w:t>
            </w:r>
          </w:p>
        </w:tc>
      </w:tr>
      <w:tr w:rsidR="00AD09D7" w:rsidRPr="00AD09D7" w14:paraId="53CC0824" w14:textId="77777777" w:rsidTr="00E61608">
        <w:tc>
          <w:tcPr>
            <w:tcW w:w="1306" w:type="dxa"/>
          </w:tcPr>
          <w:p w14:paraId="58E14490" w14:textId="77777777" w:rsidR="00030DB4" w:rsidRPr="006C5780" w:rsidRDefault="00030DB4" w:rsidP="000048F7">
            <w:pPr>
              <w:spacing w:after="0" w:line="240" w:lineRule="auto"/>
              <w:rPr>
                <w:rFonts w:ascii="Arial Narrow" w:hAnsi="Arial Narrow" w:cs="Arial"/>
                <w:b/>
                <w:i/>
                <w:iCs/>
                <w:sz w:val="20"/>
                <w:szCs w:val="20"/>
              </w:rPr>
            </w:pPr>
            <w:r w:rsidRPr="006C5780">
              <w:rPr>
                <w:rFonts w:ascii="Arial Narrow" w:hAnsi="Arial Narrow" w:cs="Arial"/>
                <w:b/>
                <w:i/>
                <w:iCs/>
                <w:sz w:val="20"/>
                <w:szCs w:val="20"/>
              </w:rPr>
              <w:t xml:space="preserve">FALTA DE LEGITIMACION </w:t>
            </w:r>
            <w:r w:rsidRPr="006C5780">
              <w:rPr>
                <w:rFonts w:ascii="Arial Narrow" w:hAnsi="Arial Narrow" w:cs="Arial"/>
                <w:b/>
                <w:i/>
                <w:iCs/>
                <w:sz w:val="20"/>
                <w:szCs w:val="20"/>
              </w:rPr>
              <w:lastRenderedPageBreak/>
              <w:t>EN LA CAUSA POR PASIVA</w:t>
            </w:r>
          </w:p>
          <w:p w14:paraId="55102E24" w14:textId="77777777" w:rsidR="00030DB4" w:rsidRPr="006C5780" w:rsidRDefault="00030DB4"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c>
          <w:tcPr>
            <w:tcW w:w="4579" w:type="dxa"/>
          </w:tcPr>
          <w:p w14:paraId="68C6EF25"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lastRenderedPageBreak/>
              <w:t xml:space="preserve">En el caso que nos ocupa, es claro que la eventual responsabilidad de resarcimiento del ente </w:t>
            </w:r>
            <w:proofErr w:type="gramStart"/>
            <w:r w:rsidRPr="006C5780">
              <w:rPr>
                <w:rFonts w:ascii="Arial Narrow" w:hAnsi="Arial Narrow" w:cs="Arial"/>
                <w:i/>
                <w:iCs/>
                <w:sz w:val="20"/>
                <w:szCs w:val="20"/>
              </w:rPr>
              <w:t>territorial,</w:t>
            </w:r>
            <w:proofErr w:type="gramEnd"/>
            <w:r w:rsidRPr="006C5780">
              <w:rPr>
                <w:rFonts w:ascii="Arial Narrow" w:hAnsi="Arial Narrow" w:cs="Arial"/>
                <w:i/>
                <w:iCs/>
                <w:sz w:val="20"/>
                <w:szCs w:val="20"/>
              </w:rPr>
              <w:t xml:space="preserve"> nace </w:t>
            </w:r>
            <w:r w:rsidRPr="006C5780">
              <w:rPr>
                <w:rFonts w:ascii="Arial Narrow" w:hAnsi="Arial Narrow" w:cs="Arial"/>
                <w:i/>
                <w:iCs/>
                <w:sz w:val="20"/>
                <w:szCs w:val="20"/>
              </w:rPr>
              <w:lastRenderedPageBreak/>
              <w:t>del presunto daño en la omisión en el deber de mantenimiento y señalización del puente férreo Margaritas, frente a lo cual me permito reiterar lo consignado en el acápite de fundamentos jurídicos, resaltando que el Municipio de la Mesa dentro de sus competencias no tiene a cargo la construcción, mantenimiento y señalización de vías férreas.</w:t>
            </w:r>
          </w:p>
          <w:p w14:paraId="32D15701"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Además de lo anterior se resalta, que </w:t>
            </w:r>
            <w:r w:rsidR="00E61608" w:rsidRPr="006C5780">
              <w:rPr>
                <w:rFonts w:ascii="Arial Narrow" w:hAnsi="Arial Narrow" w:cs="Arial"/>
                <w:i/>
                <w:iCs/>
                <w:sz w:val="20"/>
                <w:szCs w:val="20"/>
              </w:rPr>
              <w:t>el Consejo de Estado</w:t>
            </w:r>
            <w:r w:rsidRPr="006C5780">
              <w:rPr>
                <w:rFonts w:ascii="Arial Narrow" w:hAnsi="Arial Narrow" w:cs="Arial"/>
                <w:i/>
                <w:iCs/>
                <w:sz w:val="20"/>
                <w:szCs w:val="20"/>
              </w:rPr>
              <w:t xml:space="preserve"> ha determinado la responsabilidad en el deber de mantenimiento de carreteras en dos eventos: i) cuando se ha dado aviso a la entidad sobre un daño en la vía, que impide su uso normal, y no es atendida la solicitud de arreglarlo, ni se ha encargado de instalar las correspondientes señales preventivas </w:t>
            </w:r>
            <w:proofErr w:type="spellStart"/>
            <w:r w:rsidRPr="006C5780">
              <w:rPr>
                <w:rFonts w:ascii="Arial Narrow" w:hAnsi="Arial Narrow" w:cs="Arial"/>
                <w:i/>
                <w:iCs/>
                <w:sz w:val="20"/>
                <w:szCs w:val="20"/>
              </w:rPr>
              <w:t>ii</w:t>
            </w:r>
            <w:proofErr w:type="spellEnd"/>
            <w:r w:rsidRPr="006C5780">
              <w:rPr>
                <w:rFonts w:ascii="Arial Narrow" w:hAnsi="Arial Narrow" w:cs="Arial"/>
                <w:i/>
                <w:iCs/>
                <w:sz w:val="20"/>
                <w:szCs w:val="20"/>
              </w:rPr>
              <w:t>) cuando unos escombros u obstáculos permanecen abandonados en una carretera durante varios meses, sin que fueran objeto de remoción o demolición para el restablecimiento de la circulación normal de la vía-De conformidad con estas directrices y en consideración a que en el presente caso no se presentó ninguna de las dos situaciones mencionadas anteriormente, no es posible estructurar la responsabilidad del Municipio de la Mesa a partir de una supuesta omisión en la prevención del accidente pues como se indicó, no existió aviso alguno sobre la las irregularidades en el puente y el peligro que éste representaba, ni transcurrió un tiempo considerable para que las demandadas en el desarrollo de sus actividades rutinarias de mantenimiento, se enteraran de la existencia del obstáculo en la vía y tomaran las medidas neces</w:t>
            </w:r>
            <w:r w:rsidR="004F1577" w:rsidRPr="006C5780">
              <w:rPr>
                <w:rFonts w:ascii="Arial Narrow" w:hAnsi="Arial Narrow" w:cs="Arial"/>
                <w:i/>
                <w:iCs/>
                <w:sz w:val="20"/>
                <w:szCs w:val="20"/>
              </w:rPr>
              <w:t>arias para evitar el accidente.</w:t>
            </w:r>
          </w:p>
        </w:tc>
        <w:tc>
          <w:tcPr>
            <w:tcW w:w="2943" w:type="dxa"/>
          </w:tcPr>
          <w:p w14:paraId="24037ECE" w14:textId="77777777" w:rsidR="00E61608"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lastRenderedPageBreak/>
              <w:t xml:space="preserve">La construcción del municipio en el derecho constitucional y </w:t>
            </w:r>
            <w:r w:rsidRPr="006C5780">
              <w:rPr>
                <w:rFonts w:ascii="Arial Narrow" w:hAnsi="Arial Narrow" w:cs="Arial"/>
                <w:i/>
                <w:iCs/>
                <w:sz w:val="20"/>
                <w:szCs w:val="20"/>
              </w:rPr>
              <w:lastRenderedPageBreak/>
              <w:t>administrativo colombianos, tiene su soporte en el artículo 1 de la ley 136 de 1.994, que establece que el "municipio es la entidad territorial fundamental de la división político administrativa del Estado, con autonomía política, fiscal y administrativa, dentro de los límites que le señal</w:t>
            </w:r>
            <w:r w:rsidR="00E61608" w:rsidRPr="006C5780">
              <w:rPr>
                <w:rFonts w:ascii="Arial Narrow" w:hAnsi="Arial Narrow" w:cs="Arial"/>
                <w:i/>
                <w:iCs/>
                <w:sz w:val="20"/>
                <w:szCs w:val="20"/>
              </w:rPr>
              <w:t>e la constitución y la ley y cuy</w:t>
            </w:r>
            <w:r w:rsidRPr="006C5780">
              <w:rPr>
                <w:rFonts w:ascii="Arial Narrow" w:hAnsi="Arial Narrow" w:cs="Arial"/>
                <w:i/>
                <w:iCs/>
                <w:sz w:val="20"/>
                <w:szCs w:val="20"/>
              </w:rPr>
              <w:t>a finalidad es el bienestar general v el mejoramiento de la calidad de vida de la poblac</w:t>
            </w:r>
            <w:r w:rsidR="00E61608" w:rsidRPr="006C5780">
              <w:rPr>
                <w:rFonts w:ascii="Arial Narrow" w:hAnsi="Arial Narrow" w:cs="Arial"/>
                <w:i/>
                <w:iCs/>
                <w:sz w:val="20"/>
                <w:szCs w:val="20"/>
              </w:rPr>
              <w:t xml:space="preserve">ión de su respetivo territorio" </w:t>
            </w:r>
          </w:p>
          <w:p w14:paraId="35247C94"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Acorde con lo anterior el municipio de La Mesa tiene la obligación señalada por la ley de actuar en el sentido de lograr el cumplimiento de las metas que le fija la ley y en estas circunstancias aparte del deber general de garantizar la vida, honra y bienes de sus habitantes, ha de ajustar su actuación a lograr el bienestar general y asegurar las condiciones que mejoren la calidad de vida de sus ciudadanos. Es lógico entonces concluir que la actuación del municipio de La Mesa debió estar orientada al cumplimiento de los deberes que le fija la ley</w:t>
            </w:r>
            <w:r w:rsidR="00E61608" w:rsidRPr="006C5780">
              <w:rPr>
                <w:rFonts w:ascii="Arial Narrow" w:hAnsi="Arial Narrow" w:cs="Arial"/>
                <w:i/>
                <w:iCs/>
                <w:sz w:val="20"/>
                <w:szCs w:val="20"/>
              </w:rPr>
              <w:t>.</w:t>
            </w:r>
          </w:p>
        </w:tc>
      </w:tr>
      <w:tr w:rsidR="00AD09D7" w:rsidRPr="00AD09D7" w14:paraId="77DF24C1" w14:textId="77777777" w:rsidTr="00E61608">
        <w:tc>
          <w:tcPr>
            <w:tcW w:w="1306" w:type="dxa"/>
          </w:tcPr>
          <w:p w14:paraId="556126C4"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lastRenderedPageBreak/>
              <w:t>CULPA   EXCLUSIVA   DE   LA   VÍCTIMA   COMO   CAUSAL DE EXONERACIÓN DEL MUNICIPIO DE LA MESA</w:t>
            </w:r>
          </w:p>
          <w:p w14:paraId="0B19174E" w14:textId="77777777" w:rsidR="00030DB4" w:rsidRPr="006C5780" w:rsidRDefault="00030DB4" w:rsidP="000048F7">
            <w:pPr>
              <w:pStyle w:val="Style41"/>
              <w:widowControl/>
              <w:spacing w:line="240" w:lineRule="auto"/>
              <w:ind w:left="350"/>
              <w:rPr>
                <w:rStyle w:val="FontStyle53"/>
                <w:rFonts w:ascii="Arial Narrow" w:hAnsi="Arial Narrow"/>
                <w:i/>
                <w:iCs/>
                <w:lang w:val="es-ES_tradnl" w:eastAsia="es-ES_tradnl"/>
              </w:rPr>
            </w:pPr>
          </w:p>
        </w:tc>
        <w:tc>
          <w:tcPr>
            <w:tcW w:w="4579" w:type="dxa"/>
          </w:tcPr>
          <w:p w14:paraId="5C9FC69A" w14:textId="77777777" w:rsidR="00030DB4" w:rsidRPr="006C5780" w:rsidRDefault="00E61608"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L</w:t>
            </w:r>
            <w:r w:rsidR="00030DB4" w:rsidRPr="006C5780">
              <w:rPr>
                <w:rFonts w:ascii="Arial Narrow" w:hAnsi="Arial Narrow" w:cs="Arial"/>
                <w:i/>
                <w:iCs/>
                <w:sz w:val="20"/>
                <w:szCs w:val="20"/>
              </w:rPr>
              <w:t>as condiciones del puente eran vulnerables según relato de la parte actora, irregularidades que constituían un hecho notorio, por lo que la ausencia de valoración del riesgo por parte de la víctima constituye una conducta riesgosa e imprudente la cual la victima a mutuo propio decidió asumir.</w:t>
            </w:r>
          </w:p>
          <w:p w14:paraId="7892F5C8" w14:textId="77777777" w:rsidR="00967611" w:rsidRPr="006C5780" w:rsidRDefault="00967611" w:rsidP="000048F7">
            <w:pPr>
              <w:spacing w:after="0" w:line="240" w:lineRule="auto"/>
              <w:jc w:val="both"/>
              <w:rPr>
                <w:rFonts w:ascii="Arial Narrow" w:hAnsi="Arial Narrow" w:cs="Arial"/>
                <w:i/>
                <w:iCs/>
                <w:sz w:val="20"/>
                <w:szCs w:val="20"/>
              </w:rPr>
            </w:pPr>
          </w:p>
          <w:p w14:paraId="38EBF2D1"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A la postre, respecto a la normatividad relacionada con el corredor férreo me permito transcribir parte de la normatividad que lo reglamenta en donde se indica expresamente la prohibición que tienen los peatones de ocupar la zona de protección de la vía férrea:</w:t>
            </w:r>
            <w:r w:rsidR="00967611" w:rsidRPr="006C5780">
              <w:rPr>
                <w:rFonts w:ascii="Arial Narrow" w:hAnsi="Arial Narrow" w:cs="Arial"/>
                <w:i/>
                <w:iCs/>
                <w:sz w:val="20"/>
                <w:szCs w:val="20"/>
              </w:rPr>
              <w:t xml:space="preserve"> </w:t>
            </w:r>
            <w:r w:rsidRPr="006C5780">
              <w:rPr>
                <w:rFonts w:ascii="Arial Narrow" w:hAnsi="Arial Narrow" w:cs="Arial"/>
                <w:i/>
                <w:iCs/>
                <w:sz w:val="20"/>
                <w:szCs w:val="20"/>
              </w:rPr>
              <w:t>"Artículo 58 de la Ley 769 de agosto 13 de 2002 señala que : "Los peatones no podrán ocuparla zona de seguridad y protección de la vía férrea, la cual se establece a una distancia no menor de doce (12) metros al lado y lado del eje de la vía férrea"</w:t>
            </w:r>
          </w:p>
        </w:tc>
        <w:tc>
          <w:tcPr>
            <w:tcW w:w="2943" w:type="dxa"/>
          </w:tcPr>
          <w:p w14:paraId="4ECF0AD3"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Ya se expresó en el escrito de contestación de la excepciones propuestas por el Departamento de Cundinamarca, que constituye un hecho notorio la circunstancia de que los trenes dejaron de pasar sobre la vía férrea del corredor Facatativá Girardot desde 1.970, es decir hace más de 48 años y que el imaginario colectivo de la región conoce que es imposible físicamente el desplazamiento de un vehículo férreo por ese corredor debido a las pésimas condiciones de la vía, unido a la circunstancia de que algunos tramos de la vía faltan los rieles, lo cual unido a la costumbre ya inveterada de los campesinos, finqueros y caminantes de usar la vía férrea, para acortar distancias y la inexistencia de caminos que faciliten el desplazamiento y comercio de los productos, se ha tornado en una costumbre el uso de la vía férrea. Finalmente el hecho relativo al reforzamiento con tablas sobre los rieles, en algunas zonas, inducen al paso peatonal de campesinos finqueros y caminantes; en ese contexto y bajo esas circunstancias fue que en el ciudadano </w:t>
            </w:r>
            <w:proofErr w:type="spellStart"/>
            <w:r w:rsidRPr="006C5780">
              <w:rPr>
                <w:rFonts w:ascii="Arial Narrow" w:hAnsi="Arial Narrow" w:cs="Arial"/>
                <w:i/>
                <w:iCs/>
                <w:sz w:val="20"/>
                <w:szCs w:val="20"/>
              </w:rPr>
              <w:t>Robel</w:t>
            </w:r>
            <w:proofErr w:type="spellEnd"/>
            <w:r w:rsidRPr="006C5780">
              <w:rPr>
                <w:rFonts w:ascii="Arial Narrow" w:hAnsi="Arial Narrow" w:cs="Arial"/>
                <w:i/>
                <w:iCs/>
                <w:sz w:val="20"/>
                <w:szCs w:val="20"/>
              </w:rPr>
              <w:t xml:space="preserve"> Lorenzo Bello Parga se generó el principio de confianza legítima para cruzar el puente y al no encontrar señales de peligro, barreras de impedimento y/o avisos de prevención y/o prohibición, lo determinaron a cruzar el puente; bajo estas circunstancias al producirse el hecho -</w:t>
            </w:r>
            <w:proofErr w:type="spellStart"/>
            <w:r w:rsidRPr="006C5780">
              <w:rPr>
                <w:rFonts w:ascii="Arial Narrow" w:hAnsi="Arial Narrow" w:cs="Arial"/>
                <w:i/>
                <w:iCs/>
                <w:sz w:val="20"/>
                <w:szCs w:val="20"/>
              </w:rPr>
              <w:t>caida</w:t>
            </w:r>
            <w:proofErr w:type="spellEnd"/>
            <w:r w:rsidRPr="006C5780">
              <w:rPr>
                <w:rFonts w:ascii="Arial Narrow" w:hAnsi="Arial Narrow" w:cs="Arial"/>
                <w:i/>
                <w:iCs/>
                <w:sz w:val="20"/>
                <w:szCs w:val="20"/>
              </w:rPr>
              <w:t xml:space="preserve"> y daño-, no puede </w:t>
            </w:r>
            <w:r w:rsidRPr="006C5780">
              <w:rPr>
                <w:rFonts w:ascii="Arial Narrow" w:hAnsi="Arial Narrow" w:cs="Arial"/>
                <w:i/>
                <w:iCs/>
                <w:sz w:val="20"/>
                <w:szCs w:val="20"/>
              </w:rPr>
              <w:lastRenderedPageBreak/>
              <w:t>válidamente exonerarse de responsabilidad a la demandada municipio de La Mesa ( Cund.), pues bajo estas circunstancias la culpa no es exclusiva de la víctima.</w:t>
            </w:r>
          </w:p>
        </w:tc>
      </w:tr>
      <w:tr w:rsidR="00030DB4" w:rsidRPr="00AD09D7" w14:paraId="7006221C" w14:textId="77777777" w:rsidTr="00E61608">
        <w:tc>
          <w:tcPr>
            <w:tcW w:w="1306" w:type="dxa"/>
          </w:tcPr>
          <w:p w14:paraId="4691F3BA"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lastRenderedPageBreak/>
              <w:t>GENERICA O INNOMINADA.</w:t>
            </w:r>
          </w:p>
        </w:tc>
        <w:tc>
          <w:tcPr>
            <w:tcW w:w="4579" w:type="dxa"/>
          </w:tcPr>
          <w:p w14:paraId="68400AE6"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Solicito al Juez que si en el curso del proceso se encuentra probada cualquier otra excepción sea declarada en la sentencia.</w:t>
            </w:r>
          </w:p>
          <w:p w14:paraId="7BEEFBB5" w14:textId="77777777" w:rsidR="00030DB4" w:rsidRPr="006C5780" w:rsidRDefault="00030DB4" w:rsidP="000048F7">
            <w:pPr>
              <w:spacing w:after="0" w:line="240" w:lineRule="auto"/>
              <w:jc w:val="both"/>
              <w:rPr>
                <w:rFonts w:ascii="Arial Narrow" w:hAnsi="Arial Narrow" w:cs="Arial"/>
                <w:i/>
                <w:iCs/>
                <w:sz w:val="20"/>
                <w:szCs w:val="20"/>
              </w:rPr>
            </w:pPr>
          </w:p>
        </w:tc>
        <w:tc>
          <w:tcPr>
            <w:tcW w:w="2943" w:type="dxa"/>
          </w:tcPr>
          <w:p w14:paraId="1A3B4D03" w14:textId="77777777" w:rsidR="00030DB4" w:rsidRPr="006C5780" w:rsidRDefault="00030DB4" w:rsidP="000048F7">
            <w:pPr>
              <w:widowControl w:val="0"/>
              <w:autoSpaceDE w:val="0"/>
              <w:autoSpaceDN w:val="0"/>
              <w:adjustRightInd w:val="0"/>
              <w:spacing w:after="0" w:line="240" w:lineRule="auto"/>
              <w:rPr>
                <w:rFonts w:ascii="Arial Narrow" w:eastAsia="Times New Roman" w:hAnsi="Arial Narrow" w:cs="Arial"/>
                <w:i/>
                <w:iCs/>
                <w:sz w:val="20"/>
                <w:szCs w:val="20"/>
                <w:lang w:eastAsia="es-CO"/>
              </w:rPr>
            </w:pPr>
          </w:p>
        </w:tc>
      </w:tr>
    </w:tbl>
    <w:p w14:paraId="36578AF4" w14:textId="77777777" w:rsidR="00030DB4" w:rsidRPr="00AD09D7" w:rsidRDefault="00030DB4" w:rsidP="000048F7">
      <w:pPr>
        <w:tabs>
          <w:tab w:val="left" w:pos="567"/>
        </w:tabs>
        <w:spacing w:after="0" w:line="240" w:lineRule="auto"/>
        <w:jc w:val="both"/>
        <w:rPr>
          <w:rFonts w:ascii="Arial" w:hAnsi="Arial" w:cs="Arial"/>
        </w:rPr>
      </w:pPr>
    </w:p>
    <w:p w14:paraId="577A7301" w14:textId="6793F1A5" w:rsidR="00030DB4" w:rsidRPr="00AD09D7" w:rsidRDefault="006C5780" w:rsidP="000048F7">
      <w:pPr>
        <w:pStyle w:val="Prrafodelista"/>
        <w:numPr>
          <w:ilvl w:val="2"/>
          <w:numId w:val="2"/>
        </w:numPr>
        <w:tabs>
          <w:tab w:val="left" w:pos="567"/>
        </w:tabs>
        <w:jc w:val="both"/>
        <w:rPr>
          <w:b/>
          <w:color w:val="auto"/>
          <w:sz w:val="22"/>
          <w:szCs w:val="22"/>
        </w:rPr>
      </w:pPr>
      <w:r>
        <w:rPr>
          <w:b/>
          <w:color w:val="auto"/>
          <w:sz w:val="22"/>
          <w:szCs w:val="22"/>
        </w:rPr>
        <w:t xml:space="preserve">El apoderado de la </w:t>
      </w:r>
      <w:r w:rsidR="00030DB4" w:rsidRPr="00AD09D7">
        <w:rPr>
          <w:b/>
          <w:color w:val="auto"/>
          <w:sz w:val="22"/>
          <w:szCs w:val="22"/>
        </w:rPr>
        <w:t>LLAMADA EN GARANTÍA-MAPFRE</w:t>
      </w:r>
      <w:r>
        <w:rPr>
          <w:b/>
          <w:color w:val="auto"/>
          <w:sz w:val="22"/>
          <w:szCs w:val="22"/>
        </w:rPr>
        <w:t xml:space="preserve"> </w:t>
      </w:r>
      <w:r w:rsidRPr="006C5780">
        <w:rPr>
          <w:bCs/>
          <w:color w:val="auto"/>
          <w:sz w:val="22"/>
          <w:szCs w:val="22"/>
        </w:rPr>
        <w:t>expuso:</w:t>
      </w:r>
    </w:p>
    <w:p w14:paraId="0F9AC854" w14:textId="77777777" w:rsidR="004F1577" w:rsidRPr="00AD09D7" w:rsidRDefault="004F1577" w:rsidP="000048F7">
      <w:pPr>
        <w:pStyle w:val="Prrafodelista"/>
        <w:tabs>
          <w:tab w:val="left" w:pos="567"/>
        </w:tabs>
        <w:jc w:val="both"/>
        <w:rPr>
          <w:b/>
          <w:color w:val="auto"/>
          <w:sz w:val="22"/>
          <w:szCs w:val="22"/>
        </w:rPr>
      </w:pPr>
    </w:p>
    <w:p w14:paraId="4004059F" w14:textId="4AFC380E" w:rsidR="004F1577" w:rsidRPr="006C5780" w:rsidRDefault="006C5780" w:rsidP="000048F7">
      <w:pPr>
        <w:tabs>
          <w:tab w:val="left" w:pos="567"/>
        </w:tabs>
        <w:spacing w:after="0" w:line="240" w:lineRule="auto"/>
        <w:jc w:val="both"/>
        <w:rPr>
          <w:rFonts w:ascii="Arial Narrow" w:hAnsi="Arial Narrow" w:cs="Arial"/>
          <w:i/>
          <w:iCs/>
          <w:sz w:val="20"/>
          <w:szCs w:val="20"/>
        </w:rPr>
      </w:pPr>
      <w:r w:rsidRPr="006C5780">
        <w:rPr>
          <w:rFonts w:ascii="Arial Narrow" w:hAnsi="Arial Narrow" w:cs="Arial"/>
          <w:i/>
          <w:iCs/>
          <w:sz w:val="20"/>
          <w:szCs w:val="20"/>
        </w:rPr>
        <w:t>“</w:t>
      </w:r>
      <w:r w:rsidR="00030DB4" w:rsidRPr="006C5780">
        <w:rPr>
          <w:rFonts w:ascii="Arial Narrow" w:hAnsi="Arial Narrow" w:cs="Arial"/>
          <w:i/>
          <w:iCs/>
          <w:sz w:val="20"/>
          <w:szCs w:val="20"/>
        </w:rPr>
        <w:t>Me opongo a que mi poderdante MAPFRE SEGUROS GENERALES DE COLOMBIA S.A., sea condenado a pagar las sumas solicitadas en las pretensiones de la demanda, ya que no se encuentran probados los hechos en que se basan las pretensiones y por lo tanto carecen de fundamento fáctico y legal las mismas, tal como se demostrara por los diversos medios probatorios allegados al proceso</w:t>
      </w:r>
      <w:r w:rsidRPr="006C5780">
        <w:rPr>
          <w:rFonts w:ascii="Arial Narrow" w:hAnsi="Arial Narrow" w:cs="Arial"/>
          <w:i/>
          <w:iCs/>
          <w:sz w:val="20"/>
          <w:szCs w:val="20"/>
        </w:rPr>
        <w:t>”</w:t>
      </w:r>
      <w:r w:rsidR="00030DB4" w:rsidRPr="006C5780">
        <w:rPr>
          <w:rFonts w:ascii="Arial Narrow" w:hAnsi="Arial Narrow" w:cs="Arial"/>
          <w:i/>
          <w:iCs/>
          <w:sz w:val="20"/>
          <w:szCs w:val="20"/>
        </w:rPr>
        <w:t>.</w:t>
      </w:r>
    </w:p>
    <w:p w14:paraId="75588D0F" w14:textId="77777777" w:rsidR="004F1577" w:rsidRPr="00AD09D7" w:rsidRDefault="004F1577" w:rsidP="000048F7">
      <w:pPr>
        <w:tabs>
          <w:tab w:val="left" w:pos="567"/>
        </w:tabs>
        <w:spacing w:after="0" w:line="240" w:lineRule="auto"/>
        <w:jc w:val="both"/>
        <w:rPr>
          <w:rFonts w:ascii="Arial" w:hAnsi="Arial" w:cs="Arial"/>
        </w:rPr>
      </w:pPr>
    </w:p>
    <w:p w14:paraId="612872A8" w14:textId="4B9E3F37" w:rsidR="00030DB4" w:rsidRPr="00AD09D7" w:rsidRDefault="00030DB4" w:rsidP="000048F7">
      <w:pPr>
        <w:tabs>
          <w:tab w:val="left" w:pos="567"/>
        </w:tabs>
        <w:spacing w:after="0" w:line="240" w:lineRule="auto"/>
        <w:jc w:val="both"/>
        <w:rPr>
          <w:rFonts w:ascii="Arial" w:hAnsi="Arial" w:cs="Arial"/>
        </w:rPr>
      </w:pPr>
      <w:r w:rsidRPr="00AD09D7">
        <w:rPr>
          <w:rFonts w:ascii="Arial" w:hAnsi="Arial" w:cs="Arial"/>
        </w:rPr>
        <w:t xml:space="preserve">Las </w:t>
      </w:r>
      <w:r w:rsidR="006C5780">
        <w:rPr>
          <w:rFonts w:ascii="Arial" w:hAnsi="Arial" w:cs="Arial"/>
          <w:b/>
        </w:rPr>
        <w:t>e</w:t>
      </w:r>
      <w:r w:rsidRPr="00AD09D7">
        <w:rPr>
          <w:rFonts w:ascii="Arial" w:hAnsi="Arial" w:cs="Arial"/>
          <w:b/>
        </w:rPr>
        <w:t>xcepciones</w:t>
      </w:r>
      <w:r w:rsidRPr="00AD09D7">
        <w:rPr>
          <w:rFonts w:ascii="Arial" w:hAnsi="Arial" w:cs="Arial"/>
        </w:rPr>
        <w:t xml:space="preserve"> propuestas fueron las siguientes:</w:t>
      </w:r>
    </w:p>
    <w:p w14:paraId="67C37AC2" w14:textId="77777777" w:rsidR="004F1577" w:rsidRPr="00AD09D7" w:rsidRDefault="004F1577" w:rsidP="000048F7">
      <w:pPr>
        <w:tabs>
          <w:tab w:val="left" w:pos="567"/>
        </w:tabs>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2093"/>
        <w:gridCol w:w="6735"/>
      </w:tblGrid>
      <w:tr w:rsidR="00AD09D7" w:rsidRPr="006C5780" w14:paraId="064C6889" w14:textId="77777777" w:rsidTr="00807FA6">
        <w:tc>
          <w:tcPr>
            <w:tcW w:w="8828" w:type="dxa"/>
            <w:gridSpan w:val="2"/>
            <w:shd w:val="clear" w:color="auto" w:fill="FFF2CC" w:themeFill="accent4" w:themeFillTint="33"/>
          </w:tcPr>
          <w:p w14:paraId="51495B9D" w14:textId="77777777" w:rsidR="00030DB4" w:rsidRPr="006C5780" w:rsidRDefault="00030DB4" w:rsidP="000048F7">
            <w:pPr>
              <w:tabs>
                <w:tab w:val="left" w:pos="567"/>
              </w:tabs>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EXCEPCIONES LLAMADO EN GARANTÍA MAPFRE</w:t>
            </w:r>
          </w:p>
        </w:tc>
      </w:tr>
      <w:tr w:rsidR="00AD09D7" w:rsidRPr="006C5780" w14:paraId="08BB4852" w14:textId="77777777" w:rsidTr="004F1577">
        <w:tc>
          <w:tcPr>
            <w:tcW w:w="2093" w:type="dxa"/>
          </w:tcPr>
          <w:p w14:paraId="3C5302B9"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CADUCIDAD DE LA ACCIÓN DE REPARACIÓN DIRECTA</w:t>
            </w:r>
          </w:p>
          <w:p w14:paraId="579C3A76" w14:textId="77777777" w:rsidR="00030DB4" w:rsidRPr="006C5780" w:rsidRDefault="00030DB4" w:rsidP="000048F7">
            <w:pPr>
              <w:spacing w:after="0" w:line="240" w:lineRule="auto"/>
              <w:rPr>
                <w:rFonts w:ascii="Arial Narrow" w:hAnsi="Arial Narrow" w:cs="Arial"/>
                <w:i/>
                <w:iCs/>
                <w:sz w:val="20"/>
                <w:szCs w:val="20"/>
              </w:rPr>
            </w:pPr>
          </w:p>
          <w:p w14:paraId="1F7BB71B" w14:textId="77777777" w:rsidR="00030DB4" w:rsidRPr="006C5780" w:rsidRDefault="00030DB4" w:rsidP="000048F7">
            <w:pPr>
              <w:spacing w:after="0" w:line="240" w:lineRule="auto"/>
              <w:rPr>
                <w:rFonts w:ascii="Arial Narrow" w:hAnsi="Arial Narrow" w:cs="Arial"/>
                <w:i/>
                <w:iCs/>
                <w:sz w:val="20"/>
                <w:szCs w:val="20"/>
              </w:rPr>
            </w:pPr>
          </w:p>
        </w:tc>
        <w:tc>
          <w:tcPr>
            <w:tcW w:w="6735" w:type="dxa"/>
          </w:tcPr>
          <w:p w14:paraId="682C5269"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Esta excepción se fundamenta en el hecho que la parte actora no inició el proceso de reparación directa dentro de los dos (2) años a partir del momento en que el señor RUBEL LORENZO BELLO PARGA sufrió el lamentable accidente (02 de Septiembre de 2014) ni al momento de su posterior fallecimiento (15 de Septiembre de 2014); lo anterior de conformidad con el artículo 164 del C.P.A.C.A., literal i, que indica: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14:paraId="07626A8D" w14:textId="77777777" w:rsidR="004F1577" w:rsidRPr="006C5780" w:rsidRDefault="004F1577" w:rsidP="000048F7">
            <w:pPr>
              <w:spacing w:after="0" w:line="240" w:lineRule="auto"/>
              <w:jc w:val="both"/>
              <w:rPr>
                <w:rFonts w:ascii="Arial Narrow" w:hAnsi="Arial Narrow" w:cs="Arial"/>
                <w:i/>
                <w:iCs/>
                <w:sz w:val="20"/>
                <w:szCs w:val="20"/>
              </w:rPr>
            </w:pPr>
          </w:p>
          <w:p w14:paraId="659E65FB"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Teniendo en cuenta lo anterior e incluso contando la suspensión del término de caducidad por la solicitud de conciliación extrajudicial ante el centro de conciliación de la Procuraduría General de la Nación, es claro que han pasado más de dos (2) años desde la consumación del hecho dañoso, razón por la cual la caducidad operó, debiendo ser decla</w:t>
            </w:r>
            <w:r w:rsidR="00807FA6" w:rsidRPr="006C5780">
              <w:rPr>
                <w:rFonts w:ascii="Arial Narrow" w:hAnsi="Arial Narrow" w:cs="Arial"/>
                <w:i/>
                <w:iCs/>
                <w:sz w:val="20"/>
                <w:szCs w:val="20"/>
              </w:rPr>
              <w:t>rada por su honorable despacho.</w:t>
            </w:r>
          </w:p>
        </w:tc>
      </w:tr>
      <w:tr w:rsidR="00AD09D7" w:rsidRPr="006C5780" w14:paraId="4BE1B9BE" w14:textId="77777777" w:rsidTr="004F1577">
        <w:tc>
          <w:tcPr>
            <w:tcW w:w="2093" w:type="dxa"/>
          </w:tcPr>
          <w:p w14:paraId="13D2281D"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INEXISTENCIA DE INTERRUPCION DE LA PRESCRIPCION Y/O CADUCIDAD.</w:t>
            </w:r>
          </w:p>
          <w:p w14:paraId="0059AE77" w14:textId="77777777" w:rsidR="00030DB4" w:rsidRPr="006C5780" w:rsidRDefault="00030DB4" w:rsidP="000048F7">
            <w:pPr>
              <w:spacing w:after="0" w:line="240" w:lineRule="auto"/>
              <w:rPr>
                <w:rFonts w:ascii="Arial Narrow" w:hAnsi="Arial Narrow" w:cs="Arial"/>
                <w:i/>
                <w:iCs/>
                <w:sz w:val="20"/>
                <w:szCs w:val="20"/>
              </w:rPr>
            </w:pPr>
          </w:p>
        </w:tc>
        <w:tc>
          <w:tcPr>
            <w:tcW w:w="6735" w:type="dxa"/>
          </w:tcPr>
          <w:p w14:paraId="0B86BB1D"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Esta excepción tiene como fundamento el hecho que al Instituto Nacional de Vías -INVIAS- se le notificó la demanda hasta el día seis (06) de ¡unió de 2018, es decir ya había pasado más de un (1) año desde que la parte actora debió notificarlos, para así interrumpir la prescripción y la caducidad de las acciones, lo anterior de conformidad con el </w:t>
            </w:r>
            <w:r w:rsidR="00807FA6" w:rsidRPr="006C5780">
              <w:rPr>
                <w:rFonts w:ascii="Arial Narrow" w:hAnsi="Arial Narrow" w:cs="Arial"/>
                <w:i/>
                <w:iCs/>
                <w:sz w:val="20"/>
                <w:szCs w:val="20"/>
              </w:rPr>
              <w:t>artículo 94 del C.G.P., que indica:</w:t>
            </w:r>
          </w:p>
          <w:p w14:paraId="4AC4FDA2"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"Artículo 94. Interrupción de la </w:t>
            </w:r>
            <w:proofErr w:type="gramStart"/>
            <w:r w:rsidRPr="006C5780">
              <w:rPr>
                <w:rFonts w:ascii="Arial Narrow" w:hAnsi="Arial Narrow" w:cs="Arial"/>
                <w:i/>
                <w:iCs/>
                <w:sz w:val="20"/>
                <w:szCs w:val="20"/>
              </w:rPr>
              <w:t>prescripción,  inoperancia</w:t>
            </w:r>
            <w:proofErr w:type="gramEnd"/>
            <w:r w:rsidRPr="006C5780">
              <w:rPr>
                <w:rFonts w:ascii="Arial Narrow" w:hAnsi="Arial Narrow" w:cs="Arial"/>
                <w:i/>
                <w:iCs/>
                <w:sz w:val="20"/>
                <w:szCs w:val="20"/>
              </w:rPr>
              <w:t xml:space="preserve"> de la caducidad y constitución en mora.</w:t>
            </w:r>
          </w:p>
          <w:p w14:paraId="02431D9E" w14:textId="77777777" w:rsidR="004F1577" w:rsidRPr="006C5780" w:rsidRDefault="004F1577" w:rsidP="000048F7">
            <w:pPr>
              <w:spacing w:after="0" w:line="240" w:lineRule="auto"/>
              <w:jc w:val="both"/>
              <w:rPr>
                <w:rFonts w:ascii="Arial Narrow" w:hAnsi="Arial Narrow" w:cs="Arial"/>
                <w:i/>
                <w:iCs/>
                <w:sz w:val="20"/>
                <w:szCs w:val="20"/>
              </w:rPr>
            </w:pPr>
          </w:p>
          <w:p w14:paraId="63D3DE8F"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La presentación de la demanda interrumpe el término para la prescripción e impide que se produzca la caducidad siempre que el auto admisorio de aquella o el mandamiento ejecutivo se notifique al demandado dentro del término de un (I) año contado a partir del día siguiente a la notificación de tales providencias al demandante. Pasado este término, los mencionados efectos solo se producirán con la notificación al demandado. " (Negrita mía) "</w:t>
            </w:r>
          </w:p>
          <w:p w14:paraId="520DFB94" w14:textId="77777777" w:rsidR="004F1577" w:rsidRPr="006C5780" w:rsidRDefault="004F1577" w:rsidP="000048F7">
            <w:pPr>
              <w:spacing w:after="0" w:line="240" w:lineRule="auto"/>
              <w:jc w:val="both"/>
              <w:rPr>
                <w:rFonts w:ascii="Arial Narrow" w:hAnsi="Arial Narrow" w:cs="Arial"/>
                <w:i/>
                <w:iCs/>
                <w:sz w:val="20"/>
                <w:szCs w:val="20"/>
              </w:rPr>
            </w:pPr>
          </w:p>
          <w:p w14:paraId="7D792F42"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Con lo anterior vemos, que si bien la caducidad de la acción de reparación directa esta-% probada para la fecha de presentación de la demanda, lo cierto es que ni siquiera fue interrumpida en ese tiempo, sino hasta la notificación del demandado INVIAS, razón por la cual </w:t>
            </w:r>
            <w:r w:rsidR="004F1577" w:rsidRPr="006C5780">
              <w:rPr>
                <w:rFonts w:ascii="Arial Narrow" w:hAnsi="Arial Narrow" w:cs="Arial"/>
                <w:i/>
                <w:iCs/>
                <w:sz w:val="20"/>
                <w:szCs w:val="20"/>
              </w:rPr>
              <w:t>está</w:t>
            </w:r>
            <w:r w:rsidRPr="006C5780">
              <w:rPr>
                <w:rFonts w:ascii="Arial Narrow" w:hAnsi="Arial Narrow" w:cs="Arial"/>
                <w:i/>
                <w:iCs/>
                <w:sz w:val="20"/>
                <w:szCs w:val="20"/>
              </w:rPr>
              <w:t xml:space="preserve"> </w:t>
            </w:r>
            <w:r w:rsidR="004F1577" w:rsidRPr="006C5780">
              <w:rPr>
                <w:rFonts w:ascii="Arial Narrow" w:hAnsi="Arial Narrow" w:cs="Arial"/>
                <w:i/>
                <w:iCs/>
                <w:sz w:val="20"/>
                <w:szCs w:val="20"/>
              </w:rPr>
              <w:t>más</w:t>
            </w:r>
            <w:r w:rsidRPr="006C5780">
              <w:rPr>
                <w:rFonts w:ascii="Arial Narrow" w:hAnsi="Arial Narrow" w:cs="Arial"/>
                <w:i/>
                <w:iCs/>
                <w:sz w:val="20"/>
                <w:szCs w:val="20"/>
              </w:rPr>
              <w:t xml:space="preserve"> que probada la caducidad en este proceso, y así deberá de declararla su honorable despacho.</w:t>
            </w:r>
          </w:p>
          <w:p w14:paraId="2D16F6A8" w14:textId="77777777" w:rsidR="004F1577" w:rsidRPr="006C5780" w:rsidRDefault="004F1577" w:rsidP="000048F7">
            <w:pPr>
              <w:spacing w:after="0" w:line="240" w:lineRule="auto"/>
              <w:jc w:val="both"/>
              <w:rPr>
                <w:rFonts w:ascii="Arial Narrow" w:hAnsi="Arial Narrow" w:cs="Arial"/>
                <w:i/>
                <w:iCs/>
                <w:sz w:val="20"/>
                <w:szCs w:val="20"/>
              </w:rPr>
            </w:pPr>
          </w:p>
          <w:p w14:paraId="65015249"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Sabido es que, en los procesos de condena, dentro de los que se encuentra incluido el presente caso, la regla general es que la parte demandada debe tener legitimación en la causa, puesto que se trata de imponerle una obligación que debería ser por ella asumida; pero puede ocurrir que falte </w:t>
            </w:r>
            <w:proofErr w:type="gramStart"/>
            <w:r w:rsidRPr="006C5780">
              <w:rPr>
                <w:rFonts w:ascii="Arial Narrow" w:hAnsi="Arial Narrow" w:cs="Arial"/>
                <w:i/>
                <w:iCs/>
                <w:sz w:val="20"/>
                <w:szCs w:val="20"/>
              </w:rPr>
              <w:t>ésta</w:t>
            </w:r>
            <w:proofErr w:type="gramEnd"/>
            <w:r w:rsidRPr="006C5780">
              <w:rPr>
                <w:rFonts w:ascii="Arial Narrow" w:hAnsi="Arial Narrow" w:cs="Arial"/>
                <w:i/>
                <w:iCs/>
                <w:sz w:val="20"/>
                <w:szCs w:val="20"/>
              </w:rPr>
              <w:t xml:space="preserve"> legitimación, cuando la condena se pida contra una persona que ha debido tener cierta calidad</w:t>
            </w:r>
            <w:r w:rsidR="00807FA6" w:rsidRPr="006C5780">
              <w:rPr>
                <w:rFonts w:ascii="Arial Narrow" w:hAnsi="Arial Narrow" w:cs="Arial"/>
                <w:i/>
                <w:iCs/>
                <w:sz w:val="20"/>
                <w:szCs w:val="20"/>
              </w:rPr>
              <w:t>, sin que en realidad la tenga.</w:t>
            </w:r>
          </w:p>
          <w:p w14:paraId="7EBEB0C1" w14:textId="77777777" w:rsidR="004F1577" w:rsidRPr="006C5780" w:rsidRDefault="004F1577" w:rsidP="000048F7">
            <w:pPr>
              <w:spacing w:after="0" w:line="240" w:lineRule="auto"/>
              <w:jc w:val="both"/>
              <w:rPr>
                <w:rFonts w:ascii="Arial Narrow" w:hAnsi="Arial Narrow" w:cs="Arial"/>
                <w:i/>
                <w:iCs/>
                <w:sz w:val="20"/>
                <w:szCs w:val="20"/>
              </w:rPr>
            </w:pPr>
          </w:p>
          <w:p w14:paraId="748FCE14"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De conformidad con lo anterior, pretende el accionante demandar a INVIAS, sin tener en cuenta que en virtud del convenio de cooperación No. 0534 de 2009, es el departamento de Cundinamarca quien </w:t>
            </w:r>
            <w:r w:rsidR="004F1577" w:rsidRPr="006C5780">
              <w:rPr>
                <w:rFonts w:ascii="Arial Narrow" w:hAnsi="Arial Narrow" w:cs="Arial"/>
                <w:i/>
                <w:iCs/>
                <w:sz w:val="20"/>
                <w:szCs w:val="20"/>
              </w:rPr>
              <w:t>tenía</w:t>
            </w:r>
            <w:r w:rsidRPr="006C5780">
              <w:rPr>
                <w:rFonts w:ascii="Arial Narrow" w:hAnsi="Arial Narrow" w:cs="Arial"/>
                <w:i/>
                <w:iCs/>
                <w:sz w:val="20"/>
                <w:szCs w:val="20"/>
              </w:rPr>
              <w:t xml:space="preserve"> la custodia mantenimiento y operación del corredor férreo y sus anexidades, razón por la cual las supuestas causas y consecuencias del accidente y posterior fallecimiento del Sr. RUBEL LORENZO BE</w:t>
            </w:r>
            <w:r w:rsidR="00807FA6" w:rsidRPr="006C5780">
              <w:rPr>
                <w:rFonts w:ascii="Arial Narrow" w:hAnsi="Arial Narrow" w:cs="Arial"/>
                <w:i/>
                <w:iCs/>
                <w:sz w:val="20"/>
                <w:szCs w:val="20"/>
              </w:rPr>
              <w:t>LLO no son oponibles al INVIAS.</w:t>
            </w:r>
          </w:p>
        </w:tc>
      </w:tr>
      <w:tr w:rsidR="00AD09D7" w:rsidRPr="006C5780" w14:paraId="7C3EA5CF" w14:textId="77777777" w:rsidTr="004F1577">
        <w:tc>
          <w:tcPr>
            <w:tcW w:w="2093" w:type="dxa"/>
          </w:tcPr>
          <w:p w14:paraId="2D9F9E31"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lastRenderedPageBreak/>
              <w:t xml:space="preserve">INEXISTENCIA DE FALLA EN EL SERVICIO POR PARTE DE INVIAS </w:t>
            </w:r>
            <w:r w:rsidR="00807FA6" w:rsidRPr="006C5780">
              <w:rPr>
                <w:rFonts w:ascii="Arial Narrow" w:hAnsi="Arial Narrow" w:cs="Arial"/>
                <w:b/>
                <w:i/>
                <w:iCs/>
                <w:sz w:val="20"/>
                <w:szCs w:val="20"/>
              </w:rPr>
              <w:t>EN LA PRODUCCIÓN DEL ACCIDENTE.</w:t>
            </w:r>
          </w:p>
        </w:tc>
        <w:tc>
          <w:tcPr>
            <w:tcW w:w="6735" w:type="dxa"/>
          </w:tcPr>
          <w:p w14:paraId="5F84946B"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Esta excepción se fundamenta en el hecho de que en ningún lado el actor indica y mucho menos demuestra que la actuación culposa de la entidad INVIAS pudo provocar el accidente, vemos entonces que el estado de la vía no fue la causa adecuada del daño alegado, pues si bien el actor indica que existía un corredor férreo, es igualmente importante anotar que dicho corredor férreo estaba a cargo del departamento de CUNDINAMARCA en virtud del convenio de cooperación No. 0534 de 2009. Así las cosas, las obligaciones de mantenimiento y cuidado estaban en cabeza de una entidad diferente de INVIAS, por lo que no es posible imputar falla alguna por acción o por omisió</w:t>
            </w:r>
            <w:r w:rsidR="00807FA6" w:rsidRPr="006C5780">
              <w:rPr>
                <w:rFonts w:ascii="Arial Narrow" w:hAnsi="Arial Narrow" w:cs="Arial"/>
                <w:i/>
                <w:iCs/>
                <w:sz w:val="20"/>
                <w:szCs w:val="20"/>
              </w:rPr>
              <w:t>n a las actuaciones del INVIAS.</w:t>
            </w:r>
          </w:p>
        </w:tc>
      </w:tr>
      <w:tr w:rsidR="00AD09D7" w:rsidRPr="006C5780" w14:paraId="035C4FEB" w14:textId="77777777" w:rsidTr="004F1577">
        <w:tc>
          <w:tcPr>
            <w:tcW w:w="2093" w:type="dxa"/>
          </w:tcPr>
          <w:p w14:paraId="0A6BE758" w14:textId="77777777" w:rsidR="00030DB4" w:rsidRPr="006C5780" w:rsidRDefault="00030DB4" w:rsidP="000048F7">
            <w:pPr>
              <w:spacing w:after="0" w:line="240" w:lineRule="auto"/>
              <w:rPr>
                <w:rFonts w:ascii="Arial Narrow" w:hAnsi="Arial Narrow" w:cs="Arial"/>
                <w:i/>
                <w:iCs/>
                <w:sz w:val="20"/>
                <w:szCs w:val="20"/>
              </w:rPr>
            </w:pPr>
            <w:r w:rsidRPr="006C5780">
              <w:rPr>
                <w:rFonts w:ascii="Arial Narrow" w:hAnsi="Arial Narrow" w:cs="Arial"/>
                <w:b/>
                <w:i/>
                <w:iCs/>
                <w:sz w:val="20"/>
                <w:szCs w:val="20"/>
              </w:rPr>
              <w:t>HECHO O CULPA DE LA VÍCTIMA.</w:t>
            </w:r>
          </w:p>
          <w:p w14:paraId="6896D93B" w14:textId="77777777" w:rsidR="00030DB4" w:rsidRPr="006C5780" w:rsidRDefault="00030DB4" w:rsidP="000048F7">
            <w:pPr>
              <w:spacing w:after="0" w:line="240" w:lineRule="auto"/>
              <w:rPr>
                <w:rFonts w:ascii="Arial Narrow" w:hAnsi="Arial Narrow" w:cs="Arial"/>
                <w:i/>
                <w:iCs/>
                <w:sz w:val="20"/>
                <w:szCs w:val="20"/>
              </w:rPr>
            </w:pPr>
          </w:p>
          <w:p w14:paraId="7E18AA76" w14:textId="77777777" w:rsidR="00030DB4" w:rsidRPr="006C5780" w:rsidRDefault="00030DB4" w:rsidP="000048F7">
            <w:pPr>
              <w:spacing w:after="0" w:line="240" w:lineRule="auto"/>
              <w:rPr>
                <w:rFonts w:ascii="Arial Narrow" w:hAnsi="Arial Narrow" w:cs="Arial"/>
                <w:i/>
                <w:iCs/>
                <w:sz w:val="20"/>
                <w:szCs w:val="20"/>
              </w:rPr>
            </w:pPr>
          </w:p>
        </w:tc>
        <w:tc>
          <w:tcPr>
            <w:tcW w:w="6735" w:type="dxa"/>
          </w:tcPr>
          <w:p w14:paraId="13505EA4"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Esta excepción se fundamenta en el hecho de que la causa adecuada y eficiente del accidente radica en cabeza del señor RUBEL LORENZO BELLO PARGA, quien al violar la normatividad existente en el artículo 2 de la ley 76 de 1920, puso su propia vida en riesgo, lo cual se materializo en el lamentable accidente que ocasiono su fallecimiento. Veamos, la ley 76 de 1920 indica: "Es prohibido a los particulares introducirse o estacionarse en la vía de un ferrocarril, situarse en las estaciones a una distancia de los rieles menor de dos metros, ocupar la zona con animales, depósitos de carga o cualquiera otros objetos, embarazar de otra manera el libre tránsito de los trenes, transitar por los puentes destinados exclusivamente al servicio de las empresas férreas, y tocar las agujas de las palancas de los apartaderos y los demás elementos que sirvan para comunicar señales."</w:t>
            </w:r>
          </w:p>
          <w:p w14:paraId="0D4B711A" w14:textId="77777777" w:rsidR="004F1577" w:rsidRPr="006C5780" w:rsidRDefault="004F1577" w:rsidP="000048F7">
            <w:pPr>
              <w:spacing w:after="0" w:line="240" w:lineRule="auto"/>
              <w:jc w:val="both"/>
              <w:rPr>
                <w:rFonts w:ascii="Arial Narrow" w:hAnsi="Arial Narrow" w:cs="Arial"/>
                <w:i/>
                <w:iCs/>
                <w:sz w:val="20"/>
                <w:szCs w:val="20"/>
              </w:rPr>
            </w:pPr>
          </w:p>
          <w:p w14:paraId="223EBCC7"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De igual manera el </w:t>
            </w:r>
            <w:r w:rsidR="004F1577" w:rsidRPr="006C5780">
              <w:rPr>
                <w:rFonts w:ascii="Arial Narrow" w:hAnsi="Arial Narrow" w:cs="Arial"/>
                <w:i/>
                <w:iCs/>
                <w:sz w:val="20"/>
                <w:szCs w:val="20"/>
              </w:rPr>
              <w:t>artículo</w:t>
            </w:r>
            <w:r w:rsidRPr="006C5780">
              <w:rPr>
                <w:rFonts w:ascii="Arial Narrow" w:hAnsi="Arial Narrow" w:cs="Arial"/>
                <w:i/>
                <w:iCs/>
                <w:sz w:val="20"/>
                <w:szCs w:val="20"/>
              </w:rPr>
              <w:t xml:space="preserve"> 58 de la ley 769 de 2002 dispone: "Artículo 58. Prohibiciones a los peatones. Los peatones no podrán: Invadir la zona destinada</w:t>
            </w:r>
            <w:r w:rsidR="004F1577" w:rsidRPr="006C5780">
              <w:rPr>
                <w:rFonts w:ascii="Arial Narrow" w:hAnsi="Arial Narrow" w:cs="Arial"/>
                <w:i/>
                <w:iCs/>
                <w:sz w:val="20"/>
                <w:szCs w:val="20"/>
              </w:rPr>
              <w:t xml:space="preserve"> a</w:t>
            </w:r>
            <w:r w:rsidRPr="006C5780">
              <w:rPr>
                <w:rFonts w:ascii="Arial Narrow" w:hAnsi="Arial Narrow" w:cs="Arial"/>
                <w:i/>
                <w:iCs/>
                <w:sz w:val="20"/>
                <w:szCs w:val="20"/>
              </w:rPr>
              <w:t xml:space="preserve">l tránsito de vehículos, ni transitar en ésta en patines, monopatines, patinetas o similares. Llevar, sin las debidas precauciones, elementos que puedan obstaculizar o afectar el tránsito. Cruzar por sitios no permitidos o transitar sobre </w:t>
            </w:r>
            <w:r w:rsidR="004F1577" w:rsidRPr="006C5780">
              <w:rPr>
                <w:rFonts w:ascii="Arial Narrow" w:hAnsi="Arial Narrow" w:cs="Arial"/>
                <w:i/>
                <w:iCs/>
                <w:sz w:val="20"/>
                <w:szCs w:val="20"/>
              </w:rPr>
              <w:t>los guardavías</w:t>
            </w:r>
            <w:r w:rsidRPr="006C5780">
              <w:rPr>
                <w:rFonts w:ascii="Arial Narrow" w:hAnsi="Arial Narrow" w:cs="Arial"/>
                <w:i/>
                <w:iCs/>
                <w:sz w:val="20"/>
                <w:szCs w:val="20"/>
              </w:rPr>
              <w:t xml:space="preserve"> del ferrocarril. Colocarse delante o detrás de un vehículo que tenga el motor encendido. Remolcarse de vehículos en movimiento. Actuar de manera que ponga en donde existen pasos peatonales. Ocupar la zona de seguridad y protección de la vía férrea, la cual se establece a una distancia no menor de doce (12) metros a lado y lado del eje de la vía férrea. Subirse o bajarse de los vehículos, estando éstos en movimiento, cualquiera que sea la operación o maniobra que estén realizando. Transitar por los túneles, puentes y viaductos de las vías </w:t>
            </w:r>
            <w:r w:rsidR="00807FA6" w:rsidRPr="006C5780">
              <w:rPr>
                <w:rFonts w:ascii="Arial Narrow" w:hAnsi="Arial Narrow" w:cs="Arial"/>
                <w:i/>
                <w:iCs/>
                <w:sz w:val="20"/>
                <w:szCs w:val="20"/>
              </w:rPr>
              <w:t>férreas."</w:t>
            </w:r>
          </w:p>
          <w:p w14:paraId="5BDCD8F6"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 xml:space="preserve">Ahora bien, el articulo 60 en su parágrafo 1 de la ley 769 de 2002 expone: "Parágrafo 1 °. Los conductores no podrán transitar con vehículo automotor o de tracción animal por la zona de seguridad </w:t>
            </w:r>
            <w:r w:rsidR="00807FA6" w:rsidRPr="006C5780">
              <w:rPr>
                <w:rFonts w:ascii="Arial Narrow" w:hAnsi="Arial Narrow" w:cs="Arial"/>
                <w:i/>
                <w:iCs/>
                <w:sz w:val="20"/>
                <w:szCs w:val="20"/>
              </w:rPr>
              <w:t>y protección de la vía férrea."</w:t>
            </w:r>
          </w:p>
          <w:p w14:paraId="427C37D3" w14:textId="77777777" w:rsidR="004F1577" w:rsidRPr="006C5780" w:rsidRDefault="004F1577" w:rsidP="000048F7">
            <w:pPr>
              <w:spacing w:after="0" w:line="240" w:lineRule="auto"/>
              <w:jc w:val="both"/>
              <w:rPr>
                <w:rFonts w:ascii="Arial Narrow" w:hAnsi="Arial Narrow" w:cs="Arial"/>
                <w:i/>
                <w:iCs/>
                <w:sz w:val="20"/>
                <w:szCs w:val="20"/>
              </w:rPr>
            </w:pPr>
          </w:p>
          <w:p w14:paraId="3276670E"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Con lo anterior su señoría, es claro que el señor RUBEL LORENZO BELLO confió imprudentemente en poder superar los riesgos que se le presentaron y violó varias normas que conllevaron a su lamentablemente fallecimiento, siendo por tanto la victima el único responsable de las consecuencias que trajeron su actuar por incum</w:t>
            </w:r>
            <w:r w:rsidR="00807FA6" w:rsidRPr="006C5780">
              <w:rPr>
                <w:rFonts w:ascii="Arial Narrow" w:hAnsi="Arial Narrow" w:cs="Arial"/>
                <w:i/>
                <w:iCs/>
                <w:sz w:val="20"/>
                <w:szCs w:val="20"/>
              </w:rPr>
              <w:t>plir la normatividad existente.</w:t>
            </w:r>
          </w:p>
        </w:tc>
      </w:tr>
      <w:tr w:rsidR="00AD09D7" w:rsidRPr="006C5780" w14:paraId="0520B604" w14:textId="77777777" w:rsidTr="004F1577">
        <w:tc>
          <w:tcPr>
            <w:tcW w:w="2093" w:type="dxa"/>
          </w:tcPr>
          <w:p w14:paraId="077296F5"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CONCURRENCIA DE CULPAS</w:t>
            </w:r>
          </w:p>
          <w:p w14:paraId="5215EB67" w14:textId="77777777" w:rsidR="00030DB4" w:rsidRPr="006C5780" w:rsidRDefault="00030DB4" w:rsidP="000048F7">
            <w:pPr>
              <w:spacing w:after="0" w:line="240" w:lineRule="auto"/>
              <w:rPr>
                <w:rFonts w:ascii="Arial Narrow" w:hAnsi="Arial Narrow" w:cs="Arial"/>
                <w:i/>
                <w:iCs/>
                <w:sz w:val="20"/>
                <w:szCs w:val="20"/>
              </w:rPr>
            </w:pPr>
          </w:p>
          <w:p w14:paraId="2DF4A350" w14:textId="77777777" w:rsidR="00030DB4" w:rsidRPr="006C5780" w:rsidRDefault="00030DB4" w:rsidP="000048F7">
            <w:pPr>
              <w:spacing w:after="0" w:line="240" w:lineRule="auto"/>
              <w:rPr>
                <w:rFonts w:ascii="Arial Narrow" w:hAnsi="Arial Narrow" w:cs="Arial"/>
                <w:i/>
                <w:iCs/>
                <w:sz w:val="20"/>
                <w:szCs w:val="20"/>
              </w:rPr>
            </w:pPr>
          </w:p>
        </w:tc>
        <w:tc>
          <w:tcPr>
            <w:tcW w:w="6735" w:type="dxa"/>
          </w:tcPr>
          <w:p w14:paraId="1D2A0630"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En el evento de no prosperar las excepciones propuestas, y que se considere que mi representada tiene alguna responsabilidad, es evidente tal y como se demostrará por las diversas pruebas, que existió una concurrencia de culpas, conforme lo expresado en el numeral anterior.</w:t>
            </w:r>
          </w:p>
          <w:p w14:paraId="703C15E8" w14:textId="77777777" w:rsidR="004F1577" w:rsidRPr="006C5780" w:rsidRDefault="004F1577" w:rsidP="000048F7">
            <w:pPr>
              <w:spacing w:after="0" w:line="240" w:lineRule="auto"/>
              <w:jc w:val="both"/>
              <w:rPr>
                <w:rFonts w:ascii="Arial Narrow" w:hAnsi="Arial Narrow" w:cs="Arial"/>
                <w:i/>
                <w:iCs/>
                <w:sz w:val="20"/>
                <w:szCs w:val="20"/>
              </w:rPr>
            </w:pPr>
          </w:p>
          <w:p w14:paraId="4C216782"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Así las cosas, en caso de proferirse un fallo en contra de la demandada INVIAS ha de tenerse en cuenta lo preceptuado por el art. 2357 del código civil que establece "La apreciación del daño está sujeta a reducción, si el que lo ha sufrido se expuso a él imprudentemente."</w:t>
            </w:r>
          </w:p>
          <w:p w14:paraId="388CB461" w14:textId="77777777" w:rsidR="004F1577" w:rsidRPr="006C5780" w:rsidRDefault="004F1577" w:rsidP="000048F7">
            <w:pPr>
              <w:spacing w:after="0" w:line="240" w:lineRule="auto"/>
              <w:jc w:val="both"/>
              <w:rPr>
                <w:rFonts w:ascii="Arial Narrow" w:hAnsi="Arial Narrow" w:cs="Arial"/>
                <w:i/>
                <w:iCs/>
                <w:sz w:val="20"/>
                <w:szCs w:val="20"/>
              </w:rPr>
            </w:pPr>
          </w:p>
          <w:p w14:paraId="08F0B207"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Al respecto el Consejo de Estado en providencia 1999-00295 DE AGOSTO 25 DE 2011 magistrado ponente, AGUDELO ORDOÑEZ GLADYS, manifestó:</w:t>
            </w:r>
          </w:p>
          <w:p w14:paraId="14EA6048"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"Concretamente, sobre la concurrencia de culpas:</w:t>
            </w:r>
          </w:p>
          <w:p w14:paraId="7E7C644C"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En cuanto a la decisión del tribunal de considerar que el daño es imputable a la víctima en idéntica proporción porque contribuyó eficazmente en su producción, toda vez que se expuso en forma imprudente a un riesgo, esta Sala la confirmara, advirtiendo que cuando está demostrado que en la producción del daño concurrieron en forma eficiente y en idéntica proporción el hecho de la víctima y la actuación del Estado, resulta preciso declararla concurrencia de culpas. La legislación, la jurisprudencia y la doctrina prevén claramente los efectos que produce la concurrencia de causas en la apreciación del daño; la que proviene de la víctima, al ser concurrente no exclusiva, no exime de responsabilidad al demandado; da lugar a reducir la apreciación del daño."—"Téngase en cuenta que tratándose de la responsabilidad patrimonial del Estado, una vez configurados los elementos estructurales de esta - daño antijurídico, factor de imputación y nexo causal—, la conducta del dañado solamente puede tener relevante como factor de aminoración del quantum indemnizatorio, a condición de que su comportamiento tenga las notas características para configurar una con - causación del daño".</w:t>
            </w:r>
          </w:p>
        </w:tc>
      </w:tr>
      <w:tr w:rsidR="00AD09D7" w:rsidRPr="006C5780" w14:paraId="5EFA37AF" w14:textId="77777777" w:rsidTr="004F1577">
        <w:tc>
          <w:tcPr>
            <w:tcW w:w="2093" w:type="dxa"/>
          </w:tcPr>
          <w:p w14:paraId="52F37B6A"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lastRenderedPageBreak/>
              <w:t>GRADUACIÓN DE CONDENA DEPENDIENDO DE LA INCIDENCIA DE LA CAUSA</w:t>
            </w:r>
          </w:p>
        </w:tc>
        <w:tc>
          <w:tcPr>
            <w:tcW w:w="6735" w:type="dxa"/>
          </w:tcPr>
          <w:p w14:paraId="61D261AE"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Esta excepción tiene como fundamento, que en el evento que su honorable despacho indique que tanto EL INSTITUTO NACIONAL DE INVIAS como los demás demandados, son responsables solidariamente por los supuestos daños al señor RUBEL LORENZO BELLO, se debe de analizar el porcentaje de incidencia en el daño que tuvieron cada una de las demandadas directas, lo anterior para evitar el menoscabo patrimonial injustificado que puede generar una condena solidaria tanto a las entidades demandadas como a los llamados en garantía; la anterior solicitud se realiza con base en la sentencia del Consejo de Estado del 15 de febrero 2012 No. 17001-23-31-000-1997-03045-01, la Sala que, aunque reprochables ambas conductas, de mayor envergadura y más grande dolor produjo la del Seguro Social, comoquiera que estando hospitalizada la paciente fue dada de alta y retirada del hospital sin consideración alguna, en tanto el hospital de Caldas cuando menos la recibió, aunque no le prodigó la atención oportuna;" y en la sentencia de la corte suprema de justicia en sentencia del 27 de septiembre de 2002 No. 6143-02, donde se establece la posibilidad de individualizar incidencias en el daño, para evitar sentencias que podrían ser injustas, al declarar la solidaridad</w:t>
            </w:r>
            <w:r w:rsidR="00807FA6" w:rsidRPr="006C5780">
              <w:rPr>
                <w:rFonts w:ascii="Arial Narrow" w:hAnsi="Arial Narrow" w:cs="Arial"/>
                <w:i/>
                <w:iCs/>
                <w:sz w:val="20"/>
                <w:szCs w:val="20"/>
              </w:rPr>
              <w:t xml:space="preserve"> del 100 % de las pretensiones.</w:t>
            </w:r>
          </w:p>
        </w:tc>
      </w:tr>
      <w:tr w:rsidR="00AD09D7" w:rsidRPr="006C5780" w14:paraId="5C600003" w14:textId="77777777" w:rsidTr="004F1577">
        <w:tc>
          <w:tcPr>
            <w:tcW w:w="2093" w:type="dxa"/>
          </w:tcPr>
          <w:p w14:paraId="40372EDC" w14:textId="77777777" w:rsidR="00030DB4" w:rsidRPr="006C5780" w:rsidRDefault="00030DB4" w:rsidP="000048F7">
            <w:pPr>
              <w:spacing w:after="0" w:line="240" w:lineRule="auto"/>
              <w:rPr>
                <w:rFonts w:ascii="Arial Narrow" w:hAnsi="Arial Narrow" w:cs="Arial"/>
                <w:b/>
                <w:i/>
                <w:iCs/>
                <w:sz w:val="20"/>
                <w:szCs w:val="20"/>
              </w:rPr>
            </w:pPr>
            <w:r w:rsidRPr="006C5780">
              <w:rPr>
                <w:rFonts w:ascii="Arial Narrow" w:hAnsi="Arial Narrow" w:cs="Arial"/>
                <w:b/>
                <w:i/>
                <w:iCs/>
                <w:sz w:val="20"/>
                <w:szCs w:val="20"/>
              </w:rPr>
              <w:t>LÍMITE EN LA OBLIGACIÓN DE INDEMNIZAR</w:t>
            </w:r>
          </w:p>
        </w:tc>
        <w:tc>
          <w:tcPr>
            <w:tcW w:w="6735" w:type="dxa"/>
          </w:tcPr>
          <w:p w14:paraId="200D722F"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En el evento que el Señor Juez considere que la compañía MAPFRE SEGUROS GENERALES DE COLOMBIA S.A., está en la obligación de indemnizar, debe tenerse en cuenta para la tasación de la suma a cancelar por parte de la entidad, el monto de la cobertura señalada en la póliza responsabilidad civil extracontractual No. 2201214002086 del Instituto Nacional de Vías -INVIAS; y es obligatorio aceptar, los límites de cobertura, los deducibles, límites y sublímites, así como las exclusiones pactadas en el contrato de seguro.</w:t>
            </w:r>
          </w:p>
          <w:p w14:paraId="3EE23AC2"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Lo anterior en cumplimiento de lo preceptuado por el Art. 1079 del Código de Comercio que establece: "El asegurador no estará obligado a responder sino hasta concurrencia de la suma asegurada, sin perjuicio de lo dispuesto en el inciso segundo del artículo</w:t>
            </w:r>
          </w:p>
          <w:p w14:paraId="07F4FB79"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1074".</w:t>
            </w:r>
          </w:p>
        </w:tc>
      </w:tr>
      <w:tr w:rsidR="00AD09D7" w:rsidRPr="006C5780" w14:paraId="68622849" w14:textId="77777777" w:rsidTr="004F1577">
        <w:tc>
          <w:tcPr>
            <w:tcW w:w="2093" w:type="dxa"/>
          </w:tcPr>
          <w:p w14:paraId="69ED4FA0"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PRESCRIPCIÓN DE LAS ACCIONES DE</w:t>
            </w:r>
            <w:r w:rsidR="00807FA6" w:rsidRPr="006C5780">
              <w:rPr>
                <w:rFonts w:ascii="Arial Narrow" w:hAnsi="Arial Narrow" w:cs="Arial"/>
                <w:b/>
                <w:i/>
                <w:iCs/>
                <w:sz w:val="20"/>
                <w:szCs w:val="20"/>
              </w:rPr>
              <w:t>RIVADAS DEL CONTRATO DE SEGUROS</w:t>
            </w:r>
          </w:p>
        </w:tc>
        <w:tc>
          <w:tcPr>
            <w:tcW w:w="6735" w:type="dxa"/>
          </w:tcPr>
          <w:p w14:paraId="5014937A"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En el evento señor juez que de las pruebas aportadas y practicadas se prueben los presupuestos de que trata el art. 1081 del Código de Comercio, su despacho deberá declarar la excepción de prescripción.</w:t>
            </w:r>
          </w:p>
          <w:p w14:paraId="406A8DCE" w14:textId="77777777" w:rsidR="00030DB4" w:rsidRPr="006C5780" w:rsidRDefault="00030DB4" w:rsidP="000048F7">
            <w:pPr>
              <w:spacing w:after="0" w:line="240" w:lineRule="auto"/>
              <w:jc w:val="both"/>
              <w:rPr>
                <w:rFonts w:ascii="Arial Narrow" w:hAnsi="Arial Narrow" w:cs="Arial"/>
                <w:i/>
                <w:iCs/>
                <w:sz w:val="20"/>
                <w:szCs w:val="20"/>
              </w:rPr>
            </w:pPr>
          </w:p>
          <w:p w14:paraId="52CEF38C"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ab/>
            </w:r>
          </w:p>
        </w:tc>
      </w:tr>
      <w:tr w:rsidR="00030DB4" w:rsidRPr="006C5780" w14:paraId="42FF46D3" w14:textId="77777777" w:rsidTr="004F1577">
        <w:tc>
          <w:tcPr>
            <w:tcW w:w="2093" w:type="dxa"/>
          </w:tcPr>
          <w:p w14:paraId="18B05DFA" w14:textId="77777777" w:rsidR="00030DB4" w:rsidRPr="006C5780" w:rsidRDefault="00030DB4" w:rsidP="000048F7">
            <w:pPr>
              <w:spacing w:after="0" w:line="240" w:lineRule="auto"/>
              <w:jc w:val="both"/>
              <w:rPr>
                <w:rFonts w:ascii="Arial Narrow" w:hAnsi="Arial Narrow" w:cs="Arial"/>
                <w:b/>
                <w:i/>
                <w:iCs/>
                <w:sz w:val="20"/>
                <w:szCs w:val="20"/>
              </w:rPr>
            </w:pPr>
            <w:r w:rsidRPr="006C5780">
              <w:rPr>
                <w:rFonts w:ascii="Arial Narrow" w:hAnsi="Arial Narrow" w:cs="Arial"/>
                <w:b/>
                <w:i/>
                <w:iCs/>
                <w:sz w:val="20"/>
                <w:szCs w:val="20"/>
              </w:rPr>
              <w:t>EXCEPCIÓN GENERICA</w:t>
            </w:r>
          </w:p>
          <w:p w14:paraId="4111F10C" w14:textId="77777777" w:rsidR="00030DB4" w:rsidRPr="006C5780" w:rsidRDefault="00030DB4" w:rsidP="000048F7">
            <w:pPr>
              <w:spacing w:after="0" w:line="240" w:lineRule="auto"/>
              <w:rPr>
                <w:rFonts w:ascii="Arial Narrow" w:hAnsi="Arial Narrow" w:cs="Arial"/>
                <w:i/>
                <w:iCs/>
                <w:sz w:val="20"/>
                <w:szCs w:val="20"/>
              </w:rPr>
            </w:pPr>
          </w:p>
        </w:tc>
        <w:tc>
          <w:tcPr>
            <w:tcW w:w="6735" w:type="dxa"/>
          </w:tcPr>
          <w:p w14:paraId="68594029" w14:textId="77777777" w:rsidR="00030DB4" w:rsidRPr="006C5780" w:rsidRDefault="00030DB4" w:rsidP="000048F7">
            <w:pPr>
              <w:spacing w:after="0" w:line="240" w:lineRule="auto"/>
              <w:jc w:val="both"/>
              <w:rPr>
                <w:rFonts w:ascii="Arial Narrow" w:hAnsi="Arial Narrow" w:cs="Arial"/>
                <w:i/>
                <w:iCs/>
                <w:sz w:val="20"/>
                <w:szCs w:val="20"/>
              </w:rPr>
            </w:pPr>
            <w:r w:rsidRPr="006C5780">
              <w:rPr>
                <w:rFonts w:ascii="Arial Narrow" w:hAnsi="Arial Narrow" w:cs="Arial"/>
                <w:i/>
                <w:iCs/>
                <w:sz w:val="20"/>
                <w:szCs w:val="20"/>
              </w:rPr>
              <w:t>De acuerdo con el artículo 282 del C.G. P., solicito al Despacho en el evento de encontrar acreditados hechos que den lugar a la declaratoria de una excepción adicional a las aquí planteadas, se sirva reconocerlas en el momento procesal oportuno.</w:t>
            </w:r>
          </w:p>
        </w:tc>
      </w:tr>
    </w:tbl>
    <w:p w14:paraId="564CF600" w14:textId="77777777" w:rsidR="00030DB4" w:rsidRPr="00AD09D7" w:rsidRDefault="00030DB4" w:rsidP="000048F7">
      <w:pPr>
        <w:tabs>
          <w:tab w:val="left" w:pos="567"/>
        </w:tabs>
        <w:spacing w:after="0" w:line="240" w:lineRule="auto"/>
        <w:jc w:val="both"/>
        <w:rPr>
          <w:rFonts w:ascii="Arial" w:hAnsi="Arial" w:cs="Arial"/>
        </w:rPr>
      </w:pPr>
    </w:p>
    <w:p w14:paraId="618646AC" w14:textId="77777777" w:rsidR="003E57C2" w:rsidRPr="00AD09D7" w:rsidRDefault="003E57C2" w:rsidP="00025A45">
      <w:pPr>
        <w:pStyle w:val="Prrafodelista"/>
        <w:numPr>
          <w:ilvl w:val="1"/>
          <w:numId w:val="2"/>
        </w:numPr>
        <w:tabs>
          <w:tab w:val="left" w:pos="567"/>
        </w:tabs>
        <w:ind w:left="0" w:firstLine="0"/>
        <w:jc w:val="both"/>
        <w:rPr>
          <w:b/>
          <w:color w:val="auto"/>
          <w:sz w:val="22"/>
          <w:szCs w:val="22"/>
        </w:rPr>
      </w:pPr>
      <w:r w:rsidRPr="00AD09D7">
        <w:rPr>
          <w:b/>
          <w:color w:val="auto"/>
          <w:sz w:val="22"/>
          <w:szCs w:val="22"/>
        </w:rPr>
        <w:t>ALEGATOS DE CONCLUSIÓN</w:t>
      </w:r>
    </w:p>
    <w:p w14:paraId="77522B2B" w14:textId="77777777" w:rsidR="003E57C2" w:rsidRPr="00AD09D7" w:rsidRDefault="003E57C2" w:rsidP="00025A45">
      <w:pPr>
        <w:pStyle w:val="Prrafodelista"/>
        <w:tabs>
          <w:tab w:val="num" w:pos="426"/>
          <w:tab w:val="left" w:pos="567"/>
        </w:tabs>
        <w:ind w:left="0"/>
        <w:jc w:val="both"/>
        <w:rPr>
          <w:b/>
          <w:color w:val="auto"/>
          <w:sz w:val="22"/>
          <w:szCs w:val="22"/>
        </w:rPr>
      </w:pPr>
    </w:p>
    <w:p w14:paraId="264F0609" w14:textId="4C1D54B2" w:rsidR="003E57C2" w:rsidRPr="006C5780" w:rsidRDefault="006C5780" w:rsidP="006C5780">
      <w:pPr>
        <w:pStyle w:val="Prrafodelista"/>
        <w:numPr>
          <w:ilvl w:val="2"/>
          <w:numId w:val="2"/>
        </w:numPr>
        <w:tabs>
          <w:tab w:val="left" w:pos="709"/>
        </w:tabs>
        <w:ind w:left="0" w:firstLine="0"/>
        <w:jc w:val="both"/>
        <w:rPr>
          <w:b/>
          <w:sz w:val="22"/>
          <w:szCs w:val="22"/>
        </w:rPr>
      </w:pPr>
      <w:r>
        <w:rPr>
          <w:color w:val="auto"/>
          <w:sz w:val="22"/>
          <w:szCs w:val="22"/>
        </w:rPr>
        <w:t xml:space="preserve">El </w:t>
      </w:r>
      <w:r w:rsidRPr="006C5780">
        <w:rPr>
          <w:color w:val="auto"/>
          <w:sz w:val="22"/>
          <w:szCs w:val="22"/>
        </w:rPr>
        <w:t xml:space="preserve">apoderado de la </w:t>
      </w:r>
      <w:r w:rsidRPr="006C5780">
        <w:rPr>
          <w:b/>
          <w:bCs/>
          <w:color w:val="auto"/>
          <w:sz w:val="22"/>
          <w:szCs w:val="22"/>
        </w:rPr>
        <w:t>parte demandante</w:t>
      </w:r>
      <w:r w:rsidRPr="006C5780">
        <w:rPr>
          <w:b/>
          <w:color w:val="auto"/>
          <w:sz w:val="22"/>
          <w:szCs w:val="22"/>
        </w:rPr>
        <w:t xml:space="preserve"> </w:t>
      </w:r>
      <w:r w:rsidRPr="006C5780">
        <w:rPr>
          <w:bCs/>
          <w:color w:val="auto"/>
          <w:sz w:val="22"/>
          <w:szCs w:val="22"/>
        </w:rPr>
        <w:t>r</w:t>
      </w:r>
      <w:r w:rsidR="000048F7" w:rsidRPr="006C5780">
        <w:rPr>
          <w:bCs/>
          <w:sz w:val="22"/>
          <w:szCs w:val="22"/>
        </w:rPr>
        <w:t>e</w:t>
      </w:r>
      <w:r w:rsidR="000048F7" w:rsidRPr="006C5780">
        <w:rPr>
          <w:sz w:val="22"/>
          <w:szCs w:val="22"/>
        </w:rPr>
        <w:t>itera los arg</w:t>
      </w:r>
      <w:r w:rsidR="00907624" w:rsidRPr="006C5780">
        <w:rPr>
          <w:sz w:val="22"/>
          <w:szCs w:val="22"/>
        </w:rPr>
        <w:t>umentos expuestos en la demanda</w:t>
      </w:r>
      <w:r>
        <w:rPr>
          <w:sz w:val="22"/>
          <w:szCs w:val="22"/>
        </w:rPr>
        <w:t>;</w:t>
      </w:r>
      <w:r w:rsidR="00907624" w:rsidRPr="006C5780">
        <w:rPr>
          <w:sz w:val="22"/>
          <w:szCs w:val="22"/>
        </w:rPr>
        <w:t xml:space="preserve"> considera que están demostrados todos los elementos de la responsabilidad, especificando por</w:t>
      </w:r>
      <w:r>
        <w:rPr>
          <w:sz w:val="22"/>
          <w:szCs w:val="22"/>
        </w:rPr>
        <w:t xml:space="preserve"> </w:t>
      </w:r>
      <w:r w:rsidR="00907624" w:rsidRPr="006C5780">
        <w:rPr>
          <w:sz w:val="22"/>
          <w:szCs w:val="22"/>
        </w:rPr>
        <w:t>qu</w:t>
      </w:r>
      <w:r>
        <w:rPr>
          <w:sz w:val="22"/>
          <w:szCs w:val="22"/>
        </w:rPr>
        <w:t>é</w:t>
      </w:r>
      <w:r w:rsidR="00907624" w:rsidRPr="006C5780">
        <w:rPr>
          <w:sz w:val="22"/>
          <w:szCs w:val="22"/>
        </w:rPr>
        <w:t xml:space="preserve"> deben responder cada una de las entidades demandadas </w:t>
      </w:r>
      <w:r w:rsidR="00025A45" w:rsidRPr="006C5780">
        <w:rPr>
          <w:sz w:val="22"/>
          <w:szCs w:val="22"/>
        </w:rPr>
        <w:t>y solicita se acceda a las pretensiones de la demanda</w:t>
      </w:r>
    </w:p>
    <w:p w14:paraId="7BABC6CF" w14:textId="77777777" w:rsidR="00A033C0" w:rsidRPr="00AD09D7" w:rsidRDefault="00A033C0" w:rsidP="00025A45">
      <w:pPr>
        <w:pStyle w:val="Prrafodelista"/>
        <w:tabs>
          <w:tab w:val="left" w:pos="567"/>
        </w:tabs>
        <w:jc w:val="both"/>
        <w:rPr>
          <w:b/>
          <w:color w:val="auto"/>
          <w:sz w:val="22"/>
          <w:szCs w:val="22"/>
        </w:rPr>
      </w:pPr>
    </w:p>
    <w:p w14:paraId="07F6DC41" w14:textId="73E605B4" w:rsidR="00A033C0" w:rsidRPr="00D50A9C" w:rsidRDefault="006C5780" w:rsidP="006C5780">
      <w:pPr>
        <w:pStyle w:val="Prrafodelista"/>
        <w:numPr>
          <w:ilvl w:val="2"/>
          <w:numId w:val="2"/>
        </w:numPr>
        <w:tabs>
          <w:tab w:val="left" w:pos="709"/>
        </w:tabs>
        <w:ind w:left="0" w:firstLine="0"/>
        <w:jc w:val="both"/>
        <w:rPr>
          <w:sz w:val="22"/>
          <w:szCs w:val="22"/>
        </w:rPr>
      </w:pPr>
      <w:r w:rsidRPr="006C5780">
        <w:rPr>
          <w:color w:val="auto"/>
          <w:sz w:val="22"/>
          <w:szCs w:val="22"/>
        </w:rPr>
        <w:t>El apoderado de la p</w:t>
      </w:r>
      <w:r w:rsidR="004F1577" w:rsidRPr="006C5780">
        <w:rPr>
          <w:color w:val="auto"/>
          <w:sz w:val="22"/>
          <w:szCs w:val="22"/>
        </w:rPr>
        <w:t xml:space="preserve">arte </w:t>
      </w:r>
      <w:r w:rsidRPr="006C5780">
        <w:rPr>
          <w:color w:val="auto"/>
          <w:sz w:val="22"/>
          <w:szCs w:val="22"/>
        </w:rPr>
        <w:t>d</w:t>
      </w:r>
      <w:r w:rsidR="004F1577" w:rsidRPr="006C5780">
        <w:rPr>
          <w:color w:val="auto"/>
          <w:sz w:val="22"/>
          <w:szCs w:val="22"/>
        </w:rPr>
        <w:t>emandada</w:t>
      </w:r>
      <w:r w:rsidR="004F1577" w:rsidRPr="006C5780">
        <w:rPr>
          <w:b/>
          <w:color w:val="auto"/>
          <w:sz w:val="22"/>
          <w:szCs w:val="22"/>
        </w:rPr>
        <w:t xml:space="preserve"> </w:t>
      </w:r>
      <w:r w:rsidR="003E57C2" w:rsidRPr="00D50A9C">
        <w:rPr>
          <w:b/>
          <w:color w:val="auto"/>
          <w:sz w:val="22"/>
          <w:szCs w:val="22"/>
        </w:rPr>
        <w:fldChar w:fldCharType="begin"/>
      </w:r>
      <w:r w:rsidR="003E57C2" w:rsidRPr="00D50A9C">
        <w:rPr>
          <w:b/>
          <w:color w:val="auto"/>
          <w:sz w:val="22"/>
          <w:szCs w:val="22"/>
        </w:rPr>
        <w:instrText xml:space="preserve"> MERGEFIELD "DEMANDADO" </w:instrText>
      </w:r>
      <w:r w:rsidR="003E57C2" w:rsidRPr="00D50A9C">
        <w:rPr>
          <w:b/>
          <w:color w:val="auto"/>
          <w:sz w:val="22"/>
          <w:szCs w:val="22"/>
        </w:rPr>
        <w:fldChar w:fldCharType="separate"/>
      </w:r>
      <w:r w:rsidR="003E57C2" w:rsidRPr="00D50A9C">
        <w:rPr>
          <w:b/>
          <w:noProof/>
          <w:color w:val="auto"/>
          <w:sz w:val="22"/>
          <w:szCs w:val="22"/>
        </w:rPr>
        <w:t>NACION-MINISTERIO DE TRANSPORTE</w:t>
      </w:r>
      <w:r w:rsidRPr="00D50A9C">
        <w:rPr>
          <w:b/>
          <w:noProof/>
          <w:color w:val="auto"/>
          <w:sz w:val="22"/>
          <w:szCs w:val="22"/>
        </w:rPr>
        <w:t xml:space="preserve"> </w:t>
      </w:r>
      <w:r w:rsidRPr="00D50A9C">
        <w:rPr>
          <w:sz w:val="22"/>
          <w:szCs w:val="22"/>
        </w:rPr>
        <w:t>i</w:t>
      </w:r>
      <w:r w:rsidR="00025A45" w:rsidRPr="00D50A9C">
        <w:rPr>
          <w:sz w:val="22"/>
          <w:szCs w:val="22"/>
        </w:rPr>
        <w:t>ndica que su representada no tiene ninguna obligación sobre los corredores férreos en Colombia, además indica que está configurado el eximente de responsabilidad de culpa exclusiva de la víctima pues</w:t>
      </w:r>
      <w:r w:rsidR="00CB58CA" w:rsidRPr="00D50A9C">
        <w:rPr>
          <w:sz w:val="22"/>
          <w:szCs w:val="22"/>
        </w:rPr>
        <w:t xml:space="preserve"> hay norma expresa que </w:t>
      </w:r>
      <w:r w:rsidR="00025A45" w:rsidRPr="00D50A9C">
        <w:rPr>
          <w:sz w:val="22"/>
          <w:szCs w:val="22"/>
        </w:rPr>
        <w:t xml:space="preserve"> </w:t>
      </w:r>
      <w:r w:rsidR="00CB58CA" w:rsidRPr="00D50A9C">
        <w:rPr>
          <w:sz w:val="22"/>
          <w:szCs w:val="22"/>
        </w:rPr>
        <w:t xml:space="preserve">prohíbe el tránsito por el corredor férreo y además el </w:t>
      </w:r>
      <w:r w:rsidR="00025A45" w:rsidRPr="00D50A9C">
        <w:rPr>
          <w:sz w:val="22"/>
          <w:szCs w:val="22"/>
        </w:rPr>
        <w:t xml:space="preserve"> código de transito art 58 establece las prohibiciones de transitar sobre el guardavías del ferrocarril. </w:t>
      </w:r>
    </w:p>
    <w:p w14:paraId="53ABDCDF" w14:textId="77777777" w:rsidR="00CB58CA" w:rsidRPr="00D50A9C" w:rsidRDefault="00CB58CA" w:rsidP="00F50220">
      <w:pPr>
        <w:tabs>
          <w:tab w:val="left" w:pos="567"/>
        </w:tabs>
        <w:spacing w:after="0" w:line="240" w:lineRule="auto"/>
        <w:jc w:val="both"/>
        <w:rPr>
          <w:rFonts w:ascii="Arial" w:hAnsi="Arial" w:cs="Arial"/>
        </w:rPr>
      </w:pPr>
    </w:p>
    <w:p w14:paraId="17329BAF" w14:textId="23B9CF67" w:rsidR="00025A45" w:rsidRPr="00D50A9C" w:rsidRDefault="00025A45" w:rsidP="00F50220">
      <w:pPr>
        <w:tabs>
          <w:tab w:val="left" w:pos="567"/>
        </w:tabs>
        <w:spacing w:after="0" w:line="240" w:lineRule="auto"/>
        <w:jc w:val="both"/>
        <w:rPr>
          <w:rFonts w:ascii="Arial" w:hAnsi="Arial" w:cs="Arial"/>
        </w:rPr>
      </w:pPr>
      <w:r w:rsidRPr="00D50A9C">
        <w:rPr>
          <w:rFonts w:ascii="Arial" w:hAnsi="Arial" w:cs="Arial"/>
        </w:rPr>
        <w:t xml:space="preserve">Agrega que la prueba pericial no demuestra los ingresos del señor, además existía otra vía denominada </w:t>
      </w:r>
      <w:r w:rsidR="006C5780" w:rsidRPr="00D50A9C">
        <w:rPr>
          <w:rFonts w:ascii="Arial" w:hAnsi="Arial" w:cs="Arial"/>
        </w:rPr>
        <w:t xml:space="preserve">Peña Negra </w:t>
      </w:r>
      <w:r w:rsidRPr="00D50A9C">
        <w:rPr>
          <w:rFonts w:ascii="Arial" w:hAnsi="Arial" w:cs="Arial"/>
        </w:rPr>
        <w:t>por donde se podía transitar, la conducta del señor fue imprudente, no verific</w:t>
      </w:r>
      <w:r w:rsidR="006C5780" w:rsidRPr="00D50A9C">
        <w:rPr>
          <w:rFonts w:ascii="Arial" w:hAnsi="Arial" w:cs="Arial"/>
        </w:rPr>
        <w:t>ó</w:t>
      </w:r>
      <w:r w:rsidRPr="00D50A9C">
        <w:rPr>
          <w:rFonts w:ascii="Arial" w:hAnsi="Arial" w:cs="Arial"/>
        </w:rPr>
        <w:t xml:space="preserve"> los riesgos para efectuar el cruce.</w:t>
      </w:r>
    </w:p>
    <w:p w14:paraId="7DE19F5E" w14:textId="77777777" w:rsidR="00CB58CA" w:rsidRPr="00D50A9C" w:rsidRDefault="00CB58CA" w:rsidP="00F50220">
      <w:pPr>
        <w:tabs>
          <w:tab w:val="left" w:pos="567"/>
        </w:tabs>
        <w:spacing w:after="0" w:line="240" w:lineRule="auto"/>
        <w:jc w:val="both"/>
        <w:rPr>
          <w:rFonts w:ascii="Arial" w:hAnsi="Arial" w:cs="Arial"/>
        </w:rPr>
      </w:pPr>
    </w:p>
    <w:p w14:paraId="2C227539" w14:textId="59639AAE" w:rsidR="00CB58CA" w:rsidRPr="00D50A9C" w:rsidRDefault="006C5780" w:rsidP="006C5780">
      <w:pPr>
        <w:pStyle w:val="Prrafodelista"/>
        <w:numPr>
          <w:ilvl w:val="2"/>
          <w:numId w:val="2"/>
        </w:numPr>
        <w:tabs>
          <w:tab w:val="left" w:pos="709"/>
        </w:tabs>
        <w:ind w:left="0" w:firstLine="0"/>
        <w:jc w:val="both"/>
        <w:rPr>
          <w:sz w:val="22"/>
          <w:szCs w:val="22"/>
        </w:rPr>
      </w:pPr>
      <w:r w:rsidRPr="00D50A9C">
        <w:rPr>
          <w:noProof/>
          <w:color w:val="auto"/>
          <w:sz w:val="22"/>
          <w:szCs w:val="22"/>
        </w:rPr>
        <w:t>El apoderado de la p</w:t>
      </w:r>
      <w:r w:rsidR="004F1577" w:rsidRPr="00D50A9C">
        <w:rPr>
          <w:noProof/>
          <w:color w:val="auto"/>
          <w:sz w:val="22"/>
          <w:szCs w:val="22"/>
        </w:rPr>
        <w:t xml:space="preserve">arte </w:t>
      </w:r>
      <w:r w:rsidRPr="00D50A9C">
        <w:rPr>
          <w:noProof/>
          <w:color w:val="auto"/>
          <w:sz w:val="22"/>
          <w:szCs w:val="22"/>
        </w:rPr>
        <w:t>d</w:t>
      </w:r>
      <w:r w:rsidR="004F1577" w:rsidRPr="00D50A9C">
        <w:rPr>
          <w:noProof/>
          <w:color w:val="auto"/>
          <w:sz w:val="22"/>
          <w:szCs w:val="22"/>
        </w:rPr>
        <w:t>emandada</w:t>
      </w:r>
      <w:r w:rsidR="004F1577" w:rsidRPr="00D50A9C">
        <w:rPr>
          <w:b/>
          <w:noProof/>
          <w:color w:val="auto"/>
          <w:sz w:val="22"/>
          <w:szCs w:val="22"/>
        </w:rPr>
        <w:t xml:space="preserve"> </w:t>
      </w:r>
      <w:r w:rsidR="003E57C2" w:rsidRPr="00D50A9C">
        <w:rPr>
          <w:b/>
          <w:noProof/>
          <w:color w:val="auto"/>
          <w:sz w:val="22"/>
          <w:szCs w:val="22"/>
        </w:rPr>
        <w:t>INVIAS</w:t>
      </w:r>
      <w:r w:rsidRPr="00D50A9C">
        <w:rPr>
          <w:b/>
          <w:noProof/>
          <w:color w:val="auto"/>
          <w:sz w:val="22"/>
          <w:szCs w:val="22"/>
        </w:rPr>
        <w:t xml:space="preserve"> </w:t>
      </w:r>
      <w:r w:rsidRPr="00D50A9C">
        <w:rPr>
          <w:bCs/>
          <w:noProof/>
          <w:color w:val="auto"/>
          <w:sz w:val="22"/>
          <w:szCs w:val="22"/>
        </w:rPr>
        <w:t>r</w:t>
      </w:r>
      <w:r w:rsidR="00CB58CA" w:rsidRPr="00D50A9C">
        <w:rPr>
          <w:bCs/>
          <w:sz w:val="22"/>
          <w:szCs w:val="22"/>
        </w:rPr>
        <w:t>e</w:t>
      </w:r>
      <w:r w:rsidR="00CB58CA" w:rsidRPr="00D50A9C">
        <w:rPr>
          <w:sz w:val="22"/>
          <w:szCs w:val="22"/>
        </w:rPr>
        <w:t>itera todos los argumentos expuestos en la contestación de la demanda, el INVIAS no tiene a cargo el corredor férreo  FACATATIVA - GIRARDOT, en virtud del convenio que  vence en el año 2029, el corredor está a cargo del DEPARTAMENTO DE CUNDINAMARCA.</w:t>
      </w:r>
    </w:p>
    <w:p w14:paraId="5C09BAF7" w14:textId="77777777" w:rsidR="00F50220" w:rsidRPr="00D50A9C" w:rsidRDefault="00F50220" w:rsidP="00F50220">
      <w:pPr>
        <w:tabs>
          <w:tab w:val="left" w:pos="567"/>
        </w:tabs>
        <w:spacing w:after="0" w:line="240" w:lineRule="auto"/>
        <w:jc w:val="both"/>
        <w:rPr>
          <w:rFonts w:ascii="Arial" w:hAnsi="Arial" w:cs="Arial"/>
        </w:rPr>
      </w:pPr>
    </w:p>
    <w:p w14:paraId="0CB59F26" w14:textId="15B37DD0" w:rsidR="00CB58CA" w:rsidRPr="00D50A9C" w:rsidRDefault="00CB58CA" w:rsidP="00F50220">
      <w:pPr>
        <w:tabs>
          <w:tab w:val="left" w:pos="567"/>
        </w:tabs>
        <w:spacing w:after="0" w:line="240" w:lineRule="auto"/>
        <w:jc w:val="both"/>
        <w:rPr>
          <w:rFonts w:ascii="Arial" w:hAnsi="Arial" w:cs="Arial"/>
        </w:rPr>
      </w:pPr>
      <w:r w:rsidRPr="00D50A9C">
        <w:rPr>
          <w:rFonts w:ascii="Arial" w:hAnsi="Arial" w:cs="Arial"/>
        </w:rPr>
        <w:t>Los ingresos que devengada el señor que falleció fueron certificados sin soporte alguno, tampoco están demostrados los daños.</w:t>
      </w:r>
    </w:p>
    <w:p w14:paraId="7C56794F" w14:textId="77777777" w:rsidR="00F50220" w:rsidRPr="00D50A9C" w:rsidRDefault="00F50220" w:rsidP="00F50220">
      <w:pPr>
        <w:tabs>
          <w:tab w:val="left" w:pos="567"/>
        </w:tabs>
        <w:spacing w:after="0" w:line="240" w:lineRule="auto"/>
        <w:jc w:val="both"/>
        <w:rPr>
          <w:rFonts w:ascii="Arial" w:hAnsi="Arial" w:cs="Arial"/>
        </w:rPr>
      </w:pPr>
    </w:p>
    <w:p w14:paraId="54ECA645" w14:textId="42E3B716" w:rsidR="00CB58CA" w:rsidRPr="00D50A9C" w:rsidRDefault="00CB58CA" w:rsidP="00F50220">
      <w:pPr>
        <w:tabs>
          <w:tab w:val="left" w:pos="567"/>
        </w:tabs>
        <w:spacing w:after="0" w:line="240" w:lineRule="auto"/>
        <w:jc w:val="both"/>
        <w:rPr>
          <w:rFonts w:ascii="Arial" w:hAnsi="Arial" w:cs="Arial"/>
        </w:rPr>
      </w:pPr>
      <w:r w:rsidRPr="00D50A9C">
        <w:rPr>
          <w:rFonts w:ascii="Arial" w:hAnsi="Arial" w:cs="Arial"/>
        </w:rPr>
        <w:t xml:space="preserve">Indica que había otro acceso a la finca a la que se dirigían el día de los hechos solo que es más peligroso, las personas conocían del peligro de transitar por el corredor férreo.  </w:t>
      </w:r>
    </w:p>
    <w:p w14:paraId="1C78B4E7" w14:textId="77777777" w:rsidR="00F50220" w:rsidRPr="00D50A9C" w:rsidRDefault="00F50220" w:rsidP="00F50220">
      <w:pPr>
        <w:tabs>
          <w:tab w:val="left" w:pos="567"/>
        </w:tabs>
        <w:spacing w:after="0" w:line="240" w:lineRule="auto"/>
        <w:jc w:val="both"/>
        <w:rPr>
          <w:rFonts w:ascii="Arial" w:hAnsi="Arial" w:cs="Arial"/>
        </w:rPr>
      </w:pPr>
    </w:p>
    <w:p w14:paraId="34F38DCD" w14:textId="04032B8B" w:rsidR="00CB58CA" w:rsidRPr="00D50A9C" w:rsidRDefault="00CB58CA" w:rsidP="00F50220">
      <w:pPr>
        <w:tabs>
          <w:tab w:val="left" w:pos="567"/>
        </w:tabs>
        <w:spacing w:after="0" w:line="240" w:lineRule="auto"/>
        <w:jc w:val="both"/>
        <w:rPr>
          <w:rFonts w:ascii="Arial" w:hAnsi="Arial" w:cs="Arial"/>
        </w:rPr>
      </w:pPr>
      <w:r w:rsidRPr="00D50A9C">
        <w:rPr>
          <w:rFonts w:ascii="Arial" w:hAnsi="Arial" w:cs="Arial"/>
        </w:rPr>
        <w:lastRenderedPageBreak/>
        <w:t>Reitera las excepciones de la demanda y considera que está configurado en el eximente de responsabilidad, pues los peatones no pueden estar a menos de 12 metros de la vía férrea.</w:t>
      </w:r>
    </w:p>
    <w:p w14:paraId="5DC0B64B" w14:textId="77777777" w:rsidR="00F50220" w:rsidRPr="00D50A9C" w:rsidRDefault="00F50220" w:rsidP="00F50220">
      <w:pPr>
        <w:tabs>
          <w:tab w:val="left" w:pos="567"/>
        </w:tabs>
        <w:spacing w:after="0" w:line="240" w:lineRule="auto"/>
        <w:jc w:val="both"/>
        <w:rPr>
          <w:rFonts w:ascii="Arial" w:hAnsi="Arial" w:cs="Arial"/>
        </w:rPr>
      </w:pPr>
    </w:p>
    <w:p w14:paraId="099A8138" w14:textId="5480B199" w:rsidR="00A033C0" w:rsidRPr="00D50A9C" w:rsidRDefault="006C5780" w:rsidP="00D50A9C">
      <w:pPr>
        <w:pStyle w:val="Prrafodelista"/>
        <w:numPr>
          <w:ilvl w:val="2"/>
          <w:numId w:val="2"/>
        </w:numPr>
        <w:tabs>
          <w:tab w:val="left" w:pos="709"/>
        </w:tabs>
        <w:ind w:left="0" w:firstLine="0"/>
        <w:jc w:val="both"/>
        <w:rPr>
          <w:sz w:val="22"/>
          <w:szCs w:val="22"/>
        </w:rPr>
      </w:pPr>
      <w:r w:rsidRPr="00D50A9C">
        <w:rPr>
          <w:noProof/>
          <w:color w:val="auto"/>
          <w:sz w:val="22"/>
          <w:szCs w:val="22"/>
        </w:rPr>
        <w:t>El apoderado de la p</w:t>
      </w:r>
      <w:r w:rsidR="004F1577" w:rsidRPr="00D50A9C">
        <w:rPr>
          <w:noProof/>
          <w:color w:val="auto"/>
          <w:sz w:val="22"/>
          <w:szCs w:val="22"/>
        </w:rPr>
        <w:t xml:space="preserve">arte </w:t>
      </w:r>
      <w:r w:rsidR="00D50A9C" w:rsidRPr="00D50A9C">
        <w:rPr>
          <w:noProof/>
          <w:color w:val="auto"/>
          <w:sz w:val="22"/>
          <w:szCs w:val="22"/>
        </w:rPr>
        <w:t>d</w:t>
      </w:r>
      <w:r w:rsidR="004F1577" w:rsidRPr="00D50A9C">
        <w:rPr>
          <w:noProof/>
          <w:color w:val="auto"/>
          <w:sz w:val="22"/>
          <w:szCs w:val="22"/>
        </w:rPr>
        <w:t>emandada</w:t>
      </w:r>
      <w:r w:rsidR="004F1577" w:rsidRPr="00D50A9C">
        <w:rPr>
          <w:b/>
          <w:noProof/>
          <w:color w:val="auto"/>
          <w:sz w:val="22"/>
          <w:szCs w:val="22"/>
        </w:rPr>
        <w:t xml:space="preserve"> </w:t>
      </w:r>
      <w:r w:rsidR="003E57C2" w:rsidRPr="00D50A9C">
        <w:rPr>
          <w:b/>
          <w:noProof/>
          <w:color w:val="auto"/>
          <w:sz w:val="22"/>
          <w:szCs w:val="22"/>
        </w:rPr>
        <w:t>DEPARTAMENTO DE CUNDINAMARCA</w:t>
      </w:r>
      <w:r w:rsidR="00D50A9C" w:rsidRPr="00D50A9C">
        <w:rPr>
          <w:b/>
          <w:noProof/>
          <w:color w:val="auto"/>
          <w:sz w:val="22"/>
          <w:szCs w:val="22"/>
        </w:rPr>
        <w:t xml:space="preserve"> </w:t>
      </w:r>
      <w:r w:rsidR="00D50A9C" w:rsidRPr="00D50A9C">
        <w:rPr>
          <w:bCs/>
          <w:noProof/>
          <w:color w:val="auto"/>
          <w:sz w:val="22"/>
          <w:szCs w:val="22"/>
        </w:rPr>
        <w:t>c</w:t>
      </w:r>
      <w:r w:rsidR="006653F8" w:rsidRPr="00D50A9C">
        <w:rPr>
          <w:sz w:val="22"/>
          <w:szCs w:val="22"/>
        </w:rPr>
        <w:t>ita</w:t>
      </w:r>
      <w:r w:rsidR="00AA1B98" w:rsidRPr="00D50A9C">
        <w:rPr>
          <w:sz w:val="22"/>
          <w:szCs w:val="22"/>
        </w:rPr>
        <w:t xml:space="preserve"> lo manifestado por los testigos que estuvieron con el señor el lugar de los hechos, resaltando la contextura del señor que falleció, agrega que la vía del corredor férreo</w:t>
      </w:r>
      <w:r w:rsidR="006653F8" w:rsidRPr="00D50A9C">
        <w:rPr>
          <w:sz w:val="22"/>
          <w:szCs w:val="22"/>
        </w:rPr>
        <w:t xml:space="preserve"> no estaba en desuso, que la víctima decidió cruzar el puente del corredor férreo aun sabiendo las condiciones en que se encontraba, existiendo otra vía "peña negra" cita apartes jurisprudenciales  que hablan del eximente de responsabilidad de culpa exclusiva de la víctima, cita las normas</w:t>
      </w:r>
      <w:r w:rsidR="00F50220" w:rsidRPr="00D50A9C">
        <w:rPr>
          <w:sz w:val="22"/>
          <w:szCs w:val="22"/>
        </w:rPr>
        <w:t xml:space="preserve"> que transgredió el occiso, indique que los testigos manifestaron que era palpable el riesgo que corrían al cruzar el puente y que el semoviente que llevaban ese día no lo cruzaron.</w:t>
      </w:r>
    </w:p>
    <w:p w14:paraId="451E33D0" w14:textId="77777777" w:rsidR="00F50220" w:rsidRPr="00D50A9C" w:rsidRDefault="00F50220" w:rsidP="00F50220">
      <w:pPr>
        <w:tabs>
          <w:tab w:val="left" w:pos="567"/>
        </w:tabs>
        <w:spacing w:after="0" w:line="240" w:lineRule="auto"/>
        <w:jc w:val="both"/>
        <w:rPr>
          <w:rFonts w:ascii="Arial" w:hAnsi="Arial" w:cs="Arial"/>
        </w:rPr>
      </w:pPr>
    </w:p>
    <w:p w14:paraId="5D0C796C" w14:textId="4969BCA8" w:rsidR="00F50220" w:rsidRPr="00D50A9C" w:rsidRDefault="00F50220" w:rsidP="00F50220">
      <w:pPr>
        <w:tabs>
          <w:tab w:val="left" w:pos="567"/>
        </w:tabs>
        <w:spacing w:after="0" w:line="240" w:lineRule="auto"/>
        <w:jc w:val="both"/>
        <w:rPr>
          <w:rFonts w:ascii="Arial" w:hAnsi="Arial" w:cs="Arial"/>
        </w:rPr>
      </w:pPr>
      <w:r w:rsidRPr="00D50A9C">
        <w:rPr>
          <w:rFonts w:ascii="Arial" w:hAnsi="Arial" w:cs="Arial"/>
        </w:rPr>
        <w:t>Por otro lado</w:t>
      </w:r>
      <w:r w:rsidR="00D50A9C" w:rsidRPr="00D50A9C">
        <w:rPr>
          <w:rFonts w:ascii="Arial" w:hAnsi="Arial" w:cs="Arial"/>
        </w:rPr>
        <w:t>,</w:t>
      </w:r>
      <w:r w:rsidRPr="00D50A9C">
        <w:rPr>
          <w:rFonts w:ascii="Arial" w:hAnsi="Arial" w:cs="Arial"/>
        </w:rPr>
        <w:t xml:space="preserve"> resal</w:t>
      </w:r>
      <w:r w:rsidR="00D50A9C" w:rsidRPr="00D50A9C">
        <w:rPr>
          <w:rFonts w:ascii="Arial" w:hAnsi="Arial" w:cs="Arial"/>
        </w:rPr>
        <w:t>t</w:t>
      </w:r>
      <w:r w:rsidRPr="00D50A9C">
        <w:rPr>
          <w:rFonts w:ascii="Arial" w:hAnsi="Arial" w:cs="Arial"/>
        </w:rPr>
        <w:t>a lo manifestado por el médico que analiz</w:t>
      </w:r>
      <w:r w:rsidR="00D50A9C" w:rsidRPr="00D50A9C">
        <w:rPr>
          <w:rFonts w:ascii="Arial" w:hAnsi="Arial" w:cs="Arial"/>
        </w:rPr>
        <w:t>ó</w:t>
      </w:r>
      <w:r w:rsidRPr="00D50A9C">
        <w:rPr>
          <w:rFonts w:ascii="Arial" w:hAnsi="Arial" w:cs="Arial"/>
        </w:rPr>
        <w:t xml:space="preserve"> la historia clínica del occiso</w:t>
      </w:r>
      <w:r w:rsidR="00D50A9C" w:rsidRPr="00D50A9C">
        <w:rPr>
          <w:rFonts w:ascii="Arial" w:hAnsi="Arial" w:cs="Arial"/>
        </w:rPr>
        <w:t>;</w:t>
      </w:r>
      <w:r w:rsidRPr="00D50A9C">
        <w:rPr>
          <w:rFonts w:ascii="Arial" w:hAnsi="Arial" w:cs="Arial"/>
        </w:rPr>
        <w:t xml:space="preserve"> por lo tanto</w:t>
      </w:r>
      <w:r w:rsidR="00D50A9C" w:rsidRPr="00D50A9C">
        <w:rPr>
          <w:rFonts w:ascii="Arial" w:hAnsi="Arial" w:cs="Arial"/>
        </w:rPr>
        <w:t>,</w:t>
      </w:r>
      <w:r w:rsidRPr="00D50A9C">
        <w:rPr>
          <w:rFonts w:ascii="Arial" w:hAnsi="Arial" w:cs="Arial"/>
        </w:rPr>
        <w:t xml:space="preserve"> solicita se nieguen las pretensiones de la demanda.</w:t>
      </w:r>
    </w:p>
    <w:p w14:paraId="32B680DD" w14:textId="77777777" w:rsidR="00F50220" w:rsidRPr="00D50A9C" w:rsidRDefault="00F50220" w:rsidP="00F50220">
      <w:pPr>
        <w:tabs>
          <w:tab w:val="left" w:pos="567"/>
        </w:tabs>
        <w:spacing w:after="0" w:line="240" w:lineRule="auto"/>
        <w:jc w:val="both"/>
        <w:rPr>
          <w:rFonts w:ascii="Arial" w:hAnsi="Arial" w:cs="Arial"/>
        </w:rPr>
      </w:pPr>
    </w:p>
    <w:p w14:paraId="7E194FD7" w14:textId="51FC1CCB" w:rsidR="00F50220" w:rsidRPr="00D50A9C" w:rsidRDefault="00D50A9C" w:rsidP="00D50A9C">
      <w:pPr>
        <w:pStyle w:val="Prrafodelista"/>
        <w:numPr>
          <w:ilvl w:val="2"/>
          <w:numId w:val="2"/>
        </w:numPr>
        <w:tabs>
          <w:tab w:val="left" w:pos="709"/>
        </w:tabs>
        <w:ind w:left="0" w:firstLine="0"/>
        <w:jc w:val="both"/>
        <w:rPr>
          <w:sz w:val="22"/>
          <w:szCs w:val="22"/>
        </w:rPr>
      </w:pPr>
      <w:r w:rsidRPr="00D50A9C">
        <w:rPr>
          <w:noProof/>
          <w:color w:val="auto"/>
          <w:sz w:val="22"/>
          <w:szCs w:val="22"/>
        </w:rPr>
        <w:t>El apoderado de la p</w:t>
      </w:r>
      <w:r w:rsidR="004F1577" w:rsidRPr="00D50A9C">
        <w:rPr>
          <w:noProof/>
          <w:color w:val="auto"/>
          <w:sz w:val="22"/>
          <w:szCs w:val="22"/>
        </w:rPr>
        <w:t xml:space="preserve">arte </w:t>
      </w:r>
      <w:r w:rsidRPr="00D50A9C">
        <w:rPr>
          <w:noProof/>
          <w:color w:val="auto"/>
          <w:sz w:val="22"/>
          <w:szCs w:val="22"/>
        </w:rPr>
        <w:t>d</w:t>
      </w:r>
      <w:r w:rsidR="004F1577" w:rsidRPr="00D50A9C">
        <w:rPr>
          <w:noProof/>
          <w:color w:val="auto"/>
          <w:sz w:val="22"/>
          <w:szCs w:val="22"/>
        </w:rPr>
        <w:t>emandada</w:t>
      </w:r>
      <w:r w:rsidR="004F1577" w:rsidRPr="00D50A9C">
        <w:rPr>
          <w:b/>
          <w:noProof/>
          <w:color w:val="auto"/>
          <w:sz w:val="22"/>
          <w:szCs w:val="22"/>
        </w:rPr>
        <w:t xml:space="preserve"> </w:t>
      </w:r>
      <w:r w:rsidR="003E57C2" w:rsidRPr="00D50A9C">
        <w:rPr>
          <w:b/>
          <w:noProof/>
          <w:color w:val="auto"/>
          <w:sz w:val="22"/>
          <w:szCs w:val="22"/>
        </w:rPr>
        <w:t>MUNICIPIO DE LA MESA</w:t>
      </w:r>
      <w:r w:rsidR="003E57C2" w:rsidRPr="00D50A9C">
        <w:rPr>
          <w:b/>
          <w:color w:val="auto"/>
          <w:sz w:val="22"/>
          <w:szCs w:val="22"/>
        </w:rPr>
        <w:fldChar w:fldCharType="end"/>
      </w:r>
      <w:r w:rsidRPr="00D50A9C">
        <w:rPr>
          <w:b/>
          <w:color w:val="auto"/>
          <w:sz w:val="22"/>
          <w:szCs w:val="22"/>
        </w:rPr>
        <w:t xml:space="preserve"> </w:t>
      </w:r>
      <w:r w:rsidRPr="00D50A9C">
        <w:rPr>
          <w:bCs/>
          <w:color w:val="auto"/>
          <w:sz w:val="22"/>
          <w:szCs w:val="22"/>
        </w:rPr>
        <w:t>s</w:t>
      </w:r>
      <w:r w:rsidR="00F50220" w:rsidRPr="00D50A9C">
        <w:rPr>
          <w:sz w:val="22"/>
          <w:szCs w:val="22"/>
        </w:rPr>
        <w:t xml:space="preserve">olicita que se desestimen las pretensiones en lo que refiere a su representada pues ella no tenía la obligación de efectuar mantenimiento sobre ese corredor férreo donde ocurrió el accidente </w:t>
      </w:r>
      <w:r w:rsidR="003A3FBA" w:rsidRPr="00D50A9C">
        <w:rPr>
          <w:sz w:val="22"/>
          <w:szCs w:val="22"/>
        </w:rPr>
        <w:t xml:space="preserve">que le ocurrió al </w:t>
      </w:r>
      <w:r w:rsidR="00F50220" w:rsidRPr="00D50A9C">
        <w:rPr>
          <w:sz w:val="22"/>
          <w:szCs w:val="22"/>
        </w:rPr>
        <w:t>occiso, además no se le puso en conocimiento al municipio de la</w:t>
      </w:r>
      <w:r w:rsidR="003A3FBA" w:rsidRPr="00D50A9C">
        <w:rPr>
          <w:sz w:val="22"/>
          <w:szCs w:val="22"/>
        </w:rPr>
        <w:t xml:space="preserve"> omisión, tampoco está demostrado que ese daño le sea atribuible a la entidad.</w:t>
      </w:r>
    </w:p>
    <w:p w14:paraId="760D3207" w14:textId="77777777" w:rsidR="003A3FBA" w:rsidRPr="00D50A9C" w:rsidRDefault="003A3FBA" w:rsidP="00F50220">
      <w:pPr>
        <w:tabs>
          <w:tab w:val="left" w:pos="567"/>
        </w:tabs>
        <w:spacing w:after="0" w:line="240" w:lineRule="auto"/>
        <w:jc w:val="both"/>
        <w:rPr>
          <w:rFonts w:ascii="Arial" w:hAnsi="Arial" w:cs="Arial"/>
        </w:rPr>
      </w:pPr>
    </w:p>
    <w:p w14:paraId="73451E9E" w14:textId="2CB67409" w:rsidR="003A3FBA" w:rsidRPr="00D50A9C" w:rsidRDefault="003A3FBA" w:rsidP="00F50220">
      <w:pPr>
        <w:tabs>
          <w:tab w:val="left" w:pos="567"/>
        </w:tabs>
        <w:spacing w:after="0" w:line="240" w:lineRule="auto"/>
        <w:jc w:val="both"/>
        <w:rPr>
          <w:rFonts w:ascii="Arial" w:hAnsi="Arial" w:cs="Arial"/>
        </w:rPr>
      </w:pPr>
      <w:r w:rsidRPr="00D50A9C">
        <w:rPr>
          <w:rFonts w:ascii="Arial" w:hAnsi="Arial" w:cs="Arial"/>
        </w:rPr>
        <w:t>El señor Jesús días habilit</w:t>
      </w:r>
      <w:r w:rsidR="006162DE">
        <w:rPr>
          <w:rFonts w:ascii="Arial" w:hAnsi="Arial" w:cs="Arial"/>
        </w:rPr>
        <w:t>ó</w:t>
      </w:r>
      <w:r w:rsidRPr="00D50A9C">
        <w:rPr>
          <w:rFonts w:ascii="Arial" w:hAnsi="Arial" w:cs="Arial"/>
        </w:rPr>
        <w:t xml:space="preserve"> el corredor férreo solo para el uso de dirección a su finca, es decir que no lo utiliza toda la comunidad, además nadie </w:t>
      </w:r>
      <w:proofErr w:type="gramStart"/>
      <w:r w:rsidRPr="00D50A9C">
        <w:rPr>
          <w:rFonts w:ascii="Arial" w:hAnsi="Arial" w:cs="Arial"/>
        </w:rPr>
        <w:t>dio aviso</w:t>
      </w:r>
      <w:proofErr w:type="gramEnd"/>
      <w:r w:rsidRPr="00D50A9C">
        <w:rPr>
          <w:rFonts w:ascii="Arial" w:hAnsi="Arial" w:cs="Arial"/>
        </w:rPr>
        <w:t xml:space="preserve"> a la alcaldía de la mesa del daño del corredor férreo, además la víctima en su calidad de concejal dadas sus características no lo hubiera utilizado o hubiera efectuado alguna advertencia del riesgo de usarlo. </w:t>
      </w:r>
    </w:p>
    <w:p w14:paraId="1E7A7102" w14:textId="77777777" w:rsidR="00F50220" w:rsidRPr="00D50A9C" w:rsidRDefault="00F50220" w:rsidP="00F50220">
      <w:pPr>
        <w:tabs>
          <w:tab w:val="left" w:pos="567"/>
        </w:tabs>
        <w:spacing w:after="0" w:line="240" w:lineRule="auto"/>
        <w:jc w:val="both"/>
        <w:rPr>
          <w:rFonts w:ascii="Arial" w:hAnsi="Arial" w:cs="Arial"/>
        </w:rPr>
      </w:pPr>
    </w:p>
    <w:p w14:paraId="153B0590" w14:textId="6554A2FB" w:rsidR="00907624" w:rsidRPr="00D50A9C" w:rsidRDefault="00907624" w:rsidP="00F50220">
      <w:pPr>
        <w:tabs>
          <w:tab w:val="left" w:pos="567"/>
        </w:tabs>
        <w:spacing w:after="0" w:line="240" w:lineRule="auto"/>
        <w:jc w:val="both"/>
        <w:rPr>
          <w:rFonts w:ascii="Arial" w:hAnsi="Arial" w:cs="Arial"/>
        </w:rPr>
      </w:pPr>
      <w:r w:rsidRPr="00D50A9C">
        <w:rPr>
          <w:rFonts w:ascii="Arial" w:hAnsi="Arial" w:cs="Arial"/>
        </w:rPr>
        <w:t>Concluye que se configura el eximente de responsabilidad de CULPA EXCLUSIVA DE LA VICTIMA, agrega que no está demostrados los perjuicios alegados por la parte actora.</w:t>
      </w:r>
    </w:p>
    <w:p w14:paraId="14512F92" w14:textId="77777777" w:rsidR="00907624" w:rsidRPr="00D50A9C" w:rsidRDefault="00907624" w:rsidP="00F50220">
      <w:pPr>
        <w:tabs>
          <w:tab w:val="left" w:pos="567"/>
        </w:tabs>
        <w:spacing w:after="0" w:line="240" w:lineRule="auto"/>
        <w:jc w:val="both"/>
        <w:rPr>
          <w:rFonts w:ascii="Arial" w:hAnsi="Arial" w:cs="Arial"/>
        </w:rPr>
      </w:pPr>
    </w:p>
    <w:p w14:paraId="51176207" w14:textId="24790965" w:rsidR="00907624" w:rsidRPr="00F74C08" w:rsidRDefault="00F74C08" w:rsidP="00F74C08">
      <w:pPr>
        <w:pStyle w:val="Prrafodelista"/>
        <w:numPr>
          <w:ilvl w:val="2"/>
          <w:numId w:val="2"/>
        </w:numPr>
        <w:tabs>
          <w:tab w:val="left" w:pos="709"/>
        </w:tabs>
        <w:ind w:left="0" w:firstLine="0"/>
        <w:jc w:val="both"/>
        <w:rPr>
          <w:sz w:val="22"/>
          <w:szCs w:val="22"/>
        </w:rPr>
      </w:pPr>
      <w:r>
        <w:rPr>
          <w:color w:val="auto"/>
          <w:sz w:val="22"/>
          <w:szCs w:val="22"/>
        </w:rPr>
        <w:t xml:space="preserve">El apoderado de la </w:t>
      </w:r>
      <w:r w:rsidR="00025A45" w:rsidRPr="00D50A9C">
        <w:rPr>
          <w:color w:val="auto"/>
          <w:sz w:val="22"/>
          <w:szCs w:val="22"/>
        </w:rPr>
        <w:t>llamada en garantía</w:t>
      </w:r>
      <w:r w:rsidR="00025A45" w:rsidRPr="00F74C08">
        <w:rPr>
          <w:b/>
          <w:color w:val="auto"/>
          <w:sz w:val="22"/>
          <w:szCs w:val="22"/>
        </w:rPr>
        <w:t xml:space="preserve"> MAPFRE SEGUROS GENERALES DE COLOMBIA S.A.</w:t>
      </w:r>
      <w:r w:rsidRPr="00F74C08">
        <w:rPr>
          <w:b/>
          <w:color w:val="auto"/>
          <w:sz w:val="22"/>
          <w:szCs w:val="22"/>
        </w:rPr>
        <w:t xml:space="preserve"> </w:t>
      </w:r>
      <w:r w:rsidRPr="00F74C08">
        <w:rPr>
          <w:bCs/>
          <w:color w:val="auto"/>
          <w:sz w:val="22"/>
          <w:szCs w:val="22"/>
        </w:rPr>
        <w:t>c</w:t>
      </w:r>
      <w:r w:rsidR="00907624" w:rsidRPr="00F74C08">
        <w:rPr>
          <w:sz w:val="22"/>
          <w:szCs w:val="22"/>
        </w:rPr>
        <w:t xml:space="preserve">oadyuva la intervención de su asegurado INVIAS, pues este no tiene </w:t>
      </w:r>
      <w:r>
        <w:rPr>
          <w:sz w:val="22"/>
          <w:szCs w:val="22"/>
        </w:rPr>
        <w:t xml:space="preserve">a </w:t>
      </w:r>
      <w:r w:rsidR="00907624" w:rsidRPr="00F74C08">
        <w:rPr>
          <w:sz w:val="22"/>
          <w:szCs w:val="22"/>
        </w:rPr>
        <w:t>su cargo la intervención de la vía férrea pesar de ser la propietaria, cita el convenio y la cláusula de indemnidad consagrada en la misma en donde el responsable es el</w:t>
      </w:r>
      <w:r w:rsidR="00AD7CD9" w:rsidRPr="00F74C08">
        <w:rPr>
          <w:sz w:val="22"/>
          <w:szCs w:val="22"/>
        </w:rPr>
        <w:t xml:space="preserve"> DEPARTAMENTO DE CUNDINAMARCA, por lo </w:t>
      </w:r>
      <w:proofErr w:type="gramStart"/>
      <w:r w:rsidR="00AD7CD9" w:rsidRPr="00F74C08">
        <w:rPr>
          <w:sz w:val="22"/>
          <w:szCs w:val="22"/>
        </w:rPr>
        <w:t>tanto</w:t>
      </w:r>
      <w:proofErr w:type="gramEnd"/>
      <w:r w:rsidR="00AD7CD9" w:rsidRPr="00F74C08">
        <w:rPr>
          <w:sz w:val="22"/>
          <w:szCs w:val="22"/>
        </w:rPr>
        <w:t xml:space="preserve"> para la época de los hechos no tenía a cargo el mantenimiento de la vía.</w:t>
      </w:r>
    </w:p>
    <w:p w14:paraId="7A15605E" w14:textId="77777777" w:rsidR="00AD7CD9" w:rsidRPr="00D50A9C" w:rsidRDefault="00AD7CD9" w:rsidP="00907624">
      <w:pPr>
        <w:tabs>
          <w:tab w:val="left" w:pos="567"/>
        </w:tabs>
        <w:spacing w:after="0" w:line="240" w:lineRule="auto"/>
        <w:jc w:val="both"/>
        <w:rPr>
          <w:rFonts w:ascii="Arial" w:hAnsi="Arial" w:cs="Arial"/>
        </w:rPr>
      </w:pPr>
    </w:p>
    <w:p w14:paraId="211EEA5D" w14:textId="735016E1" w:rsidR="00AD7CD9" w:rsidRPr="00D50A9C" w:rsidRDefault="00AD7CD9" w:rsidP="00907624">
      <w:pPr>
        <w:tabs>
          <w:tab w:val="left" w:pos="567"/>
        </w:tabs>
        <w:spacing w:after="0" w:line="240" w:lineRule="auto"/>
        <w:jc w:val="both"/>
        <w:rPr>
          <w:rFonts w:ascii="Arial" w:hAnsi="Arial" w:cs="Arial"/>
        </w:rPr>
      </w:pPr>
      <w:r w:rsidRPr="00D50A9C">
        <w:rPr>
          <w:rFonts w:ascii="Arial" w:hAnsi="Arial" w:cs="Arial"/>
        </w:rPr>
        <w:t>Por otro lado indica que ninguna de las entidades demandadas puede llegar a ser declarada responsable pues se configura el eximente de responsabilidad de culpa exc</w:t>
      </w:r>
      <w:r w:rsidR="00332298" w:rsidRPr="00D50A9C">
        <w:rPr>
          <w:rFonts w:ascii="Arial" w:hAnsi="Arial" w:cs="Arial"/>
        </w:rPr>
        <w:t>lusiva dela víctima, lo cual se deduce de los testimonios quienes afirmaron que era visible el peligro de cruzar por el puente del corredor aun así tomaban el riesgo, también manifestaron que podían pasar por la quebrada que en época de lluvias no era transitable, pero que para la época de los hechos no estaba crecida, además existía otra vía denominada peña negra, incluso los animales que iban a ver fueron llevados por otras fincas no por el corredor férreo, conclusión decidieron asumir los riesgos.</w:t>
      </w:r>
    </w:p>
    <w:p w14:paraId="628AA681" w14:textId="77777777" w:rsidR="00332298" w:rsidRPr="00D50A9C" w:rsidRDefault="00332298" w:rsidP="00907624">
      <w:pPr>
        <w:tabs>
          <w:tab w:val="left" w:pos="567"/>
        </w:tabs>
        <w:spacing w:after="0" w:line="240" w:lineRule="auto"/>
        <w:jc w:val="both"/>
        <w:rPr>
          <w:rFonts w:ascii="Arial" w:hAnsi="Arial" w:cs="Arial"/>
        </w:rPr>
      </w:pPr>
    </w:p>
    <w:p w14:paraId="7C228AEF" w14:textId="70B99B8E" w:rsidR="00332298" w:rsidRPr="00D50A9C" w:rsidRDefault="00332298" w:rsidP="00907624">
      <w:pPr>
        <w:tabs>
          <w:tab w:val="left" w:pos="567"/>
        </w:tabs>
        <w:spacing w:after="0" w:line="240" w:lineRule="auto"/>
        <w:jc w:val="both"/>
        <w:rPr>
          <w:rFonts w:ascii="Arial" w:hAnsi="Arial" w:cs="Arial"/>
        </w:rPr>
      </w:pPr>
      <w:r w:rsidRPr="00D50A9C">
        <w:rPr>
          <w:rFonts w:ascii="Arial" w:hAnsi="Arial" w:cs="Arial"/>
        </w:rPr>
        <w:t>En caso de haber una condena en contra del INVIAS solicita se tenga en cuenta el límite de la póliza.</w:t>
      </w:r>
    </w:p>
    <w:p w14:paraId="69D418EF" w14:textId="77777777" w:rsidR="00907624" w:rsidRPr="00D50A9C" w:rsidRDefault="00907624" w:rsidP="00907624">
      <w:pPr>
        <w:tabs>
          <w:tab w:val="left" w:pos="567"/>
        </w:tabs>
        <w:spacing w:after="0" w:line="240" w:lineRule="auto"/>
        <w:jc w:val="both"/>
        <w:rPr>
          <w:rFonts w:ascii="Arial" w:hAnsi="Arial" w:cs="Arial"/>
        </w:rPr>
      </w:pPr>
    </w:p>
    <w:p w14:paraId="3471910F" w14:textId="59EA5333" w:rsidR="004F1577" w:rsidRPr="00D50A9C" w:rsidRDefault="004F1577" w:rsidP="00F74C08">
      <w:pPr>
        <w:pStyle w:val="Prrafodelista"/>
        <w:numPr>
          <w:ilvl w:val="2"/>
          <w:numId w:val="2"/>
        </w:numPr>
        <w:tabs>
          <w:tab w:val="left" w:pos="709"/>
        </w:tabs>
        <w:ind w:left="0" w:firstLine="0"/>
        <w:jc w:val="both"/>
        <w:rPr>
          <w:color w:val="auto"/>
          <w:sz w:val="22"/>
          <w:szCs w:val="22"/>
        </w:rPr>
      </w:pPr>
      <w:r w:rsidRPr="00D50A9C">
        <w:rPr>
          <w:color w:val="auto"/>
          <w:sz w:val="22"/>
          <w:szCs w:val="22"/>
        </w:rPr>
        <w:t>El MINISTERIO PUBLICO representado por la</w:t>
      </w:r>
      <w:r w:rsidRPr="00D50A9C">
        <w:rPr>
          <w:b/>
          <w:color w:val="auto"/>
          <w:sz w:val="22"/>
          <w:szCs w:val="22"/>
        </w:rPr>
        <w:t xml:space="preserve"> PROCURADORA JUDICIAL 82-1</w:t>
      </w:r>
      <w:r w:rsidR="000048F7" w:rsidRPr="00D50A9C">
        <w:rPr>
          <w:b/>
          <w:color w:val="auto"/>
          <w:sz w:val="22"/>
          <w:szCs w:val="22"/>
        </w:rPr>
        <w:t xml:space="preserve"> </w:t>
      </w:r>
      <w:r w:rsidR="000048F7" w:rsidRPr="00D50A9C">
        <w:rPr>
          <w:color w:val="auto"/>
          <w:sz w:val="22"/>
          <w:szCs w:val="22"/>
        </w:rPr>
        <w:t>no conceptuó</w:t>
      </w:r>
    </w:p>
    <w:p w14:paraId="03D6B369" w14:textId="77777777" w:rsidR="003E57C2" w:rsidRPr="00D50A9C" w:rsidRDefault="003E57C2" w:rsidP="000048F7">
      <w:pPr>
        <w:pStyle w:val="Prrafodelista"/>
        <w:tabs>
          <w:tab w:val="left" w:pos="567"/>
        </w:tabs>
        <w:ind w:left="0"/>
        <w:jc w:val="both"/>
        <w:rPr>
          <w:i/>
          <w:color w:val="auto"/>
          <w:sz w:val="22"/>
          <w:szCs w:val="22"/>
        </w:rPr>
      </w:pPr>
    </w:p>
    <w:p w14:paraId="5EAD7725" w14:textId="77777777" w:rsidR="003E57C2" w:rsidRPr="00AD09D7" w:rsidRDefault="003E57C2" w:rsidP="000048F7">
      <w:pPr>
        <w:pStyle w:val="Prrafodelista"/>
        <w:numPr>
          <w:ilvl w:val="1"/>
          <w:numId w:val="1"/>
        </w:numPr>
        <w:tabs>
          <w:tab w:val="clear" w:pos="720"/>
          <w:tab w:val="num" w:pos="0"/>
          <w:tab w:val="num" w:pos="426"/>
        </w:tabs>
        <w:ind w:left="0" w:firstLine="0"/>
        <w:jc w:val="center"/>
        <w:rPr>
          <w:b/>
          <w:color w:val="auto"/>
          <w:sz w:val="22"/>
          <w:szCs w:val="22"/>
        </w:rPr>
      </w:pPr>
      <w:r w:rsidRPr="00AD09D7">
        <w:rPr>
          <w:b/>
          <w:color w:val="auto"/>
          <w:sz w:val="22"/>
          <w:szCs w:val="22"/>
        </w:rPr>
        <w:t>CONSIDERACIONES</w:t>
      </w:r>
    </w:p>
    <w:p w14:paraId="3FC0A287" w14:textId="77777777" w:rsidR="003E57C2" w:rsidRPr="00AD09D7" w:rsidRDefault="003E57C2" w:rsidP="000048F7">
      <w:pPr>
        <w:pStyle w:val="Prrafodelista"/>
        <w:tabs>
          <w:tab w:val="left" w:pos="567"/>
        </w:tabs>
        <w:ind w:left="0"/>
        <w:jc w:val="both"/>
        <w:rPr>
          <w:i/>
          <w:color w:val="auto"/>
          <w:sz w:val="22"/>
          <w:szCs w:val="22"/>
        </w:rPr>
      </w:pPr>
    </w:p>
    <w:p w14:paraId="5C27F7F2" w14:textId="77777777" w:rsidR="003E57C2" w:rsidRPr="00AD09D7" w:rsidRDefault="003E57C2" w:rsidP="000048F7">
      <w:pPr>
        <w:pStyle w:val="Prrafodelista"/>
        <w:numPr>
          <w:ilvl w:val="1"/>
          <w:numId w:val="3"/>
        </w:numPr>
        <w:tabs>
          <w:tab w:val="num" w:pos="0"/>
          <w:tab w:val="left" w:pos="709"/>
        </w:tabs>
        <w:ind w:left="0" w:firstLine="0"/>
        <w:jc w:val="both"/>
        <w:rPr>
          <w:b/>
          <w:color w:val="auto"/>
          <w:sz w:val="22"/>
          <w:szCs w:val="22"/>
        </w:rPr>
      </w:pPr>
      <w:r w:rsidRPr="00AD09D7">
        <w:rPr>
          <w:b/>
          <w:color w:val="auto"/>
          <w:sz w:val="22"/>
          <w:szCs w:val="22"/>
        </w:rPr>
        <w:t>LAS EXCEPCIONES PROPUESTAS:</w:t>
      </w:r>
    </w:p>
    <w:p w14:paraId="045FF621" w14:textId="77777777" w:rsidR="001F6C16" w:rsidRPr="00AD09D7" w:rsidRDefault="001F6C16" w:rsidP="000048F7">
      <w:pPr>
        <w:pStyle w:val="Prrafodelista"/>
        <w:tabs>
          <w:tab w:val="left" w:pos="709"/>
        </w:tabs>
        <w:ind w:left="0"/>
        <w:jc w:val="both"/>
        <w:rPr>
          <w:b/>
          <w:color w:val="auto"/>
          <w:sz w:val="22"/>
          <w:szCs w:val="22"/>
        </w:rPr>
      </w:pPr>
    </w:p>
    <w:p w14:paraId="70720316" w14:textId="7A02BED1" w:rsidR="001F6C16" w:rsidRPr="00AD09D7" w:rsidRDefault="001F6C16" w:rsidP="00F74C08">
      <w:pPr>
        <w:pStyle w:val="Prrafodelista"/>
        <w:numPr>
          <w:ilvl w:val="0"/>
          <w:numId w:val="19"/>
        </w:numPr>
        <w:tabs>
          <w:tab w:val="left" w:pos="426"/>
        </w:tabs>
        <w:ind w:left="0" w:firstLine="0"/>
        <w:jc w:val="both"/>
        <w:rPr>
          <w:bCs/>
          <w:color w:val="auto"/>
          <w:sz w:val="22"/>
          <w:szCs w:val="22"/>
        </w:rPr>
      </w:pPr>
      <w:r w:rsidRPr="00AD09D7">
        <w:rPr>
          <w:bCs/>
          <w:color w:val="auto"/>
          <w:sz w:val="22"/>
          <w:szCs w:val="22"/>
        </w:rPr>
        <w:t xml:space="preserve">Frente a la excepción de </w:t>
      </w:r>
      <w:r w:rsidRPr="00AD09D7">
        <w:rPr>
          <w:b/>
          <w:bCs/>
          <w:color w:val="auto"/>
          <w:sz w:val="22"/>
          <w:szCs w:val="22"/>
        </w:rPr>
        <w:t>FALTA DE LEGITIMACION EN LA CAUSA POR PASIVA</w:t>
      </w:r>
      <w:r w:rsidRPr="00AD09D7">
        <w:rPr>
          <w:bCs/>
          <w:color w:val="auto"/>
          <w:sz w:val="22"/>
          <w:szCs w:val="22"/>
        </w:rPr>
        <w:t xml:space="preserve"> propuesta por los demandados</w:t>
      </w:r>
      <w:r w:rsidR="00F74C08">
        <w:rPr>
          <w:bCs/>
          <w:color w:val="auto"/>
          <w:sz w:val="22"/>
          <w:szCs w:val="22"/>
        </w:rPr>
        <w:t xml:space="preserve"> </w:t>
      </w:r>
      <w:r w:rsidRPr="00AD09D7">
        <w:rPr>
          <w:bCs/>
          <w:color w:val="auto"/>
          <w:sz w:val="22"/>
          <w:szCs w:val="22"/>
        </w:rPr>
        <w:t>municipio de la MESA CUNDINAMARCA, INVIAS</w:t>
      </w:r>
      <w:r w:rsidR="00F74C08">
        <w:rPr>
          <w:bCs/>
          <w:color w:val="auto"/>
          <w:sz w:val="22"/>
          <w:szCs w:val="22"/>
        </w:rPr>
        <w:t xml:space="preserve"> y</w:t>
      </w:r>
      <w:r w:rsidRPr="00AD09D7">
        <w:rPr>
          <w:bCs/>
          <w:color w:val="auto"/>
          <w:sz w:val="22"/>
          <w:szCs w:val="22"/>
        </w:rPr>
        <w:t xml:space="preserve"> NACION - MINISTERIO DE TRASPORTE y la excepción de </w:t>
      </w:r>
      <w:r w:rsidRPr="00AD09D7">
        <w:rPr>
          <w:b/>
          <w:bCs/>
          <w:color w:val="auto"/>
          <w:sz w:val="22"/>
          <w:szCs w:val="22"/>
        </w:rPr>
        <w:t>CADUCIDAD</w:t>
      </w:r>
      <w:r w:rsidRPr="00AD09D7">
        <w:rPr>
          <w:bCs/>
          <w:color w:val="auto"/>
          <w:sz w:val="22"/>
          <w:szCs w:val="22"/>
        </w:rPr>
        <w:t xml:space="preserve"> propuest</w:t>
      </w:r>
      <w:r w:rsidR="00F74C08">
        <w:rPr>
          <w:bCs/>
          <w:color w:val="auto"/>
          <w:sz w:val="22"/>
          <w:szCs w:val="22"/>
        </w:rPr>
        <w:t>a</w:t>
      </w:r>
      <w:r w:rsidRPr="00AD09D7">
        <w:rPr>
          <w:bCs/>
          <w:color w:val="auto"/>
          <w:sz w:val="22"/>
          <w:szCs w:val="22"/>
        </w:rPr>
        <w:t xml:space="preserve"> por la </w:t>
      </w:r>
      <w:r w:rsidRPr="00AD09D7">
        <w:rPr>
          <w:bCs/>
          <w:color w:val="auto"/>
          <w:sz w:val="22"/>
          <w:szCs w:val="22"/>
        </w:rPr>
        <w:lastRenderedPageBreak/>
        <w:t>llamada en garantía MAPFRE SEGUROS GENERALES DE COLOMBIA S</w:t>
      </w:r>
      <w:r w:rsidR="00F74C08">
        <w:rPr>
          <w:bCs/>
          <w:color w:val="auto"/>
          <w:sz w:val="22"/>
          <w:szCs w:val="22"/>
        </w:rPr>
        <w:t>.</w:t>
      </w:r>
      <w:r w:rsidRPr="00AD09D7">
        <w:rPr>
          <w:bCs/>
          <w:color w:val="auto"/>
          <w:sz w:val="22"/>
          <w:szCs w:val="22"/>
        </w:rPr>
        <w:t>A</w:t>
      </w:r>
      <w:r w:rsidR="00F74C08">
        <w:rPr>
          <w:bCs/>
          <w:color w:val="auto"/>
          <w:sz w:val="22"/>
          <w:szCs w:val="22"/>
        </w:rPr>
        <w:t>,</w:t>
      </w:r>
      <w:r w:rsidRPr="00AD09D7">
        <w:rPr>
          <w:bCs/>
          <w:color w:val="auto"/>
          <w:sz w:val="22"/>
          <w:szCs w:val="22"/>
        </w:rPr>
        <w:t xml:space="preserve"> el </w:t>
      </w:r>
      <w:r w:rsidR="00F74C08">
        <w:rPr>
          <w:bCs/>
          <w:color w:val="auto"/>
          <w:sz w:val="22"/>
          <w:szCs w:val="22"/>
        </w:rPr>
        <w:t>d</w:t>
      </w:r>
      <w:r w:rsidRPr="00AD09D7">
        <w:rPr>
          <w:bCs/>
          <w:color w:val="auto"/>
          <w:sz w:val="22"/>
          <w:szCs w:val="22"/>
        </w:rPr>
        <w:t>espacho se remite a lo decidido en el acápite respectivo de la audiencia inicial.</w:t>
      </w:r>
    </w:p>
    <w:p w14:paraId="60ED5E8C" w14:textId="77777777" w:rsidR="001F6C16" w:rsidRPr="00AD09D7" w:rsidRDefault="001F6C16" w:rsidP="00A033C0">
      <w:pPr>
        <w:pStyle w:val="Prrafodelista"/>
        <w:tabs>
          <w:tab w:val="left" w:pos="709"/>
        </w:tabs>
        <w:ind w:left="0"/>
        <w:jc w:val="both"/>
        <w:rPr>
          <w:b/>
          <w:color w:val="auto"/>
          <w:sz w:val="22"/>
          <w:szCs w:val="22"/>
        </w:rPr>
      </w:pPr>
    </w:p>
    <w:p w14:paraId="0D510EEF" w14:textId="4C5A67AE" w:rsidR="00F27FA3" w:rsidRPr="00AD09D7" w:rsidRDefault="00F27FA3" w:rsidP="00F74C08">
      <w:pPr>
        <w:pStyle w:val="Prrafodelista"/>
        <w:numPr>
          <w:ilvl w:val="0"/>
          <w:numId w:val="19"/>
        </w:numPr>
        <w:tabs>
          <w:tab w:val="left" w:pos="426"/>
        </w:tabs>
        <w:ind w:left="0" w:firstLine="0"/>
        <w:jc w:val="both"/>
        <w:rPr>
          <w:color w:val="auto"/>
          <w:sz w:val="22"/>
          <w:szCs w:val="22"/>
        </w:rPr>
      </w:pPr>
      <w:r w:rsidRPr="00AD09D7">
        <w:rPr>
          <w:color w:val="auto"/>
          <w:sz w:val="22"/>
          <w:szCs w:val="22"/>
        </w:rPr>
        <w:t>En relación con la</w:t>
      </w:r>
      <w:r w:rsidR="00D378F6">
        <w:rPr>
          <w:color w:val="auto"/>
          <w:sz w:val="22"/>
          <w:szCs w:val="22"/>
        </w:rPr>
        <w:t>s</w:t>
      </w:r>
      <w:r w:rsidRPr="00AD09D7">
        <w:rPr>
          <w:color w:val="auto"/>
          <w:sz w:val="22"/>
          <w:szCs w:val="22"/>
        </w:rPr>
        <w:t xml:space="preserve"> excepci</w:t>
      </w:r>
      <w:r w:rsidR="00D378F6">
        <w:rPr>
          <w:color w:val="auto"/>
          <w:sz w:val="22"/>
          <w:szCs w:val="22"/>
        </w:rPr>
        <w:t>ones</w:t>
      </w:r>
      <w:r w:rsidRPr="00AD09D7">
        <w:rPr>
          <w:color w:val="auto"/>
          <w:sz w:val="22"/>
          <w:szCs w:val="22"/>
        </w:rPr>
        <w:t xml:space="preserve"> </w:t>
      </w:r>
      <w:r w:rsidRPr="00AD09D7">
        <w:rPr>
          <w:b/>
          <w:color w:val="auto"/>
          <w:sz w:val="22"/>
          <w:szCs w:val="22"/>
        </w:rPr>
        <w:t>ROMPIMIENTO DEL NEXO CAUSAL e INEXISTENCIA DE LA POSIBLE OBLIGACIÓN Y POR ENDE DE LA RESPONSABILIDAD POR PARTE DEL MINISTERIO DE TRANSPORTE</w:t>
      </w:r>
      <w:r w:rsidRPr="00AD09D7">
        <w:rPr>
          <w:color w:val="auto"/>
          <w:sz w:val="22"/>
          <w:szCs w:val="22"/>
        </w:rPr>
        <w:t xml:space="preserve"> </w:t>
      </w:r>
      <w:r w:rsidR="001F6C16" w:rsidRPr="00AD09D7">
        <w:rPr>
          <w:color w:val="auto"/>
          <w:sz w:val="22"/>
          <w:szCs w:val="22"/>
        </w:rPr>
        <w:t xml:space="preserve">planteada por la demandada </w:t>
      </w:r>
      <w:r w:rsidR="001F6C16" w:rsidRPr="00AD09D7">
        <w:rPr>
          <w:bCs/>
          <w:color w:val="auto"/>
          <w:sz w:val="22"/>
          <w:szCs w:val="22"/>
        </w:rPr>
        <w:t xml:space="preserve">NACION - MINISTERIO DE TRASPORTE, </w:t>
      </w:r>
      <w:r w:rsidR="001F6C16" w:rsidRPr="00AD09D7">
        <w:rPr>
          <w:b/>
          <w:color w:val="auto"/>
          <w:sz w:val="22"/>
          <w:szCs w:val="22"/>
        </w:rPr>
        <w:t>INEXISTENCIA DE FALTA Y/O FALLA DEL SERVICIO POR PARTE DEL DEPARTAMENTO DE CUNDINAMARCA, INEXISTENCIA DE DAÑO ANTIJURÍDICO Y PERJUICIO PATRIMONIAL e INEXISTENCIA DE RELACIÓN DE CAUSALIDAD ENTRE EL HECHO Y EL DAÑO</w:t>
      </w:r>
      <w:r w:rsidR="001F6C16" w:rsidRPr="00AD09D7">
        <w:rPr>
          <w:color w:val="auto"/>
          <w:sz w:val="22"/>
          <w:szCs w:val="22"/>
        </w:rPr>
        <w:t xml:space="preserve"> propuesta por la demandada DEPARTAMENTO DE CUNDINAMARCA</w:t>
      </w:r>
      <w:r w:rsidR="001F6C16" w:rsidRPr="00AD09D7">
        <w:rPr>
          <w:b/>
          <w:color w:val="auto"/>
          <w:sz w:val="22"/>
          <w:szCs w:val="22"/>
        </w:rPr>
        <w:t xml:space="preserve"> </w:t>
      </w:r>
      <w:r w:rsidR="00D378F6" w:rsidRPr="00D378F6">
        <w:rPr>
          <w:bCs/>
          <w:color w:val="auto"/>
          <w:sz w:val="22"/>
          <w:szCs w:val="22"/>
        </w:rPr>
        <w:t>y</w:t>
      </w:r>
      <w:r w:rsidR="007B270F" w:rsidRPr="00AD09D7">
        <w:rPr>
          <w:color w:val="auto"/>
          <w:sz w:val="22"/>
          <w:szCs w:val="22"/>
        </w:rPr>
        <w:t xml:space="preserve"> </w:t>
      </w:r>
      <w:r w:rsidR="007B270F" w:rsidRPr="00AD09D7">
        <w:rPr>
          <w:b/>
          <w:color w:val="auto"/>
          <w:sz w:val="22"/>
          <w:szCs w:val="22"/>
        </w:rPr>
        <w:t>EL HECHO GENERADOR DEL ACCIDENTE NO ES IMPUTABLE AL INVIAS</w:t>
      </w:r>
      <w:r w:rsidR="007B270F" w:rsidRPr="00AD09D7">
        <w:rPr>
          <w:color w:val="auto"/>
          <w:sz w:val="22"/>
          <w:szCs w:val="22"/>
        </w:rPr>
        <w:t xml:space="preserve">  propuesta por la demandada INVIAS</w:t>
      </w:r>
      <w:r w:rsidR="00D378F6">
        <w:rPr>
          <w:color w:val="auto"/>
          <w:sz w:val="22"/>
          <w:szCs w:val="22"/>
        </w:rPr>
        <w:t>,</w:t>
      </w:r>
      <w:r w:rsidR="007B270F" w:rsidRPr="00AD09D7">
        <w:rPr>
          <w:color w:val="auto"/>
          <w:sz w:val="22"/>
          <w:szCs w:val="22"/>
        </w:rPr>
        <w:t xml:space="preserve"> </w:t>
      </w:r>
      <w:r w:rsidRPr="00AD09D7">
        <w:rPr>
          <w:color w:val="auto"/>
          <w:sz w:val="22"/>
          <w:szCs w:val="22"/>
        </w:rPr>
        <w:t>no goza</w:t>
      </w:r>
      <w:r w:rsidR="00D378F6">
        <w:rPr>
          <w:color w:val="auto"/>
          <w:sz w:val="22"/>
          <w:szCs w:val="22"/>
        </w:rPr>
        <w:t>n</w:t>
      </w:r>
      <w:r w:rsidRPr="00AD09D7">
        <w:rPr>
          <w:color w:val="auto"/>
          <w:sz w:val="22"/>
          <w:szCs w:val="22"/>
        </w:rPr>
        <w:t xml:space="preserve"> de esta calidad, en atención a que los hechos que se aducen como fundamento de la</w:t>
      </w:r>
      <w:r w:rsidR="00D378F6">
        <w:rPr>
          <w:color w:val="auto"/>
          <w:sz w:val="22"/>
          <w:szCs w:val="22"/>
        </w:rPr>
        <w:t>s</w:t>
      </w:r>
      <w:r w:rsidRPr="00AD09D7">
        <w:rPr>
          <w:color w:val="auto"/>
          <w:sz w:val="22"/>
          <w:szCs w:val="22"/>
        </w:rPr>
        <w:t xml:space="preserve"> misma</w:t>
      </w:r>
      <w:r w:rsidR="00D378F6">
        <w:rPr>
          <w:color w:val="auto"/>
          <w:sz w:val="22"/>
          <w:szCs w:val="22"/>
        </w:rPr>
        <w:t>s</w:t>
      </w:r>
      <w:r w:rsidRPr="00AD09D7">
        <w:rPr>
          <w:color w:val="auto"/>
          <w:sz w:val="22"/>
          <w:szCs w:val="22"/>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30B61522" w14:textId="77777777" w:rsidR="000048F7" w:rsidRPr="00AD09D7" w:rsidRDefault="000048F7" w:rsidP="00A033C0">
      <w:pPr>
        <w:tabs>
          <w:tab w:val="left" w:pos="709"/>
        </w:tabs>
        <w:spacing w:after="0" w:line="240" w:lineRule="auto"/>
        <w:jc w:val="both"/>
        <w:rPr>
          <w:rFonts w:ascii="Arial" w:hAnsi="Arial" w:cs="Arial"/>
          <w:b/>
        </w:rPr>
      </w:pPr>
    </w:p>
    <w:p w14:paraId="79B693C7" w14:textId="0944125E" w:rsidR="007B270F" w:rsidRPr="00AD09D7" w:rsidRDefault="005627E6" w:rsidP="00D378F6">
      <w:pPr>
        <w:pStyle w:val="Prrafodelista"/>
        <w:numPr>
          <w:ilvl w:val="0"/>
          <w:numId w:val="19"/>
        </w:numPr>
        <w:tabs>
          <w:tab w:val="left" w:pos="426"/>
        </w:tabs>
        <w:ind w:left="0" w:firstLine="0"/>
        <w:jc w:val="both"/>
        <w:rPr>
          <w:color w:val="auto"/>
          <w:sz w:val="22"/>
          <w:szCs w:val="22"/>
        </w:rPr>
      </w:pPr>
      <w:r>
        <w:rPr>
          <w:color w:val="auto"/>
          <w:sz w:val="22"/>
          <w:szCs w:val="22"/>
        </w:rPr>
        <w:t>Respecto de</w:t>
      </w:r>
      <w:r w:rsidR="007B270F" w:rsidRPr="00AD09D7">
        <w:rPr>
          <w:color w:val="auto"/>
          <w:sz w:val="22"/>
          <w:szCs w:val="22"/>
        </w:rPr>
        <w:t xml:space="preserve"> las excepciones </w:t>
      </w:r>
      <w:r w:rsidR="007B270F" w:rsidRPr="00AD09D7">
        <w:rPr>
          <w:b/>
          <w:color w:val="auto"/>
          <w:sz w:val="22"/>
          <w:szCs w:val="22"/>
        </w:rPr>
        <w:t xml:space="preserve">CULPA EXCLUSIVA DE LA VICTIMA y HECHO DE UN TERCERO </w:t>
      </w:r>
      <w:r w:rsidR="007B270F" w:rsidRPr="00AD09D7">
        <w:rPr>
          <w:color w:val="auto"/>
          <w:sz w:val="22"/>
          <w:szCs w:val="22"/>
        </w:rPr>
        <w:t>propuesta</w:t>
      </w:r>
      <w:r>
        <w:rPr>
          <w:color w:val="auto"/>
          <w:sz w:val="22"/>
          <w:szCs w:val="22"/>
        </w:rPr>
        <w:t>s</w:t>
      </w:r>
      <w:r w:rsidR="007B270F" w:rsidRPr="00AD09D7">
        <w:rPr>
          <w:color w:val="auto"/>
          <w:sz w:val="22"/>
          <w:szCs w:val="22"/>
        </w:rPr>
        <w:t xml:space="preserve"> por la parte demandada</w:t>
      </w:r>
      <w:r w:rsidR="007B270F" w:rsidRPr="00AD09D7">
        <w:rPr>
          <w:b/>
          <w:color w:val="auto"/>
          <w:sz w:val="22"/>
          <w:szCs w:val="22"/>
        </w:rPr>
        <w:t xml:space="preserve"> </w:t>
      </w:r>
      <w:r w:rsidR="007B270F" w:rsidRPr="00AD09D7">
        <w:rPr>
          <w:color w:val="auto"/>
          <w:sz w:val="22"/>
          <w:szCs w:val="22"/>
        </w:rPr>
        <w:t>DEPARTAMENTO DE CUNDINAMARCA, INVIAS, MUNICIPIO DE LA MESA CUNDINAMARCA por tratarse de</w:t>
      </w:r>
      <w:r>
        <w:rPr>
          <w:color w:val="auto"/>
          <w:sz w:val="22"/>
          <w:szCs w:val="22"/>
        </w:rPr>
        <w:t xml:space="preserve"> </w:t>
      </w:r>
      <w:r w:rsidR="007B270F" w:rsidRPr="00AD09D7">
        <w:rPr>
          <w:color w:val="auto"/>
          <w:sz w:val="22"/>
          <w:szCs w:val="22"/>
        </w:rPr>
        <w:t>eximente</w:t>
      </w:r>
      <w:r>
        <w:rPr>
          <w:color w:val="auto"/>
          <w:sz w:val="22"/>
          <w:szCs w:val="22"/>
        </w:rPr>
        <w:t>s</w:t>
      </w:r>
      <w:r w:rsidR="007B270F" w:rsidRPr="00AD09D7">
        <w:rPr>
          <w:color w:val="auto"/>
          <w:sz w:val="22"/>
          <w:szCs w:val="22"/>
        </w:rPr>
        <w:t xml:space="preserve"> de responsabilidad, se estudiará</w:t>
      </w:r>
      <w:r>
        <w:rPr>
          <w:color w:val="auto"/>
          <w:sz w:val="22"/>
          <w:szCs w:val="22"/>
        </w:rPr>
        <w:t>n</w:t>
      </w:r>
      <w:r w:rsidR="007B270F" w:rsidRPr="00AD09D7">
        <w:rPr>
          <w:color w:val="auto"/>
          <w:sz w:val="22"/>
          <w:szCs w:val="22"/>
        </w:rPr>
        <w:t xml:space="preserve"> sólo en el evento en que aquella se configure. Por ende, se procederá a determinar si en el sub examine si se verifican todos y cada uno de los presupuestos que permitan la responsabilidad de las demandadas.</w:t>
      </w:r>
    </w:p>
    <w:p w14:paraId="54558DF2" w14:textId="77777777" w:rsidR="000048F7" w:rsidRPr="00AD09D7" w:rsidRDefault="000048F7" w:rsidP="00A033C0">
      <w:pPr>
        <w:spacing w:after="0" w:line="240" w:lineRule="auto"/>
        <w:jc w:val="both"/>
        <w:rPr>
          <w:rFonts w:ascii="Arial" w:eastAsia="Times New Roman" w:hAnsi="Arial" w:cs="Arial"/>
          <w:lang w:val="es-ES" w:eastAsia="es-ES"/>
        </w:rPr>
      </w:pPr>
    </w:p>
    <w:p w14:paraId="6C5038E5" w14:textId="0D36FFFB" w:rsidR="001F6C16" w:rsidRPr="00AD09D7" w:rsidRDefault="001F6C16" w:rsidP="005627E6">
      <w:pPr>
        <w:pStyle w:val="Prrafodelista"/>
        <w:numPr>
          <w:ilvl w:val="0"/>
          <w:numId w:val="19"/>
        </w:numPr>
        <w:tabs>
          <w:tab w:val="left" w:pos="426"/>
        </w:tabs>
        <w:ind w:left="0" w:firstLine="0"/>
        <w:jc w:val="both"/>
        <w:rPr>
          <w:color w:val="auto"/>
          <w:sz w:val="22"/>
          <w:szCs w:val="22"/>
        </w:rPr>
      </w:pPr>
      <w:r w:rsidRPr="00AD09D7">
        <w:rPr>
          <w:color w:val="auto"/>
          <w:sz w:val="22"/>
          <w:szCs w:val="22"/>
        </w:rPr>
        <w:t xml:space="preserve">En </w:t>
      </w:r>
      <w:r w:rsidR="005627E6">
        <w:rPr>
          <w:color w:val="auto"/>
          <w:sz w:val="22"/>
          <w:szCs w:val="22"/>
        </w:rPr>
        <w:t>cuanto a</w:t>
      </w:r>
      <w:r w:rsidRPr="00AD09D7">
        <w:rPr>
          <w:color w:val="auto"/>
          <w:sz w:val="22"/>
          <w:szCs w:val="22"/>
        </w:rPr>
        <w:t xml:space="preserve"> la excepción </w:t>
      </w:r>
      <w:r w:rsidRPr="00AD09D7">
        <w:rPr>
          <w:b/>
          <w:color w:val="auto"/>
          <w:sz w:val="22"/>
          <w:szCs w:val="22"/>
        </w:rPr>
        <w:t>GENÉRICA</w:t>
      </w:r>
      <w:r w:rsidRPr="00AD09D7">
        <w:rPr>
          <w:color w:val="auto"/>
          <w:sz w:val="22"/>
          <w:szCs w:val="22"/>
        </w:rPr>
        <w:t xml:space="preserve"> </w:t>
      </w:r>
      <w:r w:rsidRPr="00AD09D7">
        <w:rPr>
          <w:b/>
          <w:color w:val="auto"/>
          <w:sz w:val="22"/>
          <w:szCs w:val="22"/>
        </w:rPr>
        <w:t>O INNOMINADA</w:t>
      </w:r>
      <w:r w:rsidRPr="00AD09D7">
        <w:rPr>
          <w:color w:val="auto"/>
          <w:sz w:val="22"/>
          <w:szCs w:val="22"/>
        </w:rPr>
        <w:t xml:space="preserve"> planteada por la demandada </w:t>
      </w:r>
      <w:r w:rsidRPr="00AD09D7">
        <w:rPr>
          <w:bCs/>
          <w:color w:val="auto"/>
          <w:sz w:val="22"/>
          <w:szCs w:val="22"/>
        </w:rPr>
        <w:t>NACION - MINISTERIO DE TRASPORTE</w:t>
      </w:r>
      <w:r w:rsidR="007B270F" w:rsidRPr="00AD09D7">
        <w:rPr>
          <w:bCs/>
          <w:color w:val="auto"/>
          <w:sz w:val="22"/>
          <w:szCs w:val="22"/>
        </w:rPr>
        <w:t>, DEPARTAMENTO DE CUNDINAMARCA</w:t>
      </w:r>
      <w:r w:rsidRPr="00AD09D7">
        <w:rPr>
          <w:color w:val="auto"/>
          <w:sz w:val="22"/>
          <w:szCs w:val="22"/>
        </w:rPr>
        <w:t xml:space="preserve">, </w:t>
      </w:r>
      <w:r w:rsidR="007B270F" w:rsidRPr="00AD09D7">
        <w:rPr>
          <w:color w:val="auto"/>
          <w:sz w:val="22"/>
          <w:szCs w:val="22"/>
        </w:rPr>
        <w:t xml:space="preserve">INVIAS, EL MUNICIPIO DE LA MESA (CUNDINAMARCA) y el LLAMADO EN GARANTÍA MAPFRE SEGUROS </w:t>
      </w:r>
      <w:r w:rsidRPr="00AD09D7">
        <w:rPr>
          <w:color w:val="auto"/>
          <w:sz w:val="22"/>
          <w:szCs w:val="22"/>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1335986" w14:textId="77777777" w:rsidR="000048F7" w:rsidRPr="00AD09D7" w:rsidRDefault="000048F7" w:rsidP="00A033C0">
      <w:pPr>
        <w:tabs>
          <w:tab w:val="left" w:pos="709"/>
        </w:tabs>
        <w:spacing w:after="0" w:line="240" w:lineRule="auto"/>
        <w:jc w:val="both"/>
        <w:rPr>
          <w:rFonts w:ascii="Arial" w:hAnsi="Arial" w:cs="Arial"/>
          <w:b/>
        </w:rPr>
      </w:pPr>
    </w:p>
    <w:p w14:paraId="5CA38FEB" w14:textId="5414CD88" w:rsidR="003E57C2" w:rsidRPr="00AD09D7" w:rsidRDefault="00C225C3" w:rsidP="005627E6">
      <w:pPr>
        <w:pStyle w:val="Prrafodelista"/>
        <w:numPr>
          <w:ilvl w:val="0"/>
          <w:numId w:val="19"/>
        </w:numPr>
        <w:tabs>
          <w:tab w:val="left" w:pos="426"/>
        </w:tabs>
        <w:ind w:left="0" w:firstLine="0"/>
        <w:jc w:val="both"/>
        <w:rPr>
          <w:color w:val="auto"/>
          <w:sz w:val="22"/>
          <w:szCs w:val="22"/>
        </w:rPr>
      </w:pPr>
      <w:r w:rsidRPr="00AD09D7">
        <w:rPr>
          <w:color w:val="auto"/>
          <w:sz w:val="22"/>
          <w:szCs w:val="22"/>
        </w:rPr>
        <w:t>Frente a las excepciones de</w:t>
      </w:r>
      <w:r w:rsidRPr="00AD09D7">
        <w:rPr>
          <w:b/>
          <w:color w:val="auto"/>
          <w:sz w:val="22"/>
          <w:szCs w:val="22"/>
        </w:rPr>
        <w:t xml:space="preserve"> INEXISTENCIA DE INTERRUPCION DE LA PRESCRIPCION Y/O CADUCIDAD, INEXISTENCIA DE FALLA EN EL SERVICIO POR PARTE DE INVIAS EN LA PRODUCCIÓN DEL ACCIDENTE, HECHO O CULPA DE LA VÍCTIMA, CONCURRENCIA DE CULPAS, GRADUACIÓN DE CONDENA DEPENDIENDO DE LA INCIDENCIA DE LA CAUSA, LÍMITE EN LA OBLIGACIÓN DE INDEMNIZAR y PRESCRIPCIÓN DE LAS ACCIONES DERIVADAS DEL CONTRATO DE SEGUROS</w:t>
      </w:r>
      <w:r w:rsidRPr="00AD09D7">
        <w:rPr>
          <w:color w:val="auto"/>
          <w:sz w:val="22"/>
          <w:szCs w:val="22"/>
        </w:rPr>
        <w:t xml:space="preserve"> propuesta por el llamado en garantía MAPFRE SEGUROS</w:t>
      </w:r>
      <w:r w:rsidR="005627E6">
        <w:rPr>
          <w:color w:val="auto"/>
          <w:sz w:val="22"/>
          <w:szCs w:val="22"/>
        </w:rPr>
        <w:t>,</w:t>
      </w:r>
      <w:r w:rsidRPr="00AD09D7">
        <w:rPr>
          <w:color w:val="auto"/>
          <w:sz w:val="22"/>
          <w:szCs w:val="22"/>
        </w:rPr>
        <w:t xml:space="preserve"> como </w:t>
      </w:r>
      <w:r w:rsidR="005627E6">
        <w:rPr>
          <w:color w:val="auto"/>
          <w:sz w:val="22"/>
          <w:szCs w:val="22"/>
        </w:rPr>
        <w:t>aquellas</w:t>
      </w:r>
      <w:r w:rsidRPr="00AD09D7">
        <w:rPr>
          <w:color w:val="auto"/>
          <w:sz w:val="22"/>
          <w:szCs w:val="22"/>
        </w:rPr>
        <w:t xml:space="preserve"> fueron propuestas en relación con su vinculación como llamados en garantía, sólo se entrará a su estudio en el caso de que resultarse probada la responsabilidad del ente demandado que la citó al proceso en tal condición.</w:t>
      </w:r>
    </w:p>
    <w:p w14:paraId="59FE5700" w14:textId="77777777" w:rsidR="000048F7" w:rsidRPr="00AD09D7" w:rsidRDefault="000048F7" w:rsidP="000048F7">
      <w:pPr>
        <w:tabs>
          <w:tab w:val="left" w:pos="709"/>
        </w:tabs>
        <w:spacing w:after="0" w:line="240" w:lineRule="auto"/>
        <w:jc w:val="both"/>
        <w:rPr>
          <w:rFonts w:ascii="Arial" w:eastAsia="Times New Roman" w:hAnsi="Arial" w:cs="Arial"/>
          <w:lang w:val="es-ES" w:eastAsia="es-ES"/>
        </w:rPr>
      </w:pPr>
    </w:p>
    <w:p w14:paraId="09D5056A" w14:textId="77777777" w:rsidR="003E57C2" w:rsidRPr="00AD09D7" w:rsidRDefault="003E57C2" w:rsidP="000048F7">
      <w:pPr>
        <w:pStyle w:val="Prrafodelista"/>
        <w:numPr>
          <w:ilvl w:val="1"/>
          <w:numId w:val="3"/>
        </w:numPr>
        <w:tabs>
          <w:tab w:val="num" w:pos="0"/>
          <w:tab w:val="left" w:pos="709"/>
        </w:tabs>
        <w:ind w:left="0" w:firstLine="0"/>
        <w:jc w:val="both"/>
        <w:rPr>
          <w:b/>
          <w:color w:val="auto"/>
          <w:sz w:val="22"/>
          <w:szCs w:val="22"/>
        </w:rPr>
      </w:pPr>
      <w:r w:rsidRPr="00AD09D7">
        <w:rPr>
          <w:b/>
          <w:color w:val="auto"/>
          <w:sz w:val="22"/>
          <w:szCs w:val="22"/>
        </w:rPr>
        <w:t>LA RAZÓN DE LA CONTROVERSIA:</w:t>
      </w:r>
    </w:p>
    <w:p w14:paraId="4C3D5B38" w14:textId="77777777" w:rsidR="003E57C2" w:rsidRPr="00AD09D7" w:rsidRDefault="003E57C2" w:rsidP="000048F7">
      <w:pPr>
        <w:pStyle w:val="Prrafodelista"/>
        <w:jc w:val="both"/>
        <w:rPr>
          <w:b/>
          <w:color w:val="auto"/>
          <w:sz w:val="22"/>
          <w:szCs w:val="22"/>
        </w:rPr>
      </w:pPr>
    </w:p>
    <w:p w14:paraId="68E15785" w14:textId="395BF241" w:rsidR="00C225C3" w:rsidRPr="00AD09D7" w:rsidRDefault="003E57C2" w:rsidP="000048F7">
      <w:pPr>
        <w:spacing w:after="0" w:line="240" w:lineRule="auto"/>
        <w:jc w:val="both"/>
        <w:rPr>
          <w:rFonts w:ascii="Arial" w:eastAsia="Times New Roman" w:hAnsi="Arial" w:cs="Arial"/>
          <w:lang w:eastAsia="es-ES"/>
        </w:rPr>
      </w:pPr>
      <w:r w:rsidRPr="00AD09D7">
        <w:rPr>
          <w:rFonts w:ascii="Arial" w:eastAsia="Times New Roman" w:hAnsi="Arial" w:cs="Arial"/>
          <w:lang w:eastAsia="es-ES"/>
        </w:rPr>
        <w:t>Conforme a lo establecido en la</w:t>
      </w:r>
      <w:r w:rsidR="00C225C3" w:rsidRPr="00AD09D7">
        <w:rPr>
          <w:rFonts w:ascii="Arial" w:eastAsia="Times New Roman" w:hAnsi="Arial" w:cs="Arial"/>
          <w:lang w:eastAsia="es-ES"/>
        </w:rPr>
        <w:t xml:space="preserve"> FIJACION DEL LITIGIO se busca e</w:t>
      </w:r>
      <w:r w:rsidR="00C225C3" w:rsidRPr="00AD09D7">
        <w:rPr>
          <w:rFonts w:ascii="Arial" w:hAnsi="Arial" w:cs="Arial"/>
        </w:rPr>
        <w:t xml:space="preserve">stablecer si las demandadas deben responder o no por los presuntos perjuicios causados a los actores por las lesiones del señor </w:t>
      </w:r>
      <w:proofErr w:type="spellStart"/>
      <w:r w:rsidR="00C225C3" w:rsidRPr="00AD09D7">
        <w:rPr>
          <w:rFonts w:ascii="Arial" w:hAnsi="Arial" w:cs="Arial"/>
          <w:spacing w:val="-3"/>
        </w:rPr>
        <w:t>Robel</w:t>
      </w:r>
      <w:proofErr w:type="spellEnd"/>
      <w:r w:rsidR="00C225C3" w:rsidRPr="00AD09D7">
        <w:rPr>
          <w:rFonts w:ascii="Arial" w:hAnsi="Arial" w:cs="Arial"/>
          <w:spacing w:val="-3"/>
        </w:rPr>
        <w:t xml:space="preserve"> Lorenzo Bello Parga </w:t>
      </w:r>
      <w:r w:rsidR="00C225C3" w:rsidRPr="00AD09D7">
        <w:rPr>
          <w:rFonts w:ascii="Arial" w:hAnsi="Arial" w:cs="Arial"/>
        </w:rPr>
        <w:t xml:space="preserve">producidas por la caída del puente férreo las MARGARITAS ubicado en San Javier, JURISDICCIÓN DEL MUNICIPIO DE LA MESA CUNDINAMARCA el día 2 de septiembre de 2014 y su posterior fallecimiento </w:t>
      </w:r>
      <w:r w:rsidR="00C225C3" w:rsidRPr="00AD09D7">
        <w:rPr>
          <w:rFonts w:ascii="Arial" w:hAnsi="Arial" w:cs="Arial"/>
          <w:spacing w:val="-3"/>
        </w:rPr>
        <w:t xml:space="preserve">el </w:t>
      </w:r>
      <w:r w:rsidR="00C225C3" w:rsidRPr="00AD09D7">
        <w:rPr>
          <w:rFonts w:ascii="Arial" w:hAnsi="Arial" w:cs="Arial"/>
        </w:rPr>
        <w:t>15 de septiembre de 2014.</w:t>
      </w:r>
    </w:p>
    <w:p w14:paraId="27E783E7" w14:textId="77777777" w:rsidR="00C225C3" w:rsidRPr="00AD09D7" w:rsidRDefault="00C225C3" w:rsidP="000048F7">
      <w:pPr>
        <w:spacing w:after="0" w:line="240" w:lineRule="auto"/>
        <w:jc w:val="both"/>
        <w:rPr>
          <w:rFonts w:ascii="Arial" w:eastAsia="Times New Roman" w:hAnsi="Arial" w:cs="Arial"/>
          <w:lang w:eastAsia="es-ES"/>
        </w:rPr>
      </w:pPr>
    </w:p>
    <w:p w14:paraId="77BBEEAF" w14:textId="77777777" w:rsidR="003E57C2" w:rsidRPr="00AD09D7" w:rsidRDefault="003E57C2" w:rsidP="000048F7">
      <w:pPr>
        <w:spacing w:after="0" w:line="240" w:lineRule="auto"/>
        <w:jc w:val="both"/>
        <w:rPr>
          <w:rFonts w:ascii="Arial" w:eastAsia="Times New Roman" w:hAnsi="Arial" w:cs="Arial"/>
          <w:lang w:eastAsia="es-ES"/>
        </w:rPr>
      </w:pPr>
      <w:r w:rsidRPr="00AD09D7">
        <w:rPr>
          <w:rFonts w:ascii="Arial" w:eastAsia="Times New Roman" w:hAnsi="Arial" w:cs="Arial"/>
          <w:lang w:eastAsia="es-ES"/>
        </w:rPr>
        <w:t>Surge entonces el siguiente problema jurídico:</w:t>
      </w:r>
    </w:p>
    <w:p w14:paraId="7FC0B17F" w14:textId="77777777" w:rsidR="003E57C2" w:rsidRPr="00AD09D7" w:rsidRDefault="003E57C2" w:rsidP="000048F7">
      <w:pPr>
        <w:spacing w:after="0" w:line="240" w:lineRule="auto"/>
        <w:jc w:val="both"/>
        <w:rPr>
          <w:rFonts w:ascii="Arial" w:eastAsia="Times New Roman" w:hAnsi="Arial" w:cs="Arial"/>
          <w:lang w:eastAsia="es-ES"/>
        </w:rPr>
      </w:pPr>
    </w:p>
    <w:p w14:paraId="1E665424" w14:textId="464D28AA" w:rsidR="003E57C2" w:rsidRPr="00AD09D7" w:rsidRDefault="003E57C2" w:rsidP="000048F7">
      <w:pPr>
        <w:spacing w:after="0" w:line="240" w:lineRule="auto"/>
        <w:jc w:val="both"/>
        <w:rPr>
          <w:rFonts w:ascii="Arial" w:eastAsia="Times New Roman" w:hAnsi="Arial" w:cs="Arial"/>
          <w:b/>
          <w:lang w:eastAsia="es-ES"/>
        </w:rPr>
      </w:pPr>
      <w:r w:rsidRPr="00AD09D7">
        <w:rPr>
          <w:rFonts w:ascii="Arial" w:eastAsia="Times New Roman" w:hAnsi="Arial" w:cs="Arial"/>
          <w:b/>
          <w:lang w:eastAsia="es-ES"/>
        </w:rPr>
        <w:t>¿</w:t>
      </w:r>
      <w:r w:rsidR="00BE3F36" w:rsidRPr="00AD09D7">
        <w:rPr>
          <w:rFonts w:ascii="Arial" w:eastAsia="Times New Roman" w:hAnsi="Arial" w:cs="Arial"/>
          <w:b/>
          <w:lang w:eastAsia="es-ES"/>
        </w:rPr>
        <w:t xml:space="preserve">Son responsables las demandadas NACION – </w:t>
      </w:r>
      <w:proofErr w:type="gramStart"/>
      <w:r w:rsidR="00BE3F36" w:rsidRPr="00AD09D7">
        <w:rPr>
          <w:rFonts w:ascii="Arial" w:eastAsia="Times New Roman" w:hAnsi="Arial" w:cs="Arial"/>
          <w:b/>
          <w:lang w:eastAsia="es-ES"/>
        </w:rPr>
        <w:t xml:space="preserve">MINISTERIO DE TRANSPORTE- INVIAS, DEPARTAMENTO DE CUNDINAMARCA- MUNICIPIO DE LA MESA por </w:t>
      </w:r>
      <w:r w:rsidR="005627E6" w:rsidRPr="00AD09D7">
        <w:rPr>
          <w:rFonts w:ascii="Arial" w:eastAsia="Times New Roman" w:hAnsi="Arial" w:cs="Arial"/>
          <w:b/>
          <w:lang w:eastAsia="es-ES"/>
        </w:rPr>
        <w:t>los perjuicios</w:t>
      </w:r>
      <w:r w:rsidR="00BE3F36" w:rsidRPr="00AD09D7">
        <w:rPr>
          <w:rFonts w:ascii="Arial" w:eastAsia="Times New Roman" w:hAnsi="Arial" w:cs="Arial"/>
          <w:b/>
          <w:lang w:eastAsia="es-ES"/>
        </w:rPr>
        <w:t xml:space="preserve"> sufridos por los demandantes como consecuencia de </w:t>
      </w:r>
      <w:r w:rsidR="00BE3F36" w:rsidRPr="00AD09D7">
        <w:rPr>
          <w:rFonts w:ascii="Arial" w:hAnsi="Arial" w:cs="Arial"/>
          <w:b/>
        </w:rPr>
        <w:t xml:space="preserve">las lesiones del señor </w:t>
      </w:r>
      <w:r w:rsidR="008C37D5" w:rsidRPr="00AD09D7">
        <w:rPr>
          <w:rFonts w:ascii="Arial" w:hAnsi="Arial" w:cs="Arial"/>
          <w:b/>
          <w:spacing w:val="-3"/>
        </w:rPr>
        <w:t xml:space="preserve">ROBEL LORENZO BELLO PARGA </w:t>
      </w:r>
      <w:r w:rsidR="00BE3F36" w:rsidRPr="00AD09D7">
        <w:rPr>
          <w:rFonts w:ascii="Arial" w:hAnsi="Arial" w:cs="Arial"/>
          <w:b/>
        </w:rPr>
        <w:t xml:space="preserve">producidas por la caída del puente férreo las MARGARITAS ubicado en San Javier, JURISDICCIÓN DEL MUNICIPIO DE LA MESA </w:t>
      </w:r>
      <w:r w:rsidR="00BE3F36" w:rsidRPr="00AD09D7">
        <w:rPr>
          <w:rFonts w:ascii="Arial" w:hAnsi="Arial" w:cs="Arial"/>
          <w:b/>
        </w:rPr>
        <w:lastRenderedPageBreak/>
        <w:t xml:space="preserve">CUNDINAMARCA el día 2 de septiembre de 2014, y su posterior fallecimiento </w:t>
      </w:r>
      <w:r w:rsidR="00BE3F36" w:rsidRPr="00AD09D7">
        <w:rPr>
          <w:rFonts w:ascii="Arial" w:hAnsi="Arial" w:cs="Arial"/>
          <w:b/>
          <w:spacing w:val="-3"/>
        </w:rPr>
        <w:t xml:space="preserve">el </w:t>
      </w:r>
      <w:r w:rsidR="00BE3F36" w:rsidRPr="00AD09D7">
        <w:rPr>
          <w:rFonts w:ascii="Arial" w:hAnsi="Arial" w:cs="Arial"/>
          <w:b/>
        </w:rPr>
        <w:t>15 de septiembre de 2014</w:t>
      </w:r>
      <w:r w:rsidRPr="00AD09D7">
        <w:rPr>
          <w:rFonts w:ascii="Arial" w:eastAsia="Times New Roman" w:hAnsi="Arial" w:cs="Arial"/>
          <w:b/>
          <w:lang w:eastAsia="es-ES"/>
        </w:rPr>
        <w:t>?</w:t>
      </w:r>
      <w:proofErr w:type="gramEnd"/>
    </w:p>
    <w:p w14:paraId="56B6BE6C" w14:textId="77777777" w:rsidR="003E57C2" w:rsidRPr="00AD09D7" w:rsidRDefault="003E57C2" w:rsidP="000048F7">
      <w:pPr>
        <w:spacing w:after="0" w:line="240" w:lineRule="auto"/>
        <w:jc w:val="both"/>
        <w:rPr>
          <w:rFonts w:ascii="Arial" w:eastAsia="Times New Roman" w:hAnsi="Arial" w:cs="Arial"/>
          <w:lang w:eastAsia="es-ES"/>
        </w:rPr>
      </w:pPr>
    </w:p>
    <w:p w14:paraId="3BB40ACE" w14:textId="77777777" w:rsidR="00C225C3" w:rsidRPr="00AD09D7" w:rsidRDefault="00C225C3" w:rsidP="000048F7">
      <w:pPr>
        <w:pStyle w:val="Sinespaciado"/>
        <w:jc w:val="both"/>
        <w:rPr>
          <w:rFonts w:ascii="Arial" w:hAnsi="Arial" w:cs="Arial"/>
        </w:rPr>
      </w:pPr>
      <w:r w:rsidRPr="00AD09D7">
        <w:rPr>
          <w:rFonts w:ascii="Arial" w:hAnsi="Arial" w:cs="Arial"/>
        </w:rPr>
        <w:t>Para dar respuesta a esta pregunta es necesario tener en cuenta los siguientes puntos:</w:t>
      </w:r>
    </w:p>
    <w:p w14:paraId="050F44F3" w14:textId="77777777" w:rsidR="00C225C3" w:rsidRPr="00AD09D7" w:rsidRDefault="00C225C3" w:rsidP="000048F7">
      <w:pPr>
        <w:pStyle w:val="Sinespaciado"/>
        <w:jc w:val="both"/>
        <w:rPr>
          <w:rFonts w:ascii="Arial" w:hAnsi="Arial" w:cs="Arial"/>
        </w:rPr>
      </w:pPr>
    </w:p>
    <w:p w14:paraId="35D4D606" w14:textId="77777777" w:rsidR="00C225C3" w:rsidRPr="00AD09D7" w:rsidRDefault="00C225C3" w:rsidP="000048F7">
      <w:pPr>
        <w:pStyle w:val="Sinespaciado"/>
        <w:jc w:val="both"/>
        <w:rPr>
          <w:rFonts w:ascii="Arial" w:hAnsi="Arial" w:cs="Arial"/>
        </w:rPr>
      </w:pPr>
      <w:r w:rsidRPr="00AD09D7">
        <w:rPr>
          <w:rFonts w:ascii="Arial" w:hAnsi="Arial" w:cs="Arial"/>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4123836A" w14:textId="77777777" w:rsidR="00C225C3" w:rsidRPr="00AD09D7" w:rsidRDefault="00C225C3" w:rsidP="000048F7">
      <w:pPr>
        <w:pStyle w:val="Sinespaciado"/>
        <w:jc w:val="both"/>
        <w:rPr>
          <w:rFonts w:ascii="Arial" w:hAnsi="Arial" w:cs="Arial"/>
        </w:rPr>
      </w:pPr>
    </w:p>
    <w:p w14:paraId="0A754E2E" w14:textId="77777777" w:rsidR="00C225C3" w:rsidRPr="00AD09D7" w:rsidRDefault="00C225C3" w:rsidP="000048F7">
      <w:pPr>
        <w:pStyle w:val="Sinespaciado"/>
        <w:jc w:val="both"/>
        <w:rPr>
          <w:rFonts w:ascii="Arial" w:hAnsi="Arial" w:cs="Arial"/>
        </w:rPr>
      </w:pPr>
      <w:r w:rsidRPr="00AD09D7">
        <w:rPr>
          <w:rFonts w:ascii="Arial" w:hAnsi="Arial" w:cs="Arial"/>
        </w:rPr>
        <w:t xml:space="preserve">El régimen de responsabilidad patrimonial del Estado al que obedece tal </w:t>
      </w:r>
      <w:proofErr w:type="gramStart"/>
      <w:r w:rsidRPr="00AD09D7">
        <w:rPr>
          <w:rFonts w:ascii="Arial" w:hAnsi="Arial" w:cs="Arial"/>
        </w:rPr>
        <w:t>acción,</w:t>
      </w:r>
      <w:proofErr w:type="gramEnd"/>
      <w:r w:rsidRPr="00AD09D7">
        <w:rPr>
          <w:rFonts w:ascii="Arial" w:hAnsi="Arial" w:cs="Arial"/>
        </w:rPr>
        <w:t xml:space="preserve">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5144F7ED" w14:textId="77777777" w:rsidR="00C225C3" w:rsidRPr="00AD09D7" w:rsidRDefault="00C225C3" w:rsidP="000048F7">
      <w:pPr>
        <w:pStyle w:val="Sinespaciado"/>
        <w:jc w:val="both"/>
        <w:rPr>
          <w:rFonts w:ascii="Arial" w:hAnsi="Arial" w:cs="Arial"/>
        </w:rPr>
      </w:pPr>
    </w:p>
    <w:p w14:paraId="5DE8284C" w14:textId="77777777" w:rsidR="00C225C3" w:rsidRPr="00AD09D7" w:rsidRDefault="00C225C3" w:rsidP="000048F7">
      <w:pPr>
        <w:pStyle w:val="Sinespaciado"/>
        <w:jc w:val="both"/>
        <w:rPr>
          <w:rFonts w:ascii="Arial" w:hAnsi="Arial" w:cs="Arial"/>
        </w:rPr>
      </w:pPr>
      <w:r w:rsidRPr="00AD09D7">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2E5EC659" w14:textId="77777777" w:rsidR="00C225C3" w:rsidRPr="00AD09D7" w:rsidRDefault="00C225C3" w:rsidP="000048F7">
      <w:pPr>
        <w:pStyle w:val="Sinespaciado"/>
        <w:jc w:val="both"/>
        <w:rPr>
          <w:rFonts w:ascii="Arial" w:hAnsi="Arial" w:cs="Arial"/>
        </w:rPr>
      </w:pPr>
    </w:p>
    <w:p w14:paraId="04EC1CE7" w14:textId="77777777" w:rsidR="00C225C3" w:rsidRPr="00AD09D7" w:rsidRDefault="00C225C3" w:rsidP="000048F7">
      <w:pPr>
        <w:pStyle w:val="Sinespaciado"/>
        <w:jc w:val="both"/>
        <w:rPr>
          <w:rFonts w:ascii="Arial" w:hAnsi="Arial" w:cs="Arial"/>
        </w:rPr>
      </w:pPr>
      <w:r w:rsidRPr="00AD09D7">
        <w:rPr>
          <w:rFonts w:ascii="Arial" w:hAnsi="Arial" w:cs="Arial"/>
        </w:rPr>
        <w:t xml:space="preserve">El principal régimen de imputación de responsabilidad es el de la tradicional falla del servicio, dentro del cual la responsabilidad surge a partir de la comprobación de la existencia de tres elementos fundamentales: </w:t>
      </w:r>
    </w:p>
    <w:p w14:paraId="711D71DA" w14:textId="77777777" w:rsidR="00C225C3" w:rsidRPr="00AD09D7" w:rsidRDefault="00C225C3" w:rsidP="000048F7">
      <w:pPr>
        <w:pStyle w:val="Sinespaciado"/>
        <w:jc w:val="both"/>
        <w:rPr>
          <w:rFonts w:ascii="Arial" w:hAnsi="Arial" w:cs="Arial"/>
        </w:rPr>
      </w:pPr>
    </w:p>
    <w:p w14:paraId="11A5B148" w14:textId="77777777" w:rsidR="00C225C3" w:rsidRPr="00AD09D7" w:rsidRDefault="00C225C3" w:rsidP="000048F7">
      <w:pPr>
        <w:pStyle w:val="Sinespaciado"/>
        <w:jc w:val="both"/>
        <w:rPr>
          <w:rFonts w:ascii="Arial" w:hAnsi="Arial" w:cs="Arial"/>
        </w:rPr>
      </w:pPr>
      <w:r w:rsidRPr="00AD09D7">
        <w:rPr>
          <w:rFonts w:ascii="Arial" w:hAnsi="Arial" w:cs="Arial"/>
        </w:rPr>
        <w:t xml:space="preserve">1) el daño antijurídico sufrido por el interesado, </w:t>
      </w:r>
    </w:p>
    <w:p w14:paraId="1C8EDF04" w14:textId="77777777" w:rsidR="00C225C3" w:rsidRPr="00AD09D7" w:rsidRDefault="00C225C3" w:rsidP="000048F7">
      <w:pPr>
        <w:pStyle w:val="Sinespaciado"/>
        <w:jc w:val="both"/>
        <w:rPr>
          <w:rFonts w:ascii="Arial" w:hAnsi="Arial" w:cs="Arial"/>
        </w:rPr>
      </w:pPr>
    </w:p>
    <w:p w14:paraId="300E5759" w14:textId="77777777" w:rsidR="00C225C3" w:rsidRPr="00AD09D7" w:rsidRDefault="00C225C3" w:rsidP="000048F7">
      <w:pPr>
        <w:pStyle w:val="Sinespaciado"/>
        <w:jc w:val="both"/>
        <w:rPr>
          <w:rFonts w:ascii="Arial" w:hAnsi="Arial" w:cs="Arial"/>
        </w:rPr>
      </w:pPr>
      <w:r w:rsidRPr="00AD09D7">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3139C255" w14:textId="77777777" w:rsidR="00C225C3" w:rsidRPr="00AD09D7" w:rsidRDefault="00C225C3" w:rsidP="000048F7">
      <w:pPr>
        <w:pStyle w:val="Sinespaciado"/>
        <w:jc w:val="both"/>
        <w:rPr>
          <w:rFonts w:ascii="Arial" w:hAnsi="Arial" w:cs="Arial"/>
        </w:rPr>
      </w:pPr>
    </w:p>
    <w:p w14:paraId="0FE0F7EC" w14:textId="77777777" w:rsidR="00C225C3" w:rsidRPr="00AD09D7" w:rsidRDefault="00C225C3" w:rsidP="000048F7">
      <w:pPr>
        <w:pStyle w:val="Sinespaciado"/>
        <w:jc w:val="both"/>
        <w:rPr>
          <w:rFonts w:ascii="Arial" w:hAnsi="Arial" w:cs="Arial"/>
        </w:rPr>
      </w:pPr>
      <w:r w:rsidRPr="00AD09D7">
        <w:rPr>
          <w:rFonts w:ascii="Arial" w:hAnsi="Arial" w:cs="Arial"/>
        </w:rPr>
        <w:t xml:space="preserve">3) una relación de causalidad entre estos dos elementos, es decir, la comprobación de que el daño se produjo como consecuencia de la falla del servicio.  </w:t>
      </w:r>
    </w:p>
    <w:p w14:paraId="4493BF53" w14:textId="77777777" w:rsidR="00C225C3" w:rsidRPr="00AD09D7" w:rsidRDefault="00C225C3" w:rsidP="000048F7">
      <w:pPr>
        <w:pStyle w:val="Sinespaciado"/>
        <w:jc w:val="both"/>
        <w:rPr>
          <w:rFonts w:ascii="Arial" w:hAnsi="Arial" w:cs="Arial"/>
        </w:rPr>
      </w:pPr>
    </w:p>
    <w:p w14:paraId="731F9B88" w14:textId="77777777" w:rsidR="00C225C3" w:rsidRPr="00AD09D7" w:rsidRDefault="00C225C3" w:rsidP="000048F7">
      <w:pPr>
        <w:pStyle w:val="Sinespaciado"/>
        <w:jc w:val="both"/>
        <w:rPr>
          <w:rFonts w:ascii="Arial" w:hAnsi="Arial" w:cs="Arial"/>
        </w:rPr>
      </w:pPr>
      <w:r w:rsidRPr="00AD09D7">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1E9E9C15" w14:textId="77777777" w:rsidR="00C225C3" w:rsidRPr="00AD09D7" w:rsidRDefault="00C225C3" w:rsidP="000048F7">
      <w:pPr>
        <w:pStyle w:val="Sinespaciado"/>
        <w:jc w:val="both"/>
        <w:rPr>
          <w:rFonts w:ascii="Arial" w:hAnsi="Arial" w:cs="Arial"/>
        </w:rPr>
      </w:pPr>
    </w:p>
    <w:p w14:paraId="45D685DB" w14:textId="77777777" w:rsidR="00C225C3" w:rsidRPr="00AD09D7" w:rsidRDefault="00C225C3" w:rsidP="000048F7">
      <w:pPr>
        <w:pStyle w:val="Sinespaciado"/>
        <w:jc w:val="both"/>
        <w:rPr>
          <w:rFonts w:ascii="Arial" w:hAnsi="Arial" w:cs="Arial"/>
        </w:rPr>
      </w:pPr>
      <w:r w:rsidRPr="00AD09D7">
        <w:rPr>
          <w:rFonts w:ascii="Arial" w:hAnsi="Arial" w:cs="Arial"/>
        </w:rPr>
        <w:t xml:space="preserve">Considera el Despacho </w:t>
      </w:r>
      <w:proofErr w:type="gramStart"/>
      <w:r w:rsidRPr="00AD09D7">
        <w:rPr>
          <w:rFonts w:ascii="Arial" w:hAnsi="Arial" w:cs="Arial"/>
        </w:rPr>
        <w:t>que</w:t>
      </w:r>
      <w:proofErr w:type="gramEnd"/>
      <w:r w:rsidRPr="00AD09D7">
        <w:rPr>
          <w:rFonts w:ascii="Arial" w:hAnsi="Arial" w:cs="Arial"/>
        </w:rPr>
        <w:t xml:space="preserv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51D9ED30" w14:textId="77777777" w:rsidR="00C225C3" w:rsidRPr="00AD09D7" w:rsidRDefault="00C225C3" w:rsidP="000048F7">
      <w:pPr>
        <w:spacing w:after="0" w:line="240" w:lineRule="auto"/>
        <w:jc w:val="both"/>
        <w:rPr>
          <w:rFonts w:ascii="Arial" w:eastAsia="Times New Roman" w:hAnsi="Arial" w:cs="Arial"/>
          <w:lang w:eastAsia="es-ES"/>
        </w:rPr>
      </w:pPr>
    </w:p>
    <w:p w14:paraId="306D20FB" w14:textId="77777777" w:rsidR="00352143" w:rsidRPr="00AD09D7" w:rsidRDefault="00352143" w:rsidP="000048F7">
      <w:pPr>
        <w:pStyle w:val="Prrafodelista"/>
        <w:ind w:left="0"/>
        <w:jc w:val="both"/>
        <w:rPr>
          <w:color w:val="auto"/>
          <w:sz w:val="22"/>
          <w:szCs w:val="22"/>
        </w:rPr>
      </w:pPr>
      <w:r w:rsidRPr="00AD09D7">
        <w:rPr>
          <w:color w:val="auto"/>
          <w:sz w:val="22"/>
          <w:szCs w:val="22"/>
        </w:rPr>
        <w:t>En lo que respecta a la infraestructura ferroviaria tenemos:</w:t>
      </w:r>
    </w:p>
    <w:p w14:paraId="65970F27" w14:textId="77777777" w:rsidR="00352143" w:rsidRPr="00AD09D7" w:rsidRDefault="00352143" w:rsidP="000048F7">
      <w:pPr>
        <w:pStyle w:val="Prrafodelista"/>
        <w:ind w:left="0"/>
        <w:jc w:val="both"/>
        <w:rPr>
          <w:b/>
          <w:color w:val="auto"/>
          <w:sz w:val="22"/>
          <w:szCs w:val="22"/>
        </w:rPr>
      </w:pPr>
    </w:p>
    <w:p w14:paraId="43C2796D" w14:textId="1BA6E489" w:rsidR="001113F3" w:rsidRPr="00AD09D7" w:rsidRDefault="00C24E8F" w:rsidP="000048F7">
      <w:pPr>
        <w:pStyle w:val="Prrafodelista"/>
        <w:ind w:left="0"/>
        <w:jc w:val="both"/>
        <w:rPr>
          <w:color w:val="auto"/>
          <w:sz w:val="22"/>
          <w:szCs w:val="22"/>
        </w:rPr>
      </w:pPr>
      <w:r w:rsidRPr="00AD09D7">
        <w:rPr>
          <w:color w:val="auto"/>
          <w:sz w:val="22"/>
          <w:szCs w:val="22"/>
        </w:rPr>
        <w:t>E</w:t>
      </w:r>
      <w:r w:rsidR="001113F3" w:rsidRPr="00AD09D7">
        <w:rPr>
          <w:color w:val="auto"/>
          <w:sz w:val="22"/>
          <w:szCs w:val="22"/>
        </w:rPr>
        <w:t xml:space="preserve">n lo atinente a </w:t>
      </w:r>
      <w:r w:rsidR="001113F3" w:rsidRPr="00AD09D7">
        <w:rPr>
          <w:b/>
          <w:color w:val="auto"/>
          <w:sz w:val="22"/>
          <w:szCs w:val="22"/>
        </w:rPr>
        <w:t>la naturaleza jurídica del corredor férreo y demás bienes que conforman la infraestructura ferroviaria</w:t>
      </w:r>
      <w:r w:rsidR="001113F3" w:rsidRPr="00AD09D7">
        <w:rPr>
          <w:color w:val="auto"/>
          <w:sz w:val="22"/>
          <w:szCs w:val="22"/>
        </w:rPr>
        <w:t>, la Sala de Consulta y Servicio Civil</w:t>
      </w:r>
      <w:r w:rsidR="005627E6">
        <w:rPr>
          <w:color w:val="auto"/>
          <w:sz w:val="22"/>
          <w:szCs w:val="22"/>
        </w:rPr>
        <w:t xml:space="preserve"> el Consejo de Estado</w:t>
      </w:r>
      <w:r w:rsidR="001113F3" w:rsidRPr="00AD09D7">
        <w:rPr>
          <w:color w:val="auto"/>
          <w:sz w:val="22"/>
          <w:szCs w:val="22"/>
        </w:rPr>
        <w:t xml:space="preserve"> en concepto rendido el 19 de abril de 2005 precisó lo siguiente: </w:t>
      </w:r>
    </w:p>
    <w:p w14:paraId="16B92EDB" w14:textId="77777777" w:rsidR="001113F3" w:rsidRPr="00AD09D7" w:rsidRDefault="001113F3" w:rsidP="000048F7">
      <w:pPr>
        <w:pStyle w:val="Prrafodelista"/>
        <w:ind w:left="0"/>
        <w:jc w:val="both"/>
        <w:rPr>
          <w:color w:val="auto"/>
          <w:sz w:val="22"/>
          <w:szCs w:val="22"/>
        </w:rPr>
      </w:pPr>
    </w:p>
    <w:p w14:paraId="59473C62" w14:textId="1235F801" w:rsidR="001113F3" w:rsidRPr="005627E6" w:rsidRDefault="005627E6" w:rsidP="000048F7">
      <w:pPr>
        <w:pStyle w:val="Prrafodelista"/>
        <w:ind w:left="0"/>
        <w:jc w:val="both"/>
        <w:rPr>
          <w:rFonts w:ascii="Arial Narrow" w:hAnsi="Arial Narrow"/>
          <w:b/>
          <w:color w:val="auto"/>
          <w:sz w:val="20"/>
          <w:szCs w:val="20"/>
        </w:rPr>
      </w:pPr>
      <w:r w:rsidRPr="005627E6">
        <w:rPr>
          <w:rFonts w:ascii="Arial Narrow" w:hAnsi="Arial Narrow"/>
          <w:b/>
          <w:color w:val="auto"/>
          <w:sz w:val="20"/>
          <w:szCs w:val="20"/>
        </w:rPr>
        <w:t>“</w:t>
      </w:r>
      <w:r w:rsidR="001113F3" w:rsidRPr="005627E6">
        <w:rPr>
          <w:rFonts w:ascii="Arial Narrow" w:hAnsi="Arial Narrow"/>
          <w:b/>
          <w:color w:val="auto"/>
          <w:sz w:val="20"/>
          <w:szCs w:val="20"/>
        </w:rPr>
        <w:t xml:space="preserve">Naturaleza jurídica del corredor férreo y demás bienes que conforman la infraestructura ferroviaria. Marco constitucional y legal, y evolución normativa. </w:t>
      </w:r>
    </w:p>
    <w:p w14:paraId="1CE4579E" w14:textId="77777777" w:rsidR="00352143" w:rsidRPr="005627E6" w:rsidRDefault="00352143" w:rsidP="000048F7">
      <w:pPr>
        <w:pStyle w:val="Prrafodelista"/>
        <w:ind w:left="0"/>
        <w:jc w:val="both"/>
        <w:rPr>
          <w:rFonts w:ascii="Arial Narrow" w:hAnsi="Arial Narrow"/>
          <w:b/>
          <w:color w:val="auto"/>
          <w:sz w:val="20"/>
          <w:szCs w:val="20"/>
        </w:rPr>
      </w:pPr>
    </w:p>
    <w:p w14:paraId="7F01FDF8"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Artículo 63 de la Carta Fundamental,</w:t>
      </w:r>
      <w:r w:rsidRPr="005627E6">
        <w:rPr>
          <w:rFonts w:ascii="Arial Narrow" w:hAnsi="Arial Narrow"/>
          <w:color w:val="auto"/>
          <w:sz w:val="20"/>
          <w:szCs w:val="20"/>
        </w:rPr>
        <w:t xml:space="preserve"> señala: “los bienes de uso público son inalienables, imprescriptibles e inembargables”. </w:t>
      </w:r>
    </w:p>
    <w:p w14:paraId="067C74A4" w14:textId="77777777" w:rsidR="005627E6" w:rsidRPr="005627E6" w:rsidRDefault="005627E6" w:rsidP="000048F7">
      <w:pPr>
        <w:pStyle w:val="Prrafodelista"/>
        <w:ind w:left="0"/>
        <w:jc w:val="both"/>
        <w:rPr>
          <w:rFonts w:ascii="Arial Narrow" w:hAnsi="Arial Narrow"/>
          <w:b/>
          <w:color w:val="auto"/>
          <w:sz w:val="20"/>
          <w:szCs w:val="20"/>
        </w:rPr>
      </w:pPr>
    </w:p>
    <w:p w14:paraId="0A790E6E" w14:textId="3B78059F"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lastRenderedPageBreak/>
        <w:t xml:space="preserve">Artículo 102 </w:t>
      </w:r>
      <w:proofErr w:type="spellStart"/>
      <w:r w:rsidRPr="005627E6">
        <w:rPr>
          <w:rFonts w:ascii="Arial Narrow" w:hAnsi="Arial Narrow"/>
          <w:b/>
          <w:color w:val="auto"/>
          <w:sz w:val="20"/>
          <w:szCs w:val="20"/>
        </w:rPr>
        <w:t>ibídem</w:t>
      </w:r>
      <w:proofErr w:type="spellEnd"/>
      <w:r w:rsidRPr="005627E6">
        <w:rPr>
          <w:rFonts w:ascii="Arial Narrow" w:hAnsi="Arial Narrow"/>
          <w:color w:val="auto"/>
          <w:sz w:val="20"/>
          <w:szCs w:val="20"/>
        </w:rPr>
        <w:t xml:space="preserve">: “El territorio, con los bienes públicos que de él forman parte, pertenecen a la Nación” </w:t>
      </w:r>
    </w:p>
    <w:p w14:paraId="035CA255" w14:textId="77777777" w:rsidR="005627E6" w:rsidRPr="005627E6" w:rsidRDefault="005627E6" w:rsidP="000048F7">
      <w:pPr>
        <w:pStyle w:val="Prrafodelista"/>
        <w:ind w:left="0"/>
        <w:jc w:val="both"/>
        <w:rPr>
          <w:rFonts w:ascii="Arial Narrow" w:hAnsi="Arial Narrow"/>
          <w:b/>
          <w:color w:val="auto"/>
          <w:sz w:val="20"/>
          <w:szCs w:val="20"/>
        </w:rPr>
      </w:pPr>
    </w:p>
    <w:p w14:paraId="612B44D6" w14:textId="6F935CD1"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Artículo 674 del Código Civil</w:t>
      </w:r>
      <w:r w:rsidRPr="005627E6">
        <w:rPr>
          <w:rFonts w:ascii="Arial Narrow" w:hAnsi="Arial Narrow"/>
          <w:color w:val="auto"/>
          <w:sz w:val="20"/>
          <w:szCs w:val="20"/>
        </w:rPr>
        <w:t xml:space="preserve">: son bienes de uso público aquellos cuyo “uso” pertenece a todos los habitantes de un territorio, como el de calles, plazas, puentes y caminos; se llaman bienes de la unión de </w:t>
      </w:r>
      <w:proofErr w:type="gramStart"/>
      <w:r w:rsidRPr="005627E6">
        <w:rPr>
          <w:rFonts w:ascii="Arial Narrow" w:hAnsi="Arial Narrow"/>
          <w:color w:val="auto"/>
          <w:sz w:val="20"/>
          <w:szCs w:val="20"/>
        </w:rPr>
        <w:t>uso público o bienes públicos</w:t>
      </w:r>
      <w:proofErr w:type="gramEnd"/>
      <w:r w:rsidRPr="005627E6">
        <w:rPr>
          <w:rFonts w:ascii="Arial Narrow" w:hAnsi="Arial Narrow"/>
          <w:color w:val="auto"/>
          <w:sz w:val="20"/>
          <w:szCs w:val="20"/>
        </w:rPr>
        <w:t xml:space="preserve"> del territorio. Lo anterior, en contraposición con los denominados bienes fiscales cuyo uso no pertenece generalmente a los habitantes. </w:t>
      </w:r>
    </w:p>
    <w:p w14:paraId="53FCAC65"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Ley 76 de 1920,</w:t>
      </w:r>
      <w:r w:rsidRPr="005627E6">
        <w:rPr>
          <w:rFonts w:ascii="Arial Narrow" w:hAnsi="Arial Narrow"/>
          <w:color w:val="auto"/>
          <w:sz w:val="20"/>
          <w:szCs w:val="20"/>
        </w:rPr>
        <w:t xml:space="preserve"> por la cual, se reguló la policía de ferrocarriles, al establecer algunas de las normas de seguridad para la operación del modo de transporte ferroviario, señala que las vías, las dependencias de la </w:t>
      </w:r>
      <w:r w:rsidRPr="005627E6">
        <w:rPr>
          <w:rFonts w:ascii="Arial Narrow" w:hAnsi="Arial Narrow"/>
          <w:b/>
          <w:color w:val="auto"/>
          <w:sz w:val="20"/>
          <w:szCs w:val="20"/>
        </w:rPr>
        <w:t xml:space="preserve">vía, y los rieles, así como, los puentes destinados exclusivamente al transporte férreo, así como, las estaciones y bodegas, son bienes que forman parte de la infraestructura ferroviaria, </w:t>
      </w:r>
      <w:r w:rsidRPr="005627E6">
        <w:rPr>
          <w:rFonts w:ascii="Arial Narrow" w:hAnsi="Arial Narrow"/>
          <w:color w:val="auto"/>
          <w:sz w:val="20"/>
          <w:szCs w:val="20"/>
        </w:rPr>
        <w:t xml:space="preserve">en los siguientes términos: </w:t>
      </w:r>
    </w:p>
    <w:p w14:paraId="1F6E72B0"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 xml:space="preserve">“Artículo 2º. Es prohibido a los particulares estacionarse en la </w:t>
      </w:r>
      <w:r w:rsidRPr="005627E6">
        <w:rPr>
          <w:rFonts w:ascii="Arial Narrow" w:hAnsi="Arial Narrow"/>
          <w:b/>
          <w:color w:val="auto"/>
          <w:sz w:val="20"/>
          <w:szCs w:val="20"/>
        </w:rPr>
        <w:t xml:space="preserve">vía de un ferrocarril, </w:t>
      </w:r>
      <w:r w:rsidRPr="005627E6">
        <w:rPr>
          <w:rFonts w:ascii="Arial Narrow" w:hAnsi="Arial Narrow"/>
          <w:color w:val="auto"/>
          <w:sz w:val="20"/>
          <w:szCs w:val="20"/>
        </w:rPr>
        <w:t xml:space="preserve">situarse en estaciones a una distancia de los </w:t>
      </w:r>
      <w:r w:rsidRPr="005627E6">
        <w:rPr>
          <w:rFonts w:ascii="Arial Narrow" w:hAnsi="Arial Narrow"/>
          <w:b/>
          <w:color w:val="auto"/>
          <w:sz w:val="20"/>
          <w:szCs w:val="20"/>
        </w:rPr>
        <w:t>rieles</w:t>
      </w:r>
      <w:r w:rsidRPr="005627E6">
        <w:rPr>
          <w:rFonts w:ascii="Arial Narrow" w:hAnsi="Arial Narrow"/>
          <w:color w:val="auto"/>
          <w:sz w:val="20"/>
          <w:szCs w:val="20"/>
        </w:rPr>
        <w:t xml:space="preserve"> menor de dos metros, ocupar la zona con animales, depósitos de carga o cualesquiera otros objetos, embarazar de otra manera el tránsito libre de trenes,</w:t>
      </w:r>
      <w:r w:rsidRPr="005627E6">
        <w:rPr>
          <w:rFonts w:ascii="Arial Narrow" w:hAnsi="Arial Narrow"/>
          <w:b/>
          <w:color w:val="auto"/>
          <w:sz w:val="20"/>
          <w:szCs w:val="20"/>
        </w:rPr>
        <w:t xml:space="preserve"> transitar</w:t>
      </w:r>
      <w:r w:rsidRPr="005627E6">
        <w:rPr>
          <w:rFonts w:ascii="Arial Narrow" w:hAnsi="Arial Narrow"/>
          <w:color w:val="auto"/>
          <w:sz w:val="20"/>
          <w:szCs w:val="20"/>
        </w:rPr>
        <w:t xml:space="preserve"> </w:t>
      </w:r>
      <w:r w:rsidRPr="005627E6">
        <w:rPr>
          <w:rFonts w:ascii="Arial Narrow" w:hAnsi="Arial Narrow"/>
          <w:b/>
          <w:color w:val="auto"/>
          <w:sz w:val="20"/>
          <w:szCs w:val="20"/>
        </w:rPr>
        <w:t>por los puentes destinados exclusivamente al servicio de las empresas férreas,</w:t>
      </w:r>
      <w:r w:rsidRPr="005627E6">
        <w:rPr>
          <w:rFonts w:ascii="Arial Narrow" w:hAnsi="Arial Narrow"/>
          <w:color w:val="auto"/>
          <w:sz w:val="20"/>
          <w:szCs w:val="20"/>
        </w:rPr>
        <w:t xml:space="preserve"> y tocar las agujas de las palancas de los apartaderos y los demás elementos que sirvan para comunicar señales. (...)” </w:t>
      </w:r>
    </w:p>
    <w:p w14:paraId="6B32952A"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 xml:space="preserve">“Artículo 3º. En los terrenos contiguos a la zona del ferrocarril no podrán ejecutarse, a una distancia de menos de veinte metros a partir del </w:t>
      </w:r>
      <w:r w:rsidRPr="005627E6">
        <w:rPr>
          <w:rFonts w:ascii="Arial Narrow" w:hAnsi="Arial Narrow"/>
          <w:b/>
          <w:color w:val="auto"/>
          <w:sz w:val="20"/>
          <w:szCs w:val="20"/>
        </w:rPr>
        <w:t xml:space="preserve">eje de la vía, </w:t>
      </w:r>
      <w:r w:rsidRPr="005627E6">
        <w:rPr>
          <w:rFonts w:ascii="Arial Narrow" w:hAnsi="Arial Narrow"/>
          <w:color w:val="auto"/>
          <w:sz w:val="20"/>
          <w:szCs w:val="20"/>
        </w:rPr>
        <w:t xml:space="preserve">obras que perjudiquen la solidez de ésta, tales como excavaciones, represas, estanques, explotación de canteras y otras </w:t>
      </w:r>
      <w:proofErr w:type="gramStart"/>
      <w:r w:rsidRPr="005627E6">
        <w:rPr>
          <w:rFonts w:ascii="Arial Narrow" w:hAnsi="Arial Narrow"/>
          <w:color w:val="auto"/>
          <w:sz w:val="20"/>
          <w:szCs w:val="20"/>
        </w:rPr>
        <w:t>semejantes.(...)</w:t>
      </w:r>
      <w:proofErr w:type="gramEnd"/>
      <w:r w:rsidRPr="005627E6">
        <w:rPr>
          <w:rFonts w:ascii="Arial Narrow" w:hAnsi="Arial Narrow"/>
          <w:color w:val="auto"/>
          <w:sz w:val="20"/>
          <w:szCs w:val="20"/>
        </w:rPr>
        <w:t xml:space="preserve">”. </w:t>
      </w:r>
    </w:p>
    <w:p w14:paraId="0E915430" w14:textId="77777777" w:rsidR="001113F3" w:rsidRPr="005627E6" w:rsidRDefault="001113F3" w:rsidP="000048F7">
      <w:pPr>
        <w:pStyle w:val="Prrafodelista"/>
        <w:ind w:left="0"/>
        <w:jc w:val="both"/>
        <w:rPr>
          <w:rFonts w:ascii="Arial Narrow" w:hAnsi="Arial Narrow"/>
          <w:color w:val="auto"/>
          <w:sz w:val="20"/>
          <w:szCs w:val="20"/>
        </w:rPr>
      </w:pPr>
    </w:p>
    <w:p w14:paraId="78576683"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 xml:space="preserve">“Artículo 8º. Es obligación de toda empresa de ferrocarril mantener la </w:t>
      </w:r>
      <w:r w:rsidRPr="005627E6">
        <w:rPr>
          <w:rFonts w:ascii="Arial Narrow" w:hAnsi="Arial Narrow"/>
          <w:b/>
          <w:color w:val="auto"/>
          <w:sz w:val="20"/>
          <w:szCs w:val="20"/>
        </w:rPr>
        <w:t>vía debidamente cercada</w:t>
      </w:r>
      <w:r w:rsidRPr="005627E6">
        <w:rPr>
          <w:rFonts w:ascii="Arial Narrow" w:hAnsi="Arial Narrow"/>
          <w:color w:val="auto"/>
          <w:sz w:val="20"/>
          <w:szCs w:val="20"/>
        </w:rPr>
        <w:t xml:space="preserve">, a uno u otro lado, salvo los pactos especiales con los colindantes. (...) “Artículo 9º.- </w:t>
      </w:r>
      <w:r w:rsidRPr="005627E6">
        <w:rPr>
          <w:rFonts w:ascii="Arial Narrow" w:hAnsi="Arial Narrow"/>
          <w:b/>
          <w:color w:val="auto"/>
          <w:sz w:val="20"/>
          <w:szCs w:val="20"/>
        </w:rPr>
        <w:t>Las estaciones y dependencias de la vía férrea</w:t>
      </w:r>
      <w:r w:rsidRPr="005627E6">
        <w:rPr>
          <w:rFonts w:ascii="Arial Narrow" w:hAnsi="Arial Narrow"/>
          <w:color w:val="auto"/>
          <w:sz w:val="20"/>
          <w:szCs w:val="20"/>
        </w:rPr>
        <w:t xml:space="preserve"> deberán mantenerse en buen estado de servicio para que la circulación del público sea fácil y segura. “Artículo 18.- Toda empresa deberá ejecutar con regularidad, exactitud y cuidado el transporte de las mercancías, animales, etc., que se le confiaren; deberá </w:t>
      </w:r>
      <w:r w:rsidRPr="005627E6">
        <w:rPr>
          <w:rFonts w:ascii="Arial Narrow" w:hAnsi="Arial Narrow"/>
          <w:b/>
          <w:color w:val="auto"/>
          <w:sz w:val="20"/>
          <w:szCs w:val="20"/>
        </w:rPr>
        <w:t>tener bodegas adecuadas para el recibo de carga que requiera para el transporte;</w:t>
      </w:r>
      <w:r w:rsidRPr="005627E6">
        <w:rPr>
          <w:rFonts w:ascii="Arial Narrow" w:hAnsi="Arial Narrow"/>
          <w:color w:val="auto"/>
          <w:sz w:val="20"/>
          <w:szCs w:val="20"/>
        </w:rPr>
        <w:t xml:space="preserve"> no podrá rehusar el recibo, sino en los casos en que los reglamentos respectivos hubieren establecido exenciones. La responsabilidad de la empresa principia desde el momento en que el empleado al servicio de ella recibe las mercancías, equipajes y demás objetos, y no termina sino cuando salgan los artículos de la estación de su destino.”.</w:t>
      </w:r>
    </w:p>
    <w:p w14:paraId="4C04AED1" w14:textId="77777777" w:rsidR="0059025B" w:rsidRPr="005627E6" w:rsidRDefault="0059025B" w:rsidP="000048F7">
      <w:pPr>
        <w:pStyle w:val="Prrafodelista"/>
        <w:ind w:left="0"/>
        <w:jc w:val="both"/>
        <w:rPr>
          <w:rFonts w:ascii="Arial Narrow" w:hAnsi="Arial Narrow"/>
          <w:color w:val="auto"/>
          <w:sz w:val="20"/>
          <w:szCs w:val="20"/>
        </w:rPr>
      </w:pPr>
    </w:p>
    <w:p w14:paraId="6AB3723F" w14:textId="77777777" w:rsidR="0059025B"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Decreto 1075 de 1954,</w:t>
      </w:r>
      <w:r w:rsidRPr="005627E6">
        <w:rPr>
          <w:rFonts w:ascii="Arial Narrow" w:hAnsi="Arial Narrow"/>
          <w:color w:val="auto"/>
          <w:sz w:val="20"/>
          <w:szCs w:val="20"/>
        </w:rPr>
        <w:t xml:space="preserve"> elevado a la categoría de ley por la ley 141 de 1961 y por el cual se dictan disposiciones relacionadas con el ramo de ferrocarriles, otorgó a las líneas de éstos, el carácter de vías arterias destinadas al servicio público, y al</w:t>
      </w:r>
      <w:r w:rsidR="0059025B" w:rsidRPr="005627E6">
        <w:rPr>
          <w:rFonts w:ascii="Arial Narrow" w:hAnsi="Arial Narrow"/>
          <w:color w:val="auto"/>
          <w:sz w:val="20"/>
          <w:szCs w:val="20"/>
        </w:rPr>
        <w:t xml:space="preserve"> efecto dispuso</w:t>
      </w:r>
      <w:proofErr w:type="gramStart"/>
      <w:r w:rsidR="0059025B" w:rsidRPr="005627E6">
        <w:rPr>
          <w:rFonts w:ascii="Arial Narrow" w:hAnsi="Arial Narrow"/>
          <w:color w:val="auto"/>
          <w:sz w:val="20"/>
          <w:szCs w:val="20"/>
        </w:rPr>
        <w:t>:</w:t>
      </w:r>
      <w:r w:rsidR="00C24E8F" w:rsidRPr="005627E6">
        <w:rPr>
          <w:rFonts w:ascii="Arial Narrow" w:hAnsi="Arial Narrow"/>
          <w:color w:val="auto"/>
          <w:sz w:val="20"/>
          <w:szCs w:val="20"/>
        </w:rPr>
        <w:t xml:space="preserve"> </w:t>
      </w:r>
      <w:r w:rsidR="0059025B" w:rsidRPr="005627E6">
        <w:rPr>
          <w:rFonts w:ascii="Arial Narrow" w:hAnsi="Arial Narrow"/>
          <w:color w:val="auto"/>
          <w:sz w:val="20"/>
          <w:szCs w:val="20"/>
        </w:rPr>
        <w:t xml:space="preserve"> </w:t>
      </w:r>
      <w:r w:rsidRPr="005627E6">
        <w:rPr>
          <w:rFonts w:ascii="Arial Narrow" w:hAnsi="Arial Narrow"/>
          <w:color w:val="auto"/>
          <w:sz w:val="20"/>
          <w:szCs w:val="20"/>
        </w:rPr>
        <w:t>“</w:t>
      </w:r>
      <w:proofErr w:type="gramEnd"/>
      <w:r w:rsidRPr="005627E6">
        <w:rPr>
          <w:rFonts w:ascii="Arial Narrow" w:hAnsi="Arial Narrow"/>
          <w:color w:val="auto"/>
          <w:sz w:val="20"/>
          <w:szCs w:val="20"/>
        </w:rPr>
        <w:t xml:space="preserve">Artículo primero.- Declárense vías arterias principales con todos los derechos y preferencias que corresponden a estas vías, </w:t>
      </w:r>
      <w:r w:rsidRPr="005627E6">
        <w:rPr>
          <w:rFonts w:ascii="Arial Narrow" w:hAnsi="Arial Narrow"/>
          <w:b/>
          <w:color w:val="auto"/>
          <w:sz w:val="20"/>
          <w:szCs w:val="20"/>
        </w:rPr>
        <w:t>las líneas de los ferrocarriles de servicio público</w:t>
      </w:r>
      <w:r w:rsidR="0059025B" w:rsidRPr="005627E6">
        <w:rPr>
          <w:rFonts w:ascii="Arial Narrow" w:hAnsi="Arial Narrow"/>
          <w:color w:val="auto"/>
          <w:sz w:val="20"/>
          <w:szCs w:val="20"/>
        </w:rPr>
        <w:t xml:space="preserve">.  </w:t>
      </w:r>
      <w:r w:rsidRPr="005627E6">
        <w:rPr>
          <w:rFonts w:ascii="Arial Narrow" w:hAnsi="Arial Narrow"/>
          <w:color w:val="auto"/>
          <w:sz w:val="20"/>
          <w:szCs w:val="20"/>
        </w:rPr>
        <w:t xml:space="preserve">“Artículo </w:t>
      </w:r>
      <w:proofErr w:type="gramStart"/>
      <w:r w:rsidRPr="005627E6">
        <w:rPr>
          <w:rFonts w:ascii="Arial Narrow" w:hAnsi="Arial Narrow"/>
          <w:color w:val="auto"/>
          <w:sz w:val="20"/>
          <w:szCs w:val="20"/>
        </w:rPr>
        <w:t>sexto.-</w:t>
      </w:r>
      <w:proofErr w:type="gramEnd"/>
      <w:r w:rsidRPr="005627E6">
        <w:rPr>
          <w:rFonts w:ascii="Arial Narrow" w:hAnsi="Arial Narrow"/>
          <w:color w:val="auto"/>
          <w:sz w:val="20"/>
          <w:szCs w:val="20"/>
        </w:rPr>
        <w:t xml:space="preserve"> Siempre que se pretenda establecer un cruce de una vía o calle pública, con las </w:t>
      </w:r>
      <w:r w:rsidRPr="005627E6">
        <w:rPr>
          <w:rFonts w:ascii="Arial Narrow" w:hAnsi="Arial Narrow"/>
          <w:b/>
          <w:color w:val="auto"/>
          <w:sz w:val="20"/>
          <w:szCs w:val="20"/>
        </w:rPr>
        <w:t>líneas férreas de servicio público</w:t>
      </w:r>
      <w:r w:rsidRPr="005627E6">
        <w:rPr>
          <w:rFonts w:ascii="Arial Narrow" w:hAnsi="Arial Narrow"/>
          <w:color w:val="auto"/>
          <w:sz w:val="20"/>
          <w:szCs w:val="20"/>
        </w:rPr>
        <w:t xml:space="preserve">, la entidad que la construya debe obtener el correspondiente permiso de la empresa férrea y el cruce se establecerá de acuerdo con las exigencias que fijen los ferrocarriles.” </w:t>
      </w:r>
    </w:p>
    <w:p w14:paraId="0132D16D" w14:textId="77777777" w:rsidR="0059025B" w:rsidRPr="005627E6" w:rsidRDefault="0059025B" w:rsidP="000048F7">
      <w:pPr>
        <w:pStyle w:val="Prrafodelista"/>
        <w:ind w:left="0"/>
        <w:jc w:val="both"/>
        <w:rPr>
          <w:rFonts w:ascii="Arial Narrow" w:hAnsi="Arial Narrow"/>
          <w:color w:val="auto"/>
          <w:sz w:val="20"/>
          <w:szCs w:val="20"/>
        </w:rPr>
      </w:pPr>
    </w:p>
    <w:p w14:paraId="159903B7"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Ley 21 de 1988</w:t>
      </w:r>
      <w:r w:rsidRPr="005627E6">
        <w:rPr>
          <w:rFonts w:ascii="Arial Narrow" w:hAnsi="Arial Narrow"/>
          <w:color w:val="auto"/>
          <w:sz w:val="20"/>
          <w:szCs w:val="20"/>
        </w:rPr>
        <w:t xml:space="preserve">, por la cual se adoptó el programa de recuperación del servicio público de transporte ferroviario nacional y se autorizó la creación de Ferrovías, establece en forma clara que los bienes que se transfirieron en virtud del mismo a </w:t>
      </w:r>
      <w:proofErr w:type="gramStart"/>
      <w:r w:rsidRPr="005627E6">
        <w:rPr>
          <w:rFonts w:ascii="Arial Narrow" w:hAnsi="Arial Narrow"/>
          <w:color w:val="auto"/>
          <w:sz w:val="20"/>
          <w:szCs w:val="20"/>
        </w:rPr>
        <w:t>Ferrovías,</w:t>
      </w:r>
      <w:proofErr w:type="gramEnd"/>
      <w:r w:rsidRPr="005627E6">
        <w:rPr>
          <w:rFonts w:ascii="Arial Narrow" w:hAnsi="Arial Narrow"/>
          <w:color w:val="auto"/>
          <w:sz w:val="20"/>
          <w:szCs w:val="20"/>
        </w:rPr>
        <w:t xml:space="preserve"> son bienes de </w:t>
      </w:r>
      <w:r w:rsidRPr="005627E6">
        <w:rPr>
          <w:rFonts w:ascii="Arial Narrow" w:hAnsi="Arial Narrow"/>
          <w:b/>
          <w:color w:val="auto"/>
          <w:sz w:val="20"/>
          <w:szCs w:val="20"/>
        </w:rPr>
        <w:t xml:space="preserve">uso público y fiscales. </w:t>
      </w:r>
      <w:r w:rsidR="0059025B" w:rsidRPr="005627E6">
        <w:rPr>
          <w:rFonts w:ascii="Arial Narrow" w:hAnsi="Arial Narrow"/>
          <w:b/>
          <w:color w:val="auto"/>
          <w:sz w:val="20"/>
          <w:szCs w:val="20"/>
        </w:rPr>
        <w:t xml:space="preserve"> </w:t>
      </w:r>
      <w:r w:rsidRPr="005627E6">
        <w:rPr>
          <w:rFonts w:ascii="Arial Narrow" w:hAnsi="Arial Narrow"/>
          <w:color w:val="auto"/>
          <w:sz w:val="20"/>
          <w:szCs w:val="20"/>
        </w:rPr>
        <w:t xml:space="preserve">“Artículo 3º.- Se sujetarán a las normas prescritas por el programa de recuperación, las </w:t>
      </w:r>
      <w:r w:rsidRPr="005627E6">
        <w:rPr>
          <w:rFonts w:ascii="Arial Narrow" w:hAnsi="Arial Narrow"/>
          <w:b/>
          <w:color w:val="auto"/>
          <w:sz w:val="20"/>
          <w:szCs w:val="20"/>
        </w:rPr>
        <w:t xml:space="preserve">líneas férreas </w:t>
      </w:r>
      <w:r w:rsidRPr="005627E6">
        <w:rPr>
          <w:rFonts w:ascii="Arial Narrow" w:hAnsi="Arial Narrow"/>
          <w:color w:val="auto"/>
          <w:sz w:val="20"/>
          <w:szCs w:val="20"/>
        </w:rPr>
        <w:t xml:space="preserve">que actualmente conforman </w:t>
      </w:r>
      <w:r w:rsidRPr="005627E6">
        <w:rPr>
          <w:rFonts w:ascii="Arial Narrow" w:hAnsi="Arial Narrow"/>
          <w:b/>
          <w:color w:val="auto"/>
          <w:sz w:val="20"/>
          <w:szCs w:val="20"/>
        </w:rPr>
        <w:t xml:space="preserve">el sistema de transporte ferroviario nacional, las instalaciones, edificaciones, lotes de terreno, corredores férreos y </w:t>
      </w:r>
      <w:r w:rsidRPr="005627E6">
        <w:rPr>
          <w:rFonts w:ascii="Arial Narrow" w:hAnsi="Arial Narrow"/>
          <w:b/>
          <w:color w:val="auto"/>
          <w:sz w:val="20"/>
          <w:szCs w:val="20"/>
          <w:u w:val="single"/>
        </w:rPr>
        <w:t>demás bienes de uso público y fiscales de</w:t>
      </w:r>
      <w:r w:rsidRPr="005627E6">
        <w:rPr>
          <w:rFonts w:ascii="Arial Narrow" w:hAnsi="Arial Narrow"/>
          <w:b/>
          <w:color w:val="auto"/>
          <w:sz w:val="20"/>
          <w:szCs w:val="20"/>
        </w:rPr>
        <w:t xml:space="preserve"> propiedad</w:t>
      </w:r>
      <w:r w:rsidRPr="005627E6">
        <w:rPr>
          <w:rFonts w:ascii="Arial Narrow" w:hAnsi="Arial Narrow"/>
          <w:color w:val="auto"/>
          <w:sz w:val="20"/>
          <w:szCs w:val="20"/>
        </w:rPr>
        <w:t xml:space="preserve"> de los Ferrocarriles Nacionales de Colombia y l</w:t>
      </w:r>
      <w:r w:rsidRPr="005627E6">
        <w:rPr>
          <w:rFonts w:ascii="Arial Narrow" w:hAnsi="Arial Narrow"/>
          <w:b/>
          <w:color w:val="auto"/>
          <w:sz w:val="20"/>
          <w:szCs w:val="20"/>
        </w:rPr>
        <w:t>os demás</w:t>
      </w:r>
      <w:r w:rsidRPr="005627E6">
        <w:rPr>
          <w:rFonts w:ascii="Arial Narrow" w:hAnsi="Arial Narrow"/>
          <w:color w:val="auto"/>
          <w:sz w:val="20"/>
          <w:szCs w:val="20"/>
        </w:rPr>
        <w:t xml:space="preserve"> </w:t>
      </w:r>
      <w:r w:rsidRPr="005627E6">
        <w:rPr>
          <w:rFonts w:ascii="Arial Narrow" w:hAnsi="Arial Narrow"/>
          <w:b/>
          <w:color w:val="auto"/>
          <w:sz w:val="20"/>
          <w:szCs w:val="20"/>
        </w:rPr>
        <w:t>complementarios que se destinen a la prestación del mencionado servicio público de transporte;</w:t>
      </w:r>
      <w:r w:rsidRPr="005627E6">
        <w:rPr>
          <w:rFonts w:ascii="Arial Narrow" w:hAnsi="Arial Narrow"/>
          <w:color w:val="auto"/>
          <w:sz w:val="20"/>
          <w:szCs w:val="20"/>
        </w:rPr>
        <w:t xml:space="preserve"> los créditos, derechos, participaciones y demás activos que pertenecen a la Empresa Ferrocarriles Nacionales de Colombia o a las entidades encargadas de la prestación del servicio.” </w:t>
      </w:r>
    </w:p>
    <w:p w14:paraId="2A30310A" w14:textId="77777777" w:rsidR="0059025B" w:rsidRPr="005627E6" w:rsidRDefault="0059025B" w:rsidP="000048F7">
      <w:pPr>
        <w:pStyle w:val="Prrafodelista"/>
        <w:ind w:left="0"/>
        <w:jc w:val="both"/>
        <w:rPr>
          <w:rFonts w:ascii="Arial Narrow" w:hAnsi="Arial Narrow"/>
          <w:color w:val="auto"/>
          <w:sz w:val="20"/>
          <w:szCs w:val="20"/>
        </w:rPr>
      </w:pPr>
    </w:p>
    <w:p w14:paraId="15D61C66"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Ley 9ª de 1989,</w:t>
      </w:r>
      <w:r w:rsidRPr="005627E6">
        <w:rPr>
          <w:rFonts w:ascii="Arial Narrow" w:hAnsi="Arial Narrow"/>
          <w:color w:val="auto"/>
          <w:sz w:val="20"/>
          <w:szCs w:val="20"/>
        </w:rPr>
        <w:t xml:space="preserve"> por la cual se dictan normas sobre planes de desarrollo municipal, compraventa y expropiación de bienes y se dictan otras disposiciones, en el artículo 5º al definir lo que se entiende por espacio público, establece claramente, que las </w:t>
      </w:r>
      <w:r w:rsidRPr="005627E6">
        <w:rPr>
          <w:rFonts w:ascii="Arial Narrow" w:hAnsi="Arial Narrow"/>
          <w:b/>
          <w:color w:val="auto"/>
          <w:sz w:val="20"/>
          <w:szCs w:val="20"/>
        </w:rPr>
        <w:t>vías son bienes de uso público que forman parte del espacio público, en tanto, están afectas a satisfacer necesidades colectivas.</w:t>
      </w:r>
      <w:r w:rsidRPr="005627E6">
        <w:rPr>
          <w:rFonts w:ascii="Arial Narrow" w:hAnsi="Arial Narrow"/>
          <w:color w:val="auto"/>
          <w:sz w:val="20"/>
          <w:szCs w:val="20"/>
        </w:rPr>
        <w:t xml:space="preserve"> </w:t>
      </w:r>
    </w:p>
    <w:p w14:paraId="520C2306" w14:textId="77777777" w:rsidR="0059025B" w:rsidRPr="005627E6" w:rsidRDefault="0059025B" w:rsidP="000048F7">
      <w:pPr>
        <w:pStyle w:val="Prrafodelista"/>
        <w:ind w:left="0"/>
        <w:jc w:val="both"/>
        <w:rPr>
          <w:rFonts w:ascii="Arial Narrow" w:hAnsi="Arial Narrow"/>
          <w:color w:val="auto"/>
          <w:sz w:val="20"/>
          <w:szCs w:val="20"/>
        </w:rPr>
      </w:pPr>
    </w:p>
    <w:p w14:paraId="36A87496" w14:textId="77777777" w:rsidR="001113F3" w:rsidRPr="005627E6" w:rsidRDefault="001113F3" w:rsidP="000048F7">
      <w:pPr>
        <w:pStyle w:val="Prrafodelista"/>
        <w:ind w:left="0"/>
        <w:jc w:val="both"/>
        <w:rPr>
          <w:rFonts w:ascii="Arial Narrow" w:hAnsi="Arial Narrow"/>
          <w:b/>
          <w:color w:val="auto"/>
          <w:sz w:val="20"/>
          <w:szCs w:val="20"/>
        </w:rPr>
      </w:pPr>
      <w:r w:rsidRPr="005627E6">
        <w:rPr>
          <w:rFonts w:ascii="Arial Narrow" w:hAnsi="Arial Narrow"/>
          <w:b/>
          <w:color w:val="auto"/>
          <w:sz w:val="20"/>
          <w:szCs w:val="20"/>
        </w:rPr>
        <w:t>Decreto ley 1588 de 1989,</w:t>
      </w:r>
      <w:r w:rsidRPr="005627E6">
        <w:rPr>
          <w:rFonts w:ascii="Arial Narrow" w:hAnsi="Arial Narrow"/>
          <w:color w:val="auto"/>
          <w:sz w:val="20"/>
          <w:szCs w:val="20"/>
        </w:rPr>
        <w:t xml:space="preserve"> dictado en ejercicio de las facultades extraordinarias conferidas en virtud de la ley 21 de 1988, que creó </w:t>
      </w:r>
      <w:r w:rsidRPr="005627E6">
        <w:rPr>
          <w:rFonts w:ascii="Arial Narrow" w:hAnsi="Arial Narrow"/>
          <w:b/>
          <w:color w:val="auto"/>
          <w:sz w:val="20"/>
          <w:szCs w:val="20"/>
        </w:rPr>
        <w:t>como empresa industrial y comercial del Estado la Empresa Colombiana de Vías Férreas –Ferrovías- hoy en liquidación,</w:t>
      </w:r>
      <w:r w:rsidRPr="005627E6">
        <w:rPr>
          <w:rFonts w:ascii="Arial Narrow" w:hAnsi="Arial Narrow"/>
          <w:color w:val="auto"/>
          <w:sz w:val="20"/>
          <w:szCs w:val="20"/>
        </w:rPr>
        <w:t xml:space="preserve"> al determinar el objeto y el patrimonio de la empresa, menciona entre los bienes que hacen parte de </w:t>
      </w:r>
      <w:proofErr w:type="gramStart"/>
      <w:r w:rsidRPr="005627E6">
        <w:rPr>
          <w:rFonts w:ascii="Arial Narrow" w:hAnsi="Arial Narrow"/>
          <w:color w:val="auto"/>
          <w:sz w:val="20"/>
          <w:szCs w:val="20"/>
        </w:rPr>
        <w:t>la misma</w:t>
      </w:r>
      <w:proofErr w:type="gramEnd"/>
      <w:r w:rsidRPr="005627E6">
        <w:rPr>
          <w:rFonts w:ascii="Arial Narrow" w:hAnsi="Arial Narrow"/>
          <w:color w:val="auto"/>
          <w:sz w:val="20"/>
          <w:szCs w:val="20"/>
        </w:rPr>
        <w:t>, la red férrea, sus anexidades, los puentes, estaciones y demás instalaciones útiles a sus fines</w:t>
      </w:r>
      <w:r w:rsidRPr="005627E6">
        <w:rPr>
          <w:rFonts w:ascii="Arial Narrow" w:hAnsi="Arial Narrow"/>
          <w:b/>
          <w:color w:val="auto"/>
          <w:sz w:val="20"/>
          <w:szCs w:val="20"/>
        </w:rPr>
        <w:t xml:space="preserve">. </w:t>
      </w:r>
    </w:p>
    <w:p w14:paraId="778D60BA" w14:textId="77777777" w:rsidR="0059025B" w:rsidRPr="005627E6" w:rsidRDefault="0059025B" w:rsidP="000048F7">
      <w:pPr>
        <w:pStyle w:val="Prrafodelista"/>
        <w:ind w:left="0"/>
        <w:jc w:val="both"/>
        <w:rPr>
          <w:rFonts w:ascii="Arial Narrow" w:hAnsi="Arial Narrow"/>
          <w:b/>
          <w:color w:val="auto"/>
          <w:sz w:val="20"/>
          <w:szCs w:val="20"/>
        </w:rPr>
      </w:pPr>
    </w:p>
    <w:p w14:paraId="05C4AF4B"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Decreto ley 1588 de 1989</w:t>
      </w:r>
      <w:r w:rsidRPr="005627E6">
        <w:rPr>
          <w:rFonts w:ascii="Arial Narrow" w:hAnsi="Arial Narrow"/>
          <w:color w:val="auto"/>
          <w:sz w:val="20"/>
          <w:szCs w:val="20"/>
        </w:rPr>
        <w:t xml:space="preserve"> - de creación de Ferrovías- , en concordancia con el decreto </w:t>
      </w:r>
      <w:r w:rsidRPr="005627E6">
        <w:rPr>
          <w:rFonts w:ascii="Arial Narrow" w:hAnsi="Arial Narrow"/>
          <w:b/>
          <w:color w:val="auto"/>
          <w:sz w:val="20"/>
          <w:szCs w:val="20"/>
        </w:rPr>
        <w:t>1915 de 1995</w:t>
      </w:r>
      <w:r w:rsidRPr="005627E6">
        <w:rPr>
          <w:rFonts w:ascii="Arial Narrow" w:hAnsi="Arial Narrow"/>
          <w:color w:val="auto"/>
          <w:sz w:val="20"/>
          <w:szCs w:val="20"/>
        </w:rPr>
        <w:t xml:space="preserve"> -estatuto de Ferrovías-, prevé en el artículo 10 que las anexidades forman parte del corredor férreo, y que junto con éste y los demás bienes conforman el patrimonio de la empresa: </w:t>
      </w:r>
      <w:r w:rsidR="0059025B" w:rsidRPr="005627E6">
        <w:rPr>
          <w:rFonts w:ascii="Arial Narrow" w:hAnsi="Arial Narrow"/>
          <w:color w:val="auto"/>
          <w:sz w:val="20"/>
          <w:szCs w:val="20"/>
        </w:rPr>
        <w:t xml:space="preserve"> </w:t>
      </w:r>
      <w:r w:rsidRPr="005627E6">
        <w:rPr>
          <w:rFonts w:ascii="Arial Narrow" w:hAnsi="Arial Narrow"/>
          <w:color w:val="auto"/>
          <w:sz w:val="20"/>
          <w:szCs w:val="20"/>
        </w:rPr>
        <w:t xml:space="preserve">“Artículo 22.- El patrimonio de la Empresa Colombiana de Vías Férreas – Ferrovías- estará constituido por: a) </w:t>
      </w:r>
      <w:r w:rsidRPr="005627E6">
        <w:rPr>
          <w:rFonts w:ascii="Arial Narrow" w:hAnsi="Arial Narrow"/>
          <w:b/>
          <w:color w:val="auto"/>
          <w:sz w:val="20"/>
          <w:szCs w:val="20"/>
        </w:rPr>
        <w:t>La zona o corredor férreo con sus anexidades</w:t>
      </w:r>
      <w:r w:rsidRPr="005627E6">
        <w:rPr>
          <w:rFonts w:ascii="Arial Narrow" w:hAnsi="Arial Narrow"/>
          <w:color w:val="auto"/>
          <w:sz w:val="20"/>
          <w:szCs w:val="20"/>
        </w:rPr>
        <w:t xml:space="preserve"> y los demás bienes muebles e inmuebles transferidos por la Empresa Ferrocarriles Nacionales de Colombia o los que le transfiera a la Nación o cualquier entidad oficial.; </w:t>
      </w:r>
    </w:p>
    <w:p w14:paraId="65857D20" w14:textId="77777777" w:rsidR="0059025B" w:rsidRPr="005627E6" w:rsidRDefault="0059025B" w:rsidP="000048F7">
      <w:pPr>
        <w:pStyle w:val="Prrafodelista"/>
        <w:ind w:left="0"/>
        <w:jc w:val="both"/>
        <w:rPr>
          <w:rFonts w:ascii="Arial Narrow" w:hAnsi="Arial Narrow"/>
          <w:b/>
          <w:color w:val="auto"/>
          <w:sz w:val="20"/>
          <w:szCs w:val="20"/>
        </w:rPr>
      </w:pPr>
    </w:p>
    <w:p w14:paraId="4D1E2D42"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Ley 105 de 1993,</w:t>
      </w:r>
      <w:r w:rsidRPr="005627E6">
        <w:rPr>
          <w:rFonts w:ascii="Arial Narrow" w:hAnsi="Arial Narrow"/>
          <w:color w:val="auto"/>
          <w:sz w:val="20"/>
          <w:szCs w:val="20"/>
        </w:rPr>
        <w:t xml:space="preserve"> al clasificar las líneas férreas de propiedad de la Nación como parte de la infraestructura de transporte, también, incluye la zona que ocupa la línea férrea y las de señalización y control de tránsito como necesarias para la operación de la vía. </w:t>
      </w:r>
    </w:p>
    <w:p w14:paraId="19BB27C1"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“Artículo 12</w:t>
      </w:r>
      <w:r w:rsidRPr="005627E6">
        <w:rPr>
          <w:rFonts w:ascii="Arial Narrow" w:hAnsi="Arial Narrow"/>
          <w:b/>
          <w:color w:val="auto"/>
          <w:sz w:val="20"/>
          <w:szCs w:val="20"/>
        </w:rPr>
        <w:t>. Definición e integración de la infraestructura de transporte a cargo de la Nación</w:t>
      </w:r>
      <w:r w:rsidRPr="005627E6">
        <w:rPr>
          <w:rFonts w:ascii="Arial Narrow" w:hAnsi="Arial Narrow"/>
          <w:color w:val="auto"/>
          <w:sz w:val="20"/>
          <w:szCs w:val="20"/>
        </w:rPr>
        <w:t xml:space="preserve">. Se entiende por infraestructura del transporte a cargo de la Nación, </w:t>
      </w:r>
      <w:r w:rsidRPr="005627E6">
        <w:rPr>
          <w:rFonts w:ascii="Arial Narrow" w:hAnsi="Arial Narrow"/>
          <w:b/>
          <w:color w:val="auto"/>
          <w:sz w:val="20"/>
          <w:szCs w:val="20"/>
          <w:u w:val="single"/>
        </w:rPr>
        <w:t>aquella de su propiedad</w:t>
      </w:r>
      <w:r w:rsidRPr="005627E6">
        <w:rPr>
          <w:rFonts w:ascii="Arial Narrow" w:hAnsi="Arial Narrow"/>
          <w:b/>
          <w:color w:val="auto"/>
          <w:sz w:val="20"/>
          <w:szCs w:val="20"/>
        </w:rPr>
        <w:t xml:space="preserve"> que cumple la función básica de integración</w:t>
      </w:r>
      <w:r w:rsidRPr="005627E6">
        <w:rPr>
          <w:rFonts w:ascii="Arial Narrow" w:hAnsi="Arial Narrow"/>
          <w:color w:val="auto"/>
          <w:sz w:val="20"/>
          <w:szCs w:val="20"/>
        </w:rPr>
        <w:t xml:space="preserve"> de las principales zonas de producción y de consumo del país, y de éste con los demás países. Esta infraestructura está constituida por: </w:t>
      </w:r>
    </w:p>
    <w:p w14:paraId="3BF0C45F"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lastRenderedPageBreak/>
        <w:t>“1. La red nacional de carreteras, con sus zonas, facilidades, y su señalización, (...) que se define de acuerdo con los siguientes criterios (...)</w:t>
      </w:r>
    </w:p>
    <w:p w14:paraId="1EAA3F44" w14:textId="77777777" w:rsidR="001113F3" w:rsidRPr="005627E6" w:rsidRDefault="001113F3" w:rsidP="000048F7">
      <w:pPr>
        <w:pStyle w:val="Prrafodelista"/>
        <w:ind w:left="0"/>
        <w:jc w:val="both"/>
        <w:rPr>
          <w:rFonts w:ascii="Arial Narrow" w:hAnsi="Arial Narrow"/>
          <w:b/>
          <w:color w:val="auto"/>
          <w:sz w:val="20"/>
          <w:szCs w:val="20"/>
        </w:rPr>
      </w:pPr>
      <w:r w:rsidRPr="005627E6">
        <w:rPr>
          <w:rFonts w:ascii="Arial Narrow" w:hAnsi="Arial Narrow"/>
          <w:color w:val="auto"/>
          <w:sz w:val="20"/>
          <w:szCs w:val="20"/>
        </w:rPr>
        <w:t xml:space="preserve"> 4. </w:t>
      </w:r>
      <w:r w:rsidRPr="005627E6">
        <w:rPr>
          <w:rFonts w:ascii="Arial Narrow" w:hAnsi="Arial Narrow"/>
          <w:b/>
          <w:color w:val="auto"/>
          <w:sz w:val="20"/>
          <w:szCs w:val="20"/>
        </w:rPr>
        <w:t>Las líneas férreas de propiedad de la Nación, que incluye su zona, señalización e infraestructura para el control del tránsito”.</w:t>
      </w:r>
    </w:p>
    <w:p w14:paraId="0449C383"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 xml:space="preserve"> Ley 336 de 1996,</w:t>
      </w:r>
      <w:r w:rsidRPr="005627E6">
        <w:rPr>
          <w:rFonts w:ascii="Arial Narrow" w:hAnsi="Arial Narrow"/>
          <w:color w:val="auto"/>
          <w:sz w:val="20"/>
          <w:szCs w:val="20"/>
        </w:rPr>
        <w:t xml:space="preserve"> en el capítulo quinto relativo al transporte ferroviario, además de señalar que éste es un servicio público, establece que la infraestructura férrea podrá ser entregada en concesión a los particulares. </w:t>
      </w:r>
    </w:p>
    <w:p w14:paraId="1CDE27B9"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“Artículo 80.- El modo de Transporte Ferroviario, además de ser un servicio público esencial</w:t>
      </w:r>
      <w:r w:rsidRPr="005627E6">
        <w:rPr>
          <w:rFonts w:ascii="Arial Narrow" w:hAnsi="Arial Narrow"/>
          <w:color w:val="auto"/>
          <w:sz w:val="20"/>
          <w:szCs w:val="20"/>
        </w:rPr>
        <w:t xml:space="preserve">, se regula por las normas estipuladas en esta ley y las normas especiales sobre la materia”. </w:t>
      </w:r>
    </w:p>
    <w:p w14:paraId="11A6A15A"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w:t>
      </w:r>
      <w:r w:rsidRPr="005627E6">
        <w:rPr>
          <w:rFonts w:ascii="Arial Narrow" w:hAnsi="Arial Narrow"/>
          <w:b/>
          <w:color w:val="auto"/>
          <w:sz w:val="20"/>
          <w:szCs w:val="20"/>
        </w:rPr>
        <w:t>Artículo 81.- La infraestructura férrea podrá ser concesionada</w:t>
      </w:r>
      <w:r w:rsidRPr="005627E6">
        <w:rPr>
          <w:rFonts w:ascii="Arial Narrow" w:hAnsi="Arial Narrow"/>
          <w:color w:val="auto"/>
          <w:sz w:val="20"/>
          <w:szCs w:val="20"/>
        </w:rPr>
        <w:t xml:space="preserve"> en los términos de las normas vigentes y el concesionario tendrá bajo su responsabilidad efectuar la rehabilitación, mantenimiento, conservación, control, operación y prestación del servicio público de transporte. </w:t>
      </w:r>
    </w:p>
    <w:p w14:paraId="4088B590"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Norma técnica. Ferrovías NT-001.-</w:t>
      </w:r>
      <w:r w:rsidRPr="005627E6">
        <w:rPr>
          <w:rFonts w:ascii="Arial Narrow" w:hAnsi="Arial Narrow"/>
          <w:color w:val="auto"/>
          <w:sz w:val="20"/>
          <w:szCs w:val="20"/>
        </w:rPr>
        <w:t xml:space="preserve"> Para la instalación de tuberías que crucen la vía férrea, contiene algunas definiciones que resultan útiles para identificar los bienes que forman parte de la infraestructura férrea. </w:t>
      </w:r>
    </w:p>
    <w:p w14:paraId="57AA342C"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 xml:space="preserve">“Zona de Seguridad </w:t>
      </w:r>
      <w:proofErr w:type="gramStart"/>
      <w:r w:rsidRPr="005627E6">
        <w:rPr>
          <w:rFonts w:ascii="Arial Narrow" w:hAnsi="Arial Narrow"/>
          <w:b/>
          <w:color w:val="auto"/>
          <w:sz w:val="20"/>
          <w:szCs w:val="20"/>
        </w:rPr>
        <w:t>Férrea</w:t>
      </w:r>
      <w:r w:rsidRPr="005627E6">
        <w:rPr>
          <w:rFonts w:ascii="Arial Narrow" w:hAnsi="Arial Narrow"/>
          <w:color w:val="auto"/>
          <w:sz w:val="20"/>
          <w:szCs w:val="20"/>
        </w:rPr>
        <w:t>.-</w:t>
      </w:r>
      <w:proofErr w:type="gramEnd"/>
      <w:r w:rsidRPr="005627E6">
        <w:rPr>
          <w:rFonts w:ascii="Arial Narrow" w:hAnsi="Arial Narrow"/>
          <w:color w:val="auto"/>
          <w:sz w:val="20"/>
          <w:szCs w:val="20"/>
        </w:rPr>
        <w:t xml:space="preserve"> Zona que delimita la franja necesaria para operación segura y normal del ferrocarril. </w:t>
      </w:r>
    </w:p>
    <w:p w14:paraId="37A0542D"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w:t>
      </w:r>
      <w:r w:rsidRPr="005627E6">
        <w:rPr>
          <w:rFonts w:ascii="Arial Narrow" w:hAnsi="Arial Narrow"/>
          <w:b/>
          <w:color w:val="auto"/>
          <w:sz w:val="20"/>
          <w:szCs w:val="20"/>
        </w:rPr>
        <w:t xml:space="preserve">Corredor </w:t>
      </w:r>
      <w:proofErr w:type="gramStart"/>
      <w:r w:rsidRPr="005627E6">
        <w:rPr>
          <w:rFonts w:ascii="Arial Narrow" w:hAnsi="Arial Narrow"/>
          <w:b/>
          <w:color w:val="auto"/>
          <w:sz w:val="20"/>
          <w:szCs w:val="20"/>
        </w:rPr>
        <w:t>Férreo.-</w:t>
      </w:r>
      <w:proofErr w:type="gramEnd"/>
      <w:r w:rsidRPr="005627E6">
        <w:rPr>
          <w:rFonts w:ascii="Arial Narrow" w:hAnsi="Arial Narrow"/>
          <w:b/>
          <w:color w:val="auto"/>
          <w:sz w:val="20"/>
          <w:szCs w:val="20"/>
        </w:rPr>
        <w:t xml:space="preserve"> Zona con la vía férrea y sectores aledaños para operación y manejo de propiedad de la empresa</w:t>
      </w:r>
      <w:r w:rsidRPr="005627E6">
        <w:rPr>
          <w:rFonts w:ascii="Arial Narrow" w:hAnsi="Arial Narrow"/>
          <w:color w:val="auto"/>
          <w:sz w:val="20"/>
          <w:szCs w:val="20"/>
        </w:rPr>
        <w:t>.</w:t>
      </w:r>
    </w:p>
    <w:p w14:paraId="1CCA142C" w14:textId="77777777" w:rsidR="0059025B" w:rsidRPr="005627E6" w:rsidRDefault="0059025B" w:rsidP="000048F7">
      <w:pPr>
        <w:pStyle w:val="Prrafodelista"/>
        <w:ind w:left="0"/>
        <w:jc w:val="both"/>
        <w:rPr>
          <w:rFonts w:ascii="Arial Narrow" w:hAnsi="Arial Narrow"/>
          <w:b/>
          <w:color w:val="auto"/>
          <w:sz w:val="20"/>
          <w:szCs w:val="20"/>
        </w:rPr>
      </w:pPr>
    </w:p>
    <w:p w14:paraId="0F749CF3"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Ley 769 de 2002,</w:t>
      </w:r>
      <w:r w:rsidRPr="005627E6">
        <w:rPr>
          <w:rFonts w:ascii="Arial Narrow" w:hAnsi="Arial Narrow"/>
          <w:color w:val="auto"/>
          <w:sz w:val="20"/>
          <w:szCs w:val="20"/>
        </w:rPr>
        <w:t xml:space="preserve"> clasifica en el artículo 105, dentro de</w:t>
      </w:r>
      <w:r w:rsidRPr="005627E6">
        <w:rPr>
          <w:rFonts w:ascii="Arial Narrow" w:hAnsi="Arial Narrow"/>
          <w:b/>
          <w:color w:val="auto"/>
          <w:sz w:val="20"/>
          <w:szCs w:val="20"/>
        </w:rPr>
        <w:t xml:space="preserve"> las vías, a las de carácter férreo, </w:t>
      </w:r>
      <w:r w:rsidRPr="005627E6">
        <w:rPr>
          <w:rFonts w:ascii="Arial Narrow" w:hAnsi="Arial Narrow"/>
          <w:color w:val="auto"/>
          <w:sz w:val="20"/>
          <w:szCs w:val="20"/>
        </w:rPr>
        <w:t>con el fin de otorgarles una prelación para el manejo del tránsito.</w:t>
      </w:r>
    </w:p>
    <w:p w14:paraId="07B5DC44"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 xml:space="preserve">Se desprende del contenido de las normas trascritas que los bienes que forman parte de la infraestructura ferroviaria recibidos por la empresa industrial y comercial del Estado -Ferrovías- comprenden bienes patrimoniales o fiscales y bienes de uso público. Para efectos de la consulta, </w:t>
      </w:r>
      <w:r w:rsidRPr="005627E6">
        <w:rPr>
          <w:rFonts w:ascii="Arial Narrow" w:hAnsi="Arial Narrow"/>
          <w:b/>
          <w:color w:val="auto"/>
          <w:sz w:val="20"/>
          <w:szCs w:val="20"/>
        </w:rPr>
        <w:t>solo estos últimos - por su naturaleza, destinación y afectación al uso común</w:t>
      </w:r>
      <w:r w:rsidRPr="005627E6">
        <w:rPr>
          <w:rFonts w:ascii="Arial Narrow" w:hAnsi="Arial Narrow"/>
          <w:color w:val="auto"/>
          <w:sz w:val="20"/>
          <w:szCs w:val="20"/>
        </w:rPr>
        <w:t xml:space="preserve"> - serán objeto de estudio, para lo cual se tomarán como antecedentes los parámetros identificados por la Sala en los conceptos Nos. 1469 de 2002 - naturaleza jurídica de los bienes que forman parte de la infraestructura aeroportuaria - y 1484 de 2002, a cuyo tenor los corredores férreos con sus anexidades, son bienes de uso público. Dijo la Sala:</w:t>
      </w:r>
    </w:p>
    <w:p w14:paraId="66CFC2D7"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u w:val="single"/>
        </w:rPr>
        <w:t xml:space="preserve"> “Del análisis de las características del corredor férreo, la Sala concluye que éste junto con sus anexidades, son bienes de uso público, por las razones que a continuación se exponen: “El corredor férreo forma parte de la infraestructura vial y de transporte de propiedad de la Nación, por lo tanto, es un bien que se encuentra afecto al uso público o colectivo, independientemente del sistema de operación o explotación que se establezca. Su destinación al uso común está directamente relacionada con el ejercicio de la actividad de transporte que por su naturaleza es un servicio público. El corredor férreo y sus anexidades están fuera de la actividad mercantil </w:t>
      </w:r>
      <w:proofErr w:type="gramStart"/>
      <w:r w:rsidRPr="005627E6">
        <w:rPr>
          <w:rFonts w:ascii="Arial Narrow" w:hAnsi="Arial Narrow"/>
          <w:color w:val="auto"/>
          <w:sz w:val="20"/>
          <w:szCs w:val="20"/>
          <w:u w:val="single"/>
        </w:rPr>
        <w:t>y</w:t>
      </w:r>
      <w:proofErr w:type="gramEnd"/>
      <w:r w:rsidRPr="005627E6">
        <w:rPr>
          <w:rFonts w:ascii="Arial Narrow" w:hAnsi="Arial Narrow"/>
          <w:color w:val="auto"/>
          <w:sz w:val="20"/>
          <w:szCs w:val="20"/>
          <w:u w:val="single"/>
        </w:rPr>
        <w:t xml:space="preserve"> por lo tanto, son inembargables, inalienables e imprescriptibles. “En este orden de ideas, los bienes inmuebles que conforman el corredor férreo, sus zonas anexas, contiguas o de seguridad, se clasifican como bienes de uso público mientras se hallen vinculados al servicio público del transporte ferroviario.”</w:t>
      </w:r>
      <w:r w:rsidRPr="005627E6">
        <w:rPr>
          <w:rFonts w:ascii="Arial Narrow" w:hAnsi="Arial Narrow"/>
          <w:color w:val="auto"/>
          <w:sz w:val="20"/>
          <w:szCs w:val="20"/>
        </w:rPr>
        <w:t xml:space="preserve"> </w:t>
      </w:r>
    </w:p>
    <w:p w14:paraId="4B729D67" w14:textId="77777777" w:rsidR="0059025B" w:rsidRPr="005627E6" w:rsidRDefault="0059025B" w:rsidP="000048F7">
      <w:pPr>
        <w:pStyle w:val="Prrafodelista"/>
        <w:ind w:left="0"/>
        <w:jc w:val="both"/>
        <w:rPr>
          <w:rFonts w:ascii="Arial Narrow" w:hAnsi="Arial Narrow"/>
          <w:color w:val="auto"/>
          <w:sz w:val="20"/>
          <w:szCs w:val="20"/>
        </w:rPr>
      </w:pPr>
    </w:p>
    <w:p w14:paraId="070D5675"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b/>
          <w:color w:val="auto"/>
          <w:sz w:val="20"/>
          <w:szCs w:val="20"/>
        </w:rPr>
        <w:t xml:space="preserve">Las razones expuestas en el concepto </w:t>
      </w:r>
      <w:proofErr w:type="gramStart"/>
      <w:r w:rsidRPr="005627E6">
        <w:rPr>
          <w:rFonts w:ascii="Arial Narrow" w:hAnsi="Arial Narrow"/>
          <w:b/>
          <w:color w:val="auto"/>
          <w:sz w:val="20"/>
          <w:szCs w:val="20"/>
        </w:rPr>
        <w:t>citado,</w:t>
      </w:r>
      <w:proofErr w:type="gramEnd"/>
      <w:r w:rsidRPr="005627E6">
        <w:rPr>
          <w:rFonts w:ascii="Arial Narrow" w:hAnsi="Arial Narrow"/>
          <w:b/>
          <w:color w:val="auto"/>
          <w:sz w:val="20"/>
          <w:szCs w:val="20"/>
        </w:rPr>
        <w:t xml:space="preserve"> resultan suficientes para reiterar la naturaleza de bienes de uso público de los corredores férreos, sus anexidades, zonas de seguridad y de señalización para la operación segura de este modo de transporte, </w:t>
      </w:r>
      <w:r w:rsidRPr="005627E6">
        <w:rPr>
          <w:rFonts w:ascii="Arial Narrow" w:hAnsi="Arial Narrow"/>
          <w:color w:val="auto"/>
          <w:sz w:val="20"/>
          <w:szCs w:val="20"/>
        </w:rPr>
        <w:t>que Ferrovías en liquidación debe entregar al Instituto Nacional de Vías.</w:t>
      </w:r>
    </w:p>
    <w:p w14:paraId="25BA7868" w14:textId="77777777" w:rsidR="0059025B" w:rsidRPr="005627E6" w:rsidRDefault="0059025B" w:rsidP="000048F7">
      <w:pPr>
        <w:pStyle w:val="Prrafodelista"/>
        <w:ind w:left="0"/>
        <w:jc w:val="both"/>
        <w:rPr>
          <w:rFonts w:ascii="Arial Narrow" w:hAnsi="Arial Narrow"/>
          <w:color w:val="auto"/>
          <w:sz w:val="20"/>
          <w:szCs w:val="20"/>
        </w:rPr>
      </w:pPr>
    </w:p>
    <w:p w14:paraId="7DAA0691"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 xml:space="preserve">“…De lo anterior se concluye que para efectos de la consulta deben ser considerados bienes de uso público que forman parte de la infraestructura ferroviaria, los campamentos, patios de maniobras y lotes de terrenos contiguos con la vía férrea que se requieran para la seguridad de </w:t>
      </w:r>
      <w:proofErr w:type="gramStart"/>
      <w:r w:rsidRPr="005627E6">
        <w:rPr>
          <w:rFonts w:ascii="Arial Narrow" w:hAnsi="Arial Narrow"/>
          <w:color w:val="auto"/>
          <w:sz w:val="20"/>
          <w:szCs w:val="20"/>
        </w:rPr>
        <w:t>la misma</w:t>
      </w:r>
      <w:proofErr w:type="gramEnd"/>
      <w:r w:rsidRPr="005627E6">
        <w:rPr>
          <w:rFonts w:ascii="Arial Narrow" w:hAnsi="Arial Narrow"/>
          <w:color w:val="auto"/>
          <w:sz w:val="20"/>
          <w:szCs w:val="20"/>
        </w:rPr>
        <w:t xml:space="preserve">, al igual que el corredor férreo propiamente tal. No sobra reiterar que dichos bienes por su naturaleza son inembargables, inenajenables e imprescriptibles, pues de su disponibilidad depende la viabilidad de la operación del corredor férreo. No obstante, </w:t>
      </w:r>
      <w:r w:rsidRPr="005627E6">
        <w:rPr>
          <w:rFonts w:ascii="Arial Narrow" w:hAnsi="Arial Narrow"/>
          <w:b/>
          <w:color w:val="auto"/>
          <w:sz w:val="20"/>
          <w:szCs w:val="20"/>
        </w:rPr>
        <w:t>la enumeración hecha es enunciativa y ante la inexistencia de una clasificación vinculante, para determinar en cada caso si se trata de bienes de uso público afectos a la infraestructura férrea, deberá estarse a la naturaleza y destinación del inmueble.</w:t>
      </w:r>
      <w:r w:rsidRPr="005627E6">
        <w:rPr>
          <w:rFonts w:ascii="Arial Narrow" w:hAnsi="Arial Narrow"/>
          <w:color w:val="auto"/>
          <w:sz w:val="20"/>
          <w:szCs w:val="20"/>
        </w:rPr>
        <w:t xml:space="preserve"> En este punto, vale la pena tener en cuenta la salvedad que con fundamento en la jurisprudencia de esta Corporación, hizo la Sala, al referirse al caso de la infraestructu</w:t>
      </w:r>
      <w:r w:rsidR="0059025B" w:rsidRPr="005627E6">
        <w:rPr>
          <w:rFonts w:ascii="Arial Narrow" w:hAnsi="Arial Narrow"/>
          <w:color w:val="auto"/>
          <w:sz w:val="20"/>
          <w:szCs w:val="20"/>
        </w:rPr>
        <w:t xml:space="preserve">ra aeronáutica, según la cual:  </w:t>
      </w:r>
      <w:r w:rsidRPr="005627E6">
        <w:rPr>
          <w:rFonts w:ascii="Arial Narrow" w:hAnsi="Arial Narrow"/>
          <w:color w:val="auto"/>
          <w:sz w:val="20"/>
          <w:szCs w:val="20"/>
        </w:rPr>
        <w:t xml:space="preserve">“No sucede lo mismo respecto de bienes inmuebles que también forman parte del patrimonio de la Unidad Administrativa Especial, destinados al funcionamiento de actividades comerciales paralelas a la actividad misma del servicio de transporte aéreo como tampoco con los bienes que no obstante, se adquirieron con la finalidad o vocación de ampliar la infraestructura aeronáutica no han sido aún incorporados a la misma.” </w:t>
      </w:r>
    </w:p>
    <w:p w14:paraId="7ECAF23E" w14:textId="77777777" w:rsidR="0059025B" w:rsidRPr="005627E6" w:rsidRDefault="0059025B" w:rsidP="000048F7">
      <w:pPr>
        <w:pStyle w:val="Prrafodelista"/>
        <w:ind w:left="0"/>
        <w:jc w:val="both"/>
        <w:rPr>
          <w:rFonts w:ascii="Arial Narrow" w:hAnsi="Arial Narrow"/>
          <w:color w:val="auto"/>
          <w:sz w:val="20"/>
          <w:szCs w:val="20"/>
        </w:rPr>
      </w:pPr>
    </w:p>
    <w:p w14:paraId="4ABC213E" w14:textId="77777777"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 xml:space="preserve">En este orden de ideas, las bodegas que se utilizan para almacenar la carga o el equipaje de los pasajeros que son utilizadas por las empresas de transporte, y las zonas de talleres que se explotan comercialmente, los inmuebles que se destinan a la prestación de servicios comerciales conexos con el transporte en las estaciones férreas -de restaurante, tiendas, etc., locales-, no participan de las mismas características que tienen los corredores férreos, los que por su destinación y naturaleza son bienes fiscales con un tratamiento impositivo distinto, al de los de uso público, como se explicará más adelante”. </w:t>
      </w:r>
    </w:p>
    <w:p w14:paraId="2E5436F1" w14:textId="61D9157D" w:rsidR="001113F3" w:rsidRPr="005627E6" w:rsidRDefault="001113F3" w:rsidP="000048F7">
      <w:pPr>
        <w:pStyle w:val="Prrafodelista"/>
        <w:ind w:left="0"/>
        <w:jc w:val="both"/>
        <w:rPr>
          <w:rFonts w:ascii="Arial Narrow" w:hAnsi="Arial Narrow"/>
          <w:color w:val="auto"/>
          <w:sz w:val="20"/>
          <w:szCs w:val="20"/>
        </w:rPr>
      </w:pPr>
      <w:r w:rsidRPr="005627E6">
        <w:rPr>
          <w:rFonts w:ascii="Arial Narrow" w:hAnsi="Arial Narrow"/>
          <w:color w:val="auto"/>
          <w:sz w:val="20"/>
          <w:szCs w:val="20"/>
        </w:rPr>
        <w:t>De la lectura detallada del concepto, el cual comparte plenamente la Sala, se desprende que los bienes que forman parte de la infraestructura ferroviaria son bienes de uso público. Ciertamente, se trata de aquellos bienes destinados a la prestación del servicio público de transporte y afectados a satisfacer las necesidades colectivas. Su destinación al uso común está directamente relacionada con el ejercicio de la actividad de transporte que por su particularidad es un servicio público. Así pues, los bienes inmuebles que conforman el corredor férreo, sus zonas anexas, contiguas o de seguridad, se clasifican como bienes de uso público mientras se hallen vinculados al servicio público del transporte ferroviario y, por ende, resultan ser inembargables, inenajenables e imprescriptibles</w:t>
      </w:r>
      <w:r w:rsidR="005627E6">
        <w:rPr>
          <w:rFonts w:ascii="Arial Narrow" w:hAnsi="Arial Narrow"/>
          <w:color w:val="auto"/>
          <w:sz w:val="20"/>
          <w:szCs w:val="20"/>
        </w:rPr>
        <w:t>”</w:t>
      </w:r>
      <w:r w:rsidR="009600DB">
        <w:rPr>
          <w:rStyle w:val="Refdenotaalpie"/>
          <w:rFonts w:ascii="Arial Narrow" w:hAnsi="Arial Narrow"/>
          <w:color w:val="auto"/>
          <w:sz w:val="20"/>
          <w:szCs w:val="20"/>
        </w:rPr>
        <w:footnoteReference w:id="1"/>
      </w:r>
    </w:p>
    <w:p w14:paraId="6FCC9935" w14:textId="77777777" w:rsidR="001113F3" w:rsidRPr="00AD09D7" w:rsidRDefault="001113F3" w:rsidP="000048F7">
      <w:pPr>
        <w:pStyle w:val="Prrafodelista"/>
        <w:ind w:left="0"/>
        <w:jc w:val="both"/>
        <w:rPr>
          <w:color w:val="auto"/>
          <w:sz w:val="22"/>
          <w:szCs w:val="22"/>
        </w:rPr>
      </w:pPr>
    </w:p>
    <w:p w14:paraId="171E8868" w14:textId="77777777" w:rsidR="003E57C2" w:rsidRPr="00AD09D7" w:rsidRDefault="003E57C2" w:rsidP="000048F7">
      <w:pPr>
        <w:pStyle w:val="Prrafodelista"/>
        <w:numPr>
          <w:ilvl w:val="1"/>
          <w:numId w:val="3"/>
        </w:numPr>
        <w:tabs>
          <w:tab w:val="num" w:pos="0"/>
          <w:tab w:val="left" w:pos="709"/>
        </w:tabs>
        <w:ind w:left="0" w:firstLine="0"/>
        <w:jc w:val="both"/>
        <w:rPr>
          <w:b/>
          <w:color w:val="auto"/>
          <w:sz w:val="22"/>
          <w:szCs w:val="22"/>
        </w:rPr>
      </w:pPr>
      <w:r w:rsidRPr="00AD09D7">
        <w:rPr>
          <w:b/>
          <w:color w:val="auto"/>
          <w:sz w:val="22"/>
          <w:szCs w:val="22"/>
        </w:rPr>
        <w:t>ANÁLISIS CRÍTICO DE LAS PRUEBAS:</w:t>
      </w:r>
    </w:p>
    <w:p w14:paraId="0963C4E4" w14:textId="77777777" w:rsidR="003E57C2" w:rsidRPr="00AD09D7" w:rsidRDefault="003E57C2" w:rsidP="000048F7">
      <w:pPr>
        <w:pStyle w:val="Prrafodelista"/>
        <w:ind w:left="0"/>
        <w:jc w:val="both"/>
        <w:rPr>
          <w:b/>
          <w:color w:val="auto"/>
          <w:sz w:val="22"/>
          <w:szCs w:val="22"/>
        </w:rPr>
      </w:pPr>
    </w:p>
    <w:p w14:paraId="538520C4" w14:textId="77777777" w:rsidR="00A47215" w:rsidRPr="00AD09D7" w:rsidRDefault="003E57C2" w:rsidP="000048F7">
      <w:pPr>
        <w:pStyle w:val="Prrafodelista"/>
        <w:ind w:left="0"/>
        <w:jc w:val="both"/>
        <w:rPr>
          <w:color w:val="auto"/>
          <w:sz w:val="22"/>
          <w:szCs w:val="22"/>
        </w:rPr>
      </w:pPr>
      <w:r w:rsidRPr="00AD09D7">
        <w:rPr>
          <w:b/>
          <w:color w:val="auto"/>
          <w:sz w:val="22"/>
          <w:szCs w:val="22"/>
        </w:rPr>
        <w:t xml:space="preserve">2.3.1   </w:t>
      </w:r>
      <w:r w:rsidRPr="00AD09D7">
        <w:rPr>
          <w:color w:val="auto"/>
          <w:sz w:val="22"/>
          <w:szCs w:val="22"/>
        </w:rPr>
        <w:t xml:space="preserve">Conforme al material probatorio aportado, se encuentran </w:t>
      </w:r>
      <w:r w:rsidRPr="00AD09D7">
        <w:rPr>
          <w:b/>
          <w:color w:val="auto"/>
          <w:sz w:val="22"/>
          <w:szCs w:val="22"/>
        </w:rPr>
        <w:t>probados los siguientes hechos</w:t>
      </w:r>
      <w:r w:rsidR="004A0585" w:rsidRPr="00AD09D7">
        <w:rPr>
          <w:color w:val="auto"/>
          <w:sz w:val="22"/>
          <w:szCs w:val="22"/>
        </w:rPr>
        <w:t>:</w:t>
      </w:r>
    </w:p>
    <w:p w14:paraId="3546D30D" w14:textId="77777777" w:rsidR="00A47215" w:rsidRPr="00AD09D7" w:rsidRDefault="00A47215" w:rsidP="000048F7">
      <w:pPr>
        <w:pStyle w:val="Prrafodelista"/>
        <w:ind w:left="0"/>
        <w:jc w:val="both"/>
        <w:rPr>
          <w:color w:val="auto"/>
          <w:sz w:val="22"/>
          <w:szCs w:val="22"/>
        </w:rPr>
      </w:pPr>
    </w:p>
    <w:p w14:paraId="791B5703" w14:textId="77777777" w:rsidR="007B030A" w:rsidRPr="00AD09D7" w:rsidRDefault="007B030A" w:rsidP="000048F7">
      <w:pPr>
        <w:pStyle w:val="Prrafodelista"/>
        <w:ind w:left="0"/>
        <w:jc w:val="both"/>
        <w:rPr>
          <w:color w:val="auto"/>
          <w:sz w:val="22"/>
          <w:szCs w:val="22"/>
        </w:rPr>
      </w:pPr>
    </w:p>
    <w:p w14:paraId="28E5FE42" w14:textId="77777777" w:rsidR="00476590" w:rsidRPr="00AD09D7" w:rsidRDefault="00CF747E" w:rsidP="009600DB">
      <w:pPr>
        <w:pStyle w:val="Prrafodelista"/>
        <w:numPr>
          <w:ilvl w:val="0"/>
          <w:numId w:val="4"/>
        </w:numPr>
        <w:tabs>
          <w:tab w:val="left" w:pos="426"/>
        </w:tabs>
        <w:ind w:left="0" w:firstLine="0"/>
        <w:jc w:val="both"/>
        <w:rPr>
          <w:color w:val="auto"/>
          <w:sz w:val="22"/>
          <w:szCs w:val="22"/>
        </w:rPr>
      </w:pPr>
      <w:r w:rsidRPr="00AD09D7">
        <w:rPr>
          <w:b/>
          <w:color w:val="auto"/>
          <w:sz w:val="22"/>
          <w:szCs w:val="22"/>
        </w:rPr>
        <w:t>ROBEL LORENZO BELLO PARGA</w:t>
      </w:r>
      <w:r w:rsidR="00C24E8F" w:rsidRPr="00AD09D7">
        <w:rPr>
          <w:b/>
          <w:color w:val="auto"/>
          <w:sz w:val="22"/>
          <w:szCs w:val="22"/>
        </w:rPr>
        <w:t xml:space="preserve"> </w:t>
      </w:r>
      <w:r w:rsidR="00C24E8F" w:rsidRPr="00AD09D7">
        <w:rPr>
          <w:color w:val="auto"/>
          <w:sz w:val="22"/>
          <w:szCs w:val="22"/>
        </w:rPr>
        <w:t>era hermano de</w:t>
      </w:r>
      <w:r w:rsidR="00C24E8F" w:rsidRPr="00AD09D7">
        <w:rPr>
          <w:b/>
          <w:color w:val="auto"/>
          <w:sz w:val="22"/>
          <w:szCs w:val="22"/>
        </w:rPr>
        <w:t xml:space="preserve"> </w:t>
      </w:r>
      <w:r w:rsidRPr="00AD09D7">
        <w:rPr>
          <w:b/>
          <w:color w:val="auto"/>
          <w:sz w:val="22"/>
          <w:szCs w:val="22"/>
        </w:rPr>
        <w:t xml:space="preserve">CONSOLACIÓN BELLO PARGA, NELFI BELKIS BELLO PARGA, RUBIELA BELLO PARGA, HECTOR TADEO BELLO PARGA, </w:t>
      </w:r>
      <w:r w:rsidR="00DD5526" w:rsidRPr="00AD09D7">
        <w:rPr>
          <w:b/>
          <w:color w:val="auto"/>
          <w:sz w:val="22"/>
          <w:szCs w:val="22"/>
        </w:rPr>
        <w:t>NELSON BELLO PARGA</w:t>
      </w:r>
      <w:r w:rsidRPr="00AD09D7">
        <w:rPr>
          <w:b/>
          <w:color w:val="auto"/>
          <w:sz w:val="22"/>
          <w:szCs w:val="22"/>
        </w:rPr>
        <w:t xml:space="preserve"> y JOSE RAMÓN BELLO PARGA</w:t>
      </w:r>
      <w:r w:rsidR="00C24E8F" w:rsidRPr="00AD09D7">
        <w:rPr>
          <w:color w:val="auto"/>
          <w:sz w:val="22"/>
          <w:szCs w:val="22"/>
        </w:rPr>
        <w:t xml:space="preserve"> e hijo de </w:t>
      </w:r>
      <w:r w:rsidRPr="00AD09D7">
        <w:rPr>
          <w:b/>
          <w:color w:val="auto"/>
          <w:sz w:val="22"/>
          <w:szCs w:val="22"/>
        </w:rPr>
        <w:t>FIDELIA PARGA CALDERÓN</w:t>
      </w:r>
      <w:r w:rsidR="00DD5526" w:rsidRPr="00AD09D7">
        <w:rPr>
          <w:rStyle w:val="Refdenotaalpie"/>
          <w:rFonts w:cs="Arial"/>
          <w:color w:val="auto"/>
          <w:sz w:val="22"/>
          <w:szCs w:val="22"/>
        </w:rPr>
        <w:footnoteReference w:id="2"/>
      </w:r>
      <w:r w:rsidR="00DD5526" w:rsidRPr="00AD09D7">
        <w:rPr>
          <w:color w:val="auto"/>
          <w:sz w:val="22"/>
          <w:szCs w:val="22"/>
        </w:rPr>
        <w:t xml:space="preserve"> </w:t>
      </w:r>
      <w:r w:rsidR="00C24E8F" w:rsidRPr="00AD09D7">
        <w:rPr>
          <w:color w:val="auto"/>
          <w:sz w:val="22"/>
          <w:szCs w:val="22"/>
        </w:rPr>
        <w:t xml:space="preserve">padre de </w:t>
      </w:r>
      <w:r w:rsidR="00AA3D3D" w:rsidRPr="00AD09D7">
        <w:rPr>
          <w:b/>
          <w:color w:val="auto"/>
          <w:sz w:val="22"/>
          <w:szCs w:val="22"/>
        </w:rPr>
        <w:t>LEONELA BELLO MORERA</w:t>
      </w:r>
      <w:r w:rsidR="00AA3D3D" w:rsidRPr="00AD09D7">
        <w:rPr>
          <w:rStyle w:val="Refdenotaalpie"/>
          <w:rFonts w:cs="Arial"/>
          <w:color w:val="auto"/>
          <w:sz w:val="22"/>
          <w:szCs w:val="22"/>
        </w:rPr>
        <w:footnoteReference w:id="3"/>
      </w:r>
      <w:r w:rsidR="00AA3D3D" w:rsidRPr="00AD09D7">
        <w:rPr>
          <w:color w:val="auto"/>
          <w:sz w:val="22"/>
          <w:szCs w:val="22"/>
        </w:rPr>
        <w:t>.</w:t>
      </w:r>
    </w:p>
    <w:p w14:paraId="1A5800AC" w14:textId="77777777" w:rsidR="00476590" w:rsidRPr="00AD09D7" w:rsidRDefault="00476590" w:rsidP="000048F7">
      <w:pPr>
        <w:pStyle w:val="Prrafodelista"/>
        <w:rPr>
          <w:color w:val="auto"/>
          <w:sz w:val="22"/>
          <w:szCs w:val="22"/>
        </w:rPr>
      </w:pPr>
    </w:p>
    <w:p w14:paraId="600B30BB" w14:textId="12467877" w:rsidR="003B207D" w:rsidRPr="003B207D" w:rsidRDefault="00C24E8F" w:rsidP="003B207D">
      <w:pPr>
        <w:pStyle w:val="Prrafodelista"/>
        <w:numPr>
          <w:ilvl w:val="0"/>
          <w:numId w:val="4"/>
        </w:numPr>
        <w:tabs>
          <w:tab w:val="left" w:pos="426"/>
        </w:tabs>
        <w:ind w:left="0" w:firstLine="0"/>
        <w:jc w:val="both"/>
        <w:rPr>
          <w:color w:val="auto"/>
          <w:sz w:val="22"/>
          <w:szCs w:val="22"/>
        </w:rPr>
      </w:pPr>
      <w:r w:rsidRPr="003B207D">
        <w:rPr>
          <w:color w:val="auto"/>
          <w:sz w:val="22"/>
          <w:szCs w:val="22"/>
        </w:rPr>
        <w:t>La señora</w:t>
      </w:r>
      <w:r w:rsidRPr="003B207D">
        <w:rPr>
          <w:b/>
          <w:color w:val="auto"/>
          <w:sz w:val="22"/>
          <w:szCs w:val="22"/>
        </w:rPr>
        <w:t xml:space="preserve"> </w:t>
      </w:r>
      <w:r w:rsidR="00476590" w:rsidRPr="003B207D">
        <w:rPr>
          <w:b/>
          <w:color w:val="auto"/>
          <w:sz w:val="22"/>
          <w:szCs w:val="22"/>
        </w:rPr>
        <w:t>DEICY CRISTINA MORERA RODRÍGUEZ</w:t>
      </w:r>
      <w:r w:rsidRPr="003B207D">
        <w:rPr>
          <w:b/>
          <w:color w:val="auto"/>
          <w:sz w:val="22"/>
          <w:szCs w:val="22"/>
        </w:rPr>
        <w:t xml:space="preserve"> </w:t>
      </w:r>
      <w:r w:rsidRPr="003B207D">
        <w:rPr>
          <w:color w:val="auto"/>
          <w:sz w:val="22"/>
          <w:szCs w:val="22"/>
        </w:rPr>
        <w:t>es madre de</w:t>
      </w:r>
      <w:r w:rsidRPr="003B207D">
        <w:rPr>
          <w:b/>
          <w:color w:val="auto"/>
          <w:sz w:val="22"/>
          <w:szCs w:val="22"/>
        </w:rPr>
        <w:t xml:space="preserve"> JHONY FERNANDO HERRERA MORERA</w:t>
      </w:r>
      <w:r w:rsidR="003B207D" w:rsidRPr="009600DB">
        <w:rPr>
          <w:rStyle w:val="Refdenotaalpie"/>
          <w:rFonts w:cs="Arial"/>
          <w:color w:val="auto"/>
          <w:sz w:val="22"/>
          <w:szCs w:val="22"/>
        </w:rPr>
        <w:footnoteReference w:id="4"/>
      </w:r>
      <w:r w:rsidR="009600DB" w:rsidRPr="003B207D">
        <w:rPr>
          <w:color w:val="auto"/>
          <w:sz w:val="22"/>
          <w:szCs w:val="22"/>
        </w:rPr>
        <w:t xml:space="preserve"> y </w:t>
      </w:r>
      <w:r w:rsidR="003B207D" w:rsidRPr="003B207D">
        <w:rPr>
          <w:color w:val="auto"/>
          <w:sz w:val="22"/>
          <w:szCs w:val="22"/>
        </w:rPr>
        <w:t xml:space="preserve">afirma que fue </w:t>
      </w:r>
      <w:r w:rsidR="00476590" w:rsidRPr="003B207D">
        <w:rPr>
          <w:color w:val="auto"/>
          <w:sz w:val="22"/>
          <w:szCs w:val="22"/>
        </w:rPr>
        <w:t xml:space="preserve">pareja del señor </w:t>
      </w:r>
      <w:r w:rsidR="00476590" w:rsidRPr="003B207D">
        <w:rPr>
          <w:b/>
          <w:color w:val="auto"/>
          <w:sz w:val="22"/>
          <w:szCs w:val="22"/>
        </w:rPr>
        <w:t>ROBEL LORENZO BELLO PARGA</w:t>
      </w:r>
      <w:r w:rsidR="003B207D" w:rsidRPr="003B207D">
        <w:rPr>
          <w:b/>
          <w:color w:val="auto"/>
          <w:sz w:val="22"/>
          <w:szCs w:val="22"/>
        </w:rPr>
        <w:t xml:space="preserve"> </w:t>
      </w:r>
      <w:r w:rsidR="003B207D" w:rsidRPr="003B207D">
        <w:rPr>
          <w:bCs/>
          <w:color w:val="auto"/>
          <w:sz w:val="22"/>
          <w:szCs w:val="22"/>
        </w:rPr>
        <w:t xml:space="preserve">adjuntando unas declaraciones </w:t>
      </w:r>
      <w:proofErr w:type="spellStart"/>
      <w:r w:rsidR="003B207D" w:rsidRPr="003B207D">
        <w:rPr>
          <w:bCs/>
          <w:color w:val="auto"/>
          <w:sz w:val="22"/>
          <w:szCs w:val="22"/>
        </w:rPr>
        <w:t>extrajuicio</w:t>
      </w:r>
      <w:proofErr w:type="spellEnd"/>
      <w:r w:rsidR="003B207D" w:rsidRPr="003B207D">
        <w:rPr>
          <w:bCs/>
          <w:color w:val="auto"/>
          <w:sz w:val="22"/>
          <w:szCs w:val="22"/>
        </w:rPr>
        <w:t xml:space="preserve"> rendidas </w:t>
      </w:r>
      <w:r w:rsidR="003B207D" w:rsidRPr="003B207D">
        <w:rPr>
          <w:color w:val="auto"/>
          <w:sz w:val="22"/>
          <w:szCs w:val="22"/>
        </w:rPr>
        <w:t xml:space="preserve">ante la NOTARÍA ÚNICA DEL CÍRCULO DE LA MESA por los señores CELINA BASTIDAS RODRÍGUEZ y MYRIAM LUZ DIAZ CARDENAS el 2 de </w:t>
      </w:r>
      <w:r w:rsidR="003B207D" w:rsidRPr="003B207D">
        <w:t>a</w:t>
      </w:r>
      <w:r w:rsidR="003B207D" w:rsidRPr="003B207D">
        <w:rPr>
          <w:color w:val="auto"/>
          <w:sz w:val="22"/>
          <w:szCs w:val="22"/>
        </w:rPr>
        <w:t>gosto de 2016</w:t>
      </w:r>
      <w:r w:rsidR="003B207D">
        <w:rPr>
          <w:color w:val="auto"/>
          <w:sz w:val="22"/>
          <w:szCs w:val="22"/>
        </w:rPr>
        <w:t>,</w:t>
      </w:r>
      <w:r w:rsidR="003B207D" w:rsidRPr="003B207D">
        <w:rPr>
          <w:color w:val="auto"/>
          <w:sz w:val="22"/>
          <w:szCs w:val="22"/>
        </w:rPr>
        <w:t xml:space="preserve"> </w:t>
      </w:r>
      <w:r w:rsidR="003B207D">
        <w:rPr>
          <w:color w:val="auto"/>
          <w:sz w:val="22"/>
          <w:szCs w:val="22"/>
        </w:rPr>
        <w:t>d</w:t>
      </w:r>
      <w:r w:rsidR="003B207D" w:rsidRPr="003B207D">
        <w:rPr>
          <w:color w:val="auto"/>
          <w:sz w:val="22"/>
          <w:szCs w:val="22"/>
        </w:rPr>
        <w:t>onde manifestaron que les consta que la señora DEICY CRISTINA MORERA RODRÍGUEZ convivió con el señor ROBEL LORENZO BELLO PARGA siendo que de dicha unión procrearon a su hija LEONELA BELLO MORERA y que ella ya tenía a su hijo HERRERA MORERA JHONY FERNANDO por el cual el señor LORENZO BELLO vio como propio hijo hasta el último momento (Folios 263-264 C2)</w:t>
      </w:r>
    </w:p>
    <w:p w14:paraId="68F3680A" w14:textId="77777777" w:rsidR="003B207D" w:rsidRDefault="003B207D" w:rsidP="003B207D">
      <w:pPr>
        <w:pStyle w:val="Prrafodelista"/>
        <w:tabs>
          <w:tab w:val="left" w:pos="426"/>
        </w:tabs>
        <w:ind w:left="0"/>
        <w:jc w:val="both"/>
        <w:rPr>
          <w:color w:val="auto"/>
          <w:sz w:val="22"/>
          <w:szCs w:val="22"/>
        </w:rPr>
      </w:pPr>
    </w:p>
    <w:p w14:paraId="49DA3801" w14:textId="37C437FF" w:rsidR="003B207D" w:rsidRPr="009600DB" w:rsidRDefault="003B207D" w:rsidP="003B207D">
      <w:pPr>
        <w:pStyle w:val="Prrafodelista"/>
        <w:tabs>
          <w:tab w:val="left" w:pos="426"/>
        </w:tabs>
        <w:ind w:left="0"/>
        <w:jc w:val="both"/>
        <w:rPr>
          <w:color w:val="auto"/>
          <w:sz w:val="22"/>
          <w:szCs w:val="22"/>
        </w:rPr>
      </w:pPr>
      <w:r>
        <w:rPr>
          <w:color w:val="auto"/>
          <w:sz w:val="22"/>
          <w:szCs w:val="22"/>
        </w:rPr>
        <w:t>Además, e</w:t>
      </w:r>
      <w:r w:rsidRPr="003B207D">
        <w:rPr>
          <w:color w:val="auto"/>
          <w:sz w:val="22"/>
          <w:szCs w:val="22"/>
        </w:rPr>
        <w:t>n diligencia de testimonios la señora CELINA BASTIDAS RODRÍGUEZ manifestó conocer el núcleo familiar del señor ROBEL LORENZO BELLO PARGA, su esposa, el hijo de ella y la hija que tenían juntos.</w:t>
      </w:r>
    </w:p>
    <w:p w14:paraId="2C8F72A7" w14:textId="77777777" w:rsidR="009600DB" w:rsidRPr="009600DB" w:rsidRDefault="009600DB" w:rsidP="009600DB">
      <w:pPr>
        <w:pStyle w:val="Prrafodelista"/>
        <w:tabs>
          <w:tab w:val="left" w:pos="426"/>
        </w:tabs>
        <w:ind w:left="0"/>
        <w:jc w:val="both"/>
        <w:rPr>
          <w:color w:val="auto"/>
          <w:sz w:val="22"/>
          <w:szCs w:val="22"/>
        </w:rPr>
      </w:pPr>
    </w:p>
    <w:p w14:paraId="17B2B12C" w14:textId="161DD982" w:rsidR="001E6F55" w:rsidRPr="00AD09D7" w:rsidRDefault="001E6F55" w:rsidP="009600DB">
      <w:pPr>
        <w:pStyle w:val="Prrafodelista"/>
        <w:numPr>
          <w:ilvl w:val="0"/>
          <w:numId w:val="4"/>
        </w:numPr>
        <w:tabs>
          <w:tab w:val="left" w:pos="426"/>
        </w:tabs>
        <w:ind w:left="0" w:firstLine="0"/>
        <w:jc w:val="both"/>
        <w:rPr>
          <w:color w:val="auto"/>
          <w:sz w:val="22"/>
          <w:szCs w:val="22"/>
        </w:rPr>
      </w:pPr>
      <w:r w:rsidRPr="00AD09D7">
        <w:rPr>
          <w:color w:val="auto"/>
          <w:sz w:val="22"/>
          <w:szCs w:val="22"/>
        </w:rPr>
        <w:t xml:space="preserve">El Instituto Nacional </w:t>
      </w:r>
      <w:r w:rsidR="009600DB">
        <w:rPr>
          <w:color w:val="auto"/>
          <w:sz w:val="22"/>
          <w:szCs w:val="22"/>
        </w:rPr>
        <w:t>d</w:t>
      </w:r>
      <w:r w:rsidRPr="00AD09D7">
        <w:rPr>
          <w:color w:val="auto"/>
          <w:sz w:val="22"/>
          <w:szCs w:val="22"/>
        </w:rPr>
        <w:t xml:space="preserve">e Vías </w:t>
      </w:r>
      <w:r w:rsidR="009600DB" w:rsidRPr="00AD09D7">
        <w:rPr>
          <w:color w:val="auto"/>
          <w:sz w:val="22"/>
          <w:szCs w:val="22"/>
        </w:rPr>
        <w:t xml:space="preserve">es propietario de la </w:t>
      </w:r>
      <w:r w:rsidRPr="00AD09D7">
        <w:rPr>
          <w:color w:val="auto"/>
          <w:sz w:val="22"/>
          <w:szCs w:val="22"/>
        </w:rPr>
        <w:t xml:space="preserve">Red Férrea Nacional en virtud del </w:t>
      </w:r>
      <w:r w:rsidR="009600DB">
        <w:rPr>
          <w:color w:val="auto"/>
          <w:sz w:val="22"/>
          <w:szCs w:val="22"/>
        </w:rPr>
        <w:t>D</w:t>
      </w:r>
      <w:r w:rsidRPr="00AD09D7">
        <w:rPr>
          <w:color w:val="auto"/>
          <w:sz w:val="22"/>
          <w:szCs w:val="22"/>
        </w:rPr>
        <w:t>ecreto 1791 de 2003</w:t>
      </w:r>
      <w:r w:rsidR="002C6214" w:rsidRPr="00AD09D7">
        <w:rPr>
          <w:rStyle w:val="Refdenotaalpie"/>
          <w:rFonts w:cs="Arial"/>
          <w:color w:val="auto"/>
          <w:sz w:val="22"/>
          <w:szCs w:val="22"/>
        </w:rPr>
        <w:footnoteReference w:id="5"/>
      </w:r>
      <w:r w:rsidRPr="00AD09D7">
        <w:rPr>
          <w:color w:val="auto"/>
          <w:sz w:val="22"/>
          <w:szCs w:val="22"/>
        </w:rPr>
        <w:t xml:space="preserve"> y específicamente del corredor férreo Facatativá – Girardot </w:t>
      </w:r>
      <w:r w:rsidR="009600DB">
        <w:rPr>
          <w:color w:val="auto"/>
          <w:sz w:val="22"/>
          <w:szCs w:val="22"/>
        </w:rPr>
        <w:t>según</w:t>
      </w:r>
      <w:r w:rsidRPr="00AD09D7">
        <w:rPr>
          <w:color w:val="auto"/>
          <w:sz w:val="22"/>
          <w:szCs w:val="22"/>
        </w:rPr>
        <w:t xml:space="preserve"> escritura publico 4183 del 4 de julio de 2006</w:t>
      </w:r>
      <w:r w:rsidRPr="00AD09D7">
        <w:rPr>
          <w:rStyle w:val="Refdenotaalpie"/>
          <w:rFonts w:cs="Arial"/>
          <w:i/>
          <w:color w:val="auto"/>
          <w:sz w:val="22"/>
          <w:szCs w:val="22"/>
        </w:rPr>
        <w:footnoteReference w:id="6"/>
      </w:r>
    </w:p>
    <w:p w14:paraId="3D439DC8" w14:textId="77777777" w:rsidR="001E6F55" w:rsidRPr="00AD09D7" w:rsidRDefault="001E6F55" w:rsidP="000048F7">
      <w:pPr>
        <w:pStyle w:val="Prrafodelista"/>
        <w:jc w:val="both"/>
        <w:rPr>
          <w:color w:val="auto"/>
          <w:sz w:val="22"/>
          <w:szCs w:val="22"/>
        </w:rPr>
      </w:pPr>
    </w:p>
    <w:p w14:paraId="6608CF5B" w14:textId="6696825F" w:rsidR="009E0F03" w:rsidRPr="00AD09D7" w:rsidRDefault="001E6F55" w:rsidP="009600DB">
      <w:pPr>
        <w:pStyle w:val="Prrafodelista"/>
        <w:numPr>
          <w:ilvl w:val="0"/>
          <w:numId w:val="4"/>
        </w:numPr>
        <w:tabs>
          <w:tab w:val="left" w:pos="426"/>
        </w:tabs>
        <w:ind w:left="0" w:firstLine="0"/>
        <w:jc w:val="both"/>
        <w:rPr>
          <w:color w:val="auto"/>
          <w:sz w:val="22"/>
          <w:szCs w:val="22"/>
        </w:rPr>
      </w:pPr>
      <w:r w:rsidRPr="00AD09D7">
        <w:rPr>
          <w:color w:val="auto"/>
          <w:sz w:val="22"/>
          <w:szCs w:val="22"/>
          <w:lang w:val="es-ES_tradnl"/>
        </w:rPr>
        <w:t xml:space="preserve">El </w:t>
      </w:r>
      <w:r w:rsidRPr="00AD09D7">
        <w:rPr>
          <w:b/>
          <w:color w:val="auto"/>
          <w:sz w:val="22"/>
          <w:szCs w:val="22"/>
          <w:lang w:val="es-ES_tradnl"/>
        </w:rPr>
        <w:t>17 de junio de 2009</w:t>
      </w:r>
      <w:r w:rsidRPr="00AD09D7">
        <w:rPr>
          <w:color w:val="auto"/>
          <w:sz w:val="22"/>
          <w:szCs w:val="22"/>
          <w:lang w:val="es-ES_tradnl"/>
        </w:rPr>
        <w:t xml:space="preserve"> </w:t>
      </w:r>
      <w:r w:rsidR="002C6214" w:rsidRPr="00AD09D7">
        <w:rPr>
          <w:color w:val="auto"/>
          <w:sz w:val="22"/>
          <w:szCs w:val="22"/>
          <w:lang w:val="es-ES_tradnl"/>
        </w:rPr>
        <w:t xml:space="preserve">se suscribió el </w:t>
      </w:r>
      <w:r w:rsidR="009E0F03" w:rsidRPr="00AD09D7">
        <w:rPr>
          <w:color w:val="auto"/>
          <w:sz w:val="22"/>
          <w:szCs w:val="22"/>
          <w:lang w:val="es-ES_tradnl"/>
        </w:rPr>
        <w:t>CONVENIO DE COOPERACIÓN No. 534</w:t>
      </w:r>
      <w:r w:rsidRPr="00AD09D7">
        <w:rPr>
          <w:rStyle w:val="Refdenotaalpie"/>
          <w:rFonts w:cs="Arial"/>
          <w:color w:val="auto"/>
          <w:sz w:val="22"/>
          <w:szCs w:val="22"/>
        </w:rPr>
        <w:footnoteReference w:id="7"/>
      </w:r>
      <w:r w:rsidR="009E0F03" w:rsidRPr="00AD09D7">
        <w:rPr>
          <w:color w:val="auto"/>
          <w:sz w:val="22"/>
          <w:szCs w:val="22"/>
          <w:lang w:val="es-ES_tradnl"/>
        </w:rPr>
        <w:t xml:space="preserve"> entre el INSTITUTO NACIONAL DE VÍAS </w:t>
      </w:r>
      <w:r w:rsidR="009600DB" w:rsidRPr="00AD09D7">
        <w:rPr>
          <w:color w:val="auto"/>
          <w:sz w:val="22"/>
          <w:szCs w:val="22"/>
          <w:lang w:val="es-ES_tradnl"/>
        </w:rPr>
        <w:t xml:space="preserve">y el </w:t>
      </w:r>
      <w:r w:rsidR="009E0F03" w:rsidRPr="00AD09D7">
        <w:rPr>
          <w:color w:val="auto"/>
          <w:sz w:val="22"/>
          <w:szCs w:val="22"/>
          <w:lang w:val="es-ES_tradnl"/>
        </w:rPr>
        <w:t xml:space="preserve">DEPARTAMENTO DE CUNDINAMARCA </w:t>
      </w:r>
      <w:r w:rsidR="009E0F03" w:rsidRPr="00AD09D7">
        <w:rPr>
          <w:color w:val="auto"/>
          <w:sz w:val="22"/>
          <w:szCs w:val="22"/>
        </w:rPr>
        <w:t>PARA AUNAR ESFUERZOS PARA LA HABILITACIÓN, MANTENIMIENTO Y OPERACIÓN DEL CORREDOR FÉRREO Y SUS ANEXIDADES QUE PARTE DEL MUNICIPIO DE FACACATIVA HASTA GIRARDOT Y EL CORREDOR FERREO UBICADO EN EL MUNICIPIO DE SOACHA EN LA CALLE 22 HASTA EL SALTO DEL TEQUENDAMA, EN LA VEREDA DEL SALTO, KM VIAL 5+763, por un término de 20 años, estableciendo obligaciones para cada una de las partes, entre las cuales se encontraba</w:t>
      </w:r>
      <w:r w:rsidR="00747AEB" w:rsidRPr="00AD09D7">
        <w:rPr>
          <w:rStyle w:val="Refdenotaalpie"/>
          <w:rFonts w:cs="Arial"/>
          <w:color w:val="auto"/>
          <w:sz w:val="22"/>
          <w:szCs w:val="22"/>
        </w:rPr>
        <w:footnoteReference w:id="8"/>
      </w:r>
      <w:r w:rsidR="009E0F03" w:rsidRPr="00AD09D7">
        <w:rPr>
          <w:color w:val="auto"/>
          <w:sz w:val="22"/>
          <w:szCs w:val="22"/>
        </w:rPr>
        <w:t>:</w:t>
      </w:r>
    </w:p>
    <w:p w14:paraId="7B07BDC2" w14:textId="77777777" w:rsidR="009E0F03" w:rsidRPr="00AD09D7" w:rsidRDefault="009E0F03" w:rsidP="000048F7">
      <w:pPr>
        <w:pStyle w:val="Prrafodelista"/>
        <w:rPr>
          <w:color w:val="auto"/>
          <w:sz w:val="22"/>
          <w:szCs w:val="22"/>
        </w:rPr>
      </w:pPr>
    </w:p>
    <w:p w14:paraId="7307A44C" w14:textId="77777777" w:rsidR="009E0F03" w:rsidRPr="009600DB" w:rsidRDefault="009E0F03" w:rsidP="009600DB">
      <w:pPr>
        <w:pStyle w:val="Prrafodelista"/>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b/>
          <w:color w:val="auto"/>
          <w:sz w:val="20"/>
          <w:szCs w:val="20"/>
        </w:rPr>
        <w:t>OBLIGACIONES DEL INSTITUTO</w:t>
      </w:r>
      <w:r w:rsidRPr="009600DB">
        <w:rPr>
          <w:rFonts w:ascii="Arial Narrow" w:hAnsi="Arial Narrow"/>
          <w:color w:val="auto"/>
          <w:sz w:val="20"/>
          <w:szCs w:val="20"/>
        </w:rPr>
        <w:t xml:space="preserve">: </w:t>
      </w:r>
    </w:p>
    <w:p w14:paraId="0736FC50" w14:textId="77777777" w:rsidR="009E0F03" w:rsidRPr="009600DB" w:rsidRDefault="009E0F03" w:rsidP="009600DB">
      <w:pPr>
        <w:pStyle w:val="Prrafodelista"/>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p>
    <w:p w14:paraId="637A308C" w14:textId="77777777" w:rsidR="009E0F03" w:rsidRPr="009600DB" w:rsidRDefault="009E0F03" w:rsidP="009600DB">
      <w:pPr>
        <w:pStyle w:val="Prrafodelista"/>
        <w:numPr>
          <w:ilvl w:val="0"/>
          <w:numId w:val="13"/>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 xml:space="preserve">Entregar física y </w:t>
      </w:r>
      <w:r w:rsidR="00747AEB" w:rsidRPr="009600DB">
        <w:rPr>
          <w:rFonts w:ascii="Arial Narrow" w:hAnsi="Arial Narrow"/>
          <w:color w:val="auto"/>
          <w:sz w:val="20"/>
          <w:szCs w:val="20"/>
        </w:rPr>
        <w:t>materialmente</w:t>
      </w:r>
      <w:r w:rsidRPr="009600DB">
        <w:rPr>
          <w:rFonts w:ascii="Arial Narrow" w:hAnsi="Arial Narrow"/>
          <w:color w:val="auto"/>
          <w:sz w:val="20"/>
          <w:szCs w:val="20"/>
        </w:rPr>
        <w:t xml:space="preserve"> el corredor férreo y sus anexidades.</w:t>
      </w:r>
    </w:p>
    <w:p w14:paraId="61A5607F" w14:textId="77777777" w:rsidR="00A47215" w:rsidRPr="009600DB" w:rsidRDefault="009E0F03" w:rsidP="009600DB">
      <w:pPr>
        <w:pStyle w:val="Prrafodelista"/>
        <w:numPr>
          <w:ilvl w:val="0"/>
          <w:numId w:val="13"/>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 xml:space="preserve">Entregar al Departamento la sula de 1’300.000.000 para refacciones mayores necesarias para la conservación de los bienes, correspondientes a obras de habilitación y recuperación del corredor. </w:t>
      </w:r>
      <w:r w:rsidR="00747AEB" w:rsidRPr="009600DB">
        <w:rPr>
          <w:rFonts w:ascii="Arial Narrow" w:hAnsi="Arial Narrow"/>
          <w:color w:val="auto"/>
          <w:sz w:val="20"/>
          <w:szCs w:val="20"/>
        </w:rPr>
        <w:t>Ese aporte se realizará una sola vez y será el único recurso entregado por el INVIAS durante el plazo del Convenio.</w:t>
      </w:r>
    </w:p>
    <w:p w14:paraId="2073C8B9" w14:textId="77777777" w:rsidR="009E0F03" w:rsidRPr="009600DB" w:rsidRDefault="00747AEB" w:rsidP="009600DB">
      <w:pPr>
        <w:pStyle w:val="Prrafodelista"/>
        <w:numPr>
          <w:ilvl w:val="0"/>
          <w:numId w:val="13"/>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Hacer seguimiento a la ejecución del objeto del convenio</w:t>
      </w:r>
    </w:p>
    <w:p w14:paraId="14E819DB" w14:textId="77777777" w:rsidR="00747AEB" w:rsidRPr="009600DB" w:rsidRDefault="00747AEB" w:rsidP="009600DB">
      <w:pPr>
        <w:pStyle w:val="Prrafodelista"/>
        <w:numPr>
          <w:ilvl w:val="0"/>
          <w:numId w:val="13"/>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Nombrar un supervisor para la vigilancia y control del convenio</w:t>
      </w:r>
    </w:p>
    <w:p w14:paraId="2734A653" w14:textId="77777777" w:rsidR="00747AEB" w:rsidRPr="009600DB" w:rsidRDefault="00747AEB" w:rsidP="009600DB">
      <w:pPr>
        <w:pStyle w:val="Prrafodelista"/>
        <w:numPr>
          <w:ilvl w:val="0"/>
          <w:numId w:val="13"/>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Realizar un acompañamiento técnico a las intervenciones que se realicen por parte del Departamento a la red férrea o a sus anexidades, por intermedio del Supervisor del Contrato.</w:t>
      </w:r>
    </w:p>
    <w:p w14:paraId="29DD87BC" w14:textId="77777777" w:rsidR="00747AEB" w:rsidRPr="009600DB" w:rsidRDefault="00747AEB" w:rsidP="009600DB">
      <w:pPr>
        <w:pBdr>
          <w:top w:val="single" w:sz="4" w:space="1" w:color="auto"/>
          <w:left w:val="single" w:sz="4" w:space="4" w:color="auto"/>
          <w:bottom w:val="single" w:sz="4" w:space="1" w:color="auto"/>
          <w:right w:val="single" w:sz="4" w:space="4" w:color="auto"/>
        </w:pBdr>
        <w:spacing w:after="0" w:line="240" w:lineRule="auto"/>
        <w:ind w:left="720"/>
        <w:jc w:val="both"/>
        <w:rPr>
          <w:rFonts w:ascii="Arial Narrow" w:hAnsi="Arial Narrow" w:cs="Arial"/>
          <w:sz w:val="20"/>
          <w:szCs w:val="20"/>
        </w:rPr>
      </w:pPr>
    </w:p>
    <w:p w14:paraId="32ACF903" w14:textId="77777777" w:rsidR="00747AEB" w:rsidRPr="009600DB" w:rsidRDefault="00747AEB" w:rsidP="009600DB">
      <w:pPr>
        <w:pBdr>
          <w:top w:val="single" w:sz="4" w:space="1" w:color="auto"/>
          <w:left w:val="single" w:sz="4" w:space="4" w:color="auto"/>
          <w:bottom w:val="single" w:sz="4" w:space="1" w:color="auto"/>
          <w:right w:val="single" w:sz="4" w:space="4" w:color="auto"/>
        </w:pBdr>
        <w:spacing w:after="0" w:line="240" w:lineRule="auto"/>
        <w:ind w:left="720"/>
        <w:jc w:val="both"/>
        <w:rPr>
          <w:rFonts w:ascii="Arial Narrow" w:hAnsi="Arial Narrow" w:cs="Arial"/>
          <w:sz w:val="20"/>
          <w:szCs w:val="20"/>
        </w:rPr>
      </w:pPr>
      <w:r w:rsidRPr="009600DB">
        <w:rPr>
          <w:rFonts w:ascii="Arial Narrow" w:hAnsi="Arial Narrow" w:cs="Arial"/>
          <w:b/>
          <w:sz w:val="20"/>
          <w:szCs w:val="20"/>
        </w:rPr>
        <w:lastRenderedPageBreak/>
        <w:t>OBLIGACIONES DEL DEPARTAMENTO</w:t>
      </w:r>
      <w:r w:rsidRPr="009600DB">
        <w:rPr>
          <w:rFonts w:ascii="Arial Narrow" w:hAnsi="Arial Narrow" w:cs="Arial"/>
          <w:sz w:val="20"/>
          <w:szCs w:val="20"/>
        </w:rPr>
        <w:t xml:space="preserve">: </w:t>
      </w:r>
    </w:p>
    <w:p w14:paraId="30D9A708" w14:textId="77777777" w:rsidR="00747AEB" w:rsidRPr="009600DB" w:rsidRDefault="00747AEB" w:rsidP="009600DB">
      <w:pPr>
        <w:pStyle w:val="Prrafodelista"/>
        <w:numPr>
          <w:ilvl w:val="0"/>
          <w:numId w:val="14"/>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Usar y gozar de los inmuebles objeto del convenio en la forma y con las limitaciones señaladas en el documento.</w:t>
      </w:r>
    </w:p>
    <w:p w14:paraId="28E9A790" w14:textId="77777777" w:rsidR="00747AEB" w:rsidRPr="009600DB" w:rsidRDefault="00747AEB" w:rsidP="009600DB">
      <w:pPr>
        <w:pStyle w:val="Prrafodelista"/>
        <w:numPr>
          <w:ilvl w:val="0"/>
          <w:numId w:val="14"/>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 xml:space="preserve">Realizar la habilitación y mantenimiento del corredor férreo y anexidades objeto del convenio. </w:t>
      </w:r>
    </w:p>
    <w:p w14:paraId="26CE07FF" w14:textId="77777777" w:rsidR="00747AEB" w:rsidRPr="009600DB" w:rsidRDefault="00747AEB" w:rsidP="009600DB">
      <w:pPr>
        <w:pStyle w:val="Prrafodelista"/>
        <w:numPr>
          <w:ilvl w:val="0"/>
          <w:numId w:val="14"/>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 xml:space="preserve">Asumir la responsabilidad y sufragar el costo de las reparaciones, sustituciones e indemnizaciones que se deriven de los daños causados por su actividad o por actos </w:t>
      </w:r>
      <w:r w:rsidR="00191719" w:rsidRPr="009600DB">
        <w:rPr>
          <w:rFonts w:ascii="Arial Narrow" w:hAnsi="Arial Narrow"/>
          <w:color w:val="auto"/>
          <w:sz w:val="20"/>
          <w:szCs w:val="20"/>
        </w:rPr>
        <w:t>relacionados</w:t>
      </w:r>
      <w:r w:rsidRPr="009600DB">
        <w:rPr>
          <w:rFonts w:ascii="Arial Narrow" w:hAnsi="Arial Narrow"/>
          <w:color w:val="auto"/>
          <w:sz w:val="20"/>
          <w:szCs w:val="20"/>
        </w:rPr>
        <w:t xml:space="preserve"> con la misma, que afecten los derechos adquiridos por terceros, durante la construcción, adecuación y operación del proyecto que adelantará el Departamento sobre el corredor y sus anexidades.</w:t>
      </w:r>
    </w:p>
    <w:p w14:paraId="49157C75" w14:textId="77777777" w:rsidR="00747AEB" w:rsidRPr="009600DB" w:rsidRDefault="00747AEB" w:rsidP="009600DB">
      <w:pPr>
        <w:pStyle w:val="Prrafodelista"/>
        <w:numPr>
          <w:ilvl w:val="0"/>
          <w:numId w:val="14"/>
        </w:numPr>
        <w:pBdr>
          <w:top w:val="single" w:sz="4" w:space="1" w:color="auto"/>
          <w:left w:val="single" w:sz="4" w:space="4" w:color="auto"/>
          <w:bottom w:val="single" w:sz="4" w:space="1" w:color="auto"/>
          <w:right w:val="single" w:sz="4" w:space="4" w:color="auto"/>
        </w:pBdr>
        <w:jc w:val="both"/>
        <w:rPr>
          <w:rFonts w:ascii="Arial Narrow" w:hAnsi="Arial Narrow"/>
          <w:color w:val="auto"/>
          <w:sz w:val="20"/>
          <w:szCs w:val="20"/>
        </w:rPr>
      </w:pPr>
      <w:r w:rsidRPr="009600DB">
        <w:rPr>
          <w:rFonts w:ascii="Arial Narrow" w:hAnsi="Arial Narrow"/>
          <w:color w:val="auto"/>
          <w:sz w:val="20"/>
          <w:szCs w:val="20"/>
        </w:rPr>
        <w:t>Garantizar que todas las mejoras necesarias que se realicen sobre el corredor férreo y sus anexidades, las hará el Departamento por su cuenta y riesgo.</w:t>
      </w:r>
    </w:p>
    <w:p w14:paraId="58545E88" w14:textId="77777777" w:rsidR="001E6F55" w:rsidRPr="00AD09D7" w:rsidRDefault="001E6F55" w:rsidP="000048F7">
      <w:pPr>
        <w:pStyle w:val="Prrafodelista"/>
        <w:jc w:val="both"/>
        <w:rPr>
          <w:color w:val="auto"/>
          <w:sz w:val="22"/>
          <w:szCs w:val="22"/>
        </w:rPr>
      </w:pPr>
    </w:p>
    <w:p w14:paraId="37BB72EE" w14:textId="63DA55FB" w:rsidR="001E6F55" w:rsidRPr="00AD09D7" w:rsidRDefault="001E6F55" w:rsidP="003B207D">
      <w:pPr>
        <w:pStyle w:val="Prrafodelista"/>
        <w:numPr>
          <w:ilvl w:val="0"/>
          <w:numId w:val="4"/>
        </w:numPr>
        <w:tabs>
          <w:tab w:val="left" w:pos="426"/>
        </w:tabs>
        <w:ind w:left="0" w:firstLine="0"/>
        <w:jc w:val="both"/>
        <w:rPr>
          <w:color w:val="auto"/>
          <w:sz w:val="22"/>
          <w:szCs w:val="22"/>
        </w:rPr>
      </w:pPr>
      <w:r w:rsidRPr="00AD09D7">
        <w:rPr>
          <w:color w:val="auto"/>
          <w:sz w:val="22"/>
          <w:szCs w:val="22"/>
        </w:rPr>
        <w:t>El corredor férreo Facatativá – Girardot fue entregado a la Gobernación de Cundinamarca en el marco del Convenio 534 de 2009</w:t>
      </w:r>
      <w:r w:rsidR="009600DB">
        <w:rPr>
          <w:color w:val="auto"/>
          <w:sz w:val="22"/>
          <w:szCs w:val="22"/>
        </w:rPr>
        <w:t>, a</w:t>
      </w:r>
      <w:r w:rsidRPr="00AD09D7">
        <w:rPr>
          <w:color w:val="auto"/>
          <w:sz w:val="22"/>
          <w:szCs w:val="22"/>
        </w:rPr>
        <w:t>nexando Acta de entrega</w:t>
      </w:r>
      <w:r w:rsidR="002C6214" w:rsidRPr="00AD09D7">
        <w:rPr>
          <w:rStyle w:val="Refdenotaalpie"/>
          <w:rFonts w:cs="Arial"/>
          <w:color w:val="auto"/>
          <w:sz w:val="22"/>
          <w:szCs w:val="22"/>
        </w:rPr>
        <w:footnoteReference w:id="9"/>
      </w:r>
      <w:r w:rsidRPr="00AD09D7">
        <w:rPr>
          <w:color w:val="auto"/>
          <w:sz w:val="22"/>
          <w:szCs w:val="22"/>
        </w:rPr>
        <w:t xml:space="preserve"> física del corredor férreo y sus anexidades que parte del municipio de Facatativá hasta Girardot y el corredor férreo ubicado en el municipio de Soacha en la calle 22 hasta el salto del Tequendama</w:t>
      </w:r>
      <w:r w:rsidRPr="00AD09D7">
        <w:rPr>
          <w:rStyle w:val="Refdenotaalpie"/>
          <w:rFonts w:cs="Arial"/>
          <w:color w:val="auto"/>
          <w:sz w:val="22"/>
          <w:szCs w:val="22"/>
        </w:rPr>
        <w:footnoteReference w:id="10"/>
      </w:r>
    </w:p>
    <w:p w14:paraId="2D34E10A" w14:textId="77777777" w:rsidR="001E6F55" w:rsidRPr="00AD09D7" w:rsidRDefault="001E6F55" w:rsidP="000048F7">
      <w:pPr>
        <w:pStyle w:val="Prrafodelista"/>
        <w:tabs>
          <w:tab w:val="left" w:pos="3861"/>
        </w:tabs>
        <w:jc w:val="both"/>
        <w:rPr>
          <w:color w:val="auto"/>
          <w:sz w:val="22"/>
          <w:szCs w:val="22"/>
        </w:rPr>
      </w:pPr>
    </w:p>
    <w:p w14:paraId="60AA0889" w14:textId="77777777" w:rsidR="008F24F3" w:rsidRPr="00AD09D7" w:rsidRDefault="008F24F3" w:rsidP="003B207D">
      <w:pPr>
        <w:pStyle w:val="Prrafodelista"/>
        <w:numPr>
          <w:ilvl w:val="0"/>
          <w:numId w:val="4"/>
        </w:numPr>
        <w:tabs>
          <w:tab w:val="left" w:pos="426"/>
        </w:tabs>
        <w:ind w:left="0" w:firstLine="0"/>
        <w:jc w:val="both"/>
        <w:rPr>
          <w:color w:val="auto"/>
          <w:sz w:val="22"/>
          <w:szCs w:val="22"/>
        </w:rPr>
      </w:pPr>
      <w:r w:rsidRPr="00AD09D7">
        <w:rPr>
          <w:color w:val="auto"/>
          <w:sz w:val="22"/>
          <w:szCs w:val="22"/>
        </w:rPr>
        <w:t xml:space="preserve">El señor </w:t>
      </w:r>
      <w:r w:rsidRPr="00AD09D7">
        <w:rPr>
          <w:b/>
          <w:color w:val="auto"/>
          <w:sz w:val="22"/>
          <w:szCs w:val="22"/>
        </w:rPr>
        <w:t>ROBEL LORENZO BELLO PARGA</w:t>
      </w:r>
      <w:r w:rsidRPr="00AD09D7">
        <w:rPr>
          <w:color w:val="auto"/>
          <w:sz w:val="22"/>
          <w:szCs w:val="22"/>
        </w:rPr>
        <w:t xml:space="preserve"> fue atendido en el Hospital Pedro León Álvarez Díaz de la Mesa el día </w:t>
      </w:r>
      <w:r w:rsidRPr="00AD09D7">
        <w:rPr>
          <w:b/>
          <w:color w:val="auto"/>
          <w:sz w:val="22"/>
          <w:szCs w:val="22"/>
        </w:rPr>
        <w:t>2 de septiemb</w:t>
      </w:r>
      <w:r w:rsidR="008D1F03" w:rsidRPr="00AD09D7">
        <w:rPr>
          <w:b/>
          <w:color w:val="auto"/>
          <w:sz w:val="22"/>
          <w:szCs w:val="22"/>
        </w:rPr>
        <w:t>re de 2014</w:t>
      </w:r>
      <w:r w:rsidR="008D1F03" w:rsidRPr="00AD09D7">
        <w:rPr>
          <w:color w:val="auto"/>
          <w:sz w:val="22"/>
          <w:szCs w:val="22"/>
        </w:rPr>
        <w:t xml:space="preserve"> después de haber sufrido una </w:t>
      </w:r>
      <w:r w:rsidRPr="00AD09D7">
        <w:rPr>
          <w:color w:val="auto"/>
          <w:sz w:val="22"/>
          <w:szCs w:val="22"/>
        </w:rPr>
        <w:t xml:space="preserve">caída </w:t>
      </w:r>
      <w:r w:rsidR="008D1F03" w:rsidRPr="00AD09D7">
        <w:rPr>
          <w:color w:val="auto"/>
          <w:sz w:val="22"/>
          <w:szCs w:val="22"/>
        </w:rPr>
        <w:t xml:space="preserve">de un puente </w:t>
      </w:r>
      <w:r w:rsidRPr="00AD09D7">
        <w:rPr>
          <w:color w:val="auto"/>
          <w:sz w:val="22"/>
          <w:szCs w:val="22"/>
        </w:rPr>
        <w:t xml:space="preserve">de </w:t>
      </w:r>
      <w:r w:rsidR="008D1F03" w:rsidRPr="00AD09D7">
        <w:rPr>
          <w:color w:val="auto"/>
          <w:sz w:val="22"/>
          <w:szCs w:val="22"/>
        </w:rPr>
        <w:t xml:space="preserve">más o menos 4 metros de altura </w:t>
      </w:r>
      <w:r w:rsidRPr="00AD09D7">
        <w:rPr>
          <w:color w:val="auto"/>
          <w:sz w:val="22"/>
          <w:szCs w:val="22"/>
        </w:rPr>
        <w:t>sobre una línea del ferrocarril empedrada, refiriendo dolor intenso en región dorso lumbar</w:t>
      </w:r>
      <w:r w:rsidRPr="00AD09D7">
        <w:rPr>
          <w:rStyle w:val="Refdenotaalpie"/>
          <w:rFonts w:cs="Arial"/>
          <w:color w:val="auto"/>
          <w:sz w:val="22"/>
          <w:szCs w:val="22"/>
        </w:rPr>
        <w:footnoteReference w:id="11"/>
      </w:r>
      <w:r w:rsidR="008D1F03" w:rsidRPr="00AD09D7">
        <w:rPr>
          <w:color w:val="auto"/>
          <w:sz w:val="22"/>
          <w:szCs w:val="22"/>
        </w:rPr>
        <w:t>. Luego fue remitido a</w:t>
      </w:r>
      <w:r w:rsidRPr="00AD09D7">
        <w:rPr>
          <w:color w:val="auto"/>
          <w:sz w:val="22"/>
          <w:szCs w:val="22"/>
        </w:rPr>
        <w:t>l Hospital Universitario de la Samaritana desde el día 2 has</w:t>
      </w:r>
      <w:r w:rsidR="008D1F03" w:rsidRPr="00AD09D7">
        <w:rPr>
          <w:color w:val="auto"/>
          <w:sz w:val="22"/>
          <w:szCs w:val="22"/>
        </w:rPr>
        <w:t xml:space="preserve">ta el 15 de septiembre de 2014 </w:t>
      </w:r>
      <w:r w:rsidRPr="00AD09D7">
        <w:rPr>
          <w:color w:val="auto"/>
          <w:sz w:val="22"/>
          <w:szCs w:val="22"/>
        </w:rPr>
        <w:t>presentando traumatismos múltiples</w:t>
      </w:r>
      <w:r w:rsidRPr="00AD09D7">
        <w:rPr>
          <w:rStyle w:val="Refdenotaalpie"/>
          <w:rFonts w:cs="Arial"/>
          <w:color w:val="auto"/>
          <w:sz w:val="22"/>
          <w:szCs w:val="22"/>
        </w:rPr>
        <w:footnoteReference w:id="12"/>
      </w:r>
      <w:r w:rsidRPr="00AD09D7">
        <w:rPr>
          <w:color w:val="auto"/>
          <w:sz w:val="22"/>
          <w:szCs w:val="22"/>
        </w:rPr>
        <w:t xml:space="preserve">. </w:t>
      </w:r>
    </w:p>
    <w:p w14:paraId="761649AE" w14:textId="77777777" w:rsidR="008F24F3" w:rsidRPr="00AD09D7" w:rsidRDefault="008F24F3" w:rsidP="000048F7">
      <w:pPr>
        <w:pStyle w:val="Prrafodelista"/>
        <w:rPr>
          <w:color w:val="auto"/>
          <w:sz w:val="22"/>
          <w:szCs w:val="22"/>
        </w:rPr>
      </w:pPr>
    </w:p>
    <w:p w14:paraId="50159737" w14:textId="773B4B7C" w:rsidR="008F24F3" w:rsidRPr="00AD09D7" w:rsidRDefault="008F24F3" w:rsidP="003B207D">
      <w:pPr>
        <w:pStyle w:val="Prrafodelista"/>
        <w:numPr>
          <w:ilvl w:val="0"/>
          <w:numId w:val="4"/>
        </w:numPr>
        <w:tabs>
          <w:tab w:val="left" w:pos="426"/>
        </w:tabs>
        <w:ind w:left="0" w:firstLine="0"/>
        <w:jc w:val="both"/>
        <w:rPr>
          <w:color w:val="auto"/>
          <w:sz w:val="22"/>
          <w:szCs w:val="22"/>
        </w:rPr>
      </w:pPr>
      <w:r w:rsidRPr="00AD09D7">
        <w:rPr>
          <w:color w:val="auto"/>
          <w:sz w:val="22"/>
          <w:szCs w:val="22"/>
        </w:rPr>
        <w:t xml:space="preserve">El </w:t>
      </w:r>
      <w:r w:rsidRPr="00F42D27">
        <w:rPr>
          <w:b/>
          <w:bCs/>
          <w:color w:val="auto"/>
          <w:sz w:val="22"/>
          <w:szCs w:val="22"/>
        </w:rPr>
        <w:t>15 de septiembre de 2014</w:t>
      </w:r>
      <w:r w:rsidRPr="00AD09D7">
        <w:rPr>
          <w:rStyle w:val="Refdenotaalpie"/>
          <w:rFonts w:cs="Arial"/>
          <w:color w:val="auto"/>
          <w:sz w:val="22"/>
          <w:szCs w:val="22"/>
        </w:rPr>
        <w:footnoteReference w:id="13"/>
      </w:r>
      <w:r w:rsidRPr="00AD09D7">
        <w:rPr>
          <w:color w:val="auto"/>
          <w:sz w:val="22"/>
          <w:szCs w:val="22"/>
        </w:rPr>
        <w:t xml:space="preserve"> el señor </w:t>
      </w:r>
      <w:r w:rsidRPr="00AD09D7">
        <w:rPr>
          <w:b/>
          <w:color w:val="auto"/>
          <w:sz w:val="22"/>
          <w:szCs w:val="22"/>
        </w:rPr>
        <w:t>ROBEL LORENZO BELLO PARGA</w:t>
      </w:r>
      <w:r w:rsidRPr="00AD09D7">
        <w:rPr>
          <w:color w:val="auto"/>
          <w:sz w:val="22"/>
          <w:szCs w:val="22"/>
        </w:rPr>
        <w:t xml:space="preserve"> falleció</w:t>
      </w:r>
      <w:r w:rsidR="008D1F03" w:rsidRPr="00AD09D7">
        <w:rPr>
          <w:color w:val="auto"/>
          <w:sz w:val="22"/>
          <w:szCs w:val="22"/>
        </w:rPr>
        <w:t>.</w:t>
      </w:r>
    </w:p>
    <w:p w14:paraId="6756EE52" w14:textId="77777777" w:rsidR="008F24F3" w:rsidRPr="00AD09D7" w:rsidRDefault="008F24F3" w:rsidP="000048F7">
      <w:pPr>
        <w:pStyle w:val="Prrafodelista"/>
        <w:rPr>
          <w:color w:val="auto"/>
          <w:sz w:val="22"/>
          <w:szCs w:val="22"/>
        </w:rPr>
      </w:pPr>
    </w:p>
    <w:p w14:paraId="0D01BBB9" w14:textId="5938CE0D" w:rsidR="008F24F3" w:rsidRPr="00AD09D7" w:rsidRDefault="00F42D27" w:rsidP="003B207D">
      <w:pPr>
        <w:pStyle w:val="Prrafodelista"/>
        <w:numPr>
          <w:ilvl w:val="0"/>
          <w:numId w:val="4"/>
        </w:numPr>
        <w:tabs>
          <w:tab w:val="left" w:pos="426"/>
        </w:tabs>
        <w:ind w:left="0" w:firstLine="0"/>
        <w:jc w:val="both"/>
        <w:rPr>
          <w:color w:val="auto"/>
          <w:sz w:val="22"/>
          <w:szCs w:val="22"/>
        </w:rPr>
      </w:pPr>
      <w:r>
        <w:rPr>
          <w:color w:val="auto"/>
          <w:sz w:val="22"/>
          <w:szCs w:val="22"/>
        </w:rPr>
        <w:t>L</w:t>
      </w:r>
      <w:r w:rsidR="003B207D" w:rsidRPr="00AD09D7">
        <w:rPr>
          <w:color w:val="auto"/>
          <w:sz w:val="22"/>
          <w:szCs w:val="22"/>
        </w:rPr>
        <w:t xml:space="preserve">os señores </w:t>
      </w:r>
      <w:r w:rsidR="003B207D" w:rsidRPr="00F42D27">
        <w:rPr>
          <w:bCs/>
          <w:color w:val="auto"/>
          <w:sz w:val="22"/>
          <w:szCs w:val="22"/>
        </w:rPr>
        <w:t>ANA IBAÑEZ TORRES y JOSE DIEGO VARGAS BOHORQUEZ</w:t>
      </w:r>
      <w:r>
        <w:rPr>
          <w:bCs/>
          <w:color w:val="auto"/>
          <w:sz w:val="22"/>
          <w:szCs w:val="22"/>
        </w:rPr>
        <w:t>,</w:t>
      </w:r>
      <w:r w:rsidR="003B207D" w:rsidRPr="00F42D27">
        <w:rPr>
          <w:bCs/>
          <w:color w:val="auto"/>
          <w:sz w:val="22"/>
          <w:szCs w:val="22"/>
        </w:rPr>
        <w:t xml:space="preserve"> </w:t>
      </w:r>
      <w:r>
        <w:rPr>
          <w:bCs/>
          <w:color w:val="auto"/>
          <w:sz w:val="22"/>
          <w:szCs w:val="22"/>
        </w:rPr>
        <w:t>e</w:t>
      </w:r>
      <w:r w:rsidRPr="00F42D27">
        <w:rPr>
          <w:bCs/>
          <w:color w:val="auto"/>
          <w:sz w:val="22"/>
          <w:szCs w:val="22"/>
        </w:rPr>
        <w:t>l 16 de agosto de 2016</w:t>
      </w:r>
      <w:r>
        <w:rPr>
          <w:bCs/>
          <w:color w:val="auto"/>
          <w:sz w:val="22"/>
          <w:szCs w:val="22"/>
        </w:rPr>
        <w:t>,</w:t>
      </w:r>
      <w:r w:rsidRPr="00F42D27">
        <w:rPr>
          <w:bCs/>
          <w:color w:val="auto"/>
          <w:sz w:val="22"/>
          <w:szCs w:val="22"/>
        </w:rPr>
        <w:t xml:space="preserve"> </w:t>
      </w:r>
      <w:r>
        <w:rPr>
          <w:bCs/>
          <w:color w:val="auto"/>
          <w:sz w:val="22"/>
          <w:szCs w:val="22"/>
        </w:rPr>
        <w:t xml:space="preserve">declararon </w:t>
      </w:r>
      <w:r w:rsidR="003B207D" w:rsidRPr="00F42D27">
        <w:rPr>
          <w:bCs/>
          <w:color w:val="auto"/>
          <w:sz w:val="22"/>
          <w:szCs w:val="22"/>
        </w:rPr>
        <w:t xml:space="preserve">ante la NOTARÍA ÚNICA DEL CÍRCULO DE LA MESA </w:t>
      </w:r>
      <w:r w:rsidR="008F24F3" w:rsidRPr="00F42D27">
        <w:rPr>
          <w:bCs/>
          <w:color w:val="auto"/>
          <w:sz w:val="22"/>
          <w:szCs w:val="22"/>
        </w:rPr>
        <w:t>que ROBEL LORENZO BELLO PARGA</w:t>
      </w:r>
      <w:r w:rsidR="008F24F3" w:rsidRPr="00AD09D7">
        <w:rPr>
          <w:color w:val="auto"/>
          <w:sz w:val="22"/>
          <w:szCs w:val="22"/>
        </w:rPr>
        <w:t xml:space="preserve"> se desempeñaba como comerciante, compraba y vendía ganado a nivel Cundinamarca con utilidades diarias o semanales de 400-600 mil pesos y promedio mensual de $4.000.000 a $5.000.000</w:t>
      </w:r>
      <w:r w:rsidR="008F24F3" w:rsidRPr="00AD09D7">
        <w:rPr>
          <w:rStyle w:val="Refdenotaalpie"/>
          <w:rFonts w:cs="Arial"/>
          <w:color w:val="auto"/>
          <w:sz w:val="22"/>
          <w:szCs w:val="22"/>
        </w:rPr>
        <w:footnoteReference w:id="14"/>
      </w:r>
      <w:r w:rsidR="008F24F3" w:rsidRPr="00AD09D7">
        <w:rPr>
          <w:color w:val="auto"/>
          <w:sz w:val="22"/>
          <w:szCs w:val="22"/>
        </w:rPr>
        <w:t xml:space="preserve">. </w:t>
      </w:r>
    </w:p>
    <w:p w14:paraId="168B6C52" w14:textId="77777777" w:rsidR="008F24F3" w:rsidRPr="00AD09D7" w:rsidRDefault="008F24F3" w:rsidP="000048F7">
      <w:pPr>
        <w:pStyle w:val="Prrafodelista"/>
        <w:rPr>
          <w:color w:val="auto"/>
          <w:sz w:val="22"/>
          <w:szCs w:val="22"/>
        </w:rPr>
      </w:pPr>
    </w:p>
    <w:p w14:paraId="5F909000" w14:textId="10D69F43" w:rsidR="00D2013C" w:rsidRPr="00AD09D7" w:rsidRDefault="008F24F3" w:rsidP="003B207D">
      <w:pPr>
        <w:pStyle w:val="Prrafodelista"/>
        <w:numPr>
          <w:ilvl w:val="0"/>
          <w:numId w:val="4"/>
        </w:numPr>
        <w:tabs>
          <w:tab w:val="left" w:pos="426"/>
        </w:tabs>
        <w:ind w:left="0" w:firstLine="0"/>
        <w:jc w:val="both"/>
        <w:rPr>
          <w:color w:val="auto"/>
          <w:sz w:val="22"/>
          <w:szCs w:val="22"/>
        </w:rPr>
      </w:pPr>
      <w:r w:rsidRPr="00653088">
        <w:rPr>
          <w:bCs/>
          <w:color w:val="auto"/>
          <w:sz w:val="22"/>
          <w:szCs w:val="22"/>
        </w:rPr>
        <w:t>LILIANA CALDERÓN OLAYA</w:t>
      </w:r>
      <w:r w:rsidR="00F42D27" w:rsidRPr="00653088">
        <w:rPr>
          <w:bCs/>
          <w:color w:val="auto"/>
          <w:sz w:val="22"/>
          <w:szCs w:val="22"/>
        </w:rPr>
        <w:t xml:space="preserve">, </w:t>
      </w:r>
      <w:r w:rsidRPr="00653088">
        <w:rPr>
          <w:bCs/>
          <w:color w:val="auto"/>
          <w:sz w:val="22"/>
          <w:szCs w:val="22"/>
        </w:rPr>
        <w:t>contador</w:t>
      </w:r>
      <w:r w:rsidR="00F42D27" w:rsidRPr="00653088">
        <w:rPr>
          <w:bCs/>
          <w:color w:val="auto"/>
          <w:sz w:val="22"/>
          <w:szCs w:val="22"/>
        </w:rPr>
        <w:t>a</w:t>
      </w:r>
      <w:r w:rsidRPr="00653088">
        <w:rPr>
          <w:bCs/>
          <w:color w:val="auto"/>
          <w:sz w:val="22"/>
          <w:szCs w:val="22"/>
        </w:rPr>
        <w:t xml:space="preserve"> públic</w:t>
      </w:r>
      <w:r w:rsidR="00F42D27" w:rsidRPr="00653088">
        <w:rPr>
          <w:bCs/>
          <w:color w:val="auto"/>
          <w:sz w:val="22"/>
          <w:szCs w:val="22"/>
        </w:rPr>
        <w:t>a</w:t>
      </w:r>
      <w:r w:rsidRPr="00653088">
        <w:rPr>
          <w:bCs/>
          <w:color w:val="auto"/>
          <w:sz w:val="22"/>
          <w:szCs w:val="22"/>
        </w:rPr>
        <w:t xml:space="preserve"> titulad</w:t>
      </w:r>
      <w:r w:rsidR="00F42D27" w:rsidRPr="00653088">
        <w:rPr>
          <w:bCs/>
          <w:color w:val="auto"/>
          <w:sz w:val="22"/>
          <w:szCs w:val="22"/>
        </w:rPr>
        <w:t xml:space="preserve">a de la </w:t>
      </w:r>
      <w:r w:rsidRPr="00653088">
        <w:rPr>
          <w:bCs/>
          <w:color w:val="auto"/>
          <w:sz w:val="22"/>
          <w:szCs w:val="22"/>
        </w:rPr>
        <w:t xml:space="preserve">CORUNIVERSITARIA DE IBAGUÉ, </w:t>
      </w:r>
      <w:r w:rsidR="00653088" w:rsidRPr="00653088">
        <w:rPr>
          <w:bCs/>
          <w:color w:val="auto"/>
          <w:sz w:val="22"/>
          <w:szCs w:val="22"/>
        </w:rPr>
        <w:t>el</w:t>
      </w:r>
      <w:r w:rsidR="00F42D27" w:rsidRPr="00653088">
        <w:rPr>
          <w:bCs/>
          <w:color w:val="auto"/>
          <w:sz w:val="22"/>
          <w:szCs w:val="22"/>
        </w:rPr>
        <w:t xml:space="preserve"> 20 de agosto de 2016 </w:t>
      </w:r>
      <w:r w:rsidRPr="00653088">
        <w:rPr>
          <w:bCs/>
          <w:color w:val="auto"/>
          <w:sz w:val="22"/>
          <w:szCs w:val="22"/>
        </w:rPr>
        <w:t>CERTIFICÓ que el señor ROBEL LORENZO BELLO PARGA devengaba unos ingresos</w:t>
      </w:r>
      <w:r w:rsidRPr="00AD09D7">
        <w:rPr>
          <w:color w:val="auto"/>
          <w:sz w:val="22"/>
          <w:szCs w:val="22"/>
        </w:rPr>
        <w:t xml:space="preserve"> mensuales de $5.000.000, recibidos como independiente en la actividad de ganadería</w:t>
      </w:r>
      <w:r w:rsidR="00653088">
        <w:rPr>
          <w:color w:val="auto"/>
          <w:sz w:val="22"/>
          <w:szCs w:val="22"/>
        </w:rPr>
        <w:t>,</w:t>
      </w:r>
      <w:r w:rsidRPr="00AD09D7">
        <w:rPr>
          <w:color w:val="auto"/>
          <w:sz w:val="22"/>
          <w:szCs w:val="22"/>
        </w:rPr>
        <w:t xml:space="preserve"> en la compra y venta de ganado bovino y productos lácteos</w:t>
      </w:r>
      <w:r w:rsidRPr="00AD09D7">
        <w:rPr>
          <w:rStyle w:val="Refdenotaalpie"/>
          <w:rFonts w:cs="Arial"/>
          <w:color w:val="auto"/>
          <w:sz w:val="22"/>
          <w:szCs w:val="22"/>
        </w:rPr>
        <w:footnoteReference w:id="15"/>
      </w:r>
      <w:r w:rsidR="001555A0" w:rsidRPr="00AD09D7">
        <w:rPr>
          <w:color w:val="auto"/>
          <w:sz w:val="22"/>
          <w:szCs w:val="22"/>
        </w:rPr>
        <w:t xml:space="preserve">. </w:t>
      </w:r>
    </w:p>
    <w:p w14:paraId="4900F0E7" w14:textId="77777777" w:rsidR="001555A0" w:rsidRPr="00AD09D7" w:rsidRDefault="001555A0" w:rsidP="001555A0">
      <w:pPr>
        <w:pStyle w:val="Prrafodelista"/>
        <w:rPr>
          <w:color w:val="auto"/>
          <w:sz w:val="22"/>
          <w:szCs w:val="22"/>
        </w:rPr>
      </w:pPr>
    </w:p>
    <w:p w14:paraId="3BAF1200" w14:textId="64FE26E3" w:rsidR="001555A0" w:rsidRPr="00653088" w:rsidRDefault="001555A0" w:rsidP="00653088">
      <w:pPr>
        <w:spacing w:line="240" w:lineRule="auto"/>
        <w:jc w:val="both"/>
        <w:rPr>
          <w:rFonts w:ascii="Arial" w:hAnsi="Arial" w:cs="Arial"/>
        </w:rPr>
      </w:pPr>
      <w:r w:rsidRPr="00653088">
        <w:rPr>
          <w:rFonts w:ascii="Arial" w:hAnsi="Arial" w:cs="Arial"/>
        </w:rPr>
        <w:t xml:space="preserve">El 8 de octubre de 2019 </w:t>
      </w:r>
      <w:proofErr w:type="gramStart"/>
      <w:r w:rsidRPr="00653088">
        <w:rPr>
          <w:rFonts w:ascii="Arial" w:hAnsi="Arial" w:cs="Arial"/>
        </w:rPr>
        <w:t>la</w:t>
      </w:r>
      <w:r w:rsidR="00653088">
        <w:rPr>
          <w:rFonts w:ascii="Arial" w:hAnsi="Arial" w:cs="Arial"/>
        </w:rPr>
        <w:t xml:space="preserve"> </w:t>
      </w:r>
      <w:r w:rsidRPr="00653088">
        <w:rPr>
          <w:rFonts w:ascii="Arial" w:hAnsi="Arial" w:cs="Arial"/>
        </w:rPr>
        <w:t>perito</w:t>
      </w:r>
      <w:proofErr w:type="gramEnd"/>
      <w:r w:rsidRPr="00653088">
        <w:rPr>
          <w:rFonts w:ascii="Arial" w:hAnsi="Arial" w:cs="Arial"/>
        </w:rPr>
        <w:t xml:space="preserve"> asistió a la diligencia de control de dictamen</w:t>
      </w:r>
      <w:r w:rsidR="00653088">
        <w:rPr>
          <w:rFonts w:ascii="Arial" w:hAnsi="Arial" w:cs="Arial"/>
        </w:rPr>
        <w:t xml:space="preserve">, donde </w:t>
      </w:r>
      <w:r w:rsidR="00EC1FD7">
        <w:rPr>
          <w:rFonts w:ascii="Arial" w:hAnsi="Arial" w:cs="Arial"/>
        </w:rPr>
        <w:t>aceptó</w:t>
      </w:r>
      <w:r w:rsidR="00653088">
        <w:rPr>
          <w:rFonts w:ascii="Arial" w:hAnsi="Arial" w:cs="Arial"/>
        </w:rPr>
        <w:t xml:space="preserve"> que </w:t>
      </w:r>
      <w:r w:rsidR="00EC1FD7">
        <w:rPr>
          <w:rFonts w:ascii="Arial" w:hAnsi="Arial" w:cs="Arial"/>
        </w:rPr>
        <w:t>algunos de los datos certificados</w:t>
      </w:r>
      <w:r w:rsidRPr="00653088">
        <w:rPr>
          <w:rFonts w:ascii="Arial" w:hAnsi="Arial" w:cs="Arial"/>
        </w:rPr>
        <w:t xml:space="preserve"> no tiene</w:t>
      </w:r>
      <w:r w:rsidR="00EC1FD7">
        <w:rPr>
          <w:rFonts w:ascii="Arial" w:hAnsi="Arial" w:cs="Arial"/>
        </w:rPr>
        <w:t>n</w:t>
      </w:r>
      <w:r w:rsidRPr="00653088">
        <w:rPr>
          <w:rFonts w:ascii="Arial" w:hAnsi="Arial" w:cs="Arial"/>
        </w:rPr>
        <w:t xml:space="preserve"> un soporte contable.</w:t>
      </w:r>
    </w:p>
    <w:p w14:paraId="47F14B1B" w14:textId="06759C40" w:rsidR="004F22B6" w:rsidRPr="00653088" w:rsidRDefault="00653088" w:rsidP="00653088">
      <w:pPr>
        <w:pStyle w:val="Prrafodelista"/>
        <w:numPr>
          <w:ilvl w:val="0"/>
          <w:numId w:val="4"/>
        </w:numPr>
        <w:tabs>
          <w:tab w:val="left" w:pos="426"/>
        </w:tabs>
        <w:ind w:left="0" w:firstLine="0"/>
        <w:jc w:val="both"/>
        <w:rPr>
          <w:color w:val="auto"/>
          <w:sz w:val="22"/>
          <w:szCs w:val="22"/>
        </w:rPr>
      </w:pPr>
      <w:r w:rsidRPr="00653088">
        <w:rPr>
          <w:color w:val="auto"/>
          <w:sz w:val="22"/>
          <w:szCs w:val="22"/>
        </w:rPr>
        <w:t>L</w:t>
      </w:r>
      <w:r w:rsidR="00392C8C" w:rsidRPr="00653088">
        <w:rPr>
          <w:color w:val="auto"/>
          <w:sz w:val="22"/>
          <w:szCs w:val="22"/>
        </w:rPr>
        <w:t xml:space="preserve">a </w:t>
      </w:r>
      <w:r w:rsidRPr="00653088">
        <w:rPr>
          <w:color w:val="auto"/>
          <w:sz w:val="22"/>
          <w:szCs w:val="22"/>
        </w:rPr>
        <w:t>S</w:t>
      </w:r>
      <w:r w:rsidR="00392C8C" w:rsidRPr="00653088">
        <w:rPr>
          <w:color w:val="auto"/>
          <w:sz w:val="22"/>
          <w:szCs w:val="22"/>
        </w:rPr>
        <w:t xml:space="preserve">ecretaria de </w:t>
      </w:r>
      <w:r w:rsidRPr="00653088">
        <w:rPr>
          <w:color w:val="auto"/>
          <w:sz w:val="22"/>
          <w:szCs w:val="22"/>
        </w:rPr>
        <w:t>T</w:t>
      </w:r>
      <w:r w:rsidR="00392C8C" w:rsidRPr="00653088">
        <w:rPr>
          <w:color w:val="auto"/>
          <w:sz w:val="22"/>
          <w:szCs w:val="22"/>
        </w:rPr>
        <w:t xml:space="preserve">rasporte y </w:t>
      </w:r>
      <w:r w:rsidRPr="00653088">
        <w:rPr>
          <w:color w:val="auto"/>
          <w:sz w:val="22"/>
          <w:szCs w:val="22"/>
        </w:rPr>
        <w:t>M</w:t>
      </w:r>
      <w:r w:rsidR="00392C8C" w:rsidRPr="00653088">
        <w:rPr>
          <w:color w:val="auto"/>
          <w:sz w:val="22"/>
          <w:szCs w:val="22"/>
        </w:rPr>
        <w:t xml:space="preserve">ovilidad del </w:t>
      </w:r>
      <w:r>
        <w:rPr>
          <w:color w:val="auto"/>
          <w:sz w:val="22"/>
          <w:szCs w:val="22"/>
        </w:rPr>
        <w:t>D</w:t>
      </w:r>
      <w:r w:rsidR="00392C8C" w:rsidRPr="00653088">
        <w:rPr>
          <w:color w:val="auto"/>
          <w:sz w:val="22"/>
          <w:szCs w:val="22"/>
        </w:rPr>
        <w:t xml:space="preserve">epartamento de Cundinamarca </w:t>
      </w:r>
      <w:r>
        <w:rPr>
          <w:color w:val="auto"/>
          <w:sz w:val="22"/>
          <w:szCs w:val="22"/>
        </w:rPr>
        <w:t>e</w:t>
      </w:r>
      <w:r w:rsidRPr="00653088">
        <w:rPr>
          <w:color w:val="auto"/>
          <w:sz w:val="22"/>
          <w:szCs w:val="22"/>
        </w:rPr>
        <w:t>l 5 de agosto de 2019 respondió</w:t>
      </w:r>
      <w:r w:rsidR="00392C8C" w:rsidRPr="00653088">
        <w:rPr>
          <w:color w:val="auto"/>
          <w:sz w:val="22"/>
          <w:szCs w:val="22"/>
        </w:rPr>
        <w:t xml:space="preserve"> lo siguiente</w:t>
      </w:r>
      <w:r w:rsidRPr="00653088">
        <w:rPr>
          <w:rStyle w:val="Refdenotaalpie"/>
          <w:rFonts w:cs="Arial"/>
          <w:color w:val="auto"/>
          <w:sz w:val="22"/>
          <w:szCs w:val="22"/>
        </w:rPr>
        <w:footnoteReference w:id="16"/>
      </w:r>
      <w:r w:rsidR="00392C8C" w:rsidRPr="00653088">
        <w:rPr>
          <w:color w:val="auto"/>
          <w:sz w:val="22"/>
          <w:szCs w:val="22"/>
        </w:rPr>
        <w:t>:</w:t>
      </w:r>
    </w:p>
    <w:p w14:paraId="0EDB355C" w14:textId="77777777" w:rsidR="00392C8C" w:rsidRPr="00AD09D7" w:rsidRDefault="00392C8C" w:rsidP="000048F7">
      <w:pPr>
        <w:pStyle w:val="Prrafodelista"/>
        <w:rPr>
          <w:color w:val="auto"/>
          <w:sz w:val="22"/>
          <w:szCs w:val="22"/>
        </w:rPr>
      </w:pPr>
    </w:p>
    <w:tbl>
      <w:tblPr>
        <w:tblStyle w:val="Tablaconcuadrcula"/>
        <w:tblW w:w="8331" w:type="dxa"/>
        <w:tblInd w:w="708" w:type="dxa"/>
        <w:tblLook w:val="04A0" w:firstRow="1" w:lastRow="0" w:firstColumn="1" w:lastColumn="0" w:noHBand="0" w:noVBand="1"/>
      </w:tblPr>
      <w:tblGrid>
        <w:gridCol w:w="8331"/>
      </w:tblGrid>
      <w:tr w:rsidR="00AD09D7" w:rsidRPr="00653088" w14:paraId="1A9EB998" w14:textId="77777777" w:rsidTr="00653088">
        <w:tc>
          <w:tcPr>
            <w:tcW w:w="8331" w:type="dxa"/>
          </w:tcPr>
          <w:p w14:paraId="0A9AC924"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1.- "...se allegue certificación con soportes, que dé cuenta del estado del corredor vial donde ocurrieron los hechos motivo de la demanda, si es legítimamente procedente que los peatones crucen por dicho corredor férreo y si existen vías alternas o servidumbres que permitan ingresar a la finca "Las Margaritas" diferentes a la vía del ferrocarril."</w:t>
            </w:r>
          </w:p>
          <w:p w14:paraId="6F231ED3" w14:textId="77777777" w:rsidR="00392C8C" w:rsidRPr="00653088" w:rsidRDefault="00392C8C" w:rsidP="000048F7">
            <w:pPr>
              <w:pStyle w:val="Prrafodelista"/>
              <w:jc w:val="both"/>
              <w:rPr>
                <w:rFonts w:ascii="Arial Narrow" w:hAnsi="Arial Narrow"/>
                <w:color w:val="auto"/>
                <w:sz w:val="20"/>
                <w:szCs w:val="20"/>
              </w:rPr>
            </w:pPr>
          </w:p>
          <w:p w14:paraId="3162800F"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Respuesta:</w:t>
            </w:r>
          </w:p>
          <w:p w14:paraId="2AD79F95" w14:textId="77777777" w:rsidR="00392C8C" w:rsidRPr="00653088" w:rsidRDefault="00392C8C" w:rsidP="000048F7">
            <w:pPr>
              <w:pStyle w:val="Prrafodelista"/>
              <w:jc w:val="both"/>
              <w:rPr>
                <w:rFonts w:ascii="Arial Narrow" w:hAnsi="Arial Narrow"/>
                <w:color w:val="auto"/>
                <w:sz w:val="20"/>
                <w:szCs w:val="20"/>
              </w:rPr>
            </w:pPr>
          </w:p>
          <w:p w14:paraId="2D11F2B1"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El Corredor Férreo, objeto de la solicitud pertenece al tramo Facatativá - Girardot, el cual tiene una longitud de 132 Kilómetros, esta vía férrea atraviesa nueve (9) municipios. Posee el único tramo de corredor férreo en </w:t>
            </w:r>
            <w:proofErr w:type="spellStart"/>
            <w:r w:rsidRPr="00653088">
              <w:rPr>
                <w:rFonts w:ascii="Arial Narrow" w:hAnsi="Arial Narrow" w:cs="Arial"/>
                <w:sz w:val="20"/>
                <w:szCs w:val="20"/>
              </w:rPr>
              <w:t>zig-zag</w:t>
            </w:r>
            <w:proofErr w:type="spellEnd"/>
            <w:r w:rsidRPr="00653088">
              <w:rPr>
                <w:rFonts w:ascii="Arial Narrow" w:hAnsi="Arial Narrow" w:cs="Arial"/>
                <w:sz w:val="20"/>
                <w:szCs w:val="20"/>
              </w:rPr>
              <w:t xml:space="preserve"> que existe en el país e incluye importantes obras de ingeniería como el Túnel de Zipacón , los diferentes puentes que la conforman y el Puente de Girardot sobre el rio Magdalena, entre otros, adicionalmente el corredor férreo es escenario de gran variedad de zonas climáticas ricas en vegetación y características ambientales; así mismo es marco de la arquitectura del veraneo" de comienzos de siglo, constituida por quintas, hoteles, </w:t>
            </w:r>
            <w:r w:rsidRPr="00653088">
              <w:rPr>
                <w:rFonts w:ascii="Arial Narrow" w:hAnsi="Arial Narrow" w:cs="Arial"/>
                <w:sz w:val="20"/>
                <w:szCs w:val="20"/>
              </w:rPr>
              <w:lastRenderedPageBreak/>
              <w:t>hospitales y haciendas de importante valor arquitectónico, estético y testimonial, que para la época de los hechos y en la actualidad se encuentra inactivo.</w:t>
            </w:r>
          </w:p>
          <w:p w14:paraId="249848CB" w14:textId="77777777" w:rsidR="00392C8C" w:rsidRPr="00653088" w:rsidRDefault="00392C8C" w:rsidP="000048F7">
            <w:pPr>
              <w:pStyle w:val="Prrafodelista"/>
              <w:jc w:val="both"/>
              <w:rPr>
                <w:rFonts w:ascii="Arial Narrow" w:hAnsi="Arial Narrow"/>
                <w:color w:val="auto"/>
                <w:sz w:val="20"/>
                <w:szCs w:val="20"/>
              </w:rPr>
            </w:pPr>
          </w:p>
          <w:p w14:paraId="012D5B15"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Si bien, Entre 1910 y 1950, el tren entre Facatativá y Girardot llegó a tener hasta 80 máquinas a vapor que, a su paso, hicieron florecer en los municipios actividades turísticas, es necesario tener en cuenta que a partir de mediados de 1970 la actividad férrea inició un proceso de decrecimiento que conllevó a que el corredor férreo dejara de utilizarse.</w:t>
            </w:r>
          </w:p>
          <w:p w14:paraId="440BE51C"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Tal y como lo indica la Cámara Colombiana de Infraestructura en el documento "Sistema Férreo Nacional", "a finales del siglo XX, dada la falta de políticas integrales de transporte, el exceso de costos operativos en contraposición con los bajos ingresos por la prestación del servicio férreo, se generó un progresivo deterioro de la red férrea en el país. El escaso volumen de carga </w:t>
            </w:r>
            <w:proofErr w:type="gramStart"/>
            <w:r w:rsidRPr="00653088">
              <w:rPr>
                <w:rFonts w:ascii="Arial Narrow" w:hAnsi="Arial Narrow" w:cs="Arial"/>
                <w:sz w:val="20"/>
                <w:szCs w:val="20"/>
              </w:rPr>
              <w:t>transportada,</w:t>
            </w:r>
            <w:proofErr w:type="gramEnd"/>
            <w:r w:rsidRPr="00653088">
              <w:rPr>
                <w:rFonts w:ascii="Arial Narrow" w:hAnsi="Arial Narrow" w:cs="Arial"/>
                <w:sz w:val="20"/>
                <w:szCs w:val="20"/>
              </w:rPr>
              <w:t xml:space="preserve"> ocasionó que en octubre de 1986 el Gobierno tras evaluar la viabilidad económica del transporte férreo precisara la no conveniencia de seguir operando el sistema férreo en estas condiciones, pensando en hacer énfasis en actividades de rehabilitación. De manera que para el transporte de pasajeros y mercancías las políticas gubernamentales se concentraron en el sistema vial, por lo que entre los años 1988 y 2010, en materia de transporte el país sufrió un estancamiento del modo férreo."</w:t>
            </w:r>
          </w:p>
          <w:p w14:paraId="17612AA8" w14:textId="77777777" w:rsidR="00392C8C" w:rsidRPr="00653088" w:rsidRDefault="00392C8C" w:rsidP="000048F7">
            <w:pPr>
              <w:pStyle w:val="Prrafodelista"/>
              <w:jc w:val="both"/>
              <w:rPr>
                <w:rFonts w:ascii="Arial Narrow" w:hAnsi="Arial Narrow"/>
                <w:color w:val="auto"/>
                <w:sz w:val="20"/>
                <w:szCs w:val="20"/>
              </w:rPr>
            </w:pPr>
          </w:p>
          <w:p w14:paraId="05AE38EA"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"Posteriormente, ante el crecimiento desmedido del parque automotor, la insuficiencia de alternativas de transporte de carga y pasajeros y el consecuente deterioro de la malla vial, los últimos gobiernos comenzaron a impulsar a partir del año 2010, una política de atracción de la inversión privada como estrategia para el desarrollo de infraestructura pública (incluyendo la de transporte), aprovechando así la mayor capacidad de inversión y gestión del sector privado, con la finalidad de que los recursos públicos pudieran ser prioritariamente invertidos en aquellos sectores en los que no hay incentivos comerciales para la participación privada".</w:t>
            </w:r>
          </w:p>
          <w:p w14:paraId="07CA203C" w14:textId="77777777" w:rsidR="00392C8C" w:rsidRPr="00653088" w:rsidRDefault="00392C8C" w:rsidP="000048F7">
            <w:pPr>
              <w:pStyle w:val="Prrafodelista"/>
              <w:jc w:val="both"/>
              <w:rPr>
                <w:rFonts w:ascii="Arial Narrow" w:hAnsi="Arial Narrow"/>
                <w:color w:val="auto"/>
                <w:sz w:val="20"/>
                <w:szCs w:val="20"/>
              </w:rPr>
            </w:pPr>
          </w:p>
          <w:p w14:paraId="70434C40"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Es así como a la fecha, se encuentran en curso a nivel nacional y regional, proyectos de reactivación del transporte férreo para lo cual se están ejecutando acciones en torno a la reconstrucción, ampliación, adecuación y rehabilitación de solo 3 corredores férreos, como son los Corredores Dorada - Chiriguaná, Bogotá - Zipaquirá -Belencito y Facatativá - Bogotá y Zipaquirá Nemocón.</w:t>
            </w:r>
          </w:p>
          <w:p w14:paraId="60D124C4" w14:textId="77777777" w:rsidR="00392C8C" w:rsidRPr="00653088" w:rsidRDefault="00392C8C" w:rsidP="000048F7">
            <w:pPr>
              <w:pStyle w:val="Prrafodelista"/>
              <w:jc w:val="both"/>
              <w:rPr>
                <w:rFonts w:ascii="Arial Narrow" w:hAnsi="Arial Narrow"/>
                <w:color w:val="auto"/>
                <w:sz w:val="20"/>
                <w:szCs w:val="20"/>
              </w:rPr>
            </w:pPr>
          </w:p>
          <w:p w14:paraId="527C543C"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Respecto de los demás corredores o tramos de corredor férreo, los mismos se encuentran desafectados para el transporte férreo, motivo por el </w:t>
            </w:r>
            <w:proofErr w:type="gramStart"/>
            <w:r w:rsidRPr="00653088">
              <w:rPr>
                <w:rFonts w:ascii="Arial Narrow" w:hAnsi="Arial Narrow" w:cs="Arial"/>
                <w:sz w:val="20"/>
                <w:szCs w:val="20"/>
              </w:rPr>
              <w:t>cual</w:t>
            </w:r>
            <w:proofErr w:type="gramEnd"/>
            <w:r w:rsidRPr="00653088">
              <w:rPr>
                <w:rFonts w:ascii="Arial Narrow" w:hAnsi="Arial Narrow" w:cs="Arial"/>
                <w:sz w:val="20"/>
                <w:szCs w:val="20"/>
              </w:rPr>
              <w:t xml:space="preserve"> respecto de los mismos, se han venido realizando acciones de limpieza de maleza y reparaciones menores, no enfocadas a la operación ni a la reconstrucción de los mismos, sino su preservación en el estado en que se encuentran.</w:t>
            </w:r>
          </w:p>
          <w:p w14:paraId="06B86442" w14:textId="77777777" w:rsidR="00392C8C" w:rsidRPr="00653088" w:rsidRDefault="00392C8C" w:rsidP="000048F7">
            <w:pPr>
              <w:pStyle w:val="Prrafodelista"/>
              <w:jc w:val="both"/>
              <w:rPr>
                <w:rFonts w:ascii="Arial Narrow" w:hAnsi="Arial Narrow"/>
                <w:color w:val="auto"/>
                <w:sz w:val="20"/>
                <w:szCs w:val="20"/>
              </w:rPr>
            </w:pPr>
          </w:p>
          <w:p w14:paraId="6AEADF03"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El Instituto Nacional de Vías INVIAS, en asocio con el Departamento de Cundinamarca, en la medida de la disponibilidad de recursos, han venido adelantando tareas de mantenimiento del corredor férreo, con el propósito de velar por su preservación y es así, como se han realizado trabajos de limpieza y mantenimiento en cincuenta (50) kilómetros, entre la estación de Facatativá y la Inspección de la Esperanza en el Municipio de la Mesa y se tienen recuperados y cinco (5) kilómetros entre el Municipio de Girardot y la Inspección de Pubenza.</w:t>
            </w:r>
          </w:p>
          <w:p w14:paraId="4F7A6848" w14:textId="77777777" w:rsidR="00392C8C" w:rsidRPr="00653088" w:rsidRDefault="00392C8C" w:rsidP="000048F7">
            <w:pPr>
              <w:pStyle w:val="Prrafodelista"/>
              <w:jc w:val="both"/>
              <w:rPr>
                <w:rFonts w:ascii="Arial Narrow" w:hAnsi="Arial Narrow"/>
                <w:color w:val="auto"/>
                <w:sz w:val="20"/>
                <w:szCs w:val="20"/>
              </w:rPr>
            </w:pPr>
          </w:p>
          <w:p w14:paraId="25FF651B"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Mediante resolución 0800 del 31 de julio de 1998 del Ministerio de Cultura, fue declarado como Bien de Interés Cultural de Carácter Nacional, el Corredor Férreo Facatativá - Girardot, en consecuencia todas las construcciones, refacciones, remodelaciones y obras de defensa y </w:t>
            </w:r>
            <w:proofErr w:type="gramStart"/>
            <w:r w:rsidRPr="00653088">
              <w:rPr>
                <w:rFonts w:ascii="Arial Narrow" w:hAnsi="Arial Narrow" w:cs="Arial"/>
                <w:sz w:val="20"/>
                <w:szCs w:val="20"/>
              </w:rPr>
              <w:t>conservación ,</w:t>
            </w:r>
            <w:proofErr w:type="gramEnd"/>
            <w:r w:rsidRPr="00653088">
              <w:rPr>
                <w:rFonts w:ascii="Arial Narrow" w:hAnsi="Arial Narrow" w:cs="Arial"/>
                <w:sz w:val="20"/>
                <w:szCs w:val="20"/>
              </w:rPr>
              <w:t xml:space="preserve"> deben contar con la autorización del Ministerio de Cultura.</w:t>
            </w:r>
          </w:p>
          <w:p w14:paraId="51D67335" w14:textId="77777777" w:rsidR="00392C8C" w:rsidRPr="00653088" w:rsidRDefault="00392C8C" w:rsidP="000048F7">
            <w:pPr>
              <w:pStyle w:val="Prrafodelista"/>
              <w:jc w:val="both"/>
              <w:rPr>
                <w:rFonts w:ascii="Arial Narrow" w:hAnsi="Arial Narrow"/>
                <w:color w:val="auto"/>
                <w:sz w:val="20"/>
                <w:szCs w:val="20"/>
              </w:rPr>
            </w:pPr>
          </w:p>
          <w:p w14:paraId="2B0E8D26" w14:textId="77777777" w:rsidR="00392C8C" w:rsidRPr="00653088" w:rsidRDefault="00392C8C" w:rsidP="000048F7">
            <w:pPr>
              <w:pStyle w:val="Prrafodelista"/>
              <w:ind w:left="0"/>
              <w:jc w:val="both"/>
              <w:rPr>
                <w:rFonts w:ascii="Arial Narrow" w:hAnsi="Arial Narrow"/>
                <w:color w:val="auto"/>
                <w:sz w:val="20"/>
                <w:szCs w:val="20"/>
              </w:rPr>
            </w:pPr>
            <w:r w:rsidRPr="00653088">
              <w:rPr>
                <w:rFonts w:ascii="Arial Narrow" w:hAnsi="Arial Narrow"/>
                <w:color w:val="auto"/>
                <w:sz w:val="20"/>
                <w:szCs w:val="20"/>
              </w:rPr>
              <w:t xml:space="preserve">De otra parte, es necesario indicar que todos los puentes del corredor </w:t>
            </w:r>
            <w:proofErr w:type="gramStart"/>
            <w:r w:rsidRPr="00653088">
              <w:rPr>
                <w:rFonts w:ascii="Arial Narrow" w:hAnsi="Arial Narrow"/>
                <w:color w:val="auto"/>
                <w:sz w:val="20"/>
                <w:szCs w:val="20"/>
              </w:rPr>
              <w:t>férreo,</w:t>
            </w:r>
            <w:proofErr w:type="gramEnd"/>
            <w:r w:rsidRPr="00653088">
              <w:rPr>
                <w:rFonts w:ascii="Arial Narrow" w:hAnsi="Arial Narrow"/>
                <w:color w:val="auto"/>
                <w:sz w:val="20"/>
                <w:szCs w:val="20"/>
              </w:rPr>
              <w:t xml:space="preserve"> fueron diseñados, construidos y catalogados para el paso de vehículos férreos, por lo tanto por las características de la superestructura, establecida para el paso del riel requiere un tendido en traviesas de madera, las cuales guardan entre si una separación no inferior a 50 centímetros, como se puede apreciar en las siguientes fotografías que se insertan a continuación. De otra parte, los puentes de los corredores férreos no llevan implícita la ubicación de barandas, toda vez que se debe dejar el espacio libre para el desplazamiento de los rodantes que integran el tren, que en su mayoría sobrepasan el ancho del puente.</w:t>
            </w:r>
          </w:p>
          <w:p w14:paraId="6849BCED" w14:textId="77777777" w:rsidR="00392C8C" w:rsidRPr="00653088" w:rsidRDefault="00392C8C" w:rsidP="000048F7">
            <w:pPr>
              <w:pStyle w:val="Prrafodelista"/>
              <w:ind w:left="0"/>
              <w:jc w:val="both"/>
              <w:rPr>
                <w:rFonts w:ascii="Arial Narrow" w:hAnsi="Arial Narrow"/>
                <w:color w:val="auto"/>
                <w:sz w:val="20"/>
                <w:szCs w:val="20"/>
              </w:rPr>
            </w:pPr>
          </w:p>
          <w:p w14:paraId="6FE1ACEE" w14:textId="77777777" w:rsidR="00392C8C" w:rsidRPr="00653088" w:rsidRDefault="00392C8C" w:rsidP="000048F7">
            <w:pPr>
              <w:spacing w:after="0" w:line="240" w:lineRule="auto"/>
              <w:jc w:val="both"/>
              <w:rPr>
                <w:rFonts w:ascii="Arial Narrow" w:hAnsi="Arial Narrow" w:cs="Arial"/>
                <w:b/>
                <w:sz w:val="20"/>
                <w:szCs w:val="20"/>
              </w:rPr>
            </w:pPr>
            <w:r w:rsidRPr="00653088">
              <w:rPr>
                <w:rFonts w:ascii="Arial Narrow" w:hAnsi="Arial Narrow" w:cs="Arial"/>
                <w:b/>
                <w:sz w:val="20"/>
                <w:szCs w:val="20"/>
              </w:rPr>
              <w:t>2.- Si es legalmente procedente que los peatones crucen por el corredor férreo</w:t>
            </w:r>
          </w:p>
          <w:p w14:paraId="3FB428B0"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Respuesta. Como se puede observar en la especificación de la construcción de los puentes férreos, diseñados para el paso de vehículos férreos, no es legalmente procedente, que por estas estructuras elevadas, se haga paso peatonal, puesto que por sus características geométricas, elevación, materiales y discontinuidad de los materiales, los mismos no están elaborados para tránsito peatonal, toda vez que, de hacerlo se pone en riesgo la vida del operario o transeúnte que asuma voluntariamente el riesgo de hacer un paso, por un puente férreo, el cual no fue diseñado para el paso de peatones, sino única y exclusivamente para el paso de vehículos férreos.</w:t>
            </w:r>
          </w:p>
          <w:p w14:paraId="7D89B616"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Las características tanto del corredor férreo como de los puentes integrantes del </w:t>
            </w:r>
            <w:proofErr w:type="gramStart"/>
            <w:r w:rsidRPr="00653088">
              <w:rPr>
                <w:rFonts w:ascii="Arial Narrow" w:hAnsi="Arial Narrow" w:cs="Arial"/>
                <w:sz w:val="20"/>
                <w:szCs w:val="20"/>
              </w:rPr>
              <w:t>mismo,</w:t>
            </w:r>
            <w:proofErr w:type="gramEnd"/>
            <w:r w:rsidRPr="00653088">
              <w:rPr>
                <w:rFonts w:ascii="Arial Narrow" w:hAnsi="Arial Narrow" w:cs="Arial"/>
                <w:sz w:val="20"/>
                <w:szCs w:val="20"/>
              </w:rPr>
              <w:t xml:space="preserve"> son de tal naturaleza que su presencia no pasa desapercibida. Por lo tanto, si una persona decide transitar por el corredor o por el puente férreo lo hace a sabiendas del tipo de vía por el cual está </w:t>
            </w:r>
            <w:proofErr w:type="gramStart"/>
            <w:r w:rsidRPr="00653088">
              <w:rPr>
                <w:rFonts w:ascii="Arial Narrow" w:hAnsi="Arial Narrow" w:cs="Arial"/>
                <w:sz w:val="20"/>
                <w:szCs w:val="20"/>
              </w:rPr>
              <w:t>transitando asumiendo</w:t>
            </w:r>
            <w:proofErr w:type="gramEnd"/>
            <w:r w:rsidRPr="00653088">
              <w:rPr>
                <w:rFonts w:ascii="Arial Narrow" w:hAnsi="Arial Narrow" w:cs="Arial"/>
                <w:sz w:val="20"/>
                <w:szCs w:val="20"/>
              </w:rPr>
              <w:t xml:space="preserve"> a voluntad, el riesgo que esto conlleva.</w:t>
            </w:r>
          </w:p>
          <w:p w14:paraId="271B5524"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En virtud de lo establecido por el artículo 2o de la Ley 76 de 1920, está prohibido"(...) introducirse o estacionarse en la vía de un ferrocarril, situarse en las estaciones a una distancia de los rieles menor de dos metros, ocupar la zona con animales, depósitos de carga o cualquiera otro objeto, embarazar de otra manera el libre tránsito de los trenes, transitar por los puentes destinados exclusivamente al servicio de las empresas férreas".</w:t>
            </w:r>
          </w:p>
          <w:p w14:paraId="5E9E1653"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lastRenderedPageBreak/>
              <w:t xml:space="preserve">El anterior precepto que guarda total armonía, con lo dispuesto en la Ley 769 de 2002, artículos 58, en el sentido de señalar que: "Los peatones no podrán - Ocupar la zona de seguridad y protección de la vía férrea, la cual se establece a una distancia no menor de doce (12) metros a lado y lado del eje de la vía férrea - Transitar por los túneles, puentes y viaductos de las vías férreas", así como en el parágrafo primero del artículo 60, en cuanto a que: "Los conductores no podrán transitar con vehículo automotor o de tracción animal por la zona de seguridad y protección de la vía férrea", en concordancia con lo ordenado en el artículo 66: "En ningún caso el conductor podrá detener su vehículo sobre la vía férrea, un paso peatonal o una intersección o un carril exclusivo, paralelo preferencial de alimentadores o compartidos con los peatonales, pertenecientes al STTMP. Todo conductor deberá permanecer a una distancia mínima de cinco (5) metros de la vía férrea", e inciso quinto del artículo 94 de la norma que nos ocupa, al indicar que los conductores de bicicletas, triciclos, motocicletas, motociclos y </w:t>
            </w:r>
            <w:proofErr w:type="spellStart"/>
            <w:r w:rsidRPr="00653088">
              <w:rPr>
                <w:rFonts w:ascii="Arial Narrow" w:hAnsi="Arial Narrow" w:cs="Arial"/>
                <w:sz w:val="20"/>
                <w:szCs w:val="20"/>
              </w:rPr>
              <w:t>mototriciclos</w:t>
            </w:r>
            <w:proofErr w:type="spellEnd"/>
            <w:r w:rsidRPr="00653088">
              <w:rPr>
                <w:rFonts w:ascii="Arial Narrow" w:hAnsi="Arial Narrow" w:cs="Arial"/>
                <w:sz w:val="20"/>
                <w:szCs w:val="20"/>
              </w:rPr>
              <w:t xml:space="preserve">: "No deben transitar sobre las aceras, lugares destinados al tránsito de peatones y por aquellas vías en donde las autoridades competentes lo </w:t>
            </w:r>
            <w:proofErr w:type="spellStart"/>
            <w:r w:rsidRPr="00653088">
              <w:rPr>
                <w:rFonts w:ascii="Arial Narrow" w:hAnsi="Arial Narrow" w:cs="Arial"/>
                <w:sz w:val="20"/>
                <w:szCs w:val="20"/>
              </w:rPr>
              <w:t>prohiban</w:t>
            </w:r>
            <w:proofErr w:type="spellEnd"/>
            <w:r w:rsidRPr="00653088">
              <w:rPr>
                <w:rFonts w:ascii="Arial Narrow" w:hAnsi="Arial Narrow" w:cs="Arial"/>
                <w:sz w:val="20"/>
                <w:szCs w:val="20"/>
              </w:rPr>
              <w:t>. Deben conducir en las vías públicas permitidas o, donde existan, en aquellas especialmente diseñadas para ello".</w:t>
            </w:r>
          </w:p>
          <w:p w14:paraId="71CB5C98" w14:textId="77777777" w:rsidR="00392C8C" w:rsidRPr="00653088" w:rsidRDefault="00392C8C" w:rsidP="000048F7">
            <w:pPr>
              <w:pStyle w:val="Prrafodelista"/>
              <w:jc w:val="both"/>
              <w:rPr>
                <w:rFonts w:ascii="Arial Narrow" w:hAnsi="Arial Narrow"/>
                <w:color w:val="auto"/>
                <w:sz w:val="20"/>
                <w:szCs w:val="20"/>
              </w:rPr>
            </w:pPr>
          </w:p>
          <w:p w14:paraId="21AC2962" w14:textId="77777777" w:rsidR="00392C8C" w:rsidRPr="00653088" w:rsidRDefault="00392C8C" w:rsidP="000048F7">
            <w:pPr>
              <w:spacing w:after="0" w:line="240" w:lineRule="auto"/>
              <w:jc w:val="both"/>
              <w:rPr>
                <w:rFonts w:ascii="Arial Narrow" w:hAnsi="Arial Narrow" w:cs="Arial"/>
                <w:b/>
                <w:sz w:val="20"/>
                <w:szCs w:val="20"/>
              </w:rPr>
            </w:pPr>
            <w:r w:rsidRPr="00653088">
              <w:rPr>
                <w:rFonts w:ascii="Arial Narrow" w:hAnsi="Arial Narrow" w:cs="Arial"/>
                <w:b/>
                <w:sz w:val="20"/>
                <w:szCs w:val="20"/>
              </w:rPr>
              <w:t>3</w:t>
            </w:r>
            <w:proofErr w:type="gramStart"/>
            <w:r w:rsidRPr="00653088">
              <w:rPr>
                <w:rFonts w:ascii="Arial Narrow" w:hAnsi="Arial Narrow" w:cs="Arial"/>
                <w:b/>
                <w:sz w:val="20"/>
                <w:szCs w:val="20"/>
              </w:rPr>
              <w:t>°.-</w:t>
            </w:r>
            <w:proofErr w:type="gramEnd"/>
            <w:r w:rsidRPr="00653088">
              <w:rPr>
                <w:rFonts w:ascii="Arial Narrow" w:hAnsi="Arial Narrow" w:cs="Arial"/>
                <w:b/>
                <w:sz w:val="20"/>
                <w:szCs w:val="20"/>
              </w:rPr>
              <w:t xml:space="preserve"> Si existen vías alternas o servidumbres que permitan ingresar a la Finca "Las Margaritas", diferentes, a la vía del ferrocarril.</w:t>
            </w:r>
          </w:p>
          <w:p w14:paraId="64BC594F" w14:textId="77777777" w:rsidR="00392C8C" w:rsidRPr="00653088" w:rsidRDefault="00392C8C" w:rsidP="000048F7">
            <w:pPr>
              <w:pStyle w:val="Prrafodelista"/>
              <w:jc w:val="both"/>
              <w:rPr>
                <w:rFonts w:ascii="Arial Narrow" w:hAnsi="Arial Narrow"/>
                <w:color w:val="auto"/>
                <w:sz w:val="20"/>
                <w:szCs w:val="20"/>
              </w:rPr>
            </w:pPr>
          </w:p>
          <w:p w14:paraId="28BB1B32"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Respuesta:</w:t>
            </w:r>
          </w:p>
          <w:p w14:paraId="2D0F0B6E" w14:textId="77777777" w:rsidR="00392C8C" w:rsidRPr="00653088" w:rsidRDefault="00392C8C" w:rsidP="000048F7">
            <w:pPr>
              <w:pStyle w:val="Prrafodelista"/>
              <w:jc w:val="both"/>
              <w:rPr>
                <w:rFonts w:ascii="Arial Narrow" w:hAnsi="Arial Narrow"/>
                <w:color w:val="auto"/>
                <w:sz w:val="20"/>
                <w:szCs w:val="20"/>
              </w:rPr>
            </w:pPr>
          </w:p>
          <w:p w14:paraId="353652A1"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Como se ha indicado, el </w:t>
            </w:r>
            <w:proofErr w:type="gramStart"/>
            <w:r w:rsidRPr="00653088">
              <w:rPr>
                <w:rFonts w:ascii="Arial Narrow" w:hAnsi="Arial Narrow" w:cs="Arial"/>
                <w:sz w:val="20"/>
                <w:szCs w:val="20"/>
              </w:rPr>
              <w:t>corredor férreo y los puentes férreos</w:t>
            </w:r>
            <w:proofErr w:type="gramEnd"/>
            <w:r w:rsidRPr="00653088">
              <w:rPr>
                <w:rFonts w:ascii="Arial Narrow" w:hAnsi="Arial Narrow" w:cs="Arial"/>
                <w:sz w:val="20"/>
                <w:szCs w:val="20"/>
              </w:rPr>
              <w:t xml:space="preserve"> no deben ser utilizados para tránsito de peatones ni de vehículos diferentes a los que integran el transporte férreo (trenes), en consecuencia, no puede considerarse que el corredor férreo objeto de su solicitud y los puentes férreos que hacen parte del mismo, constituyan vía de acceso a predios colindantes con el mismo.</w:t>
            </w:r>
          </w:p>
          <w:p w14:paraId="000CB1E6" w14:textId="77777777" w:rsidR="00392C8C" w:rsidRPr="00653088" w:rsidRDefault="00392C8C" w:rsidP="000048F7">
            <w:pPr>
              <w:pStyle w:val="Prrafodelista"/>
              <w:jc w:val="both"/>
              <w:rPr>
                <w:rFonts w:ascii="Arial Narrow" w:hAnsi="Arial Narrow"/>
                <w:color w:val="auto"/>
                <w:sz w:val="20"/>
                <w:szCs w:val="20"/>
              </w:rPr>
            </w:pPr>
          </w:p>
          <w:p w14:paraId="02117C01"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En cuanto a la existencia o </w:t>
            </w:r>
            <w:proofErr w:type="spellStart"/>
            <w:r w:rsidRPr="00653088">
              <w:rPr>
                <w:rFonts w:ascii="Arial Narrow" w:hAnsi="Arial Narrow" w:cs="Arial"/>
                <w:sz w:val="20"/>
                <w:szCs w:val="20"/>
              </w:rPr>
              <w:t>nó</w:t>
            </w:r>
            <w:proofErr w:type="spellEnd"/>
            <w:r w:rsidRPr="00653088">
              <w:rPr>
                <w:rFonts w:ascii="Arial Narrow" w:hAnsi="Arial Narrow" w:cs="Arial"/>
                <w:sz w:val="20"/>
                <w:szCs w:val="20"/>
              </w:rPr>
              <w:t xml:space="preserve"> de vías alternas o servidumbres, no contamos con elementos de </w:t>
            </w:r>
            <w:proofErr w:type="spellStart"/>
            <w:r w:rsidRPr="00653088">
              <w:rPr>
                <w:rFonts w:ascii="Arial Narrow" w:hAnsi="Arial Narrow" w:cs="Arial"/>
                <w:sz w:val="20"/>
                <w:szCs w:val="20"/>
              </w:rPr>
              <w:t>juciio</w:t>
            </w:r>
            <w:proofErr w:type="spellEnd"/>
            <w:r w:rsidRPr="00653088">
              <w:rPr>
                <w:rFonts w:ascii="Arial Narrow" w:hAnsi="Arial Narrow" w:cs="Arial"/>
                <w:sz w:val="20"/>
                <w:szCs w:val="20"/>
              </w:rPr>
              <w:t xml:space="preserve"> que nos permitan afirmar o negar, toda vez que la información al respecto debe ser suministrada por la Administración Municipal, con base en los planos de localización o en las fichas cartográficas del Instituto Agustín Codazzi, respecto de la finca "Las Margaritas".</w:t>
            </w:r>
          </w:p>
          <w:p w14:paraId="73CEF5B9" w14:textId="77777777" w:rsidR="00392C8C" w:rsidRPr="00653088" w:rsidRDefault="00392C8C" w:rsidP="000048F7">
            <w:pPr>
              <w:pStyle w:val="Prrafodelista"/>
              <w:jc w:val="both"/>
              <w:rPr>
                <w:rFonts w:ascii="Arial Narrow" w:hAnsi="Arial Narrow"/>
                <w:color w:val="auto"/>
                <w:sz w:val="20"/>
                <w:szCs w:val="20"/>
              </w:rPr>
            </w:pPr>
          </w:p>
          <w:p w14:paraId="65B5AD04"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 xml:space="preserve">Ahora bien, a </w:t>
            </w:r>
            <w:proofErr w:type="gramStart"/>
            <w:r w:rsidRPr="00653088">
              <w:rPr>
                <w:rFonts w:ascii="Arial Narrow" w:hAnsi="Arial Narrow" w:cs="Arial"/>
                <w:sz w:val="20"/>
                <w:szCs w:val="20"/>
              </w:rPr>
              <w:t>continuación</w:t>
            </w:r>
            <w:proofErr w:type="gramEnd"/>
            <w:r w:rsidRPr="00653088">
              <w:rPr>
                <w:rFonts w:ascii="Arial Narrow" w:hAnsi="Arial Narrow" w:cs="Arial"/>
                <w:sz w:val="20"/>
                <w:szCs w:val="20"/>
              </w:rPr>
              <w:t xml:space="preserve"> me permito anexar un plano general del lugar de los hechos, en donde se puede apreciar el paso del corredor férreo, por las diferentes fincas de la Inspección de San Javier del Municipio de la Mesa, aclarándose que el Instituto Nacional de Vías INVIAS, es dueño del ancho de vía, por donde atraviesa la línea férrea. En el citado plano, es posible identificar el corredor férreo y las vías que le sirven de acceso a las fincas aledañas al corredor férreo.</w:t>
            </w:r>
          </w:p>
          <w:p w14:paraId="05BB4EFE" w14:textId="77777777" w:rsidR="00392C8C" w:rsidRPr="00653088" w:rsidRDefault="00392C8C" w:rsidP="000048F7">
            <w:pPr>
              <w:pStyle w:val="Prrafodelista"/>
              <w:jc w:val="both"/>
              <w:rPr>
                <w:rFonts w:ascii="Arial Narrow" w:hAnsi="Arial Narrow"/>
                <w:color w:val="auto"/>
                <w:sz w:val="20"/>
                <w:szCs w:val="20"/>
              </w:rPr>
            </w:pPr>
          </w:p>
          <w:p w14:paraId="7DD22642" w14:textId="77777777" w:rsidR="00392C8C" w:rsidRPr="00653088" w:rsidRDefault="00392C8C" w:rsidP="000048F7">
            <w:pPr>
              <w:spacing w:after="0" w:line="240" w:lineRule="auto"/>
              <w:jc w:val="both"/>
              <w:rPr>
                <w:rFonts w:ascii="Arial Narrow" w:hAnsi="Arial Narrow" w:cs="Arial"/>
                <w:sz w:val="20"/>
                <w:szCs w:val="20"/>
              </w:rPr>
            </w:pPr>
            <w:r w:rsidRPr="00653088">
              <w:rPr>
                <w:rFonts w:ascii="Arial Narrow" w:hAnsi="Arial Narrow" w:cs="Arial"/>
                <w:sz w:val="20"/>
                <w:szCs w:val="20"/>
              </w:rPr>
              <w:t>Así las cosas, resultaría improcedente colegir que ante una eventual falta de vías de acceso el paso obligado es el corredor férreo, toda vez que, como se reitera, los corredores férreos no están diseñados ni estructurados para el tránsito de peatones o de vehículos.</w:t>
            </w:r>
          </w:p>
          <w:p w14:paraId="0212B6D4" w14:textId="77777777" w:rsidR="00392C8C" w:rsidRPr="00653088" w:rsidRDefault="00392C8C" w:rsidP="000048F7">
            <w:pPr>
              <w:pStyle w:val="Prrafodelista"/>
              <w:ind w:left="0"/>
              <w:jc w:val="both"/>
              <w:rPr>
                <w:rFonts w:ascii="Arial Narrow" w:hAnsi="Arial Narrow"/>
                <w:color w:val="auto"/>
                <w:sz w:val="20"/>
                <w:szCs w:val="20"/>
              </w:rPr>
            </w:pPr>
            <w:r w:rsidRPr="00653088">
              <w:rPr>
                <w:rFonts w:ascii="Arial Narrow" w:hAnsi="Arial Narrow"/>
                <w:color w:val="auto"/>
                <w:sz w:val="20"/>
                <w:szCs w:val="20"/>
              </w:rPr>
              <w:t>Finalmente, es de anotar que de acuerdo con visita realizada el día 30 de julio de 2019, al sitio donde presuntamente ocurrieron los hechos, (abscisa K109+000, con K0+000, en la Estación de la Sabana Bogotá) se estableció que actualmente el estado del tramo terreo es el que aparece en el registro fotográfico que se inserta a continuación y según el cual es posible evidenciar sin lugar a dudas la existencia del corredor, y la existencia del puente férreo, lo que hace imposible que pueda afirmarse que quien, al parecer, transitaba por el puente, tenía pleno conocimiento que lo hacía sobre un puente férreo, sin que fuera necesario que el mismo tuviera un aviso que así lo identificara.</w:t>
            </w:r>
          </w:p>
          <w:p w14:paraId="22FC9871" w14:textId="77777777" w:rsidR="00392C8C" w:rsidRPr="00653088" w:rsidRDefault="00392C8C" w:rsidP="000048F7">
            <w:pPr>
              <w:pStyle w:val="Prrafodelista"/>
              <w:ind w:left="0"/>
              <w:jc w:val="both"/>
              <w:rPr>
                <w:rFonts w:ascii="Arial Narrow" w:hAnsi="Arial Narrow"/>
                <w:color w:val="auto"/>
                <w:sz w:val="20"/>
                <w:szCs w:val="20"/>
              </w:rPr>
            </w:pPr>
          </w:p>
          <w:p w14:paraId="4F70EE16" w14:textId="77777777" w:rsidR="00392C8C" w:rsidRPr="00653088" w:rsidRDefault="00392C8C" w:rsidP="000048F7">
            <w:pPr>
              <w:pStyle w:val="Prrafodelista"/>
              <w:ind w:left="0"/>
              <w:jc w:val="both"/>
              <w:rPr>
                <w:rFonts w:ascii="Arial Narrow" w:hAnsi="Arial Narrow"/>
                <w:color w:val="auto"/>
                <w:sz w:val="20"/>
                <w:szCs w:val="20"/>
              </w:rPr>
            </w:pPr>
            <w:r w:rsidRPr="00653088">
              <w:rPr>
                <w:rFonts w:ascii="Arial Narrow" w:hAnsi="Arial Narrow"/>
                <w:color w:val="auto"/>
                <w:sz w:val="20"/>
                <w:szCs w:val="20"/>
              </w:rPr>
              <w:t>Conclusión</w:t>
            </w:r>
          </w:p>
          <w:p w14:paraId="3A6A93F7" w14:textId="77777777" w:rsidR="00392C8C" w:rsidRPr="00653088" w:rsidRDefault="00392C8C" w:rsidP="000048F7">
            <w:pPr>
              <w:pStyle w:val="Prrafodelista"/>
              <w:ind w:left="0"/>
              <w:jc w:val="both"/>
              <w:rPr>
                <w:rFonts w:ascii="Arial Narrow" w:hAnsi="Arial Narrow"/>
                <w:color w:val="auto"/>
                <w:sz w:val="20"/>
                <w:szCs w:val="20"/>
              </w:rPr>
            </w:pPr>
          </w:p>
          <w:p w14:paraId="25BB39A2" w14:textId="77777777" w:rsidR="00392C8C" w:rsidRPr="00653088" w:rsidRDefault="00392C8C" w:rsidP="000048F7">
            <w:pPr>
              <w:spacing w:after="0" w:line="240" w:lineRule="auto"/>
              <w:rPr>
                <w:rFonts w:ascii="Arial Narrow" w:eastAsia="Times New Roman" w:hAnsi="Arial Narrow" w:cs="Arial"/>
                <w:sz w:val="20"/>
                <w:szCs w:val="20"/>
                <w:lang w:val="es-ES" w:eastAsia="es-ES"/>
              </w:rPr>
            </w:pPr>
            <w:r w:rsidRPr="00653088">
              <w:rPr>
                <w:rFonts w:ascii="Arial Narrow" w:eastAsia="Times New Roman" w:hAnsi="Arial Narrow" w:cs="Arial"/>
                <w:sz w:val="20"/>
                <w:szCs w:val="20"/>
                <w:lang w:val="es-ES" w:eastAsia="es-ES"/>
              </w:rPr>
              <w:t>El Puente férreo donde, al parecer, ocurrieron los hechos, no fue construido para el paso de peatones, únicamente fue diseñado y construido para el paso de vehículos férreos.</w:t>
            </w:r>
          </w:p>
        </w:tc>
      </w:tr>
    </w:tbl>
    <w:p w14:paraId="5642C978" w14:textId="77777777" w:rsidR="00392C8C" w:rsidRPr="00AD09D7" w:rsidRDefault="00392C8C" w:rsidP="000048F7">
      <w:pPr>
        <w:pStyle w:val="Prrafodelista"/>
        <w:jc w:val="both"/>
        <w:rPr>
          <w:color w:val="auto"/>
          <w:sz w:val="22"/>
          <w:szCs w:val="22"/>
        </w:rPr>
      </w:pPr>
    </w:p>
    <w:p w14:paraId="5B37E4D9" w14:textId="41E7C6FA" w:rsidR="00D2013C" w:rsidRPr="00AD09D7" w:rsidRDefault="00653088" w:rsidP="00653088">
      <w:pPr>
        <w:pStyle w:val="Prrafodelista"/>
        <w:numPr>
          <w:ilvl w:val="0"/>
          <w:numId w:val="4"/>
        </w:numPr>
        <w:tabs>
          <w:tab w:val="left" w:pos="284"/>
        </w:tabs>
        <w:ind w:left="0" w:firstLine="0"/>
        <w:jc w:val="both"/>
        <w:rPr>
          <w:color w:val="auto"/>
          <w:sz w:val="22"/>
          <w:szCs w:val="22"/>
        </w:rPr>
      </w:pPr>
      <w:r>
        <w:rPr>
          <w:color w:val="auto"/>
          <w:sz w:val="22"/>
          <w:szCs w:val="22"/>
        </w:rPr>
        <w:t>L</w:t>
      </w:r>
      <w:r w:rsidRPr="00AD09D7">
        <w:rPr>
          <w:color w:val="auto"/>
          <w:sz w:val="22"/>
          <w:szCs w:val="22"/>
        </w:rPr>
        <w:t xml:space="preserve">a directora de planeación municipal </w:t>
      </w:r>
      <w:r>
        <w:rPr>
          <w:color w:val="auto"/>
          <w:sz w:val="22"/>
          <w:szCs w:val="22"/>
        </w:rPr>
        <w:t>informó e</w:t>
      </w:r>
      <w:r w:rsidR="00D2013C" w:rsidRPr="00AD09D7">
        <w:rPr>
          <w:color w:val="auto"/>
          <w:sz w:val="22"/>
          <w:szCs w:val="22"/>
        </w:rPr>
        <w:t xml:space="preserve">l </w:t>
      </w:r>
      <w:r w:rsidR="00D2013C" w:rsidRPr="00653088">
        <w:rPr>
          <w:bCs/>
          <w:color w:val="auto"/>
          <w:sz w:val="22"/>
          <w:szCs w:val="22"/>
        </w:rPr>
        <w:t>15 de agosto de 2019</w:t>
      </w:r>
      <w:r w:rsidR="00F96EFB" w:rsidRPr="00653088">
        <w:rPr>
          <w:rStyle w:val="Refdenotaalpie"/>
          <w:rFonts w:cs="Arial"/>
          <w:bCs/>
          <w:color w:val="auto"/>
          <w:sz w:val="22"/>
          <w:szCs w:val="22"/>
        </w:rPr>
        <w:footnoteReference w:id="17"/>
      </w:r>
      <w:r>
        <w:rPr>
          <w:bCs/>
          <w:color w:val="auto"/>
          <w:sz w:val="22"/>
          <w:szCs w:val="22"/>
        </w:rPr>
        <w:t>,</w:t>
      </w:r>
      <w:r w:rsidR="00D2013C" w:rsidRPr="00653088">
        <w:rPr>
          <w:bCs/>
          <w:color w:val="auto"/>
          <w:sz w:val="22"/>
          <w:szCs w:val="22"/>
        </w:rPr>
        <w:t xml:space="preserve"> que</w:t>
      </w:r>
      <w:r w:rsidR="00D2013C" w:rsidRPr="00AD09D7">
        <w:rPr>
          <w:color w:val="auto"/>
          <w:sz w:val="22"/>
          <w:szCs w:val="22"/>
        </w:rPr>
        <w:t xml:space="preserve"> revisado el </w:t>
      </w:r>
      <w:proofErr w:type="spellStart"/>
      <w:r w:rsidR="00D2013C" w:rsidRPr="00AD09D7">
        <w:rPr>
          <w:color w:val="auto"/>
          <w:sz w:val="22"/>
          <w:szCs w:val="22"/>
        </w:rPr>
        <w:t>Geoportal</w:t>
      </w:r>
      <w:proofErr w:type="spellEnd"/>
      <w:r w:rsidR="00D2013C" w:rsidRPr="00AD09D7">
        <w:rPr>
          <w:color w:val="auto"/>
          <w:sz w:val="22"/>
          <w:szCs w:val="22"/>
        </w:rPr>
        <w:t xml:space="preserve"> https:</w:t>
      </w:r>
      <w:r w:rsidR="00392C8C" w:rsidRPr="00AD09D7">
        <w:rPr>
          <w:color w:val="auto"/>
          <w:sz w:val="22"/>
          <w:szCs w:val="22"/>
        </w:rPr>
        <w:t xml:space="preserve"> </w:t>
      </w:r>
      <w:r w:rsidR="00D2013C" w:rsidRPr="00AD09D7">
        <w:rPr>
          <w:color w:val="auto"/>
          <w:sz w:val="22"/>
          <w:szCs w:val="22"/>
        </w:rPr>
        <w:t>//geoportal.igac.gov.co, en</w:t>
      </w:r>
      <w:r>
        <w:rPr>
          <w:color w:val="auto"/>
          <w:sz w:val="22"/>
          <w:szCs w:val="22"/>
        </w:rPr>
        <w:t xml:space="preserve"> el</w:t>
      </w:r>
      <w:r w:rsidR="00D2013C" w:rsidRPr="00AD09D7">
        <w:rPr>
          <w:color w:val="auto"/>
          <w:sz w:val="22"/>
          <w:szCs w:val="22"/>
        </w:rPr>
        <w:t xml:space="preserve"> Municipio de La Mesa Cundinamarca existe vía de conectiva entre la Vereda Paraíso hasta la Vereda Margarita, vía en afirmado que a la fecha está en buen estado.</w:t>
      </w:r>
    </w:p>
    <w:p w14:paraId="0A533406" w14:textId="77777777" w:rsidR="00F96EFB" w:rsidRPr="00AD09D7" w:rsidRDefault="00F96EFB" w:rsidP="000048F7">
      <w:pPr>
        <w:pStyle w:val="Prrafodelista"/>
        <w:rPr>
          <w:color w:val="auto"/>
          <w:sz w:val="22"/>
          <w:szCs w:val="22"/>
        </w:rPr>
      </w:pPr>
    </w:p>
    <w:p w14:paraId="34FF7FD4" w14:textId="3E8ED6D2" w:rsidR="009E0F03" w:rsidRPr="00AD09D7" w:rsidRDefault="00F96EFB" w:rsidP="00653088">
      <w:pPr>
        <w:pStyle w:val="Prrafodelista"/>
        <w:numPr>
          <w:ilvl w:val="0"/>
          <w:numId w:val="4"/>
        </w:numPr>
        <w:tabs>
          <w:tab w:val="left" w:pos="284"/>
        </w:tabs>
        <w:ind w:left="0" w:firstLine="0"/>
        <w:jc w:val="both"/>
        <w:rPr>
          <w:rStyle w:val="FontStyle58"/>
          <w:rFonts w:ascii="Arial" w:hAnsi="Arial" w:cs="Arial"/>
          <w:color w:val="auto"/>
          <w:sz w:val="22"/>
          <w:szCs w:val="22"/>
        </w:rPr>
      </w:pPr>
      <w:r w:rsidRPr="00AD09D7">
        <w:rPr>
          <w:color w:val="auto"/>
          <w:sz w:val="22"/>
          <w:szCs w:val="22"/>
        </w:rPr>
        <w:t xml:space="preserve">El secretario de infraestructura </w:t>
      </w:r>
      <w:r w:rsidR="00653088" w:rsidRPr="00AD09D7">
        <w:rPr>
          <w:rStyle w:val="FontStyle58"/>
          <w:rFonts w:ascii="Arial" w:hAnsi="Arial" w:cs="Arial"/>
          <w:color w:val="auto"/>
          <w:sz w:val="22"/>
          <w:szCs w:val="22"/>
          <w:lang w:val="es-ES_tradnl" w:eastAsia="es-ES_tradnl"/>
        </w:rPr>
        <w:t>comunicó</w:t>
      </w:r>
      <w:r w:rsidRPr="00AD09D7">
        <w:rPr>
          <w:rStyle w:val="FontStyle58"/>
          <w:rFonts w:ascii="Arial" w:hAnsi="Arial" w:cs="Arial"/>
          <w:color w:val="auto"/>
          <w:sz w:val="22"/>
          <w:szCs w:val="22"/>
          <w:lang w:val="es-ES_tradnl" w:eastAsia="es-ES_tradnl"/>
        </w:rPr>
        <w:t xml:space="preserve"> </w:t>
      </w:r>
      <w:r w:rsidR="00653088" w:rsidRPr="00AD09D7">
        <w:rPr>
          <w:color w:val="auto"/>
          <w:sz w:val="22"/>
          <w:szCs w:val="22"/>
        </w:rPr>
        <w:t xml:space="preserve">el </w:t>
      </w:r>
      <w:r w:rsidR="00653088" w:rsidRPr="00653088">
        <w:rPr>
          <w:bCs/>
          <w:color w:val="auto"/>
          <w:sz w:val="22"/>
          <w:szCs w:val="22"/>
        </w:rPr>
        <w:t>21 de agosto de 2019</w:t>
      </w:r>
      <w:r w:rsidR="00653088" w:rsidRPr="00653088">
        <w:rPr>
          <w:rStyle w:val="Refdenotaalpie"/>
          <w:rFonts w:cs="Arial"/>
          <w:bCs/>
          <w:color w:val="auto"/>
          <w:sz w:val="22"/>
          <w:szCs w:val="22"/>
        </w:rPr>
        <w:footnoteReference w:id="18"/>
      </w:r>
      <w:r w:rsidR="00653088">
        <w:rPr>
          <w:rStyle w:val="FontStyle58"/>
          <w:rFonts w:ascii="Arial" w:hAnsi="Arial" w:cs="Arial"/>
          <w:sz w:val="22"/>
          <w:szCs w:val="22"/>
          <w:lang w:val="es-ES_tradnl" w:eastAsia="es-ES_tradnl"/>
        </w:rPr>
        <w:t>,</w:t>
      </w:r>
      <w:r w:rsidR="00653088" w:rsidRPr="00653088">
        <w:rPr>
          <w:rStyle w:val="FontStyle58"/>
          <w:rFonts w:ascii="Arial" w:hAnsi="Arial" w:cs="Arial"/>
          <w:sz w:val="22"/>
          <w:szCs w:val="22"/>
          <w:lang w:val="es-ES_tradnl" w:eastAsia="es-ES_tradnl"/>
        </w:rPr>
        <w:t xml:space="preserve"> </w:t>
      </w:r>
      <w:r w:rsidRPr="00AD09D7">
        <w:rPr>
          <w:rStyle w:val="FontStyle58"/>
          <w:rFonts w:ascii="Arial" w:hAnsi="Arial" w:cs="Arial"/>
          <w:color w:val="auto"/>
          <w:sz w:val="22"/>
          <w:szCs w:val="22"/>
          <w:lang w:val="es-ES_tradnl" w:eastAsia="es-ES_tradnl"/>
        </w:rPr>
        <w:t xml:space="preserve">que el acceso que conduce de la Vereda El Paraíso a La Vereda </w:t>
      </w:r>
      <w:r w:rsidR="00653088" w:rsidRPr="00AD09D7">
        <w:rPr>
          <w:rStyle w:val="FontStyle58"/>
          <w:rFonts w:ascii="Arial" w:hAnsi="Arial" w:cs="Arial"/>
          <w:color w:val="auto"/>
          <w:sz w:val="22"/>
          <w:szCs w:val="22"/>
          <w:lang w:val="es-ES_tradnl" w:eastAsia="es-ES_tradnl"/>
        </w:rPr>
        <w:t xml:space="preserve">Las Margaritas </w:t>
      </w:r>
      <w:r w:rsidRPr="00AD09D7">
        <w:rPr>
          <w:rStyle w:val="FontStyle58"/>
          <w:rFonts w:ascii="Arial" w:hAnsi="Arial" w:cs="Arial"/>
          <w:color w:val="auto"/>
          <w:sz w:val="22"/>
          <w:szCs w:val="22"/>
          <w:lang w:val="es-ES_tradnl" w:eastAsia="es-ES_tradnl"/>
        </w:rPr>
        <w:t>que corresponden a la Inspección de San Javier del Municipio de La Mesa Cundinamarca, es la vía (Departamental) San Javier - Peña Negra, la cual se encuentra en buen estado en capa compactada de material granular (Afirmada).</w:t>
      </w:r>
    </w:p>
    <w:p w14:paraId="48D7C3F4" w14:textId="77777777" w:rsidR="004232B9" w:rsidRPr="00AD09D7" w:rsidRDefault="004232B9" w:rsidP="000048F7">
      <w:pPr>
        <w:pStyle w:val="Prrafodelista"/>
        <w:rPr>
          <w:rStyle w:val="FontStyle58"/>
          <w:rFonts w:ascii="Arial" w:hAnsi="Arial" w:cs="Arial"/>
          <w:color w:val="auto"/>
          <w:sz w:val="22"/>
          <w:szCs w:val="22"/>
        </w:rPr>
      </w:pPr>
    </w:p>
    <w:p w14:paraId="1FEF609C" w14:textId="39230022" w:rsidR="001555A0" w:rsidRPr="00AD09D7" w:rsidRDefault="00653088" w:rsidP="00653088">
      <w:pPr>
        <w:pStyle w:val="Prrafodelista"/>
        <w:numPr>
          <w:ilvl w:val="0"/>
          <w:numId w:val="4"/>
        </w:numPr>
        <w:tabs>
          <w:tab w:val="left" w:pos="284"/>
        </w:tabs>
        <w:ind w:left="0" w:firstLine="0"/>
        <w:jc w:val="both"/>
        <w:rPr>
          <w:rStyle w:val="FontStyle58"/>
          <w:rFonts w:ascii="Arial" w:hAnsi="Arial" w:cs="Arial"/>
          <w:color w:val="auto"/>
          <w:sz w:val="22"/>
          <w:szCs w:val="22"/>
        </w:rPr>
      </w:pPr>
      <w:r>
        <w:rPr>
          <w:rStyle w:val="FontStyle58"/>
          <w:rFonts w:ascii="Arial" w:hAnsi="Arial" w:cs="Arial"/>
          <w:color w:val="auto"/>
          <w:sz w:val="22"/>
          <w:szCs w:val="22"/>
        </w:rPr>
        <w:t xml:space="preserve">En el </w:t>
      </w:r>
      <w:r w:rsidR="00392C8C" w:rsidRPr="00AD09D7">
        <w:rPr>
          <w:rStyle w:val="FontStyle58"/>
          <w:rFonts w:ascii="Arial" w:hAnsi="Arial" w:cs="Arial"/>
          <w:color w:val="auto"/>
          <w:sz w:val="22"/>
          <w:szCs w:val="22"/>
        </w:rPr>
        <w:t xml:space="preserve">dictamen médico legal del </w:t>
      </w:r>
      <w:r>
        <w:rPr>
          <w:rStyle w:val="FontStyle58"/>
          <w:rFonts w:ascii="Arial" w:hAnsi="Arial" w:cs="Arial"/>
          <w:color w:val="auto"/>
          <w:sz w:val="22"/>
          <w:szCs w:val="22"/>
        </w:rPr>
        <w:t xml:space="preserve">profesional </w:t>
      </w:r>
      <w:r w:rsidR="000025AE" w:rsidRPr="000025AE">
        <w:rPr>
          <w:rStyle w:val="FontStyle58"/>
          <w:rFonts w:ascii="Arial" w:hAnsi="Arial" w:cs="Arial"/>
          <w:sz w:val="22"/>
          <w:szCs w:val="22"/>
        </w:rPr>
        <w:t>CRISTOBAL TOMAS BUITRAGO GUTIERREZ</w:t>
      </w:r>
      <w:r w:rsidR="000025AE" w:rsidRPr="000025AE">
        <w:rPr>
          <w:rStyle w:val="FontStyle58"/>
          <w:rFonts w:ascii="Arial" w:hAnsi="Arial" w:cs="Arial"/>
          <w:color w:val="auto"/>
          <w:sz w:val="22"/>
          <w:szCs w:val="22"/>
        </w:rPr>
        <w:t xml:space="preserve"> </w:t>
      </w:r>
      <w:r w:rsidRPr="000025AE">
        <w:rPr>
          <w:rStyle w:val="FontStyle58"/>
          <w:rFonts w:ascii="Arial" w:hAnsi="Arial" w:cs="Arial"/>
          <w:color w:val="auto"/>
          <w:sz w:val="22"/>
          <w:szCs w:val="22"/>
        </w:rPr>
        <w:t xml:space="preserve">aportado </w:t>
      </w:r>
      <w:r w:rsidR="00EC1FD7" w:rsidRPr="000025AE">
        <w:rPr>
          <w:rStyle w:val="FontStyle58"/>
          <w:rFonts w:ascii="Arial" w:hAnsi="Arial" w:cs="Arial"/>
          <w:color w:val="auto"/>
          <w:sz w:val="22"/>
          <w:szCs w:val="22"/>
        </w:rPr>
        <w:t>e</w:t>
      </w:r>
      <w:r w:rsidRPr="000025AE">
        <w:rPr>
          <w:rStyle w:val="FontStyle58"/>
          <w:rFonts w:ascii="Arial" w:hAnsi="Arial" w:cs="Arial"/>
          <w:color w:val="auto"/>
          <w:sz w:val="22"/>
          <w:szCs w:val="22"/>
        </w:rPr>
        <w:t xml:space="preserve">l </w:t>
      </w:r>
      <w:r w:rsidRPr="000025AE">
        <w:rPr>
          <w:rStyle w:val="FontStyle58"/>
          <w:rFonts w:ascii="Arial" w:hAnsi="Arial" w:cs="Arial"/>
          <w:bCs/>
          <w:color w:val="auto"/>
          <w:sz w:val="22"/>
          <w:szCs w:val="22"/>
        </w:rPr>
        <w:t>4 de septiembre de 2019</w:t>
      </w:r>
      <w:r w:rsidR="00EC1FD7" w:rsidRPr="000025AE">
        <w:rPr>
          <w:rStyle w:val="FontStyle58"/>
          <w:rFonts w:ascii="Arial" w:hAnsi="Arial" w:cs="Arial"/>
          <w:bCs/>
          <w:color w:val="auto"/>
          <w:sz w:val="22"/>
          <w:szCs w:val="22"/>
        </w:rPr>
        <w:t>,</w:t>
      </w:r>
      <w:bookmarkStart w:id="0" w:name="_GoBack"/>
      <w:bookmarkEnd w:id="0"/>
      <w:r w:rsidR="00EC1FD7">
        <w:rPr>
          <w:rStyle w:val="FontStyle58"/>
          <w:rFonts w:ascii="Arial" w:hAnsi="Arial" w:cs="Arial"/>
          <w:bCs/>
          <w:color w:val="auto"/>
          <w:sz w:val="22"/>
          <w:szCs w:val="22"/>
        </w:rPr>
        <w:t xml:space="preserve"> </w:t>
      </w:r>
      <w:r w:rsidR="00392C8C" w:rsidRPr="00AD09D7">
        <w:rPr>
          <w:rStyle w:val="FontStyle58"/>
          <w:rFonts w:ascii="Arial" w:hAnsi="Arial" w:cs="Arial"/>
          <w:color w:val="auto"/>
          <w:sz w:val="22"/>
          <w:szCs w:val="22"/>
        </w:rPr>
        <w:t>el m</w:t>
      </w:r>
      <w:r w:rsidR="00EC1FD7">
        <w:rPr>
          <w:rStyle w:val="FontStyle58"/>
          <w:rFonts w:ascii="Arial" w:hAnsi="Arial" w:cs="Arial"/>
          <w:color w:val="auto"/>
          <w:sz w:val="22"/>
          <w:szCs w:val="22"/>
        </w:rPr>
        <w:t>é</w:t>
      </w:r>
      <w:r w:rsidR="00392C8C" w:rsidRPr="00AD09D7">
        <w:rPr>
          <w:rStyle w:val="FontStyle58"/>
          <w:rFonts w:ascii="Arial" w:hAnsi="Arial" w:cs="Arial"/>
          <w:color w:val="auto"/>
          <w:sz w:val="22"/>
          <w:szCs w:val="22"/>
        </w:rPr>
        <w:t>dico indic</w:t>
      </w:r>
      <w:r w:rsidR="00EC1FD7">
        <w:rPr>
          <w:rStyle w:val="FontStyle58"/>
          <w:rFonts w:ascii="Arial" w:hAnsi="Arial" w:cs="Arial"/>
          <w:color w:val="auto"/>
          <w:sz w:val="22"/>
          <w:szCs w:val="22"/>
        </w:rPr>
        <w:t>ó</w:t>
      </w:r>
      <w:r w:rsidR="00392C8C" w:rsidRPr="00AD09D7">
        <w:rPr>
          <w:rStyle w:val="FontStyle58"/>
          <w:rFonts w:ascii="Arial" w:hAnsi="Arial" w:cs="Arial"/>
          <w:color w:val="auto"/>
          <w:sz w:val="22"/>
          <w:szCs w:val="22"/>
        </w:rPr>
        <w:t xml:space="preserve"> que </w:t>
      </w:r>
      <w:r w:rsidR="00BE3F36" w:rsidRPr="00AD09D7">
        <w:rPr>
          <w:rStyle w:val="FontStyle58"/>
          <w:rFonts w:ascii="Arial" w:hAnsi="Arial" w:cs="Arial"/>
          <w:color w:val="auto"/>
          <w:sz w:val="22"/>
          <w:szCs w:val="22"/>
        </w:rPr>
        <w:t xml:space="preserve">la atención </w:t>
      </w:r>
      <w:r w:rsidR="00BE3F36" w:rsidRPr="00AD09D7">
        <w:rPr>
          <w:rStyle w:val="FontStyle58"/>
          <w:rFonts w:ascii="Arial" w:hAnsi="Arial" w:cs="Arial"/>
          <w:color w:val="auto"/>
          <w:sz w:val="22"/>
          <w:szCs w:val="22"/>
        </w:rPr>
        <w:lastRenderedPageBreak/>
        <w:t>prestada fue pertinente, sin evidencia de negligencia en la respuesta dada por el personal médico y multidisciplinario</w:t>
      </w:r>
      <w:r w:rsidR="00EC1FD7">
        <w:rPr>
          <w:rStyle w:val="FontStyle58"/>
          <w:rFonts w:ascii="Arial" w:hAnsi="Arial" w:cs="Arial"/>
          <w:color w:val="auto"/>
          <w:sz w:val="22"/>
          <w:szCs w:val="22"/>
        </w:rPr>
        <w:t xml:space="preserve">.  Advirtió además </w:t>
      </w:r>
      <w:r w:rsidR="008E3402">
        <w:rPr>
          <w:rStyle w:val="FontStyle58"/>
          <w:rFonts w:ascii="Arial" w:hAnsi="Arial" w:cs="Arial"/>
          <w:color w:val="auto"/>
          <w:sz w:val="22"/>
          <w:szCs w:val="22"/>
        </w:rPr>
        <w:t>que,</w:t>
      </w:r>
      <w:r w:rsidR="00EC1FD7">
        <w:rPr>
          <w:rStyle w:val="FontStyle58"/>
          <w:rFonts w:ascii="Arial" w:hAnsi="Arial" w:cs="Arial"/>
          <w:color w:val="auto"/>
          <w:sz w:val="22"/>
          <w:szCs w:val="22"/>
        </w:rPr>
        <w:t xml:space="preserve"> </w:t>
      </w:r>
      <w:r w:rsidR="008E3402">
        <w:rPr>
          <w:rStyle w:val="FontStyle58"/>
          <w:rFonts w:ascii="Arial" w:hAnsi="Arial" w:cs="Arial"/>
          <w:color w:val="auto"/>
          <w:sz w:val="22"/>
          <w:szCs w:val="22"/>
        </w:rPr>
        <w:t>como</w:t>
      </w:r>
      <w:r w:rsidR="00BE3F36" w:rsidRPr="00AD09D7">
        <w:rPr>
          <w:rStyle w:val="FontStyle58"/>
          <w:rFonts w:ascii="Arial" w:hAnsi="Arial" w:cs="Arial"/>
          <w:color w:val="auto"/>
          <w:sz w:val="22"/>
          <w:szCs w:val="22"/>
        </w:rPr>
        <w:t xml:space="preserve"> se trata de muerte accidental</w:t>
      </w:r>
      <w:r w:rsidR="00EC1FD7">
        <w:rPr>
          <w:rStyle w:val="FontStyle58"/>
          <w:rFonts w:ascii="Arial" w:hAnsi="Arial" w:cs="Arial"/>
          <w:color w:val="auto"/>
          <w:sz w:val="22"/>
          <w:szCs w:val="22"/>
        </w:rPr>
        <w:t xml:space="preserve">, </w:t>
      </w:r>
      <w:r w:rsidR="00BE3F36" w:rsidRPr="00AD09D7">
        <w:rPr>
          <w:rStyle w:val="FontStyle58"/>
          <w:rFonts w:ascii="Arial" w:hAnsi="Arial" w:cs="Arial"/>
          <w:color w:val="auto"/>
          <w:sz w:val="22"/>
          <w:szCs w:val="22"/>
        </w:rPr>
        <w:t xml:space="preserve">desconoce si se realizó necropsia para determinar otros estados que </w:t>
      </w:r>
      <w:r w:rsidR="00EC1FD7">
        <w:rPr>
          <w:rStyle w:val="FontStyle58"/>
          <w:rFonts w:ascii="Arial" w:hAnsi="Arial" w:cs="Arial"/>
          <w:color w:val="auto"/>
          <w:sz w:val="22"/>
          <w:szCs w:val="22"/>
        </w:rPr>
        <w:t>pudieran</w:t>
      </w:r>
      <w:r w:rsidR="00BE3F36" w:rsidRPr="00AD09D7">
        <w:rPr>
          <w:rStyle w:val="FontStyle58"/>
          <w:rFonts w:ascii="Arial" w:hAnsi="Arial" w:cs="Arial"/>
          <w:color w:val="auto"/>
          <w:sz w:val="22"/>
          <w:szCs w:val="22"/>
        </w:rPr>
        <w:t xml:space="preserve"> contribuir al deceso del paciente.</w:t>
      </w:r>
    </w:p>
    <w:p w14:paraId="61F9EB77" w14:textId="77777777" w:rsidR="001555A0" w:rsidRPr="00AD09D7" w:rsidRDefault="001555A0" w:rsidP="001555A0">
      <w:pPr>
        <w:pStyle w:val="Prrafodelista"/>
        <w:rPr>
          <w:rStyle w:val="FontStyle58"/>
          <w:rFonts w:ascii="Arial" w:hAnsi="Arial" w:cs="Arial"/>
          <w:color w:val="auto"/>
          <w:sz w:val="22"/>
          <w:szCs w:val="22"/>
        </w:rPr>
      </w:pPr>
    </w:p>
    <w:p w14:paraId="6D7FFC2B" w14:textId="288D2663" w:rsidR="001555A0" w:rsidRPr="00EC1FD7" w:rsidRDefault="001555A0" w:rsidP="00EC1FD7">
      <w:pPr>
        <w:jc w:val="both"/>
        <w:rPr>
          <w:rStyle w:val="FontStyle58"/>
          <w:rFonts w:ascii="Arial" w:hAnsi="Arial" w:cs="Arial"/>
          <w:sz w:val="22"/>
          <w:szCs w:val="22"/>
        </w:rPr>
      </w:pPr>
      <w:r w:rsidRPr="00EC1FD7">
        <w:rPr>
          <w:rStyle w:val="FontStyle58"/>
          <w:rFonts w:ascii="Arial" w:hAnsi="Arial" w:cs="Arial"/>
          <w:sz w:val="22"/>
          <w:szCs w:val="22"/>
        </w:rPr>
        <w:t xml:space="preserve">El 24 de septiembre de 2019 el perito </w:t>
      </w:r>
      <w:r w:rsidR="006740DE" w:rsidRPr="00EC1FD7">
        <w:rPr>
          <w:rStyle w:val="FontStyle58"/>
          <w:rFonts w:ascii="Arial" w:hAnsi="Arial" w:cs="Arial"/>
          <w:sz w:val="22"/>
          <w:szCs w:val="22"/>
        </w:rPr>
        <w:t>efectuó el respectivo control de dictamen</w:t>
      </w:r>
      <w:r w:rsidR="00DC572F" w:rsidRPr="00EC1FD7">
        <w:rPr>
          <w:rStyle w:val="FontStyle58"/>
          <w:rFonts w:ascii="Arial" w:hAnsi="Arial" w:cs="Arial"/>
          <w:sz w:val="22"/>
          <w:szCs w:val="22"/>
        </w:rPr>
        <w:t>.</w:t>
      </w:r>
    </w:p>
    <w:p w14:paraId="13A69B22" w14:textId="77777777" w:rsidR="001555A0" w:rsidRPr="00AD09D7" w:rsidRDefault="001555A0" w:rsidP="001555A0">
      <w:pPr>
        <w:pStyle w:val="Prrafodelista"/>
        <w:ind w:left="360"/>
        <w:jc w:val="both"/>
        <w:rPr>
          <w:rStyle w:val="FontStyle58"/>
          <w:rFonts w:ascii="Arial" w:hAnsi="Arial" w:cs="Arial"/>
          <w:color w:val="auto"/>
          <w:sz w:val="22"/>
          <w:szCs w:val="22"/>
        </w:rPr>
      </w:pPr>
    </w:p>
    <w:p w14:paraId="39B0E28E" w14:textId="6B39259D" w:rsidR="004232B9" w:rsidRPr="00AD09D7" w:rsidRDefault="004232B9" w:rsidP="00EC1FD7">
      <w:pPr>
        <w:pStyle w:val="Prrafodelista"/>
        <w:numPr>
          <w:ilvl w:val="0"/>
          <w:numId w:val="4"/>
        </w:numPr>
        <w:tabs>
          <w:tab w:val="left" w:pos="284"/>
        </w:tabs>
        <w:ind w:left="0" w:firstLine="0"/>
        <w:jc w:val="both"/>
        <w:rPr>
          <w:rStyle w:val="FontStyle13"/>
          <w:b w:val="0"/>
          <w:bCs w:val="0"/>
          <w:color w:val="auto"/>
          <w:sz w:val="22"/>
          <w:szCs w:val="22"/>
        </w:rPr>
      </w:pPr>
      <w:r w:rsidRPr="00AD09D7">
        <w:rPr>
          <w:rStyle w:val="FontStyle58"/>
          <w:rFonts w:ascii="Arial" w:hAnsi="Arial" w:cs="Arial"/>
          <w:color w:val="auto"/>
          <w:sz w:val="22"/>
          <w:szCs w:val="22"/>
        </w:rPr>
        <w:t xml:space="preserve">El </w:t>
      </w:r>
      <w:r w:rsidRPr="00AD09D7">
        <w:rPr>
          <w:rStyle w:val="FontStyle58"/>
          <w:rFonts w:ascii="Arial" w:hAnsi="Arial" w:cs="Arial"/>
          <w:b/>
          <w:color w:val="auto"/>
          <w:sz w:val="22"/>
          <w:szCs w:val="22"/>
        </w:rPr>
        <w:t>6 de septiembre de 2019</w:t>
      </w:r>
      <w:r w:rsidRPr="00AD09D7">
        <w:rPr>
          <w:rStyle w:val="FontStyle58"/>
          <w:rFonts w:ascii="Arial" w:hAnsi="Arial" w:cs="Arial"/>
          <w:color w:val="auto"/>
          <w:sz w:val="22"/>
          <w:szCs w:val="22"/>
        </w:rPr>
        <w:t xml:space="preserve"> el </w:t>
      </w:r>
      <w:r w:rsidRPr="00AD09D7">
        <w:rPr>
          <w:rStyle w:val="FontStyle13"/>
          <w:color w:val="auto"/>
          <w:sz w:val="22"/>
          <w:szCs w:val="22"/>
          <w:lang w:val="es-ES_tradnl" w:eastAsia="es-ES_tradnl"/>
        </w:rPr>
        <w:t xml:space="preserve">DIRECTOR TERRITORIAL CUNDINAMARCA DEL INSTITUTO NACIONAL DE VIAS </w:t>
      </w:r>
      <w:r w:rsidRPr="00AD09D7">
        <w:rPr>
          <w:rStyle w:val="FontStyle13"/>
          <w:b w:val="0"/>
          <w:color w:val="auto"/>
          <w:sz w:val="22"/>
          <w:szCs w:val="22"/>
          <w:lang w:val="es-ES_tradnl" w:eastAsia="es-ES_tradnl"/>
        </w:rPr>
        <w:t>certific</w:t>
      </w:r>
      <w:r w:rsidR="00971EFD">
        <w:rPr>
          <w:rStyle w:val="FontStyle13"/>
          <w:b w:val="0"/>
          <w:color w:val="auto"/>
          <w:sz w:val="22"/>
          <w:szCs w:val="22"/>
          <w:lang w:val="es-ES_tradnl" w:eastAsia="es-ES_tradnl"/>
        </w:rPr>
        <w:t>ó</w:t>
      </w:r>
      <w:r w:rsidRPr="00AD09D7">
        <w:rPr>
          <w:rStyle w:val="FontStyle13"/>
          <w:b w:val="0"/>
          <w:color w:val="auto"/>
          <w:sz w:val="22"/>
          <w:szCs w:val="22"/>
          <w:lang w:val="es-ES_tradnl" w:eastAsia="es-ES_tradnl"/>
        </w:rPr>
        <w:t>:</w:t>
      </w:r>
    </w:p>
    <w:p w14:paraId="51F03DD2" w14:textId="77777777" w:rsidR="004232B9" w:rsidRPr="00AD09D7" w:rsidRDefault="004232B9" w:rsidP="000048F7">
      <w:pPr>
        <w:pStyle w:val="Prrafodelista"/>
        <w:rPr>
          <w:rStyle w:val="FontStyle58"/>
          <w:rFonts w:ascii="Arial" w:hAnsi="Arial" w:cs="Arial"/>
          <w:color w:val="auto"/>
          <w:sz w:val="22"/>
          <w:szCs w:val="22"/>
        </w:rPr>
      </w:pPr>
    </w:p>
    <w:tbl>
      <w:tblPr>
        <w:tblStyle w:val="Tablaconcuadrcula"/>
        <w:tblW w:w="0" w:type="auto"/>
        <w:tblInd w:w="108" w:type="dxa"/>
        <w:tblLook w:val="04A0" w:firstRow="1" w:lastRow="0" w:firstColumn="1" w:lastColumn="0" w:noHBand="0" w:noVBand="1"/>
      </w:tblPr>
      <w:tblGrid>
        <w:gridCol w:w="8720"/>
      </w:tblGrid>
      <w:tr w:rsidR="004232B9" w:rsidRPr="00971EFD" w14:paraId="008CD6CC" w14:textId="77777777" w:rsidTr="00971EFD">
        <w:tc>
          <w:tcPr>
            <w:tcW w:w="8789" w:type="dxa"/>
          </w:tcPr>
          <w:p w14:paraId="08809223"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De conformidad con la demanda presentada por el apoderado de la señora: DEICY CRISTINA MORERA RODRIGUEZ Y OTROS, en contra de la NACIÓN, MINISTERIO DE TRANSPORTE-INSTITUTO NACIONAL DE VIAS-INVIAS, DEPARTAMENTO DE CUNDINAMARCA Y MUNICIPIO DE LA MESA, Radicado: 11001333603420170006900, que cursa ante el JUZGADO TREINTA Y CUATRO (34) ADMINISTRATIVO ORAL DE BOGOTÁ, SECCIÓN TERCERA, me permito certificar:</w:t>
            </w:r>
          </w:p>
          <w:p w14:paraId="4772EAF5" w14:textId="77777777" w:rsidR="004232B9" w:rsidRPr="00971EFD" w:rsidRDefault="004232B9" w:rsidP="000048F7">
            <w:pPr>
              <w:pStyle w:val="Style7"/>
              <w:widowControl/>
              <w:spacing w:line="240" w:lineRule="auto"/>
              <w:rPr>
                <w:rFonts w:ascii="Arial Narrow" w:hAnsi="Arial Narrow"/>
                <w:i/>
                <w:iCs/>
                <w:sz w:val="20"/>
                <w:szCs w:val="20"/>
              </w:rPr>
            </w:pPr>
          </w:p>
          <w:p w14:paraId="1EAC9338"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Que a través del Decreto 1791 de 2003, el Gobierno Nacional suprimió la Empresa Colombiana de Vías Férreas -FERROVIAS- y ordenó su liquidación. El mismo Decreto estableció, en su artículo 13 numeral 13.1 que la red férrea no concesionada a cargo de FERROVIAS, se transferiría al INVIAS; que los contratos de concesión y los inherentes a los mismos estarían a cargo del Instituto Nacional de Concesiones -INCO-, entidad creada mediante Decreto 1800 de 2003, con el objeto de planear, estructurar, contratar, ejecutar y administrar los negocios de infraestructura de transporte que se desarrollen con participación del capital privado y en especial las concesiones, en los modos carretero, fluvial, marítimo, férreo y portuario.</w:t>
            </w:r>
          </w:p>
          <w:p w14:paraId="5D98997E" w14:textId="77777777" w:rsidR="004232B9" w:rsidRPr="00971EFD" w:rsidRDefault="004232B9" w:rsidP="000048F7">
            <w:pPr>
              <w:pStyle w:val="Style7"/>
              <w:widowControl/>
              <w:spacing w:line="240" w:lineRule="auto"/>
              <w:rPr>
                <w:rFonts w:ascii="Arial Narrow" w:hAnsi="Arial Narrow"/>
                <w:i/>
                <w:iCs/>
                <w:sz w:val="20"/>
                <w:szCs w:val="20"/>
              </w:rPr>
            </w:pPr>
          </w:p>
          <w:p w14:paraId="424561EC"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Que la Empresa Colombiana de Vías Férreas-FERROVIAS-, transfirió al INVIAS, el corredor férreo Facatativá-</w:t>
            </w:r>
            <w:proofErr w:type="spellStart"/>
            <w:r w:rsidRPr="00971EFD">
              <w:rPr>
                <w:rStyle w:val="FontStyle15"/>
                <w:rFonts w:ascii="Arial Narrow" w:hAnsi="Arial Narrow"/>
                <w:i/>
                <w:iCs/>
                <w:lang w:val="es-ES_tradnl" w:eastAsia="es-ES_tradnl"/>
              </w:rPr>
              <w:t>Gírardot</w:t>
            </w:r>
            <w:proofErr w:type="spellEnd"/>
            <w:r w:rsidRPr="00971EFD">
              <w:rPr>
                <w:rStyle w:val="FontStyle15"/>
                <w:rFonts w:ascii="Arial Narrow" w:hAnsi="Arial Narrow"/>
                <w:i/>
                <w:iCs/>
                <w:lang w:val="es-ES_tradnl" w:eastAsia="es-ES_tradnl"/>
              </w:rPr>
              <w:t>, según Escritura Pública No. 4183 del 4 de julio de 2006, otorgada en la Notaría No. 6 del Círculo de Bogotá.</w:t>
            </w:r>
          </w:p>
          <w:p w14:paraId="7ACA6AD4" w14:textId="77777777" w:rsidR="004232B9" w:rsidRPr="00971EFD" w:rsidRDefault="004232B9" w:rsidP="000048F7">
            <w:pPr>
              <w:pStyle w:val="Style7"/>
              <w:widowControl/>
              <w:spacing w:line="240" w:lineRule="auto"/>
              <w:rPr>
                <w:rFonts w:ascii="Arial Narrow" w:hAnsi="Arial Narrow"/>
                <w:i/>
                <w:iCs/>
                <w:sz w:val="20"/>
                <w:szCs w:val="20"/>
              </w:rPr>
            </w:pPr>
          </w:p>
          <w:p w14:paraId="42714DE3" w14:textId="72E9EC52"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 xml:space="preserve">Que el corredor férreo que de Facatativá conduce a Girardot, fue declarado bien patrimonial de interés cultural mediante Resolución No. 0800 del 31 de julio de 1998 emanada del Ministerio de Cultura; que </w:t>
            </w:r>
            <w:r w:rsidR="00971EFD" w:rsidRPr="00971EFD">
              <w:rPr>
                <w:rStyle w:val="FontStyle15"/>
                <w:rFonts w:ascii="Arial Narrow" w:hAnsi="Arial Narrow"/>
                <w:i/>
                <w:iCs/>
                <w:lang w:val="es-ES_tradnl" w:eastAsia="es-ES_tradnl"/>
              </w:rPr>
              <w:t>el conjunto de las Estaciones Ferroviarias a nivel nacional fue</w:t>
            </w:r>
            <w:r w:rsidRPr="00971EFD">
              <w:rPr>
                <w:rStyle w:val="FontStyle15"/>
                <w:rFonts w:ascii="Arial Narrow" w:hAnsi="Arial Narrow"/>
                <w:i/>
                <w:iCs/>
                <w:lang w:val="es-ES_tradnl" w:eastAsia="es-ES_tradnl"/>
              </w:rPr>
              <w:t xml:space="preserve"> </w:t>
            </w:r>
            <w:proofErr w:type="gramStart"/>
            <w:r w:rsidRPr="00971EFD">
              <w:rPr>
                <w:rStyle w:val="FontStyle15"/>
                <w:rFonts w:ascii="Arial Narrow" w:hAnsi="Arial Narrow"/>
                <w:i/>
                <w:iCs/>
                <w:lang w:val="es-ES_tradnl" w:eastAsia="es-ES_tradnl"/>
              </w:rPr>
              <w:t>declaradas</w:t>
            </w:r>
            <w:proofErr w:type="gramEnd"/>
            <w:r w:rsidRPr="00971EFD">
              <w:rPr>
                <w:rStyle w:val="FontStyle15"/>
                <w:rFonts w:ascii="Arial Narrow" w:hAnsi="Arial Narrow"/>
                <w:i/>
                <w:iCs/>
                <w:lang w:val="es-ES_tradnl" w:eastAsia="es-ES_tradnl"/>
              </w:rPr>
              <w:t xml:space="preserve"> Monumento Nacional mediante Decreto 0746 de abril 24 de 1996 del Ministerio de Educación Nacional.</w:t>
            </w:r>
          </w:p>
          <w:p w14:paraId="0FC5D582" w14:textId="77777777" w:rsidR="004232B9" w:rsidRPr="00971EFD" w:rsidRDefault="004232B9" w:rsidP="000048F7">
            <w:pPr>
              <w:pStyle w:val="Style7"/>
              <w:widowControl/>
              <w:spacing w:line="240" w:lineRule="auto"/>
              <w:rPr>
                <w:rFonts w:ascii="Arial Narrow" w:hAnsi="Arial Narrow"/>
                <w:i/>
                <w:iCs/>
                <w:sz w:val="20"/>
                <w:szCs w:val="20"/>
              </w:rPr>
            </w:pPr>
          </w:p>
          <w:p w14:paraId="339CA01D"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 xml:space="preserve">No obstante, entre el Instituto Nacional de Vías y la Gobernación de Cundinamarca, se suscribió el Convenio No. 534 de 2009, cuyo objeto es: "CONVENIO DE COOPERACIÓN PARA AUNAR ESFUERZOS PARA LA HABILITACIÓN, MANTENIMIENTO Y OPERACIÓN DEL CORREDOR FÉRREO Y SUS ANEXIDADES QUE PARTE DEL MUNICIPIO DE FACACATIVA HASTA GIRARDOT Y EL CORREDOR FERREO UBICADO EN EL MUNICIPIO DE SOACHA EN LA CALLE 22 HASTA EL SALTO DEL TEQUENDAMA, EN LA VEREDA DEL SALTO, KM VIAL 5+763". Por lo anterior, el tramo férreo que se señala en la demanda donde ocurrió el accidente, se encontraba para la fecha de los hechos a cargo del Departamento de Cundinamarca, y es el Ente Departamental en virtud del Convenio antes enunciado el que debe certificar en </w:t>
            </w:r>
            <w:proofErr w:type="spellStart"/>
            <w:r w:rsidRPr="00971EFD">
              <w:rPr>
                <w:rStyle w:val="FontStyle15"/>
                <w:rFonts w:ascii="Arial Narrow" w:hAnsi="Arial Narrow"/>
                <w:i/>
                <w:iCs/>
                <w:lang w:val="es-ES_tradnl" w:eastAsia="es-ES_tradnl"/>
              </w:rPr>
              <w:t>que</w:t>
            </w:r>
            <w:proofErr w:type="spellEnd"/>
            <w:r w:rsidRPr="00971EFD">
              <w:rPr>
                <w:rStyle w:val="FontStyle15"/>
                <w:rFonts w:ascii="Arial Narrow" w:hAnsi="Arial Narrow"/>
                <w:i/>
                <w:iCs/>
                <w:lang w:val="es-ES_tradnl" w:eastAsia="es-ES_tradnl"/>
              </w:rPr>
              <w:t xml:space="preserve"> estado se encontraba la vía férrea para el día 02 de septiembre de 2014.</w:t>
            </w:r>
          </w:p>
          <w:p w14:paraId="1AB741BE" w14:textId="77777777" w:rsidR="004232B9" w:rsidRPr="00971EFD" w:rsidRDefault="004232B9" w:rsidP="000048F7">
            <w:pPr>
              <w:pStyle w:val="Style7"/>
              <w:widowControl/>
              <w:spacing w:line="240" w:lineRule="auto"/>
              <w:rPr>
                <w:rFonts w:ascii="Arial Narrow" w:hAnsi="Arial Narrow"/>
                <w:i/>
                <w:iCs/>
                <w:sz w:val="20"/>
                <w:szCs w:val="20"/>
              </w:rPr>
            </w:pPr>
          </w:p>
          <w:p w14:paraId="0361DB43" w14:textId="131BF895" w:rsidR="004232B9" w:rsidRPr="00971EFD" w:rsidRDefault="004232B9" w:rsidP="000048F7">
            <w:pPr>
              <w:pStyle w:val="Prrafodelista"/>
              <w:ind w:left="0"/>
              <w:jc w:val="both"/>
              <w:rPr>
                <w:rStyle w:val="FontStyle15"/>
                <w:rFonts w:ascii="Arial Narrow" w:hAnsi="Arial Narrow"/>
                <w:i/>
                <w:iCs/>
                <w:color w:val="auto"/>
                <w:lang w:val="es-ES_tradnl" w:eastAsia="es-ES_tradnl"/>
              </w:rPr>
            </w:pPr>
            <w:r w:rsidRPr="00971EFD">
              <w:rPr>
                <w:rStyle w:val="FontStyle15"/>
                <w:rFonts w:ascii="Arial Narrow" w:hAnsi="Arial Narrow"/>
                <w:i/>
                <w:iCs/>
                <w:color w:val="auto"/>
                <w:lang w:val="es-ES_tradnl" w:eastAsia="es-ES_tradnl"/>
              </w:rPr>
              <w:t xml:space="preserve">Ahora bien, en la </w:t>
            </w:r>
            <w:r w:rsidRPr="00971EFD">
              <w:rPr>
                <w:rStyle w:val="FontStyle14"/>
                <w:rFonts w:ascii="Arial Narrow" w:hAnsi="Arial Narrow"/>
                <w:i/>
                <w:iCs/>
                <w:color w:val="auto"/>
                <w:lang w:val="es-ES_tradnl" w:eastAsia="es-ES_tradnl"/>
              </w:rPr>
              <w:t xml:space="preserve">Cláusula Cuarta, del Convenio No. 534 de 2009 </w:t>
            </w:r>
            <w:r w:rsidRPr="00971EFD">
              <w:rPr>
                <w:rStyle w:val="FontStyle15"/>
                <w:rFonts w:ascii="Arial Narrow" w:hAnsi="Arial Narrow"/>
                <w:i/>
                <w:iCs/>
                <w:color w:val="auto"/>
                <w:lang w:val="es-ES_tradnl" w:eastAsia="es-ES_tradnl"/>
              </w:rPr>
              <w:t xml:space="preserve">se estableció como obligación del Departamento, en su </w:t>
            </w:r>
            <w:r w:rsidRPr="00971EFD">
              <w:rPr>
                <w:rStyle w:val="FontStyle14"/>
                <w:rFonts w:ascii="Arial Narrow" w:hAnsi="Arial Narrow"/>
                <w:i/>
                <w:iCs/>
                <w:color w:val="auto"/>
                <w:lang w:val="es-ES_tradnl" w:eastAsia="es-ES_tradnl"/>
              </w:rPr>
              <w:t xml:space="preserve">numeral 4 </w:t>
            </w:r>
            <w:r w:rsidRPr="00971EFD">
              <w:rPr>
                <w:rStyle w:val="FontStyle15"/>
                <w:rFonts w:ascii="Arial Narrow" w:hAnsi="Arial Narrow"/>
                <w:i/>
                <w:iCs/>
                <w:color w:val="auto"/>
                <w:lang w:val="es-ES_tradnl" w:eastAsia="es-ES_tradnl"/>
              </w:rPr>
              <w:t xml:space="preserve">"Realizar la habilitación y mantenimiento del corredor férreo y anexidades objeto de este convenio. Así mismo, en el </w:t>
            </w:r>
            <w:r w:rsidRPr="00971EFD">
              <w:rPr>
                <w:rStyle w:val="FontStyle14"/>
                <w:rFonts w:ascii="Arial Narrow" w:hAnsi="Arial Narrow"/>
                <w:i/>
                <w:iCs/>
                <w:color w:val="auto"/>
                <w:lang w:val="es-ES_tradnl" w:eastAsia="es-ES_tradnl"/>
              </w:rPr>
              <w:t xml:space="preserve">Parágrafo </w:t>
            </w:r>
            <w:r w:rsidRPr="00971EFD">
              <w:rPr>
                <w:rStyle w:val="FontStyle15"/>
                <w:rFonts w:ascii="Arial Narrow" w:hAnsi="Arial Narrow"/>
                <w:i/>
                <w:iCs/>
                <w:color w:val="auto"/>
                <w:lang w:val="es-ES_tradnl" w:eastAsia="es-ES_tradnl"/>
              </w:rPr>
              <w:t xml:space="preserve">de la mencionada cláusula, se estableció lo siguiente: </w:t>
            </w:r>
            <w:r w:rsidRPr="00971EFD">
              <w:rPr>
                <w:rStyle w:val="FontStyle14"/>
                <w:rFonts w:ascii="Arial Narrow" w:hAnsi="Arial Narrow"/>
                <w:i/>
                <w:iCs/>
                <w:color w:val="auto"/>
                <w:lang w:val="es-ES_tradnl" w:eastAsia="es-ES_tradnl"/>
              </w:rPr>
              <w:t>"INDEMNIDAD.</w:t>
            </w:r>
            <w:r w:rsidR="00971EFD">
              <w:rPr>
                <w:rStyle w:val="FontStyle14"/>
                <w:rFonts w:ascii="Arial Narrow" w:hAnsi="Arial Narrow"/>
                <w:i/>
                <w:iCs/>
                <w:color w:val="auto"/>
                <w:lang w:val="es-ES_tradnl" w:eastAsia="es-ES_tradnl"/>
              </w:rPr>
              <w:t xml:space="preserve"> </w:t>
            </w:r>
            <w:r w:rsidRPr="00971EFD">
              <w:rPr>
                <w:rStyle w:val="FontStyle15"/>
                <w:rFonts w:ascii="Arial Narrow" w:hAnsi="Arial Narrow"/>
                <w:i/>
                <w:iCs/>
                <w:color w:val="auto"/>
                <w:lang w:val="es-ES_tradnl" w:eastAsia="es-ES_tradnl"/>
              </w:rPr>
              <w:t xml:space="preserve">-EL DEPARTAMENTO se obliga a mantener indemne al INSTITUTO frente a cualquier reclamación de terceros que tenga como causa las actuaciones del Departamento, de sus contratistas, subcontratistas o dependientes". En la cláusula </w:t>
            </w:r>
            <w:r w:rsidRPr="00971EFD">
              <w:rPr>
                <w:rStyle w:val="FontStyle14"/>
                <w:rFonts w:ascii="Arial Narrow" w:hAnsi="Arial Narrow"/>
                <w:i/>
                <w:iCs/>
                <w:color w:val="auto"/>
                <w:lang w:val="es-ES_tradnl" w:eastAsia="es-ES_tradnl"/>
              </w:rPr>
              <w:t xml:space="preserve">décima sexta, </w:t>
            </w:r>
            <w:r w:rsidRPr="00971EFD">
              <w:rPr>
                <w:rStyle w:val="FontStyle15"/>
                <w:rFonts w:ascii="Arial Narrow" w:hAnsi="Arial Narrow"/>
                <w:i/>
                <w:iCs/>
                <w:color w:val="auto"/>
                <w:lang w:val="es-ES_tradnl" w:eastAsia="es-ES_tradnl"/>
              </w:rPr>
              <w:t>establece: RESPONSABILIDAD DEL DEPARTAMENTO. "EL DEPARTAMENTO será responsable tanto civil como penalmente ante las autoridades de los actos u omisiones cometidos en ejercicio de las actividades que desarrollen en virtud del presente convenio, cuando con ellos se cause perjuicio a la administración o a terceros en los términos del artículo 52 de la Ley 80 de 1993". Por lo anterior, el Departamento de Cundinamarca, es responsable frente a la reclamación de terceros que tenga como causa las actuaciones u omisiones del Departamento.</w:t>
            </w:r>
          </w:p>
          <w:p w14:paraId="5C254685" w14:textId="77777777" w:rsidR="004232B9" w:rsidRPr="00971EFD" w:rsidRDefault="004232B9" w:rsidP="000048F7">
            <w:pPr>
              <w:pStyle w:val="Prrafodelista"/>
              <w:ind w:left="0"/>
              <w:jc w:val="both"/>
              <w:rPr>
                <w:rStyle w:val="FontStyle15"/>
                <w:rFonts w:ascii="Arial Narrow" w:hAnsi="Arial Narrow"/>
                <w:i/>
                <w:iCs/>
                <w:color w:val="auto"/>
                <w:lang w:val="es-ES_tradnl" w:eastAsia="es-ES_tradnl"/>
              </w:rPr>
            </w:pPr>
          </w:p>
          <w:p w14:paraId="1D0F4A77"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Por lo expuesto anteriormente, es pertinente señalar que el artículo 2 de la Ley 76 de 1920, reza que: "Es prohibido a los particulares introducirse o estacionarse en la vía de un ferrocarril, situarse en las estaciones a una distancia de los rieles menor de dos metros, ocupar la zona con animales, depósitos de carga o cualquiera otros objetos, embarazar de otra manera el libre tránsito de trenes, transitar por los puentes destinados exclusivamente al servicio de las empresas férreas y tocar las agujas de las palancas de los apartaderos y los demás elementos que sirvan para comunicar señales." Así mismo, el artículo 7 de esta misma Ley establece: "No podrán hacerse entradas de los predios a la vía férrea sin permiso de la empresa respectiva".</w:t>
            </w:r>
          </w:p>
          <w:p w14:paraId="6EA86B27" w14:textId="77777777" w:rsidR="004232B9" w:rsidRPr="00971EFD" w:rsidRDefault="004232B9" w:rsidP="000048F7">
            <w:pPr>
              <w:pStyle w:val="Style7"/>
              <w:widowControl/>
              <w:spacing w:line="240" w:lineRule="auto"/>
              <w:rPr>
                <w:rFonts w:ascii="Arial Narrow" w:hAnsi="Arial Narrow"/>
                <w:i/>
                <w:iCs/>
                <w:sz w:val="20"/>
                <w:szCs w:val="20"/>
              </w:rPr>
            </w:pPr>
          </w:p>
          <w:p w14:paraId="4E23B2A6"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Por su parte, el artículo 58 de la Ley 769 de agosto 13 de 2002 establece: "Los peatones no podrán -ocupar la zona de seguridad y protección de la vía férrea, la cual se establece a una distancia no menor de doce (12) metros a lado y lado del eje de la vía férrea."</w:t>
            </w:r>
          </w:p>
          <w:p w14:paraId="4A897155" w14:textId="77777777" w:rsidR="004232B9" w:rsidRPr="00971EFD" w:rsidRDefault="004232B9" w:rsidP="000048F7">
            <w:pPr>
              <w:pStyle w:val="Style7"/>
              <w:widowControl/>
              <w:spacing w:line="240" w:lineRule="auto"/>
              <w:rPr>
                <w:rFonts w:ascii="Arial Narrow" w:hAnsi="Arial Narrow"/>
                <w:i/>
                <w:iCs/>
                <w:sz w:val="20"/>
                <w:szCs w:val="20"/>
              </w:rPr>
            </w:pPr>
          </w:p>
          <w:p w14:paraId="15CD9A5B"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 xml:space="preserve">Ahora bien, el artículo 1 de la mencionada ley, define a la vía férrea como aquella diseñada para el tránsito de vehículos sobre rieles. Con lo anterior, tenemos que el señor ROBEL LORENZO BELLO PARGA, transgredió la </w:t>
            </w:r>
            <w:r w:rsidRPr="00971EFD">
              <w:rPr>
                <w:rStyle w:val="FontStyle15"/>
                <w:rFonts w:ascii="Arial Narrow" w:hAnsi="Arial Narrow"/>
                <w:i/>
                <w:iCs/>
                <w:lang w:val="es-ES_tradnl" w:eastAsia="es-ES_tradnl"/>
              </w:rPr>
              <w:lastRenderedPageBreak/>
              <w:t>normatividad vigente, que prohibía la circulación de peatones sobre vías férreas, siendo culpa exclusiva de la víctima la ocurrencia del accidente.</w:t>
            </w:r>
          </w:p>
          <w:p w14:paraId="0BA74BAF" w14:textId="77777777" w:rsidR="004232B9" w:rsidRPr="00971EFD" w:rsidRDefault="004232B9" w:rsidP="000048F7">
            <w:pPr>
              <w:pStyle w:val="Style7"/>
              <w:widowControl/>
              <w:spacing w:line="240" w:lineRule="auto"/>
              <w:rPr>
                <w:rFonts w:ascii="Arial Narrow" w:hAnsi="Arial Narrow"/>
                <w:i/>
                <w:iCs/>
                <w:sz w:val="20"/>
                <w:szCs w:val="20"/>
              </w:rPr>
            </w:pPr>
          </w:p>
          <w:p w14:paraId="2C0F3C03" w14:textId="77777777" w:rsidR="004232B9" w:rsidRPr="00971EFD" w:rsidRDefault="004232B9" w:rsidP="000048F7">
            <w:pPr>
              <w:pStyle w:val="Style7"/>
              <w:widowControl/>
              <w:spacing w:line="240" w:lineRule="auto"/>
              <w:rPr>
                <w:rStyle w:val="FontStyle15"/>
                <w:rFonts w:ascii="Arial Narrow" w:hAnsi="Arial Narrow"/>
                <w:i/>
                <w:iCs/>
                <w:lang w:val="es-ES_tradnl" w:eastAsia="es-ES_tradnl"/>
              </w:rPr>
            </w:pPr>
            <w:r w:rsidRPr="00971EFD">
              <w:rPr>
                <w:rStyle w:val="FontStyle15"/>
                <w:rFonts w:ascii="Arial Narrow" w:hAnsi="Arial Narrow"/>
                <w:i/>
                <w:iCs/>
                <w:lang w:val="es-ES_tradnl" w:eastAsia="es-ES_tradnl"/>
              </w:rPr>
              <w:t xml:space="preserve">Adicionalmente el parágrafo </w:t>
            </w:r>
            <w:r w:rsidRPr="00971EFD">
              <w:rPr>
                <w:rStyle w:val="FontStyle21"/>
                <w:rFonts w:cs="Arial"/>
                <w:i w:val="0"/>
                <w:iCs w:val="0"/>
                <w:lang w:val="es-ES_tradnl" w:eastAsia="es-ES_tradnl"/>
              </w:rPr>
              <w:t xml:space="preserve">2° </w:t>
            </w:r>
            <w:r w:rsidRPr="00971EFD">
              <w:rPr>
                <w:rStyle w:val="FontStyle15"/>
                <w:rFonts w:ascii="Arial Narrow" w:hAnsi="Arial Narrow"/>
                <w:i/>
                <w:iCs/>
                <w:lang w:val="es-ES_tradnl" w:eastAsia="es-ES_tradnl"/>
              </w:rPr>
              <w:t>del artículo 13 de la Ley 105 de 1993, el artículo 4</w:t>
            </w:r>
            <w:r w:rsidRPr="00971EFD">
              <w:rPr>
                <w:rStyle w:val="FontStyle15"/>
                <w:rFonts w:ascii="Arial Narrow" w:hAnsi="Arial Narrow"/>
                <w:i/>
                <w:iCs/>
                <w:vertAlign w:val="superscript"/>
                <w:lang w:val="es-ES_tradnl" w:eastAsia="es-ES_tradnl"/>
              </w:rPr>
              <w:t>o</w:t>
            </w:r>
            <w:r w:rsidRPr="00971EFD">
              <w:rPr>
                <w:rStyle w:val="FontStyle15"/>
                <w:rFonts w:ascii="Arial Narrow" w:hAnsi="Arial Narrow"/>
                <w:i/>
                <w:iCs/>
                <w:lang w:val="es-ES_tradnl" w:eastAsia="es-ES_tradnl"/>
              </w:rPr>
              <w:t xml:space="preserve"> de la Ley 1228 de 2008 y el Decreto 2976 de 2010, prevén la obligación de los Alcaldes Municipales y demás autoridades de policía, de proteger y conservar el espacio público representado en las fajas de retiro obligatorio o áreas de reserva o de exclusión, para lo cual deben adelantar los procedimientos administrativos y/o judiciales que se requieran para efectos de evitar que particulares ocupen dichas zonas.</w:t>
            </w:r>
          </w:p>
          <w:p w14:paraId="5F7E04D9" w14:textId="77777777" w:rsidR="004232B9" w:rsidRPr="00971EFD" w:rsidRDefault="004232B9" w:rsidP="000048F7">
            <w:pPr>
              <w:pStyle w:val="Prrafodelista"/>
              <w:ind w:left="0"/>
              <w:jc w:val="both"/>
              <w:rPr>
                <w:rStyle w:val="FontStyle58"/>
                <w:rFonts w:ascii="Arial Narrow" w:hAnsi="Arial Narrow" w:cs="Arial"/>
                <w:i/>
                <w:iCs/>
                <w:color w:val="auto"/>
                <w:sz w:val="20"/>
                <w:szCs w:val="20"/>
              </w:rPr>
            </w:pPr>
          </w:p>
        </w:tc>
      </w:tr>
    </w:tbl>
    <w:p w14:paraId="3618FB0B" w14:textId="77777777" w:rsidR="004232B9" w:rsidRPr="00AD09D7" w:rsidRDefault="004232B9" w:rsidP="000048F7">
      <w:pPr>
        <w:pStyle w:val="Prrafodelista"/>
        <w:jc w:val="both"/>
        <w:rPr>
          <w:rStyle w:val="FontStyle58"/>
          <w:rFonts w:ascii="Arial" w:hAnsi="Arial" w:cs="Arial"/>
          <w:color w:val="auto"/>
          <w:sz w:val="22"/>
          <w:szCs w:val="22"/>
        </w:rPr>
      </w:pPr>
    </w:p>
    <w:p w14:paraId="7763B1E8" w14:textId="31B73753" w:rsidR="00F96EFB" w:rsidRPr="00AD09D7" w:rsidRDefault="00F96EFB" w:rsidP="00971EFD">
      <w:pPr>
        <w:pStyle w:val="Prrafodelista"/>
        <w:numPr>
          <w:ilvl w:val="0"/>
          <w:numId w:val="4"/>
        </w:numPr>
        <w:tabs>
          <w:tab w:val="left" w:pos="284"/>
        </w:tabs>
        <w:ind w:left="0" w:firstLine="0"/>
        <w:jc w:val="both"/>
        <w:rPr>
          <w:rStyle w:val="FontStyle58"/>
          <w:rFonts w:ascii="Arial" w:hAnsi="Arial" w:cs="Arial"/>
          <w:color w:val="auto"/>
          <w:sz w:val="22"/>
          <w:szCs w:val="22"/>
          <w:lang w:val="es-ES_tradnl" w:eastAsia="es-ES_tradnl"/>
        </w:rPr>
      </w:pPr>
      <w:r w:rsidRPr="00AD09D7">
        <w:rPr>
          <w:color w:val="auto"/>
          <w:sz w:val="22"/>
          <w:szCs w:val="22"/>
        </w:rPr>
        <w:t xml:space="preserve">El </w:t>
      </w:r>
      <w:r w:rsidRPr="00AD09D7">
        <w:rPr>
          <w:b/>
          <w:color w:val="auto"/>
          <w:sz w:val="22"/>
          <w:szCs w:val="22"/>
        </w:rPr>
        <w:t>16 de septiembre de 2019</w:t>
      </w:r>
      <w:r w:rsidR="004232B9" w:rsidRPr="00AD09D7">
        <w:rPr>
          <w:rStyle w:val="Refdenotaalpie"/>
          <w:rFonts w:cs="Arial"/>
          <w:b/>
          <w:color w:val="auto"/>
          <w:sz w:val="22"/>
          <w:szCs w:val="22"/>
        </w:rPr>
        <w:footnoteReference w:id="19"/>
      </w:r>
      <w:r w:rsidRPr="00AD09D7">
        <w:rPr>
          <w:color w:val="auto"/>
          <w:sz w:val="22"/>
          <w:szCs w:val="22"/>
        </w:rPr>
        <w:t xml:space="preserve"> la directora de planeación del municipio de la Mesa – Cundinamarca manifestó </w:t>
      </w:r>
      <w:r w:rsidR="00971EFD">
        <w:rPr>
          <w:color w:val="auto"/>
          <w:sz w:val="22"/>
          <w:szCs w:val="22"/>
        </w:rPr>
        <w:t xml:space="preserve">que </w:t>
      </w:r>
      <w:r w:rsidRPr="00AD09D7">
        <w:rPr>
          <w:rStyle w:val="FontStyle58"/>
          <w:rFonts w:ascii="Arial" w:hAnsi="Arial" w:cs="Arial"/>
          <w:color w:val="auto"/>
          <w:sz w:val="22"/>
          <w:szCs w:val="22"/>
          <w:lang w:val="es-ES_tradnl" w:eastAsia="es-ES_tradnl"/>
        </w:rPr>
        <w:t>mediante Acuerdo 05 de mayo 2</w:t>
      </w:r>
      <w:r w:rsidRPr="00AD09D7">
        <w:rPr>
          <w:rStyle w:val="FontStyle58"/>
          <w:rFonts w:ascii="Arial" w:hAnsi="Arial" w:cs="Arial"/>
          <w:bCs/>
          <w:color w:val="auto"/>
          <w:sz w:val="22"/>
          <w:szCs w:val="22"/>
          <w:lang w:val="es-ES_tradnl" w:eastAsia="es-ES_tradnl"/>
        </w:rPr>
        <w:t xml:space="preserve">2 </w:t>
      </w:r>
      <w:r w:rsidRPr="00AD09D7">
        <w:rPr>
          <w:rStyle w:val="FontStyle58"/>
          <w:rFonts w:ascii="Arial" w:hAnsi="Arial" w:cs="Arial"/>
          <w:color w:val="auto"/>
          <w:sz w:val="22"/>
          <w:szCs w:val="22"/>
          <w:lang w:val="es-ES_tradnl" w:eastAsia="es-ES_tradnl"/>
        </w:rPr>
        <w:t xml:space="preserve">de </w:t>
      </w:r>
      <w:r w:rsidRPr="00AD09D7">
        <w:rPr>
          <w:rStyle w:val="FontStyle58"/>
          <w:rFonts w:ascii="Arial" w:hAnsi="Arial" w:cs="Arial"/>
          <w:bCs/>
          <w:color w:val="auto"/>
          <w:sz w:val="22"/>
          <w:szCs w:val="22"/>
          <w:lang w:val="es-ES_tradnl" w:eastAsia="es-ES_tradnl"/>
        </w:rPr>
        <w:t>2000</w:t>
      </w:r>
      <w:r w:rsidRPr="00AD09D7">
        <w:rPr>
          <w:rStyle w:val="FontStyle58"/>
          <w:rFonts w:ascii="Arial" w:hAnsi="Arial" w:cs="Arial"/>
          <w:b/>
          <w:bCs/>
          <w:color w:val="auto"/>
          <w:sz w:val="22"/>
          <w:szCs w:val="22"/>
          <w:lang w:val="es-ES_tradnl" w:eastAsia="es-ES_tradnl"/>
        </w:rPr>
        <w:t xml:space="preserve"> </w:t>
      </w:r>
      <w:r w:rsidR="004232B9" w:rsidRPr="00AD09D7">
        <w:rPr>
          <w:rStyle w:val="FontStyle58"/>
          <w:rFonts w:ascii="Arial" w:hAnsi="Arial" w:cs="Arial"/>
          <w:color w:val="auto"/>
          <w:sz w:val="22"/>
          <w:szCs w:val="22"/>
          <w:lang w:val="es-ES_tradnl" w:eastAsia="es-ES_tradnl"/>
        </w:rPr>
        <w:t xml:space="preserve">por el cual </w:t>
      </w:r>
      <w:r w:rsidR="00971EFD" w:rsidRPr="00971EFD">
        <w:rPr>
          <w:rStyle w:val="FontStyle58"/>
          <w:rFonts w:ascii="Arial" w:hAnsi="Arial" w:cs="Arial"/>
          <w:i/>
          <w:iCs/>
          <w:color w:val="auto"/>
          <w:sz w:val="20"/>
          <w:szCs w:val="20"/>
          <w:lang w:val="es-ES_tradnl" w:eastAsia="es-ES_tradnl"/>
        </w:rPr>
        <w:t>“</w:t>
      </w:r>
      <w:r w:rsidR="004232B9" w:rsidRPr="00971EFD">
        <w:rPr>
          <w:rStyle w:val="FontStyle58"/>
          <w:rFonts w:ascii="Arial" w:hAnsi="Arial" w:cs="Arial"/>
          <w:i/>
          <w:iCs/>
          <w:color w:val="auto"/>
          <w:sz w:val="20"/>
          <w:szCs w:val="20"/>
          <w:lang w:val="es-ES_tradnl" w:eastAsia="es-ES_tradnl"/>
        </w:rPr>
        <w:t xml:space="preserve">se adopta el plan básico de ordenamiento </w:t>
      </w:r>
      <w:r w:rsidRPr="00971EFD">
        <w:rPr>
          <w:rStyle w:val="FontStyle58"/>
          <w:rFonts w:ascii="Arial" w:hAnsi="Arial" w:cs="Arial"/>
          <w:i/>
          <w:iCs/>
          <w:color w:val="auto"/>
          <w:sz w:val="20"/>
          <w:szCs w:val="20"/>
          <w:lang w:val="es-ES_tradnl" w:eastAsia="es-ES_tradnl"/>
        </w:rPr>
        <w:t xml:space="preserve">Territorial municipal, </w:t>
      </w:r>
      <w:r w:rsidR="004232B9" w:rsidRPr="00971EFD">
        <w:rPr>
          <w:rStyle w:val="FontStyle58"/>
          <w:rFonts w:ascii="Arial" w:hAnsi="Arial" w:cs="Arial"/>
          <w:i/>
          <w:iCs/>
          <w:color w:val="auto"/>
          <w:sz w:val="20"/>
          <w:szCs w:val="20"/>
          <w:lang w:val="es-ES_tradnl" w:eastAsia="es-ES_tradnl"/>
        </w:rPr>
        <w:t xml:space="preserve">se clasifican </w:t>
      </w:r>
      <w:r w:rsidR="004232B9" w:rsidRPr="00971EFD">
        <w:rPr>
          <w:rStyle w:val="FontStyle58"/>
          <w:rFonts w:ascii="Arial" w:hAnsi="Arial" w:cs="Arial"/>
          <w:i/>
          <w:iCs/>
          <w:smallCaps/>
          <w:color w:val="auto"/>
          <w:sz w:val="20"/>
          <w:szCs w:val="20"/>
          <w:lang w:val="es-ES_tradnl" w:eastAsia="es-ES_tradnl"/>
        </w:rPr>
        <w:t xml:space="preserve">y </w:t>
      </w:r>
      <w:r w:rsidR="004232B9" w:rsidRPr="00971EFD">
        <w:rPr>
          <w:rStyle w:val="FontStyle58"/>
          <w:rFonts w:ascii="Arial" w:hAnsi="Arial" w:cs="Arial"/>
          <w:i/>
          <w:iCs/>
          <w:color w:val="auto"/>
          <w:sz w:val="20"/>
          <w:szCs w:val="20"/>
          <w:lang w:val="es-ES_tradnl" w:eastAsia="es-ES_tradnl"/>
        </w:rPr>
        <w:t>determinan usos del suelo y se establecen los sistemas estructurantes”</w:t>
      </w:r>
      <w:r w:rsidR="004232B9" w:rsidRPr="00AD09D7">
        <w:rPr>
          <w:rStyle w:val="FontStyle58"/>
          <w:rFonts w:ascii="Arial" w:hAnsi="Arial" w:cs="Arial"/>
          <w:color w:val="auto"/>
          <w:sz w:val="22"/>
          <w:szCs w:val="22"/>
          <w:lang w:val="es-ES_tradnl" w:eastAsia="es-ES_tradnl"/>
        </w:rPr>
        <w:t xml:space="preserve">, se definió dentro  del componente general del plan básico de </w:t>
      </w:r>
      <w:r w:rsidRPr="00AD09D7">
        <w:rPr>
          <w:rStyle w:val="FontStyle58"/>
          <w:rFonts w:ascii="Arial" w:hAnsi="Arial" w:cs="Arial"/>
          <w:color w:val="auto"/>
          <w:sz w:val="22"/>
          <w:szCs w:val="22"/>
          <w:lang w:val="es-ES_tradnl" w:eastAsia="es-ES_tradnl"/>
        </w:rPr>
        <w:t xml:space="preserve">ORDENAMIENTO, capitulo CUARTO </w:t>
      </w:r>
      <w:r w:rsidR="004232B9" w:rsidRPr="00AD09D7">
        <w:rPr>
          <w:rStyle w:val="FontStyle58"/>
          <w:rFonts w:ascii="Arial" w:hAnsi="Arial" w:cs="Arial"/>
          <w:b/>
          <w:bCs/>
          <w:color w:val="auto"/>
          <w:sz w:val="22"/>
          <w:szCs w:val="22"/>
          <w:lang w:val="es-ES_tradnl" w:eastAsia="es-ES_tradnl"/>
        </w:rPr>
        <w:t>I.</w:t>
      </w:r>
      <w:r w:rsidRPr="00AD09D7">
        <w:rPr>
          <w:rStyle w:val="FontStyle58"/>
          <w:rFonts w:ascii="Arial" w:hAnsi="Arial" w:cs="Arial"/>
          <w:b/>
          <w:bCs/>
          <w:color w:val="auto"/>
          <w:sz w:val="22"/>
          <w:szCs w:val="22"/>
          <w:lang w:val="es-ES_tradnl" w:eastAsia="es-ES_tradnl"/>
        </w:rPr>
        <w:t>1.3</w:t>
      </w:r>
      <w:r w:rsidR="004232B9" w:rsidRPr="00AD09D7">
        <w:rPr>
          <w:rStyle w:val="FontStyle58"/>
          <w:rFonts w:ascii="Arial" w:hAnsi="Arial" w:cs="Arial"/>
          <w:b/>
          <w:bCs/>
          <w:color w:val="auto"/>
          <w:sz w:val="22"/>
          <w:szCs w:val="22"/>
          <w:lang w:val="es-ES_tradnl" w:eastAsia="es-ES_tradnl"/>
        </w:rPr>
        <w:t xml:space="preserve"> </w:t>
      </w:r>
      <w:r w:rsidR="00971EFD" w:rsidRPr="00971EFD">
        <w:rPr>
          <w:rStyle w:val="FontStyle58"/>
          <w:rFonts w:ascii="Arial Narrow" w:hAnsi="Arial Narrow" w:cs="Arial"/>
          <w:i/>
          <w:iCs/>
          <w:color w:val="auto"/>
          <w:sz w:val="20"/>
          <w:szCs w:val="20"/>
          <w:lang w:val="es-ES_tradnl" w:eastAsia="es-ES_tradnl"/>
        </w:rPr>
        <w:t>“</w:t>
      </w:r>
      <w:r w:rsidRPr="00971EFD">
        <w:rPr>
          <w:rStyle w:val="FontStyle58"/>
          <w:rFonts w:ascii="Arial Narrow" w:hAnsi="Arial Narrow" w:cs="Arial"/>
          <w:i/>
          <w:iCs/>
          <w:color w:val="auto"/>
          <w:sz w:val="20"/>
          <w:szCs w:val="20"/>
          <w:lang w:val="es-ES_tradnl" w:eastAsia="es-ES_tradnl"/>
        </w:rPr>
        <w:t>POLITICAS, dentro de las</w:t>
      </w:r>
      <w:r w:rsidR="004232B9" w:rsidRPr="00971EFD">
        <w:rPr>
          <w:rStyle w:val="FontStyle58"/>
          <w:rFonts w:ascii="Arial Narrow" w:hAnsi="Arial Narrow" w:cs="Arial"/>
          <w:i/>
          <w:iCs/>
          <w:color w:val="auto"/>
          <w:sz w:val="20"/>
          <w:szCs w:val="20"/>
          <w:lang w:val="es-ES_tradnl" w:eastAsia="es-ES_tradnl"/>
        </w:rPr>
        <w:t xml:space="preserve"> </w:t>
      </w:r>
      <w:r w:rsidRPr="00971EFD">
        <w:rPr>
          <w:rStyle w:val="FontStyle58"/>
          <w:rFonts w:ascii="Arial Narrow" w:hAnsi="Arial Narrow" w:cs="Arial"/>
          <w:i/>
          <w:iCs/>
          <w:color w:val="auto"/>
          <w:sz w:val="20"/>
          <w:szCs w:val="20"/>
          <w:lang w:val="es-ES_tradnl" w:eastAsia="es-ES_tradnl"/>
        </w:rPr>
        <w:t xml:space="preserve">cuales se </w:t>
      </w:r>
      <w:r w:rsidR="004232B9" w:rsidRPr="00971EFD">
        <w:rPr>
          <w:rStyle w:val="FontStyle58"/>
          <w:rFonts w:ascii="Arial Narrow" w:hAnsi="Arial Narrow" w:cs="Arial"/>
          <w:i/>
          <w:iCs/>
          <w:color w:val="auto"/>
          <w:sz w:val="20"/>
          <w:szCs w:val="20"/>
          <w:lang w:val="es-ES_tradnl" w:eastAsia="es-ES_tradnl"/>
        </w:rPr>
        <w:t xml:space="preserve">estableció proponer y adecuar el plan vial municipal el cual fue desarrollado </w:t>
      </w:r>
      <w:r w:rsidRPr="00971EFD">
        <w:rPr>
          <w:rStyle w:val="FontStyle58"/>
          <w:rFonts w:ascii="Arial Narrow" w:hAnsi="Arial Narrow" w:cs="Arial"/>
          <w:i/>
          <w:iCs/>
          <w:color w:val="auto"/>
          <w:sz w:val="20"/>
          <w:szCs w:val="20"/>
          <w:lang w:val="es-ES_tradnl" w:eastAsia="es-ES_tradnl"/>
        </w:rPr>
        <w:t>pal"</w:t>
      </w:r>
      <w:r w:rsidRPr="00AD09D7">
        <w:rPr>
          <w:rStyle w:val="FontStyle58"/>
          <w:rFonts w:ascii="Arial" w:hAnsi="Arial" w:cs="Arial"/>
          <w:color w:val="auto"/>
          <w:sz w:val="22"/>
          <w:szCs w:val="22"/>
          <w:lang w:val="es-ES_tradnl" w:eastAsia="es-ES_tradnl"/>
        </w:rPr>
        <w:t>, el cual</w:t>
      </w:r>
      <w:r w:rsidR="00971EFD">
        <w:rPr>
          <w:rStyle w:val="FontStyle58"/>
          <w:rFonts w:ascii="Arial" w:hAnsi="Arial" w:cs="Arial"/>
          <w:color w:val="auto"/>
          <w:sz w:val="22"/>
          <w:szCs w:val="22"/>
          <w:lang w:val="es-ES_tradnl" w:eastAsia="es-ES_tradnl"/>
        </w:rPr>
        <w:t xml:space="preserve"> </w:t>
      </w:r>
      <w:r w:rsidRPr="00AD09D7">
        <w:rPr>
          <w:rStyle w:val="FontStyle58"/>
          <w:rFonts w:ascii="Arial" w:hAnsi="Arial" w:cs="Arial"/>
          <w:color w:val="auto"/>
          <w:sz w:val="22"/>
          <w:szCs w:val="22"/>
          <w:lang w:val="es-ES_tradnl" w:eastAsia="es-ES_tradnl"/>
        </w:rPr>
        <w:t>fue desarrollado posteriorme</w:t>
      </w:r>
      <w:r w:rsidR="004232B9" w:rsidRPr="00AD09D7">
        <w:rPr>
          <w:rStyle w:val="FontStyle58"/>
          <w:rFonts w:ascii="Arial" w:hAnsi="Arial" w:cs="Arial"/>
          <w:color w:val="auto"/>
          <w:sz w:val="22"/>
          <w:szCs w:val="22"/>
          <w:lang w:val="es-ES_tradnl" w:eastAsia="es-ES_tradnl"/>
        </w:rPr>
        <w:t xml:space="preserve">nte en el artículo 13 II.3 PLAN DE.VIAS, del mismo </w:t>
      </w:r>
      <w:r w:rsidRPr="00AD09D7">
        <w:rPr>
          <w:rStyle w:val="FontStyle58"/>
          <w:rFonts w:ascii="Arial" w:hAnsi="Arial" w:cs="Arial"/>
          <w:color w:val="auto"/>
          <w:sz w:val="22"/>
          <w:szCs w:val="22"/>
          <w:lang w:val="es-ES_tradnl" w:eastAsia="es-ES_tradnl"/>
        </w:rPr>
        <w:t xml:space="preserve">acto </w:t>
      </w:r>
      <w:r w:rsidRPr="00AD09D7">
        <w:rPr>
          <w:rStyle w:val="FontStyle58"/>
          <w:rFonts w:ascii="Arial" w:hAnsi="Arial" w:cs="Arial"/>
          <w:color w:val="auto"/>
          <w:sz w:val="22"/>
          <w:szCs w:val="22"/>
        </w:rPr>
        <w:t xml:space="preserve">administrativo y dentro del cual no se encuentra definido específicamente plan vial para la </w:t>
      </w:r>
      <w:r w:rsidR="004232B9" w:rsidRPr="00AD09D7">
        <w:rPr>
          <w:rStyle w:val="FontStyle58"/>
          <w:rFonts w:ascii="Arial" w:hAnsi="Arial" w:cs="Arial"/>
          <w:color w:val="auto"/>
          <w:sz w:val="22"/>
          <w:szCs w:val="22"/>
        </w:rPr>
        <w:t>vía</w:t>
      </w:r>
      <w:r w:rsidRPr="00AD09D7">
        <w:rPr>
          <w:rStyle w:val="FontStyle58"/>
          <w:rFonts w:ascii="Arial" w:hAnsi="Arial" w:cs="Arial"/>
          <w:color w:val="auto"/>
          <w:sz w:val="22"/>
          <w:szCs w:val="22"/>
        </w:rPr>
        <w:t xml:space="preserve"> que conduce de la vereda El Paraíso de la Inspección Municipal de San Javier a la vereda Las Margaritas de ese municipio</w:t>
      </w:r>
      <w:r w:rsidR="00543AF3">
        <w:rPr>
          <w:rStyle w:val="FontStyle58"/>
          <w:rFonts w:ascii="Arial" w:hAnsi="Arial" w:cs="Arial"/>
          <w:color w:val="auto"/>
          <w:sz w:val="22"/>
          <w:szCs w:val="22"/>
        </w:rPr>
        <w:t>.</w:t>
      </w:r>
    </w:p>
    <w:p w14:paraId="58015774" w14:textId="77777777" w:rsidR="00DC572F" w:rsidRPr="00AD09D7" w:rsidRDefault="00DC572F" w:rsidP="00DC572F">
      <w:pPr>
        <w:pStyle w:val="Prrafodelista"/>
        <w:ind w:left="360"/>
        <w:jc w:val="both"/>
        <w:rPr>
          <w:rStyle w:val="FontStyle58"/>
          <w:rFonts w:ascii="Arial" w:hAnsi="Arial" w:cs="Arial"/>
          <w:color w:val="auto"/>
          <w:sz w:val="22"/>
          <w:szCs w:val="22"/>
          <w:lang w:val="es-ES_tradnl" w:eastAsia="es-ES_tradnl"/>
        </w:rPr>
      </w:pPr>
    </w:p>
    <w:p w14:paraId="488A41AD" w14:textId="51D44A16" w:rsidR="00EB6208" w:rsidRPr="00AD09D7" w:rsidRDefault="00543AF3" w:rsidP="00543AF3">
      <w:pPr>
        <w:pStyle w:val="Prrafodelista"/>
        <w:numPr>
          <w:ilvl w:val="0"/>
          <w:numId w:val="4"/>
        </w:numPr>
        <w:tabs>
          <w:tab w:val="left" w:pos="284"/>
        </w:tabs>
        <w:ind w:left="0" w:firstLine="0"/>
        <w:jc w:val="both"/>
        <w:rPr>
          <w:color w:val="auto"/>
          <w:sz w:val="22"/>
          <w:szCs w:val="22"/>
          <w:lang w:val="es-ES_tradnl" w:eastAsia="es-ES_tradnl"/>
        </w:rPr>
      </w:pPr>
      <w:r>
        <w:rPr>
          <w:rStyle w:val="FontStyle58"/>
          <w:rFonts w:ascii="Arial" w:hAnsi="Arial" w:cs="Arial"/>
          <w:color w:val="auto"/>
          <w:sz w:val="22"/>
          <w:szCs w:val="22"/>
        </w:rPr>
        <w:t xml:space="preserve">En su </w:t>
      </w:r>
      <w:r w:rsidR="00EB6208" w:rsidRPr="00AD09D7">
        <w:rPr>
          <w:rStyle w:val="FontStyle58"/>
          <w:rFonts w:ascii="Arial" w:hAnsi="Arial" w:cs="Arial"/>
          <w:color w:val="auto"/>
          <w:sz w:val="22"/>
          <w:szCs w:val="22"/>
        </w:rPr>
        <w:t xml:space="preserve">testimonio la señora </w:t>
      </w:r>
      <w:r w:rsidR="00EB6208" w:rsidRPr="00AD09D7">
        <w:rPr>
          <w:rFonts w:eastAsia="Calibri"/>
          <w:b/>
          <w:bCs/>
          <w:color w:val="auto"/>
          <w:sz w:val="22"/>
          <w:szCs w:val="22"/>
        </w:rPr>
        <w:t xml:space="preserve">ANA CARDET DIAZ VICENTES </w:t>
      </w:r>
      <w:r w:rsidR="005A642E">
        <w:rPr>
          <w:rStyle w:val="FontStyle58"/>
          <w:rFonts w:ascii="Arial" w:hAnsi="Arial" w:cs="Arial"/>
          <w:color w:val="auto"/>
          <w:sz w:val="22"/>
          <w:szCs w:val="22"/>
        </w:rPr>
        <w:t>e</w:t>
      </w:r>
      <w:r w:rsidR="005A642E" w:rsidRPr="00AD09D7">
        <w:rPr>
          <w:rStyle w:val="FontStyle58"/>
          <w:rFonts w:ascii="Arial" w:hAnsi="Arial" w:cs="Arial"/>
          <w:color w:val="auto"/>
          <w:sz w:val="22"/>
          <w:szCs w:val="22"/>
        </w:rPr>
        <w:t xml:space="preserve">l </w:t>
      </w:r>
      <w:r w:rsidR="005A642E" w:rsidRPr="00AD09D7">
        <w:rPr>
          <w:rStyle w:val="FontStyle58"/>
          <w:rFonts w:ascii="Arial" w:hAnsi="Arial" w:cs="Arial"/>
          <w:b/>
          <w:color w:val="auto"/>
          <w:sz w:val="22"/>
          <w:szCs w:val="22"/>
        </w:rPr>
        <w:t>24 de septiembre de 2019</w:t>
      </w:r>
      <w:r w:rsidR="005A642E" w:rsidRPr="00AD09D7">
        <w:rPr>
          <w:rStyle w:val="FontStyle58"/>
          <w:rFonts w:ascii="Arial" w:hAnsi="Arial" w:cs="Arial"/>
          <w:color w:val="auto"/>
          <w:sz w:val="22"/>
          <w:szCs w:val="22"/>
        </w:rPr>
        <w:t xml:space="preserve"> </w:t>
      </w:r>
      <w:r w:rsidR="00EB6208" w:rsidRPr="00AD09D7">
        <w:rPr>
          <w:rFonts w:eastAsia="Calibri"/>
          <w:color w:val="auto"/>
          <w:sz w:val="22"/>
          <w:szCs w:val="22"/>
        </w:rPr>
        <w:t>manifestó que para el día de los hechos acompañ</w:t>
      </w:r>
      <w:r>
        <w:rPr>
          <w:rFonts w:eastAsia="Calibri"/>
          <w:color w:val="auto"/>
          <w:sz w:val="22"/>
          <w:szCs w:val="22"/>
        </w:rPr>
        <w:t>ó</w:t>
      </w:r>
      <w:r w:rsidR="00EB6208" w:rsidRPr="00AD09D7">
        <w:rPr>
          <w:rFonts w:eastAsia="Calibri"/>
          <w:color w:val="auto"/>
          <w:sz w:val="22"/>
          <w:szCs w:val="22"/>
        </w:rPr>
        <w:t xml:space="preserve"> al señor ROBEL LORENZO BELLO PARGA pues tenía una vaca pastando en un terreno pasando el puente férreo, </w:t>
      </w:r>
      <w:r w:rsidR="001555A0" w:rsidRPr="00AD09D7">
        <w:rPr>
          <w:rFonts w:eastAsia="Calibri"/>
          <w:color w:val="auto"/>
          <w:sz w:val="22"/>
          <w:szCs w:val="22"/>
        </w:rPr>
        <w:t xml:space="preserve">que era visible que los polines del puente estaban podridos, </w:t>
      </w:r>
      <w:r w:rsidR="00EB6208" w:rsidRPr="00AD09D7">
        <w:rPr>
          <w:rFonts w:eastAsia="Calibri"/>
          <w:color w:val="auto"/>
          <w:sz w:val="22"/>
          <w:szCs w:val="22"/>
        </w:rPr>
        <w:t>que el primero que pas</w:t>
      </w:r>
      <w:r w:rsidR="004F36A0">
        <w:rPr>
          <w:rFonts w:eastAsia="Calibri"/>
          <w:color w:val="auto"/>
          <w:sz w:val="22"/>
          <w:szCs w:val="22"/>
        </w:rPr>
        <w:t>ó</w:t>
      </w:r>
      <w:r w:rsidR="00EB6208" w:rsidRPr="00AD09D7">
        <w:rPr>
          <w:rFonts w:eastAsia="Calibri"/>
          <w:color w:val="auto"/>
          <w:sz w:val="22"/>
          <w:szCs w:val="22"/>
        </w:rPr>
        <w:t xml:space="preserve"> fue el señor que cay</w:t>
      </w:r>
      <w:r w:rsidR="004F36A0">
        <w:rPr>
          <w:rFonts w:eastAsia="Calibri"/>
          <w:color w:val="auto"/>
          <w:sz w:val="22"/>
          <w:szCs w:val="22"/>
        </w:rPr>
        <w:t>ó</w:t>
      </w:r>
      <w:r w:rsidR="00EB6208" w:rsidRPr="00AD09D7">
        <w:rPr>
          <w:rFonts w:eastAsia="Calibri"/>
          <w:color w:val="auto"/>
          <w:sz w:val="22"/>
          <w:szCs w:val="22"/>
        </w:rPr>
        <w:t xml:space="preserve">, que luego llamaron a la esposa del señor </w:t>
      </w:r>
      <w:r w:rsidR="001555A0" w:rsidRPr="00AD09D7">
        <w:rPr>
          <w:rFonts w:eastAsia="Calibri"/>
          <w:color w:val="auto"/>
          <w:sz w:val="22"/>
          <w:szCs w:val="22"/>
        </w:rPr>
        <w:t>y a los vecinos para socorrerlo, que después de los hechos el dueño de la finca mand</w:t>
      </w:r>
      <w:r w:rsidR="004F36A0">
        <w:rPr>
          <w:rFonts w:eastAsia="Calibri"/>
          <w:color w:val="auto"/>
          <w:sz w:val="22"/>
          <w:szCs w:val="22"/>
        </w:rPr>
        <w:t>ó</w:t>
      </w:r>
      <w:r w:rsidR="001555A0" w:rsidRPr="00AD09D7">
        <w:rPr>
          <w:rFonts w:eastAsia="Calibri"/>
          <w:color w:val="auto"/>
          <w:sz w:val="22"/>
          <w:szCs w:val="22"/>
        </w:rPr>
        <w:t xml:space="preserve"> a pavimentar parte del corredor, que el corredor solo lo utilizan algunos pobladores, no es de tr</w:t>
      </w:r>
      <w:r w:rsidR="004F36A0">
        <w:rPr>
          <w:rFonts w:eastAsia="Calibri"/>
          <w:color w:val="auto"/>
          <w:sz w:val="22"/>
          <w:szCs w:val="22"/>
        </w:rPr>
        <w:t>á</w:t>
      </w:r>
      <w:r w:rsidR="001555A0" w:rsidRPr="00AD09D7">
        <w:rPr>
          <w:rFonts w:eastAsia="Calibri"/>
          <w:color w:val="auto"/>
          <w:sz w:val="22"/>
          <w:szCs w:val="22"/>
        </w:rPr>
        <w:t>nsito común u obligado, para el día de los hechos la quebrada no estaban crecida, también podía transitar por ahí, los animales no pasaban por el puente.</w:t>
      </w:r>
    </w:p>
    <w:p w14:paraId="52AFE5D3" w14:textId="1A0F796C" w:rsidR="00EB6208" w:rsidRPr="00AD09D7" w:rsidRDefault="00EB6208" w:rsidP="000048F7">
      <w:pPr>
        <w:pStyle w:val="Prrafodelista"/>
        <w:jc w:val="both"/>
        <w:rPr>
          <w:rFonts w:eastAsia="Calibri"/>
          <w:color w:val="auto"/>
          <w:sz w:val="22"/>
          <w:szCs w:val="22"/>
        </w:rPr>
      </w:pPr>
    </w:p>
    <w:p w14:paraId="36FB3BAE" w14:textId="4C4D7FC1" w:rsidR="00EB6208" w:rsidRPr="005A642E" w:rsidRDefault="00EB6208" w:rsidP="005A642E">
      <w:pPr>
        <w:spacing w:line="240" w:lineRule="auto"/>
        <w:jc w:val="both"/>
        <w:rPr>
          <w:rStyle w:val="FontStyle58"/>
          <w:rFonts w:ascii="Arial" w:hAnsi="Arial" w:cs="Arial"/>
          <w:sz w:val="22"/>
          <w:szCs w:val="22"/>
          <w:lang w:val="es-ES_tradnl" w:eastAsia="es-ES_tradnl"/>
        </w:rPr>
      </w:pPr>
      <w:r w:rsidRPr="005A642E">
        <w:rPr>
          <w:rFonts w:ascii="Arial" w:hAnsi="Arial" w:cs="Arial"/>
        </w:rPr>
        <w:t xml:space="preserve">También se recibió el testimonio del señor MISAEL ACEVEDO RODRIGUEZ quien manifestó ser el mayordomo de un señor que tenía el arriendo un terreno en donde el señor ROBEL LORENZO BELLO PARGA también tenía una vacas y debían ir a construir una cerca, agrego que llevaba un caballo pero que no podía pasar por el puente férreo porque era peligroso, que cuando cayó el señor con ayuda de los vecinos lo ayudo a subir para </w:t>
      </w:r>
      <w:r w:rsidR="001555A0" w:rsidRPr="005A642E">
        <w:rPr>
          <w:rFonts w:ascii="Arial" w:hAnsi="Arial" w:cs="Arial"/>
        </w:rPr>
        <w:t>que la ambulancia se lo llevara, que los animales no fueron pasados por el corredor férreo sino por las fincas vecinas pidiendo permiso.</w:t>
      </w:r>
    </w:p>
    <w:p w14:paraId="46ACFF93" w14:textId="77777777" w:rsidR="00F96EFB" w:rsidRPr="00AD09D7" w:rsidRDefault="00F96EFB" w:rsidP="001555A0">
      <w:pPr>
        <w:pStyle w:val="Prrafodelista"/>
        <w:ind w:left="360"/>
        <w:jc w:val="both"/>
        <w:rPr>
          <w:color w:val="auto"/>
          <w:sz w:val="22"/>
          <w:szCs w:val="22"/>
        </w:rPr>
      </w:pPr>
    </w:p>
    <w:p w14:paraId="5305277C" w14:textId="77777777" w:rsidR="003E57C2" w:rsidRPr="00AD09D7" w:rsidRDefault="003E57C2" w:rsidP="000048F7">
      <w:pPr>
        <w:pStyle w:val="Prrafodelista"/>
        <w:ind w:left="0"/>
        <w:jc w:val="both"/>
        <w:rPr>
          <w:color w:val="auto"/>
          <w:sz w:val="22"/>
          <w:szCs w:val="22"/>
        </w:rPr>
      </w:pPr>
      <w:r w:rsidRPr="00AD09D7">
        <w:rPr>
          <w:b/>
          <w:color w:val="auto"/>
          <w:sz w:val="22"/>
          <w:szCs w:val="22"/>
        </w:rPr>
        <w:t xml:space="preserve">2.3.2. </w:t>
      </w:r>
      <w:r w:rsidRPr="00AD09D7">
        <w:rPr>
          <w:color w:val="auto"/>
          <w:sz w:val="22"/>
          <w:szCs w:val="22"/>
        </w:rPr>
        <w:t>Entremos ahora a resolver el interrogante planteado:</w:t>
      </w:r>
    </w:p>
    <w:p w14:paraId="07C891F2" w14:textId="77777777" w:rsidR="003E57C2" w:rsidRPr="00AD09D7" w:rsidRDefault="003E57C2" w:rsidP="000048F7">
      <w:pPr>
        <w:pStyle w:val="Prrafodelista"/>
        <w:ind w:left="0"/>
        <w:jc w:val="both"/>
        <w:rPr>
          <w:b/>
          <w:color w:val="auto"/>
          <w:sz w:val="22"/>
          <w:szCs w:val="22"/>
        </w:rPr>
      </w:pPr>
    </w:p>
    <w:p w14:paraId="3493B8D9" w14:textId="45E5A73E" w:rsidR="008C37D5" w:rsidRPr="00AD09D7" w:rsidRDefault="008C37D5" w:rsidP="000048F7">
      <w:pPr>
        <w:spacing w:after="0" w:line="240" w:lineRule="auto"/>
        <w:jc w:val="both"/>
        <w:rPr>
          <w:rFonts w:ascii="Arial" w:eastAsia="Times New Roman" w:hAnsi="Arial" w:cs="Arial"/>
          <w:b/>
          <w:lang w:eastAsia="es-ES"/>
        </w:rPr>
      </w:pPr>
      <w:r w:rsidRPr="00AD09D7">
        <w:rPr>
          <w:rFonts w:ascii="Arial" w:eastAsia="Times New Roman" w:hAnsi="Arial" w:cs="Arial"/>
          <w:b/>
          <w:lang w:eastAsia="es-ES"/>
        </w:rPr>
        <w:t xml:space="preserve">¿Son responsables las demandadas NACION – MINISTERIO DE </w:t>
      </w:r>
      <w:r w:rsidR="006F3245" w:rsidRPr="00AD09D7">
        <w:rPr>
          <w:rFonts w:ascii="Arial" w:eastAsia="Times New Roman" w:hAnsi="Arial" w:cs="Arial"/>
          <w:b/>
          <w:lang w:eastAsia="es-ES"/>
        </w:rPr>
        <w:t>TRANSPORTE</w:t>
      </w:r>
      <w:r w:rsidR="006F3245">
        <w:rPr>
          <w:rFonts w:ascii="Arial" w:eastAsia="Times New Roman" w:hAnsi="Arial" w:cs="Arial"/>
          <w:b/>
          <w:lang w:eastAsia="es-ES"/>
        </w:rPr>
        <w:t xml:space="preserve">, </w:t>
      </w:r>
      <w:r w:rsidR="006F3245" w:rsidRPr="00AD09D7">
        <w:rPr>
          <w:rFonts w:ascii="Arial" w:eastAsia="Times New Roman" w:hAnsi="Arial" w:cs="Arial"/>
          <w:b/>
          <w:lang w:eastAsia="es-ES"/>
        </w:rPr>
        <w:t>INVIAS</w:t>
      </w:r>
      <w:r w:rsidRPr="00AD09D7">
        <w:rPr>
          <w:rFonts w:ascii="Arial" w:eastAsia="Times New Roman" w:hAnsi="Arial" w:cs="Arial"/>
          <w:b/>
          <w:lang w:eastAsia="es-ES"/>
        </w:rPr>
        <w:t>, DEPARTAMENTO DE CUNDINAMARCA</w:t>
      </w:r>
      <w:r w:rsidR="006F3245">
        <w:rPr>
          <w:rFonts w:ascii="Arial" w:eastAsia="Times New Roman" w:hAnsi="Arial" w:cs="Arial"/>
          <w:b/>
          <w:lang w:eastAsia="es-ES"/>
        </w:rPr>
        <w:t xml:space="preserve">, </w:t>
      </w:r>
      <w:r w:rsidRPr="00AD09D7">
        <w:rPr>
          <w:rFonts w:ascii="Arial" w:eastAsia="Times New Roman" w:hAnsi="Arial" w:cs="Arial"/>
          <w:b/>
          <w:lang w:eastAsia="es-ES"/>
        </w:rPr>
        <w:t>MUNICIPIO DE LA MESA</w:t>
      </w:r>
      <w:r w:rsidR="006F3245">
        <w:rPr>
          <w:rFonts w:ascii="Arial" w:eastAsia="Times New Roman" w:hAnsi="Arial" w:cs="Arial"/>
          <w:b/>
          <w:lang w:eastAsia="es-ES"/>
        </w:rPr>
        <w:t>,</w:t>
      </w:r>
      <w:r w:rsidRPr="00AD09D7">
        <w:rPr>
          <w:rFonts w:ascii="Arial" w:eastAsia="Times New Roman" w:hAnsi="Arial" w:cs="Arial"/>
          <w:b/>
          <w:lang w:eastAsia="es-ES"/>
        </w:rPr>
        <w:t xml:space="preserve"> por </w:t>
      </w:r>
      <w:proofErr w:type="gramStart"/>
      <w:r w:rsidRPr="00AD09D7">
        <w:rPr>
          <w:rFonts w:ascii="Arial" w:eastAsia="Times New Roman" w:hAnsi="Arial" w:cs="Arial"/>
          <w:b/>
          <w:lang w:eastAsia="es-ES"/>
        </w:rPr>
        <w:t>los  perjuicios</w:t>
      </w:r>
      <w:proofErr w:type="gramEnd"/>
      <w:r w:rsidRPr="00AD09D7">
        <w:rPr>
          <w:rFonts w:ascii="Arial" w:eastAsia="Times New Roman" w:hAnsi="Arial" w:cs="Arial"/>
          <w:b/>
          <w:lang w:eastAsia="es-ES"/>
        </w:rPr>
        <w:t xml:space="preserve"> sufridos por los demandantes como consecuencia de </w:t>
      </w:r>
      <w:r w:rsidRPr="00AD09D7">
        <w:rPr>
          <w:rFonts w:ascii="Arial" w:hAnsi="Arial" w:cs="Arial"/>
          <w:b/>
        </w:rPr>
        <w:t xml:space="preserve">las lesiones del señor </w:t>
      </w:r>
      <w:r w:rsidRPr="00AD09D7">
        <w:rPr>
          <w:rFonts w:ascii="Arial" w:hAnsi="Arial" w:cs="Arial"/>
          <w:b/>
          <w:spacing w:val="-3"/>
        </w:rPr>
        <w:t xml:space="preserve">ROBEL LORENZO BELLO PARGA </w:t>
      </w:r>
      <w:r w:rsidRPr="00AD09D7">
        <w:rPr>
          <w:rFonts w:ascii="Arial" w:hAnsi="Arial" w:cs="Arial"/>
          <w:b/>
        </w:rPr>
        <w:t xml:space="preserve">producidas por la caída del puente férreo </w:t>
      </w:r>
      <w:r w:rsidR="006F3245">
        <w:rPr>
          <w:rFonts w:ascii="Arial" w:hAnsi="Arial" w:cs="Arial"/>
          <w:b/>
        </w:rPr>
        <w:t>LAS</w:t>
      </w:r>
      <w:r w:rsidRPr="00AD09D7">
        <w:rPr>
          <w:rFonts w:ascii="Arial" w:hAnsi="Arial" w:cs="Arial"/>
          <w:b/>
        </w:rPr>
        <w:t xml:space="preserve"> MARGARITAS ubicado en San Javier, </w:t>
      </w:r>
      <w:r w:rsidR="006F3245" w:rsidRPr="00AD09D7">
        <w:rPr>
          <w:rFonts w:ascii="Arial" w:hAnsi="Arial" w:cs="Arial"/>
          <w:b/>
        </w:rPr>
        <w:t xml:space="preserve">jurisdicción del Municipio de La Mesa Cundinamarca </w:t>
      </w:r>
      <w:r w:rsidRPr="00AD09D7">
        <w:rPr>
          <w:rFonts w:ascii="Arial" w:hAnsi="Arial" w:cs="Arial"/>
          <w:b/>
        </w:rPr>
        <w:t xml:space="preserve">el día 2 de septiembre de 2014, y su posterior fallecimiento </w:t>
      </w:r>
      <w:r w:rsidRPr="00AD09D7">
        <w:rPr>
          <w:rFonts w:ascii="Arial" w:hAnsi="Arial" w:cs="Arial"/>
          <w:b/>
          <w:spacing w:val="-3"/>
        </w:rPr>
        <w:t xml:space="preserve">el </w:t>
      </w:r>
      <w:r w:rsidRPr="00AD09D7">
        <w:rPr>
          <w:rFonts w:ascii="Arial" w:hAnsi="Arial" w:cs="Arial"/>
          <w:b/>
        </w:rPr>
        <w:t>15 de septiembre de 2014</w:t>
      </w:r>
      <w:r w:rsidRPr="00AD09D7">
        <w:rPr>
          <w:rFonts w:ascii="Arial" w:eastAsia="Times New Roman" w:hAnsi="Arial" w:cs="Arial"/>
          <w:b/>
          <w:lang w:eastAsia="es-ES"/>
        </w:rPr>
        <w:t>?</w:t>
      </w:r>
    </w:p>
    <w:p w14:paraId="22271EB2" w14:textId="77777777" w:rsidR="003E57C2" w:rsidRPr="00AD09D7" w:rsidRDefault="003E57C2" w:rsidP="000048F7">
      <w:pPr>
        <w:pStyle w:val="Prrafodelista"/>
        <w:ind w:left="0"/>
        <w:jc w:val="both"/>
        <w:rPr>
          <w:b/>
          <w:color w:val="auto"/>
          <w:sz w:val="22"/>
          <w:szCs w:val="22"/>
        </w:rPr>
      </w:pPr>
    </w:p>
    <w:p w14:paraId="684B18E8" w14:textId="414A6DD4" w:rsidR="00A35D67" w:rsidRDefault="008C37D5" w:rsidP="000048F7">
      <w:pPr>
        <w:spacing w:after="0" w:line="240" w:lineRule="auto"/>
        <w:jc w:val="both"/>
        <w:rPr>
          <w:rFonts w:ascii="Arial" w:hAnsi="Arial" w:cs="Arial"/>
        </w:rPr>
      </w:pPr>
      <w:r w:rsidRPr="00AD09D7">
        <w:rPr>
          <w:rFonts w:ascii="Arial" w:hAnsi="Arial" w:cs="Arial"/>
        </w:rPr>
        <w:t xml:space="preserve">Efectivamente tenemos demostrado el </w:t>
      </w:r>
      <w:r w:rsidRPr="00AD09D7">
        <w:rPr>
          <w:rFonts w:ascii="Arial" w:hAnsi="Arial" w:cs="Arial"/>
          <w:b/>
        </w:rPr>
        <w:t>daño</w:t>
      </w:r>
      <w:r w:rsidRPr="00AD09D7">
        <w:rPr>
          <w:rFonts w:ascii="Arial" w:hAnsi="Arial" w:cs="Arial"/>
        </w:rPr>
        <w:t xml:space="preserve"> pues el señor </w:t>
      </w:r>
      <w:r w:rsidRPr="00AD09D7">
        <w:rPr>
          <w:rFonts w:ascii="Arial" w:hAnsi="Arial" w:cs="Arial"/>
          <w:spacing w:val="-3"/>
        </w:rPr>
        <w:t>ROBEL LORENZO BELLO PARGA</w:t>
      </w:r>
      <w:r w:rsidRPr="00AD09D7">
        <w:rPr>
          <w:rFonts w:ascii="Arial" w:hAnsi="Arial" w:cs="Arial"/>
        </w:rPr>
        <w:t xml:space="preserve"> se cayó del puente férreo </w:t>
      </w:r>
      <w:r w:rsidR="00572802" w:rsidRPr="00AD09D7">
        <w:rPr>
          <w:rFonts w:ascii="Arial" w:hAnsi="Arial" w:cs="Arial"/>
        </w:rPr>
        <w:t xml:space="preserve">Las Margaritas </w:t>
      </w:r>
      <w:r w:rsidRPr="00AD09D7">
        <w:rPr>
          <w:rFonts w:ascii="Arial" w:hAnsi="Arial" w:cs="Arial"/>
        </w:rPr>
        <w:t xml:space="preserve">ubicado en San Javier, </w:t>
      </w:r>
      <w:r w:rsidR="00572802" w:rsidRPr="00AD09D7">
        <w:rPr>
          <w:rFonts w:ascii="Arial" w:hAnsi="Arial" w:cs="Arial"/>
        </w:rPr>
        <w:t xml:space="preserve">jurisdicción del municipio de La Mesa Cundinamarca </w:t>
      </w:r>
      <w:r w:rsidRPr="00AD09D7">
        <w:rPr>
          <w:rFonts w:ascii="Arial" w:hAnsi="Arial" w:cs="Arial"/>
        </w:rPr>
        <w:t xml:space="preserve">el día 2 de septiembre de 2014 y falleció el 15 de septiembre </w:t>
      </w:r>
      <w:r w:rsidR="006F3245">
        <w:rPr>
          <w:rFonts w:ascii="Arial" w:hAnsi="Arial" w:cs="Arial"/>
        </w:rPr>
        <w:t>del mismo año, como consecuencia de dicha caída</w:t>
      </w:r>
      <w:r w:rsidR="006B43B1">
        <w:rPr>
          <w:rFonts w:ascii="Arial" w:hAnsi="Arial" w:cs="Arial"/>
        </w:rPr>
        <w:t>.  D</w:t>
      </w:r>
      <w:r w:rsidRPr="00AD09D7">
        <w:rPr>
          <w:rFonts w:ascii="Arial" w:hAnsi="Arial" w:cs="Arial"/>
        </w:rPr>
        <w:t>e ello dan cuenta la historia clínica</w:t>
      </w:r>
      <w:r w:rsidR="006F3245">
        <w:rPr>
          <w:rFonts w:ascii="Arial" w:hAnsi="Arial" w:cs="Arial"/>
        </w:rPr>
        <w:t>,</w:t>
      </w:r>
      <w:r w:rsidRPr="00AD09D7">
        <w:rPr>
          <w:rFonts w:ascii="Arial" w:hAnsi="Arial" w:cs="Arial"/>
        </w:rPr>
        <w:t xml:space="preserve"> el registro de defunción del señor</w:t>
      </w:r>
      <w:r w:rsidR="006F3245">
        <w:rPr>
          <w:rFonts w:ascii="Arial" w:hAnsi="Arial" w:cs="Arial"/>
        </w:rPr>
        <w:t xml:space="preserve"> Bello, así como el dictamen médico, </w:t>
      </w:r>
      <w:proofErr w:type="gramStart"/>
      <w:r w:rsidR="006F3245">
        <w:rPr>
          <w:rFonts w:ascii="Arial" w:hAnsi="Arial" w:cs="Arial"/>
        </w:rPr>
        <w:t>que</w:t>
      </w:r>
      <w:proofErr w:type="gramEnd"/>
      <w:r w:rsidR="006F3245">
        <w:rPr>
          <w:rFonts w:ascii="Arial" w:hAnsi="Arial" w:cs="Arial"/>
        </w:rPr>
        <w:t xml:space="preserve"> aunque no es concluyente, sí deja suponer una alta </w:t>
      </w:r>
      <w:r w:rsidR="00572802">
        <w:rPr>
          <w:rFonts w:ascii="Arial" w:hAnsi="Arial" w:cs="Arial"/>
        </w:rPr>
        <w:t>probabilidad</w:t>
      </w:r>
      <w:r w:rsidR="006F3245">
        <w:rPr>
          <w:rFonts w:ascii="Arial" w:hAnsi="Arial" w:cs="Arial"/>
        </w:rPr>
        <w:t xml:space="preserve"> de que el impacto haya sido la causa de la muerte</w:t>
      </w:r>
      <w:r w:rsidRPr="00AD09D7">
        <w:rPr>
          <w:rFonts w:ascii="Arial" w:hAnsi="Arial" w:cs="Arial"/>
        </w:rPr>
        <w:t>.</w:t>
      </w:r>
    </w:p>
    <w:p w14:paraId="650CC600" w14:textId="77777777" w:rsidR="00E56697" w:rsidRPr="00AD09D7" w:rsidRDefault="00E56697" w:rsidP="000048F7">
      <w:pPr>
        <w:spacing w:after="0" w:line="240" w:lineRule="auto"/>
        <w:jc w:val="both"/>
        <w:rPr>
          <w:rFonts w:ascii="Arial" w:hAnsi="Arial" w:cs="Arial"/>
        </w:rPr>
      </w:pPr>
    </w:p>
    <w:p w14:paraId="24076C14" w14:textId="426C50B5" w:rsidR="00A60081" w:rsidRPr="00AD09D7" w:rsidRDefault="008C37D5" w:rsidP="000048F7">
      <w:pPr>
        <w:spacing w:after="0" w:line="240" w:lineRule="auto"/>
        <w:jc w:val="both"/>
        <w:rPr>
          <w:rFonts w:ascii="Arial" w:eastAsiaTheme="minorHAnsi" w:hAnsi="Arial" w:cs="Arial"/>
          <w:lang w:val="es-MX"/>
        </w:rPr>
      </w:pPr>
      <w:r w:rsidRPr="00AD09D7">
        <w:rPr>
          <w:rFonts w:ascii="Arial" w:eastAsiaTheme="minorHAnsi" w:hAnsi="Arial" w:cs="Arial"/>
          <w:lang w:val="es-MX"/>
        </w:rPr>
        <w:t xml:space="preserve">Ahora bien, en cuanto a la </w:t>
      </w:r>
      <w:r w:rsidRPr="006F3245">
        <w:rPr>
          <w:rFonts w:ascii="Arial" w:eastAsiaTheme="minorHAnsi" w:hAnsi="Arial" w:cs="Arial"/>
          <w:b/>
          <w:bCs/>
          <w:lang w:val="es-MX"/>
        </w:rPr>
        <w:t>imputación</w:t>
      </w:r>
      <w:r w:rsidRPr="00AD09D7">
        <w:rPr>
          <w:rFonts w:ascii="Arial" w:eastAsiaTheme="minorHAnsi" w:hAnsi="Arial" w:cs="Arial"/>
          <w:lang w:val="es-MX"/>
        </w:rPr>
        <w:t xml:space="preserve"> y la presunta </w:t>
      </w:r>
      <w:r w:rsidRPr="006F3245">
        <w:rPr>
          <w:rFonts w:ascii="Arial" w:eastAsiaTheme="minorHAnsi" w:hAnsi="Arial" w:cs="Arial"/>
          <w:b/>
          <w:bCs/>
          <w:lang w:val="es-MX"/>
        </w:rPr>
        <w:t xml:space="preserve">falla </w:t>
      </w:r>
      <w:r w:rsidRPr="00AD09D7">
        <w:rPr>
          <w:rFonts w:ascii="Arial" w:eastAsiaTheme="minorHAnsi" w:hAnsi="Arial" w:cs="Arial"/>
          <w:lang w:val="es-MX"/>
        </w:rPr>
        <w:t xml:space="preserve">encontramos que el </w:t>
      </w:r>
      <w:r w:rsidRPr="00C85AE1">
        <w:rPr>
          <w:rFonts w:ascii="Arial" w:eastAsiaTheme="minorHAnsi" w:hAnsi="Arial" w:cs="Arial"/>
          <w:b/>
          <w:bCs/>
          <w:lang w:val="es-MX"/>
        </w:rPr>
        <w:t>MINISTERIO DE TRANSPORTE</w:t>
      </w:r>
      <w:r w:rsidRPr="00AD09D7">
        <w:rPr>
          <w:rFonts w:ascii="Arial" w:eastAsiaTheme="minorHAnsi" w:hAnsi="Arial" w:cs="Arial"/>
          <w:lang w:val="es-MX"/>
        </w:rPr>
        <w:t xml:space="preserve"> no está llamado a responder pues dentro de sus funciones no tiene a su cargo el mantenimiento de la vía férrea donde ocurrió el accidente.</w:t>
      </w:r>
    </w:p>
    <w:p w14:paraId="4BC9EF0A" w14:textId="77777777" w:rsidR="008C37D5" w:rsidRPr="00AD09D7" w:rsidRDefault="008C37D5" w:rsidP="000048F7">
      <w:pPr>
        <w:spacing w:after="0" w:line="240" w:lineRule="auto"/>
        <w:jc w:val="both"/>
        <w:rPr>
          <w:rFonts w:ascii="Arial" w:eastAsiaTheme="minorHAnsi" w:hAnsi="Arial" w:cs="Arial"/>
          <w:lang w:val="es-MX"/>
        </w:rPr>
      </w:pPr>
    </w:p>
    <w:p w14:paraId="1CE4402E" w14:textId="3F4EFF58" w:rsidR="008C37D5" w:rsidRPr="00AD09D7" w:rsidRDefault="008C37D5" w:rsidP="000048F7">
      <w:pPr>
        <w:spacing w:after="0" w:line="240" w:lineRule="auto"/>
        <w:jc w:val="both"/>
        <w:rPr>
          <w:rFonts w:ascii="Arial" w:eastAsiaTheme="minorHAnsi" w:hAnsi="Arial" w:cs="Arial"/>
          <w:lang w:val="es-MX"/>
        </w:rPr>
      </w:pPr>
      <w:r w:rsidRPr="00AD09D7">
        <w:rPr>
          <w:rFonts w:ascii="Arial" w:eastAsiaTheme="minorHAnsi" w:hAnsi="Arial" w:cs="Arial"/>
          <w:lang w:val="es-MX"/>
        </w:rPr>
        <w:lastRenderedPageBreak/>
        <w:t xml:space="preserve">Respecto del </w:t>
      </w:r>
      <w:r w:rsidRPr="00C85AE1">
        <w:rPr>
          <w:rFonts w:ascii="Arial" w:hAnsi="Arial" w:cs="Arial"/>
          <w:b/>
          <w:bCs/>
          <w:lang w:val="es-ES_tradnl"/>
        </w:rPr>
        <w:t>INSTITUTO NACIONAL DE VÍAS -</w:t>
      </w:r>
      <w:r w:rsidR="000F4C4F" w:rsidRPr="00C85AE1">
        <w:rPr>
          <w:rFonts w:ascii="Arial" w:eastAsiaTheme="minorHAnsi" w:hAnsi="Arial" w:cs="Arial"/>
          <w:b/>
          <w:bCs/>
          <w:lang w:val="es-MX"/>
        </w:rPr>
        <w:t>INVIAS</w:t>
      </w:r>
      <w:r w:rsidR="000F4C4F" w:rsidRPr="00AD09D7">
        <w:rPr>
          <w:rFonts w:ascii="Arial" w:eastAsiaTheme="minorHAnsi" w:hAnsi="Arial" w:cs="Arial"/>
          <w:lang w:val="es-MX"/>
        </w:rPr>
        <w:t>-</w:t>
      </w:r>
      <w:r w:rsidR="00A837D1">
        <w:rPr>
          <w:rFonts w:ascii="Arial" w:eastAsiaTheme="minorHAnsi" w:hAnsi="Arial" w:cs="Arial"/>
          <w:lang w:val="es-MX"/>
        </w:rPr>
        <w:t>,</w:t>
      </w:r>
      <w:r w:rsidR="000F4C4F" w:rsidRPr="00AD09D7">
        <w:rPr>
          <w:rFonts w:ascii="Arial" w:eastAsiaTheme="minorHAnsi" w:hAnsi="Arial" w:cs="Arial"/>
          <w:lang w:val="es-MX"/>
        </w:rPr>
        <w:t xml:space="preserve"> si bien es</w:t>
      </w:r>
      <w:r w:rsidRPr="00AD09D7">
        <w:rPr>
          <w:rFonts w:ascii="Arial" w:eastAsiaTheme="minorHAnsi" w:hAnsi="Arial" w:cs="Arial"/>
          <w:lang w:val="es-MX"/>
        </w:rPr>
        <w:t xml:space="preserve"> la propietaria del corredor férreo</w:t>
      </w:r>
      <w:r w:rsidR="00E50972" w:rsidRPr="00AD09D7">
        <w:rPr>
          <w:rFonts w:ascii="Arial" w:eastAsiaTheme="minorHAnsi" w:hAnsi="Arial" w:cs="Arial"/>
          <w:lang w:val="es-MX"/>
        </w:rPr>
        <w:t xml:space="preserve"> donde ocurrió el accidente</w:t>
      </w:r>
      <w:r w:rsidRPr="00AD09D7">
        <w:rPr>
          <w:rFonts w:ascii="Arial" w:eastAsiaTheme="minorHAnsi" w:hAnsi="Arial" w:cs="Arial"/>
          <w:lang w:val="es-MX"/>
        </w:rPr>
        <w:t xml:space="preserve">, lo cierto es que en virtud del convenio de </w:t>
      </w:r>
      <w:r w:rsidRPr="00AD09D7">
        <w:rPr>
          <w:rFonts w:ascii="Arial" w:hAnsi="Arial" w:cs="Arial"/>
          <w:lang w:val="es-ES_tradnl"/>
        </w:rPr>
        <w:t xml:space="preserve">COOPERACIÓN No. 534 </w:t>
      </w:r>
      <w:r w:rsidR="00E50972" w:rsidRPr="00AD09D7">
        <w:rPr>
          <w:rFonts w:ascii="Arial" w:hAnsi="Arial" w:cs="Arial"/>
          <w:lang w:val="es-ES_tradnl"/>
        </w:rPr>
        <w:t xml:space="preserve">del 17 de junio de 2009 </w:t>
      </w:r>
      <w:r w:rsidRPr="00AD09D7">
        <w:rPr>
          <w:rFonts w:ascii="Arial" w:hAnsi="Arial" w:cs="Arial"/>
          <w:lang w:val="es-ES_tradnl"/>
        </w:rPr>
        <w:t xml:space="preserve">suscrito con </w:t>
      </w:r>
      <w:r w:rsidR="00E56697">
        <w:rPr>
          <w:rFonts w:ascii="Arial" w:hAnsi="Arial" w:cs="Arial"/>
          <w:lang w:val="es-ES_tradnl"/>
        </w:rPr>
        <w:t>el</w:t>
      </w:r>
      <w:r w:rsidRPr="00AD09D7">
        <w:rPr>
          <w:rFonts w:ascii="Arial" w:hAnsi="Arial" w:cs="Arial"/>
          <w:lang w:val="es-ES_tradnl"/>
        </w:rPr>
        <w:t xml:space="preserve"> DEPARTAMENTO DE CUNDINAMARCA </w:t>
      </w:r>
      <w:r w:rsidRPr="00AD09D7">
        <w:rPr>
          <w:rFonts w:ascii="Arial" w:hAnsi="Arial" w:cs="Arial"/>
        </w:rPr>
        <w:t>por el t</w:t>
      </w:r>
      <w:r w:rsidR="00E56697">
        <w:rPr>
          <w:rFonts w:ascii="Arial" w:hAnsi="Arial" w:cs="Arial"/>
        </w:rPr>
        <w:t>é</w:t>
      </w:r>
      <w:r w:rsidRPr="00AD09D7">
        <w:rPr>
          <w:rFonts w:ascii="Arial" w:hAnsi="Arial" w:cs="Arial"/>
        </w:rPr>
        <w:t>rmino de 20 años,</w:t>
      </w:r>
      <w:r w:rsidR="00E50972" w:rsidRPr="00AD09D7">
        <w:rPr>
          <w:rFonts w:ascii="Arial" w:hAnsi="Arial" w:cs="Arial"/>
        </w:rPr>
        <w:t xml:space="preserve"> a esta última entidad es</w:t>
      </w:r>
      <w:r w:rsidR="00E56697">
        <w:rPr>
          <w:rFonts w:ascii="Arial" w:hAnsi="Arial" w:cs="Arial"/>
        </w:rPr>
        <w:t xml:space="preserve"> a</w:t>
      </w:r>
      <w:r w:rsidR="00E50972" w:rsidRPr="00AD09D7">
        <w:rPr>
          <w:rFonts w:ascii="Arial" w:hAnsi="Arial" w:cs="Arial"/>
        </w:rPr>
        <w:t xml:space="preserve"> quien le correspondía asumir las obligaciones del mantenimiento del corredor</w:t>
      </w:r>
      <w:r w:rsidR="00E56697">
        <w:rPr>
          <w:rFonts w:ascii="Arial" w:hAnsi="Arial" w:cs="Arial"/>
        </w:rPr>
        <w:t>;</w:t>
      </w:r>
      <w:r w:rsidR="00E50972" w:rsidRPr="00AD09D7">
        <w:rPr>
          <w:rFonts w:ascii="Arial" w:hAnsi="Arial" w:cs="Arial"/>
        </w:rPr>
        <w:t xml:space="preserve"> por lo tanto</w:t>
      </w:r>
      <w:r w:rsidR="006F3245">
        <w:rPr>
          <w:rFonts w:ascii="Arial" w:hAnsi="Arial" w:cs="Arial"/>
        </w:rPr>
        <w:t xml:space="preserve">, </w:t>
      </w:r>
      <w:r w:rsidR="00E50972" w:rsidRPr="00AD09D7">
        <w:rPr>
          <w:rFonts w:ascii="Arial" w:hAnsi="Arial" w:cs="Arial"/>
        </w:rPr>
        <w:t xml:space="preserve">tampoco le cabe responsabilidad </w:t>
      </w:r>
      <w:r w:rsidR="00A837D1">
        <w:rPr>
          <w:rFonts w:ascii="Arial" w:hAnsi="Arial" w:cs="Arial"/>
        </w:rPr>
        <w:t>a aquella</w:t>
      </w:r>
      <w:r w:rsidR="00E50972" w:rsidRPr="00AD09D7">
        <w:rPr>
          <w:rFonts w:ascii="Arial" w:hAnsi="Arial" w:cs="Arial"/>
        </w:rPr>
        <w:t xml:space="preserve"> </w:t>
      </w:r>
      <w:r w:rsidR="006F3245">
        <w:rPr>
          <w:rFonts w:ascii="Arial" w:hAnsi="Arial" w:cs="Arial"/>
        </w:rPr>
        <w:t>ni</w:t>
      </w:r>
      <w:r w:rsidR="00E50972" w:rsidRPr="00AD09D7">
        <w:rPr>
          <w:rFonts w:ascii="Arial" w:hAnsi="Arial" w:cs="Arial"/>
        </w:rPr>
        <w:t xml:space="preserve"> a su llamada en garantía.</w:t>
      </w:r>
    </w:p>
    <w:p w14:paraId="308603D7" w14:textId="77777777" w:rsidR="000F4C4F" w:rsidRPr="00AD09D7" w:rsidRDefault="000F4C4F" w:rsidP="000048F7">
      <w:pPr>
        <w:pStyle w:val="Prrafodelista"/>
        <w:tabs>
          <w:tab w:val="left" w:pos="709"/>
        </w:tabs>
        <w:ind w:left="0"/>
        <w:jc w:val="both"/>
        <w:rPr>
          <w:bCs/>
          <w:color w:val="auto"/>
          <w:sz w:val="22"/>
          <w:szCs w:val="22"/>
        </w:rPr>
      </w:pPr>
    </w:p>
    <w:p w14:paraId="4715F5DD" w14:textId="71F58330" w:rsidR="000F4C4F" w:rsidRPr="00AD09D7" w:rsidRDefault="00572802" w:rsidP="000048F7">
      <w:pPr>
        <w:pStyle w:val="Prrafodelista"/>
        <w:tabs>
          <w:tab w:val="left" w:pos="709"/>
        </w:tabs>
        <w:ind w:left="0"/>
        <w:jc w:val="both"/>
        <w:rPr>
          <w:bCs/>
          <w:color w:val="auto"/>
          <w:sz w:val="22"/>
          <w:szCs w:val="22"/>
        </w:rPr>
      </w:pPr>
      <w:r>
        <w:rPr>
          <w:bCs/>
          <w:color w:val="auto"/>
          <w:sz w:val="22"/>
          <w:szCs w:val="22"/>
        </w:rPr>
        <w:t>L</w:t>
      </w:r>
      <w:r w:rsidR="000F4C4F" w:rsidRPr="00AD09D7">
        <w:rPr>
          <w:bCs/>
          <w:color w:val="auto"/>
          <w:sz w:val="22"/>
          <w:szCs w:val="22"/>
        </w:rPr>
        <w:t xml:space="preserve">a parte actora </w:t>
      </w:r>
      <w:r>
        <w:rPr>
          <w:bCs/>
          <w:color w:val="auto"/>
          <w:sz w:val="22"/>
          <w:szCs w:val="22"/>
        </w:rPr>
        <w:t xml:space="preserve">también </w:t>
      </w:r>
      <w:r w:rsidR="000F4C4F" w:rsidRPr="00AD09D7">
        <w:rPr>
          <w:bCs/>
          <w:color w:val="auto"/>
          <w:sz w:val="22"/>
          <w:szCs w:val="22"/>
        </w:rPr>
        <w:t xml:space="preserve">afirma en los hechos de la demanda que la Junta de Acción Comunal había intervenido el puente del corredor férreo donde </w:t>
      </w:r>
      <w:r w:rsidR="009C66DB">
        <w:rPr>
          <w:bCs/>
          <w:color w:val="auto"/>
          <w:sz w:val="22"/>
          <w:szCs w:val="22"/>
        </w:rPr>
        <w:t>acaeció</w:t>
      </w:r>
      <w:r w:rsidR="000F4C4F" w:rsidRPr="00AD09D7">
        <w:rPr>
          <w:bCs/>
          <w:color w:val="auto"/>
          <w:sz w:val="22"/>
          <w:szCs w:val="22"/>
        </w:rPr>
        <w:t xml:space="preserve"> el accidente al colocar unas tablas</w:t>
      </w:r>
      <w:r w:rsidR="00825DEE">
        <w:rPr>
          <w:bCs/>
          <w:color w:val="auto"/>
          <w:sz w:val="22"/>
          <w:szCs w:val="22"/>
        </w:rPr>
        <w:t>.  S</w:t>
      </w:r>
      <w:r w:rsidR="000F4C4F" w:rsidRPr="00AD09D7">
        <w:rPr>
          <w:bCs/>
          <w:color w:val="auto"/>
          <w:sz w:val="22"/>
          <w:szCs w:val="22"/>
        </w:rPr>
        <w:t>in embargo</w:t>
      </w:r>
      <w:r w:rsidR="00825DEE">
        <w:rPr>
          <w:bCs/>
          <w:color w:val="auto"/>
          <w:sz w:val="22"/>
          <w:szCs w:val="22"/>
        </w:rPr>
        <w:t>,</w:t>
      </w:r>
      <w:r w:rsidR="000F4C4F" w:rsidRPr="00AD09D7">
        <w:rPr>
          <w:bCs/>
          <w:color w:val="auto"/>
          <w:sz w:val="22"/>
          <w:szCs w:val="22"/>
        </w:rPr>
        <w:t xml:space="preserve"> dentro del plenario no qued</w:t>
      </w:r>
      <w:r w:rsidR="00825DEE">
        <w:rPr>
          <w:bCs/>
          <w:color w:val="auto"/>
          <w:sz w:val="22"/>
          <w:szCs w:val="22"/>
        </w:rPr>
        <w:t>ó</w:t>
      </w:r>
      <w:r w:rsidR="000F4C4F" w:rsidRPr="00AD09D7">
        <w:rPr>
          <w:bCs/>
          <w:color w:val="auto"/>
          <w:sz w:val="22"/>
          <w:szCs w:val="22"/>
        </w:rPr>
        <w:t xml:space="preserve"> demostrado que </w:t>
      </w:r>
      <w:r>
        <w:rPr>
          <w:bCs/>
          <w:color w:val="auto"/>
          <w:sz w:val="22"/>
          <w:szCs w:val="22"/>
        </w:rPr>
        <w:t>efectivamente ello hubiere ocurrido</w:t>
      </w:r>
      <w:r w:rsidR="00C85AE1">
        <w:rPr>
          <w:bCs/>
          <w:color w:val="auto"/>
          <w:sz w:val="22"/>
          <w:szCs w:val="22"/>
        </w:rPr>
        <w:t xml:space="preserve">. </w:t>
      </w:r>
      <w:r w:rsidR="00A837D1">
        <w:rPr>
          <w:bCs/>
          <w:color w:val="auto"/>
          <w:sz w:val="22"/>
          <w:szCs w:val="22"/>
        </w:rPr>
        <w:t>Pero, t</w:t>
      </w:r>
      <w:r w:rsidR="00C85AE1">
        <w:rPr>
          <w:bCs/>
          <w:color w:val="auto"/>
          <w:sz w:val="22"/>
          <w:szCs w:val="22"/>
        </w:rPr>
        <w:t xml:space="preserve">ampoco obra prueba de que </w:t>
      </w:r>
      <w:r w:rsidR="000F4C4F" w:rsidRPr="00AD09D7">
        <w:rPr>
          <w:bCs/>
          <w:color w:val="auto"/>
          <w:sz w:val="22"/>
          <w:szCs w:val="22"/>
        </w:rPr>
        <w:t xml:space="preserve">el </w:t>
      </w:r>
      <w:r>
        <w:rPr>
          <w:bCs/>
          <w:color w:val="auto"/>
          <w:sz w:val="22"/>
          <w:szCs w:val="22"/>
        </w:rPr>
        <w:t>M</w:t>
      </w:r>
      <w:r w:rsidR="000F4C4F" w:rsidRPr="00AD09D7">
        <w:rPr>
          <w:bCs/>
          <w:color w:val="auto"/>
          <w:sz w:val="22"/>
          <w:szCs w:val="22"/>
        </w:rPr>
        <w:t>unicipio hubiera efectuado intervención alguna</w:t>
      </w:r>
      <w:r w:rsidR="00AD7F90">
        <w:rPr>
          <w:bCs/>
          <w:color w:val="auto"/>
          <w:sz w:val="22"/>
          <w:szCs w:val="22"/>
        </w:rPr>
        <w:t xml:space="preserve"> a ese bien de uso público</w:t>
      </w:r>
      <w:r w:rsidR="000F4C4F" w:rsidRPr="00AD09D7">
        <w:rPr>
          <w:bCs/>
          <w:color w:val="auto"/>
          <w:sz w:val="22"/>
          <w:szCs w:val="22"/>
        </w:rPr>
        <w:t xml:space="preserve">, </w:t>
      </w:r>
      <w:r w:rsidR="00C85AE1">
        <w:rPr>
          <w:bCs/>
          <w:color w:val="auto"/>
          <w:sz w:val="22"/>
          <w:szCs w:val="22"/>
        </w:rPr>
        <w:t>ya fuera requiriendo al Departamento o asumiendo encargo para su utilización de otra forma</w:t>
      </w:r>
      <w:r>
        <w:rPr>
          <w:bCs/>
          <w:color w:val="auto"/>
          <w:sz w:val="22"/>
          <w:szCs w:val="22"/>
        </w:rPr>
        <w:t>;</w:t>
      </w:r>
      <w:r w:rsidR="000F4C4F" w:rsidRPr="00AD09D7">
        <w:rPr>
          <w:bCs/>
          <w:color w:val="auto"/>
          <w:sz w:val="22"/>
          <w:szCs w:val="22"/>
        </w:rPr>
        <w:t xml:space="preserve"> por lo tanto</w:t>
      </w:r>
      <w:r w:rsidR="00825DEE">
        <w:rPr>
          <w:bCs/>
          <w:color w:val="auto"/>
          <w:sz w:val="22"/>
          <w:szCs w:val="22"/>
        </w:rPr>
        <w:t>,</w:t>
      </w:r>
      <w:r w:rsidR="000F4C4F" w:rsidRPr="00AD09D7">
        <w:rPr>
          <w:bCs/>
          <w:color w:val="auto"/>
          <w:sz w:val="22"/>
          <w:szCs w:val="22"/>
        </w:rPr>
        <w:t xml:space="preserve"> </w:t>
      </w:r>
      <w:r w:rsidR="00C85AE1">
        <w:rPr>
          <w:bCs/>
          <w:color w:val="auto"/>
          <w:sz w:val="22"/>
          <w:szCs w:val="22"/>
        </w:rPr>
        <w:t>al</w:t>
      </w:r>
      <w:r w:rsidR="000F4C4F" w:rsidRPr="00AD09D7">
        <w:rPr>
          <w:bCs/>
          <w:color w:val="auto"/>
          <w:sz w:val="22"/>
          <w:szCs w:val="22"/>
        </w:rPr>
        <w:t xml:space="preserve"> </w:t>
      </w:r>
      <w:r w:rsidR="000F4C4F" w:rsidRPr="00A837D1">
        <w:rPr>
          <w:b/>
          <w:color w:val="auto"/>
          <w:sz w:val="22"/>
          <w:szCs w:val="22"/>
        </w:rPr>
        <w:t>MUNICIPIO DE LA MESA</w:t>
      </w:r>
      <w:r w:rsidR="000F4C4F" w:rsidRPr="00AD09D7">
        <w:rPr>
          <w:bCs/>
          <w:color w:val="auto"/>
          <w:sz w:val="22"/>
          <w:szCs w:val="22"/>
        </w:rPr>
        <w:t xml:space="preserve"> </w:t>
      </w:r>
      <w:r w:rsidR="00C85AE1">
        <w:rPr>
          <w:bCs/>
          <w:color w:val="auto"/>
          <w:sz w:val="22"/>
          <w:szCs w:val="22"/>
        </w:rPr>
        <w:t>le cabría</w:t>
      </w:r>
      <w:r w:rsidR="000F4C4F" w:rsidRPr="00AD09D7">
        <w:rPr>
          <w:bCs/>
          <w:color w:val="auto"/>
          <w:sz w:val="22"/>
          <w:szCs w:val="22"/>
        </w:rPr>
        <w:t xml:space="preserve"> responsabilidad</w:t>
      </w:r>
      <w:r w:rsidR="00A837D1">
        <w:rPr>
          <w:bCs/>
          <w:color w:val="auto"/>
          <w:sz w:val="22"/>
          <w:szCs w:val="22"/>
        </w:rPr>
        <w:t xml:space="preserve"> por omisión, al no estar pendiente de informar al encargado de la red férrea de su estado</w:t>
      </w:r>
      <w:r w:rsidR="00AD7F90">
        <w:rPr>
          <w:bCs/>
          <w:color w:val="auto"/>
          <w:sz w:val="22"/>
          <w:szCs w:val="22"/>
        </w:rPr>
        <w:t>, dado el carácter del bien</w:t>
      </w:r>
      <w:r w:rsidR="009365D3">
        <w:rPr>
          <w:bCs/>
          <w:color w:val="auto"/>
          <w:sz w:val="22"/>
          <w:szCs w:val="22"/>
        </w:rPr>
        <w:t xml:space="preserve">, que lo obligaba a </w:t>
      </w:r>
      <w:r w:rsidR="009365D3" w:rsidRPr="009365D3">
        <w:rPr>
          <w:bCs/>
          <w:color w:val="auto"/>
          <w:sz w:val="22"/>
          <w:szCs w:val="22"/>
        </w:rPr>
        <w:t>proteger su uso y goce común</w:t>
      </w:r>
      <w:r w:rsidR="009365D3">
        <w:rPr>
          <w:bCs/>
          <w:color w:val="auto"/>
          <w:sz w:val="22"/>
          <w:szCs w:val="22"/>
        </w:rPr>
        <w:t>.</w:t>
      </w:r>
    </w:p>
    <w:p w14:paraId="204E1FCE" w14:textId="77777777" w:rsidR="000F4C4F" w:rsidRPr="00AD09D7" w:rsidRDefault="000F4C4F" w:rsidP="000048F7">
      <w:pPr>
        <w:spacing w:after="0" w:line="240" w:lineRule="auto"/>
        <w:jc w:val="both"/>
        <w:rPr>
          <w:rFonts w:ascii="Arial" w:eastAsiaTheme="minorHAnsi" w:hAnsi="Arial" w:cs="Arial"/>
          <w:lang w:val="es-MX"/>
        </w:rPr>
      </w:pPr>
    </w:p>
    <w:p w14:paraId="4F6E961F" w14:textId="0938684A" w:rsidR="008C37D5" w:rsidRDefault="00C85AE1" w:rsidP="000048F7">
      <w:pPr>
        <w:spacing w:after="0" w:line="240" w:lineRule="auto"/>
        <w:jc w:val="both"/>
        <w:rPr>
          <w:rFonts w:ascii="Arial" w:hAnsi="Arial" w:cs="Arial"/>
          <w:bCs/>
        </w:rPr>
      </w:pPr>
      <w:r>
        <w:rPr>
          <w:rFonts w:ascii="Arial" w:eastAsiaTheme="minorHAnsi" w:hAnsi="Arial" w:cs="Arial"/>
          <w:lang w:val="es-MX"/>
        </w:rPr>
        <w:t>En</w:t>
      </w:r>
      <w:r w:rsidR="000F4C4F" w:rsidRPr="00AD09D7">
        <w:rPr>
          <w:rFonts w:ascii="Arial" w:eastAsiaTheme="minorHAnsi" w:hAnsi="Arial" w:cs="Arial"/>
          <w:lang w:val="es-MX"/>
        </w:rPr>
        <w:t xml:space="preserve"> lo</w:t>
      </w:r>
      <w:r w:rsidR="00E50972" w:rsidRPr="00AD09D7">
        <w:rPr>
          <w:rFonts w:ascii="Arial" w:eastAsiaTheme="minorHAnsi" w:hAnsi="Arial" w:cs="Arial"/>
          <w:lang w:val="es-MX"/>
        </w:rPr>
        <w:t xml:space="preserve"> que compete al </w:t>
      </w:r>
      <w:r w:rsidR="00E50972" w:rsidRPr="00A837D1">
        <w:rPr>
          <w:rFonts w:ascii="Arial" w:eastAsiaTheme="minorHAnsi" w:hAnsi="Arial" w:cs="Arial"/>
          <w:b/>
          <w:bCs/>
          <w:lang w:val="es-MX"/>
        </w:rPr>
        <w:t>DEPARTAMENTO DE CUNDINA</w:t>
      </w:r>
      <w:r w:rsidR="000F4C4F" w:rsidRPr="00A837D1">
        <w:rPr>
          <w:rFonts w:ascii="Arial" w:eastAsiaTheme="minorHAnsi" w:hAnsi="Arial" w:cs="Arial"/>
          <w:b/>
          <w:bCs/>
          <w:lang w:val="es-MX"/>
        </w:rPr>
        <w:t>MARCA</w:t>
      </w:r>
      <w:r w:rsidR="00995D42">
        <w:rPr>
          <w:rFonts w:ascii="Arial" w:eastAsiaTheme="minorHAnsi" w:hAnsi="Arial" w:cs="Arial"/>
          <w:b/>
          <w:bCs/>
          <w:lang w:val="es-MX"/>
        </w:rPr>
        <w:t>,</w:t>
      </w:r>
      <w:r w:rsidR="00E50972" w:rsidRPr="00AD09D7">
        <w:rPr>
          <w:rFonts w:ascii="Arial" w:eastAsiaTheme="minorHAnsi" w:hAnsi="Arial" w:cs="Arial"/>
          <w:lang w:val="es-MX"/>
        </w:rPr>
        <w:t xml:space="preserve"> si bien inform</w:t>
      </w:r>
      <w:r w:rsidR="00AD7F90">
        <w:rPr>
          <w:rFonts w:ascii="Arial" w:eastAsiaTheme="minorHAnsi" w:hAnsi="Arial" w:cs="Arial"/>
          <w:lang w:val="es-MX"/>
        </w:rPr>
        <w:t>ó</w:t>
      </w:r>
      <w:r w:rsidR="00E50972" w:rsidRPr="00AD09D7">
        <w:rPr>
          <w:rFonts w:ascii="Arial" w:eastAsiaTheme="minorHAnsi" w:hAnsi="Arial" w:cs="Arial"/>
          <w:lang w:val="es-MX"/>
        </w:rPr>
        <w:t xml:space="preserve"> que de la </w:t>
      </w:r>
      <w:r w:rsidR="00E50972" w:rsidRPr="00AD09D7">
        <w:rPr>
          <w:rFonts w:ascii="Arial" w:hAnsi="Arial" w:cs="Arial"/>
          <w:bCs/>
        </w:rPr>
        <w:t xml:space="preserve">vereda el Paraíso a la vereda Margaritas hay un camino alterno diferente al corredor férreo </w:t>
      </w:r>
      <w:r w:rsidR="00967611" w:rsidRPr="00AD09D7">
        <w:rPr>
          <w:rFonts w:ascii="Arial" w:hAnsi="Arial" w:cs="Arial"/>
          <w:bCs/>
        </w:rPr>
        <w:t xml:space="preserve">y que </w:t>
      </w:r>
      <w:r w:rsidR="00FC1652">
        <w:rPr>
          <w:rFonts w:ascii="Arial" w:hAnsi="Arial" w:cs="Arial"/>
          <w:bCs/>
        </w:rPr>
        <w:t xml:space="preserve">dicho </w:t>
      </w:r>
      <w:r w:rsidR="00967611" w:rsidRPr="00AD09D7">
        <w:rPr>
          <w:rFonts w:ascii="Arial" w:hAnsi="Arial" w:cs="Arial"/>
          <w:bCs/>
        </w:rPr>
        <w:t>corredor es</w:t>
      </w:r>
      <w:r w:rsidR="00A837D1">
        <w:rPr>
          <w:rFonts w:ascii="Arial" w:hAnsi="Arial" w:cs="Arial"/>
          <w:bCs/>
        </w:rPr>
        <w:t xml:space="preserve"> sólo</w:t>
      </w:r>
      <w:r w:rsidR="00967611" w:rsidRPr="00AD09D7">
        <w:rPr>
          <w:rFonts w:ascii="Arial" w:hAnsi="Arial" w:cs="Arial"/>
          <w:bCs/>
        </w:rPr>
        <w:t xml:space="preserve"> para el paso del tren</w:t>
      </w:r>
      <w:r w:rsidR="00967611" w:rsidRPr="00AD09D7">
        <w:rPr>
          <w:rStyle w:val="Refdenotaalpie"/>
          <w:rFonts w:ascii="Arial" w:hAnsi="Arial" w:cs="Arial"/>
          <w:bCs/>
        </w:rPr>
        <w:footnoteReference w:id="20"/>
      </w:r>
      <w:r w:rsidR="00967611" w:rsidRPr="00AD09D7">
        <w:rPr>
          <w:rFonts w:ascii="Arial" w:hAnsi="Arial" w:cs="Arial"/>
          <w:bCs/>
        </w:rPr>
        <w:t xml:space="preserve">, lo cierto es que para la época de los hechos </w:t>
      </w:r>
      <w:r w:rsidR="00825DEE">
        <w:rPr>
          <w:rFonts w:ascii="Arial" w:hAnsi="Arial" w:cs="Arial"/>
          <w:bCs/>
        </w:rPr>
        <w:t>dicho corredor, incluido en aquel</w:t>
      </w:r>
      <w:r w:rsidR="00A837D1">
        <w:rPr>
          <w:rFonts w:ascii="Arial" w:hAnsi="Arial" w:cs="Arial"/>
          <w:bCs/>
        </w:rPr>
        <w:t>,</w:t>
      </w:r>
      <w:r w:rsidR="00825DEE">
        <w:rPr>
          <w:rFonts w:ascii="Arial" w:hAnsi="Arial" w:cs="Arial"/>
          <w:bCs/>
        </w:rPr>
        <w:t xml:space="preserve"> el puente donde ocurrió el incidente,</w:t>
      </w:r>
      <w:r w:rsidR="00967611" w:rsidRPr="00AD09D7">
        <w:rPr>
          <w:rFonts w:ascii="Arial" w:hAnsi="Arial" w:cs="Arial"/>
          <w:bCs/>
        </w:rPr>
        <w:t xml:space="preserve"> no </w:t>
      </w:r>
      <w:r w:rsidR="00FC1652">
        <w:rPr>
          <w:rFonts w:ascii="Arial" w:hAnsi="Arial" w:cs="Arial"/>
          <w:bCs/>
        </w:rPr>
        <w:t>estaba siendo utilizado para el uso al que había sido destinado</w:t>
      </w:r>
      <w:r w:rsidR="00A837D1">
        <w:rPr>
          <w:rFonts w:ascii="Arial" w:hAnsi="Arial" w:cs="Arial"/>
          <w:bCs/>
        </w:rPr>
        <w:t xml:space="preserve">, ni </w:t>
      </w:r>
      <w:r w:rsidR="00825DEE">
        <w:rPr>
          <w:rFonts w:ascii="Arial" w:hAnsi="Arial" w:cs="Arial"/>
          <w:bCs/>
        </w:rPr>
        <w:t xml:space="preserve">tampoco </w:t>
      </w:r>
      <w:r w:rsidR="00A837D1">
        <w:rPr>
          <w:rFonts w:ascii="Arial" w:hAnsi="Arial" w:cs="Arial"/>
          <w:bCs/>
        </w:rPr>
        <w:t xml:space="preserve">se había prohibido </w:t>
      </w:r>
      <w:r w:rsidR="00FC1652">
        <w:rPr>
          <w:rFonts w:ascii="Arial" w:hAnsi="Arial" w:cs="Arial"/>
          <w:bCs/>
        </w:rPr>
        <w:t>su uso como puente peatonal</w:t>
      </w:r>
      <w:r w:rsidR="00A837D1">
        <w:rPr>
          <w:rFonts w:ascii="Arial" w:hAnsi="Arial" w:cs="Arial"/>
          <w:bCs/>
        </w:rPr>
        <w:t xml:space="preserve">, ni </w:t>
      </w:r>
      <w:r w:rsidR="00FC1652">
        <w:rPr>
          <w:rFonts w:ascii="Arial" w:hAnsi="Arial" w:cs="Arial"/>
          <w:bCs/>
        </w:rPr>
        <w:t>contaba</w:t>
      </w:r>
      <w:r w:rsidR="00A837D1">
        <w:rPr>
          <w:rFonts w:ascii="Arial" w:hAnsi="Arial" w:cs="Arial"/>
          <w:bCs/>
        </w:rPr>
        <w:t xml:space="preserve"> con señales </w:t>
      </w:r>
      <w:r w:rsidR="00FC1652">
        <w:rPr>
          <w:rFonts w:ascii="Arial" w:hAnsi="Arial" w:cs="Arial"/>
          <w:bCs/>
        </w:rPr>
        <w:t xml:space="preserve">prohibitivas de una destinación diferente o de advertencia del riesgo, </w:t>
      </w:r>
      <w:r w:rsidR="000F4C4F" w:rsidRPr="00AD09D7">
        <w:rPr>
          <w:rFonts w:ascii="Arial" w:hAnsi="Arial" w:cs="Arial"/>
          <w:bCs/>
        </w:rPr>
        <w:t>siendo una de sus responsabilidades</w:t>
      </w:r>
      <w:r w:rsidR="00FC1652">
        <w:rPr>
          <w:rFonts w:ascii="Arial" w:hAnsi="Arial" w:cs="Arial"/>
          <w:bCs/>
        </w:rPr>
        <w:t xml:space="preserve"> </w:t>
      </w:r>
      <w:r w:rsidR="00995D42">
        <w:rPr>
          <w:rFonts w:ascii="Arial" w:hAnsi="Arial" w:cs="Arial"/>
          <w:bCs/>
        </w:rPr>
        <w:t>hacerlo</w:t>
      </w:r>
      <w:r w:rsidR="00825DEE">
        <w:rPr>
          <w:rFonts w:ascii="Arial" w:hAnsi="Arial" w:cs="Arial"/>
          <w:bCs/>
        </w:rPr>
        <w:t xml:space="preserve">; además, </w:t>
      </w:r>
      <w:r w:rsidR="00FC1652">
        <w:rPr>
          <w:rFonts w:ascii="Arial" w:hAnsi="Arial" w:cs="Arial"/>
          <w:bCs/>
        </w:rPr>
        <w:t>se hallaba</w:t>
      </w:r>
      <w:r w:rsidR="000F4C4F" w:rsidRPr="00AD09D7">
        <w:rPr>
          <w:rFonts w:ascii="Arial" w:hAnsi="Arial" w:cs="Arial"/>
          <w:bCs/>
        </w:rPr>
        <w:t xml:space="preserve"> en </w:t>
      </w:r>
      <w:r w:rsidR="00967611" w:rsidRPr="00AD09D7">
        <w:rPr>
          <w:rFonts w:ascii="Arial" w:hAnsi="Arial" w:cs="Arial"/>
          <w:bCs/>
        </w:rPr>
        <w:t xml:space="preserve">mal estado, </w:t>
      </w:r>
      <w:r w:rsidR="00825DEE">
        <w:rPr>
          <w:rFonts w:ascii="Arial" w:hAnsi="Arial" w:cs="Arial"/>
          <w:bCs/>
        </w:rPr>
        <w:t xml:space="preserve">era </w:t>
      </w:r>
      <w:r w:rsidR="00967611" w:rsidRPr="00AD09D7">
        <w:rPr>
          <w:rFonts w:ascii="Arial" w:hAnsi="Arial" w:cs="Arial"/>
          <w:bCs/>
        </w:rPr>
        <w:t>inseguro</w:t>
      </w:r>
      <w:r w:rsidR="00FC1652">
        <w:rPr>
          <w:rFonts w:ascii="Arial" w:hAnsi="Arial" w:cs="Arial"/>
          <w:bCs/>
        </w:rPr>
        <w:t xml:space="preserve">, </w:t>
      </w:r>
      <w:r w:rsidR="00967611" w:rsidRPr="00AD09D7">
        <w:rPr>
          <w:rFonts w:ascii="Arial" w:hAnsi="Arial" w:cs="Arial"/>
          <w:bCs/>
        </w:rPr>
        <w:t>vetusto</w:t>
      </w:r>
      <w:r w:rsidR="00FC1652">
        <w:rPr>
          <w:rFonts w:ascii="Arial" w:hAnsi="Arial" w:cs="Arial"/>
          <w:bCs/>
        </w:rPr>
        <w:t xml:space="preserve"> y sin el mantenimiento adecuado</w:t>
      </w:r>
      <w:r w:rsidR="001E23BC">
        <w:rPr>
          <w:rFonts w:ascii="Arial" w:hAnsi="Arial" w:cs="Arial"/>
          <w:bCs/>
        </w:rPr>
        <w:t>. L</w:t>
      </w:r>
      <w:r w:rsidR="006314A4">
        <w:rPr>
          <w:rFonts w:ascii="Arial" w:hAnsi="Arial" w:cs="Arial"/>
          <w:bCs/>
        </w:rPr>
        <w:t>uego</w:t>
      </w:r>
      <w:r w:rsidR="001E23BC">
        <w:rPr>
          <w:rFonts w:ascii="Arial" w:hAnsi="Arial" w:cs="Arial"/>
          <w:bCs/>
        </w:rPr>
        <w:t>,</w:t>
      </w:r>
      <w:r w:rsidR="006314A4">
        <w:rPr>
          <w:rFonts w:ascii="Arial" w:hAnsi="Arial" w:cs="Arial"/>
          <w:bCs/>
        </w:rPr>
        <w:t xml:space="preserve"> al Departamento </w:t>
      </w:r>
      <w:r w:rsidR="00995D42">
        <w:rPr>
          <w:rFonts w:ascii="Arial" w:hAnsi="Arial" w:cs="Arial"/>
          <w:bCs/>
        </w:rPr>
        <w:t>también le</w:t>
      </w:r>
      <w:r w:rsidR="006314A4">
        <w:rPr>
          <w:rFonts w:ascii="Arial" w:hAnsi="Arial" w:cs="Arial"/>
          <w:bCs/>
        </w:rPr>
        <w:t xml:space="preserve"> cabría responsabilidad</w:t>
      </w:r>
      <w:r w:rsidR="00967611" w:rsidRPr="00AD09D7">
        <w:rPr>
          <w:rFonts w:ascii="Arial" w:hAnsi="Arial" w:cs="Arial"/>
          <w:bCs/>
        </w:rPr>
        <w:t>.</w:t>
      </w:r>
    </w:p>
    <w:p w14:paraId="50DCB274" w14:textId="3DB6DC17" w:rsidR="009365D3" w:rsidRDefault="009365D3" w:rsidP="000048F7">
      <w:pPr>
        <w:spacing w:after="0" w:line="240" w:lineRule="auto"/>
        <w:jc w:val="both"/>
        <w:rPr>
          <w:rFonts w:ascii="Arial" w:hAnsi="Arial" w:cs="Arial"/>
          <w:bCs/>
        </w:rPr>
      </w:pPr>
    </w:p>
    <w:p w14:paraId="2B2630EE" w14:textId="4C12DD0B" w:rsidR="009365D3" w:rsidRPr="00AD09D7" w:rsidRDefault="009365D3" w:rsidP="000048F7">
      <w:pPr>
        <w:spacing w:after="0" w:line="240" w:lineRule="auto"/>
        <w:jc w:val="both"/>
        <w:rPr>
          <w:rFonts w:ascii="Arial" w:eastAsiaTheme="minorHAnsi" w:hAnsi="Arial" w:cs="Arial"/>
          <w:lang w:val="es-MX"/>
        </w:rPr>
      </w:pPr>
      <w:r>
        <w:rPr>
          <w:rFonts w:ascii="Arial" w:hAnsi="Arial" w:cs="Arial"/>
          <w:bCs/>
        </w:rPr>
        <w:t xml:space="preserve">Pero, miremos si hay un </w:t>
      </w:r>
      <w:r w:rsidRPr="001E23BC">
        <w:rPr>
          <w:rFonts w:ascii="Arial" w:hAnsi="Arial" w:cs="Arial"/>
          <w:bCs/>
          <w:i/>
          <w:iCs/>
        </w:rPr>
        <w:t>eximente de responsabilidad</w:t>
      </w:r>
      <w:r>
        <w:rPr>
          <w:rFonts w:ascii="Arial" w:hAnsi="Arial" w:cs="Arial"/>
          <w:bCs/>
        </w:rPr>
        <w:t>:</w:t>
      </w:r>
    </w:p>
    <w:p w14:paraId="6082074A" w14:textId="77777777" w:rsidR="008C37D5" w:rsidRPr="00AD09D7" w:rsidRDefault="008C37D5" w:rsidP="000048F7">
      <w:pPr>
        <w:spacing w:after="0" w:line="240" w:lineRule="auto"/>
        <w:jc w:val="both"/>
        <w:rPr>
          <w:rFonts w:ascii="Arial" w:eastAsia="Times New Roman" w:hAnsi="Arial" w:cs="Arial"/>
          <w:lang w:eastAsia="es-ES"/>
        </w:rPr>
      </w:pPr>
    </w:p>
    <w:p w14:paraId="55E8423A" w14:textId="5405831C" w:rsidR="009365D3" w:rsidRDefault="009365D3" w:rsidP="000048F7">
      <w:pPr>
        <w:spacing w:after="0" w:line="240" w:lineRule="auto"/>
        <w:jc w:val="both"/>
        <w:rPr>
          <w:rFonts w:ascii="Arial" w:hAnsi="Arial" w:cs="Arial"/>
        </w:rPr>
      </w:pPr>
      <w:r>
        <w:rPr>
          <w:rFonts w:ascii="Arial" w:hAnsi="Arial" w:cs="Arial"/>
        </w:rPr>
        <w:t>S</w:t>
      </w:r>
      <w:r w:rsidR="00967611" w:rsidRPr="00AD09D7">
        <w:rPr>
          <w:rFonts w:ascii="Arial" w:hAnsi="Arial" w:cs="Arial"/>
        </w:rPr>
        <w:t>e aduce</w:t>
      </w:r>
      <w:r>
        <w:rPr>
          <w:rFonts w:ascii="Arial" w:hAnsi="Arial" w:cs="Arial"/>
        </w:rPr>
        <w:t xml:space="preserve"> por las demandadas la</w:t>
      </w:r>
      <w:r w:rsidR="00967611" w:rsidRPr="00AD09D7">
        <w:rPr>
          <w:rFonts w:ascii="Arial" w:hAnsi="Arial" w:cs="Arial"/>
        </w:rPr>
        <w:t xml:space="preserve"> </w:t>
      </w:r>
      <w:r w:rsidR="00967611" w:rsidRPr="00AD09D7">
        <w:rPr>
          <w:rFonts w:ascii="Arial" w:hAnsi="Arial" w:cs="Arial"/>
          <w:b/>
        </w:rPr>
        <w:t>culpa exclusiva de la víctima</w:t>
      </w:r>
      <w:r w:rsidR="00967611" w:rsidRPr="00AD09D7">
        <w:rPr>
          <w:rStyle w:val="Refdenotaalpie"/>
          <w:rFonts w:ascii="Arial" w:hAnsi="Arial" w:cs="Arial"/>
        </w:rPr>
        <w:footnoteReference w:id="21"/>
      </w:r>
      <w:r w:rsidR="001E23BC">
        <w:rPr>
          <w:rFonts w:ascii="Arial" w:hAnsi="Arial" w:cs="Arial"/>
          <w:b/>
        </w:rPr>
        <w:t>,</w:t>
      </w:r>
      <w:r w:rsidR="00967611" w:rsidRPr="00AD09D7">
        <w:rPr>
          <w:rFonts w:ascii="Arial" w:hAnsi="Arial" w:cs="Arial"/>
        </w:rPr>
        <w:t xml:space="preserve"> pues tr</w:t>
      </w:r>
      <w:r w:rsidR="00825DEE">
        <w:rPr>
          <w:rFonts w:ascii="Arial" w:hAnsi="Arial" w:cs="Arial"/>
        </w:rPr>
        <w:t>a</w:t>
      </w:r>
      <w:r w:rsidR="00967611" w:rsidRPr="00AD09D7">
        <w:rPr>
          <w:rFonts w:ascii="Arial" w:hAnsi="Arial" w:cs="Arial"/>
        </w:rPr>
        <w:t>nsit</w:t>
      </w:r>
      <w:r w:rsidR="00825DEE">
        <w:rPr>
          <w:rFonts w:ascii="Arial" w:hAnsi="Arial" w:cs="Arial"/>
        </w:rPr>
        <w:t>ó</w:t>
      </w:r>
      <w:r w:rsidR="00967611" w:rsidRPr="00AD09D7">
        <w:rPr>
          <w:rFonts w:ascii="Arial" w:hAnsi="Arial" w:cs="Arial"/>
        </w:rPr>
        <w:t xml:space="preserve"> por el puente férreo a</w:t>
      </w:r>
      <w:r w:rsidR="00AC0C1B">
        <w:rPr>
          <w:rFonts w:ascii="Arial" w:hAnsi="Arial" w:cs="Arial"/>
        </w:rPr>
        <w:t>ú</w:t>
      </w:r>
      <w:r w:rsidR="00967611" w:rsidRPr="00AD09D7">
        <w:rPr>
          <w:rFonts w:ascii="Arial" w:hAnsi="Arial" w:cs="Arial"/>
        </w:rPr>
        <w:t xml:space="preserve">n a sabiendas de que era un hecho notorio el mal estado del corredor </w:t>
      </w:r>
      <w:r w:rsidR="00200663" w:rsidRPr="00AD09D7">
        <w:rPr>
          <w:rFonts w:ascii="Arial" w:hAnsi="Arial" w:cs="Arial"/>
        </w:rPr>
        <w:t>férreo</w:t>
      </w:r>
      <w:r w:rsidR="00825DEE">
        <w:rPr>
          <w:rFonts w:ascii="Arial" w:hAnsi="Arial" w:cs="Arial"/>
        </w:rPr>
        <w:t xml:space="preserve">.  </w:t>
      </w:r>
    </w:p>
    <w:p w14:paraId="4DAEBAA9" w14:textId="77777777" w:rsidR="009365D3" w:rsidRDefault="009365D3" w:rsidP="000048F7">
      <w:pPr>
        <w:spacing w:after="0" w:line="240" w:lineRule="auto"/>
        <w:jc w:val="both"/>
        <w:rPr>
          <w:rFonts w:ascii="Arial" w:hAnsi="Arial" w:cs="Arial"/>
        </w:rPr>
      </w:pPr>
    </w:p>
    <w:p w14:paraId="76904570" w14:textId="1FAA8A93" w:rsidR="001E23BC" w:rsidRDefault="009365D3" w:rsidP="000048F7">
      <w:pPr>
        <w:spacing w:after="0" w:line="240" w:lineRule="auto"/>
        <w:jc w:val="both"/>
        <w:rPr>
          <w:rFonts w:ascii="Arial" w:hAnsi="Arial" w:cs="Arial"/>
        </w:rPr>
      </w:pPr>
      <w:r w:rsidRPr="009365D3">
        <w:rPr>
          <w:rFonts w:ascii="Arial" w:hAnsi="Arial" w:cs="Arial"/>
        </w:rPr>
        <w:t xml:space="preserve">Para el despacho claramente se configura </w:t>
      </w:r>
      <w:r w:rsidR="001E23BC">
        <w:rPr>
          <w:rFonts w:ascii="Arial" w:hAnsi="Arial" w:cs="Arial"/>
        </w:rPr>
        <w:t xml:space="preserve">este </w:t>
      </w:r>
      <w:proofErr w:type="gramStart"/>
      <w:r w:rsidRPr="009365D3">
        <w:rPr>
          <w:rFonts w:ascii="Arial" w:hAnsi="Arial" w:cs="Arial"/>
        </w:rPr>
        <w:t xml:space="preserve">eximente </w:t>
      </w:r>
      <w:r w:rsidR="001E23BC">
        <w:rPr>
          <w:rFonts w:ascii="Arial" w:hAnsi="Arial" w:cs="Arial"/>
        </w:rPr>
        <w:t>,</w:t>
      </w:r>
      <w:proofErr w:type="gramEnd"/>
      <w:r w:rsidR="001E23BC">
        <w:rPr>
          <w:rFonts w:ascii="Arial" w:hAnsi="Arial" w:cs="Arial"/>
        </w:rPr>
        <w:t xml:space="preserve"> que </w:t>
      </w:r>
      <w:r w:rsidRPr="009365D3">
        <w:rPr>
          <w:rFonts w:ascii="Arial" w:hAnsi="Arial" w:cs="Arial"/>
        </w:rPr>
        <w:t>como causa eficiente y única del daño padecido por los actores</w:t>
      </w:r>
      <w:r w:rsidR="001E23BC">
        <w:rPr>
          <w:rFonts w:ascii="Arial" w:hAnsi="Arial" w:cs="Arial"/>
        </w:rPr>
        <w:t>.</w:t>
      </w:r>
    </w:p>
    <w:p w14:paraId="72F0F3B7" w14:textId="77777777" w:rsidR="001E23BC" w:rsidRDefault="001E23BC" w:rsidP="000048F7">
      <w:pPr>
        <w:spacing w:after="0" w:line="240" w:lineRule="auto"/>
        <w:jc w:val="both"/>
        <w:rPr>
          <w:rFonts w:ascii="Arial" w:hAnsi="Arial" w:cs="Arial"/>
        </w:rPr>
      </w:pPr>
    </w:p>
    <w:p w14:paraId="5B6C18C2" w14:textId="3372D61B" w:rsidR="00967611" w:rsidRPr="00AD09D7" w:rsidRDefault="001E23BC" w:rsidP="000048F7">
      <w:pPr>
        <w:spacing w:after="0" w:line="240" w:lineRule="auto"/>
        <w:jc w:val="both"/>
        <w:rPr>
          <w:rFonts w:ascii="Arial" w:hAnsi="Arial" w:cs="Arial"/>
        </w:rPr>
      </w:pPr>
      <w:r>
        <w:rPr>
          <w:rFonts w:ascii="Arial" w:hAnsi="Arial" w:cs="Arial"/>
        </w:rPr>
        <w:t>En efecto, d</w:t>
      </w:r>
      <w:r w:rsidR="000F4C4F" w:rsidRPr="00AD09D7">
        <w:rPr>
          <w:rFonts w:ascii="Arial" w:hAnsi="Arial" w:cs="Arial"/>
        </w:rPr>
        <w:t>e es</w:t>
      </w:r>
      <w:r w:rsidR="00AC0C1B">
        <w:rPr>
          <w:rFonts w:ascii="Arial" w:hAnsi="Arial" w:cs="Arial"/>
        </w:rPr>
        <w:t xml:space="preserve">a </w:t>
      </w:r>
      <w:r w:rsidR="00001F3C">
        <w:rPr>
          <w:rFonts w:ascii="Arial" w:hAnsi="Arial" w:cs="Arial"/>
        </w:rPr>
        <w:t>situación</w:t>
      </w:r>
      <w:r w:rsidR="000F4C4F" w:rsidRPr="00AD09D7">
        <w:rPr>
          <w:rFonts w:ascii="Arial" w:hAnsi="Arial" w:cs="Arial"/>
        </w:rPr>
        <w:t xml:space="preserve"> dan cuenta las declaraciones rendidas por las personas que lo acompañaban el día en que sucedieron los hechos</w:t>
      </w:r>
      <w:r w:rsidR="001929CC" w:rsidRPr="00AD09D7">
        <w:rPr>
          <w:rFonts w:ascii="Arial" w:hAnsi="Arial" w:cs="Arial"/>
        </w:rPr>
        <w:t xml:space="preserve">, narraciones que ponen sobre la mesa la falta de autocuidado con que obró el </w:t>
      </w:r>
      <w:r w:rsidR="00825DEE">
        <w:rPr>
          <w:rFonts w:ascii="Arial" w:hAnsi="Arial" w:cs="Arial"/>
        </w:rPr>
        <w:t>s</w:t>
      </w:r>
      <w:r w:rsidR="001929CC" w:rsidRPr="00AD09D7">
        <w:rPr>
          <w:rFonts w:ascii="Arial" w:hAnsi="Arial" w:cs="Arial"/>
        </w:rPr>
        <w:t xml:space="preserve">eñor </w:t>
      </w:r>
      <w:r w:rsidR="00B350FE" w:rsidRPr="00AD09D7">
        <w:rPr>
          <w:rFonts w:ascii="Arial" w:hAnsi="Arial" w:cs="Arial"/>
        </w:rPr>
        <w:t>Bello al intentar cruzar una estructura que a todas luces no prestaba los elementos de seguridad necesarios para ser superada a pie</w:t>
      </w:r>
      <w:r w:rsidR="00825DEE">
        <w:rPr>
          <w:rFonts w:ascii="Arial" w:hAnsi="Arial" w:cs="Arial"/>
        </w:rPr>
        <w:t xml:space="preserve">. </w:t>
      </w:r>
      <w:r>
        <w:rPr>
          <w:rFonts w:ascii="Arial" w:hAnsi="Arial" w:cs="Arial"/>
        </w:rPr>
        <w:t>L</w:t>
      </w:r>
      <w:r w:rsidR="00B350FE" w:rsidRPr="00AD09D7">
        <w:rPr>
          <w:rFonts w:ascii="Arial" w:hAnsi="Arial" w:cs="Arial"/>
        </w:rPr>
        <w:t xml:space="preserve">as circunstancias probadas dentro del </w:t>
      </w:r>
      <w:proofErr w:type="gramStart"/>
      <w:r w:rsidR="00B350FE" w:rsidRPr="00AD09D7">
        <w:rPr>
          <w:rFonts w:ascii="Arial" w:hAnsi="Arial" w:cs="Arial"/>
        </w:rPr>
        <w:t>expediente,</w:t>
      </w:r>
      <w:proofErr w:type="gramEnd"/>
      <w:r w:rsidR="00B350FE" w:rsidRPr="00AD09D7">
        <w:rPr>
          <w:rFonts w:ascii="Arial" w:hAnsi="Arial" w:cs="Arial"/>
        </w:rPr>
        <w:t xml:space="preserve"> confluyen para poner en evidencia que la muerte del señor </w:t>
      </w:r>
      <w:r w:rsidR="00001F3C">
        <w:rPr>
          <w:rFonts w:ascii="Arial" w:hAnsi="Arial" w:cs="Arial"/>
        </w:rPr>
        <w:t>B</w:t>
      </w:r>
      <w:r w:rsidR="00B350FE" w:rsidRPr="00AD09D7">
        <w:rPr>
          <w:rFonts w:ascii="Arial" w:hAnsi="Arial" w:cs="Arial"/>
        </w:rPr>
        <w:t>ello resulta atribu</w:t>
      </w:r>
      <w:r w:rsidR="00001F3C">
        <w:rPr>
          <w:rFonts w:ascii="Arial" w:hAnsi="Arial" w:cs="Arial"/>
        </w:rPr>
        <w:t>í</w:t>
      </w:r>
      <w:r w:rsidR="00B350FE" w:rsidRPr="00AD09D7">
        <w:rPr>
          <w:rFonts w:ascii="Arial" w:hAnsi="Arial" w:cs="Arial"/>
        </w:rPr>
        <w:t xml:space="preserve">ble de forma exclusiva a su actuar, el cual bien puede ser catalogado como culposo pues conlleva de suyo la infracción de un deber de autocuidado que una persona diligente puesta en </w:t>
      </w:r>
      <w:r w:rsidR="00001F3C">
        <w:rPr>
          <w:rFonts w:ascii="Arial" w:hAnsi="Arial" w:cs="Arial"/>
        </w:rPr>
        <w:t>el mismo contexto</w:t>
      </w:r>
      <w:r w:rsidR="006314A4">
        <w:rPr>
          <w:rFonts w:ascii="Arial" w:hAnsi="Arial" w:cs="Arial"/>
        </w:rPr>
        <w:t>,</w:t>
      </w:r>
      <w:r w:rsidR="00B350FE" w:rsidRPr="00AD09D7">
        <w:rPr>
          <w:rFonts w:ascii="Arial" w:hAnsi="Arial" w:cs="Arial"/>
        </w:rPr>
        <w:t xml:space="preserve"> no hubiese </w:t>
      </w:r>
      <w:r>
        <w:rPr>
          <w:rFonts w:ascii="Arial" w:hAnsi="Arial" w:cs="Arial"/>
        </w:rPr>
        <w:t>efectuado</w:t>
      </w:r>
      <w:r w:rsidR="00001F3C">
        <w:rPr>
          <w:rFonts w:ascii="Arial" w:hAnsi="Arial" w:cs="Arial"/>
        </w:rPr>
        <w:t>. J</w:t>
      </w:r>
      <w:r w:rsidR="00001F3C" w:rsidRPr="00AD09D7">
        <w:rPr>
          <w:rFonts w:ascii="Arial" w:hAnsi="Arial" w:cs="Arial"/>
        </w:rPr>
        <w:t>ustamente</w:t>
      </w:r>
      <w:r w:rsidR="00B350FE" w:rsidRPr="00AD09D7">
        <w:rPr>
          <w:rFonts w:ascii="Arial" w:hAnsi="Arial" w:cs="Arial"/>
        </w:rPr>
        <w:t xml:space="preserve">, es preciso </w:t>
      </w:r>
      <w:r w:rsidR="00995D42">
        <w:rPr>
          <w:rFonts w:ascii="Arial" w:hAnsi="Arial" w:cs="Arial"/>
        </w:rPr>
        <w:t>reiterar</w:t>
      </w:r>
      <w:r w:rsidR="00B350FE" w:rsidRPr="00AD09D7">
        <w:rPr>
          <w:rFonts w:ascii="Arial" w:hAnsi="Arial" w:cs="Arial"/>
        </w:rPr>
        <w:t xml:space="preserve"> que la estructura no estaba destinada al paso peatonal</w:t>
      </w:r>
      <w:r w:rsidR="00001F3C">
        <w:rPr>
          <w:rFonts w:ascii="Arial" w:hAnsi="Arial" w:cs="Arial"/>
        </w:rPr>
        <w:t>;</w:t>
      </w:r>
      <w:r w:rsidR="00B350FE" w:rsidRPr="00AD09D7">
        <w:rPr>
          <w:rFonts w:ascii="Arial" w:hAnsi="Arial" w:cs="Arial"/>
        </w:rPr>
        <w:t xml:space="preserve"> pero aunado a esto, y como lo reconoce la parte actora, la infraestructura tampoco se encontraba en condiciones aptas de mantenimiento</w:t>
      </w:r>
      <w:r w:rsidR="006314A4">
        <w:rPr>
          <w:rFonts w:ascii="Arial" w:hAnsi="Arial" w:cs="Arial"/>
        </w:rPr>
        <w:t>,</w:t>
      </w:r>
      <w:r w:rsidR="00B350FE" w:rsidRPr="00AD09D7">
        <w:rPr>
          <w:rFonts w:ascii="Arial" w:hAnsi="Arial" w:cs="Arial"/>
        </w:rPr>
        <w:t xml:space="preserve"> </w:t>
      </w:r>
      <w:r w:rsidR="00001F3C">
        <w:rPr>
          <w:rFonts w:ascii="Arial" w:hAnsi="Arial" w:cs="Arial"/>
        </w:rPr>
        <w:t>dado</w:t>
      </w:r>
      <w:r w:rsidR="00B350FE" w:rsidRPr="00AD09D7">
        <w:rPr>
          <w:rFonts w:ascii="Arial" w:hAnsi="Arial" w:cs="Arial"/>
        </w:rPr>
        <w:t xml:space="preserve"> que ya no servía al propósito para el cual había sido construida, esto es, el tr</w:t>
      </w:r>
      <w:r w:rsidR="00001F3C">
        <w:rPr>
          <w:rFonts w:ascii="Arial" w:hAnsi="Arial" w:cs="Arial"/>
        </w:rPr>
        <w:t>á</w:t>
      </w:r>
      <w:r w:rsidR="00B350FE" w:rsidRPr="00AD09D7">
        <w:rPr>
          <w:rFonts w:ascii="Arial" w:hAnsi="Arial" w:cs="Arial"/>
        </w:rPr>
        <w:t xml:space="preserve">nsito del </w:t>
      </w:r>
      <w:r w:rsidR="009B17B4" w:rsidRPr="00AD09D7">
        <w:rPr>
          <w:rFonts w:ascii="Arial" w:hAnsi="Arial" w:cs="Arial"/>
        </w:rPr>
        <w:t>tren</w:t>
      </w:r>
      <w:r w:rsidR="009365D3">
        <w:rPr>
          <w:rFonts w:ascii="Arial" w:hAnsi="Arial" w:cs="Arial"/>
        </w:rPr>
        <w:t xml:space="preserve">, situaciones todas que conocía a plenitud </w:t>
      </w:r>
      <w:r w:rsidR="009365D3">
        <w:rPr>
          <w:rFonts w:ascii="Arial" w:hAnsi="Arial" w:cs="Arial"/>
        </w:rPr>
        <w:lastRenderedPageBreak/>
        <w:t>el señor Bello, pues transitaba con frecuencia por aquel sitio y no está demostrado que e</w:t>
      </w:r>
      <w:r w:rsidR="009365D3" w:rsidRPr="009365D3">
        <w:rPr>
          <w:rFonts w:ascii="Arial" w:hAnsi="Arial" w:cs="Arial"/>
        </w:rPr>
        <w:t>n su condición de concejal del municipio, hubiera efectuado alguna gestión para procurar su uso adecuado o su mantenimiento</w:t>
      </w:r>
      <w:r w:rsidR="009365D3">
        <w:rPr>
          <w:rFonts w:ascii="Arial" w:hAnsi="Arial" w:cs="Arial"/>
        </w:rPr>
        <w:t>.</w:t>
      </w:r>
    </w:p>
    <w:p w14:paraId="4684E418" w14:textId="77777777" w:rsidR="00DC572F" w:rsidRPr="00AD09D7" w:rsidRDefault="00DC572F" w:rsidP="000048F7">
      <w:pPr>
        <w:spacing w:after="0" w:line="240" w:lineRule="auto"/>
        <w:jc w:val="both"/>
        <w:rPr>
          <w:rFonts w:ascii="Arial" w:hAnsi="Arial" w:cs="Arial"/>
        </w:rPr>
      </w:pPr>
    </w:p>
    <w:p w14:paraId="20AFED0C" w14:textId="05CDC17A" w:rsidR="009B17B4" w:rsidRDefault="001E23BC" w:rsidP="000048F7">
      <w:pPr>
        <w:spacing w:after="0" w:line="240" w:lineRule="auto"/>
        <w:jc w:val="both"/>
        <w:rPr>
          <w:rFonts w:ascii="Arial" w:hAnsi="Arial" w:cs="Arial"/>
        </w:rPr>
      </w:pPr>
      <w:r>
        <w:rPr>
          <w:rFonts w:ascii="Arial" w:hAnsi="Arial" w:cs="Arial"/>
        </w:rPr>
        <w:t>P</w:t>
      </w:r>
      <w:r w:rsidR="009B17B4" w:rsidRPr="00AD09D7">
        <w:rPr>
          <w:rFonts w:ascii="Arial" w:hAnsi="Arial" w:cs="Arial"/>
        </w:rPr>
        <w:t xml:space="preserve">ese a que las condiciones anteriormente expuestas serían suficientes para dar al traste con las posibilidades de éxito de las pretensiones de la demanda, no </w:t>
      </w:r>
      <w:r w:rsidR="00D263F3" w:rsidRPr="00AD09D7">
        <w:rPr>
          <w:rFonts w:ascii="Arial" w:hAnsi="Arial" w:cs="Arial"/>
        </w:rPr>
        <w:t>está</w:t>
      </w:r>
      <w:r w:rsidR="009B17B4" w:rsidRPr="00AD09D7">
        <w:rPr>
          <w:rFonts w:ascii="Arial" w:hAnsi="Arial" w:cs="Arial"/>
        </w:rPr>
        <w:t xml:space="preserve"> por demás señalar que, según qued</w:t>
      </w:r>
      <w:r w:rsidR="00001F3C">
        <w:rPr>
          <w:rFonts w:ascii="Arial" w:hAnsi="Arial" w:cs="Arial"/>
        </w:rPr>
        <w:t>ó</w:t>
      </w:r>
      <w:r w:rsidR="009B17B4" w:rsidRPr="00AD09D7">
        <w:rPr>
          <w:rFonts w:ascii="Arial" w:hAnsi="Arial" w:cs="Arial"/>
        </w:rPr>
        <w:t xml:space="preserve"> demostrado dentro del expediente, el </w:t>
      </w:r>
      <w:r w:rsidR="00D263F3" w:rsidRPr="00AD09D7">
        <w:rPr>
          <w:rFonts w:ascii="Arial" w:hAnsi="Arial" w:cs="Arial"/>
        </w:rPr>
        <w:t>tránsito</w:t>
      </w:r>
      <w:r w:rsidR="009B17B4" w:rsidRPr="00AD09D7">
        <w:rPr>
          <w:rFonts w:ascii="Arial" w:hAnsi="Arial" w:cs="Arial"/>
        </w:rPr>
        <w:t xml:space="preserve"> por dicho puente férreo, no era en modo alguno paso obligado para quienes quisieran trasladarse de un punto a otro, ya que existían alternativas de paso que no colocaban en riesgo la vida del transeúnte, de manera que bien puede decirse que la escogencia de la alternativa más riesgosa fue una decisión enmarcada dentro del pleno ejercicio de las libertades públicas concedidas al ciudadano señor Bello</w:t>
      </w:r>
      <w:r w:rsidR="00001F3C">
        <w:rPr>
          <w:rFonts w:ascii="Arial" w:hAnsi="Arial" w:cs="Arial"/>
        </w:rPr>
        <w:t>;</w:t>
      </w:r>
      <w:r w:rsidR="009B17B4" w:rsidRPr="00AD09D7">
        <w:rPr>
          <w:rFonts w:ascii="Arial" w:hAnsi="Arial" w:cs="Arial"/>
        </w:rPr>
        <w:t xml:space="preserve"> en otras palabras, el </w:t>
      </w:r>
      <w:r>
        <w:rPr>
          <w:rFonts w:ascii="Arial" w:hAnsi="Arial" w:cs="Arial"/>
        </w:rPr>
        <w:t>s</w:t>
      </w:r>
      <w:r w:rsidR="009B17B4" w:rsidRPr="00AD09D7">
        <w:rPr>
          <w:rFonts w:ascii="Arial" w:hAnsi="Arial" w:cs="Arial"/>
        </w:rPr>
        <w:t>eñor Bello tom</w:t>
      </w:r>
      <w:r w:rsidR="00001F3C">
        <w:rPr>
          <w:rFonts w:ascii="Arial" w:hAnsi="Arial" w:cs="Arial"/>
        </w:rPr>
        <w:t>ó</w:t>
      </w:r>
      <w:r w:rsidR="009B17B4" w:rsidRPr="00AD09D7">
        <w:rPr>
          <w:rFonts w:ascii="Arial" w:hAnsi="Arial" w:cs="Arial"/>
        </w:rPr>
        <w:t xml:space="preserve"> la decisión de cruzar el puente férreo</w:t>
      </w:r>
      <w:r w:rsidR="006314A4">
        <w:rPr>
          <w:rFonts w:ascii="Arial" w:hAnsi="Arial" w:cs="Arial"/>
        </w:rPr>
        <w:t>,</w:t>
      </w:r>
      <w:r w:rsidR="009B17B4" w:rsidRPr="00AD09D7">
        <w:rPr>
          <w:rFonts w:ascii="Arial" w:hAnsi="Arial" w:cs="Arial"/>
        </w:rPr>
        <w:t xml:space="preserve"> no como consecuencia de un constreñimiento material </w:t>
      </w:r>
      <w:r w:rsidR="00D263F3" w:rsidRPr="00AD09D7">
        <w:rPr>
          <w:rFonts w:ascii="Arial" w:hAnsi="Arial" w:cs="Arial"/>
        </w:rPr>
        <w:t>derivado de la imposibilidad de acometer el paso de otra manera</w:t>
      </w:r>
      <w:r w:rsidR="00001F3C">
        <w:rPr>
          <w:rFonts w:ascii="Arial" w:hAnsi="Arial" w:cs="Arial"/>
        </w:rPr>
        <w:t>,</w:t>
      </w:r>
      <w:r w:rsidR="00D263F3" w:rsidRPr="00AD09D7">
        <w:rPr>
          <w:rFonts w:ascii="Arial" w:hAnsi="Arial" w:cs="Arial"/>
        </w:rPr>
        <w:t xml:space="preserve"> sino como consecuencia de una desconsiderada preferencia por la comodidad que en el papel le otorgaba dicha infraestructura, escenario que excluye de plano la posibilidad de declarar responsable al </w:t>
      </w:r>
      <w:r w:rsidR="006F3245">
        <w:rPr>
          <w:rFonts w:ascii="Arial" w:hAnsi="Arial" w:cs="Arial"/>
        </w:rPr>
        <w:t>E</w:t>
      </w:r>
      <w:r w:rsidR="00D263F3" w:rsidRPr="00AD09D7">
        <w:rPr>
          <w:rFonts w:ascii="Arial" w:hAnsi="Arial" w:cs="Arial"/>
        </w:rPr>
        <w:t xml:space="preserve">stado, pues no puede este último responder frente a hechos realizados por los ciudadanos dentro de su órbita de responsabilidad y de conducta, máxime cuando estamos hablando de personas adultas. </w:t>
      </w:r>
    </w:p>
    <w:p w14:paraId="08A4B703" w14:textId="320DB44D" w:rsidR="00AD7F90" w:rsidRDefault="00AD7F90" w:rsidP="000048F7">
      <w:pPr>
        <w:spacing w:after="0" w:line="240" w:lineRule="auto"/>
        <w:jc w:val="both"/>
        <w:rPr>
          <w:rFonts w:ascii="Arial" w:hAnsi="Arial" w:cs="Arial"/>
        </w:rPr>
      </w:pPr>
    </w:p>
    <w:p w14:paraId="0C1FB04B" w14:textId="7E95E3F9" w:rsidR="00D263F3" w:rsidRPr="00AD09D7" w:rsidRDefault="00C8218E" w:rsidP="000048F7">
      <w:pPr>
        <w:spacing w:after="0" w:line="240" w:lineRule="auto"/>
        <w:jc w:val="both"/>
        <w:rPr>
          <w:rFonts w:ascii="Arial" w:hAnsi="Arial" w:cs="Arial"/>
        </w:rPr>
      </w:pPr>
      <w:r>
        <w:rPr>
          <w:rFonts w:ascii="Arial" w:hAnsi="Arial" w:cs="Arial"/>
        </w:rPr>
        <w:t>E</w:t>
      </w:r>
      <w:r w:rsidR="00D263F3" w:rsidRPr="00AD09D7">
        <w:rPr>
          <w:rFonts w:ascii="Arial" w:hAnsi="Arial" w:cs="Arial"/>
        </w:rPr>
        <w:t xml:space="preserve">n tal sentido, procede la negación de la totalidad de las pretensiones de la demanda.  </w:t>
      </w:r>
    </w:p>
    <w:p w14:paraId="681D69FC" w14:textId="77777777" w:rsidR="003E57C2" w:rsidRPr="00AD09D7" w:rsidRDefault="003E57C2" w:rsidP="000048F7">
      <w:pPr>
        <w:pStyle w:val="Sinespaciado"/>
        <w:jc w:val="both"/>
        <w:rPr>
          <w:rFonts w:ascii="Arial" w:hAnsi="Arial" w:cs="Arial"/>
        </w:rPr>
      </w:pPr>
    </w:p>
    <w:p w14:paraId="4B77E12E" w14:textId="7DEC8A58" w:rsidR="00E50972" w:rsidRPr="00AD09D7" w:rsidRDefault="003E57C2" w:rsidP="000048F7">
      <w:pPr>
        <w:pStyle w:val="Prrafodelista"/>
        <w:numPr>
          <w:ilvl w:val="1"/>
          <w:numId w:val="3"/>
        </w:numPr>
        <w:tabs>
          <w:tab w:val="num" w:pos="0"/>
          <w:tab w:val="left" w:pos="709"/>
        </w:tabs>
        <w:ind w:left="0" w:firstLine="0"/>
        <w:jc w:val="both"/>
        <w:rPr>
          <w:i/>
          <w:color w:val="auto"/>
          <w:sz w:val="22"/>
          <w:szCs w:val="22"/>
        </w:rPr>
      </w:pPr>
      <w:r w:rsidRPr="00AD09D7">
        <w:rPr>
          <w:b/>
          <w:color w:val="auto"/>
          <w:sz w:val="22"/>
          <w:szCs w:val="22"/>
        </w:rPr>
        <w:t>CONDENA EN COSTAS</w:t>
      </w:r>
      <w:r w:rsidRPr="00AD09D7">
        <w:rPr>
          <w:color w:val="auto"/>
          <w:sz w:val="22"/>
          <w:szCs w:val="22"/>
        </w:rPr>
        <w:t xml:space="preserve"> </w:t>
      </w:r>
    </w:p>
    <w:p w14:paraId="51068C7C" w14:textId="77777777" w:rsidR="00E50972" w:rsidRPr="00AD09D7" w:rsidRDefault="00E50972" w:rsidP="000048F7">
      <w:pPr>
        <w:pStyle w:val="Prrafodelista"/>
        <w:tabs>
          <w:tab w:val="left" w:pos="709"/>
        </w:tabs>
        <w:ind w:left="0"/>
        <w:jc w:val="both"/>
        <w:rPr>
          <w:color w:val="auto"/>
          <w:sz w:val="22"/>
          <w:szCs w:val="22"/>
        </w:rPr>
      </w:pPr>
    </w:p>
    <w:p w14:paraId="034844AC" w14:textId="77777777" w:rsidR="00E50972" w:rsidRPr="00AD09D7" w:rsidRDefault="00E50972" w:rsidP="000048F7">
      <w:pPr>
        <w:widowControl w:val="0"/>
        <w:tabs>
          <w:tab w:val="left" w:pos="567"/>
          <w:tab w:val="left" w:pos="5940"/>
        </w:tabs>
        <w:autoSpaceDE w:val="0"/>
        <w:autoSpaceDN w:val="0"/>
        <w:adjustRightInd w:val="0"/>
        <w:spacing w:after="0" w:line="240" w:lineRule="auto"/>
        <w:jc w:val="both"/>
        <w:rPr>
          <w:rFonts w:ascii="Arial" w:hAnsi="Arial" w:cs="Arial"/>
        </w:rPr>
      </w:pPr>
      <w:r w:rsidRPr="00AD09D7">
        <w:rPr>
          <w:rFonts w:ascii="Arial" w:hAnsi="Arial" w:cs="Arial"/>
        </w:rPr>
        <w:t>La condena en costas la adopta el juez teniendo en cuenta la conducta de la parte vencida en el proceso, pues no es una regla de aplicación forzosa y general.</w:t>
      </w:r>
    </w:p>
    <w:p w14:paraId="754009D0" w14:textId="77777777" w:rsidR="00DC572F" w:rsidRPr="00AD09D7" w:rsidRDefault="00DC572F" w:rsidP="000048F7">
      <w:pPr>
        <w:widowControl w:val="0"/>
        <w:tabs>
          <w:tab w:val="left" w:pos="567"/>
          <w:tab w:val="left" w:pos="5940"/>
        </w:tabs>
        <w:autoSpaceDE w:val="0"/>
        <w:autoSpaceDN w:val="0"/>
        <w:adjustRightInd w:val="0"/>
        <w:spacing w:after="0" w:line="240" w:lineRule="auto"/>
        <w:jc w:val="both"/>
        <w:rPr>
          <w:rFonts w:ascii="Arial" w:hAnsi="Arial" w:cs="Arial"/>
        </w:rPr>
      </w:pPr>
    </w:p>
    <w:p w14:paraId="067F22E0" w14:textId="77777777" w:rsidR="00E50972" w:rsidRPr="00AD09D7" w:rsidRDefault="00E50972" w:rsidP="000048F7">
      <w:pPr>
        <w:widowControl w:val="0"/>
        <w:tabs>
          <w:tab w:val="left" w:pos="567"/>
          <w:tab w:val="left" w:pos="5940"/>
        </w:tabs>
        <w:autoSpaceDE w:val="0"/>
        <w:autoSpaceDN w:val="0"/>
        <w:adjustRightInd w:val="0"/>
        <w:spacing w:after="0" w:line="240" w:lineRule="auto"/>
        <w:jc w:val="both"/>
        <w:rPr>
          <w:rFonts w:ascii="Arial" w:hAnsi="Arial" w:cs="Arial"/>
        </w:rPr>
      </w:pPr>
      <w:r w:rsidRPr="00AD09D7">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4C559FD" w14:textId="77777777" w:rsidR="00DC572F" w:rsidRPr="00AD09D7" w:rsidRDefault="00DC572F" w:rsidP="000048F7">
      <w:pPr>
        <w:widowControl w:val="0"/>
        <w:tabs>
          <w:tab w:val="left" w:pos="567"/>
          <w:tab w:val="left" w:pos="5940"/>
        </w:tabs>
        <w:autoSpaceDE w:val="0"/>
        <w:autoSpaceDN w:val="0"/>
        <w:adjustRightInd w:val="0"/>
        <w:spacing w:after="0" w:line="240" w:lineRule="auto"/>
        <w:jc w:val="both"/>
        <w:rPr>
          <w:rFonts w:ascii="Arial" w:hAnsi="Arial" w:cs="Arial"/>
        </w:rPr>
      </w:pPr>
    </w:p>
    <w:p w14:paraId="56699B2E" w14:textId="77777777" w:rsidR="00E50972" w:rsidRPr="00AD09D7" w:rsidRDefault="00E50972" w:rsidP="000048F7">
      <w:pPr>
        <w:widowControl w:val="0"/>
        <w:tabs>
          <w:tab w:val="left" w:pos="567"/>
          <w:tab w:val="left" w:pos="5940"/>
        </w:tabs>
        <w:autoSpaceDE w:val="0"/>
        <w:autoSpaceDN w:val="0"/>
        <w:adjustRightInd w:val="0"/>
        <w:spacing w:after="0" w:line="240" w:lineRule="auto"/>
        <w:jc w:val="both"/>
        <w:rPr>
          <w:rFonts w:ascii="Arial" w:hAnsi="Arial" w:cs="Arial"/>
        </w:rPr>
      </w:pPr>
      <w:r w:rsidRPr="00AD09D7">
        <w:rPr>
          <w:rFonts w:ascii="Arial" w:hAnsi="Arial" w:cs="Arial"/>
        </w:rPr>
        <w:t xml:space="preserve">Analizado dicho aspecto, este despacho estima que en esta oportunidad </w:t>
      </w:r>
      <w:r w:rsidRPr="00AD09D7">
        <w:rPr>
          <w:rFonts w:ascii="Arial" w:hAnsi="Arial" w:cs="Arial"/>
          <w:b/>
        </w:rPr>
        <w:t>no hay lugar a imponer condena en costas</w:t>
      </w:r>
      <w:r w:rsidRPr="00AD09D7">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AD09D7">
        <w:rPr>
          <w:rFonts w:ascii="Arial" w:hAnsi="Arial" w:cs="Arial"/>
          <w:i/>
        </w:rPr>
        <w:t>Sólo habrá lugar a costas cuando en el expediente aparezca que se causaron y en la medida de su comprobación"</w:t>
      </w:r>
      <w:r w:rsidRPr="00AD09D7">
        <w:rPr>
          <w:rFonts w:ascii="Arial" w:hAnsi="Arial" w:cs="Arial"/>
        </w:rPr>
        <w:t xml:space="preserve"> situación que no se ha presentado en el caso estudiado.</w:t>
      </w:r>
    </w:p>
    <w:p w14:paraId="121A0845" w14:textId="77777777" w:rsidR="00DC572F" w:rsidRPr="00AD09D7" w:rsidRDefault="00DC572F" w:rsidP="000048F7">
      <w:pPr>
        <w:widowControl w:val="0"/>
        <w:tabs>
          <w:tab w:val="left" w:pos="567"/>
          <w:tab w:val="left" w:pos="5940"/>
        </w:tabs>
        <w:autoSpaceDE w:val="0"/>
        <w:autoSpaceDN w:val="0"/>
        <w:adjustRightInd w:val="0"/>
        <w:spacing w:after="0" w:line="240" w:lineRule="auto"/>
        <w:jc w:val="both"/>
        <w:rPr>
          <w:rFonts w:ascii="Arial" w:hAnsi="Arial" w:cs="Arial"/>
        </w:rPr>
      </w:pPr>
    </w:p>
    <w:p w14:paraId="57A70FAE" w14:textId="77777777" w:rsidR="003E57C2" w:rsidRPr="00AD09D7" w:rsidRDefault="003E57C2" w:rsidP="000048F7">
      <w:pPr>
        <w:spacing w:after="0" w:line="240" w:lineRule="auto"/>
        <w:jc w:val="both"/>
        <w:rPr>
          <w:rFonts w:ascii="Arial" w:eastAsia="Times New Roman" w:hAnsi="Arial" w:cs="Arial"/>
          <w:b/>
          <w:lang w:eastAsia="es-ES"/>
        </w:rPr>
      </w:pPr>
      <w:r w:rsidRPr="00AD09D7">
        <w:rPr>
          <w:rFonts w:ascii="Arial" w:eastAsia="Times New Roman" w:hAnsi="Arial" w:cs="Arial"/>
          <w:lang w:eastAsia="es-ES"/>
        </w:rPr>
        <w:t xml:space="preserve">En mérito de lo expuesto, el </w:t>
      </w:r>
      <w:r w:rsidRPr="00AD09D7">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3F11672B" w14:textId="77777777" w:rsidR="003E57C2" w:rsidRPr="00AD09D7" w:rsidRDefault="003E57C2" w:rsidP="000048F7">
      <w:pPr>
        <w:spacing w:after="0" w:line="240" w:lineRule="auto"/>
        <w:jc w:val="both"/>
        <w:rPr>
          <w:rFonts w:ascii="Arial" w:eastAsia="Times New Roman" w:hAnsi="Arial" w:cs="Arial"/>
          <w:b/>
          <w:lang w:eastAsia="es-ES"/>
        </w:rPr>
      </w:pPr>
    </w:p>
    <w:p w14:paraId="19AFB81C" w14:textId="77777777" w:rsidR="003E57C2" w:rsidRPr="00AD09D7" w:rsidRDefault="003E57C2" w:rsidP="000048F7">
      <w:pPr>
        <w:spacing w:after="0" w:line="240" w:lineRule="auto"/>
        <w:jc w:val="center"/>
        <w:rPr>
          <w:rFonts w:ascii="Arial" w:eastAsia="Times New Roman" w:hAnsi="Arial" w:cs="Arial"/>
          <w:b/>
          <w:lang w:eastAsia="es-ES"/>
        </w:rPr>
      </w:pPr>
      <w:r w:rsidRPr="00AD09D7">
        <w:rPr>
          <w:rFonts w:ascii="Arial" w:eastAsia="Times New Roman" w:hAnsi="Arial" w:cs="Arial"/>
          <w:b/>
          <w:lang w:eastAsia="es-ES"/>
        </w:rPr>
        <w:t>FALLA:</w:t>
      </w:r>
    </w:p>
    <w:p w14:paraId="0536DBB3" w14:textId="77777777" w:rsidR="003E57C2" w:rsidRPr="00AD09D7" w:rsidRDefault="003E57C2" w:rsidP="000048F7">
      <w:pPr>
        <w:spacing w:after="0" w:line="240" w:lineRule="auto"/>
        <w:jc w:val="both"/>
        <w:rPr>
          <w:rFonts w:ascii="Arial" w:eastAsia="Times New Roman" w:hAnsi="Arial" w:cs="Arial"/>
          <w:b/>
          <w:lang w:eastAsia="es-ES"/>
        </w:rPr>
      </w:pPr>
    </w:p>
    <w:p w14:paraId="2497071E" w14:textId="76845CF5" w:rsidR="00E50972" w:rsidRPr="00AD09D7" w:rsidRDefault="003E57C2" w:rsidP="000048F7">
      <w:pPr>
        <w:spacing w:after="0" w:line="240" w:lineRule="auto"/>
        <w:jc w:val="both"/>
        <w:rPr>
          <w:rFonts w:ascii="Arial" w:eastAsia="Times New Roman" w:hAnsi="Arial" w:cs="Arial"/>
          <w:b/>
          <w:lang w:eastAsia="es-ES"/>
        </w:rPr>
      </w:pPr>
      <w:r w:rsidRPr="00AD09D7">
        <w:rPr>
          <w:rFonts w:ascii="Arial" w:eastAsia="Times New Roman" w:hAnsi="Arial" w:cs="Arial"/>
          <w:b/>
          <w:lang w:eastAsia="es-ES"/>
        </w:rPr>
        <w:t xml:space="preserve">PRIMERO: </w:t>
      </w:r>
      <w:r w:rsidR="00E50972" w:rsidRPr="00AD09D7">
        <w:rPr>
          <w:rFonts w:ascii="Arial" w:hAnsi="Arial" w:cs="Arial"/>
          <w:b/>
          <w:lang w:val="es-ES_tradnl"/>
        </w:rPr>
        <w:t>Decláre</w:t>
      </w:r>
      <w:r w:rsidR="006F3245">
        <w:rPr>
          <w:rFonts w:ascii="Arial" w:hAnsi="Arial" w:cs="Arial"/>
          <w:b/>
          <w:lang w:val="es-ES_tradnl"/>
        </w:rPr>
        <w:t>n</w:t>
      </w:r>
      <w:r w:rsidR="00E50972" w:rsidRPr="00AD09D7">
        <w:rPr>
          <w:rFonts w:ascii="Arial" w:hAnsi="Arial" w:cs="Arial"/>
          <w:b/>
          <w:lang w:val="es-ES_tradnl"/>
        </w:rPr>
        <w:t xml:space="preserve">se no probadas </w:t>
      </w:r>
      <w:r w:rsidR="00E50972" w:rsidRPr="00AD09D7">
        <w:rPr>
          <w:rFonts w:ascii="Arial" w:hAnsi="Arial" w:cs="Arial"/>
          <w:lang w:val="es-ES_tradnl"/>
        </w:rPr>
        <w:t>las excepciones propuestas por las partes demandadas</w:t>
      </w:r>
      <w:r w:rsidR="00E50972" w:rsidRPr="00AD09D7">
        <w:rPr>
          <w:rFonts w:ascii="Arial" w:hAnsi="Arial" w:cs="Arial"/>
        </w:rPr>
        <w:t xml:space="preserve"> y la llamada en garantía por los motivos antes expuestos</w:t>
      </w:r>
    </w:p>
    <w:p w14:paraId="50F8E05D" w14:textId="77777777" w:rsidR="00E50972" w:rsidRPr="00AD09D7" w:rsidRDefault="00E50972" w:rsidP="000048F7">
      <w:pPr>
        <w:spacing w:after="0" w:line="240" w:lineRule="auto"/>
        <w:jc w:val="both"/>
        <w:rPr>
          <w:rFonts w:ascii="Arial" w:eastAsia="Times New Roman" w:hAnsi="Arial" w:cs="Arial"/>
          <w:b/>
          <w:lang w:eastAsia="es-ES"/>
        </w:rPr>
      </w:pPr>
    </w:p>
    <w:p w14:paraId="59523D2A" w14:textId="46D5FD9F" w:rsidR="003E57C2" w:rsidRPr="00AD09D7" w:rsidRDefault="003E57C2" w:rsidP="000048F7">
      <w:pPr>
        <w:spacing w:after="0" w:line="240" w:lineRule="auto"/>
        <w:jc w:val="both"/>
        <w:rPr>
          <w:rFonts w:ascii="Arial" w:hAnsi="Arial" w:cs="Arial"/>
        </w:rPr>
      </w:pPr>
      <w:r w:rsidRPr="00AD09D7">
        <w:rPr>
          <w:rFonts w:ascii="Arial" w:eastAsia="Times New Roman" w:hAnsi="Arial" w:cs="Arial"/>
          <w:b/>
          <w:lang w:eastAsia="es-ES"/>
        </w:rPr>
        <w:t xml:space="preserve">SEGUNDO: </w:t>
      </w:r>
      <w:r w:rsidR="006F3245">
        <w:rPr>
          <w:rFonts w:ascii="Arial" w:eastAsia="Times New Roman" w:hAnsi="Arial" w:cs="Arial"/>
          <w:b/>
          <w:lang w:eastAsia="es-ES"/>
        </w:rPr>
        <w:t>N</w:t>
      </w:r>
      <w:r w:rsidR="00D8180C" w:rsidRPr="00AD09D7">
        <w:rPr>
          <w:rFonts w:ascii="Arial" w:eastAsia="Times New Roman" w:hAnsi="Arial" w:cs="Arial"/>
          <w:b/>
          <w:lang w:eastAsia="es-ES"/>
        </w:rPr>
        <w:t>iéguense las pretensiones de la demanda</w:t>
      </w:r>
    </w:p>
    <w:p w14:paraId="43016B65" w14:textId="77777777" w:rsidR="003E57C2" w:rsidRPr="00AD09D7" w:rsidRDefault="003E57C2" w:rsidP="000048F7">
      <w:pPr>
        <w:spacing w:after="0" w:line="240" w:lineRule="auto"/>
        <w:ind w:left="360"/>
        <w:jc w:val="both"/>
        <w:rPr>
          <w:rFonts w:ascii="Arial" w:hAnsi="Arial" w:cs="Arial"/>
        </w:rPr>
      </w:pPr>
    </w:p>
    <w:p w14:paraId="2881D430" w14:textId="00829A6D" w:rsidR="003E57C2" w:rsidRPr="00AD09D7" w:rsidRDefault="003E57C2" w:rsidP="000048F7">
      <w:pPr>
        <w:spacing w:after="0" w:line="240" w:lineRule="auto"/>
        <w:jc w:val="both"/>
        <w:rPr>
          <w:rFonts w:ascii="Arial" w:eastAsia="Times New Roman" w:hAnsi="Arial" w:cs="Arial"/>
          <w:lang w:eastAsia="es-ES"/>
        </w:rPr>
      </w:pPr>
      <w:r w:rsidRPr="00AD09D7">
        <w:rPr>
          <w:rFonts w:ascii="Arial" w:eastAsia="Times New Roman" w:hAnsi="Arial" w:cs="Arial"/>
          <w:b/>
          <w:lang w:eastAsia="es-ES"/>
        </w:rPr>
        <w:t xml:space="preserve">TERCERO: </w:t>
      </w:r>
      <w:r w:rsidR="00D8180C" w:rsidRPr="00AD09D7">
        <w:rPr>
          <w:rFonts w:ascii="Arial" w:eastAsia="Times New Roman" w:hAnsi="Arial" w:cs="Arial"/>
          <w:lang w:eastAsia="es-ES"/>
        </w:rPr>
        <w:t>sin condena en costas</w:t>
      </w:r>
    </w:p>
    <w:p w14:paraId="17B60EC1" w14:textId="77777777" w:rsidR="003E57C2" w:rsidRPr="00AD09D7" w:rsidRDefault="003E57C2" w:rsidP="000048F7">
      <w:pPr>
        <w:spacing w:after="0" w:line="240" w:lineRule="auto"/>
        <w:jc w:val="both"/>
        <w:rPr>
          <w:rFonts w:ascii="Arial" w:eastAsia="Times New Roman" w:hAnsi="Arial" w:cs="Arial"/>
          <w:b/>
          <w:lang w:eastAsia="es-ES"/>
        </w:rPr>
      </w:pPr>
    </w:p>
    <w:p w14:paraId="6FA89CEA" w14:textId="1F8C3117" w:rsidR="003E57C2" w:rsidRPr="00AD09D7" w:rsidRDefault="003E57C2" w:rsidP="000048F7">
      <w:pPr>
        <w:spacing w:after="0" w:line="240" w:lineRule="auto"/>
        <w:jc w:val="both"/>
        <w:rPr>
          <w:rFonts w:ascii="Arial" w:eastAsia="Times New Roman" w:hAnsi="Arial" w:cs="Arial"/>
          <w:lang w:eastAsia="es-ES"/>
        </w:rPr>
      </w:pPr>
      <w:r w:rsidRPr="00AD09D7">
        <w:rPr>
          <w:rFonts w:ascii="Arial" w:eastAsia="Times New Roman" w:hAnsi="Arial" w:cs="Arial"/>
          <w:b/>
          <w:lang w:eastAsia="es-ES"/>
        </w:rPr>
        <w:t>CUARTO:</w:t>
      </w:r>
      <w:r w:rsidRPr="00AD09D7">
        <w:rPr>
          <w:rFonts w:ascii="Arial" w:eastAsia="Times New Roman" w:hAnsi="Arial" w:cs="Arial"/>
          <w:lang w:eastAsia="es-ES"/>
        </w:rPr>
        <w:t xml:space="preserve"> </w:t>
      </w:r>
      <w:r w:rsidRPr="00AD09D7">
        <w:rPr>
          <w:rFonts w:ascii="Arial" w:eastAsia="Times New Roman" w:hAnsi="Arial" w:cs="Arial"/>
          <w:b/>
          <w:lang w:eastAsia="es-ES"/>
        </w:rPr>
        <w:t xml:space="preserve">Notifíquese </w:t>
      </w:r>
      <w:r w:rsidRPr="00AD09D7">
        <w:rPr>
          <w:rFonts w:ascii="Arial" w:eastAsia="Times New Roman" w:hAnsi="Arial" w:cs="Arial"/>
          <w:lang w:eastAsia="es-ES"/>
        </w:rPr>
        <w:t>a las partes del contenido de esta decisión en los términos del artículo 203 del CPACA.</w:t>
      </w:r>
    </w:p>
    <w:p w14:paraId="0F885102" w14:textId="77777777" w:rsidR="00E52654" w:rsidRPr="00AD09D7" w:rsidRDefault="00E52654" w:rsidP="000048F7">
      <w:pPr>
        <w:spacing w:after="0" w:line="240" w:lineRule="auto"/>
        <w:jc w:val="both"/>
        <w:rPr>
          <w:rFonts w:ascii="Arial" w:eastAsia="Times New Roman" w:hAnsi="Arial" w:cs="Arial"/>
          <w:lang w:eastAsia="es-ES"/>
        </w:rPr>
      </w:pPr>
    </w:p>
    <w:p w14:paraId="3298BF3C" w14:textId="77777777" w:rsidR="003E57C2" w:rsidRPr="00AD09D7" w:rsidRDefault="003E57C2" w:rsidP="000048F7">
      <w:pPr>
        <w:tabs>
          <w:tab w:val="left" w:pos="4590"/>
        </w:tabs>
        <w:spacing w:after="0" w:line="240" w:lineRule="auto"/>
        <w:jc w:val="both"/>
        <w:rPr>
          <w:rFonts w:ascii="Arial" w:hAnsi="Arial" w:cs="Arial"/>
          <w:b/>
          <w:bCs/>
        </w:rPr>
      </w:pPr>
      <w:r w:rsidRPr="00AD09D7">
        <w:rPr>
          <w:rFonts w:ascii="Arial" w:hAnsi="Arial" w:cs="Arial"/>
          <w:b/>
          <w:bCs/>
        </w:rPr>
        <w:t>CÓPIESE, NOTIFÍQUESE y CÚMPLASE</w:t>
      </w:r>
      <w:r w:rsidRPr="00AD09D7">
        <w:rPr>
          <w:rFonts w:ascii="Arial" w:hAnsi="Arial" w:cs="Arial"/>
          <w:b/>
          <w:bCs/>
        </w:rPr>
        <w:tab/>
      </w:r>
    </w:p>
    <w:p w14:paraId="28ED2EF3" w14:textId="77777777" w:rsidR="003E57C2" w:rsidRPr="00AD09D7" w:rsidRDefault="003E57C2" w:rsidP="000048F7">
      <w:pPr>
        <w:spacing w:after="0" w:line="240" w:lineRule="auto"/>
        <w:jc w:val="both"/>
        <w:rPr>
          <w:rFonts w:ascii="Arial" w:hAnsi="Arial" w:cs="Arial"/>
          <w:b/>
          <w:bCs/>
        </w:rPr>
      </w:pPr>
    </w:p>
    <w:p w14:paraId="2E2EE510" w14:textId="77777777" w:rsidR="003E57C2" w:rsidRPr="00AD09D7" w:rsidRDefault="003E57C2" w:rsidP="000048F7">
      <w:pPr>
        <w:spacing w:after="0" w:line="240" w:lineRule="auto"/>
        <w:jc w:val="both"/>
        <w:rPr>
          <w:rFonts w:ascii="Arial" w:hAnsi="Arial" w:cs="Arial"/>
          <w:b/>
          <w:bCs/>
        </w:rPr>
      </w:pPr>
    </w:p>
    <w:p w14:paraId="581666E9" w14:textId="77777777" w:rsidR="003E57C2" w:rsidRPr="00AD09D7" w:rsidRDefault="003E57C2" w:rsidP="000048F7">
      <w:pPr>
        <w:spacing w:after="0" w:line="240" w:lineRule="auto"/>
        <w:jc w:val="center"/>
        <w:rPr>
          <w:rFonts w:ascii="Arial" w:hAnsi="Arial" w:cs="Arial"/>
          <w:b/>
          <w:bCs/>
        </w:rPr>
      </w:pPr>
      <w:r w:rsidRPr="00AD09D7">
        <w:rPr>
          <w:rFonts w:ascii="Arial" w:hAnsi="Arial" w:cs="Arial"/>
          <w:b/>
          <w:bCs/>
        </w:rPr>
        <w:t>OLGA CECILIA HENAO MARÍN</w:t>
      </w:r>
    </w:p>
    <w:p w14:paraId="6E76D926" w14:textId="77777777" w:rsidR="003E57C2" w:rsidRPr="00AD09D7" w:rsidRDefault="003E57C2" w:rsidP="000048F7">
      <w:pPr>
        <w:spacing w:after="0" w:line="240" w:lineRule="auto"/>
        <w:jc w:val="center"/>
        <w:rPr>
          <w:rFonts w:ascii="Arial" w:hAnsi="Arial" w:cs="Arial"/>
        </w:rPr>
      </w:pPr>
      <w:r w:rsidRPr="00AD09D7">
        <w:rPr>
          <w:rFonts w:ascii="Arial" w:hAnsi="Arial" w:cs="Arial"/>
        </w:rPr>
        <w:t>Juez</w:t>
      </w:r>
    </w:p>
    <w:p w14:paraId="60758535" w14:textId="77777777" w:rsidR="003E57C2" w:rsidRPr="00AD09D7" w:rsidRDefault="003E57C2" w:rsidP="000048F7">
      <w:pPr>
        <w:pStyle w:val="Sinespaciado"/>
        <w:jc w:val="both"/>
        <w:rPr>
          <w:rFonts w:ascii="Arial" w:hAnsi="Arial" w:cs="Arial"/>
          <w:lang w:val="es-ES"/>
        </w:rPr>
      </w:pPr>
    </w:p>
    <w:p w14:paraId="17842C94" w14:textId="77777777" w:rsidR="003E57C2" w:rsidRPr="00AD09D7" w:rsidRDefault="003E57C2" w:rsidP="000048F7">
      <w:pPr>
        <w:spacing w:after="0" w:line="240" w:lineRule="auto"/>
        <w:rPr>
          <w:rFonts w:ascii="Arial" w:hAnsi="Arial" w:cs="Arial"/>
        </w:rPr>
      </w:pPr>
    </w:p>
    <w:p w14:paraId="44AEF9F0" w14:textId="77777777" w:rsidR="00BF6DD0" w:rsidRPr="00AD09D7" w:rsidRDefault="00BF6DD0" w:rsidP="000048F7">
      <w:pPr>
        <w:spacing w:after="0" w:line="240" w:lineRule="auto"/>
        <w:rPr>
          <w:rFonts w:ascii="Arial" w:hAnsi="Arial" w:cs="Arial"/>
        </w:rPr>
      </w:pPr>
    </w:p>
    <w:p w14:paraId="07B753AB" w14:textId="2ED439B9" w:rsidR="00A86566" w:rsidRPr="006F3245" w:rsidRDefault="007329A7" w:rsidP="000048F7">
      <w:pPr>
        <w:spacing w:after="0" w:line="240" w:lineRule="auto"/>
        <w:rPr>
          <w:rFonts w:ascii="Arial" w:hAnsi="Arial" w:cs="Arial"/>
          <w:sz w:val="16"/>
          <w:szCs w:val="16"/>
        </w:rPr>
      </w:pPr>
      <w:r w:rsidRPr="006F3245">
        <w:rPr>
          <w:rFonts w:ascii="Arial" w:hAnsi="Arial" w:cs="Arial"/>
          <w:sz w:val="16"/>
          <w:szCs w:val="16"/>
        </w:rPr>
        <w:t>NNC</w:t>
      </w:r>
    </w:p>
    <w:p w14:paraId="3E27E8EA" w14:textId="77777777" w:rsidR="00AD09D7" w:rsidRPr="00AD09D7" w:rsidRDefault="00AD09D7">
      <w:pPr>
        <w:spacing w:after="0" w:line="240" w:lineRule="auto"/>
        <w:rPr>
          <w:rFonts w:ascii="Arial" w:hAnsi="Arial" w:cs="Arial"/>
        </w:rPr>
      </w:pPr>
    </w:p>
    <w:sectPr w:rsidR="00AD09D7" w:rsidRPr="00AD09D7" w:rsidSect="00D628C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BCB7" w14:textId="77777777" w:rsidR="00FB0330" w:rsidRDefault="00FB0330" w:rsidP="003E57C2">
      <w:pPr>
        <w:spacing w:after="0" w:line="240" w:lineRule="auto"/>
      </w:pPr>
      <w:r>
        <w:separator/>
      </w:r>
    </w:p>
  </w:endnote>
  <w:endnote w:type="continuationSeparator" w:id="0">
    <w:p w14:paraId="69E8F8BF" w14:textId="77777777" w:rsidR="00FB0330" w:rsidRDefault="00FB0330" w:rsidP="003E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5F4D7" w14:textId="77777777" w:rsidR="00FB0330" w:rsidRDefault="00FB0330" w:rsidP="003E57C2">
      <w:pPr>
        <w:spacing w:after="0" w:line="240" w:lineRule="auto"/>
      </w:pPr>
      <w:r>
        <w:separator/>
      </w:r>
    </w:p>
  </w:footnote>
  <w:footnote w:type="continuationSeparator" w:id="0">
    <w:p w14:paraId="20DA4594" w14:textId="77777777" w:rsidR="00FB0330" w:rsidRDefault="00FB0330" w:rsidP="003E57C2">
      <w:pPr>
        <w:spacing w:after="0" w:line="240" w:lineRule="auto"/>
      </w:pPr>
      <w:r>
        <w:continuationSeparator/>
      </w:r>
    </w:p>
  </w:footnote>
  <w:footnote w:id="1">
    <w:p w14:paraId="601A523B" w14:textId="3922A120" w:rsidR="00F42D27" w:rsidRPr="009600DB" w:rsidRDefault="00F42D27">
      <w:pPr>
        <w:pStyle w:val="Textonotapie"/>
        <w:rPr>
          <w:sz w:val="16"/>
          <w:szCs w:val="16"/>
        </w:rPr>
      </w:pPr>
      <w:r w:rsidRPr="009600DB">
        <w:rPr>
          <w:rStyle w:val="Refdenotaalpie"/>
          <w:sz w:val="16"/>
          <w:szCs w:val="16"/>
        </w:rPr>
        <w:footnoteRef/>
      </w:r>
      <w:r w:rsidRPr="009600DB">
        <w:rPr>
          <w:sz w:val="16"/>
          <w:szCs w:val="16"/>
        </w:rPr>
        <w:t xml:space="preserve"> Infraestructura ferroviaria. Naturaleza jurídica de sus bienes y del corredor férreo. Consejo de Estado. Sección Primera Fecha: 12/06/2014 Radicado: 66001-23-31-000-2003-00678-02 Ponente: Enrique Gil Botero. Sala de Consulta y Servicio Civil Fecha: 19/04/2005 Radicado 1640 Ponente: Flavio Augusto </w:t>
      </w:r>
      <w:proofErr w:type="spellStart"/>
      <w:r w:rsidRPr="009600DB">
        <w:rPr>
          <w:sz w:val="16"/>
          <w:szCs w:val="16"/>
        </w:rPr>
        <w:t>Rodriguez</w:t>
      </w:r>
      <w:proofErr w:type="spellEnd"/>
      <w:r w:rsidRPr="009600DB">
        <w:rPr>
          <w:sz w:val="16"/>
          <w:szCs w:val="16"/>
        </w:rPr>
        <w:t xml:space="preserve"> Arce Otras sentencias que citan el mismo concepto 66001-23-31-000-2003-00678-02.</w:t>
      </w:r>
    </w:p>
    <w:p w14:paraId="008C0972" w14:textId="77777777" w:rsidR="00F42D27" w:rsidRPr="009600DB" w:rsidRDefault="00F42D27">
      <w:pPr>
        <w:pStyle w:val="Textonotapie"/>
        <w:rPr>
          <w:sz w:val="16"/>
          <w:szCs w:val="16"/>
          <w:lang w:val="es-MX"/>
        </w:rPr>
      </w:pPr>
    </w:p>
  </w:footnote>
  <w:footnote w:id="2">
    <w:p w14:paraId="231D13B0" w14:textId="5213F1FE" w:rsidR="00F42D27" w:rsidRDefault="00F42D27" w:rsidP="00200663">
      <w:pPr>
        <w:pStyle w:val="Textonotapie"/>
        <w:rPr>
          <w:sz w:val="16"/>
          <w:szCs w:val="16"/>
        </w:rPr>
      </w:pPr>
      <w:r w:rsidRPr="009600DB">
        <w:rPr>
          <w:rStyle w:val="Refdenotaalpie"/>
          <w:sz w:val="16"/>
          <w:szCs w:val="16"/>
        </w:rPr>
        <w:footnoteRef/>
      </w:r>
      <w:r w:rsidRPr="009600DB">
        <w:rPr>
          <w:sz w:val="16"/>
          <w:szCs w:val="16"/>
        </w:rPr>
        <w:t xml:space="preserve"> ROBEL LORENZO BELLO PARGA (Folio 250 C2), CONSOLACIÓN BELLO PARGA (Folio 253 C2), NELFI BELKIS BELLO PARGA (Folio 254 C2), RUBIELA BELLO PARGA (Folio 255 C2), HECTOR TADEO BELLO PARGA (Folio 256 C2), NELSON BELLO PARGA (Folio 50 C1) y JOSE RAMÓN BELLO PARGA (Folio 257 C2)</w:t>
      </w:r>
    </w:p>
    <w:p w14:paraId="5521CCA3" w14:textId="77777777" w:rsidR="00F42D27" w:rsidRPr="009600DB" w:rsidRDefault="00F42D27" w:rsidP="00200663">
      <w:pPr>
        <w:pStyle w:val="Textonotapie"/>
        <w:rPr>
          <w:sz w:val="16"/>
          <w:szCs w:val="16"/>
          <w:lang w:val="es-CO"/>
        </w:rPr>
      </w:pPr>
    </w:p>
  </w:footnote>
  <w:footnote w:id="3">
    <w:p w14:paraId="2D89037B" w14:textId="0CB45CC3" w:rsidR="00F42D27"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251 C2</w:t>
      </w:r>
    </w:p>
    <w:p w14:paraId="7E576C9E" w14:textId="77777777" w:rsidR="00F42D27" w:rsidRPr="009600DB" w:rsidRDefault="00F42D27" w:rsidP="00200663">
      <w:pPr>
        <w:pStyle w:val="Textonotapie"/>
        <w:rPr>
          <w:sz w:val="16"/>
          <w:szCs w:val="16"/>
          <w:lang w:val="es-CO"/>
        </w:rPr>
      </w:pPr>
    </w:p>
  </w:footnote>
  <w:footnote w:id="4">
    <w:p w14:paraId="11620A5F" w14:textId="77777777" w:rsidR="00F42D27" w:rsidRDefault="00F42D27" w:rsidP="003B207D">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252 C2</w:t>
      </w:r>
    </w:p>
    <w:p w14:paraId="7934A5B1" w14:textId="77777777" w:rsidR="00F42D27" w:rsidRPr="009600DB" w:rsidRDefault="00F42D27" w:rsidP="003B207D">
      <w:pPr>
        <w:pStyle w:val="Textonotapie"/>
        <w:rPr>
          <w:sz w:val="16"/>
          <w:szCs w:val="16"/>
          <w:lang w:val="es-CO"/>
        </w:rPr>
      </w:pPr>
    </w:p>
  </w:footnote>
  <w:footnote w:id="5">
    <w:p w14:paraId="29ECD85B" w14:textId="2678EDA4" w:rsidR="00F42D27"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CD FOLIO 133 DEL C2 “decreto 1791 de 2003”</w:t>
      </w:r>
    </w:p>
    <w:p w14:paraId="08416E25" w14:textId="77777777" w:rsidR="00F42D27" w:rsidRPr="009600DB" w:rsidRDefault="00F42D27" w:rsidP="00200663">
      <w:pPr>
        <w:pStyle w:val="Textonotapie"/>
        <w:rPr>
          <w:sz w:val="16"/>
          <w:szCs w:val="16"/>
          <w:lang w:val="es-CO"/>
        </w:rPr>
      </w:pPr>
    </w:p>
  </w:footnote>
  <w:footnote w:id="6">
    <w:p w14:paraId="7E34F0A0" w14:textId="512B3272" w:rsidR="00F42D27"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26-27 C3.</w:t>
      </w:r>
    </w:p>
    <w:p w14:paraId="013B1151" w14:textId="77777777" w:rsidR="00F42D27" w:rsidRPr="009600DB" w:rsidRDefault="00F42D27" w:rsidP="00200663">
      <w:pPr>
        <w:pStyle w:val="Textonotapie"/>
        <w:rPr>
          <w:sz w:val="16"/>
          <w:szCs w:val="16"/>
          <w:lang w:val="es-CO"/>
        </w:rPr>
      </w:pPr>
    </w:p>
  </w:footnote>
  <w:footnote w:id="7">
    <w:p w14:paraId="50001499"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28 C2.</w:t>
      </w:r>
    </w:p>
  </w:footnote>
  <w:footnote w:id="8">
    <w:p w14:paraId="2E230FC5"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36-71 C3 y cd folio 133 “ESCRITURA 4183 DE 04-07-2006”</w:t>
      </w:r>
    </w:p>
  </w:footnote>
  <w:footnote w:id="9">
    <w:p w14:paraId="1220B869"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133 del c2 “acta de entrega corredor férreo convenio 0534”</w:t>
      </w:r>
    </w:p>
  </w:footnote>
  <w:footnote w:id="10">
    <w:p w14:paraId="0C4F3E55"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28-30 C2.</w:t>
      </w:r>
    </w:p>
  </w:footnote>
  <w:footnote w:id="11">
    <w:p w14:paraId="57170078"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1-5 C2.</w:t>
      </w:r>
    </w:p>
  </w:footnote>
  <w:footnote w:id="12">
    <w:p w14:paraId="2879E146"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6- 245 C2</w:t>
      </w:r>
    </w:p>
  </w:footnote>
  <w:footnote w:id="13">
    <w:p w14:paraId="66C4008F"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proofErr w:type="gramStart"/>
      <w:r w:rsidRPr="009600DB">
        <w:rPr>
          <w:sz w:val="16"/>
          <w:szCs w:val="16"/>
          <w:lang w:val="es-CO"/>
        </w:rPr>
        <w:t>Folio  272</w:t>
      </w:r>
      <w:proofErr w:type="gramEnd"/>
      <w:r w:rsidRPr="009600DB">
        <w:rPr>
          <w:sz w:val="16"/>
          <w:szCs w:val="16"/>
          <w:lang w:val="es-CO"/>
        </w:rPr>
        <w:t xml:space="preserve"> C2.</w:t>
      </w:r>
    </w:p>
  </w:footnote>
  <w:footnote w:id="14">
    <w:p w14:paraId="08566EC1"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 xml:space="preserve">Folios 262-263 C2 </w:t>
      </w:r>
    </w:p>
  </w:footnote>
  <w:footnote w:id="15">
    <w:p w14:paraId="76E39ECD"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258-261 C2</w:t>
      </w:r>
    </w:p>
  </w:footnote>
  <w:footnote w:id="16">
    <w:p w14:paraId="0A7A58C8" w14:textId="77777777" w:rsidR="00653088" w:rsidRPr="009600DB" w:rsidRDefault="00653088" w:rsidP="00653088">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90-97 del c2</w:t>
      </w:r>
    </w:p>
  </w:footnote>
  <w:footnote w:id="17">
    <w:p w14:paraId="3E735C0F"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137-138 del c2</w:t>
      </w:r>
    </w:p>
  </w:footnote>
  <w:footnote w:id="18">
    <w:p w14:paraId="7C2BA019" w14:textId="77777777" w:rsidR="00653088" w:rsidRPr="009600DB" w:rsidRDefault="00653088" w:rsidP="00653088">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 xml:space="preserve">Folio 139-141 del c2 </w:t>
      </w:r>
    </w:p>
  </w:footnote>
  <w:footnote w:id="19">
    <w:p w14:paraId="053F1442" w14:textId="77777777" w:rsidR="00F42D27" w:rsidRPr="009600DB" w:rsidRDefault="00F42D27" w:rsidP="00200663">
      <w:pPr>
        <w:pStyle w:val="Textonotapie"/>
        <w:rPr>
          <w:sz w:val="16"/>
          <w:szCs w:val="16"/>
          <w:lang w:val="es-CO"/>
        </w:rPr>
      </w:pPr>
      <w:r w:rsidRPr="009600DB">
        <w:rPr>
          <w:rStyle w:val="Refdenotaalpie"/>
          <w:sz w:val="16"/>
          <w:szCs w:val="16"/>
        </w:rPr>
        <w:footnoteRef/>
      </w:r>
      <w:r w:rsidRPr="009600DB">
        <w:rPr>
          <w:sz w:val="16"/>
          <w:szCs w:val="16"/>
        </w:rPr>
        <w:t xml:space="preserve"> </w:t>
      </w:r>
      <w:r w:rsidRPr="009600DB">
        <w:rPr>
          <w:sz w:val="16"/>
          <w:szCs w:val="16"/>
          <w:lang w:val="es-CO"/>
        </w:rPr>
        <w:t>Folio 142 y143 del c2</w:t>
      </w:r>
    </w:p>
  </w:footnote>
  <w:footnote w:id="20">
    <w:p w14:paraId="5FF8CB7E" w14:textId="77777777" w:rsidR="00F42D27" w:rsidRPr="009600DB" w:rsidRDefault="00F42D27" w:rsidP="00200663">
      <w:pPr>
        <w:pStyle w:val="Textonotapie"/>
        <w:jc w:val="both"/>
        <w:rPr>
          <w:sz w:val="16"/>
          <w:szCs w:val="16"/>
        </w:rPr>
      </w:pPr>
      <w:r w:rsidRPr="009600DB">
        <w:rPr>
          <w:rStyle w:val="Refdenotaalpie"/>
          <w:sz w:val="16"/>
          <w:szCs w:val="16"/>
        </w:rPr>
        <w:footnoteRef/>
      </w:r>
      <w:r w:rsidRPr="009600DB">
        <w:rPr>
          <w:sz w:val="16"/>
          <w:szCs w:val="16"/>
        </w:rPr>
        <w:t xml:space="preserve"> "Artículo 58 de la Ley 769 de agosto 13 de 2002 señala </w:t>
      </w:r>
      <w:proofErr w:type="gramStart"/>
      <w:r w:rsidRPr="009600DB">
        <w:rPr>
          <w:sz w:val="16"/>
          <w:szCs w:val="16"/>
        </w:rPr>
        <w:t>que :</w:t>
      </w:r>
      <w:proofErr w:type="gramEnd"/>
      <w:r w:rsidRPr="009600DB">
        <w:rPr>
          <w:sz w:val="16"/>
          <w:szCs w:val="16"/>
        </w:rPr>
        <w:t xml:space="preserve"> "Los peatones no podrán ocuparla zona de seguridad y protección de la vía férrea, la cual se establece a una distancia no menor de doce (12) metros al lado y lado del eje de la vía férrea"</w:t>
      </w:r>
    </w:p>
    <w:p w14:paraId="66A37E5B" w14:textId="77777777" w:rsidR="00F42D27" w:rsidRPr="009600DB" w:rsidRDefault="00F42D27" w:rsidP="00200663">
      <w:pPr>
        <w:pStyle w:val="Textonotapie"/>
        <w:rPr>
          <w:sz w:val="16"/>
          <w:szCs w:val="16"/>
          <w:lang w:val="es-CO"/>
        </w:rPr>
      </w:pPr>
    </w:p>
  </w:footnote>
  <w:footnote w:id="21">
    <w:p w14:paraId="2933643E" w14:textId="77777777" w:rsidR="00F42D27" w:rsidRPr="009600DB" w:rsidRDefault="00F42D27" w:rsidP="00200663">
      <w:pPr>
        <w:widowControl w:val="0"/>
        <w:tabs>
          <w:tab w:val="left" w:pos="5940"/>
        </w:tabs>
        <w:autoSpaceDE w:val="0"/>
        <w:autoSpaceDN w:val="0"/>
        <w:adjustRightInd w:val="0"/>
        <w:spacing w:after="0" w:line="240" w:lineRule="auto"/>
        <w:jc w:val="both"/>
        <w:rPr>
          <w:rFonts w:ascii="Times New Roman" w:hAnsi="Times New Roman"/>
          <w:i/>
          <w:sz w:val="16"/>
          <w:szCs w:val="16"/>
          <w:lang w:val="es-MX" w:eastAsia="es-MX"/>
        </w:rPr>
      </w:pPr>
      <w:r w:rsidRPr="009600DB">
        <w:rPr>
          <w:rStyle w:val="Refdenotaalpie"/>
          <w:rFonts w:ascii="Times New Roman" w:hAnsi="Times New Roman"/>
          <w:sz w:val="16"/>
          <w:szCs w:val="16"/>
        </w:rPr>
        <w:footnoteRef/>
      </w:r>
      <w:r w:rsidRPr="009600DB">
        <w:rPr>
          <w:rFonts w:ascii="Times New Roman" w:hAnsi="Times New Roman"/>
          <w:sz w:val="16"/>
          <w:szCs w:val="16"/>
        </w:rPr>
        <w:t xml:space="preserve"> </w:t>
      </w:r>
      <w:r w:rsidRPr="009600DB">
        <w:rPr>
          <w:rFonts w:ascii="Times New Roman" w:hAnsi="Times New Roman"/>
          <w:i/>
          <w:sz w:val="16"/>
          <w:szCs w:val="16"/>
          <w:lang w:val="es-MX" w:eastAsia="es-MX"/>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w:t>
      </w:r>
    </w:p>
    <w:p w14:paraId="339969AD" w14:textId="77777777" w:rsidR="00F42D27" w:rsidRPr="009600DB" w:rsidRDefault="00F42D27" w:rsidP="00200663">
      <w:pPr>
        <w:widowControl w:val="0"/>
        <w:tabs>
          <w:tab w:val="left" w:pos="5940"/>
        </w:tabs>
        <w:autoSpaceDE w:val="0"/>
        <w:autoSpaceDN w:val="0"/>
        <w:adjustRightInd w:val="0"/>
        <w:spacing w:after="0" w:line="240" w:lineRule="auto"/>
        <w:jc w:val="both"/>
        <w:rPr>
          <w:rFonts w:ascii="Times New Roman" w:hAnsi="Times New Roman"/>
          <w:i/>
          <w:sz w:val="16"/>
          <w:szCs w:val="16"/>
          <w:lang w:val="es-MX" w:eastAsia="es-MX"/>
        </w:rPr>
      </w:pPr>
    </w:p>
    <w:p w14:paraId="1F77F2CF" w14:textId="77777777" w:rsidR="00F42D27" w:rsidRPr="009600DB" w:rsidRDefault="00F42D27" w:rsidP="00200663">
      <w:pPr>
        <w:widowControl w:val="0"/>
        <w:tabs>
          <w:tab w:val="left" w:pos="5940"/>
        </w:tabs>
        <w:autoSpaceDE w:val="0"/>
        <w:autoSpaceDN w:val="0"/>
        <w:adjustRightInd w:val="0"/>
        <w:spacing w:after="0" w:line="240" w:lineRule="auto"/>
        <w:jc w:val="both"/>
        <w:rPr>
          <w:rFonts w:ascii="Times New Roman" w:hAnsi="Times New Roman"/>
          <w:i/>
          <w:sz w:val="16"/>
          <w:szCs w:val="16"/>
          <w:lang w:val="es-MX" w:eastAsia="es-MX"/>
        </w:rPr>
      </w:pPr>
      <w:r w:rsidRPr="009600DB">
        <w:rPr>
          <w:rFonts w:ascii="Times New Roman" w:hAnsi="Times New Roman"/>
          <w:i/>
          <w:sz w:val="16"/>
          <w:szCs w:val="16"/>
          <w:lang w:val="es-MX" w:eastAsia="es-MX"/>
        </w:rPr>
        <w:t xml:space="preserve">“(…)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w:t>
      </w:r>
      <w:proofErr w:type="gramStart"/>
      <w:r w:rsidRPr="009600DB">
        <w:rPr>
          <w:rFonts w:ascii="Times New Roman" w:hAnsi="Times New Roman"/>
          <w:i/>
          <w:sz w:val="16"/>
          <w:szCs w:val="16"/>
          <w:lang w:val="es-MX" w:eastAsia="es-MX"/>
        </w:rPr>
        <w:t>tanto</w:t>
      </w:r>
      <w:proofErr w:type="gramEnd"/>
      <w:r w:rsidRPr="009600DB">
        <w:rPr>
          <w:rFonts w:ascii="Times New Roman" w:hAnsi="Times New Roman"/>
          <w:i/>
          <w:sz w:val="16"/>
          <w:szCs w:val="16"/>
          <w:lang w:val="es-MX" w:eastAsia="es-MX"/>
        </w:rPr>
        <w:t xml:space="preserve">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 (…)”.</w:t>
      </w:r>
      <w:r w:rsidRPr="009600DB">
        <w:rPr>
          <w:rStyle w:val="Refdenotaalpie"/>
          <w:rFonts w:ascii="Times New Roman" w:hAnsi="Times New Roman"/>
          <w:i/>
          <w:sz w:val="16"/>
          <w:szCs w:val="16"/>
          <w:lang w:val="es-MX" w:eastAsia="es-MX"/>
        </w:rPr>
        <w:footnoteRef/>
      </w:r>
    </w:p>
    <w:p w14:paraId="57AAA452" w14:textId="77777777" w:rsidR="00F42D27" w:rsidRPr="009600DB" w:rsidRDefault="00F42D27" w:rsidP="00200663">
      <w:pPr>
        <w:pStyle w:val="Textonotapie"/>
        <w:jc w:val="both"/>
        <w:rPr>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5D25" w14:textId="77777777" w:rsidR="00F42D27" w:rsidRPr="000213C3" w:rsidRDefault="00F42D27" w:rsidP="005A642E">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2017-0069</w:t>
    </w:r>
  </w:p>
  <w:p w14:paraId="68104BF3" w14:textId="77777777" w:rsidR="00F42D27" w:rsidRPr="000213C3" w:rsidRDefault="00F42D27" w:rsidP="005A642E">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543E9EB0" w14:textId="77777777" w:rsidR="00F42D27" w:rsidRPr="000213C3" w:rsidRDefault="00F42D27" w:rsidP="005A642E">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31</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32</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DD32" w14:textId="77777777" w:rsidR="00F42D27" w:rsidRPr="000213C3" w:rsidRDefault="00F42D27" w:rsidP="00D628CF">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48E90F50" wp14:editId="2FFD4A6D">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094285CF" w14:textId="77777777" w:rsidR="00F42D27" w:rsidRPr="000213C3" w:rsidRDefault="00F42D27" w:rsidP="00D628CF">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58140F7B" w14:textId="77777777" w:rsidR="00F42D27" w:rsidRPr="000213C3" w:rsidRDefault="00F42D27" w:rsidP="00D628CF">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14A2C980" w14:textId="77777777" w:rsidR="00F42D27" w:rsidRPr="000213C3" w:rsidRDefault="00F42D27" w:rsidP="00D628CF">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4418ED32" w14:textId="77777777" w:rsidR="00F42D27" w:rsidRDefault="00F42D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D0E"/>
    <w:multiLevelType w:val="hybridMultilevel"/>
    <w:tmpl w:val="DC8A35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1015BF"/>
    <w:multiLevelType w:val="hybridMultilevel"/>
    <w:tmpl w:val="0EECDFCE"/>
    <w:lvl w:ilvl="0" w:tplc="FE384BB6">
      <w:start w:val="65535"/>
      <w:numFmt w:val="bullet"/>
      <w:lvlText w:val="□"/>
      <w:lvlJc w:val="left"/>
      <w:pPr>
        <w:ind w:left="449"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6145AA"/>
    <w:multiLevelType w:val="hybridMultilevel"/>
    <w:tmpl w:val="9240253A"/>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0C2EDC"/>
    <w:multiLevelType w:val="hybridMultilevel"/>
    <w:tmpl w:val="7048E000"/>
    <w:lvl w:ilvl="0" w:tplc="A96E902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675389D"/>
    <w:multiLevelType w:val="multilevel"/>
    <w:tmpl w:val="C4B4C4E0"/>
    <w:lvl w:ilvl="0">
      <w:start w:val="1"/>
      <w:numFmt w:val="decimal"/>
      <w:lvlText w:val="%1."/>
      <w:legacy w:legacy="1" w:legacySpace="0" w:legacyIndent="355"/>
      <w:lvlJc w:val="left"/>
      <w:rPr>
        <w:rFonts w:ascii="Arial" w:hAnsi="Arial" w:cs="Arial" w:hint="default"/>
      </w:rPr>
    </w:lvl>
    <w:lvl w:ilvl="1">
      <w:start w:val="6"/>
      <w:numFmt w:val="decimal"/>
      <w:isLgl/>
      <w:lvlText w:val="%1.%2."/>
      <w:lvlJc w:val="left"/>
      <w:pPr>
        <w:ind w:left="360" w:hanging="360"/>
      </w:pPr>
      <w:rPr>
        <w:rFonts w:ascii="Tahoma" w:eastAsia="Times New Roman" w:hAnsi="Tahoma" w:cs="Tahoma" w:hint="default"/>
        <w:sz w:val="18"/>
      </w:rPr>
    </w:lvl>
    <w:lvl w:ilvl="2">
      <w:start w:val="1"/>
      <w:numFmt w:val="decimal"/>
      <w:isLgl/>
      <w:lvlText w:val="%1.%2.%3."/>
      <w:lvlJc w:val="left"/>
      <w:pPr>
        <w:ind w:left="720" w:hanging="720"/>
      </w:pPr>
      <w:rPr>
        <w:rFonts w:ascii="Tahoma" w:eastAsia="Times New Roman" w:hAnsi="Tahoma" w:cs="Tahoma" w:hint="default"/>
        <w:sz w:val="18"/>
      </w:rPr>
    </w:lvl>
    <w:lvl w:ilvl="3">
      <w:start w:val="1"/>
      <w:numFmt w:val="decimal"/>
      <w:isLgl/>
      <w:lvlText w:val="%1.%2.%3.%4."/>
      <w:lvlJc w:val="left"/>
      <w:pPr>
        <w:ind w:left="720" w:hanging="720"/>
      </w:pPr>
      <w:rPr>
        <w:rFonts w:ascii="Tahoma" w:eastAsia="Times New Roman" w:hAnsi="Tahoma" w:cs="Tahoma" w:hint="default"/>
        <w:sz w:val="18"/>
      </w:rPr>
    </w:lvl>
    <w:lvl w:ilvl="4">
      <w:start w:val="1"/>
      <w:numFmt w:val="decimal"/>
      <w:isLgl/>
      <w:lvlText w:val="%1.%2.%3.%4.%5."/>
      <w:lvlJc w:val="left"/>
      <w:pPr>
        <w:ind w:left="1080" w:hanging="1080"/>
      </w:pPr>
      <w:rPr>
        <w:rFonts w:ascii="Tahoma" w:eastAsia="Times New Roman" w:hAnsi="Tahoma" w:cs="Tahoma" w:hint="default"/>
        <w:sz w:val="18"/>
      </w:rPr>
    </w:lvl>
    <w:lvl w:ilvl="5">
      <w:start w:val="1"/>
      <w:numFmt w:val="decimal"/>
      <w:isLgl/>
      <w:lvlText w:val="%1.%2.%3.%4.%5.%6."/>
      <w:lvlJc w:val="left"/>
      <w:pPr>
        <w:ind w:left="1080" w:hanging="1080"/>
      </w:pPr>
      <w:rPr>
        <w:rFonts w:ascii="Tahoma" w:eastAsia="Times New Roman" w:hAnsi="Tahoma" w:cs="Tahoma" w:hint="default"/>
        <w:sz w:val="18"/>
      </w:rPr>
    </w:lvl>
    <w:lvl w:ilvl="6">
      <w:start w:val="1"/>
      <w:numFmt w:val="decimal"/>
      <w:isLgl/>
      <w:lvlText w:val="%1.%2.%3.%4.%5.%6.%7."/>
      <w:lvlJc w:val="left"/>
      <w:pPr>
        <w:ind w:left="1440" w:hanging="1440"/>
      </w:pPr>
      <w:rPr>
        <w:rFonts w:ascii="Tahoma" w:eastAsia="Times New Roman" w:hAnsi="Tahoma" w:cs="Tahoma" w:hint="default"/>
        <w:sz w:val="18"/>
      </w:rPr>
    </w:lvl>
    <w:lvl w:ilvl="7">
      <w:start w:val="1"/>
      <w:numFmt w:val="decimal"/>
      <w:isLgl/>
      <w:lvlText w:val="%1.%2.%3.%4.%5.%6.%7.%8."/>
      <w:lvlJc w:val="left"/>
      <w:pPr>
        <w:ind w:left="1440" w:hanging="1440"/>
      </w:pPr>
      <w:rPr>
        <w:rFonts w:ascii="Tahoma" w:eastAsia="Times New Roman" w:hAnsi="Tahoma" w:cs="Tahoma" w:hint="default"/>
        <w:sz w:val="18"/>
      </w:rPr>
    </w:lvl>
    <w:lvl w:ilvl="8">
      <w:start w:val="1"/>
      <w:numFmt w:val="decimal"/>
      <w:isLgl/>
      <w:lvlText w:val="%1.%2.%3.%4.%5.%6.%7.%8.%9."/>
      <w:lvlJc w:val="left"/>
      <w:pPr>
        <w:ind w:left="1800" w:hanging="1800"/>
      </w:pPr>
      <w:rPr>
        <w:rFonts w:ascii="Tahoma" w:eastAsia="Times New Roman" w:hAnsi="Tahoma" w:cs="Tahoma" w:hint="default"/>
        <w:sz w:val="18"/>
      </w:rPr>
    </w:lvl>
  </w:abstractNum>
  <w:abstractNum w:abstractNumId="5" w15:restartNumberingAfterBreak="0">
    <w:nsid w:val="370B58F6"/>
    <w:multiLevelType w:val="hybridMultilevel"/>
    <w:tmpl w:val="2946D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49C145E2"/>
    <w:multiLevelType w:val="hybridMultilevel"/>
    <w:tmpl w:val="B2CCCDBE"/>
    <w:lvl w:ilvl="0" w:tplc="B0AE752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BB40EC4"/>
    <w:multiLevelType w:val="hybridMultilevel"/>
    <w:tmpl w:val="09BA631A"/>
    <w:lvl w:ilvl="0" w:tplc="240A000F">
      <w:start w:val="1"/>
      <w:numFmt w:val="decimal"/>
      <w:lvlText w:val="%1."/>
      <w:lvlJc w:val="left"/>
      <w:pPr>
        <w:ind w:left="591" w:hanging="360"/>
      </w:pPr>
      <w:rPr>
        <w:rFonts w:hint="default"/>
      </w:rPr>
    </w:lvl>
    <w:lvl w:ilvl="1" w:tplc="240A0019" w:tentative="1">
      <w:start w:val="1"/>
      <w:numFmt w:val="lowerLetter"/>
      <w:lvlText w:val="%2."/>
      <w:lvlJc w:val="left"/>
      <w:pPr>
        <w:ind w:left="1311" w:hanging="360"/>
      </w:pPr>
    </w:lvl>
    <w:lvl w:ilvl="2" w:tplc="240A001B" w:tentative="1">
      <w:start w:val="1"/>
      <w:numFmt w:val="lowerRoman"/>
      <w:lvlText w:val="%3."/>
      <w:lvlJc w:val="right"/>
      <w:pPr>
        <w:ind w:left="2031" w:hanging="180"/>
      </w:pPr>
    </w:lvl>
    <w:lvl w:ilvl="3" w:tplc="240A000F" w:tentative="1">
      <w:start w:val="1"/>
      <w:numFmt w:val="decimal"/>
      <w:lvlText w:val="%4."/>
      <w:lvlJc w:val="left"/>
      <w:pPr>
        <w:ind w:left="2751" w:hanging="360"/>
      </w:pPr>
    </w:lvl>
    <w:lvl w:ilvl="4" w:tplc="240A0019" w:tentative="1">
      <w:start w:val="1"/>
      <w:numFmt w:val="lowerLetter"/>
      <w:lvlText w:val="%5."/>
      <w:lvlJc w:val="left"/>
      <w:pPr>
        <w:ind w:left="3471" w:hanging="360"/>
      </w:pPr>
    </w:lvl>
    <w:lvl w:ilvl="5" w:tplc="240A001B" w:tentative="1">
      <w:start w:val="1"/>
      <w:numFmt w:val="lowerRoman"/>
      <w:lvlText w:val="%6."/>
      <w:lvlJc w:val="right"/>
      <w:pPr>
        <w:ind w:left="4191" w:hanging="180"/>
      </w:pPr>
    </w:lvl>
    <w:lvl w:ilvl="6" w:tplc="240A000F" w:tentative="1">
      <w:start w:val="1"/>
      <w:numFmt w:val="decimal"/>
      <w:lvlText w:val="%7."/>
      <w:lvlJc w:val="left"/>
      <w:pPr>
        <w:ind w:left="4911" w:hanging="360"/>
      </w:pPr>
    </w:lvl>
    <w:lvl w:ilvl="7" w:tplc="240A0019" w:tentative="1">
      <w:start w:val="1"/>
      <w:numFmt w:val="lowerLetter"/>
      <w:lvlText w:val="%8."/>
      <w:lvlJc w:val="left"/>
      <w:pPr>
        <w:ind w:left="5631" w:hanging="360"/>
      </w:pPr>
    </w:lvl>
    <w:lvl w:ilvl="8" w:tplc="240A001B" w:tentative="1">
      <w:start w:val="1"/>
      <w:numFmt w:val="lowerRoman"/>
      <w:lvlText w:val="%9."/>
      <w:lvlJc w:val="right"/>
      <w:pPr>
        <w:ind w:left="6351" w:hanging="180"/>
      </w:pPr>
    </w:lvl>
  </w:abstractNum>
  <w:abstractNum w:abstractNumId="9"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B63993"/>
    <w:multiLevelType w:val="multilevel"/>
    <w:tmpl w:val="BEFEC8E4"/>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4EA85A97"/>
    <w:multiLevelType w:val="hybridMultilevel"/>
    <w:tmpl w:val="2E2A64D6"/>
    <w:lvl w:ilvl="0" w:tplc="240A0015">
      <w:start w:val="1"/>
      <w:numFmt w:val="upp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0063828"/>
    <w:multiLevelType w:val="hybridMultilevel"/>
    <w:tmpl w:val="3E56B2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E3A1659"/>
    <w:multiLevelType w:val="hybridMultilevel"/>
    <w:tmpl w:val="19ECD0D0"/>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60449E"/>
    <w:multiLevelType w:val="hybridMultilevel"/>
    <w:tmpl w:val="789A42C0"/>
    <w:lvl w:ilvl="0" w:tplc="8A402C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617C1C13"/>
    <w:multiLevelType w:val="hybridMultilevel"/>
    <w:tmpl w:val="C9B6FE6C"/>
    <w:lvl w:ilvl="0" w:tplc="9F4CCADA">
      <w:start w:val="1"/>
      <w:numFmt w:val="decimal"/>
      <w:lvlText w:val="%1."/>
      <w:lvlJc w:val="left"/>
      <w:pPr>
        <w:ind w:left="1080" w:hanging="360"/>
      </w:pPr>
      <w:rPr>
        <w:rFonts w:ascii="Arial" w:hAnsi="Arial" w:cs="Arial"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5762C5A"/>
    <w:multiLevelType w:val="hybridMultilevel"/>
    <w:tmpl w:val="5B1A45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8F543D0"/>
    <w:multiLevelType w:val="hybridMultilevel"/>
    <w:tmpl w:val="F8A448F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2"/>
  </w:num>
  <w:num w:numId="5">
    <w:abstractNumId w:val="11"/>
  </w:num>
  <w:num w:numId="6">
    <w:abstractNumId w:val="7"/>
  </w:num>
  <w:num w:numId="7">
    <w:abstractNumId w:val="1"/>
  </w:num>
  <w:num w:numId="8">
    <w:abstractNumId w:val="8"/>
  </w:num>
  <w:num w:numId="9">
    <w:abstractNumId w:val="18"/>
  </w:num>
  <w:num w:numId="10">
    <w:abstractNumId w:val="4"/>
  </w:num>
  <w:num w:numId="11">
    <w:abstractNumId w:val="0"/>
  </w:num>
  <w:num w:numId="12">
    <w:abstractNumId w:val="3"/>
  </w:num>
  <w:num w:numId="13">
    <w:abstractNumId w:val="14"/>
  </w:num>
  <w:num w:numId="14">
    <w:abstractNumId w:val="15"/>
  </w:num>
  <w:num w:numId="15">
    <w:abstractNumId w:val="16"/>
  </w:num>
  <w:num w:numId="16">
    <w:abstractNumId w:val="13"/>
  </w:num>
  <w:num w:numId="17">
    <w:abstractNumId w:val="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C2"/>
    <w:rsid w:val="00001F3C"/>
    <w:rsid w:val="000025AE"/>
    <w:rsid w:val="000048F7"/>
    <w:rsid w:val="000200E9"/>
    <w:rsid w:val="00025A45"/>
    <w:rsid w:val="00030071"/>
    <w:rsid w:val="00030DB4"/>
    <w:rsid w:val="00042A0F"/>
    <w:rsid w:val="000564EB"/>
    <w:rsid w:val="000873EF"/>
    <w:rsid w:val="000B7EA0"/>
    <w:rsid w:val="000C0A9D"/>
    <w:rsid w:val="000D7D84"/>
    <w:rsid w:val="000E77E9"/>
    <w:rsid w:val="000F4C4F"/>
    <w:rsid w:val="00101428"/>
    <w:rsid w:val="001111E6"/>
    <w:rsid w:val="001113F3"/>
    <w:rsid w:val="001429C3"/>
    <w:rsid w:val="0014692A"/>
    <w:rsid w:val="001531B6"/>
    <w:rsid w:val="001555A0"/>
    <w:rsid w:val="00171D3E"/>
    <w:rsid w:val="00183A05"/>
    <w:rsid w:val="00191719"/>
    <w:rsid w:val="001929CC"/>
    <w:rsid w:val="001A5D81"/>
    <w:rsid w:val="001E23BC"/>
    <w:rsid w:val="001E6F55"/>
    <w:rsid w:val="001F6C16"/>
    <w:rsid w:val="00200663"/>
    <w:rsid w:val="00205F33"/>
    <w:rsid w:val="00210EAE"/>
    <w:rsid w:val="00220DAC"/>
    <w:rsid w:val="00225BDF"/>
    <w:rsid w:val="002313FC"/>
    <w:rsid w:val="00260192"/>
    <w:rsid w:val="00287FB9"/>
    <w:rsid w:val="002C6214"/>
    <w:rsid w:val="002E0AA2"/>
    <w:rsid w:val="00317CD6"/>
    <w:rsid w:val="003216EC"/>
    <w:rsid w:val="00332298"/>
    <w:rsid w:val="003370C1"/>
    <w:rsid w:val="00352143"/>
    <w:rsid w:val="00386001"/>
    <w:rsid w:val="00392C8C"/>
    <w:rsid w:val="003A3FBA"/>
    <w:rsid w:val="003B207D"/>
    <w:rsid w:val="003C07A2"/>
    <w:rsid w:val="003E57C2"/>
    <w:rsid w:val="00411EDE"/>
    <w:rsid w:val="0041403B"/>
    <w:rsid w:val="004232B9"/>
    <w:rsid w:val="00435575"/>
    <w:rsid w:val="00456998"/>
    <w:rsid w:val="00476590"/>
    <w:rsid w:val="00477E3D"/>
    <w:rsid w:val="00483309"/>
    <w:rsid w:val="004A0585"/>
    <w:rsid w:val="004C209D"/>
    <w:rsid w:val="004C6E4E"/>
    <w:rsid w:val="004D1D7E"/>
    <w:rsid w:val="004F1577"/>
    <w:rsid w:val="004F22B6"/>
    <w:rsid w:val="004F36A0"/>
    <w:rsid w:val="0052308D"/>
    <w:rsid w:val="00523326"/>
    <w:rsid w:val="00524C3E"/>
    <w:rsid w:val="00543AF3"/>
    <w:rsid w:val="00545645"/>
    <w:rsid w:val="00552C7D"/>
    <w:rsid w:val="005627E6"/>
    <w:rsid w:val="00564266"/>
    <w:rsid w:val="00572802"/>
    <w:rsid w:val="0059025B"/>
    <w:rsid w:val="00592865"/>
    <w:rsid w:val="005A642E"/>
    <w:rsid w:val="005C3572"/>
    <w:rsid w:val="005C6EB3"/>
    <w:rsid w:val="005D2219"/>
    <w:rsid w:val="006162DE"/>
    <w:rsid w:val="00621A61"/>
    <w:rsid w:val="006314A4"/>
    <w:rsid w:val="00653088"/>
    <w:rsid w:val="006653F8"/>
    <w:rsid w:val="006740DE"/>
    <w:rsid w:val="006B43B1"/>
    <w:rsid w:val="006C5780"/>
    <w:rsid w:val="006D1EFF"/>
    <w:rsid w:val="006D68DC"/>
    <w:rsid w:val="006E7E9A"/>
    <w:rsid w:val="006F3245"/>
    <w:rsid w:val="007329A7"/>
    <w:rsid w:val="00733DAD"/>
    <w:rsid w:val="00747AEB"/>
    <w:rsid w:val="00775431"/>
    <w:rsid w:val="00792F6F"/>
    <w:rsid w:val="007B030A"/>
    <w:rsid w:val="007B270F"/>
    <w:rsid w:val="0080343F"/>
    <w:rsid w:val="00807FA6"/>
    <w:rsid w:val="00825DEE"/>
    <w:rsid w:val="008A6034"/>
    <w:rsid w:val="008C27EB"/>
    <w:rsid w:val="008C37D5"/>
    <w:rsid w:val="008D1F03"/>
    <w:rsid w:val="008D61D2"/>
    <w:rsid w:val="008E3402"/>
    <w:rsid w:val="008E6114"/>
    <w:rsid w:val="008F24F3"/>
    <w:rsid w:val="008F37BF"/>
    <w:rsid w:val="0090098E"/>
    <w:rsid w:val="00900AF8"/>
    <w:rsid w:val="00907624"/>
    <w:rsid w:val="00907CB0"/>
    <w:rsid w:val="00914827"/>
    <w:rsid w:val="00920E53"/>
    <w:rsid w:val="009365D3"/>
    <w:rsid w:val="00937BCC"/>
    <w:rsid w:val="009600DB"/>
    <w:rsid w:val="00967611"/>
    <w:rsid w:val="00971EFD"/>
    <w:rsid w:val="00983088"/>
    <w:rsid w:val="00995D42"/>
    <w:rsid w:val="009B17B4"/>
    <w:rsid w:val="009C66DB"/>
    <w:rsid w:val="009E0F03"/>
    <w:rsid w:val="009F2F2C"/>
    <w:rsid w:val="00A033C0"/>
    <w:rsid w:val="00A2655B"/>
    <w:rsid w:val="00A35D67"/>
    <w:rsid w:val="00A47215"/>
    <w:rsid w:val="00A60081"/>
    <w:rsid w:val="00A837D1"/>
    <w:rsid w:val="00A86566"/>
    <w:rsid w:val="00AA1B98"/>
    <w:rsid w:val="00AA3D3D"/>
    <w:rsid w:val="00AC0886"/>
    <w:rsid w:val="00AC0C1B"/>
    <w:rsid w:val="00AD09D7"/>
    <w:rsid w:val="00AD148E"/>
    <w:rsid w:val="00AD7CD9"/>
    <w:rsid w:val="00AD7F90"/>
    <w:rsid w:val="00B007ED"/>
    <w:rsid w:val="00B111EE"/>
    <w:rsid w:val="00B302F5"/>
    <w:rsid w:val="00B350FE"/>
    <w:rsid w:val="00B501C4"/>
    <w:rsid w:val="00B61A4E"/>
    <w:rsid w:val="00B7405F"/>
    <w:rsid w:val="00B97996"/>
    <w:rsid w:val="00BA4538"/>
    <w:rsid w:val="00BB2BF5"/>
    <w:rsid w:val="00BD05CB"/>
    <w:rsid w:val="00BE3F36"/>
    <w:rsid w:val="00BF4D25"/>
    <w:rsid w:val="00BF6DD0"/>
    <w:rsid w:val="00C0240C"/>
    <w:rsid w:val="00C225C3"/>
    <w:rsid w:val="00C24E8F"/>
    <w:rsid w:val="00C35776"/>
    <w:rsid w:val="00C8218E"/>
    <w:rsid w:val="00C84699"/>
    <w:rsid w:val="00C85AE1"/>
    <w:rsid w:val="00C91468"/>
    <w:rsid w:val="00CB58CA"/>
    <w:rsid w:val="00CB6EE9"/>
    <w:rsid w:val="00CF747E"/>
    <w:rsid w:val="00D07BB4"/>
    <w:rsid w:val="00D2013C"/>
    <w:rsid w:val="00D263F3"/>
    <w:rsid w:val="00D378F6"/>
    <w:rsid w:val="00D50A9C"/>
    <w:rsid w:val="00D628CF"/>
    <w:rsid w:val="00D8180C"/>
    <w:rsid w:val="00DC572F"/>
    <w:rsid w:val="00DD5526"/>
    <w:rsid w:val="00E0687B"/>
    <w:rsid w:val="00E50972"/>
    <w:rsid w:val="00E52654"/>
    <w:rsid w:val="00E56697"/>
    <w:rsid w:val="00E61608"/>
    <w:rsid w:val="00E73250"/>
    <w:rsid w:val="00E749AD"/>
    <w:rsid w:val="00E75DA4"/>
    <w:rsid w:val="00EA414B"/>
    <w:rsid w:val="00EB6208"/>
    <w:rsid w:val="00EB7E99"/>
    <w:rsid w:val="00EC1FD7"/>
    <w:rsid w:val="00ED1831"/>
    <w:rsid w:val="00EF02D0"/>
    <w:rsid w:val="00F27FA3"/>
    <w:rsid w:val="00F323E7"/>
    <w:rsid w:val="00F40BA0"/>
    <w:rsid w:val="00F42D27"/>
    <w:rsid w:val="00F50220"/>
    <w:rsid w:val="00F74C08"/>
    <w:rsid w:val="00F924C6"/>
    <w:rsid w:val="00F96EFB"/>
    <w:rsid w:val="00FB0330"/>
    <w:rsid w:val="00FC1652"/>
    <w:rsid w:val="00FF7A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E6D6"/>
  <w15:docId w15:val="{1E8B1BF6-F1E9-43BD-8DD2-BCE1CE8B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C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3E57C2"/>
    <w:rPr>
      <w:rFonts w:cs="Times New Roman"/>
      <w:vertAlign w:val="superscript"/>
    </w:rPr>
  </w:style>
  <w:style w:type="paragraph" w:styleId="Encabezado">
    <w:name w:val="header"/>
    <w:basedOn w:val="Normal"/>
    <w:link w:val="EncabezadoCar"/>
    <w:uiPriority w:val="99"/>
    <w:rsid w:val="003E57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7C2"/>
    <w:rPr>
      <w:rFonts w:ascii="Calibri" w:eastAsia="Calibri" w:hAnsi="Calibri" w:cs="Times New Roman"/>
    </w:rPr>
  </w:style>
  <w:style w:type="paragraph" w:styleId="Sinespaciado">
    <w:name w:val="No Spacing"/>
    <w:uiPriority w:val="1"/>
    <w:qFormat/>
    <w:rsid w:val="003E57C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3E57C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FC Car,Texto de nota al pie Car,Ref. de nota al pie 2 Car,Texto de nota al p Car,Pie de Pàgina Car,F Car,Pie de P_gin Car,Pie de P_ Car,Pie de P_g Car,Texto de nota al pi Car,f Car"/>
    <w:basedOn w:val="Fuentedeprrafopredeter"/>
    <w:uiPriority w:val="99"/>
    <w:rsid w:val="003E57C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3E57C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E57C2"/>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52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220DAC"/>
    <w:pPr>
      <w:widowControl w:val="0"/>
      <w:autoSpaceDE w:val="0"/>
      <w:autoSpaceDN w:val="0"/>
      <w:adjustRightInd w:val="0"/>
      <w:spacing w:after="0" w:line="274" w:lineRule="exact"/>
      <w:jc w:val="both"/>
    </w:pPr>
    <w:rPr>
      <w:rFonts w:ascii="SimSun" w:eastAsia="SimSun" w:hAnsiTheme="minorHAnsi"/>
      <w:sz w:val="24"/>
      <w:szCs w:val="24"/>
      <w:lang w:eastAsia="es-CO"/>
    </w:rPr>
  </w:style>
  <w:style w:type="paragraph" w:customStyle="1" w:styleId="Style17">
    <w:name w:val="Style17"/>
    <w:basedOn w:val="Normal"/>
    <w:uiPriority w:val="99"/>
    <w:rsid w:val="00220DAC"/>
    <w:pPr>
      <w:widowControl w:val="0"/>
      <w:autoSpaceDE w:val="0"/>
      <w:autoSpaceDN w:val="0"/>
      <w:adjustRightInd w:val="0"/>
      <w:spacing w:after="0" w:line="196" w:lineRule="exact"/>
      <w:jc w:val="both"/>
    </w:pPr>
    <w:rPr>
      <w:rFonts w:ascii="Arial" w:eastAsiaTheme="minorEastAsia" w:hAnsi="Arial" w:cs="Arial"/>
      <w:sz w:val="24"/>
      <w:szCs w:val="24"/>
      <w:lang w:eastAsia="es-CO"/>
    </w:rPr>
  </w:style>
  <w:style w:type="paragraph" w:customStyle="1" w:styleId="Style4">
    <w:name w:val="Style4"/>
    <w:basedOn w:val="Normal"/>
    <w:uiPriority w:val="99"/>
    <w:rsid w:val="00220DAC"/>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5">
    <w:name w:val="Style5"/>
    <w:basedOn w:val="Normal"/>
    <w:uiPriority w:val="99"/>
    <w:rsid w:val="00220DAC"/>
    <w:pPr>
      <w:widowControl w:val="0"/>
      <w:autoSpaceDE w:val="0"/>
      <w:autoSpaceDN w:val="0"/>
      <w:adjustRightInd w:val="0"/>
      <w:spacing w:after="0" w:line="264" w:lineRule="exact"/>
      <w:jc w:val="both"/>
    </w:pPr>
    <w:rPr>
      <w:rFonts w:ascii="Arial" w:eastAsiaTheme="minorEastAsia" w:hAnsi="Arial" w:cs="Arial"/>
      <w:sz w:val="24"/>
      <w:szCs w:val="24"/>
      <w:lang w:eastAsia="es-CO"/>
    </w:rPr>
  </w:style>
  <w:style w:type="character" w:customStyle="1" w:styleId="FontStyle29">
    <w:name w:val="Font Style29"/>
    <w:basedOn w:val="Fuentedeprrafopredeter"/>
    <w:uiPriority w:val="99"/>
    <w:rsid w:val="00220DAC"/>
    <w:rPr>
      <w:rFonts w:ascii="Arial" w:hAnsi="Arial" w:cs="Arial"/>
      <w:sz w:val="22"/>
      <w:szCs w:val="22"/>
    </w:rPr>
  </w:style>
  <w:style w:type="character" w:customStyle="1" w:styleId="FontStyle30">
    <w:name w:val="Font Style30"/>
    <w:basedOn w:val="Fuentedeprrafopredeter"/>
    <w:uiPriority w:val="99"/>
    <w:rsid w:val="00220DAC"/>
    <w:rPr>
      <w:rFonts w:ascii="Arial" w:hAnsi="Arial" w:cs="Arial"/>
      <w:b/>
      <w:bCs/>
      <w:i/>
      <w:iCs/>
      <w:sz w:val="22"/>
      <w:szCs w:val="22"/>
    </w:rPr>
  </w:style>
  <w:style w:type="character" w:customStyle="1" w:styleId="FontStyle26">
    <w:name w:val="Font Style26"/>
    <w:basedOn w:val="Fuentedeprrafopredeter"/>
    <w:uiPriority w:val="99"/>
    <w:rsid w:val="00220DAC"/>
    <w:rPr>
      <w:rFonts w:ascii="Arial" w:hAnsi="Arial" w:cs="Arial"/>
      <w:b/>
      <w:bCs/>
      <w:sz w:val="22"/>
      <w:szCs w:val="22"/>
    </w:rPr>
  </w:style>
  <w:style w:type="paragraph" w:customStyle="1" w:styleId="Style12">
    <w:name w:val="Style12"/>
    <w:basedOn w:val="Normal"/>
    <w:uiPriority w:val="99"/>
    <w:rsid w:val="00220DAC"/>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character" w:customStyle="1" w:styleId="FontStyle31">
    <w:name w:val="Font Style31"/>
    <w:basedOn w:val="Fuentedeprrafopredeter"/>
    <w:uiPriority w:val="99"/>
    <w:rsid w:val="00220DAC"/>
    <w:rPr>
      <w:rFonts w:ascii="Arial" w:hAnsi="Arial" w:cs="Arial"/>
      <w:i/>
      <w:iCs/>
      <w:sz w:val="22"/>
      <w:szCs w:val="22"/>
    </w:rPr>
  </w:style>
  <w:style w:type="paragraph" w:customStyle="1" w:styleId="Style8">
    <w:name w:val="Style8"/>
    <w:basedOn w:val="Normal"/>
    <w:uiPriority w:val="99"/>
    <w:rsid w:val="00220DAC"/>
    <w:pPr>
      <w:widowControl w:val="0"/>
      <w:autoSpaceDE w:val="0"/>
      <w:autoSpaceDN w:val="0"/>
      <w:adjustRightInd w:val="0"/>
      <w:spacing w:after="0" w:line="264" w:lineRule="exact"/>
      <w:jc w:val="both"/>
    </w:pPr>
    <w:rPr>
      <w:rFonts w:ascii="Arial" w:eastAsiaTheme="minorEastAsia" w:hAnsi="Arial" w:cs="Arial"/>
      <w:sz w:val="24"/>
      <w:szCs w:val="24"/>
      <w:lang w:eastAsia="es-CO"/>
    </w:rPr>
  </w:style>
  <w:style w:type="paragraph" w:customStyle="1" w:styleId="Style19">
    <w:name w:val="Style19"/>
    <w:basedOn w:val="Normal"/>
    <w:uiPriority w:val="99"/>
    <w:rsid w:val="00220DAC"/>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33">
    <w:name w:val="Font Style33"/>
    <w:basedOn w:val="Fuentedeprrafopredeter"/>
    <w:uiPriority w:val="99"/>
    <w:rsid w:val="00220DAC"/>
    <w:rPr>
      <w:rFonts w:ascii="Arial" w:hAnsi="Arial" w:cs="Arial"/>
      <w:i/>
      <w:iCs/>
      <w:sz w:val="22"/>
      <w:szCs w:val="22"/>
    </w:rPr>
  </w:style>
  <w:style w:type="character" w:customStyle="1" w:styleId="FontStyle37">
    <w:name w:val="Font Style37"/>
    <w:basedOn w:val="Fuentedeprrafopredeter"/>
    <w:uiPriority w:val="99"/>
    <w:rsid w:val="00220DAC"/>
    <w:rPr>
      <w:rFonts w:ascii="Segoe UI" w:hAnsi="Segoe UI" w:cs="Segoe UI"/>
      <w:smallCaps/>
      <w:sz w:val="20"/>
      <w:szCs w:val="20"/>
    </w:rPr>
  </w:style>
  <w:style w:type="paragraph" w:customStyle="1" w:styleId="Style18">
    <w:name w:val="Style18"/>
    <w:basedOn w:val="Normal"/>
    <w:uiPriority w:val="99"/>
    <w:rsid w:val="00220DAC"/>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6">
    <w:name w:val="Font Style46"/>
    <w:basedOn w:val="Fuentedeprrafopredeter"/>
    <w:uiPriority w:val="99"/>
    <w:rsid w:val="00220DAC"/>
    <w:rPr>
      <w:rFonts w:ascii="Arial" w:hAnsi="Arial" w:cs="Arial"/>
      <w:b/>
      <w:bCs/>
      <w:sz w:val="22"/>
      <w:szCs w:val="22"/>
    </w:rPr>
  </w:style>
  <w:style w:type="paragraph" w:customStyle="1" w:styleId="Style2">
    <w:name w:val="Style2"/>
    <w:basedOn w:val="Normal"/>
    <w:uiPriority w:val="99"/>
    <w:rsid w:val="00220DAC"/>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character" w:customStyle="1" w:styleId="FontStyle47">
    <w:name w:val="Font Style47"/>
    <w:basedOn w:val="Fuentedeprrafopredeter"/>
    <w:uiPriority w:val="99"/>
    <w:rsid w:val="00220DAC"/>
    <w:rPr>
      <w:rFonts w:ascii="Arial" w:hAnsi="Arial" w:cs="Arial"/>
      <w:sz w:val="22"/>
      <w:szCs w:val="22"/>
    </w:rPr>
  </w:style>
  <w:style w:type="character" w:styleId="Textoennegrita">
    <w:name w:val="Strong"/>
    <w:uiPriority w:val="22"/>
    <w:qFormat/>
    <w:rsid w:val="00220DAC"/>
    <w:rPr>
      <w:b/>
      <w:bCs/>
    </w:rPr>
  </w:style>
  <w:style w:type="character" w:customStyle="1" w:styleId="FontStyle53">
    <w:name w:val="Font Style53"/>
    <w:basedOn w:val="Fuentedeprrafopredeter"/>
    <w:uiPriority w:val="99"/>
    <w:rsid w:val="00030DB4"/>
    <w:rPr>
      <w:rFonts w:ascii="Arial" w:hAnsi="Arial" w:cs="Arial"/>
      <w:b/>
      <w:bCs/>
      <w:sz w:val="20"/>
      <w:szCs w:val="20"/>
    </w:rPr>
  </w:style>
  <w:style w:type="paragraph" w:customStyle="1" w:styleId="Style41">
    <w:name w:val="Style41"/>
    <w:basedOn w:val="Normal"/>
    <w:uiPriority w:val="99"/>
    <w:rsid w:val="00030DB4"/>
    <w:pPr>
      <w:widowControl w:val="0"/>
      <w:autoSpaceDE w:val="0"/>
      <w:autoSpaceDN w:val="0"/>
      <w:adjustRightInd w:val="0"/>
      <w:spacing w:after="0" w:line="278" w:lineRule="exact"/>
      <w:ind w:hanging="360"/>
      <w:jc w:val="both"/>
    </w:pPr>
    <w:rPr>
      <w:rFonts w:ascii="Arial" w:eastAsiaTheme="minorEastAsia" w:hAnsi="Arial" w:cs="Arial"/>
      <w:sz w:val="24"/>
      <w:szCs w:val="24"/>
      <w:lang w:eastAsia="es-CO"/>
    </w:rPr>
  </w:style>
  <w:style w:type="paragraph" w:styleId="Textodeglobo">
    <w:name w:val="Balloon Text"/>
    <w:basedOn w:val="Normal"/>
    <w:link w:val="TextodegloboCar"/>
    <w:uiPriority w:val="99"/>
    <w:semiHidden/>
    <w:unhideWhenUsed/>
    <w:rsid w:val="00210E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EAE"/>
    <w:rPr>
      <w:rFonts w:ascii="Tahoma" w:eastAsia="Calibri" w:hAnsi="Tahoma" w:cs="Tahoma"/>
      <w:sz w:val="16"/>
      <w:szCs w:val="16"/>
    </w:rPr>
  </w:style>
  <w:style w:type="paragraph" w:customStyle="1" w:styleId="Style15">
    <w:name w:val="Style15"/>
    <w:basedOn w:val="Normal"/>
    <w:uiPriority w:val="99"/>
    <w:rsid w:val="00E75DA4"/>
    <w:pPr>
      <w:widowControl w:val="0"/>
      <w:autoSpaceDE w:val="0"/>
      <w:autoSpaceDN w:val="0"/>
      <w:adjustRightInd w:val="0"/>
      <w:spacing w:after="0" w:line="282" w:lineRule="exact"/>
      <w:ind w:hanging="355"/>
      <w:jc w:val="both"/>
    </w:pPr>
    <w:rPr>
      <w:rFonts w:ascii="Arial" w:eastAsiaTheme="minorEastAsia" w:hAnsi="Arial" w:cs="Arial"/>
      <w:sz w:val="24"/>
      <w:szCs w:val="24"/>
      <w:lang w:eastAsia="es-CO"/>
    </w:rPr>
  </w:style>
  <w:style w:type="paragraph" w:customStyle="1" w:styleId="Style14">
    <w:name w:val="Style14"/>
    <w:basedOn w:val="Normal"/>
    <w:uiPriority w:val="99"/>
    <w:rsid w:val="00E75DA4"/>
    <w:pPr>
      <w:widowControl w:val="0"/>
      <w:autoSpaceDE w:val="0"/>
      <w:autoSpaceDN w:val="0"/>
      <w:adjustRightInd w:val="0"/>
      <w:spacing w:after="0" w:line="552" w:lineRule="exact"/>
      <w:jc w:val="both"/>
    </w:pPr>
    <w:rPr>
      <w:rFonts w:ascii="Arial" w:eastAsiaTheme="minorEastAsia" w:hAnsi="Arial" w:cs="Arial"/>
      <w:sz w:val="24"/>
      <w:szCs w:val="24"/>
      <w:lang w:eastAsia="es-CO"/>
    </w:rPr>
  </w:style>
  <w:style w:type="paragraph" w:styleId="Piedepgina">
    <w:name w:val="footer"/>
    <w:basedOn w:val="Normal"/>
    <w:link w:val="PiedepginaCar"/>
    <w:uiPriority w:val="99"/>
    <w:unhideWhenUsed/>
    <w:rsid w:val="00A865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6566"/>
    <w:rPr>
      <w:rFonts w:ascii="Calibri" w:eastAsia="Calibri" w:hAnsi="Calibri" w:cs="Times New Roman"/>
    </w:rPr>
  </w:style>
  <w:style w:type="character" w:customStyle="1" w:styleId="FontStyle58">
    <w:name w:val="Font Style58"/>
    <w:basedOn w:val="Fuentedeprrafopredeter"/>
    <w:uiPriority w:val="99"/>
    <w:rsid w:val="00F96EFB"/>
    <w:rPr>
      <w:rFonts w:ascii="Franklin Gothic Medium Cond" w:hAnsi="Franklin Gothic Medium Cond" w:cs="Franklin Gothic Medium Cond"/>
      <w:sz w:val="24"/>
      <w:szCs w:val="24"/>
    </w:rPr>
  </w:style>
  <w:style w:type="paragraph" w:customStyle="1" w:styleId="Style36">
    <w:name w:val="Style36"/>
    <w:basedOn w:val="Normal"/>
    <w:uiPriority w:val="99"/>
    <w:rsid w:val="00F96EFB"/>
    <w:pPr>
      <w:widowControl w:val="0"/>
      <w:autoSpaceDE w:val="0"/>
      <w:autoSpaceDN w:val="0"/>
      <w:adjustRightInd w:val="0"/>
      <w:spacing w:after="0" w:line="202" w:lineRule="exact"/>
      <w:jc w:val="both"/>
    </w:pPr>
    <w:rPr>
      <w:rFonts w:ascii="MS Reference Sans Serif" w:eastAsiaTheme="minorEastAsia" w:hAnsi="MS Reference Sans Serif" w:cstheme="minorBidi"/>
      <w:sz w:val="24"/>
      <w:szCs w:val="24"/>
      <w:lang w:val="es-ES" w:eastAsia="es-ES"/>
    </w:rPr>
  </w:style>
  <w:style w:type="character" w:customStyle="1" w:styleId="FontStyle62">
    <w:name w:val="Font Style62"/>
    <w:basedOn w:val="Fuentedeprrafopredeter"/>
    <w:uiPriority w:val="99"/>
    <w:rsid w:val="00F96EFB"/>
    <w:rPr>
      <w:rFonts w:ascii="Franklin Gothic Medium Cond" w:hAnsi="Franklin Gothic Medium Cond" w:cs="Franklin Gothic Medium Cond"/>
      <w:b/>
      <w:bCs/>
      <w:sz w:val="18"/>
      <w:szCs w:val="18"/>
    </w:rPr>
  </w:style>
  <w:style w:type="character" w:customStyle="1" w:styleId="FontStyle63">
    <w:name w:val="Font Style63"/>
    <w:basedOn w:val="Fuentedeprrafopredeter"/>
    <w:uiPriority w:val="99"/>
    <w:rsid w:val="00F96EFB"/>
    <w:rPr>
      <w:rFonts w:ascii="Arial Narrow" w:hAnsi="Arial Narrow" w:cs="Arial Narrow"/>
      <w:b/>
      <w:bCs/>
      <w:spacing w:val="-10"/>
      <w:sz w:val="18"/>
      <w:szCs w:val="18"/>
    </w:rPr>
  </w:style>
  <w:style w:type="character" w:customStyle="1" w:styleId="FontStyle64">
    <w:name w:val="Font Style64"/>
    <w:basedOn w:val="Fuentedeprrafopredeter"/>
    <w:uiPriority w:val="99"/>
    <w:rsid w:val="00F96EFB"/>
    <w:rPr>
      <w:rFonts w:ascii="Franklin Gothic Medium Cond" w:hAnsi="Franklin Gothic Medium Cond" w:cs="Franklin Gothic Medium Cond"/>
      <w:smallCaps/>
      <w:sz w:val="18"/>
      <w:szCs w:val="18"/>
    </w:rPr>
  </w:style>
  <w:style w:type="character" w:customStyle="1" w:styleId="FontStyle65">
    <w:name w:val="Font Style65"/>
    <w:basedOn w:val="Fuentedeprrafopredeter"/>
    <w:uiPriority w:val="99"/>
    <w:rsid w:val="00F96EFB"/>
    <w:rPr>
      <w:rFonts w:ascii="Franklin Gothic Medium Cond" w:hAnsi="Franklin Gothic Medium Cond" w:cs="Franklin Gothic Medium Cond"/>
      <w:smallCaps/>
      <w:sz w:val="28"/>
      <w:szCs w:val="28"/>
    </w:rPr>
  </w:style>
  <w:style w:type="character" w:customStyle="1" w:styleId="FontStyle66">
    <w:name w:val="Font Style66"/>
    <w:basedOn w:val="Fuentedeprrafopredeter"/>
    <w:uiPriority w:val="99"/>
    <w:rsid w:val="00F96EFB"/>
    <w:rPr>
      <w:rFonts w:ascii="Franklin Gothic Medium Cond" w:hAnsi="Franklin Gothic Medium Cond" w:cs="Franklin Gothic Medium Cond"/>
      <w:sz w:val="18"/>
      <w:szCs w:val="18"/>
    </w:rPr>
  </w:style>
  <w:style w:type="character" w:customStyle="1" w:styleId="FontStyle13">
    <w:name w:val="Font Style13"/>
    <w:basedOn w:val="Fuentedeprrafopredeter"/>
    <w:uiPriority w:val="99"/>
    <w:rsid w:val="004232B9"/>
    <w:rPr>
      <w:rFonts w:ascii="Arial" w:hAnsi="Arial" w:cs="Arial"/>
      <w:b/>
      <w:bCs/>
      <w:sz w:val="20"/>
      <w:szCs w:val="20"/>
    </w:rPr>
  </w:style>
  <w:style w:type="paragraph" w:customStyle="1" w:styleId="Style7">
    <w:name w:val="Style7"/>
    <w:basedOn w:val="Normal"/>
    <w:uiPriority w:val="99"/>
    <w:rsid w:val="004232B9"/>
    <w:pPr>
      <w:widowControl w:val="0"/>
      <w:autoSpaceDE w:val="0"/>
      <w:autoSpaceDN w:val="0"/>
      <w:adjustRightInd w:val="0"/>
      <w:spacing w:after="0" w:line="255" w:lineRule="exact"/>
      <w:jc w:val="both"/>
    </w:pPr>
    <w:rPr>
      <w:rFonts w:ascii="Arial" w:eastAsiaTheme="minorEastAsia" w:hAnsi="Arial" w:cs="Arial"/>
      <w:sz w:val="24"/>
      <w:szCs w:val="24"/>
      <w:lang w:val="es-ES" w:eastAsia="es-ES"/>
    </w:rPr>
  </w:style>
  <w:style w:type="character" w:customStyle="1" w:styleId="FontStyle14">
    <w:name w:val="Font Style14"/>
    <w:basedOn w:val="Fuentedeprrafopredeter"/>
    <w:uiPriority w:val="99"/>
    <w:rsid w:val="004232B9"/>
    <w:rPr>
      <w:rFonts w:ascii="Arial" w:hAnsi="Arial" w:cs="Arial"/>
      <w:b/>
      <w:bCs/>
      <w:sz w:val="20"/>
      <w:szCs w:val="20"/>
    </w:rPr>
  </w:style>
  <w:style w:type="character" w:customStyle="1" w:styleId="FontStyle15">
    <w:name w:val="Font Style15"/>
    <w:basedOn w:val="Fuentedeprrafopredeter"/>
    <w:uiPriority w:val="99"/>
    <w:rsid w:val="004232B9"/>
    <w:rPr>
      <w:rFonts w:ascii="Arial" w:hAnsi="Arial" w:cs="Arial"/>
      <w:sz w:val="20"/>
      <w:szCs w:val="20"/>
    </w:rPr>
  </w:style>
  <w:style w:type="paragraph" w:customStyle="1" w:styleId="Style10">
    <w:name w:val="Style10"/>
    <w:basedOn w:val="Normal"/>
    <w:uiPriority w:val="99"/>
    <w:rsid w:val="004232B9"/>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customStyle="1" w:styleId="FontStyle18">
    <w:name w:val="Font Style18"/>
    <w:basedOn w:val="Fuentedeprrafopredeter"/>
    <w:uiPriority w:val="99"/>
    <w:rsid w:val="004232B9"/>
    <w:rPr>
      <w:rFonts w:ascii="Arial" w:hAnsi="Arial" w:cs="Arial"/>
      <w:sz w:val="12"/>
      <w:szCs w:val="12"/>
    </w:rPr>
  </w:style>
  <w:style w:type="character" w:customStyle="1" w:styleId="FontStyle19">
    <w:name w:val="Font Style19"/>
    <w:basedOn w:val="Fuentedeprrafopredeter"/>
    <w:uiPriority w:val="99"/>
    <w:rsid w:val="004232B9"/>
    <w:rPr>
      <w:rFonts w:ascii="Arial" w:hAnsi="Arial" w:cs="Arial"/>
      <w:sz w:val="24"/>
      <w:szCs w:val="24"/>
    </w:rPr>
  </w:style>
  <w:style w:type="character" w:customStyle="1" w:styleId="FontStyle20">
    <w:name w:val="Font Style20"/>
    <w:basedOn w:val="Fuentedeprrafopredeter"/>
    <w:uiPriority w:val="99"/>
    <w:rsid w:val="004232B9"/>
    <w:rPr>
      <w:rFonts w:ascii="Arial" w:hAnsi="Arial" w:cs="Arial"/>
      <w:sz w:val="14"/>
      <w:szCs w:val="14"/>
    </w:rPr>
  </w:style>
  <w:style w:type="character" w:customStyle="1" w:styleId="FontStyle21">
    <w:name w:val="Font Style21"/>
    <w:basedOn w:val="Fuentedeprrafopredeter"/>
    <w:uiPriority w:val="99"/>
    <w:rsid w:val="004232B9"/>
    <w:rPr>
      <w:rFonts w:ascii="Arial Narrow" w:hAnsi="Arial Narrow" w:cs="Arial Narrow"/>
      <w:i/>
      <w:iCs/>
      <w:sz w:val="20"/>
      <w:szCs w:val="20"/>
    </w:rPr>
  </w:style>
  <w:style w:type="character" w:styleId="Refdecomentario">
    <w:name w:val="annotation reference"/>
    <w:basedOn w:val="Fuentedeprrafopredeter"/>
    <w:uiPriority w:val="99"/>
    <w:semiHidden/>
    <w:unhideWhenUsed/>
    <w:rsid w:val="008C37D5"/>
    <w:rPr>
      <w:sz w:val="16"/>
      <w:szCs w:val="16"/>
    </w:rPr>
  </w:style>
  <w:style w:type="paragraph" w:styleId="Textocomentario">
    <w:name w:val="annotation text"/>
    <w:basedOn w:val="Normal"/>
    <w:link w:val="TextocomentarioCar"/>
    <w:uiPriority w:val="99"/>
    <w:semiHidden/>
    <w:unhideWhenUsed/>
    <w:rsid w:val="008C3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37D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C37D5"/>
    <w:rPr>
      <w:b/>
      <w:bCs/>
    </w:rPr>
  </w:style>
  <w:style w:type="character" w:customStyle="1" w:styleId="AsuntodelcomentarioCar">
    <w:name w:val="Asunto del comentario Car"/>
    <w:basedOn w:val="TextocomentarioCar"/>
    <w:link w:val="Asuntodelcomentario"/>
    <w:uiPriority w:val="99"/>
    <w:semiHidden/>
    <w:rsid w:val="008C37D5"/>
    <w:rPr>
      <w:rFonts w:ascii="Calibri" w:eastAsia="Calibri" w:hAnsi="Calibri" w:cs="Times New Roman"/>
      <w:b/>
      <w:bCs/>
      <w:sz w:val="20"/>
      <w:szCs w:val="20"/>
    </w:rPr>
  </w:style>
  <w:style w:type="character" w:customStyle="1" w:styleId="FontStyle12">
    <w:name w:val="Font Style12"/>
    <w:uiPriority w:val="99"/>
    <w:rsid w:val="00967611"/>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3D290-526C-4037-BCA0-C0E73FA2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18663</Words>
  <Characters>102647</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CECILIA HENAO MARIN</cp:lastModifiedBy>
  <cp:revision>3</cp:revision>
  <dcterms:created xsi:type="dcterms:W3CDTF">2019-11-04T20:40:00Z</dcterms:created>
  <dcterms:modified xsi:type="dcterms:W3CDTF">2019-11-05T21:02:00Z</dcterms:modified>
</cp:coreProperties>
</file>