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423"/>
      </w:tblGrid>
      <w:tr w:rsidR="00406A46" w:rsidRPr="001B5249" w14:paraId="65BEE922" w14:textId="77777777" w:rsidTr="00CF07A9">
        <w:tc>
          <w:tcPr>
            <w:tcW w:w="2297" w:type="dxa"/>
          </w:tcPr>
          <w:p w14:paraId="0B856178"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CIUDAD Y FECHA</w:t>
            </w:r>
          </w:p>
        </w:tc>
        <w:tc>
          <w:tcPr>
            <w:tcW w:w="6423" w:type="dxa"/>
          </w:tcPr>
          <w:p w14:paraId="16F8E6E7" w14:textId="676D0E0D" w:rsidR="00843A28" w:rsidRPr="001B5249" w:rsidRDefault="00843A28" w:rsidP="00CF27C5">
            <w:pPr>
              <w:pStyle w:val="Sinespaciado"/>
              <w:jc w:val="both"/>
              <w:rPr>
                <w:rFonts w:ascii="Arial Narrow" w:hAnsi="Arial Narrow" w:cs="Arial"/>
                <w:b/>
                <w:sz w:val="20"/>
                <w:szCs w:val="20"/>
              </w:rPr>
            </w:pPr>
            <w:r w:rsidRPr="001B5249">
              <w:rPr>
                <w:rFonts w:ascii="Arial Narrow" w:hAnsi="Arial Narrow" w:cs="Arial"/>
                <w:b/>
                <w:sz w:val="20"/>
                <w:szCs w:val="20"/>
              </w:rPr>
              <w:t xml:space="preserve">Bogotá D.C., </w:t>
            </w:r>
            <w:r w:rsidR="00CF07A9" w:rsidRPr="001B5249">
              <w:rPr>
                <w:rFonts w:ascii="Arial Narrow" w:hAnsi="Arial Narrow" w:cs="Arial"/>
                <w:b/>
                <w:sz w:val="20"/>
                <w:szCs w:val="20"/>
              </w:rPr>
              <w:t>treinta y uno (31) de octubre de dos mil diecinueve (2019)</w:t>
            </w:r>
          </w:p>
        </w:tc>
      </w:tr>
      <w:tr w:rsidR="00406A46" w:rsidRPr="001B5249" w14:paraId="7A6E3AEE" w14:textId="77777777" w:rsidTr="00CF07A9">
        <w:tc>
          <w:tcPr>
            <w:tcW w:w="2297" w:type="dxa"/>
          </w:tcPr>
          <w:p w14:paraId="6802A68C"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REFERENCIA</w:t>
            </w:r>
          </w:p>
        </w:tc>
        <w:tc>
          <w:tcPr>
            <w:tcW w:w="6423" w:type="dxa"/>
          </w:tcPr>
          <w:p w14:paraId="48BC49F6" w14:textId="77777777" w:rsidR="00843A28" w:rsidRPr="001B5249" w:rsidRDefault="00843A28" w:rsidP="00CF27C5">
            <w:pPr>
              <w:pStyle w:val="Sinespaciado"/>
              <w:rPr>
                <w:rFonts w:ascii="Arial Narrow" w:hAnsi="Arial Narrow" w:cs="Arial"/>
                <w:b/>
                <w:sz w:val="20"/>
                <w:szCs w:val="20"/>
              </w:rPr>
            </w:pPr>
            <w:r w:rsidRPr="001B5249">
              <w:rPr>
                <w:rFonts w:ascii="Arial Narrow" w:hAnsi="Arial Narrow" w:cs="Arial"/>
                <w:b/>
                <w:sz w:val="20"/>
                <w:szCs w:val="20"/>
              </w:rPr>
              <w:t xml:space="preserve">Expediente No. </w:t>
            </w:r>
            <w:r w:rsidRPr="001B5249">
              <w:rPr>
                <w:rFonts w:ascii="Arial Narrow" w:hAnsi="Arial Narrow" w:cs="Arial"/>
                <w:b/>
                <w:sz w:val="20"/>
                <w:szCs w:val="20"/>
              </w:rPr>
              <w:fldChar w:fldCharType="begin"/>
            </w:r>
            <w:r w:rsidRPr="001B5249">
              <w:rPr>
                <w:rFonts w:ascii="Arial Narrow" w:hAnsi="Arial Narrow" w:cs="Arial"/>
                <w:b/>
                <w:sz w:val="20"/>
                <w:szCs w:val="20"/>
              </w:rPr>
              <w:instrText xml:space="preserve"> MERGEFIELD "No_DE_EXPEDIENTE" </w:instrText>
            </w:r>
            <w:r w:rsidRPr="001B5249">
              <w:rPr>
                <w:rFonts w:ascii="Arial Narrow" w:hAnsi="Arial Narrow" w:cs="Arial"/>
                <w:b/>
                <w:sz w:val="20"/>
                <w:szCs w:val="20"/>
              </w:rPr>
              <w:fldChar w:fldCharType="separate"/>
            </w:r>
            <w:r w:rsidRPr="001B5249">
              <w:rPr>
                <w:rFonts w:ascii="Arial Narrow" w:hAnsi="Arial Narrow" w:cs="Arial"/>
                <w:b/>
                <w:sz w:val="20"/>
                <w:szCs w:val="20"/>
              </w:rPr>
              <w:t>11001333603420180000400</w:t>
            </w:r>
            <w:r w:rsidRPr="001B5249">
              <w:rPr>
                <w:rFonts w:ascii="Arial Narrow" w:hAnsi="Arial Narrow" w:cs="Arial"/>
                <w:b/>
                <w:sz w:val="20"/>
                <w:szCs w:val="20"/>
              </w:rPr>
              <w:fldChar w:fldCharType="end"/>
            </w:r>
          </w:p>
        </w:tc>
      </w:tr>
      <w:tr w:rsidR="00406A46" w:rsidRPr="001B5249" w14:paraId="3CFE5D22" w14:textId="77777777" w:rsidTr="00CF07A9">
        <w:tc>
          <w:tcPr>
            <w:tcW w:w="2297" w:type="dxa"/>
          </w:tcPr>
          <w:p w14:paraId="71D7B11F"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DEMANDANTE</w:t>
            </w:r>
          </w:p>
        </w:tc>
        <w:tc>
          <w:tcPr>
            <w:tcW w:w="6423" w:type="dxa"/>
          </w:tcPr>
          <w:p w14:paraId="7AB2EB6B" w14:textId="77777777" w:rsidR="00843A28" w:rsidRPr="001B5249" w:rsidRDefault="00843A28" w:rsidP="00CF27C5">
            <w:pPr>
              <w:pStyle w:val="Sinespaciado"/>
              <w:jc w:val="both"/>
              <w:rPr>
                <w:rFonts w:ascii="Arial Narrow" w:hAnsi="Arial Narrow" w:cs="Arial"/>
                <w:b/>
                <w:sz w:val="20"/>
                <w:szCs w:val="20"/>
              </w:rPr>
            </w:pPr>
            <w:r w:rsidRPr="001B5249">
              <w:rPr>
                <w:rFonts w:ascii="Arial Narrow" w:hAnsi="Arial Narrow" w:cs="Arial"/>
                <w:b/>
                <w:sz w:val="20"/>
                <w:szCs w:val="20"/>
              </w:rPr>
              <w:fldChar w:fldCharType="begin"/>
            </w:r>
            <w:r w:rsidRPr="001B5249">
              <w:rPr>
                <w:rFonts w:ascii="Arial Narrow" w:hAnsi="Arial Narrow" w:cs="Arial"/>
                <w:b/>
                <w:sz w:val="20"/>
                <w:szCs w:val="20"/>
              </w:rPr>
              <w:instrText xml:space="preserve"> MERGEFIELD "DEMANDANTE" </w:instrText>
            </w:r>
            <w:r w:rsidRPr="001B5249">
              <w:rPr>
                <w:rFonts w:ascii="Arial Narrow" w:hAnsi="Arial Narrow" w:cs="Arial"/>
                <w:b/>
                <w:sz w:val="20"/>
                <w:szCs w:val="20"/>
              </w:rPr>
              <w:fldChar w:fldCharType="separate"/>
            </w:r>
            <w:r w:rsidRPr="001B5249">
              <w:rPr>
                <w:rFonts w:ascii="Arial Narrow" w:hAnsi="Arial Narrow" w:cs="Arial"/>
                <w:b/>
                <w:sz w:val="20"/>
                <w:szCs w:val="20"/>
              </w:rPr>
              <w:t>ANANIAS HINCAPIE ZULUAGA</w:t>
            </w:r>
            <w:r w:rsidRPr="001B5249">
              <w:rPr>
                <w:rFonts w:ascii="Arial Narrow" w:hAnsi="Arial Narrow" w:cs="Arial"/>
                <w:b/>
                <w:sz w:val="20"/>
                <w:szCs w:val="20"/>
              </w:rPr>
              <w:fldChar w:fldCharType="end"/>
            </w:r>
          </w:p>
        </w:tc>
      </w:tr>
      <w:tr w:rsidR="00406A46" w:rsidRPr="001B5249" w14:paraId="00DDC843" w14:textId="77777777" w:rsidTr="00CF07A9">
        <w:tc>
          <w:tcPr>
            <w:tcW w:w="2297" w:type="dxa"/>
          </w:tcPr>
          <w:p w14:paraId="0547C589"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DEMANDADO</w:t>
            </w:r>
          </w:p>
        </w:tc>
        <w:tc>
          <w:tcPr>
            <w:tcW w:w="6423" w:type="dxa"/>
          </w:tcPr>
          <w:p w14:paraId="2D71C6A1" w14:textId="759BEE67" w:rsidR="00843A28" w:rsidRPr="001B5249" w:rsidRDefault="00843A28" w:rsidP="00CF27C5">
            <w:pPr>
              <w:pStyle w:val="Sinespaciado"/>
              <w:rPr>
                <w:rFonts w:ascii="Arial Narrow" w:hAnsi="Arial Narrow" w:cs="Arial"/>
                <w:b/>
                <w:sz w:val="20"/>
                <w:szCs w:val="20"/>
              </w:rPr>
            </w:pPr>
            <w:r w:rsidRPr="001B5249">
              <w:rPr>
                <w:rFonts w:ascii="Arial Narrow" w:hAnsi="Arial Narrow" w:cs="Arial"/>
                <w:b/>
                <w:sz w:val="20"/>
                <w:szCs w:val="20"/>
              </w:rPr>
              <w:fldChar w:fldCharType="begin"/>
            </w:r>
            <w:r w:rsidRPr="001B5249">
              <w:rPr>
                <w:rFonts w:ascii="Arial Narrow" w:hAnsi="Arial Narrow" w:cs="Arial"/>
                <w:b/>
                <w:sz w:val="20"/>
                <w:szCs w:val="20"/>
              </w:rPr>
              <w:instrText xml:space="preserve"> MERGEFIELD "DEMANDADO" </w:instrText>
            </w:r>
            <w:r w:rsidRPr="001B5249">
              <w:rPr>
                <w:rFonts w:ascii="Arial Narrow" w:hAnsi="Arial Narrow" w:cs="Arial"/>
                <w:b/>
                <w:sz w:val="20"/>
                <w:szCs w:val="20"/>
              </w:rPr>
              <w:fldChar w:fldCharType="separate"/>
            </w:r>
            <w:r w:rsidRPr="001B5249">
              <w:rPr>
                <w:rFonts w:ascii="Arial Narrow" w:hAnsi="Arial Narrow" w:cs="Arial"/>
                <w:b/>
                <w:sz w:val="20"/>
                <w:szCs w:val="20"/>
              </w:rPr>
              <w:t>NACION - MINISTERIO DE DEFENSA - POLICIA NACIONAL</w:t>
            </w:r>
            <w:r w:rsidRPr="001B5249">
              <w:rPr>
                <w:rFonts w:ascii="Arial Narrow" w:hAnsi="Arial Narrow" w:cs="Arial"/>
                <w:b/>
                <w:sz w:val="20"/>
                <w:szCs w:val="20"/>
              </w:rPr>
              <w:fldChar w:fldCharType="end"/>
            </w:r>
            <w:r w:rsidR="00406A46" w:rsidRPr="001B5249">
              <w:rPr>
                <w:rFonts w:ascii="Arial Narrow" w:hAnsi="Arial Narrow" w:cs="Arial"/>
                <w:b/>
                <w:sz w:val="20"/>
                <w:szCs w:val="20"/>
              </w:rPr>
              <w:t>- DIRECCION DE SANIDAD</w:t>
            </w:r>
          </w:p>
        </w:tc>
      </w:tr>
      <w:tr w:rsidR="00406A46" w:rsidRPr="001B5249" w14:paraId="21AA59EC" w14:textId="77777777" w:rsidTr="00CF07A9">
        <w:tc>
          <w:tcPr>
            <w:tcW w:w="2297" w:type="dxa"/>
          </w:tcPr>
          <w:p w14:paraId="5758678A"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MEDIO DE CONTROL</w:t>
            </w:r>
          </w:p>
        </w:tc>
        <w:tc>
          <w:tcPr>
            <w:tcW w:w="6423" w:type="dxa"/>
          </w:tcPr>
          <w:p w14:paraId="7588F19F" w14:textId="77777777" w:rsidR="00843A28" w:rsidRPr="001B5249" w:rsidRDefault="00843A28" w:rsidP="00CF27C5">
            <w:pPr>
              <w:pStyle w:val="Sinespaciado"/>
              <w:rPr>
                <w:rFonts w:ascii="Arial Narrow" w:hAnsi="Arial Narrow" w:cs="Arial"/>
                <w:b/>
                <w:sz w:val="20"/>
                <w:szCs w:val="20"/>
              </w:rPr>
            </w:pPr>
            <w:r w:rsidRPr="001B5249">
              <w:rPr>
                <w:rFonts w:ascii="Arial Narrow" w:hAnsi="Arial Narrow" w:cs="Arial"/>
                <w:b/>
                <w:sz w:val="20"/>
                <w:szCs w:val="20"/>
              </w:rPr>
              <w:fldChar w:fldCharType="begin"/>
            </w:r>
            <w:r w:rsidRPr="001B5249">
              <w:rPr>
                <w:rFonts w:ascii="Arial Narrow" w:hAnsi="Arial Narrow" w:cs="Arial"/>
                <w:b/>
                <w:sz w:val="20"/>
                <w:szCs w:val="20"/>
              </w:rPr>
              <w:instrText xml:space="preserve"> MERGEFIELD "MEDIO_DE_CONTROL" </w:instrText>
            </w:r>
            <w:r w:rsidRPr="001B5249">
              <w:rPr>
                <w:rFonts w:ascii="Arial Narrow" w:hAnsi="Arial Narrow" w:cs="Arial"/>
                <w:b/>
                <w:sz w:val="20"/>
                <w:szCs w:val="20"/>
              </w:rPr>
              <w:fldChar w:fldCharType="separate"/>
            </w:r>
            <w:r w:rsidRPr="001B5249">
              <w:rPr>
                <w:rFonts w:ascii="Arial Narrow" w:hAnsi="Arial Narrow" w:cs="Arial"/>
                <w:b/>
                <w:sz w:val="20"/>
                <w:szCs w:val="20"/>
              </w:rPr>
              <w:t>REPARACIÓN DIRECTA</w:t>
            </w:r>
            <w:r w:rsidRPr="001B5249">
              <w:rPr>
                <w:rFonts w:ascii="Arial Narrow" w:hAnsi="Arial Narrow" w:cs="Arial"/>
                <w:b/>
                <w:sz w:val="20"/>
                <w:szCs w:val="20"/>
              </w:rPr>
              <w:fldChar w:fldCharType="end"/>
            </w:r>
          </w:p>
        </w:tc>
      </w:tr>
      <w:tr w:rsidR="00406A46" w:rsidRPr="001B5249" w14:paraId="52180F41" w14:textId="77777777" w:rsidTr="00CF07A9">
        <w:tc>
          <w:tcPr>
            <w:tcW w:w="2297" w:type="dxa"/>
          </w:tcPr>
          <w:p w14:paraId="1F4881A3" w14:textId="77777777" w:rsidR="00843A28" w:rsidRPr="001B5249" w:rsidRDefault="00843A28" w:rsidP="00CF27C5">
            <w:pPr>
              <w:pStyle w:val="Sinespaciado"/>
              <w:jc w:val="both"/>
              <w:rPr>
                <w:rFonts w:ascii="Arial Narrow" w:hAnsi="Arial Narrow" w:cs="Arial"/>
                <w:sz w:val="20"/>
                <w:szCs w:val="20"/>
              </w:rPr>
            </w:pPr>
            <w:r w:rsidRPr="001B5249">
              <w:rPr>
                <w:rFonts w:ascii="Arial Narrow" w:hAnsi="Arial Narrow" w:cs="Arial"/>
                <w:sz w:val="20"/>
                <w:szCs w:val="20"/>
              </w:rPr>
              <w:t>ASUNTO</w:t>
            </w:r>
          </w:p>
        </w:tc>
        <w:tc>
          <w:tcPr>
            <w:tcW w:w="6423" w:type="dxa"/>
          </w:tcPr>
          <w:p w14:paraId="3BA207F5" w14:textId="77777777" w:rsidR="00843A28" w:rsidRPr="001B5249" w:rsidRDefault="00843A28" w:rsidP="00CF27C5">
            <w:pPr>
              <w:pStyle w:val="Sinespaciado"/>
              <w:jc w:val="both"/>
              <w:rPr>
                <w:rFonts w:ascii="Arial Narrow" w:hAnsi="Arial Narrow" w:cs="Arial"/>
                <w:b/>
                <w:sz w:val="20"/>
                <w:szCs w:val="20"/>
              </w:rPr>
            </w:pPr>
            <w:r w:rsidRPr="001B5249">
              <w:rPr>
                <w:rFonts w:ascii="Arial Narrow" w:hAnsi="Arial Narrow" w:cs="Arial"/>
                <w:b/>
                <w:sz w:val="20"/>
                <w:szCs w:val="20"/>
              </w:rPr>
              <w:t>FALLO DE PRIMERA INSTANCIA</w:t>
            </w:r>
          </w:p>
        </w:tc>
      </w:tr>
    </w:tbl>
    <w:p w14:paraId="000E14DF" w14:textId="77777777" w:rsidR="00843A28" w:rsidRPr="00676872" w:rsidRDefault="00843A28" w:rsidP="00CF27C5">
      <w:pPr>
        <w:spacing w:after="0" w:line="240" w:lineRule="auto"/>
        <w:jc w:val="both"/>
        <w:rPr>
          <w:rFonts w:ascii="Arial" w:hAnsi="Arial" w:cs="Arial"/>
        </w:rPr>
      </w:pPr>
    </w:p>
    <w:p w14:paraId="374363D6" w14:textId="7A15C9F8" w:rsidR="00843A28" w:rsidRPr="00676872" w:rsidRDefault="00843A28" w:rsidP="00CF27C5">
      <w:pPr>
        <w:spacing w:after="0" w:line="240" w:lineRule="auto"/>
        <w:jc w:val="both"/>
        <w:rPr>
          <w:rFonts w:ascii="Arial" w:hAnsi="Arial" w:cs="Arial"/>
        </w:rPr>
      </w:pPr>
      <w:r w:rsidRPr="00676872">
        <w:rPr>
          <w:rFonts w:ascii="Arial" w:hAnsi="Arial" w:cs="Arial"/>
        </w:rPr>
        <w:t xml:space="preserve">Agotado el trámite procesal sin que se observe causal de nulidad que invalide lo actuado, se procede a dictar sentencia en el proceso de </w:t>
      </w:r>
      <w:r w:rsidRPr="00676872">
        <w:rPr>
          <w:rFonts w:ascii="Arial" w:hAnsi="Arial" w:cs="Arial"/>
        </w:rPr>
        <w:fldChar w:fldCharType="begin"/>
      </w:r>
      <w:r w:rsidRPr="00676872">
        <w:rPr>
          <w:rFonts w:ascii="Arial" w:hAnsi="Arial" w:cs="Arial"/>
        </w:rPr>
        <w:instrText xml:space="preserve"> MERGEFIELD "MEDIO_DE_CONTROL" </w:instrText>
      </w:r>
      <w:r w:rsidRPr="00676872">
        <w:rPr>
          <w:rFonts w:ascii="Arial" w:hAnsi="Arial" w:cs="Arial"/>
        </w:rPr>
        <w:fldChar w:fldCharType="separate"/>
      </w:r>
      <w:r w:rsidRPr="00676872">
        <w:rPr>
          <w:rFonts w:ascii="Arial" w:hAnsi="Arial" w:cs="Arial"/>
        </w:rPr>
        <w:t>REPARACIÓN DIRECTA</w:t>
      </w:r>
      <w:r w:rsidRPr="00676872">
        <w:rPr>
          <w:rFonts w:ascii="Arial" w:hAnsi="Arial" w:cs="Arial"/>
        </w:rPr>
        <w:fldChar w:fldCharType="end"/>
      </w:r>
      <w:r w:rsidRPr="00676872">
        <w:rPr>
          <w:rFonts w:ascii="Arial" w:hAnsi="Arial" w:cs="Arial"/>
        </w:rPr>
        <w:t xml:space="preserve"> iniciado por</w:t>
      </w:r>
      <w:r w:rsidRPr="00676872">
        <w:rPr>
          <w:rFonts w:ascii="Arial" w:hAnsi="Arial" w:cs="Arial"/>
          <w:b/>
        </w:rPr>
        <w:t xml:space="preserve"> </w:t>
      </w:r>
      <w:r w:rsidRPr="00676872">
        <w:rPr>
          <w:rFonts w:ascii="Arial" w:hAnsi="Arial" w:cs="Arial"/>
        </w:rPr>
        <w:fldChar w:fldCharType="begin"/>
      </w:r>
      <w:r w:rsidRPr="00676872">
        <w:rPr>
          <w:rFonts w:ascii="Arial" w:hAnsi="Arial" w:cs="Arial"/>
        </w:rPr>
        <w:instrText xml:space="preserve"> MERGEFIELD "DEMANDANTE" </w:instrText>
      </w:r>
      <w:r w:rsidRPr="00676872">
        <w:rPr>
          <w:rFonts w:ascii="Arial" w:hAnsi="Arial" w:cs="Arial"/>
        </w:rPr>
        <w:fldChar w:fldCharType="separate"/>
      </w:r>
      <w:r w:rsidRPr="00676872">
        <w:rPr>
          <w:rFonts w:ascii="Arial" w:hAnsi="Arial" w:cs="Arial"/>
        </w:rPr>
        <w:t>ANANIAS HINCAPIE ZULUAGA</w:t>
      </w:r>
      <w:r w:rsidRPr="00676872">
        <w:rPr>
          <w:rFonts w:ascii="Arial" w:hAnsi="Arial" w:cs="Arial"/>
        </w:rPr>
        <w:fldChar w:fldCharType="end"/>
      </w:r>
      <w:r w:rsidRPr="00676872">
        <w:rPr>
          <w:rFonts w:ascii="Arial" w:hAnsi="Arial" w:cs="Arial"/>
        </w:rPr>
        <w:t xml:space="preserve"> contra </w:t>
      </w:r>
      <w:r w:rsidRPr="00676872">
        <w:rPr>
          <w:rFonts w:ascii="Arial" w:hAnsi="Arial" w:cs="Arial"/>
        </w:rPr>
        <w:fldChar w:fldCharType="begin"/>
      </w:r>
      <w:r w:rsidRPr="00676872">
        <w:rPr>
          <w:rFonts w:ascii="Arial" w:hAnsi="Arial" w:cs="Arial"/>
        </w:rPr>
        <w:instrText xml:space="preserve"> MERGEFIELD "DEMANDADO" </w:instrText>
      </w:r>
      <w:r w:rsidRPr="00676872">
        <w:rPr>
          <w:rFonts w:ascii="Arial" w:hAnsi="Arial" w:cs="Arial"/>
        </w:rPr>
        <w:fldChar w:fldCharType="separate"/>
      </w:r>
      <w:r w:rsidRPr="00676872">
        <w:rPr>
          <w:rFonts w:ascii="Arial" w:hAnsi="Arial" w:cs="Arial"/>
        </w:rPr>
        <w:t>NACION - MINISTERIO DE DEFENSA - POLICIA NACIONAL</w:t>
      </w:r>
      <w:r w:rsidRPr="00676872">
        <w:rPr>
          <w:rFonts w:ascii="Arial" w:hAnsi="Arial" w:cs="Arial"/>
        </w:rPr>
        <w:fldChar w:fldCharType="end"/>
      </w:r>
      <w:r w:rsidR="00406A46" w:rsidRPr="00676872">
        <w:rPr>
          <w:rFonts w:ascii="Arial" w:hAnsi="Arial" w:cs="Arial"/>
        </w:rPr>
        <w:t>-DIRECCION DE SANIDAD</w:t>
      </w:r>
      <w:r w:rsidRPr="00676872">
        <w:rPr>
          <w:rFonts w:ascii="Arial" w:hAnsi="Arial" w:cs="Arial"/>
        </w:rPr>
        <w:t>.</w:t>
      </w:r>
    </w:p>
    <w:p w14:paraId="30F2264E" w14:textId="77777777" w:rsidR="00406A46" w:rsidRPr="00676872" w:rsidRDefault="00406A46" w:rsidP="00CF27C5">
      <w:pPr>
        <w:spacing w:after="0" w:line="240" w:lineRule="auto"/>
        <w:jc w:val="both"/>
        <w:rPr>
          <w:rFonts w:ascii="Arial" w:hAnsi="Arial" w:cs="Arial"/>
        </w:rPr>
      </w:pPr>
    </w:p>
    <w:p w14:paraId="2F59E4C2" w14:textId="77777777" w:rsidR="00843A28" w:rsidRPr="00676872" w:rsidRDefault="00843A28" w:rsidP="00CF27C5">
      <w:pPr>
        <w:pStyle w:val="Prrafodelista"/>
        <w:numPr>
          <w:ilvl w:val="1"/>
          <w:numId w:val="1"/>
        </w:numPr>
        <w:tabs>
          <w:tab w:val="clear" w:pos="720"/>
          <w:tab w:val="num" w:pos="426"/>
        </w:tabs>
        <w:ind w:left="0" w:firstLine="0"/>
        <w:jc w:val="center"/>
        <w:rPr>
          <w:b/>
          <w:color w:val="auto"/>
          <w:sz w:val="22"/>
          <w:szCs w:val="22"/>
          <w:lang w:val="es-CO"/>
        </w:rPr>
      </w:pPr>
      <w:r w:rsidRPr="00676872">
        <w:rPr>
          <w:b/>
          <w:color w:val="auto"/>
          <w:sz w:val="22"/>
          <w:szCs w:val="22"/>
          <w:lang w:val="es-CO"/>
        </w:rPr>
        <w:t>ANTECEDENTES:</w:t>
      </w:r>
    </w:p>
    <w:p w14:paraId="26A9A9B0" w14:textId="77777777" w:rsidR="00843A28" w:rsidRPr="00676872" w:rsidRDefault="00843A28" w:rsidP="00CF27C5">
      <w:pPr>
        <w:pStyle w:val="Prrafodelista"/>
        <w:ind w:left="0"/>
        <w:rPr>
          <w:b/>
          <w:color w:val="auto"/>
          <w:sz w:val="22"/>
          <w:szCs w:val="22"/>
          <w:lang w:val="es-CO"/>
        </w:rPr>
      </w:pPr>
    </w:p>
    <w:p w14:paraId="55DF9C27" w14:textId="77777777" w:rsidR="00843A28" w:rsidRPr="00676872" w:rsidRDefault="00843A28" w:rsidP="00CF27C5">
      <w:pPr>
        <w:pStyle w:val="Prrafodelista"/>
        <w:numPr>
          <w:ilvl w:val="1"/>
          <w:numId w:val="2"/>
        </w:numPr>
        <w:tabs>
          <w:tab w:val="left" w:pos="567"/>
        </w:tabs>
        <w:ind w:left="0" w:firstLine="0"/>
        <w:jc w:val="both"/>
        <w:rPr>
          <w:b/>
          <w:color w:val="auto"/>
          <w:sz w:val="22"/>
          <w:szCs w:val="22"/>
          <w:lang w:val="es-CO"/>
        </w:rPr>
      </w:pPr>
      <w:r w:rsidRPr="00676872">
        <w:rPr>
          <w:b/>
          <w:color w:val="auto"/>
          <w:sz w:val="22"/>
          <w:szCs w:val="22"/>
          <w:lang w:val="es-CO"/>
        </w:rPr>
        <w:t>La DEMANDA</w:t>
      </w:r>
    </w:p>
    <w:p w14:paraId="7E766E7D" w14:textId="77777777" w:rsidR="00843A28" w:rsidRPr="00676872" w:rsidRDefault="00843A28" w:rsidP="00CF27C5">
      <w:pPr>
        <w:pStyle w:val="Prrafodelista"/>
        <w:ind w:left="0"/>
        <w:jc w:val="both"/>
        <w:rPr>
          <w:b/>
          <w:color w:val="auto"/>
          <w:sz w:val="22"/>
          <w:szCs w:val="22"/>
          <w:lang w:val="es-CO"/>
        </w:rPr>
      </w:pPr>
    </w:p>
    <w:p w14:paraId="2079A7F3" w14:textId="77777777" w:rsidR="00B91B6D" w:rsidRPr="00676872" w:rsidRDefault="00843A28" w:rsidP="00CF27C5">
      <w:pPr>
        <w:pStyle w:val="Prrafodelista"/>
        <w:numPr>
          <w:ilvl w:val="2"/>
          <w:numId w:val="2"/>
        </w:numPr>
        <w:tabs>
          <w:tab w:val="left" w:pos="709"/>
        </w:tabs>
        <w:ind w:left="0" w:firstLine="0"/>
        <w:jc w:val="both"/>
        <w:rPr>
          <w:b/>
          <w:color w:val="auto"/>
          <w:sz w:val="22"/>
          <w:szCs w:val="22"/>
          <w:lang w:val="es-CO"/>
        </w:rPr>
      </w:pPr>
      <w:r w:rsidRPr="00676872">
        <w:rPr>
          <w:b/>
          <w:color w:val="auto"/>
          <w:sz w:val="22"/>
          <w:szCs w:val="22"/>
          <w:lang w:val="es-CO"/>
        </w:rPr>
        <w:t>PRETENSIONES</w:t>
      </w:r>
    </w:p>
    <w:p w14:paraId="762CD689" w14:textId="77777777" w:rsidR="001F2B76" w:rsidRPr="00676872" w:rsidRDefault="001F2B76" w:rsidP="00CF27C5">
      <w:pPr>
        <w:pStyle w:val="Prrafodelista"/>
        <w:tabs>
          <w:tab w:val="left" w:pos="709"/>
        </w:tabs>
        <w:ind w:left="0"/>
        <w:jc w:val="both"/>
        <w:rPr>
          <w:b/>
          <w:color w:val="auto"/>
          <w:sz w:val="22"/>
          <w:szCs w:val="22"/>
          <w:lang w:val="es-CO"/>
        </w:rPr>
      </w:pPr>
    </w:p>
    <w:p w14:paraId="03D6546D" w14:textId="45F1191A" w:rsidR="00B91B6D" w:rsidRPr="00676872" w:rsidRDefault="00F22FBF" w:rsidP="00CF27C5">
      <w:pPr>
        <w:tabs>
          <w:tab w:val="left" w:pos="709"/>
        </w:tabs>
        <w:spacing w:after="0" w:line="240" w:lineRule="auto"/>
        <w:jc w:val="both"/>
        <w:rPr>
          <w:rFonts w:ascii="Arial Narrow" w:hAnsi="Arial Narrow" w:cs="Arial"/>
          <w:i/>
          <w:iCs/>
        </w:rPr>
      </w:pPr>
      <w:r w:rsidRPr="00676872">
        <w:rPr>
          <w:rFonts w:ascii="Arial Narrow" w:hAnsi="Arial Narrow" w:cs="Arial"/>
          <w:b/>
          <w:i/>
          <w:iCs/>
        </w:rPr>
        <w:t>“</w:t>
      </w:r>
      <w:r w:rsidR="00B91B6D" w:rsidRPr="00676872">
        <w:rPr>
          <w:rFonts w:ascii="Arial Narrow" w:hAnsi="Arial Narrow" w:cs="Arial"/>
          <w:b/>
          <w:i/>
          <w:iCs/>
        </w:rPr>
        <w:t>PRIMERO</w:t>
      </w:r>
      <w:r w:rsidR="00B91B6D" w:rsidRPr="00676872">
        <w:rPr>
          <w:rFonts w:ascii="Arial Narrow" w:hAnsi="Arial Narrow" w:cs="Arial"/>
          <w:i/>
          <w:iCs/>
        </w:rPr>
        <w:t xml:space="preserve">: Que se decrete, reconozca y ordene el pago de la deuda, que la entidad demandada, La Policía </w:t>
      </w:r>
      <w:proofErr w:type="gramStart"/>
      <w:r w:rsidR="00B91B6D" w:rsidRPr="00676872">
        <w:rPr>
          <w:rFonts w:ascii="Arial Narrow" w:hAnsi="Arial Narrow" w:cs="Arial"/>
          <w:i/>
          <w:iCs/>
        </w:rPr>
        <w:t>Nacional,  debe</w:t>
      </w:r>
      <w:proofErr w:type="gramEnd"/>
      <w:r w:rsidR="00B91B6D" w:rsidRPr="00676872">
        <w:rPr>
          <w:rFonts w:ascii="Arial Narrow" w:hAnsi="Arial Narrow" w:cs="Arial"/>
          <w:i/>
          <w:iCs/>
        </w:rPr>
        <w:t xml:space="preserve"> al señor Mayor Ananías Hincapié Zuluaga; por la suma de dinero que adelante se determina, como consecuencia de una intervención quirúrgica, que el demandante, hubo de practicarse en la Clínica Palermo de Bogotá, para mejorar su estado de salud y salvar su vida; servicio que le negó la Dirección de Sanidad de la Policía Nacional (Hospital Central de la Policía</w:t>
      </w:r>
      <w:r w:rsidR="001F2B76" w:rsidRPr="00676872">
        <w:rPr>
          <w:rFonts w:ascii="Arial Narrow" w:hAnsi="Arial Narrow" w:cs="Arial"/>
          <w:i/>
          <w:iCs/>
        </w:rPr>
        <w:t xml:space="preserve"> </w:t>
      </w:r>
      <w:r w:rsidR="00B91B6D" w:rsidRPr="00676872">
        <w:rPr>
          <w:rFonts w:ascii="Arial Narrow" w:hAnsi="Arial Narrow" w:cs="Arial"/>
          <w:i/>
          <w:iCs/>
        </w:rPr>
        <w:t>Nacional)</w:t>
      </w:r>
      <w:r w:rsidR="00406A46" w:rsidRPr="00676872">
        <w:rPr>
          <w:rFonts w:ascii="Arial Narrow" w:hAnsi="Arial Narrow" w:cs="Arial"/>
          <w:i/>
          <w:iCs/>
        </w:rPr>
        <w:t>.</w:t>
      </w:r>
    </w:p>
    <w:p w14:paraId="259C088A" w14:textId="77777777" w:rsidR="00406A46" w:rsidRPr="00676872" w:rsidRDefault="00406A46" w:rsidP="00CF27C5">
      <w:pPr>
        <w:tabs>
          <w:tab w:val="left" w:pos="709"/>
        </w:tabs>
        <w:spacing w:after="0" w:line="240" w:lineRule="auto"/>
        <w:jc w:val="both"/>
        <w:rPr>
          <w:rFonts w:ascii="Arial Narrow" w:hAnsi="Arial Narrow" w:cs="Arial"/>
          <w:i/>
          <w:iCs/>
        </w:rPr>
      </w:pPr>
    </w:p>
    <w:tbl>
      <w:tblPr>
        <w:tblStyle w:val="Tablaconcuadrcula"/>
        <w:tblW w:w="0" w:type="auto"/>
        <w:tblInd w:w="108" w:type="dxa"/>
        <w:tblLook w:val="04A0" w:firstRow="1" w:lastRow="0" w:firstColumn="1" w:lastColumn="0" w:noHBand="0" w:noVBand="1"/>
      </w:tblPr>
      <w:tblGrid>
        <w:gridCol w:w="8720"/>
      </w:tblGrid>
      <w:tr w:rsidR="00406A46" w:rsidRPr="00676872" w14:paraId="203D12D3" w14:textId="77777777" w:rsidTr="00406A46">
        <w:tc>
          <w:tcPr>
            <w:tcW w:w="8946" w:type="dxa"/>
          </w:tcPr>
          <w:p w14:paraId="6BDCFA85" w14:textId="48799F51" w:rsidR="00406A46" w:rsidRPr="00676872" w:rsidRDefault="00406A46" w:rsidP="00CF27C5">
            <w:pPr>
              <w:tabs>
                <w:tab w:val="left" w:pos="709"/>
              </w:tabs>
              <w:rPr>
                <w:rFonts w:ascii="Arial Narrow" w:hAnsi="Arial Narrow" w:cs="Arial"/>
                <w:i/>
                <w:iCs/>
              </w:rPr>
            </w:pPr>
            <w:r w:rsidRPr="00676872">
              <w:rPr>
                <w:rFonts w:ascii="Arial Narrow" w:hAnsi="Arial Narrow" w:cs="Arial"/>
                <w:i/>
                <w:iCs/>
              </w:rPr>
              <w:t xml:space="preserve">Dos consultas al urólogo Dr. Rozo Casas </w:t>
            </w:r>
            <w:r w:rsidR="00962563" w:rsidRPr="00676872">
              <w:rPr>
                <w:rFonts w:ascii="Arial Narrow" w:hAnsi="Arial Narrow" w:cs="Arial"/>
                <w:i/>
                <w:iCs/>
              </w:rPr>
              <w:t xml:space="preserve">                    </w:t>
            </w:r>
            <w:r w:rsidRPr="00676872">
              <w:rPr>
                <w:rFonts w:ascii="Arial Narrow" w:hAnsi="Arial Narrow" w:cs="Arial"/>
                <w:i/>
                <w:iCs/>
              </w:rPr>
              <w:t xml:space="preserve">        a $170.000= $340.000 M/cte.</w:t>
            </w:r>
          </w:p>
          <w:p w14:paraId="1783A40C" w14:textId="1E0ED83B" w:rsidR="00406A46" w:rsidRPr="00676872" w:rsidRDefault="00406A46" w:rsidP="00CF27C5">
            <w:pPr>
              <w:jc w:val="center"/>
              <w:rPr>
                <w:rStyle w:val="nw"/>
                <w:rFonts w:ascii="Arial Narrow" w:hAnsi="Arial Narrow" w:cs="Arial"/>
                <w:i/>
                <w:iCs/>
              </w:rPr>
            </w:pPr>
            <w:r w:rsidRPr="00676872">
              <w:rPr>
                <w:rStyle w:val="nw"/>
                <w:rFonts w:ascii="Arial Narrow" w:hAnsi="Arial Narrow" w:cs="Arial"/>
                <w:i/>
                <w:iCs/>
              </w:rPr>
              <w:t xml:space="preserve">Dos parciales de orina                                                            a $ 45.000 </w:t>
            </w:r>
            <w:proofErr w:type="gramStart"/>
            <w:r w:rsidRPr="00676872">
              <w:rPr>
                <w:rStyle w:val="nw"/>
                <w:rFonts w:ascii="Arial Narrow" w:hAnsi="Arial Narrow" w:cs="Arial"/>
                <w:i/>
                <w:iCs/>
              </w:rPr>
              <w:t>=  $</w:t>
            </w:r>
            <w:proofErr w:type="gramEnd"/>
            <w:r w:rsidRPr="00676872">
              <w:rPr>
                <w:rStyle w:val="nw"/>
                <w:rFonts w:ascii="Arial Narrow" w:hAnsi="Arial Narrow" w:cs="Arial"/>
                <w:i/>
                <w:iCs/>
              </w:rPr>
              <w:t>90.000 M/cte.</w:t>
            </w:r>
          </w:p>
          <w:p w14:paraId="30393135" w14:textId="5ED77133"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Electrocardiograma   RX de tórax                                             $ 155.000= $ 55.000 M/cte.</w:t>
            </w:r>
          </w:p>
          <w:p w14:paraId="1D2197B9" w14:textId="3A8A186A"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Examen de Hematología                                                         $ 163.000</w:t>
            </w:r>
            <w:proofErr w:type="gramStart"/>
            <w:r w:rsidRPr="00676872">
              <w:rPr>
                <w:rStyle w:val="nw"/>
                <w:rFonts w:ascii="Arial Narrow" w:hAnsi="Arial Narrow" w:cs="Arial"/>
                <w:i/>
                <w:iCs/>
              </w:rPr>
              <w:t>=  $</w:t>
            </w:r>
            <w:proofErr w:type="gramEnd"/>
            <w:r w:rsidRPr="00676872">
              <w:rPr>
                <w:rStyle w:val="nw"/>
                <w:rFonts w:ascii="Arial Narrow" w:hAnsi="Arial Narrow" w:cs="Arial"/>
                <w:i/>
                <w:iCs/>
              </w:rPr>
              <w:t>163.000M/cte.</w:t>
            </w:r>
          </w:p>
          <w:p w14:paraId="2CC6430A" w14:textId="0A1E9170"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Consulta Anestesia                                                                  $ 51.000 =   $ 51.000 M/cte.</w:t>
            </w:r>
          </w:p>
          <w:p w14:paraId="4D069E44" w14:textId="51BE3C58"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Hospitalización                                                                                        $ 4.132.300 M/cte.</w:t>
            </w:r>
          </w:p>
          <w:p w14:paraId="11F2630F" w14:textId="0A1DE0D3"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Honorarios médico cirujano                                                                     $ 4.132.200 M/cte.</w:t>
            </w:r>
          </w:p>
          <w:p w14:paraId="1ACEED73" w14:textId="3746C4DC"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 xml:space="preserve">Medicamentos </w:t>
            </w:r>
            <w:proofErr w:type="spellStart"/>
            <w:proofErr w:type="gramStart"/>
            <w:r w:rsidRPr="00676872">
              <w:rPr>
                <w:rStyle w:val="nw"/>
                <w:rFonts w:ascii="Arial Narrow" w:hAnsi="Arial Narrow" w:cs="Arial"/>
                <w:i/>
                <w:iCs/>
              </w:rPr>
              <w:t>post-operatorio</w:t>
            </w:r>
            <w:proofErr w:type="spellEnd"/>
            <w:proofErr w:type="gramEnd"/>
            <w:r w:rsidRPr="00676872">
              <w:rPr>
                <w:rStyle w:val="nw"/>
                <w:rFonts w:ascii="Arial Narrow" w:hAnsi="Arial Narrow" w:cs="Arial"/>
                <w:i/>
                <w:iCs/>
              </w:rPr>
              <w:t xml:space="preserve">                                                                   $ 113.800 M/cte.</w:t>
            </w:r>
          </w:p>
          <w:p w14:paraId="0F7814B2" w14:textId="30FB0D54"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Exámenes de urocultivo                                                                               $ 90.000 M/cte.</w:t>
            </w:r>
          </w:p>
          <w:p w14:paraId="0CBEA1D2" w14:textId="2A3B2E74"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Parcial de orina                                                                                             $ 40.000 M/cte.</w:t>
            </w:r>
          </w:p>
          <w:p w14:paraId="0852AEC3" w14:textId="3B71D0F0"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Urocultivo                                                                                                      $ 45.000 M/cte.</w:t>
            </w:r>
          </w:p>
          <w:p w14:paraId="67072E87" w14:textId="186954E4" w:rsidR="00406A46" w:rsidRPr="00676872" w:rsidRDefault="00406A46" w:rsidP="00CF27C5">
            <w:pPr>
              <w:jc w:val="right"/>
              <w:rPr>
                <w:rStyle w:val="nw"/>
                <w:rFonts w:ascii="Arial Narrow" w:hAnsi="Arial Narrow" w:cs="Arial"/>
                <w:i/>
                <w:iCs/>
              </w:rPr>
            </w:pPr>
            <w:r w:rsidRPr="00676872">
              <w:rPr>
                <w:rStyle w:val="nw"/>
                <w:rFonts w:ascii="Arial Narrow" w:hAnsi="Arial Narrow" w:cs="Arial"/>
                <w:i/>
                <w:iCs/>
              </w:rPr>
              <w:t>Transporte Ambulancia                                                                              $ 150.000 M/cte.</w:t>
            </w:r>
          </w:p>
          <w:p w14:paraId="67CC35E9" w14:textId="7CE1D22B" w:rsidR="00406A46" w:rsidRPr="00676872" w:rsidRDefault="00406A46" w:rsidP="00CF27C5">
            <w:pPr>
              <w:rPr>
                <w:rFonts w:ascii="Arial Narrow" w:hAnsi="Arial Narrow" w:cs="Arial"/>
                <w:i/>
                <w:iCs/>
              </w:rPr>
            </w:pPr>
            <w:r w:rsidRPr="00676872">
              <w:rPr>
                <w:rStyle w:val="nw"/>
                <w:rFonts w:ascii="Arial Narrow" w:hAnsi="Arial Narrow" w:cs="Arial"/>
                <w:i/>
                <w:iCs/>
              </w:rPr>
              <w:t>Transporte servicio taxi                                                                                $ 100.000 M/te.</w:t>
            </w:r>
          </w:p>
        </w:tc>
      </w:tr>
    </w:tbl>
    <w:p w14:paraId="20034FA9" w14:textId="77777777" w:rsidR="00406A46" w:rsidRPr="00676872" w:rsidRDefault="00406A46" w:rsidP="00CF27C5">
      <w:pPr>
        <w:pStyle w:val="Prrafodelista"/>
        <w:tabs>
          <w:tab w:val="left" w:pos="709"/>
        </w:tabs>
        <w:ind w:left="735"/>
        <w:jc w:val="both"/>
        <w:rPr>
          <w:rFonts w:ascii="Arial Narrow" w:hAnsi="Arial Narrow"/>
          <w:i/>
          <w:iCs/>
          <w:color w:val="auto"/>
          <w:sz w:val="22"/>
          <w:szCs w:val="22"/>
          <w:lang w:val="es-CO"/>
        </w:rPr>
      </w:pPr>
    </w:p>
    <w:p w14:paraId="3FEDB6BA" w14:textId="77777777" w:rsidR="001F2B76" w:rsidRPr="00676872" w:rsidRDefault="001F2B76" w:rsidP="00CF27C5">
      <w:pPr>
        <w:spacing w:line="240" w:lineRule="auto"/>
        <w:jc w:val="both"/>
        <w:rPr>
          <w:rStyle w:val="nw"/>
          <w:rFonts w:ascii="Arial Narrow" w:hAnsi="Arial Narrow" w:cs="Arial"/>
          <w:i/>
          <w:iCs/>
        </w:rPr>
      </w:pPr>
      <w:r w:rsidRPr="00676872">
        <w:rPr>
          <w:rStyle w:val="nw"/>
          <w:rFonts w:ascii="Arial Narrow" w:hAnsi="Arial Narrow" w:cs="Arial"/>
          <w:i/>
          <w:iCs/>
        </w:rPr>
        <w:t xml:space="preserve">La cuantía por </w:t>
      </w:r>
      <w:r w:rsidRPr="00676872">
        <w:rPr>
          <w:rStyle w:val="nw"/>
          <w:rFonts w:ascii="Arial Narrow" w:hAnsi="Arial Narrow" w:cs="Arial"/>
          <w:b/>
          <w:i/>
          <w:iCs/>
        </w:rPr>
        <w:t>daño emergente</w:t>
      </w:r>
      <w:r w:rsidRPr="00676872">
        <w:rPr>
          <w:rStyle w:val="nw"/>
          <w:rFonts w:ascii="Arial Narrow" w:hAnsi="Arial Narrow" w:cs="Arial"/>
          <w:i/>
          <w:iCs/>
        </w:rPr>
        <w:t xml:space="preserve"> se calcula en Nueve Millones Quinientos Mil pesos ($9.500.000) M/cte.</w:t>
      </w:r>
    </w:p>
    <w:p w14:paraId="7E4BB53A" w14:textId="77777777" w:rsidR="001F2B76" w:rsidRPr="00676872" w:rsidRDefault="001F2B76" w:rsidP="00CF27C5">
      <w:pPr>
        <w:spacing w:line="240" w:lineRule="auto"/>
        <w:jc w:val="both"/>
        <w:rPr>
          <w:rStyle w:val="nw"/>
          <w:rFonts w:ascii="Arial Narrow" w:hAnsi="Arial Narrow" w:cs="Arial"/>
          <w:i/>
          <w:iCs/>
        </w:rPr>
      </w:pPr>
      <w:r w:rsidRPr="00676872">
        <w:rPr>
          <w:rStyle w:val="nw"/>
          <w:rFonts w:ascii="Arial Narrow" w:hAnsi="Arial Narrow" w:cs="Arial"/>
          <w:i/>
          <w:iCs/>
        </w:rPr>
        <w:t>Costos de reclamación y pago de honorarios de abogado para reclamar lo que le pertenece, la suma $3.500.000 pesos ($3.500.00) M/cte.</w:t>
      </w:r>
    </w:p>
    <w:p w14:paraId="450B6543" w14:textId="77777777" w:rsidR="001F2B76" w:rsidRPr="00676872" w:rsidRDefault="001F2B76" w:rsidP="00CF27C5">
      <w:pPr>
        <w:spacing w:line="240" w:lineRule="auto"/>
        <w:jc w:val="both"/>
        <w:rPr>
          <w:rStyle w:val="nw"/>
          <w:rFonts w:ascii="Arial Narrow" w:hAnsi="Arial Narrow" w:cs="Arial"/>
          <w:i/>
          <w:iCs/>
        </w:rPr>
      </w:pPr>
      <w:r w:rsidRPr="00676872">
        <w:rPr>
          <w:rStyle w:val="nw"/>
          <w:rFonts w:ascii="Arial Narrow" w:hAnsi="Arial Narrow" w:cs="Arial"/>
          <w:i/>
          <w:iCs/>
        </w:rPr>
        <w:t xml:space="preserve">Que de ser procedente se condene por los </w:t>
      </w:r>
      <w:r w:rsidRPr="00676872">
        <w:rPr>
          <w:rStyle w:val="nw"/>
          <w:rFonts w:ascii="Arial Narrow" w:hAnsi="Arial Narrow" w:cs="Arial"/>
          <w:b/>
          <w:i/>
          <w:iCs/>
        </w:rPr>
        <w:t>daños morales</w:t>
      </w:r>
      <w:r w:rsidRPr="00676872">
        <w:rPr>
          <w:rStyle w:val="nw"/>
          <w:rFonts w:ascii="Arial Narrow" w:hAnsi="Arial Narrow" w:cs="Arial"/>
          <w:i/>
          <w:iCs/>
        </w:rPr>
        <w:t>, el equivalente a la suma de Treinta salarios mínimos legales vigentes del año 2016; es decir la suma de Veinte Millones Seiscientos Ochenta y Tres Mil Seiscientos Veinte pesos ($20.683.620) M/cte.</w:t>
      </w:r>
    </w:p>
    <w:p w14:paraId="509AD015" w14:textId="3C42732F" w:rsidR="001F2B76" w:rsidRPr="00676872" w:rsidRDefault="00E32E3E" w:rsidP="00CF27C5">
      <w:pPr>
        <w:spacing w:line="240" w:lineRule="auto"/>
        <w:jc w:val="both"/>
        <w:rPr>
          <w:rStyle w:val="nw"/>
          <w:rFonts w:ascii="Arial Narrow" w:hAnsi="Arial Narrow" w:cs="Arial"/>
          <w:i/>
          <w:iCs/>
        </w:rPr>
      </w:pPr>
      <w:r w:rsidRPr="00676872">
        <w:rPr>
          <w:rStyle w:val="nw"/>
          <w:rFonts w:ascii="Arial Narrow" w:hAnsi="Arial Narrow" w:cs="Arial"/>
          <w:i/>
          <w:iCs/>
        </w:rPr>
        <w:t>E</w:t>
      </w:r>
      <w:r w:rsidR="001F2B76" w:rsidRPr="00676872">
        <w:rPr>
          <w:rStyle w:val="nw"/>
          <w:rFonts w:ascii="Arial Narrow" w:hAnsi="Arial Narrow" w:cs="Arial"/>
          <w:i/>
          <w:iCs/>
        </w:rPr>
        <w:t>stimación razonada de la cuantía de TREINTA Y TRES MILLONES SEISCIENTOS OCHENTA Y TRES MIL SEISCIENTOS VEINTE PESOS, MONEDA CORRIENTE ($33.683.</w:t>
      </w:r>
      <w:proofErr w:type="gramStart"/>
      <w:r w:rsidR="001F2B76" w:rsidRPr="00676872">
        <w:rPr>
          <w:rStyle w:val="nw"/>
          <w:rFonts w:ascii="Arial Narrow" w:hAnsi="Arial Narrow" w:cs="Arial"/>
          <w:i/>
          <w:iCs/>
        </w:rPr>
        <w:t>620)M</w:t>
      </w:r>
      <w:proofErr w:type="gramEnd"/>
      <w:r w:rsidR="001F2B76" w:rsidRPr="00676872">
        <w:rPr>
          <w:rStyle w:val="nw"/>
          <w:rFonts w:ascii="Arial Narrow" w:hAnsi="Arial Narrow" w:cs="Arial"/>
          <w:i/>
          <w:iCs/>
        </w:rPr>
        <w:t>/CTE. como daños materiales; o los que se causen al momento de una decisión ejecutoriada.</w:t>
      </w:r>
    </w:p>
    <w:p w14:paraId="17CE3EC6" w14:textId="77777777" w:rsidR="001F2B76" w:rsidRPr="00676872" w:rsidRDefault="001F2B76" w:rsidP="00CF27C5">
      <w:pPr>
        <w:spacing w:after="0" w:line="240" w:lineRule="auto"/>
        <w:jc w:val="both"/>
        <w:rPr>
          <w:rStyle w:val="nw"/>
          <w:rFonts w:ascii="Arial Narrow" w:hAnsi="Arial Narrow" w:cs="Arial"/>
          <w:i/>
          <w:iCs/>
        </w:rPr>
      </w:pPr>
      <w:r w:rsidRPr="00676872">
        <w:rPr>
          <w:rStyle w:val="nw"/>
          <w:rFonts w:ascii="Arial Narrow" w:hAnsi="Arial Narrow" w:cs="Arial"/>
          <w:b/>
          <w:i/>
          <w:iCs/>
        </w:rPr>
        <w:t>SEGUNDO:</w:t>
      </w:r>
      <w:r w:rsidRPr="00676872">
        <w:rPr>
          <w:rStyle w:val="nw"/>
          <w:rFonts w:ascii="Arial Narrow" w:hAnsi="Arial Narrow" w:cs="Arial"/>
          <w:i/>
          <w:iCs/>
        </w:rPr>
        <w:t xml:space="preserve"> Que </w:t>
      </w:r>
      <w:proofErr w:type="gramStart"/>
      <w:r w:rsidRPr="00676872">
        <w:rPr>
          <w:rStyle w:val="nw"/>
          <w:rFonts w:ascii="Arial Narrow" w:hAnsi="Arial Narrow" w:cs="Arial"/>
          <w:i/>
          <w:iCs/>
        </w:rPr>
        <w:t>como  consecuencia</w:t>
      </w:r>
      <w:proofErr w:type="gramEnd"/>
      <w:r w:rsidRPr="00676872">
        <w:rPr>
          <w:rStyle w:val="nw"/>
          <w:rFonts w:ascii="Arial Narrow" w:hAnsi="Arial Narrow" w:cs="Arial"/>
          <w:i/>
          <w:iCs/>
        </w:rPr>
        <w:t xml:space="preserve"> del anterior decreto, se ordene el pago integral de las sumas de dinero sufragadas, con ocasión de la intervención quirúrgica (PROSTATECTOCMIA TRANSERVICAL), y los demás gastos generados y pagados por el convocante, a la  IPS Clínica PALERMO de Bogotá, y otras entidades de salud, más los daños morales que ocasiono esta falla en el servicio.</w:t>
      </w:r>
    </w:p>
    <w:p w14:paraId="5E4AEBC6" w14:textId="77777777" w:rsidR="001F2B76" w:rsidRPr="00676872" w:rsidRDefault="001F2B76" w:rsidP="00CF27C5">
      <w:pPr>
        <w:spacing w:after="0" w:line="240" w:lineRule="auto"/>
        <w:jc w:val="both"/>
        <w:rPr>
          <w:rStyle w:val="nw"/>
          <w:rFonts w:ascii="Arial Narrow" w:hAnsi="Arial Narrow" w:cs="Arial"/>
          <w:b/>
          <w:i/>
          <w:iCs/>
        </w:rPr>
      </w:pPr>
    </w:p>
    <w:p w14:paraId="7B43ED75" w14:textId="77777777" w:rsidR="001F2B76" w:rsidRPr="00676872" w:rsidRDefault="00B91B6D" w:rsidP="00CF27C5">
      <w:pPr>
        <w:spacing w:after="0" w:line="240" w:lineRule="auto"/>
        <w:jc w:val="both"/>
        <w:rPr>
          <w:rStyle w:val="nw"/>
          <w:rFonts w:ascii="Arial Narrow" w:hAnsi="Arial Narrow" w:cs="Arial"/>
          <w:i/>
          <w:iCs/>
        </w:rPr>
      </w:pPr>
      <w:r w:rsidRPr="00676872">
        <w:rPr>
          <w:rStyle w:val="nw"/>
          <w:rFonts w:ascii="Arial Narrow" w:hAnsi="Arial Narrow" w:cs="Arial"/>
          <w:b/>
          <w:i/>
          <w:iCs/>
        </w:rPr>
        <w:lastRenderedPageBreak/>
        <w:t>TERCERO</w:t>
      </w:r>
      <w:r w:rsidRPr="00676872">
        <w:rPr>
          <w:rStyle w:val="nw"/>
          <w:rFonts w:ascii="Arial Narrow" w:hAnsi="Arial Narrow" w:cs="Arial"/>
          <w:i/>
          <w:iCs/>
        </w:rPr>
        <w:t xml:space="preserve">: Que se decrete la indemnización integral a mi poderdante, por </w:t>
      </w:r>
      <w:r w:rsidRPr="00676872">
        <w:rPr>
          <w:rStyle w:val="nw"/>
          <w:rFonts w:ascii="Arial Narrow" w:hAnsi="Arial Narrow" w:cs="Arial"/>
          <w:b/>
          <w:i/>
          <w:iCs/>
        </w:rPr>
        <w:t>los intereses e indexación del dinero</w:t>
      </w:r>
      <w:r w:rsidRPr="00676872">
        <w:rPr>
          <w:rStyle w:val="nw"/>
          <w:rFonts w:ascii="Arial Narrow" w:hAnsi="Arial Narrow" w:cs="Arial"/>
          <w:i/>
          <w:iCs/>
        </w:rPr>
        <w:t>; por la negativa a brindarle los servicios médico-asistenciales a que tiene tenía derecho, o por la desidia y desgreño administrativo manifiesto de la entidad estatal.</w:t>
      </w:r>
    </w:p>
    <w:p w14:paraId="77F99C3C" w14:textId="77777777" w:rsidR="001F2B76" w:rsidRPr="00676872" w:rsidRDefault="001F2B76" w:rsidP="00CF27C5">
      <w:pPr>
        <w:spacing w:after="0" w:line="240" w:lineRule="auto"/>
        <w:jc w:val="both"/>
        <w:rPr>
          <w:rStyle w:val="nw"/>
          <w:rFonts w:ascii="Arial Narrow" w:hAnsi="Arial Narrow" w:cs="Arial"/>
          <w:b/>
          <w:i/>
          <w:iCs/>
        </w:rPr>
      </w:pPr>
    </w:p>
    <w:p w14:paraId="3DEB9804" w14:textId="77777777" w:rsidR="001F2B76" w:rsidRPr="00676872" w:rsidRDefault="00B91B6D" w:rsidP="00CF27C5">
      <w:pPr>
        <w:spacing w:after="0" w:line="240" w:lineRule="auto"/>
        <w:jc w:val="both"/>
        <w:rPr>
          <w:rStyle w:val="nw"/>
          <w:rFonts w:ascii="Arial Narrow" w:hAnsi="Arial Narrow" w:cs="Arial"/>
          <w:i/>
          <w:iCs/>
        </w:rPr>
      </w:pPr>
      <w:r w:rsidRPr="00676872">
        <w:rPr>
          <w:rStyle w:val="nw"/>
          <w:rFonts w:ascii="Arial Narrow" w:hAnsi="Arial Narrow" w:cs="Arial"/>
          <w:b/>
          <w:i/>
          <w:iCs/>
        </w:rPr>
        <w:t>CUARTO</w:t>
      </w:r>
      <w:r w:rsidRPr="00676872">
        <w:rPr>
          <w:rStyle w:val="nw"/>
          <w:rFonts w:ascii="Arial Narrow" w:hAnsi="Arial Narrow" w:cs="Arial"/>
          <w:i/>
          <w:iCs/>
        </w:rPr>
        <w:t>: Como consecuencia de dicho reconocimiento, se ordene el pago de las sumas de dinero al demandante, en una cuenta bancaria, que en su momento se indicara.</w:t>
      </w:r>
    </w:p>
    <w:p w14:paraId="1233B2CA" w14:textId="77777777" w:rsidR="001F2B76" w:rsidRPr="00676872" w:rsidRDefault="001F2B76" w:rsidP="00CF27C5">
      <w:pPr>
        <w:spacing w:after="0" w:line="240" w:lineRule="auto"/>
        <w:jc w:val="both"/>
        <w:rPr>
          <w:rStyle w:val="nw"/>
          <w:rFonts w:ascii="Arial Narrow" w:hAnsi="Arial Narrow" w:cs="Arial"/>
          <w:b/>
          <w:i/>
          <w:iCs/>
        </w:rPr>
      </w:pPr>
    </w:p>
    <w:p w14:paraId="645EA0FC" w14:textId="71AC46AF" w:rsidR="00B91B6D" w:rsidRPr="00676872" w:rsidRDefault="00B91B6D" w:rsidP="00CF27C5">
      <w:pPr>
        <w:spacing w:after="0" w:line="240" w:lineRule="auto"/>
        <w:jc w:val="both"/>
        <w:rPr>
          <w:rStyle w:val="nw"/>
          <w:rFonts w:ascii="Arial Narrow" w:hAnsi="Arial Narrow" w:cs="Arial"/>
          <w:i/>
          <w:iCs/>
        </w:rPr>
      </w:pPr>
      <w:r w:rsidRPr="00676872">
        <w:rPr>
          <w:rStyle w:val="nw"/>
          <w:rFonts w:ascii="Arial Narrow" w:hAnsi="Arial Narrow" w:cs="Arial"/>
          <w:b/>
          <w:i/>
          <w:iCs/>
        </w:rPr>
        <w:t>QUINTA</w:t>
      </w:r>
      <w:r w:rsidRPr="00676872">
        <w:rPr>
          <w:rStyle w:val="nw"/>
          <w:rFonts w:ascii="Arial Narrow" w:hAnsi="Arial Narrow" w:cs="Arial"/>
          <w:i/>
          <w:iCs/>
        </w:rPr>
        <w:t xml:space="preserve">: Que se decrete que las sumas reconocidas en la </w:t>
      </w:r>
      <w:proofErr w:type="gramStart"/>
      <w:r w:rsidRPr="00676872">
        <w:rPr>
          <w:rStyle w:val="nw"/>
          <w:rFonts w:ascii="Arial Narrow" w:hAnsi="Arial Narrow" w:cs="Arial"/>
          <w:i/>
          <w:iCs/>
        </w:rPr>
        <w:t>sentencia,</w:t>
      </w:r>
      <w:proofErr w:type="gramEnd"/>
      <w:r w:rsidRPr="00676872">
        <w:rPr>
          <w:rStyle w:val="nw"/>
          <w:rFonts w:ascii="Arial Narrow" w:hAnsi="Arial Narrow" w:cs="Arial"/>
          <w:i/>
          <w:iCs/>
        </w:rPr>
        <w:t xml:space="preserve"> devenguen intereses comerciales y/o moratorios como lo establece la ley positiva</w:t>
      </w:r>
      <w:r w:rsidR="00F22FBF" w:rsidRPr="00676872">
        <w:rPr>
          <w:rStyle w:val="nw"/>
          <w:rFonts w:ascii="Arial Narrow" w:hAnsi="Arial Narrow" w:cs="Arial"/>
          <w:i/>
          <w:iCs/>
        </w:rPr>
        <w:t>”</w:t>
      </w:r>
    </w:p>
    <w:p w14:paraId="1D52C6D4" w14:textId="77777777" w:rsidR="00B91B6D" w:rsidRPr="00676872" w:rsidRDefault="00B91B6D" w:rsidP="00CF27C5">
      <w:pPr>
        <w:pStyle w:val="Prrafodelista"/>
        <w:ind w:left="708"/>
        <w:jc w:val="both"/>
        <w:rPr>
          <w:rStyle w:val="nw"/>
          <w:color w:val="auto"/>
          <w:sz w:val="22"/>
          <w:szCs w:val="22"/>
          <w:lang w:val="es-CO"/>
        </w:rPr>
      </w:pPr>
    </w:p>
    <w:p w14:paraId="11E68510" w14:textId="77777777" w:rsidR="00406A46" w:rsidRPr="00676872" w:rsidRDefault="00843A28" w:rsidP="00CF27C5">
      <w:pPr>
        <w:pStyle w:val="Prrafodelista"/>
        <w:numPr>
          <w:ilvl w:val="2"/>
          <w:numId w:val="2"/>
        </w:numPr>
        <w:tabs>
          <w:tab w:val="left" w:pos="709"/>
        </w:tabs>
        <w:ind w:left="0" w:firstLine="0"/>
        <w:jc w:val="both"/>
        <w:rPr>
          <w:bCs/>
          <w:color w:val="auto"/>
          <w:sz w:val="22"/>
          <w:szCs w:val="22"/>
          <w:lang w:val="es-CO"/>
        </w:rPr>
      </w:pPr>
      <w:r w:rsidRPr="00676872">
        <w:rPr>
          <w:bCs/>
          <w:color w:val="auto"/>
          <w:sz w:val="22"/>
          <w:szCs w:val="22"/>
          <w:lang w:val="es-CO"/>
        </w:rPr>
        <w:t>Los</w:t>
      </w:r>
      <w:r w:rsidRPr="00676872">
        <w:rPr>
          <w:b/>
          <w:bCs/>
          <w:color w:val="auto"/>
          <w:sz w:val="22"/>
          <w:szCs w:val="22"/>
          <w:lang w:val="es-CO"/>
        </w:rPr>
        <w:t xml:space="preserve"> HECHOS </w:t>
      </w:r>
      <w:r w:rsidRPr="00676872">
        <w:rPr>
          <w:bCs/>
          <w:color w:val="auto"/>
          <w:sz w:val="22"/>
          <w:szCs w:val="22"/>
          <w:lang w:val="es-CO"/>
        </w:rPr>
        <w:t>sobre los cuales basa su petición son en síntesis los siguientes:</w:t>
      </w:r>
    </w:p>
    <w:p w14:paraId="27316248" w14:textId="77777777" w:rsidR="00406A46" w:rsidRPr="00676872" w:rsidRDefault="00406A46" w:rsidP="00CF27C5">
      <w:pPr>
        <w:pStyle w:val="Prrafodelista"/>
        <w:tabs>
          <w:tab w:val="left" w:pos="709"/>
        </w:tabs>
        <w:ind w:left="0"/>
        <w:jc w:val="both"/>
        <w:rPr>
          <w:bCs/>
          <w:color w:val="auto"/>
          <w:sz w:val="22"/>
          <w:szCs w:val="22"/>
          <w:lang w:val="es-CO"/>
        </w:rPr>
      </w:pPr>
    </w:p>
    <w:p w14:paraId="77E753CD" w14:textId="60100304" w:rsidR="00406A46" w:rsidRPr="00676872" w:rsidRDefault="00406A4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 xml:space="preserve">El señor </w:t>
      </w:r>
      <w:r w:rsidR="00B152E6" w:rsidRPr="00676872">
        <w:rPr>
          <w:color w:val="auto"/>
          <w:sz w:val="22"/>
          <w:szCs w:val="22"/>
          <w:lang w:val="es-CO"/>
        </w:rPr>
        <w:t xml:space="preserve">ANANIAS HINCAPIE ZULUAGA es pensionado de la Policía Nacional, es decir, es beneficiario del servicio de salud y seguridad social de la dirección de Sanidad de la Policía Nacional; con más de Ochenta </w:t>
      </w:r>
      <w:proofErr w:type="gramStart"/>
      <w:r w:rsidR="00B152E6" w:rsidRPr="00676872">
        <w:rPr>
          <w:color w:val="auto"/>
          <w:sz w:val="22"/>
          <w:szCs w:val="22"/>
          <w:lang w:val="es-CO"/>
        </w:rPr>
        <w:t>años de edad</w:t>
      </w:r>
      <w:proofErr w:type="gramEnd"/>
      <w:r w:rsidR="00B152E6" w:rsidRPr="00676872">
        <w:rPr>
          <w:color w:val="auto"/>
          <w:sz w:val="22"/>
          <w:szCs w:val="22"/>
          <w:lang w:val="es-CO"/>
        </w:rPr>
        <w:t>; present</w:t>
      </w:r>
      <w:r w:rsidR="00AB1247" w:rsidRPr="00676872">
        <w:rPr>
          <w:color w:val="auto"/>
          <w:sz w:val="22"/>
          <w:szCs w:val="22"/>
          <w:lang w:val="es-CO"/>
        </w:rPr>
        <w:t>ó</w:t>
      </w:r>
      <w:r w:rsidR="00B152E6" w:rsidRPr="00676872">
        <w:rPr>
          <w:color w:val="auto"/>
          <w:sz w:val="22"/>
          <w:szCs w:val="22"/>
          <w:lang w:val="es-CO"/>
        </w:rPr>
        <w:t xml:space="preserve"> síntomas de dolor y dificultad para orinar; consult</w:t>
      </w:r>
      <w:r w:rsidR="00AB1247" w:rsidRPr="00676872">
        <w:rPr>
          <w:color w:val="auto"/>
          <w:sz w:val="22"/>
          <w:szCs w:val="22"/>
          <w:lang w:val="es-CO"/>
        </w:rPr>
        <w:t>ó</w:t>
      </w:r>
      <w:r w:rsidR="00B152E6" w:rsidRPr="00676872">
        <w:rPr>
          <w:color w:val="auto"/>
          <w:sz w:val="22"/>
          <w:szCs w:val="22"/>
          <w:lang w:val="es-CO"/>
        </w:rPr>
        <w:t xml:space="preserve"> al médico general, quien lo remitió al urólogo; este a su vez, le diagnóstico y recomendó una intervención quirúrgica por la inflamación de la próstata</w:t>
      </w:r>
      <w:r w:rsidR="00B91B6D" w:rsidRPr="00676872">
        <w:rPr>
          <w:color w:val="auto"/>
          <w:sz w:val="22"/>
          <w:szCs w:val="22"/>
          <w:lang w:val="es-CO"/>
        </w:rPr>
        <w:t>.</w:t>
      </w:r>
    </w:p>
    <w:p w14:paraId="52C0F044" w14:textId="77777777" w:rsidR="00406A46" w:rsidRPr="00676872" w:rsidRDefault="00406A46" w:rsidP="00CF27C5">
      <w:pPr>
        <w:pStyle w:val="Prrafodelista"/>
        <w:tabs>
          <w:tab w:val="left" w:pos="709"/>
        </w:tabs>
        <w:ind w:left="0"/>
        <w:jc w:val="both"/>
        <w:rPr>
          <w:bCs/>
          <w:color w:val="auto"/>
          <w:sz w:val="22"/>
          <w:szCs w:val="22"/>
          <w:lang w:val="es-CO"/>
        </w:rPr>
      </w:pPr>
    </w:p>
    <w:p w14:paraId="168A5ABF" w14:textId="0C52FBD1" w:rsidR="00406A46" w:rsidRPr="00676872" w:rsidRDefault="00B152E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 xml:space="preserve">El usuario del sistema de </w:t>
      </w:r>
      <w:proofErr w:type="gramStart"/>
      <w:r w:rsidRPr="00676872">
        <w:rPr>
          <w:color w:val="auto"/>
          <w:sz w:val="22"/>
          <w:szCs w:val="22"/>
          <w:lang w:val="es-CO"/>
        </w:rPr>
        <w:t>salud,</w:t>
      </w:r>
      <w:proofErr w:type="gramEnd"/>
      <w:r w:rsidRPr="00676872">
        <w:rPr>
          <w:color w:val="auto"/>
          <w:sz w:val="22"/>
          <w:szCs w:val="22"/>
          <w:lang w:val="es-CO"/>
        </w:rPr>
        <w:t xml:space="preserve"> estuvo hospitalizado por varios días; se le desbloqueo la vejiga con una sonda; como no mejoraba su estado de salud, le colocaron una sonda permanente, que utilizo durante un mes; todo este proceso, duro más de seis meses, sin que la EPS y/o IPS de La Policía Nacional le so</w:t>
      </w:r>
      <w:r w:rsidR="00406A46" w:rsidRPr="00676872">
        <w:rPr>
          <w:color w:val="auto"/>
          <w:sz w:val="22"/>
          <w:szCs w:val="22"/>
          <w:lang w:val="es-CO"/>
        </w:rPr>
        <w:t>lucionaran</w:t>
      </w:r>
      <w:r w:rsidRPr="00676872">
        <w:rPr>
          <w:color w:val="auto"/>
          <w:sz w:val="22"/>
          <w:szCs w:val="22"/>
          <w:lang w:val="es-CO"/>
        </w:rPr>
        <w:t xml:space="preserve"> su</w:t>
      </w:r>
      <w:r w:rsidR="00406A46" w:rsidRPr="00676872">
        <w:rPr>
          <w:color w:val="auto"/>
          <w:sz w:val="22"/>
          <w:szCs w:val="22"/>
          <w:lang w:val="es-CO"/>
        </w:rPr>
        <w:t xml:space="preserve"> estado de</w:t>
      </w:r>
      <w:r w:rsidRPr="00676872">
        <w:rPr>
          <w:color w:val="auto"/>
          <w:sz w:val="22"/>
          <w:szCs w:val="22"/>
          <w:lang w:val="es-CO"/>
        </w:rPr>
        <w:t xml:space="preserve"> salud y mejoraran su vida digna. </w:t>
      </w:r>
    </w:p>
    <w:p w14:paraId="1918FC54" w14:textId="77777777" w:rsidR="00406A46" w:rsidRPr="00676872" w:rsidRDefault="00406A46" w:rsidP="00CF27C5">
      <w:pPr>
        <w:pStyle w:val="Prrafodelista"/>
        <w:rPr>
          <w:color w:val="auto"/>
          <w:sz w:val="22"/>
          <w:szCs w:val="22"/>
          <w:lang w:val="es-CO"/>
        </w:rPr>
      </w:pPr>
    </w:p>
    <w:p w14:paraId="0799DA50" w14:textId="3D9A9533" w:rsidR="00406A46" w:rsidRPr="00676872" w:rsidRDefault="00406A4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 xml:space="preserve">ANANIAS HINCAPIE ZULUAGA </w:t>
      </w:r>
      <w:r w:rsidR="00B152E6" w:rsidRPr="00676872">
        <w:rPr>
          <w:color w:val="auto"/>
          <w:sz w:val="22"/>
          <w:szCs w:val="22"/>
          <w:lang w:val="es-CO"/>
        </w:rPr>
        <w:t xml:space="preserve">cumplió los protocolos médicos, como son las citas médicas, los exámenes de laboratorio, recomendaciones médicas y demás requisitos, que exigen los médicos antes de programar </w:t>
      </w:r>
      <w:proofErr w:type="gramStart"/>
      <w:r w:rsidR="00B152E6" w:rsidRPr="00676872">
        <w:rPr>
          <w:color w:val="auto"/>
          <w:sz w:val="22"/>
          <w:szCs w:val="22"/>
          <w:lang w:val="es-CO"/>
        </w:rPr>
        <w:t>al intervención quirúrgica</w:t>
      </w:r>
      <w:proofErr w:type="gramEnd"/>
      <w:r w:rsidR="00B152E6" w:rsidRPr="00676872">
        <w:rPr>
          <w:color w:val="auto"/>
          <w:sz w:val="22"/>
          <w:szCs w:val="22"/>
          <w:lang w:val="es-CO"/>
        </w:rPr>
        <w:t>.</w:t>
      </w:r>
    </w:p>
    <w:p w14:paraId="53BD99DC" w14:textId="77777777" w:rsidR="00406A46" w:rsidRPr="00676872" w:rsidRDefault="00406A46" w:rsidP="00CF27C5">
      <w:pPr>
        <w:pStyle w:val="Prrafodelista"/>
        <w:rPr>
          <w:color w:val="auto"/>
          <w:sz w:val="22"/>
          <w:szCs w:val="22"/>
          <w:lang w:val="es-CO"/>
        </w:rPr>
      </w:pPr>
    </w:p>
    <w:p w14:paraId="01FDE642" w14:textId="217048D6" w:rsidR="00406A46" w:rsidRPr="00676872" w:rsidRDefault="00406A4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ANANIAS HINCAPIE ZULUAGA</w:t>
      </w:r>
      <w:r w:rsidR="00B152E6" w:rsidRPr="00676872">
        <w:rPr>
          <w:color w:val="auto"/>
          <w:sz w:val="22"/>
          <w:szCs w:val="22"/>
          <w:lang w:val="es-CO"/>
        </w:rPr>
        <w:t>, una vez realizado</w:t>
      </w:r>
      <w:r w:rsidR="00AB1247" w:rsidRPr="00676872">
        <w:rPr>
          <w:color w:val="auto"/>
          <w:sz w:val="22"/>
          <w:szCs w:val="22"/>
          <w:lang w:val="es-CO"/>
        </w:rPr>
        <w:t>s</w:t>
      </w:r>
      <w:r w:rsidR="00B152E6" w:rsidRPr="00676872">
        <w:rPr>
          <w:color w:val="auto"/>
          <w:sz w:val="22"/>
          <w:szCs w:val="22"/>
          <w:lang w:val="es-CO"/>
        </w:rPr>
        <w:t xml:space="preserve"> todos los exámenes de rigor; solicit</w:t>
      </w:r>
      <w:r w:rsidR="00AB1247" w:rsidRPr="00676872">
        <w:rPr>
          <w:color w:val="auto"/>
          <w:sz w:val="22"/>
          <w:szCs w:val="22"/>
          <w:lang w:val="es-CO"/>
        </w:rPr>
        <w:t>ó</w:t>
      </w:r>
      <w:r w:rsidR="00B152E6" w:rsidRPr="00676872">
        <w:rPr>
          <w:color w:val="auto"/>
          <w:sz w:val="22"/>
          <w:szCs w:val="22"/>
          <w:lang w:val="es-CO"/>
        </w:rPr>
        <w:t xml:space="preserve"> la cita para </w:t>
      </w:r>
      <w:r w:rsidRPr="00676872">
        <w:rPr>
          <w:color w:val="auto"/>
          <w:sz w:val="22"/>
          <w:szCs w:val="22"/>
          <w:lang w:val="es-CO"/>
        </w:rPr>
        <w:t xml:space="preserve">que </w:t>
      </w:r>
      <w:r w:rsidR="00B152E6" w:rsidRPr="00676872">
        <w:rPr>
          <w:color w:val="auto"/>
          <w:sz w:val="22"/>
          <w:szCs w:val="22"/>
          <w:lang w:val="es-CO"/>
        </w:rPr>
        <w:t>le programaran la PROSTATECTOMIA TRANVESICAL; que le habían recomendado, pero por los trámites burocráticos, la falta de “agenda” de los urólogos y/o cirujanos; o ”quizás” por el desgreño administrativo; y que por más de seis meses, a mi poderdante, no le fuera programada en tiempo prudencial, la operación de la próstata que se requería de urgencia; debiendo acudir a una clínica particular, LA CLINICA PALERMO, para que en esa IPS, le solucionaran el problema de su salud que requería, mejorar su morbilidad, su vida digna; y salvar su vida, para  así disfrutar  una vejez con dignidad; debiendo suplir ese beneficio que tiene ganado en otra entidad particular, sufragando de su propio peculio, los gastos que conllevaron la  intervención quirúrgica.</w:t>
      </w:r>
    </w:p>
    <w:p w14:paraId="6B5D33DF" w14:textId="77777777" w:rsidR="00406A46" w:rsidRPr="00676872" w:rsidRDefault="00406A46" w:rsidP="00CF27C5">
      <w:pPr>
        <w:pStyle w:val="Prrafodelista"/>
        <w:rPr>
          <w:color w:val="auto"/>
          <w:sz w:val="22"/>
          <w:szCs w:val="22"/>
          <w:lang w:val="es-CO"/>
        </w:rPr>
      </w:pPr>
    </w:p>
    <w:p w14:paraId="2A83173A" w14:textId="7383DE0A" w:rsidR="00406A46" w:rsidRPr="00676872" w:rsidRDefault="00406A4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ANANIAS HINCAPIE ZULUAGA</w:t>
      </w:r>
      <w:r w:rsidR="00B152E6" w:rsidRPr="00676872">
        <w:rPr>
          <w:color w:val="auto"/>
          <w:sz w:val="22"/>
          <w:szCs w:val="22"/>
          <w:lang w:val="es-CO"/>
        </w:rPr>
        <w:t xml:space="preserve"> tuvo </w:t>
      </w:r>
      <w:r w:rsidRPr="00676872">
        <w:rPr>
          <w:color w:val="auto"/>
          <w:sz w:val="22"/>
          <w:szCs w:val="22"/>
          <w:lang w:val="es-CO"/>
        </w:rPr>
        <w:t>que</w:t>
      </w:r>
      <w:r w:rsidR="00B152E6" w:rsidRPr="00676872">
        <w:rPr>
          <w:color w:val="auto"/>
          <w:sz w:val="22"/>
          <w:szCs w:val="22"/>
          <w:lang w:val="es-CO"/>
        </w:rPr>
        <w:t xml:space="preserve"> vender el automóvil Chevrolet Aveo 2010, de placas RAW-276 de su propiedad, al señor Edilberto Sarmiento </w:t>
      </w:r>
      <w:r w:rsidRPr="00676872">
        <w:rPr>
          <w:color w:val="auto"/>
          <w:sz w:val="22"/>
          <w:szCs w:val="22"/>
          <w:lang w:val="es-CO"/>
        </w:rPr>
        <w:t>Rodríguez</w:t>
      </w:r>
      <w:r w:rsidRPr="00676872">
        <w:rPr>
          <w:rStyle w:val="Refdenotaalpie"/>
          <w:color w:val="auto"/>
          <w:sz w:val="22"/>
          <w:szCs w:val="22"/>
          <w:lang w:val="es-CO"/>
        </w:rPr>
        <w:footnoteReference w:id="1"/>
      </w:r>
      <w:r w:rsidR="00B152E6" w:rsidRPr="00676872">
        <w:rPr>
          <w:color w:val="auto"/>
          <w:sz w:val="22"/>
          <w:szCs w:val="22"/>
          <w:lang w:val="es-CO"/>
        </w:rPr>
        <w:t xml:space="preserve"> para pagar los gastos de la operación, ocasionándole un perjuicio mayor, por cuanto, no ha podido adquirir otro vehículo automotor, para movilizarse: él y su esposa, </w:t>
      </w:r>
      <w:proofErr w:type="gramStart"/>
      <w:r w:rsidR="00B152E6" w:rsidRPr="00676872">
        <w:rPr>
          <w:color w:val="auto"/>
          <w:sz w:val="22"/>
          <w:szCs w:val="22"/>
          <w:lang w:val="es-CO"/>
        </w:rPr>
        <w:t>personas adultos</w:t>
      </w:r>
      <w:proofErr w:type="gramEnd"/>
      <w:r w:rsidR="00B152E6" w:rsidRPr="00676872">
        <w:rPr>
          <w:color w:val="auto"/>
          <w:sz w:val="22"/>
          <w:szCs w:val="22"/>
          <w:lang w:val="es-CO"/>
        </w:rPr>
        <w:t xml:space="preserve"> mayores, con una salud precaria, que requiere de dicho medio para movilizarse. </w:t>
      </w:r>
    </w:p>
    <w:p w14:paraId="7475A3B0" w14:textId="77777777" w:rsidR="00406A46" w:rsidRPr="00676872" w:rsidRDefault="00406A46" w:rsidP="00CF27C5">
      <w:pPr>
        <w:pStyle w:val="Prrafodelista"/>
        <w:rPr>
          <w:color w:val="auto"/>
          <w:sz w:val="22"/>
          <w:szCs w:val="22"/>
          <w:lang w:val="es-CO"/>
        </w:rPr>
      </w:pPr>
    </w:p>
    <w:p w14:paraId="4AA5BCD6" w14:textId="4880F5D5" w:rsidR="00406A46" w:rsidRPr="00676872" w:rsidRDefault="00B152E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Un vez intervenido quirúrgica</w:t>
      </w:r>
      <w:r w:rsidR="003054C2" w:rsidRPr="00676872">
        <w:rPr>
          <w:color w:val="auto"/>
          <w:sz w:val="22"/>
          <w:szCs w:val="22"/>
          <w:lang w:val="es-CO"/>
        </w:rPr>
        <w:t>mente y recuperado de su salud</w:t>
      </w:r>
      <w:r w:rsidR="003054C2" w:rsidRPr="00676872">
        <w:rPr>
          <w:rStyle w:val="Refdenotaalpie"/>
          <w:color w:val="auto"/>
          <w:sz w:val="22"/>
          <w:szCs w:val="22"/>
          <w:lang w:val="es-CO"/>
        </w:rPr>
        <w:footnoteReference w:id="2"/>
      </w:r>
      <w:r w:rsidR="00406A46" w:rsidRPr="00676872">
        <w:rPr>
          <w:color w:val="auto"/>
          <w:sz w:val="22"/>
          <w:szCs w:val="22"/>
          <w:lang w:val="es-CO"/>
        </w:rPr>
        <w:t xml:space="preserve">, </w:t>
      </w:r>
      <w:r w:rsidRPr="00676872">
        <w:rPr>
          <w:color w:val="auto"/>
          <w:sz w:val="22"/>
          <w:szCs w:val="22"/>
          <w:lang w:val="es-CO"/>
        </w:rPr>
        <w:t xml:space="preserve">hizo la solicitud del reconocimiento y pago del valor de los gastos que pago por la operación en la próstata, el </w:t>
      </w:r>
      <w:r w:rsidRPr="00676872">
        <w:rPr>
          <w:b/>
          <w:color w:val="auto"/>
          <w:sz w:val="22"/>
          <w:szCs w:val="22"/>
          <w:lang w:val="es-CO"/>
        </w:rPr>
        <w:t>10 de noviembre de 2015</w:t>
      </w:r>
      <w:r w:rsidRPr="00676872">
        <w:rPr>
          <w:color w:val="auto"/>
          <w:sz w:val="22"/>
          <w:szCs w:val="22"/>
          <w:lang w:val="es-CO"/>
        </w:rPr>
        <w:t xml:space="preserve">; sin incluir los demás gastos, que genero el procedimiento médico; y obtuvo respuesta mediante oficio No. S-2015-100335/AGESA-GRUSE-29 del 18 -11-2015; donde le indican que, para el reconocimiento de dichos dineros, debía aportar unos documentos; los que aportó el mismo día. Mediante comunicación de la dirección sanidad No. S-2016-022674/AGESA-GRUSE-29 del 30 de </w:t>
      </w:r>
      <w:proofErr w:type="gramStart"/>
      <w:r w:rsidRPr="00676872">
        <w:rPr>
          <w:color w:val="auto"/>
          <w:sz w:val="22"/>
          <w:szCs w:val="22"/>
          <w:lang w:val="es-CO"/>
        </w:rPr>
        <w:t>Marzo</w:t>
      </w:r>
      <w:proofErr w:type="gramEnd"/>
      <w:r w:rsidRPr="00676872">
        <w:rPr>
          <w:color w:val="auto"/>
          <w:sz w:val="22"/>
          <w:szCs w:val="22"/>
          <w:lang w:val="es-CO"/>
        </w:rPr>
        <w:t xml:space="preserve"> de 2016, le indican que falta completar otros requisitos establecidos en la resolución 712 de 2015; que debe aportarlos, no obstante que en la primer</w:t>
      </w:r>
      <w:r w:rsidR="003054C2" w:rsidRPr="00676872">
        <w:rPr>
          <w:color w:val="auto"/>
          <w:sz w:val="22"/>
          <w:szCs w:val="22"/>
          <w:lang w:val="es-CO"/>
        </w:rPr>
        <w:t>a</w:t>
      </w:r>
      <w:r w:rsidRPr="00676872">
        <w:rPr>
          <w:color w:val="auto"/>
          <w:sz w:val="22"/>
          <w:szCs w:val="22"/>
          <w:lang w:val="es-CO"/>
        </w:rPr>
        <w:t xml:space="preserve"> reclamación se habían aportado; luego de cumplir con los requisitos formales que le exigieron, documentos y otras actuaciones administrativas, el comité Central de Reembolsos de la Dirección de Sanidad de la Policía Nacional, decidió NO APROBAR, el reembolso del dinero.</w:t>
      </w:r>
    </w:p>
    <w:p w14:paraId="5EE77BF5" w14:textId="77777777" w:rsidR="00406A46" w:rsidRPr="00676872" w:rsidRDefault="00406A46" w:rsidP="00CF27C5">
      <w:pPr>
        <w:pStyle w:val="Prrafodelista"/>
        <w:rPr>
          <w:color w:val="auto"/>
          <w:sz w:val="22"/>
          <w:szCs w:val="22"/>
          <w:lang w:val="es-CO"/>
        </w:rPr>
      </w:pPr>
    </w:p>
    <w:p w14:paraId="1AE06DC3" w14:textId="1AC5C004" w:rsidR="00406A46" w:rsidRPr="00676872" w:rsidRDefault="003054C2"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ANANIAS HINCAPIE ZULUAGA</w:t>
      </w:r>
      <w:r w:rsidR="00B152E6" w:rsidRPr="00676872">
        <w:rPr>
          <w:color w:val="auto"/>
          <w:sz w:val="22"/>
          <w:szCs w:val="22"/>
          <w:lang w:val="es-CO"/>
        </w:rPr>
        <w:t xml:space="preserve"> interp</w:t>
      </w:r>
      <w:r w:rsidR="00F22FBF" w:rsidRPr="00676872">
        <w:rPr>
          <w:color w:val="auto"/>
          <w:sz w:val="22"/>
          <w:szCs w:val="22"/>
          <w:lang w:val="es-CO"/>
        </w:rPr>
        <w:t>uso</w:t>
      </w:r>
      <w:r w:rsidR="00B152E6" w:rsidRPr="00676872">
        <w:rPr>
          <w:color w:val="auto"/>
          <w:sz w:val="22"/>
          <w:szCs w:val="22"/>
          <w:lang w:val="es-CO"/>
        </w:rPr>
        <w:t xml:space="preserve"> recurso de Reposición, ante la dirección de sanidad el día 10 de </w:t>
      </w:r>
      <w:proofErr w:type="gramStart"/>
      <w:r w:rsidR="00B152E6" w:rsidRPr="00676872">
        <w:rPr>
          <w:color w:val="auto"/>
          <w:sz w:val="22"/>
          <w:szCs w:val="22"/>
          <w:lang w:val="es-CO"/>
        </w:rPr>
        <w:t>Mayo</w:t>
      </w:r>
      <w:proofErr w:type="gramEnd"/>
      <w:r w:rsidR="00B152E6" w:rsidRPr="00676872">
        <w:rPr>
          <w:color w:val="auto"/>
          <w:sz w:val="22"/>
          <w:szCs w:val="22"/>
          <w:lang w:val="es-CO"/>
        </w:rPr>
        <w:t xml:space="preserve"> de 2016, expresando su desacuerdo con la decisión tomada por la administración; y recibió respuesta inicialmente mediante comunicación No. S-2016-038350/AGESA-GRUSE-29 del 10-05-16; cuando la decisión ya había sido tomada, según oficio No. S-2016-033938/AGESA-GRUSE-29-27; el recurso de reposición fue resuelto mediante Comunicación No. S-16-045244/AGESA-GRUSE-29-27 del nueve de Junio de 2016, negando el reembolso del dinero sufragado por mi cliente, no dejándole </w:t>
      </w:r>
      <w:proofErr w:type="gramStart"/>
      <w:r w:rsidR="00B152E6" w:rsidRPr="00676872">
        <w:rPr>
          <w:color w:val="auto"/>
          <w:sz w:val="22"/>
          <w:szCs w:val="22"/>
          <w:lang w:val="es-CO"/>
        </w:rPr>
        <w:t>otra  opción</w:t>
      </w:r>
      <w:proofErr w:type="gramEnd"/>
      <w:r w:rsidR="00B152E6" w:rsidRPr="00676872">
        <w:rPr>
          <w:color w:val="auto"/>
          <w:sz w:val="22"/>
          <w:szCs w:val="22"/>
          <w:lang w:val="es-CO"/>
        </w:rPr>
        <w:t xml:space="preserve"> a mi cliente, que optar por una conciliación extrajudicial, o demandar en reparación directa mediante acción in rem verso, por enriquecimiento sin justa causa, de la entidad convocada.</w:t>
      </w:r>
    </w:p>
    <w:p w14:paraId="4FE4E7C7" w14:textId="77777777" w:rsidR="00406A46" w:rsidRPr="00676872" w:rsidRDefault="00406A46" w:rsidP="00CF27C5">
      <w:pPr>
        <w:pStyle w:val="Prrafodelista"/>
        <w:rPr>
          <w:color w:val="auto"/>
          <w:sz w:val="22"/>
          <w:szCs w:val="22"/>
          <w:lang w:val="es-CO"/>
        </w:rPr>
      </w:pPr>
    </w:p>
    <w:p w14:paraId="3D5A4F3F" w14:textId="72FC3BEA" w:rsidR="00406A46" w:rsidRPr="00676872" w:rsidRDefault="00B152E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 xml:space="preserve">Ante la negativa de la entidad a reconocer y pagar </w:t>
      </w:r>
      <w:r w:rsidR="003054C2" w:rsidRPr="00676872">
        <w:rPr>
          <w:color w:val="auto"/>
          <w:sz w:val="22"/>
          <w:szCs w:val="22"/>
          <w:lang w:val="es-CO"/>
        </w:rPr>
        <w:t xml:space="preserve">ANANIAS HINCAPIE ZULUAGA </w:t>
      </w:r>
      <w:r w:rsidRPr="00676872">
        <w:rPr>
          <w:color w:val="auto"/>
          <w:sz w:val="22"/>
          <w:szCs w:val="22"/>
          <w:lang w:val="es-CO"/>
        </w:rPr>
        <w:t xml:space="preserve">las sumas indicadas, el demandante me otorga poder, para intentar una conciliación </w:t>
      </w:r>
      <w:proofErr w:type="spellStart"/>
      <w:proofErr w:type="gramStart"/>
      <w:r w:rsidRPr="00676872">
        <w:rPr>
          <w:color w:val="auto"/>
          <w:sz w:val="22"/>
          <w:szCs w:val="22"/>
          <w:lang w:val="es-CO"/>
        </w:rPr>
        <w:t>extra-judicial</w:t>
      </w:r>
      <w:proofErr w:type="spellEnd"/>
      <w:proofErr w:type="gramEnd"/>
      <w:r w:rsidRPr="00676872">
        <w:rPr>
          <w:color w:val="auto"/>
          <w:sz w:val="22"/>
          <w:szCs w:val="22"/>
          <w:lang w:val="es-CO"/>
        </w:rPr>
        <w:t xml:space="preserve"> ante la Procuraduría General de la Nación, la cual se lleva </w:t>
      </w:r>
      <w:r w:rsidR="003054C2" w:rsidRPr="00676872">
        <w:rPr>
          <w:color w:val="auto"/>
          <w:sz w:val="22"/>
          <w:szCs w:val="22"/>
          <w:lang w:val="es-CO"/>
        </w:rPr>
        <w:t>cabo</w:t>
      </w:r>
      <w:r w:rsidRPr="00676872">
        <w:rPr>
          <w:color w:val="auto"/>
          <w:sz w:val="22"/>
          <w:szCs w:val="22"/>
          <w:lang w:val="es-CO"/>
        </w:rPr>
        <w:t xml:space="preserve"> el </w:t>
      </w:r>
      <w:r w:rsidR="003054C2" w:rsidRPr="00676872">
        <w:rPr>
          <w:color w:val="auto"/>
          <w:sz w:val="22"/>
          <w:szCs w:val="22"/>
          <w:lang w:val="es-CO"/>
        </w:rPr>
        <w:t>día</w:t>
      </w:r>
      <w:r w:rsidRPr="00676872">
        <w:rPr>
          <w:color w:val="auto"/>
          <w:sz w:val="22"/>
          <w:szCs w:val="22"/>
          <w:lang w:val="es-CO"/>
        </w:rPr>
        <w:t xml:space="preserve">… sin que la convocada tuviera animo conciliatorio y/o presentara alguna fórmula de arreglo; según el comité de conciliación, mi prohijado se negó a que lo intervinieran en el HOCEN, y que además, no requería dicha operación. </w:t>
      </w:r>
    </w:p>
    <w:p w14:paraId="0895BE5C" w14:textId="77777777" w:rsidR="00406A46" w:rsidRPr="00676872" w:rsidRDefault="00406A46" w:rsidP="00CF27C5">
      <w:pPr>
        <w:pStyle w:val="Prrafodelista"/>
        <w:rPr>
          <w:color w:val="auto"/>
          <w:sz w:val="22"/>
          <w:szCs w:val="22"/>
          <w:lang w:val="es-CO"/>
        </w:rPr>
      </w:pPr>
    </w:p>
    <w:p w14:paraId="015331DE" w14:textId="4C9EF124" w:rsidR="00B152E6" w:rsidRPr="00676872" w:rsidRDefault="00B152E6" w:rsidP="00CF27C5">
      <w:pPr>
        <w:pStyle w:val="Prrafodelista"/>
        <w:numPr>
          <w:ilvl w:val="3"/>
          <w:numId w:val="2"/>
        </w:numPr>
        <w:tabs>
          <w:tab w:val="left" w:pos="709"/>
        </w:tabs>
        <w:ind w:left="0" w:firstLine="0"/>
        <w:jc w:val="both"/>
        <w:rPr>
          <w:bCs/>
          <w:color w:val="auto"/>
          <w:sz w:val="22"/>
          <w:szCs w:val="22"/>
          <w:lang w:val="es-CO"/>
        </w:rPr>
      </w:pPr>
      <w:r w:rsidRPr="00676872">
        <w:rPr>
          <w:color w:val="auto"/>
          <w:sz w:val="22"/>
          <w:szCs w:val="22"/>
          <w:lang w:val="es-CO"/>
        </w:rPr>
        <w:t>Cumplido el requisito de procedibilidad, el demandante me otorga poder para, impetrar demanda de Reparación Directa (acción in rem-verso), para que la jurisdicción le reconozca el derecho y ordene el pago de las sumas sufragadas de manera integral.</w:t>
      </w:r>
    </w:p>
    <w:p w14:paraId="6FACC472" w14:textId="77777777" w:rsidR="00843A28" w:rsidRPr="00676872" w:rsidRDefault="00843A28" w:rsidP="00CF27C5">
      <w:pPr>
        <w:pStyle w:val="Prrafodelista"/>
        <w:tabs>
          <w:tab w:val="left" w:pos="709"/>
        </w:tabs>
        <w:ind w:left="0"/>
        <w:jc w:val="both"/>
        <w:rPr>
          <w:bCs/>
          <w:color w:val="auto"/>
          <w:sz w:val="22"/>
          <w:szCs w:val="22"/>
          <w:lang w:val="es-CO"/>
        </w:rPr>
      </w:pPr>
    </w:p>
    <w:p w14:paraId="2D760AF1" w14:textId="01043B3F" w:rsidR="00F22FBF" w:rsidRPr="00676872" w:rsidRDefault="00843A28" w:rsidP="00CF27C5">
      <w:pPr>
        <w:pStyle w:val="Prrafodelista"/>
        <w:numPr>
          <w:ilvl w:val="1"/>
          <w:numId w:val="2"/>
        </w:numPr>
        <w:tabs>
          <w:tab w:val="left" w:pos="567"/>
        </w:tabs>
        <w:ind w:left="0" w:firstLine="0"/>
        <w:jc w:val="both"/>
        <w:rPr>
          <w:b/>
          <w:color w:val="auto"/>
          <w:sz w:val="22"/>
          <w:szCs w:val="22"/>
          <w:lang w:val="es-CO"/>
        </w:rPr>
      </w:pPr>
      <w:r w:rsidRPr="00676872">
        <w:rPr>
          <w:b/>
          <w:color w:val="auto"/>
          <w:sz w:val="22"/>
          <w:szCs w:val="22"/>
          <w:lang w:val="es-CO"/>
        </w:rPr>
        <w:t>CONTESTACIÓN DE LA DEMANDA:</w:t>
      </w:r>
      <w:r w:rsidR="001F2B76" w:rsidRPr="00676872">
        <w:rPr>
          <w:b/>
          <w:color w:val="auto"/>
          <w:sz w:val="22"/>
          <w:szCs w:val="22"/>
          <w:lang w:val="es-CO"/>
        </w:rPr>
        <w:t xml:space="preserve"> </w:t>
      </w:r>
    </w:p>
    <w:p w14:paraId="0DCD60EF" w14:textId="77777777" w:rsidR="00F22FBF" w:rsidRPr="00676872" w:rsidRDefault="00F22FBF" w:rsidP="00CF27C5">
      <w:pPr>
        <w:pStyle w:val="Prrafodelista"/>
        <w:tabs>
          <w:tab w:val="left" w:pos="567"/>
        </w:tabs>
        <w:ind w:left="0"/>
        <w:jc w:val="both"/>
        <w:rPr>
          <w:b/>
          <w:color w:val="auto"/>
          <w:sz w:val="22"/>
          <w:szCs w:val="22"/>
          <w:lang w:val="es-CO"/>
        </w:rPr>
      </w:pPr>
    </w:p>
    <w:p w14:paraId="646A4598" w14:textId="248E9A97" w:rsidR="001F2B76" w:rsidRPr="00676872" w:rsidRDefault="00B152E6" w:rsidP="00CF27C5">
      <w:pPr>
        <w:pStyle w:val="Prrafodelista"/>
        <w:tabs>
          <w:tab w:val="left" w:pos="567"/>
        </w:tabs>
        <w:ind w:left="0"/>
        <w:jc w:val="both"/>
        <w:rPr>
          <w:b/>
          <w:color w:val="auto"/>
          <w:sz w:val="22"/>
          <w:szCs w:val="22"/>
          <w:lang w:val="es-CO"/>
        </w:rPr>
      </w:pPr>
      <w:r w:rsidRPr="00676872">
        <w:rPr>
          <w:color w:val="auto"/>
          <w:sz w:val="22"/>
          <w:szCs w:val="22"/>
          <w:lang w:val="es-CO"/>
        </w:rPr>
        <w:t>El apoderado del demandado</w:t>
      </w:r>
      <w:r w:rsidRPr="00676872">
        <w:rPr>
          <w:b/>
          <w:color w:val="auto"/>
          <w:sz w:val="22"/>
          <w:szCs w:val="22"/>
          <w:lang w:val="es-CO"/>
        </w:rPr>
        <w:t xml:space="preserve"> Nación – Ministerio de Defensa – Policía Nacional </w:t>
      </w:r>
      <w:r w:rsidRPr="00676872">
        <w:rPr>
          <w:color w:val="auto"/>
          <w:sz w:val="22"/>
          <w:szCs w:val="22"/>
          <w:lang w:val="es-CO"/>
        </w:rPr>
        <w:t>no formuló excepciones</w:t>
      </w:r>
      <w:r w:rsidR="00B91B6D" w:rsidRPr="00676872">
        <w:rPr>
          <w:color w:val="auto"/>
          <w:sz w:val="22"/>
          <w:szCs w:val="22"/>
          <w:lang w:val="es-CO"/>
        </w:rPr>
        <w:t xml:space="preserve"> </w:t>
      </w:r>
      <w:r w:rsidR="001F2B76" w:rsidRPr="00676872">
        <w:rPr>
          <w:color w:val="auto"/>
          <w:sz w:val="22"/>
          <w:szCs w:val="22"/>
          <w:lang w:val="es-CO"/>
        </w:rPr>
        <w:t>y manifestó:</w:t>
      </w:r>
    </w:p>
    <w:p w14:paraId="5BFCCF5A" w14:textId="77777777" w:rsidR="001F2B76" w:rsidRPr="00676872" w:rsidRDefault="001F2B76" w:rsidP="00CF27C5">
      <w:pPr>
        <w:pStyle w:val="Prrafodelista"/>
        <w:tabs>
          <w:tab w:val="left" w:pos="567"/>
        </w:tabs>
        <w:ind w:left="0"/>
        <w:jc w:val="both"/>
        <w:rPr>
          <w:b/>
          <w:color w:val="auto"/>
          <w:sz w:val="22"/>
          <w:szCs w:val="22"/>
          <w:lang w:val="es-CO"/>
        </w:rPr>
      </w:pPr>
    </w:p>
    <w:p w14:paraId="0CABA88F" w14:textId="3078E91C" w:rsidR="001F2B76" w:rsidRPr="00676872" w:rsidRDefault="00F22FBF"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w:t>
      </w:r>
      <w:r w:rsidR="001F2B76" w:rsidRPr="00676872">
        <w:rPr>
          <w:rStyle w:val="FontStyle30"/>
          <w:rFonts w:ascii="Arial Narrow" w:hAnsi="Arial Narrow" w:cs="Arial"/>
          <w:i/>
          <w:iCs/>
          <w:lang w:eastAsia="es-ES_tradnl"/>
        </w:rPr>
        <w:t>Se señala en la demanda que el Señor ANANIAS HINCAPIE ZULUAGA, presento síntomas de dolor y dificultad para orinar, consultando al médico general, quien lo remitió al urólogo; este a su vez, le diagnóstico y recomendó una intervención quirúrgica por la inflamación de la próstata. Una vez hospitalizado y al no mejorar su estado de salud, solicito cita para la realización del procedimiento quirúrgico (PROSTATECTOMIA TRANSERVICAL), sin podérselo practicar en el HOCEN por lo cual se dirigió a la IPS Clínica Palermo, donde le realizaron el procedimiento quirúrgico debiendo cancelar la suma de $13.000.000.</w:t>
      </w:r>
    </w:p>
    <w:p w14:paraId="72AA6E03" w14:textId="77777777" w:rsidR="003054C2" w:rsidRPr="00676872" w:rsidRDefault="003054C2" w:rsidP="00CF27C5">
      <w:pPr>
        <w:pStyle w:val="Style3"/>
        <w:widowControl/>
        <w:spacing w:line="240" w:lineRule="auto"/>
        <w:rPr>
          <w:rStyle w:val="FontStyle30"/>
          <w:rFonts w:ascii="Arial Narrow" w:hAnsi="Arial Narrow" w:cs="Arial"/>
          <w:i/>
          <w:iCs/>
          <w:lang w:eastAsia="es-ES_tradnl"/>
        </w:rPr>
      </w:pPr>
    </w:p>
    <w:p w14:paraId="306E28E7" w14:textId="77777777"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Posteriormente el señor ANANIAS HINCAPIE ZULUAGA, solicito el reembolso de los gastos ocasionados del procedimiento quirúrgico realizado, donde la DISAN le informo que la solicitud seria envida al Comité de Reembolsos de acuerdo con la resolución 712 del 21 de diciembre de 2015; por lo que la DISAN decidió NO APROBAR, el reembolso del dinero, al no cumplir con los requisitos exigidos por esta Dirección.</w:t>
      </w:r>
    </w:p>
    <w:p w14:paraId="0D23ED2E" w14:textId="77777777" w:rsidR="001F2B76" w:rsidRPr="00676872" w:rsidRDefault="001F2B76" w:rsidP="00CF27C5">
      <w:pPr>
        <w:pStyle w:val="Style15"/>
        <w:widowControl/>
        <w:spacing w:line="240" w:lineRule="auto"/>
        <w:rPr>
          <w:rFonts w:ascii="Arial Narrow" w:hAnsi="Arial Narrow"/>
          <w:i/>
          <w:iCs/>
          <w:sz w:val="22"/>
          <w:szCs w:val="22"/>
        </w:rPr>
      </w:pPr>
    </w:p>
    <w:p w14:paraId="02720150" w14:textId="77777777" w:rsidR="001F2B76" w:rsidRPr="00676872" w:rsidRDefault="001F2B76" w:rsidP="00CF27C5">
      <w:pPr>
        <w:pStyle w:val="Style15"/>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 xml:space="preserve">La Resolución 0311 del 31 de marzo de 2008 </w:t>
      </w:r>
      <w:r w:rsidRPr="00676872">
        <w:rPr>
          <w:rStyle w:val="FontStyle32"/>
          <w:rFonts w:ascii="Arial Narrow" w:hAnsi="Arial Narrow" w:cs="Arial"/>
          <w:lang w:eastAsia="es-ES_tradnl"/>
        </w:rPr>
        <w:t xml:space="preserve">"Por el cual se reestructura el Comité Central y Comités Departamentales de Reembolsos de la Dirección de Sanidad de la Policía Nacional" </w:t>
      </w:r>
      <w:r w:rsidRPr="00676872">
        <w:rPr>
          <w:rStyle w:val="FontStyle30"/>
          <w:rFonts w:ascii="Arial Narrow" w:hAnsi="Arial Narrow" w:cs="Arial"/>
          <w:i/>
          <w:iCs/>
          <w:lang w:eastAsia="es-ES_tradnl"/>
        </w:rPr>
        <w:t>establece:</w:t>
      </w:r>
    </w:p>
    <w:p w14:paraId="6AA9181A" w14:textId="77777777" w:rsidR="001F2B76" w:rsidRPr="00676872" w:rsidRDefault="001F2B76" w:rsidP="00CF27C5">
      <w:pPr>
        <w:pStyle w:val="Style15"/>
        <w:widowControl/>
        <w:spacing w:line="240" w:lineRule="auto"/>
        <w:rPr>
          <w:rFonts w:ascii="Arial Narrow" w:hAnsi="Arial Narrow"/>
          <w:i/>
          <w:iCs/>
          <w:sz w:val="22"/>
          <w:szCs w:val="22"/>
        </w:rPr>
      </w:pPr>
    </w:p>
    <w:p w14:paraId="740E8692" w14:textId="77777777" w:rsidR="001F2B76" w:rsidRPr="00676872" w:rsidRDefault="001F2B76" w:rsidP="00CF27C5">
      <w:pPr>
        <w:pStyle w:val="Style15"/>
        <w:widowControl/>
        <w:spacing w:line="240" w:lineRule="auto"/>
        <w:rPr>
          <w:rStyle w:val="FontStyle32"/>
          <w:rFonts w:ascii="Arial Narrow" w:hAnsi="Arial Narrow" w:cs="Times New Roman"/>
          <w:lang w:eastAsia="es-ES_tradnl"/>
        </w:rPr>
      </w:pPr>
      <w:r w:rsidRPr="00676872">
        <w:rPr>
          <w:rStyle w:val="FontStyle31"/>
          <w:rFonts w:ascii="Arial Narrow" w:hAnsi="Arial Narrow" w:cs="Times New Roman"/>
          <w:lang w:eastAsia="es-ES_tradnl"/>
        </w:rPr>
        <w:t xml:space="preserve">Capítulo I, Artículo Primero: </w:t>
      </w:r>
      <w:r w:rsidRPr="00676872">
        <w:rPr>
          <w:rStyle w:val="FontStyle32"/>
          <w:rFonts w:ascii="Arial Narrow" w:hAnsi="Arial Narrow" w:cs="Times New Roman"/>
          <w:lang w:eastAsia="es-ES_tradnl"/>
        </w:rPr>
        <w:t>Reembolso es el reintegro de dineros que la Dirección de Sanidad de la Policía Nacional le hace al afiliado, cuando este ha cancelado la atención integral de urgencias suyas o de sus beneficiarios, prestadas por instituciones o proveedores que no pertenezcan al Subsistema de Salud de la Policía Nacional.</w:t>
      </w:r>
    </w:p>
    <w:p w14:paraId="0F4B50B8" w14:textId="77777777" w:rsidR="003054C2" w:rsidRPr="00676872" w:rsidRDefault="003054C2" w:rsidP="00CF27C5">
      <w:pPr>
        <w:pStyle w:val="Style15"/>
        <w:widowControl/>
        <w:spacing w:line="240" w:lineRule="auto"/>
        <w:rPr>
          <w:rStyle w:val="FontStyle32"/>
          <w:rFonts w:ascii="Arial Narrow" w:hAnsi="Arial Narrow" w:cs="Times New Roman"/>
          <w:lang w:eastAsia="es-ES_tradnl"/>
        </w:rPr>
      </w:pPr>
    </w:p>
    <w:p w14:paraId="6C4D79CF" w14:textId="77777777" w:rsidR="001F2B76" w:rsidRPr="00676872" w:rsidRDefault="001F2B76" w:rsidP="00CF27C5">
      <w:pPr>
        <w:pStyle w:val="Style15"/>
        <w:widowControl/>
        <w:spacing w:line="240" w:lineRule="auto"/>
        <w:rPr>
          <w:rStyle w:val="FontStyle32"/>
          <w:rFonts w:ascii="Arial Narrow" w:hAnsi="Arial Narrow" w:cs="Arial"/>
          <w:lang w:eastAsia="es-ES_tradnl"/>
        </w:rPr>
      </w:pPr>
      <w:r w:rsidRPr="00676872">
        <w:rPr>
          <w:rStyle w:val="FontStyle31"/>
          <w:rFonts w:ascii="Arial Narrow" w:hAnsi="Arial Narrow" w:cs="Times New Roman"/>
          <w:lang w:eastAsia="es-ES_tradnl"/>
        </w:rPr>
        <w:t xml:space="preserve">Parágrafo primero: </w:t>
      </w:r>
      <w:r w:rsidRPr="00676872">
        <w:rPr>
          <w:rStyle w:val="FontStyle32"/>
          <w:rFonts w:ascii="Arial Narrow" w:hAnsi="Arial Narrow" w:cs="Times New Roman"/>
          <w:lang w:eastAsia="es-ES_tradnl"/>
        </w:rPr>
        <w:t>Excepcionalmente podrá reembolsarse el valor del suministro de un bien o servicio contemplado en el Plan de Beneficios que por circunstancias técnicas o administrativas excepcionales o de fuerza mayor, debidamente justificadas, no se ha podido proveer o contratar por parte de la USP y donde la falta de oportunidad en su entrega pone en evidente riesgo la salud del usuario, sin perjuicio de la responsabilidad de los funcionarios</w:t>
      </w:r>
      <w:r w:rsidRPr="00676872">
        <w:rPr>
          <w:rStyle w:val="FontStyle32"/>
          <w:rFonts w:ascii="Arial Narrow" w:hAnsi="Arial Narrow" w:cs="Arial"/>
          <w:lang w:eastAsia="es-ES_tradnl"/>
        </w:rPr>
        <w:t>.</w:t>
      </w:r>
    </w:p>
    <w:p w14:paraId="7346F441" w14:textId="77777777" w:rsidR="001F2B76" w:rsidRPr="00676872" w:rsidRDefault="001F2B76" w:rsidP="00CF27C5">
      <w:pPr>
        <w:pStyle w:val="Style3"/>
        <w:widowControl/>
        <w:spacing w:line="240" w:lineRule="auto"/>
        <w:rPr>
          <w:rFonts w:ascii="Arial Narrow" w:hAnsi="Arial Narrow"/>
          <w:i/>
          <w:iCs/>
          <w:sz w:val="22"/>
          <w:szCs w:val="22"/>
        </w:rPr>
      </w:pPr>
    </w:p>
    <w:p w14:paraId="04155DC6" w14:textId="77777777"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 xml:space="preserve">Es por eso que al señalar que los soportes presentados ante la Dirección de Sanidad de la Policía Nacional, se encuentra que no se surtieron los trámites necesarios para la aprobación de las atenciones ante la oficina de referencia y </w:t>
      </w:r>
      <w:proofErr w:type="spellStart"/>
      <w:r w:rsidRPr="00676872">
        <w:rPr>
          <w:rStyle w:val="FontStyle30"/>
          <w:rFonts w:ascii="Arial Narrow" w:hAnsi="Arial Narrow" w:cs="Arial"/>
          <w:i/>
          <w:iCs/>
          <w:lang w:eastAsia="es-ES_tradnl"/>
        </w:rPr>
        <w:t>contrareferencia</w:t>
      </w:r>
      <w:proofErr w:type="spellEnd"/>
      <w:r w:rsidRPr="00676872">
        <w:rPr>
          <w:rStyle w:val="FontStyle30"/>
          <w:rFonts w:ascii="Arial Narrow" w:hAnsi="Arial Narrow" w:cs="Arial"/>
          <w:i/>
          <w:iCs/>
          <w:lang w:eastAsia="es-ES_tradnl"/>
        </w:rPr>
        <w:t>; toda vez que para la fecha de realización del procedimiento el Hospital Central se encontraba con la infraestructura y especialistas necesarios para la atención requerida por el paciente, de acuerdo al concepto emitido por el Jefe del Servicio de Urología.</w:t>
      </w:r>
    </w:p>
    <w:p w14:paraId="42BB27A8" w14:textId="77777777" w:rsidR="001F2B76" w:rsidRPr="00676872" w:rsidRDefault="001F2B76" w:rsidP="00CF27C5">
      <w:pPr>
        <w:pStyle w:val="Style3"/>
        <w:widowControl/>
        <w:spacing w:line="240" w:lineRule="auto"/>
        <w:rPr>
          <w:rFonts w:ascii="Arial Narrow" w:hAnsi="Arial Narrow"/>
          <w:i/>
          <w:iCs/>
          <w:sz w:val="22"/>
          <w:szCs w:val="22"/>
        </w:rPr>
      </w:pPr>
    </w:p>
    <w:p w14:paraId="20ED30C0" w14:textId="0E398974"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lastRenderedPageBreak/>
        <w:t xml:space="preserve">De igual forma se informa por el </w:t>
      </w:r>
      <w:proofErr w:type="gramStart"/>
      <w:r w:rsidRPr="00676872">
        <w:rPr>
          <w:rStyle w:val="FontStyle30"/>
          <w:rFonts w:ascii="Arial Narrow" w:hAnsi="Arial Narrow" w:cs="Arial"/>
          <w:i/>
          <w:iCs/>
          <w:lang w:eastAsia="es-ES_tradnl"/>
        </w:rPr>
        <w:t>Jefe</w:t>
      </w:r>
      <w:proofErr w:type="gramEnd"/>
      <w:r w:rsidRPr="00676872">
        <w:rPr>
          <w:rStyle w:val="FontStyle30"/>
          <w:rFonts w:ascii="Arial Narrow" w:hAnsi="Arial Narrow" w:cs="Arial"/>
          <w:i/>
          <w:iCs/>
          <w:lang w:eastAsia="es-ES_tradnl"/>
        </w:rPr>
        <w:t xml:space="preserve"> del Servicio de Urología, que según la información obtenida de la revisión de la historia clínica, no se encontró registro alguno de la indicación quirúrgica (PROSTATECTOMIA TRANSVESICAL), desconociéndose el motivo por el cual se le realizo dicho procedimiento quirúrgico extra</w:t>
      </w:r>
      <w:r w:rsidR="003054C2" w:rsidRPr="00676872">
        <w:rPr>
          <w:rStyle w:val="FontStyle30"/>
          <w:rFonts w:ascii="Arial Narrow" w:hAnsi="Arial Narrow" w:cs="Arial"/>
          <w:i/>
          <w:iCs/>
          <w:lang w:eastAsia="es-ES_tradnl"/>
        </w:rPr>
        <w:t xml:space="preserve"> </w:t>
      </w:r>
      <w:r w:rsidRPr="00676872">
        <w:rPr>
          <w:rStyle w:val="FontStyle30"/>
          <w:rFonts w:ascii="Arial Narrow" w:hAnsi="Arial Narrow" w:cs="Arial"/>
          <w:i/>
          <w:iCs/>
          <w:lang w:eastAsia="es-ES_tradnl"/>
        </w:rPr>
        <w:t>institucionalmente al hoy demandante.</w:t>
      </w:r>
    </w:p>
    <w:p w14:paraId="4673EBA0" w14:textId="77777777" w:rsidR="001F2B76" w:rsidRPr="00676872" w:rsidRDefault="001F2B76" w:rsidP="00CF27C5">
      <w:pPr>
        <w:pStyle w:val="Style3"/>
        <w:widowControl/>
        <w:spacing w:line="240" w:lineRule="auto"/>
        <w:rPr>
          <w:rFonts w:ascii="Arial Narrow" w:hAnsi="Arial Narrow"/>
          <w:i/>
          <w:iCs/>
          <w:sz w:val="22"/>
          <w:szCs w:val="22"/>
        </w:rPr>
      </w:pPr>
    </w:p>
    <w:p w14:paraId="6823239A" w14:textId="77777777" w:rsidR="001F2B76" w:rsidRPr="00676872" w:rsidRDefault="001F2B76" w:rsidP="00CF27C5">
      <w:pPr>
        <w:pStyle w:val="Style18"/>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 xml:space="preserve">Lo anterior no permite que se generen autorizaciones y por tanto no es posible para el subsistema efectuar el reconocimiento y pago de cuentas por concepto de estos servicios asumidos por el usuario como </w:t>
      </w:r>
      <w:proofErr w:type="gramStart"/>
      <w:r w:rsidRPr="00676872">
        <w:rPr>
          <w:rStyle w:val="FontStyle30"/>
          <w:rFonts w:ascii="Arial Narrow" w:hAnsi="Arial Narrow" w:cs="Arial"/>
          <w:i/>
          <w:iCs/>
          <w:lang w:eastAsia="es-ES_tradnl"/>
        </w:rPr>
        <w:t>particular</w:t>
      </w:r>
      <w:proofErr w:type="gramEnd"/>
      <w:r w:rsidRPr="00676872">
        <w:rPr>
          <w:rStyle w:val="FontStyle30"/>
          <w:rFonts w:ascii="Arial Narrow" w:hAnsi="Arial Narrow" w:cs="Arial"/>
          <w:i/>
          <w:iCs/>
          <w:lang w:eastAsia="es-ES_tradnl"/>
        </w:rPr>
        <w:t xml:space="preserve"> por lo tanto, se debe tener en cuenta lo establecido para el caso sub examine en el artículo 25 parágrafo 1 del Decreto 1795 de 2000 "</w:t>
      </w:r>
      <w:r w:rsidRPr="00676872">
        <w:rPr>
          <w:rStyle w:val="FontStyle30"/>
          <w:rFonts w:ascii="Arial Narrow" w:hAnsi="Arial Narrow" w:cs="Times New Roman"/>
          <w:i/>
          <w:iCs/>
          <w:lang w:eastAsia="es-ES_tradnl"/>
        </w:rPr>
        <w:t xml:space="preserve">Por el cual se estructura el Sistema de Salud de las Fuerzas Militares y de la Policía Nacional, deberes de los afiliados y beneficiarios". </w:t>
      </w:r>
      <w:r w:rsidRPr="00676872">
        <w:rPr>
          <w:rStyle w:val="FontStyle31"/>
          <w:rFonts w:ascii="Arial Narrow" w:hAnsi="Arial Narrow" w:cs="Times New Roman"/>
          <w:u w:val="single"/>
          <w:lang w:eastAsia="es-ES_tradnl"/>
        </w:rPr>
        <w:t xml:space="preserve">"Cuando los afiliados y beneficiarios del Sistema de Salud de las Fuerzas Militares y Policía Nacional no utilicen los servicios </w:t>
      </w:r>
      <w:proofErr w:type="gramStart"/>
      <w:r w:rsidRPr="00676872">
        <w:rPr>
          <w:rStyle w:val="FontStyle31"/>
          <w:rFonts w:ascii="Arial Narrow" w:hAnsi="Arial Narrow" w:cs="Times New Roman"/>
          <w:u w:val="single"/>
          <w:lang w:eastAsia="es-ES_tradnl"/>
        </w:rPr>
        <w:t>médico asistenciales</w:t>
      </w:r>
      <w:proofErr w:type="gramEnd"/>
      <w:r w:rsidRPr="00676872">
        <w:rPr>
          <w:rStyle w:val="FontStyle31"/>
          <w:rFonts w:ascii="Arial Narrow" w:hAnsi="Arial Narrow" w:cs="Times New Roman"/>
          <w:u w:val="single"/>
          <w:lang w:eastAsia="es-ES_tradnl"/>
        </w:rPr>
        <w:t>, el SSMP quedará exonerado de toda responsabilidad y no cubrirá cuenta alguna por concepto de servicios sustitutivos de los anteriores</w:t>
      </w:r>
      <w:r w:rsidRPr="00676872">
        <w:rPr>
          <w:rStyle w:val="FontStyle31"/>
          <w:rFonts w:ascii="Arial Narrow" w:hAnsi="Arial Narrow" w:cs="Times New Roman"/>
          <w:lang w:eastAsia="es-ES_tradnl"/>
        </w:rPr>
        <w:t>".</w:t>
      </w:r>
      <w:r w:rsidRPr="00676872">
        <w:rPr>
          <w:rStyle w:val="FontStyle31"/>
          <w:rFonts w:ascii="Arial Narrow" w:hAnsi="Arial Narrow" w:cs="Arial"/>
          <w:lang w:eastAsia="es-ES_tradnl"/>
        </w:rPr>
        <w:t xml:space="preserve"> </w:t>
      </w:r>
      <w:r w:rsidRPr="00676872">
        <w:rPr>
          <w:rStyle w:val="FontStyle30"/>
          <w:rFonts w:ascii="Arial Narrow" w:hAnsi="Arial Narrow" w:cs="Arial"/>
          <w:i/>
          <w:iCs/>
          <w:lang w:eastAsia="es-ES_tradnl"/>
        </w:rPr>
        <w:t>(Negrilla y subrayado fuera del texto).</w:t>
      </w:r>
    </w:p>
    <w:p w14:paraId="2719B9EA" w14:textId="77777777" w:rsidR="001F2B76" w:rsidRPr="00676872" w:rsidRDefault="001F2B76" w:rsidP="00CF27C5">
      <w:pPr>
        <w:pStyle w:val="Style3"/>
        <w:widowControl/>
        <w:spacing w:line="240" w:lineRule="auto"/>
        <w:rPr>
          <w:rFonts w:ascii="Arial Narrow" w:hAnsi="Arial Narrow"/>
          <w:i/>
          <w:iCs/>
          <w:sz w:val="22"/>
          <w:szCs w:val="22"/>
        </w:rPr>
      </w:pPr>
    </w:p>
    <w:p w14:paraId="5026F8DB" w14:textId="5F700E94"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Así las cosas, es claro que el hoy convocante, decidió que se le realizar</w:t>
      </w:r>
      <w:r w:rsidR="00F22FBF" w:rsidRPr="00676872">
        <w:rPr>
          <w:rStyle w:val="FontStyle30"/>
          <w:rFonts w:ascii="Arial Narrow" w:hAnsi="Arial Narrow" w:cs="Arial"/>
          <w:i/>
          <w:iCs/>
          <w:lang w:eastAsia="es-ES_tradnl"/>
        </w:rPr>
        <w:t>ía</w:t>
      </w:r>
      <w:r w:rsidRPr="00676872">
        <w:rPr>
          <w:rStyle w:val="FontStyle30"/>
          <w:rFonts w:ascii="Arial Narrow" w:hAnsi="Arial Narrow" w:cs="Arial"/>
          <w:i/>
          <w:iCs/>
          <w:lang w:eastAsia="es-ES_tradnl"/>
        </w:rPr>
        <w:t xml:space="preserve"> procedimiento quirúrgico fuera de la red de servicios de la Dirección de Sanidad, no es posible por parte de esta Dirección de responsabilizarse de la misma, ni mucho menos devolverle dinero, cuando pudieron hacer uso de los servicios especialistas que requiriera, previo los trámites pertinentes.</w:t>
      </w:r>
    </w:p>
    <w:p w14:paraId="0225D4B6" w14:textId="77777777" w:rsidR="001F2B76" w:rsidRPr="00676872" w:rsidRDefault="001F2B76" w:rsidP="00CF27C5">
      <w:pPr>
        <w:pStyle w:val="Style3"/>
        <w:widowControl/>
        <w:spacing w:line="240" w:lineRule="auto"/>
        <w:rPr>
          <w:rFonts w:ascii="Arial Narrow" w:hAnsi="Arial Narrow"/>
          <w:i/>
          <w:iCs/>
          <w:sz w:val="22"/>
          <w:szCs w:val="22"/>
        </w:rPr>
      </w:pPr>
    </w:p>
    <w:p w14:paraId="005DF3DB" w14:textId="77777777" w:rsidR="001F2B76" w:rsidRPr="00676872" w:rsidRDefault="001F2B76" w:rsidP="00CF27C5">
      <w:pPr>
        <w:pStyle w:val="Style3"/>
        <w:widowControl/>
        <w:spacing w:line="240" w:lineRule="auto"/>
        <w:rPr>
          <w:rStyle w:val="FontStyle33"/>
          <w:rFonts w:ascii="Arial Narrow" w:hAnsi="Arial Narrow" w:cs="Arial"/>
          <w:i/>
          <w:iCs/>
          <w:u w:val="single"/>
          <w:lang w:eastAsia="es-ES_tradnl"/>
        </w:rPr>
      </w:pPr>
      <w:r w:rsidRPr="00676872">
        <w:rPr>
          <w:rStyle w:val="FontStyle30"/>
          <w:rFonts w:ascii="Arial Narrow" w:hAnsi="Arial Narrow" w:cs="Arial"/>
          <w:i/>
          <w:iCs/>
          <w:lang w:eastAsia="es-ES_tradnl"/>
        </w:rPr>
        <w:t>Por otro lado, esta Dirección tampoco fue informada por parte del hoy convocante, ni por la IPS Clínica Palermo de la solicitud para emitir autorización o traslado lo cual está normado en la Resolución 249 de 1998 "</w:t>
      </w:r>
      <w:r w:rsidRPr="00676872">
        <w:rPr>
          <w:rStyle w:val="FontStyle30"/>
          <w:rFonts w:ascii="Arial Narrow" w:hAnsi="Arial Narrow" w:cs="Times New Roman"/>
          <w:i/>
          <w:iCs/>
          <w:lang w:eastAsia="es-ES_tradnl"/>
        </w:rPr>
        <w:t>Por la cual se orienta el cumplimiento y se fija el sistema de coordinación de los Servicios de Urgencias y se dictan otras disposiciones",</w:t>
      </w:r>
      <w:r w:rsidRPr="00676872">
        <w:rPr>
          <w:rStyle w:val="FontStyle30"/>
          <w:rFonts w:ascii="Arial Narrow" w:hAnsi="Arial Narrow" w:cs="Arial"/>
          <w:i/>
          <w:iCs/>
          <w:lang w:eastAsia="es-ES_tradnl"/>
        </w:rPr>
        <w:t xml:space="preserve"> según artículo 3 reza: "</w:t>
      </w:r>
      <w:r w:rsidRPr="00676872">
        <w:rPr>
          <w:rStyle w:val="FontStyle30"/>
          <w:rFonts w:ascii="Arial Narrow" w:hAnsi="Arial Narrow" w:cs="Times New Roman"/>
          <w:i/>
          <w:iCs/>
          <w:lang w:eastAsia="es-ES_tradnl"/>
        </w:rPr>
        <w:t xml:space="preserve">Procedimiento para la Atención de Urgencias. </w:t>
      </w:r>
      <w:proofErr w:type="gramStart"/>
      <w:r w:rsidRPr="00676872">
        <w:rPr>
          <w:rStyle w:val="FontStyle30"/>
          <w:rFonts w:ascii="Arial Narrow" w:hAnsi="Arial Narrow" w:cs="Times New Roman"/>
          <w:i/>
          <w:iCs/>
          <w:lang w:eastAsia="es-ES_tradnl"/>
        </w:rPr>
        <w:t>Que</w:t>
      </w:r>
      <w:proofErr w:type="gramEnd"/>
      <w:r w:rsidRPr="00676872">
        <w:rPr>
          <w:rStyle w:val="FontStyle30"/>
          <w:rFonts w:ascii="Arial Narrow" w:hAnsi="Arial Narrow" w:cs="Times New Roman"/>
          <w:i/>
          <w:iCs/>
          <w:lang w:eastAsia="es-ES_tradnl"/>
        </w:rPr>
        <w:t xml:space="preserve"> una vez prestado el servicio obligatorio de Atención Inicial de Urgencias, la Entidad de salud podrá atender al paciente e informar dentro de las 12 horas siguientes (salvo fuerza mayor), de la solicitud del servicio a la respectiva E.P.S., A.R.S., o a la consola de la Secretaria Distrital de Salud del ingreso pacientes, </w:t>
      </w:r>
      <w:r w:rsidRPr="00676872">
        <w:rPr>
          <w:rStyle w:val="FontStyle33"/>
          <w:rFonts w:ascii="Arial Narrow" w:hAnsi="Arial Narrow" w:cs="Times New Roman"/>
          <w:i/>
          <w:iCs/>
          <w:u w:val="single"/>
          <w:lang w:eastAsia="es-ES_tradnl"/>
        </w:rPr>
        <w:t>so pena del no pago del servicio administrado".</w:t>
      </w:r>
    </w:p>
    <w:p w14:paraId="2F60D2B5" w14:textId="77777777" w:rsidR="001F2B76" w:rsidRPr="00676872" w:rsidRDefault="001F2B76" w:rsidP="00CF27C5">
      <w:pPr>
        <w:pStyle w:val="Style3"/>
        <w:widowControl/>
        <w:spacing w:line="240" w:lineRule="auto"/>
        <w:rPr>
          <w:rFonts w:ascii="Arial Narrow" w:hAnsi="Arial Narrow"/>
          <w:i/>
          <w:iCs/>
          <w:sz w:val="22"/>
          <w:szCs w:val="22"/>
        </w:rPr>
      </w:pPr>
    </w:p>
    <w:p w14:paraId="3080326E" w14:textId="1C300D8B"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Por lo que, se aclara que la Dirección de Sanidad es una dependencia de la Policía Nacional que a su vez es una Dirección dentro de la estructura orgánica del Ministerio de Defensa Nacional, encargada de admini</w:t>
      </w:r>
      <w:r w:rsidR="003054C2" w:rsidRPr="00676872">
        <w:rPr>
          <w:rStyle w:val="FontStyle30"/>
          <w:rFonts w:ascii="Arial Narrow" w:hAnsi="Arial Narrow" w:cs="Arial"/>
          <w:i/>
          <w:iCs/>
          <w:lang w:eastAsia="es-ES_tradnl"/>
        </w:rPr>
        <w:t>strar el Subsistema de Salud e i</w:t>
      </w:r>
      <w:r w:rsidRPr="00676872">
        <w:rPr>
          <w:rStyle w:val="FontStyle30"/>
          <w:rFonts w:ascii="Arial Narrow" w:hAnsi="Arial Narrow" w:cs="Arial"/>
          <w:i/>
          <w:iCs/>
          <w:lang w:eastAsia="es-ES_tradnl"/>
        </w:rPr>
        <w:t>mplementar las políticas que emita el Consejo Superior de Salud de las Fuerzas Militares y de la Policía Nacional y los planes y programas que coordine el Comité de Salud de la Policía Nacional respecto del Subsistema de Salud de la Policía Nacional.</w:t>
      </w:r>
    </w:p>
    <w:p w14:paraId="411B76E2" w14:textId="77777777" w:rsidR="001F2B76" w:rsidRPr="00676872" w:rsidRDefault="001F2B76" w:rsidP="00CF27C5">
      <w:pPr>
        <w:pStyle w:val="Style3"/>
        <w:widowControl/>
        <w:spacing w:line="240" w:lineRule="auto"/>
        <w:rPr>
          <w:rFonts w:ascii="Arial Narrow" w:hAnsi="Arial Narrow"/>
          <w:i/>
          <w:iCs/>
          <w:sz w:val="22"/>
          <w:szCs w:val="22"/>
        </w:rPr>
      </w:pPr>
    </w:p>
    <w:p w14:paraId="55AC9C89" w14:textId="77777777" w:rsidR="001F2B76" w:rsidRPr="00676872" w:rsidRDefault="001F2B76" w:rsidP="00CF27C5">
      <w:pPr>
        <w:pStyle w:val="Style3"/>
        <w:widowControl/>
        <w:spacing w:line="240" w:lineRule="auto"/>
        <w:rPr>
          <w:rStyle w:val="FontStyle30"/>
          <w:rFonts w:ascii="Arial Narrow" w:hAnsi="Arial Narrow" w:cs="Arial"/>
          <w:i/>
          <w:iCs/>
          <w:lang w:eastAsia="es-ES_tradnl"/>
        </w:rPr>
      </w:pPr>
      <w:r w:rsidRPr="00676872">
        <w:rPr>
          <w:rStyle w:val="FontStyle30"/>
          <w:rFonts w:ascii="Arial Narrow" w:hAnsi="Arial Narrow" w:cs="Arial"/>
          <w:i/>
          <w:iCs/>
          <w:lang w:eastAsia="es-ES_tradnl"/>
        </w:rPr>
        <w:t xml:space="preserve">Sus funciones, entre otras, son dirigir la operación y el funcionamiento del Subsistema de Salud de la Policía Nacional, con sujeción a las directrices trazadas por el Consejo Superior de Salud de las Fuerzas Militares y de la Policía Nacional, y prestar los servicios de salud a los afiliados y sus beneficiarios del Subsistema de Salud de la Policía Nacional, a nivel nacional a través de sus Establecimientos de Sanidad Policial, conforme lo establecen los artículos 18 y 19 del Decreto 1795 de 2000 </w:t>
      </w:r>
      <w:r w:rsidRPr="00676872">
        <w:rPr>
          <w:rStyle w:val="FontStyle32"/>
          <w:rFonts w:ascii="Arial Narrow" w:hAnsi="Arial Narrow" w:cs="Arial"/>
          <w:lang w:eastAsia="es-ES_tradnl"/>
        </w:rPr>
        <w:t xml:space="preserve">"Por el cual se estructura el Sistema de Salud de las Fuerzas Militares y de la Policía Nacional", </w:t>
      </w:r>
      <w:r w:rsidRPr="00676872">
        <w:rPr>
          <w:rStyle w:val="FontStyle30"/>
          <w:rFonts w:ascii="Arial Narrow" w:hAnsi="Arial Narrow" w:cs="Arial"/>
          <w:i/>
          <w:iCs/>
          <w:lang w:eastAsia="es-ES_tradnl"/>
        </w:rPr>
        <w:t>como régimen expresamente excepcionado del Sistema General de Seguridad Social según lo establecido en el artículo 279 de la Ley 100 de 1993.</w:t>
      </w:r>
    </w:p>
    <w:p w14:paraId="59FE04D7" w14:textId="77777777" w:rsidR="001F2B76" w:rsidRPr="00676872" w:rsidRDefault="001F2B76" w:rsidP="00CF27C5">
      <w:pPr>
        <w:pStyle w:val="Style15"/>
        <w:widowControl/>
        <w:spacing w:line="240" w:lineRule="auto"/>
        <w:rPr>
          <w:rFonts w:ascii="Arial Narrow" w:hAnsi="Arial Narrow"/>
          <w:i/>
          <w:iCs/>
          <w:sz w:val="22"/>
          <w:szCs w:val="22"/>
        </w:rPr>
      </w:pPr>
    </w:p>
    <w:p w14:paraId="010C9A7B" w14:textId="77777777" w:rsidR="001F2B76" w:rsidRPr="00676872" w:rsidRDefault="001F2B76" w:rsidP="00CF27C5">
      <w:pPr>
        <w:pStyle w:val="Style15"/>
        <w:widowControl/>
        <w:spacing w:line="240" w:lineRule="auto"/>
        <w:rPr>
          <w:rStyle w:val="FontStyle32"/>
          <w:rFonts w:ascii="Arial Narrow" w:hAnsi="Arial Narrow" w:cs="Arial"/>
          <w:lang w:eastAsia="es-ES_tradnl"/>
        </w:rPr>
      </w:pPr>
      <w:r w:rsidRPr="00676872">
        <w:rPr>
          <w:rStyle w:val="FontStyle31"/>
          <w:rFonts w:ascii="Arial Narrow" w:hAnsi="Arial Narrow" w:cs="Times New Roman"/>
          <w:lang w:eastAsia="es-ES_tradnl"/>
        </w:rPr>
        <w:t xml:space="preserve">"ART. 279. EXCEPCIONES. </w:t>
      </w:r>
      <w:r w:rsidRPr="00676872">
        <w:rPr>
          <w:rStyle w:val="FontStyle32"/>
          <w:rFonts w:ascii="Arial Narrow" w:hAnsi="Arial Narrow" w:cs="Times New Roman"/>
          <w:lang w:eastAsia="es-ES_tradnl"/>
        </w:rPr>
        <w:t xml:space="preserve">El sistema integral de seguridad social contenido en la presente ley </w:t>
      </w:r>
      <w:r w:rsidRPr="00676872">
        <w:rPr>
          <w:rStyle w:val="FontStyle32"/>
          <w:rFonts w:ascii="Arial Narrow" w:hAnsi="Arial Narrow" w:cs="Times New Roman"/>
          <w:u w:val="single"/>
          <w:lang w:eastAsia="es-ES_tradnl"/>
        </w:rPr>
        <w:t>no se aplica a los miembros de las Fuerzas Militares y de la Policía Nacional,</w:t>
      </w:r>
      <w:r w:rsidRPr="00676872">
        <w:rPr>
          <w:rStyle w:val="FontStyle32"/>
          <w:rFonts w:ascii="Arial Narrow" w:hAnsi="Arial Narrow" w:cs="Times New Roman"/>
          <w:lang w:eastAsia="es-ES_tradnl"/>
        </w:rPr>
        <w:t xml:space="preserve"> ni al personal regido por el Decreto 1214 de 1990, con excepción de aquel que se vincule a partir de la vigencia de la presente ley, ni a los miembros no remunerados de las corporaciones públicas. (...)"</w:t>
      </w:r>
      <w:r w:rsidRPr="00676872">
        <w:rPr>
          <w:rStyle w:val="FontStyle32"/>
          <w:rFonts w:ascii="Arial Narrow" w:hAnsi="Arial Narrow" w:cs="Arial"/>
          <w:lang w:eastAsia="es-ES_tradnl"/>
        </w:rPr>
        <w:t xml:space="preserve"> (Subrayado fuera de texto)</w:t>
      </w:r>
    </w:p>
    <w:p w14:paraId="5B8F0326" w14:textId="77777777" w:rsidR="001F2B76" w:rsidRPr="00676872" w:rsidRDefault="001F2B76" w:rsidP="00CF27C5">
      <w:pPr>
        <w:pStyle w:val="Style18"/>
        <w:widowControl/>
        <w:spacing w:line="240" w:lineRule="auto"/>
        <w:rPr>
          <w:rFonts w:ascii="Arial Narrow" w:hAnsi="Arial Narrow"/>
          <w:i/>
          <w:iCs/>
          <w:sz w:val="22"/>
          <w:szCs w:val="22"/>
        </w:rPr>
      </w:pPr>
    </w:p>
    <w:p w14:paraId="1878B7ED" w14:textId="77777777" w:rsidR="001F2B76" w:rsidRPr="00676872" w:rsidRDefault="001F2B76" w:rsidP="00CF27C5">
      <w:pPr>
        <w:pStyle w:val="Style18"/>
        <w:widowControl/>
        <w:spacing w:line="240" w:lineRule="auto"/>
        <w:rPr>
          <w:rStyle w:val="FontStyle31"/>
          <w:rFonts w:ascii="Arial Narrow" w:hAnsi="Arial Narrow" w:cs="Arial"/>
          <w:lang w:eastAsia="es-ES_tradnl"/>
        </w:rPr>
      </w:pPr>
      <w:r w:rsidRPr="00676872">
        <w:rPr>
          <w:rStyle w:val="FontStyle31"/>
          <w:rFonts w:ascii="Arial Narrow" w:hAnsi="Arial Narrow" w:cs="Arial"/>
          <w:lang w:eastAsia="es-ES_tradnl"/>
        </w:rPr>
        <w:t>Ahora bien, el Sistema de Salud de las Fuerzas Militares y de la Policía Nacional se estructura mediante la Ley 352 de 1997, el Decreto 1795 de 2000 y los acuerdos del Consejo Superior de Salud de las Fuerzas Militares y de la Policía Nacional, en los cuales se establecen las políticas, principios, fundamentos, planes, programas y procesos del Sistema.</w:t>
      </w:r>
    </w:p>
    <w:p w14:paraId="78137639" w14:textId="77777777" w:rsidR="003054C2" w:rsidRPr="00676872" w:rsidRDefault="003054C2" w:rsidP="00CF27C5">
      <w:pPr>
        <w:pStyle w:val="Style18"/>
        <w:widowControl/>
        <w:spacing w:line="240" w:lineRule="auto"/>
        <w:rPr>
          <w:rStyle w:val="FontStyle31"/>
          <w:rFonts w:ascii="Arial Narrow" w:hAnsi="Arial Narrow" w:cs="Arial"/>
          <w:lang w:eastAsia="es-ES_tradnl"/>
        </w:rPr>
      </w:pPr>
    </w:p>
    <w:p w14:paraId="6A34CC59" w14:textId="3D5DDEE2" w:rsidR="001F2B76" w:rsidRPr="00676872" w:rsidRDefault="001F2B76" w:rsidP="00CF27C5">
      <w:pPr>
        <w:pStyle w:val="Style3"/>
        <w:widowControl/>
        <w:spacing w:line="240" w:lineRule="auto"/>
        <w:rPr>
          <w:rStyle w:val="FontStyle30"/>
          <w:rFonts w:ascii="Arial" w:hAnsi="Arial" w:cs="Arial"/>
          <w:lang w:eastAsia="es-ES_tradnl"/>
        </w:rPr>
      </w:pPr>
      <w:r w:rsidRPr="00676872">
        <w:rPr>
          <w:rStyle w:val="FontStyle30"/>
          <w:rFonts w:ascii="Arial Narrow" w:hAnsi="Arial Narrow" w:cs="Arial"/>
          <w:i/>
          <w:iCs/>
          <w:lang w:eastAsia="es-ES_tradnl"/>
        </w:rPr>
        <w:t xml:space="preserve">El Hospital Central de la Policía Nacional, en ningún momento negó el acceso </w:t>
      </w:r>
      <w:proofErr w:type="gramStart"/>
      <w:r w:rsidRPr="00676872">
        <w:rPr>
          <w:rStyle w:val="FontStyle30"/>
          <w:rFonts w:ascii="Arial Narrow" w:hAnsi="Arial Narrow" w:cs="Arial"/>
          <w:i/>
          <w:iCs/>
          <w:lang w:eastAsia="es-ES_tradnl"/>
        </w:rPr>
        <w:t>a los servicio</w:t>
      </w:r>
      <w:proofErr w:type="gramEnd"/>
      <w:r w:rsidRPr="00676872">
        <w:rPr>
          <w:rStyle w:val="FontStyle30"/>
          <w:rFonts w:ascii="Arial Narrow" w:hAnsi="Arial Narrow" w:cs="Arial"/>
          <w:i/>
          <w:iCs/>
          <w:lang w:eastAsia="es-ES_tradnl"/>
        </w:rPr>
        <w:t xml:space="preserve"> de salud, y mucho menos se incurrió en una presunta falla en la prestación del servicio por no realizar el procedimiento de </w:t>
      </w:r>
      <w:proofErr w:type="spellStart"/>
      <w:r w:rsidRPr="00676872">
        <w:rPr>
          <w:rStyle w:val="FontStyle30"/>
          <w:rFonts w:ascii="Arial Narrow" w:hAnsi="Arial Narrow" w:cs="Arial"/>
          <w:i/>
          <w:iCs/>
          <w:lang w:eastAsia="es-ES_tradnl"/>
        </w:rPr>
        <w:t>prostectomia</w:t>
      </w:r>
      <w:proofErr w:type="spellEnd"/>
      <w:r w:rsidRPr="00676872">
        <w:rPr>
          <w:rStyle w:val="FontStyle30"/>
          <w:rFonts w:ascii="Arial Narrow" w:hAnsi="Arial Narrow" w:cs="Arial"/>
          <w:i/>
          <w:iCs/>
          <w:lang w:eastAsia="es-ES_tradnl"/>
        </w:rPr>
        <w:t>, ya que el mismo no fue autorizado por la Dirección de Sanidad, el demandante realizó el procedimiento por cuenta y riesgo del mismo y por tanto no hay lugar al reembolso solicitado por no ajustarse a los parámetros legales</w:t>
      </w:r>
      <w:r w:rsidR="00F22FBF" w:rsidRPr="00676872">
        <w:rPr>
          <w:rStyle w:val="FontStyle30"/>
          <w:rFonts w:ascii="Arial Narrow" w:hAnsi="Arial Narrow" w:cs="Arial"/>
          <w:i/>
          <w:iCs/>
          <w:lang w:eastAsia="es-ES_tradnl"/>
        </w:rPr>
        <w:t>”</w:t>
      </w:r>
      <w:r w:rsidRPr="00676872">
        <w:rPr>
          <w:rStyle w:val="FontStyle30"/>
          <w:rFonts w:ascii="Arial" w:hAnsi="Arial" w:cs="Arial"/>
          <w:lang w:eastAsia="es-ES_tradnl"/>
        </w:rPr>
        <w:t>.</w:t>
      </w:r>
    </w:p>
    <w:p w14:paraId="06905697" w14:textId="77777777" w:rsidR="001F2B76" w:rsidRPr="00676872" w:rsidRDefault="001F2B76" w:rsidP="00CF27C5">
      <w:pPr>
        <w:pStyle w:val="Prrafodelista"/>
        <w:tabs>
          <w:tab w:val="left" w:pos="567"/>
        </w:tabs>
        <w:ind w:left="0"/>
        <w:jc w:val="both"/>
        <w:rPr>
          <w:b/>
          <w:color w:val="auto"/>
          <w:sz w:val="22"/>
          <w:szCs w:val="22"/>
          <w:lang w:val="es-CO"/>
        </w:rPr>
      </w:pPr>
    </w:p>
    <w:p w14:paraId="5534A4A5" w14:textId="77777777" w:rsidR="00843A28" w:rsidRPr="00676872" w:rsidRDefault="00843A28" w:rsidP="00CF27C5">
      <w:pPr>
        <w:pStyle w:val="Prrafodelista"/>
        <w:numPr>
          <w:ilvl w:val="1"/>
          <w:numId w:val="2"/>
        </w:numPr>
        <w:tabs>
          <w:tab w:val="left" w:pos="567"/>
        </w:tabs>
        <w:ind w:left="0" w:firstLine="0"/>
        <w:jc w:val="both"/>
        <w:rPr>
          <w:b/>
          <w:color w:val="auto"/>
          <w:sz w:val="22"/>
          <w:szCs w:val="22"/>
          <w:lang w:val="es-CO"/>
        </w:rPr>
      </w:pPr>
      <w:r w:rsidRPr="00676872">
        <w:rPr>
          <w:b/>
          <w:color w:val="auto"/>
          <w:sz w:val="22"/>
          <w:szCs w:val="22"/>
          <w:lang w:val="es-CO"/>
        </w:rPr>
        <w:t>ALEGATOS DE CONCLUSIÓN</w:t>
      </w:r>
    </w:p>
    <w:p w14:paraId="5F9D22E9" w14:textId="77777777" w:rsidR="00843A28" w:rsidRPr="00676872" w:rsidRDefault="00843A28" w:rsidP="00CF27C5">
      <w:pPr>
        <w:pStyle w:val="Prrafodelista"/>
        <w:tabs>
          <w:tab w:val="num" w:pos="426"/>
          <w:tab w:val="left" w:pos="567"/>
        </w:tabs>
        <w:ind w:left="0"/>
        <w:jc w:val="both"/>
        <w:rPr>
          <w:b/>
          <w:color w:val="auto"/>
          <w:sz w:val="22"/>
          <w:szCs w:val="22"/>
          <w:lang w:val="es-CO"/>
        </w:rPr>
      </w:pPr>
    </w:p>
    <w:p w14:paraId="3D07B25E" w14:textId="20FBF6E1" w:rsidR="007F55D5" w:rsidRPr="00676872" w:rsidRDefault="003054C2" w:rsidP="00CF27C5">
      <w:pPr>
        <w:pStyle w:val="Prrafodelista"/>
        <w:numPr>
          <w:ilvl w:val="2"/>
          <w:numId w:val="2"/>
        </w:numPr>
        <w:tabs>
          <w:tab w:val="left" w:pos="0"/>
          <w:tab w:val="left" w:pos="851"/>
        </w:tabs>
        <w:ind w:left="0" w:firstLine="0"/>
        <w:jc w:val="both"/>
        <w:rPr>
          <w:sz w:val="22"/>
          <w:szCs w:val="22"/>
        </w:rPr>
      </w:pPr>
      <w:r w:rsidRPr="00676872">
        <w:rPr>
          <w:sz w:val="22"/>
          <w:szCs w:val="22"/>
        </w:rPr>
        <w:t xml:space="preserve">El apoderado de la parte </w:t>
      </w:r>
      <w:r w:rsidR="00F22FBF" w:rsidRPr="00676872">
        <w:rPr>
          <w:sz w:val="22"/>
          <w:szCs w:val="22"/>
        </w:rPr>
        <w:t>d</w:t>
      </w:r>
      <w:r w:rsidR="00843A28" w:rsidRPr="00676872">
        <w:rPr>
          <w:sz w:val="22"/>
          <w:szCs w:val="22"/>
        </w:rPr>
        <w:t>emandante</w:t>
      </w:r>
      <w:r w:rsidR="00A157A3" w:rsidRPr="00676872">
        <w:rPr>
          <w:sz w:val="22"/>
          <w:szCs w:val="22"/>
        </w:rPr>
        <w:t xml:space="preserve"> m</w:t>
      </w:r>
      <w:r w:rsidRPr="00676872">
        <w:rPr>
          <w:sz w:val="22"/>
          <w:szCs w:val="22"/>
        </w:rPr>
        <w:t xml:space="preserve">anifestó que </w:t>
      </w:r>
      <w:r w:rsidR="00160024" w:rsidRPr="00676872">
        <w:rPr>
          <w:sz w:val="22"/>
          <w:szCs w:val="22"/>
        </w:rPr>
        <w:t xml:space="preserve">se presentó una negligencia y una indebida prestación del servicio médico por parte de la demandada, el señor </w:t>
      </w:r>
      <w:r w:rsidR="00160024" w:rsidRPr="00676872">
        <w:rPr>
          <w:sz w:val="22"/>
          <w:szCs w:val="22"/>
        </w:rPr>
        <w:lastRenderedPageBreak/>
        <w:t>ANANIAS HINCAPIE ZULUAGA present</w:t>
      </w:r>
      <w:r w:rsidR="00AB1247" w:rsidRPr="00676872">
        <w:rPr>
          <w:sz w:val="22"/>
          <w:szCs w:val="22"/>
        </w:rPr>
        <w:t>ó</w:t>
      </w:r>
      <w:r w:rsidR="00160024" w:rsidRPr="00676872">
        <w:rPr>
          <w:sz w:val="22"/>
          <w:szCs w:val="22"/>
        </w:rPr>
        <w:t xml:space="preserve"> una falla en los órganos urinarios y acudió al servicio de salud de la POLICIA NACIONAL, present</w:t>
      </w:r>
      <w:r w:rsidR="00AB1247" w:rsidRPr="00676872">
        <w:rPr>
          <w:sz w:val="22"/>
          <w:szCs w:val="22"/>
        </w:rPr>
        <w:t>ó</w:t>
      </w:r>
      <w:r w:rsidR="00160024" w:rsidRPr="00676872">
        <w:rPr>
          <w:sz w:val="22"/>
          <w:szCs w:val="22"/>
        </w:rPr>
        <w:t xml:space="preserve">  infecciones urinarias y obstrucciones urinarias siendo atendido por urgencias pues las citas fueron complicadas de obtener, tuvo que usar un sonda urinaria, en el hospital de la policía tenían en remodelación las salas de cirugía estando solo habilitadas dos, como la patología desmejoraba acudió al servicio de atención de manera particular siendo intervenido en la CLINICA PALERMO, cuando solicito el reembolso del dinero que tuvo que sufragar la demandada le negó el pago pues considera que asumió la cirugía por su propio proceder.</w:t>
      </w:r>
    </w:p>
    <w:p w14:paraId="40A649C4" w14:textId="77777777" w:rsidR="00160024" w:rsidRPr="00676872" w:rsidRDefault="00160024" w:rsidP="00CF27C5">
      <w:pPr>
        <w:tabs>
          <w:tab w:val="left" w:pos="567"/>
        </w:tabs>
        <w:spacing w:after="0" w:line="240" w:lineRule="auto"/>
        <w:jc w:val="both"/>
        <w:rPr>
          <w:rFonts w:ascii="Arial" w:hAnsi="Arial" w:cs="Arial"/>
        </w:rPr>
      </w:pPr>
    </w:p>
    <w:p w14:paraId="4668B20E" w14:textId="3853AD71" w:rsidR="00160024" w:rsidRPr="00676872" w:rsidRDefault="00160024" w:rsidP="00CF27C5">
      <w:pPr>
        <w:tabs>
          <w:tab w:val="left" w:pos="567"/>
        </w:tabs>
        <w:spacing w:after="0" w:line="240" w:lineRule="auto"/>
        <w:jc w:val="both"/>
        <w:rPr>
          <w:rFonts w:ascii="Arial" w:hAnsi="Arial" w:cs="Arial"/>
        </w:rPr>
      </w:pPr>
      <w:r w:rsidRPr="00676872">
        <w:rPr>
          <w:rFonts w:ascii="Arial" w:hAnsi="Arial" w:cs="Arial"/>
        </w:rPr>
        <w:t>Considera que se configura una acción de in rem verso generándose un enriquecimiento por parte de la entidad y un empobrecimiento por parte del demandante.</w:t>
      </w:r>
    </w:p>
    <w:p w14:paraId="55B571E7" w14:textId="77777777" w:rsidR="00F775BE" w:rsidRPr="00676872" w:rsidRDefault="00F775BE" w:rsidP="00CF27C5">
      <w:pPr>
        <w:pStyle w:val="Prrafodelista"/>
        <w:tabs>
          <w:tab w:val="left" w:pos="567"/>
        </w:tabs>
        <w:jc w:val="both"/>
        <w:rPr>
          <w:color w:val="auto"/>
          <w:sz w:val="22"/>
          <w:szCs w:val="22"/>
          <w:lang w:val="es-CO"/>
        </w:rPr>
      </w:pPr>
    </w:p>
    <w:p w14:paraId="04EE8E04" w14:textId="7D3ACAF9" w:rsidR="00843A28" w:rsidRPr="00676872" w:rsidRDefault="00F775BE" w:rsidP="00CF27C5">
      <w:pPr>
        <w:pStyle w:val="Prrafodelista"/>
        <w:numPr>
          <w:ilvl w:val="2"/>
          <w:numId w:val="2"/>
        </w:numPr>
        <w:tabs>
          <w:tab w:val="left" w:pos="0"/>
          <w:tab w:val="left" w:pos="851"/>
        </w:tabs>
        <w:ind w:left="0" w:firstLine="0"/>
        <w:jc w:val="both"/>
        <w:rPr>
          <w:color w:val="auto"/>
          <w:sz w:val="22"/>
          <w:szCs w:val="22"/>
          <w:lang w:val="es-CO"/>
        </w:rPr>
      </w:pPr>
      <w:r w:rsidRPr="00676872">
        <w:rPr>
          <w:color w:val="auto"/>
          <w:sz w:val="22"/>
          <w:szCs w:val="22"/>
          <w:lang w:val="es-CO"/>
        </w:rPr>
        <w:t>La</w:t>
      </w:r>
      <w:r w:rsidR="003054C2" w:rsidRPr="00676872">
        <w:rPr>
          <w:color w:val="auto"/>
          <w:sz w:val="22"/>
          <w:szCs w:val="22"/>
          <w:lang w:val="es-CO"/>
        </w:rPr>
        <w:t xml:space="preserve"> demandada </w:t>
      </w:r>
      <w:r w:rsidRPr="00676872">
        <w:rPr>
          <w:color w:val="auto"/>
          <w:sz w:val="22"/>
          <w:szCs w:val="22"/>
          <w:lang w:val="es-CO"/>
        </w:rPr>
        <w:t xml:space="preserve"> </w:t>
      </w:r>
      <w:r w:rsidR="00843A28" w:rsidRPr="00676872">
        <w:rPr>
          <w:b/>
          <w:color w:val="auto"/>
          <w:sz w:val="22"/>
          <w:szCs w:val="22"/>
          <w:lang w:val="es-CO"/>
        </w:rPr>
        <w:fldChar w:fldCharType="begin"/>
      </w:r>
      <w:r w:rsidR="00843A28" w:rsidRPr="00676872">
        <w:rPr>
          <w:b/>
          <w:color w:val="auto"/>
          <w:sz w:val="22"/>
          <w:szCs w:val="22"/>
          <w:lang w:val="es-CO"/>
        </w:rPr>
        <w:instrText xml:space="preserve"> MERGEFIELD "DEMANDADO" </w:instrText>
      </w:r>
      <w:r w:rsidR="00843A28" w:rsidRPr="00676872">
        <w:rPr>
          <w:b/>
          <w:color w:val="auto"/>
          <w:sz w:val="22"/>
          <w:szCs w:val="22"/>
          <w:lang w:val="es-CO"/>
        </w:rPr>
        <w:fldChar w:fldCharType="separate"/>
      </w:r>
      <w:r w:rsidR="00843A28" w:rsidRPr="00676872">
        <w:rPr>
          <w:b/>
          <w:color w:val="auto"/>
          <w:sz w:val="22"/>
          <w:szCs w:val="22"/>
          <w:lang w:val="es-CO"/>
        </w:rPr>
        <w:t>NACION - MINISTERIO DE DEFENSA - POLICIA NACIONAL</w:t>
      </w:r>
      <w:r w:rsidR="00843A28" w:rsidRPr="00676872">
        <w:rPr>
          <w:b/>
          <w:color w:val="auto"/>
          <w:sz w:val="22"/>
          <w:szCs w:val="22"/>
          <w:lang w:val="es-CO"/>
        </w:rPr>
        <w:fldChar w:fldCharType="end"/>
      </w:r>
      <w:r w:rsidRPr="00676872">
        <w:rPr>
          <w:b/>
          <w:color w:val="auto"/>
          <w:sz w:val="22"/>
          <w:szCs w:val="22"/>
          <w:lang w:val="es-CO"/>
        </w:rPr>
        <w:t xml:space="preserve"> – DIRECCION DE SANIDAD</w:t>
      </w:r>
      <w:r w:rsidRPr="00676872">
        <w:rPr>
          <w:color w:val="auto"/>
          <w:sz w:val="22"/>
          <w:szCs w:val="22"/>
          <w:lang w:val="es-CO"/>
        </w:rPr>
        <w:t xml:space="preserve"> no present</w:t>
      </w:r>
      <w:r w:rsidR="00A157A3" w:rsidRPr="00676872">
        <w:rPr>
          <w:color w:val="auto"/>
          <w:sz w:val="22"/>
          <w:szCs w:val="22"/>
          <w:lang w:val="es-CO"/>
        </w:rPr>
        <w:t>ó</w:t>
      </w:r>
      <w:r w:rsidRPr="00676872">
        <w:rPr>
          <w:color w:val="auto"/>
          <w:sz w:val="22"/>
          <w:szCs w:val="22"/>
          <w:lang w:val="es-CO"/>
        </w:rPr>
        <w:t xml:space="preserve"> alegatos de conclusión </w:t>
      </w:r>
      <w:r w:rsidR="00843A28" w:rsidRPr="00676872">
        <w:rPr>
          <w:color w:val="auto"/>
          <w:sz w:val="22"/>
          <w:szCs w:val="22"/>
          <w:lang w:val="es-CO"/>
        </w:rPr>
        <w:t xml:space="preserve"> </w:t>
      </w:r>
    </w:p>
    <w:p w14:paraId="6192C2D3" w14:textId="77777777" w:rsidR="007F55D5" w:rsidRPr="00676872" w:rsidRDefault="007F55D5" w:rsidP="00CF27C5">
      <w:pPr>
        <w:pStyle w:val="Prrafodelista"/>
        <w:rPr>
          <w:color w:val="auto"/>
          <w:sz w:val="22"/>
          <w:szCs w:val="22"/>
          <w:lang w:val="es-CO"/>
        </w:rPr>
      </w:pPr>
    </w:p>
    <w:p w14:paraId="268F4690" w14:textId="1A2A8E5F" w:rsidR="007F55D5" w:rsidRPr="00676872" w:rsidRDefault="007F55D5" w:rsidP="00CF27C5">
      <w:pPr>
        <w:pStyle w:val="Prrafodelista"/>
        <w:numPr>
          <w:ilvl w:val="2"/>
          <w:numId w:val="2"/>
        </w:numPr>
        <w:tabs>
          <w:tab w:val="left" w:pos="0"/>
          <w:tab w:val="left" w:pos="851"/>
        </w:tabs>
        <w:ind w:left="0" w:firstLine="0"/>
        <w:jc w:val="both"/>
        <w:rPr>
          <w:sz w:val="22"/>
          <w:szCs w:val="22"/>
        </w:rPr>
      </w:pPr>
      <w:r w:rsidRPr="00676872">
        <w:rPr>
          <w:sz w:val="22"/>
          <w:szCs w:val="22"/>
        </w:rPr>
        <w:t>El MINISTERIO PUBLICO representado por la PROCURADUIA 82-1 no conceptuó.</w:t>
      </w:r>
    </w:p>
    <w:p w14:paraId="4ECAE553" w14:textId="77777777" w:rsidR="00843A28" w:rsidRPr="00676872" w:rsidRDefault="00843A28" w:rsidP="00CF27C5">
      <w:pPr>
        <w:pStyle w:val="Prrafodelista"/>
        <w:tabs>
          <w:tab w:val="left" w:pos="567"/>
        </w:tabs>
        <w:ind w:left="0"/>
        <w:jc w:val="both"/>
        <w:rPr>
          <w:i/>
          <w:color w:val="auto"/>
          <w:sz w:val="22"/>
          <w:szCs w:val="22"/>
          <w:lang w:val="es-CO"/>
        </w:rPr>
      </w:pPr>
    </w:p>
    <w:p w14:paraId="58CC91FE" w14:textId="77777777" w:rsidR="00843A28" w:rsidRPr="00676872" w:rsidRDefault="00843A28" w:rsidP="00CF27C5">
      <w:pPr>
        <w:pStyle w:val="Prrafodelista"/>
        <w:numPr>
          <w:ilvl w:val="1"/>
          <w:numId w:val="1"/>
        </w:numPr>
        <w:tabs>
          <w:tab w:val="clear" w:pos="720"/>
          <w:tab w:val="num" w:pos="0"/>
          <w:tab w:val="num" w:pos="426"/>
        </w:tabs>
        <w:ind w:left="0" w:firstLine="0"/>
        <w:jc w:val="center"/>
        <w:rPr>
          <w:b/>
          <w:color w:val="auto"/>
          <w:sz w:val="22"/>
          <w:szCs w:val="22"/>
          <w:lang w:val="es-CO"/>
        </w:rPr>
      </w:pPr>
      <w:r w:rsidRPr="00676872">
        <w:rPr>
          <w:b/>
          <w:color w:val="auto"/>
          <w:sz w:val="22"/>
          <w:szCs w:val="22"/>
          <w:lang w:val="es-CO"/>
        </w:rPr>
        <w:t>CONSIDERACIONES</w:t>
      </w:r>
    </w:p>
    <w:p w14:paraId="3B09AC3E" w14:textId="77777777" w:rsidR="00843A28" w:rsidRPr="00676872" w:rsidRDefault="00843A28" w:rsidP="00CF27C5">
      <w:pPr>
        <w:pStyle w:val="Prrafodelista"/>
        <w:tabs>
          <w:tab w:val="left" w:pos="567"/>
        </w:tabs>
        <w:ind w:left="0"/>
        <w:jc w:val="both"/>
        <w:rPr>
          <w:b/>
          <w:color w:val="auto"/>
          <w:sz w:val="22"/>
          <w:szCs w:val="22"/>
          <w:lang w:val="es-CO"/>
        </w:rPr>
      </w:pPr>
    </w:p>
    <w:p w14:paraId="7D21A0BC" w14:textId="77777777" w:rsidR="00843A28" w:rsidRPr="00676872" w:rsidRDefault="00843A28" w:rsidP="00CF27C5">
      <w:pPr>
        <w:pStyle w:val="Prrafodelista"/>
        <w:tabs>
          <w:tab w:val="left" w:pos="709"/>
        </w:tabs>
        <w:ind w:left="360"/>
        <w:jc w:val="both"/>
        <w:rPr>
          <w:b/>
          <w:color w:val="auto"/>
          <w:sz w:val="22"/>
          <w:szCs w:val="22"/>
          <w:lang w:val="es-CO"/>
        </w:rPr>
      </w:pPr>
    </w:p>
    <w:p w14:paraId="0E2040D0" w14:textId="77777777" w:rsidR="00843A28" w:rsidRPr="00676872" w:rsidRDefault="00843A28" w:rsidP="00CF27C5">
      <w:pPr>
        <w:pStyle w:val="Prrafodelista"/>
        <w:numPr>
          <w:ilvl w:val="1"/>
          <w:numId w:val="3"/>
        </w:numPr>
        <w:tabs>
          <w:tab w:val="num" w:pos="0"/>
          <w:tab w:val="left" w:pos="709"/>
        </w:tabs>
        <w:ind w:left="0" w:firstLine="0"/>
        <w:jc w:val="both"/>
        <w:rPr>
          <w:b/>
          <w:color w:val="auto"/>
          <w:sz w:val="22"/>
          <w:szCs w:val="22"/>
          <w:lang w:val="es-CO"/>
        </w:rPr>
      </w:pPr>
      <w:r w:rsidRPr="00676872">
        <w:rPr>
          <w:b/>
          <w:color w:val="auto"/>
          <w:sz w:val="22"/>
          <w:szCs w:val="22"/>
          <w:lang w:val="es-CO"/>
        </w:rPr>
        <w:t>LA RAZÓN DE LA CONTROVERSIA:</w:t>
      </w:r>
    </w:p>
    <w:p w14:paraId="0663306D" w14:textId="77777777" w:rsidR="00843A28" w:rsidRPr="00676872" w:rsidRDefault="00843A28" w:rsidP="00CF27C5">
      <w:pPr>
        <w:pStyle w:val="Prrafodelista"/>
        <w:jc w:val="both"/>
        <w:rPr>
          <w:b/>
          <w:color w:val="auto"/>
          <w:sz w:val="22"/>
          <w:szCs w:val="22"/>
          <w:lang w:val="es-CO"/>
        </w:rPr>
      </w:pPr>
    </w:p>
    <w:p w14:paraId="2645764E" w14:textId="6209DC86"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lang w:eastAsia="es-ES"/>
        </w:rPr>
        <w:t xml:space="preserve">Conforme a lo establecido en la </w:t>
      </w:r>
      <w:r w:rsidR="00B91B6D" w:rsidRPr="00676872">
        <w:rPr>
          <w:rFonts w:ascii="Arial" w:eastAsia="Times New Roman" w:hAnsi="Arial" w:cs="Arial"/>
          <w:lang w:eastAsia="es-ES"/>
        </w:rPr>
        <w:t xml:space="preserve">FIJACION DEL LITIGIO, se busca </w:t>
      </w:r>
      <w:r w:rsidR="00CF07A9" w:rsidRPr="00676872">
        <w:rPr>
          <w:rFonts w:ascii="Arial" w:eastAsiaTheme="minorEastAsia" w:hAnsi="Arial" w:cs="Arial"/>
          <w:lang w:eastAsia="es-CO"/>
        </w:rPr>
        <w:t xml:space="preserve">establecer si la demandada NACION - MINISTERIO DE DEFENSA - POLICIA NACIONAL – DIRECCION DE SANIDAD debe o no responder por las sumas asumidas por el señor ANANIAS HINCAPIE ZULUAGA como consecuencia de una intervención quirúrgica que tuvo que practicarse en una IPS privada </w:t>
      </w:r>
      <w:r w:rsidR="00160024" w:rsidRPr="00676872">
        <w:rPr>
          <w:rFonts w:ascii="Arial" w:eastAsiaTheme="minorEastAsia" w:hAnsi="Arial" w:cs="Arial"/>
          <w:lang w:eastAsia="es-CO"/>
        </w:rPr>
        <w:t>“</w:t>
      </w:r>
      <w:r w:rsidR="00CF07A9" w:rsidRPr="00676872">
        <w:rPr>
          <w:rFonts w:ascii="Arial" w:eastAsiaTheme="minorEastAsia" w:hAnsi="Arial" w:cs="Arial"/>
          <w:lang w:eastAsia="es-CO"/>
        </w:rPr>
        <w:t>Clínica Palermo de Bogotá</w:t>
      </w:r>
      <w:r w:rsidR="00160024" w:rsidRPr="00676872">
        <w:rPr>
          <w:rFonts w:ascii="Arial" w:eastAsiaTheme="minorEastAsia" w:hAnsi="Arial" w:cs="Arial"/>
          <w:lang w:eastAsia="es-CO"/>
        </w:rPr>
        <w:t>”</w:t>
      </w:r>
      <w:r w:rsidR="00CF07A9" w:rsidRPr="00676872">
        <w:rPr>
          <w:rFonts w:ascii="Arial" w:eastAsiaTheme="minorEastAsia" w:hAnsi="Arial" w:cs="Arial"/>
          <w:lang w:eastAsia="es-CO"/>
        </w:rPr>
        <w:t xml:space="preserve"> que afirma necesitaba y fue negada por la Dirección de Sanidad de la Policía Nacional.</w:t>
      </w:r>
    </w:p>
    <w:p w14:paraId="51D8445C" w14:textId="77777777" w:rsidR="001F2B76" w:rsidRPr="00676872" w:rsidRDefault="001F2B76" w:rsidP="00CF27C5">
      <w:pPr>
        <w:spacing w:after="0" w:line="240" w:lineRule="auto"/>
        <w:jc w:val="both"/>
        <w:rPr>
          <w:rFonts w:ascii="Arial" w:hAnsi="Arial" w:cs="Arial"/>
        </w:rPr>
      </w:pPr>
    </w:p>
    <w:p w14:paraId="70C355D6" w14:textId="77777777"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lang w:eastAsia="es-ES"/>
        </w:rPr>
        <w:t>Surge entonces el siguiente problema jurídico:</w:t>
      </w:r>
    </w:p>
    <w:p w14:paraId="10C0D979" w14:textId="77777777" w:rsidR="00843A28" w:rsidRPr="00676872" w:rsidRDefault="00843A28" w:rsidP="00CF27C5">
      <w:pPr>
        <w:spacing w:after="0" w:line="240" w:lineRule="auto"/>
        <w:jc w:val="both"/>
        <w:rPr>
          <w:rFonts w:ascii="Arial" w:eastAsia="Times New Roman" w:hAnsi="Arial" w:cs="Arial"/>
          <w:b/>
          <w:lang w:eastAsia="es-ES"/>
        </w:rPr>
      </w:pPr>
    </w:p>
    <w:p w14:paraId="5163ABA2" w14:textId="40FE7A61" w:rsidR="00486260" w:rsidRPr="00676872" w:rsidRDefault="00486260" w:rsidP="00CF27C5">
      <w:pPr>
        <w:spacing w:after="0" w:line="240" w:lineRule="auto"/>
        <w:jc w:val="both"/>
        <w:rPr>
          <w:rFonts w:ascii="Arial" w:eastAsia="Times New Roman" w:hAnsi="Arial" w:cs="Arial"/>
          <w:b/>
          <w:lang w:eastAsia="es-ES"/>
        </w:rPr>
      </w:pPr>
      <w:r w:rsidRPr="00676872">
        <w:rPr>
          <w:rFonts w:ascii="Arial" w:eastAsia="Times New Roman" w:hAnsi="Arial" w:cs="Arial"/>
          <w:b/>
          <w:lang w:eastAsia="es-ES"/>
        </w:rPr>
        <w:t>¿</w:t>
      </w:r>
      <w:r w:rsidR="00160024" w:rsidRPr="00676872">
        <w:rPr>
          <w:rFonts w:ascii="Arial" w:eastAsia="Times New Roman" w:hAnsi="Arial" w:cs="Arial"/>
          <w:b/>
          <w:lang w:eastAsia="es-ES"/>
        </w:rPr>
        <w:t>L</w:t>
      </w:r>
      <w:r w:rsidR="00CF07A9" w:rsidRPr="00676872">
        <w:rPr>
          <w:rFonts w:ascii="Arial" w:eastAsia="Times New Roman" w:hAnsi="Arial" w:cs="Arial"/>
          <w:b/>
          <w:lang w:eastAsia="es-ES"/>
        </w:rPr>
        <w:t xml:space="preserve">a </w:t>
      </w:r>
      <w:r w:rsidR="00CF07A9" w:rsidRPr="00676872">
        <w:rPr>
          <w:rFonts w:ascii="Arial" w:eastAsiaTheme="minorEastAsia" w:hAnsi="Arial" w:cs="Arial"/>
          <w:b/>
          <w:lang w:eastAsia="es-CO"/>
        </w:rPr>
        <w:t xml:space="preserve">NACION - MINISTERIO DE DEFENSA - POLICIA </w:t>
      </w:r>
      <w:proofErr w:type="gramStart"/>
      <w:r w:rsidR="00CF07A9" w:rsidRPr="00676872">
        <w:rPr>
          <w:rFonts w:ascii="Arial" w:eastAsiaTheme="minorEastAsia" w:hAnsi="Arial" w:cs="Arial"/>
          <w:b/>
          <w:lang w:eastAsia="es-CO"/>
        </w:rPr>
        <w:t>NACIONAL  –</w:t>
      </w:r>
      <w:proofErr w:type="gramEnd"/>
      <w:r w:rsidR="00CF07A9" w:rsidRPr="00676872">
        <w:rPr>
          <w:rFonts w:ascii="Arial" w:eastAsiaTheme="minorEastAsia" w:hAnsi="Arial" w:cs="Arial"/>
          <w:b/>
          <w:lang w:eastAsia="es-CO"/>
        </w:rPr>
        <w:t xml:space="preserve"> DIRECCION DE SANIDAD  debe o no responder por las sumas asumidas por el señor ANANIAS HINCAPIE ZULUAGA como consecuencia de una intervención quirúrgica que tuvo que practicarse en una IPS privada </w:t>
      </w:r>
      <w:r w:rsidR="00160024" w:rsidRPr="00676872">
        <w:rPr>
          <w:rFonts w:ascii="Arial" w:eastAsiaTheme="minorEastAsia" w:hAnsi="Arial" w:cs="Arial"/>
          <w:b/>
          <w:lang w:eastAsia="es-CO"/>
        </w:rPr>
        <w:t>“</w:t>
      </w:r>
      <w:r w:rsidR="00CF07A9" w:rsidRPr="00676872">
        <w:rPr>
          <w:rFonts w:ascii="Arial" w:eastAsiaTheme="minorEastAsia" w:hAnsi="Arial" w:cs="Arial"/>
          <w:b/>
          <w:lang w:eastAsia="es-CO"/>
        </w:rPr>
        <w:t>Clínica Palermo de Bogotá</w:t>
      </w:r>
      <w:r w:rsidR="00160024" w:rsidRPr="00676872">
        <w:rPr>
          <w:rFonts w:ascii="Arial" w:eastAsiaTheme="minorEastAsia" w:hAnsi="Arial" w:cs="Arial"/>
          <w:b/>
          <w:lang w:eastAsia="es-CO"/>
        </w:rPr>
        <w:t>”</w:t>
      </w:r>
      <w:r w:rsidR="00CF07A9" w:rsidRPr="00676872">
        <w:rPr>
          <w:rFonts w:ascii="Arial" w:eastAsiaTheme="minorEastAsia" w:hAnsi="Arial" w:cs="Arial"/>
          <w:b/>
          <w:lang w:eastAsia="es-CO"/>
        </w:rPr>
        <w:t xml:space="preserve"> que afirma necesitaba y fue negada por la Dirección de Sanidad de la Policía Nacional</w:t>
      </w:r>
      <w:r w:rsidRPr="00676872">
        <w:rPr>
          <w:rFonts w:ascii="Arial" w:eastAsia="Times New Roman" w:hAnsi="Arial" w:cs="Arial"/>
          <w:b/>
          <w:lang w:eastAsia="es-ES"/>
        </w:rPr>
        <w:t>?</w:t>
      </w:r>
    </w:p>
    <w:p w14:paraId="77BC33EC" w14:textId="77777777" w:rsidR="00843A28" w:rsidRPr="00676872" w:rsidRDefault="00843A28" w:rsidP="00CF27C5">
      <w:pPr>
        <w:spacing w:after="0" w:line="240" w:lineRule="auto"/>
        <w:jc w:val="both"/>
        <w:rPr>
          <w:rFonts w:ascii="Arial" w:eastAsia="Times New Roman" w:hAnsi="Arial" w:cs="Arial"/>
          <w:lang w:eastAsia="es-ES"/>
        </w:rPr>
      </w:pPr>
    </w:p>
    <w:p w14:paraId="0A20EF48" w14:textId="77777777"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lang w:eastAsia="es-ES"/>
        </w:rPr>
        <w:t>Para dar respuesta a esta pregunta debemos tener en cuenta lo siguiente:</w:t>
      </w:r>
    </w:p>
    <w:p w14:paraId="2C884B17" w14:textId="77777777" w:rsidR="00843A28" w:rsidRPr="00676872" w:rsidRDefault="00843A28" w:rsidP="00CF27C5">
      <w:pPr>
        <w:spacing w:after="0" w:line="240" w:lineRule="auto"/>
        <w:jc w:val="both"/>
        <w:rPr>
          <w:rFonts w:ascii="Arial" w:eastAsia="Times New Roman" w:hAnsi="Arial" w:cs="Arial"/>
          <w:lang w:eastAsia="es-ES"/>
        </w:rPr>
      </w:pPr>
    </w:p>
    <w:p w14:paraId="7FA94B46" w14:textId="77777777" w:rsidR="00CF07A9" w:rsidRPr="00676872" w:rsidRDefault="00CF07A9" w:rsidP="00CF27C5">
      <w:pPr>
        <w:pStyle w:val="Sinespaciado"/>
        <w:jc w:val="both"/>
        <w:rPr>
          <w:rFonts w:ascii="Arial" w:hAnsi="Arial" w:cs="Arial"/>
        </w:rPr>
      </w:pPr>
      <w:r w:rsidRPr="00676872">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1CB9B9F0" w14:textId="77777777" w:rsidR="00CF07A9" w:rsidRPr="00676872" w:rsidRDefault="00CF07A9" w:rsidP="00CF27C5">
      <w:pPr>
        <w:pStyle w:val="Sinespaciado"/>
        <w:jc w:val="both"/>
        <w:rPr>
          <w:rFonts w:ascii="Arial" w:hAnsi="Arial" w:cs="Arial"/>
        </w:rPr>
      </w:pPr>
    </w:p>
    <w:p w14:paraId="1C1EE942" w14:textId="77777777" w:rsidR="00CF07A9" w:rsidRPr="00676872" w:rsidRDefault="00CF07A9" w:rsidP="00CF27C5">
      <w:pPr>
        <w:pStyle w:val="Sinespaciado"/>
        <w:jc w:val="both"/>
        <w:rPr>
          <w:rFonts w:ascii="Arial" w:hAnsi="Arial" w:cs="Arial"/>
        </w:rPr>
      </w:pPr>
      <w:r w:rsidRPr="00676872">
        <w:rPr>
          <w:rFonts w:ascii="Arial" w:hAnsi="Arial" w:cs="Arial"/>
        </w:rPr>
        <w:t xml:space="preserve">El régimen de responsabilidad patrimonial del Estado al que obedece tal </w:t>
      </w:r>
      <w:proofErr w:type="gramStart"/>
      <w:r w:rsidRPr="00676872">
        <w:rPr>
          <w:rFonts w:ascii="Arial" w:hAnsi="Arial" w:cs="Arial"/>
        </w:rPr>
        <w:t>acción,</w:t>
      </w:r>
      <w:proofErr w:type="gramEnd"/>
      <w:r w:rsidRPr="00676872">
        <w:rPr>
          <w:rFonts w:ascii="Arial" w:hAnsi="Arial" w:cs="Arial"/>
        </w:rPr>
        <w:t xml:space="preserve">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68E73DE0" w14:textId="77777777" w:rsidR="00CF07A9" w:rsidRPr="00676872" w:rsidRDefault="00CF07A9" w:rsidP="00CF27C5">
      <w:pPr>
        <w:pStyle w:val="Sinespaciado"/>
        <w:jc w:val="both"/>
        <w:rPr>
          <w:rFonts w:ascii="Arial" w:hAnsi="Arial" w:cs="Arial"/>
        </w:rPr>
      </w:pPr>
    </w:p>
    <w:p w14:paraId="0A3D9D5C" w14:textId="77777777" w:rsidR="00CF07A9" w:rsidRPr="00676872" w:rsidRDefault="00CF07A9" w:rsidP="00CF27C5">
      <w:pPr>
        <w:pStyle w:val="Sinespaciado"/>
        <w:jc w:val="both"/>
        <w:rPr>
          <w:rFonts w:ascii="Arial" w:hAnsi="Arial" w:cs="Arial"/>
        </w:rPr>
      </w:pPr>
      <w:r w:rsidRPr="00676872">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78CA83DF" w14:textId="77777777" w:rsidR="00CF07A9" w:rsidRPr="00676872" w:rsidRDefault="00CF07A9" w:rsidP="00CF27C5">
      <w:pPr>
        <w:pStyle w:val="Sinespaciado"/>
        <w:jc w:val="both"/>
        <w:rPr>
          <w:rFonts w:ascii="Arial" w:hAnsi="Arial" w:cs="Arial"/>
        </w:rPr>
      </w:pPr>
    </w:p>
    <w:p w14:paraId="0C31FDB9" w14:textId="77777777" w:rsidR="00CF07A9" w:rsidRPr="00676872" w:rsidRDefault="00CF07A9" w:rsidP="00CF27C5">
      <w:pPr>
        <w:pStyle w:val="Sinespaciado"/>
        <w:jc w:val="both"/>
        <w:rPr>
          <w:rFonts w:ascii="Arial" w:hAnsi="Arial" w:cs="Arial"/>
        </w:rPr>
      </w:pPr>
      <w:r w:rsidRPr="00676872">
        <w:rPr>
          <w:rFonts w:ascii="Arial" w:hAnsi="Arial" w:cs="Arial"/>
        </w:rPr>
        <w:lastRenderedPageBreak/>
        <w:t xml:space="preserve">El principal régimen de imputación de responsabilidad es el de la tradicional falla del servicio, dentro del cual la responsabilidad surge a partir de la comprobación de la existencia de tres elementos fundamentales: </w:t>
      </w:r>
    </w:p>
    <w:p w14:paraId="74DF517C" w14:textId="77777777" w:rsidR="00CF07A9" w:rsidRPr="00676872" w:rsidRDefault="00CF07A9" w:rsidP="00CF27C5">
      <w:pPr>
        <w:pStyle w:val="Sinespaciado"/>
        <w:jc w:val="both"/>
        <w:rPr>
          <w:rFonts w:ascii="Arial" w:hAnsi="Arial" w:cs="Arial"/>
        </w:rPr>
      </w:pPr>
    </w:p>
    <w:p w14:paraId="3645F37D" w14:textId="77777777" w:rsidR="00CF07A9" w:rsidRPr="00676872" w:rsidRDefault="00CF07A9" w:rsidP="00CF27C5">
      <w:pPr>
        <w:pStyle w:val="Sinespaciado"/>
        <w:jc w:val="both"/>
        <w:rPr>
          <w:rFonts w:ascii="Arial" w:hAnsi="Arial" w:cs="Arial"/>
        </w:rPr>
      </w:pPr>
      <w:r w:rsidRPr="00676872">
        <w:rPr>
          <w:rFonts w:ascii="Arial" w:hAnsi="Arial" w:cs="Arial"/>
        </w:rPr>
        <w:t xml:space="preserve">1) el daño antijurídico sufrido por el interesado, </w:t>
      </w:r>
    </w:p>
    <w:p w14:paraId="349ADC8D" w14:textId="77777777" w:rsidR="00CF07A9" w:rsidRPr="00676872" w:rsidRDefault="00CF07A9" w:rsidP="00CF27C5">
      <w:pPr>
        <w:pStyle w:val="Sinespaciado"/>
        <w:jc w:val="both"/>
        <w:rPr>
          <w:rFonts w:ascii="Arial" w:hAnsi="Arial" w:cs="Arial"/>
        </w:rPr>
      </w:pPr>
    </w:p>
    <w:p w14:paraId="340BD468" w14:textId="77777777" w:rsidR="00CF07A9" w:rsidRPr="00676872" w:rsidRDefault="00CF07A9" w:rsidP="00CF27C5">
      <w:pPr>
        <w:pStyle w:val="Sinespaciado"/>
        <w:jc w:val="both"/>
        <w:rPr>
          <w:rFonts w:ascii="Arial" w:hAnsi="Arial" w:cs="Arial"/>
        </w:rPr>
      </w:pPr>
      <w:r w:rsidRPr="00676872">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44E062B0" w14:textId="77777777" w:rsidR="00CF07A9" w:rsidRPr="00676872" w:rsidRDefault="00CF07A9" w:rsidP="00CF27C5">
      <w:pPr>
        <w:pStyle w:val="Sinespaciado"/>
        <w:jc w:val="both"/>
        <w:rPr>
          <w:rFonts w:ascii="Arial" w:hAnsi="Arial" w:cs="Arial"/>
        </w:rPr>
      </w:pPr>
    </w:p>
    <w:p w14:paraId="6F36C9A9" w14:textId="77777777" w:rsidR="00CF07A9" w:rsidRPr="00676872" w:rsidRDefault="00CF07A9" w:rsidP="00CF27C5">
      <w:pPr>
        <w:pStyle w:val="Sinespaciado"/>
        <w:jc w:val="both"/>
        <w:rPr>
          <w:rFonts w:ascii="Arial" w:hAnsi="Arial" w:cs="Arial"/>
        </w:rPr>
      </w:pPr>
      <w:r w:rsidRPr="00676872">
        <w:rPr>
          <w:rFonts w:ascii="Arial" w:hAnsi="Arial" w:cs="Arial"/>
        </w:rPr>
        <w:t xml:space="preserve">3) una relación de causalidad entre estos dos elementos, es decir, la comprobación de que el daño se produjo como consecuencia de la falla del servicio.  </w:t>
      </w:r>
    </w:p>
    <w:p w14:paraId="23E33C6D" w14:textId="77777777" w:rsidR="00CF07A9" w:rsidRPr="00676872" w:rsidRDefault="00CF07A9" w:rsidP="00CF27C5">
      <w:pPr>
        <w:pStyle w:val="Sinespaciado"/>
        <w:jc w:val="both"/>
        <w:rPr>
          <w:rFonts w:ascii="Arial" w:hAnsi="Arial" w:cs="Arial"/>
        </w:rPr>
      </w:pPr>
    </w:p>
    <w:p w14:paraId="5F91E7F4" w14:textId="77777777" w:rsidR="00CF07A9" w:rsidRPr="00676872" w:rsidRDefault="00CF07A9" w:rsidP="00CF27C5">
      <w:pPr>
        <w:pStyle w:val="Sinespaciado"/>
        <w:jc w:val="both"/>
        <w:rPr>
          <w:rFonts w:ascii="Arial" w:hAnsi="Arial" w:cs="Arial"/>
        </w:rPr>
      </w:pPr>
      <w:r w:rsidRPr="00676872">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7B7C6AFB" w14:textId="77777777" w:rsidR="00CF07A9" w:rsidRPr="00676872" w:rsidRDefault="00CF07A9" w:rsidP="00CF27C5">
      <w:pPr>
        <w:pStyle w:val="Sinespaciado"/>
        <w:jc w:val="both"/>
        <w:rPr>
          <w:rFonts w:ascii="Arial" w:hAnsi="Arial" w:cs="Arial"/>
        </w:rPr>
      </w:pPr>
    </w:p>
    <w:p w14:paraId="5804E38D" w14:textId="3AAA8AC2" w:rsidR="00676872" w:rsidRPr="00676872" w:rsidRDefault="001B5249" w:rsidP="00676872">
      <w:pPr>
        <w:widowControl w:val="0"/>
        <w:tabs>
          <w:tab w:val="left" w:pos="5940"/>
        </w:tabs>
        <w:autoSpaceDE w:val="0"/>
        <w:autoSpaceDN w:val="0"/>
        <w:adjustRightInd w:val="0"/>
        <w:spacing w:after="160" w:line="259" w:lineRule="auto"/>
        <w:jc w:val="both"/>
        <w:rPr>
          <w:rFonts w:ascii="Tahoma" w:eastAsiaTheme="minorHAnsi" w:hAnsi="Tahoma" w:cs="Tahoma"/>
        </w:rPr>
      </w:pPr>
      <w:r>
        <w:rPr>
          <w:rFonts w:ascii="Tahoma" w:eastAsiaTheme="minorHAnsi" w:hAnsi="Tahoma" w:cs="Tahoma"/>
        </w:rPr>
        <w:t>Ahora, l</w:t>
      </w:r>
      <w:r w:rsidR="00676872" w:rsidRPr="00676872">
        <w:rPr>
          <w:rFonts w:ascii="Tahoma" w:eastAsiaTheme="minorHAnsi" w:hAnsi="Tahoma" w:cs="Tahoma"/>
        </w:rPr>
        <w:t>a jurisprudencia consideró tradicionalmente que el cauce procesal adecuado para ventilar la pretensión de restablecimiento patrimonial derivado de una eventual declaratoria de enriquecimiento sin justa causa lo constituía la acción de reparación directa.</w:t>
      </w:r>
    </w:p>
    <w:p w14:paraId="4E9A767B" w14:textId="77777777" w:rsidR="00676872" w:rsidRPr="00676872" w:rsidRDefault="00676872" w:rsidP="00676872">
      <w:pPr>
        <w:overflowPunct w:val="0"/>
        <w:autoSpaceDE w:val="0"/>
        <w:autoSpaceDN w:val="0"/>
        <w:adjustRightInd w:val="0"/>
        <w:spacing w:after="160" w:line="259" w:lineRule="auto"/>
        <w:ind w:right="57"/>
        <w:jc w:val="both"/>
        <w:textAlignment w:val="baseline"/>
        <w:rPr>
          <w:rFonts w:ascii="Tahoma" w:eastAsiaTheme="minorHAnsi" w:hAnsi="Tahoma" w:cs="Tahoma"/>
        </w:rPr>
      </w:pPr>
      <w:r w:rsidRPr="00676872">
        <w:rPr>
          <w:rFonts w:ascii="Tahoma" w:eastAsiaTheme="minorHAnsi" w:hAnsi="Tahoma" w:cs="Tahoma"/>
        </w:rPr>
        <w:t>El Consejo de Estado mediante sentencia del 19 de noviembre de 2012</w:t>
      </w:r>
      <w:r w:rsidRPr="00676872">
        <w:rPr>
          <w:rFonts w:ascii="Tahoma" w:eastAsiaTheme="minorHAnsi" w:hAnsi="Tahoma" w:cs="Tahoma"/>
          <w:vertAlign w:val="superscript"/>
        </w:rPr>
        <w:footnoteReference w:id="3"/>
      </w:r>
      <w:r w:rsidRPr="00676872">
        <w:rPr>
          <w:rFonts w:ascii="Tahoma" w:eastAsiaTheme="minorHAnsi" w:hAnsi="Tahoma" w:cs="Tahoma"/>
        </w:rPr>
        <w:t xml:space="preserve"> unificó su posición frente a este tema, precisando que, por regla general, el enriquecimiento sin causa,  y en consecuencia la </w:t>
      </w:r>
      <w:proofErr w:type="spellStart"/>
      <w:r w:rsidRPr="00676872">
        <w:rPr>
          <w:rFonts w:ascii="Tahoma" w:eastAsiaTheme="minorHAnsi" w:hAnsi="Tahoma" w:cs="Tahoma"/>
        </w:rPr>
        <w:t>actio</w:t>
      </w:r>
      <w:proofErr w:type="spellEnd"/>
      <w:r w:rsidRPr="00676872">
        <w:rPr>
          <w:rFonts w:ascii="Tahoma" w:eastAsiaTheme="minorHAnsi" w:hAnsi="Tahoma" w:cs="Tahoma"/>
        </w:rPr>
        <w:t xml:space="preserve"> de in rem verso, no pueden ser invocados para reclamar el pago de obras, entrega de bienes o servicios ejecutados sin la previa celebración de un contrato estatal que los justifique, por cuanto la </w:t>
      </w:r>
      <w:proofErr w:type="spellStart"/>
      <w:r w:rsidRPr="00676872">
        <w:rPr>
          <w:rFonts w:ascii="Tahoma" w:eastAsiaTheme="minorHAnsi" w:hAnsi="Tahoma" w:cs="Tahoma"/>
        </w:rPr>
        <w:t>actio</w:t>
      </w:r>
      <w:proofErr w:type="spellEnd"/>
      <w:r w:rsidRPr="00676872">
        <w:rPr>
          <w:rFonts w:ascii="Tahoma" w:eastAsiaTheme="minorHAnsi" w:hAnsi="Tahoma" w:cs="Tahoma"/>
        </w:rPr>
        <w:t xml:space="preserve"> de in rem verso requiere para su procedencia, entre otros requisitos, que con ella no se pretenda desconocer o contrariar una norma imperativa o </w:t>
      </w:r>
      <w:proofErr w:type="spellStart"/>
      <w:r w:rsidRPr="00676872">
        <w:rPr>
          <w:rFonts w:ascii="Tahoma" w:eastAsiaTheme="minorHAnsi" w:hAnsi="Tahoma" w:cs="Tahoma"/>
        </w:rPr>
        <w:t>cogente</w:t>
      </w:r>
      <w:proofErr w:type="spellEnd"/>
      <w:r w:rsidRPr="00676872">
        <w:rPr>
          <w:rFonts w:ascii="Tahoma" w:eastAsiaTheme="minorHAnsi" w:hAnsi="Tahoma" w:cs="Tahoma"/>
        </w:rPr>
        <w:t>, para este caso, lo dispuesto en los artículos 39 y 41 de la Ley 80 de 1993, según el cual los contratos estatales son solemnes y deben constar por escrito, excepto en los eventos de urgencia manifiesta, circunstancia que torna el contrato consensual ante la imposibilidad de cumplir con la exigencia de  la solemnidad del escrito</w:t>
      </w:r>
      <w:r w:rsidRPr="00676872">
        <w:rPr>
          <w:rFonts w:ascii="Tahoma" w:eastAsiaTheme="minorHAnsi" w:hAnsi="Tahoma" w:cs="Tahoma"/>
          <w:vertAlign w:val="superscript"/>
        </w:rPr>
        <w:footnoteReference w:id="4"/>
      </w:r>
      <w:r w:rsidRPr="00676872">
        <w:rPr>
          <w:rFonts w:ascii="Tahoma" w:eastAsiaTheme="minorHAnsi" w:hAnsi="Tahoma" w:cs="Tahoma"/>
        </w:rPr>
        <w:t xml:space="preserve">. </w:t>
      </w:r>
    </w:p>
    <w:p w14:paraId="16C039DB" w14:textId="77777777" w:rsidR="00676872" w:rsidRPr="00676872" w:rsidRDefault="00676872" w:rsidP="00676872">
      <w:pPr>
        <w:spacing w:after="160" w:line="259" w:lineRule="auto"/>
        <w:jc w:val="both"/>
        <w:rPr>
          <w:rFonts w:ascii="Tahoma" w:eastAsiaTheme="minorHAnsi" w:hAnsi="Tahoma" w:cs="Tahoma"/>
        </w:rPr>
      </w:pPr>
      <w:r w:rsidRPr="00676872">
        <w:rPr>
          <w:rFonts w:ascii="Tahoma" w:eastAsiaTheme="minorHAnsi" w:hAnsi="Tahoma" w:cs="Tahoma"/>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677852FC" w14:textId="77777777" w:rsidR="00676872" w:rsidRPr="00676872" w:rsidRDefault="00676872" w:rsidP="00676872">
      <w:pPr>
        <w:spacing w:after="160" w:line="259" w:lineRule="auto"/>
        <w:jc w:val="both"/>
        <w:rPr>
          <w:rFonts w:ascii="Tahoma" w:eastAsiaTheme="minorHAnsi" w:hAnsi="Tahoma" w:cs="Tahoma"/>
        </w:rPr>
      </w:pPr>
      <w:r w:rsidRPr="00676872">
        <w:rPr>
          <w:rFonts w:ascii="Tahoma" w:eastAsiaTheme="minorHAnsi" w:hAnsi="Tahoma" w:cs="Tahoma"/>
        </w:rPr>
        <w:t xml:space="preserve">Y si se invoca la buena fe para justificar la procedencia de la </w:t>
      </w:r>
      <w:proofErr w:type="spellStart"/>
      <w:r w:rsidRPr="00676872">
        <w:rPr>
          <w:rFonts w:ascii="Tahoma" w:eastAsiaTheme="minorHAnsi" w:hAnsi="Tahoma" w:cs="Tahoma"/>
          <w:i/>
        </w:rPr>
        <w:t>actio</w:t>
      </w:r>
      <w:proofErr w:type="spellEnd"/>
      <w:r w:rsidRPr="00676872">
        <w:rPr>
          <w:rFonts w:ascii="Tahoma" w:eastAsiaTheme="minorHAnsi" w:hAnsi="Tahoma" w:cs="Tahoma"/>
          <w:i/>
        </w:rPr>
        <w:t xml:space="preserve"> de in rem verso </w:t>
      </w:r>
      <w:r w:rsidRPr="00676872">
        <w:rPr>
          <w:rFonts w:ascii="Tahoma" w:eastAsiaTheme="minorHAnsi" w:hAnsi="Tahoma" w:cs="Tahoma"/>
        </w:rPr>
        <w:t xml:space="preserve">en los casos en que se han ejecutado obras o prestado servicios al margen de una relación </w:t>
      </w:r>
      <w:r w:rsidRPr="00676872">
        <w:rPr>
          <w:rFonts w:ascii="Tahoma" w:eastAsiaTheme="minorHAnsi" w:hAnsi="Tahoma" w:cs="Tahoma"/>
        </w:rPr>
        <w:lastRenderedPageBreak/>
        <w:t xml:space="preserve">contractual, como lo hace la tesis intermedia, tal justificación se derrumba con sólo percatarse de que la buena fe que debe guiar y que debe campear en todo el </w:t>
      </w:r>
      <w:proofErr w:type="spellStart"/>
      <w:r w:rsidRPr="00676872">
        <w:rPr>
          <w:rFonts w:ascii="Tahoma" w:eastAsiaTheme="minorHAnsi" w:hAnsi="Tahoma" w:cs="Tahoma"/>
          <w:i/>
        </w:rPr>
        <w:t>iter</w:t>
      </w:r>
      <w:proofErr w:type="spellEnd"/>
      <w:r w:rsidRPr="00676872">
        <w:rPr>
          <w:rFonts w:ascii="Tahoma" w:eastAsiaTheme="minorHAnsi" w:hAnsi="Tahoma" w:cs="Tahoma"/>
          <w:i/>
        </w:rPr>
        <w:t xml:space="preserve"> </w:t>
      </w:r>
      <w:r w:rsidRPr="00676872">
        <w:rPr>
          <w:rFonts w:ascii="Tahoma" w:eastAsiaTheme="minorHAnsi" w:hAnsi="Tahoma" w:cs="Tahoma"/>
        </w:rPr>
        <w:t>contractual, es decir antes, durante y después del contrato, es la buena fe objetiva y no la subjetiva.</w:t>
      </w:r>
    </w:p>
    <w:p w14:paraId="0E1471E1" w14:textId="77777777" w:rsidR="00676872" w:rsidRPr="00676872" w:rsidRDefault="00676872" w:rsidP="00676872">
      <w:pPr>
        <w:spacing w:after="160" w:line="259" w:lineRule="auto"/>
        <w:jc w:val="both"/>
        <w:rPr>
          <w:rFonts w:ascii="Tahoma" w:eastAsiaTheme="minorHAnsi" w:hAnsi="Tahoma" w:cs="Tahoma"/>
        </w:rPr>
      </w:pPr>
      <w:r w:rsidRPr="00676872">
        <w:rPr>
          <w:rFonts w:ascii="Tahoma" w:eastAsiaTheme="minorHAnsi" w:hAnsi="Tahoma" w:cs="Tahoma"/>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14:paraId="41618088" w14:textId="77777777" w:rsidR="00676872" w:rsidRPr="00676872" w:rsidRDefault="00676872" w:rsidP="00676872">
      <w:pPr>
        <w:spacing w:after="160" w:line="259" w:lineRule="auto"/>
        <w:jc w:val="both"/>
        <w:rPr>
          <w:rFonts w:ascii="Tahoma" w:eastAsiaTheme="minorHAnsi" w:hAnsi="Tahoma" w:cs="Tahoma"/>
        </w:rPr>
      </w:pPr>
      <w:r w:rsidRPr="00676872">
        <w:rPr>
          <w:rFonts w:ascii="Tahoma" w:eastAsiaTheme="minorHAnsi" w:hAnsi="Tahoma" w:cs="Tahoma"/>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548CB94C" w14:textId="77777777" w:rsidR="00676872" w:rsidRPr="00676872" w:rsidRDefault="00676872" w:rsidP="00676872">
      <w:pPr>
        <w:spacing w:after="160" w:line="259" w:lineRule="auto"/>
        <w:jc w:val="both"/>
        <w:rPr>
          <w:rFonts w:ascii="Tahoma" w:eastAsiaTheme="minorHAnsi" w:hAnsi="Tahoma" w:cs="Tahoma"/>
        </w:rPr>
      </w:pPr>
      <w:r w:rsidRPr="00676872">
        <w:rPr>
          <w:rFonts w:ascii="Tahoma" w:eastAsiaTheme="minorHAnsi" w:hAnsi="Tahoma" w:cs="Tahoma"/>
        </w:rPr>
        <w:t xml:space="preserve">Así que entonces, la buena fe objetiva </w:t>
      </w:r>
      <w:r w:rsidRPr="00676872">
        <w:rPr>
          <w:rFonts w:ascii="Tahoma" w:eastAsiaTheme="minorHAnsi" w:hAnsi="Tahoma" w:cs="Tahoma"/>
          <w:i/>
        </w:rPr>
        <w:t>“</w:t>
      </w:r>
      <w:r w:rsidRPr="00676872">
        <w:rPr>
          <w:rFonts w:ascii="Tahoma" w:eastAsiaTheme="minorHAnsi" w:hAnsi="Tahoma" w:cs="Tahoma"/>
          <w:bCs/>
          <w:i/>
        </w:rPr>
        <w:t>que consiste fundamentalmente en respetar en su esencia lo pactado, en cumplir las obligaciones derivadas del acuerdo, en perseverar en la ejecución de lo convenido, en observar cabalmente el deber de informar a la otra parte</w:t>
      </w:r>
      <w:r w:rsidRPr="00676872">
        <w:rPr>
          <w:rFonts w:ascii="Tahoma" w:eastAsiaTheme="minorHAnsi" w:hAnsi="Tahoma" w:cs="Tahoma"/>
          <w:bCs/>
          <w:i/>
          <w:vertAlign w:val="superscript"/>
        </w:rPr>
        <w:footnoteReference w:id="5"/>
      </w:r>
      <w:r w:rsidRPr="00676872">
        <w:rPr>
          <w:rFonts w:ascii="Tahoma" w:eastAsiaTheme="minorHAnsi" w:hAnsi="Tahoma" w:cs="Tahoma"/>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676872">
        <w:rPr>
          <w:rFonts w:ascii="Tahoma" w:eastAsiaTheme="minorHAnsi" w:hAnsi="Tahoma" w:cs="Tahoma"/>
          <w:bCs/>
        </w:rPr>
        <w:t>, es la fundamental y relevante en materia negocial</w:t>
      </w:r>
      <w:r w:rsidRPr="00676872">
        <w:rPr>
          <w:rFonts w:ascii="Tahoma" w:eastAsiaTheme="minorHAnsi" w:hAnsi="Tahoma" w:cs="Tahoma"/>
          <w:bCs/>
          <w:i/>
        </w:rPr>
        <w:t xml:space="preserve"> </w:t>
      </w:r>
      <w:r w:rsidRPr="00676872">
        <w:rPr>
          <w:rFonts w:ascii="Tahoma" w:eastAsiaTheme="minorHAnsi" w:hAnsi="Tahoma" w:cs="Tahoma"/>
          <w:bCs/>
        </w:rPr>
        <w:t>y</w:t>
      </w:r>
      <w:r w:rsidRPr="00676872">
        <w:rPr>
          <w:rFonts w:ascii="Tahoma" w:eastAsiaTheme="minorHAnsi" w:hAnsi="Tahoma" w:cs="Tahoma"/>
          <w:bCs/>
          <w:i/>
        </w:rPr>
        <w:t xml:space="preserve"> </w:t>
      </w:r>
      <w:r w:rsidRPr="00676872">
        <w:rPr>
          <w:rFonts w:ascii="Tahoma" w:eastAsiaTheme="minorHAnsi" w:hAnsi="Tahoma" w:cs="Tahoma"/>
          <w:i/>
        </w:rPr>
        <w:t>“</w:t>
      </w:r>
      <w:r w:rsidRPr="00676872">
        <w:rPr>
          <w:rFonts w:ascii="Tahoma" w:eastAsiaTheme="minorHAnsi" w:hAnsi="Tahoma" w:cs="Tahoma"/>
          <w:bCs/>
          <w:i/>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676872">
        <w:rPr>
          <w:rFonts w:ascii="Tahoma" w:eastAsiaTheme="minorHAnsi" w:hAnsi="Tahoma" w:cs="Tahoma"/>
          <w:bCs/>
          <w:vertAlign w:val="superscript"/>
        </w:rPr>
        <w:footnoteReference w:id="6"/>
      </w:r>
      <w:r w:rsidRPr="00676872">
        <w:rPr>
          <w:rFonts w:ascii="Tahoma" w:eastAsiaTheme="minorHAnsi" w:hAnsi="Tahoma" w:cs="Tahoma"/>
          <w:bCs/>
        </w:rPr>
        <w:t xml:space="preserve"> cuestión esta que desde luego también depende del cumplimiento de las solemnidades que la ley exige para la formación del negocio.</w:t>
      </w:r>
    </w:p>
    <w:p w14:paraId="35AD74EC" w14:textId="77777777" w:rsidR="00676872" w:rsidRPr="00676872" w:rsidRDefault="00676872" w:rsidP="00676872">
      <w:pPr>
        <w:spacing w:after="160" w:line="259" w:lineRule="auto"/>
        <w:jc w:val="both"/>
        <w:rPr>
          <w:rFonts w:ascii="Tahoma" w:eastAsiaTheme="minorHAnsi" w:hAnsi="Tahoma" w:cs="Tahoma"/>
          <w:bCs/>
        </w:rPr>
      </w:pPr>
      <w:r w:rsidRPr="00676872">
        <w:rPr>
          <w:rFonts w:ascii="Tahoma" w:eastAsiaTheme="minorHAnsi" w:hAnsi="Tahoma" w:cs="Tahoma"/>
          <w:bCs/>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w:t>
      </w:r>
      <w:r w:rsidRPr="00676872">
        <w:rPr>
          <w:rFonts w:ascii="Tahoma" w:eastAsiaTheme="minorHAnsi" w:hAnsi="Tahoma" w:cs="Tahoma"/>
          <w:bCs/>
          <w:i/>
        </w:rPr>
        <w:t>“celebrarse y ejecutarse de buena fe, y en consecuencia, obligarán no sólo a lo pactado expresamente en ellos, sino a todo lo que corresponda a la naturaleza de los mismos, según la ley, la costumbre o la equidad natural.”</w:t>
      </w:r>
      <w:r w:rsidRPr="00676872">
        <w:rPr>
          <w:rFonts w:ascii="Tahoma" w:eastAsiaTheme="minorHAnsi" w:hAnsi="Tahoma" w:cs="Tahoma"/>
          <w:bCs/>
        </w:rPr>
        <w:t xml:space="preserve"> </w:t>
      </w:r>
    </w:p>
    <w:p w14:paraId="5A6B532E" w14:textId="77777777" w:rsidR="00676872" w:rsidRPr="00676872" w:rsidRDefault="00676872" w:rsidP="00676872">
      <w:pPr>
        <w:spacing w:after="160" w:line="259" w:lineRule="auto"/>
        <w:jc w:val="both"/>
        <w:rPr>
          <w:rFonts w:ascii="Tahoma" w:eastAsiaTheme="minorHAnsi" w:hAnsi="Tahoma" w:cs="Tahoma"/>
          <w:bCs/>
        </w:rPr>
      </w:pPr>
      <w:r w:rsidRPr="00676872">
        <w:rPr>
          <w:rFonts w:ascii="Tahoma" w:eastAsiaTheme="minorHAnsi" w:hAnsi="Tahoma" w:cs="Tahoma"/>
          <w:bCs/>
        </w:rPr>
        <w:t xml:space="preserve">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w:t>
      </w:r>
      <w:proofErr w:type="gramStart"/>
      <w:r w:rsidRPr="00676872">
        <w:rPr>
          <w:rFonts w:ascii="Tahoma" w:eastAsiaTheme="minorHAnsi" w:hAnsi="Tahoma" w:cs="Tahoma"/>
          <w:bCs/>
        </w:rPr>
        <w:t xml:space="preserve">derecho </w:t>
      </w:r>
      <w:r w:rsidRPr="00676872">
        <w:rPr>
          <w:rFonts w:ascii="Tahoma" w:eastAsiaTheme="minorHAnsi" w:hAnsi="Tahoma" w:cs="Tahoma"/>
          <w:bCs/>
          <w:i/>
        </w:rPr>
        <w:t>”constituye</w:t>
      </w:r>
      <w:proofErr w:type="gramEnd"/>
      <w:r w:rsidRPr="00676872">
        <w:rPr>
          <w:rFonts w:ascii="Tahoma" w:eastAsiaTheme="minorHAnsi" w:hAnsi="Tahoma" w:cs="Tahoma"/>
          <w:bCs/>
          <w:i/>
        </w:rPr>
        <w:t xml:space="preserve"> una presunción de mala fe que, no admite prueba en contrario.”</w:t>
      </w:r>
      <w:r w:rsidRPr="00676872">
        <w:rPr>
          <w:rFonts w:ascii="Tahoma" w:eastAsiaTheme="minorHAnsi" w:hAnsi="Tahoma" w:cs="Tahoma"/>
          <w:bCs/>
          <w:vertAlign w:val="superscript"/>
        </w:rPr>
        <w:footnoteReference w:id="7"/>
      </w:r>
    </w:p>
    <w:p w14:paraId="6262F68F" w14:textId="77777777" w:rsidR="00676872" w:rsidRPr="00676872" w:rsidRDefault="00676872" w:rsidP="00676872">
      <w:pPr>
        <w:spacing w:after="160" w:line="259" w:lineRule="auto"/>
        <w:jc w:val="both"/>
        <w:rPr>
          <w:rFonts w:ascii="Tahoma" w:eastAsiaTheme="minorHAnsi" w:hAnsi="Tahoma" w:cs="Tahoma"/>
          <w:bCs/>
        </w:rPr>
      </w:pPr>
      <w:r w:rsidRPr="00676872">
        <w:rPr>
          <w:rFonts w:ascii="Tahoma" w:eastAsiaTheme="minorHAnsi" w:hAnsi="Tahoma" w:cs="Tahoma"/>
          <w:bCs/>
        </w:rPr>
        <w:t xml:space="preserve">Pero por supuesto en manera alguna se está afirmando que el enriquecimiento sin causa no proceda en otros eventos diferentes al aquí contemplado, lo que ahora se está sosteniendo es que la </w:t>
      </w:r>
      <w:proofErr w:type="spellStart"/>
      <w:r w:rsidRPr="00676872">
        <w:rPr>
          <w:rFonts w:ascii="Tahoma" w:eastAsiaTheme="minorHAnsi" w:hAnsi="Tahoma" w:cs="Tahoma"/>
          <w:bCs/>
          <w:i/>
        </w:rPr>
        <w:t>actio</w:t>
      </w:r>
      <w:proofErr w:type="spellEnd"/>
      <w:r w:rsidRPr="00676872">
        <w:rPr>
          <w:rFonts w:ascii="Tahoma" w:eastAsiaTheme="minorHAnsi" w:hAnsi="Tahoma" w:cs="Tahoma"/>
          <w:bCs/>
          <w:i/>
        </w:rPr>
        <w:t xml:space="preserve"> de in rem verso </w:t>
      </w:r>
      <w:r w:rsidRPr="00676872">
        <w:rPr>
          <w:rFonts w:ascii="Tahoma" w:eastAsiaTheme="minorHAnsi" w:hAnsi="Tahoma" w:cs="Tahoma"/>
          <w:bCs/>
        </w:rPr>
        <w:t xml:space="preserve">no puede ser utilizada para reclamar el pago de obras o servicios que se hayan ejecutado en favor de la administración sin contrato alguno o al margen de este, eludiendo así el mandato imperativo de la ley que  prevé que </w:t>
      </w:r>
      <w:r w:rsidRPr="00676872">
        <w:rPr>
          <w:rFonts w:ascii="Tahoma" w:eastAsiaTheme="minorHAnsi" w:hAnsi="Tahoma" w:cs="Tahoma"/>
          <w:bCs/>
        </w:rPr>
        <w:lastRenderedPageBreak/>
        <w:t xml:space="preserve">el contrato estatal es solemne porque debe celebrarse por escrito, y por supuesto agotando previamente los procedimientos señalados por el legislador. </w:t>
      </w:r>
    </w:p>
    <w:p w14:paraId="0999A68B" w14:textId="77777777" w:rsidR="00676872" w:rsidRPr="00676872" w:rsidRDefault="00676872" w:rsidP="00676872">
      <w:pPr>
        <w:spacing w:after="160" w:line="259" w:lineRule="auto"/>
        <w:jc w:val="both"/>
        <w:rPr>
          <w:rFonts w:ascii="Tahoma" w:eastAsiaTheme="minorHAnsi" w:hAnsi="Tahoma" w:cs="Tahoma"/>
          <w:bCs/>
        </w:rPr>
      </w:pPr>
      <w:r w:rsidRPr="00676872">
        <w:rPr>
          <w:rFonts w:ascii="Tahoma" w:eastAsiaTheme="minorHAnsi" w:hAnsi="Tahoma" w:cs="Tahoma"/>
          <w:bCs/>
        </w:rPr>
        <w:t xml:space="preserve">Con otras palabras, admite </w:t>
      </w:r>
      <w:proofErr w:type="spellStart"/>
      <w:r w:rsidRPr="00676872">
        <w:rPr>
          <w:rFonts w:ascii="Tahoma" w:eastAsiaTheme="minorHAnsi" w:hAnsi="Tahoma" w:cs="Tahoma"/>
          <w:bCs/>
        </w:rPr>
        <w:t>hipótesis</w:t>
      </w:r>
      <w:proofErr w:type="spellEnd"/>
      <w:r w:rsidRPr="00676872">
        <w:rPr>
          <w:rFonts w:ascii="Tahoma" w:eastAsiaTheme="minorHAnsi" w:hAnsi="Tahoma" w:cs="Tahoma"/>
          <w:bCs/>
        </w:rPr>
        <w:t xml:space="preserve"> en las que resultaría procedente la </w:t>
      </w:r>
      <w:proofErr w:type="spellStart"/>
      <w:r w:rsidRPr="00676872">
        <w:rPr>
          <w:rFonts w:ascii="Tahoma" w:eastAsiaTheme="minorHAnsi" w:hAnsi="Tahoma" w:cs="Tahoma"/>
          <w:bCs/>
          <w:i/>
        </w:rPr>
        <w:t>actio</w:t>
      </w:r>
      <w:proofErr w:type="spellEnd"/>
      <w:r w:rsidRPr="00676872">
        <w:rPr>
          <w:rFonts w:ascii="Tahoma" w:eastAsiaTheme="minorHAnsi" w:hAnsi="Tahoma" w:cs="Tahoma"/>
          <w:bCs/>
          <w:i/>
        </w:rPr>
        <w:t xml:space="preserve"> de in rem verso </w:t>
      </w:r>
      <w:r w:rsidRPr="00676872">
        <w:rPr>
          <w:rFonts w:ascii="Tahoma" w:eastAsiaTheme="minorHAnsi" w:hAnsi="Tahoma" w:cs="Tahoma"/>
          <w:bCs/>
        </w:rPr>
        <w:t xml:space="preserve">sin que medie contrato </w:t>
      </w:r>
      <w:proofErr w:type="gramStart"/>
      <w:r w:rsidRPr="00676872">
        <w:rPr>
          <w:rFonts w:ascii="Tahoma" w:eastAsiaTheme="minorHAnsi" w:hAnsi="Tahoma" w:cs="Tahoma"/>
          <w:bCs/>
        </w:rPr>
        <w:t>alguno</w:t>
      </w:r>
      <w:proofErr w:type="gramEnd"/>
      <w:r w:rsidRPr="00676872">
        <w:rPr>
          <w:rFonts w:ascii="Tahoma" w:eastAsiaTheme="minorHAnsi" w:hAnsi="Tahoma" w:cs="Tahoma"/>
          <w:bCs/>
        </w:rPr>
        <w:t xml:space="preserve">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6696C6C2" w14:textId="77777777" w:rsidR="00676872" w:rsidRPr="00676872" w:rsidRDefault="00676872" w:rsidP="00676872">
      <w:pPr>
        <w:spacing w:after="160" w:line="259" w:lineRule="auto"/>
        <w:jc w:val="both"/>
        <w:rPr>
          <w:rFonts w:ascii="Tahoma" w:eastAsiaTheme="minorHAnsi" w:hAnsi="Tahoma" w:cs="Tahoma"/>
          <w:bCs/>
        </w:rPr>
      </w:pPr>
      <w:r w:rsidRPr="00676872">
        <w:rPr>
          <w:rFonts w:ascii="Tahoma" w:eastAsiaTheme="minorHAnsi" w:hAnsi="Tahoma" w:cs="Tahoma"/>
          <w:bCs/>
        </w:rPr>
        <w:t xml:space="preserve">Esos casos en donde, de manera excepcional y por razones de interés público o general, resultaría procedente la </w:t>
      </w:r>
      <w:proofErr w:type="spellStart"/>
      <w:r w:rsidRPr="00676872">
        <w:rPr>
          <w:rFonts w:ascii="Tahoma" w:eastAsiaTheme="minorHAnsi" w:hAnsi="Tahoma" w:cs="Tahoma"/>
          <w:bCs/>
          <w:i/>
        </w:rPr>
        <w:t>actio</w:t>
      </w:r>
      <w:proofErr w:type="spellEnd"/>
      <w:r w:rsidRPr="00676872">
        <w:rPr>
          <w:rFonts w:ascii="Tahoma" w:eastAsiaTheme="minorHAnsi" w:hAnsi="Tahoma" w:cs="Tahoma"/>
          <w:bCs/>
          <w:i/>
        </w:rPr>
        <w:t xml:space="preserve"> de in rem verso</w:t>
      </w:r>
      <w:r w:rsidRPr="00676872">
        <w:rPr>
          <w:rFonts w:ascii="Tahoma" w:eastAsiaTheme="minorHAnsi" w:hAnsi="Tahoma" w:cs="Tahoma"/>
          <w:bCs/>
        </w:rPr>
        <w:t xml:space="preserve"> serían entre otros los siguientes:</w:t>
      </w:r>
    </w:p>
    <w:p w14:paraId="4153FD62" w14:textId="77777777" w:rsidR="00676872" w:rsidRPr="00676872" w:rsidRDefault="00676872" w:rsidP="00676872">
      <w:pPr>
        <w:numPr>
          <w:ilvl w:val="0"/>
          <w:numId w:val="15"/>
        </w:numPr>
        <w:tabs>
          <w:tab w:val="left" w:pos="426"/>
        </w:tabs>
        <w:spacing w:after="0" w:line="240" w:lineRule="auto"/>
        <w:ind w:left="0" w:firstLine="0"/>
        <w:jc w:val="both"/>
        <w:rPr>
          <w:rFonts w:ascii="Tahoma" w:eastAsiaTheme="minorHAnsi" w:hAnsi="Tahoma" w:cs="Tahoma"/>
          <w:bCs/>
          <w:u w:val="single"/>
        </w:rPr>
      </w:pPr>
      <w:r w:rsidRPr="00676872">
        <w:rPr>
          <w:rFonts w:ascii="Tahoma" w:eastAsiaTheme="minorHAnsi" w:hAnsi="Tahoma" w:cs="Tahoma"/>
          <w:bCs/>
          <w:u w:val="single"/>
        </w:rPr>
        <w:t xml:space="preserve">Cuando se acredite de manera fehaciente y evidente en el proceso, que fue exclusivamente la entidad pública, sin participación y sin culpa del particular afectado, la </w:t>
      </w:r>
      <w:proofErr w:type="gramStart"/>
      <w:r w:rsidRPr="00676872">
        <w:rPr>
          <w:rFonts w:ascii="Tahoma" w:eastAsiaTheme="minorHAnsi" w:hAnsi="Tahoma" w:cs="Tahoma"/>
          <w:bCs/>
          <w:u w:val="single"/>
        </w:rPr>
        <w:t>que</w:t>
      </w:r>
      <w:proofErr w:type="gramEnd"/>
      <w:r w:rsidRPr="00676872">
        <w:rPr>
          <w:rFonts w:ascii="Tahoma" w:eastAsiaTheme="minorHAnsi" w:hAnsi="Tahoma" w:cs="Tahoma"/>
          <w:bCs/>
          <w:u w:val="single"/>
        </w:rPr>
        <w:t xml:space="preserve"> en virtud de su supremacía, de su autoridad o de su </w:t>
      </w:r>
      <w:proofErr w:type="spellStart"/>
      <w:r w:rsidRPr="00676872">
        <w:rPr>
          <w:rFonts w:ascii="Tahoma" w:eastAsiaTheme="minorHAnsi" w:hAnsi="Tahoma" w:cs="Tahoma"/>
          <w:bCs/>
          <w:i/>
          <w:u w:val="single"/>
        </w:rPr>
        <w:t>imperium</w:t>
      </w:r>
      <w:proofErr w:type="spellEnd"/>
      <w:r w:rsidRPr="00676872">
        <w:rPr>
          <w:rFonts w:ascii="Tahoma" w:eastAsiaTheme="minorHAnsi" w:hAnsi="Tahoma" w:cs="Tahoma"/>
          <w:bCs/>
          <w:i/>
          <w:u w:val="single"/>
        </w:rPr>
        <w:t xml:space="preserve"> </w:t>
      </w:r>
      <w:r w:rsidRPr="00676872">
        <w:rPr>
          <w:rFonts w:ascii="Tahoma" w:eastAsiaTheme="minorHAnsi" w:hAnsi="Tahoma" w:cs="Tahoma"/>
          <w:bCs/>
          <w:u w:val="single"/>
        </w:rPr>
        <w:t>constriñó o impuso al respectivo particular la ejecución de prestaciones o el suministro de bienes o servicios en su beneficio, por fuera del marco de un contrato estatal o con prescindencia del mismo.</w:t>
      </w:r>
    </w:p>
    <w:p w14:paraId="4E2C6A93" w14:textId="77777777" w:rsidR="00676872" w:rsidRPr="00676872" w:rsidRDefault="00676872" w:rsidP="00676872">
      <w:pPr>
        <w:tabs>
          <w:tab w:val="left" w:pos="426"/>
        </w:tabs>
        <w:spacing w:after="0" w:line="240" w:lineRule="auto"/>
        <w:jc w:val="both"/>
        <w:rPr>
          <w:rFonts w:ascii="Tahoma" w:eastAsiaTheme="minorHAnsi" w:hAnsi="Tahoma" w:cs="Tahoma"/>
          <w:bCs/>
          <w:u w:val="single"/>
        </w:rPr>
      </w:pPr>
    </w:p>
    <w:p w14:paraId="1901584E" w14:textId="77777777" w:rsidR="00676872" w:rsidRPr="00676872" w:rsidRDefault="00676872" w:rsidP="00676872">
      <w:pPr>
        <w:numPr>
          <w:ilvl w:val="0"/>
          <w:numId w:val="15"/>
        </w:numPr>
        <w:tabs>
          <w:tab w:val="left" w:pos="426"/>
        </w:tabs>
        <w:spacing w:after="0" w:line="240" w:lineRule="auto"/>
        <w:ind w:left="0" w:firstLine="0"/>
        <w:jc w:val="both"/>
        <w:rPr>
          <w:rFonts w:ascii="Tahoma" w:eastAsiaTheme="minorHAnsi" w:hAnsi="Tahoma" w:cs="Tahoma"/>
          <w:bCs/>
        </w:rPr>
      </w:pPr>
      <w:r w:rsidRPr="00676872">
        <w:rPr>
          <w:rFonts w:ascii="Tahoma" w:eastAsiaTheme="minorHAnsi" w:hAnsi="Tahoma" w:cs="Tahoma"/>
          <w:bCs/>
        </w:rPr>
        <w:t xml:space="preserve">En los que es urgente y necesario </w:t>
      </w:r>
      <w:r w:rsidRPr="00676872">
        <w:rPr>
          <w:rFonts w:ascii="Tahoma" w:eastAsiaTheme="minorHAnsi" w:hAnsi="Tahoma" w:cs="Tahoma"/>
          <w:bCs/>
          <w:u w:val="single"/>
        </w:rPr>
        <w:t xml:space="preserve">adquirir bienes, solicitar servicios, suministros, ordenar obras con el fin de </w:t>
      </w:r>
      <w:r w:rsidRPr="00676872">
        <w:rPr>
          <w:rFonts w:ascii="Tahoma" w:eastAsiaTheme="minorHAnsi" w:hAnsi="Tahoma" w:cs="Tahoma"/>
          <w:bCs/>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3A56613" w14:textId="77777777" w:rsidR="00676872" w:rsidRPr="00676872" w:rsidRDefault="00676872" w:rsidP="00676872">
      <w:pPr>
        <w:tabs>
          <w:tab w:val="left" w:pos="426"/>
        </w:tabs>
        <w:spacing w:after="0" w:line="240" w:lineRule="auto"/>
        <w:jc w:val="both"/>
        <w:rPr>
          <w:rFonts w:ascii="Tahoma" w:eastAsiaTheme="minorHAnsi" w:hAnsi="Tahoma" w:cs="Tahoma"/>
          <w:bCs/>
        </w:rPr>
      </w:pPr>
    </w:p>
    <w:p w14:paraId="5B49DA84" w14:textId="77777777" w:rsidR="00676872" w:rsidRPr="00676872" w:rsidRDefault="00676872" w:rsidP="00676872">
      <w:pPr>
        <w:numPr>
          <w:ilvl w:val="0"/>
          <w:numId w:val="15"/>
        </w:numPr>
        <w:tabs>
          <w:tab w:val="left" w:pos="426"/>
        </w:tabs>
        <w:spacing w:after="0" w:line="240" w:lineRule="auto"/>
        <w:ind w:left="0" w:firstLine="0"/>
        <w:jc w:val="both"/>
        <w:rPr>
          <w:rFonts w:ascii="Tahoma" w:eastAsiaTheme="minorHAnsi" w:hAnsi="Tahoma" w:cs="Tahoma"/>
          <w:bCs/>
        </w:rPr>
      </w:pPr>
      <w:r w:rsidRPr="00676872">
        <w:rPr>
          <w:rFonts w:ascii="Tahoma" w:eastAsiaTheme="minorHAnsi" w:hAnsi="Tahoma" w:cs="Tahoma"/>
          <w:bCs/>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3B50DE35" w14:textId="77777777" w:rsidR="00676872" w:rsidRPr="00676872" w:rsidRDefault="00676872" w:rsidP="00676872">
      <w:pPr>
        <w:tabs>
          <w:tab w:val="left" w:pos="426"/>
        </w:tabs>
        <w:spacing w:after="0" w:line="240" w:lineRule="auto"/>
        <w:jc w:val="both"/>
        <w:rPr>
          <w:rFonts w:ascii="Tahoma" w:eastAsiaTheme="minorHAnsi" w:hAnsi="Tahoma" w:cs="Tahoma"/>
          <w:bCs/>
        </w:rPr>
      </w:pPr>
    </w:p>
    <w:p w14:paraId="28697272" w14:textId="77777777" w:rsidR="00676872" w:rsidRPr="00676872" w:rsidRDefault="00676872" w:rsidP="00676872">
      <w:pPr>
        <w:spacing w:after="160" w:line="259" w:lineRule="auto"/>
        <w:jc w:val="both"/>
        <w:rPr>
          <w:rFonts w:ascii="Tahoma" w:eastAsiaTheme="minorHAnsi" w:hAnsi="Tahoma" w:cs="Tahoma"/>
          <w:bCs/>
          <w:u w:val="single"/>
        </w:rPr>
      </w:pPr>
      <w:r w:rsidRPr="00676872">
        <w:rPr>
          <w:rFonts w:ascii="Tahoma" w:eastAsiaTheme="minorHAnsi" w:hAnsi="Tahoma" w:cs="Tahoma"/>
          <w:bCs/>
          <w:u w:val="single"/>
        </w:rPr>
        <w:t xml:space="preserve">El reconocimiento judicial del enriquecimiento sin causa y de la </w:t>
      </w:r>
      <w:proofErr w:type="spellStart"/>
      <w:r w:rsidRPr="00676872">
        <w:rPr>
          <w:rFonts w:ascii="Tahoma" w:eastAsiaTheme="minorHAnsi" w:hAnsi="Tahoma" w:cs="Tahoma"/>
          <w:bCs/>
          <w:i/>
          <w:u w:val="single"/>
        </w:rPr>
        <w:t>actio</w:t>
      </w:r>
      <w:proofErr w:type="spellEnd"/>
      <w:r w:rsidRPr="00676872">
        <w:rPr>
          <w:rFonts w:ascii="Tahoma" w:eastAsiaTheme="minorHAnsi" w:hAnsi="Tahoma" w:cs="Tahoma"/>
          <w:bCs/>
          <w:i/>
          <w:u w:val="single"/>
        </w:rPr>
        <w:t xml:space="preserve"> de in rem verso</w:t>
      </w:r>
      <w:r w:rsidRPr="00676872">
        <w:rPr>
          <w:rFonts w:ascii="Tahoma" w:eastAsiaTheme="minorHAnsi" w:hAnsi="Tahoma" w:cs="Tahoma"/>
          <w:bCs/>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7058350F" w14:textId="77777777" w:rsidR="00676872" w:rsidRPr="00676872" w:rsidRDefault="00676872" w:rsidP="00676872">
      <w:pPr>
        <w:spacing w:after="0" w:line="240" w:lineRule="auto"/>
        <w:jc w:val="both"/>
        <w:rPr>
          <w:rFonts w:ascii="Tahoma" w:eastAsiaTheme="minorHAnsi" w:hAnsi="Tahoma" w:cs="Tahoma"/>
        </w:rPr>
      </w:pPr>
      <w:r w:rsidRPr="00676872">
        <w:rPr>
          <w:rFonts w:ascii="Tahoma" w:eastAsiaTheme="minorHAnsi" w:hAnsi="Tahoma" w:cs="Tahoma"/>
        </w:rPr>
        <w:t>L</w:t>
      </w:r>
      <w:r w:rsidRPr="00676872">
        <w:rPr>
          <w:rFonts w:ascii="Tahoma" w:eastAsiaTheme="minorHAnsi" w:hAnsi="Tahoma" w:cs="Tahoma"/>
          <w:bCs/>
        </w:rPr>
        <w:t xml:space="preserve">a autonomía de la </w:t>
      </w:r>
      <w:proofErr w:type="spellStart"/>
      <w:r w:rsidRPr="00676872">
        <w:rPr>
          <w:rFonts w:ascii="Tahoma" w:eastAsiaTheme="minorHAnsi" w:hAnsi="Tahoma" w:cs="Tahoma"/>
          <w:bCs/>
        </w:rPr>
        <w:t>actio</w:t>
      </w:r>
      <w:proofErr w:type="spellEnd"/>
      <w:r w:rsidRPr="00676872">
        <w:rPr>
          <w:rFonts w:ascii="Tahoma" w:eastAsiaTheme="minorHAnsi" w:hAnsi="Tahoma" w:cs="Tahoma"/>
          <w:bCs/>
        </w:rPr>
        <w:t xml:space="preserve"> de in rem verso se centra en que el enriquecimiento se produce sin una causa que lo justifique y que como quiera que no hay causa justificante se carece de la correspondiente acción que daría la justa causa si esta existiere.</w:t>
      </w:r>
      <w:r w:rsidRPr="00676872">
        <w:rPr>
          <w:rFonts w:ascii="Tahoma" w:eastAsiaTheme="minorHAnsi" w:hAnsi="Tahoma" w:cs="Tahoma"/>
        </w:rPr>
        <w:t xml:space="preserve"> </w:t>
      </w:r>
      <w:r w:rsidRPr="00676872">
        <w:rPr>
          <w:rFonts w:ascii="Tahoma" w:eastAsiaTheme="minorHAnsi" w:hAnsi="Tahoma" w:cs="Tahoma"/>
          <w:bCs/>
        </w:rPr>
        <w:t xml:space="preserve">Emerge por consiguiente que la </w:t>
      </w:r>
      <w:proofErr w:type="spellStart"/>
      <w:r w:rsidRPr="00676872">
        <w:rPr>
          <w:rFonts w:ascii="Tahoma" w:eastAsiaTheme="minorHAnsi" w:hAnsi="Tahoma" w:cs="Tahoma"/>
          <w:bCs/>
        </w:rPr>
        <w:t>actio</w:t>
      </w:r>
      <w:proofErr w:type="spellEnd"/>
      <w:r w:rsidRPr="00676872">
        <w:rPr>
          <w:rFonts w:ascii="Tahoma" w:eastAsiaTheme="minorHAnsi" w:hAnsi="Tahoma" w:cs="Tahoma"/>
          <w:bCs/>
        </w:rPr>
        <w:t xml:space="preserve"> de in rem verso, más que una propia y verdadera acción, es una pretensión restitutoria de un enriquecimiento </w:t>
      </w:r>
      <w:proofErr w:type="spellStart"/>
      <w:r w:rsidRPr="00676872">
        <w:rPr>
          <w:rFonts w:ascii="Tahoma" w:eastAsiaTheme="minorHAnsi" w:hAnsi="Tahoma" w:cs="Tahoma"/>
          <w:bCs/>
        </w:rPr>
        <w:t>incausado</w:t>
      </w:r>
      <w:proofErr w:type="spellEnd"/>
      <w:r w:rsidRPr="00676872">
        <w:rPr>
          <w:rFonts w:ascii="Tahoma" w:eastAsiaTheme="minorHAnsi" w:hAnsi="Tahoma" w:cs="Tahoma"/>
          <w:bCs/>
        </w:rPr>
        <w:t xml:space="preserve">, enriquecimiento éste que a no dudarlo constituye un daño para el empobrecido y que por lo tanto es equitativo </w:t>
      </w:r>
      <w:proofErr w:type="gramStart"/>
      <w:r w:rsidRPr="00676872">
        <w:rPr>
          <w:rFonts w:ascii="Tahoma" w:eastAsiaTheme="minorHAnsi" w:hAnsi="Tahoma" w:cs="Tahoma"/>
          <w:bCs/>
        </w:rPr>
        <w:t>que</w:t>
      </w:r>
      <w:proofErr w:type="gramEnd"/>
      <w:r w:rsidRPr="00676872">
        <w:rPr>
          <w:rFonts w:ascii="Tahoma" w:eastAsiaTheme="minorHAnsi" w:hAnsi="Tahoma" w:cs="Tahoma"/>
          <w:bCs/>
        </w:rPr>
        <w:t xml:space="preserve"> aunque no exista causa al amparo de la cual pueda exigirse la restitución esta se conceda en aplicación de la regla que prohíbe enriquecerse a expensas de otro.</w:t>
      </w:r>
      <w:r w:rsidRPr="00676872">
        <w:rPr>
          <w:rFonts w:ascii="Tahoma" w:eastAsiaTheme="minorHAnsi" w:hAnsi="Tahoma" w:cs="Tahoma"/>
        </w:rPr>
        <w:t xml:space="preserve"> </w:t>
      </w:r>
      <w:r w:rsidRPr="00676872">
        <w:rPr>
          <w:rFonts w:ascii="Tahoma" w:eastAsiaTheme="minorHAnsi" w:hAnsi="Tahoma" w:cs="Tahoma"/>
          <w:bCs/>
        </w:rPr>
        <w:t xml:space="preserve">(…) lo que en otras palabras significa que su autonomía es más de carácter sustancial que procedimental. 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w:t>
      </w:r>
      <w:r w:rsidRPr="00676872">
        <w:rPr>
          <w:rFonts w:ascii="Tahoma" w:eastAsiaTheme="minorHAnsi" w:hAnsi="Tahoma" w:cs="Tahoma"/>
          <w:bCs/>
        </w:rPr>
        <w:lastRenderedPageBreak/>
        <w:t xml:space="preserve">resultaría procedente, puesto que esta acción está prevista precisamente para </w:t>
      </w:r>
      <w:r w:rsidRPr="00676872">
        <w:rPr>
          <w:rFonts w:ascii="Tahoma" w:eastAsiaTheme="minorHAnsi" w:hAnsi="Tahoma" w:cs="Tahoma"/>
        </w:rPr>
        <w:t>poder demandar directamente la reparación del daño cuando provenga, entre otros eventos, de un hecho de la administración. (…) 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676872">
        <w:rPr>
          <w:rFonts w:ascii="Tahoma" w:eastAsiaTheme="minorHAnsi" w:hAnsi="Tahoma" w:cs="Tahoma"/>
          <w:vertAlign w:val="superscript"/>
        </w:rPr>
        <w:footnoteReference w:id="8"/>
      </w:r>
      <w:r w:rsidRPr="00676872">
        <w:rPr>
          <w:rFonts w:ascii="Tahoma" w:eastAsiaTheme="minorHAnsi" w:hAnsi="Tahoma" w:cs="Tahoma"/>
        </w:rPr>
        <w:t>.</w:t>
      </w:r>
      <w:r w:rsidRPr="00676872">
        <w:rPr>
          <w:rFonts w:ascii="Tahoma" w:eastAsia="Times New Roman" w:hAnsi="Tahoma" w:cs="Tahoma"/>
          <w:color w:val="000000"/>
          <w:lang w:eastAsia="es-ES"/>
        </w:rPr>
        <w:t xml:space="preserve"> </w:t>
      </w:r>
    </w:p>
    <w:p w14:paraId="4D4C2FC2" w14:textId="77777777" w:rsidR="00843A28" w:rsidRPr="00676872" w:rsidRDefault="00843A28" w:rsidP="00CF27C5">
      <w:pPr>
        <w:spacing w:after="0" w:line="240" w:lineRule="auto"/>
        <w:jc w:val="both"/>
        <w:rPr>
          <w:rFonts w:ascii="Arial" w:hAnsi="Arial" w:cs="Arial"/>
          <w:b/>
        </w:rPr>
      </w:pPr>
    </w:p>
    <w:p w14:paraId="6CC2C6F1" w14:textId="77777777" w:rsidR="00676872" w:rsidRPr="00676872" w:rsidRDefault="00676872" w:rsidP="00CF27C5">
      <w:pPr>
        <w:spacing w:after="0" w:line="240" w:lineRule="auto"/>
        <w:jc w:val="both"/>
        <w:rPr>
          <w:rFonts w:ascii="Arial" w:eastAsia="Times New Roman" w:hAnsi="Arial" w:cs="Arial"/>
          <w:lang w:eastAsia="es-ES"/>
        </w:rPr>
      </w:pPr>
    </w:p>
    <w:p w14:paraId="7ED10FA5" w14:textId="77777777" w:rsidR="00843A28" w:rsidRPr="00676872" w:rsidRDefault="00843A28" w:rsidP="00CF27C5">
      <w:pPr>
        <w:pStyle w:val="Prrafodelista"/>
        <w:numPr>
          <w:ilvl w:val="1"/>
          <w:numId w:val="3"/>
        </w:numPr>
        <w:tabs>
          <w:tab w:val="num" w:pos="0"/>
          <w:tab w:val="left" w:pos="709"/>
        </w:tabs>
        <w:ind w:left="0" w:firstLine="0"/>
        <w:jc w:val="both"/>
        <w:rPr>
          <w:b/>
          <w:color w:val="auto"/>
          <w:sz w:val="22"/>
          <w:szCs w:val="22"/>
          <w:lang w:val="es-CO"/>
        </w:rPr>
      </w:pPr>
      <w:r w:rsidRPr="00676872">
        <w:rPr>
          <w:b/>
          <w:color w:val="auto"/>
          <w:sz w:val="22"/>
          <w:szCs w:val="22"/>
          <w:lang w:val="es-CO"/>
        </w:rPr>
        <w:t>ANÁLISIS CRÍTICO DE LAS PRUEBAS:</w:t>
      </w:r>
    </w:p>
    <w:p w14:paraId="35523BE8" w14:textId="77777777" w:rsidR="00843A28" w:rsidRPr="00676872" w:rsidRDefault="00843A28" w:rsidP="00CF27C5">
      <w:pPr>
        <w:pStyle w:val="Prrafodelista"/>
        <w:ind w:left="0"/>
        <w:jc w:val="both"/>
        <w:rPr>
          <w:b/>
          <w:color w:val="auto"/>
          <w:sz w:val="22"/>
          <w:szCs w:val="22"/>
          <w:lang w:val="es-CO"/>
        </w:rPr>
      </w:pPr>
    </w:p>
    <w:p w14:paraId="2ED0FCA3" w14:textId="77777777" w:rsidR="00843A28" w:rsidRPr="00676872" w:rsidRDefault="00843A28" w:rsidP="00CF27C5">
      <w:pPr>
        <w:pStyle w:val="Prrafodelista"/>
        <w:ind w:left="0"/>
        <w:jc w:val="both"/>
        <w:rPr>
          <w:color w:val="auto"/>
          <w:sz w:val="22"/>
          <w:szCs w:val="22"/>
          <w:lang w:val="es-CO"/>
        </w:rPr>
      </w:pPr>
      <w:r w:rsidRPr="00676872">
        <w:rPr>
          <w:b/>
          <w:color w:val="auto"/>
          <w:sz w:val="22"/>
          <w:szCs w:val="22"/>
          <w:lang w:val="es-CO"/>
        </w:rPr>
        <w:t xml:space="preserve">2.3.1   </w:t>
      </w:r>
      <w:r w:rsidRPr="00676872">
        <w:rPr>
          <w:color w:val="auto"/>
          <w:sz w:val="22"/>
          <w:szCs w:val="22"/>
          <w:lang w:val="es-CO"/>
        </w:rPr>
        <w:t xml:space="preserve">Conforme al material probatorio aportado, se encuentran </w:t>
      </w:r>
      <w:r w:rsidRPr="00676872">
        <w:rPr>
          <w:b/>
          <w:color w:val="auto"/>
          <w:sz w:val="22"/>
          <w:szCs w:val="22"/>
          <w:lang w:val="es-CO"/>
        </w:rPr>
        <w:t>probados los siguientes hechos</w:t>
      </w:r>
      <w:r w:rsidRPr="00676872">
        <w:rPr>
          <w:color w:val="auto"/>
          <w:sz w:val="22"/>
          <w:szCs w:val="22"/>
          <w:lang w:val="es-CO"/>
        </w:rPr>
        <w:t>:</w:t>
      </w:r>
    </w:p>
    <w:p w14:paraId="2278CC63" w14:textId="77777777" w:rsidR="00C87AB7" w:rsidRPr="00676872" w:rsidRDefault="00C87AB7" w:rsidP="00CF27C5">
      <w:pPr>
        <w:pStyle w:val="Prrafodelista"/>
        <w:ind w:left="0"/>
        <w:jc w:val="both"/>
        <w:rPr>
          <w:color w:val="auto"/>
          <w:sz w:val="22"/>
          <w:szCs w:val="22"/>
          <w:lang w:val="es-CO"/>
        </w:rPr>
      </w:pPr>
    </w:p>
    <w:p w14:paraId="0F45BD45" w14:textId="77777777" w:rsidR="00C63C70" w:rsidRPr="00676872" w:rsidRDefault="00C63C70"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00C87AB7" w:rsidRPr="00676872">
        <w:rPr>
          <w:color w:val="auto"/>
          <w:sz w:val="22"/>
          <w:szCs w:val="22"/>
          <w:lang w:val="es-CO"/>
        </w:rPr>
        <w:t xml:space="preserve">señor </w:t>
      </w:r>
      <w:r w:rsidRPr="00676872">
        <w:rPr>
          <w:color w:val="auto"/>
          <w:sz w:val="22"/>
          <w:szCs w:val="22"/>
          <w:lang w:val="es-CO"/>
        </w:rPr>
        <w:t>ANANIAS HINCAPIE ZULUAGA es afiliado a CASUR como beneficiario del servicio de salud.</w:t>
      </w:r>
      <w:r w:rsidRPr="00676872">
        <w:rPr>
          <w:rStyle w:val="Refdenotaalpie"/>
          <w:rFonts w:cs="Arial"/>
          <w:color w:val="auto"/>
          <w:sz w:val="22"/>
          <w:szCs w:val="22"/>
          <w:lang w:val="es-CO"/>
        </w:rPr>
        <w:footnoteReference w:id="9"/>
      </w:r>
    </w:p>
    <w:p w14:paraId="017AC89A" w14:textId="77777777" w:rsidR="0059217E" w:rsidRPr="00676872" w:rsidRDefault="0059217E" w:rsidP="00CF27C5">
      <w:pPr>
        <w:pStyle w:val="Prrafodelista"/>
        <w:jc w:val="both"/>
        <w:rPr>
          <w:color w:val="auto"/>
          <w:sz w:val="22"/>
          <w:szCs w:val="22"/>
          <w:lang w:val="es-CO"/>
        </w:rPr>
      </w:pPr>
    </w:p>
    <w:p w14:paraId="5E6E68D3" w14:textId="418EAFB8" w:rsidR="0059217E" w:rsidRPr="00676872" w:rsidRDefault="0059217E"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00C87AB7" w:rsidRPr="00676872">
        <w:rPr>
          <w:color w:val="auto"/>
          <w:sz w:val="22"/>
          <w:szCs w:val="22"/>
          <w:lang w:val="es-CO"/>
        </w:rPr>
        <w:t>señor</w:t>
      </w:r>
      <w:r w:rsidRPr="00676872">
        <w:rPr>
          <w:color w:val="auto"/>
          <w:sz w:val="22"/>
          <w:szCs w:val="22"/>
          <w:lang w:val="es-CO"/>
        </w:rPr>
        <w:t xml:space="preserve"> ANANIAS HINCAPIE ZULUAGA recibía de la POLICIA NACIONAL como sueldo de retiro un monto por valor neto de $3.677.797, $3.227.706, $3.786.347 y de $3.904.797</w:t>
      </w:r>
      <w:r w:rsidR="00A86E22" w:rsidRPr="00676872">
        <w:rPr>
          <w:color w:val="auto"/>
          <w:sz w:val="22"/>
          <w:szCs w:val="22"/>
          <w:lang w:val="es-CO"/>
        </w:rPr>
        <w:t xml:space="preserve"> para las fechas</w:t>
      </w:r>
      <w:r w:rsidRPr="00676872">
        <w:rPr>
          <w:color w:val="auto"/>
          <w:sz w:val="22"/>
          <w:szCs w:val="22"/>
          <w:lang w:val="es-CO"/>
        </w:rPr>
        <w:t xml:space="preserve"> de 28 de julio, 2 </w:t>
      </w:r>
      <w:r w:rsidR="00794A95" w:rsidRPr="00676872">
        <w:rPr>
          <w:color w:val="auto"/>
          <w:sz w:val="22"/>
          <w:szCs w:val="22"/>
          <w:lang w:val="es-CO"/>
        </w:rPr>
        <w:t xml:space="preserve">de septiembre, 24 </w:t>
      </w:r>
      <w:r w:rsidRPr="00676872">
        <w:rPr>
          <w:color w:val="auto"/>
          <w:sz w:val="22"/>
          <w:szCs w:val="22"/>
          <w:lang w:val="es-CO"/>
        </w:rPr>
        <w:t>de septiembre y 5 de octubre de 2015 respectivamente.</w:t>
      </w:r>
      <w:r w:rsidRPr="00676872">
        <w:rPr>
          <w:rStyle w:val="Refdenotaalpie"/>
          <w:rFonts w:cs="Arial"/>
          <w:color w:val="auto"/>
          <w:sz w:val="22"/>
          <w:szCs w:val="22"/>
          <w:lang w:val="es-CO"/>
        </w:rPr>
        <w:footnoteReference w:id="10"/>
      </w:r>
    </w:p>
    <w:p w14:paraId="4CB85F4A" w14:textId="77777777" w:rsidR="00F76C60" w:rsidRPr="00676872" w:rsidRDefault="00F76C60" w:rsidP="00CF27C5">
      <w:pPr>
        <w:pStyle w:val="Prrafodelista"/>
        <w:rPr>
          <w:color w:val="auto"/>
          <w:sz w:val="22"/>
          <w:szCs w:val="22"/>
          <w:lang w:val="es-CO"/>
        </w:rPr>
      </w:pPr>
    </w:p>
    <w:p w14:paraId="3AE20314" w14:textId="56B016A0" w:rsidR="00C63C70" w:rsidRPr="00676872" w:rsidRDefault="00F76C60"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día 8 de agosto de 2015</w:t>
      </w:r>
      <w:r w:rsidRPr="00676872">
        <w:rPr>
          <w:color w:val="auto"/>
          <w:sz w:val="22"/>
          <w:szCs w:val="22"/>
          <w:lang w:val="es-CO"/>
        </w:rPr>
        <w:t xml:space="preserve"> el </w:t>
      </w:r>
      <w:r w:rsidR="00C87AB7" w:rsidRPr="00676872">
        <w:rPr>
          <w:color w:val="auto"/>
          <w:sz w:val="22"/>
          <w:szCs w:val="22"/>
          <w:lang w:val="es-CO"/>
        </w:rPr>
        <w:t>señor</w:t>
      </w:r>
      <w:r w:rsidRPr="00676872">
        <w:rPr>
          <w:color w:val="auto"/>
          <w:sz w:val="22"/>
          <w:szCs w:val="22"/>
          <w:lang w:val="es-CO"/>
        </w:rPr>
        <w:t xml:space="preserve"> ANANIAS HINCAPIE ZULUAGA fue atendido por urgencias en la DIRECCION DE SANIDAD DE LA POLICIA NACIONAL por una infección urinaria cuyo diagnóstico fue “</w:t>
      </w:r>
      <w:r w:rsidRPr="00676872">
        <w:rPr>
          <w:i/>
          <w:color w:val="auto"/>
          <w:sz w:val="22"/>
          <w:szCs w:val="22"/>
          <w:lang w:val="es-CO"/>
        </w:rPr>
        <w:t xml:space="preserve">INFECCION DE VIAS URINARIAS SITIO NO ESPECIFICADO”; </w:t>
      </w:r>
      <w:r w:rsidRPr="00676872">
        <w:rPr>
          <w:color w:val="auto"/>
          <w:sz w:val="22"/>
          <w:szCs w:val="22"/>
          <w:lang w:val="es-CO"/>
        </w:rPr>
        <w:t xml:space="preserve"> se le ordenan los servicios de</w:t>
      </w:r>
      <w:r w:rsidRPr="00676872">
        <w:rPr>
          <w:i/>
          <w:color w:val="auto"/>
          <w:sz w:val="22"/>
          <w:szCs w:val="22"/>
          <w:lang w:val="es-CO"/>
        </w:rPr>
        <w:t xml:space="preserve"> </w:t>
      </w:r>
      <w:r w:rsidRPr="00676872">
        <w:rPr>
          <w:color w:val="auto"/>
          <w:sz w:val="22"/>
          <w:szCs w:val="22"/>
          <w:lang w:val="es-CO"/>
        </w:rPr>
        <w:t xml:space="preserve">ULTRASONOGRAFIA DE RIÑONES, BAZO, AORTA O ADREANLES (prioridad normal) y exámenes de laboratorio de CREATININA EN SUERO, ORINA U OTROS y NITROGENO UREICO con prioridad urgente, siendo hospitalizado y remitido a la especialidad de UROLOGIA. </w:t>
      </w:r>
      <w:r w:rsidR="0037523B" w:rsidRPr="00676872">
        <w:rPr>
          <w:color w:val="auto"/>
          <w:sz w:val="22"/>
          <w:szCs w:val="22"/>
          <w:lang w:val="es-CO"/>
        </w:rPr>
        <w:t>y</w:t>
      </w:r>
      <w:r w:rsidRPr="00676872">
        <w:rPr>
          <w:color w:val="auto"/>
          <w:sz w:val="22"/>
          <w:szCs w:val="22"/>
          <w:lang w:val="es-CO"/>
        </w:rPr>
        <w:t xml:space="preserve"> posteriormente atendido en múltiples ocasiones con el mismo diagnóstico y sintomatología.</w:t>
      </w:r>
      <w:r w:rsidRPr="00676872">
        <w:rPr>
          <w:rStyle w:val="Refdenotaalpie"/>
          <w:rFonts w:cs="Arial"/>
          <w:color w:val="auto"/>
          <w:sz w:val="22"/>
          <w:szCs w:val="22"/>
          <w:lang w:val="es-CO"/>
        </w:rPr>
        <w:footnoteReference w:id="11"/>
      </w:r>
    </w:p>
    <w:p w14:paraId="0B9CFAAC" w14:textId="77777777" w:rsidR="00A86E22" w:rsidRPr="00676872" w:rsidRDefault="00A86E22" w:rsidP="00CF27C5">
      <w:pPr>
        <w:pStyle w:val="Prrafodelista"/>
        <w:rPr>
          <w:color w:val="auto"/>
          <w:sz w:val="22"/>
          <w:szCs w:val="22"/>
          <w:lang w:val="es-CO"/>
        </w:rPr>
      </w:pPr>
    </w:p>
    <w:p w14:paraId="20495B3F" w14:textId="77777777" w:rsidR="00A86E22" w:rsidRPr="00676872" w:rsidRDefault="00A86E22"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00C87AB7" w:rsidRPr="00676872">
        <w:rPr>
          <w:color w:val="auto"/>
          <w:sz w:val="22"/>
          <w:szCs w:val="22"/>
          <w:lang w:val="es-CO"/>
        </w:rPr>
        <w:t>señor</w:t>
      </w:r>
      <w:r w:rsidRPr="00676872">
        <w:rPr>
          <w:color w:val="auto"/>
          <w:sz w:val="22"/>
          <w:szCs w:val="22"/>
          <w:lang w:val="es-CO"/>
        </w:rPr>
        <w:t xml:space="preserve"> ANANIAS HINCAPIE ZULUAGA a causa de órdenes de examen de laboratorio y de otros procedimientos médicos tuvo que pagar a la Clínica Palermo diferentes sumas de dinero.</w:t>
      </w:r>
      <w:r w:rsidRPr="00676872">
        <w:rPr>
          <w:rStyle w:val="Refdenotaalpie"/>
          <w:rFonts w:cs="Arial"/>
          <w:color w:val="auto"/>
          <w:sz w:val="22"/>
          <w:szCs w:val="22"/>
          <w:lang w:val="es-CO"/>
        </w:rPr>
        <w:footnoteReference w:id="12"/>
      </w:r>
    </w:p>
    <w:p w14:paraId="393E53A8" w14:textId="77777777" w:rsidR="00A86E22" w:rsidRPr="00676872" w:rsidRDefault="00A86E22" w:rsidP="00CF27C5">
      <w:pPr>
        <w:pStyle w:val="Prrafodelista"/>
        <w:jc w:val="both"/>
        <w:rPr>
          <w:color w:val="auto"/>
          <w:sz w:val="22"/>
          <w:szCs w:val="22"/>
          <w:lang w:val="es-CO"/>
        </w:rPr>
      </w:pPr>
    </w:p>
    <w:p w14:paraId="271C30B8" w14:textId="77777777" w:rsidR="00A86E22" w:rsidRPr="00676872" w:rsidRDefault="00A86E22"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El día</w:t>
      </w:r>
      <w:r w:rsidRPr="00676872">
        <w:rPr>
          <w:b/>
          <w:color w:val="auto"/>
          <w:sz w:val="22"/>
          <w:szCs w:val="22"/>
          <w:lang w:val="es-CO"/>
        </w:rPr>
        <w:t xml:space="preserve"> 21 de septiembre de 2015</w:t>
      </w:r>
      <w:r w:rsidRPr="00676872">
        <w:rPr>
          <w:color w:val="auto"/>
          <w:sz w:val="22"/>
          <w:szCs w:val="22"/>
          <w:lang w:val="es-CO"/>
        </w:rPr>
        <w:t xml:space="preserve"> el </w:t>
      </w:r>
      <w:r w:rsidR="00C87AB7" w:rsidRPr="00676872">
        <w:rPr>
          <w:color w:val="auto"/>
          <w:sz w:val="22"/>
          <w:szCs w:val="22"/>
          <w:lang w:val="es-CO"/>
        </w:rPr>
        <w:t>señor</w:t>
      </w:r>
      <w:r w:rsidRPr="00676872">
        <w:rPr>
          <w:color w:val="auto"/>
          <w:sz w:val="22"/>
          <w:szCs w:val="22"/>
          <w:lang w:val="es-CO"/>
        </w:rPr>
        <w:t xml:space="preserve"> ANANIAS HINCAPIE ZULUAGA realizó abono a la cirugía programada por el valor de $4.081.200</w:t>
      </w:r>
      <w:r w:rsidRPr="00676872">
        <w:rPr>
          <w:rStyle w:val="Refdenotaalpie"/>
          <w:rFonts w:cs="Arial"/>
          <w:color w:val="auto"/>
          <w:sz w:val="22"/>
          <w:szCs w:val="22"/>
          <w:lang w:val="es-CO"/>
        </w:rPr>
        <w:footnoteReference w:id="13"/>
      </w:r>
    </w:p>
    <w:p w14:paraId="7F85D0C4" w14:textId="77777777" w:rsidR="00A86E22" w:rsidRPr="00676872" w:rsidRDefault="00A86E22" w:rsidP="00CF27C5">
      <w:pPr>
        <w:pStyle w:val="Prrafodelista"/>
        <w:rPr>
          <w:color w:val="auto"/>
          <w:sz w:val="22"/>
          <w:szCs w:val="22"/>
          <w:lang w:val="es-CO"/>
        </w:rPr>
      </w:pPr>
    </w:p>
    <w:p w14:paraId="4BA6EBCF" w14:textId="063B7F9F" w:rsidR="00A86E22" w:rsidRPr="00676872" w:rsidRDefault="00A86E22"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25 de septiembre de 2015</w:t>
      </w:r>
      <w:r w:rsidRPr="00676872">
        <w:rPr>
          <w:color w:val="auto"/>
          <w:sz w:val="22"/>
          <w:szCs w:val="22"/>
          <w:lang w:val="es-CO"/>
        </w:rPr>
        <w:t xml:space="preserve"> el </w:t>
      </w:r>
      <w:r w:rsidR="00C87AB7" w:rsidRPr="00676872">
        <w:rPr>
          <w:color w:val="auto"/>
          <w:sz w:val="22"/>
          <w:szCs w:val="22"/>
          <w:lang w:val="es-CO"/>
        </w:rPr>
        <w:t>señor</w:t>
      </w:r>
      <w:r w:rsidRPr="00676872">
        <w:rPr>
          <w:color w:val="auto"/>
          <w:sz w:val="22"/>
          <w:szCs w:val="22"/>
          <w:lang w:val="es-CO"/>
        </w:rPr>
        <w:t xml:space="preserve"> ANANIAS HINCAPIE ZULUAGA fue programado para cirugía para realizar PROSTATEOCTOMIA </w:t>
      </w:r>
      <w:proofErr w:type="gramStart"/>
      <w:r w:rsidRPr="00676872">
        <w:rPr>
          <w:color w:val="auto"/>
          <w:sz w:val="22"/>
          <w:szCs w:val="22"/>
          <w:lang w:val="es-CO"/>
        </w:rPr>
        <w:t>TRANSVERSAL  en</w:t>
      </w:r>
      <w:proofErr w:type="gramEnd"/>
      <w:r w:rsidRPr="00676872">
        <w:rPr>
          <w:color w:val="auto"/>
          <w:sz w:val="22"/>
          <w:szCs w:val="22"/>
          <w:lang w:val="es-CO"/>
        </w:rPr>
        <w:t xml:space="preserve"> la clínica Palermo por un diagnóstico de TUMOR MALIGNO DE LA PROSTATA </w:t>
      </w:r>
      <w:r w:rsidRPr="00676872">
        <w:rPr>
          <w:rStyle w:val="Refdenotaalpie"/>
          <w:rFonts w:cs="Arial"/>
          <w:color w:val="auto"/>
          <w:sz w:val="22"/>
          <w:szCs w:val="22"/>
          <w:lang w:val="es-CO"/>
        </w:rPr>
        <w:footnoteReference w:id="14"/>
      </w:r>
      <w:r w:rsidRPr="00676872">
        <w:rPr>
          <w:color w:val="auto"/>
          <w:sz w:val="22"/>
          <w:szCs w:val="22"/>
          <w:lang w:val="es-CO"/>
        </w:rPr>
        <w:t xml:space="preserve"> y en razón a esto firmó pagar</w:t>
      </w:r>
      <w:r w:rsidR="0037523B" w:rsidRPr="00676872">
        <w:rPr>
          <w:color w:val="auto"/>
          <w:sz w:val="22"/>
          <w:szCs w:val="22"/>
          <w:lang w:val="es-CO"/>
        </w:rPr>
        <w:t>é</w:t>
      </w:r>
      <w:r w:rsidRPr="00676872">
        <w:rPr>
          <w:color w:val="auto"/>
          <w:sz w:val="22"/>
          <w:szCs w:val="22"/>
          <w:lang w:val="es-CO"/>
        </w:rPr>
        <w:t>s en blanco a favor de la Clínica Palermo por monto equivalente a todas las obligaciones que surgieran a favor de dicha IPS</w:t>
      </w:r>
      <w:r w:rsidRPr="00676872">
        <w:rPr>
          <w:rStyle w:val="Refdenotaalpie"/>
          <w:rFonts w:cs="Arial"/>
          <w:color w:val="auto"/>
          <w:sz w:val="22"/>
          <w:szCs w:val="22"/>
          <w:lang w:val="es-CO"/>
        </w:rPr>
        <w:footnoteReference w:id="15"/>
      </w:r>
      <w:r w:rsidRPr="00676872">
        <w:rPr>
          <w:color w:val="auto"/>
          <w:sz w:val="22"/>
          <w:szCs w:val="22"/>
          <w:lang w:val="es-CO"/>
        </w:rPr>
        <w:t xml:space="preserve"> </w:t>
      </w:r>
    </w:p>
    <w:p w14:paraId="5DB140BC" w14:textId="77777777" w:rsidR="00C63C70" w:rsidRPr="00676872" w:rsidRDefault="00C63C70" w:rsidP="00CF27C5">
      <w:pPr>
        <w:spacing w:after="0" w:line="240" w:lineRule="auto"/>
        <w:jc w:val="both"/>
        <w:rPr>
          <w:rFonts w:ascii="Arial" w:hAnsi="Arial" w:cs="Arial"/>
        </w:rPr>
      </w:pPr>
    </w:p>
    <w:p w14:paraId="740D52A5" w14:textId="77777777" w:rsidR="00486260" w:rsidRPr="00676872" w:rsidRDefault="00486260"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día </w:t>
      </w:r>
      <w:r w:rsidRPr="00676872">
        <w:rPr>
          <w:b/>
          <w:color w:val="auto"/>
          <w:sz w:val="22"/>
          <w:szCs w:val="22"/>
          <w:lang w:val="es-CO"/>
        </w:rPr>
        <w:t>10 de noviembre de 2015</w:t>
      </w:r>
      <w:r w:rsidRPr="00676872">
        <w:rPr>
          <w:color w:val="auto"/>
          <w:sz w:val="22"/>
          <w:szCs w:val="22"/>
          <w:lang w:val="es-CO"/>
        </w:rPr>
        <w:t xml:space="preserve"> el </w:t>
      </w:r>
      <w:r w:rsidR="00C87AB7" w:rsidRPr="00676872">
        <w:rPr>
          <w:color w:val="auto"/>
          <w:sz w:val="22"/>
          <w:szCs w:val="22"/>
          <w:lang w:val="es-CO"/>
        </w:rPr>
        <w:t>señor</w:t>
      </w:r>
      <w:r w:rsidRPr="00676872">
        <w:rPr>
          <w:color w:val="auto"/>
          <w:sz w:val="22"/>
          <w:szCs w:val="22"/>
          <w:lang w:val="es-CO"/>
        </w:rPr>
        <w:t xml:space="preserve"> ANANIAS HINCAPIE ZULUAGA solicita el DIRECTOR GENERAL DE SANIDAD DE LA POLICIA NACIONAL </w:t>
      </w:r>
      <w:r w:rsidR="004324FB" w:rsidRPr="00676872">
        <w:rPr>
          <w:color w:val="auto"/>
          <w:sz w:val="22"/>
          <w:szCs w:val="22"/>
          <w:lang w:val="es-CO"/>
        </w:rPr>
        <w:t>el reconocimiento y</w:t>
      </w:r>
      <w:r w:rsidRPr="00676872">
        <w:rPr>
          <w:color w:val="auto"/>
          <w:sz w:val="22"/>
          <w:szCs w:val="22"/>
          <w:lang w:val="es-CO"/>
        </w:rPr>
        <w:t xml:space="preserve"> </w:t>
      </w:r>
      <w:r w:rsidR="004324FB" w:rsidRPr="00676872">
        <w:rPr>
          <w:color w:val="auto"/>
          <w:sz w:val="22"/>
          <w:szCs w:val="22"/>
          <w:lang w:val="es-CO"/>
        </w:rPr>
        <w:t xml:space="preserve">rembolso del valor de los gastos que pago por la operación </w:t>
      </w:r>
      <w:r w:rsidRPr="00676872">
        <w:rPr>
          <w:color w:val="auto"/>
          <w:sz w:val="22"/>
          <w:szCs w:val="22"/>
          <w:lang w:val="es-CO"/>
        </w:rPr>
        <w:t xml:space="preserve">particular </w:t>
      </w:r>
      <w:r w:rsidR="004324FB" w:rsidRPr="00676872">
        <w:rPr>
          <w:color w:val="auto"/>
          <w:sz w:val="22"/>
          <w:szCs w:val="22"/>
          <w:lang w:val="es-CO"/>
        </w:rPr>
        <w:t xml:space="preserve">de próstata </w:t>
      </w:r>
      <w:r w:rsidRPr="00676872">
        <w:rPr>
          <w:color w:val="auto"/>
          <w:sz w:val="22"/>
          <w:szCs w:val="22"/>
          <w:lang w:val="es-CO"/>
        </w:rPr>
        <w:t>a la que tuvo que someterse</w:t>
      </w:r>
      <w:r w:rsidR="006D2D21" w:rsidRPr="00676872">
        <w:rPr>
          <w:color w:val="auto"/>
          <w:sz w:val="22"/>
          <w:szCs w:val="22"/>
          <w:lang w:val="es-CO"/>
        </w:rPr>
        <w:t xml:space="preserve"> por valor de $9.302.272</w:t>
      </w:r>
      <w:r w:rsidRPr="00676872">
        <w:rPr>
          <w:rStyle w:val="Refdenotaalpie"/>
          <w:rFonts w:cs="Arial"/>
          <w:color w:val="auto"/>
          <w:sz w:val="22"/>
          <w:szCs w:val="22"/>
          <w:lang w:val="es-CO"/>
        </w:rPr>
        <w:footnoteReference w:id="16"/>
      </w:r>
    </w:p>
    <w:p w14:paraId="3E2888CA" w14:textId="77777777" w:rsidR="004324FB" w:rsidRPr="00676872" w:rsidRDefault="004324FB" w:rsidP="00CF27C5">
      <w:pPr>
        <w:pStyle w:val="Prrafodelista"/>
        <w:jc w:val="both"/>
        <w:rPr>
          <w:color w:val="auto"/>
          <w:sz w:val="22"/>
          <w:szCs w:val="22"/>
          <w:lang w:val="es-CO"/>
        </w:rPr>
      </w:pPr>
    </w:p>
    <w:p w14:paraId="3414892C" w14:textId="77777777" w:rsidR="004324FB" w:rsidRPr="00676872" w:rsidRDefault="004324FB"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Mediante oficio No. S-2015-100335/AGESA-GRUSE-29 del </w:t>
      </w:r>
      <w:r w:rsidRPr="00676872">
        <w:rPr>
          <w:b/>
          <w:color w:val="auto"/>
          <w:sz w:val="22"/>
          <w:szCs w:val="22"/>
          <w:lang w:val="es-CO"/>
        </w:rPr>
        <w:t>18 de noviembre de 2015</w:t>
      </w:r>
      <w:r w:rsidRPr="00676872">
        <w:rPr>
          <w:color w:val="auto"/>
          <w:sz w:val="22"/>
          <w:szCs w:val="22"/>
          <w:lang w:val="es-CO"/>
        </w:rPr>
        <w:t>, el DIRECTOR GENERAL DE SANIDAD DE LA POLICIA NACIONAL</w:t>
      </w:r>
      <w:r w:rsidR="00794A95" w:rsidRPr="00676872">
        <w:rPr>
          <w:rStyle w:val="Refdenotaalpie"/>
          <w:rFonts w:cs="Arial"/>
          <w:color w:val="auto"/>
          <w:sz w:val="22"/>
          <w:szCs w:val="22"/>
          <w:lang w:val="es-CO"/>
        </w:rPr>
        <w:footnoteReference w:id="17"/>
      </w:r>
      <w:r w:rsidRPr="00676872">
        <w:rPr>
          <w:color w:val="auto"/>
          <w:sz w:val="22"/>
          <w:szCs w:val="22"/>
          <w:lang w:val="es-CO"/>
        </w:rPr>
        <w:t xml:space="preserve"> ante la solicitud </w:t>
      </w:r>
      <w:r w:rsidR="00794A95" w:rsidRPr="00676872">
        <w:rPr>
          <w:color w:val="auto"/>
          <w:sz w:val="22"/>
          <w:szCs w:val="22"/>
          <w:lang w:val="es-CO"/>
        </w:rPr>
        <w:t xml:space="preserve">de reembolso le indica que para poder evaluar dicha solicitud debe presentar </w:t>
      </w:r>
      <w:r w:rsidR="00794A95" w:rsidRPr="00676872">
        <w:rPr>
          <w:color w:val="auto"/>
          <w:sz w:val="22"/>
          <w:szCs w:val="22"/>
          <w:lang w:val="es-CO"/>
        </w:rPr>
        <w:lastRenderedPageBreak/>
        <w:t xml:space="preserve">ante esa dirección la documentación faltante para llenar los requisitos establecidos por la norma vigente, los cueles son: </w:t>
      </w:r>
    </w:p>
    <w:p w14:paraId="12DF2405" w14:textId="77777777" w:rsidR="00794A95" w:rsidRPr="00676872" w:rsidRDefault="00794A95" w:rsidP="00CF27C5">
      <w:pPr>
        <w:pStyle w:val="Prrafodelista"/>
        <w:rPr>
          <w:color w:val="auto"/>
          <w:sz w:val="22"/>
          <w:szCs w:val="22"/>
          <w:lang w:val="es-CO"/>
        </w:rPr>
      </w:pPr>
    </w:p>
    <w:p w14:paraId="6F7482D3" w14:textId="2610770E" w:rsidR="00794A95" w:rsidRPr="00676872" w:rsidRDefault="00794A95" w:rsidP="00CF27C5">
      <w:pPr>
        <w:pStyle w:val="Prrafodelista"/>
        <w:ind w:left="360"/>
        <w:jc w:val="both"/>
        <w:rPr>
          <w:rFonts w:ascii="Times New Roman" w:hAnsi="Times New Roman" w:cs="Times New Roman"/>
          <w:i/>
          <w:iCs/>
          <w:color w:val="auto"/>
          <w:sz w:val="22"/>
          <w:szCs w:val="22"/>
          <w:lang w:val="es-CO"/>
        </w:rPr>
      </w:pPr>
      <w:proofErr w:type="gramStart"/>
      <w:r w:rsidRPr="00676872">
        <w:rPr>
          <w:rFonts w:ascii="Times New Roman" w:hAnsi="Times New Roman" w:cs="Times New Roman"/>
          <w:color w:val="auto"/>
          <w:sz w:val="22"/>
          <w:szCs w:val="22"/>
          <w:lang w:val="es-CO"/>
        </w:rPr>
        <w:t>“</w:t>
      </w:r>
      <w:r w:rsidR="006B7D0B" w:rsidRPr="00676872">
        <w:rPr>
          <w:rFonts w:ascii="Times New Roman" w:hAnsi="Times New Roman" w:cs="Times New Roman"/>
          <w:color w:val="auto"/>
          <w:sz w:val="22"/>
          <w:szCs w:val="22"/>
          <w:lang w:val="es-CO"/>
        </w:rPr>
        <w:t xml:space="preserve"> </w:t>
      </w:r>
      <w:r w:rsidRPr="00676872">
        <w:rPr>
          <w:rFonts w:ascii="Times New Roman" w:hAnsi="Times New Roman" w:cs="Times New Roman"/>
          <w:i/>
          <w:iCs/>
          <w:color w:val="auto"/>
          <w:sz w:val="22"/>
          <w:szCs w:val="22"/>
          <w:lang w:val="es-CO"/>
        </w:rPr>
        <w:t>Original</w:t>
      </w:r>
      <w:proofErr w:type="gramEnd"/>
      <w:r w:rsidRPr="00676872">
        <w:rPr>
          <w:rFonts w:ascii="Times New Roman" w:hAnsi="Times New Roman" w:cs="Times New Roman"/>
          <w:i/>
          <w:iCs/>
          <w:color w:val="auto"/>
          <w:sz w:val="22"/>
          <w:szCs w:val="22"/>
          <w:lang w:val="es-CO"/>
        </w:rPr>
        <w:t xml:space="preserve"> del carnet policial y cedula de ciudadanía del titular</w:t>
      </w:r>
    </w:p>
    <w:p w14:paraId="63CBCC57" w14:textId="22051B29" w:rsidR="00794A95" w:rsidRPr="00676872" w:rsidRDefault="00794A95" w:rsidP="00CF27C5">
      <w:pPr>
        <w:pStyle w:val="Prrafodelista"/>
        <w:numPr>
          <w:ilvl w:val="0"/>
          <w:numId w:val="9"/>
        </w:numPr>
        <w:ind w:left="720"/>
        <w:jc w:val="both"/>
        <w:rPr>
          <w:rFonts w:ascii="Times New Roman" w:hAnsi="Times New Roman" w:cs="Times New Roman"/>
          <w:i/>
          <w:iCs/>
          <w:color w:val="auto"/>
          <w:sz w:val="22"/>
          <w:szCs w:val="22"/>
          <w:lang w:val="es-CO"/>
        </w:rPr>
      </w:pPr>
      <w:r w:rsidRPr="00676872">
        <w:rPr>
          <w:rFonts w:ascii="Times New Roman" w:hAnsi="Times New Roman" w:cs="Times New Roman"/>
          <w:i/>
          <w:iCs/>
          <w:color w:val="auto"/>
          <w:sz w:val="22"/>
          <w:szCs w:val="22"/>
          <w:lang w:val="es-CO"/>
        </w:rPr>
        <w:t xml:space="preserve">Origina de la(s) factura(s) de cancelación del servicio y/o elemento en su totalidad en el cual especifique claramente el nombre de la </w:t>
      </w:r>
      <w:r w:rsidR="000A3324" w:rsidRPr="00676872">
        <w:rPr>
          <w:rFonts w:ascii="Times New Roman" w:hAnsi="Times New Roman" w:cs="Times New Roman"/>
          <w:i/>
          <w:iCs/>
          <w:color w:val="auto"/>
          <w:sz w:val="22"/>
          <w:szCs w:val="22"/>
          <w:lang w:val="es-CO"/>
        </w:rPr>
        <w:t>institución o</w:t>
      </w:r>
      <w:r w:rsidRPr="00676872">
        <w:rPr>
          <w:rFonts w:ascii="Times New Roman" w:hAnsi="Times New Roman" w:cs="Times New Roman"/>
          <w:i/>
          <w:iCs/>
          <w:color w:val="auto"/>
          <w:sz w:val="22"/>
          <w:szCs w:val="22"/>
          <w:lang w:val="es-CO"/>
        </w:rPr>
        <w:t xml:space="preserve"> proveedor que realizo el suministro, el NIT o número de la cedula de ciudadanía, el número de la factura, dirección, teléfono, sello de cancelado, con su detallado de servicios, puesto que las facturas anexas no se encuentran completas en su totalidad </w:t>
      </w:r>
      <w:proofErr w:type="gramStart"/>
      <w:r w:rsidRPr="00676872">
        <w:rPr>
          <w:rFonts w:ascii="Times New Roman" w:hAnsi="Times New Roman" w:cs="Times New Roman"/>
          <w:i/>
          <w:iCs/>
          <w:color w:val="auto"/>
          <w:sz w:val="22"/>
          <w:szCs w:val="22"/>
          <w:lang w:val="es-CO"/>
        </w:rPr>
        <w:t>de acuerdo al</w:t>
      </w:r>
      <w:proofErr w:type="gramEnd"/>
      <w:r w:rsidRPr="00676872">
        <w:rPr>
          <w:rFonts w:ascii="Times New Roman" w:hAnsi="Times New Roman" w:cs="Times New Roman"/>
          <w:i/>
          <w:iCs/>
          <w:color w:val="auto"/>
          <w:sz w:val="22"/>
          <w:szCs w:val="22"/>
          <w:lang w:val="es-CO"/>
        </w:rPr>
        <w:t xml:space="preserve"> valor solicitado.</w:t>
      </w:r>
    </w:p>
    <w:p w14:paraId="1C6B10D5" w14:textId="77777777" w:rsidR="00794A95" w:rsidRPr="00676872" w:rsidRDefault="00794A95" w:rsidP="00CF27C5">
      <w:pPr>
        <w:pStyle w:val="Prrafodelista"/>
        <w:numPr>
          <w:ilvl w:val="0"/>
          <w:numId w:val="9"/>
        </w:numPr>
        <w:ind w:left="720"/>
        <w:jc w:val="both"/>
        <w:rPr>
          <w:rFonts w:ascii="Times New Roman" w:hAnsi="Times New Roman" w:cs="Times New Roman"/>
          <w:i/>
          <w:iCs/>
          <w:color w:val="auto"/>
          <w:sz w:val="22"/>
          <w:szCs w:val="22"/>
          <w:lang w:val="es-CO"/>
        </w:rPr>
      </w:pPr>
      <w:r w:rsidRPr="00676872">
        <w:rPr>
          <w:rFonts w:ascii="Times New Roman" w:hAnsi="Times New Roman" w:cs="Times New Roman"/>
          <w:i/>
          <w:iCs/>
          <w:color w:val="auto"/>
          <w:sz w:val="22"/>
          <w:szCs w:val="22"/>
          <w:lang w:val="es-CO"/>
        </w:rPr>
        <w:t>Original de la certificación de la entidad Bancaria donde el solicitante tiene cuenta, emitida por la misma entidad.</w:t>
      </w:r>
    </w:p>
    <w:p w14:paraId="52716C15" w14:textId="15FFEF9C" w:rsidR="00794A95" w:rsidRPr="00676872" w:rsidRDefault="00794A95" w:rsidP="00CF27C5">
      <w:pPr>
        <w:pStyle w:val="Prrafodelista"/>
        <w:numPr>
          <w:ilvl w:val="0"/>
          <w:numId w:val="9"/>
        </w:numPr>
        <w:ind w:left="720"/>
        <w:jc w:val="both"/>
        <w:rPr>
          <w:rFonts w:ascii="Times New Roman" w:hAnsi="Times New Roman" w:cs="Times New Roman"/>
          <w:i/>
          <w:iCs/>
          <w:color w:val="auto"/>
          <w:sz w:val="22"/>
          <w:szCs w:val="22"/>
          <w:lang w:val="es-CO"/>
        </w:rPr>
      </w:pPr>
      <w:r w:rsidRPr="00676872">
        <w:rPr>
          <w:rFonts w:ascii="Times New Roman" w:hAnsi="Times New Roman" w:cs="Times New Roman"/>
          <w:i/>
          <w:iCs/>
          <w:color w:val="auto"/>
          <w:sz w:val="22"/>
          <w:szCs w:val="22"/>
          <w:lang w:val="es-CO"/>
        </w:rPr>
        <w:t xml:space="preserve">Formato de información de terceros, diligenciado y firmado por el </w:t>
      </w:r>
      <w:r w:rsidR="000A3324" w:rsidRPr="00676872">
        <w:rPr>
          <w:rFonts w:ascii="Times New Roman" w:hAnsi="Times New Roman" w:cs="Times New Roman"/>
          <w:i/>
          <w:iCs/>
          <w:color w:val="auto"/>
          <w:sz w:val="22"/>
          <w:szCs w:val="22"/>
          <w:lang w:val="es-CO"/>
        </w:rPr>
        <w:t>solicitante (</w:t>
      </w:r>
      <w:r w:rsidRPr="00676872">
        <w:rPr>
          <w:rFonts w:ascii="Times New Roman" w:hAnsi="Times New Roman" w:cs="Times New Roman"/>
          <w:i/>
          <w:iCs/>
          <w:color w:val="auto"/>
          <w:sz w:val="22"/>
          <w:szCs w:val="22"/>
          <w:lang w:val="es-CO"/>
        </w:rPr>
        <w:t>…)”</w:t>
      </w:r>
    </w:p>
    <w:p w14:paraId="644C3E03" w14:textId="77777777" w:rsidR="004324FB" w:rsidRPr="00676872" w:rsidRDefault="004324FB" w:rsidP="00CF27C5">
      <w:pPr>
        <w:tabs>
          <w:tab w:val="left" w:pos="709"/>
        </w:tabs>
        <w:spacing w:after="0" w:line="240" w:lineRule="auto"/>
        <w:jc w:val="both"/>
        <w:rPr>
          <w:rFonts w:ascii="Times New Roman" w:hAnsi="Times New Roman"/>
        </w:rPr>
      </w:pPr>
    </w:p>
    <w:p w14:paraId="5BF3F7DE" w14:textId="77777777" w:rsidR="00084E67" w:rsidRPr="00676872" w:rsidRDefault="00C63C70"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 xml:space="preserve">18 de noviembre de </w:t>
      </w:r>
      <w:proofErr w:type="gramStart"/>
      <w:r w:rsidRPr="00676872">
        <w:rPr>
          <w:b/>
          <w:color w:val="auto"/>
          <w:sz w:val="22"/>
          <w:szCs w:val="22"/>
          <w:lang w:val="es-CO"/>
        </w:rPr>
        <w:t>2015</w:t>
      </w:r>
      <w:r w:rsidRPr="00676872">
        <w:rPr>
          <w:color w:val="auto"/>
          <w:sz w:val="22"/>
          <w:szCs w:val="22"/>
          <w:lang w:val="es-CO"/>
        </w:rPr>
        <w:t xml:space="preserve">  el</w:t>
      </w:r>
      <w:proofErr w:type="gramEnd"/>
      <w:r w:rsidRPr="00676872">
        <w:rPr>
          <w:color w:val="auto"/>
          <w:sz w:val="22"/>
          <w:szCs w:val="22"/>
          <w:lang w:val="es-CO"/>
        </w:rPr>
        <w:t xml:space="preserve"> </w:t>
      </w:r>
      <w:r w:rsidR="00C87AB7" w:rsidRPr="00676872">
        <w:rPr>
          <w:color w:val="auto"/>
          <w:sz w:val="22"/>
          <w:szCs w:val="22"/>
          <w:lang w:val="es-CO"/>
        </w:rPr>
        <w:t>señor</w:t>
      </w:r>
      <w:r w:rsidRPr="00676872">
        <w:rPr>
          <w:color w:val="auto"/>
          <w:sz w:val="22"/>
          <w:szCs w:val="22"/>
          <w:lang w:val="es-CO"/>
        </w:rPr>
        <w:t xml:space="preserve"> ANANIAS HINCAPIE ZULUAGA </w:t>
      </w:r>
      <w:r w:rsidR="004324FB" w:rsidRPr="00676872">
        <w:rPr>
          <w:color w:val="auto"/>
          <w:sz w:val="22"/>
          <w:szCs w:val="22"/>
          <w:lang w:val="es-CO"/>
        </w:rPr>
        <w:t>atendiendo</w:t>
      </w:r>
      <w:r w:rsidRPr="00676872">
        <w:rPr>
          <w:color w:val="auto"/>
          <w:sz w:val="22"/>
          <w:szCs w:val="22"/>
          <w:lang w:val="es-CO"/>
        </w:rPr>
        <w:t xml:space="preserve"> </w:t>
      </w:r>
      <w:r w:rsidR="004324FB" w:rsidRPr="00676872">
        <w:rPr>
          <w:color w:val="auto"/>
          <w:sz w:val="22"/>
          <w:szCs w:val="22"/>
          <w:lang w:val="es-CO"/>
        </w:rPr>
        <w:t>al contenido del oficio mencionado en el acápite anterior aduce adjuntar</w:t>
      </w:r>
      <w:r w:rsidRPr="00676872">
        <w:rPr>
          <w:color w:val="auto"/>
          <w:sz w:val="22"/>
          <w:szCs w:val="22"/>
          <w:lang w:val="es-CO"/>
        </w:rPr>
        <w:t xml:space="preserve"> los documentos soli</w:t>
      </w:r>
      <w:r w:rsidR="004324FB" w:rsidRPr="00676872">
        <w:rPr>
          <w:color w:val="auto"/>
          <w:sz w:val="22"/>
          <w:szCs w:val="22"/>
          <w:lang w:val="es-CO"/>
        </w:rPr>
        <w:t>ci</w:t>
      </w:r>
      <w:r w:rsidRPr="00676872">
        <w:rPr>
          <w:color w:val="auto"/>
          <w:sz w:val="22"/>
          <w:szCs w:val="22"/>
          <w:lang w:val="es-CO"/>
        </w:rPr>
        <w:t xml:space="preserve">tados </w:t>
      </w:r>
      <w:r w:rsidR="004324FB" w:rsidRPr="00676872">
        <w:rPr>
          <w:color w:val="auto"/>
          <w:sz w:val="22"/>
          <w:szCs w:val="22"/>
          <w:lang w:val="es-CO"/>
        </w:rPr>
        <w:t xml:space="preserve">por la DIRECCION DE SANIDAD DE LA POLICIA NACIONAL. </w:t>
      </w:r>
    </w:p>
    <w:p w14:paraId="3978E660" w14:textId="77777777" w:rsidR="004324FB" w:rsidRPr="00676872" w:rsidRDefault="004324FB" w:rsidP="00CF27C5">
      <w:pPr>
        <w:pStyle w:val="Prrafodelista"/>
        <w:jc w:val="both"/>
        <w:rPr>
          <w:color w:val="auto"/>
          <w:sz w:val="22"/>
          <w:szCs w:val="22"/>
          <w:lang w:val="es-CO"/>
        </w:rPr>
      </w:pPr>
    </w:p>
    <w:p w14:paraId="6E2ACBD6" w14:textId="77777777" w:rsidR="004324FB" w:rsidRPr="00676872" w:rsidRDefault="00794A95"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30 de marzo de 2016</w:t>
      </w:r>
      <w:r w:rsidRPr="00676872">
        <w:rPr>
          <w:color w:val="auto"/>
          <w:sz w:val="22"/>
          <w:szCs w:val="22"/>
          <w:lang w:val="es-CO"/>
        </w:rPr>
        <w:t xml:space="preserve"> m</w:t>
      </w:r>
      <w:r w:rsidR="004324FB" w:rsidRPr="00676872">
        <w:rPr>
          <w:color w:val="auto"/>
          <w:sz w:val="22"/>
          <w:szCs w:val="22"/>
          <w:lang w:val="es-CO"/>
        </w:rPr>
        <w:t>ediante oficio No. S-2016-022674/AGESA-GRUSE-29</w:t>
      </w:r>
      <w:r w:rsidR="00DF24FA" w:rsidRPr="00676872">
        <w:rPr>
          <w:rStyle w:val="Refdenotaalpie"/>
          <w:rFonts w:cs="Arial"/>
          <w:color w:val="auto"/>
          <w:sz w:val="22"/>
          <w:szCs w:val="22"/>
          <w:lang w:val="es-CO"/>
        </w:rPr>
        <w:footnoteReference w:id="18"/>
      </w:r>
      <w:r w:rsidR="00DF24FA" w:rsidRPr="00676872">
        <w:rPr>
          <w:color w:val="auto"/>
          <w:sz w:val="22"/>
          <w:szCs w:val="22"/>
          <w:lang w:val="es-CO"/>
        </w:rPr>
        <w:t xml:space="preserve"> </w:t>
      </w:r>
      <w:r w:rsidRPr="00676872">
        <w:rPr>
          <w:color w:val="auto"/>
          <w:sz w:val="22"/>
          <w:szCs w:val="22"/>
          <w:lang w:val="es-CO"/>
        </w:rPr>
        <w:t xml:space="preserve"> de la DIRECCION DE SANIDAD</w:t>
      </w:r>
      <w:r w:rsidR="00A86E22" w:rsidRPr="00676872">
        <w:rPr>
          <w:color w:val="auto"/>
          <w:sz w:val="22"/>
          <w:szCs w:val="22"/>
          <w:lang w:val="es-CO"/>
        </w:rPr>
        <w:t xml:space="preserve"> se</w:t>
      </w:r>
      <w:r w:rsidRPr="00676872">
        <w:rPr>
          <w:color w:val="auto"/>
          <w:sz w:val="22"/>
          <w:szCs w:val="22"/>
          <w:lang w:val="es-CO"/>
        </w:rPr>
        <w:t xml:space="preserve"> le informa al Mayor ANANIAS HINCAPIE ZULUAGA que </w:t>
      </w:r>
      <w:r w:rsidRPr="00676872">
        <w:rPr>
          <w:rFonts w:ascii="Arial Narrow" w:hAnsi="Arial Narrow"/>
          <w:i/>
          <w:iCs/>
          <w:color w:val="auto"/>
          <w:sz w:val="22"/>
          <w:szCs w:val="22"/>
          <w:lang w:val="es-CO"/>
        </w:rPr>
        <w:t>“una vez verificados los soportes por usted se encuentra que falta completar los requisitos establecidos en la Resolución No. 712 del 21 de diciembre de 2015 de la Dirección de Sanidad (…) por lo cual se le envía copia del formato de información de terceros para ser diligenciado, firmado por el solicitante y radicado en original en la Dirección de Sanidad.”</w:t>
      </w:r>
      <w:r w:rsidR="004324FB" w:rsidRPr="00676872">
        <w:rPr>
          <w:color w:val="auto"/>
          <w:sz w:val="22"/>
          <w:szCs w:val="22"/>
          <w:lang w:val="es-CO"/>
        </w:rPr>
        <w:t xml:space="preserve"> </w:t>
      </w:r>
    </w:p>
    <w:p w14:paraId="7ADABE36" w14:textId="77777777" w:rsidR="004324FB" w:rsidRPr="00676872" w:rsidRDefault="004324FB" w:rsidP="00CF27C5">
      <w:pPr>
        <w:pStyle w:val="Prrafodelista"/>
        <w:rPr>
          <w:color w:val="auto"/>
          <w:sz w:val="22"/>
          <w:szCs w:val="22"/>
          <w:lang w:val="es-CO"/>
        </w:rPr>
      </w:pPr>
    </w:p>
    <w:p w14:paraId="34C005FE" w14:textId="7CF9C677" w:rsidR="004324FB" w:rsidRPr="00676872" w:rsidRDefault="004324FB"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00794A95" w:rsidRPr="00676872">
        <w:rPr>
          <w:b/>
          <w:color w:val="auto"/>
          <w:sz w:val="22"/>
          <w:szCs w:val="22"/>
          <w:lang w:val="es-CO"/>
        </w:rPr>
        <w:t>2 de abril del 201</w:t>
      </w:r>
      <w:r w:rsidRPr="00676872">
        <w:rPr>
          <w:b/>
          <w:color w:val="auto"/>
          <w:sz w:val="22"/>
          <w:szCs w:val="22"/>
          <w:lang w:val="es-CO"/>
        </w:rPr>
        <w:t>6</w:t>
      </w:r>
      <w:r w:rsidRPr="00676872">
        <w:rPr>
          <w:color w:val="auto"/>
          <w:sz w:val="22"/>
          <w:szCs w:val="22"/>
          <w:lang w:val="es-CO"/>
        </w:rPr>
        <w:t xml:space="preserve"> el </w:t>
      </w:r>
      <w:r w:rsidR="00C87AB7" w:rsidRPr="00676872">
        <w:rPr>
          <w:color w:val="auto"/>
          <w:sz w:val="22"/>
          <w:szCs w:val="22"/>
          <w:lang w:val="es-CO"/>
        </w:rPr>
        <w:t>señor</w:t>
      </w:r>
      <w:r w:rsidRPr="00676872">
        <w:rPr>
          <w:color w:val="auto"/>
          <w:sz w:val="22"/>
          <w:szCs w:val="22"/>
          <w:lang w:val="es-CO"/>
        </w:rPr>
        <w:t xml:space="preserve"> ANANIAS HINCAPIE ZULUAGA da respuesta al oficio antes </w:t>
      </w:r>
      <w:r w:rsidR="00D53356" w:rsidRPr="00676872">
        <w:rPr>
          <w:color w:val="auto"/>
          <w:sz w:val="22"/>
          <w:szCs w:val="22"/>
          <w:lang w:val="es-CO"/>
        </w:rPr>
        <w:t>mencionado</w:t>
      </w:r>
      <w:r w:rsidRPr="00676872">
        <w:rPr>
          <w:color w:val="auto"/>
          <w:sz w:val="22"/>
          <w:szCs w:val="22"/>
          <w:lang w:val="es-CO"/>
        </w:rPr>
        <w:t xml:space="preserve"> indicando que remite el formato anexo debidamente solicitado y, </w:t>
      </w:r>
      <w:r w:rsidR="00084E67" w:rsidRPr="00676872">
        <w:rPr>
          <w:color w:val="auto"/>
          <w:sz w:val="22"/>
          <w:szCs w:val="22"/>
          <w:lang w:val="es-CO"/>
        </w:rPr>
        <w:t>que</w:t>
      </w:r>
      <w:r w:rsidRPr="00676872">
        <w:rPr>
          <w:color w:val="auto"/>
          <w:sz w:val="22"/>
          <w:szCs w:val="22"/>
          <w:lang w:val="es-CO"/>
        </w:rPr>
        <w:t xml:space="preserve"> </w:t>
      </w:r>
      <w:r w:rsidR="00D53356" w:rsidRPr="00676872">
        <w:rPr>
          <w:color w:val="auto"/>
          <w:sz w:val="22"/>
          <w:szCs w:val="22"/>
          <w:lang w:val="es-CO"/>
        </w:rPr>
        <w:t xml:space="preserve">se anexaron los documentos necesarios con comprobantes de costos realizados </w:t>
      </w:r>
      <w:r w:rsidR="00084E67" w:rsidRPr="00676872">
        <w:rPr>
          <w:color w:val="auto"/>
          <w:sz w:val="22"/>
          <w:szCs w:val="22"/>
          <w:lang w:val="es-CO"/>
        </w:rPr>
        <w:t>y exigidos</w:t>
      </w:r>
      <w:r w:rsidR="00084E67" w:rsidRPr="00676872">
        <w:rPr>
          <w:rStyle w:val="Refdenotaalpie"/>
          <w:rFonts w:cs="Arial"/>
          <w:color w:val="auto"/>
          <w:sz w:val="22"/>
          <w:szCs w:val="22"/>
          <w:lang w:val="es-CO"/>
        </w:rPr>
        <w:footnoteReference w:id="19"/>
      </w:r>
    </w:p>
    <w:p w14:paraId="45B2BC29" w14:textId="77777777" w:rsidR="00DF24FA" w:rsidRPr="00676872" w:rsidRDefault="00DF24FA" w:rsidP="00CF27C5">
      <w:pPr>
        <w:pStyle w:val="Prrafodelista"/>
        <w:rPr>
          <w:color w:val="auto"/>
          <w:sz w:val="22"/>
          <w:szCs w:val="22"/>
          <w:lang w:val="es-CO"/>
        </w:rPr>
      </w:pPr>
    </w:p>
    <w:p w14:paraId="74E95765" w14:textId="1B8321D6" w:rsidR="00DF24FA" w:rsidRPr="00676872" w:rsidRDefault="00DF24FA" w:rsidP="00CF27C5">
      <w:pPr>
        <w:pStyle w:val="Prrafodelista"/>
        <w:numPr>
          <w:ilvl w:val="0"/>
          <w:numId w:val="4"/>
        </w:numPr>
        <w:tabs>
          <w:tab w:val="left" w:pos="426"/>
        </w:tabs>
        <w:ind w:left="0" w:firstLine="0"/>
        <w:jc w:val="both"/>
        <w:rPr>
          <w:rFonts w:ascii="Arial Narrow" w:hAnsi="Arial Narrow"/>
          <w:i/>
          <w:iCs/>
          <w:color w:val="auto"/>
          <w:sz w:val="22"/>
          <w:szCs w:val="22"/>
          <w:lang w:val="es-CO"/>
        </w:rPr>
      </w:pPr>
      <w:r w:rsidRPr="00676872">
        <w:rPr>
          <w:color w:val="auto"/>
          <w:sz w:val="22"/>
          <w:szCs w:val="22"/>
          <w:lang w:val="es-CO"/>
        </w:rPr>
        <w:t>Mediante oficio No. S-2016-033938/AGESA-GRUSE-29-27</w:t>
      </w:r>
      <w:r w:rsidRPr="00676872">
        <w:rPr>
          <w:rStyle w:val="Refdenotaalpie"/>
          <w:rFonts w:cs="Arial"/>
          <w:color w:val="auto"/>
          <w:sz w:val="22"/>
          <w:szCs w:val="22"/>
          <w:lang w:val="es-CO"/>
        </w:rPr>
        <w:footnoteReference w:id="20"/>
      </w:r>
      <w:r w:rsidRPr="00676872">
        <w:rPr>
          <w:color w:val="auto"/>
          <w:sz w:val="22"/>
          <w:szCs w:val="22"/>
          <w:lang w:val="es-CO"/>
        </w:rPr>
        <w:t xml:space="preserve"> del </w:t>
      </w:r>
      <w:r w:rsidRPr="00676872">
        <w:rPr>
          <w:b/>
          <w:color w:val="auto"/>
          <w:sz w:val="22"/>
          <w:szCs w:val="22"/>
          <w:lang w:val="es-CO"/>
        </w:rPr>
        <w:t>3 de mayo de 2016</w:t>
      </w:r>
      <w:r w:rsidRPr="00676872">
        <w:rPr>
          <w:color w:val="auto"/>
          <w:sz w:val="22"/>
          <w:szCs w:val="22"/>
          <w:lang w:val="es-CO"/>
        </w:rPr>
        <w:t xml:space="preserve"> la DIRECCION DE SANIDAD le informa al Mayor ANANIAS HINCAPIE ZULUAGA que </w:t>
      </w:r>
      <w:r w:rsidRPr="00676872">
        <w:rPr>
          <w:rFonts w:ascii="Arial Narrow" w:hAnsi="Arial Narrow"/>
          <w:color w:val="auto"/>
          <w:sz w:val="22"/>
          <w:szCs w:val="22"/>
          <w:lang w:val="es-CO"/>
        </w:rPr>
        <w:t>“</w:t>
      </w:r>
      <w:r w:rsidRPr="00676872">
        <w:rPr>
          <w:rFonts w:ascii="Arial Narrow" w:hAnsi="Arial Narrow"/>
          <w:i/>
          <w:iCs/>
          <w:color w:val="auto"/>
          <w:sz w:val="22"/>
          <w:szCs w:val="22"/>
          <w:lang w:val="es-CO"/>
        </w:rPr>
        <w:t xml:space="preserve">el caso fue evaluado en el Comité central de Reembolsos de la Dirección de Sanidad el pasado 02 de MAYO como consta en el acta No 203 de la misma fecha, en el cual se decidió </w:t>
      </w:r>
      <w:r w:rsidRPr="00676872">
        <w:rPr>
          <w:rFonts w:ascii="Arial Narrow" w:hAnsi="Arial Narrow"/>
          <w:b/>
          <w:i/>
          <w:iCs/>
          <w:color w:val="auto"/>
          <w:sz w:val="22"/>
          <w:szCs w:val="22"/>
          <w:lang w:val="es-CO"/>
        </w:rPr>
        <w:t>NO APROBAR</w:t>
      </w:r>
      <w:r w:rsidRPr="00676872">
        <w:rPr>
          <w:rFonts w:ascii="Arial Narrow" w:hAnsi="Arial Narrow"/>
          <w:i/>
          <w:iCs/>
          <w:color w:val="auto"/>
          <w:sz w:val="22"/>
          <w:szCs w:val="22"/>
          <w:lang w:val="es-CO"/>
        </w:rPr>
        <w:t xml:space="preserve"> su solicitud” con fundamento en que “(…) para la fecha de realización del procedimiento el Hospital Central se encontraba con la Infraestructura necesaria y especialistas necesarios para la atención </w:t>
      </w:r>
      <w:r w:rsidR="00A86E22" w:rsidRPr="00676872">
        <w:rPr>
          <w:rFonts w:ascii="Arial Narrow" w:hAnsi="Arial Narrow"/>
          <w:i/>
          <w:iCs/>
          <w:color w:val="auto"/>
          <w:sz w:val="22"/>
          <w:szCs w:val="22"/>
          <w:lang w:val="es-CO"/>
        </w:rPr>
        <w:t xml:space="preserve">requerida por </w:t>
      </w:r>
      <w:r w:rsidRPr="00676872">
        <w:rPr>
          <w:rFonts w:ascii="Arial Narrow" w:hAnsi="Arial Narrow"/>
          <w:i/>
          <w:iCs/>
          <w:color w:val="auto"/>
          <w:sz w:val="22"/>
          <w:szCs w:val="22"/>
          <w:lang w:val="es-CO"/>
        </w:rPr>
        <w:t>l</w:t>
      </w:r>
      <w:r w:rsidR="00A86E22" w:rsidRPr="00676872">
        <w:rPr>
          <w:rFonts w:ascii="Arial Narrow" w:hAnsi="Arial Narrow"/>
          <w:i/>
          <w:iCs/>
          <w:color w:val="auto"/>
          <w:sz w:val="22"/>
          <w:szCs w:val="22"/>
          <w:lang w:val="es-CO"/>
        </w:rPr>
        <w:t>a</w:t>
      </w:r>
      <w:r w:rsidRPr="00676872">
        <w:rPr>
          <w:rFonts w:ascii="Arial Narrow" w:hAnsi="Arial Narrow"/>
          <w:i/>
          <w:iCs/>
          <w:color w:val="auto"/>
          <w:sz w:val="22"/>
          <w:szCs w:val="22"/>
          <w:lang w:val="es-CO"/>
        </w:rPr>
        <w:t xml:space="preserve"> paciente. “</w:t>
      </w:r>
    </w:p>
    <w:p w14:paraId="36CAAA1D" w14:textId="77777777" w:rsidR="00DF24FA" w:rsidRPr="00676872" w:rsidRDefault="00DF24FA" w:rsidP="00CF27C5">
      <w:pPr>
        <w:pStyle w:val="Prrafodelista"/>
        <w:rPr>
          <w:i/>
          <w:iCs/>
          <w:color w:val="auto"/>
          <w:sz w:val="22"/>
          <w:szCs w:val="22"/>
          <w:lang w:val="es-CO"/>
        </w:rPr>
      </w:pPr>
    </w:p>
    <w:p w14:paraId="17ECEE15" w14:textId="77777777" w:rsidR="00DF24FA" w:rsidRPr="00676872" w:rsidRDefault="00DF24FA"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10 de mayo de 2016</w:t>
      </w:r>
      <w:r w:rsidRPr="00676872">
        <w:rPr>
          <w:color w:val="auto"/>
          <w:sz w:val="22"/>
          <w:szCs w:val="22"/>
          <w:lang w:val="es-CO"/>
        </w:rPr>
        <w:t xml:space="preserve"> el Mayor ANANIAS HINCAPIE ZULUAGA interpone recurso de reposición ante la DIRECCION DE SANIDAD en contra de la decisión del COMITÉ CENTRAL DE REEMBOLSO E SANIDAD</w:t>
      </w:r>
      <w:r w:rsidRPr="00676872">
        <w:rPr>
          <w:rStyle w:val="Refdenotaalpie"/>
          <w:rFonts w:cs="Arial"/>
          <w:color w:val="auto"/>
          <w:sz w:val="22"/>
          <w:szCs w:val="22"/>
          <w:lang w:val="es-CO"/>
        </w:rPr>
        <w:footnoteReference w:id="21"/>
      </w:r>
      <w:r w:rsidRPr="00676872">
        <w:rPr>
          <w:color w:val="auto"/>
          <w:sz w:val="22"/>
          <w:szCs w:val="22"/>
          <w:lang w:val="es-CO"/>
        </w:rPr>
        <w:t>:</w:t>
      </w:r>
    </w:p>
    <w:p w14:paraId="77766368" w14:textId="77777777" w:rsidR="00DF24FA" w:rsidRPr="00676872" w:rsidRDefault="00DF24FA" w:rsidP="00CF27C5">
      <w:pPr>
        <w:pStyle w:val="Prrafodelista"/>
        <w:jc w:val="both"/>
        <w:rPr>
          <w:color w:val="auto"/>
          <w:sz w:val="22"/>
          <w:szCs w:val="22"/>
          <w:lang w:val="es-CO"/>
        </w:rPr>
      </w:pPr>
    </w:p>
    <w:p w14:paraId="62B25828" w14:textId="65D5F9AB" w:rsidR="006B7D0B" w:rsidRPr="00676872" w:rsidRDefault="00DF24FA"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 xml:space="preserve">El </w:t>
      </w:r>
      <w:r w:rsidRPr="00676872">
        <w:rPr>
          <w:b/>
          <w:color w:val="auto"/>
          <w:sz w:val="22"/>
          <w:szCs w:val="22"/>
          <w:lang w:val="es-CO"/>
        </w:rPr>
        <w:t>9 de junio de 2016</w:t>
      </w:r>
      <w:r w:rsidRPr="00676872">
        <w:rPr>
          <w:color w:val="auto"/>
          <w:sz w:val="22"/>
          <w:szCs w:val="22"/>
          <w:lang w:val="es-CO"/>
        </w:rPr>
        <w:t xml:space="preserve"> mediante oficio No. S-2016-0452244/AGESA-GRUSE-29-27 se le informa a el </w:t>
      </w:r>
      <w:r w:rsidR="00C87AB7" w:rsidRPr="00676872">
        <w:rPr>
          <w:color w:val="auto"/>
          <w:sz w:val="22"/>
          <w:szCs w:val="22"/>
          <w:lang w:val="es-CO"/>
        </w:rPr>
        <w:t>señor</w:t>
      </w:r>
      <w:r w:rsidRPr="00676872">
        <w:rPr>
          <w:color w:val="auto"/>
          <w:sz w:val="22"/>
          <w:szCs w:val="22"/>
          <w:lang w:val="es-CO"/>
        </w:rPr>
        <w:t xml:space="preserve"> ANANIAS HINCAPIE ZULUAGA que </w:t>
      </w:r>
      <w:r w:rsidRPr="00676872">
        <w:rPr>
          <w:i/>
          <w:iCs/>
          <w:color w:val="auto"/>
          <w:sz w:val="22"/>
          <w:szCs w:val="22"/>
          <w:lang w:val="es-CO"/>
        </w:rPr>
        <w:t>“</w:t>
      </w:r>
      <w:r w:rsidRPr="00676872">
        <w:rPr>
          <w:rFonts w:ascii="Arial Narrow" w:hAnsi="Arial Narrow"/>
          <w:i/>
          <w:iCs/>
          <w:color w:val="auto"/>
          <w:sz w:val="22"/>
          <w:szCs w:val="22"/>
          <w:lang w:val="es-CO"/>
        </w:rPr>
        <w:t xml:space="preserve">el caso fue evaluado por segunda vez en el Comité Central de Reembolsos de la Dirección de Sanidad el pasado 01 de JUNIO como consta en el acta No 253 de la misma fecha, en el cual se decidió </w:t>
      </w:r>
      <w:r w:rsidRPr="00676872">
        <w:rPr>
          <w:rFonts w:ascii="Arial Narrow" w:hAnsi="Arial Narrow"/>
          <w:b/>
          <w:i/>
          <w:iCs/>
          <w:color w:val="auto"/>
          <w:sz w:val="22"/>
          <w:szCs w:val="22"/>
          <w:lang w:val="es-CO"/>
        </w:rPr>
        <w:t>NO AP</w:t>
      </w:r>
      <w:r w:rsidR="000A3324" w:rsidRPr="00676872">
        <w:rPr>
          <w:rFonts w:ascii="Arial Narrow" w:hAnsi="Arial Narrow"/>
          <w:b/>
          <w:i/>
          <w:iCs/>
          <w:color w:val="auto"/>
          <w:sz w:val="22"/>
          <w:szCs w:val="22"/>
          <w:lang w:val="es-CO"/>
        </w:rPr>
        <w:t>RO</w:t>
      </w:r>
      <w:r w:rsidRPr="00676872">
        <w:rPr>
          <w:rFonts w:ascii="Arial Narrow" w:hAnsi="Arial Narrow"/>
          <w:b/>
          <w:i/>
          <w:iCs/>
          <w:color w:val="auto"/>
          <w:sz w:val="22"/>
          <w:szCs w:val="22"/>
          <w:lang w:val="es-CO"/>
        </w:rPr>
        <w:t>BAR</w:t>
      </w:r>
      <w:r w:rsidRPr="00676872">
        <w:rPr>
          <w:rFonts w:ascii="Arial Narrow" w:hAnsi="Arial Narrow"/>
          <w:i/>
          <w:iCs/>
          <w:color w:val="auto"/>
          <w:sz w:val="22"/>
          <w:szCs w:val="22"/>
          <w:lang w:val="es-CO"/>
        </w:rPr>
        <w:t xml:space="preserve"> su solicitud</w:t>
      </w:r>
      <w:r w:rsidR="00A86E22" w:rsidRPr="00676872">
        <w:rPr>
          <w:rFonts w:ascii="Arial Narrow" w:hAnsi="Arial Narrow"/>
          <w:i/>
          <w:iCs/>
          <w:color w:val="auto"/>
          <w:sz w:val="22"/>
          <w:szCs w:val="22"/>
          <w:lang w:val="es-CO"/>
        </w:rPr>
        <w:t>”</w:t>
      </w:r>
      <w:r w:rsidRPr="00676872">
        <w:rPr>
          <w:rFonts w:ascii="Arial Narrow" w:hAnsi="Arial Narrow"/>
          <w:i/>
          <w:iCs/>
          <w:color w:val="auto"/>
          <w:sz w:val="22"/>
          <w:szCs w:val="22"/>
          <w:lang w:val="es-CO"/>
        </w:rPr>
        <w:t xml:space="preserve">, en razón a que </w:t>
      </w:r>
      <w:r w:rsidR="00A86E22" w:rsidRPr="00676872">
        <w:rPr>
          <w:rFonts w:ascii="Arial Narrow" w:hAnsi="Arial Narrow"/>
          <w:i/>
          <w:iCs/>
          <w:color w:val="auto"/>
          <w:sz w:val="22"/>
          <w:szCs w:val="22"/>
          <w:lang w:val="es-CO"/>
        </w:rPr>
        <w:t xml:space="preserve">“para la fecha de realización del procedimiento el Hospital Central se encontraba con la Infraestructura necesaria y especialistas necesarios para la atención requerida por la paciente, de acuerdo a concepto emitido por el Jefe de Servicio de Urología del Hospital Central mediante oficio No. 0286677 ARCIN- </w:t>
      </w:r>
      <w:proofErr w:type="gramStart"/>
      <w:r w:rsidR="00A86E22" w:rsidRPr="00676872">
        <w:rPr>
          <w:rFonts w:ascii="Arial Narrow" w:hAnsi="Arial Narrow"/>
          <w:i/>
          <w:iCs/>
          <w:color w:val="auto"/>
          <w:sz w:val="22"/>
          <w:szCs w:val="22"/>
          <w:lang w:val="es-CO"/>
        </w:rPr>
        <w:t>DEQUIN“</w:t>
      </w:r>
      <w:proofErr w:type="gramEnd"/>
      <w:r w:rsidR="00A86E22" w:rsidRPr="00676872">
        <w:rPr>
          <w:rStyle w:val="Refdenotaalpie"/>
          <w:rFonts w:cs="Arial"/>
          <w:color w:val="auto"/>
          <w:sz w:val="22"/>
          <w:szCs w:val="22"/>
          <w:lang w:val="es-CO"/>
        </w:rPr>
        <w:footnoteReference w:id="22"/>
      </w:r>
    </w:p>
    <w:p w14:paraId="0FE2A897" w14:textId="77777777" w:rsidR="006B7D0B" w:rsidRPr="00676872" w:rsidRDefault="006B7D0B" w:rsidP="00CF27C5">
      <w:pPr>
        <w:pStyle w:val="Prrafodelista"/>
        <w:rPr>
          <w:color w:val="auto"/>
          <w:sz w:val="22"/>
          <w:szCs w:val="22"/>
          <w:lang w:val="es-CO"/>
        </w:rPr>
      </w:pPr>
    </w:p>
    <w:p w14:paraId="69AC88C6" w14:textId="453EA75A" w:rsidR="00C12D90" w:rsidRPr="00676872" w:rsidRDefault="00C12D90" w:rsidP="00CF27C5">
      <w:pPr>
        <w:pStyle w:val="Prrafodelista"/>
        <w:numPr>
          <w:ilvl w:val="0"/>
          <w:numId w:val="4"/>
        </w:numPr>
        <w:tabs>
          <w:tab w:val="left" w:pos="426"/>
        </w:tabs>
        <w:ind w:left="0" w:firstLine="0"/>
        <w:jc w:val="both"/>
        <w:rPr>
          <w:color w:val="auto"/>
          <w:sz w:val="22"/>
          <w:szCs w:val="22"/>
          <w:lang w:val="es-CO"/>
        </w:rPr>
      </w:pPr>
      <w:r w:rsidRPr="00676872">
        <w:rPr>
          <w:color w:val="auto"/>
          <w:sz w:val="22"/>
          <w:szCs w:val="22"/>
          <w:lang w:val="es-CO"/>
        </w:rPr>
        <w:t>En diligencia de testimonios el m</w:t>
      </w:r>
      <w:r w:rsidR="00AB1247" w:rsidRPr="00676872">
        <w:rPr>
          <w:color w:val="auto"/>
          <w:sz w:val="22"/>
          <w:szCs w:val="22"/>
          <w:lang w:val="es-CO"/>
        </w:rPr>
        <w:t>é</w:t>
      </w:r>
      <w:r w:rsidRPr="00676872">
        <w:rPr>
          <w:color w:val="auto"/>
          <w:sz w:val="22"/>
          <w:szCs w:val="22"/>
          <w:lang w:val="es-CO"/>
        </w:rPr>
        <w:t xml:space="preserve">dico </w:t>
      </w:r>
      <w:r w:rsidRPr="00676872">
        <w:rPr>
          <w:b/>
          <w:color w:val="auto"/>
          <w:sz w:val="22"/>
          <w:szCs w:val="22"/>
          <w:lang w:val="es-CO"/>
        </w:rPr>
        <w:t xml:space="preserve">JOSE MANUEL ROZO CASAS </w:t>
      </w:r>
      <w:r w:rsidR="00EE4BE6" w:rsidRPr="00676872">
        <w:rPr>
          <w:color w:val="auto"/>
          <w:sz w:val="22"/>
          <w:szCs w:val="22"/>
          <w:lang w:val="es-CO"/>
        </w:rPr>
        <w:t>i</w:t>
      </w:r>
      <w:r w:rsidRPr="00676872">
        <w:rPr>
          <w:color w:val="auto"/>
          <w:sz w:val="22"/>
          <w:szCs w:val="22"/>
          <w:lang w:val="es-CO"/>
        </w:rPr>
        <w:t>ndic</w:t>
      </w:r>
      <w:r w:rsidR="00AB1247" w:rsidRPr="00676872">
        <w:rPr>
          <w:color w:val="auto"/>
          <w:sz w:val="22"/>
          <w:szCs w:val="22"/>
          <w:lang w:val="es-CO"/>
        </w:rPr>
        <w:t>ó</w:t>
      </w:r>
      <w:r w:rsidRPr="00676872">
        <w:rPr>
          <w:color w:val="auto"/>
          <w:sz w:val="22"/>
          <w:szCs w:val="22"/>
          <w:lang w:val="es-CO"/>
        </w:rPr>
        <w:t xml:space="preserve"> que</w:t>
      </w:r>
      <w:r w:rsidR="00EC6658" w:rsidRPr="00676872">
        <w:rPr>
          <w:color w:val="auto"/>
          <w:sz w:val="22"/>
          <w:szCs w:val="22"/>
          <w:lang w:val="es-CO"/>
        </w:rPr>
        <w:t xml:space="preserve"> trabaj</w:t>
      </w:r>
      <w:r w:rsidR="00AB1247" w:rsidRPr="00676872">
        <w:rPr>
          <w:color w:val="auto"/>
          <w:sz w:val="22"/>
          <w:szCs w:val="22"/>
          <w:lang w:val="es-CO"/>
        </w:rPr>
        <w:t>ó</w:t>
      </w:r>
      <w:r w:rsidR="00EC6658" w:rsidRPr="00676872">
        <w:rPr>
          <w:color w:val="auto"/>
          <w:sz w:val="22"/>
          <w:szCs w:val="22"/>
          <w:lang w:val="es-CO"/>
        </w:rPr>
        <w:t xml:space="preserve"> en el hospital de la </w:t>
      </w:r>
      <w:r w:rsidR="006B7D0B" w:rsidRPr="00676872">
        <w:rPr>
          <w:color w:val="auto"/>
          <w:sz w:val="22"/>
          <w:szCs w:val="22"/>
          <w:lang w:val="es-CO"/>
        </w:rPr>
        <w:t>policía</w:t>
      </w:r>
      <w:r w:rsidR="00EC6658" w:rsidRPr="00676872">
        <w:rPr>
          <w:color w:val="auto"/>
          <w:sz w:val="22"/>
          <w:szCs w:val="22"/>
          <w:lang w:val="es-CO"/>
        </w:rPr>
        <w:t xml:space="preserve"> hasta el año 2008</w:t>
      </w:r>
      <w:r w:rsidR="00AB1247" w:rsidRPr="00676872">
        <w:rPr>
          <w:color w:val="auto"/>
          <w:sz w:val="22"/>
          <w:szCs w:val="22"/>
          <w:lang w:val="es-CO"/>
        </w:rPr>
        <w:t>. A</w:t>
      </w:r>
      <w:r w:rsidR="006B7D0B" w:rsidRPr="00676872">
        <w:rPr>
          <w:color w:val="auto"/>
          <w:sz w:val="22"/>
          <w:szCs w:val="22"/>
          <w:lang w:val="es-CO"/>
        </w:rPr>
        <w:t>tendió</w:t>
      </w:r>
      <w:r w:rsidR="00EE4BE6" w:rsidRPr="00676872">
        <w:rPr>
          <w:color w:val="auto"/>
          <w:sz w:val="22"/>
          <w:szCs w:val="22"/>
          <w:lang w:val="es-CO"/>
        </w:rPr>
        <w:t xml:space="preserve"> al </w:t>
      </w:r>
      <w:r w:rsidRPr="00676872">
        <w:rPr>
          <w:color w:val="auto"/>
          <w:sz w:val="22"/>
          <w:szCs w:val="22"/>
          <w:lang w:val="es-CO"/>
        </w:rPr>
        <w:t>señor</w:t>
      </w:r>
      <w:r w:rsidR="00EE4BE6" w:rsidRPr="00676872">
        <w:rPr>
          <w:color w:val="auto"/>
          <w:sz w:val="22"/>
          <w:szCs w:val="22"/>
          <w:lang w:val="es-CO"/>
        </w:rPr>
        <w:t xml:space="preserve"> ANANIAS HINCAPIE ZULUAGA en su consultorio privado</w:t>
      </w:r>
      <w:r w:rsidR="00AB1247" w:rsidRPr="00676872">
        <w:rPr>
          <w:color w:val="auto"/>
          <w:sz w:val="22"/>
          <w:szCs w:val="22"/>
          <w:lang w:val="es-CO"/>
        </w:rPr>
        <w:t xml:space="preserve"> y</w:t>
      </w:r>
      <w:r w:rsidR="00EE4BE6" w:rsidRPr="00676872">
        <w:rPr>
          <w:color w:val="auto"/>
          <w:sz w:val="22"/>
          <w:szCs w:val="22"/>
          <w:lang w:val="es-CO"/>
        </w:rPr>
        <w:t xml:space="preserve"> consult</w:t>
      </w:r>
      <w:r w:rsidR="00AB1247" w:rsidRPr="00676872">
        <w:rPr>
          <w:color w:val="auto"/>
          <w:sz w:val="22"/>
          <w:szCs w:val="22"/>
          <w:lang w:val="es-CO"/>
        </w:rPr>
        <w:t>ó</w:t>
      </w:r>
      <w:r w:rsidR="00EE4BE6" w:rsidRPr="00676872">
        <w:rPr>
          <w:color w:val="auto"/>
          <w:sz w:val="22"/>
          <w:szCs w:val="22"/>
          <w:lang w:val="es-CO"/>
        </w:rPr>
        <w:t xml:space="preserve"> la historia del paciente del año 2015</w:t>
      </w:r>
      <w:r w:rsidR="00F06511" w:rsidRPr="00676872">
        <w:rPr>
          <w:color w:val="auto"/>
          <w:sz w:val="22"/>
          <w:szCs w:val="22"/>
          <w:lang w:val="es-CO"/>
        </w:rPr>
        <w:t xml:space="preserve"> para asistir a la presente diligencia</w:t>
      </w:r>
      <w:r w:rsidR="00AB1247" w:rsidRPr="00676872">
        <w:rPr>
          <w:color w:val="auto"/>
          <w:sz w:val="22"/>
          <w:szCs w:val="22"/>
          <w:lang w:val="es-CO"/>
        </w:rPr>
        <w:t>;</w:t>
      </w:r>
      <w:r w:rsidR="00EE4BE6" w:rsidRPr="00676872">
        <w:rPr>
          <w:color w:val="auto"/>
          <w:sz w:val="22"/>
          <w:szCs w:val="22"/>
          <w:lang w:val="es-CO"/>
        </w:rPr>
        <w:t xml:space="preserve"> el señor lleg</w:t>
      </w:r>
      <w:r w:rsidR="00F2359B" w:rsidRPr="00676872">
        <w:rPr>
          <w:color w:val="auto"/>
          <w:sz w:val="22"/>
          <w:szCs w:val="22"/>
          <w:lang w:val="es-CO"/>
        </w:rPr>
        <w:t>ó</w:t>
      </w:r>
      <w:r w:rsidR="00EE4BE6" w:rsidRPr="00676872">
        <w:rPr>
          <w:color w:val="auto"/>
          <w:sz w:val="22"/>
          <w:szCs w:val="22"/>
          <w:lang w:val="es-CO"/>
        </w:rPr>
        <w:t xml:space="preserve"> con un </w:t>
      </w:r>
      <w:proofErr w:type="spellStart"/>
      <w:r w:rsidR="00EE4BE6" w:rsidRPr="00676872">
        <w:rPr>
          <w:color w:val="auto"/>
          <w:sz w:val="22"/>
          <w:szCs w:val="22"/>
          <w:lang w:val="es-CO"/>
        </w:rPr>
        <w:t>pr</w:t>
      </w:r>
      <w:r w:rsidR="00F06511" w:rsidRPr="00676872">
        <w:rPr>
          <w:color w:val="auto"/>
          <w:sz w:val="22"/>
          <w:szCs w:val="22"/>
          <w:lang w:val="es-CO"/>
        </w:rPr>
        <w:t>o</w:t>
      </w:r>
      <w:r w:rsidR="00EE4BE6" w:rsidRPr="00676872">
        <w:rPr>
          <w:color w:val="auto"/>
          <w:sz w:val="22"/>
          <w:szCs w:val="22"/>
          <w:lang w:val="es-CO"/>
        </w:rPr>
        <w:t>statismo</w:t>
      </w:r>
      <w:proofErr w:type="spellEnd"/>
      <w:r w:rsidR="00EE4BE6" w:rsidRPr="00676872">
        <w:rPr>
          <w:color w:val="auto"/>
          <w:sz w:val="22"/>
          <w:szCs w:val="22"/>
          <w:lang w:val="es-CO"/>
        </w:rPr>
        <w:t xml:space="preserve"> y portando una bolsa que tiene una manguera a una bolsa, </w:t>
      </w:r>
      <w:r w:rsidR="00F06511" w:rsidRPr="00676872">
        <w:rPr>
          <w:color w:val="auto"/>
          <w:sz w:val="22"/>
          <w:szCs w:val="22"/>
          <w:lang w:val="es-CO"/>
        </w:rPr>
        <w:t xml:space="preserve">el señor </w:t>
      </w:r>
      <w:r w:rsidR="00EE4BE6" w:rsidRPr="00676872">
        <w:rPr>
          <w:color w:val="auto"/>
          <w:sz w:val="22"/>
          <w:szCs w:val="22"/>
          <w:lang w:val="es-CO"/>
        </w:rPr>
        <w:t xml:space="preserve">presentaba </w:t>
      </w:r>
      <w:r w:rsidR="006B7D0B" w:rsidRPr="00676872">
        <w:rPr>
          <w:color w:val="auto"/>
          <w:sz w:val="22"/>
          <w:szCs w:val="22"/>
          <w:lang w:val="es-CO"/>
        </w:rPr>
        <w:t>retención</w:t>
      </w:r>
      <w:r w:rsidR="00EE4BE6" w:rsidRPr="00676872">
        <w:rPr>
          <w:color w:val="auto"/>
          <w:sz w:val="22"/>
          <w:szCs w:val="22"/>
          <w:lang w:val="es-CO"/>
        </w:rPr>
        <w:t xml:space="preserve"> urinaria y usaba una sonda</w:t>
      </w:r>
      <w:r w:rsidR="00F2359B" w:rsidRPr="00676872">
        <w:rPr>
          <w:color w:val="auto"/>
          <w:sz w:val="22"/>
          <w:szCs w:val="22"/>
          <w:lang w:val="es-CO"/>
        </w:rPr>
        <w:t>.  E</w:t>
      </w:r>
      <w:r w:rsidR="00EE4BE6" w:rsidRPr="00676872">
        <w:rPr>
          <w:color w:val="auto"/>
          <w:sz w:val="22"/>
          <w:szCs w:val="22"/>
          <w:lang w:val="es-CO"/>
        </w:rPr>
        <w:t>l señor</w:t>
      </w:r>
      <w:r w:rsidR="0020221F" w:rsidRPr="00676872">
        <w:rPr>
          <w:color w:val="auto"/>
          <w:sz w:val="22"/>
          <w:szCs w:val="22"/>
          <w:lang w:val="es-CO"/>
        </w:rPr>
        <w:t xml:space="preserve"> le coment</w:t>
      </w:r>
      <w:r w:rsidR="00F2359B" w:rsidRPr="00676872">
        <w:rPr>
          <w:color w:val="auto"/>
          <w:sz w:val="22"/>
          <w:szCs w:val="22"/>
          <w:lang w:val="es-CO"/>
        </w:rPr>
        <w:t>ó</w:t>
      </w:r>
      <w:r w:rsidR="0020221F" w:rsidRPr="00676872">
        <w:rPr>
          <w:color w:val="auto"/>
          <w:sz w:val="22"/>
          <w:szCs w:val="22"/>
          <w:lang w:val="es-CO"/>
        </w:rPr>
        <w:t xml:space="preserve"> que </w:t>
      </w:r>
      <w:r w:rsidR="006B7D0B" w:rsidRPr="00676872">
        <w:rPr>
          <w:color w:val="auto"/>
          <w:sz w:val="22"/>
          <w:szCs w:val="22"/>
          <w:lang w:val="es-CO"/>
        </w:rPr>
        <w:t>había</w:t>
      </w:r>
      <w:r w:rsidR="0020221F" w:rsidRPr="00676872">
        <w:rPr>
          <w:color w:val="auto"/>
          <w:sz w:val="22"/>
          <w:szCs w:val="22"/>
          <w:lang w:val="es-CO"/>
        </w:rPr>
        <w:t xml:space="preserve"> tenid</w:t>
      </w:r>
      <w:r w:rsidR="00F2359B" w:rsidRPr="00676872">
        <w:rPr>
          <w:color w:val="auto"/>
          <w:sz w:val="22"/>
          <w:szCs w:val="22"/>
          <w:lang w:val="es-CO"/>
        </w:rPr>
        <w:t>o</w:t>
      </w:r>
      <w:r w:rsidR="0020221F" w:rsidRPr="00676872">
        <w:rPr>
          <w:color w:val="auto"/>
          <w:sz w:val="22"/>
          <w:szCs w:val="22"/>
          <w:lang w:val="es-CO"/>
        </w:rPr>
        <w:t xml:space="preserve"> </w:t>
      </w:r>
      <w:r w:rsidR="00EE4BE6" w:rsidRPr="00676872">
        <w:rPr>
          <w:color w:val="auto"/>
          <w:sz w:val="22"/>
          <w:szCs w:val="22"/>
          <w:lang w:val="es-CO"/>
        </w:rPr>
        <w:t>infeccion</w:t>
      </w:r>
      <w:r w:rsidR="0020221F" w:rsidRPr="00676872">
        <w:rPr>
          <w:color w:val="auto"/>
          <w:sz w:val="22"/>
          <w:szCs w:val="22"/>
          <w:lang w:val="es-CO"/>
        </w:rPr>
        <w:t>es</w:t>
      </w:r>
      <w:r w:rsidR="00EE4BE6" w:rsidRPr="00676872">
        <w:rPr>
          <w:color w:val="auto"/>
          <w:sz w:val="22"/>
          <w:szCs w:val="22"/>
          <w:lang w:val="es-CO"/>
        </w:rPr>
        <w:t xml:space="preserve"> urinaria</w:t>
      </w:r>
      <w:r w:rsidR="0020221F" w:rsidRPr="00676872">
        <w:rPr>
          <w:color w:val="auto"/>
          <w:sz w:val="22"/>
          <w:szCs w:val="22"/>
          <w:lang w:val="es-CO"/>
        </w:rPr>
        <w:t>s reiteradas</w:t>
      </w:r>
      <w:r w:rsidR="00EE4BE6" w:rsidRPr="00676872">
        <w:rPr>
          <w:color w:val="auto"/>
          <w:sz w:val="22"/>
          <w:szCs w:val="22"/>
          <w:lang w:val="es-CO"/>
        </w:rPr>
        <w:t xml:space="preserve"> y con los </w:t>
      </w:r>
      <w:r w:rsidR="006B7D0B" w:rsidRPr="00676872">
        <w:rPr>
          <w:color w:val="auto"/>
          <w:sz w:val="22"/>
          <w:szCs w:val="22"/>
          <w:lang w:val="es-CO"/>
        </w:rPr>
        <w:t>exámenes</w:t>
      </w:r>
      <w:r w:rsidR="004A2350" w:rsidRPr="00676872">
        <w:rPr>
          <w:color w:val="auto"/>
          <w:sz w:val="22"/>
          <w:szCs w:val="22"/>
          <w:lang w:val="es-CO"/>
        </w:rPr>
        <w:t xml:space="preserve"> </w:t>
      </w:r>
      <w:r w:rsidR="006B7D0B" w:rsidRPr="00676872">
        <w:rPr>
          <w:color w:val="auto"/>
          <w:sz w:val="22"/>
          <w:szCs w:val="22"/>
          <w:lang w:val="es-CO"/>
        </w:rPr>
        <w:t>médico</w:t>
      </w:r>
      <w:r w:rsidR="00F2359B" w:rsidRPr="00676872">
        <w:rPr>
          <w:color w:val="auto"/>
          <w:sz w:val="22"/>
          <w:szCs w:val="22"/>
          <w:lang w:val="es-CO"/>
        </w:rPr>
        <w:t>s</w:t>
      </w:r>
      <w:r w:rsidR="004A2350" w:rsidRPr="00676872">
        <w:rPr>
          <w:color w:val="auto"/>
          <w:sz w:val="22"/>
          <w:szCs w:val="22"/>
          <w:lang w:val="es-CO"/>
        </w:rPr>
        <w:t xml:space="preserve"> que le llev</w:t>
      </w:r>
      <w:r w:rsidR="00F2359B" w:rsidRPr="00676872">
        <w:rPr>
          <w:color w:val="auto"/>
          <w:sz w:val="22"/>
          <w:szCs w:val="22"/>
          <w:lang w:val="es-CO"/>
        </w:rPr>
        <w:t>ó,</w:t>
      </w:r>
      <w:r w:rsidR="004A2350" w:rsidRPr="00676872">
        <w:rPr>
          <w:color w:val="auto"/>
          <w:sz w:val="22"/>
          <w:szCs w:val="22"/>
          <w:lang w:val="es-CO"/>
        </w:rPr>
        <w:t xml:space="preserve"> consider</w:t>
      </w:r>
      <w:r w:rsidR="00F2359B" w:rsidRPr="00676872">
        <w:rPr>
          <w:color w:val="auto"/>
          <w:sz w:val="22"/>
          <w:szCs w:val="22"/>
          <w:lang w:val="es-CO"/>
        </w:rPr>
        <w:t>ó</w:t>
      </w:r>
      <w:r w:rsidR="004A2350" w:rsidRPr="00676872">
        <w:rPr>
          <w:color w:val="auto"/>
          <w:sz w:val="22"/>
          <w:szCs w:val="22"/>
          <w:lang w:val="es-CO"/>
        </w:rPr>
        <w:t xml:space="preserve"> que </w:t>
      </w:r>
      <w:r w:rsidR="00F06511" w:rsidRPr="00676872">
        <w:rPr>
          <w:color w:val="auto"/>
          <w:sz w:val="22"/>
          <w:szCs w:val="22"/>
          <w:lang w:val="es-CO"/>
        </w:rPr>
        <w:t xml:space="preserve">fue necesario llevar al paciente a </w:t>
      </w:r>
      <w:r w:rsidR="006B7D0B" w:rsidRPr="00676872">
        <w:rPr>
          <w:color w:val="auto"/>
          <w:sz w:val="22"/>
          <w:szCs w:val="22"/>
          <w:lang w:val="es-CO"/>
        </w:rPr>
        <w:t>cirugía</w:t>
      </w:r>
      <w:r w:rsidR="00F06511" w:rsidRPr="00676872">
        <w:rPr>
          <w:color w:val="auto"/>
          <w:sz w:val="22"/>
          <w:szCs w:val="22"/>
          <w:lang w:val="es-CO"/>
        </w:rPr>
        <w:t>.</w:t>
      </w:r>
    </w:p>
    <w:p w14:paraId="6402E595" w14:textId="77777777" w:rsidR="006B7D0B" w:rsidRPr="00676872" w:rsidRDefault="006B7D0B" w:rsidP="00CF27C5">
      <w:pPr>
        <w:spacing w:after="0" w:line="240" w:lineRule="auto"/>
        <w:jc w:val="both"/>
        <w:rPr>
          <w:rFonts w:ascii="Arial" w:hAnsi="Arial" w:cs="Arial"/>
        </w:rPr>
      </w:pPr>
    </w:p>
    <w:p w14:paraId="2E14FEC2" w14:textId="4AF9C12E" w:rsidR="003B7A32" w:rsidRPr="00676872" w:rsidRDefault="003B7A32" w:rsidP="00CF27C5">
      <w:pPr>
        <w:spacing w:after="0" w:line="240" w:lineRule="auto"/>
        <w:jc w:val="both"/>
        <w:rPr>
          <w:rFonts w:ascii="Arial" w:hAnsi="Arial" w:cs="Arial"/>
        </w:rPr>
      </w:pPr>
      <w:r w:rsidRPr="00676872">
        <w:rPr>
          <w:rFonts w:ascii="Arial" w:hAnsi="Arial" w:cs="Arial"/>
        </w:rPr>
        <w:t xml:space="preserve">Nunca tuvo acceso a la historia </w:t>
      </w:r>
      <w:r w:rsidR="006B7D0B" w:rsidRPr="00676872">
        <w:rPr>
          <w:rFonts w:ascii="Arial" w:hAnsi="Arial" w:cs="Arial"/>
        </w:rPr>
        <w:t>clínica</w:t>
      </w:r>
      <w:r w:rsidRPr="00676872">
        <w:rPr>
          <w:rFonts w:ascii="Arial" w:hAnsi="Arial" w:cs="Arial"/>
        </w:rPr>
        <w:t xml:space="preserve"> del </w:t>
      </w:r>
      <w:r w:rsidR="00664F4B" w:rsidRPr="00676872">
        <w:rPr>
          <w:rFonts w:ascii="Arial" w:hAnsi="Arial" w:cs="Arial"/>
        </w:rPr>
        <w:t xml:space="preserve">Sanidad </w:t>
      </w:r>
      <w:r w:rsidR="00A157A3" w:rsidRPr="00676872">
        <w:rPr>
          <w:rFonts w:ascii="Arial" w:hAnsi="Arial" w:cs="Arial"/>
        </w:rPr>
        <w:t>de la</w:t>
      </w:r>
      <w:r w:rsidR="00664F4B" w:rsidRPr="00676872">
        <w:rPr>
          <w:rFonts w:ascii="Arial" w:hAnsi="Arial" w:cs="Arial"/>
        </w:rPr>
        <w:t xml:space="preserve"> </w:t>
      </w:r>
      <w:r w:rsidR="006B7D0B" w:rsidRPr="00676872">
        <w:rPr>
          <w:rFonts w:ascii="Arial" w:hAnsi="Arial" w:cs="Arial"/>
        </w:rPr>
        <w:t>Policía</w:t>
      </w:r>
      <w:r w:rsidR="00664F4B" w:rsidRPr="00676872">
        <w:rPr>
          <w:rFonts w:ascii="Arial" w:hAnsi="Arial" w:cs="Arial"/>
        </w:rPr>
        <w:t xml:space="preserve"> Nacional</w:t>
      </w:r>
      <w:r w:rsidRPr="00676872">
        <w:rPr>
          <w:rFonts w:ascii="Arial" w:hAnsi="Arial" w:cs="Arial"/>
        </w:rPr>
        <w:t>.</w:t>
      </w:r>
    </w:p>
    <w:p w14:paraId="0122DB80" w14:textId="1E6E1509" w:rsidR="007B7555" w:rsidRPr="00676872" w:rsidRDefault="0095776A" w:rsidP="00CF27C5">
      <w:pPr>
        <w:spacing w:after="0" w:line="240" w:lineRule="auto"/>
        <w:jc w:val="both"/>
        <w:rPr>
          <w:rFonts w:ascii="Arial" w:hAnsi="Arial" w:cs="Arial"/>
        </w:rPr>
      </w:pPr>
      <w:r w:rsidRPr="00676872">
        <w:rPr>
          <w:rFonts w:ascii="Arial" w:hAnsi="Arial" w:cs="Arial"/>
        </w:rPr>
        <w:lastRenderedPageBreak/>
        <w:t>Sabía</w:t>
      </w:r>
      <w:r w:rsidR="007B7555" w:rsidRPr="00676872">
        <w:rPr>
          <w:rFonts w:ascii="Arial" w:hAnsi="Arial" w:cs="Arial"/>
        </w:rPr>
        <w:t xml:space="preserve"> que el señor era pensionado de la </w:t>
      </w:r>
      <w:r w:rsidRPr="00676872">
        <w:rPr>
          <w:rFonts w:ascii="Arial" w:hAnsi="Arial" w:cs="Arial"/>
        </w:rPr>
        <w:t>Policía</w:t>
      </w:r>
      <w:r w:rsidR="007B7555" w:rsidRPr="00676872">
        <w:rPr>
          <w:rFonts w:ascii="Arial" w:hAnsi="Arial" w:cs="Arial"/>
        </w:rPr>
        <w:t>, el señor le coment</w:t>
      </w:r>
      <w:r w:rsidR="00A157A3" w:rsidRPr="00676872">
        <w:rPr>
          <w:rFonts w:ascii="Arial" w:hAnsi="Arial" w:cs="Arial"/>
        </w:rPr>
        <w:t>ó</w:t>
      </w:r>
      <w:r w:rsidR="007B7555" w:rsidRPr="00676872">
        <w:rPr>
          <w:rFonts w:ascii="Arial" w:hAnsi="Arial" w:cs="Arial"/>
        </w:rPr>
        <w:t xml:space="preserve"> su </w:t>
      </w:r>
      <w:r w:rsidRPr="00676872">
        <w:rPr>
          <w:rFonts w:ascii="Arial" w:hAnsi="Arial" w:cs="Arial"/>
        </w:rPr>
        <w:t>condición</w:t>
      </w:r>
      <w:r w:rsidR="007B7555" w:rsidRPr="00676872">
        <w:rPr>
          <w:rFonts w:ascii="Arial" w:hAnsi="Arial" w:cs="Arial"/>
        </w:rPr>
        <w:t xml:space="preserve"> y que </w:t>
      </w:r>
      <w:r w:rsidRPr="00676872">
        <w:rPr>
          <w:rFonts w:ascii="Arial" w:hAnsi="Arial" w:cs="Arial"/>
          <w:b/>
        </w:rPr>
        <w:t>venía</w:t>
      </w:r>
      <w:r w:rsidR="007B7555" w:rsidRPr="00676872">
        <w:rPr>
          <w:rFonts w:ascii="Arial" w:hAnsi="Arial" w:cs="Arial"/>
          <w:b/>
        </w:rPr>
        <w:t xml:space="preserve"> a operarse de manera particular</w:t>
      </w:r>
      <w:r w:rsidR="007B7555" w:rsidRPr="00676872">
        <w:rPr>
          <w:rFonts w:ascii="Arial" w:hAnsi="Arial" w:cs="Arial"/>
        </w:rPr>
        <w:t>.</w:t>
      </w:r>
    </w:p>
    <w:p w14:paraId="2732A539" w14:textId="77777777" w:rsidR="003B6B0A" w:rsidRPr="00676872" w:rsidRDefault="003B6B0A" w:rsidP="00CF27C5">
      <w:pPr>
        <w:pStyle w:val="Prrafodelista"/>
        <w:jc w:val="both"/>
        <w:rPr>
          <w:color w:val="auto"/>
          <w:sz w:val="22"/>
          <w:szCs w:val="22"/>
          <w:lang w:val="es-CO"/>
        </w:rPr>
      </w:pPr>
    </w:p>
    <w:p w14:paraId="5CF94D74" w14:textId="7BEC74A4" w:rsidR="003B6B0A" w:rsidRPr="00676872" w:rsidRDefault="003B6B0A" w:rsidP="00CF27C5">
      <w:pPr>
        <w:spacing w:after="0" w:line="240" w:lineRule="auto"/>
        <w:jc w:val="both"/>
        <w:rPr>
          <w:rFonts w:ascii="Arial" w:hAnsi="Arial" w:cs="Arial"/>
        </w:rPr>
      </w:pPr>
      <w:r w:rsidRPr="00676872">
        <w:rPr>
          <w:rFonts w:ascii="Arial" w:hAnsi="Arial" w:cs="Arial"/>
        </w:rPr>
        <w:t xml:space="preserve">El señor </w:t>
      </w:r>
      <w:r w:rsidR="0095776A" w:rsidRPr="00676872">
        <w:rPr>
          <w:rFonts w:ascii="Arial" w:hAnsi="Arial" w:cs="Arial"/>
        </w:rPr>
        <w:t>sabía</w:t>
      </w:r>
      <w:r w:rsidRPr="00676872">
        <w:rPr>
          <w:rFonts w:ascii="Arial" w:hAnsi="Arial" w:cs="Arial"/>
        </w:rPr>
        <w:t xml:space="preserve"> que </w:t>
      </w:r>
      <w:r w:rsidR="0095776A" w:rsidRPr="00676872">
        <w:rPr>
          <w:rFonts w:ascii="Arial" w:hAnsi="Arial" w:cs="Arial"/>
        </w:rPr>
        <w:t>tenía</w:t>
      </w:r>
      <w:r w:rsidRPr="00676872">
        <w:rPr>
          <w:rFonts w:ascii="Arial" w:hAnsi="Arial" w:cs="Arial"/>
        </w:rPr>
        <w:t xml:space="preserve"> derecho al servicio de salud de la </w:t>
      </w:r>
      <w:r w:rsidR="00F2359B" w:rsidRPr="00676872">
        <w:rPr>
          <w:rFonts w:ascii="Arial" w:hAnsi="Arial" w:cs="Arial"/>
        </w:rPr>
        <w:t>P</w:t>
      </w:r>
      <w:r w:rsidR="0095776A" w:rsidRPr="00676872">
        <w:rPr>
          <w:rFonts w:ascii="Arial" w:hAnsi="Arial" w:cs="Arial"/>
        </w:rPr>
        <w:t>olicía</w:t>
      </w:r>
      <w:r w:rsidR="00F2359B" w:rsidRPr="00676872">
        <w:rPr>
          <w:rFonts w:ascii="Arial" w:hAnsi="Arial" w:cs="Arial"/>
        </w:rPr>
        <w:t>,</w:t>
      </w:r>
      <w:r w:rsidRPr="00676872">
        <w:rPr>
          <w:rFonts w:ascii="Arial" w:hAnsi="Arial" w:cs="Arial"/>
        </w:rPr>
        <w:t xml:space="preserve"> pero no </w:t>
      </w:r>
      <w:r w:rsidR="0095776A" w:rsidRPr="00676872">
        <w:rPr>
          <w:rFonts w:ascii="Arial" w:hAnsi="Arial" w:cs="Arial"/>
        </w:rPr>
        <w:t>quería</w:t>
      </w:r>
      <w:r w:rsidRPr="00676872">
        <w:rPr>
          <w:rFonts w:ascii="Arial" w:hAnsi="Arial" w:cs="Arial"/>
        </w:rPr>
        <w:t xml:space="preserve"> esperar</w:t>
      </w:r>
      <w:r w:rsidR="00F2359B" w:rsidRPr="00676872">
        <w:rPr>
          <w:rFonts w:ascii="Arial" w:hAnsi="Arial" w:cs="Arial"/>
        </w:rPr>
        <w:t>;</w:t>
      </w:r>
      <w:r w:rsidRPr="00676872">
        <w:rPr>
          <w:rFonts w:ascii="Arial" w:hAnsi="Arial" w:cs="Arial"/>
        </w:rPr>
        <w:t xml:space="preserve"> conoce que la entidad </w:t>
      </w:r>
      <w:r w:rsidR="0095776A" w:rsidRPr="00676872">
        <w:rPr>
          <w:rFonts w:ascii="Arial" w:hAnsi="Arial" w:cs="Arial"/>
        </w:rPr>
        <w:t>demandada</w:t>
      </w:r>
      <w:r w:rsidRPr="00676872">
        <w:rPr>
          <w:rFonts w:ascii="Arial" w:hAnsi="Arial" w:cs="Arial"/>
        </w:rPr>
        <w:t xml:space="preserve"> tiene una demanda de servicio muy alta y la consulta es </w:t>
      </w:r>
      <w:r w:rsidR="0095776A" w:rsidRPr="00676872">
        <w:rPr>
          <w:rFonts w:ascii="Arial" w:hAnsi="Arial" w:cs="Arial"/>
        </w:rPr>
        <w:t>caótica</w:t>
      </w:r>
      <w:r w:rsidR="00F2359B" w:rsidRPr="00676872">
        <w:rPr>
          <w:rFonts w:ascii="Arial" w:hAnsi="Arial" w:cs="Arial"/>
        </w:rPr>
        <w:t>,</w:t>
      </w:r>
      <w:r w:rsidRPr="00676872">
        <w:rPr>
          <w:rFonts w:ascii="Arial" w:hAnsi="Arial" w:cs="Arial"/>
        </w:rPr>
        <w:t xml:space="preserve"> se ven muchos pacientes</w:t>
      </w:r>
      <w:r w:rsidR="00AF343B" w:rsidRPr="00676872">
        <w:rPr>
          <w:rFonts w:ascii="Arial" w:hAnsi="Arial" w:cs="Arial"/>
        </w:rPr>
        <w:t xml:space="preserve">, las listas de espera son prolongadas </w:t>
      </w:r>
      <w:r w:rsidR="0095776A" w:rsidRPr="00676872">
        <w:rPr>
          <w:rFonts w:ascii="Arial" w:hAnsi="Arial" w:cs="Arial"/>
        </w:rPr>
        <w:t>más</w:t>
      </w:r>
      <w:r w:rsidR="00AF343B" w:rsidRPr="00676872">
        <w:rPr>
          <w:rFonts w:ascii="Arial" w:hAnsi="Arial" w:cs="Arial"/>
        </w:rPr>
        <w:t xml:space="preserve"> de un mes y menos de un año </w:t>
      </w:r>
      <w:r w:rsidR="0095776A" w:rsidRPr="00676872">
        <w:rPr>
          <w:rFonts w:ascii="Arial" w:hAnsi="Arial" w:cs="Arial"/>
        </w:rPr>
        <w:t>más</w:t>
      </w:r>
      <w:r w:rsidR="00AF343B" w:rsidRPr="00676872">
        <w:rPr>
          <w:rFonts w:ascii="Arial" w:hAnsi="Arial" w:cs="Arial"/>
        </w:rPr>
        <w:t xml:space="preserve"> o menos.</w:t>
      </w:r>
    </w:p>
    <w:p w14:paraId="47E14321" w14:textId="77777777" w:rsidR="00EC6658" w:rsidRPr="00676872" w:rsidRDefault="00EC6658" w:rsidP="00CF27C5">
      <w:pPr>
        <w:pStyle w:val="Prrafodelista"/>
        <w:jc w:val="both"/>
        <w:rPr>
          <w:color w:val="auto"/>
          <w:sz w:val="22"/>
          <w:szCs w:val="22"/>
          <w:lang w:val="es-CO"/>
        </w:rPr>
      </w:pPr>
    </w:p>
    <w:p w14:paraId="27D9150B" w14:textId="3D60C63E" w:rsidR="00EC6658" w:rsidRPr="00676872" w:rsidRDefault="00EC6658" w:rsidP="00CF27C5">
      <w:pPr>
        <w:spacing w:after="0" w:line="240" w:lineRule="auto"/>
        <w:jc w:val="both"/>
        <w:rPr>
          <w:rFonts w:ascii="Arial" w:hAnsi="Arial" w:cs="Arial"/>
        </w:rPr>
      </w:pPr>
      <w:r w:rsidRPr="00676872">
        <w:rPr>
          <w:rFonts w:ascii="Arial" w:hAnsi="Arial" w:cs="Arial"/>
        </w:rPr>
        <w:t xml:space="preserve">Indica que hay </w:t>
      </w:r>
      <w:r w:rsidR="00F2245B" w:rsidRPr="00676872">
        <w:rPr>
          <w:rFonts w:ascii="Arial" w:hAnsi="Arial" w:cs="Arial"/>
        </w:rPr>
        <w:t>indicaciones de</w:t>
      </w:r>
      <w:r w:rsidRPr="00676872">
        <w:rPr>
          <w:rFonts w:ascii="Arial" w:hAnsi="Arial" w:cs="Arial"/>
        </w:rPr>
        <w:t xml:space="preserve"> </w:t>
      </w:r>
      <w:r w:rsidR="0095776A" w:rsidRPr="00676872">
        <w:rPr>
          <w:rFonts w:ascii="Arial" w:hAnsi="Arial" w:cs="Arial"/>
        </w:rPr>
        <w:t>cirugía</w:t>
      </w:r>
      <w:r w:rsidRPr="00676872">
        <w:rPr>
          <w:rFonts w:ascii="Arial" w:hAnsi="Arial" w:cs="Arial"/>
        </w:rPr>
        <w:t xml:space="preserve"> como lo son</w:t>
      </w:r>
      <w:r w:rsidR="006B7D0B" w:rsidRPr="00676872">
        <w:rPr>
          <w:rFonts w:ascii="Arial" w:hAnsi="Arial" w:cs="Arial"/>
        </w:rPr>
        <w:t xml:space="preserve"> el</w:t>
      </w:r>
      <w:r w:rsidRPr="00676872">
        <w:rPr>
          <w:rFonts w:ascii="Arial" w:hAnsi="Arial" w:cs="Arial"/>
        </w:rPr>
        <w:t xml:space="preserve"> sangrado, infecciones urinarias </w:t>
      </w:r>
      <w:proofErr w:type="gramStart"/>
      <w:r w:rsidRPr="00676872">
        <w:rPr>
          <w:rFonts w:ascii="Arial" w:hAnsi="Arial" w:cs="Arial"/>
        </w:rPr>
        <w:t xml:space="preserve">y  </w:t>
      </w:r>
      <w:r w:rsidR="0095776A" w:rsidRPr="00676872">
        <w:rPr>
          <w:rFonts w:ascii="Arial" w:hAnsi="Arial" w:cs="Arial"/>
        </w:rPr>
        <w:t>retención</w:t>
      </w:r>
      <w:proofErr w:type="gramEnd"/>
      <w:r w:rsidRPr="00676872">
        <w:rPr>
          <w:rFonts w:ascii="Arial" w:hAnsi="Arial" w:cs="Arial"/>
        </w:rPr>
        <w:t xml:space="preserve"> urinaria</w:t>
      </w:r>
      <w:r w:rsidR="00184E65" w:rsidRPr="00676872">
        <w:rPr>
          <w:rFonts w:ascii="Arial" w:hAnsi="Arial" w:cs="Arial"/>
        </w:rPr>
        <w:t xml:space="preserve">, el señor </w:t>
      </w:r>
      <w:r w:rsidR="0095776A" w:rsidRPr="00676872">
        <w:rPr>
          <w:rFonts w:ascii="Arial" w:hAnsi="Arial" w:cs="Arial"/>
        </w:rPr>
        <w:t>tenía</w:t>
      </w:r>
      <w:r w:rsidR="00184E65" w:rsidRPr="00676872">
        <w:rPr>
          <w:rFonts w:ascii="Arial" w:hAnsi="Arial" w:cs="Arial"/>
        </w:rPr>
        <w:t xml:space="preserve"> 7</w:t>
      </w:r>
      <w:r w:rsidR="003B7A32" w:rsidRPr="00676872">
        <w:rPr>
          <w:rFonts w:ascii="Arial" w:hAnsi="Arial" w:cs="Arial"/>
        </w:rPr>
        <w:t>9</w:t>
      </w:r>
      <w:r w:rsidR="00184E65" w:rsidRPr="00676872">
        <w:rPr>
          <w:rFonts w:ascii="Arial" w:hAnsi="Arial" w:cs="Arial"/>
        </w:rPr>
        <w:t xml:space="preserve"> años</w:t>
      </w:r>
      <w:r w:rsidR="00F2245B" w:rsidRPr="00676872">
        <w:rPr>
          <w:rFonts w:ascii="Arial" w:hAnsi="Arial" w:cs="Arial"/>
        </w:rPr>
        <w:t xml:space="preserve">, </w:t>
      </w:r>
      <w:r w:rsidR="0095776A" w:rsidRPr="00676872">
        <w:rPr>
          <w:rFonts w:ascii="Arial" w:hAnsi="Arial" w:cs="Arial"/>
        </w:rPr>
        <w:t>tenía</w:t>
      </w:r>
      <w:r w:rsidR="00F2245B" w:rsidRPr="00676872">
        <w:rPr>
          <w:rFonts w:ascii="Arial" w:hAnsi="Arial" w:cs="Arial"/>
        </w:rPr>
        <w:t xml:space="preserve"> una </w:t>
      </w:r>
      <w:r w:rsidR="0095776A" w:rsidRPr="00676872">
        <w:rPr>
          <w:rFonts w:ascii="Arial" w:hAnsi="Arial" w:cs="Arial"/>
        </w:rPr>
        <w:t>son</w:t>
      </w:r>
      <w:r w:rsidR="00F2245B" w:rsidRPr="00676872">
        <w:rPr>
          <w:rFonts w:ascii="Arial" w:hAnsi="Arial" w:cs="Arial"/>
        </w:rPr>
        <w:t xml:space="preserve">da uretral y </w:t>
      </w:r>
      <w:r w:rsidR="0095776A" w:rsidRPr="00676872">
        <w:rPr>
          <w:rFonts w:ascii="Arial" w:hAnsi="Arial" w:cs="Arial"/>
        </w:rPr>
        <w:t>había</w:t>
      </w:r>
      <w:r w:rsidR="00F2245B" w:rsidRPr="00676872">
        <w:rPr>
          <w:rFonts w:ascii="Arial" w:hAnsi="Arial" w:cs="Arial"/>
        </w:rPr>
        <w:t xml:space="preserve"> presentado infecciones</w:t>
      </w:r>
      <w:r w:rsidR="003B7A32" w:rsidRPr="00676872">
        <w:rPr>
          <w:rFonts w:ascii="Arial" w:hAnsi="Arial" w:cs="Arial"/>
        </w:rPr>
        <w:t>.</w:t>
      </w:r>
    </w:p>
    <w:p w14:paraId="4BB46FB6" w14:textId="77777777" w:rsidR="00664F4B" w:rsidRPr="00676872" w:rsidRDefault="00664F4B" w:rsidP="00CF27C5">
      <w:pPr>
        <w:pStyle w:val="Prrafodelista"/>
        <w:jc w:val="both"/>
        <w:rPr>
          <w:color w:val="auto"/>
          <w:sz w:val="22"/>
          <w:szCs w:val="22"/>
          <w:lang w:val="es-CO"/>
        </w:rPr>
      </w:pPr>
    </w:p>
    <w:p w14:paraId="642E65EB" w14:textId="724DCF19" w:rsidR="00664F4B" w:rsidRPr="00676872" w:rsidRDefault="00664F4B" w:rsidP="00CF27C5">
      <w:pPr>
        <w:spacing w:after="0" w:line="240" w:lineRule="auto"/>
        <w:jc w:val="both"/>
        <w:rPr>
          <w:rFonts w:ascii="Arial" w:hAnsi="Arial" w:cs="Arial"/>
        </w:rPr>
      </w:pPr>
      <w:r w:rsidRPr="00676872">
        <w:rPr>
          <w:rFonts w:ascii="Arial" w:hAnsi="Arial" w:cs="Arial"/>
        </w:rPr>
        <w:t>Nunca le coment</w:t>
      </w:r>
      <w:r w:rsidR="00F2359B" w:rsidRPr="00676872">
        <w:rPr>
          <w:rFonts w:ascii="Arial" w:hAnsi="Arial" w:cs="Arial"/>
        </w:rPr>
        <w:t>ó</w:t>
      </w:r>
      <w:r w:rsidRPr="00676872">
        <w:rPr>
          <w:rFonts w:ascii="Arial" w:hAnsi="Arial" w:cs="Arial"/>
        </w:rPr>
        <w:t xml:space="preserve"> que el HOSPITAL CENTRAL DE LA POLICIA NACIONAL le hubiere autorizado el </w:t>
      </w:r>
      <w:r w:rsidR="00DC0211" w:rsidRPr="00676872">
        <w:rPr>
          <w:rFonts w:ascii="Arial" w:hAnsi="Arial" w:cs="Arial"/>
        </w:rPr>
        <w:t>procedimiento.</w:t>
      </w:r>
    </w:p>
    <w:p w14:paraId="738BC63C" w14:textId="77777777" w:rsidR="00DC0211" w:rsidRPr="00676872" w:rsidRDefault="00DC0211" w:rsidP="00CF27C5">
      <w:pPr>
        <w:pStyle w:val="Prrafodelista"/>
        <w:jc w:val="both"/>
        <w:rPr>
          <w:color w:val="auto"/>
          <w:sz w:val="22"/>
          <w:szCs w:val="22"/>
          <w:lang w:val="es-CO"/>
        </w:rPr>
      </w:pPr>
    </w:p>
    <w:p w14:paraId="185AD731" w14:textId="36AF7963" w:rsidR="00DC0211" w:rsidRPr="00676872" w:rsidRDefault="00F2359B" w:rsidP="00CF27C5">
      <w:pPr>
        <w:spacing w:after="0" w:line="240" w:lineRule="auto"/>
        <w:jc w:val="both"/>
        <w:rPr>
          <w:rFonts w:ascii="Arial" w:hAnsi="Arial" w:cs="Arial"/>
        </w:rPr>
      </w:pPr>
      <w:r w:rsidRPr="00676872">
        <w:rPr>
          <w:rFonts w:ascii="Arial" w:hAnsi="Arial" w:cs="Arial"/>
        </w:rPr>
        <w:t>Por l</w:t>
      </w:r>
      <w:r w:rsidR="00DC0211" w:rsidRPr="00676872">
        <w:rPr>
          <w:rFonts w:ascii="Arial" w:hAnsi="Arial" w:cs="Arial"/>
        </w:rPr>
        <w:t xml:space="preserve">a </w:t>
      </w:r>
      <w:r w:rsidR="0095776A" w:rsidRPr="00676872">
        <w:rPr>
          <w:rFonts w:ascii="Arial" w:hAnsi="Arial" w:cs="Arial"/>
        </w:rPr>
        <w:t>sintomatología</w:t>
      </w:r>
      <w:r w:rsidR="00DC0211" w:rsidRPr="00676872">
        <w:rPr>
          <w:rFonts w:ascii="Arial" w:hAnsi="Arial" w:cs="Arial"/>
        </w:rPr>
        <w:t xml:space="preserve"> que presentaba el señor </w:t>
      </w:r>
      <w:r w:rsidR="009F320E" w:rsidRPr="00676872">
        <w:rPr>
          <w:rFonts w:ascii="Arial" w:hAnsi="Arial" w:cs="Arial"/>
        </w:rPr>
        <w:t xml:space="preserve">ANANIAS HINCAPIE ZULUAGA fue sometido a unas pruebas </w:t>
      </w:r>
      <w:proofErr w:type="gramStart"/>
      <w:r w:rsidR="006B7D0B" w:rsidRPr="00676872">
        <w:rPr>
          <w:rFonts w:ascii="Arial" w:hAnsi="Arial" w:cs="Arial"/>
        </w:rPr>
        <w:t>pre quirúrgicas</w:t>
      </w:r>
      <w:proofErr w:type="gramEnd"/>
      <w:r w:rsidR="009F320E" w:rsidRPr="00676872">
        <w:rPr>
          <w:rFonts w:ascii="Arial" w:hAnsi="Arial" w:cs="Arial"/>
        </w:rPr>
        <w:t xml:space="preserve"> que avalaran que </w:t>
      </w:r>
      <w:r w:rsidR="0095776A" w:rsidRPr="00676872">
        <w:rPr>
          <w:rFonts w:ascii="Arial" w:hAnsi="Arial" w:cs="Arial"/>
        </w:rPr>
        <w:t>debía</w:t>
      </w:r>
      <w:r w:rsidR="009F320E" w:rsidRPr="00676872">
        <w:rPr>
          <w:rFonts w:ascii="Arial" w:hAnsi="Arial" w:cs="Arial"/>
        </w:rPr>
        <w:t xml:space="preserve"> ser operado </w:t>
      </w:r>
      <w:r w:rsidR="00DC0211" w:rsidRPr="00676872">
        <w:rPr>
          <w:rFonts w:ascii="Arial" w:hAnsi="Arial" w:cs="Arial"/>
        </w:rPr>
        <w:t xml:space="preserve"> </w:t>
      </w:r>
    </w:p>
    <w:p w14:paraId="6997DD96" w14:textId="77777777" w:rsidR="00DC0211" w:rsidRPr="00676872" w:rsidRDefault="00DC0211" w:rsidP="00CF27C5">
      <w:pPr>
        <w:pStyle w:val="Prrafodelista"/>
        <w:jc w:val="both"/>
        <w:rPr>
          <w:color w:val="auto"/>
          <w:sz w:val="22"/>
          <w:szCs w:val="22"/>
          <w:lang w:val="es-CO"/>
        </w:rPr>
      </w:pPr>
    </w:p>
    <w:p w14:paraId="564F2B6B" w14:textId="7D4BDF7F" w:rsidR="00DC0211" w:rsidRPr="00676872" w:rsidRDefault="0095776A" w:rsidP="00CF27C5">
      <w:pPr>
        <w:spacing w:after="0" w:line="240" w:lineRule="auto"/>
        <w:jc w:val="both"/>
        <w:rPr>
          <w:rFonts w:ascii="Arial" w:hAnsi="Arial" w:cs="Arial"/>
        </w:rPr>
      </w:pPr>
      <w:r w:rsidRPr="00676872">
        <w:rPr>
          <w:rFonts w:ascii="Arial" w:hAnsi="Arial" w:cs="Arial"/>
        </w:rPr>
        <w:t>Explica</w:t>
      </w:r>
      <w:r w:rsidR="00DC0211" w:rsidRPr="00676872">
        <w:rPr>
          <w:rFonts w:ascii="Arial" w:hAnsi="Arial" w:cs="Arial"/>
        </w:rPr>
        <w:t xml:space="preserve"> que </w:t>
      </w:r>
      <w:r w:rsidR="00F2359B" w:rsidRPr="00676872">
        <w:rPr>
          <w:rFonts w:ascii="Arial" w:hAnsi="Arial" w:cs="Arial"/>
        </w:rPr>
        <w:t xml:space="preserve">en </w:t>
      </w:r>
      <w:r w:rsidR="00DC0211" w:rsidRPr="00676872">
        <w:rPr>
          <w:rFonts w:ascii="Arial" w:hAnsi="Arial" w:cs="Arial"/>
        </w:rPr>
        <w:t xml:space="preserve">una urgencia vital un paciente inestable en </w:t>
      </w:r>
      <w:r w:rsidRPr="00676872">
        <w:rPr>
          <w:rFonts w:ascii="Arial" w:hAnsi="Arial" w:cs="Arial"/>
        </w:rPr>
        <w:t>cuestión</w:t>
      </w:r>
      <w:r w:rsidR="00DC0211" w:rsidRPr="00676872">
        <w:rPr>
          <w:rFonts w:ascii="Arial" w:hAnsi="Arial" w:cs="Arial"/>
        </w:rPr>
        <w:t xml:space="preserve"> de minutos si no se toma</w:t>
      </w:r>
      <w:r w:rsidR="00F2359B" w:rsidRPr="00676872">
        <w:rPr>
          <w:rFonts w:ascii="Arial" w:hAnsi="Arial" w:cs="Arial"/>
        </w:rPr>
        <w:t>n medidas</w:t>
      </w:r>
      <w:r w:rsidR="00DC0211" w:rsidRPr="00676872">
        <w:rPr>
          <w:rFonts w:ascii="Arial" w:hAnsi="Arial" w:cs="Arial"/>
        </w:rPr>
        <w:t xml:space="preserve"> se </w:t>
      </w:r>
      <w:r w:rsidRPr="00676872">
        <w:rPr>
          <w:rFonts w:ascii="Arial" w:hAnsi="Arial" w:cs="Arial"/>
        </w:rPr>
        <w:t>compromete</w:t>
      </w:r>
      <w:r w:rsidR="00DC0211" w:rsidRPr="00676872">
        <w:rPr>
          <w:rFonts w:ascii="Arial" w:hAnsi="Arial" w:cs="Arial"/>
        </w:rPr>
        <w:t xml:space="preserve"> su vida</w:t>
      </w:r>
      <w:r w:rsidR="00F2359B" w:rsidRPr="00676872">
        <w:rPr>
          <w:rFonts w:ascii="Arial" w:hAnsi="Arial" w:cs="Arial"/>
        </w:rPr>
        <w:t>,</w:t>
      </w:r>
      <w:r w:rsidR="00DC0211" w:rsidRPr="00676872">
        <w:rPr>
          <w:rFonts w:ascii="Arial" w:hAnsi="Arial" w:cs="Arial"/>
        </w:rPr>
        <w:t xml:space="preserve"> ejemplo un infarto o un accidente </w:t>
      </w:r>
      <w:r w:rsidRPr="00676872">
        <w:rPr>
          <w:rFonts w:ascii="Arial" w:hAnsi="Arial" w:cs="Arial"/>
        </w:rPr>
        <w:t>cerebrovascular</w:t>
      </w:r>
      <w:r w:rsidR="00DC0211" w:rsidRPr="00676872">
        <w:rPr>
          <w:rFonts w:ascii="Arial" w:hAnsi="Arial" w:cs="Arial"/>
        </w:rPr>
        <w:t xml:space="preserve"> </w:t>
      </w:r>
    </w:p>
    <w:p w14:paraId="66E2158B" w14:textId="77777777" w:rsidR="009C189C" w:rsidRPr="00676872" w:rsidRDefault="009C189C" w:rsidP="00CF27C5">
      <w:pPr>
        <w:pStyle w:val="Prrafodelista"/>
        <w:jc w:val="both"/>
        <w:rPr>
          <w:color w:val="auto"/>
          <w:sz w:val="22"/>
          <w:szCs w:val="22"/>
        </w:rPr>
      </w:pPr>
    </w:p>
    <w:p w14:paraId="084C10AE" w14:textId="58EA77F2" w:rsidR="00D84AB3" w:rsidRPr="00676872" w:rsidRDefault="00D84AB3" w:rsidP="00CF27C5">
      <w:pPr>
        <w:pStyle w:val="Prrafodelista"/>
        <w:numPr>
          <w:ilvl w:val="0"/>
          <w:numId w:val="4"/>
        </w:numPr>
        <w:tabs>
          <w:tab w:val="left" w:pos="426"/>
        </w:tabs>
        <w:ind w:left="0" w:firstLine="0"/>
        <w:jc w:val="both"/>
        <w:rPr>
          <w:color w:val="auto"/>
          <w:sz w:val="22"/>
          <w:szCs w:val="22"/>
        </w:rPr>
      </w:pPr>
      <w:r w:rsidRPr="00676872">
        <w:rPr>
          <w:color w:val="auto"/>
          <w:sz w:val="22"/>
          <w:szCs w:val="22"/>
        </w:rPr>
        <w:t xml:space="preserve">En el interrogatorio de parte del señor </w:t>
      </w:r>
      <w:r w:rsidRPr="00676872">
        <w:rPr>
          <w:b/>
          <w:color w:val="auto"/>
          <w:sz w:val="22"/>
          <w:szCs w:val="22"/>
          <w:lang w:val="es-CO"/>
        </w:rPr>
        <w:t>ANANIAS HINCAPIE ZULUAGA</w:t>
      </w:r>
      <w:r w:rsidRPr="00676872">
        <w:rPr>
          <w:color w:val="auto"/>
          <w:sz w:val="22"/>
          <w:szCs w:val="22"/>
          <w:lang w:val="es-CO"/>
        </w:rPr>
        <w:t xml:space="preserve"> indic</w:t>
      </w:r>
      <w:r w:rsidR="00F2359B" w:rsidRPr="00676872">
        <w:rPr>
          <w:color w:val="auto"/>
          <w:sz w:val="22"/>
          <w:szCs w:val="22"/>
          <w:lang w:val="es-CO"/>
        </w:rPr>
        <w:t>ó</w:t>
      </w:r>
      <w:r w:rsidRPr="00676872">
        <w:rPr>
          <w:color w:val="auto"/>
          <w:sz w:val="22"/>
          <w:szCs w:val="22"/>
          <w:lang w:val="es-CO"/>
        </w:rPr>
        <w:t xml:space="preserve"> que </w:t>
      </w:r>
      <w:r w:rsidR="00BB25A3" w:rsidRPr="00676872">
        <w:rPr>
          <w:color w:val="auto"/>
          <w:sz w:val="22"/>
          <w:szCs w:val="22"/>
          <w:lang w:val="es-CO"/>
        </w:rPr>
        <w:t>no tiene un servicio complementario al servicio de la POLICIA NACIONAL</w:t>
      </w:r>
      <w:r w:rsidR="00F2359B" w:rsidRPr="00676872">
        <w:rPr>
          <w:color w:val="auto"/>
          <w:sz w:val="22"/>
          <w:szCs w:val="22"/>
          <w:lang w:val="es-CO"/>
        </w:rPr>
        <w:t>. A</w:t>
      </w:r>
      <w:r w:rsidR="00BB25A3" w:rsidRPr="00676872">
        <w:rPr>
          <w:color w:val="auto"/>
          <w:sz w:val="22"/>
          <w:szCs w:val="22"/>
          <w:lang w:val="es-CO"/>
        </w:rPr>
        <w:t>greg</w:t>
      </w:r>
      <w:r w:rsidR="00F2359B" w:rsidRPr="00676872">
        <w:rPr>
          <w:color w:val="auto"/>
          <w:sz w:val="22"/>
          <w:szCs w:val="22"/>
          <w:lang w:val="es-CO"/>
        </w:rPr>
        <w:t>ó</w:t>
      </w:r>
      <w:r w:rsidR="00BB25A3" w:rsidRPr="00676872">
        <w:rPr>
          <w:color w:val="auto"/>
          <w:sz w:val="22"/>
          <w:szCs w:val="22"/>
          <w:lang w:val="es-CO"/>
        </w:rPr>
        <w:t xml:space="preserve"> que </w:t>
      </w:r>
      <w:r w:rsidR="00E7573B" w:rsidRPr="00676872">
        <w:rPr>
          <w:color w:val="auto"/>
          <w:sz w:val="22"/>
          <w:szCs w:val="22"/>
          <w:lang w:val="es-CO"/>
        </w:rPr>
        <w:t>en el año 2015 consult</w:t>
      </w:r>
      <w:r w:rsidR="00F2359B" w:rsidRPr="00676872">
        <w:rPr>
          <w:color w:val="auto"/>
          <w:sz w:val="22"/>
          <w:szCs w:val="22"/>
          <w:lang w:val="es-CO"/>
        </w:rPr>
        <w:t>ó</w:t>
      </w:r>
      <w:r w:rsidR="00E7573B" w:rsidRPr="00676872">
        <w:rPr>
          <w:color w:val="auto"/>
          <w:sz w:val="22"/>
          <w:szCs w:val="22"/>
          <w:lang w:val="es-CO"/>
        </w:rPr>
        <w:t xml:space="preserve"> por problemas de salud de carácter urinario</w:t>
      </w:r>
      <w:r w:rsidR="00F2359B" w:rsidRPr="00676872">
        <w:rPr>
          <w:color w:val="auto"/>
          <w:sz w:val="22"/>
          <w:szCs w:val="22"/>
          <w:lang w:val="es-CO"/>
        </w:rPr>
        <w:t>;</w:t>
      </w:r>
      <w:r w:rsidR="00E7573B" w:rsidRPr="00676872">
        <w:rPr>
          <w:color w:val="auto"/>
          <w:sz w:val="22"/>
          <w:szCs w:val="22"/>
          <w:lang w:val="es-CO"/>
        </w:rPr>
        <w:t xml:space="preserve"> </w:t>
      </w:r>
      <w:r w:rsidR="00B46A0C" w:rsidRPr="00676872">
        <w:rPr>
          <w:color w:val="auto"/>
          <w:sz w:val="22"/>
          <w:szCs w:val="22"/>
          <w:lang w:val="es-CO"/>
        </w:rPr>
        <w:t xml:space="preserve">el médico general </w:t>
      </w:r>
      <w:r w:rsidR="006B7D0B" w:rsidRPr="00676872">
        <w:rPr>
          <w:color w:val="auto"/>
          <w:sz w:val="22"/>
          <w:szCs w:val="22"/>
          <w:lang w:val="es-CO"/>
        </w:rPr>
        <w:t xml:space="preserve">de la entidad demandada </w:t>
      </w:r>
      <w:r w:rsidR="00B46A0C" w:rsidRPr="00676872">
        <w:rPr>
          <w:color w:val="auto"/>
          <w:sz w:val="22"/>
          <w:szCs w:val="22"/>
          <w:lang w:val="es-CO"/>
        </w:rPr>
        <w:t>lo remitió al urólogo</w:t>
      </w:r>
      <w:r w:rsidR="00E7573B" w:rsidRPr="00676872">
        <w:rPr>
          <w:color w:val="auto"/>
          <w:sz w:val="22"/>
          <w:szCs w:val="22"/>
          <w:lang w:val="es-CO"/>
        </w:rPr>
        <w:t>, le dijeron que tenía inflamación de la próstata</w:t>
      </w:r>
      <w:r w:rsidR="00F2359B" w:rsidRPr="00676872">
        <w:rPr>
          <w:color w:val="auto"/>
          <w:sz w:val="22"/>
          <w:szCs w:val="22"/>
          <w:lang w:val="es-CO"/>
        </w:rPr>
        <w:t>,</w:t>
      </w:r>
      <w:r w:rsidR="00E7573B" w:rsidRPr="00676872">
        <w:rPr>
          <w:color w:val="auto"/>
          <w:sz w:val="22"/>
          <w:szCs w:val="22"/>
          <w:lang w:val="es-CO"/>
        </w:rPr>
        <w:t xml:space="preserve">  le mandaron unos medicamentos y unos exámenes, le colocaron una sonda para ver si tenía una mejoría</w:t>
      </w:r>
      <w:r w:rsidR="00F2359B" w:rsidRPr="00676872">
        <w:rPr>
          <w:color w:val="auto"/>
          <w:sz w:val="22"/>
          <w:szCs w:val="22"/>
          <w:lang w:val="es-CO"/>
        </w:rPr>
        <w:t>,</w:t>
      </w:r>
      <w:r w:rsidR="00E7573B" w:rsidRPr="00676872">
        <w:rPr>
          <w:color w:val="auto"/>
          <w:sz w:val="22"/>
          <w:szCs w:val="22"/>
          <w:lang w:val="es-CO"/>
        </w:rPr>
        <w:t xml:space="preserve"> como no lo tenía le dijeron que debía someterse una cirugía</w:t>
      </w:r>
      <w:r w:rsidR="00F2359B" w:rsidRPr="00676872">
        <w:rPr>
          <w:color w:val="auto"/>
          <w:sz w:val="22"/>
          <w:szCs w:val="22"/>
          <w:lang w:val="es-CO"/>
        </w:rPr>
        <w:t>,</w:t>
      </w:r>
      <w:r w:rsidR="00E7573B" w:rsidRPr="00676872">
        <w:rPr>
          <w:color w:val="auto"/>
          <w:sz w:val="22"/>
          <w:szCs w:val="22"/>
          <w:lang w:val="es-CO"/>
        </w:rPr>
        <w:t xml:space="preserve"> que esperaba a que lo llamar</w:t>
      </w:r>
      <w:r w:rsidR="00F2359B" w:rsidRPr="00676872">
        <w:rPr>
          <w:color w:val="auto"/>
          <w:sz w:val="22"/>
          <w:szCs w:val="22"/>
          <w:lang w:val="es-CO"/>
        </w:rPr>
        <w:t>a</w:t>
      </w:r>
      <w:r w:rsidR="00E7573B" w:rsidRPr="00676872">
        <w:rPr>
          <w:color w:val="auto"/>
          <w:sz w:val="22"/>
          <w:szCs w:val="22"/>
          <w:lang w:val="es-CO"/>
        </w:rPr>
        <w:t>n</w:t>
      </w:r>
      <w:r w:rsidR="00F2359B" w:rsidRPr="00676872">
        <w:rPr>
          <w:color w:val="auto"/>
          <w:sz w:val="22"/>
          <w:szCs w:val="22"/>
          <w:lang w:val="es-CO"/>
        </w:rPr>
        <w:t>;</w:t>
      </w:r>
      <w:r w:rsidR="00E7573B" w:rsidRPr="00676872">
        <w:rPr>
          <w:color w:val="auto"/>
          <w:sz w:val="22"/>
          <w:szCs w:val="22"/>
          <w:lang w:val="es-CO"/>
        </w:rPr>
        <w:t xml:space="preserve"> como la institución no tenía habilitación de salas para hacer la intervención </w:t>
      </w:r>
      <w:r w:rsidR="009C189C" w:rsidRPr="00676872">
        <w:rPr>
          <w:color w:val="auto"/>
          <w:sz w:val="22"/>
          <w:szCs w:val="22"/>
          <w:lang w:val="es-CO"/>
        </w:rPr>
        <w:t xml:space="preserve">al no haber prontitud </w:t>
      </w:r>
      <w:r w:rsidR="00034AA0" w:rsidRPr="00676872">
        <w:rPr>
          <w:color w:val="auto"/>
          <w:sz w:val="22"/>
          <w:szCs w:val="22"/>
          <w:lang w:val="es-CO"/>
        </w:rPr>
        <w:t xml:space="preserve">por reparaciones locativas </w:t>
      </w:r>
      <w:r w:rsidR="009C189C" w:rsidRPr="00676872">
        <w:rPr>
          <w:color w:val="auto"/>
          <w:sz w:val="22"/>
          <w:szCs w:val="22"/>
          <w:lang w:val="es-CO"/>
        </w:rPr>
        <w:t>decidió consultar</w:t>
      </w:r>
      <w:r w:rsidRPr="00676872">
        <w:rPr>
          <w:color w:val="auto"/>
          <w:sz w:val="22"/>
          <w:szCs w:val="22"/>
          <w:lang w:val="es-CO"/>
        </w:rPr>
        <w:t xml:space="preserve"> con </w:t>
      </w:r>
      <w:r w:rsidR="009C189C" w:rsidRPr="00676872">
        <w:rPr>
          <w:color w:val="auto"/>
          <w:sz w:val="22"/>
          <w:szCs w:val="22"/>
          <w:lang w:val="es-CO"/>
        </w:rPr>
        <w:t>médicos particulares</w:t>
      </w:r>
      <w:r w:rsidR="00034AA0" w:rsidRPr="00676872">
        <w:rPr>
          <w:color w:val="auto"/>
          <w:sz w:val="22"/>
          <w:szCs w:val="22"/>
          <w:lang w:val="es-CO"/>
        </w:rPr>
        <w:t xml:space="preserve"> y luego se operó </w:t>
      </w:r>
      <w:r w:rsidR="0007597C" w:rsidRPr="00676872">
        <w:rPr>
          <w:color w:val="auto"/>
          <w:sz w:val="22"/>
          <w:szCs w:val="22"/>
          <w:lang w:val="es-CO"/>
        </w:rPr>
        <w:t xml:space="preserve">en vista de que su situación era critica, </w:t>
      </w:r>
      <w:r w:rsidR="00034AA0" w:rsidRPr="00676872">
        <w:rPr>
          <w:color w:val="auto"/>
          <w:sz w:val="22"/>
          <w:szCs w:val="22"/>
          <w:lang w:val="es-CO"/>
        </w:rPr>
        <w:t xml:space="preserve">lo cual le </w:t>
      </w:r>
      <w:r w:rsidR="000E2290" w:rsidRPr="00676872">
        <w:rPr>
          <w:color w:val="auto"/>
          <w:sz w:val="22"/>
          <w:szCs w:val="22"/>
          <w:lang w:val="es-CO"/>
        </w:rPr>
        <w:t>costó</w:t>
      </w:r>
      <w:r w:rsidR="00034AA0" w:rsidRPr="00676872">
        <w:rPr>
          <w:color w:val="auto"/>
          <w:sz w:val="22"/>
          <w:szCs w:val="22"/>
          <w:lang w:val="es-CO"/>
        </w:rPr>
        <w:t xml:space="preserve"> $13´000.000</w:t>
      </w:r>
      <w:r w:rsidR="000E2290" w:rsidRPr="00676872">
        <w:rPr>
          <w:color w:val="auto"/>
          <w:sz w:val="22"/>
          <w:szCs w:val="22"/>
          <w:lang w:val="es-CO"/>
        </w:rPr>
        <w:t xml:space="preserve">, </w:t>
      </w:r>
      <w:r w:rsidR="00E7573B" w:rsidRPr="00676872">
        <w:rPr>
          <w:color w:val="auto"/>
          <w:sz w:val="22"/>
          <w:szCs w:val="22"/>
          <w:lang w:val="es-CO"/>
        </w:rPr>
        <w:t>incluido</w:t>
      </w:r>
      <w:r w:rsidR="00F2359B" w:rsidRPr="00676872">
        <w:rPr>
          <w:color w:val="auto"/>
          <w:sz w:val="22"/>
          <w:szCs w:val="22"/>
          <w:lang w:val="es-CO"/>
        </w:rPr>
        <w:t>s</w:t>
      </w:r>
      <w:r w:rsidR="00E7573B" w:rsidRPr="00676872">
        <w:rPr>
          <w:color w:val="auto"/>
          <w:sz w:val="22"/>
          <w:szCs w:val="22"/>
          <w:lang w:val="es-CO"/>
        </w:rPr>
        <w:t xml:space="preserve"> </w:t>
      </w:r>
      <w:r w:rsidR="000E2290" w:rsidRPr="00676872">
        <w:rPr>
          <w:color w:val="auto"/>
          <w:sz w:val="22"/>
          <w:szCs w:val="22"/>
          <w:lang w:val="es-CO"/>
        </w:rPr>
        <w:t>exámenes, estadía en la clínica por 5 días</w:t>
      </w:r>
      <w:r w:rsidR="00F2359B" w:rsidRPr="00676872">
        <w:rPr>
          <w:color w:val="auto"/>
          <w:sz w:val="22"/>
          <w:szCs w:val="22"/>
          <w:lang w:val="es-CO"/>
        </w:rPr>
        <w:t>. E</w:t>
      </w:r>
      <w:r w:rsidR="000E2290" w:rsidRPr="00676872">
        <w:rPr>
          <w:color w:val="auto"/>
          <w:sz w:val="22"/>
          <w:szCs w:val="22"/>
          <w:lang w:val="es-CO"/>
        </w:rPr>
        <w:t>se dinero lo canc</w:t>
      </w:r>
      <w:r w:rsidR="0023469E" w:rsidRPr="00676872">
        <w:rPr>
          <w:color w:val="auto"/>
          <w:sz w:val="22"/>
          <w:szCs w:val="22"/>
          <w:lang w:val="es-CO"/>
        </w:rPr>
        <w:t>el</w:t>
      </w:r>
      <w:r w:rsidR="00F2359B" w:rsidRPr="00676872">
        <w:rPr>
          <w:color w:val="auto"/>
          <w:sz w:val="22"/>
          <w:szCs w:val="22"/>
          <w:lang w:val="es-CO"/>
        </w:rPr>
        <w:t>ó</w:t>
      </w:r>
      <w:r w:rsidR="0023469E" w:rsidRPr="00676872">
        <w:rPr>
          <w:color w:val="auto"/>
          <w:sz w:val="22"/>
          <w:szCs w:val="22"/>
          <w:lang w:val="es-CO"/>
        </w:rPr>
        <w:t xml:space="preserve"> con la venta de un carro.</w:t>
      </w:r>
    </w:p>
    <w:p w14:paraId="05BDC4C6" w14:textId="77777777" w:rsidR="0023469E" w:rsidRPr="00676872" w:rsidRDefault="0023469E" w:rsidP="00CF27C5">
      <w:pPr>
        <w:pStyle w:val="Prrafodelista"/>
        <w:jc w:val="both"/>
        <w:rPr>
          <w:color w:val="auto"/>
          <w:sz w:val="22"/>
          <w:szCs w:val="22"/>
        </w:rPr>
      </w:pPr>
    </w:p>
    <w:p w14:paraId="047B1656" w14:textId="2FC35CBB" w:rsidR="0023469E" w:rsidRPr="00676872" w:rsidRDefault="0023469E" w:rsidP="00CF27C5">
      <w:pPr>
        <w:pStyle w:val="Prrafodelista"/>
        <w:numPr>
          <w:ilvl w:val="0"/>
          <w:numId w:val="4"/>
        </w:numPr>
        <w:tabs>
          <w:tab w:val="left" w:pos="426"/>
        </w:tabs>
        <w:ind w:left="0" w:firstLine="0"/>
        <w:jc w:val="both"/>
        <w:rPr>
          <w:color w:val="auto"/>
          <w:sz w:val="22"/>
          <w:szCs w:val="22"/>
        </w:rPr>
      </w:pPr>
      <w:r w:rsidRPr="00676872">
        <w:rPr>
          <w:color w:val="auto"/>
          <w:sz w:val="22"/>
          <w:szCs w:val="22"/>
          <w:lang w:val="es-CO"/>
        </w:rPr>
        <w:t xml:space="preserve">La señora </w:t>
      </w:r>
      <w:r w:rsidR="0007597C" w:rsidRPr="00676872">
        <w:rPr>
          <w:b/>
          <w:bCs/>
          <w:sz w:val="22"/>
          <w:szCs w:val="22"/>
        </w:rPr>
        <w:t>SOLANGEL GOMEZ DE HINCAPIE</w:t>
      </w:r>
      <w:r w:rsidRPr="00676872">
        <w:rPr>
          <w:color w:val="auto"/>
          <w:sz w:val="22"/>
          <w:szCs w:val="22"/>
          <w:lang w:val="es-CO"/>
        </w:rPr>
        <w:t xml:space="preserve"> esposa del señor </w:t>
      </w:r>
      <w:r w:rsidR="00BB25A3" w:rsidRPr="00676872">
        <w:rPr>
          <w:color w:val="auto"/>
          <w:sz w:val="22"/>
          <w:szCs w:val="22"/>
          <w:lang w:val="es-CO"/>
        </w:rPr>
        <w:t xml:space="preserve">ANANIAS </w:t>
      </w:r>
      <w:r w:rsidR="0007597C" w:rsidRPr="00676872">
        <w:rPr>
          <w:color w:val="auto"/>
          <w:sz w:val="22"/>
          <w:szCs w:val="22"/>
          <w:lang w:val="es-CO"/>
        </w:rPr>
        <w:t>manifestó que acompañ</w:t>
      </w:r>
      <w:r w:rsidR="00F2359B" w:rsidRPr="00676872">
        <w:rPr>
          <w:color w:val="auto"/>
          <w:sz w:val="22"/>
          <w:szCs w:val="22"/>
          <w:lang w:val="es-CO"/>
        </w:rPr>
        <w:t>ó</w:t>
      </w:r>
      <w:r w:rsidR="0007597C" w:rsidRPr="00676872">
        <w:rPr>
          <w:color w:val="auto"/>
          <w:sz w:val="22"/>
          <w:szCs w:val="22"/>
          <w:lang w:val="es-CO"/>
        </w:rPr>
        <w:t xml:space="preserve"> a su esposo a las atenciones médicas, empezó sus falencias en el año 2014, siguió en el año 2015</w:t>
      </w:r>
      <w:r w:rsidR="00F2359B" w:rsidRPr="00676872">
        <w:rPr>
          <w:color w:val="auto"/>
          <w:sz w:val="22"/>
          <w:szCs w:val="22"/>
          <w:lang w:val="es-CO"/>
        </w:rPr>
        <w:t>;</w:t>
      </w:r>
      <w:r w:rsidR="0007597C" w:rsidRPr="00676872">
        <w:rPr>
          <w:color w:val="auto"/>
          <w:sz w:val="22"/>
          <w:szCs w:val="22"/>
          <w:lang w:val="es-CO"/>
        </w:rPr>
        <w:t xml:space="preserve"> el señor tuvo un</w:t>
      </w:r>
      <w:r w:rsidR="00685533" w:rsidRPr="00676872">
        <w:rPr>
          <w:color w:val="auto"/>
          <w:sz w:val="22"/>
          <w:szCs w:val="22"/>
          <w:lang w:val="es-CO"/>
        </w:rPr>
        <w:t>a</w:t>
      </w:r>
      <w:r w:rsidR="0007597C" w:rsidRPr="00676872">
        <w:rPr>
          <w:color w:val="auto"/>
          <w:sz w:val="22"/>
          <w:szCs w:val="22"/>
          <w:lang w:val="es-CO"/>
        </w:rPr>
        <w:t xml:space="preserve"> sonda por dos </w:t>
      </w:r>
      <w:proofErr w:type="gramStart"/>
      <w:r w:rsidR="0007597C" w:rsidRPr="00676872">
        <w:rPr>
          <w:color w:val="auto"/>
          <w:sz w:val="22"/>
          <w:szCs w:val="22"/>
          <w:lang w:val="es-CO"/>
        </w:rPr>
        <w:t>meses</w:t>
      </w:r>
      <w:proofErr w:type="gramEnd"/>
      <w:r w:rsidR="0007597C" w:rsidRPr="00676872">
        <w:rPr>
          <w:color w:val="auto"/>
          <w:sz w:val="22"/>
          <w:szCs w:val="22"/>
          <w:lang w:val="es-CO"/>
        </w:rPr>
        <w:t xml:space="preserve"> pero la sonda se </w:t>
      </w:r>
      <w:r w:rsidR="00685533" w:rsidRPr="00676872">
        <w:rPr>
          <w:color w:val="auto"/>
          <w:sz w:val="22"/>
          <w:szCs w:val="22"/>
          <w:lang w:val="es-CO"/>
        </w:rPr>
        <w:t>tapó</w:t>
      </w:r>
      <w:r w:rsidR="0007597C" w:rsidRPr="00676872">
        <w:rPr>
          <w:color w:val="auto"/>
          <w:sz w:val="22"/>
          <w:szCs w:val="22"/>
          <w:lang w:val="es-CO"/>
        </w:rPr>
        <w:t xml:space="preserve"> y present</w:t>
      </w:r>
      <w:r w:rsidR="00F2359B" w:rsidRPr="00676872">
        <w:rPr>
          <w:color w:val="auto"/>
          <w:sz w:val="22"/>
          <w:szCs w:val="22"/>
          <w:lang w:val="es-CO"/>
        </w:rPr>
        <w:t>ó</w:t>
      </w:r>
      <w:r w:rsidR="0007597C" w:rsidRPr="00676872">
        <w:rPr>
          <w:color w:val="auto"/>
          <w:sz w:val="22"/>
          <w:szCs w:val="22"/>
          <w:lang w:val="es-CO"/>
        </w:rPr>
        <w:t xml:space="preserve"> sangrado </w:t>
      </w:r>
      <w:r w:rsidR="00685533" w:rsidRPr="00676872">
        <w:rPr>
          <w:color w:val="auto"/>
          <w:sz w:val="22"/>
          <w:szCs w:val="22"/>
          <w:lang w:val="es-CO"/>
        </w:rPr>
        <w:t>motivo por el cual asistieron por urgencias a la clínica de policía</w:t>
      </w:r>
      <w:r w:rsidR="00F2359B" w:rsidRPr="00676872">
        <w:rPr>
          <w:color w:val="auto"/>
          <w:sz w:val="22"/>
          <w:szCs w:val="22"/>
          <w:lang w:val="es-CO"/>
        </w:rPr>
        <w:t>.  D</w:t>
      </w:r>
      <w:r w:rsidR="00685533" w:rsidRPr="00676872">
        <w:rPr>
          <w:color w:val="auto"/>
          <w:sz w:val="22"/>
          <w:szCs w:val="22"/>
          <w:lang w:val="es-CO"/>
        </w:rPr>
        <w:t>espués debió asistir por urgencia en otras oportunidades, la entidad qued</w:t>
      </w:r>
      <w:r w:rsidR="00F2359B" w:rsidRPr="00676872">
        <w:rPr>
          <w:color w:val="auto"/>
          <w:sz w:val="22"/>
          <w:szCs w:val="22"/>
          <w:lang w:val="es-CO"/>
        </w:rPr>
        <w:t>ó</w:t>
      </w:r>
      <w:r w:rsidR="00685533" w:rsidRPr="00676872">
        <w:rPr>
          <w:color w:val="auto"/>
          <w:sz w:val="22"/>
          <w:szCs w:val="22"/>
          <w:lang w:val="es-CO"/>
        </w:rPr>
        <w:t xml:space="preserve"> en </w:t>
      </w:r>
      <w:proofErr w:type="gramStart"/>
      <w:r w:rsidR="00685533" w:rsidRPr="00676872">
        <w:rPr>
          <w:color w:val="auto"/>
          <w:sz w:val="22"/>
          <w:szCs w:val="22"/>
          <w:lang w:val="es-CO"/>
        </w:rPr>
        <w:t>llamarlo</w:t>
      </w:r>
      <w:proofErr w:type="gramEnd"/>
      <w:r w:rsidR="00685533" w:rsidRPr="00676872">
        <w:rPr>
          <w:color w:val="auto"/>
          <w:sz w:val="22"/>
          <w:szCs w:val="22"/>
          <w:lang w:val="es-CO"/>
        </w:rPr>
        <w:t xml:space="preserve"> pero eso nunca ocurrió, pas</w:t>
      </w:r>
      <w:r w:rsidR="00F2359B" w:rsidRPr="00676872">
        <w:rPr>
          <w:color w:val="auto"/>
          <w:sz w:val="22"/>
          <w:szCs w:val="22"/>
          <w:lang w:val="es-CO"/>
        </w:rPr>
        <w:t>ó</w:t>
      </w:r>
      <w:r w:rsidR="00685533" w:rsidRPr="00676872">
        <w:rPr>
          <w:color w:val="auto"/>
          <w:sz w:val="22"/>
          <w:szCs w:val="22"/>
          <w:lang w:val="es-CO"/>
        </w:rPr>
        <w:t xml:space="preserve"> más de un año y no había salas ni médico</w:t>
      </w:r>
      <w:r w:rsidR="00F2359B" w:rsidRPr="00676872">
        <w:rPr>
          <w:color w:val="auto"/>
          <w:sz w:val="22"/>
          <w:szCs w:val="22"/>
          <w:lang w:val="es-CO"/>
        </w:rPr>
        <w:t>;</w:t>
      </w:r>
      <w:r w:rsidR="00685533" w:rsidRPr="00676872">
        <w:rPr>
          <w:color w:val="auto"/>
          <w:sz w:val="22"/>
          <w:szCs w:val="22"/>
          <w:lang w:val="es-CO"/>
        </w:rPr>
        <w:t xml:space="preserve"> el médico general le recomendó un médico en la CLINICA MARLY, luego su médico personal lo remitió a un urólogo en la CLINICA PALERMO, allí el médico le dijo que </w:t>
      </w:r>
      <w:r w:rsidR="00F2359B" w:rsidRPr="00676872">
        <w:rPr>
          <w:color w:val="auto"/>
          <w:sz w:val="22"/>
          <w:szCs w:val="22"/>
          <w:lang w:val="es-CO"/>
        </w:rPr>
        <w:t xml:space="preserve">la cirugía </w:t>
      </w:r>
      <w:r w:rsidR="00685533" w:rsidRPr="00676872">
        <w:rPr>
          <w:color w:val="auto"/>
          <w:sz w:val="22"/>
          <w:szCs w:val="22"/>
          <w:lang w:val="es-CO"/>
        </w:rPr>
        <w:t>debía ser lo más pronto posible porque la próstata estaba muy inflamada, vendieron el carro y lo operaron.</w:t>
      </w:r>
    </w:p>
    <w:p w14:paraId="1D12DB86" w14:textId="77777777" w:rsidR="00D84AB3" w:rsidRPr="00676872" w:rsidRDefault="00D84AB3" w:rsidP="00CF27C5">
      <w:pPr>
        <w:pStyle w:val="Prrafodelista"/>
        <w:jc w:val="both"/>
        <w:rPr>
          <w:color w:val="auto"/>
          <w:sz w:val="22"/>
          <w:szCs w:val="22"/>
          <w:lang w:val="es-CO"/>
        </w:rPr>
      </w:pPr>
    </w:p>
    <w:p w14:paraId="1EE228DA" w14:textId="77777777" w:rsidR="00843A28" w:rsidRPr="00676872" w:rsidRDefault="00843A28" w:rsidP="00CF27C5">
      <w:pPr>
        <w:pStyle w:val="Prrafodelista"/>
        <w:ind w:left="0"/>
        <w:jc w:val="both"/>
        <w:rPr>
          <w:color w:val="auto"/>
          <w:sz w:val="22"/>
          <w:szCs w:val="22"/>
          <w:lang w:val="es-CO"/>
        </w:rPr>
      </w:pPr>
      <w:r w:rsidRPr="00676872">
        <w:rPr>
          <w:b/>
          <w:color w:val="auto"/>
          <w:sz w:val="22"/>
          <w:szCs w:val="22"/>
          <w:lang w:val="es-CO"/>
        </w:rPr>
        <w:t xml:space="preserve">2.3.2. </w:t>
      </w:r>
      <w:r w:rsidRPr="00676872">
        <w:rPr>
          <w:color w:val="auto"/>
          <w:sz w:val="22"/>
          <w:szCs w:val="22"/>
          <w:lang w:val="es-CO"/>
        </w:rPr>
        <w:t>Entremos ahora a resolver el interrogante planteado:</w:t>
      </w:r>
    </w:p>
    <w:p w14:paraId="6545F31B" w14:textId="77777777" w:rsidR="00843A28" w:rsidRPr="00676872" w:rsidRDefault="00843A28" w:rsidP="00CF27C5">
      <w:pPr>
        <w:pStyle w:val="Prrafodelista"/>
        <w:ind w:left="0"/>
        <w:jc w:val="both"/>
        <w:rPr>
          <w:b/>
          <w:color w:val="auto"/>
          <w:sz w:val="22"/>
          <w:szCs w:val="22"/>
          <w:lang w:val="es-CO"/>
        </w:rPr>
      </w:pPr>
    </w:p>
    <w:p w14:paraId="2AFEB825" w14:textId="5DC103D4" w:rsidR="00CF07A9" w:rsidRPr="00676872" w:rsidRDefault="00CF07A9" w:rsidP="00CF27C5">
      <w:pPr>
        <w:spacing w:after="0" w:line="240" w:lineRule="auto"/>
        <w:jc w:val="both"/>
        <w:rPr>
          <w:rFonts w:ascii="Arial" w:eastAsia="Times New Roman" w:hAnsi="Arial" w:cs="Arial"/>
          <w:b/>
          <w:lang w:eastAsia="es-ES"/>
        </w:rPr>
      </w:pPr>
      <w:r w:rsidRPr="00676872">
        <w:rPr>
          <w:rFonts w:ascii="Arial" w:eastAsia="Times New Roman" w:hAnsi="Arial" w:cs="Arial"/>
          <w:b/>
          <w:lang w:eastAsia="es-ES"/>
        </w:rPr>
        <w:t xml:space="preserve">¿la </w:t>
      </w:r>
      <w:r w:rsidRPr="00676872">
        <w:rPr>
          <w:rFonts w:ascii="Arial" w:eastAsiaTheme="minorEastAsia" w:hAnsi="Arial" w:cs="Arial"/>
          <w:b/>
          <w:lang w:eastAsia="es-CO"/>
        </w:rPr>
        <w:t xml:space="preserve">NACION - MINISTERIO DE DEFENSA - POLICIA NACIONAL – DIRECCION DE </w:t>
      </w:r>
      <w:proofErr w:type="gramStart"/>
      <w:r w:rsidRPr="00676872">
        <w:rPr>
          <w:rFonts w:ascii="Arial" w:eastAsiaTheme="minorEastAsia" w:hAnsi="Arial" w:cs="Arial"/>
          <w:b/>
          <w:lang w:eastAsia="es-CO"/>
        </w:rPr>
        <w:t>SANIDAD  debe</w:t>
      </w:r>
      <w:proofErr w:type="gramEnd"/>
      <w:r w:rsidRPr="00676872">
        <w:rPr>
          <w:rFonts w:ascii="Arial" w:eastAsiaTheme="minorEastAsia" w:hAnsi="Arial" w:cs="Arial"/>
          <w:b/>
          <w:lang w:eastAsia="es-CO"/>
        </w:rPr>
        <w:t xml:space="preserve"> o no responder por las sumas asumidas por el señor ANANIAS HINCAPIE ZULUAGA como consecuencia de una intervención quirúrgica que tuvo que practicarse en una IPS privada Clínica Palermo de Bogotá que afirma necesitaba y fue negada por la Dirección de Sanidad de la Policía Nacional</w:t>
      </w:r>
      <w:r w:rsidRPr="00676872">
        <w:rPr>
          <w:rFonts w:ascii="Arial" w:eastAsia="Times New Roman" w:hAnsi="Arial" w:cs="Arial"/>
          <w:b/>
          <w:lang w:eastAsia="es-ES"/>
        </w:rPr>
        <w:t>?</w:t>
      </w:r>
    </w:p>
    <w:p w14:paraId="38815A95" w14:textId="77777777" w:rsidR="00406A46" w:rsidRPr="00676872" w:rsidRDefault="00406A46" w:rsidP="00CF27C5">
      <w:pPr>
        <w:spacing w:after="0" w:line="240" w:lineRule="auto"/>
        <w:jc w:val="both"/>
        <w:rPr>
          <w:rFonts w:ascii="Arial" w:eastAsia="Times New Roman" w:hAnsi="Arial" w:cs="Arial"/>
          <w:b/>
          <w:lang w:eastAsia="es-ES"/>
        </w:rPr>
      </w:pPr>
    </w:p>
    <w:p w14:paraId="39CF4DB0" w14:textId="3D0EBC85" w:rsidR="00676872" w:rsidRPr="00676872" w:rsidRDefault="00676872" w:rsidP="00676872">
      <w:pPr>
        <w:pStyle w:val="Textocomentario"/>
        <w:spacing w:after="0"/>
        <w:jc w:val="both"/>
        <w:rPr>
          <w:rFonts w:ascii="Tahoma" w:hAnsi="Tahoma" w:cs="Tahoma"/>
          <w:sz w:val="22"/>
          <w:szCs w:val="22"/>
          <w:lang w:val="es-ES" w:eastAsia="es-ES"/>
        </w:rPr>
      </w:pPr>
      <w:r w:rsidRPr="00676872">
        <w:rPr>
          <w:rFonts w:ascii="Arial" w:hAnsi="Arial" w:cs="Arial"/>
          <w:sz w:val="22"/>
          <w:szCs w:val="22"/>
        </w:rPr>
        <w:t>El demandante aduce que se configura un enriquecimiento sin causa</w:t>
      </w:r>
      <w:r w:rsidR="001B5249">
        <w:rPr>
          <w:rFonts w:ascii="Arial" w:hAnsi="Arial" w:cs="Arial"/>
          <w:sz w:val="22"/>
          <w:szCs w:val="22"/>
        </w:rPr>
        <w:t>.  A</w:t>
      </w:r>
      <w:r w:rsidRPr="00676872">
        <w:rPr>
          <w:rFonts w:ascii="Arial" w:hAnsi="Arial" w:cs="Arial"/>
          <w:sz w:val="22"/>
          <w:szCs w:val="22"/>
        </w:rPr>
        <w:t xml:space="preserve">l respecto cabe </w:t>
      </w:r>
      <w:r w:rsidR="001B5249">
        <w:rPr>
          <w:rFonts w:ascii="Arial" w:hAnsi="Arial" w:cs="Arial"/>
          <w:sz w:val="22"/>
          <w:szCs w:val="22"/>
        </w:rPr>
        <w:t>recalcar</w:t>
      </w:r>
      <w:r w:rsidRPr="00676872">
        <w:rPr>
          <w:rFonts w:ascii="Arial" w:hAnsi="Arial" w:cs="Arial"/>
          <w:sz w:val="22"/>
          <w:szCs w:val="22"/>
        </w:rPr>
        <w:t xml:space="preserve"> que la </w:t>
      </w:r>
      <w:r w:rsidRPr="00676872">
        <w:rPr>
          <w:rFonts w:ascii="Tahoma" w:hAnsi="Tahoma" w:cs="Tahoma"/>
          <w:sz w:val="22"/>
          <w:szCs w:val="22"/>
          <w:lang w:val="es-ES" w:eastAsia="es-ES"/>
        </w:rPr>
        <w:t xml:space="preserve">jurisprudencia del Consejo de Estado ha establecido tres casos en los cuales de manera excepcional y por razones de interés público o general, resultaría procedente la </w:t>
      </w:r>
      <w:proofErr w:type="spellStart"/>
      <w:r w:rsidRPr="00676872">
        <w:rPr>
          <w:rFonts w:ascii="Tahoma" w:hAnsi="Tahoma" w:cs="Tahoma"/>
          <w:sz w:val="22"/>
          <w:szCs w:val="22"/>
          <w:lang w:val="es-ES" w:eastAsia="es-ES"/>
        </w:rPr>
        <w:t>actio</w:t>
      </w:r>
      <w:proofErr w:type="spellEnd"/>
      <w:r w:rsidRPr="00676872">
        <w:rPr>
          <w:rFonts w:ascii="Tahoma" w:hAnsi="Tahoma" w:cs="Tahoma"/>
          <w:sz w:val="22"/>
          <w:szCs w:val="22"/>
          <w:lang w:val="es-ES" w:eastAsia="es-ES"/>
        </w:rPr>
        <w:t xml:space="preserve"> de in rem verso, así:</w:t>
      </w:r>
    </w:p>
    <w:p w14:paraId="60E418A0" w14:textId="77777777" w:rsidR="00676872" w:rsidRPr="00676872" w:rsidRDefault="00676872" w:rsidP="00676872">
      <w:pPr>
        <w:overflowPunct w:val="0"/>
        <w:autoSpaceDE w:val="0"/>
        <w:autoSpaceDN w:val="0"/>
        <w:adjustRightInd w:val="0"/>
        <w:spacing w:after="0" w:line="240" w:lineRule="auto"/>
        <w:jc w:val="both"/>
        <w:textAlignment w:val="baseline"/>
        <w:rPr>
          <w:rFonts w:ascii="Tahoma" w:hAnsi="Tahoma" w:cs="Tahoma"/>
          <w:lang w:val="es-ES" w:eastAsia="es-ES"/>
        </w:rPr>
      </w:pPr>
    </w:p>
    <w:p w14:paraId="29919B1A" w14:textId="77777777" w:rsidR="00676872" w:rsidRPr="00676872" w:rsidRDefault="00676872" w:rsidP="00676872">
      <w:pPr>
        <w:overflowPunct w:val="0"/>
        <w:autoSpaceDE w:val="0"/>
        <w:autoSpaceDN w:val="0"/>
        <w:adjustRightInd w:val="0"/>
        <w:spacing w:after="0" w:line="240" w:lineRule="auto"/>
        <w:jc w:val="both"/>
        <w:textAlignment w:val="baseline"/>
        <w:rPr>
          <w:rFonts w:ascii="Times New Roman" w:hAnsi="Times New Roman"/>
          <w:i/>
          <w:lang w:val="es-ES" w:eastAsia="es-ES"/>
        </w:rPr>
      </w:pPr>
      <w:r w:rsidRPr="00676872">
        <w:rPr>
          <w:rFonts w:ascii="Times New Roman" w:hAnsi="Times New Roman"/>
          <w:i/>
          <w:lang w:val="es-ES" w:eastAsia="es-ES"/>
        </w:rPr>
        <w:t>“a)</w:t>
      </w:r>
      <w:r w:rsidRPr="00676872">
        <w:rPr>
          <w:rFonts w:ascii="Times New Roman" w:hAnsi="Times New Roman"/>
          <w:i/>
          <w:lang w:val="es-ES" w:eastAsia="es-ES"/>
        </w:rPr>
        <w:tab/>
        <w:t xml:space="preserve">Cuando se acredite de manera fehaciente y evidente en el proceso, que </w:t>
      </w:r>
      <w:r w:rsidRPr="00676872">
        <w:rPr>
          <w:rFonts w:ascii="Times New Roman" w:hAnsi="Times New Roman"/>
          <w:b/>
          <w:i/>
          <w:lang w:val="es-ES" w:eastAsia="es-ES"/>
        </w:rPr>
        <w:t>fue exclusivamente la entidad pública</w:t>
      </w:r>
      <w:r w:rsidRPr="00676872">
        <w:rPr>
          <w:rFonts w:ascii="Times New Roman" w:hAnsi="Times New Roman"/>
          <w:i/>
          <w:lang w:val="es-ES" w:eastAsia="es-ES"/>
        </w:rPr>
        <w:t xml:space="preserve">, sin participación y sin culpa del particular afectado, </w:t>
      </w:r>
      <w:r w:rsidRPr="00676872">
        <w:rPr>
          <w:rFonts w:ascii="Times New Roman" w:hAnsi="Times New Roman"/>
          <w:b/>
          <w:i/>
          <w:lang w:val="es-ES" w:eastAsia="es-ES"/>
        </w:rPr>
        <w:t xml:space="preserve">la </w:t>
      </w:r>
      <w:proofErr w:type="gramStart"/>
      <w:r w:rsidRPr="00676872">
        <w:rPr>
          <w:rFonts w:ascii="Times New Roman" w:hAnsi="Times New Roman"/>
          <w:b/>
          <w:i/>
          <w:lang w:val="es-ES" w:eastAsia="es-ES"/>
        </w:rPr>
        <w:t>que</w:t>
      </w:r>
      <w:proofErr w:type="gramEnd"/>
      <w:r w:rsidRPr="00676872">
        <w:rPr>
          <w:rFonts w:ascii="Times New Roman" w:hAnsi="Times New Roman"/>
          <w:b/>
          <w:i/>
          <w:lang w:val="es-ES" w:eastAsia="es-ES"/>
        </w:rPr>
        <w:t xml:space="preserve"> en virtud de su supremacía</w:t>
      </w:r>
      <w:r w:rsidRPr="00676872">
        <w:rPr>
          <w:rFonts w:ascii="Times New Roman" w:hAnsi="Times New Roman"/>
          <w:i/>
          <w:lang w:val="es-ES" w:eastAsia="es-ES"/>
        </w:rPr>
        <w:t xml:space="preserve">, de su autoridad o de su </w:t>
      </w:r>
      <w:proofErr w:type="spellStart"/>
      <w:r w:rsidRPr="00676872">
        <w:rPr>
          <w:rFonts w:ascii="Times New Roman" w:hAnsi="Times New Roman"/>
          <w:i/>
          <w:lang w:val="es-ES" w:eastAsia="es-ES"/>
        </w:rPr>
        <w:t>imperium</w:t>
      </w:r>
      <w:proofErr w:type="spellEnd"/>
      <w:r w:rsidRPr="00676872">
        <w:rPr>
          <w:rFonts w:ascii="Times New Roman" w:hAnsi="Times New Roman"/>
          <w:i/>
          <w:lang w:val="es-ES" w:eastAsia="es-ES"/>
        </w:rPr>
        <w:t xml:space="preserve"> </w:t>
      </w:r>
      <w:r w:rsidRPr="00676872">
        <w:rPr>
          <w:rFonts w:ascii="Times New Roman" w:hAnsi="Times New Roman"/>
          <w:b/>
          <w:i/>
          <w:lang w:val="es-ES" w:eastAsia="es-ES"/>
        </w:rPr>
        <w:t>constriñó o impuso al respectivo particular la ejecución de prestaciones o el suministro de bienes o servicios en su beneficio</w:t>
      </w:r>
      <w:r w:rsidRPr="00676872">
        <w:rPr>
          <w:rFonts w:ascii="Times New Roman" w:hAnsi="Times New Roman"/>
          <w:i/>
          <w:lang w:val="es-ES" w:eastAsia="es-ES"/>
        </w:rPr>
        <w:t>, por fuera del marco de un contrato estatal o con prescindencia del mismo.</w:t>
      </w:r>
    </w:p>
    <w:p w14:paraId="51F7FA47" w14:textId="77777777" w:rsidR="00676872" w:rsidRPr="00676872" w:rsidRDefault="00676872" w:rsidP="00676872">
      <w:pPr>
        <w:overflowPunct w:val="0"/>
        <w:autoSpaceDE w:val="0"/>
        <w:autoSpaceDN w:val="0"/>
        <w:adjustRightInd w:val="0"/>
        <w:spacing w:after="0" w:line="240" w:lineRule="auto"/>
        <w:jc w:val="both"/>
        <w:textAlignment w:val="baseline"/>
        <w:rPr>
          <w:rFonts w:ascii="Times New Roman" w:hAnsi="Times New Roman"/>
          <w:i/>
          <w:lang w:val="es-ES" w:eastAsia="es-ES"/>
        </w:rPr>
      </w:pPr>
    </w:p>
    <w:p w14:paraId="31495AB9" w14:textId="77777777" w:rsidR="00676872" w:rsidRPr="00676872" w:rsidRDefault="00676872" w:rsidP="00676872">
      <w:pPr>
        <w:overflowPunct w:val="0"/>
        <w:autoSpaceDE w:val="0"/>
        <w:autoSpaceDN w:val="0"/>
        <w:adjustRightInd w:val="0"/>
        <w:spacing w:after="0" w:line="240" w:lineRule="auto"/>
        <w:jc w:val="both"/>
        <w:textAlignment w:val="baseline"/>
        <w:rPr>
          <w:rFonts w:ascii="Times New Roman" w:hAnsi="Times New Roman"/>
          <w:i/>
          <w:lang w:val="es-ES" w:eastAsia="es-ES"/>
        </w:rPr>
      </w:pPr>
      <w:r w:rsidRPr="00676872">
        <w:rPr>
          <w:rFonts w:ascii="Times New Roman" w:hAnsi="Times New Roman"/>
          <w:i/>
          <w:lang w:val="es-ES" w:eastAsia="es-ES"/>
        </w:rPr>
        <w:t>b)</w:t>
      </w:r>
      <w:r w:rsidRPr="00676872">
        <w:rPr>
          <w:rFonts w:ascii="Times New Roman" w:hAnsi="Times New Roman"/>
          <w:i/>
          <w:lang w:val="es-ES" w:eastAsia="es-ES"/>
        </w:rPr>
        <w:tab/>
      </w:r>
      <w:r w:rsidRPr="00676872">
        <w:rPr>
          <w:rFonts w:ascii="Times New Roman" w:hAnsi="Times New Roman"/>
          <w:b/>
          <w:i/>
          <w:lang w:val="es-ES" w:eastAsia="es-ES"/>
        </w:rPr>
        <w:t xml:space="preserve">En los que es urgente y necesario </w:t>
      </w:r>
      <w:r w:rsidRPr="00676872">
        <w:rPr>
          <w:rFonts w:ascii="Times New Roman" w:hAnsi="Times New Roman"/>
          <w:i/>
          <w:lang w:val="es-ES" w:eastAsia="es-ES"/>
        </w:rPr>
        <w:t xml:space="preserve">adquirir bienes, </w:t>
      </w:r>
      <w:r w:rsidRPr="00676872">
        <w:rPr>
          <w:rFonts w:ascii="Times New Roman" w:hAnsi="Times New Roman"/>
          <w:b/>
          <w:i/>
          <w:lang w:val="es-ES" w:eastAsia="es-ES"/>
        </w:rPr>
        <w:t>solicitar servicios</w:t>
      </w:r>
      <w:r w:rsidRPr="00676872">
        <w:rPr>
          <w:rFonts w:ascii="Times New Roman" w:hAnsi="Times New Roman"/>
          <w:i/>
          <w:lang w:val="es-ES" w:eastAsia="es-ES"/>
        </w:rPr>
        <w:t>, suministros, ordenar obras con el fin de prestar un servicio p</w:t>
      </w:r>
      <w:r w:rsidRPr="00676872">
        <w:rPr>
          <w:rFonts w:ascii="Times New Roman" w:hAnsi="Times New Roman"/>
          <w:b/>
          <w:i/>
          <w:lang w:val="es-ES" w:eastAsia="es-ES"/>
        </w:rPr>
        <w:t>ara evitar una amenaza o una lesión inminente e irreversible al derecho a la salud</w:t>
      </w:r>
      <w:r w:rsidRPr="00676872">
        <w:rPr>
          <w:rFonts w:ascii="Times New Roman" w:hAnsi="Times New Roman"/>
          <w:i/>
          <w:lang w:val="es-ES" w:eastAsia="es-ES"/>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62A3862" w14:textId="77777777" w:rsidR="00676872" w:rsidRPr="00676872" w:rsidRDefault="00676872" w:rsidP="00676872">
      <w:pPr>
        <w:overflowPunct w:val="0"/>
        <w:autoSpaceDE w:val="0"/>
        <w:autoSpaceDN w:val="0"/>
        <w:adjustRightInd w:val="0"/>
        <w:spacing w:after="0" w:line="240" w:lineRule="auto"/>
        <w:jc w:val="both"/>
        <w:textAlignment w:val="baseline"/>
        <w:rPr>
          <w:rFonts w:ascii="Times New Roman" w:hAnsi="Times New Roman"/>
          <w:i/>
          <w:lang w:val="es-ES" w:eastAsia="es-ES"/>
        </w:rPr>
      </w:pPr>
    </w:p>
    <w:p w14:paraId="7CC1E4E2" w14:textId="77777777" w:rsidR="00676872" w:rsidRPr="00676872" w:rsidRDefault="00676872" w:rsidP="00676872">
      <w:pPr>
        <w:overflowPunct w:val="0"/>
        <w:autoSpaceDE w:val="0"/>
        <w:autoSpaceDN w:val="0"/>
        <w:adjustRightInd w:val="0"/>
        <w:spacing w:after="0" w:line="240" w:lineRule="auto"/>
        <w:jc w:val="both"/>
        <w:textAlignment w:val="baseline"/>
        <w:rPr>
          <w:rFonts w:ascii="Times New Roman" w:hAnsi="Times New Roman"/>
          <w:lang w:val="es-ES" w:eastAsia="es-ES"/>
        </w:rPr>
      </w:pPr>
      <w:r w:rsidRPr="00676872">
        <w:rPr>
          <w:rFonts w:ascii="Times New Roman" w:hAnsi="Times New Roman"/>
          <w:i/>
          <w:lang w:val="es-ES" w:eastAsia="es-ES"/>
        </w:rPr>
        <w:t>c)</w:t>
      </w:r>
      <w:r w:rsidRPr="00676872">
        <w:rPr>
          <w:rFonts w:ascii="Times New Roman" w:hAnsi="Times New Roman"/>
          <w:i/>
          <w:lang w:val="es-ES" w:eastAsia="es-ES"/>
        </w:rPr>
        <w:tab/>
      </w:r>
      <w:r w:rsidRPr="00676872">
        <w:rPr>
          <w:rFonts w:ascii="Times New Roman" w:hAnsi="Times New Roman"/>
          <w:b/>
          <w:i/>
          <w:lang w:val="es-ES" w:eastAsia="es-ES"/>
        </w:rPr>
        <w:t>En los que debiéndose legalmente declarar una situación de urgencia manifiesta, la administración omite tal declaratoria y procede a solicitar</w:t>
      </w:r>
      <w:r w:rsidRPr="00676872">
        <w:rPr>
          <w:rFonts w:ascii="Times New Roman" w:hAnsi="Times New Roman"/>
          <w:i/>
          <w:lang w:val="es-ES" w:eastAsia="es-ES"/>
        </w:rPr>
        <w:t xml:space="preserve"> la ejecución de obras, </w:t>
      </w:r>
      <w:r w:rsidRPr="00676872">
        <w:rPr>
          <w:rFonts w:ascii="Times New Roman" w:hAnsi="Times New Roman"/>
          <w:b/>
          <w:i/>
          <w:lang w:val="es-ES" w:eastAsia="es-ES"/>
        </w:rPr>
        <w:t>prestación de servicios</w:t>
      </w:r>
      <w:r w:rsidRPr="00676872">
        <w:rPr>
          <w:rFonts w:ascii="Times New Roman" w:hAnsi="Times New Roman"/>
          <w:i/>
          <w:lang w:val="es-ES" w:eastAsia="es-ES"/>
        </w:rPr>
        <w:t xml:space="preserve"> y suministro de bienes, sin contrato escrito alguno, en los casos en que esta exigencia imperativa del legislador no esté excepcionada conforme a lo dispuesto en el artículo 41 inciso 4º de la Ley 80 de 1993”</w:t>
      </w:r>
      <w:r w:rsidRPr="00676872">
        <w:rPr>
          <w:rFonts w:ascii="Times New Roman" w:hAnsi="Times New Roman"/>
          <w:lang w:val="es-ES" w:eastAsia="es-ES"/>
        </w:rPr>
        <w:t>.</w:t>
      </w:r>
    </w:p>
    <w:p w14:paraId="3576B7C6" w14:textId="77777777" w:rsidR="00676872" w:rsidRPr="00676872" w:rsidRDefault="00676872" w:rsidP="00676872">
      <w:pPr>
        <w:overflowPunct w:val="0"/>
        <w:autoSpaceDE w:val="0"/>
        <w:autoSpaceDN w:val="0"/>
        <w:adjustRightInd w:val="0"/>
        <w:spacing w:after="0" w:line="240" w:lineRule="auto"/>
        <w:jc w:val="both"/>
        <w:textAlignment w:val="baseline"/>
        <w:rPr>
          <w:rFonts w:ascii="Tahoma" w:hAnsi="Tahoma" w:cs="Tahoma"/>
          <w:lang w:val="es-ES" w:eastAsia="es-ES"/>
        </w:rPr>
      </w:pPr>
    </w:p>
    <w:p w14:paraId="26750292" w14:textId="41DC21F6" w:rsidR="00676872" w:rsidRDefault="00676872" w:rsidP="00676872">
      <w:pPr>
        <w:overflowPunct w:val="0"/>
        <w:autoSpaceDE w:val="0"/>
        <w:autoSpaceDN w:val="0"/>
        <w:adjustRightInd w:val="0"/>
        <w:spacing w:after="0" w:line="240" w:lineRule="auto"/>
        <w:jc w:val="both"/>
        <w:textAlignment w:val="baseline"/>
        <w:rPr>
          <w:rFonts w:ascii="Tahoma" w:hAnsi="Tahoma" w:cs="Tahoma"/>
          <w:lang w:val="es-ES" w:eastAsia="es-ES"/>
        </w:rPr>
      </w:pPr>
      <w:r w:rsidRPr="00676872">
        <w:rPr>
          <w:rFonts w:ascii="Tahoma" w:hAnsi="Tahoma" w:cs="Tahoma"/>
          <w:lang w:val="es-ES" w:eastAsia="es-ES"/>
        </w:rPr>
        <w:t xml:space="preserve">De conformidad con el material probatorio allegado al expediente y teniendo en cuenta la jurisprudencia antes enunciada, encuentra el despacho que el presente caso no encuadra dentro de los tres supuestos en los cuales de manera excepcional y por razones de interés público o general, resultaría procedente la </w:t>
      </w:r>
      <w:proofErr w:type="spellStart"/>
      <w:r w:rsidRPr="00676872">
        <w:rPr>
          <w:rFonts w:ascii="Tahoma" w:hAnsi="Tahoma" w:cs="Tahoma"/>
          <w:lang w:val="es-ES" w:eastAsia="es-ES"/>
        </w:rPr>
        <w:t>actio</w:t>
      </w:r>
      <w:proofErr w:type="spellEnd"/>
      <w:r w:rsidRPr="00676872">
        <w:rPr>
          <w:rFonts w:ascii="Tahoma" w:hAnsi="Tahoma" w:cs="Tahoma"/>
          <w:lang w:val="es-ES" w:eastAsia="es-ES"/>
        </w:rPr>
        <w:t xml:space="preserve"> de in rem verso, esto es, no está demostrada la necesidad urgente de solicitar servicios para evitar una amenaza o una lesión inminente e irreversible al derecho a la salud, como tampoco que se dieran los supuestos de urgencia manifiesta, ni el constreñimiento o la imposición de la prestación del servicio de correspondencia </w:t>
      </w:r>
      <w:r w:rsidRPr="001B5249">
        <w:rPr>
          <w:rFonts w:ascii="Tahoma" w:hAnsi="Tahoma" w:cs="Tahoma"/>
          <w:bCs/>
          <w:lang w:val="es-ES" w:eastAsia="es-ES"/>
        </w:rPr>
        <w:t>por parte de la</w:t>
      </w:r>
      <w:r w:rsidRPr="00676872">
        <w:rPr>
          <w:rFonts w:ascii="Tahoma" w:hAnsi="Tahoma" w:cs="Tahoma"/>
          <w:b/>
          <w:lang w:val="es-ES" w:eastAsia="es-ES"/>
        </w:rPr>
        <w:t xml:space="preserve"> NACION – MINISTERIO DE DEFENSA – POLICIA NACIONAL – DIRECCION DE SANIDAD</w:t>
      </w:r>
      <w:r>
        <w:rPr>
          <w:rFonts w:ascii="Tahoma" w:hAnsi="Tahoma" w:cs="Tahoma"/>
          <w:lang w:val="es-ES" w:eastAsia="es-ES"/>
        </w:rPr>
        <w:t xml:space="preserve">, por lo tanto sustentado como hechos cumplidos no se </w:t>
      </w:r>
      <w:r w:rsidR="001B5249">
        <w:rPr>
          <w:rFonts w:ascii="Tahoma" w:hAnsi="Tahoma" w:cs="Tahoma"/>
          <w:lang w:val="es-ES" w:eastAsia="es-ES"/>
        </w:rPr>
        <w:t>podría</w:t>
      </w:r>
      <w:r>
        <w:rPr>
          <w:rFonts w:ascii="Tahoma" w:hAnsi="Tahoma" w:cs="Tahoma"/>
          <w:lang w:val="es-ES" w:eastAsia="es-ES"/>
        </w:rPr>
        <w:t xml:space="preserve"> acceder a las pretensiones de la demanda</w:t>
      </w:r>
      <w:r w:rsidR="001B5249">
        <w:rPr>
          <w:rFonts w:ascii="Tahoma" w:hAnsi="Tahoma" w:cs="Tahoma"/>
          <w:lang w:val="es-ES" w:eastAsia="es-ES"/>
        </w:rPr>
        <w:t xml:space="preserve"> con este título de imputación</w:t>
      </w:r>
      <w:r>
        <w:rPr>
          <w:rFonts w:ascii="Tahoma" w:hAnsi="Tahoma" w:cs="Tahoma"/>
          <w:lang w:val="es-ES" w:eastAsia="es-ES"/>
        </w:rPr>
        <w:t>.</w:t>
      </w:r>
    </w:p>
    <w:p w14:paraId="2BD885ED" w14:textId="77777777" w:rsidR="00676872" w:rsidRDefault="00676872" w:rsidP="00676872">
      <w:pPr>
        <w:overflowPunct w:val="0"/>
        <w:autoSpaceDE w:val="0"/>
        <w:autoSpaceDN w:val="0"/>
        <w:adjustRightInd w:val="0"/>
        <w:spacing w:after="0" w:line="240" w:lineRule="auto"/>
        <w:jc w:val="both"/>
        <w:textAlignment w:val="baseline"/>
        <w:rPr>
          <w:rFonts w:ascii="Tahoma" w:hAnsi="Tahoma" w:cs="Tahoma"/>
          <w:lang w:val="es-ES" w:eastAsia="es-ES"/>
        </w:rPr>
      </w:pPr>
    </w:p>
    <w:p w14:paraId="58CE76F5" w14:textId="5AF938E5" w:rsidR="001B5249" w:rsidRDefault="001B5249" w:rsidP="00676872">
      <w:pPr>
        <w:overflowPunct w:val="0"/>
        <w:autoSpaceDE w:val="0"/>
        <w:autoSpaceDN w:val="0"/>
        <w:adjustRightInd w:val="0"/>
        <w:spacing w:after="0" w:line="240" w:lineRule="auto"/>
        <w:jc w:val="both"/>
        <w:textAlignment w:val="baseline"/>
        <w:rPr>
          <w:rFonts w:ascii="Tahoma" w:hAnsi="Tahoma" w:cs="Tahoma"/>
          <w:lang w:val="es-ES" w:eastAsia="es-ES"/>
        </w:rPr>
      </w:pPr>
      <w:r>
        <w:rPr>
          <w:rFonts w:ascii="Tahoma" w:hAnsi="Tahoma" w:cs="Tahoma"/>
          <w:lang w:val="es-ES" w:eastAsia="es-ES"/>
        </w:rPr>
        <w:t>Con todo,</w:t>
      </w:r>
      <w:r w:rsidR="00676872">
        <w:rPr>
          <w:rFonts w:ascii="Tahoma" w:hAnsi="Tahoma" w:cs="Tahoma"/>
          <w:lang w:val="es-ES" w:eastAsia="es-ES"/>
        </w:rPr>
        <w:t xml:space="preserve"> </w:t>
      </w:r>
      <w:r>
        <w:rPr>
          <w:rFonts w:ascii="Tahoma" w:hAnsi="Tahoma" w:cs="Tahoma"/>
          <w:lang w:val="es-ES" w:eastAsia="es-ES"/>
        </w:rPr>
        <w:t>c</w:t>
      </w:r>
      <w:r w:rsidRPr="001B5249">
        <w:rPr>
          <w:rFonts w:ascii="Tahoma" w:hAnsi="Tahoma" w:cs="Tahoma"/>
          <w:lang w:val="es-ES" w:eastAsia="es-ES"/>
        </w:rPr>
        <w:t>onsidera el Despacho que en el presente caso el régimen de responsabilidad aplicable es el del FALLA EN EL SERVICIO en virtud de los hechos relatados en la demanda, por lo que se procederá al estudio del caso concreto teniendo en cuenta los elementos de responsabilidad.</w:t>
      </w:r>
    </w:p>
    <w:p w14:paraId="3091B054" w14:textId="77777777" w:rsidR="001B5249" w:rsidRDefault="001B5249" w:rsidP="00676872">
      <w:pPr>
        <w:overflowPunct w:val="0"/>
        <w:autoSpaceDE w:val="0"/>
        <w:autoSpaceDN w:val="0"/>
        <w:adjustRightInd w:val="0"/>
        <w:spacing w:after="0" w:line="240" w:lineRule="auto"/>
        <w:jc w:val="both"/>
        <w:textAlignment w:val="baseline"/>
        <w:rPr>
          <w:rFonts w:ascii="Tahoma" w:hAnsi="Tahoma" w:cs="Tahoma"/>
          <w:lang w:val="es-ES" w:eastAsia="es-ES"/>
        </w:rPr>
      </w:pPr>
    </w:p>
    <w:p w14:paraId="1379CFE5" w14:textId="43946EC2" w:rsidR="00E32E3E" w:rsidRPr="00676872" w:rsidRDefault="001B5249" w:rsidP="00676872">
      <w:pPr>
        <w:overflowPunct w:val="0"/>
        <w:autoSpaceDE w:val="0"/>
        <w:autoSpaceDN w:val="0"/>
        <w:adjustRightInd w:val="0"/>
        <w:spacing w:after="0" w:line="240" w:lineRule="auto"/>
        <w:jc w:val="both"/>
        <w:textAlignment w:val="baseline"/>
        <w:rPr>
          <w:rFonts w:ascii="Arial" w:hAnsi="Arial" w:cs="Arial"/>
        </w:rPr>
      </w:pPr>
      <w:r>
        <w:rPr>
          <w:rFonts w:ascii="Tahoma" w:hAnsi="Tahoma" w:cs="Tahoma"/>
          <w:lang w:val="es-ES" w:eastAsia="es-ES"/>
        </w:rPr>
        <w:t>E</w:t>
      </w:r>
      <w:r w:rsidR="00E32E3E" w:rsidRPr="00676872">
        <w:rPr>
          <w:rFonts w:ascii="Arial" w:hAnsi="Arial" w:cs="Arial"/>
        </w:rPr>
        <w:t xml:space="preserve">l </w:t>
      </w:r>
      <w:r w:rsidR="00E32E3E" w:rsidRPr="00676872">
        <w:rPr>
          <w:rFonts w:ascii="Arial" w:hAnsi="Arial" w:cs="Arial"/>
          <w:b/>
        </w:rPr>
        <w:t>daño</w:t>
      </w:r>
      <w:r w:rsidR="00E32E3E" w:rsidRPr="00676872">
        <w:rPr>
          <w:rFonts w:ascii="Arial" w:hAnsi="Arial" w:cs="Arial"/>
        </w:rPr>
        <w:t xml:space="preserve"> consistente en los gastos médicos que tuvo que sufragar el señor </w:t>
      </w:r>
      <w:r w:rsidR="00E32E3E" w:rsidRPr="00676872">
        <w:rPr>
          <w:rFonts w:ascii="Arial" w:eastAsiaTheme="minorEastAsia" w:hAnsi="Arial" w:cs="Arial"/>
          <w:b/>
          <w:lang w:eastAsia="es-CO"/>
        </w:rPr>
        <w:t xml:space="preserve">ANANIAS HINCAPIE </w:t>
      </w:r>
      <w:r w:rsidRPr="00676872">
        <w:rPr>
          <w:rFonts w:ascii="Arial" w:eastAsiaTheme="minorEastAsia" w:hAnsi="Arial" w:cs="Arial"/>
          <w:b/>
          <w:lang w:eastAsia="es-CO"/>
        </w:rPr>
        <w:t xml:space="preserve">ZULUAGA </w:t>
      </w:r>
      <w:r w:rsidRPr="00676872">
        <w:rPr>
          <w:rFonts w:ascii="Arial" w:eastAsiaTheme="minorEastAsia" w:hAnsi="Arial" w:cs="Arial"/>
          <w:lang w:eastAsia="es-CO"/>
        </w:rPr>
        <w:t>para</w:t>
      </w:r>
      <w:r w:rsidR="00E32E3E" w:rsidRPr="00676872">
        <w:rPr>
          <w:rFonts w:ascii="Arial" w:eastAsiaTheme="minorEastAsia" w:hAnsi="Arial" w:cs="Arial"/>
          <w:lang w:eastAsia="es-CO"/>
        </w:rPr>
        <w:t xml:space="preserve"> </w:t>
      </w:r>
      <w:r w:rsidR="00AB7239" w:rsidRPr="00676872">
        <w:rPr>
          <w:rFonts w:ascii="Arial" w:eastAsiaTheme="minorEastAsia" w:hAnsi="Arial" w:cs="Arial"/>
          <w:lang w:eastAsia="es-CO"/>
        </w:rPr>
        <w:t>someterse una PROSTATECTOMIA TRANSVESICA</w:t>
      </w:r>
      <w:r w:rsidR="00F2359B" w:rsidRPr="00676872">
        <w:rPr>
          <w:rFonts w:ascii="Arial" w:eastAsiaTheme="minorEastAsia" w:hAnsi="Arial" w:cs="Arial"/>
          <w:lang w:eastAsia="es-CO"/>
        </w:rPr>
        <w:t>L</w:t>
      </w:r>
      <w:r w:rsidR="00AB7239" w:rsidRPr="00676872">
        <w:rPr>
          <w:rFonts w:ascii="Arial" w:eastAsiaTheme="minorEastAsia" w:hAnsi="Arial" w:cs="Arial"/>
          <w:lang w:eastAsia="es-CO"/>
        </w:rPr>
        <w:t xml:space="preserve"> está demostrado con la historia clínica y las facturas cuyo contenido no fue debatido por la contraparte en la contestación de la demanda.</w:t>
      </w:r>
    </w:p>
    <w:p w14:paraId="36A42965" w14:textId="77777777" w:rsidR="00E32E3E" w:rsidRPr="00676872" w:rsidRDefault="00E32E3E" w:rsidP="00CF27C5">
      <w:pPr>
        <w:pStyle w:val="Textocomentario"/>
        <w:spacing w:after="0"/>
        <w:jc w:val="both"/>
        <w:rPr>
          <w:rFonts w:ascii="Arial" w:hAnsi="Arial" w:cs="Arial"/>
          <w:sz w:val="22"/>
          <w:szCs w:val="22"/>
        </w:rPr>
      </w:pPr>
    </w:p>
    <w:p w14:paraId="0D2FF933" w14:textId="3B818104" w:rsidR="0012047F" w:rsidRPr="00676872" w:rsidRDefault="001B5249" w:rsidP="00CF27C5">
      <w:pPr>
        <w:pStyle w:val="Textocomentario"/>
        <w:spacing w:after="0"/>
        <w:jc w:val="both"/>
        <w:rPr>
          <w:rFonts w:ascii="Arial" w:hAnsi="Arial" w:cs="Arial"/>
          <w:sz w:val="22"/>
          <w:szCs w:val="22"/>
        </w:rPr>
      </w:pPr>
      <w:r>
        <w:rPr>
          <w:rFonts w:ascii="Arial" w:hAnsi="Arial" w:cs="Arial"/>
          <w:sz w:val="22"/>
          <w:szCs w:val="22"/>
        </w:rPr>
        <w:t>E</w:t>
      </w:r>
      <w:r w:rsidR="00AB7239" w:rsidRPr="00676872">
        <w:rPr>
          <w:rFonts w:ascii="Arial" w:hAnsi="Arial" w:cs="Arial"/>
          <w:sz w:val="22"/>
          <w:szCs w:val="22"/>
        </w:rPr>
        <w:t>n cu</w:t>
      </w:r>
      <w:r w:rsidR="001E1805" w:rsidRPr="00676872">
        <w:rPr>
          <w:rFonts w:ascii="Arial" w:hAnsi="Arial" w:cs="Arial"/>
          <w:sz w:val="22"/>
          <w:szCs w:val="22"/>
        </w:rPr>
        <w:t>a</w:t>
      </w:r>
      <w:r w:rsidR="00AB7239" w:rsidRPr="00676872">
        <w:rPr>
          <w:rFonts w:ascii="Arial" w:hAnsi="Arial" w:cs="Arial"/>
          <w:sz w:val="22"/>
          <w:szCs w:val="22"/>
        </w:rPr>
        <w:t>nt</w:t>
      </w:r>
      <w:r w:rsidR="001E1805" w:rsidRPr="00676872">
        <w:rPr>
          <w:rFonts w:ascii="Arial" w:hAnsi="Arial" w:cs="Arial"/>
          <w:sz w:val="22"/>
          <w:szCs w:val="22"/>
        </w:rPr>
        <w:t>o</w:t>
      </w:r>
      <w:r w:rsidR="00AB7239" w:rsidRPr="00676872">
        <w:rPr>
          <w:rFonts w:ascii="Arial" w:hAnsi="Arial" w:cs="Arial"/>
          <w:sz w:val="22"/>
          <w:szCs w:val="22"/>
        </w:rPr>
        <w:t xml:space="preserve"> a la </w:t>
      </w:r>
      <w:r w:rsidR="00AB7239" w:rsidRPr="00676872">
        <w:rPr>
          <w:rFonts w:ascii="Arial" w:hAnsi="Arial" w:cs="Arial"/>
          <w:b/>
          <w:sz w:val="22"/>
          <w:szCs w:val="22"/>
        </w:rPr>
        <w:t>antijuricidad</w:t>
      </w:r>
      <w:r w:rsidR="00AB7239" w:rsidRPr="00676872">
        <w:rPr>
          <w:rFonts w:ascii="Arial" w:hAnsi="Arial" w:cs="Arial"/>
          <w:sz w:val="22"/>
          <w:szCs w:val="22"/>
        </w:rPr>
        <w:t xml:space="preserve"> tenemos demostrado que el señor en calidad de afiliado al sistema de seguridad social de la POLICIA NACIONAL requirió de un tratamiento para mejorar sus condiciones de salud</w:t>
      </w:r>
      <w:r w:rsidR="00F2359B" w:rsidRPr="00676872">
        <w:rPr>
          <w:rFonts w:ascii="Arial" w:hAnsi="Arial" w:cs="Arial"/>
          <w:sz w:val="22"/>
          <w:szCs w:val="22"/>
        </w:rPr>
        <w:t>.  S</w:t>
      </w:r>
      <w:r w:rsidR="00AB7239" w:rsidRPr="00676872">
        <w:rPr>
          <w:rFonts w:ascii="Arial" w:hAnsi="Arial" w:cs="Arial"/>
          <w:sz w:val="22"/>
          <w:szCs w:val="22"/>
        </w:rPr>
        <w:t>in embargo</w:t>
      </w:r>
      <w:r w:rsidR="00F2359B" w:rsidRPr="00676872">
        <w:rPr>
          <w:rFonts w:ascii="Arial" w:hAnsi="Arial" w:cs="Arial"/>
          <w:sz w:val="22"/>
          <w:szCs w:val="22"/>
        </w:rPr>
        <w:t>,</w:t>
      </w:r>
      <w:r w:rsidR="00AB7239" w:rsidRPr="00676872">
        <w:rPr>
          <w:rFonts w:ascii="Arial" w:hAnsi="Arial" w:cs="Arial"/>
          <w:sz w:val="22"/>
          <w:szCs w:val="22"/>
        </w:rPr>
        <w:t xml:space="preserve"> después </w:t>
      </w:r>
      <w:r w:rsidR="0012047F" w:rsidRPr="00676872">
        <w:rPr>
          <w:rFonts w:ascii="Arial" w:hAnsi="Arial" w:cs="Arial"/>
          <w:sz w:val="22"/>
          <w:szCs w:val="22"/>
        </w:rPr>
        <w:t>presentó</w:t>
      </w:r>
      <w:r w:rsidR="00AB7239" w:rsidRPr="00676872">
        <w:rPr>
          <w:rFonts w:ascii="Arial" w:hAnsi="Arial" w:cs="Arial"/>
          <w:sz w:val="22"/>
          <w:szCs w:val="22"/>
        </w:rPr>
        <w:t xml:space="preserve"> infecciones y obstrucciones urinarias </w:t>
      </w:r>
      <w:r w:rsidR="0012047F" w:rsidRPr="00676872">
        <w:rPr>
          <w:rFonts w:ascii="Arial" w:hAnsi="Arial" w:cs="Arial"/>
          <w:sz w:val="22"/>
          <w:szCs w:val="22"/>
        </w:rPr>
        <w:t xml:space="preserve">por lo que fue </w:t>
      </w:r>
      <w:r w:rsidR="00AB7239" w:rsidRPr="00676872">
        <w:rPr>
          <w:rFonts w:ascii="Arial" w:hAnsi="Arial" w:cs="Arial"/>
          <w:sz w:val="22"/>
          <w:szCs w:val="22"/>
        </w:rPr>
        <w:t xml:space="preserve">necesario utilizar una sonda que </w:t>
      </w:r>
      <w:r w:rsidR="0012047F" w:rsidRPr="00676872">
        <w:rPr>
          <w:rFonts w:ascii="Arial" w:hAnsi="Arial" w:cs="Arial"/>
          <w:sz w:val="22"/>
          <w:szCs w:val="22"/>
        </w:rPr>
        <w:t xml:space="preserve">tiempo después </w:t>
      </w:r>
      <w:r w:rsidR="00AB7239" w:rsidRPr="00676872">
        <w:rPr>
          <w:rFonts w:ascii="Arial" w:hAnsi="Arial" w:cs="Arial"/>
          <w:sz w:val="22"/>
          <w:szCs w:val="22"/>
        </w:rPr>
        <w:t>present</w:t>
      </w:r>
      <w:r w:rsidR="0012047F" w:rsidRPr="00676872">
        <w:rPr>
          <w:rFonts w:ascii="Arial" w:hAnsi="Arial" w:cs="Arial"/>
          <w:sz w:val="22"/>
          <w:szCs w:val="22"/>
        </w:rPr>
        <w:t>ó</w:t>
      </w:r>
      <w:r w:rsidR="00AB7239" w:rsidRPr="00676872">
        <w:rPr>
          <w:rFonts w:ascii="Arial" w:hAnsi="Arial" w:cs="Arial"/>
          <w:sz w:val="22"/>
          <w:szCs w:val="22"/>
        </w:rPr>
        <w:t xml:space="preserve"> taponamiento</w:t>
      </w:r>
      <w:r w:rsidR="0012047F" w:rsidRPr="00676872">
        <w:rPr>
          <w:rFonts w:ascii="Arial" w:hAnsi="Arial" w:cs="Arial"/>
          <w:sz w:val="22"/>
          <w:szCs w:val="22"/>
        </w:rPr>
        <w:t xml:space="preserve">, por lo que </w:t>
      </w:r>
      <w:r w:rsidRPr="00676872">
        <w:rPr>
          <w:rFonts w:ascii="Arial" w:hAnsi="Arial" w:cs="Arial"/>
          <w:sz w:val="22"/>
          <w:szCs w:val="22"/>
        </w:rPr>
        <w:t>debió tener</w:t>
      </w:r>
      <w:r w:rsidR="0012047F" w:rsidRPr="00676872">
        <w:rPr>
          <w:rFonts w:ascii="Arial" w:hAnsi="Arial" w:cs="Arial"/>
          <w:sz w:val="22"/>
          <w:szCs w:val="22"/>
        </w:rPr>
        <w:t xml:space="preserve"> varias </w:t>
      </w:r>
      <w:r w:rsidR="00AB7239" w:rsidRPr="00676872">
        <w:rPr>
          <w:rFonts w:ascii="Arial" w:hAnsi="Arial" w:cs="Arial"/>
          <w:sz w:val="22"/>
          <w:szCs w:val="22"/>
        </w:rPr>
        <w:t>atenciones por el servicio de urgencias</w:t>
      </w:r>
      <w:r w:rsidR="0012047F" w:rsidRPr="00676872">
        <w:rPr>
          <w:rFonts w:ascii="Arial" w:hAnsi="Arial" w:cs="Arial"/>
          <w:sz w:val="22"/>
          <w:szCs w:val="22"/>
        </w:rPr>
        <w:t>.  E</w:t>
      </w:r>
      <w:r w:rsidR="00AB7239" w:rsidRPr="00676872">
        <w:rPr>
          <w:rFonts w:ascii="Arial" w:hAnsi="Arial" w:cs="Arial"/>
          <w:sz w:val="22"/>
          <w:szCs w:val="22"/>
        </w:rPr>
        <w:t>ra indispensable una cirugía</w:t>
      </w:r>
      <w:r w:rsidR="0012047F" w:rsidRPr="00676872">
        <w:rPr>
          <w:rFonts w:ascii="Arial" w:hAnsi="Arial" w:cs="Arial"/>
          <w:sz w:val="22"/>
          <w:szCs w:val="22"/>
        </w:rPr>
        <w:t>.</w:t>
      </w:r>
    </w:p>
    <w:p w14:paraId="041464A0" w14:textId="77777777" w:rsidR="0012047F" w:rsidRPr="00676872" w:rsidRDefault="0012047F" w:rsidP="00CF27C5">
      <w:pPr>
        <w:pStyle w:val="Textocomentario"/>
        <w:spacing w:after="0"/>
        <w:jc w:val="both"/>
        <w:rPr>
          <w:rFonts w:ascii="Arial" w:hAnsi="Arial" w:cs="Arial"/>
          <w:sz w:val="22"/>
          <w:szCs w:val="22"/>
        </w:rPr>
      </w:pPr>
    </w:p>
    <w:p w14:paraId="4A66DC68" w14:textId="3E415FD8" w:rsidR="00160024" w:rsidRPr="00676872" w:rsidRDefault="0012047F" w:rsidP="00CF27C5">
      <w:pPr>
        <w:pStyle w:val="Textocomentario"/>
        <w:spacing w:after="0"/>
        <w:jc w:val="both"/>
        <w:rPr>
          <w:rFonts w:ascii="Arial" w:hAnsi="Arial" w:cs="Arial"/>
          <w:sz w:val="22"/>
          <w:szCs w:val="22"/>
        </w:rPr>
      </w:pPr>
      <w:r w:rsidRPr="00676872">
        <w:rPr>
          <w:rFonts w:ascii="Arial" w:hAnsi="Arial" w:cs="Arial"/>
          <w:sz w:val="22"/>
          <w:szCs w:val="22"/>
        </w:rPr>
        <w:t>Ahora</w:t>
      </w:r>
      <w:r w:rsidR="00AB7239" w:rsidRPr="00676872">
        <w:rPr>
          <w:rFonts w:ascii="Arial" w:hAnsi="Arial" w:cs="Arial"/>
          <w:sz w:val="22"/>
          <w:szCs w:val="22"/>
        </w:rPr>
        <w:t>, si bien e</w:t>
      </w:r>
      <w:r w:rsidR="00160024" w:rsidRPr="00676872">
        <w:rPr>
          <w:rFonts w:ascii="Arial" w:hAnsi="Arial" w:cs="Arial"/>
          <w:sz w:val="22"/>
          <w:szCs w:val="22"/>
        </w:rPr>
        <w:t xml:space="preserve">l señor </w:t>
      </w:r>
      <w:r w:rsidR="00160024" w:rsidRPr="00676872">
        <w:rPr>
          <w:rFonts w:ascii="Arial" w:eastAsiaTheme="minorEastAsia" w:hAnsi="Arial" w:cs="Arial"/>
          <w:b/>
          <w:sz w:val="22"/>
          <w:szCs w:val="22"/>
          <w:lang w:eastAsia="es-CO"/>
        </w:rPr>
        <w:t xml:space="preserve">ANANIAS HINCAPIE ZULUAGA </w:t>
      </w:r>
      <w:r w:rsidR="00160024" w:rsidRPr="00676872">
        <w:rPr>
          <w:rFonts w:ascii="Arial" w:hAnsi="Arial" w:cs="Arial"/>
          <w:sz w:val="22"/>
          <w:szCs w:val="22"/>
        </w:rPr>
        <w:t xml:space="preserve">acudió de manera voluntaria a la </w:t>
      </w:r>
      <w:r w:rsidR="00C12E18" w:rsidRPr="00676872">
        <w:rPr>
          <w:rFonts w:ascii="Arial" w:hAnsi="Arial" w:cs="Arial"/>
          <w:sz w:val="22"/>
          <w:szCs w:val="22"/>
        </w:rPr>
        <w:t xml:space="preserve">consulta privada en la </w:t>
      </w:r>
      <w:r w:rsidR="00160024" w:rsidRPr="00676872">
        <w:rPr>
          <w:rFonts w:ascii="Arial" w:hAnsi="Arial" w:cs="Arial"/>
          <w:sz w:val="22"/>
          <w:szCs w:val="22"/>
        </w:rPr>
        <w:t>CLINICA PALERMO para que se le efectuara la intervención quirúrgica</w:t>
      </w:r>
      <w:r w:rsidR="00C12E18" w:rsidRPr="00676872">
        <w:rPr>
          <w:rFonts w:ascii="Arial" w:hAnsi="Arial" w:cs="Arial"/>
          <w:sz w:val="22"/>
          <w:szCs w:val="22"/>
        </w:rPr>
        <w:t xml:space="preserve"> que necesitaba</w:t>
      </w:r>
      <w:r w:rsidR="00AB7239" w:rsidRPr="00676872">
        <w:rPr>
          <w:rFonts w:ascii="Arial" w:hAnsi="Arial" w:cs="Arial"/>
          <w:sz w:val="22"/>
          <w:szCs w:val="22"/>
        </w:rPr>
        <w:t xml:space="preserve"> y </w:t>
      </w:r>
      <w:r w:rsidR="00160024" w:rsidRPr="00676872">
        <w:rPr>
          <w:rFonts w:ascii="Arial" w:hAnsi="Arial" w:cs="Arial"/>
          <w:sz w:val="22"/>
          <w:szCs w:val="22"/>
        </w:rPr>
        <w:t xml:space="preserve">la entidad </w:t>
      </w:r>
      <w:r w:rsidR="00C12E18" w:rsidRPr="00676872">
        <w:rPr>
          <w:rFonts w:ascii="Arial" w:hAnsi="Arial" w:cs="Arial"/>
          <w:sz w:val="22"/>
          <w:szCs w:val="22"/>
        </w:rPr>
        <w:t xml:space="preserve">demandada </w:t>
      </w:r>
      <w:r w:rsidR="00160024" w:rsidRPr="00676872">
        <w:rPr>
          <w:rFonts w:ascii="Arial" w:hAnsi="Arial" w:cs="Arial"/>
          <w:sz w:val="22"/>
          <w:szCs w:val="22"/>
        </w:rPr>
        <w:t xml:space="preserve">no le había negado </w:t>
      </w:r>
      <w:r w:rsidR="00C12E18" w:rsidRPr="00676872">
        <w:rPr>
          <w:rFonts w:ascii="Arial" w:hAnsi="Arial" w:cs="Arial"/>
          <w:sz w:val="22"/>
          <w:szCs w:val="22"/>
        </w:rPr>
        <w:t>la intervención que requería pues contaba con los equipos y profesionales para efectuársela</w:t>
      </w:r>
      <w:r w:rsidRPr="00676872">
        <w:rPr>
          <w:rFonts w:ascii="Arial" w:hAnsi="Arial" w:cs="Arial"/>
          <w:sz w:val="22"/>
          <w:szCs w:val="22"/>
        </w:rPr>
        <w:t>,</w:t>
      </w:r>
      <w:r w:rsidR="00C12E18" w:rsidRPr="00676872">
        <w:rPr>
          <w:rFonts w:ascii="Arial" w:hAnsi="Arial" w:cs="Arial"/>
          <w:sz w:val="22"/>
          <w:szCs w:val="22"/>
        </w:rPr>
        <w:t xml:space="preserve"> </w:t>
      </w:r>
      <w:r w:rsidR="00BE6729" w:rsidRPr="00676872">
        <w:rPr>
          <w:rFonts w:ascii="Arial" w:hAnsi="Arial" w:cs="Arial"/>
          <w:sz w:val="22"/>
          <w:szCs w:val="22"/>
        </w:rPr>
        <w:t>lo cierto es que contaba con el diagnóstico</w:t>
      </w:r>
      <w:r w:rsidR="00AB7239" w:rsidRPr="00676872">
        <w:rPr>
          <w:rFonts w:ascii="Arial" w:hAnsi="Arial" w:cs="Arial"/>
          <w:sz w:val="22"/>
          <w:szCs w:val="22"/>
        </w:rPr>
        <w:t xml:space="preserve"> de</w:t>
      </w:r>
      <w:r w:rsidR="00C12E18" w:rsidRPr="00676872">
        <w:rPr>
          <w:rFonts w:ascii="Arial" w:hAnsi="Arial" w:cs="Arial"/>
          <w:sz w:val="22"/>
          <w:szCs w:val="22"/>
        </w:rPr>
        <w:t xml:space="preserve"> muy alta gravedad </w:t>
      </w:r>
      <w:r w:rsidR="00BE6729" w:rsidRPr="00676872">
        <w:rPr>
          <w:rFonts w:ascii="Arial" w:hAnsi="Arial" w:cs="Arial"/>
          <w:sz w:val="22"/>
          <w:szCs w:val="22"/>
        </w:rPr>
        <w:t>desde hac</w:t>
      </w:r>
      <w:r w:rsidRPr="00676872">
        <w:rPr>
          <w:rFonts w:ascii="Arial" w:hAnsi="Arial" w:cs="Arial"/>
          <w:sz w:val="22"/>
          <w:szCs w:val="22"/>
        </w:rPr>
        <w:t>ía</w:t>
      </w:r>
      <w:r w:rsidR="00BE6729" w:rsidRPr="00676872">
        <w:rPr>
          <w:rFonts w:ascii="Arial" w:hAnsi="Arial" w:cs="Arial"/>
          <w:sz w:val="22"/>
          <w:szCs w:val="22"/>
        </w:rPr>
        <w:t xml:space="preserve"> muchos </w:t>
      </w:r>
      <w:r w:rsidR="00C12E18" w:rsidRPr="00676872">
        <w:rPr>
          <w:rFonts w:ascii="Arial" w:hAnsi="Arial" w:cs="Arial"/>
          <w:sz w:val="22"/>
          <w:szCs w:val="22"/>
        </w:rPr>
        <w:t xml:space="preserve">meses de anticipación y </w:t>
      </w:r>
      <w:r w:rsidR="00BE6729" w:rsidRPr="00676872">
        <w:rPr>
          <w:rFonts w:ascii="Arial" w:hAnsi="Arial" w:cs="Arial"/>
          <w:sz w:val="22"/>
          <w:szCs w:val="22"/>
        </w:rPr>
        <w:t xml:space="preserve">la entidad no </w:t>
      </w:r>
      <w:r w:rsidR="00C12E18" w:rsidRPr="00676872">
        <w:rPr>
          <w:rFonts w:ascii="Arial" w:hAnsi="Arial" w:cs="Arial"/>
          <w:sz w:val="22"/>
          <w:szCs w:val="22"/>
        </w:rPr>
        <w:t>había hecho nada a</w:t>
      </w:r>
      <w:r w:rsidR="00BE6729" w:rsidRPr="00676872">
        <w:rPr>
          <w:rFonts w:ascii="Arial" w:hAnsi="Arial" w:cs="Arial"/>
          <w:sz w:val="22"/>
          <w:szCs w:val="22"/>
        </w:rPr>
        <w:t>l respecto a</w:t>
      </w:r>
      <w:r w:rsidR="00C12E18" w:rsidRPr="00676872">
        <w:rPr>
          <w:rFonts w:ascii="Arial" w:hAnsi="Arial" w:cs="Arial"/>
          <w:sz w:val="22"/>
          <w:szCs w:val="22"/>
        </w:rPr>
        <w:t xml:space="preserve"> pesar de que se</w:t>
      </w:r>
      <w:r w:rsidR="00BE6729" w:rsidRPr="00676872">
        <w:rPr>
          <w:rFonts w:ascii="Arial" w:hAnsi="Arial" w:cs="Arial"/>
          <w:sz w:val="22"/>
          <w:szCs w:val="22"/>
        </w:rPr>
        <w:t xml:space="preserve"> contaba con todo para hacerlo</w:t>
      </w:r>
      <w:r w:rsidRPr="00676872">
        <w:rPr>
          <w:rFonts w:ascii="Arial" w:hAnsi="Arial" w:cs="Arial"/>
          <w:sz w:val="22"/>
          <w:szCs w:val="22"/>
        </w:rPr>
        <w:t>,</w:t>
      </w:r>
      <w:r w:rsidR="00AB7239" w:rsidRPr="00676872">
        <w:rPr>
          <w:rFonts w:ascii="Arial" w:hAnsi="Arial" w:cs="Arial"/>
          <w:sz w:val="22"/>
          <w:szCs w:val="22"/>
        </w:rPr>
        <w:t xml:space="preserve"> motivo por el cual </w:t>
      </w:r>
      <w:r w:rsidR="00962563" w:rsidRPr="00676872">
        <w:rPr>
          <w:rFonts w:ascii="Arial" w:hAnsi="Arial" w:cs="Arial"/>
          <w:sz w:val="22"/>
          <w:szCs w:val="22"/>
        </w:rPr>
        <w:t>está</w:t>
      </w:r>
      <w:r w:rsidR="00AB7239" w:rsidRPr="00676872">
        <w:rPr>
          <w:rFonts w:ascii="Arial" w:hAnsi="Arial" w:cs="Arial"/>
          <w:sz w:val="22"/>
          <w:szCs w:val="22"/>
        </w:rPr>
        <w:t xml:space="preserve"> demostrada la falla.</w:t>
      </w:r>
    </w:p>
    <w:p w14:paraId="763F5CF4" w14:textId="77777777" w:rsidR="00962563" w:rsidRPr="00676872" w:rsidRDefault="00962563" w:rsidP="00CF27C5">
      <w:pPr>
        <w:pStyle w:val="Textocomentario"/>
        <w:spacing w:after="0"/>
        <w:jc w:val="both"/>
        <w:rPr>
          <w:rFonts w:ascii="Arial" w:hAnsi="Arial" w:cs="Arial"/>
          <w:sz w:val="22"/>
          <w:szCs w:val="22"/>
        </w:rPr>
      </w:pPr>
    </w:p>
    <w:p w14:paraId="11849B16" w14:textId="723F5130" w:rsidR="00962563" w:rsidRPr="00676872" w:rsidRDefault="00962563" w:rsidP="00CF27C5">
      <w:pPr>
        <w:tabs>
          <w:tab w:val="left" w:pos="739"/>
        </w:tabs>
        <w:autoSpaceDE w:val="0"/>
        <w:autoSpaceDN w:val="0"/>
        <w:adjustRightInd w:val="0"/>
        <w:spacing w:after="0" w:line="240" w:lineRule="auto"/>
        <w:ind w:right="51"/>
        <w:jc w:val="both"/>
        <w:rPr>
          <w:rFonts w:ascii="Arial" w:eastAsiaTheme="minorHAnsi" w:hAnsi="Arial" w:cs="Arial"/>
        </w:rPr>
      </w:pPr>
      <w:r w:rsidRPr="00676872">
        <w:rPr>
          <w:rFonts w:ascii="Arial" w:eastAsiaTheme="minorHAnsi" w:hAnsi="Arial" w:cs="Arial"/>
        </w:rPr>
        <w:t xml:space="preserve">En consecuencia, comoquiera que se logró demostrar la presunta falla en el servicio, </w:t>
      </w:r>
      <w:r w:rsidR="00676872" w:rsidRPr="00676872">
        <w:rPr>
          <w:rFonts w:ascii="Arial" w:eastAsiaTheme="minorHAnsi" w:hAnsi="Arial" w:cs="Arial"/>
        </w:rPr>
        <w:t xml:space="preserve">y </w:t>
      </w:r>
      <w:r w:rsidRPr="00676872">
        <w:rPr>
          <w:rFonts w:ascii="Arial" w:eastAsiaTheme="minorHAnsi" w:hAnsi="Arial" w:cs="Arial"/>
        </w:rPr>
        <w:t xml:space="preserve">el </w:t>
      </w:r>
      <w:r w:rsidRPr="00676872">
        <w:rPr>
          <w:rFonts w:ascii="Arial" w:eastAsiaTheme="minorHAnsi" w:hAnsi="Arial" w:cs="Arial"/>
          <w:b/>
        </w:rPr>
        <w:t>nexo causal</w:t>
      </w:r>
      <w:r w:rsidRPr="00676872">
        <w:rPr>
          <w:rFonts w:ascii="Arial" w:eastAsiaTheme="minorHAnsi" w:hAnsi="Arial" w:cs="Arial"/>
        </w:rPr>
        <w:t xml:space="preserve"> entre esta y el daño, </w:t>
      </w:r>
      <w:r w:rsidR="00676872" w:rsidRPr="00676872">
        <w:rPr>
          <w:rFonts w:ascii="Arial" w:eastAsiaTheme="minorHAnsi" w:hAnsi="Arial" w:cs="Arial"/>
        </w:rPr>
        <w:t xml:space="preserve">se accederá a </w:t>
      </w:r>
      <w:r w:rsidRPr="00676872">
        <w:rPr>
          <w:rFonts w:ascii="Arial" w:eastAsiaTheme="minorHAnsi" w:hAnsi="Arial" w:cs="Arial"/>
        </w:rPr>
        <w:t>las pretensiones</w:t>
      </w:r>
      <w:r w:rsidR="00676872" w:rsidRPr="00676872">
        <w:rPr>
          <w:rFonts w:ascii="Arial" w:eastAsiaTheme="minorHAnsi" w:hAnsi="Arial" w:cs="Arial"/>
        </w:rPr>
        <w:t xml:space="preserve"> de la demanda</w:t>
      </w:r>
      <w:r w:rsidRPr="00676872">
        <w:rPr>
          <w:rFonts w:ascii="Arial" w:eastAsiaTheme="minorHAnsi" w:hAnsi="Arial" w:cs="Arial"/>
        </w:rPr>
        <w:t>.</w:t>
      </w:r>
    </w:p>
    <w:p w14:paraId="77DDE16B" w14:textId="77777777" w:rsidR="00962563" w:rsidRPr="00676872" w:rsidRDefault="00962563" w:rsidP="00CF27C5">
      <w:pPr>
        <w:pStyle w:val="Textocomentario"/>
        <w:spacing w:after="0"/>
        <w:jc w:val="both"/>
        <w:rPr>
          <w:rFonts w:ascii="Arial" w:hAnsi="Arial" w:cs="Arial"/>
          <w:sz w:val="22"/>
          <w:szCs w:val="22"/>
        </w:rPr>
      </w:pPr>
    </w:p>
    <w:p w14:paraId="11BFDF1A" w14:textId="77777777" w:rsidR="00676872" w:rsidRPr="00676872" w:rsidRDefault="00676872" w:rsidP="00676872">
      <w:pPr>
        <w:overflowPunct w:val="0"/>
        <w:autoSpaceDE w:val="0"/>
        <w:autoSpaceDN w:val="0"/>
        <w:adjustRightInd w:val="0"/>
        <w:spacing w:after="0" w:line="240" w:lineRule="auto"/>
        <w:jc w:val="both"/>
        <w:textAlignment w:val="baseline"/>
        <w:rPr>
          <w:rFonts w:ascii="Tahoma" w:hAnsi="Tahoma" w:cs="Tahoma"/>
          <w:lang w:val="es-ES" w:eastAsia="es-ES"/>
        </w:rPr>
      </w:pPr>
    </w:p>
    <w:p w14:paraId="5DADCA58" w14:textId="77777777" w:rsidR="00676872" w:rsidRPr="00676872" w:rsidRDefault="00676872" w:rsidP="00CF27C5">
      <w:pPr>
        <w:pStyle w:val="Textocomentario"/>
        <w:spacing w:after="0"/>
        <w:rPr>
          <w:rFonts w:ascii="Arial" w:hAnsi="Arial" w:cs="Arial"/>
          <w:sz w:val="22"/>
          <w:szCs w:val="22"/>
        </w:rPr>
      </w:pPr>
    </w:p>
    <w:p w14:paraId="6E6FBC76" w14:textId="731673DB" w:rsidR="00843A28" w:rsidRPr="00676872" w:rsidRDefault="00843A28" w:rsidP="00CF27C5">
      <w:pPr>
        <w:pStyle w:val="Prrafodelista"/>
        <w:numPr>
          <w:ilvl w:val="1"/>
          <w:numId w:val="3"/>
        </w:numPr>
        <w:tabs>
          <w:tab w:val="num" w:pos="0"/>
          <w:tab w:val="left" w:pos="709"/>
        </w:tabs>
        <w:ind w:left="0" w:firstLine="0"/>
        <w:jc w:val="both"/>
        <w:rPr>
          <w:color w:val="auto"/>
          <w:sz w:val="22"/>
          <w:szCs w:val="22"/>
          <w:lang w:val="es-CO"/>
        </w:rPr>
      </w:pPr>
      <w:r w:rsidRPr="00676872">
        <w:rPr>
          <w:b/>
          <w:color w:val="auto"/>
          <w:sz w:val="22"/>
          <w:szCs w:val="22"/>
          <w:lang w:val="es-CO"/>
        </w:rPr>
        <w:lastRenderedPageBreak/>
        <w:t>DAÑOS E INDEMNIZACIÓN DE PERJUICIOS</w:t>
      </w:r>
      <w:r w:rsidR="00962563" w:rsidRPr="00676872">
        <w:rPr>
          <w:rStyle w:val="Refdenotaalpie"/>
          <w:color w:val="auto"/>
          <w:sz w:val="22"/>
          <w:szCs w:val="22"/>
          <w:lang w:val="es-CO"/>
        </w:rPr>
        <w:footnoteReference w:id="23"/>
      </w:r>
    </w:p>
    <w:p w14:paraId="3F67952A" w14:textId="77777777" w:rsidR="00A87F01" w:rsidRPr="00676872" w:rsidRDefault="00A87F01" w:rsidP="00A87F01">
      <w:pPr>
        <w:pStyle w:val="Prrafodelista"/>
        <w:tabs>
          <w:tab w:val="left" w:pos="709"/>
        </w:tabs>
        <w:ind w:left="0"/>
        <w:jc w:val="both"/>
        <w:rPr>
          <w:color w:val="auto"/>
          <w:sz w:val="22"/>
          <w:szCs w:val="22"/>
          <w:lang w:val="es-CO"/>
        </w:rPr>
      </w:pPr>
    </w:p>
    <w:p w14:paraId="104A9E2D" w14:textId="2A2FC36A" w:rsidR="00E54FAB" w:rsidRPr="00676872" w:rsidRDefault="00E54FAB" w:rsidP="00CF27C5">
      <w:pPr>
        <w:pStyle w:val="Prrafodelista"/>
        <w:numPr>
          <w:ilvl w:val="2"/>
          <w:numId w:val="3"/>
        </w:numPr>
        <w:tabs>
          <w:tab w:val="left" w:pos="709"/>
        </w:tabs>
        <w:jc w:val="both"/>
        <w:rPr>
          <w:color w:val="auto"/>
          <w:sz w:val="22"/>
          <w:szCs w:val="22"/>
          <w:lang w:val="es-CO"/>
        </w:rPr>
      </w:pPr>
      <w:r w:rsidRPr="00676872">
        <w:rPr>
          <w:b/>
          <w:color w:val="auto"/>
          <w:sz w:val="22"/>
          <w:szCs w:val="22"/>
          <w:lang w:val="es-CO"/>
        </w:rPr>
        <w:t>PERJUICIOS INMATERIALES –MORALES</w:t>
      </w:r>
    </w:p>
    <w:p w14:paraId="067B3CDE" w14:textId="77777777" w:rsidR="00E54FAB" w:rsidRPr="00676872" w:rsidRDefault="00E54FAB" w:rsidP="00CF27C5">
      <w:pPr>
        <w:pStyle w:val="Sinespaciado"/>
        <w:jc w:val="both"/>
        <w:rPr>
          <w:rFonts w:ascii="Arial" w:hAnsi="Arial" w:cs="Arial"/>
        </w:rPr>
      </w:pPr>
    </w:p>
    <w:p w14:paraId="7F3BCB93" w14:textId="77777777" w:rsidR="00E54FAB" w:rsidRPr="00676872" w:rsidRDefault="00E54FAB" w:rsidP="00CF27C5">
      <w:pPr>
        <w:pStyle w:val="Sinespaciado"/>
        <w:jc w:val="both"/>
        <w:rPr>
          <w:rFonts w:ascii="Arial" w:hAnsi="Arial" w:cs="Arial"/>
        </w:rPr>
      </w:pPr>
      <w:r w:rsidRPr="00676872">
        <w:rPr>
          <w:rFonts w:ascii="Arial" w:hAnsi="Arial" w:cs="Arial"/>
        </w:rPr>
        <w:t>A propósito de los daños morales, la doctrina ha considerado que éstos son “</w:t>
      </w:r>
      <w:r w:rsidRPr="00676872">
        <w:rPr>
          <w:rFonts w:ascii="Arial" w:hAnsi="Arial" w:cs="Arial"/>
          <w:i/>
        </w:rPr>
        <w:t xml:space="preserve">esos dolores, padecimientos, etc., que pueden presentarse solamente como secuela de los daños infligidos a la persona. Que no son entonces daños propiamente dichos, y </w:t>
      </w:r>
      <w:proofErr w:type="gramStart"/>
      <w:r w:rsidRPr="00676872">
        <w:rPr>
          <w:rFonts w:ascii="Arial" w:hAnsi="Arial" w:cs="Arial"/>
          <w:i/>
        </w:rPr>
        <w:t>que</w:t>
      </w:r>
      <w:proofErr w:type="gramEnd"/>
      <w:r w:rsidRPr="00676872">
        <w:rPr>
          <w:rFonts w:ascii="Arial" w:hAnsi="Arial" w:cs="Arial"/>
          <w:i/>
        </w:rPr>
        <w:t xml:space="preserve"> por otra parte, constituyen un sacrificio de intereses puramente morales, que justifican una extensión del resarcimiento, esta vez con función principalmente satisfactoria</w:t>
      </w:r>
      <w:r w:rsidRPr="00676872">
        <w:rPr>
          <w:rFonts w:ascii="Arial" w:hAnsi="Arial" w:cs="Arial"/>
        </w:rPr>
        <w:t xml:space="preserve">”. </w:t>
      </w:r>
    </w:p>
    <w:p w14:paraId="33FDB260" w14:textId="77777777" w:rsidR="00E54FAB" w:rsidRPr="00676872" w:rsidRDefault="00E54FAB" w:rsidP="00CF27C5">
      <w:pPr>
        <w:pStyle w:val="Sinespaciado"/>
        <w:jc w:val="both"/>
        <w:rPr>
          <w:rFonts w:ascii="Arial" w:hAnsi="Arial" w:cs="Arial"/>
        </w:rPr>
      </w:pPr>
    </w:p>
    <w:p w14:paraId="26B0DCFA" w14:textId="77777777" w:rsidR="00E54FAB" w:rsidRPr="00676872" w:rsidRDefault="00E54FAB" w:rsidP="00CF27C5">
      <w:pPr>
        <w:pStyle w:val="Sinespaciado"/>
        <w:jc w:val="both"/>
        <w:rPr>
          <w:rFonts w:ascii="Arial" w:hAnsi="Arial" w:cs="Arial"/>
        </w:rPr>
      </w:pPr>
      <w:r w:rsidRPr="00676872">
        <w:rPr>
          <w:rFonts w:ascii="Arial" w:hAnsi="Arial" w:cs="Arial"/>
        </w:rPr>
        <w:t>La indemnización que se reconoce a quienes sufran un daño antijurídico tiene una función básicamente satisfactoria y no reparatoria del daño causado.</w:t>
      </w:r>
    </w:p>
    <w:p w14:paraId="6A1A1CF6" w14:textId="77777777" w:rsidR="00E54FAB" w:rsidRPr="00676872" w:rsidRDefault="00E54FAB" w:rsidP="00CF27C5">
      <w:pPr>
        <w:pStyle w:val="Sinespaciado"/>
        <w:jc w:val="both"/>
        <w:rPr>
          <w:rFonts w:ascii="Arial" w:hAnsi="Arial" w:cs="Arial"/>
        </w:rPr>
      </w:pPr>
    </w:p>
    <w:p w14:paraId="06D607C6" w14:textId="77777777" w:rsidR="00E54FAB" w:rsidRPr="00676872" w:rsidRDefault="00E54FAB" w:rsidP="00CF27C5">
      <w:pPr>
        <w:pStyle w:val="Sinespaciado"/>
        <w:jc w:val="both"/>
        <w:rPr>
          <w:rFonts w:ascii="Arial" w:hAnsi="Arial" w:cs="Arial"/>
          <w:lang w:eastAsia="es-ES_tradnl"/>
        </w:rPr>
      </w:pPr>
      <w:r w:rsidRPr="00676872">
        <w:rPr>
          <w:rFonts w:ascii="Arial" w:hAnsi="Arial" w:cs="Arial"/>
        </w:rPr>
        <w:t xml:space="preserve">El Consejo de Estado mediante providencia proferida dentro del expediente No. 36149, </w:t>
      </w:r>
      <w:r w:rsidRPr="00676872">
        <w:rPr>
          <w:rFonts w:ascii="Arial" w:hAnsi="Arial" w:cs="Arial"/>
          <w:bCs/>
          <w:lang w:eastAsia="es-ES_tradnl"/>
        </w:rPr>
        <w:t>unificó la jurisprudencia sobre el</w:t>
      </w:r>
      <w:r w:rsidRPr="00676872">
        <w:rPr>
          <w:rFonts w:ascii="Arial" w:hAnsi="Arial" w:cs="Arial"/>
          <w:b/>
          <w:bCs/>
          <w:lang w:eastAsia="es-ES_tradnl"/>
        </w:rPr>
        <w:t xml:space="preserve"> </w:t>
      </w:r>
      <w:r w:rsidRPr="00676872">
        <w:rPr>
          <w:rFonts w:ascii="Arial" w:hAnsi="Arial" w:cs="Arial"/>
          <w:lang w:eastAsia="es-ES_tradnl"/>
        </w:rPr>
        <w:t xml:space="preserve">reconocimiento y liquidación de perjuicios morales en caso de lesiones, </w:t>
      </w:r>
      <w:proofErr w:type="gramStart"/>
      <w:r w:rsidRPr="00676872">
        <w:rPr>
          <w:rFonts w:ascii="Arial" w:hAnsi="Arial" w:cs="Arial"/>
          <w:lang w:eastAsia="es-ES_tradnl"/>
        </w:rPr>
        <w:t>de acuerdo a</w:t>
      </w:r>
      <w:proofErr w:type="gramEnd"/>
      <w:r w:rsidRPr="00676872">
        <w:rPr>
          <w:rFonts w:ascii="Arial" w:hAnsi="Arial" w:cs="Arial"/>
          <w:lang w:eastAsia="es-ES_tradnl"/>
        </w:rPr>
        <w:t xml:space="preserve"> la gravedad de la lesión por pérdida de capacidad laboral y al grado de parentesco de los perjudicados.</w:t>
      </w:r>
    </w:p>
    <w:p w14:paraId="5BF4FAD0" w14:textId="77777777" w:rsidR="00E54FAB" w:rsidRPr="00676872" w:rsidRDefault="00E54FAB" w:rsidP="00CF27C5">
      <w:pPr>
        <w:pStyle w:val="Sinespaciado"/>
        <w:jc w:val="both"/>
        <w:rPr>
          <w:rFonts w:ascii="Arial" w:hAnsi="Arial" w:cs="Arial"/>
          <w:lang w:eastAsia="es-ES_tradnl"/>
        </w:rPr>
      </w:pPr>
    </w:p>
    <w:p w14:paraId="6046ED21" w14:textId="77777777" w:rsidR="00E54FAB" w:rsidRPr="00676872" w:rsidRDefault="00E54FAB" w:rsidP="00CF27C5">
      <w:pPr>
        <w:pStyle w:val="Sinespaciado"/>
        <w:jc w:val="both"/>
        <w:rPr>
          <w:rFonts w:ascii="Arial" w:hAnsi="Arial" w:cs="Arial"/>
        </w:rPr>
      </w:pPr>
      <w:r w:rsidRPr="00676872">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1C03F696" w14:textId="77777777" w:rsidR="00E54FAB" w:rsidRPr="00676872" w:rsidRDefault="00E54FAB" w:rsidP="00CF27C5">
      <w:pPr>
        <w:pStyle w:val="Sinespaciado"/>
        <w:jc w:val="both"/>
        <w:rPr>
          <w:rFonts w:ascii="Arial" w:hAnsi="Arial" w:cs="Arial"/>
        </w:rPr>
      </w:pPr>
    </w:p>
    <w:p w14:paraId="0859FC96" w14:textId="021A9D5F" w:rsidR="00E54FAB" w:rsidRPr="00676872" w:rsidRDefault="00E54FAB" w:rsidP="00CF27C5">
      <w:pPr>
        <w:pStyle w:val="Sinespaciado"/>
        <w:jc w:val="both"/>
        <w:rPr>
          <w:rFonts w:ascii="Arial" w:hAnsi="Arial" w:cs="Arial"/>
        </w:rPr>
      </w:pPr>
      <w:r w:rsidRPr="00676872">
        <w:rPr>
          <w:rFonts w:ascii="Arial" w:hAnsi="Arial" w:cs="Arial"/>
        </w:rPr>
        <w:t xml:space="preserve">En este caso no se reconocerá monto alguno pues no se encuentra demostrado dolor o padecimiento sufrido por el señor </w:t>
      </w:r>
      <w:r w:rsidRPr="00676872">
        <w:rPr>
          <w:rFonts w:ascii="Arial" w:eastAsiaTheme="minorEastAsia" w:hAnsi="Arial" w:cs="Arial"/>
          <w:b/>
          <w:lang w:eastAsia="es-CO"/>
        </w:rPr>
        <w:t xml:space="preserve">ANANIAS HINCAPIE ZULUAGA </w:t>
      </w:r>
      <w:r w:rsidRPr="00676872">
        <w:rPr>
          <w:rFonts w:ascii="Arial" w:eastAsiaTheme="minorEastAsia" w:hAnsi="Arial" w:cs="Arial"/>
          <w:lang w:eastAsia="es-CO"/>
        </w:rPr>
        <w:t xml:space="preserve">por asumir las sumas de dinero para que le practicaran la </w:t>
      </w:r>
      <w:r w:rsidRPr="00676872">
        <w:rPr>
          <w:rFonts w:ascii="Arial" w:hAnsi="Arial" w:cs="Arial"/>
        </w:rPr>
        <w:t>intervención quirúrgica en la IPS privada Clínica Palermo de Bogotá que necesitaba y la Dirección de Sanidad de la Policía Nacional no le practico prontamente.</w:t>
      </w:r>
    </w:p>
    <w:p w14:paraId="35ABB33C" w14:textId="77777777" w:rsidR="00E54FAB" w:rsidRPr="00676872" w:rsidRDefault="00E54FAB" w:rsidP="00CF27C5">
      <w:pPr>
        <w:pStyle w:val="Sinespaciado"/>
        <w:jc w:val="both"/>
        <w:rPr>
          <w:rFonts w:ascii="Arial" w:hAnsi="Arial" w:cs="Arial"/>
        </w:rPr>
      </w:pPr>
    </w:p>
    <w:p w14:paraId="19A2CCE3" w14:textId="29BA4ED2" w:rsidR="00E54FAB" w:rsidRPr="00676872" w:rsidRDefault="00E54FAB" w:rsidP="00CF27C5">
      <w:pPr>
        <w:pStyle w:val="Prrafodelista"/>
        <w:numPr>
          <w:ilvl w:val="2"/>
          <w:numId w:val="3"/>
        </w:numPr>
        <w:tabs>
          <w:tab w:val="left" w:pos="709"/>
        </w:tabs>
        <w:jc w:val="both"/>
        <w:rPr>
          <w:color w:val="auto"/>
          <w:sz w:val="22"/>
          <w:szCs w:val="22"/>
          <w:lang w:val="es-CO"/>
        </w:rPr>
      </w:pPr>
      <w:r w:rsidRPr="00676872">
        <w:rPr>
          <w:b/>
          <w:color w:val="auto"/>
          <w:sz w:val="22"/>
          <w:szCs w:val="22"/>
          <w:lang w:val="es-CO"/>
        </w:rPr>
        <w:t>PERJUICIOS MATERIALES – DAÑO EMERGENTE</w:t>
      </w:r>
    </w:p>
    <w:p w14:paraId="4F9DEF28" w14:textId="77777777" w:rsidR="00843A28" w:rsidRPr="00676872" w:rsidRDefault="00843A28" w:rsidP="00CF27C5">
      <w:pPr>
        <w:spacing w:after="0" w:line="240" w:lineRule="auto"/>
        <w:jc w:val="both"/>
        <w:rPr>
          <w:rFonts w:ascii="Arial" w:eastAsia="Times New Roman" w:hAnsi="Arial" w:cs="Arial"/>
          <w:lang w:eastAsia="es-ES"/>
        </w:rPr>
      </w:pPr>
    </w:p>
    <w:p w14:paraId="19603947" w14:textId="77777777" w:rsidR="00E54FAB" w:rsidRPr="00676872" w:rsidRDefault="00E54FAB" w:rsidP="00CF27C5">
      <w:pPr>
        <w:pStyle w:val="Sinespaciado"/>
        <w:jc w:val="both"/>
        <w:rPr>
          <w:rFonts w:ascii="Arial Narrow" w:hAnsi="Arial Narrow" w:cs="Arial"/>
        </w:rPr>
      </w:pPr>
      <w:r w:rsidRPr="00676872">
        <w:rPr>
          <w:rFonts w:ascii="Arial" w:hAnsi="Arial" w:cs="Arial"/>
        </w:rPr>
        <w:t>El artículo 1614 del Código Civil define el daño emergente como “</w:t>
      </w:r>
      <w:r w:rsidRPr="00676872">
        <w:rPr>
          <w:rFonts w:ascii="Arial Narrow" w:hAnsi="Arial Narrow" w:cs="Arial"/>
          <w:i/>
        </w:rPr>
        <w:t>el perjuicio o la pérdida que proviene de no haberse cumplido la obligación o de haberse cumplido imperfectamente, o de haberse retardado su cumplimiento”.</w:t>
      </w:r>
      <w:r w:rsidRPr="00676872">
        <w:rPr>
          <w:rFonts w:ascii="Arial Narrow" w:hAnsi="Arial Narrow" w:cs="Arial"/>
        </w:rPr>
        <w:t xml:space="preserve"> </w:t>
      </w:r>
    </w:p>
    <w:p w14:paraId="1B8224EC" w14:textId="77777777" w:rsidR="00E54FAB" w:rsidRPr="00676872" w:rsidRDefault="00E54FAB" w:rsidP="00CF27C5">
      <w:pPr>
        <w:pStyle w:val="Sinespaciado"/>
        <w:jc w:val="both"/>
        <w:rPr>
          <w:rFonts w:ascii="Arial" w:hAnsi="Arial" w:cs="Arial"/>
        </w:rPr>
      </w:pPr>
    </w:p>
    <w:p w14:paraId="6ACF3A30" w14:textId="6EEE5EE6" w:rsidR="00E54FAB" w:rsidRPr="00676872" w:rsidRDefault="00E54FAB" w:rsidP="00CF27C5">
      <w:pPr>
        <w:pStyle w:val="Sinespaciado"/>
        <w:jc w:val="both"/>
        <w:rPr>
          <w:rFonts w:ascii="Arial" w:hAnsi="Arial" w:cs="Arial"/>
        </w:rPr>
      </w:pPr>
      <w:r w:rsidRPr="00676872">
        <w:rPr>
          <w:rFonts w:ascii="Arial" w:hAnsi="Arial" w:cs="Arial"/>
        </w:rPr>
        <w:t>En tal virtud, el daño emergente es la pérdida económica que se causa con ocasión de un hecho, acción, omisión u operación administrativa imputable a la entidad demandada que origina el derecho a la reparación. En otras palabras, solamente puede</w:t>
      </w:r>
      <w:r w:rsidR="00CF27C5" w:rsidRPr="00676872">
        <w:rPr>
          <w:rFonts w:ascii="Arial" w:hAnsi="Arial" w:cs="Arial"/>
        </w:rPr>
        <w:t>n</w:t>
      </w:r>
      <w:r w:rsidRPr="00676872">
        <w:rPr>
          <w:rFonts w:ascii="Arial" w:hAnsi="Arial" w:cs="Arial"/>
        </w:rPr>
        <w:t xml:space="preserve"> indemnizarse a título de daño emergente los valores que empobrecieron a la víctima o que debieron sufragarse como consecuencia de la ocurrencia del hecho generador del daño. </w:t>
      </w:r>
    </w:p>
    <w:p w14:paraId="38F68B38" w14:textId="77777777" w:rsidR="007C1FE9" w:rsidRPr="00676872" w:rsidRDefault="007C1FE9" w:rsidP="00CF27C5">
      <w:pPr>
        <w:pStyle w:val="Sinespaciado"/>
        <w:jc w:val="both"/>
        <w:rPr>
          <w:rFonts w:ascii="Arial" w:hAnsi="Arial" w:cs="Arial"/>
        </w:rPr>
      </w:pPr>
    </w:p>
    <w:p w14:paraId="6547B04B" w14:textId="7BC0A22E" w:rsidR="007C1FE9" w:rsidRPr="00676872" w:rsidRDefault="007C1FE9" w:rsidP="00CF27C5">
      <w:pPr>
        <w:pStyle w:val="Sinespaciado"/>
        <w:jc w:val="both"/>
        <w:rPr>
          <w:rFonts w:ascii="Arial" w:hAnsi="Arial" w:cs="Arial"/>
        </w:rPr>
      </w:pPr>
      <w:r w:rsidRPr="00676872">
        <w:rPr>
          <w:rFonts w:ascii="Arial" w:hAnsi="Arial" w:cs="Arial"/>
        </w:rPr>
        <w:t>Demostrado en el plenario se encuentran</w:t>
      </w:r>
      <w:r w:rsidR="00CF27C5" w:rsidRPr="00676872">
        <w:rPr>
          <w:rFonts w:ascii="Arial" w:hAnsi="Arial" w:cs="Arial"/>
        </w:rPr>
        <w:t xml:space="preserve"> las </w:t>
      </w:r>
      <w:r w:rsidRPr="00676872">
        <w:rPr>
          <w:rFonts w:ascii="Arial" w:hAnsi="Arial" w:cs="Arial"/>
        </w:rPr>
        <w:t>facturas</w:t>
      </w:r>
      <w:r w:rsidR="00CF27C5" w:rsidRPr="00676872">
        <w:rPr>
          <w:rFonts w:ascii="Arial" w:hAnsi="Arial" w:cs="Arial"/>
        </w:rPr>
        <w:t xml:space="preserve"> que adelante se relacionan </w:t>
      </w:r>
      <w:proofErr w:type="gramStart"/>
      <w:r w:rsidRPr="00676872">
        <w:rPr>
          <w:rFonts w:ascii="Arial" w:hAnsi="Arial" w:cs="Arial"/>
        </w:rPr>
        <w:t>y</w:t>
      </w:r>
      <w:proofErr w:type="gramEnd"/>
      <w:r w:rsidRPr="00676872">
        <w:rPr>
          <w:rFonts w:ascii="Arial" w:hAnsi="Arial" w:cs="Arial"/>
        </w:rPr>
        <w:t xml:space="preserve"> por lo tanto</w:t>
      </w:r>
      <w:r w:rsidR="00CF27C5" w:rsidRPr="00676872">
        <w:rPr>
          <w:rFonts w:ascii="Arial" w:hAnsi="Arial" w:cs="Arial"/>
        </w:rPr>
        <w:t xml:space="preserve">, </w:t>
      </w:r>
      <w:r w:rsidRPr="00676872">
        <w:rPr>
          <w:rFonts w:ascii="Arial" w:hAnsi="Arial" w:cs="Arial"/>
        </w:rPr>
        <w:t>se procederá a reconocer</w:t>
      </w:r>
      <w:r w:rsidR="00CF27C5" w:rsidRPr="00676872">
        <w:rPr>
          <w:rFonts w:ascii="Arial" w:hAnsi="Arial" w:cs="Arial"/>
        </w:rPr>
        <w:t xml:space="preserve"> las sumas allí indicadas:</w:t>
      </w:r>
    </w:p>
    <w:p w14:paraId="2AF83614" w14:textId="16AA01CA" w:rsidR="00E54FAB" w:rsidRPr="00676872" w:rsidRDefault="00E54FAB" w:rsidP="00CF27C5">
      <w:pPr>
        <w:pStyle w:val="Sinespaciado"/>
        <w:jc w:val="both"/>
        <w:rPr>
          <w:rFonts w:ascii="Arial" w:hAnsi="Arial" w:cs="Arial"/>
        </w:rPr>
      </w:pPr>
    </w:p>
    <w:tbl>
      <w:tblPr>
        <w:tblStyle w:val="Tablaconcuadrcula"/>
        <w:tblW w:w="0" w:type="auto"/>
        <w:tblInd w:w="108" w:type="dxa"/>
        <w:tblLook w:val="04A0" w:firstRow="1" w:lastRow="0" w:firstColumn="1" w:lastColumn="0" w:noHBand="0" w:noVBand="1"/>
      </w:tblPr>
      <w:tblGrid>
        <w:gridCol w:w="5430"/>
        <w:gridCol w:w="3290"/>
      </w:tblGrid>
      <w:tr w:rsidR="00A87F01" w:rsidRPr="00676872" w14:paraId="3F370B60" w14:textId="77777777" w:rsidTr="001B5249">
        <w:tc>
          <w:tcPr>
            <w:tcW w:w="5529" w:type="dxa"/>
          </w:tcPr>
          <w:p w14:paraId="680FB0EC" w14:textId="71CD906A" w:rsidR="00A87F01" w:rsidRPr="00676872" w:rsidRDefault="00A87F01" w:rsidP="00CF27C5">
            <w:pPr>
              <w:pStyle w:val="Sinespaciado"/>
              <w:jc w:val="both"/>
              <w:rPr>
                <w:rFonts w:ascii="Arial Narrow" w:hAnsi="Arial Narrow" w:cs="Arial"/>
              </w:rPr>
            </w:pPr>
            <w:r w:rsidRPr="00676872">
              <w:rPr>
                <w:rFonts w:ascii="Arial Narrow" w:hAnsi="Arial Narrow"/>
              </w:rPr>
              <w:t xml:space="preserve">Cardiovascular y </w:t>
            </w:r>
            <w:proofErr w:type="spellStart"/>
            <w:r w:rsidRPr="00676872">
              <w:rPr>
                <w:rFonts w:ascii="Arial Narrow" w:hAnsi="Arial Narrow"/>
              </w:rPr>
              <w:t>rx</w:t>
            </w:r>
            <w:proofErr w:type="spellEnd"/>
            <w:r w:rsidRPr="00676872">
              <w:rPr>
                <w:rFonts w:ascii="Arial Narrow" w:hAnsi="Arial Narrow"/>
              </w:rPr>
              <w:t xml:space="preserve"> convencional</w:t>
            </w:r>
          </w:p>
        </w:tc>
        <w:tc>
          <w:tcPr>
            <w:tcW w:w="3341" w:type="dxa"/>
          </w:tcPr>
          <w:p w14:paraId="3D0335E3" w14:textId="52BB6E7D" w:rsidR="00A87F01" w:rsidRPr="00676872" w:rsidRDefault="00A87F01" w:rsidP="00A87F01">
            <w:pPr>
              <w:pStyle w:val="Sinespaciado"/>
              <w:jc w:val="right"/>
              <w:rPr>
                <w:rFonts w:ascii="Arial Narrow" w:hAnsi="Arial Narrow" w:cs="Arial"/>
              </w:rPr>
            </w:pPr>
            <w:r w:rsidRPr="00676872">
              <w:rPr>
                <w:rFonts w:ascii="Arial Narrow" w:hAnsi="Arial Narrow"/>
              </w:rPr>
              <w:t>$155.000</w:t>
            </w:r>
            <w:r w:rsidRPr="00676872">
              <w:rPr>
                <w:rStyle w:val="Refdenotaalpie"/>
                <w:rFonts w:ascii="Arial Narrow" w:hAnsi="Arial Narrow"/>
              </w:rPr>
              <w:footnoteReference w:id="24"/>
            </w:r>
          </w:p>
        </w:tc>
      </w:tr>
      <w:tr w:rsidR="00A87F01" w:rsidRPr="00676872" w14:paraId="62B44A8F" w14:textId="77777777" w:rsidTr="001B5249">
        <w:tc>
          <w:tcPr>
            <w:tcW w:w="5529" w:type="dxa"/>
          </w:tcPr>
          <w:p w14:paraId="5AFE9CE9" w14:textId="1FCE1439" w:rsidR="00A87F01" w:rsidRPr="00676872" w:rsidRDefault="00A87F01" w:rsidP="00CF27C5">
            <w:pPr>
              <w:pStyle w:val="Sinespaciado"/>
              <w:jc w:val="both"/>
              <w:rPr>
                <w:rFonts w:ascii="Arial Narrow" w:hAnsi="Arial Narrow"/>
              </w:rPr>
            </w:pPr>
            <w:r w:rsidRPr="00676872">
              <w:rPr>
                <w:rFonts w:ascii="Arial Narrow" w:hAnsi="Arial Narrow"/>
              </w:rPr>
              <w:t xml:space="preserve">Endocrinología, hematología y </w:t>
            </w:r>
            <w:proofErr w:type="spellStart"/>
            <w:r w:rsidRPr="00676872">
              <w:rPr>
                <w:rFonts w:ascii="Arial Narrow" w:hAnsi="Arial Narrow"/>
              </w:rPr>
              <w:t>diag</w:t>
            </w:r>
            <w:proofErr w:type="spellEnd"/>
            <w:r w:rsidRPr="00676872">
              <w:rPr>
                <w:rFonts w:ascii="Arial Narrow" w:hAnsi="Arial Narrow"/>
              </w:rPr>
              <w:t xml:space="preserve"> qui </w:t>
            </w:r>
            <w:proofErr w:type="spellStart"/>
            <w:r w:rsidRPr="00676872">
              <w:rPr>
                <w:rFonts w:ascii="Arial Narrow" w:hAnsi="Arial Narrow"/>
              </w:rPr>
              <w:t>sang</w:t>
            </w:r>
            <w:proofErr w:type="spellEnd"/>
            <w:r w:rsidRPr="00676872">
              <w:rPr>
                <w:rFonts w:ascii="Arial Narrow" w:hAnsi="Arial Narrow"/>
              </w:rPr>
              <w:t xml:space="preserve"> flui </w:t>
            </w:r>
            <w:proofErr w:type="spellStart"/>
            <w:r w:rsidRPr="00676872">
              <w:rPr>
                <w:rFonts w:ascii="Arial Narrow" w:hAnsi="Arial Narrow"/>
              </w:rPr>
              <w:t>corp</w:t>
            </w:r>
            <w:proofErr w:type="spellEnd"/>
          </w:p>
        </w:tc>
        <w:tc>
          <w:tcPr>
            <w:tcW w:w="3341" w:type="dxa"/>
          </w:tcPr>
          <w:p w14:paraId="74D67786" w14:textId="397B6E5D" w:rsidR="00A87F01" w:rsidRPr="00676872" w:rsidRDefault="00A87F01" w:rsidP="00A87F01">
            <w:pPr>
              <w:pStyle w:val="Sinespaciado"/>
              <w:jc w:val="right"/>
              <w:rPr>
                <w:rFonts w:ascii="Arial Narrow" w:hAnsi="Arial Narrow"/>
              </w:rPr>
            </w:pPr>
            <w:r w:rsidRPr="00676872">
              <w:rPr>
                <w:rFonts w:ascii="Arial Narrow" w:hAnsi="Arial Narrow"/>
              </w:rPr>
              <w:t>$163.872</w:t>
            </w:r>
          </w:p>
        </w:tc>
      </w:tr>
      <w:tr w:rsidR="00A87F01" w:rsidRPr="00676872" w14:paraId="22C5E3BF" w14:textId="77777777" w:rsidTr="001B5249">
        <w:tc>
          <w:tcPr>
            <w:tcW w:w="5529" w:type="dxa"/>
          </w:tcPr>
          <w:p w14:paraId="0F6B0C4D" w14:textId="6F6B78AF" w:rsidR="00A87F01" w:rsidRPr="00676872" w:rsidRDefault="00A87F01" w:rsidP="00CF27C5">
            <w:pPr>
              <w:pStyle w:val="Sinespaciado"/>
              <w:jc w:val="both"/>
              <w:rPr>
                <w:rFonts w:ascii="Arial Narrow" w:hAnsi="Arial Narrow"/>
              </w:rPr>
            </w:pPr>
            <w:r w:rsidRPr="00676872">
              <w:rPr>
                <w:rFonts w:ascii="Arial Narrow" w:hAnsi="Arial Narrow"/>
              </w:rPr>
              <w:t>Anestesia</w:t>
            </w:r>
          </w:p>
        </w:tc>
        <w:tc>
          <w:tcPr>
            <w:tcW w:w="3341" w:type="dxa"/>
          </w:tcPr>
          <w:p w14:paraId="18C398B4" w14:textId="79E98C85" w:rsidR="00A87F01" w:rsidRPr="00676872" w:rsidRDefault="00A87F01" w:rsidP="00A87F01">
            <w:pPr>
              <w:pStyle w:val="Sinespaciado"/>
              <w:jc w:val="right"/>
              <w:rPr>
                <w:rFonts w:ascii="Arial Narrow" w:hAnsi="Arial Narrow"/>
              </w:rPr>
            </w:pPr>
            <w:r w:rsidRPr="00676872">
              <w:rPr>
                <w:rFonts w:ascii="Arial Narrow" w:hAnsi="Arial Narrow"/>
              </w:rPr>
              <w:t>$51.000</w:t>
            </w:r>
            <w:r w:rsidRPr="00676872">
              <w:rPr>
                <w:rStyle w:val="Refdenotaalpie"/>
                <w:rFonts w:ascii="Arial Narrow" w:hAnsi="Arial Narrow"/>
              </w:rPr>
              <w:footnoteReference w:id="25"/>
            </w:r>
          </w:p>
        </w:tc>
      </w:tr>
      <w:tr w:rsidR="00A87F01" w:rsidRPr="00676872" w14:paraId="6B9AD2B2" w14:textId="77777777" w:rsidTr="001B5249">
        <w:tc>
          <w:tcPr>
            <w:tcW w:w="5529" w:type="dxa"/>
          </w:tcPr>
          <w:p w14:paraId="754C1C3E" w14:textId="6CEDA533" w:rsidR="00A87F01" w:rsidRPr="00676872" w:rsidRDefault="00A87F01" w:rsidP="00CF27C5">
            <w:pPr>
              <w:pStyle w:val="Sinespaciado"/>
              <w:jc w:val="both"/>
              <w:rPr>
                <w:rFonts w:ascii="Arial Narrow" w:hAnsi="Arial Narrow"/>
              </w:rPr>
            </w:pPr>
            <w:r w:rsidRPr="00676872">
              <w:rPr>
                <w:rFonts w:ascii="Arial Narrow" w:hAnsi="Arial Narrow"/>
              </w:rPr>
              <w:lastRenderedPageBreak/>
              <w:t>Cirugía</w:t>
            </w:r>
          </w:p>
        </w:tc>
        <w:tc>
          <w:tcPr>
            <w:tcW w:w="3341" w:type="dxa"/>
          </w:tcPr>
          <w:p w14:paraId="03E46246" w14:textId="2872F437" w:rsidR="00A87F01" w:rsidRPr="00676872" w:rsidRDefault="00A87F01" w:rsidP="00A87F01">
            <w:pPr>
              <w:pStyle w:val="Sinespaciado"/>
              <w:jc w:val="right"/>
              <w:rPr>
                <w:rFonts w:ascii="Arial Narrow" w:hAnsi="Arial Narrow"/>
              </w:rPr>
            </w:pPr>
            <w:r w:rsidRPr="00676872">
              <w:rPr>
                <w:rFonts w:ascii="Arial Narrow" w:hAnsi="Arial Narrow"/>
              </w:rPr>
              <w:t>$4´081.200</w:t>
            </w:r>
            <w:r w:rsidRPr="00676872">
              <w:rPr>
                <w:rStyle w:val="Refdenotaalpie"/>
                <w:rFonts w:ascii="Arial Narrow" w:hAnsi="Arial Narrow"/>
              </w:rPr>
              <w:footnoteReference w:id="26"/>
            </w:r>
          </w:p>
        </w:tc>
      </w:tr>
      <w:tr w:rsidR="00A87F01" w:rsidRPr="00676872" w14:paraId="2F5C77FC" w14:textId="77777777" w:rsidTr="001B5249">
        <w:tc>
          <w:tcPr>
            <w:tcW w:w="5529" w:type="dxa"/>
          </w:tcPr>
          <w:p w14:paraId="061AF6A2" w14:textId="5F69C6FA" w:rsidR="00A87F01" w:rsidRPr="00676872" w:rsidRDefault="00A87F01" w:rsidP="00CF27C5">
            <w:pPr>
              <w:pStyle w:val="Sinespaciado"/>
              <w:jc w:val="both"/>
              <w:rPr>
                <w:rFonts w:ascii="Arial Narrow" w:hAnsi="Arial Narrow"/>
                <w:b/>
                <w:bCs/>
              </w:rPr>
            </w:pPr>
            <w:r w:rsidRPr="00676872">
              <w:rPr>
                <w:rFonts w:ascii="Arial Narrow" w:eastAsia="Times New Roman" w:hAnsi="Arial Narrow" w:cs="Arial"/>
                <w:b/>
                <w:bCs/>
                <w:lang w:eastAsia="es-ES"/>
              </w:rPr>
              <w:t>Total:</w:t>
            </w:r>
            <w:r w:rsidRPr="00676872">
              <w:rPr>
                <w:rFonts w:ascii="Arial Narrow" w:eastAsia="Times New Roman" w:hAnsi="Arial Narrow" w:cs="Calibri"/>
                <w:b/>
                <w:bCs/>
                <w:color w:val="000000"/>
                <w:lang w:eastAsia="es-CO"/>
              </w:rPr>
              <w:t xml:space="preserve">          </w:t>
            </w:r>
          </w:p>
        </w:tc>
        <w:tc>
          <w:tcPr>
            <w:tcW w:w="3341" w:type="dxa"/>
          </w:tcPr>
          <w:p w14:paraId="53744A8A" w14:textId="3A6516A1" w:rsidR="00A87F01" w:rsidRPr="00676872" w:rsidRDefault="00A87F01" w:rsidP="00A87F01">
            <w:pPr>
              <w:jc w:val="right"/>
              <w:rPr>
                <w:rFonts w:ascii="Arial Narrow" w:hAnsi="Arial Narrow"/>
                <w:b/>
                <w:bCs/>
              </w:rPr>
            </w:pPr>
            <w:r w:rsidRPr="00676872">
              <w:rPr>
                <w:rFonts w:ascii="Arial Narrow" w:eastAsia="Times New Roman" w:hAnsi="Arial Narrow" w:cs="Calibri"/>
                <w:b/>
                <w:bCs/>
                <w:color w:val="000000"/>
                <w:lang w:eastAsia="es-CO"/>
              </w:rPr>
              <w:t xml:space="preserve">$ 4.451.072 </w:t>
            </w:r>
          </w:p>
        </w:tc>
      </w:tr>
    </w:tbl>
    <w:p w14:paraId="131365BF" w14:textId="77777777" w:rsidR="00A87F01" w:rsidRPr="00676872" w:rsidRDefault="00A87F01" w:rsidP="00CF27C5">
      <w:pPr>
        <w:pStyle w:val="Sinespaciado"/>
        <w:jc w:val="both"/>
        <w:rPr>
          <w:rFonts w:ascii="Arial" w:hAnsi="Arial" w:cs="Arial"/>
        </w:rPr>
      </w:pPr>
    </w:p>
    <w:p w14:paraId="0BFD9591" w14:textId="77777777" w:rsidR="00E32E3E" w:rsidRPr="00676872" w:rsidRDefault="00E32E3E" w:rsidP="00CF27C5">
      <w:pPr>
        <w:spacing w:line="240" w:lineRule="auto"/>
        <w:jc w:val="both"/>
        <w:rPr>
          <w:rFonts w:ascii="Arial" w:eastAsia="Times New Roman" w:hAnsi="Arial" w:cs="Arial"/>
          <w:lang w:eastAsia="es-ES"/>
        </w:rPr>
      </w:pPr>
      <w:r w:rsidRPr="00676872">
        <w:rPr>
          <w:rFonts w:ascii="Arial" w:eastAsia="Times New Roman" w:hAnsi="Arial" w:cs="Arial"/>
          <w:lang w:eastAsia="es-ES"/>
        </w:rPr>
        <w:t>En cuanto a la solicitud formulada por el actor para que se ordene en el pago el reconocimiento y cancelación de los intereses, el despacho considera pertinente aclarar que los intereses corrientes o remuneratorios, los cuales retribuyen o compensan el “precio del dinero” son aquellos que se causan por un crédito de capital durante el plazo que se ha otorgado al deudor para pagarlo; la obligación de pagar este tipo de intereses emana del contrato o de la ley  (en algunos eventos expresamente consagrados por el legislador).</w:t>
      </w:r>
    </w:p>
    <w:p w14:paraId="1A5F978C" w14:textId="2A680A20" w:rsidR="00E32E3E" w:rsidRPr="00676872" w:rsidRDefault="00E32E3E" w:rsidP="00CF27C5">
      <w:pPr>
        <w:spacing w:line="240" w:lineRule="auto"/>
        <w:jc w:val="both"/>
        <w:rPr>
          <w:rFonts w:ascii="Arial" w:hAnsi="Arial" w:cs="Arial"/>
          <w:lang w:val="es-ES_tradnl"/>
        </w:rPr>
      </w:pPr>
      <w:r w:rsidRPr="00676872">
        <w:rPr>
          <w:rFonts w:ascii="Arial" w:hAnsi="Arial" w:cs="Arial"/>
          <w:lang w:val="es-ES_tradnl"/>
        </w:rPr>
        <w:t>De tal manera que el valor adquisitivo del dinero una vez actualizado lleva implícita su corrección monetaria, y cobrar intereses corrientes sobre ese valor, sería pedir 2 veces por el mismo concepto.</w:t>
      </w:r>
    </w:p>
    <w:p w14:paraId="60458E5B" w14:textId="77777777" w:rsidR="00E32E3E" w:rsidRPr="00676872" w:rsidRDefault="00E32E3E" w:rsidP="00CF27C5">
      <w:pPr>
        <w:spacing w:line="240" w:lineRule="auto"/>
        <w:jc w:val="both"/>
        <w:rPr>
          <w:rFonts w:ascii="Arial" w:hAnsi="Arial" w:cs="Arial"/>
          <w:lang w:val="es-ES_tradnl"/>
        </w:rPr>
      </w:pPr>
      <w:r w:rsidRPr="00676872">
        <w:rPr>
          <w:rFonts w:ascii="Arial" w:hAnsi="Arial" w:cs="Arial"/>
          <w:lang w:val="es-ES_tradnl"/>
        </w:rPr>
        <w:t xml:space="preserve">Así lo expuso el Consejo de Estado, Sala de lo Contencioso Administrativo-Sección Tercera, C.P.: Ricardo Hoyos Duque, en del 24 de junio de 2004. Rad.: </w:t>
      </w:r>
      <w:r w:rsidRPr="00676872">
        <w:rPr>
          <w:rFonts w:ascii="Arial" w:hAnsi="Arial" w:cs="Arial"/>
          <w:b/>
          <w:bCs/>
        </w:rPr>
        <w:t xml:space="preserve">08001-23-31-000-2000-2482-01(24935) DM, </w:t>
      </w:r>
      <w:r w:rsidRPr="00676872">
        <w:rPr>
          <w:rFonts w:ascii="Arial" w:hAnsi="Arial" w:cs="Arial"/>
          <w:lang w:val="es-ES_tradnl"/>
        </w:rPr>
        <w:t>cuando señaló:</w:t>
      </w:r>
    </w:p>
    <w:p w14:paraId="6773113F" w14:textId="77777777" w:rsidR="00E32E3E" w:rsidRPr="00676872" w:rsidRDefault="00E32E3E" w:rsidP="00CF27C5">
      <w:pPr>
        <w:spacing w:line="240" w:lineRule="auto"/>
        <w:jc w:val="both"/>
        <w:rPr>
          <w:rFonts w:ascii="Arial Narrow" w:hAnsi="Arial Narrow" w:cs="Arial"/>
          <w:lang w:val="es-ES_tradnl"/>
        </w:rPr>
      </w:pPr>
      <w:r w:rsidRPr="00676872">
        <w:rPr>
          <w:rFonts w:ascii="Arial Narrow" w:hAnsi="Arial Narrow" w:cs="Arial"/>
          <w:bCs/>
          <w:i/>
        </w:rPr>
        <w:t>“Ha dicho la sala que no es procedente la liquidación de intereses comerciales simples o de mora con la corrección monetaria o indexación, toda vez que la tasa de interés comercial lleva en su interior la corrección monetaria. No obstante, la actualización si puede concurrir cuando se condena al pago del interés legal civil</w:t>
      </w:r>
      <w:r w:rsidRPr="00676872">
        <w:rPr>
          <w:rStyle w:val="Refdenotaalpie"/>
          <w:rFonts w:ascii="Arial Narrow" w:hAnsi="Arial Narrow" w:cs="Arial"/>
          <w:bCs/>
          <w:i/>
        </w:rPr>
        <w:footnoteReference w:id="27"/>
      </w:r>
      <w:r w:rsidRPr="00676872">
        <w:rPr>
          <w:rFonts w:ascii="Arial Narrow" w:hAnsi="Arial Narrow" w:cs="Arial"/>
          <w:bCs/>
          <w:i/>
        </w:rPr>
        <w:t xml:space="preserve">, por cuanto esa tasa de interés no incluye ningún valor por devaluación del dinero, distinta a la tasa de interés corriente bancario que es más alta en atención a que incluye la devaluación” </w:t>
      </w:r>
    </w:p>
    <w:p w14:paraId="44699612" w14:textId="77777777" w:rsidR="00E32E3E" w:rsidRPr="00676872" w:rsidRDefault="00E32E3E" w:rsidP="00CF27C5">
      <w:pPr>
        <w:spacing w:line="240" w:lineRule="auto"/>
        <w:jc w:val="both"/>
        <w:rPr>
          <w:rFonts w:ascii="Arial" w:eastAsia="Times New Roman" w:hAnsi="Arial" w:cs="Arial"/>
          <w:lang w:eastAsia="es-ES"/>
        </w:rPr>
      </w:pPr>
      <w:r w:rsidRPr="00676872">
        <w:rPr>
          <w:rFonts w:ascii="Arial" w:eastAsia="Times New Roman" w:hAnsi="Arial" w:cs="Arial"/>
          <w:lang w:eastAsia="es-ES"/>
        </w:rPr>
        <w:t xml:space="preserve">Por ende, no habrá lugar a reconocimiento alguno por intereses comerciales corrientes y se procederá a actualizar la suma adeudada. </w:t>
      </w:r>
    </w:p>
    <w:p w14:paraId="21AF17DE" w14:textId="77777777" w:rsidR="00E32E3E" w:rsidRPr="00676872" w:rsidRDefault="00E32E3E" w:rsidP="00CF27C5">
      <w:pPr>
        <w:spacing w:after="0" w:line="240" w:lineRule="auto"/>
        <w:jc w:val="both"/>
        <w:rPr>
          <w:rFonts w:ascii="Arial" w:eastAsia="Times New Roman" w:hAnsi="Arial" w:cs="Arial"/>
          <w:lang w:eastAsia="es-ES"/>
        </w:rPr>
      </w:pPr>
      <w:r w:rsidRPr="00676872">
        <w:rPr>
          <w:rFonts w:ascii="Arial" w:eastAsia="Times New Roman" w:hAnsi="Arial" w:cs="Arial"/>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w:t>
      </w:r>
    </w:p>
    <w:p w14:paraId="553365A1" w14:textId="77777777" w:rsidR="00E32E3E" w:rsidRPr="00676872" w:rsidRDefault="00E32E3E" w:rsidP="00CF27C5">
      <w:pPr>
        <w:spacing w:after="0" w:line="240" w:lineRule="auto"/>
        <w:jc w:val="both"/>
        <w:rPr>
          <w:rFonts w:ascii="Arial" w:eastAsia="Times New Roman" w:hAnsi="Arial" w:cs="Arial"/>
          <w:lang w:eastAsia="es-ES"/>
        </w:rPr>
      </w:pPr>
    </w:p>
    <w:p w14:paraId="2A4F9BFF" w14:textId="4466EAB5" w:rsidR="00E32E3E" w:rsidRPr="00676872" w:rsidRDefault="001652C5" w:rsidP="00CF27C5">
      <w:pPr>
        <w:spacing w:line="240" w:lineRule="auto"/>
        <w:jc w:val="both"/>
        <w:rPr>
          <w:rFonts w:ascii="Arial" w:eastAsia="Times New Roman" w:hAnsi="Arial" w:cs="Arial"/>
          <w:lang w:eastAsia="es-ES"/>
        </w:rPr>
      </w:pPr>
      <w:r w:rsidRPr="00676872">
        <w:rPr>
          <w:rFonts w:ascii="Arial" w:eastAsia="Times New Roman" w:hAnsi="Arial" w:cs="Arial"/>
          <w:lang w:eastAsia="es-ES"/>
        </w:rPr>
        <w:t xml:space="preserve">Como se estudió en el auto admisorio de la demanda se tendrá como </w:t>
      </w:r>
      <w:r w:rsidRPr="00676872">
        <w:rPr>
          <w:rFonts w:ascii="Arial" w:eastAsia="Times New Roman" w:hAnsi="Arial" w:cs="Arial"/>
          <w:b/>
          <w:lang w:eastAsia="es-ES"/>
        </w:rPr>
        <w:t xml:space="preserve">13 de junio de 2016 </w:t>
      </w:r>
      <w:r w:rsidRPr="00676872">
        <w:rPr>
          <w:rFonts w:ascii="Arial" w:eastAsia="Times New Roman" w:hAnsi="Arial" w:cs="Arial"/>
          <w:lang w:eastAsia="es-ES"/>
        </w:rPr>
        <w:t>como fecha del hecho dañino.</w:t>
      </w:r>
    </w:p>
    <w:tbl>
      <w:tblPr>
        <w:tblW w:w="6420" w:type="dxa"/>
        <w:tblInd w:w="55" w:type="dxa"/>
        <w:tblCellMar>
          <w:left w:w="70" w:type="dxa"/>
          <w:right w:w="70" w:type="dxa"/>
        </w:tblCellMar>
        <w:tblLook w:val="04A0" w:firstRow="1" w:lastRow="0" w:firstColumn="1" w:lastColumn="0" w:noHBand="0" w:noVBand="1"/>
      </w:tblPr>
      <w:tblGrid>
        <w:gridCol w:w="1200"/>
        <w:gridCol w:w="1200"/>
        <w:gridCol w:w="1200"/>
        <w:gridCol w:w="2820"/>
      </w:tblGrid>
      <w:tr w:rsidR="001652C5" w:rsidRPr="00676872" w14:paraId="3335363E" w14:textId="77777777" w:rsidTr="00C76DC4">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75578027" w14:textId="77777777" w:rsidR="001652C5" w:rsidRPr="00676872" w:rsidRDefault="001652C5" w:rsidP="00CF27C5">
            <w:pPr>
              <w:spacing w:after="0" w:line="240" w:lineRule="auto"/>
              <w:jc w:val="center"/>
              <w:rPr>
                <w:rFonts w:ascii="Arial Narrow" w:eastAsia="Times New Roman" w:hAnsi="Arial Narrow" w:cs="Arial"/>
                <w:lang w:eastAsia="es-CO"/>
              </w:rPr>
            </w:pPr>
            <w:r w:rsidRPr="00676872">
              <w:rPr>
                <w:rFonts w:ascii="Arial Narrow" w:eastAsia="Times New Roman" w:hAnsi="Arial Narrow" w:cs="Arial"/>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14:paraId="38DC4C15" w14:textId="77777777" w:rsidR="001652C5" w:rsidRPr="00676872" w:rsidRDefault="001652C5" w:rsidP="00CF27C5">
            <w:pPr>
              <w:spacing w:after="0" w:line="240" w:lineRule="auto"/>
              <w:jc w:val="center"/>
              <w:rPr>
                <w:rFonts w:ascii="Arial Narrow" w:eastAsia="Times New Roman" w:hAnsi="Arial Narrow" w:cs="Arial"/>
                <w:lang w:eastAsia="es-CO"/>
              </w:rPr>
            </w:pPr>
            <w:r w:rsidRPr="00676872">
              <w:rPr>
                <w:rFonts w:ascii="Arial Narrow" w:eastAsia="Times New Roman" w:hAnsi="Arial Narrow" w:cs="Arial"/>
                <w:lang w:eastAsia="es-CO"/>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765F9B77" w14:textId="77777777" w:rsidR="001652C5" w:rsidRPr="00676872" w:rsidRDefault="001652C5" w:rsidP="00CF27C5">
            <w:pPr>
              <w:spacing w:after="0" w:line="240" w:lineRule="auto"/>
              <w:rPr>
                <w:rFonts w:ascii="Arial Narrow" w:eastAsia="Times New Roman" w:hAnsi="Arial Narrow" w:cs="Arial"/>
                <w:lang w:eastAsia="es-CO"/>
              </w:rPr>
            </w:pPr>
            <w:proofErr w:type="spellStart"/>
            <w:r w:rsidRPr="00676872">
              <w:rPr>
                <w:rFonts w:ascii="Arial Narrow" w:eastAsia="Times New Roman" w:hAnsi="Arial Narrow" w:cs="Arial"/>
                <w:lang w:eastAsia="es-CO"/>
              </w:rPr>
              <w:t>Indice</w:t>
            </w:r>
            <w:proofErr w:type="spellEnd"/>
            <w:r w:rsidRPr="00676872">
              <w:rPr>
                <w:rFonts w:ascii="Arial Narrow" w:eastAsia="Times New Roman" w:hAnsi="Arial Narrow" w:cs="Arial"/>
                <w:lang w:eastAsia="es-CO"/>
              </w:rPr>
              <w:t xml:space="preserve"> final</w:t>
            </w:r>
          </w:p>
        </w:tc>
        <w:tc>
          <w:tcPr>
            <w:tcW w:w="2820" w:type="dxa"/>
            <w:tcBorders>
              <w:top w:val="single" w:sz="4" w:space="0" w:color="auto"/>
              <w:left w:val="nil"/>
              <w:bottom w:val="nil"/>
              <w:right w:val="single" w:sz="4" w:space="0" w:color="auto"/>
            </w:tcBorders>
            <w:shd w:val="clear" w:color="auto" w:fill="auto"/>
            <w:noWrap/>
            <w:vAlign w:val="bottom"/>
            <w:hideMark/>
          </w:tcPr>
          <w:p w14:paraId="4CDC1C44" w14:textId="77777777" w:rsidR="001652C5" w:rsidRPr="00676872" w:rsidRDefault="001652C5" w:rsidP="00CF27C5">
            <w:pPr>
              <w:spacing w:after="0" w:line="240" w:lineRule="auto"/>
              <w:rPr>
                <w:rFonts w:ascii="Arial Narrow" w:eastAsia="Times New Roman" w:hAnsi="Arial Narrow" w:cs="Arial"/>
                <w:lang w:eastAsia="es-CO"/>
              </w:rPr>
            </w:pPr>
            <w:r w:rsidRPr="00676872">
              <w:rPr>
                <w:rFonts w:ascii="Arial Narrow" w:eastAsia="Times New Roman" w:hAnsi="Arial Narrow" w:cs="Arial"/>
                <w:lang w:eastAsia="es-CO"/>
              </w:rPr>
              <w:t> </w:t>
            </w:r>
          </w:p>
        </w:tc>
      </w:tr>
      <w:tr w:rsidR="001652C5" w:rsidRPr="00676872" w14:paraId="158E7C11" w14:textId="77777777" w:rsidTr="00C76DC4">
        <w:trPr>
          <w:trHeight w:val="255"/>
        </w:trPr>
        <w:tc>
          <w:tcPr>
            <w:tcW w:w="1200" w:type="dxa"/>
            <w:vMerge/>
            <w:tcBorders>
              <w:top w:val="single" w:sz="4" w:space="0" w:color="auto"/>
              <w:left w:val="single" w:sz="4" w:space="0" w:color="auto"/>
              <w:bottom w:val="nil"/>
              <w:right w:val="nil"/>
            </w:tcBorders>
            <w:vAlign w:val="center"/>
            <w:hideMark/>
          </w:tcPr>
          <w:p w14:paraId="1B6EC4B0" w14:textId="77777777" w:rsidR="001652C5" w:rsidRPr="00676872" w:rsidRDefault="001652C5" w:rsidP="00CF27C5">
            <w:pPr>
              <w:spacing w:after="0" w:line="240" w:lineRule="auto"/>
              <w:rPr>
                <w:rFonts w:ascii="Arial Narrow" w:eastAsia="Times New Roman" w:hAnsi="Arial Narrow" w:cs="Arial"/>
                <w:lang w:eastAsia="es-CO"/>
              </w:rPr>
            </w:pPr>
          </w:p>
        </w:tc>
        <w:tc>
          <w:tcPr>
            <w:tcW w:w="1200" w:type="dxa"/>
            <w:vMerge/>
            <w:tcBorders>
              <w:top w:val="single" w:sz="4" w:space="0" w:color="auto"/>
              <w:left w:val="nil"/>
              <w:bottom w:val="nil"/>
              <w:right w:val="nil"/>
            </w:tcBorders>
            <w:vAlign w:val="center"/>
            <w:hideMark/>
          </w:tcPr>
          <w:p w14:paraId="037C5774" w14:textId="77777777" w:rsidR="001652C5" w:rsidRPr="00676872" w:rsidRDefault="001652C5" w:rsidP="00CF27C5">
            <w:pPr>
              <w:spacing w:after="0" w:line="240" w:lineRule="auto"/>
              <w:rPr>
                <w:rFonts w:ascii="Arial Narrow" w:eastAsia="Times New Roman" w:hAnsi="Arial Narrow" w:cs="Arial"/>
                <w:lang w:eastAsia="es-CO"/>
              </w:rPr>
            </w:pPr>
          </w:p>
        </w:tc>
        <w:tc>
          <w:tcPr>
            <w:tcW w:w="1200" w:type="dxa"/>
            <w:tcBorders>
              <w:top w:val="nil"/>
              <w:left w:val="nil"/>
              <w:bottom w:val="nil"/>
              <w:right w:val="nil"/>
            </w:tcBorders>
            <w:shd w:val="clear" w:color="auto" w:fill="auto"/>
            <w:noWrap/>
            <w:vAlign w:val="bottom"/>
            <w:hideMark/>
          </w:tcPr>
          <w:p w14:paraId="5433A381" w14:textId="77777777" w:rsidR="001652C5" w:rsidRPr="00676872" w:rsidRDefault="001652C5" w:rsidP="00CF27C5">
            <w:pPr>
              <w:spacing w:after="0" w:line="240" w:lineRule="auto"/>
              <w:rPr>
                <w:rFonts w:ascii="Arial Narrow" w:eastAsia="Times New Roman" w:hAnsi="Arial Narrow" w:cs="Arial"/>
                <w:lang w:eastAsia="es-CO"/>
              </w:rPr>
            </w:pPr>
            <w:proofErr w:type="spellStart"/>
            <w:r w:rsidRPr="00676872">
              <w:rPr>
                <w:rFonts w:ascii="Arial Narrow" w:eastAsia="Times New Roman" w:hAnsi="Arial Narrow" w:cs="Arial"/>
                <w:lang w:eastAsia="es-CO"/>
              </w:rPr>
              <w:t>Indice</w:t>
            </w:r>
            <w:proofErr w:type="spellEnd"/>
            <w:r w:rsidRPr="00676872">
              <w:rPr>
                <w:rFonts w:ascii="Arial Narrow" w:eastAsia="Times New Roman" w:hAnsi="Arial Narrow" w:cs="Arial"/>
                <w:lang w:eastAsia="es-CO"/>
              </w:rPr>
              <w:t xml:space="preserve"> </w:t>
            </w:r>
            <w:proofErr w:type="spellStart"/>
            <w:r w:rsidRPr="00676872">
              <w:rPr>
                <w:rFonts w:ascii="Arial Narrow" w:eastAsia="Times New Roman" w:hAnsi="Arial Narrow" w:cs="Arial"/>
                <w:lang w:eastAsia="es-CO"/>
              </w:rPr>
              <w:t>incial</w:t>
            </w:r>
            <w:proofErr w:type="spellEnd"/>
          </w:p>
        </w:tc>
        <w:tc>
          <w:tcPr>
            <w:tcW w:w="2820" w:type="dxa"/>
            <w:tcBorders>
              <w:top w:val="nil"/>
              <w:left w:val="nil"/>
              <w:bottom w:val="nil"/>
              <w:right w:val="single" w:sz="4" w:space="0" w:color="auto"/>
            </w:tcBorders>
            <w:shd w:val="clear" w:color="auto" w:fill="auto"/>
            <w:noWrap/>
            <w:vAlign w:val="bottom"/>
            <w:hideMark/>
          </w:tcPr>
          <w:p w14:paraId="5C1465B3" w14:textId="77777777" w:rsidR="001652C5" w:rsidRPr="00676872" w:rsidRDefault="001652C5" w:rsidP="00CF27C5">
            <w:pPr>
              <w:spacing w:after="0" w:line="240" w:lineRule="auto"/>
              <w:rPr>
                <w:rFonts w:ascii="Arial Narrow" w:eastAsia="Times New Roman" w:hAnsi="Arial Narrow" w:cs="Arial"/>
                <w:lang w:eastAsia="es-CO"/>
              </w:rPr>
            </w:pPr>
          </w:p>
        </w:tc>
      </w:tr>
      <w:tr w:rsidR="001652C5" w:rsidRPr="00676872" w14:paraId="02F736FA" w14:textId="77777777" w:rsidTr="00C76DC4">
        <w:trPr>
          <w:trHeight w:val="255"/>
        </w:trPr>
        <w:tc>
          <w:tcPr>
            <w:tcW w:w="1200" w:type="dxa"/>
            <w:tcBorders>
              <w:top w:val="nil"/>
              <w:left w:val="single" w:sz="4" w:space="0" w:color="auto"/>
              <w:bottom w:val="nil"/>
              <w:right w:val="nil"/>
            </w:tcBorders>
            <w:shd w:val="clear" w:color="auto" w:fill="auto"/>
            <w:noWrap/>
            <w:vAlign w:val="bottom"/>
            <w:hideMark/>
          </w:tcPr>
          <w:p w14:paraId="163A4B34" w14:textId="77777777" w:rsidR="001652C5" w:rsidRPr="00676872" w:rsidRDefault="001652C5" w:rsidP="00CF27C5">
            <w:pPr>
              <w:spacing w:after="0" w:line="240" w:lineRule="auto"/>
              <w:rPr>
                <w:rFonts w:ascii="Arial Narrow" w:eastAsia="Times New Roman" w:hAnsi="Arial Narrow" w:cs="Arial"/>
                <w:lang w:eastAsia="es-CO"/>
              </w:rPr>
            </w:pPr>
            <w:r w:rsidRPr="00676872">
              <w:rPr>
                <w:rFonts w:ascii="Arial Narrow" w:eastAsia="Times New Roman" w:hAnsi="Arial Narrow" w:cs="Arial"/>
                <w:lang w:eastAsia="es-CO"/>
              </w:rPr>
              <w:t> </w:t>
            </w:r>
          </w:p>
        </w:tc>
        <w:tc>
          <w:tcPr>
            <w:tcW w:w="1200" w:type="dxa"/>
            <w:tcBorders>
              <w:top w:val="nil"/>
              <w:left w:val="nil"/>
              <w:bottom w:val="nil"/>
              <w:right w:val="nil"/>
            </w:tcBorders>
            <w:shd w:val="clear" w:color="auto" w:fill="auto"/>
            <w:noWrap/>
            <w:vAlign w:val="bottom"/>
            <w:hideMark/>
          </w:tcPr>
          <w:p w14:paraId="5563D81D" w14:textId="77777777" w:rsidR="001652C5" w:rsidRPr="00676872" w:rsidRDefault="001652C5" w:rsidP="00CF27C5">
            <w:pPr>
              <w:spacing w:after="0" w:line="240" w:lineRule="auto"/>
              <w:rPr>
                <w:rFonts w:ascii="Arial Narrow" w:eastAsia="Times New Roman" w:hAnsi="Arial Narrow" w:cs="Arial"/>
                <w:lang w:eastAsia="es-CO"/>
              </w:rPr>
            </w:pPr>
          </w:p>
        </w:tc>
        <w:tc>
          <w:tcPr>
            <w:tcW w:w="1200" w:type="dxa"/>
            <w:tcBorders>
              <w:top w:val="nil"/>
              <w:left w:val="nil"/>
              <w:bottom w:val="nil"/>
              <w:right w:val="nil"/>
            </w:tcBorders>
            <w:shd w:val="clear" w:color="auto" w:fill="auto"/>
            <w:noWrap/>
            <w:vAlign w:val="bottom"/>
            <w:hideMark/>
          </w:tcPr>
          <w:p w14:paraId="7266C2A6" w14:textId="77777777" w:rsidR="001652C5" w:rsidRPr="00676872" w:rsidRDefault="001652C5" w:rsidP="00CF27C5">
            <w:pPr>
              <w:spacing w:after="0" w:line="240" w:lineRule="auto"/>
              <w:rPr>
                <w:rFonts w:ascii="Arial Narrow" w:eastAsia="Times New Roman" w:hAnsi="Arial Narrow" w:cs="Arial"/>
                <w:lang w:eastAsia="es-CO"/>
              </w:rPr>
            </w:pPr>
          </w:p>
        </w:tc>
        <w:tc>
          <w:tcPr>
            <w:tcW w:w="2820" w:type="dxa"/>
            <w:tcBorders>
              <w:top w:val="nil"/>
              <w:left w:val="nil"/>
              <w:bottom w:val="nil"/>
              <w:right w:val="single" w:sz="4" w:space="0" w:color="auto"/>
            </w:tcBorders>
            <w:shd w:val="clear" w:color="auto" w:fill="auto"/>
            <w:noWrap/>
            <w:vAlign w:val="bottom"/>
            <w:hideMark/>
          </w:tcPr>
          <w:p w14:paraId="6B464CA5" w14:textId="77777777" w:rsidR="001652C5" w:rsidRPr="00676872" w:rsidRDefault="001652C5" w:rsidP="00CF27C5">
            <w:pPr>
              <w:spacing w:after="0" w:line="240" w:lineRule="auto"/>
              <w:rPr>
                <w:rFonts w:ascii="Arial Narrow" w:eastAsia="Times New Roman" w:hAnsi="Arial Narrow" w:cs="Arial"/>
                <w:lang w:eastAsia="es-CO"/>
              </w:rPr>
            </w:pPr>
          </w:p>
        </w:tc>
      </w:tr>
      <w:tr w:rsidR="001652C5" w:rsidRPr="00676872" w14:paraId="206B54E8" w14:textId="77777777" w:rsidTr="00C76DC4">
        <w:trPr>
          <w:trHeight w:val="510"/>
        </w:trPr>
        <w:tc>
          <w:tcPr>
            <w:tcW w:w="2400" w:type="dxa"/>
            <w:gridSpan w:val="2"/>
            <w:tcBorders>
              <w:top w:val="nil"/>
              <w:left w:val="single" w:sz="4" w:space="0" w:color="auto"/>
              <w:bottom w:val="nil"/>
              <w:right w:val="nil"/>
            </w:tcBorders>
            <w:shd w:val="clear" w:color="auto" w:fill="auto"/>
            <w:noWrap/>
            <w:vAlign w:val="center"/>
            <w:hideMark/>
          </w:tcPr>
          <w:p w14:paraId="6104D0FC" w14:textId="77777777" w:rsidR="001652C5" w:rsidRPr="00676872" w:rsidRDefault="001652C5" w:rsidP="00CF27C5">
            <w:pPr>
              <w:spacing w:after="0" w:line="240" w:lineRule="auto"/>
              <w:jc w:val="right"/>
              <w:rPr>
                <w:rFonts w:ascii="Arial Narrow" w:eastAsia="Times New Roman" w:hAnsi="Arial Narrow" w:cs="Arial"/>
                <w:lang w:eastAsia="es-CO"/>
              </w:rPr>
            </w:pPr>
            <w:r w:rsidRPr="00676872">
              <w:rPr>
                <w:rFonts w:ascii="Arial Narrow" w:eastAsia="Times New Roman" w:hAnsi="Arial Narrow" w:cs="Arial"/>
                <w:lang w:eastAsia="es-CO"/>
              </w:rPr>
              <w:t>R =</w:t>
            </w:r>
          </w:p>
        </w:tc>
        <w:tc>
          <w:tcPr>
            <w:tcW w:w="1200" w:type="dxa"/>
            <w:tcBorders>
              <w:top w:val="nil"/>
              <w:left w:val="nil"/>
              <w:bottom w:val="nil"/>
              <w:right w:val="nil"/>
            </w:tcBorders>
            <w:shd w:val="clear" w:color="auto" w:fill="auto"/>
            <w:vAlign w:val="center"/>
            <w:hideMark/>
          </w:tcPr>
          <w:p w14:paraId="10D24E49" w14:textId="77777777" w:rsidR="001652C5" w:rsidRPr="00676872" w:rsidRDefault="001652C5" w:rsidP="00CF27C5">
            <w:pPr>
              <w:spacing w:after="0" w:line="240" w:lineRule="auto"/>
              <w:jc w:val="center"/>
              <w:rPr>
                <w:rFonts w:ascii="Arial Narrow" w:eastAsia="Times New Roman" w:hAnsi="Arial Narrow" w:cs="Arial"/>
                <w:lang w:eastAsia="es-CO"/>
              </w:rPr>
            </w:pPr>
            <w:r w:rsidRPr="00676872">
              <w:rPr>
                <w:rFonts w:ascii="Arial Narrow" w:eastAsia="Times New Roman" w:hAnsi="Arial Narrow" w:cs="Arial"/>
                <w:lang w:eastAsia="es-CO"/>
              </w:rPr>
              <w:t>Suma a actualizar</w:t>
            </w:r>
          </w:p>
        </w:tc>
        <w:tc>
          <w:tcPr>
            <w:tcW w:w="2820" w:type="dxa"/>
            <w:tcBorders>
              <w:top w:val="nil"/>
              <w:left w:val="nil"/>
              <w:bottom w:val="nil"/>
              <w:right w:val="single" w:sz="4" w:space="0" w:color="auto"/>
            </w:tcBorders>
            <w:shd w:val="clear" w:color="auto" w:fill="auto"/>
            <w:noWrap/>
            <w:vAlign w:val="bottom"/>
            <w:hideMark/>
          </w:tcPr>
          <w:p w14:paraId="6F11FEDD" w14:textId="77777777" w:rsidR="001652C5" w:rsidRPr="00676872" w:rsidRDefault="001652C5" w:rsidP="00CF27C5">
            <w:pPr>
              <w:spacing w:after="0" w:line="240" w:lineRule="auto"/>
              <w:jc w:val="right"/>
              <w:rPr>
                <w:rFonts w:ascii="Arial Narrow" w:eastAsia="Times New Roman" w:hAnsi="Arial Narrow" w:cs="Arial"/>
                <w:lang w:eastAsia="es-CO"/>
              </w:rPr>
            </w:pPr>
            <w:r w:rsidRPr="00676872">
              <w:rPr>
                <w:rFonts w:ascii="Arial Narrow" w:eastAsia="Times New Roman" w:hAnsi="Arial Narrow" w:cs="Arial"/>
                <w:lang w:eastAsia="es-CO"/>
              </w:rPr>
              <w:t>$ 4.451.072</w:t>
            </w:r>
          </w:p>
        </w:tc>
      </w:tr>
      <w:tr w:rsidR="001652C5" w:rsidRPr="00676872" w14:paraId="742CF733" w14:textId="77777777" w:rsidTr="00C76DC4">
        <w:trPr>
          <w:trHeight w:val="255"/>
        </w:trPr>
        <w:tc>
          <w:tcPr>
            <w:tcW w:w="2400" w:type="dxa"/>
            <w:gridSpan w:val="2"/>
            <w:tcBorders>
              <w:top w:val="nil"/>
              <w:left w:val="single" w:sz="4" w:space="0" w:color="auto"/>
              <w:bottom w:val="nil"/>
              <w:right w:val="nil"/>
            </w:tcBorders>
            <w:shd w:val="clear" w:color="auto" w:fill="auto"/>
            <w:noWrap/>
            <w:vAlign w:val="bottom"/>
            <w:hideMark/>
          </w:tcPr>
          <w:p w14:paraId="50A4FC0E" w14:textId="77777777" w:rsidR="001652C5" w:rsidRPr="00676872" w:rsidRDefault="001652C5" w:rsidP="00CF27C5">
            <w:pPr>
              <w:spacing w:after="0" w:line="240" w:lineRule="auto"/>
              <w:jc w:val="right"/>
              <w:rPr>
                <w:rFonts w:ascii="Arial Narrow" w:eastAsia="Times New Roman" w:hAnsi="Arial Narrow" w:cs="Arial"/>
                <w:lang w:eastAsia="es-CO"/>
              </w:rPr>
            </w:pPr>
            <w:proofErr w:type="spellStart"/>
            <w:r w:rsidRPr="00676872">
              <w:rPr>
                <w:rFonts w:ascii="Arial Narrow" w:eastAsia="Times New Roman" w:hAnsi="Arial Narrow" w:cs="Arial"/>
                <w:lang w:eastAsia="es-CO"/>
              </w:rPr>
              <w:t>Indice</w:t>
            </w:r>
            <w:proofErr w:type="spellEnd"/>
            <w:r w:rsidRPr="00676872">
              <w:rPr>
                <w:rFonts w:ascii="Arial Narrow" w:eastAsia="Times New Roman" w:hAnsi="Arial Narrow" w:cs="Arial"/>
                <w:lang w:eastAsia="es-CO"/>
              </w:rPr>
              <w:t xml:space="preserve"> final =</w:t>
            </w:r>
          </w:p>
        </w:tc>
        <w:tc>
          <w:tcPr>
            <w:tcW w:w="1200" w:type="dxa"/>
            <w:tcBorders>
              <w:top w:val="nil"/>
              <w:left w:val="nil"/>
              <w:bottom w:val="nil"/>
              <w:right w:val="nil"/>
            </w:tcBorders>
            <w:shd w:val="clear" w:color="auto" w:fill="auto"/>
            <w:noWrap/>
            <w:vAlign w:val="bottom"/>
            <w:hideMark/>
          </w:tcPr>
          <w:p w14:paraId="646692A1" w14:textId="77777777" w:rsidR="001652C5" w:rsidRPr="00676872" w:rsidRDefault="001652C5" w:rsidP="00CF27C5">
            <w:pPr>
              <w:spacing w:after="0" w:line="240" w:lineRule="auto"/>
              <w:jc w:val="right"/>
              <w:rPr>
                <w:rFonts w:ascii="Arial Narrow" w:eastAsia="Times New Roman" w:hAnsi="Arial Narrow" w:cs="Arial"/>
                <w:lang w:eastAsia="es-CO"/>
              </w:rPr>
            </w:pPr>
            <w:r w:rsidRPr="00676872">
              <w:rPr>
                <w:rFonts w:ascii="Arial Narrow" w:eastAsia="Times New Roman" w:hAnsi="Arial Narrow" w:cs="Arial"/>
                <w:lang w:eastAsia="es-CO"/>
              </w:rPr>
              <w:t>sept-19</w:t>
            </w:r>
          </w:p>
        </w:tc>
        <w:tc>
          <w:tcPr>
            <w:tcW w:w="2820" w:type="dxa"/>
            <w:tcBorders>
              <w:top w:val="nil"/>
              <w:left w:val="nil"/>
              <w:bottom w:val="nil"/>
              <w:right w:val="single" w:sz="4" w:space="0" w:color="auto"/>
            </w:tcBorders>
            <w:shd w:val="clear" w:color="auto" w:fill="auto"/>
            <w:noWrap/>
            <w:vAlign w:val="bottom"/>
            <w:hideMark/>
          </w:tcPr>
          <w:p w14:paraId="4E1419C2" w14:textId="77777777" w:rsidR="001652C5" w:rsidRPr="00676872" w:rsidRDefault="001652C5" w:rsidP="00CF27C5">
            <w:pPr>
              <w:spacing w:after="0" w:line="240" w:lineRule="auto"/>
              <w:jc w:val="right"/>
              <w:rPr>
                <w:rFonts w:ascii="Arial Narrow" w:eastAsia="Times New Roman" w:hAnsi="Arial Narrow" w:cs="Segoe UI"/>
                <w:lang w:eastAsia="es-CO"/>
              </w:rPr>
            </w:pPr>
            <w:r w:rsidRPr="00676872">
              <w:rPr>
                <w:rFonts w:ascii="Arial Narrow" w:eastAsia="Times New Roman" w:hAnsi="Arial Narrow" w:cs="Segoe UI"/>
                <w:lang w:eastAsia="es-CO"/>
              </w:rPr>
              <w:t>103,31</w:t>
            </w:r>
          </w:p>
        </w:tc>
      </w:tr>
      <w:tr w:rsidR="001652C5" w:rsidRPr="00676872" w14:paraId="6EB1AFC5" w14:textId="77777777" w:rsidTr="00C76DC4">
        <w:trPr>
          <w:trHeight w:val="255"/>
        </w:trPr>
        <w:tc>
          <w:tcPr>
            <w:tcW w:w="2400" w:type="dxa"/>
            <w:gridSpan w:val="2"/>
            <w:tcBorders>
              <w:top w:val="nil"/>
              <w:left w:val="single" w:sz="4" w:space="0" w:color="auto"/>
              <w:bottom w:val="nil"/>
              <w:right w:val="nil"/>
            </w:tcBorders>
            <w:shd w:val="clear" w:color="auto" w:fill="auto"/>
            <w:noWrap/>
            <w:vAlign w:val="bottom"/>
            <w:hideMark/>
          </w:tcPr>
          <w:p w14:paraId="7C14438E" w14:textId="77777777" w:rsidR="001652C5" w:rsidRPr="00676872" w:rsidRDefault="001652C5" w:rsidP="00CF27C5">
            <w:pPr>
              <w:spacing w:after="0" w:line="240" w:lineRule="auto"/>
              <w:jc w:val="right"/>
              <w:rPr>
                <w:rFonts w:ascii="Arial Narrow" w:eastAsia="Times New Roman" w:hAnsi="Arial Narrow" w:cs="Arial"/>
                <w:lang w:eastAsia="es-CO"/>
              </w:rPr>
            </w:pPr>
            <w:proofErr w:type="spellStart"/>
            <w:r w:rsidRPr="00676872">
              <w:rPr>
                <w:rFonts w:ascii="Arial Narrow" w:eastAsia="Times New Roman" w:hAnsi="Arial Narrow" w:cs="Arial"/>
                <w:lang w:eastAsia="es-CO"/>
              </w:rPr>
              <w:t>Indice</w:t>
            </w:r>
            <w:proofErr w:type="spellEnd"/>
            <w:r w:rsidRPr="00676872">
              <w:rPr>
                <w:rFonts w:ascii="Arial Narrow" w:eastAsia="Times New Roman" w:hAnsi="Arial Narrow" w:cs="Arial"/>
                <w:lang w:eastAsia="es-CO"/>
              </w:rPr>
              <w:t xml:space="preserve"> inicial =</w:t>
            </w:r>
          </w:p>
        </w:tc>
        <w:tc>
          <w:tcPr>
            <w:tcW w:w="1200" w:type="dxa"/>
            <w:tcBorders>
              <w:top w:val="nil"/>
              <w:left w:val="nil"/>
              <w:bottom w:val="nil"/>
              <w:right w:val="nil"/>
            </w:tcBorders>
            <w:shd w:val="clear" w:color="auto" w:fill="auto"/>
            <w:noWrap/>
            <w:vAlign w:val="bottom"/>
            <w:hideMark/>
          </w:tcPr>
          <w:p w14:paraId="30708B4F" w14:textId="77777777" w:rsidR="001652C5" w:rsidRPr="00676872" w:rsidRDefault="001652C5" w:rsidP="00CF27C5">
            <w:pPr>
              <w:spacing w:after="0" w:line="240" w:lineRule="auto"/>
              <w:jc w:val="right"/>
              <w:rPr>
                <w:rFonts w:ascii="Arial Narrow" w:eastAsia="Times New Roman" w:hAnsi="Arial Narrow" w:cs="Arial"/>
                <w:lang w:eastAsia="es-CO"/>
              </w:rPr>
            </w:pPr>
            <w:r w:rsidRPr="00676872">
              <w:rPr>
                <w:rFonts w:ascii="Arial Narrow" w:eastAsia="Times New Roman" w:hAnsi="Arial Narrow" w:cs="Arial"/>
                <w:lang w:eastAsia="es-CO"/>
              </w:rPr>
              <w:t>jun-16</w:t>
            </w:r>
          </w:p>
        </w:tc>
        <w:tc>
          <w:tcPr>
            <w:tcW w:w="2820" w:type="dxa"/>
            <w:tcBorders>
              <w:top w:val="single" w:sz="4" w:space="0" w:color="979991"/>
              <w:left w:val="single" w:sz="4" w:space="0" w:color="979991"/>
              <w:bottom w:val="single" w:sz="4" w:space="0" w:color="979991"/>
              <w:right w:val="single" w:sz="4" w:space="0" w:color="auto"/>
            </w:tcBorders>
            <w:shd w:val="clear" w:color="000000" w:fill="F2F5F9"/>
            <w:hideMark/>
          </w:tcPr>
          <w:p w14:paraId="689D1EC1" w14:textId="77777777" w:rsidR="001652C5" w:rsidRPr="00676872" w:rsidRDefault="001652C5" w:rsidP="00CF27C5">
            <w:pPr>
              <w:spacing w:after="0" w:line="240" w:lineRule="auto"/>
              <w:jc w:val="right"/>
              <w:rPr>
                <w:rFonts w:ascii="Arial Narrow" w:eastAsia="Times New Roman" w:hAnsi="Arial Narrow" w:cs="Arial"/>
                <w:lang w:eastAsia="es-CO"/>
              </w:rPr>
            </w:pPr>
            <w:r w:rsidRPr="00676872">
              <w:rPr>
                <w:rFonts w:ascii="Arial Narrow" w:eastAsia="Times New Roman" w:hAnsi="Arial Narrow" w:cs="Arial"/>
                <w:lang w:eastAsia="es-CO"/>
              </w:rPr>
              <w:t>92,54352</w:t>
            </w:r>
          </w:p>
        </w:tc>
      </w:tr>
      <w:tr w:rsidR="001652C5" w:rsidRPr="00676872" w14:paraId="15A2FA54" w14:textId="77777777" w:rsidTr="00C76DC4">
        <w:trPr>
          <w:trHeight w:val="255"/>
        </w:trPr>
        <w:tc>
          <w:tcPr>
            <w:tcW w:w="1200" w:type="dxa"/>
            <w:tcBorders>
              <w:top w:val="nil"/>
              <w:left w:val="single" w:sz="4" w:space="0" w:color="auto"/>
              <w:bottom w:val="nil"/>
              <w:right w:val="nil"/>
            </w:tcBorders>
            <w:shd w:val="clear" w:color="auto" w:fill="auto"/>
            <w:noWrap/>
            <w:vAlign w:val="bottom"/>
            <w:hideMark/>
          </w:tcPr>
          <w:p w14:paraId="31B11AB8" w14:textId="77777777" w:rsidR="001652C5" w:rsidRPr="00676872" w:rsidRDefault="001652C5" w:rsidP="00CF27C5">
            <w:pPr>
              <w:spacing w:after="0" w:line="240" w:lineRule="auto"/>
              <w:rPr>
                <w:rFonts w:ascii="Arial Narrow" w:eastAsia="Times New Roman" w:hAnsi="Arial Narrow" w:cs="Arial"/>
                <w:lang w:eastAsia="es-CO"/>
              </w:rPr>
            </w:pPr>
            <w:r w:rsidRPr="00676872">
              <w:rPr>
                <w:rFonts w:ascii="Arial Narrow" w:eastAsia="Times New Roman" w:hAnsi="Arial Narrow" w:cs="Arial"/>
                <w:lang w:eastAsia="es-CO"/>
              </w:rPr>
              <w:t> </w:t>
            </w:r>
          </w:p>
        </w:tc>
        <w:tc>
          <w:tcPr>
            <w:tcW w:w="1200" w:type="dxa"/>
            <w:tcBorders>
              <w:top w:val="nil"/>
              <w:left w:val="nil"/>
              <w:bottom w:val="nil"/>
              <w:right w:val="nil"/>
            </w:tcBorders>
            <w:shd w:val="clear" w:color="auto" w:fill="auto"/>
            <w:noWrap/>
            <w:vAlign w:val="bottom"/>
            <w:hideMark/>
          </w:tcPr>
          <w:p w14:paraId="725ACBF3" w14:textId="77777777" w:rsidR="001652C5" w:rsidRPr="00676872" w:rsidRDefault="001652C5" w:rsidP="00CF27C5">
            <w:pPr>
              <w:spacing w:after="0" w:line="240" w:lineRule="auto"/>
              <w:rPr>
                <w:rFonts w:ascii="Arial Narrow" w:eastAsia="Times New Roman" w:hAnsi="Arial Narrow" w:cs="Arial"/>
                <w:lang w:eastAsia="es-CO"/>
              </w:rPr>
            </w:pPr>
          </w:p>
        </w:tc>
        <w:tc>
          <w:tcPr>
            <w:tcW w:w="1200" w:type="dxa"/>
            <w:tcBorders>
              <w:top w:val="nil"/>
              <w:left w:val="nil"/>
              <w:bottom w:val="nil"/>
              <w:right w:val="nil"/>
            </w:tcBorders>
            <w:shd w:val="clear" w:color="auto" w:fill="auto"/>
            <w:noWrap/>
            <w:vAlign w:val="bottom"/>
            <w:hideMark/>
          </w:tcPr>
          <w:p w14:paraId="204F1194" w14:textId="77777777" w:rsidR="001652C5" w:rsidRPr="00676872" w:rsidRDefault="001652C5" w:rsidP="00CF27C5">
            <w:pPr>
              <w:spacing w:after="0" w:line="240" w:lineRule="auto"/>
              <w:rPr>
                <w:rFonts w:ascii="Arial Narrow" w:eastAsia="Times New Roman" w:hAnsi="Arial Narrow" w:cs="Arial"/>
                <w:lang w:eastAsia="es-CO"/>
              </w:rPr>
            </w:pPr>
          </w:p>
        </w:tc>
        <w:tc>
          <w:tcPr>
            <w:tcW w:w="2820" w:type="dxa"/>
            <w:tcBorders>
              <w:top w:val="nil"/>
              <w:left w:val="nil"/>
              <w:bottom w:val="nil"/>
              <w:right w:val="single" w:sz="4" w:space="0" w:color="auto"/>
            </w:tcBorders>
            <w:shd w:val="clear" w:color="auto" w:fill="auto"/>
            <w:noWrap/>
            <w:vAlign w:val="bottom"/>
            <w:hideMark/>
          </w:tcPr>
          <w:p w14:paraId="14622E9D" w14:textId="77777777" w:rsidR="001652C5" w:rsidRPr="00676872" w:rsidRDefault="001652C5" w:rsidP="00CF27C5">
            <w:pPr>
              <w:spacing w:after="0" w:line="240" w:lineRule="auto"/>
              <w:rPr>
                <w:rFonts w:ascii="Arial Narrow" w:eastAsia="Times New Roman" w:hAnsi="Arial Narrow" w:cs="Arial"/>
                <w:lang w:eastAsia="es-CO"/>
              </w:rPr>
            </w:pPr>
          </w:p>
        </w:tc>
      </w:tr>
      <w:tr w:rsidR="001652C5" w:rsidRPr="00676872" w14:paraId="574D93FC" w14:textId="77777777" w:rsidTr="00C76DC4">
        <w:trPr>
          <w:trHeight w:val="255"/>
        </w:trPr>
        <w:tc>
          <w:tcPr>
            <w:tcW w:w="1200" w:type="dxa"/>
            <w:tcBorders>
              <w:top w:val="nil"/>
              <w:left w:val="single" w:sz="4" w:space="0" w:color="auto"/>
              <w:bottom w:val="nil"/>
              <w:right w:val="nil"/>
            </w:tcBorders>
            <w:shd w:val="clear" w:color="auto" w:fill="auto"/>
            <w:noWrap/>
            <w:vAlign w:val="bottom"/>
            <w:hideMark/>
          </w:tcPr>
          <w:p w14:paraId="286A3252" w14:textId="77777777" w:rsidR="001652C5" w:rsidRPr="00676872" w:rsidRDefault="001652C5" w:rsidP="00CF27C5">
            <w:pPr>
              <w:spacing w:after="0" w:line="240" w:lineRule="auto"/>
              <w:rPr>
                <w:rFonts w:ascii="Arial Narrow" w:eastAsia="Times New Roman" w:hAnsi="Arial Narrow" w:cs="Arial"/>
                <w:lang w:eastAsia="es-CO"/>
              </w:rPr>
            </w:pPr>
            <w:r w:rsidRPr="00676872">
              <w:rPr>
                <w:rFonts w:ascii="Arial Narrow" w:eastAsia="Times New Roman" w:hAnsi="Arial Narrow" w:cs="Arial"/>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14:paraId="0D194A69" w14:textId="77777777" w:rsidR="001652C5" w:rsidRPr="00676872" w:rsidRDefault="001652C5" w:rsidP="00CF27C5">
            <w:pPr>
              <w:spacing w:after="0" w:line="240" w:lineRule="auto"/>
              <w:jc w:val="center"/>
              <w:rPr>
                <w:rFonts w:ascii="Arial Narrow" w:eastAsia="Times New Roman" w:hAnsi="Arial Narrow" w:cs="Arial"/>
                <w:lang w:eastAsia="es-CO"/>
              </w:rPr>
            </w:pPr>
            <w:r w:rsidRPr="00676872">
              <w:rPr>
                <w:rFonts w:ascii="Arial Narrow" w:eastAsia="Times New Roman" w:hAnsi="Arial Narrow" w:cs="Arial"/>
                <w:lang w:eastAsia="es-CO"/>
              </w:rPr>
              <w:t>Ra =</w:t>
            </w:r>
          </w:p>
        </w:tc>
        <w:tc>
          <w:tcPr>
            <w:tcW w:w="4020" w:type="dxa"/>
            <w:gridSpan w:val="2"/>
            <w:vMerge w:val="restart"/>
            <w:tcBorders>
              <w:top w:val="nil"/>
              <w:left w:val="nil"/>
              <w:bottom w:val="single" w:sz="8" w:space="0" w:color="000000"/>
              <w:right w:val="single" w:sz="4" w:space="0" w:color="auto"/>
            </w:tcBorders>
            <w:shd w:val="clear" w:color="auto" w:fill="auto"/>
            <w:noWrap/>
            <w:vAlign w:val="center"/>
            <w:hideMark/>
          </w:tcPr>
          <w:p w14:paraId="1E4850B9" w14:textId="77777777" w:rsidR="001652C5" w:rsidRPr="00676872" w:rsidRDefault="001652C5" w:rsidP="00CF27C5">
            <w:pPr>
              <w:spacing w:after="0" w:line="240" w:lineRule="auto"/>
              <w:jc w:val="center"/>
              <w:rPr>
                <w:rFonts w:ascii="Arial Narrow" w:eastAsia="Times New Roman" w:hAnsi="Arial Narrow" w:cs="Arial"/>
                <w:b/>
                <w:bCs/>
                <w:lang w:eastAsia="es-CO"/>
              </w:rPr>
            </w:pPr>
            <w:r w:rsidRPr="00676872">
              <w:rPr>
                <w:rFonts w:ascii="Arial Narrow" w:eastAsia="Times New Roman" w:hAnsi="Arial Narrow" w:cs="Arial"/>
                <w:b/>
                <w:bCs/>
                <w:lang w:eastAsia="es-CO"/>
              </w:rPr>
              <w:t>$ 4.968.908,12</w:t>
            </w:r>
          </w:p>
        </w:tc>
      </w:tr>
      <w:tr w:rsidR="001652C5" w:rsidRPr="00676872" w14:paraId="76872666" w14:textId="77777777" w:rsidTr="00C76DC4">
        <w:trPr>
          <w:trHeight w:val="270"/>
        </w:trPr>
        <w:tc>
          <w:tcPr>
            <w:tcW w:w="1200" w:type="dxa"/>
            <w:tcBorders>
              <w:top w:val="nil"/>
              <w:left w:val="single" w:sz="4" w:space="0" w:color="auto"/>
              <w:bottom w:val="single" w:sz="8" w:space="0" w:color="auto"/>
              <w:right w:val="nil"/>
            </w:tcBorders>
            <w:shd w:val="clear" w:color="auto" w:fill="auto"/>
            <w:noWrap/>
            <w:vAlign w:val="bottom"/>
            <w:hideMark/>
          </w:tcPr>
          <w:p w14:paraId="56330F06" w14:textId="77777777" w:rsidR="001652C5" w:rsidRPr="00676872" w:rsidRDefault="001652C5" w:rsidP="00CF27C5">
            <w:pPr>
              <w:spacing w:after="0" w:line="240" w:lineRule="auto"/>
              <w:rPr>
                <w:rFonts w:ascii="Arial" w:eastAsia="Times New Roman" w:hAnsi="Arial" w:cs="Arial"/>
                <w:lang w:eastAsia="es-CO"/>
              </w:rPr>
            </w:pPr>
            <w:r w:rsidRPr="00676872">
              <w:rPr>
                <w:rFonts w:ascii="Arial" w:eastAsia="Times New Roman" w:hAnsi="Arial" w:cs="Arial"/>
                <w:lang w:eastAsia="es-CO"/>
              </w:rPr>
              <w:t> </w:t>
            </w:r>
          </w:p>
        </w:tc>
        <w:tc>
          <w:tcPr>
            <w:tcW w:w="1200" w:type="dxa"/>
            <w:vMerge/>
            <w:tcBorders>
              <w:top w:val="nil"/>
              <w:left w:val="nil"/>
              <w:bottom w:val="single" w:sz="8" w:space="0" w:color="000000"/>
              <w:right w:val="nil"/>
            </w:tcBorders>
            <w:vAlign w:val="center"/>
            <w:hideMark/>
          </w:tcPr>
          <w:p w14:paraId="7FD44945" w14:textId="77777777" w:rsidR="001652C5" w:rsidRPr="00676872" w:rsidRDefault="001652C5" w:rsidP="00CF27C5">
            <w:pPr>
              <w:spacing w:after="0" w:line="240" w:lineRule="auto"/>
              <w:rPr>
                <w:rFonts w:ascii="Arial" w:eastAsia="Times New Roman" w:hAnsi="Arial" w:cs="Arial"/>
                <w:lang w:eastAsia="es-CO"/>
              </w:rPr>
            </w:pPr>
          </w:p>
        </w:tc>
        <w:tc>
          <w:tcPr>
            <w:tcW w:w="4020" w:type="dxa"/>
            <w:gridSpan w:val="2"/>
            <w:vMerge/>
            <w:tcBorders>
              <w:top w:val="nil"/>
              <w:left w:val="nil"/>
              <w:bottom w:val="single" w:sz="8" w:space="0" w:color="000000"/>
              <w:right w:val="single" w:sz="4" w:space="0" w:color="auto"/>
            </w:tcBorders>
            <w:vAlign w:val="center"/>
            <w:hideMark/>
          </w:tcPr>
          <w:p w14:paraId="0E0BD215" w14:textId="77777777" w:rsidR="001652C5" w:rsidRPr="00676872" w:rsidRDefault="001652C5" w:rsidP="00CF27C5">
            <w:pPr>
              <w:spacing w:after="0" w:line="240" w:lineRule="auto"/>
              <w:rPr>
                <w:rFonts w:ascii="Arial" w:eastAsia="Times New Roman" w:hAnsi="Arial" w:cs="Arial"/>
                <w:b/>
                <w:bCs/>
                <w:lang w:eastAsia="es-CO"/>
              </w:rPr>
            </w:pPr>
          </w:p>
        </w:tc>
      </w:tr>
    </w:tbl>
    <w:p w14:paraId="1961E5CA" w14:textId="2CADC55A" w:rsidR="00E32E3E" w:rsidRPr="00676872" w:rsidRDefault="00E32E3E" w:rsidP="00CF27C5">
      <w:pPr>
        <w:spacing w:line="240" w:lineRule="auto"/>
        <w:jc w:val="both"/>
        <w:rPr>
          <w:rFonts w:ascii="Arial" w:eastAsia="Times New Roman" w:hAnsi="Arial" w:cs="Arial"/>
          <w:b/>
          <w:lang w:eastAsia="es-ES"/>
        </w:rPr>
      </w:pPr>
    </w:p>
    <w:p w14:paraId="3E73D849" w14:textId="77777777" w:rsidR="00E32E3E" w:rsidRPr="00676872" w:rsidRDefault="00E32E3E" w:rsidP="00CF27C5">
      <w:pPr>
        <w:pStyle w:val="Prrafodelista"/>
        <w:numPr>
          <w:ilvl w:val="1"/>
          <w:numId w:val="3"/>
        </w:numPr>
        <w:tabs>
          <w:tab w:val="num" w:pos="0"/>
          <w:tab w:val="left" w:pos="709"/>
        </w:tabs>
        <w:ind w:left="0" w:firstLine="0"/>
        <w:jc w:val="both"/>
        <w:rPr>
          <w:i/>
          <w:color w:val="auto"/>
          <w:sz w:val="22"/>
          <w:szCs w:val="22"/>
        </w:rPr>
      </w:pPr>
      <w:r w:rsidRPr="00676872">
        <w:rPr>
          <w:b/>
          <w:color w:val="auto"/>
          <w:sz w:val="22"/>
          <w:szCs w:val="22"/>
        </w:rPr>
        <w:t>CONDENA EN COSTAS</w:t>
      </w:r>
      <w:r w:rsidRPr="00676872">
        <w:rPr>
          <w:color w:val="auto"/>
          <w:sz w:val="22"/>
          <w:szCs w:val="22"/>
        </w:rPr>
        <w:t xml:space="preserve"> </w:t>
      </w:r>
    </w:p>
    <w:p w14:paraId="7D3D4B32" w14:textId="77777777" w:rsidR="00E32E3E" w:rsidRPr="00676872" w:rsidRDefault="00E32E3E" w:rsidP="00CF27C5">
      <w:pPr>
        <w:pStyle w:val="Prrafodelista"/>
        <w:tabs>
          <w:tab w:val="left" w:pos="709"/>
        </w:tabs>
        <w:ind w:left="0"/>
        <w:jc w:val="both"/>
        <w:rPr>
          <w:color w:val="auto"/>
          <w:sz w:val="22"/>
          <w:szCs w:val="22"/>
        </w:rPr>
      </w:pPr>
    </w:p>
    <w:p w14:paraId="337AC5D6" w14:textId="77777777" w:rsidR="00E32E3E" w:rsidRPr="00676872" w:rsidRDefault="00E32E3E" w:rsidP="00CF27C5">
      <w:pPr>
        <w:widowControl w:val="0"/>
        <w:tabs>
          <w:tab w:val="left" w:pos="567"/>
          <w:tab w:val="left" w:pos="5940"/>
        </w:tabs>
        <w:autoSpaceDE w:val="0"/>
        <w:autoSpaceDN w:val="0"/>
        <w:adjustRightInd w:val="0"/>
        <w:spacing w:line="240" w:lineRule="auto"/>
        <w:jc w:val="both"/>
        <w:rPr>
          <w:rFonts w:ascii="Arial" w:hAnsi="Arial" w:cs="Arial"/>
        </w:rPr>
      </w:pPr>
      <w:r w:rsidRPr="00676872">
        <w:rPr>
          <w:rFonts w:ascii="Arial" w:hAnsi="Arial" w:cs="Arial"/>
        </w:rPr>
        <w:t>La condena en costas la adopta el juez teniendo en cuenta la conducta de la parte vencida en el proceso, pues no es una regla de aplicación forzosa y general.</w:t>
      </w:r>
    </w:p>
    <w:p w14:paraId="08046236" w14:textId="77777777" w:rsidR="00E32E3E" w:rsidRPr="00676872" w:rsidRDefault="00E32E3E" w:rsidP="00CF27C5">
      <w:pPr>
        <w:widowControl w:val="0"/>
        <w:tabs>
          <w:tab w:val="left" w:pos="567"/>
          <w:tab w:val="left" w:pos="5940"/>
        </w:tabs>
        <w:autoSpaceDE w:val="0"/>
        <w:autoSpaceDN w:val="0"/>
        <w:adjustRightInd w:val="0"/>
        <w:spacing w:line="240" w:lineRule="auto"/>
        <w:jc w:val="both"/>
        <w:rPr>
          <w:rFonts w:ascii="Arial" w:hAnsi="Arial" w:cs="Arial"/>
        </w:rPr>
      </w:pPr>
      <w:r w:rsidRPr="00676872">
        <w:rPr>
          <w:rFonts w:ascii="Arial" w:hAnsi="Arial" w:cs="Arial"/>
        </w:rPr>
        <w:t xml:space="preserve">El artículo 188 del CPACA no obliga al juzgador a condenar en costas indefectiblemente </w:t>
      </w:r>
      <w:r w:rsidRPr="00676872">
        <w:rPr>
          <w:rFonts w:ascii="Arial" w:hAnsi="Arial" w:cs="Arial"/>
        </w:rPr>
        <w:lastRenderedPageBreak/>
        <w:t>sin que medie una valoración de la conducta de la parte vencida en el proceso, dicha norma señala que se debe disponer sobre dicha condena solo en la sentencia que decida el mérito del asunto sometido a debate en el proceso.</w:t>
      </w:r>
    </w:p>
    <w:p w14:paraId="2B385F53" w14:textId="77777777" w:rsidR="00E32E3E" w:rsidRPr="00676872" w:rsidRDefault="00E32E3E" w:rsidP="00CF27C5">
      <w:pPr>
        <w:widowControl w:val="0"/>
        <w:tabs>
          <w:tab w:val="left" w:pos="567"/>
          <w:tab w:val="left" w:pos="5940"/>
        </w:tabs>
        <w:autoSpaceDE w:val="0"/>
        <w:autoSpaceDN w:val="0"/>
        <w:adjustRightInd w:val="0"/>
        <w:spacing w:line="240" w:lineRule="auto"/>
        <w:jc w:val="both"/>
        <w:rPr>
          <w:rFonts w:ascii="Arial" w:hAnsi="Arial" w:cs="Arial"/>
        </w:rPr>
      </w:pPr>
      <w:r w:rsidRPr="00676872">
        <w:rPr>
          <w:rFonts w:ascii="Arial" w:hAnsi="Arial" w:cs="Arial"/>
        </w:rPr>
        <w:t xml:space="preserve">Analizado dicho aspecto, este despacho estima que en esta oportunidad </w:t>
      </w:r>
      <w:r w:rsidRPr="00676872">
        <w:rPr>
          <w:rFonts w:ascii="Arial" w:hAnsi="Arial" w:cs="Arial"/>
          <w:b/>
        </w:rPr>
        <w:t>no hay lugar a imponer condena en costas</w:t>
      </w:r>
      <w:r w:rsidRPr="00676872">
        <w:rPr>
          <w:rFonts w:ascii="Arial" w:hAnsi="Arial" w:cs="Arial"/>
        </w:rPr>
        <w:t xml:space="preserve">, debido a que no se aprecia temeridad o abuso de las atribuciones o derechos procesales por las partes Además, las costas deben aparecer comprobadas, </w:t>
      </w:r>
      <w:r w:rsidRPr="00676872">
        <w:rPr>
          <w:rFonts w:ascii="Arial Narrow" w:hAnsi="Arial Narrow" w:cs="Arial"/>
        </w:rPr>
        <w:t>de acuerdo con lo dispuesto en el numeral 8 del artículo 365 del C.G.P, según el cual "</w:t>
      </w:r>
      <w:r w:rsidRPr="00676872">
        <w:rPr>
          <w:rFonts w:ascii="Arial Narrow" w:hAnsi="Arial Narrow" w:cs="Arial"/>
          <w:i/>
        </w:rPr>
        <w:t>Sólo habrá lugar a costas cuando en el expediente aparezca que se causaron y en la medida de su comprobación"</w:t>
      </w:r>
      <w:r w:rsidRPr="00676872">
        <w:rPr>
          <w:rFonts w:ascii="Arial" w:hAnsi="Arial" w:cs="Arial"/>
        </w:rPr>
        <w:t xml:space="preserve"> situación que no se ha presentado en el caso estudiado.</w:t>
      </w:r>
    </w:p>
    <w:p w14:paraId="27B22CD5" w14:textId="77777777" w:rsidR="00843A28" w:rsidRPr="00676872" w:rsidRDefault="00843A28" w:rsidP="00CF27C5">
      <w:pPr>
        <w:spacing w:after="0" w:line="240" w:lineRule="auto"/>
        <w:jc w:val="both"/>
        <w:rPr>
          <w:rFonts w:ascii="Arial" w:eastAsia="Times New Roman" w:hAnsi="Arial" w:cs="Arial"/>
          <w:lang w:eastAsia="es-ES"/>
        </w:rPr>
      </w:pPr>
    </w:p>
    <w:p w14:paraId="796EB0E1" w14:textId="77777777" w:rsidR="00843A28" w:rsidRPr="00676872" w:rsidRDefault="00843A28" w:rsidP="00CF27C5">
      <w:pPr>
        <w:spacing w:after="0" w:line="240" w:lineRule="auto"/>
        <w:jc w:val="both"/>
        <w:rPr>
          <w:rFonts w:ascii="Arial" w:eastAsia="Times New Roman" w:hAnsi="Arial" w:cs="Arial"/>
          <w:b/>
          <w:lang w:eastAsia="es-ES"/>
        </w:rPr>
      </w:pPr>
      <w:r w:rsidRPr="00676872">
        <w:rPr>
          <w:rFonts w:ascii="Arial" w:eastAsia="Times New Roman" w:hAnsi="Arial" w:cs="Arial"/>
          <w:lang w:eastAsia="es-ES"/>
        </w:rPr>
        <w:t xml:space="preserve">En mérito de lo expuesto, el </w:t>
      </w:r>
      <w:r w:rsidRPr="00676872">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2684AF36" w14:textId="77777777" w:rsidR="00843A28" w:rsidRPr="00676872" w:rsidRDefault="00843A28" w:rsidP="00CF27C5">
      <w:pPr>
        <w:spacing w:after="0" w:line="240" w:lineRule="auto"/>
        <w:jc w:val="both"/>
        <w:rPr>
          <w:rFonts w:ascii="Arial" w:eastAsia="Times New Roman" w:hAnsi="Arial" w:cs="Arial"/>
          <w:b/>
          <w:lang w:eastAsia="es-ES"/>
        </w:rPr>
      </w:pPr>
    </w:p>
    <w:p w14:paraId="4B426DAD" w14:textId="77777777" w:rsidR="00843A28" w:rsidRPr="00676872" w:rsidRDefault="00843A28" w:rsidP="00CF27C5">
      <w:pPr>
        <w:spacing w:after="0" w:line="240" w:lineRule="auto"/>
        <w:jc w:val="center"/>
        <w:rPr>
          <w:rFonts w:ascii="Arial" w:eastAsia="Times New Roman" w:hAnsi="Arial" w:cs="Arial"/>
          <w:b/>
          <w:lang w:eastAsia="es-ES"/>
        </w:rPr>
      </w:pPr>
      <w:r w:rsidRPr="00676872">
        <w:rPr>
          <w:rFonts w:ascii="Arial" w:eastAsia="Times New Roman" w:hAnsi="Arial" w:cs="Arial"/>
          <w:b/>
          <w:lang w:eastAsia="es-ES"/>
        </w:rPr>
        <w:t>FALLA:</w:t>
      </w:r>
    </w:p>
    <w:p w14:paraId="4E76757E" w14:textId="77777777" w:rsidR="00843A28" w:rsidRPr="00676872" w:rsidRDefault="00843A28" w:rsidP="00CF27C5">
      <w:pPr>
        <w:spacing w:after="0" w:line="240" w:lineRule="auto"/>
        <w:jc w:val="both"/>
        <w:rPr>
          <w:rFonts w:ascii="Arial" w:eastAsia="Times New Roman" w:hAnsi="Arial" w:cs="Arial"/>
          <w:b/>
          <w:lang w:eastAsia="es-ES"/>
        </w:rPr>
      </w:pPr>
    </w:p>
    <w:p w14:paraId="31862EFA" w14:textId="6BED2B84"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b/>
          <w:lang w:eastAsia="es-ES"/>
        </w:rPr>
        <w:t>PRIMERO: Declárese administrativamente responsable</w:t>
      </w:r>
      <w:r w:rsidRPr="00676872">
        <w:rPr>
          <w:rFonts w:ascii="Arial" w:eastAsia="Times New Roman" w:hAnsi="Arial" w:cs="Arial"/>
          <w:lang w:eastAsia="es-ES"/>
        </w:rPr>
        <w:t xml:space="preserve"> a</w:t>
      </w:r>
      <w:r w:rsidR="00E32E3E" w:rsidRPr="00676872">
        <w:rPr>
          <w:rFonts w:ascii="Arial" w:eastAsia="Times New Roman" w:hAnsi="Arial" w:cs="Arial"/>
          <w:lang w:eastAsia="es-ES"/>
        </w:rPr>
        <w:t xml:space="preserve"> LA NACION – MINISTERIO DE DEFENSA- POLICIA NACIONAL – DIRECCION DE SANIDAD </w:t>
      </w:r>
      <w:r w:rsidR="00E32E3E" w:rsidRPr="00676872">
        <w:rPr>
          <w:rStyle w:val="FontStyle58"/>
          <w:lang w:val="es-ES_tradnl" w:eastAsia="es-ES_tradnl"/>
        </w:rPr>
        <w:t>por</w:t>
      </w:r>
      <w:r w:rsidR="00E32E3E" w:rsidRPr="00676872">
        <w:rPr>
          <w:rFonts w:ascii="Arial" w:hAnsi="Arial" w:cs="Arial"/>
          <w:lang w:val="es-ES_tradnl"/>
        </w:rPr>
        <w:t xml:space="preserve"> los perjuicios causados al demandante, </w:t>
      </w:r>
      <w:proofErr w:type="gramStart"/>
      <w:r w:rsidR="00E32E3E" w:rsidRPr="00676872">
        <w:rPr>
          <w:rFonts w:ascii="Arial" w:hAnsi="Arial" w:cs="Arial"/>
          <w:lang w:val="es-ES_tradnl"/>
        </w:rPr>
        <w:t>de acuerdo a</w:t>
      </w:r>
      <w:proofErr w:type="gramEnd"/>
      <w:r w:rsidR="00E32E3E" w:rsidRPr="00676872">
        <w:rPr>
          <w:rFonts w:ascii="Arial" w:hAnsi="Arial" w:cs="Arial"/>
          <w:lang w:val="es-ES_tradnl"/>
        </w:rPr>
        <w:t xml:space="preserve"> lo expuesto en la parte motiva de esta providencia</w:t>
      </w:r>
    </w:p>
    <w:p w14:paraId="03C4FC40" w14:textId="77777777" w:rsidR="00843A28" w:rsidRPr="00676872" w:rsidRDefault="00843A28" w:rsidP="00CF27C5">
      <w:pPr>
        <w:spacing w:after="0" w:line="240" w:lineRule="auto"/>
        <w:jc w:val="both"/>
        <w:rPr>
          <w:rFonts w:ascii="Arial" w:eastAsia="Times New Roman" w:hAnsi="Arial" w:cs="Arial"/>
          <w:b/>
          <w:lang w:eastAsia="es-ES"/>
        </w:rPr>
      </w:pPr>
    </w:p>
    <w:p w14:paraId="3FA9067B" w14:textId="6CBAFE5C" w:rsidR="00C76DC4" w:rsidRPr="00676872" w:rsidRDefault="00843A28" w:rsidP="00CF27C5">
      <w:pPr>
        <w:spacing w:after="0" w:line="240" w:lineRule="auto"/>
        <w:jc w:val="both"/>
        <w:rPr>
          <w:rFonts w:ascii="Arial" w:hAnsi="Arial" w:cs="Arial"/>
          <w:lang w:val="es-ES_tradnl"/>
        </w:rPr>
      </w:pPr>
      <w:r w:rsidRPr="00676872">
        <w:rPr>
          <w:rFonts w:ascii="Arial" w:eastAsia="Times New Roman" w:hAnsi="Arial" w:cs="Arial"/>
          <w:b/>
          <w:lang w:eastAsia="es-ES"/>
        </w:rPr>
        <w:t xml:space="preserve">SEGUNDO: Condénese </w:t>
      </w:r>
      <w:r w:rsidRPr="00676872">
        <w:rPr>
          <w:rFonts w:ascii="Arial" w:eastAsia="Times New Roman" w:hAnsi="Arial" w:cs="Arial"/>
          <w:lang w:eastAsia="es-ES"/>
        </w:rPr>
        <w:t xml:space="preserve">a la </w:t>
      </w:r>
      <w:r w:rsidR="00E32E3E" w:rsidRPr="00676872">
        <w:rPr>
          <w:rFonts w:ascii="Arial" w:eastAsia="Times New Roman" w:hAnsi="Arial" w:cs="Arial"/>
          <w:lang w:eastAsia="es-ES"/>
        </w:rPr>
        <w:t xml:space="preserve">a LA NACION – MINISTERIO DE DEFENSA- POLICIA NACIONAL – DIRECCION DE SANIDAD </w:t>
      </w:r>
      <w:r w:rsidR="00E32E3E" w:rsidRPr="00676872">
        <w:rPr>
          <w:rFonts w:ascii="Arial" w:hAnsi="Arial" w:cs="Arial"/>
          <w:lang w:val="es-ES_tradnl"/>
        </w:rPr>
        <w:t>a indemni</w:t>
      </w:r>
      <w:r w:rsidR="00C76DC4" w:rsidRPr="00676872">
        <w:rPr>
          <w:rFonts w:ascii="Arial" w:hAnsi="Arial" w:cs="Arial"/>
          <w:lang w:val="es-ES_tradnl"/>
        </w:rPr>
        <w:t xml:space="preserve">zar los perjuicios causados a </w:t>
      </w:r>
      <w:r w:rsidR="00C76DC4" w:rsidRPr="00676872">
        <w:rPr>
          <w:rFonts w:ascii="Arial" w:eastAsiaTheme="minorEastAsia" w:hAnsi="Arial" w:cs="Arial"/>
          <w:b/>
          <w:lang w:eastAsia="es-CO"/>
        </w:rPr>
        <w:t xml:space="preserve">ANANIAS HINCAPIE ZULUAGA </w:t>
      </w:r>
      <w:r w:rsidR="00C76DC4" w:rsidRPr="00676872">
        <w:rPr>
          <w:rFonts w:ascii="Arial" w:eastAsiaTheme="minorEastAsia" w:hAnsi="Arial" w:cs="Arial"/>
          <w:lang w:eastAsia="es-CO"/>
        </w:rPr>
        <w:t xml:space="preserve">  p</w:t>
      </w:r>
      <w:proofErr w:type="spellStart"/>
      <w:r w:rsidR="00C76DC4" w:rsidRPr="00676872">
        <w:rPr>
          <w:rFonts w:ascii="Arial" w:hAnsi="Arial" w:cs="Arial"/>
          <w:lang w:val="es-ES_tradnl"/>
        </w:rPr>
        <w:t>or</w:t>
      </w:r>
      <w:proofErr w:type="spellEnd"/>
      <w:r w:rsidR="00C76DC4" w:rsidRPr="00676872">
        <w:rPr>
          <w:rFonts w:ascii="Arial" w:hAnsi="Arial" w:cs="Arial"/>
          <w:lang w:val="es-ES_tradnl"/>
        </w:rPr>
        <w:t xml:space="preserve"> daño emergente debidamente actualizado la suma de $ 4.968.908,12</w:t>
      </w:r>
      <w:r w:rsidR="00C76DC4" w:rsidRPr="00676872">
        <w:rPr>
          <w:rFonts w:ascii="Arial" w:hAnsi="Arial" w:cs="Arial"/>
          <w:lang w:val="es-ES_tradnl"/>
        </w:rPr>
        <w:tab/>
      </w:r>
    </w:p>
    <w:p w14:paraId="3E0F4923" w14:textId="526A67B0" w:rsidR="00C76DC4" w:rsidRPr="00676872" w:rsidRDefault="00C76DC4" w:rsidP="00CF27C5">
      <w:pPr>
        <w:spacing w:after="0" w:line="240" w:lineRule="auto"/>
        <w:jc w:val="both"/>
        <w:rPr>
          <w:rFonts w:ascii="Arial" w:hAnsi="Arial" w:cs="Arial"/>
        </w:rPr>
      </w:pPr>
      <w:r w:rsidRPr="00676872">
        <w:rPr>
          <w:rFonts w:ascii="Arial" w:hAnsi="Arial" w:cs="Arial"/>
          <w:lang w:val="es-ES_tradnl"/>
        </w:rPr>
        <w:tab/>
      </w:r>
    </w:p>
    <w:p w14:paraId="176FAC82" w14:textId="7E94FD3B" w:rsidR="00E32E3E" w:rsidRPr="00676872" w:rsidRDefault="00843A28" w:rsidP="00CF27C5">
      <w:pPr>
        <w:pStyle w:val="Sinespaciado"/>
        <w:jc w:val="both"/>
        <w:rPr>
          <w:rFonts w:ascii="Arial" w:hAnsi="Arial" w:cs="Arial"/>
          <w:lang w:val="es-ES_tradnl"/>
        </w:rPr>
      </w:pPr>
      <w:r w:rsidRPr="00676872">
        <w:rPr>
          <w:rFonts w:ascii="Arial" w:eastAsia="Times New Roman" w:hAnsi="Arial" w:cs="Arial"/>
          <w:b/>
          <w:lang w:eastAsia="es-ES"/>
        </w:rPr>
        <w:t xml:space="preserve">TERCERO: </w:t>
      </w:r>
      <w:r w:rsidR="00E32E3E" w:rsidRPr="00676872">
        <w:rPr>
          <w:rFonts w:ascii="Arial" w:hAnsi="Arial" w:cs="Arial"/>
          <w:b/>
          <w:lang w:val="es-MX"/>
        </w:rPr>
        <w:t>Niéguense</w:t>
      </w:r>
      <w:r w:rsidR="00E32E3E" w:rsidRPr="00676872">
        <w:rPr>
          <w:rFonts w:ascii="Arial" w:hAnsi="Arial" w:cs="Arial"/>
          <w:lang w:val="es-ES_tradnl"/>
        </w:rPr>
        <w:t xml:space="preserve"> las demás pretensiones de la demanda</w:t>
      </w:r>
    </w:p>
    <w:p w14:paraId="7515D8B7" w14:textId="31D6C5D1" w:rsidR="00843A28" w:rsidRPr="00676872" w:rsidRDefault="00843A28" w:rsidP="00CF27C5">
      <w:pPr>
        <w:spacing w:after="0" w:line="240" w:lineRule="auto"/>
        <w:jc w:val="both"/>
        <w:rPr>
          <w:rFonts w:ascii="Arial" w:eastAsia="Times New Roman" w:hAnsi="Arial" w:cs="Arial"/>
          <w:lang w:eastAsia="es-ES"/>
        </w:rPr>
      </w:pPr>
    </w:p>
    <w:p w14:paraId="2BFEE778" w14:textId="5C338941"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b/>
          <w:lang w:eastAsia="es-ES"/>
        </w:rPr>
        <w:t>CUARTO:</w:t>
      </w:r>
      <w:r w:rsidRPr="00676872">
        <w:rPr>
          <w:rFonts w:ascii="Arial" w:eastAsia="Times New Roman" w:hAnsi="Arial" w:cs="Arial"/>
          <w:lang w:eastAsia="es-ES"/>
        </w:rPr>
        <w:t xml:space="preserve"> </w:t>
      </w:r>
      <w:r w:rsidR="001B5249">
        <w:rPr>
          <w:rFonts w:ascii="Arial" w:hAnsi="Arial" w:cs="Arial"/>
          <w:b/>
          <w:lang w:val="es-MX"/>
        </w:rPr>
        <w:t>S</w:t>
      </w:r>
      <w:bookmarkStart w:id="0" w:name="_GoBack"/>
      <w:bookmarkEnd w:id="0"/>
      <w:r w:rsidR="00E32E3E" w:rsidRPr="00676872">
        <w:rPr>
          <w:rFonts w:ascii="Arial" w:hAnsi="Arial" w:cs="Arial"/>
          <w:b/>
          <w:lang w:val="es-MX"/>
        </w:rPr>
        <w:t>in condena en costas</w:t>
      </w:r>
    </w:p>
    <w:p w14:paraId="6D02A947" w14:textId="77777777" w:rsidR="00843A28" w:rsidRPr="00676872" w:rsidRDefault="00843A28" w:rsidP="00CF27C5">
      <w:pPr>
        <w:spacing w:after="0" w:line="240" w:lineRule="auto"/>
        <w:jc w:val="both"/>
        <w:rPr>
          <w:rFonts w:ascii="Arial" w:eastAsia="Times New Roman" w:hAnsi="Arial" w:cs="Arial"/>
          <w:b/>
          <w:lang w:eastAsia="es-ES"/>
        </w:rPr>
      </w:pPr>
    </w:p>
    <w:p w14:paraId="52F0DBC1" w14:textId="0297C41E" w:rsidR="00E32E3E"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b/>
          <w:lang w:eastAsia="es-ES"/>
        </w:rPr>
        <w:t>QUINTO:</w:t>
      </w:r>
      <w:r w:rsidRPr="00676872">
        <w:rPr>
          <w:rFonts w:ascii="Arial" w:eastAsia="Times New Roman" w:hAnsi="Arial" w:cs="Arial"/>
          <w:lang w:eastAsia="es-ES"/>
        </w:rPr>
        <w:t xml:space="preserve"> </w:t>
      </w:r>
      <w:r w:rsidR="00E32E3E" w:rsidRPr="00676872">
        <w:rPr>
          <w:rFonts w:ascii="Arial" w:eastAsia="Times New Roman" w:hAnsi="Arial" w:cs="Arial"/>
          <w:b/>
          <w:lang w:eastAsia="es-ES"/>
        </w:rPr>
        <w:t xml:space="preserve">Notifíquese </w:t>
      </w:r>
      <w:r w:rsidR="00E32E3E" w:rsidRPr="00676872">
        <w:rPr>
          <w:rFonts w:ascii="Arial" w:eastAsia="Times New Roman" w:hAnsi="Arial" w:cs="Arial"/>
          <w:lang w:eastAsia="es-ES"/>
        </w:rPr>
        <w:t>a las partes del contenido de esta decisión en los términos del artículo 203 del CPACA</w:t>
      </w:r>
    </w:p>
    <w:p w14:paraId="134B6CAC" w14:textId="77777777" w:rsidR="00E32E3E" w:rsidRPr="00676872" w:rsidRDefault="00E32E3E" w:rsidP="00CF27C5">
      <w:pPr>
        <w:spacing w:after="0" w:line="240" w:lineRule="auto"/>
        <w:jc w:val="both"/>
        <w:rPr>
          <w:rFonts w:ascii="Arial" w:eastAsia="Times New Roman" w:hAnsi="Arial" w:cs="Arial"/>
          <w:lang w:eastAsia="es-ES"/>
        </w:rPr>
      </w:pPr>
    </w:p>
    <w:p w14:paraId="71F4C6FB" w14:textId="77777777" w:rsidR="00843A28"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b/>
          <w:lang w:eastAsia="es-ES"/>
        </w:rPr>
        <w:t>SEXTO:</w:t>
      </w:r>
      <w:r w:rsidRPr="00676872">
        <w:rPr>
          <w:rFonts w:ascii="Arial" w:eastAsia="Times New Roman" w:hAnsi="Arial" w:cs="Arial"/>
          <w:lang w:eastAsia="es-ES"/>
        </w:rPr>
        <w:t xml:space="preserve"> Por secretaria líbrense las comunicaciones necesarias para el cumplimiento de este fallo, de acuerdo con lo previsto en los artículos 203 del C.P.A.C.A y 329 del C.G.P.</w:t>
      </w:r>
    </w:p>
    <w:p w14:paraId="56828730" w14:textId="77777777" w:rsidR="00843A28" w:rsidRPr="00676872" w:rsidRDefault="00843A28" w:rsidP="00CF27C5">
      <w:pPr>
        <w:spacing w:after="0" w:line="240" w:lineRule="auto"/>
        <w:jc w:val="both"/>
        <w:rPr>
          <w:rFonts w:ascii="Arial" w:eastAsia="Times New Roman" w:hAnsi="Arial" w:cs="Arial"/>
          <w:lang w:eastAsia="es-ES"/>
        </w:rPr>
      </w:pPr>
    </w:p>
    <w:p w14:paraId="44AA5E45" w14:textId="77777777" w:rsidR="00E32E3E" w:rsidRPr="00676872" w:rsidRDefault="00843A28" w:rsidP="00CF27C5">
      <w:pPr>
        <w:spacing w:after="0" w:line="240" w:lineRule="auto"/>
        <w:jc w:val="both"/>
        <w:rPr>
          <w:rFonts w:ascii="Arial" w:eastAsia="Times New Roman" w:hAnsi="Arial" w:cs="Arial"/>
          <w:lang w:eastAsia="es-ES"/>
        </w:rPr>
      </w:pPr>
      <w:r w:rsidRPr="00676872">
        <w:rPr>
          <w:rFonts w:ascii="Arial" w:eastAsia="Times New Roman" w:hAnsi="Arial" w:cs="Arial"/>
          <w:b/>
          <w:lang w:eastAsia="es-ES"/>
        </w:rPr>
        <w:t>SEPTIMO:</w:t>
      </w:r>
      <w:r w:rsidR="00E32E3E" w:rsidRPr="00676872">
        <w:rPr>
          <w:rFonts w:ascii="Arial" w:eastAsia="Times New Roman" w:hAnsi="Arial" w:cs="Arial"/>
          <w:lang w:eastAsia="es-ES"/>
        </w:rPr>
        <w:t xml:space="preserve"> </w:t>
      </w:r>
      <w:r w:rsidR="00E32E3E" w:rsidRPr="00676872">
        <w:rPr>
          <w:rFonts w:ascii="Arial" w:eastAsia="Times New Roman" w:hAnsi="Arial" w:cs="Arial"/>
          <w:b/>
          <w:lang w:eastAsia="es-ES"/>
        </w:rPr>
        <w:t xml:space="preserve">Expídanse </w:t>
      </w:r>
      <w:r w:rsidR="00E32E3E" w:rsidRPr="00676872">
        <w:rPr>
          <w:rFonts w:ascii="Arial" w:eastAsia="Times New Roman" w:hAnsi="Arial" w:cs="Arial"/>
          <w:lang w:eastAsia="es-ES"/>
        </w:rPr>
        <w:t>por la Secretaría copias con destino a las partes, con las precisiones del artículo 114 del Código General del Proceso.</w:t>
      </w:r>
    </w:p>
    <w:p w14:paraId="68892DF4" w14:textId="1E4B2A81" w:rsidR="00843A28" w:rsidRPr="00676872" w:rsidRDefault="00843A28" w:rsidP="00CF27C5">
      <w:pPr>
        <w:spacing w:after="0" w:line="240" w:lineRule="auto"/>
        <w:jc w:val="both"/>
        <w:rPr>
          <w:rFonts w:ascii="Arial" w:eastAsia="Times New Roman" w:hAnsi="Arial" w:cs="Arial"/>
          <w:lang w:eastAsia="es-ES"/>
        </w:rPr>
      </w:pPr>
    </w:p>
    <w:p w14:paraId="1B568818" w14:textId="77777777" w:rsidR="0037523B" w:rsidRPr="00676872" w:rsidRDefault="0037523B" w:rsidP="00CF27C5">
      <w:pPr>
        <w:spacing w:after="0" w:line="240" w:lineRule="auto"/>
        <w:jc w:val="both"/>
        <w:rPr>
          <w:rFonts w:ascii="Arial" w:eastAsia="Times New Roman" w:hAnsi="Arial" w:cs="Arial"/>
          <w:lang w:eastAsia="es-ES"/>
        </w:rPr>
      </w:pPr>
    </w:p>
    <w:p w14:paraId="71B4CA98" w14:textId="77777777" w:rsidR="00843A28" w:rsidRPr="00676872" w:rsidRDefault="00843A28" w:rsidP="00CF27C5">
      <w:pPr>
        <w:tabs>
          <w:tab w:val="left" w:pos="4590"/>
        </w:tabs>
        <w:spacing w:after="0" w:line="240" w:lineRule="auto"/>
        <w:jc w:val="both"/>
        <w:rPr>
          <w:rFonts w:ascii="Arial" w:hAnsi="Arial" w:cs="Arial"/>
          <w:b/>
          <w:bCs/>
        </w:rPr>
      </w:pPr>
      <w:r w:rsidRPr="00676872">
        <w:rPr>
          <w:rFonts w:ascii="Arial" w:hAnsi="Arial" w:cs="Arial"/>
          <w:b/>
          <w:bCs/>
        </w:rPr>
        <w:t>CÓPIESE, NOTIFÍQUESE y CÚMPLASE</w:t>
      </w:r>
      <w:r w:rsidRPr="00676872">
        <w:rPr>
          <w:rFonts w:ascii="Arial" w:hAnsi="Arial" w:cs="Arial"/>
          <w:b/>
          <w:bCs/>
        </w:rPr>
        <w:tab/>
      </w:r>
    </w:p>
    <w:p w14:paraId="3FCD2B12" w14:textId="77777777" w:rsidR="00843A28" w:rsidRPr="00676872" w:rsidRDefault="00843A28" w:rsidP="00CF27C5">
      <w:pPr>
        <w:spacing w:after="0" w:line="240" w:lineRule="auto"/>
        <w:jc w:val="both"/>
        <w:rPr>
          <w:rFonts w:ascii="Arial" w:hAnsi="Arial" w:cs="Arial"/>
          <w:b/>
          <w:bCs/>
        </w:rPr>
      </w:pPr>
    </w:p>
    <w:p w14:paraId="3CFA2323" w14:textId="77777777" w:rsidR="00843A28" w:rsidRPr="00676872" w:rsidRDefault="00843A28" w:rsidP="00CF27C5">
      <w:pPr>
        <w:spacing w:after="0" w:line="240" w:lineRule="auto"/>
        <w:jc w:val="both"/>
        <w:rPr>
          <w:rFonts w:ascii="Arial" w:hAnsi="Arial" w:cs="Arial"/>
          <w:b/>
          <w:bCs/>
        </w:rPr>
      </w:pPr>
    </w:p>
    <w:p w14:paraId="6322C822" w14:textId="77777777" w:rsidR="00843A28" w:rsidRPr="00676872" w:rsidRDefault="00843A28" w:rsidP="00CF27C5">
      <w:pPr>
        <w:spacing w:after="0" w:line="240" w:lineRule="auto"/>
        <w:jc w:val="center"/>
        <w:rPr>
          <w:rFonts w:ascii="Arial" w:hAnsi="Arial" w:cs="Arial"/>
          <w:b/>
          <w:bCs/>
        </w:rPr>
      </w:pPr>
      <w:r w:rsidRPr="00676872">
        <w:rPr>
          <w:rFonts w:ascii="Arial" w:hAnsi="Arial" w:cs="Arial"/>
          <w:b/>
          <w:bCs/>
        </w:rPr>
        <w:t>OLGA CECILIA HENAO MARÍN</w:t>
      </w:r>
    </w:p>
    <w:p w14:paraId="4864B910" w14:textId="77777777" w:rsidR="00843A28" w:rsidRPr="00676872" w:rsidRDefault="00843A28" w:rsidP="00CF27C5">
      <w:pPr>
        <w:spacing w:after="0" w:line="240" w:lineRule="auto"/>
        <w:jc w:val="center"/>
        <w:rPr>
          <w:rFonts w:ascii="Arial" w:hAnsi="Arial" w:cs="Arial"/>
        </w:rPr>
      </w:pPr>
      <w:r w:rsidRPr="00676872">
        <w:rPr>
          <w:rFonts w:ascii="Arial" w:hAnsi="Arial" w:cs="Arial"/>
        </w:rPr>
        <w:t>Juez</w:t>
      </w:r>
    </w:p>
    <w:p w14:paraId="5B1C6630" w14:textId="77777777" w:rsidR="00843A28" w:rsidRPr="00676872" w:rsidRDefault="00843A28" w:rsidP="00CF27C5">
      <w:pPr>
        <w:pStyle w:val="Sinespaciado"/>
        <w:jc w:val="both"/>
        <w:rPr>
          <w:rFonts w:ascii="Arial" w:hAnsi="Arial" w:cs="Arial"/>
        </w:rPr>
      </w:pPr>
    </w:p>
    <w:p w14:paraId="6B89354C" w14:textId="77777777" w:rsidR="00843A28" w:rsidRPr="00676872" w:rsidRDefault="00843A28" w:rsidP="00CF27C5">
      <w:pPr>
        <w:spacing w:after="0" w:line="240" w:lineRule="auto"/>
        <w:rPr>
          <w:rFonts w:ascii="Arial" w:hAnsi="Arial" w:cs="Arial"/>
        </w:rPr>
      </w:pPr>
    </w:p>
    <w:p w14:paraId="09CE9A1A" w14:textId="5CBD08E1" w:rsidR="007A0DC6" w:rsidRPr="001B5249" w:rsidRDefault="00C76DC4" w:rsidP="00CF27C5">
      <w:pPr>
        <w:spacing w:after="0" w:line="240" w:lineRule="auto"/>
        <w:rPr>
          <w:rFonts w:ascii="Arial" w:hAnsi="Arial" w:cs="Arial"/>
          <w:sz w:val="16"/>
          <w:szCs w:val="16"/>
        </w:rPr>
      </w:pPr>
      <w:r w:rsidRPr="001B5249">
        <w:rPr>
          <w:rFonts w:ascii="Arial" w:hAnsi="Arial" w:cs="Arial"/>
          <w:sz w:val="16"/>
          <w:szCs w:val="16"/>
        </w:rPr>
        <w:t>NNC</w:t>
      </w:r>
    </w:p>
    <w:sectPr w:rsidR="007A0DC6" w:rsidRPr="001B5249"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E874" w14:textId="77777777" w:rsidR="0081265E" w:rsidRDefault="0081265E" w:rsidP="00843A28">
      <w:pPr>
        <w:spacing w:after="0" w:line="240" w:lineRule="auto"/>
      </w:pPr>
      <w:r>
        <w:separator/>
      </w:r>
    </w:p>
  </w:endnote>
  <w:endnote w:type="continuationSeparator" w:id="0">
    <w:p w14:paraId="6D91663E" w14:textId="77777777" w:rsidR="0081265E" w:rsidRDefault="0081265E" w:rsidP="0084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ACCE" w14:textId="77777777" w:rsidR="0081265E" w:rsidRDefault="0081265E" w:rsidP="00843A28">
      <w:pPr>
        <w:spacing w:after="0" w:line="240" w:lineRule="auto"/>
      </w:pPr>
      <w:r>
        <w:separator/>
      </w:r>
    </w:p>
  </w:footnote>
  <w:footnote w:type="continuationSeparator" w:id="0">
    <w:p w14:paraId="3B73B728" w14:textId="77777777" w:rsidR="0081265E" w:rsidRDefault="0081265E" w:rsidP="00843A28">
      <w:pPr>
        <w:spacing w:after="0" w:line="240" w:lineRule="auto"/>
      </w:pPr>
      <w:r>
        <w:continuationSeparator/>
      </w:r>
    </w:p>
  </w:footnote>
  <w:footnote w:id="1">
    <w:p w14:paraId="1E65500F" w14:textId="047A6930" w:rsidR="00406A46" w:rsidRPr="00CF27C5" w:rsidRDefault="00406A46">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(se anexa recibo informal, de la convención de confianza efectuada por las partes),</w:t>
      </w:r>
    </w:p>
  </w:footnote>
  <w:footnote w:id="2">
    <w:p w14:paraId="1663C88B" w14:textId="1F6190FB" w:rsidR="003054C2" w:rsidRPr="00CF27C5" w:rsidRDefault="003054C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(se anexa recibo informal, de la convención de confianza efectuada por las partes)</w:t>
      </w:r>
    </w:p>
  </w:footnote>
  <w:footnote w:id="3">
    <w:p w14:paraId="02F882C1" w14:textId="77777777" w:rsidR="00676872" w:rsidRPr="006839DF" w:rsidRDefault="00676872" w:rsidP="00676872">
      <w:pPr>
        <w:pStyle w:val="Textonotapie"/>
        <w:rPr>
          <w:sz w:val="11"/>
          <w:szCs w:val="11"/>
        </w:rPr>
      </w:pPr>
      <w:r w:rsidRPr="006839DF">
        <w:rPr>
          <w:rStyle w:val="Refdenotaalpie"/>
          <w:sz w:val="11"/>
          <w:szCs w:val="11"/>
        </w:rPr>
        <w:footnoteRef/>
      </w:r>
      <w:r w:rsidRPr="006839DF">
        <w:rPr>
          <w:sz w:val="11"/>
          <w:szCs w:val="11"/>
        </w:rPr>
        <w:t xml:space="preserve"> </w:t>
      </w:r>
      <w:r w:rsidRPr="006839DF">
        <w:rPr>
          <w:rFonts w:ascii="Tahoma" w:hAnsi="Tahoma" w:cs="Tahoma"/>
          <w:sz w:val="11"/>
          <w:szCs w:val="11"/>
        </w:rPr>
        <w:t>Sentencia del diecinueve (19) de noviembre de dos mil doce (2012),</w:t>
      </w:r>
      <w:r w:rsidRPr="006839DF">
        <w:rPr>
          <w:rFonts w:ascii="Tahoma" w:hAnsi="Tahoma" w:cs="Tahoma"/>
          <w:b/>
          <w:sz w:val="11"/>
          <w:szCs w:val="11"/>
        </w:rPr>
        <w:t xml:space="preserve"> Radicación número: 73001-23-31-000-2000-03075-01(24897), Actor: MANUEL RICARDO PEREZ POSADA, </w:t>
      </w:r>
      <w:proofErr w:type="gramStart"/>
      <w:r w:rsidRPr="006839DF">
        <w:rPr>
          <w:rFonts w:ascii="Tahoma" w:hAnsi="Tahoma" w:cs="Tahoma"/>
          <w:b/>
          <w:sz w:val="11"/>
          <w:szCs w:val="11"/>
        </w:rPr>
        <w:t>Consejero</w:t>
      </w:r>
      <w:proofErr w:type="gramEnd"/>
      <w:r w:rsidRPr="006839DF">
        <w:rPr>
          <w:rFonts w:ascii="Tahoma" w:hAnsi="Tahoma" w:cs="Tahoma"/>
          <w:b/>
          <w:sz w:val="11"/>
          <w:szCs w:val="11"/>
        </w:rPr>
        <w:t xml:space="preserve"> ponente: </w:t>
      </w:r>
      <w:r w:rsidRPr="006839DF">
        <w:rPr>
          <w:rFonts w:ascii="Tahoma" w:hAnsi="Tahoma" w:cs="Tahoma"/>
          <w:b/>
          <w:bCs/>
          <w:spacing w:val="-3"/>
          <w:sz w:val="11"/>
          <w:szCs w:val="11"/>
        </w:rPr>
        <w:t>JAIME ORLANDO SANTOFIMIO GAMBOA.</w:t>
      </w:r>
    </w:p>
  </w:footnote>
  <w:footnote w:id="4">
    <w:p w14:paraId="12BCD4CC" w14:textId="77777777" w:rsidR="00676872" w:rsidRPr="006839DF" w:rsidRDefault="00676872" w:rsidP="00676872">
      <w:pPr>
        <w:ind w:right="57"/>
        <w:jc w:val="both"/>
        <w:rPr>
          <w:rFonts w:ascii="Tahoma" w:hAnsi="Tahoma" w:cs="Tahoma"/>
          <w:sz w:val="11"/>
          <w:szCs w:val="11"/>
        </w:rPr>
      </w:pPr>
    </w:p>
    <w:p w14:paraId="713C4FCE" w14:textId="77777777" w:rsidR="00676872" w:rsidRPr="006839DF" w:rsidRDefault="00676872" w:rsidP="00676872">
      <w:pPr>
        <w:ind w:right="57"/>
        <w:jc w:val="both"/>
        <w:rPr>
          <w:rFonts w:ascii="Tahoma" w:hAnsi="Tahoma" w:cs="Tahoma"/>
          <w:bCs/>
          <w:sz w:val="11"/>
          <w:szCs w:val="11"/>
          <w:u w:val="single"/>
        </w:rPr>
      </w:pPr>
      <w:r w:rsidRPr="006839DF">
        <w:rPr>
          <w:rStyle w:val="Refdenotaalpie"/>
          <w:rFonts w:ascii="Tahoma" w:hAnsi="Tahoma" w:cs="Tahoma"/>
          <w:sz w:val="11"/>
          <w:szCs w:val="11"/>
        </w:rPr>
        <w:footnoteRef/>
      </w:r>
      <w:r w:rsidRPr="006839DF">
        <w:rPr>
          <w:rFonts w:ascii="Tahoma" w:hAnsi="Tahoma" w:cs="Tahoma"/>
          <w:sz w:val="11"/>
          <w:szCs w:val="11"/>
        </w:rPr>
        <w:t xml:space="preserve"> </w:t>
      </w:r>
      <w:r w:rsidRPr="006839DF">
        <w:rPr>
          <w:rFonts w:ascii="Tahoma" w:hAnsi="Tahoma" w:cs="Tahoma"/>
          <w:b/>
          <w:bCs/>
          <w:sz w:val="11"/>
          <w:szCs w:val="11"/>
        </w:rPr>
        <w:t xml:space="preserve">La Sala admite </w:t>
      </w:r>
      <w:proofErr w:type="spellStart"/>
      <w:r w:rsidRPr="006839DF">
        <w:rPr>
          <w:rFonts w:ascii="Tahoma" w:hAnsi="Tahoma" w:cs="Tahoma"/>
          <w:b/>
          <w:bCs/>
          <w:sz w:val="11"/>
          <w:szCs w:val="11"/>
        </w:rPr>
        <w:t>hipótesis</w:t>
      </w:r>
      <w:proofErr w:type="spellEnd"/>
      <w:r w:rsidRPr="006839DF">
        <w:rPr>
          <w:rFonts w:ascii="Tahoma" w:hAnsi="Tahoma" w:cs="Tahoma"/>
          <w:b/>
          <w:bCs/>
          <w:sz w:val="11"/>
          <w:szCs w:val="11"/>
        </w:rPr>
        <w:t xml:space="preserve"> en las que resultaría procedente la </w:t>
      </w:r>
      <w:proofErr w:type="spellStart"/>
      <w:r w:rsidRPr="006839DF">
        <w:rPr>
          <w:rFonts w:ascii="Tahoma" w:hAnsi="Tahoma" w:cs="Tahoma"/>
          <w:b/>
          <w:bCs/>
          <w:i/>
          <w:sz w:val="11"/>
          <w:szCs w:val="11"/>
        </w:rPr>
        <w:t>actio</w:t>
      </w:r>
      <w:proofErr w:type="spellEnd"/>
      <w:r w:rsidRPr="006839DF">
        <w:rPr>
          <w:rFonts w:ascii="Tahoma" w:hAnsi="Tahoma" w:cs="Tahoma"/>
          <w:b/>
          <w:bCs/>
          <w:i/>
          <w:sz w:val="11"/>
          <w:szCs w:val="11"/>
        </w:rPr>
        <w:t xml:space="preserve"> de in rem verso </w:t>
      </w:r>
      <w:r w:rsidRPr="006839DF">
        <w:rPr>
          <w:rFonts w:ascii="Tahoma" w:hAnsi="Tahoma" w:cs="Tahoma"/>
          <w:b/>
          <w:bCs/>
          <w:sz w:val="11"/>
          <w:szCs w:val="11"/>
        </w:rPr>
        <w:t xml:space="preserve">sin que medie contrato </w:t>
      </w:r>
      <w:proofErr w:type="gramStart"/>
      <w:r w:rsidRPr="006839DF">
        <w:rPr>
          <w:rFonts w:ascii="Tahoma" w:hAnsi="Tahoma" w:cs="Tahoma"/>
          <w:b/>
          <w:bCs/>
          <w:sz w:val="11"/>
          <w:szCs w:val="11"/>
        </w:rPr>
        <w:t>alguno</w:t>
      </w:r>
      <w:proofErr w:type="gramEnd"/>
      <w:r w:rsidRPr="006839DF">
        <w:rPr>
          <w:rFonts w:ascii="Tahoma" w:hAnsi="Tahoma" w:cs="Tahoma"/>
          <w:b/>
          <w:bCs/>
          <w:sz w:val="11"/>
          <w:szCs w:val="11"/>
        </w:rPr>
        <w:t xml:space="preserve"> pero, se insiste, estas posibilidades son de carácter excepcional y por consiguiente de interpretación y aplicación restrictiva</w:t>
      </w:r>
      <w:r w:rsidRPr="006839DF">
        <w:rPr>
          <w:rFonts w:ascii="Tahoma" w:hAnsi="Tahoma" w:cs="Tahoma"/>
          <w:bCs/>
          <w:sz w:val="11"/>
          <w:szCs w:val="11"/>
        </w:rPr>
        <w:t xml:space="preserve">, y de ninguna manera con la pretensión de encuadrar dentro de estos casos excepcionales, o al amparo de ellos, eventos que necesariamente quedan comprendidos dentro de la regla general que antes se mencionó. Esos casos en donde, de manera excepcional y por razones de interés público o general, resultaría procedente la </w:t>
      </w:r>
      <w:proofErr w:type="spellStart"/>
      <w:r w:rsidRPr="006839DF">
        <w:rPr>
          <w:rFonts w:ascii="Tahoma" w:hAnsi="Tahoma" w:cs="Tahoma"/>
          <w:bCs/>
          <w:sz w:val="11"/>
          <w:szCs w:val="11"/>
        </w:rPr>
        <w:t>actio</w:t>
      </w:r>
      <w:proofErr w:type="spellEnd"/>
      <w:r w:rsidRPr="006839DF">
        <w:rPr>
          <w:rFonts w:ascii="Tahoma" w:hAnsi="Tahoma" w:cs="Tahoma"/>
          <w:bCs/>
          <w:sz w:val="11"/>
          <w:szCs w:val="11"/>
        </w:rPr>
        <w:t xml:space="preserve"> de in rem verso a juicio de la Sala, serían entre otros los siguientes:</w:t>
      </w:r>
    </w:p>
    <w:p w14:paraId="31CE7D6F" w14:textId="77777777" w:rsidR="00676872" w:rsidRPr="006839DF" w:rsidRDefault="00676872" w:rsidP="00676872">
      <w:pPr>
        <w:numPr>
          <w:ilvl w:val="0"/>
          <w:numId w:val="16"/>
        </w:numPr>
        <w:tabs>
          <w:tab w:val="left" w:pos="426"/>
        </w:tabs>
        <w:spacing w:after="0" w:line="240" w:lineRule="auto"/>
        <w:ind w:left="0" w:firstLine="0"/>
        <w:jc w:val="both"/>
        <w:rPr>
          <w:rFonts w:ascii="Tahoma" w:hAnsi="Tahoma" w:cs="Tahoma"/>
          <w:bCs/>
          <w:sz w:val="11"/>
          <w:szCs w:val="11"/>
        </w:rPr>
      </w:pPr>
      <w:r w:rsidRPr="006839DF">
        <w:rPr>
          <w:rFonts w:ascii="Tahoma" w:hAnsi="Tahoma" w:cs="Tahoma"/>
          <w:b/>
          <w:bCs/>
          <w:sz w:val="11"/>
          <w:szCs w:val="11"/>
        </w:rPr>
        <w:t>Cuando se acredite</w:t>
      </w:r>
      <w:r w:rsidRPr="006839DF">
        <w:rPr>
          <w:rFonts w:ascii="Tahoma" w:hAnsi="Tahoma" w:cs="Tahoma"/>
          <w:bCs/>
          <w:sz w:val="11"/>
          <w:szCs w:val="11"/>
        </w:rPr>
        <w:t xml:space="preserve"> de manera fehaciente y evidente en el proceso, </w:t>
      </w:r>
      <w:r w:rsidRPr="006839DF">
        <w:rPr>
          <w:rFonts w:ascii="Tahoma" w:hAnsi="Tahoma" w:cs="Tahoma"/>
          <w:b/>
          <w:bCs/>
          <w:sz w:val="11"/>
          <w:szCs w:val="11"/>
        </w:rPr>
        <w:t>que fue exclusivamente la entidad pública</w:t>
      </w:r>
      <w:r w:rsidRPr="006839DF">
        <w:rPr>
          <w:rFonts w:ascii="Tahoma" w:hAnsi="Tahoma" w:cs="Tahoma"/>
          <w:bCs/>
          <w:sz w:val="11"/>
          <w:szCs w:val="11"/>
        </w:rPr>
        <w:t>, sin participación</w:t>
      </w:r>
      <w:r w:rsidRPr="006839DF">
        <w:rPr>
          <w:rFonts w:ascii="Tahoma" w:hAnsi="Tahoma" w:cs="Tahoma"/>
          <w:b/>
          <w:bCs/>
          <w:sz w:val="11"/>
          <w:szCs w:val="11"/>
        </w:rPr>
        <w:t xml:space="preserve"> </w:t>
      </w:r>
      <w:r w:rsidRPr="006839DF">
        <w:rPr>
          <w:rFonts w:ascii="Tahoma" w:hAnsi="Tahoma" w:cs="Tahoma"/>
          <w:bCs/>
          <w:sz w:val="11"/>
          <w:szCs w:val="11"/>
        </w:rPr>
        <w:t xml:space="preserve">y sin culpa del particular afectado, </w:t>
      </w:r>
      <w:r w:rsidRPr="006839DF">
        <w:rPr>
          <w:rFonts w:ascii="Tahoma" w:hAnsi="Tahoma" w:cs="Tahoma"/>
          <w:b/>
          <w:bCs/>
          <w:sz w:val="11"/>
          <w:szCs w:val="11"/>
        </w:rPr>
        <w:t xml:space="preserve">la </w:t>
      </w:r>
      <w:proofErr w:type="gramStart"/>
      <w:r w:rsidRPr="006839DF">
        <w:rPr>
          <w:rFonts w:ascii="Tahoma" w:hAnsi="Tahoma" w:cs="Tahoma"/>
          <w:b/>
          <w:bCs/>
          <w:sz w:val="11"/>
          <w:szCs w:val="11"/>
        </w:rPr>
        <w:t>que</w:t>
      </w:r>
      <w:proofErr w:type="gramEnd"/>
      <w:r w:rsidRPr="006839DF">
        <w:rPr>
          <w:rFonts w:ascii="Tahoma" w:hAnsi="Tahoma" w:cs="Tahoma"/>
          <w:b/>
          <w:bCs/>
          <w:sz w:val="11"/>
          <w:szCs w:val="11"/>
        </w:rPr>
        <w:t xml:space="preserve"> en virtud de su supremacía</w:t>
      </w:r>
      <w:r w:rsidRPr="006839DF">
        <w:rPr>
          <w:rFonts w:ascii="Tahoma" w:hAnsi="Tahoma" w:cs="Tahoma"/>
          <w:bCs/>
          <w:sz w:val="11"/>
          <w:szCs w:val="11"/>
        </w:rPr>
        <w:t xml:space="preserve">, de su autoridad o de su </w:t>
      </w:r>
      <w:proofErr w:type="spellStart"/>
      <w:r w:rsidRPr="006839DF">
        <w:rPr>
          <w:rFonts w:ascii="Tahoma" w:hAnsi="Tahoma" w:cs="Tahoma"/>
          <w:bCs/>
          <w:i/>
          <w:sz w:val="11"/>
          <w:szCs w:val="11"/>
        </w:rPr>
        <w:t>imperium</w:t>
      </w:r>
      <w:proofErr w:type="spellEnd"/>
      <w:r w:rsidRPr="006839DF">
        <w:rPr>
          <w:rFonts w:ascii="Tahoma" w:hAnsi="Tahoma" w:cs="Tahoma"/>
          <w:bCs/>
          <w:i/>
          <w:sz w:val="11"/>
          <w:szCs w:val="11"/>
        </w:rPr>
        <w:t xml:space="preserve"> </w:t>
      </w:r>
      <w:r w:rsidRPr="006839DF">
        <w:rPr>
          <w:rFonts w:ascii="Tahoma" w:hAnsi="Tahoma" w:cs="Tahoma"/>
          <w:b/>
          <w:bCs/>
          <w:sz w:val="11"/>
          <w:szCs w:val="11"/>
        </w:rPr>
        <w:t>constriñó o impuso al respectivo particular la ejecución de prestaciones</w:t>
      </w:r>
      <w:r w:rsidRPr="006839DF">
        <w:rPr>
          <w:rFonts w:ascii="Tahoma" w:hAnsi="Tahoma" w:cs="Tahoma"/>
          <w:bCs/>
          <w:sz w:val="11"/>
          <w:szCs w:val="11"/>
        </w:rPr>
        <w:t xml:space="preserve"> o el suministro de bienes o servicios en su beneficio, por fuera del marco de un contrato estatal o con prescindencia del mismo.</w:t>
      </w:r>
    </w:p>
    <w:p w14:paraId="59AEDEDE" w14:textId="77777777" w:rsidR="00676872" w:rsidRPr="006839DF" w:rsidRDefault="00676872" w:rsidP="00676872">
      <w:pPr>
        <w:numPr>
          <w:ilvl w:val="0"/>
          <w:numId w:val="16"/>
        </w:numPr>
        <w:tabs>
          <w:tab w:val="left" w:pos="426"/>
        </w:tabs>
        <w:spacing w:after="0" w:line="240" w:lineRule="auto"/>
        <w:ind w:left="0" w:firstLine="0"/>
        <w:jc w:val="both"/>
        <w:rPr>
          <w:rFonts w:ascii="Tahoma" w:hAnsi="Tahoma" w:cs="Tahoma"/>
          <w:bCs/>
          <w:sz w:val="11"/>
          <w:szCs w:val="11"/>
        </w:rPr>
      </w:pPr>
      <w:r w:rsidRPr="006839DF">
        <w:rPr>
          <w:rFonts w:ascii="Tahoma" w:hAnsi="Tahoma" w:cs="Tahoma"/>
          <w:b/>
          <w:bCs/>
          <w:sz w:val="11"/>
          <w:szCs w:val="11"/>
        </w:rPr>
        <w:t>En los que es urgente y necesario adquirir bienes, solicitar servicios, suministros, ordenar obras con el fin de prestar un servicio para evitar una amenaza o una lesión inminente e irreversible al derecho a la salud</w:t>
      </w:r>
      <w:r w:rsidRPr="006839DF">
        <w:rPr>
          <w:rFonts w:ascii="Tahoma" w:hAnsi="Tahoma" w:cs="Tahoma"/>
          <w:bCs/>
          <w:sz w:val="11"/>
          <w:szCs w:val="11"/>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24A8D8CC" w14:textId="77777777" w:rsidR="00676872" w:rsidRPr="006839DF" w:rsidRDefault="00676872" w:rsidP="00676872">
      <w:pPr>
        <w:numPr>
          <w:ilvl w:val="0"/>
          <w:numId w:val="16"/>
        </w:numPr>
        <w:tabs>
          <w:tab w:val="left" w:pos="426"/>
        </w:tabs>
        <w:spacing w:after="0" w:line="240" w:lineRule="auto"/>
        <w:ind w:left="0" w:firstLine="0"/>
        <w:jc w:val="both"/>
        <w:rPr>
          <w:rFonts w:ascii="Tahoma" w:hAnsi="Tahoma" w:cs="Tahoma"/>
          <w:bCs/>
          <w:sz w:val="11"/>
          <w:szCs w:val="11"/>
        </w:rPr>
      </w:pPr>
      <w:r w:rsidRPr="006839DF">
        <w:rPr>
          <w:rFonts w:ascii="Tahoma" w:hAnsi="Tahoma" w:cs="Tahoma"/>
          <w:b/>
          <w:bCs/>
          <w:sz w:val="11"/>
          <w:szCs w:val="11"/>
        </w:rPr>
        <w:t>En los que debiéndose legalmente declarar una situación de urgencia manifiesta, la administración omite tal declaratoria y procede a solicitar la ejecución de obras, prestación de servicios y suministro de bienes, sin contrato escrito alguno</w:t>
      </w:r>
      <w:r w:rsidRPr="006839DF">
        <w:rPr>
          <w:rFonts w:ascii="Tahoma" w:hAnsi="Tahoma" w:cs="Tahoma"/>
          <w:bCs/>
          <w:sz w:val="11"/>
          <w:szCs w:val="11"/>
        </w:rPr>
        <w:t>, en los casos en que esta exigencia imperativa del legislador no esté excepcionada conforme a lo dispuesto en el artículo 41 inciso 4º de la Ley 80 de 1993.</w:t>
      </w:r>
    </w:p>
    <w:p w14:paraId="7C91BE08" w14:textId="77777777" w:rsidR="00676872" w:rsidRPr="006839DF" w:rsidRDefault="00676872" w:rsidP="00676872">
      <w:pPr>
        <w:pStyle w:val="Textonotapie"/>
        <w:rPr>
          <w:rFonts w:ascii="Tahoma" w:hAnsi="Tahoma" w:cs="Tahoma"/>
          <w:bCs/>
          <w:sz w:val="11"/>
          <w:szCs w:val="11"/>
          <w:u w:val="single"/>
        </w:rPr>
      </w:pPr>
      <w:r w:rsidRPr="006839DF">
        <w:rPr>
          <w:rFonts w:ascii="Tahoma" w:hAnsi="Tahoma" w:cs="Tahoma"/>
          <w:bCs/>
          <w:sz w:val="11"/>
          <w:szCs w:val="11"/>
          <w:u w:val="single"/>
        </w:rPr>
        <w:t xml:space="preserve">El reconocimiento judicial del enriquecimiento sin causa y de la </w:t>
      </w:r>
      <w:proofErr w:type="spellStart"/>
      <w:r w:rsidRPr="006839DF">
        <w:rPr>
          <w:rFonts w:ascii="Tahoma" w:hAnsi="Tahoma" w:cs="Tahoma"/>
          <w:bCs/>
          <w:i/>
          <w:sz w:val="11"/>
          <w:szCs w:val="11"/>
          <w:u w:val="single"/>
        </w:rPr>
        <w:t>actio</w:t>
      </w:r>
      <w:proofErr w:type="spellEnd"/>
      <w:r w:rsidRPr="006839DF">
        <w:rPr>
          <w:rFonts w:ascii="Tahoma" w:hAnsi="Tahoma" w:cs="Tahoma"/>
          <w:bCs/>
          <w:i/>
          <w:sz w:val="11"/>
          <w:szCs w:val="11"/>
          <w:u w:val="single"/>
        </w:rPr>
        <w:t xml:space="preserve"> de in rem verso</w:t>
      </w:r>
      <w:r w:rsidRPr="006839DF">
        <w:rPr>
          <w:rFonts w:ascii="Tahoma" w:hAnsi="Tahoma" w:cs="Tahoma"/>
          <w:bCs/>
          <w:sz w:val="11"/>
          <w:szCs w:val="11"/>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7E343462" w14:textId="77777777" w:rsidR="00676872" w:rsidRPr="006839DF" w:rsidRDefault="00676872" w:rsidP="00676872">
      <w:pPr>
        <w:pStyle w:val="Textonotapie"/>
        <w:rPr>
          <w:rFonts w:ascii="Tahoma" w:hAnsi="Tahoma" w:cs="Tahoma"/>
          <w:sz w:val="11"/>
          <w:szCs w:val="11"/>
        </w:rPr>
      </w:pPr>
    </w:p>
  </w:footnote>
  <w:footnote w:id="5">
    <w:p w14:paraId="33CAA0FE" w14:textId="77777777" w:rsidR="00676872" w:rsidRPr="006839DF" w:rsidRDefault="00676872" w:rsidP="00676872">
      <w:pPr>
        <w:pStyle w:val="Textonotapie"/>
        <w:rPr>
          <w:rFonts w:ascii="Tahoma" w:hAnsi="Tahoma" w:cs="Tahoma"/>
          <w:sz w:val="11"/>
          <w:szCs w:val="11"/>
        </w:rPr>
      </w:pPr>
      <w:r w:rsidRPr="006839DF">
        <w:rPr>
          <w:rStyle w:val="Refdenotaalpie"/>
          <w:rFonts w:ascii="Tahoma" w:hAnsi="Tahoma" w:cs="Tahoma"/>
          <w:sz w:val="11"/>
          <w:szCs w:val="11"/>
        </w:rPr>
        <w:footnoteRef/>
      </w:r>
      <w:r w:rsidRPr="006839DF">
        <w:rPr>
          <w:rFonts w:ascii="Tahoma" w:hAnsi="Tahoma" w:cs="Tahoma"/>
          <w:sz w:val="11"/>
          <w:szCs w:val="11"/>
        </w:rPr>
        <w:t xml:space="preserve"> En este sentido cfr. M.L. NEME VILLARREAL. </w:t>
      </w:r>
      <w:r w:rsidRPr="006839DF">
        <w:rPr>
          <w:rFonts w:ascii="Tahoma" w:hAnsi="Tahoma" w:cs="Tahoma"/>
          <w:i/>
          <w:sz w:val="11"/>
          <w:szCs w:val="11"/>
        </w:rPr>
        <w:t xml:space="preserve"> Buena fe subjetiva y buena fe objetiva. </w:t>
      </w:r>
      <w:r w:rsidRPr="006839DF">
        <w:rPr>
          <w:rFonts w:ascii="Tahoma" w:hAnsi="Tahoma" w:cs="Tahoma"/>
          <w:sz w:val="11"/>
          <w:szCs w:val="11"/>
        </w:rPr>
        <w:t>En Revista de Derecho Privado. No. 17. Universidad Externado de Colombia, Bogotá 2009, p. 73.</w:t>
      </w:r>
    </w:p>
    <w:p w14:paraId="7F8F00D1" w14:textId="77777777" w:rsidR="00676872" w:rsidRPr="006839DF" w:rsidRDefault="00676872" w:rsidP="00676872">
      <w:pPr>
        <w:pStyle w:val="Textonotapie"/>
        <w:rPr>
          <w:rFonts w:ascii="Tahoma" w:hAnsi="Tahoma" w:cs="Tahoma"/>
          <w:sz w:val="11"/>
          <w:szCs w:val="11"/>
        </w:rPr>
      </w:pPr>
    </w:p>
  </w:footnote>
  <w:footnote w:id="6">
    <w:p w14:paraId="2C1F5C3F" w14:textId="77777777" w:rsidR="00676872" w:rsidRPr="006839DF" w:rsidRDefault="00676872" w:rsidP="00676872">
      <w:pPr>
        <w:pStyle w:val="Textonotapie"/>
        <w:jc w:val="both"/>
        <w:rPr>
          <w:rFonts w:ascii="Tahoma" w:hAnsi="Tahoma" w:cs="Tahoma"/>
          <w:sz w:val="11"/>
          <w:szCs w:val="11"/>
        </w:rPr>
      </w:pPr>
      <w:r w:rsidRPr="006839DF">
        <w:rPr>
          <w:rStyle w:val="Refdenotaalpie"/>
          <w:rFonts w:ascii="Tahoma" w:hAnsi="Tahoma" w:cs="Tahoma"/>
          <w:sz w:val="11"/>
          <w:szCs w:val="11"/>
        </w:rPr>
        <w:footnoteRef/>
      </w:r>
      <w:r w:rsidRPr="006839DF">
        <w:rPr>
          <w:rFonts w:ascii="Tahoma" w:hAnsi="Tahoma" w:cs="Tahoma"/>
          <w:sz w:val="11"/>
          <w:szCs w:val="11"/>
        </w:rPr>
        <w:t xml:space="preserve"> Consejo de Estado, Sala de lo Contencioso Administrativo, Sección Tercera, Subsección C, sentencia del 22 de junio de 2011, expediente 18836.</w:t>
      </w:r>
    </w:p>
    <w:p w14:paraId="4A229C5A" w14:textId="77777777" w:rsidR="00676872" w:rsidRPr="006839DF" w:rsidRDefault="00676872" w:rsidP="00676872">
      <w:pPr>
        <w:pStyle w:val="Textonotapie"/>
        <w:jc w:val="both"/>
        <w:rPr>
          <w:rFonts w:ascii="Tahoma" w:hAnsi="Tahoma" w:cs="Tahoma"/>
          <w:sz w:val="11"/>
          <w:szCs w:val="11"/>
        </w:rPr>
      </w:pPr>
    </w:p>
  </w:footnote>
  <w:footnote w:id="7">
    <w:p w14:paraId="2CD4FCC4" w14:textId="77777777" w:rsidR="00676872" w:rsidRPr="006839DF" w:rsidRDefault="00676872" w:rsidP="00676872">
      <w:pPr>
        <w:pStyle w:val="Textonotapie"/>
        <w:jc w:val="both"/>
        <w:rPr>
          <w:rFonts w:ascii="Tahoma" w:hAnsi="Tahoma" w:cs="Tahoma"/>
          <w:sz w:val="11"/>
          <w:szCs w:val="11"/>
        </w:rPr>
      </w:pPr>
      <w:r w:rsidRPr="006839DF">
        <w:rPr>
          <w:rStyle w:val="Refdenotaalpie"/>
          <w:rFonts w:ascii="Tahoma" w:hAnsi="Tahoma" w:cs="Tahoma"/>
          <w:sz w:val="11"/>
          <w:szCs w:val="11"/>
        </w:rPr>
        <w:footnoteRef/>
      </w:r>
      <w:r w:rsidRPr="006839DF">
        <w:rPr>
          <w:rFonts w:ascii="Tahoma" w:hAnsi="Tahoma" w:cs="Tahoma"/>
          <w:sz w:val="11"/>
          <w:szCs w:val="11"/>
        </w:rPr>
        <w:t xml:space="preserve">  Inciso final del artículo 768 del Código Civil.</w:t>
      </w:r>
    </w:p>
    <w:p w14:paraId="01F1BD67" w14:textId="77777777" w:rsidR="00676872" w:rsidRPr="006839DF" w:rsidRDefault="00676872" w:rsidP="00676872">
      <w:pPr>
        <w:pStyle w:val="Textonotapie"/>
        <w:jc w:val="both"/>
        <w:rPr>
          <w:rFonts w:ascii="Tahoma" w:hAnsi="Tahoma" w:cs="Tahoma"/>
          <w:sz w:val="11"/>
          <w:szCs w:val="11"/>
        </w:rPr>
      </w:pPr>
    </w:p>
  </w:footnote>
  <w:footnote w:id="8">
    <w:p w14:paraId="31FBD5DC" w14:textId="77777777" w:rsidR="00676872" w:rsidRPr="006839DF" w:rsidRDefault="00676872" w:rsidP="00676872">
      <w:pPr>
        <w:pStyle w:val="Textonotapie"/>
        <w:rPr>
          <w:rFonts w:ascii="Tahoma" w:hAnsi="Tahoma" w:cs="Tahoma"/>
          <w:sz w:val="11"/>
          <w:szCs w:val="11"/>
        </w:rPr>
      </w:pPr>
      <w:r w:rsidRPr="006839DF">
        <w:rPr>
          <w:rStyle w:val="Refdenotaalpie"/>
          <w:rFonts w:ascii="Tahoma" w:hAnsi="Tahoma" w:cs="Tahoma"/>
          <w:sz w:val="11"/>
          <w:szCs w:val="11"/>
        </w:rPr>
        <w:footnoteRef/>
      </w:r>
      <w:r w:rsidRPr="006839DF">
        <w:rPr>
          <w:rFonts w:ascii="Tahoma" w:hAnsi="Tahoma" w:cs="Tahoma"/>
          <w:sz w:val="11"/>
          <w:szCs w:val="11"/>
        </w:rPr>
        <w:t xml:space="preserve"> Sentencia del diecinueve (19) de noviembre de dos mil doce (2012),</w:t>
      </w:r>
      <w:r w:rsidRPr="006839DF">
        <w:rPr>
          <w:rFonts w:ascii="Tahoma" w:hAnsi="Tahoma" w:cs="Tahoma"/>
          <w:b/>
          <w:sz w:val="11"/>
          <w:szCs w:val="11"/>
        </w:rPr>
        <w:t xml:space="preserve"> Radicación número: 73001-23-31-000-2000-03075-01(24897), Actor: MANUEL RICARDO PEREZ POSADA, </w:t>
      </w:r>
      <w:proofErr w:type="gramStart"/>
      <w:r w:rsidRPr="006839DF">
        <w:rPr>
          <w:rFonts w:ascii="Tahoma" w:hAnsi="Tahoma" w:cs="Tahoma"/>
          <w:b/>
          <w:sz w:val="11"/>
          <w:szCs w:val="11"/>
        </w:rPr>
        <w:t>Consejero</w:t>
      </w:r>
      <w:proofErr w:type="gramEnd"/>
      <w:r w:rsidRPr="006839DF">
        <w:rPr>
          <w:rFonts w:ascii="Tahoma" w:hAnsi="Tahoma" w:cs="Tahoma"/>
          <w:b/>
          <w:sz w:val="11"/>
          <w:szCs w:val="11"/>
        </w:rPr>
        <w:t xml:space="preserve"> ponente: </w:t>
      </w:r>
      <w:r w:rsidRPr="006839DF">
        <w:rPr>
          <w:rFonts w:ascii="Tahoma" w:hAnsi="Tahoma" w:cs="Tahoma"/>
          <w:b/>
          <w:bCs/>
          <w:spacing w:val="-3"/>
          <w:sz w:val="11"/>
          <w:szCs w:val="11"/>
        </w:rPr>
        <w:t>JAIME ORLANDO SANTOFIMIO GAMBOA.</w:t>
      </w:r>
    </w:p>
  </w:footnote>
  <w:footnote w:id="9">
    <w:p w14:paraId="5BC0C820" w14:textId="77777777" w:rsidR="00C63C70" w:rsidRPr="00CF27C5" w:rsidRDefault="00C63C70" w:rsidP="00C63C70">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61 C2</w:t>
      </w:r>
    </w:p>
  </w:footnote>
  <w:footnote w:id="10">
    <w:p w14:paraId="0DCA5376" w14:textId="77777777" w:rsidR="0059217E" w:rsidRPr="00CF27C5" w:rsidRDefault="0059217E" w:rsidP="0059217E">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56 -59 C2</w:t>
      </w:r>
    </w:p>
  </w:footnote>
  <w:footnote w:id="11">
    <w:p w14:paraId="25F0958F" w14:textId="77777777" w:rsidR="00F76C60" w:rsidRPr="00CF27C5" w:rsidRDefault="00F76C60" w:rsidP="00F76C60">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81 93 C2</w:t>
      </w:r>
    </w:p>
  </w:footnote>
  <w:footnote w:id="12">
    <w:p w14:paraId="19A65190" w14:textId="77777777" w:rsidR="00A86E22" w:rsidRPr="00CF27C5" w:rsidRDefault="00A86E22" w:rsidP="00A86E2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35-43, 47, 53-54, C2</w:t>
      </w:r>
    </w:p>
  </w:footnote>
  <w:footnote w:id="13">
    <w:p w14:paraId="1C93C726" w14:textId="77777777" w:rsidR="00A86E22" w:rsidRPr="00CF27C5" w:rsidRDefault="00A86E22" w:rsidP="00A86E2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50 C2</w:t>
      </w:r>
    </w:p>
  </w:footnote>
  <w:footnote w:id="14">
    <w:p w14:paraId="6C4BBB5E" w14:textId="77777777" w:rsidR="00A86E22" w:rsidRPr="00CF27C5" w:rsidRDefault="00A86E22" w:rsidP="00A86E2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44-46</w:t>
      </w:r>
    </w:p>
  </w:footnote>
  <w:footnote w:id="15">
    <w:p w14:paraId="305FF8B0" w14:textId="77777777" w:rsidR="00A86E22" w:rsidRPr="00CF27C5" w:rsidRDefault="00A86E22" w:rsidP="00A86E2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 xml:space="preserve">Folio 48, </w:t>
      </w:r>
    </w:p>
  </w:footnote>
  <w:footnote w:id="16">
    <w:p w14:paraId="6CD4555F" w14:textId="77777777" w:rsidR="00486260" w:rsidRPr="00CF27C5" w:rsidRDefault="00486260">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2-12 C2</w:t>
      </w:r>
    </w:p>
  </w:footnote>
  <w:footnote w:id="17">
    <w:p w14:paraId="28DC0AC2" w14:textId="77777777" w:rsidR="00794A95" w:rsidRPr="00CF27C5" w:rsidRDefault="00794A95">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68 C2</w:t>
      </w:r>
    </w:p>
  </w:footnote>
  <w:footnote w:id="18">
    <w:p w14:paraId="1C958806" w14:textId="77777777" w:rsidR="00DF24FA" w:rsidRPr="00CF27C5" w:rsidRDefault="00DF24FA" w:rsidP="00DF24FA">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69 C2</w:t>
      </w:r>
    </w:p>
  </w:footnote>
  <w:footnote w:id="19">
    <w:p w14:paraId="2F9015F6" w14:textId="77777777" w:rsidR="00084E67" w:rsidRPr="00CF27C5" w:rsidRDefault="00084E67">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9 C2</w:t>
      </w:r>
    </w:p>
  </w:footnote>
  <w:footnote w:id="20">
    <w:p w14:paraId="45A758A8" w14:textId="77777777" w:rsidR="00DF24FA" w:rsidRPr="00CF27C5" w:rsidRDefault="00DF24FA">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70 C2</w:t>
      </w:r>
    </w:p>
  </w:footnote>
  <w:footnote w:id="21">
    <w:p w14:paraId="4000FA26" w14:textId="77777777" w:rsidR="00DF24FA" w:rsidRPr="00CF27C5" w:rsidRDefault="00DF24FA" w:rsidP="00DF24FA">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10-12 C2</w:t>
      </w:r>
    </w:p>
  </w:footnote>
  <w:footnote w:id="22">
    <w:p w14:paraId="00896AD6" w14:textId="77777777" w:rsidR="00A86E22" w:rsidRPr="00CF27C5" w:rsidRDefault="00A86E22">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72 C2</w:t>
      </w:r>
    </w:p>
  </w:footnote>
  <w:footnote w:id="23">
    <w:p w14:paraId="5BAB5E3F" w14:textId="69B54796" w:rsidR="00962563" w:rsidRPr="00CF27C5" w:rsidRDefault="00962563" w:rsidP="007C5F57">
      <w:pPr>
        <w:tabs>
          <w:tab w:val="left" w:pos="709"/>
        </w:tabs>
        <w:spacing w:after="0" w:line="240" w:lineRule="auto"/>
        <w:jc w:val="both"/>
        <w:rPr>
          <w:rStyle w:val="nw"/>
          <w:rFonts w:ascii="Arial" w:hAnsi="Arial" w:cs="Arial"/>
          <w:sz w:val="16"/>
          <w:szCs w:val="16"/>
        </w:rPr>
      </w:pPr>
      <w:r w:rsidRPr="00CF27C5">
        <w:rPr>
          <w:rStyle w:val="Refdenotaalpie"/>
          <w:sz w:val="16"/>
          <w:szCs w:val="16"/>
        </w:rPr>
        <w:footnoteRef/>
      </w:r>
      <w:r w:rsidRPr="00CF27C5">
        <w:rPr>
          <w:rStyle w:val="nw"/>
          <w:rFonts w:ascii="Arial" w:hAnsi="Arial" w:cs="Arial"/>
          <w:sz w:val="16"/>
          <w:szCs w:val="16"/>
        </w:rPr>
        <w:t xml:space="preserve">La cuantía por </w:t>
      </w:r>
      <w:r w:rsidRPr="00CF27C5">
        <w:rPr>
          <w:rStyle w:val="nw"/>
          <w:rFonts w:ascii="Arial" w:hAnsi="Arial" w:cs="Arial"/>
          <w:b/>
          <w:sz w:val="16"/>
          <w:szCs w:val="16"/>
        </w:rPr>
        <w:t>daño emergente</w:t>
      </w:r>
      <w:r w:rsidRPr="00CF27C5">
        <w:rPr>
          <w:rStyle w:val="nw"/>
          <w:rFonts w:ascii="Arial" w:hAnsi="Arial" w:cs="Arial"/>
          <w:sz w:val="16"/>
          <w:szCs w:val="16"/>
        </w:rPr>
        <w:t xml:space="preserve"> se calcula en Nueve Millones Quinientos Mil pesos ($9.500.000) M/cte.</w:t>
      </w:r>
    </w:p>
    <w:p w14:paraId="584B730D" w14:textId="77777777" w:rsidR="00962563" w:rsidRPr="00CF27C5" w:rsidRDefault="00962563" w:rsidP="00962563">
      <w:pPr>
        <w:jc w:val="both"/>
        <w:rPr>
          <w:rStyle w:val="nw"/>
          <w:rFonts w:ascii="Arial" w:hAnsi="Arial" w:cs="Arial"/>
          <w:sz w:val="16"/>
          <w:szCs w:val="16"/>
        </w:rPr>
      </w:pPr>
      <w:r w:rsidRPr="00CF27C5">
        <w:rPr>
          <w:rStyle w:val="nw"/>
          <w:rFonts w:ascii="Arial" w:hAnsi="Arial" w:cs="Arial"/>
          <w:sz w:val="16"/>
          <w:szCs w:val="16"/>
        </w:rPr>
        <w:t>Costos de reclamación y pago de honorarios de abogado para reclamar lo que le pertenece, la suma $3.500.000 pesos ($3.500.00) M/cte.</w:t>
      </w:r>
    </w:p>
    <w:p w14:paraId="6189943C" w14:textId="77777777" w:rsidR="00962563" w:rsidRPr="00CF27C5" w:rsidRDefault="00962563" w:rsidP="00962563">
      <w:pPr>
        <w:jc w:val="both"/>
        <w:rPr>
          <w:rStyle w:val="nw"/>
          <w:rFonts w:ascii="Arial" w:hAnsi="Arial" w:cs="Arial"/>
          <w:sz w:val="16"/>
          <w:szCs w:val="16"/>
        </w:rPr>
      </w:pPr>
      <w:r w:rsidRPr="00CF27C5">
        <w:rPr>
          <w:rStyle w:val="nw"/>
          <w:rFonts w:ascii="Arial" w:hAnsi="Arial" w:cs="Arial"/>
          <w:sz w:val="16"/>
          <w:szCs w:val="16"/>
        </w:rPr>
        <w:t xml:space="preserve">Que de ser procedente se condene por los </w:t>
      </w:r>
      <w:r w:rsidRPr="00CF27C5">
        <w:rPr>
          <w:rStyle w:val="nw"/>
          <w:rFonts w:ascii="Arial" w:hAnsi="Arial" w:cs="Arial"/>
          <w:b/>
          <w:sz w:val="16"/>
          <w:szCs w:val="16"/>
        </w:rPr>
        <w:t>daños morales</w:t>
      </w:r>
      <w:r w:rsidRPr="00CF27C5">
        <w:rPr>
          <w:rStyle w:val="nw"/>
          <w:rFonts w:ascii="Arial" w:hAnsi="Arial" w:cs="Arial"/>
          <w:sz w:val="16"/>
          <w:szCs w:val="16"/>
        </w:rPr>
        <w:t>, el equivalente a la suma de Treinta salarios mínimos legales vigentes del año 2016; es decir la suma de Veinte Millones Seiscientos Ochenta y Tres Mil Seiscientos Veinte pesos ($20.683.620) M/cte.</w:t>
      </w:r>
    </w:p>
    <w:p w14:paraId="76A3BA7F" w14:textId="77777777" w:rsidR="00E54FAB" w:rsidRPr="00CF27C5" w:rsidRDefault="00E54FAB" w:rsidP="00E54FAB">
      <w:pPr>
        <w:spacing w:after="0" w:line="240" w:lineRule="auto"/>
        <w:jc w:val="both"/>
        <w:rPr>
          <w:rStyle w:val="nw"/>
          <w:rFonts w:ascii="Arial" w:hAnsi="Arial" w:cs="Arial"/>
          <w:sz w:val="16"/>
          <w:szCs w:val="16"/>
        </w:rPr>
      </w:pPr>
      <w:r w:rsidRPr="00CF27C5">
        <w:rPr>
          <w:rStyle w:val="nw"/>
          <w:rFonts w:ascii="Arial" w:hAnsi="Arial" w:cs="Arial"/>
          <w:sz w:val="16"/>
          <w:szCs w:val="16"/>
        </w:rPr>
        <w:t xml:space="preserve">Que se decrete la indemnización integral a mi poderdante, por </w:t>
      </w:r>
      <w:r w:rsidRPr="00CF27C5">
        <w:rPr>
          <w:rStyle w:val="nw"/>
          <w:rFonts w:ascii="Arial" w:hAnsi="Arial" w:cs="Arial"/>
          <w:b/>
          <w:sz w:val="16"/>
          <w:szCs w:val="16"/>
        </w:rPr>
        <w:t>los intereses e indexación del dinero</w:t>
      </w:r>
      <w:r w:rsidRPr="00CF27C5">
        <w:rPr>
          <w:rStyle w:val="nw"/>
          <w:rFonts w:ascii="Arial" w:hAnsi="Arial" w:cs="Arial"/>
          <w:sz w:val="16"/>
          <w:szCs w:val="16"/>
        </w:rPr>
        <w:t>; por la negativa a brindarle los servicios médico-asistenciales a que tiene tenía derecho, o por la desidia y desgreño administrativo manifiesto de la entidad estatal.</w:t>
      </w:r>
    </w:p>
    <w:p w14:paraId="67411B3C" w14:textId="7C69BA93" w:rsidR="00962563" w:rsidRPr="00CF27C5" w:rsidRDefault="00962563">
      <w:pPr>
        <w:pStyle w:val="Textonotapie"/>
        <w:rPr>
          <w:sz w:val="16"/>
          <w:szCs w:val="16"/>
          <w:lang w:val="es-CO"/>
        </w:rPr>
      </w:pPr>
    </w:p>
  </w:footnote>
  <w:footnote w:id="24">
    <w:p w14:paraId="7B8AA1A7" w14:textId="77777777" w:rsidR="00A87F01" w:rsidRPr="00CF27C5" w:rsidRDefault="00A87F01" w:rsidP="00A87F01">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40 del c2</w:t>
      </w:r>
    </w:p>
  </w:footnote>
  <w:footnote w:id="25">
    <w:p w14:paraId="0FC0C4FA" w14:textId="77777777" w:rsidR="00A87F01" w:rsidRPr="00CF27C5" w:rsidRDefault="00A87F01" w:rsidP="00A87F01">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Folio 7 del c2</w:t>
      </w:r>
    </w:p>
  </w:footnote>
  <w:footnote w:id="26">
    <w:p w14:paraId="5D0FA424" w14:textId="77777777" w:rsidR="00A87F01" w:rsidRPr="00CF27C5" w:rsidRDefault="00A87F01" w:rsidP="00A87F01">
      <w:pPr>
        <w:pStyle w:val="Textonotapie"/>
        <w:rPr>
          <w:sz w:val="16"/>
          <w:szCs w:val="16"/>
          <w:lang w:val="es-CO"/>
        </w:rPr>
      </w:pPr>
      <w:r w:rsidRPr="00CF27C5">
        <w:rPr>
          <w:rStyle w:val="Refdenotaalpie"/>
          <w:sz w:val="16"/>
          <w:szCs w:val="16"/>
        </w:rPr>
        <w:footnoteRef/>
      </w:r>
      <w:r w:rsidRPr="00CF27C5">
        <w:rPr>
          <w:sz w:val="16"/>
          <w:szCs w:val="16"/>
        </w:rPr>
        <w:t xml:space="preserve"> </w:t>
      </w:r>
      <w:r w:rsidRPr="00CF27C5">
        <w:rPr>
          <w:sz w:val="16"/>
          <w:szCs w:val="16"/>
          <w:lang w:val="es-CO"/>
        </w:rPr>
        <w:t xml:space="preserve">Folio 50 </w:t>
      </w:r>
      <w:proofErr w:type="gramStart"/>
      <w:r w:rsidRPr="00CF27C5">
        <w:rPr>
          <w:sz w:val="16"/>
          <w:szCs w:val="16"/>
          <w:lang w:val="es-CO"/>
        </w:rPr>
        <w:t>del  c</w:t>
      </w:r>
      <w:proofErr w:type="gramEnd"/>
      <w:r w:rsidRPr="00CF27C5">
        <w:rPr>
          <w:sz w:val="16"/>
          <w:szCs w:val="16"/>
          <w:lang w:val="es-CO"/>
        </w:rPr>
        <w:t>2</w:t>
      </w:r>
    </w:p>
  </w:footnote>
  <w:footnote w:id="27">
    <w:p w14:paraId="5BB946DB" w14:textId="77777777" w:rsidR="00E32E3E" w:rsidRPr="00CF27C5" w:rsidRDefault="00E32E3E" w:rsidP="00E32E3E">
      <w:pPr>
        <w:pStyle w:val="Textonotapie"/>
        <w:keepLines/>
        <w:jc w:val="both"/>
        <w:rPr>
          <w:rFonts w:ascii="Arial" w:hAnsi="Arial" w:cs="Arial"/>
          <w:sz w:val="16"/>
          <w:szCs w:val="16"/>
        </w:rPr>
      </w:pPr>
      <w:r w:rsidRPr="00CF27C5">
        <w:rPr>
          <w:rStyle w:val="Refdenotaalpie"/>
          <w:rFonts w:ascii="Arial" w:hAnsi="Arial" w:cs="Arial"/>
          <w:sz w:val="16"/>
          <w:szCs w:val="16"/>
        </w:rPr>
        <w:footnoteRef/>
      </w:r>
      <w:r w:rsidRPr="00CF27C5">
        <w:rPr>
          <w:rFonts w:ascii="Arial" w:hAnsi="Arial" w:cs="Arial"/>
          <w:sz w:val="16"/>
          <w:szCs w:val="16"/>
        </w:rPr>
        <w:t xml:space="preserve"> En sentencia del 7 de marzo de 1980, </w:t>
      </w:r>
      <w:proofErr w:type="spellStart"/>
      <w:r w:rsidRPr="00CF27C5">
        <w:rPr>
          <w:rFonts w:ascii="Arial" w:hAnsi="Arial" w:cs="Arial"/>
          <w:sz w:val="16"/>
          <w:szCs w:val="16"/>
        </w:rPr>
        <w:t>Exp</w:t>
      </w:r>
      <w:proofErr w:type="spellEnd"/>
      <w:r w:rsidRPr="00CF27C5">
        <w:rPr>
          <w:rFonts w:ascii="Arial" w:hAnsi="Arial" w:cs="Arial"/>
          <w:sz w:val="16"/>
          <w:szCs w:val="16"/>
        </w:rPr>
        <w:t xml:space="preserve">. 5322 la Sala consideró que </w:t>
      </w:r>
      <w:r w:rsidRPr="00CF27C5">
        <w:rPr>
          <w:rFonts w:ascii="Arial" w:hAnsi="Arial" w:cs="Arial"/>
          <w:i/>
          <w:iCs/>
          <w:sz w:val="16"/>
          <w:szCs w:val="16"/>
        </w:rPr>
        <w:t>“si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 (…)”</w:t>
      </w:r>
      <w:r w:rsidRPr="00CF27C5">
        <w:rPr>
          <w:rFonts w:ascii="Arial" w:hAnsi="Arial" w:cs="Arial"/>
          <w:sz w:val="16"/>
          <w:szCs w:val="16"/>
        </w:rPr>
        <w:t xml:space="preserve">. En igual sentido, sentencia del 6 de agosto de 1987, </w:t>
      </w:r>
      <w:proofErr w:type="spellStart"/>
      <w:r w:rsidRPr="00CF27C5">
        <w:rPr>
          <w:rFonts w:ascii="Arial" w:hAnsi="Arial" w:cs="Arial"/>
          <w:sz w:val="16"/>
          <w:szCs w:val="16"/>
        </w:rPr>
        <w:t>Exp</w:t>
      </w:r>
      <w:proofErr w:type="spellEnd"/>
      <w:r w:rsidRPr="00CF27C5">
        <w:rPr>
          <w:rFonts w:ascii="Arial" w:hAnsi="Arial" w:cs="Arial"/>
          <w:sz w:val="16"/>
          <w:szCs w:val="16"/>
        </w:rPr>
        <w:t>. 3886.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1642" w14:textId="77777777" w:rsidR="00AB0E2C" w:rsidRPr="000213C3" w:rsidRDefault="00B152E6"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sidRPr="000213C3">
      <w:rPr>
        <w:rFonts w:ascii="Tahoma" w:hAnsi="Tahoma" w:cs="Tahoma"/>
        <w:sz w:val="16"/>
        <w:szCs w:val="16"/>
        <w:vertAlign w:val="subscript"/>
        <w:lang w:val="es-MX"/>
      </w:rPr>
      <w:fldChar w:fldCharType="begin"/>
    </w:r>
    <w:r w:rsidRPr="000213C3">
      <w:rPr>
        <w:rFonts w:ascii="Tahoma" w:hAnsi="Tahoma" w:cs="Tahoma"/>
        <w:sz w:val="16"/>
        <w:szCs w:val="16"/>
        <w:vertAlign w:val="subscript"/>
        <w:lang w:val="es-MX"/>
      </w:rPr>
      <w:instrText xml:space="preserve"> MERGEFIELD "No_DE_EXPEDIENTE" </w:instrText>
    </w:r>
    <w:r w:rsidRPr="000213C3">
      <w:rPr>
        <w:rFonts w:ascii="Tahoma" w:hAnsi="Tahoma" w:cs="Tahoma"/>
        <w:sz w:val="16"/>
        <w:szCs w:val="16"/>
        <w:vertAlign w:val="subscript"/>
        <w:lang w:val="es-MX"/>
      </w:rPr>
      <w:fldChar w:fldCharType="separate"/>
    </w:r>
    <w:r w:rsidRPr="007D63E8">
      <w:rPr>
        <w:rFonts w:ascii="Tahoma" w:hAnsi="Tahoma" w:cs="Tahoma"/>
        <w:noProof/>
        <w:sz w:val="16"/>
        <w:szCs w:val="16"/>
        <w:vertAlign w:val="subscript"/>
        <w:lang w:val="es-MX"/>
      </w:rPr>
      <w:t>11001333603420180000400</w:t>
    </w:r>
    <w:r w:rsidRPr="000213C3">
      <w:rPr>
        <w:rFonts w:ascii="Tahoma" w:hAnsi="Tahoma" w:cs="Tahoma"/>
        <w:sz w:val="16"/>
        <w:szCs w:val="16"/>
        <w:vertAlign w:val="subscript"/>
        <w:lang w:val="es-MX"/>
      </w:rPr>
      <w:fldChar w:fldCharType="end"/>
    </w:r>
  </w:p>
  <w:p w14:paraId="2EA79C46" w14:textId="77777777" w:rsidR="00AB0E2C" w:rsidRPr="000213C3" w:rsidRDefault="00B152E6"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6F22E90B" w14:textId="77777777" w:rsidR="00AB0E2C" w:rsidRPr="000213C3" w:rsidRDefault="00B152E6"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676872">
      <w:rPr>
        <w:rFonts w:ascii="Tahoma" w:hAnsi="Tahoma" w:cs="Tahoma"/>
        <w:noProof/>
        <w:sz w:val="16"/>
        <w:szCs w:val="16"/>
        <w:vertAlign w:val="subscript"/>
      </w:rPr>
      <w:t>12</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676872">
      <w:rPr>
        <w:rFonts w:ascii="Tahoma" w:hAnsi="Tahoma" w:cs="Tahoma"/>
        <w:noProof/>
        <w:sz w:val="16"/>
        <w:szCs w:val="16"/>
        <w:vertAlign w:val="subscript"/>
      </w:rPr>
      <w:t>15</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4951" w14:textId="77777777" w:rsidR="00AB0E2C" w:rsidRPr="000213C3" w:rsidRDefault="00B152E6" w:rsidP="002E5A33">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3B29DCC9" wp14:editId="5007F14C">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7F38CFB" w14:textId="77777777" w:rsidR="00AB0E2C" w:rsidRPr="000213C3" w:rsidRDefault="00B152E6"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65744A07" w14:textId="77777777" w:rsidR="00AB0E2C" w:rsidRPr="000213C3" w:rsidRDefault="00B152E6"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3948EE5F" w14:textId="77777777" w:rsidR="00AB0E2C" w:rsidRPr="000213C3" w:rsidRDefault="00B152E6"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DED87B5" w14:textId="77777777" w:rsidR="00AB0E2C" w:rsidRDefault="00812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7CD"/>
    <w:multiLevelType w:val="multilevel"/>
    <w:tmpl w:val="C66A44A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80685"/>
    <w:multiLevelType w:val="hybridMultilevel"/>
    <w:tmpl w:val="478AF028"/>
    <w:lvl w:ilvl="0" w:tplc="626C274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103657B"/>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B071D5B"/>
    <w:multiLevelType w:val="hybridMultilevel"/>
    <w:tmpl w:val="AEA0B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523AE"/>
    <w:multiLevelType w:val="hybridMultilevel"/>
    <w:tmpl w:val="F20AEA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7765B06"/>
    <w:multiLevelType w:val="multilevel"/>
    <w:tmpl w:val="6C0A4B9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742C36"/>
    <w:multiLevelType w:val="multilevel"/>
    <w:tmpl w:val="69403C7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C0A4F52"/>
    <w:multiLevelType w:val="multilevel"/>
    <w:tmpl w:val="E34A40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D99A6E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0063828"/>
    <w:multiLevelType w:val="hybridMultilevel"/>
    <w:tmpl w:val="DFB269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614DFA"/>
    <w:multiLevelType w:val="hybridMultilevel"/>
    <w:tmpl w:val="8F74F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7D481D"/>
    <w:multiLevelType w:val="hybridMultilevel"/>
    <w:tmpl w:val="89F85F44"/>
    <w:lvl w:ilvl="0" w:tplc="240A0001">
      <w:start w:val="1"/>
      <w:numFmt w:val="bullet"/>
      <w:lvlText w:val=""/>
      <w:lvlJc w:val="left"/>
      <w:pPr>
        <w:ind w:left="1507" w:hanging="360"/>
      </w:pPr>
      <w:rPr>
        <w:rFonts w:ascii="Symbol" w:hAnsi="Symbol" w:hint="default"/>
      </w:rPr>
    </w:lvl>
    <w:lvl w:ilvl="1" w:tplc="240A0003" w:tentative="1">
      <w:start w:val="1"/>
      <w:numFmt w:val="bullet"/>
      <w:lvlText w:val="o"/>
      <w:lvlJc w:val="left"/>
      <w:pPr>
        <w:ind w:left="2227" w:hanging="360"/>
      </w:pPr>
      <w:rPr>
        <w:rFonts w:ascii="Courier New" w:hAnsi="Courier New" w:cs="Courier New" w:hint="default"/>
      </w:rPr>
    </w:lvl>
    <w:lvl w:ilvl="2" w:tplc="240A0005" w:tentative="1">
      <w:start w:val="1"/>
      <w:numFmt w:val="bullet"/>
      <w:lvlText w:val=""/>
      <w:lvlJc w:val="left"/>
      <w:pPr>
        <w:ind w:left="2947" w:hanging="360"/>
      </w:pPr>
      <w:rPr>
        <w:rFonts w:ascii="Wingdings" w:hAnsi="Wingdings" w:hint="default"/>
      </w:rPr>
    </w:lvl>
    <w:lvl w:ilvl="3" w:tplc="240A0001" w:tentative="1">
      <w:start w:val="1"/>
      <w:numFmt w:val="bullet"/>
      <w:lvlText w:val=""/>
      <w:lvlJc w:val="left"/>
      <w:pPr>
        <w:ind w:left="3667" w:hanging="360"/>
      </w:pPr>
      <w:rPr>
        <w:rFonts w:ascii="Symbol" w:hAnsi="Symbol" w:hint="default"/>
      </w:rPr>
    </w:lvl>
    <w:lvl w:ilvl="4" w:tplc="240A0003" w:tentative="1">
      <w:start w:val="1"/>
      <w:numFmt w:val="bullet"/>
      <w:lvlText w:val="o"/>
      <w:lvlJc w:val="left"/>
      <w:pPr>
        <w:ind w:left="4387" w:hanging="360"/>
      </w:pPr>
      <w:rPr>
        <w:rFonts w:ascii="Courier New" w:hAnsi="Courier New" w:cs="Courier New" w:hint="default"/>
      </w:rPr>
    </w:lvl>
    <w:lvl w:ilvl="5" w:tplc="240A0005" w:tentative="1">
      <w:start w:val="1"/>
      <w:numFmt w:val="bullet"/>
      <w:lvlText w:val=""/>
      <w:lvlJc w:val="left"/>
      <w:pPr>
        <w:ind w:left="5107" w:hanging="360"/>
      </w:pPr>
      <w:rPr>
        <w:rFonts w:ascii="Wingdings" w:hAnsi="Wingdings" w:hint="default"/>
      </w:rPr>
    </w:lvl>
    <w:lvl w:ilvl="6" w:tplc="240A0001" w:tentative="1">
      <w:start w:val="1"/>
      <w:numFmt w:val="bullet"/>
      <w:lvlText w:val=""/>
      <w:lvlJc w:val="left"/>
      <w:pPr>
        <w:ind w:left="5827" w:hanging="360"/>
      </w:pPr>
      <w:rPr>
        <w:rFonts w:ascii="Symbol" w:hAnsi="Symbol" w:hint="default"/>
      </w:rPr>
    </w:lvl>
    <w:lvl w:ilvl="7" w:tplc="240A0003" w:tentative="1">
      <w:start w:val="1"/>
      <w:numFmt w:val="bullet"/>
      <w:lvlText w:val="o"/>
      <w:lvlJc w:val="left"/>
      <w:pPr>
        <w:ind w:left="6547" w:hanging="360"/>
      </w:pPr>
      <w:rPr>
        <w:rFonts w:ascii="Courier New" w:hAnsi="Courier New" w:cs="Courier New" w:hint="default"/>
      </w:rPr>
    </w:lvl>
    <w:lvl w:ilvl="8" w:tplc="240A0005" w:tentative="1">
      <w:start w:val="1"/>
      <w:numFmt w:val="bullet"/>
      <w:lvlText w:val=""/>
      <w:lvlJc w:val="left"/>
      <w:pPr>
        <w:ind w:left="7267" w:hanging="360"/>
      </w:pPr>
      <w:rPr>
        <w:rFonts w:ascii="Wingdings" w:hAnsi="Wingdings" w:hint="default"/>
      </w:rPr>
    </w:lvl>
  </w:abstractNum>
  <w:abstractNum w:abstractNumId="14" w15:restartNumberingAfterBreak="0">
    <w:nsid w:val="6DA35FF5"/>
    <w:multiLevelType w:val="multilevel"/>
    <w:tmpl w:val="1BDE612A"/>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F0377D"/>
    <w:multiLevelType w:val="hybridMultilevel"/>
    <w:tmpl w:val="8842EA46"/>
    <w:lvl w:ilvl="0" w:tplc="24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9"/>
  </w:num>
  <w:num w:numId="4">
    <w:abstractNumId w:val="11"/>
  </w:num>
  <w:num w:numId="5">
    <w:abstractNumId w:val="0"/>
  </w:num>
  <w:num w:numId="6">
    <w:abstractNumId w:val="7"/>
  </w:num>
  <w:num w:numId="7">
    <w:abstractNumId w:val="6"/>
  </w:num>
  <w:num w:numId="8">
    <w:abstractNumId w:val="15"/>
  </w:num>
  <w:num w:numId="9">
    <w:abstractNumId w:val="1"/>
  </w:num>
  <w:num w:numId="10">
    <w:abstractNumId w:val="13"/>
  </w:num>
  <w:num w:numId="11">
    <w:abstractNumId w:val="4"/>
  </w:num>
  <w:num w:numId="12">
    <w:abstractNumId w:val="3"/>
  </w:num>
  <w:num w:numId="13">
    <w:abstractNumId w:val="12"/>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28"/>
    <w:rsid w:val="00034AA0"/>
    <w:rsid w:val="0004646B"/>
    <w:rsid w:val="0007597C"/>
    <w:rsid w:val="00084E67"/>
    <w:rsid w:val="000A3324"/>
    <w:rsid w:val="000E2290"/>
    <w:rsid w:val="0012047F"/>
    <w:rsid w:val="00160024"/>
    <w:rsid w:val="001652C5"/>
    <w:rsid w:val="00184E65"/>
    <w:rsid w:val="001B5249"/>
    <w:rsid w:val="001E1805"/>
    <w:rsid w:val="001F2B76"/>
    <w:rsid w:val="0020221F"/>
    <w:rsid w:val="002072A4"/>
    <w:rsid w:val="002301FC"/>
    <w:rsid w:val="0023469E"/>
    <w:rsid w:val="003054C2"/>
    <w:rsid w:val="0037523B"/>
    <w:rsid w:val="003B6B0A"/>
    <w:rsid w:val="003B7A32"/>
    <w:rsid w:val="003E7596"/>
    <w:rsid w:val="00406A46"/>
    <w:rsid w:val="004324FB"/>
    <w:rsid w:val="00463872"/>
    <w:rsid w:val="00486260"/>
    <w:rsid w:val="00497835"/>
    <w:rsid w:val="004A2350"/>
    <w:rsid w:val="0059217E"/>
    <w:rsid w:val="00664F4B"/>
    <w:rsid w:val="00676872"/>
    <w:rsid w:val="00685533"/>
    <w:rsid w:val="006B7D0B"/>
    <w:rsid w:val="006D2D21"/>
    <w:rsid w:val="00717EDF"/>
    <w:rsid w:val="00794A95"/>
    <w:rsid w:val="007A0DC6"/>
    <w:rsid w:val="007B7555"/>
    <w:rsid w:val="007C1FE9"/>
    <w:rsid w:val="007C5F57"/>
    <w:rsid w:val="007E3E94"/>
    <w:rsid w:val="007F55D5"/>
    <w:rsid w:val="0081265E"/>
    <w:rsid w:val="00843A28"/>
    <w:rsid w:val="0095776A"/>
    <w:rsid w:val="00962563"/>
    <w:rsid w:val="009C189C"/>
    <w:rsid w:val="009F320E"/>
    <w:rsid w:val="00A157A3"/>
    <w:rsid w:val="00A86E22"/>
    <w:rsid w:val="00A87F01"/>
    <w:rsid w:val="00AB1247"/>
    <w:rsid w:val="00AB7239"/>
    <w:rsid w:val="00AF343B"/>
    <w:rsid w:val="00B152E6"/>
    <w:rsid w:val="00B45D2D"/>
    <w:rsid w:val="00B46A0C"/>
    <w:rsid w:val="00B91B6D"/>
    <w:rsid w:val="00BA749A"/>
    <w:rsid w:val="00BB084F"/>
    <w:rsid w:val="00BB25A3"/>
    <w:rsid w:val="00BE6729"/>
    <w:rsid w:val="00C12D90"/>
    <w:rsid w:val="00C12E18"/>
    <w:rsid w:val="00C63C70"/>
    <w:rsid w:val="00C76DC4"/>
    <w:rsid w:val="00C87AB7"/>
    <w:rsid w:val="00CF07A9"/>
    <w:rsid w:val="00CF27C5"/>
    <w:rsid w:val="00D53356"/>
    <w:rsid w:val="00D84AB3"/>
    <w:rsid w:val="00DA4761"/>
    <w:rsid w:val="00DC0211"/>
    <w:rsid w:val="00DD40E0"/>
    <w:rsid w:val="00DF24FA"/>
    <w:rsid w:val="00E32E3E"/>
    <w:rsid w:val="00E54FAB"/>
    <w:rsid w:val="00E7573B"/>
    <w:rsid w:val="00EC2148"/>
    <w:rsid w:val="00EC6658"/>
    <w:rsid w:val="00EE4BE6"/>
    <w:rsid w:val="00F06511"/>
    <w:rsid w:val="00F17013"/>
    <w:rsid w:val="00F2245B"/>
    <w:rsid w:val="00F22FBF"/>
    <w:rsid w:val="00F2359B"/>
    <w:rsid w:val="00F76C60"/>
    <w:rsid w:val="00F77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508C"/>
  <w15:docId w15:val="{FC67D666-F285-49DD-A7D2-B660A291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843A28"/>
    <w:rPr>
      <w:rFonts w:cs="Times New Roman"/>
      <w:vertAlign w:val="superscript"/>
    </w:rPr>
  </w:style>
  <w:style w:type="paragraph" w:styleId="Encabezado">
    <w:name w:val="header"/>
    <w:basedOn w:val="Normal"/>
    <w:link w:val="EncabezadoCar"/>
    <w:uiPriority w:val="99"/>
    <w:rsid w:val="00843A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A28"/>
    <w:rPr>
      <w:rFonts w:ascii="Calibri" w:eastAsia="Calibri" w:hAnsi="Calibri" w:cs="Times New Roman"/>
    </w:rPr>
  </w:style>
  <w:style w:type="paragraph" w:styleId="Sinespaciado">
    <w:name w:val="No Spacing"/>
    <w:uiPriority w:val="1"/>
    <w:qFormat/>
    <w:rsid w:val="00843A2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843A2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uiPriority w:val="99"/>
    <w:rsid w:val="00843A2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843A2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843A28"/>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f1">
    <w:name w:val="ff1"/>
    <w:basedOn w:val="Fuentedeprrafopredeter"/>
    <w:rsid w:val="00B152E6"/>
  </w:style>
  <w:style w:type="character" w:customStyle="1" w:styleId="nw">
    <w:name w:val="nw"/>
    <w:basedOn w:val="Fuentedeprrafopredeter"/>
    <w:rsid w:val="00B152E6"/>
  </w:style>
  <w:style w:type="paragraph" w:customStyle="1" w:styleId="Style3">
    <w:name w:val="Style3"/>
    <w:basedOn w:val="Normal"/>
    <w:uiPriority w:val="99"/>
    <w:rsid w:val="001F2B76"/>
    <w:pPr>
      <w:widowControl w:val="0"/>
      <w:autoSpaceDE w:val="0"/>
      <w:autoSpaceDN w:val="0"/>
      <w:adjustRightInd w:val="0"/>
      <w:spacing w:after="0" w:line="267"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1F2B76"/>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30">
    <w:name w:val="Font Style30"/>
    <w:basedOn w:val="Fuentedeprrafopredeter"/>
    <w:uiPriority w:val="99"/>
    <w:rsid w:val="001F2B76"/>
    <w:rPr>
      <w:rFonts w:ascii="Calibri" w:hAnsi="Calibri" w:cs="Calibri"/>
      <w:sz w:val="22"/>
      <w:szCs w:val="22"/>
    </w:rPr>
  </w:style>
  <w:style w:type="character" w:customStyle="1" w:styleId="FontStyle31">
    <w:name w:val="Font Style31"/>
    <w:basedOn w:val="Fuentedeprrafopredeter"/>
    <w:uiPriority w:val="99"/>
    <w:rsid w:val="001F2B76"/>
    <w:rPr>
      <w:rFonts w:ascii="Calibri" w:hAnsi="Calibri" w:cs="Calibri"/>
      <w:b/>
      <w:bCs/>
      <w:i/>
      <w:iCs/>
      <w:sz w:val="22"/>
      <w:szCs w:val="22"/>
    </w:rPr>
  </w:style>
  <w:style w:type="character" w:customStyle="1" w:styleId="FontStyle32">
    <w:name w:val="Font Style32"/>
    <w:basedOn w:val="Fuentedeprrafopredeter"/>
    <w:uiPriority w:val="99"/>
    <w:rsid w:val="001F2B76"/>
    <w:rPr>
      <w:rFonts w:ascii="Calibri" w:hAnsi="Calibri" w:cs="Calibri"/>
      <w:i/>
      <w:iCs/>
      <w:sz w:val="22"/>
      <w:szCs w:val="22"/>
    </w:rPr>
  </w:style>
  <w:style w:type="paragraph" w:customStyle="1" w:styleId="Style18">
    <w:name w:val="Style18"/>
    <w:basedOn w:val="Normal"/>
    <w:uiPriority w:val="99"/>
    <w:rsid w:val="001F2B76"/>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1F2B76"/>
    <w:rPr>
      <w:rFonts w:ascii="Calibri" w:hAnsi="Calibri" w:cs="Calibri"/>
      <w:b/>
      <w:bCs/>
      <w:sz w:val="22"/>
      <w:szCs w:val="22"/>
    </w:rPr>
  </w:style>
  <w:style w:type="character" w:styleId="Refdecomentario">
    <w:name w:val="annotation reference"/>
    <w:basedOn w:val="Fuentedeprrafopredeter"/>
    <w:uiPriority w:val="99"/>
    <w:semiHidden/>
    <w:unhideWhenUsed/>
    <w:rsid w:val="0037523B"/>
    <w:rPr>
      <w:sz w:val="16"/>
      <w:szCs w:val="16"/>
    </w:rPr>
  </w:style>
  <w:style w:type="paragraph" w:styleId="Textocomentario">
    <w:name w:val="annotation text"/>
    <w:basedOn w:val="Normal"/>
    <w:link w:val="TextocomentarioCar"/>
    <w:uiPriority w:val="99"/>
    <w:unhideWhenUsed/>
    <w:rsid w:val="0037523B"/>
    <w:pPr>
      <w:spacing w:line="240" w:lineRule="auto"/>
    </w:pPr>
    <w:rPr>
      <w:sz w:val="20"/>
      <w:szCs w:val="20"/>
    </w:rPr>
  </w:style>
  <w:style w:type="character" w:customStyle="1" w:styleId="TextocomentarioCar">
    <w:name w:val="Texto comentario Car"/>
    <w:basedOn w:val="Fuentedeprrafopredeter"/>
    <w:link w:val="Textocomentario"/>
    <w:uiPriority w:val="99"/>
    <w:rsid w:val="003752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7523B"/>
    <w:rPr>
      <w:b/>
      <w:bCs/>
    </w:rPr>
  </w:style>
  <w:style w:type="character" w:customStyle="1" w:styleId="AsuntodelcomentarioCar">
    <w:name w:val="Asunto del comentario Car"/>
    <w:basedOn w:val="TextocomentarioCar"/>
    <w:link w:val="Asuntodelcomentario"/>
    <w:uiPriority w:val="99"/>
    <w:semiHidden/>
    <w:rsid w:val="003752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752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23B"/>
    <w:rPr>
      <w:rFonts w:ascii="Segoe UI" w:eastAsia="Calibri" w:hAnsi="Segoe UI" w:cs="Segoe UI"/>
      <w:sz w:val="18"/>
      <w:szCs w:val="18"/>
    </w:rPr>
  </w:style>
  <w:style w:type="table" w:styleId="Tablaconcuadrcula">
    <w:name w:val="Table Grid"/>
    <w:basedOn w:val="Tablanormal"/>
    <w:uiPriority w:val="59"/>
    <w:rsid w:val="0040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uiPriority w:val="99"/>
    <w:rsid w:val="00E32E3E"/>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57898">
      <w:bodyDiv w:val="1"/>
      <w:marLeft w:val="0"/>
      <w:marRight w:val="0"/>
      <w:marTop w:val="0"/>
      <w:marBottom w:val="0"/>
      <w:divBdr>
        <w:top w:val="none" w:sz="0" w:space="0" w:color="auto"/>
        <w:left w:val="none" w:sz="0" w:space="0" w:color="auto"/>
        <w:bottom w:val="none" w:sz="0" w:space="0" w:color="auto"/>
        <w:right w:val="none" w:sz="0" w:space="0" w:color="auto"/>
      </w:divBdr>
    </w:div>
    <w:div w:id="1490175451">
      <w:bodyDiv w:val="1"/>
      <w:marLeft w:val="0"/>
      <w:marRight w:val="0"/>
      <w:marTop w:val="0"/>
      <w:marBottom w:val="0"/>
      <w:divBdr>
        <w:top w:val="none" w:sz="0" w:space="0" w:color="auto"/>
        <w:left w:val="none" w:sz="0" w:space="0" w:color="auto"/>
        <w:bottom w:val="none" w:sz="0" w:space="0" w:color="auto"/>
        <w:right w:val="none" w:sz="0" w:space="0" w:color="auto"/>
      </w:divBdr>
    </w:div>
    <w:div w:id="1754858976">
      <w:bodyDiv w:val="1"/>
      <w:marLeft w:val="0"/>
      <w:marRight w:val="0"/>
      <w:marTop w:val="0"/>
      <w:marBottom w:val="0"/>
      <w:divBdr>
        <w:top w:val="none" w:sz="0" w:space="0" w:color="auto"/>
        <w:left w:val="none" w:sz="0" w:space="0" w:color="auto"/>
        <w:bottom w:val="none" w:sz="0" w:space="0" w:color="auto"/>
        <w:right w:val="none" w:sz="0" w:space="0" w:color="auto"/>
      </w:divBdr>
    </w:div>
    <w:div w:id="2022276465">
      <w:bodyDiv w:val="1"/>
      <w:marLeft w:val="0"/>
      <w:marRight w:val="0"/>
      <w:marTop w:val="0"/>
      <w:marBottom w:val="0"/>
      <w:divBdr>
        <w:top w:val="none" w:sz="0" w:space="0" w:color="auto"/>
        <w:left w:val="none" w:sz="0" w:space="0" w:color="auto"/>
        <w:bottom w:val="none" w:sz="0" w:space="0" w:color="auto"/>
        <w:right w:val="none" w:sz="0" w:space="0" w:color="auto"/>
      </w:divBdr>
    </w:div>
    <w:div w:id="20568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0FF0-D31B-4703-A0FB-20516F6E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8231</Words>
  <Characters>45273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CECILIA HENAO MARIN</cp:lastModifiedBy>
  <cp:revision>2</cp:revision>
  <dcterms:created xsi:type="dcterms:W3CDTF">2019-11-06T22:56:00Z</dcterms:created>
  <dcterms:modified xsi:type="dcterms:W3CDTF">2019-11-06T22:56:00Z</dcterms:modified>
</cp:coreProperties>
</file>